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760C" w14:paraId="02B15C2E" w14:textId="77777777" w:rsidTr="0010095E">
        <w:trPr>
          <w:trHeight w:hRule="exact" w:val="1418"/>
        </w:trPr>
        <w:tc>
          <w:tcPr>
            <w:tcW w:w="6804" w:type="dxa"/>
            <w:shd w:val="clear" w:color="auto" w:fill="auto"/>
            <w:vAlign w:val="center"/>
          </w:tcPr>
          <w:p w14:paraId="6C355FF1" w14:textId="77777777" w:rsidR="00751A4A" w:rsidRPr="007A760C" w:rsidRDefault="00764618" w:rsidP="0010095E">
            <w:pPr>
              <w:pStyle w:val="EPName"/>
            </w:pPr>
            <w:r w:rsidRPr="007A760C">
              <w:t>Europski parlament</w:t>
            </w:r>
          </w:p>
          <w:p w14:paraId="56AEA03A" w14:textId="77777777" w:rsidR="00751A4A" w:rsidRPr="007A760C" w:rsidRDefault="005F1B17" w:rsidP="005F1B17">
            <w:pPr>
              <w:pStyle w:val="EPTerm"/>
              <w:rPr>
                <w:rStyle w:val="HideTWBExt"/>
                <w:noProof w:val="0"/>
                <w:vanish w:val="0"/>
                <w:color w:val="auto"/>
              </w:rPr>
            </w:pPr>
            <w:r w:rsidRPr="007A760C">
              <w:t>2024</w:t>
            </w:r>
            <w:r w:rsidR="00817416" w:rsidRPr="007A760C">
              <w:t>-202</w:t>
            </w:r>
            <w:r w:rsidRPr="007A760C">
              <w:t>9</w:t>
            </w:r>
          </w:p>
        </w:tc>
        <w:tc>
          <w:tcPr>
            <w:tcW w:w="2268" w:type="dxa"/>
            <w:shd w:val="clear" w:color="auto" w:fill="auto"/>
          </w:tcPr>
          <w:p w14:paraId="0445BEB2" w14:textId="77777777" w:rsidR="00751A4A" w:rsidRPr="007A760C" w:rsidRDefault="00187494" w:rsidP="0010095E">
            <w:pPr>
              <w:pStyle w:val="EPLogo"/>
            </w:pPr>
            <w:r w:rsidRPr="007A760C">
              <w:rPr>
                <w:noProof/>
                <w:lang w:eastAsia="ja-JP"/>
              </w:rPr>
              <w:drawing>
                <wp:inline distT="0" distB="0" distL="0" distR="0" wp14:anchorId="263A0B48" wp14:editId="1BCF94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29F5F3" w14:textId="77777777" w:rsidR="00D058B8" w:rsidRPr="007A760C" w:rsidRDefault="00D058B8" w:rsidP="004C5D52">
      <w:pPr>
        <w:pStyle w:val="LineTop"/>
      </w:pPr>
    </w:p>
    <w:p w14:paraId="09CD4FB0" w14:textId="77777777" w:rsidR="00680577" w:rsidRPr="007A760C" w:rsidRDefault="00764618" w:rsidP="00680577">
      <w:pPr>
        <w:pStyle w:val="EPBodyTA1"/>
      </w:pPr>
      <w:r w:rsidRPr="007A760C">
        <w:t>USVOJENI TEKSTOVI</w:t>
      </w:r>
    </w:p>
    <w:p w14:paraId="2476C657" w14:textId="77777777" w:rsidR="00D058B8" w:rsidRPr="007A760C" w:rsidRDefault="00D058B8" w:rsidP="00D058B8">
      <w:pPr>
        <w:pStyle w:val="LineBottom"/>
      </w:pPr>
    </w:p>
    <w:p w14:paraId="7BA3C24E" w14:textId="145D1FDF" w:rsidR="00764618" w:rsidRPr="007A760C" w:rsidRDefault="00764618" w:rsidP="00764618">
      <w:pPr>
        <w:pStyle w:val="ATHeading1"/>
      </w:pPr>
      <w:bookmarkStart w:id="0" w:name="TANumber"/>
      <w:r w:rsidRPr="007A760C">
        <w:t>P10_TA(2026)00</w:t>
      </w:r>
      <w:r w:rsidR="007C3A76">
        <w:t>87</w:t>
      </w:r>
      <w:bookmarkEnd w:id="0"/>
    </w:p>
    <w:p w14:paraId="54622E35" w14:textId="1833FDBC" w:rsidR="00764618" w:rsidRPr="007A760C" w:rsidRDefault="00EF6D54" w:rsidP="00764618">
      <w:pPr>
        <w:pStyle w:val="ATHeading2"/>
      </w:pPr>
      <w:bookmarkStart w:id="1" w:name="title"/>
      <w:r>
        <w:t>Z</w:t>
      </w:r>
      <w:r w:rsidRPr="007A760C">
        <w:t xml:space="preserve">ahtjev za ukidanje imuniteta </w:t>
      </w:r>
      <w:proofErr w:type="spellStart"/>
      <w:r w:rsidRPr="007A760C">
        <w:t>Grzegorzu</w:t>
      </w:r>
      <w:proofErr w:type="spellEnd"/>
      <w:r w:rsidRPr="007A760C">
        <w:t xml:space="preserve"> Braunu</w:t>
      </w:r>
      <w:bookmarkEnd w:id="1"/>
    </w:p>
    <w:p w14:paraId="55939B77" w14:textId="77777777" w:rsidR="00764618" w:rsidRPr="007A760C" w:rsidRDefault="00764618" w:rsidP="00764618">
      <w:pPr>
        <w:rPr>
          <w:i/>
          <w:vanish/>
        </w:rPr>
      </w:pPr>
      <w:r w:rsidRPr="007A760C">
        <w:rPr>
          <w:i/>
        </w:rPr>
        <w:fldChar w:fldCharType="begin"/>
      </w:r>
      <w:r w:rsidRPr="007A760C">
        <w:rPr>
          <w:i/>
        </w:rPr>
        <w:instrText xml:space="preserve"> TC"(</w:instrText>
      </w:r>
      <w:bookmarkStart w:id="2" w:name="DocNumber"/>
      <w:r w:rsidRPr="007A760C">
        <w:rPr>
          <w:i/>
        </w:rPr>
        <w:instrText>A10-0075/2026</w:instrText>
      </w:r>
      <w:bookmarkEnd w:id="2"/>
      <w:r w:rsidRPr="007A760C">
        <w:rPr>
          <w:i/>
        </w:rPr>
        <w:instrText xml:space="preserve"> - Izvjestitelj: Mario </w:instrText>
      </w:r>
      <w:proofErr w:type="spellStart"/>
      <w:r w:rsidRPr="007A760C">
        <w:rPr>
          <w:i/>
        </w:rPr>
        <w:instrText>Furore</w:instrText>
      </w:r>
      <w:proofErr w:type="spellEnd"/>
      <w:r w:rsidRPr="007A760C">
        <w:rPr>
          <w:i/>
        </w:rPr>
        <w:instrText xml:space="preserve">)"\l3 \n&gt; \* MERGEFORMAT </w:instrText>
      </w:r>
      <w:r w:rsidRPr="007A760C">
        <w:rPr>
          <w:i/>
        </w:rPr>
        <w:fldChar w:fldCharType="end"/>
      </w:r>
    </w:p>
    <w:p w14:paraId="1AC019DF" w14:textId="77777777" w:rsidR="00764618" w:rsidRPr="007A760C" w:rsidRDefault="00764618" w:rsidP="00764618">
      <w:pPr>
        <w:rPr>
          <w:vanish/>
        </w:rPr>
      </w:pPr>
      <w:bookmarkStart w:id="3" w:name="Commission"/>
      <w:r w:rsidRPr="007A760C">
        <w:rPr>
          <w:vanish/>
        </w:rPr>
        <w:t>Odbor za pravna pitanja</w:t>
      </w:r>
      <w:bookmarkEnd w:id="3"/>
    </w:p>
    <w:p w14:paraId="56AD3A3B" w14:textId="77777777" w:rsidR="00764618" w:rsidRPr="007A760C" w:rsidRDefault="00764618" w:rsidP="00764618">
      <w:pPr>
        <w:rPr>
          <w:vanish/>
        </w:rPr>
      </w:pPr>
      <w:bookmarkStart w:id="4" w:name="PE"/>
      <w:r w:rsidRPr="007A760C">
        <w:rPr>
          <w:vanish/>
        </w:rPr>
        <w:t>PE784.378</w:t>
      </w:r>
      <w:bookmarkEnd w:id="4"/>
    </w:p>
    <w:p w14:paraId="4E9FC871" w14:textId="41C61D39" w:rsidR="00764618" w:rsidRPr="007A760C" w:rsidRDefault="00764618" w:rsidP="00764618">
      <w:pPr>
        <w:pStyle w:val="ATHeading3"/>
      </w:pPr>
      <w:bookmarkStart w:id="5" w:name="Sujet"/>
      <w:r w:rsidRPr="007A760C">
        <w:t xml:space="preserve">Odluka Europskog parlamenta od </w:t>
      </w:r>
      <w:r w:rsidR="007A760C">
        <w:t>26</w:t>
      </w:r>
      <w:r w:rsidRPr="007A760C">
        <w:t xml:space="preserve">. </w:t>
      </w:r>
      <w:r w:rsidR="007A760C">
        <w:t xml:space="preserve">ožujka </w:t>
      </w:r>
      <w:r w:rsidRPr="007A760C">
        <w:t xml:space="preserve">2026. o zahtjevu za ukidanje imuniteta </w:t>
      </w:r>
      <w:proofErr w:type="spellStart"/>
      <w:r w:rsidRPr="007A760C">
        <w:t>Grzegorzu</w:t>
      </w:r>
      <w:proofErr w:type="spellEnd"/>
      <w:r w:rsidRPr="007A760C">
        <w:t xml:space="preserve"> Braunu</w:t>
      </w:r>
      <w:bookmarkEnd w:id="5"/>
      <w:r w:rsidRPr="007A760C">
        <w:t xml:space="preserve"> </w:t>
      </w:r>
      <w:bookmarkStart w:id="6" w:name="References"/>
      <w:r w:rsidRPr="007A760C">
        <w:t>(2025/2170(IMM))</w:t>
      </w:r>
      <w:bookmarkEnd w:id="6"/>
    </w:p>
    <w:p w14:paraId="53EF4A92" w14:textId="77777777" w:rsidR="003F6A3A" w:rsidRPr="007A760C" w:rsidRDefault="003F6A3A" w:rsidP="003F6A3A">
      <w:pPr>
        <w:pStyle w:val="EPComma"/>
      </w:pPr>
      <w:bookmarkStart w:id="7" w:name="TextBodyBegin"/>
      <w:bookmarkEnd w:id="7"/>
      <w:r w:rsidRPr="007A760C">
        <w:rPr>
          <w:i/>
        </w:rPr>
        <w:t>Europski parlament</w:t>
      </w:r>
      <w:r w:rsidRPr="007A760C">
        <w:t>,</w:t>
      </w:r>
    </w:p>
    <w:p w14:paraId="1E0CB468" w14:textId="7EE24341" w:rsidR="003F6A3A" w:rsidRPr="007A760C" w:rsidRDefault="003F6A3A" w:rsidP="003F6A3A">
      <w:pPr>
        <w:pStyle w:val="NormalHanging12a"/>
      </w:pPr>
      <w:r w:rsidRPr="007A760C">
        <w:t>–</w:t>
      </w:r>
      <w:r w:rsidRPr="007A760C">
        <w:tab/>
        <w:t xml:space="preserve">uzimajući u obzir zahtjev za ukidanje imuniteta </w:t>
      </w:r>
      <w:proofErr w:type="spellStart"/>
      <w:r w:rsidRPr="007A760C">
        <w:t>Grzegorzu</w:t>
      </w:r>
      <w:proofErr w:type="spellEnd"/>
      <w:r w:rsidRPr="007A760C">
        <w:t xml:space="preserve"> Braunu </w:t>
      </w:r>
      <w:r w:rsidR="006B3EAB" w:rsidRPr="007A760C">
        <w:t>koji je podnio poljski glavni državni odvjetnik</w:t>
      </w:r>
      <w:r w:rsidR="006B3EAB">
        <w:t>,</w:t>
      </w:r>
      <w:r w:rsidR="006B3EAB" w:rsidRPr="007A760C">
        <w:t xml:space="preserve"> </w:t>
      </w:r>
      <w:r w:rsidRPr="007A760C">
        <w:t xml:space="preserve">zaprimljen </w:t>
      </w:r>
      <w:r w:rsidR="000C0DF7">
        <w:t>u pismu</w:t>
      </w:r>
      <w:r w:rsidRPr="007A760C">
        <w:t xml:space="preserve"> od 16. srpnja 2025., kojim je proslijeđen zahtjev </w:t>
      </w:r>
      <w:r w:rsidR="00EF6D54">
        <w:t>Okružnog</w:t>
      </w:r>
      <w:r w:rsidRPr="007A760C">
        <w:t xml:space="preserve"> državnog odvjetništva Varšav</w:t>
      </w:r>
      <w:r w:rsidR="00EF6D54">
        <w:t>e</w:t>
      </w:r>
      <w:r w:rsidRPr="007A760C">
        <w:t xml:space="preserve"> – Praga </w:t>
      </w:r>
      <w:r w:rsidR="00EF6D54">
        <w:t xml:space="preserve">u Varšavi </w:t>
      </w:r>
      <w:r w:rsidRPr="007A760C">
        <w:t xml:space="preserve">u vezi s kaznenim postupkom pokrenutim protiv njega </w:t>
      </w:r>
      <w:r w:rsidR="000C0DF7">
        <w:t xml:space="preserve">i </w:t>
      </w:r>
      <w:r w:rsidRPr="007A760C">
        <w:t>koji je najavljen u Parlamentu 8. rujna 2025.,</w:t>
      </w:r>
    </w:p>
    <w:p w14:paraId="6871CCCD" w14:textId="77777777" w:rsidR="003F6A3A" w:rsidRPr="007A760C" w:rsidRDefault="003F6A3A" w:rsidP="003F6A3A">
      <w:pPr>
        <w:pStyle w:val="NormalHanging12a"/>
      </w:pPr>
      <w:r w:rsidRPr="007A760C">
        <w:t>–</w:t>
      </w:r>
      <w:r w:rsidRPr="007A760C">
        <w:tab/>
        <w:t xml:space="preserve">uzimajući u obzir činjenicu da se smatra da se </w:t>
      </w:r>
      <w:proofErr w:type="spellStart"/>
      <w:r w:rsidRPr="007A760C">
        <w:t>Grzegorz</w:t>
      </w:r>
      <w:proofErr w:type="spellEnd"/>
      <w:r w:rsidRPr="007A760C">
        <w:t xml:space="preserve"> Braun odrekao prava da bude saslušan u skladu s člankom 9. stavkom 6. Poslovnika,</w:t>
      </w:r>
    </w:p>
    <w:p w14:paraId="70CAB833" w14:textId="77777777" w:rsidR="003F6A3A" w:rsidRPr="007A760C" w:rsidRDefault="003F6A3A" w:rsidP="003F6A3A">
      <w:pPr>
        <w:pStyle w:val="NormalHanging12a"/>
      </w:pPr>
      <w:r w:rsidRPr="007A760C">
        <w:t>–</w:t>
      </w:r>
      <w:r w:rsidRPr="007A760C">
        <w:tab/>
        <w:t>uzimajući u obzir članke 8. i 9. Protokola br. 7 o povlasticama i imunitetima Europske unije te članak 6. stavak 2. Akta od 20. rujna 1976. o izboru zastupnika u Europski parlament neposrednim općim izborima,</w:t>
      </w:r>
    </w:p>
    <w:p w14:paraId="2C0973AA" w14:textId="77777777" w:rsidR="003F6A3A" w:rsidRPr="007A760C" w:rsidRDefault="003F6A3A" w:rsidP="003F6A3A">
      <w:pPr>
        <w:pStyle w:val="NormalHanging12a"/>
      </w:pPr>
      <w:r w:rsidRPr="007A760C">
        <w:t>–</w:t>
      </w:r>
      <w:r w:rsidRPr="007A760C">
        <w:tab/>
        <w:t>uzimajući u obzir presude Suda Europske unije od 21. listopada 2008., 19. ožujka 2010., 6. rujna 2011., 17. siječnja 2013. i 19. prosinca 2019.</w:t>
      </w:r>
      <w:r w:rsidRPr="007A760C">
        <w:rPr>
          <w:rStyle w:val="FootnoteReference"/>
          <w:color w:val="000000"/>
        </w:rPr>
        <w:footnoteReference w:id="1"/>
      </w:r>
      <w:r w:rsidRPr="007A760C">
        <w:t>,</w:t>
      </w:r>
    </w:p>
    <w:p w14:paraId="01A71368" w14:textId="77777777" w:rsidR="003F6A3A" w:rsidRPr="007A760C" w:rsidRDefault="003F6A3A" w:rsidP="003F6A3A">
      <w:pPr>
        <w:pStyle w:val="NormalHanging12a"/>
      </w:pPr>
      <w:r w:rsidRPr="007A760C">
        <w:t>–</w:t>
      </w:r>
      <w:r w:rsidRPr="007A760C">
        <w:tab/>
        <w:t>uzimajući u obzir članak 105. stavke 2. i 5. Ustava Republike Poljske,</w:t>
      </w:r>
    </w:p>
    <w:p w14:paraId="01A03DAC" w14:textId="77777777" w:rsidR="003F6A3A" w:rsidRPr="007A760C" w:rsidRDefault="003F6A3A" w:rsidP="003F6A3A">
      <w:pPr>
        <w:pStyle w:val="NormalHanging12a"/>
      </w:pPr>
      <w:r w:rsidRPr="007A760C">
        <w:t>–</w:t>
      </w:r>
      <w:r w:rsidRPr="007A760C">
        <w:tab/>
        <w:t>uzimajući u obzir članak 5. stavak 2., članak 6. stavak 1. i članak 9. Poslovnika,</w:t>
      </w:r>
    </w:p>
    <w:p w14:paraId="7B6AAE7F" w14:textId="77777777" w:rsidR="003F6A3A" w:rsidRPr="007A760C" w:rsidRDefault="003F6A3A" w:rsidP="003F6A3A">
      <w:pPr>
        <w:pStyle w:val="NormalHanging12a"/>
      </w:pPr>
      <w:r w:rsidRPr="007A760C">
        <w:t>–</w:t>
      </w:r>
      <w:r w:rsidRPr="007A760C">
        <w:tab/>
        <w:t>uzimajući u obzir izvješće Odbora za pravna pitanja (A10</w:t>
      </w:r>
      <w:r w:rsidRPr="007A760C">
        <w:noBreakHyphen/>
        <w:t>0075/2026),</w:t>
      </w:r>
    </w:p>
    <w:p w14:paraId="46B5409F" w14:textId="10762953" w:rsidR="003F6A3A" w:rsidRPr="007A760C" w:rsidRDefault="003F6A3A" w:rsidP="003F6A3A">
      <w:pPr>
        <w:pStyle w:val="NormalHanging12a"/>
      </w:pPr>
      <w:r w:rsidRPr="007A760C">
        <w:t>A.</w:t>
      </w:r>
      <w:r w:rsidRPr="007A760C">
        <w:tab/>
        <w:t xml:space="preserve">budući da je poljski glavni državni odvjetnik dopisom od 16. srpnja 2025. proslijedio </w:t>
      </w:r>
      <w:r w:rsidRPr="007A760C">
        <w:lastRenderedPageBreak/>
        <w:t xml:space="preserve">zahtjev za ukidanje imuniteta </w:t>
      </w:r>
      <w:proofErr w:type="spellStart"/>
      <w:r w:rsidRPr="007A760C">
        <w:t>Grzegorzu</w:t>
      </w:r>
      <w:proofErr w:type="spellEnd"/>
      <w:r w:rsidRPr="007A760C">
        <w:t xml:space="preserve"> Braunu, zastupniku u Europskom parlamentu izabranom u Poljskoj, koji je </w:t>
      </w:r>
      <w:r w:rsidR="002C4FDC">
        <w:t>Okružno</w:t>
      </w:r>
      <w:r w:rsidRPr="007A760C">
        <w:t xml:space="preserve"> državno odvjetništvo Varšav</w:t>
      </w:r>
      <w:r w:rsidR="00EF6D54">
        <w:t>e</w:t>
      </w:r>
      <w:r w:rsidRPr="007A760C">
        <w:t xml:space="preserve"> – Praga</w:t>
      </w:r>
      <w:r w:rsidR="00EF6D54">
        <w:t xml:space="preserve"> u Varšavi</w:t>
      </w:r>
      <w:r w:rsidRPr="007A760C">
        <w:t xml:space="preserve"> podnijelo u vezi s više kaznenih djela navodno počinjenih 2025.;</w:t>
      </w:r>
    </w:p>
    <w:p w14:paraId="327CF672" w14:textId="77777777" w:rsidR="003F6A3A" w:rsidRPr="007A760C" w:rsidRDefault="003F6A3A" w:rsidP="003F6A3A">
      <w:pPr>
        <w:pStyle w:val="NormalHanging12a"/>
      </w:pPr>
      <w:r w:rsidRPr="007A760C">
        <w:rPr>
          <w:shd w:val="clear" w:color="auto" w:fill="FFFFFF"/>
        </w:rPr>
        <w:t>B.</w:t>
      </w:r>
      <w:r w:rsidRPr="007A760C">
        <w:rPr>
          <w:shd w:val="clear" w:color="auto" w:fill="FFFFFF"/>
        </w:rPr>
        <w:tab/>
      </w:r>
      <w:r w:rsidRPr="007A760C">
        <w:t xml:space="preserve">budući da je, prema zahtjevu, na glavnom trgu (Plac </w:t>
      </w:r>
      <w:proofErr w:type="spellStart"/>
      <w:r w:rsidRPr="007A760C">
        <w:t>Wolności</w:t>
      </w:r>
      <w:proofErr w:type="spellEnd"/>
      <w:r w:rsidRPr="007A760C">
        <w:t xml:space="preserve">) u mjestu </w:t>
      </w:r>
      <w:proofErr w:type="spellStart"/>
      <w:r w:rsidRPr="007A760C">
        <w:t>Biała</w:t>
      </w:r>
      <w:proofErr w:type="spellEnd"/>
      <w:r w:rsidRPr="007A760C">
        <w:t xml:space="preserve"> </w:t>
      </w:r>
      <w:proofErr w:type="spellStart"/>
      <w:r w:rsidRPr="007A760C">
        <w:t>Podlaska</w:t>
      </w:r>
      <w:proofErr w:type="spellEnd"/>
      <w:r w:rsidRPr="007A760C">
        <w:t xml:space="preserve"> </w:t>
      </w:r>
      <w:proofErr w:type="spellStart"/>
      <w:r w:rsidRPr="007A760C">
        <w:t>Grzegorz</w:t>
      </w:r>
      <w:proofErr w:type="spellEnd"/>
      <w:r w:rsidRPr="007A760C">
        <w:t xml:space="preserve"> Braun 30. travnja 2025., djelujući zajedno s drugom osobom, navodno počinio krađu ukrajinske zastave koja je javno izvješena na balkonu zgrade gradske vijećnice, što je prouzročilo štetu gradskoj općini </w:t>
      </w:r>
      <w:proofErr w:type="spellStart"/>
      <w:r w:rsidRPr="007A760C">
        <w:t>Biała</w:t>
      </w:r>
      <w:proofErr w:type="spellEnd"/>
      <w:r w:rsidRPr="007A760C">
        <w:t xml:space="preserve"> </w:t>
      </w:r>
      <w:proofErr w:type="spellStart"/>
      <w:r w:rsidRPr="007A760C">
        <w:t>Podlaska</w:t>
      </w:r>
      <w:proofErr w:type="spellEnd"/>
      <w:r w:rsidRPr="007A760C">
        <w:t>; budući da je navodna radnja kazneno djelo u skladu s člankom 278. stavkom 3.a poljskog Kaznenog zakonika;</w:t>
      </w:r>
    </w:p>
    <w:p w14:paraId="7F072F5A" w14:textId="77777777" w:rsidR="003F6A3A" w:rsidRPr="007A760C" w:rsidRDefault="003F6A3A" w:rsidP="003F6A3A">
      <w:pPr>
        <w:pStyle w:val="NormalHanging12a"/>
        <w:rPr>
          <w:szCs w:val="24"/>
          <w:shd w:val="clear" w:color="auto" w:fill="FFFFFF"/>
        </w:rPr>
      </w:pPr>
      <w:r w:rsidRPr="007A760C">
        <w:rPr>
          <w:shd w:val="clear" w:color="auto" w:fill="FFFFFF"/>
        </w:rPr>
        <w:t>C.</w:t>
      </w:r>
      <w:r w:rsidRPr="007A760C">
        <w:rPr>
          <w:shd w:val="clear" w:color="auto" w:fill="FFFFFF"/>
        </w:rPr>
        <w:tab/>
        <w:t>budući da je,</w:t>
      </w:r>
      <w:r w:rsidRPr="007A760C">
        <w:t xml:space="preserve"> prema zahtjevu, </w:t>
      </w:r>
      <w:proofErr w:type="spellStart"/>
      <w:r w:rsidRPr="007A760C">
        <w:t>Grzegorz</w:t>
      </w:r>
      <w:proofErr w:type="spellEnd"/>
      <w:r w:rsidRPr="007A760C">
        <w:t xml:space="preserve"> Braun 6. svibnja 2025. u </w:t>
      </w:r>
      <w:proofErr w:type="spellStart"/>
      <w:r w:rsidRPr="007A760C">
        <w:t>Katowicama</w:t>
      </w:r>
      <w:proofErr w:type="spellEnd"/>
      <w:r w:rsidRPr="007A760C">
        <w:t>, djelujući zajedno s drugom osobom, navodno počinio krađu zastave Europske unije koja je bila izvješena u predvorju Ministarstva industrije (</w:t>
      </w:r>
      <w:proofErr w:type="spellStart"/>
      <w:r w:rsidRPr="007A760C">
        <w:t>Ministerstwo</w:t>
      </w:r>
      <w:proofErr w:type="spellEnd"/>
      <w:r w:rsidRPr="007A760C">
        <w:t xml:space="preserve"> </w:t>
      </w:r>
      <w:proofErr w:type="spellStart"/>
      <w:r w:rsidRPr="007A760C">
        <w:t>Przemysłu</w:t>
      </w:r>
      <w:proofErr w:type="spellEnd"/>
      <w:r w:rsidRPr="007A760C">
        <w:t>), što je prouzročilo štetu Ministarstvu industrije; budući da je navodna radnja kazneno djelo u skladu s člankom 278. stavkom 3.a poljskog Kaznenog zakonika</w:t>
      </w:r>
      <w:r w:rsidRPr="007A760C">
        <w:rPr>
          <w:shd w:val="clear" w:color="auto" w:fill="FFFFFF"/>
        </w:rPr>
        <w:t>;</w:t>
      </w:r>
    </w:p>
    <w:p w14:paraId="51B09BE3" w14:textId="201C112C" w:rsidR="003F6A3A" w:rsidRPr="007A760C" w:rsidRDefault="003F6A3A" w:rsidP="003F6A3A">
      <w:pPr>
        <w:pStyle w:val="NormalHanging12a"/>
      </w:pPr>
      <w:r w:rsidRPr="007A760C">
        <w:t>D.</w:t>
      </w:r>
      <w:r w:rsidRPr="007A760C">
        <w:tab/>
      </w:r>
      <w:r w:rsidRPr="007A760C">
        <w:rPr>
          <w:shd w:val="clear" w:color="auto" w:fill="FFFFFF"/>
        </w:rPr>
        <w:t>budući da je,</w:t>
      </w:r>
      <w:r w:rsidRPr="007A760C">
        <w:t xml:space="preserve"> prema zahtjevu</w:t>
      </w:r>
      <w:r w:rsidRPr="007A760C">
        <w:rPr>
          <w:shd w:val="clear" w:color="auto" w:fill="FFFFFF"/>
        </w:rPr>
        <w:t>,</w:t>
      </w:r>
      <w:r w:rsidRPr="007A760C">
        <w:t xml:space="preserve"> </w:t>
      </w:r>
      <w:proofErr w:type="spellStart"/>
      <w:r w:rsidRPr="007A760C">
        <w:t>Grzegorz</w:t>
      </w:r>
      <w:proofErr w:type="spellEnd"/>
      <w:r w:rsidRPr="007A760C">
        <w:t xml:space="preserve"> Braun 11. lipnja 2025. u glavnom predvorju </w:t>
      </w:r>
      <w:proofErr w:type="spellStart"/>
      <w:r w:rsidRPr="007A760C">
        <w:t>Sejma</w:t>
      </w:r>
      <w:proofErr w:type="spellEnd"/>
      <w:r w:rsidRPr="007A760C">
        <w:t xml:space="preserve"> Republike Poljske u Varšavi navodno uništio predmete koji pripadaju drugoj osobi, a radilo se o deset obojenih dasaka koje su sačinjavale izložbu posvećenu pripadnicima zajednice LGBTQ+, što je prouzročilo štetu Parlamentarnom klubu Koalicije za ljevicu (</w:t>
      </w:r>
      <w:proofErr w:type="spellStart"/>
      <w:r w:rsidRPr="007A760C">
        <w:t>Koalicyjny</w:t>
      </w:r>
      <w:proofErr w:type="spellEnd"/>
      <w:r w:rsidRPr="007A760C">
        <w:t xml:space="preserve"> Klub </w:t>
      </w:r>
      <w:proofErr w:type="spellStart"/>
      <w:r w:rsidRPr="007A760C">
        <w:t>Parlamentarn</w:t>
      </w:r>
      <w:r w:rsidR="00EF6D54">
        <w:t>y</w:t>
      </w:r>
      <w:proofErr w:type="spellEnd"/>
      <w:r w:rsidRPr="007A760C">
        <w:t xml:space="preserve"> </w:t>
      </w:r>
      <w:proofErr w:type="spellStart"/>
      <w:r w:rsidRPr="007A760C">
        <w:t>Lewicy</w:t>
      </w:r>
      <w:proofErr w:type="spellEnd"/>
      <w:r w:rsidRPr="007A760C">
        <w:t>); budući da je navodna radnja kazneno djelo u skladu s člankom 288. stavkom 1. poljskog Kaznenog zakonika;</w:t>
      </w:r>
    </w:p>
    <w:p w14:paraId="7F59279B" w14:textId="77777777" w:rsidR="003F6A3A" w:rsidRPr="007A760C" w:rsidRDefault="003F6A3A" w:rsidP="003F6A3A">
      <w:pPr>
        <w:pStyle w:val="NormalHanging12a"/>
      </w:pPr>
      <w:r w:rsidRPr="007A760C">
        <w:t>E.</w:t>
      </w:r>
      <w:r w:rsidRPr="007A760C">
        <w:tab/>
      </w:r>
      <w:r w:rsidRPr="007A760C">
        <w:rPr>
          <w:shd w:val="clear" w:color="auto" w:fill="FFFFFF"/>
        </w:rPr>
        <w:t>budući da je</w:t>
      </w:r>
      <w:r w:rsidRPr="007A760C">
        <w:t xml:space="preserve">, prema zahtjevu, </w:t>
      </w:r>
      <w:proofErr w:type="spellStart"/>
      <w:r w:rsidRPr="007A760C">
        <w:t>Grzegorz</w:t>
      </w:r>
      <w:proofErr w:type="spellEnd"/>
      <w:r w:rsidRPr="007A760C">
        <w:t xml:space="preserve"> Braun 28. travnja 2025. u Varšavi putem masovnih medija Muzeju povijesti poljskih Židova (POLIN) i drugim subjektima uključenima u provođenje društvene kampanje pripisao ponašanje i obilježja koji ih mogu diskreditirati u odnosu na javno mnijenje ili dovesti do gubitka povjerenja potrebnog za određenu vrstu aktivnosti, navodeći tijekom rasprave koja je uključivala kandidate za dužnost predsjednika Republike Poljske koja se emitirala uživo na televiziji i na internetu da je židovska narcisa simbol srama i podređenosti; budući da je navodna radnja kazneno djelo u skladu s člankom 212. stavkom 2. poljskog Kaznenog zakonika;</w:t>
      </w:r>
    </w:p>
    <w:p w14:paraId="1A5164D7" w14:textId="77777777" w:rsidR="003F6A3A" w:rsidRPr="007A760C" w:rsidRDefault="003F6A3A" w:rsidP="003F6A3A">
      <w:pPr>
        <w:pStyle w:val="NormalHanging12a"/>
        <w:rPr>
          <w:szCs w:val="24"/>
          <w:shd w:val="clear" w:color="auto" w:fill="FFFFFF"/>
        </w:rPr>
      </w:pPr>
      <w:r w:rsidRPr="007A760C">
        <w:t>F.</w:t>
      </w:r>
      <w:r w:rsidRPr="007A760C">
        <w:tab/>
      </w:r>
      <w:r w:rsidRPr="007A760C">
        <w:rPr>
          <w:shd w:val="clear" w:color="auto" w:fill="FFFFFF"/>
        </w:rPr>
        <w:t>budući da je</w:t>
      </w:r>
      <w:r w:rsidRPr="007A760C">
        <w:t xml:space="preserve"> </w:t>
      </w:r>
      <w:proofErr w:type="spellStart"/>
      <w:r w:rsidRPr="007A760C">
        <w:t>Grzegorz</w:t>
      </w:r>
      <w:proofErr w:type="spellEnd"/>
      <w:r w:rsidRPr="007A760C">
        <w:t xml:space="preserve"> Braun </w:t>
      </w:r>
      <w:r w:rsidRPr="007A760C">
        <w:rPr>
          <w:shd w:val="clear" w:color="auto" w:fill="FFFFFF"/>
        </w:rPr>
        <w:t>bio izabran u Europski parlament na europskim izborima u lipnju 2024. te da je u vrijeme navodnog počinjenja kaznenih djela bio zastupnik u Europskom parlamentu;</w:t>
      </w:r>
    </w:p>
    <w:p w14:paraId="3F964593" w14:textId="77777777" w:rsidR="003F6A3A" w:rsidRPr="007A760C" w:rsidRDefault="003F6A3A" w:rsidP="003F6A3A">
      <w:pPr>
        <w:pStyle w:val="NormalHanging12a"/>
      </w:pPr>
      <w:r w:rsidRPr="007A760C">
        <w:t>G.</w:t>
      </w:r>
      <w:r w:rsidRPr="007A760C">
        <w:tab/>
        <w:t xml:space="preserve">budući da navodna kaznena djela i zahtjev za ukidanje imuniteta </w:t>
      </w:r>
      <w:proofErr w:type="spellStart"/>
      <w:r w:rsidRPr="007A760C">
        <w:t>Grzegorzu</w:t>
      </w:r>
      <w:proofErr w:type="spellEnd"/>
      <w:r w:rsidRPr="007A760C">
        <w:t xml:space="preserve"> Braunu koji je uslijedio nisu povezana s njegovim izraženim mišljenjem ili glasanjem pri obnašanju njegovih dužnosti u smislu članka 8. Protokola br. 7 o povlasticama i imunitetima Europske unije;</w:t>
      </w:r>
    </w:p>
    <w:p w14:paraId="02F7FE75" w14:textId="7E25E5EE" w:rsidR="003F6A3A" w:rsidRPr="007A760C" w:rsidRDefault="003F6A3A" w:rsidP="003F6A3A">
      <w:pPr>
        <w:pStyle w:val="NormalHanging12a"/>
      </w:pPr>
      <w:r w:rsidRPr="007A760C">
        <w:t>H.</w:t>
      </w:r>
      <w:r w:rsidRPr="007A760C">
        <w:tab/>
        <w:t xml:space="preserve">budući da u skladu s člankom 9. prvim stavkom točkom (a) Protokola br. 7 o povlasticama i imunitetima Europske unije, tijekom zasjedanja Europskog parlamenta, njegovi zastupnici na </w:t>
      </w:r>
      <w:r w:rsidR="00586853">
        <w:t>državnom</w:t>
      </w:r>
      <w:r w:rsidRPr="007A760C">
        <w:t xml:space="preserve"> području svoje države uživaju imunitet </w:t>
      </w:r>
      <w:r w:rsidR="00586853">
        <w:t>priznat</w:t>
      </w:r>
      <w:r w:rsidRPr="007A760C">
        <w:t xml:space="preserve"> zastupnicima u parlamentu te države</w:t>
      </w:r>
      <w:r w:rsidR="00586853">
        <w:t xml:space="preserve"> članice</w:t>
      </w:r>
      <w:r w:rsidRPr="007A760C">
        <w:t>;</w:t>
      </w:r>
    </w:p>
    <w:p w14:paraId="7EE9911D" w14:textId="0EF2E927" w:rsidR="003F6A3A" w:rsidRPr="007A760C" w:rsidRDefault="003F6A3A" w:rsidP="003F6A3A">
      <w:pPr>
        <w:pStyle w:val="NormalHanging12a"/>
      </w:pPr>
      <w:r w:rsidRPr="007A760C">
        <w:t>I.</w:t>
      </w:r>
      <w:r w:rsidRPr="007A760C">
        <w:tab/>
        <w:t>budući da u skladu s člankom 105. stavcima 2. i 5. Ustava</w:t>
      </w:r>
      <w:r w:rsidR="000E1663">
        <w:t xml:space="preserve"> Republike Poljske</w:t>
      </w:r>
      <w:r w:rsidRPr="007A760C">
        <w:t xml:space="preserve">, od dana objave rezultata izbora do dana isteka svojeg mandata, zastupnik ne podliježe kaznenoj odgovornosti bez suglasnosti </w:t>
      </w:r>
      <w:proofErr w:type="spellStart"/>
      <w:r w:rsidRPr="007A760C">
        <w:t>Sejma</w:t>
      </w:r>
      <w:proofErr w:type="spellEnd"/>
      <w:r w:rsidRPr="007A760C">
        <w:t xml:space="preserve"> te ne smije biti pritvoren niti uhićen bez suglasnosti </w:t>
      </w:r>
      <w:proofErr w:type="spellStart"/>
      <w:r w:rsidRPr="007A760C">
        <w:t>Sejma</w:t>
      </w:r>
      <w:proofErr w:type="spellEnd"/>
      <w:r w:rsidRPr="007A760C">
        <w:t xml:space="preserve">, osim u slučajevima kada je zatečen u počinjenju kaznenog djela i kada je njegov </w:t>
      </w:r>
      <w:r w:rsidRPr="007A760C">
        <w:lastRenderedPageBreak/>
        <w:t>pritvor nužan za osiguranje nesmetanog tijeka postupka;</w:t>
      </w:r>
    </w:p>
    <w:p w14:paraId="6170F1BB" w14:textId="77777777" w:rsidR="003F6A3A" w:rsidRPr="007A760C" w:rsidRDefault="003F6A3A" w:rsidP="003F6A3A">
      <w:pPr>
        <w:pStyle w:val="NormalHanging12a"/>
      </w:pPr>
      <w:r w:rsidRPr="007A760C">
        <w:t>J.</w:t>
      </w:r>
      <w:r w:rsidRPr="007A760C">
        <w:tab/>
        <w:t>budući da je svrha imuniteta propisanog Protokolom br. 7 o povlasticama i imunitetima Europske unije zaštititi Parlament i njegove zastupnike od sudskih postupaka u vezi s aktivnostima koje se provode pri obnašanju zastupničkih dužnosti i koje se od tih dužnosti ne mogu odvojiti;</w:t>
      </w:r>
    </w:p>
    <w:p w14:paraId="44F68EF1" w14:textId="17E7433B" w:rsidR="003F6A3A" w:rsidRPr="007A760C" w:rsidRDefault="003F6A3A" w:rsidP="003F6A3A">
      <w:pPr>
        <w:pStyle w:val="NormalHanging12a"/>
      </w:pPr>
      <w:r w:rsidRPr="007A760C">
        <w:t>K.</w:t>
      </w:r>
      <w:r w:rsidRPr="007A760C">
        <w:tab/>
        <w:t xml:space="preserve">budući da </w:t>
      </w:r>
      <w:r w:rsidR="004F1D7D">
        <w:t>parlamentarni</w:t>
      </w:r>
      <w:r w:rsidRPr="007A760C">
        <w:t xml:space="preserve"> imunitet u skladu s člankom 5. stavkom 2. Poslovnika Europskog parlamenta nije osobna povlastica zastupnika, već jamstvo neovisnosti Parlamenta kao cjeline i njegovih zastupnika;</w:t>
      </w:r>
    </w:p>
    <w:p w14:paraId="41D67EA1" w14:textId="77777777" w:rsidR="003F6A3A" w:rsidRPr="007A760C" w:rsidRDefault="003F6A3A" w:rsidP="003F6A3A">
      <w:pPr>
        <w:pStyle w:val="NormalHanging12a"/>
      </w:pPr>
      <w:r w:rsidRPr="007A760C">
        <w:t>L.</w:t>
      </w:r>
      <w:r w:rsidRPr="007A760C">
        <w:tab/>
        <w:t xml:space="preserve">budući da u ovom slučaju Parlament nije utvrdio da postoji </w:t>
      </w:r>
      <w:proofErr w:type="spellStart"/>
      <w:r w:rsidRPr="007A760C">
        <w:rPr>
          <w:i/>
        </w:rPr>
        <w:t>fumus</w:t>
      </w:r>
      <w:proofErr w:type="spellEnd"/>
      <w:r w:rsidRPr="007A760C">
        <w:rPr>
          <w:i/>
        </w:rPr>
        <w:t xml:space="preserve"> </w:t>
      </w:r>
      <w:proofErr w:type="spellStart"/>
      <w:r w:rsidRPr="007A760C">
        <w:rPr>
          <w:i/>
        </w:rPr>
        <w:t>persecutionis</w:t>
      </w:r>
      <w:proofErr w:type="spellEnd"/>
      <w:r w:rsidRPr="007A760C">
        <w:t xml:space="preserve">, odnosno činjenice koje upućuju na to da je predmetni postupak pokrenut s namjerom ugrožavanja političkog rada </w:t>
      </w:r>
      <w:bookmarkStart w:id="8" w:name="_Hlk223449412"/>
      <w:proofErr w:type="spellStart"/>
      <w:r w:rsidRPr="007A760C">
        <w:t>Grzegorza</w:t>
      </w:r>
      <w:proofErr w:type="spellEnd"/>
      <w:r w:rsidRPr="007A760C">
        <w:t xml:space="preserve"> Brauna</w:t>
      </w:r>
      <w:bookmarkEnd w:id="8"/>
      <w:r w:rsidRPr="007A760C">
        <w:t xml:space="preserve"> kao zastupnika u Europskom parlamentu;</w:t>
      </w:r>
    </w:p>
    <w:p w14:paraId="5CC4C07A" w14:textId="77777777" w:rsidR="003F6A3A" w:rsidRPr="007A760C" w:rsidRDefault="003F6A3A" w:rsidP="003F6A3A">
      <w:pPr>
        <w:pStyle w:val="NormalHanging12a"/>
      </w:pPr>
      <w:r w:rsidRPr="007A760C">
        <w:t>M.</w:t>
      </w:r>
      <w:r w:rsidRPr="007A760C">
        <w:tab/>
        <w:t>budući da Parlament ne može preuzeti ulogu suda te da se zastupnik u kontekstu postupka ukidanja imuniteta ne može smatrati optuženikom</w:t>
      </w:r>
      <w:r w:rsidRPr="007A760C">
        <w:rPr>
          <w:vertAlign w:val="superscript"/>
        </w:rPr>
        <w:footnoteReference w:id="2"/>
      </w:r>
      <w:r w:rsidRPr="007A760C">
        <w:t>;</w:t>
      </w:r>
    </w:p>
    <w:p w14:paraId="0318E7EF" w14:textId="77777777" w:rsidR="003F6A3A" w:rsidRPr="007A760C" w:rsidRDefault="003F6A3A" w:rsidP="003F6A3A">
      <w:pPr>
        <w:pStyle w:val="NormalHanging12a"/>
      </w:pPr>
      <w:r w:rsidRPr="007A760C">
        <w:t>1.</w:t>
      </w:r>
      <w:r w:rsidRPr="007A760C">
        <w:tab/>
        <w:t xml:space="preserve">odlučuje ukinuti imunitet </w:t>
      </w:r>
      <w:proofErr w:type="spellStart"/>
      <w:r w:rsidRPr="007A760C">
        <w:t>Grzegorzu</w:t>
      </w:r>
      <w:proofErr w:type="spellEnd"/>
      <w:r w:rsidRPr="007A760C">
        <w:t xml:space="preserve"> Braunu;</w:t>
      </w:r>
    </w:p>
    <w:p w14:paraId="4E1E59F5" w14:textId="6F2CD8E9" w:rsidR="00E365E1" w:rsidRPr="007A760C" w:rsidRDefault="003F6A3A" w:rsidP="007A760C">
      <w:pPr>
        <w:ind w:left="567" w:hanging="567"/>
      </w:pPr>
      <w:r w:rsidRPr="007A760C">
        <w:t>2.</w:t>
      </w:r>
      <w:r w:rsidRPr="007A760C">
        <w:tab/>
        <w:t xml:space="preserve">nalaže svojoj predsjednici da odmah proslijedi ovu Odluku i izvješće nadležnog odbora nadležnom tijelu Republike Poljske i </w:t>
      </w:r>
      <w:proofErr w:type="spellStart"/>
      <w:r w:rsidRPr="007A760C">
        <w:t>Grzegorzu</w:t>
      </w:r>
      <w:proofErr w:type="spellEnd"/>
      <w:r w:rsidRPr="007A760C">
        <w:t xml:space="preserve"> Braunu.</w:t>
      </w:r>
    </w:p>
    <w:sectPr w:rsidR="00E365E1" w:rsidRPr="007A760C" w:rsidSect="00E643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78491" w14:textId="77777777" w:rsidR="00764618" w:rsidRPr="00E64313" w:rsidRDefault="00764618">
      <w:r w:rsidRPr="00E64313">
        <w:separator/>
      </w:r>
    </w:p>
  </w:endnote>
  <w:endnote w:type="continuationSeparator" w:id="0">
    <w:p w14:paraId="50F4B2D3" w14:textId="77777777" w:rsidR="00764618" w:rsidRPr="00E64313" w:rsidRDefault="00764618">
      <w:r w:rsidRPr="00E643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C482E" w14:textId="77777777" w:rsidR="00064002" w:rsidRPr="00E643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D945" w14:textId="77777777" w:rsidR="00064002" w:rsidRPr="00E643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0AD5A" w14:textId="77777777" w:rsidR="00064002" w:rsidRPr="00E643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CE3BD" w14:textId="77777777" w:rsidR="00764618" w:rsidRPr="00E64313" w:rsidRDefault="00764618">
      <w:r w:rsidRPr="00E64313">
        <w:separator/>
      </w:r>
    </w:p>
  </w:footnote>
  <w:footnote w:type="continuationSeparator" w:id="0">
    <w:p w14:paraId="066666D3" w14:textId="77777777" w:rsidR="00764618" w:rsidRPr="00E64313" w:rsidRDefault="00764618">
      <w:r w:rsidRPr="00E64313">
        <w:continuationSeparator/>
      </w:r>
    </w:p>
  </w:footnote>
  <w:footnote w:id="1">
    <w:p w14:paraId="2818E518" w14:textId="07D89A4E" w:rsidR="003F6A3A" w:rsidRPr="00E64313" w:rsidRDefault="003F6A3A" w:rsidP="00E64313">
      <w:pPr>
        <w:pStyle w:val="FootnoteText"/>
        <w:ind w:left="567" w:hanging="567"/>
        <w:rPr>
          <w:sz w:val="24"/>
          <w:lang w:val="hr-HR"/>
        </w:rPr>
      </w:pPr>
      <w:r w:rsidRPr="00E64313">
        <w:rPr>
          <w:rStyle w:val="FootnoteReference"/>
          <w:sz w:val="24"/>
          <w:lang w:val="hr-HR"/>
        </w:rPr>
        <w:footnoteRef/>
      </w:r>
      <w:r w:rsidR="00E64313" w:rsidRPr="00E64313">
        <w:rPr>
          <w:sz w:val="24"/>
          <w:lang w:val="hr-HR"/>
        </w:rPr>
        <w:t xml:space="preserve"> </w:t>
      </w:r>
      <w:r w:rsidR="00E64313" w:rsidRPr="00E64313">
        <w:rPr>
          <w:sz w:val="24"/>
          <w:lang w:val="hr-HR"/>
        </w:rPr>
        <w:tab/>
      </w:r>
      <w:r w:rsidRPr="00E64313">
        <w:rPr>
          <w:sz w:val="24"/>
          <w:lang w:val="hr-HR"/>
        </w:rPr>
        <w:t xml:space="preserve">Presuda Suda od 21. listopada 2008., </w:t>
      </w:r>
      <w:proofErr w:type="spellStart"/>
      <w:r w:rsidRPr="00E64313">
        <w:rPr>
          <w:i/>
          <w:sz w:val="24"/>
          <w:lang w:val="hr-HR"/>
        </w:rPr>
        <w:t>Marra</w:t>
      </w:r>
      <w:proofErr w:type="spellEnd"/>
      <w:r w:rsidRPr="00E64313">
        <w:rPr>
          <w:i/>
          <w:sz w:val="24"/>
          <w:lang w:val="hr-HR"/>
        </w:rPr>
        <w:t xml:space="preserve">/De </w:t>
      </w:r>
      <w:proofErr w:type="spellStart"/>
      <w:r w:rsidRPr="00E64313">
        <w:rPr>
          <w:i/>
          <w:sz w:val="24"/>
          <w:lang w:val="hr-HR"/>
        </w:rPr>
        <w:t>Gregorio</w:t>
      </w:r>
      <w:proofErr w:type="spellEnd"/>
      <w:r w:rsidRPr="00E64313">
        <w:rPr>
          <w:i/>
          <w:sz w:val="24"/>
          <w:lang w:val="hr-HR"/>
        </w:rPr>
        <w:t xml:space="preserve"> i </w:t>
      </w:r>
      <w:proofErr w:type="spellStart"/>
      <w:r w:rsidRPr="00E64313">
        <w:rPr>
          <w:i/>
          <w:sz w:val="24"/>
          <w:lang w:val="hr-HR"/>
        </w:rPr>
        <w:t>Clemente</w:t>
      </w:r>
      <w:proofErr w:type="spellEnd"/>
      <w:r w:rsidRPr="00E64313">
        <w:rPr>
          <w:sz w:val="24"/>
          <w:lang w:val="hr-HR"/>
        </w:rPr>
        <w:t xml:space="preserve">, C-200/07 i C-201/07, ECLI:EU:C:2008:579; presuda Općeg suda od 19. ožujka 2010., </w:t>
      </w:r>
      <w:proofErr w:type="spellStart"/>
      <w:r w:rsidRPr="00E64313">
        <w:rPr>
          <w:i/>
          <w:sz w:val="24"/>
          <w:lang w:val="hr-HR"/>
        </w:rPr>
        <w:t>Gollnisch</w:t>
      </w:r>
      <w:proofErr w:type="spellEnd"/>
      <w:r w:rsidRPr="00E64313">
        <w:rPr>
          <w:i/>
          <w:sz w:val="24"/>
          <w:lang w:val="hr-HR"/>
        </w:rPr>
        <w:t>/Parlament</w:t>
      </w:r>
      <w:r w:rsidRPr="00E64313">
        <w:rPr>
          <w:sz w:val="24"/>
          <w:lang w:val="hr-HR"/>
        </w:rPr>
        <w:t xml:space="preserve">, T-42/06, ECLI:EU:T:2010:102; presuda Suda od 6. rujna 2011., </w:t>
      </w:r>
      <w:proofErr w:type="spellStart"/>
      <w:r w:rsidRPr="00E64313">
        <w:rPr>
          <w:i/>
          <w:sz w:val="24"/>
          <w:lang w:val="hr-HR"/>
        </w:rPr>
        <w:t>Patriciello</w:t>
      </w:r>
      <w:proofErr w:type="spellEnd"/>
      <w:r w:rsidRPr="00E64313">
        <w:rPr>
          <w:sz w:val="24"/>
          <w:lang w:val="hr-HR"/>
        </w:rPr>
        <w:t xml:space="preserve">, C-163/10, ECLI: EU:C:2011:543; presuda Općeg suda od 17. siječnja 2013., </w:t>
      </w:r>
      <w:proofErr w:type="spellStart"/>
      <w:r w:rsidRPr="00E64313">
        <w:rPr>
          <w:i/>
          <w:sz w:val="24"/>
          <w:lang w:val="hr-HR"/>
        </w:rPr>
        <w:t>Gollnisch</w:t>
      </w:r>
      <w:proofErr w:type="spellEnd"/>
      <w:r w:rsidRPr="00E64313">
        <w:rPr>
          <w:i/>
          <w:sz w:val="24"/>
          <w:lang w:val="hr-HR"/>
        </w:rPr>
        <w:t>/Parlament</w:t>
      </w:r>
      <w:r w:rsidRPr="00E64313">
        <w:rPr>
          <w:sz w:val="24"/>
          <w:lang w:val="hr-HR"/>
        </w:rPr>
        <w:t xml:space="preserve">, T-346/11 i T-347/11, ECLI:EU:T:2013:23. presuda Suda od 19. prosinca 2019., </w:t>
      </w:r>
      <w:proofErr w:type="spellStart"/>
      <w:r w:rsidRPr="00E64313">
        <w:rPr>
          <w:i/>
          <w:sz w:val="24"/>
          <w:lang w:val="hr-HR"/>
        </w:rPr>
        <w:t>Junqueras</w:t>
      </w:r>
      <w:proofErr w:type="spellEnd"/>
      <w:r w:rsidRPr="00E64313">
        <w:rPr>
          <w:i/>
          <w:sz w:val="24"/>
          <w:lang w:val="hr-HR"/>
        </w:rPr>
        <w:t xml:space="preserve"> </w:t>
      </w:r>
      <w:proofErr w:type="spellStart"/>
      <w:r w:rsidRPr="00E64313">
        <w:rPr>
          <w:i/>
          <w:sz w:val="24"/>
          <w:lang w:val="hr-HR"/>
        </w:rPr>
        <w:t>Vies</w:t>
      </w:r>
      <w:proofErr w:type="spellEnd"/>
      <w:r w:rsidRPr="00E64313">
        <w:rPr>
          <w:sz w:val="24"/>
          <w:lang w:val="hr-HR"/>
        </w:rPr>
        <w:t>, C-502/19, ECLI:EU:C:2019:1115.</w:t>
      </w:r>
    </w:p>
  </w:footnote>
  <w:footnote w:id="2">
    <w:p w14:paraId="5E1990C0" w14:textId="19841125" w:rsidR="003F6A3A" w:rsidRPr="00E64313" w:rsidRDefault="003F6A3A" w:rsidP="00E64313">
      <w:pPr>
        <w:pStyle w:val="FootnoteText"/>
        <w:ind w:left="567" w:hanging="567"/>
        <w:rPr>
          <w:sz w:val="24"/>
          <w:lang w:val="hr-HR"/>
        </w:rPr>
      </w:pPr>
      <w:r w:rsidRPr="00E64313">
        <w:rPr>
          <w:rStyle w:val="FootnoteReference"/>
          <w:sz w:val="24"/>
          <w:lang w:val="hr-HR"/>
        </w:rPr>
        <w:footnoteRef/>
      </w:r>
      <w:r w:rsidR="00E64313" w:rsidRPr="00E64313">
        <w:rPr>
          <w:sz w:val="24"/>
          <w:lang w:val="hr-HR"/>
        </w:rPr>
        <w:t xml:space="preserve"> </w:t>
      </w:r>
      <w:r w:rsidR="00E64313" w:rsidRPr="00E64313">
        <w:rPr>
          <w:sz w:val="24"/>
          <w:lang w:val="hr-HR"/>
        </w:rPr>
        <w:tab/>
      </w:r>
      <w:r w:rsidRPr="00E64313">
        <w:rPr>
          <w:sz w:val="24"/>
          <w:lang w:val="hr-HR"/>
        </w:rPr>
        <w:t xml:space="preserve">Presuda Općeg suda od 30. travnja 2019., </w:t>
      </w:r>
      <w:proofErr w:type="spellStart"/>
      <w:r w:rsidRPr="00E64313">
        <w:rPr>
          <w:i/>
          <w:sz w:val="24"/>
          <w:lang w:val="hr-HR"/>
        </w:rPr>
        <w:t>Briois</w:t>
      </w:r>
      <w:proofErr w:type="spellEnd"/>
      <w:r w:rsidRPr="00E64313">
        <w:rPr>
          <w:i/>
          <w:sz w:val="24"/>
          <w:lang w:val="hr-HR"/>
        </w:rPr>
        <w:t>/Parlament</w:t>
      </w:r>
      <w:r w:rsidRPr="00E64313">
        <w:rPr>
          <w:sz w:val="24"/>
          <w:lang w:val="hr-HR"/>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93B15" w14:textId="77777777" w:rsidR="00064002" w:rsidRPr="00E643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FD4DA" w14:textId="77777777" w:rsidR="00064002" w:rsidRPr="00E643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298AB" w14:textId="77777777" w:rsidR="00064002" w:rsidRPr="00E643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6817890">
    <w:abstractNumId w:val="9"/>
  </w:num>
  <w:num w:numId="2" w16cid:durableId="1307004571">
    <w:abstractNumId w:val="9"/>
  </w:num>
  <w:num w:numId="3" w16cid:durableId="1163861013">
    <w:abstractNumId w:val="7"/>
  </w:num>
  <w:num w:numId="4" w16cid:durableId="547500399">
    <w:abstractNumId w:val="7"/>
  </w:num>
  <w:num w:numId="5" w16cid:durableId="256527181">
    <w:abstractNumId w:val="6"/>
  </w:num>
  <w:num w:numId="6" w16cid:durableId="781925140">
    <w:abstractNumId w:val="6"/>
  </w:num>
  <w:num w:numId="7" w16cid:durableId="156848666">
    <w:abstractNumId w:val="5"/>
  </w:num>
  <w:num w:numId="8" w16cid:durableId="66735544">
    <w:abstractNumId w:val="5"/>
  </w:num>
  <w:num w:numId="9" w16cid:durableId="1696347788">
    <w:abstractNumId w:val="4"/>
  </w:num>
  <w:num w:numId="10" w16cid:durableId="46879087">
    <w:abstractNumId w:val="4"/>
  </w:num>
  <w:num w:numId="11" w16cid:durableId="230628710">
    <w:abstractNumId w:val="8"/>
  </w:num>
  <w:num w:numId="12" w16cid:durableId="904799420">
    <w:abstractNumId w:val="8"/>
  </w:num>
  <w:num w:numId="13" w16cid:durableId="404186668">
    <w:abstractNumId w:val="3"/>
  </w:num>
  <w:num w:numId="14" w16cid:durableId="1938050762">
    <w:abstractNumId w:val="3"/>
  </w:num>
  <w:num w:numId="15" w16cid:durableId="1422795468">
    <w:abstractNumId w:val="2"/>
  </w:num>
  <w:num w:numId="16" w16cid:durableId="1216504344">
    <w:abstractNumId w:val="2"/>
  </w:num>
  <w:num w:numId="17" w16cid:durableId="1898591006">
    <w:abstractNumId w:val="1"/>
  </w:num>
  <w:num w:numId="18" w16cid:durableId="1959216116">
    <w:abstractNumId w:val="1"/>
  </w:num>
  <w:num w:numId="19" w16cid:durableId="1428967627">
    <w:abstractNumId w:val="0"/>
  </w:num>
  <w:num w:numId="20" w16cid:durableId="1920402353">
    <w:abstractNumId w:val="0"/>
  </w:num>
  <w:num w:numId="21" w16cid:durableId="1805153144">
    <w:abstractNumId w:val="9"/>
  </w:num>
  <w:num w:numId="22" w16cid:durableId="1259604972">
    <w:abstractNumId w:val="7"/>
  </w:num>
  <w:num w:numId="23" w16cid:durableId="1910383457">
    <w:abstractNumId w:val="6"/>
  </w:num>
  <w:num w:numId="24" w16cid:durableId="1283221866">
    <w:abstractNumId w:val="5"/>
  </w:num>
  <w:num w:numId="25" w16cid:durableId="345719633">
    <w:abstractNumId w:val="4"/>
  </w:num>
  <w:num w:numId="26" w16cid:durableId="1392728012">
    <w:abstractNumId w:val="8"/>
  </w:num>
  <w:num w:numId="27" w16cid:durableId="780996758">
    <w:abstractNumId w:val="3"/>
  </w:num>
  <w:num w:numId="28" w16cid:durableId="332152165">
    <w:abstractNumId w:val="2"/>
  </w:num>
  <w:num w:numId="29" w16cid:durableId="198709827">
    <w:abstractNumId w:val="1"/>
  </w:num>
  <w:num w:numId="30" w16cid:durableId="672689012">
    <w:abstractNumId w:val="0"/>
  </w:num>
  <w:num w:numId="31" w16cid:durableId="2075421117">
    <w:abstractNumId w:val="9"/>
  </w:num>
  <w:num w:numId="32" w16cid:durableId="1219629668">
    <w:abstractNumId w:val="7"/>
  </w:num>
  <w:num w:numId="33" w16cid:durableId="173111604">
    <w:abstractNumId w:val="6"/>
  </w:num>
  <w:num w:numId="34" w16cid:durableId="1281450830">
    <w:abstractNumId w:val="5"/>
  </w:num>
  <w:num w:numId="35" w16cid:durableId="1492216195">
    <w:abstractNumId w:val="4"/>
  </w:num>
  <w:num w:numId="36" w16cid:durableId="435634227">
    <w:abstractNumId w:val="8"/>
  </w:num>
  <w:num w:numId="37" w16cid:durableId="1303345647">
    <w:abstractNumId w:val="3"/>
  </w:num>
  <w:num w:numId="38" w16cid:durableId="146283233">
    <w:abstractNumId w:val="2"/>
  </w:num>
  <w:num w:numId="39" w16cid:durableId="271475385">
    <w:abstractNumId w:val="1"/>
  </w:num>
  <w:num w:numId="40" w16cid:durableId="1450200656">
    <w:abstractNumId w:val="0"/>
  </w:num>
  <w:num w:numId="41" w16cid:durableId="33576677">
    <w:abstractNumId w:val="10"/>
  </w:num>
  <w:num w:numId="42" w16cid:durableId="524444966">
    <w:abstractNumId w:val="10"/>
  </w:num>
  <w:num w:numId="43" w16cid:durableId="2133665856">
    <w:abstractNumId w:val="10"/>
  </w:num>
  <w:num w:numId="44" w16cid:durableId="1168781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5/2026"/>
    <w:docVar w:name="dvlangue" w:val="HR"/>
    <w:docVar w:name="dvnumam" w:val="0"/>
    <w:docVar w:name="dvpe" w:val="784.378"/>
    <w:docVar w:name="dvrapporteur" w:val="Izvjestitelj: "/>
    <w:docVar w:name="dvtitre" w:val="Odluka Europskog parlamenta od .... 2026. o zahtjevu za ukidanje imuniteta Grzegorzu Braunu(2025/2170(IMM))"/>
  </w:docVars>
  <w:rsids>
    <w:rsidRoot w:val="00764618"/>
    <w:rsid w:val="00002272"/>
    <w:rsid w:val="00064002"/>
    <w:rsid w:val="000677B9"/>
    <w:rsid w:val="000831BA"/>
    <w:rsid w:val="000A42CC"/>
    <w:rsid w:val="000C0DF7"/>
    <w:rsid w:val="000E1663"/>
    <w:rsid w:val="000E7DD9"/>
    <w:rsid w:val="0010095E"/>
    <w:rsid w:val="00125B37"/>
    <w:rsid w:val="00187494"/>
    <w:rsid w:val="001F32AE"/>
    <w:rsid w:val="002103E0"/>
    <w:rsid w:val="002767FF"/>
    <w:rsid w:val="002B18FE"/>
    <w:rsid w:val="002B5493"/>
    <w:rsid w:val="002C4FDC"/>
    <w:rsid w:val="00343214"/>
    <w:rsid w:val="00361C00"/>
    <w:rsid w:val="00395FA1"/>
    <w:rsid w:val="003E15D4"/>
    <w:rsid w:val="003F6A3A"/>
    <w:rsid w:val="00411CCE"/>
    <w:rsid w:val="0041666E"/>
    <w:rsid w:val="00421060"/>
    <w:rsid w:val="00471C19"/>
    <w:rsid w:val="004867E3"/>
    <w:rsid w:val="00494A28"/>
    <w:rsid w:val="004C0004"/>
    <w:rsid w:val="004C5D52"/>
    <w:rsid w:val="004F1D7D"/>
    <w:rsid w:val="0050519A"/>
    <w:rsid w:val="005072A1"/>
    <w:rsid w:val="00514517"/>
    <w:rsid w:val="00545827"/>
    <w:rsid w:val="00560270"/>
    <w:rsid w:val="00586853"/>
    <w:rsid w:val="005C2568"/>
    <w:rsid w:val="005F1B17"/>
    <w:rsid w:val="006037C0"/>
    <w:rsid w:val="006631B6"/>
    <w:rsid w:val="00680577"/>
    <w:rsid w:val="006B3EAB"/>
    <w:rsid w:val="006F74FA"/>
    <w:rsid w:val="00731ADD"/>
    <w:rsid w:val="00734777"/>
    <w:rsid w:val="00747932"/>
    <w:rsid w:val="00751A4A"/>
    <w:rsid w:val="00756632"/>
    <w:rsid w:val="00762C74"/>
    <w:rsid w:val="00764618"/>
    <w:rsid w:val="0077037B"/>
    <w:rsid w:val="00786EC0"/>
    <w:rsid w:val="007A760C"/>
    <w:rsid w:val="007C3A7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4313"/>
    <w:rsid w:val="00E820A4"/>
    <w:rsid w:val="00EB006A"/>
    <w:rsid w:val="00EB4772"/>
    <w:rsid w:val="00ED169E"/>
    <w:rsid w:val="00ED4235"/>
    <w:rsid w:val="00EF0076"/>
    <w:rsid w:val="00EF6D54"/>
    <w:rsid w:val="00F04346"/>
    <w:rsid w:val="00F075DC"/>
    <w:rsid w:val="00F149E9"/>
    <w:rsid w:val="00F5134D"/>
    <w:rsid w:val="00F73C8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A2AAEB"/>
  <w15:chartTrackingRefBased/>
  <w15:docId w15:val="{42043A06-3BA3-4D72-8757-7A324E2F4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F6A3A"/>
    <w:pPr>
      <w:spacing w:after="240"/>
      <w:ind w:left="567" w:hanging="567"/>
    </w:pPr>
  </w:style>
  <w:style w:type="paragraph" w:customStyle="1" w:styleId="EPComma">
    <w:name w:val="EPComma"/>
    <w:basedOn w:val="Normal"/>
    <w:rsid w:val="003F6A3A"/>
    <w:pPr>
      <w:spacing w:before="480" w:after="240"/>
    </w:pPr>
  </w:style>
  <w:style w:type="paragraph" w:styleId="Revision">
    <w:name w:val="Revision"/>
    <w:hidden/>
    <w:uiPriority w:val="99"/>
    <w:semiHidden/>
    <w:rsid w:val="00EF6D54"/>
    <w:rPr>
      <w:sz w:val="24"/>
      <w:lang w:val="hr-HR"/>
    </w:rPr>
  </w:style>
  <w:style w:type="character" w:styleId="CommentReference">
    <w:name w:val="annotation reference"/>
    <w:basedOn w:val="DefaultParagraphFont"/>
    <w:rsid w:val="00586853"/>
    <w:rPr>
      <w:sz w:val="16"/>
      <w:szCs w:val="16"/>
    </w:rPr>
  </w:style>
  <w:style w:type="paragraph" w:styleId="CommentText">
    <w:name w:val="annotation text"/>
    <w:basedOn w:val="Normal"/>
    <w:link w:val="CommentTextChar"/>
    <w:rsid w:val="00586853"/>
    <w:rPr>
      <w:sz w:val="20"/>
    </w:rPr>
  </w:style>
  <w:style w:type="character" w:customStyle="1" w:styleId="CommentTextChar">
    <w:name w:val="Comment Text Char"/>
    <w:basedOn w:val="DefaultParagraphFont"/>
    <w:link w:val="CommentText"/>
    <w:rsid w:val="00586853"/>
    <w:rPr>
      <w:lang w:val="hr-HR"/>
    </w:rPr>
  </w:style>
  <w:style w:type="paragraph" w:styleId="CommentSubject">
    <w:name w:val="annotation subject"/>
    <w:basedOn w:val="CommentText"/>
    <w:next w:val="CommentText"/>
    <w:link w:val="CommentSubjectChar"/>
    <w:rsid w:val="00586853"/>
    <w:rPr>
      <w:b/>
      <w:bCs/>
    </w:rPr>
  </w:style>
  <w:style w:type="character" w:customStyle="1" w:styleId="CommentSubjectChar">
    <w:name w:val="Comment Subject Char"/>
    <w:basedOn w:val="CommentTextChar"/>
    <w:link w:val="CommentSubject"/>
    <w:rsid w:val="00586853"/>
    <w:rPr>
      <w:b/>
      <w:bCs/>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870</Words>
  <Characters>5097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2026-03-26T11:06:00Z</dcterms:created>
  <dcterms:modified xsi:type="dcterms:W3CDTF">2026-03-26T11:06:00Z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A10-0075/2026</vt:lpwstr>
  </property>
  <property fmtid="{D5CDD505-2E9C-101B-9397-08002B2CF9AE}" pid="4" name="&lt;Type&gt;">
    <vt:lpwstr>RR</vt:lpwstr>
  </property>
</Properties>
</file>