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D08" w14:paraId="08D2C3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25A2E5" w14:textId="77777777" w:rsidR="00751A4A" w:rsidRPr="00601D08" w:rsidRDefault="006B610C" w:rsidP="0010095E">
            <w:pPr>
              <w:pStyle w:val="EPName"/>
            </w:pPr>
            <w:r w:rsidRPr="00601D08">
              <w:t>Evropský parlament</w:t>
            </w:r>
          </w:p>
          <w:p w14:paraId="24E6DF6B" w14:textId="77777777" w:rsidR="00751A4A" w:rsidRPr="00601D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D08">
              <w:t>2024</w:t>
            </w:r>
            <w:r w:rsidR="00817416" w:rsidRPr="00601D08">
              <w:t>-202</w:t>
            </w:r>
            <w:r w:rsidRPr="00601D08">
              <w:t>9</w:t>
            </w:r>
          </w:p>
        </w:tc>
        <w:tc>
          <w:tcPr>
            <w:tcW w:w="2268" w:type="dxa"/>
            <w:shd w:val="clear" w:color="auto" w:fill="auto"/>
          </w:tcPr>
          <w:p w14:paraId="4815D680" w14:textId="77777777" w:rsidR="00751A4A" w:rsidRPr="00601D08" w:rsidRDefault="00187494" w:rsidP="0010095E">
            <w:pPr>
              <w:pStyle w:val="EPLogo"/>
            </w:pPr>
            <w:r w:rsidRPr="00601D08">
              <w:rPr>
                <w:noProof/>
                <w:lang w:eastAsia="ja-JP"/>
              </w:rPr>
              <w:drawing>
                <wp:inline distT="0" distB="0" distL="0" distR="0" wp14:anchorId="7DA244E3" wp14:editId="5539AA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914EF8" w14:textId="77777777" w:rsidR="00D058B8" w:rsidRPr="00601D08" w:rsidRDefault="00D058B8" w:rsidP="004C5D52">
      <w:pPr>
        <w:pStyle w:val="LineTop"/>
      </w:pPr>
    </w:p>
    <w:p w14:paraId="198F4EFF" w14:textId="77777777" w:rsidR="00680577" w:rsidRPr="00601D08" w:rsidRDefault="006B610C" w:rsidP="00680577">
      <w:pPr>
        <w:pStyle w:val="EPBodyTA1"/>
      </w:pPr>
      <w:r w:rsidRPr="00601D08">
        <w:t>PŘIJATÉ TEXTY</w:t>
      </w:r>
    </w:p>
    <w:p w14:paraId="29D64A61" w14:textId="77777777" w:rsidR="00D058B8" w:rsidRPr="00601D08" w:rsidRDefault="00D058B8" w:rsidP="00D058B8">
      <w:pPr>
        <w:pStyle w:val="LineBottom"/>
      </w:pPr>
    </w:p>
    <w:p w14:paraId="1CF0387E" w14:textId="5EB3D4C9" w:rsidR="006B610C" w:rsidRPr="00601D08" w:rsidRDefault="006B610C" w:rsidP="006B610C">
      <w:pPr>
        <w:pStyle w:val="ATHeading1"/>
      </w:pPr>
      <w:bookmarkStart w:id="0" w:name="TANumber"/>
      <w:r w:rsidRPr="00601D08">
        <w:t>P10_</w:t>
      </w:r>
      <w:proofErr w:type="gramStart"/>
      <w:r w:rsidRPr="00601D08">
        <w:t>TA(</w:t>
      </w:r>
      <w:proofErr w:type="gramEnd"/>
      <w:r w:rsidRPr="00601D08">
        <w:t>2026)00</w:t>
      </w:r>
      <w:r w:rsidR="00996B89">
        <w:t>88</w:t>
      </w:r>
      <w:bookmarkEnd w:id="0"/>
    </w:p>
    <w:p w14:paraId="46B3F7AA" w14:textId="77777777" w:rsidR="006B610C" w:rsidRPr="00601D08" w:rsidRDefault="006B610C" w:rsidP="006B610C">
      <w:pPr>
        <w:pStyle w:val="ATHeading2"/>
      </w:pPr>
      <w:bookmarkStart w:id="1" w:name="title"/>
      <w:r w:rsidRPr="00601D08">
        <w:t>Žádost, aby byl Grzegorz Braun zbaven imunity</w:t>
      </w:r>
      <w:bookmarkEnd w:id="1"/>
    </w:p>
    <w:p w14:paraId="01310FF3" w14:textId="77777777" w:rsidR="006B610C" w:rsidRPr="00601D08" w:rsidRDefault="006B610C" w:rsidP="006B610C">
      <w:pPr>
        <w:rPr>
          <w:i/>
          <w:vanish/>
        </w:rPr>
      </w:pPr>
      <w:r w:rsidRPr="00601D08">
        <w:rPr>
          <w:i/>
        </w:rPr>
        <w:fldChar w:fldCharType="begin"/>
      </w:r>
      <w:r w:rsidRPr="00601D08">
        <w:rPr>
          <w:i/>
        </w:rPr>
        <w:instrText xml:space="preserve"> TC"(</w:instrText>
      </w:r>
      <w:bookmarkStart w:id="2" w:name="DocNumber"/>
      <w:r w:rsidRPr="00601D08">
        <w:rPr>
          <w:i/>
        </w:rPr>
        <w:instrText>A10-0076/2026</w:instrText>
      </w:r>
      <w:bookmarkEnd w:id="2"/>
      <w:r w:rsidRPr="00601D08">
        <w:rPr>
          <w:i/>
        </w:rPr>
        <w:instrText xml:space="preserve"> - Zpravodaj: Dainius Žalimas)"\l3 \n&gt; \* MERGEFORMAT </w:instrText>
      </w:r>
      <w:r w:rsidRPr="00601D08">
        <w:rPr>
          <w:i/>
        </w:rPr>
        <w:fldChar w:fldCharType="end"/>
      </w:r>
    </w:p>
    <w:p w14:paraId="523D92ED" w14:textId="77777777" w:rsidR="006B610C" w:rsidRPr="00601D08" w:rsidRDefault="006B610C" w:rsidP="006B610C">
      <w:pPr>
        <w:rPr>
          <w:vanish/>
        </w:rPr>
      </w:pPr>
      <w:bookmarkStart w:id="3" w:name="Commission"/>
      <w:r w:rsidRPr="00601D08">
        <w:rPr>
          <w:vanish/>
        </w:rPr>
        <w:t>Výbor pro právní záležitosti</w:t>
      </w:r>
      <w:bookmarkEnd w:id="3"/>
    </w:p>
    <w:p w14:paraId="1F3A6A0A" w14:textId="77777777" w:rsidR="006B610C" w:rsidRPr="00601D08" w:rsidRDefault="006B610C" w:rsidP="006B610C">
      <w:pPr>
        <w:rPr>
          <w:vanish/>
        </w:rPr>
      </w:pPr>
      <w:bookmarkStart w:id="4" w:name="PE"/>
      <w:r w:rsidRPr="00601D08">
        <w:rPr>
          <w:vanish/>
        </w:rPr>
        <w:t>PE784.379</w:t>
      </w:r>
      <w:bookmarkEnd w:id="4"/>
    </w:p>
    <w:p w14:paraId="1F02BBB4" w14:textId="77777777" w:rsidR="006B610C" w:rsidRPr="00601D08" w:rsidRDefault="006B610C" w:rsidP="006B610C">
      <w:pPr>
        <w:pStyle w:val="ATHeading3"/>
      </w:pPr>
      <w:bookmarkStart w:id="5" w:name="Sujet"/>
      <w:r w:rsidRPr="00601D08">
        <w:t>Rozhodnutí Evropského parlamentu ze dne 26. března 2026 o žádosti, aby byl Grzegorz Braun zbaven imunity</w:t>
      </w:r>
      <w:bookmarkEnd w:id="5"/>
      <w:r w:rsidRPr="00601D08">
        <w:t xml:space="preserve"> </w:t>
      </w:r>
      <w:bookmarkStart w:id="6" w:name="References"/>
      <w:r w:rsidRPr="00601D08">
        <w:t>(2025/2192(IMM))</w:t>
      </w:r>
      <w:bookmarkEnd w:id="6"/>
    </w:p>
    <w:p w14:paraId="7508A673" w14:textId="77777777" w:rsidR="00BB0841" w:rsidRPr="00601D08" w:rsidRDefault="00BB0841" w:rsidP="00BB0841">
      <w:pPr>
        <w:pStyle w:val="EPComma"/>
      </w:pPr>
      <w:bookmarkStart w:id="7" w:name="TextBodyBegin"/>
      <w:bookmarkEnd w:id="7"/>
      <w:r w:rsidRPr="00601D08">
        <w:rPr>
          <w:i/>
        </w:rPr>
        <w:t>Evropský parlament</w:t>
      </w:r>
      <w:r w:rsidRPr="00601D08">
        <w:t>,</w:t>
      </w:r>
    </w:p>
    <w:p w14:paraId="67E685C9" w14:textId="307D994C" w:rsidR="00BB0841" w:rsidRPr="00601D08" w:rsidRDefault="00BB0841" w:rsidP="00601D08">
      <w:pPr>
        <w:pStyle w:val="NormalHanging12a"/>
      </w:pPr>
      <w:r w:rsidRPr="00601D08">
        <w:t>–</w:t>
      </w:r>
      <w:r w:rsidRPr="00601D08">
        <w:tab/>
        <w:t>s ohledem na žádost</w:t>
      </w:r>
      <w:r w:rsidR="006F6240">
        <w:t>, aby byl</w:t>
      </w:r>
      <w:r w:rsidRPr="00601D08">
        <w:t xml:space="preserve"> Grzegorz Braun</w:t>
      </w:r>
      <w:r w:rsidR="006F6240">
        <w:t xml:space="preserve"> zbaven</w:t>
      </w:r>
      <w:r w:rsidRPr="00601D08">
        <w:t xml:space="preserve"> imunity</w:t>
      </w:r>
      <w:r w:rsidR="006F6240">
        <w:t xml:space="preserve"> </w:t>
      </w:r>
      <w:r w:rsidRPr="00601D08">
        <w:t>obdrženou dopise</w:t>
      </w:r>
      <w:r w:rsidR="006F6240">
        <w:t>m</w:t>
      </w:r>
      <w:r w:rsidRPr="00601D08">
        <w:t xml:space="preserve"> od nejvyššího státního zástupce Polska</w:t>
      </w:r>
      <w:r w:rsidR="006F6240">
        <w:t xml:space="preserve"> </w:t>
      </w:r>
      <w:r w:rsidR="006F6240" w:rsidRPr="00601D08">
        <w:t>ze dne 4. září 2025</w:t>
      </w:r>
      <w:r w:rsidRPr="00601D08">
        <w:t xml:space="preserve">, </w:t>
      </w:r>
      <w:r w:rsidR="006F6240">
        <w:t>jímž se</w:t>
      </w:r>
      <w:r w:rsidRPr="00601D08">
        <w:t xml:space="preserve"> předal</w:t>
      </w:r>
      <w:r w:rsidR="006F6240">
        <w:t>a</w:t>
      </w:r>
      <w:r w:rsidRPr="00601D08">
        <w:t xml:space="preserve"> žádost krakovsk</w:t>
      </w:r>
      <w:r w:rsidR="006F6240">
        <w:t>é</w:t>
      </w:r>
      <w:r w:rsidRPr="00601D08">
        <w:t xml:space="preserve"> pobočk</w:t>
      </w:r>
      <w:r w:rsidR="006F6240">
        <w:t>y</w:t>
      </w:r>
      <w:r w:rsidRPr="00601D08">
        <w:t xml:space="preserve"> Ústavu paměti národa – Komise pro stíhání zločinů proti polskému národu (</w:t>
      </w:r>
      <w:proofErr w:type="spellStart"/>
      <w:r w:rsidRPr="00601D08">
        <w:t>Instytut</w:t>
      </w:r>
      <w:proofErr w:type="spellEnd"/>
      <w:r w:rsidRPr="00601D08">
        <w:t xml:space="preserve"> </w:t>
      </w:r>
      <w:proofErr w:type="spellStart"/>
      <w:r w:rsidRPr="00601D08">
        <w:t>Pamięci</w:t>
      </w:r>
      <w:proofErr w:type="spellEnd"/>
      <w:r w:rsidRPr="00601D08">
        <w:t xml:space="preserve"> </w:t>
      </w:r>
      <w:proofErr w:type="spellStart"/>
      <w:r w:rsidRPr="00601D08">
        <w:t>Narodowej</w:t>
      </w:r>
      <w:proofErr w:type="spellEnd"/>
      <w:r w:rsidRPr="00601D08">
        <w:t xml:space="preserve"> – </w:t>
      </w:r>
      <w:proofErr w:type="spellStart"/>
      <w:r w:rsidRPr="00601D08">
        <w:t>Komisja</w:t>
      </w:r>
      <w:proofErr w:type="spellEnd"/>
      <w:r w:rsidRPr="00601D08">
        <w:t xml:space="preserve"> </w:t>
      </w:r>
      <w:proofErr w:type="spellStart"/>
      <w:r w:rsidRPr="00601D08">
        <w:t>Ścigania</w:t>
      </w:r>
      <w:proofErr w:type="spellEnd"/>
      <w:r w:rsidRPr="00601D08">
        <w:t xml:space="preserve"> </w:t>
      </w:r>
      <w:proofErr w:type="spellStart"/>
      <w:r w:rsidRPr="00601D08">
        <w:t>Zbrodni</w:t>
      </w:r>
      <w:proofErr w:type="spellEnd"/>
      <w:r w:rsidRPr="00601D08">
        <w:t xml:space="preserve"> </w:t>
      </w:r>
      <w:proofErr w:type="spellStart"/>
      <w:r w:rsidRPr="00601D08">
        <w:t>przeciwko</w:t>
      </w:r>
      <w:proofErr w:type="spellEnd"/>
      <w:r w:rsidRPr="00601D08">
        <w:t xml:space="preserve"> </w:t>
      </w:r>
      <w:proofErr w:type="spellStart"/>
      <w:r w:rsidRPr="00601D08">
        <w:t>Narodowi</w:t>
      </w:r>
      <w:proofErr w:type="spellEnd"/>
      <w:r w:rsidRPr="00601D08">
        <w:t xml:space="preserve"> </w:t>
      </w:r>
      <w:proofErr w:type="spellStart"/>
      <w:r w:rsidRPr="00601D08">
        <w:t>Polskiemu</w:t>
      </w:r>
      <w:proofErr w:type="spellEnd"/>
      <w:r w:rsidRPr="00601D08">
        <w:t>)</w:t>
      </w:r>
      <w:r w:rsidR="006F6240">
        <w:t xml:space="preserve"> </w:t>
      </w:r>
      <w:r w:rsidR="006F6240" w:rsidRPr="00601D08">
        <w:t xml:space="preserve">v souvislosti s trestním řízením vedeném proti </w:t>
      </w:r>
      <w:r w:rsidR="006F6240" w:rsidRPr="0003301E">
        <w:t>Grzegorzi Braunovi</w:t>
      </w:r>
      <w:r w:rsidR="006F6240">
        <w:t xml:space="preserve">, a která byla </w:t>
      </w:r>
      <w:r w:rsidR="006F6240" w:rsidRPr="00601D08">
        <w:t>oznámen</w:t>
      </w:r>
      <w:r w:rsidR="006F6240">
        <w:t xml:space="preserve">a </w:t>
      </w:r>
      <w:r w:rsidR="006F6240" w:rsidRPr="00601D08">
        <w:t>Parlamentu dne 6. října 2025</w:t>
      </w:r>
      <w:r w:rsidRPr="00601D08">
        <w:t>,</w:t>
      </w:r>
    </w:p>
    <w:p w14:paraId="11A7521B" w14:textId="4828CE72" w:rsidR="00BB0841" w:rsidRPr="00601D08" w:rsidRDefault="00BB0841" w:rsidP="00601D08">
      <w:pPr>
        <w:pStyle w:val="NormalHanging12a"/>
      </w:pPr>
      <w:r w:rsidRPr="00601D08">
        <w:t>–</w:t>
      </w:r>
      <w:r w:rsidRPr="00601D08">
        <w:tab/>
        <w:t xml:space="preserve">s ohledem na to, že Grzegorz Braun se svého práva na vyjádření </w:t>
      </w:r>
      <w:r w:rsidR="006F6240" w:rsidRPr="00601D08">
        <w:t xml:space="preserve">vzdal </w:t>
      </w:r>
      <w:r w:rsidR="006F6240">
        <w:t>v souladu</w:t>
      </w:r>
      <w:r w:rsidRPr="00601D08">
        <w:t xml:space="preserve"> čl. 9 odst. 6 jednacího řádu,</w:t>
      </w:r>
    </w:p>
    <w:p w14:paraId="5B05805E" w14:textId="77777777" w:rsidR="00BB0841" w:rsidRPr="00601D08" w:rsidRDefault="00BB0841" w:rsidP="00601D08">
      <w:pPr>
        <w:pStyle w:val="NormalHanging12a"/>
      </w:pPr>
      <w:r w:rsidRPr="00601D08">
        <w:t>–</w:t>
      </w:r>
      <w:r w:rsidRPr="00601D08">
        <w:tab/>
        <w:t>s ohledem na články 8 a 9 Protokolu č. 7 o výsadách a imunitách Evropské unie a na čl. 6 odst. 2 Aktu ze dne 20. září 1976 o volbě členů Evropského parlamentu ve všeobecných a přímých volbách,</w:t>
      </w:r>
    </w:p>
    <w:p w14:paraId="7D1A7694" w14:textId="77777777" w:rsidR="00BB0841" w:rsidRPr="00601D08" w:rsidRDefault="00BB0841" w:rsidP="00601D08">
      <w:pPr>
        <w:pStyle w:val="NormalHanging12a"/>
      </w:pPr>
      <w:r w:rsidRPr="00601D08">
        <w:t>–</w:t>
      </w:r>
      <w:r w:rsidRPr="00601D08">
        <w:tab/>
        <w:t>s ohledem na rozsudky Soudního dvora Evropské unie ze dne 21. října 2008, 19. března 2010, 6. září 2011, 17. ledna 2013 a 19. prosince 2019</w:t>
      </w:r>
      <w:r w:rsidRPr="00601D08">
        <w:rPr>
          <w:vertAlign w:val="superscript"/>
        </w:rPr>
        <w:footnoteReference w:id="1"/>
      </w:r>
      <w:r w:rsidRPr="00601D08">
        <w:t>,</w:t>
      </w:r>
    </w:p>
    <w:p w14:paraId="7B440333" w14:textId="77777777" w:rsidR="00BB0841" w:rsidRPr="00601D08" w:rsidRDefault="00BB0841" w:rsidP="00601D08">
      <w:pPr>
        <w:pStyle w:val="NormalHanging12a"/>
      </w:pPr>
      <w:r w:rsidRPr="00601D08">
        <w:t>–</w:t>
      </w:r>
      <w:r w:rsidRPr="00601D08">
        <w:tab/>
        <w:t>s ohledem na čl. 105 odst. 2 a 5 Ústavy Polské republiky,</w:t>
      </w:r>
    </w:p>
    <w:p w14:paraId="7B3BAA0B" w14:textId="77777777" w:rsidR="00BB0841" w:rsidRPr="00601D08" w:rsidRDefault="00BB0841" w:rsidP="00601D08">
      <w:pPr>
        <w:pStyle w:val="NormalHanging12a"/>
      </w:pPr>
      <w:r w:rsidRPr="00601D08">
        <w:t>–</w:t>
      </w:r>
      <w:r w:rsidRPr="00601D08">
        <w:tab/>
        <w:t>s ohledem na čl. 5 odst. 2, čl. 6 odst. 1 a článek 9 jednacího řádu,</w:t>
      </w:r>
    </w:p>
    <w:p w14:paraId="3AF76534" w14:textId="77777777" w:rsidR="00BB0841" w:rsidRPr="00601D08" w:rsidRDefault="00BB0841" w:rsidP="00601D08">
      <w:pPr>
        <w:pStyle w:val="NormalHanging12a"/>
      </w:pPr>
      <w:r w:rsidRPr="00601D08">
        <w:lastRenderedPageBreak/>
        <w:t>–</w:t>
      </w:r>
      <w:r w:rsidRPr="00601D08">
        <w:tab/>
        <w:t>s ohledem na zprávu Výboru pro právní záležitosti (A10</w:t>
      </w:r>
      <w:r w:rsidRPr="00601D08">
        <w:noBreakHyphen/>
        <w:t>0076/2026),</w:t>
      </w:r>
    </w:p>
    <w:p w14:paraId="3FF24373" w14:textId="34BC9AF4" w:rsidR="00BB0841" w:rsidRPr="00601D08" w:rsidRDefault="00BB0841" w:rsidP="00601D08">
      <w:pPr>
        <w:pStyle w:val="NormalHanging12a"/>
      </w:pPr>
      <w:r w:rsidRPr="00601D08">
        <w:t>A.</w:t>
      </w:r>
      <w:r w:rsidRPr="00601D08">
        <w:tab/>
        <w:t>vzhledem k tomu, že v dopise ze dne 4. září 2025 předal nejvyšší státní zástupce Polska žádost krakovské pobočky Ústavu paměti národa – Komise pro stíhání zločinů proti polskému národu (</w:t>
      </w:r>
      <w:proofErr w:type="spellStart"/>
      <w:r w:rsidR="00ED0255">
        <w:t>O</w:t>
      </w:r>
      <w:r w:rsidR="00ED0255" w:rsidRPr="006B47AE">
        <w:t>ddział</w:t>
      </w:r>
      <w:proofErr w:type="spellEnd"/>
      <w:r w:rsidR="00ED0255" w:rsidRPr="006B47AE">
        <w:t xml:space="preserve"> </w:t>
      </w:r>
      <w:proofErr w:type="spellStart"/>
      <w:r w:rsidR="00ED0255" w:rsidRPr="006B47AE">
        <w:t>Instytutu</w:t>
      </w:r>
      <w:proofErr w:type="spellEnd"/>
      <w:r w:rsidR="00ED0255" w:rsidRPr="006B47AE">
        <w:t xml:space="preserve"> </w:t>
      </w:r>
      <w:proofErr w:type="spellStart"/>
      <w:r w:rsidR="00ED0255" w:rsidRPr="006B47AE">
        <w:t>Pamięci</w:t>
      </w:r>
      <w:proofErr w:type="spellEnd"/>
      <w:r w:rsidR="00ED0255" w:rsidRPr="006B47AE">
        <w:t xml:space="preserve"> </w:t>
      </w:r>
      <w:proofErr w:type="spellStart"/>
      <w:r w:rsidR="00ED0255" w:rsidRPr="006B47AE">
        <w:t>Narodowej</w:t>
      </w:r>
      <w:proofErr w:type="spellEnd"/>
      <w:r w:rsidR="00ED0255" w:rsidRPr="006B47AE">
        <w:t xml:space="preserve"> w </w:t>
      </w:r>
      <w:proofErr w:type="spellStart"/>
      <w:r w:rsidR="00ED0255" w:rsidRPr="006B47AE">
        <w:t>Krakowie</w:t>
      </w:r>
      <w:proofErr w:type="spellEnd"/>
      <w:r w:rsidRPr="00601D08">
        <w:t xml:space="preserve"> – </w:t>
      </w:r>
      <w:proofErr w:type="spellStart"/>
      <w:r w:rsidRPr="00601D08">
        <w:t>Komisja</w:t>
      </w:r>
      <w:proofErr w:type="spellEnd"/>
      <w:r w:rsidRPr="00601D08">
        <w:t xml:space="preserve"> </w:t>
      </w:r>
      <w:proofErr w:type="spellStart"/>
      <w:r w:rsidRPr="00601D08">
        <w:t>Ścigania</w:t>
      </w:r>
      <w:proofErr w:type="spellEnd"/>
      <w:r w:rsidRPr="00601D08">
        <w:t xml:space="preserve"> </w:t>
      </w:r>
      <w:proofErr w:type="spellStart"/>
      <w:r w:rsidRPr="00601D08">
        <w:t>Zbrodni</w:t>
      </w:r>
      <w:proofErr w:type="spellEnd"/>
      <w:r w:rsidRPr="00601D08">
        <w:t xml:space="preserve"> </w:t>
      </w:r>
      <w:proofErr w:type="spellStart"/>
      <w:r w:rsidRPr="00601D08">
        <w:t>przeciwko</w:t>
      </w:r>
      <w:proofErr w:type="spellEnd"/>
      <w:r w:rsidRPr="00601D08">
        <w:t xml:space="preserve"> </w:t>
      </w:r>
      <w:proofErr w:type="spellStart"/>
      <w:r w:rsidRPr="00601D08">
        <w:t>Narodowi</w:t>
      </w:r>
      <w:proofErr w:type="spellEnd"/>
      <w:r w:rsidRPr="00601D08">
        <w:t xml:space="preserve"> </w:t>
      </w:r>
      <w:proofErr w:type="spellStart"/>
      <w:r w:rsidRPr="00601D08">
        <w:t>Polskiemu</w:t>
      </w:r>
      <w:proofErr w:type="spellEnd"/>
      <w:r w:rsidRPr="00601D08">
        <w:t xml:space="preserve">) žádost, aby byl Grzegorz Braun, </w:t>
      </w:r>
      <w:bookmarkStart w:id="8" w:name="_Hlk222405545"/>
      <w:r w:rsidRPr="00601D08">
        <w:t>poslanec Evropského parlamentu zvolený v Polsku</w:t>
      </w:r>
      <w:bookmarkEnd w:id="8"/>
      <w:r w:rsidRPr="00601D08">
        <w:t>, zbaven v souvislosti s údajným spácháním několika trestných činů, k nimž došlo v roce 2025, imunity;</w:t>
      </w:r>
    </w:p>
    <w:p w14:paraId="4C125829" w14:textId="77777777" w:rsidR="00BB0841" w:rsidRPr="00601D08" w:rsidRDefault="00BB0841" w:rsidP="00601D08">
      <w:pPr>
        <w:pStyle w:val="NormalHanging12a"/>
      </w:pPr>
      <w:r w:rsidRPr="00601D08">
        <w:t>B.</w:t>
      </w:r>
      <w:r w:rsidRPr="00601D08">
        <w:tab/>
        <w:t xml:space="preserve">vzhledem k tomu, že podle této žádosti Grzegorz Braun dne 10. července 2025 v obci </w:t>
      </w:r>
      <w:proofErr w:type="spellStart"/>
      <w:r w:rsidRPr="00601D08">
        <w:t>Jedwabne</w:t>
      </w:r>
      <w:proofErr w:type="spellEnd"/>
      <w:r w:rsidRPr="00601D08">
        <w:t xml:space="preserve"> (Podleské vojvodství) v průběhu rozhlasového rozhovoru údajně veřejně a v rozporu s fakty popřel, že by se měli důstojníci německé Třetí říše dopustit v letech 1941 až 1944 v koncentračním a vyhlazovacím táboře Osvětim-</w:t>
      </w:r>
      <w:proofErr w:type="spellStart"/>
      <w:r w:rsidRPr="00601D08">
        <w:t>Březinka</w:t>
      </w:r>
      <w:proofErr w:type="spellEnd"/>
      <w:r w:rsidRPr="00601D08">
        <w:t xml:space="preserve"> zločinu genocidy; vzhledem k tomu, že činnost, které se údajně dopustil, představuje podle článku 55 zákona ze dne 18. prosince 1998 o Ústavu paměti národa – Komisi pro stíhání zločinů proti polskému národu trestný čin;</w:t>
      </w:r>
    </w:p>
    <w:p w14:paraId="76CCFE60" w14:textId="77777777" w:rsidR="00BB0841" w:rsidRPr="00601D08" w:rsidRDefault="00BB0841" w:rsidP="00601D08">
      <w:pPr>
        <w:pStyle w:val="NormalHanging12a"/>
      </w:pPr>
      <w:r w:rsidRPr="00601D08">
        <w:t>C.</w:t>
      </w:r>
      <w:r w:rsidRPr="00601D08">
        <w:tab/>
        <w:t>vzhledem k tomu, že podle uvedené žádosti Grzegorz Braun dne 14. července 2025 ve Varšavě v rámci rozhovoru pro </w:t>
      </w:r>
      <w:proofErr w:type="spellStart"/>
      <w:r w:rsidRPr="00601D08">
        <w:t>podcast</w:t>
      </w:r>
      <w:proofErr w:type="spellEnd"/>
      <w:r w:rsidRPr="00601D08">
        <w:t xml:space="preserve"> údajně veřejně a v rozporu s fakty popřel, že by se měli důstojníci německé Třetí říše dopustit v letech 1941 až 1944 v koncentračním a vyhlazovacím táboře Osvětim-</w:t>
      </w:r>
      <w:proofErr w:type="spellStart"/>
      <w:r w:rsidRPr="00601D08">
        <w:t>Březinka</w:t>
      </w:r>
      <w:proofErr w:type="spellEnd"/>
      <w:r w:rsidRPr="00601D08">
        <w:t xml:space="preserve"> zločinu genocidy; vzhledem k tomu, že činnost, které se údajně dopustil, představuje podle článku 55 zákona ze dne 18. prosince 1998 o Ústavu paměti národa – Komisi pro stíhání zločinů proti polskému národu trestný čin;</w:t>
      </w:r>
    </w:p>
    <w:p w14:paraId="31478EC7" w14:textId="77777777" w:rsidR="00BB0841" w:rsidRPr="00601D08" w:rsidRDefault="00BB0841" w:rsidP="00601D08">
      <w:pPr>
        <w:pStyle w:val="NormalHanging12a"/>
      </w:pPr>
      <w:r w:rsidRPr="00601D08">
        <w:t>D.</w:t>
      </w:r>
      <w:r w:rsidRPr="00601D08">
        <w:tab/>
        <w:t xml:space="preserve">vzhledem k tomu, že Grzegorz Braun byl v červnu 2024 zvolen poslancem ve volbách do Evropského parlamentu, a proto byl v době, kdy se měl těchto domnělých trestných činů dopustit, poslancem Evropského parlamentu; </w:t>
      </w:r>
    </w:p>
    <w:p w14:paraId="213D4355" w14:textId="77777777" w:rsidR="00BB0841" w:rsidRPr="00601D08" w:rsidRDefault="00BB0841" w:rsidP="00601D08">
      <w:pPr>
        <w:pStyle w:val="NormalHanging12a"/>
      </w:pPr>
      <w:r w:rsidRPr="00601D08">
        <w:t>E.</w:t>
      </w:r>
      <w:r w:rsidRPr="00601D08">
        <w:tab/>
        <w:t>vzhledem k tomu, že údajné trestné činy a následná žádost o to, aby byl Grzegorz Braun zbaven imunity, nemají souvislost s jeho názory ani s jeho hlasováním během výkonu funkce ve smyslu článku 8 Protokolu č. 7 o výsadách a imunitách Evropské unie;</w:t>
      </w:r>
    </w:p>
    <w:p w14:paraId="464CE1F4" w14:textId="59DB574A" w:rsidR="00BB0841" w:rsidRPr="00601D08" w:rsidRDefault="00BB0841" w:rsidP="00601D08">
      <w:pPr>
        <w:pStyle w:val="NormalHanging12a"/>
      </w:pPr>
      <w:r w:rsidRPr="00601D08">
        <w:t>F.</w:t>
      </w:r>
      <w:r w:rsidRPr="00601D08">
        <w:tab/>
        <w:t xml:space="preserve">vzhledem k tomu, že v čl. 9 prvním odstavci písm. a) Protokolu č. 7 o výsadách a imunitách Evropské unie je stanoveno, že v průběhu zasedání Evropského parlamentu jeho členové požívají na území vlastního státu imunit přiznávaných </w:t>
      </w:r>
      <w:r w:rsidR="0083307C">
        <w:t>členům</w:t>
      </w:r>
      <w:r w:rsidRPr="00601D08">
        <w:t xml:space="preserve"> parlamentu </w:t>
      </w:r>
      <w:r w:rsidR="0083307C">
        <w:t>členského</w:t>
      </w:r>
      <w:r w:rsidRPr="00601D08">
        <w:t xml:space="preserve"> státu;</w:t>
      </w:r>
    </w:p>
    <w:p w14:paraId="0E8531D3" w14:textId="4EB0A4BF" w:rsidR="00BB0841" w:rsidRPr="00601D08" w:rsidRDefault="00BB0841" w:rsidP="00601D08">
      <w:pPr>
        <w:pStyle w:val="NormalHanging12a"/>
      </w:pPr>
      <w:r w:rsidRPr="00601D08">
        <w:t>G.</w:t>
      </w:r>
      <w:r w:rsidRPr="00601D08">
        <w:tab/>
        <w:t xml:space="preserve">vzhledem k tomu, že v souladu s čl. 105 odst. 2 a 5 </w:t>
      </w:r>
      <w:r w:rsidR="0083307C">
        <w:t>Ú</w:t>
      </w:r>
      <w:r w:rsidRPr="00601D08">
        <w:t>stavy</w:t>
      </w:r>
      <w:r w:rsidR="0083307C">
        <w:t xml:space="preserve"> Polské republiky</w:t>
      </w:r>
      <w:r w:rsidRPr="00601D08">
        <w:t xml:space="preserve"> nemůže být ode dne oznámení výsledků voleb do dne skončení mandátu poslanec bez souhlasu Sejmu trestně odpovědný a nesmí být bez jeho souhlasu zadržen ani zatčen, s výjimkou případů, kdy je zadržen při páchání trestného činu a kdy je jeho zadržení nezbytné pro účely zajištění řádného průběhu řízení;</w:t>
      </w:r>
    </w:p>
    <w:p w14:paraId="26D51983" w14:textId="77777777" w:rsidR="00BB0841" w:rsidRPr="00601D08" w:rsidRDefault="00BB0841" w:rsidP="00601D08">
      <w:pPr>
        <w:pStyle w:val="NormalHanging12a"/>
      </w:pPr>
      <w:r w:rsidRPr="00601D08">
        <w:t>H.</w:t>
      </w:r>
      <w:r w:rsidRPr="00601D08">
        <w:tab/>
        <w:t xml:space="preserve">vzhledem k tomu, že účelem imunity </w:t>
      </w:r>
      <w:bookmarkStart w:id="9" w:name="_Hlk222405989"/>
      <w:r w:rsidRPr="00601D08">
        <w:t>stanovené v Protokolu č. 7 o výsadách a imunitách Evropské unie</w:t>
      </w:r>
      <w:bookmarkEnd w:id="9"/>
      <w:r w:rsidRPr="00601D08">
        <w:t xml:space="preserve">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5840705C" w14:textId="317EFD9C" w:rsidR="00BB0841" w:rsidRPr="00601D08" w:rsidRDefault="00BB0841" w:rsidP="00601D08">
      <w:pPr>
        <w:pStyle w:val="NormalHanging12a"/>
      </w:pPr>
      <w:r w:rsidRPr="00601D08">
        <w:t>I.</w:t>
      </w:r>
      <w:r w:rsidRPr="00601D08">
        <w:tab/>
        <w:t xml:space="preserve">vzhledem k tomu, že podle čl. 5 odst. 2 jednacího řádu poslanecká imunita </w:t>
      </w:r>
      <w:r w:rsidR="0083307C" w:rsidRPr="00601D08">
        <w:t xml:space="preserve">není </w:t>
      </w:r>
      <w:r w:rsidRPr="00601D08">
        <w:t xml:space="preserve">osobní výsadou poslanců, nýbrž zárukou nezávislosti Evropského parlamentu jako celku a jeho </w:t>
      </w:r>
      <w:r w:rsidR="0083307C">
        <w:lastRenderedPageBreak/>
        <w:t>členů</w:t>
      </w:r>
      <w:r w:rsidRPr="00601D08">
        <w:t>;</w:t>
      </w:r>
    </w:p>
    <w:p w14:paraId="3B2354FC" w14:textId="77777777" w:rsidR="00BB0841" w:rsidRPr="00601D08" w:rsidRDefault="00BB0841" w:rsidP="00601D08">
      <w:pPr>
        <w:pStyle w:val="NormalHanging12a"/>
      </w:pPr>
      <w:r w:rsidRPr="00601D08">
        <w:t>J.</w:t>
      </w:r>
      <w:r w:rsidRPr="00601D08">
        <w:tab/>
        <w:t xml:space="preserve">vzhledem k tomu, že Parlament v tomto případu nenalezl důkazy </w:t>
      </w:r>
      <w:proofErr w:type="spellStart"/>
      <w:r w:rsidRPr="00601D08">
        <w:rPr>
          <w:i/>
          <w:iCs/>
        </w:rPr>
        <w:t>fumus</w:t>
      </w:r>
      <w:proofErr w:type="spellEnd"/>
      <w:r w:rsidRPr="00601D08">
        <w:rPr>
          <w:i/>
          <w:iCs/>
        </w:rPr>
        <w:t xml:space="preserve"> </w:t>
      </w:r>
      <w:proofErr w:type="spellStart"/>
      <w:r w:rsidRPr="00601D08">
        <w:rPr>
          <w:i/>
          <w:iCs/>
        </w:rPr>
        <w:t>persecutionis</w:t>
      </w:r>
      <w:proofErr w:type="spellEnd"/>
      <w:r w:rsidRPr="00601D08">
        <w:t>, tedy skutečností nasvědčujících tomu, že dotyčné soudní řízení bylo zahájeno s úmyslem poškodit politickou činnost Grzegorze Brauna, mj. jeho činnost poslance Evropského parlamentu;</w:t>
      </w:r>
    </w:p>
    <w:p w14:paraId="55802009" w14:textId="77777777" w:rsidR="00BB0841" w:rsidRPr="00601D08" w:rsidRDefault="00BB0841" w:rsidP="00601D08">
      <w:pPr>
        <w:pStyle w:val="NormalHanging12a"/>
      </w:pPr>
      <w:r w:rsidRPr="00601D08">
        <w:t>K.</w:t>
      </w:r>
      <w:r w:rsidRPr="00601D08">
        <w:tab/>
        <w:t>vzhledem k tomu, že Evropský parlament nelze považovat za soud a že poslanec nemůže být v rámci řízení o zbavení imunity považován za „obžalovaného“</w:t>
      </w:r>
      <w:r w:rsidRPr="00601D08">
        <w:rPr>
          <w:vertAlign w:val="superscript"/>
        </w:rPr>
        <w:footnoteReference w:id="2"/>
      </w:r>
      <w:r w:rsidRPr="00601D08">
        <w:t>;</w:t>
      </w:r>
    </w:p>
    <w:p w14:paraId="2F59E6F7" w14:textId="77777777" w:rsidR="00BB0841" w:rsidRPr="00601D08" w:rsidRDefault="00BB0841" w:rsidP="00601D08">
      <w:pPr>
        <w:pStyle w:val="NormalHanging12a"/>
      </w:pPr>
      <w:r w:rsidRPr="00601D08">
        <w:t>1.</w:t>
      </w:r>
      <w:r w:rsidRPr="00601D08">
        <w:tab/>
        <w:t>rozhodl, že se Grzegorz Braun zbavuje imunity;</w:t>
      </w:r>
    </w:p>
    <w:p w14:paraId="26FE6893" w14:textId="06A770C6" w:rsidR="009D1426" w:rsidRPr="00601D08" w:rsidRDefault="00BB0841" w:rsidP="00601D08">
      <w:pPr>
        <w:pStyle w:val="NormalHanging12a"/>
      </w:pPr>
      <w:r w:rsidRPr="00601D08">
        <w:t>2.</w:t>
      </w:r>
      <w:r w:rsidRPr="00601D08">
        <w:tab/>
        <w:t>pověřuje svou předsedkyni, aby toto rozhodnutí a zprávu příslušného výboru ihned předala příslušným orgánům Polské republiky a Grzegorzi Braunovi.</w:t>
      </w:r>
    </w:p>
    <w:p w14:paraId="470836FE" w14:textId="77E9637F" w:rsidR="00E365E1" w:rsidRPr="00601D08" w:rsidRDefault="00E365E1" w:rsidP="006B610C"/>
    <w:sectPr w:rsidR="00E365E1" w:rsidRPr="00601D08" w:rsidSect="009D14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90DFD" w14:textId="77777777" w:rsidR="006B610C" w:rsidRPr="009D1426" w:rsidRDefault="006B610C">
      <w:r w:rsidRPr="009D1426">
        <w:separator/>
      </w:r>
    </w:p>
  </w:endnote>
  <w:endnote w:type="continuationSeparator" w:id="0">
    <w:p w14:paraId="03B40194" w14:textId="77777777" w:rsidR="006B610C" w:rsidRPr="009D1426" w:rsidRDefault="006B610C">
      <w:r w:rsidRPr="009D14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28BB" w14:textId="77777777" w:rsidR="00064002" w:rsidRPr="009D14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8A3A" w14:textId="77777777" w:rsidR="00064002" w:rsidRPr="009D14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91C0B" w14:textId="77777777" w:rsidR="00064002" w:rsidRPr="009D14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EE691" w14:textId="77777777" w:rsidR="006B610C" w:rsidRPr="009D1426" w:rsidRDefault="006B610C">
      <w:r w:rsidRPr="009D1426">
        <w:separator/>
      </w:r>
    </w:p>
  </w:footnote>
  <w:footnote w:type="continuationSeparator" w:id="0">
    <w:p w14:paraId="05CF0624" w14:textId="77777777" w:rsidR="006B610C" w:rsidRPr="009D1426" w:rsidRDefault="006B610C">
      <w:r w:rsidRPr="009D1426">
        <w:continuationSeparator/>
      </w:r>
    </w:p>
  </w:footnote>
  <w:footnote w:id="1">
    <w:p w14:paraId="5A98DD57" w14:textId="6BD64B7F" w:rsidR="00BB0841" w:rsidRPr="009D1426" w:rsidRDefault="00BB0841" w:rsidP="009D1426">
      <w:pPr>
        <w:pStyle w:val="FootnoteText"/>
        <w:ind w:left="567" w:hanging="567"/>
        <w:rPr>
          <w:sz w:val="24"/>
          <w:lang w:val="cs-CZ"/>
        </w:rPr>
      </w:pPr>
      <w:r w:rsidRPr="009D1426">
        <w:rPr>
          <w:rStyle w:val="FootnoteReference"/>
          <w:sz w:val="24"/>
          <w:lang w:val="cs-CZ"/>
        </w:rPr>
        <w:footnoteRef/>
      </w:r>
      <w:r w:rsidR="009D1426" w:rsidRPr="009D1426">
        <w:rPr>
          <w:sz w:val="24"/>
          <w:lang w:val="cs-CZ"/>
        </w:rPr>
        <w:t xml:space="preserve"> </w:t>
      </w:r>
      <w:r w:rsidR="009D1426" w:rsidRPr="009D1426">
        <w:rPr>
          <w:sz w:val="24"/>
          <w:lang w:val="cs-CZ"/>
        </w:rPr>
        <w:tab/>
      </w:r>
      <w:r w:rsidRPr="009D1426">
        <w:rPr>
          <w:sz w:val="24"/>
          <w:lang w:val="cs-CZ"/>
        </w:rPr>
        <w:t xml:space="preserve">Rozsudek Soudního dvora ze dne 21. října 2008, </w:t>
      </w:r>
      <w:proofErr w:type="spellStart"/>
      <w:r w:rsidRPr="0089133C">
        <w:rPr>
          <w:sz w:val="24"/>
          <w:lang w:val="cs-CZ"/>
        </w:rPr>
        <w:t>Marra</w:t>
      </w:r>
      <w:proofErr w:type="spellEnd"/>
      <w:r w:rsidRPr="0089133C">
        <w:rPr>
          <w:sz w:val="24"/>
          <w:lang w:val="cs-CZ"/>
        </w:rPr>
        <w:t xml:space="preserve"> v. </w:t>
      </w:r>
      <w:proofErr w:type="spellStart"/>
      <w:r w:rsidRPr="0089133C">
        <w:rPr>
          <w:sz w:val="24"/>
          <w:lang w:val="cs-CZ"/>
        </w:rPr>
        <w:t>Gregorio</w:t>
      </w:r>
      <w:proofErr w:type="spellEnd"/>
      <w:r w:rsidRPr="0089133C">
        <w:rPr>
          <w:sz w:val="24"/>
          <w:lang w:val="cs-CZ"/>
        </w:rPr>
        <w:t xml:space="preserve"> a Clemente</w:t>
      </w:r>
      <w:r w:rsidRPr="007C6C2E">
        <w:rPr>
          <w:sz w:val="24"/>
          <w:lang w:val="cs-CZ"/>
        </w:rPr>
        <w:t xml:space="preserve">, C-200/07 a C-201/07, ECLI:EU:C:2008:579, rozsudek Tribunálu ze dne 19. března 2010, </w:t>
      </w:r>
      <w:proofErr w:type="spellStart"/>
      <w:r w:rsidRPr="0089133C">
        <w:rPr>
          <w:sz w:val="24"/>
          <w:lang w:val="cs-CZ"/>
        </w:rPr>
        <w:t>Gollnisch</w:t>
      </w:r>
      <w:proofErr w:type="spellEnd"/>
      <w:r w:rsidRPr="0089133C">
        <w:rPr>
          <w:sz w:val="24"/>
          <w:lang w:val="cs-CZ"/>
        </w:rPr>
        <w:t xml:space="preserve"> v. Parlament</w:t>
      </w:r>
      <w:r w:rsidRPr="007C6C2E">
        <w:rPr>
          <w:sz w:val="24"/>
          <w:lang w:val="cs-CZ"/>
        </w:rPr>
        <w:t xml:space="preserve">, T-42/06, ECLI:EU:T:2010:102, rozsudek Soudního dvora ze dne 6. září 2011, </w:t>
      </w:r>
      <w:proofErr w:type="spellStart"/>
      <w:r w:rsidRPr="0089133C">
        <w:rPr>
          <w:sz w:val="24"/>
          <w:lang w:val="cs-CZ"/>
        </w:rPr>
        <w:t>Patriciello</w:t>
      </w:r>
      <w:proofErr w:type="spellEnd"/>
      <w:r w:rsidRPr="007C6C2E">
        <w:rPr>
          <w:sz w:val="24"/>
          <w:lang w:val="cs-CZ"/>
        </w:rPr>
        <w:t xml:space="preserve">, C-163/10, ECLI: EU:C:2011:543, rozsudek Tribunálu ze dne 17. ledna 2013, </w:t>
      </w:r>
      <w:proofErr w:type="spellStart"/>
      <w:r w:rsidRPr="0089133C">
        <w:rPr>
          <w:sz w:val="24"/>
          <w:lang w:val="cs-CZ"/>
        </w:rPr>
        <w:t>Gollnisch</w:t>
      </w:r>
      <w:proofErr w:type="spellEnd"/>
      <w:r w:rsidRPr="0089133C">
        <w:rPr>
          <w:sz w:val="24"/>
          <w:lang w:val="cs-CZ"/>
        </w:rPr>
        <w:t xml:space="preserve"> v. Parlament</w:t>
      </w:r>
      <w:r w:rsidRPr="007C6C2E">
        <w:rPr>
          <w:sz w:val="24"/>
          <w:lang w:val="cs-CZ"/>
        </w:rPr>
        <w:t xml:space="preserve">, T-346/11 a T-347/11, ECLI:EU:T:2013:23, rozsudek Soudního dvora ze dne 19. prosince 2019, </w:t>
      </w:r>
      <w:proofErr w:type="spellStart"/>
      <w:r w:rsidRPr="0089133C">
        <w:rPr>
          <w:sz w:val="24"/>
          <w:lang w:val="cs-CZ"/>
        </w:rPr>
        <w:t>Junqueras</w:t>
      </w:r>
      <w:proofErr w:type="spellEnd"/>
      <w:r w:rsidRPr="0089133C">
        <w:rPr>
          <w:sz w:val="24"/>
          <w:lang w:val="cs-CZ"/>
        </w:rPr>
        <w:t xml:space="preserve"> </w:t>
      </w:r>
      <w:proofErr w:type="spellStart"/>
      <w:r w:rsidRPr="0089133C">
        <w:rPr>
          <w:sz w:val="24"/>
          <w:lang w:val="cs-CZ"/>
        </w:rPr>
        <w:t>Vies</w:t>
      </w:r>
      <w:proofErr w:type="spellEnd"/>
      <w:r w:rsidRPr="007C6C2E">
        <w:rPr>
          <w:sz w:val="24"/>
          <w:lang w:val="cs-CZ"/>
        </w:rPr>
        <w:t>, C-502/19, ECLI:EU:C:2019:1115.</w:t>
      </w:r>
    </w:p>
  </w:footnote>
  <w:footnote w:id="2">
    <w:p w14:paraId="35703822" w14:textId="66164583" w:rsidR="00BB0841" w:rsidRPr="00973B90" w:rsidRDefault="00BB0841" w:rsidP="009D1426">
      <w:pPr>
        <w:pStyle w:val="FootnoteText"/>
        <w:ind w:left="567" w:hanging="567"/>
        <w:rPr>
          <w:sz w:val="24"/>
          <w:lang w:val="cs-CZ"/>
        </w:rPr>
      </w:pPr>
      <w:r w:rsidRPr="009D1426">
        <w:rPr>
          <w:rStyle w:val="FootnoteReference"/>
          <w:sz w:val="24"/>
          <w:lang w:val="cs-CZ"/>
        </w:rPr>
        <w:footnoteRef/>
      </w:r>
      <w:r w:rsidR="009D1426" w:rsidRPr="009D1426">
        <w:rPr>
          <w:sz w:val="24"/>
          <w:lang w:val="cs-CZ"/>
        </w:rPr>
        <w:t xml:space="preserve"> </w:t>
      </w:r>
      <w:r w:rsidR="009D1426" w:rsidRPr="009D1426">
        <w:rPr>
          <w:sz w:val="24"/>
          <w:lang w:val="cs-CZ"/>
        </w:rPr>
        <w:tab/>
      </w:r>
      <w:r w:rsidRPr="009D1426">
        <w:rPr>
          <w:sz w:val="24"/>
          <w:lang w:val="cs-CZ"/>
        </w:rPr>
        <w:t xml:space="preserve">Rozsudek Tribunálu ze dne 30. dubna 2019, </w:t>
      </w:r>
      <w:proofErr w:type="spellStart"/>
      <w:r w:rsidRPr="0089133C">
        <w:rPr>
          <w:sz w:val="24"/>
          <w:lang w:val="cs-CZ"/>
        </w:rPr>
        <w:t>Briois</w:t>
      </w:r>
      <w:proofErr w:type="spellEnd"/>
      <w:r w:rsidRPr="0089133C">
        <w:rPr>
          <w:sz w:val="24"/>
          <w:lang w:val="cs-CZ"/>
        </w:rPr>
        <w:t xml:space="preserve"> v. Evropský parlament</w:t>
      </w:r>
      <w:r w:rsidRPr="00973B90">
        <w:rPr>
          <w:sz w:val="24"/>
          <w:lang w:val="cs-CZ"/>
        </w:rPr>
        <w:t>, T-214/18, ECLI:</w:t>
      </w:r>
      <w:proofErr w:type="gramStart"/>
      <w:r w:rsidRPr="00973B90">
        <w:rPr>
          <w:sz w:val="24"/>
          <w:lang w:val="cs-CZ"/>
        </w:rPr>
        <w:t>EU:T</w:t>
      </w:r>
      <w:proofErr w:type="gramEnd"/>
      <w:r w:rsidRPr="00973B90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43D2" w14:textId="77777777" w:rsidR="00064002" w:rsidRPr="009D14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86E17" w14:textId="77777777" w:rsidR="00064002" w:rsidRPr="009D14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73D7E" w14:textId="77777777" w:rsidR="00064002" w:rsidRPr="009D14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1326659">
    <w:abstractNumId w:val="9"/>
  </w:num>
  <w:num w:numId="2" w16cid:durableId="360204093">
    <w:abstractNumId w:val="9"/>
  </w:num>
  <w:num w:numId="3" w16cid:durableId="1825662434">
    <w:abstractNumId w:val="7"/>
  </w:num>
  <w:num w:numId="4" w16cid:durableId="218128387">
    <w:abstractNumId w:val="7"/>
  </w:num>
  <w:num w:numId="5" w16cid:durableId="1986473121">
    <w:abstractNumId w:val="6"/>
  </w:num>
  <w:num w:numId="6" w16cid:durableId="1090735275">
    <w:abstractNumId w:val="6"/>
  </w:num>
  <w:num w:numId="7" w16cid:durableId="699470918">
    <w:abstractNumId w:val="5"/>
  </w:num>
  <w:num w:numId="8" w16cid:durableId="2058898120">
    <w:abstractNumId w:val="5"/>
  </w:num>
  <w:num w:numId="9" w16cid:durableId="390735457">
    <w:abstractNumId w:val="4"/>
  </w:num>
  <w:num w:numId="10" w16cid:durableId="573201089">
    <w:abstractNumId w:val="4"/>
  </w:num>
  <w:num w:numId="11" w16cid:durableId="23796525">
    <w:abstractNumId w:val="8"/>
  </w:num>
  <w:num w:numId="12" w16cid:durableId="1352488030">
    <w:abstractNumId w:val="8"/>
  </w:num>
  <w:num w:numId="13" w16cid:durableId="1437090696">
    <w:abstractNumId w:val="3"/>
  </w:num>
  <w:num w:numId="14" w16cid:durableId="502739965">
    <w:abstractNumId w:val="3"/>
  </w:num>
  <w:num w:numId="15" w16cid:durableId="964189861">
    <w:abstractNumId w:val="2"/>
  </w:num>
  <w:num w:numId="16" w16cid:durableId="1999848386">
    <w:abstractNumId w:val="2"/>
  </w:num>
  <w:num w:numId="17" w16cid:durableId="1183474428">
    <w:abstractNumId w:val="1"/>
  </w:num>
  <w:num w:numId="18" w16cid:durableId="1546288111">
    <w:abstractNumId w:val="1"/>
  </w:num>
  <w:num w:numId="19" w16cid:durableId="2114278371">
    <w:abstractNumId w:val="0"/>
  </w:num>
  <w:num w:numId="20" w16cid:durableId="698897093">
    <w:abstractNumId w:val="0"/>
  </w:num>
  <w:num w:numId="21" w16cid:durableId="1196966796">
    <w:abstractNumId w:val="9"/>
  </w:num>
  <w:num w:numId="22" w16cid:durableId="1259604151">
    <w:abstractNumId w:val="7"/>
  </w:num>
  <w:num w:numId="23" w16cid:durableId="1151823855">
    <w:abstractNumId w:val="6"/>
  </w:num>
  <w:num w:numId="24" w16cid:durableId="1113087928">
    <w:abstractNumId w:val="5"/>
  </w:num>
  <w:num w:numId="25" w16cid:durableId="1478298880">
    <w:abstractNumId w:val="4"/>
  </w:num>
  <w:num w:numId="26" w16cid:durableId="124935917">
    <w:abstractNumId w:val="8"/>
  </w:num>
  <w:num w:numId="27" w16cid:durableId="442504789">
    <w:abstractNumId w:val="3"/>
  </w:num>
  <w:num w:numId="28" w16cid:durableId="25370164">
    <w:abstractNumId w:val="2"/>
  </w:num>
  <w:num w:numId="29" w16cid:durableId="557741263">
    <w:abstractNumId w:val="1"/>
  </w:num>
  <w:num w:numId="30" w16cid:durableId="1063528746">
    <w:abstractNumId w:val="0"/>
  </w:num>
  <w:num w:numId="31" w16cid:durableId="1970164786">
    <w:abstractNumId w:val="9"/>
  </w:num>
  <w:num w:numId="32" w16cid:durableId="421220873">
    <w:abstractNumId w:val="7"/>
  </w:num>
  <w:num w:numId="33" w16cid:durableId="1584560410">
    <w:abstractNumId w:val="6"/>
  </w:num>
  <w:num w:numId="34" w16cid:durableId="1726638253">
    <w:abstractNumId w:val="5"/>
  </w:num>
  <w:num w:numId="35" w16cid:durableId="1490056932">
    <w:abstractNumId w:val="4"/>
  </w:num>
  <w:num w:numId="36" w16cid:durableId="661587944">
    <w:abstractNumId w:val="8"/>
  </w:num>
  <w:num w:numId="37" w16cid:durableId="1640301481">
    <w:abstractNumId w:val="3"/>
  </w:num>
  <w:num w:numId="38" w16cid:durableId="1242524690">
    <w:abstractNumId w:val="2"/>
  </w:num>
  <w:num w:numId="39" w16cid:durableId="918639426">
    <w:abstractNumId w:val="1"/>
  </w:num>
  <w:num w:numId="40" w16cid:durableId="1683629104">
    <w:abstractNumId w:val="0"/>
  </w:num>
  <w:num w:numId="41" w16cid:durableId="1524056266">
    <w:abstractNumId w:val="10"/>
  </w:num>
  <w:num w:numId="42" w16cid:durableId="1488595180">
    <w:abstractNumId w:val="10"/>
  </w:num>
  <w:num w:numId="43" w16cid:durableId="340357875">
    <w:abstractNumId w:val="10"/>
  </w:num>
  <w:num w:numId="44" w16cid:durableId="11042252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CS"/>
    <w:docVar w:name="dvnumam" w:val="0"/>
    <w:docVar w:name="dvpe" w:val="784.379"/>
    <w:docVar w:name="dvrapporteur" w:val="Zpravodaj: "/>
    <w:docVar w:name="dvtitre" w:val="Rozhodnutí Evropského parlamentu ze dne 26. března 2026 o žádosti, aby byl Grzegorz Braun zbaven imunity(2025/2192(IMM))"/>
  </w:docVars>
  <w:rsids>
    <w:rsidRoot w:val="006B610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D08"/>
    <w:rsid w:val="006037C0"/>
    <w:rsid w:val="006631B6"/>
    <w:rsid w:val="00680577"/>
    <w:rsid w:val="006B610C"/>
    <w:rsid w:val="006F6240"/>
    <w:rsid w:val="006F74FA"/>
    <w:rsid w:val="00706BE0"/>
    <w:rsid w:val="00731ADD"/>
    <w:rsid w:val="00734777"/>
    <w:rsid w:val="00747932"/>
    <w:rsid w:val="00751A4A"/>
    <w:rsid w:val="00756632"/>
    <w:rsid w:val="00762C74"/>
    <w:rsid w:val="00786EC0"/>
    <w:rsid w:val="007C6C2E"/>
    <w:rsid w:val="007D1690"/>
    <w:rsid w:val="007E22AD"/>
    <w:rsid w:val="00817416"/>
    <w:rsid w:val="0083307C"/>
    <w:rsid w:val="00842779"/>
    <w:rsid w:val="00865F67"/>
    <w:rsid w:val="00881A7B"/>
    <w:rsid w:val="008840E5"/>
    <w:rsid w:val="00887B3E"/>
    <w:rsid w:val="0089133C"/>
    <w:rsid w:val="008C2AC6"/>
    <w:rsid w:val="00930C23"/>
    <w:rsid w:val="0093193B"/>
    <w:rsid w:val="009509D8"/>
    <w:rsid w:val="00950B64"/>
    <w:rsid w:val="00973B90"/>
    <w:rsid w:val="00981893"/>
    <w:rsid w:val="00996B89"/>
    <w:rsid w:val="009D142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8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D72"/>
    <w:rsid w:val="00E365E1"/>
    <w:rsid w:val="00E4101F"/>
    <w:rsid w:val="00E820A4"/>
    <w:rsid w:val="00EA754B"/>
    <w:rsid w:val="00EB006A"/>
    <w:rsid w:val="00EB4772"/>
    <w:rsid w:val="00ED025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D330C"/>
  <w15:chartTrackingRefBased/>
  <w15:docId w15:val="{A0CD6AC7-AE34-485D-B637-2CDA3E68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B0841"/>
    <w:pPr>
      <w:spacing w:after="240"/>
      <w:ind w:left="567" w:hanging="567"/>
    </w:pPr>
  </w:style>
  <w:style w:type="paragraph" w:customStyle="1" w:styleId="EPComma">
    <w:name w:val="EPComma"/>
    <w:basedOn w:val="Normal"/>
    <w:rsid w:val="00BB0841"/>
    <w:pPr>
      <w:spacing w:before="480" w:after="240"/>
    </w:pPr>
  </w:style>
  <w:style w:type="paragraph" w:styleId="Revision">
    <w:name w:val="Revision"/>
    <w:hidden/>
    <w:uiPriority w:val="99"/>
    <w:semiHidden/>
    <w:rsid w:val="007C6C2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807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2026-03-26T10:51:00Z</dcterms:created>
  <dcterms:modified xsi:type="dcterms:W3CDTF">2026-03-26T10:51:00Z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