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6302E" w14:paraId="6705CE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269706" w14:textId="77777777" w:rsidR="00751A4A" w:rsidRPr="0086302E" w:rsidRDefault="009960D7" w:rsidP="0010095E">
            <w:pPr>
              <w:pStyle w:val="EPName"/>
            </w:pPr>
            <w:r w:rsidRPr="0086302E">
              <w:t>Euroopa Parlament</w:t>
            </w:r>
          </w:p>
          <w:p w14:paraId="247CA0CA" w14:textId="77777777" w:rsidR="00751A4A" w:rsidRPr="008630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6302E">
              <w:t>2024</w:t>
            </w:r>
            <w:r w:rsidR="00817416" w:rsidRPr="0086302E">
              <w:t>-202</w:t>
            </w:r>
            <w:r w:rsidRPr="0086302E">
              <w:t>9</w:t>
            </w:r>
          </w:p>
        </w:tc>
        <w:tc>
          <w:tcPr>
            <w:tcW w:w="2268" w:type="dxa"/>
            <w:shd w:val="clear" w:color="auto" w:fill="auto"/>
          </w:tcPr>
          <w:p w14:paraId="5C313687" w14:textId="77777777" w:rsidR="00751A4A" w:rsidRPr="0086302E" w:rsidRDefault="00187494" w:rsidP="0010095E">
            <w:pPr>
              <w:pStyle w:val="EPLogo"/>
            </w:pPr>
            <w:r w:rsidRPr="0086302E">
              <w:rPr>
                <w:noProof/>
                <w:lang w:eastAsia="ja-JP"/>
              </w:rPr>
              <w:drawing>
                <wp:inline distT="0" distB="0" distL="0" distR="0" wp14:anchorId="1C26ACFE" wp14:editId="12C740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B4A4F" w14:textId="77777777" w:rsidR="00D058B8" w:rsidRPr="0086302E" w:rsidRDefault="00D058B8" w:rsidP="004C5D52">
      <w:pPr>
        <w:pStyle w:val="LineTop"/>
      </w:pPr>
    </w:p>
    <w:p w14:paraId="65EEA831" w14:textId="77777777" w:rsidR="00680577" w:rsidRPr="0086302E" w:rsidRDefault="009960D7" w:rsidP="00680577">
      <w:pPr>
        <w:pStyle w:val="EPBodyTA1"/>
      </w:pPr>
      <w:r w:rsidRPr="0086302E">
        <w:t>VASTUVÕETUD TEKSTID</w:t>
      </w:r>
    </w:p>
    <w:p w14:paraId="0FB7446F" w14:textId="77777777" w:rsidR="00D058B8" w:rsidRPr="0086302E" w:rsidRDefault="00D058B8" w:rsidP="00D058B8">
      <w:pPr>
        <w:pStyle w:val="LineBottom"/>
      </w:pPr>
    </w:p>
    <w:p w14:paraId="04C907A2" w14:textId="61B61683" w:rsidR="009960D7" w:rsidRPr="0086302E" w:rsidRDefault="009960D7" w:rsidP="009960D7">
      <w:pPr>
        <w:pStyle w:val="ATHeading1"/>
      </w:pPr>
      <w:bookmarkStart w:id="0" w:name="TANumber"/>
      <w:r w:rsidRPr="0086302E">
        <w:t>P10_TA(2026)00</w:t>
      </w:r>
      <w:bookmarkEnd w:id="0"/>
      <w:r w:rsidR="00B52D84" w:rsidRPr="0086302E">
        <w:t>95</w:t>
      </w:r>
    </w:p>
    <w:p w14:paraId="2F3672E5" w14:textId="5FA9F369" w:rsidR="009960D7" w:rsidRPr="0086302E" w:rsidRDefault="00B52D84" w:rsidP="009960D7">
      <w:pPr>
        <w:pStyle w:val="ATHeading2"/>
      </w:pPr>
      <w:bookmarkStart w:id="1" w:name="title"/>
      <w:r w:rsidRPr="0086302E">
        <w:t>M</w:t>
      </w:r>
      <w:r w:rsidR="009960D7" w:rsidRPr="0086302E">
        <w:t>äärus</w:t>
      </w:r>
      <w:r w:rsidRPr="0086302E">
        <w:t>e</w:t>
      </w:r>
      <w:r w:rsidR="009960D7" w:rsidRPr="0086302E">
        <w:t xml:space="preserve"> (EL) 2021/1232</w:t>
      </w:r>
      <w:r w:rsidRPr="0086302E">
        <w:t xml:space="preserve"> muutmine</w:t>
      </w:r>
      <w:r w:rsidR="009960D7" w:rsidRPr="0086302E">
        <w:t xml:space="preserve"> seoses selle kohaldamisaja pikendamisega</w:t>
      </w:r>
      <w:bookmarkEnd w:id="1"/>
    </w:p>
    <w:p w14:paraId="56E29900" w14:textId="77777777" w:rsidR="009960D7" w:rsidRPr="0086302E" w:rsidRDefault="009960D7" w:rsidP="009960D7">
      <w:pPr>
        <w:rPr>
          <w:i/>
          <w:vanish/>
        </w:rPr>
      </w:pPr>
      <w:r w:rsidRPr="0086302E">
        <w:rPr>
          <w:i/>
        </w:rPr>
        <w:fldChar w:fldCharType="begin"/>
      </w:r>
      <w:r w:rsidRPr="0086302E">
        <w:rPr>
          <w:i/>
        </w:rPr>
        <w:instrText xml:space="preserve"> TC"(</w:instrText>
      </w:r>
      <w:bookmarkStart w:id="2" w:name="DocNumber"/>
      <w:r w:rsidRPr="0086302E">
        <w:rPr>
          <w:i/>
        </w:rPr>
        <w:instrText>A10-0040/2026</w:instrText>
      </w:r>
      <w:bookmarkEnd w:id="2"/>
      <w:r w:rsidRPr="0086302E">
        <w:rPr>
          <w:i/>
        </w:rPr>
        <w:instrText xml:space="preserve"> - Raportöör: Birgit Sippel)"\l3 \n&gt; \* MERGEFORMAT </w:instrText>
      </w:r>
      <w:r w:rsidRPr="0086302E">
        <w:rPr>
          <w:i/>
        </w:rPr>
        <w:fldChar w:fldCharType="end"/>
      </w:r>
    </w:p>
    <w:p w14:paraId="4E147EB9" w14:textId="77777777" w:rsidR="009960D7" w:rsidRPr="0086302E" w:rsidRDefault="009960D7" w:rsidP="009960D7">
      <w:pPr>
        <w:rPr>
          <w:vanish/>
        </w:rPr>
      </w:pPr>
      <w:bookmarkStart w:id="3" w:name="Commission"/>
      <w:r w:rsidRPr="0086302E">
        <w:rPr>
          <w:vanish/>
        </w:rPr>
        <w:t>Kodanikuvabaduste, justiits- ja siseasjade komisjon</w:t>
      </w:r>
      <w:bookmarkEnd w:id="3"/>
    </w:p>
    <w:p w14:paraId="034E645D" w14:textId="77777777" w:rsidR="009960D7" w:rsidRPr="0086302E" w:rsidRDefault="009960D7" w:rsidP="009960D7">
      <w:pPr>
        <w:rPr>
          <w:vanish/>
        </w:rPr>
      </w:pPr>
      <w:bookmarkStart w:id="4" w:name="PE"/>
      <w:r w:rsidRPr="0086302E">
        <w:rPr>
          <w:vanish/>
        </w:rPr>
        <w:t>PE784.310</w:t>
      </w:r>
      <w:bookmarkEnd w:id="4"/>
    </w:p>
    <w:p w14:paraId="7D92C8C9" w14:textId="527018E2" w:rsidR="009960D7" w:rsidRPr="0086302E" w:rsidRDefault="009960D7" w:rsidP="00C16921">
      <w:pPr>
        <w:pStyle w:val="ATHeading3"/>
      </w:pPr>
      <w:bookmarkStart w:id="5" w:name="Sujet"/>
      <w:r w:rsidRPr="0086302E">
        <w:t xml:space="preserve">Euroopa Parlamendi </w:t>
      </w:r>
      <w:r w:rsidR="00C16921" w:rsidRPr="0086302E">
        <w:t>26</w:t>
      </w:r>
      <w:r w:rsidRPr="0086302E">
        <w:t>.</w:t>
      </w:r>
      <w:r w:rsidR="00C16921" w:rsidRPr="0086302E">
        <w:t> märtsi</w:t>
      </w:r>
      <w:r w:rsidRPr="0086302E">
        <w:t xml:space="preserve"> 2026.</w:t>
      </w:r>
      <w:r w:rsidR="00C16921" w:rsidRPr="0086302E">
        <w:t> </w:t>
      </w:r>
      <w:r w:rsidRPr="0086302E">
        <w:t>aasta seadusandlik resolutsioon ettepaneku kohta võtta vastu Euroopa Parlamendi ja nõukogu määrus, millega muudetakse määrust (EL) 2021/1232 seoses selle kohaldamisaja pikendamisega</w:t>
      </w:r>
      <w:bookmarkEnd w:id="5"/>
      <w:r w:rsidRPr="0086302E">
        <w:t xml:space="preserve"> </w:t>
      </w:r>
      <w:bookmarkStart w:id="6" w:name="References"/>
      <w:r w:rsidRPr="0086302E">
        <w:t>(COM(2025)0797 – C10-0370/2025 – 2025/0429(COD))</w:t>
      </w:r>
      <w:bookmarkEnd w:id="6"/>
    </w:p>
    <w:p w14:paraId="664DBC8A" w14:textId="77777777" w:rsidR="00C94141" w:rsidRPr="0086302E" w:rsidRDefault="00C94141" w:rsidP="00C94141">
      <w:pPr>
        <w:pStyle w:val="NormalBold"/>
      </w:pPr>
      <w:bookmarkStart w:id="7" w:name="TextBodyBegin"/>
      <w:bookmarkEnd w:id="7"/>
      <w:r w:rsidRPr="0086302E">
        <w:t>(Seadusandlik tavamenetlus: esimene lugemine)</w:t>
      </w:r>
    </w:p>
    <w:p w14:paraId="4F46FA8F" w14:textId="77777777" w:rsidR="00C94141" w:rsidRPr="0086302E" w:rsidRDefault="00C94141" w:rsidP="00C94141">
      <w:pPr>
        <w:pStyle w:val="EPComma"/>
      </w:pPr>
      <w:r w:rsidRPr="0086302E">
        <w:rPr>
          <w:i/>
        </w:rPr>
        <w:t>Euroopa Parlament</w:t>
      </w:r>
      <w:r w:rsidRPr="0086302E">
        <w:t>,</w:t>
      </w:r>
    </w:p>
    <w:p w14:paraId="71072686" w14:textId="77777777" w:rsidR="00C94141" w:rsidRPr="0086302E" w:rsidRDefault="00C94141" w:rsidP="00C94141">
      <w:pPr>
        <w:pStyle w:val="NormalHanging12a"/>
      </w:pPr>
      <w:r w:rsidRPr="0086302E">
        <w:t>–</w:t>
      </w:r>
      <w:r w:rsidRPr="0086302E">
        <w:tab/>
        <w:t>võttes arvesse komisjoni ettepanekut Euroopa Parlamendile ja nõukogule (COM(2025)0797),</w:t>
      </w:r>
    </w:p>
    <w:p w14:paraId="3A5DD612" w14:textId="77777777" w:rsidR="00C94141" w:rsidRPr="0086302E" w:rsidRDefault="00C94141" w:rsidP="00C94141">
      <w:pPr>
        <w:pStyle w:val="NormalHanging12a"/>
      </w:pPr>
      <w:r w:rsidRPr="0086302E">
        <w:t>–</w:t>
      </w:r>
      <w:r w:rsidRPr="0086302E">
        <w:tab/>
        <w:t>võttes arvesse Euroopa Liidu toimimise lepingu artikli 294 lõiget 2, artikli 16 lõiget 2 ja artikli 114 lõiget 1, mille alusel komisjon esitas ettepaneku Euroopa Parlamendile (C10</w:t>
      </w:r>
      <w:r w:rsidRPr="0086302E">
        <w:noBreakHyphen/>
        <w:t>0370/2025),</w:t>
      </w:r>
    </w:p>
    <w:p w14:paraId="3CEA3FE3" w14:textId="77777777" w:rsidR="00C94141" w:rsidRPr="0086302E" w:rsidRDefault="00C94141" w:rsidP="00C94141">
      <w:pPr>
        <w:pStyle w:val="NormalHanging12a"/>
      </w:pPr>
      <w:r w:rsidRPr="0086302E">
        <w:t>–</w:t>
      </w:r>
      <w:r w:rsidRPr="0086302E">
        <w:tab/>
        <w:t>võttes arvesse Euroopa Liidu toimimise lepingu artikli 294 lõiget 3,</w:t>
      </w:r>
    </w:p>
    <w:p w14:paraId="495320A2" w14:textId="32395636" w:rsidR="00C16921" w:rsidRPr="0086302E" w:rsidRDefault="00C16921" w:rsidP="00C16921">
      <w:pPr>
        <w:spacing w:after="240"/>
        <w:ind w:left="567" w:hanging="567"/>
      </w:pPr>
      <w:r w:rsidRPr="0086302E">
        <w:t>–</w:t>
      </w:r>
      <w:r w:rsidRPr="0086302E">
        <w:tab/>
        <w:t>võttes arvesse Euroopa Majandus- ja Sotsiaalkomitee 21. jaanuari 2026. aasta arvamust</w:t>
      </w:r>
      <w:r w:rsidRPr="0086302E">
        <w:rPr>
          <w:rStyle w:val="FootnoteReference"/>
        </w:rPr>
        <w:footnoteReference w:id="1"/>
      </w:r>
      <w:r w:rsidRPr="0086302E">
        <w:t>,</w:t>
      </w:r>
    </w:p>
    <w:p w14:paraId="01A1CF05" w14:textId="77777777" w:rsidR="00C94141" w:rsidRPr="0086302E" w:rsidRDefault="00C94141" w:rsidP="00C94141">
      <w:pPr>
        <w:pStyle w:val="NormalHanging12a"/>
      </w:pPr>
      <w:r w:rsidRPr="0086302E">
        <w:t>–</w:t>
      </w:r>
      <w:r w:rsidRPr="0086302E">
        <w:tab/>
        <w:t>võttes arvesse kodukorra artiklit 60,</w:t>
      </w:r>
    </w:p>
    <w:p w14:paraId="378FA758" w14:textId="77777777" w:rsidR="00C94141" w:rsidRPr="0086302E" w:rsidRDefault="00C94141" w:rsidP="00C94141">
      <w:pPr>
        <w:pStyle w:val="NormalHanging12a"/>
      </w:pPr>
      <w:r w:rsidRPr="0086302E">
        <w:t>–</w:t>
      </w:r>
      <w:r w:rsidRPr="0086302E">
        <w:tab/>
        <w:t>võttes arvesse kodanikuvabaduste, justiits- ja siseasjade komisjoni raportit (A10‑0040/2026),</w:t>
      </w:r>
    </w:p>
    <w:p w14:paraId="1D139B1C" w14:textId="020AB756" w:rsidR="00C94141" w:rsidRPr="0086302E" w:rsidRDefault="00C94141" w:rsidP="00C94141">
      <w:pPr>
        <w:pStyle w:val="NormalHanging12a"/>
      </w:pPr>
      <w:r w:rsidRPr="0086302E">
        <w:t>1.</w:t>
      </w:r>
      <w:r w:rsidRPr="0086302E">
        <w:tab/>
        <w:t>lükkab komisjoni ettepaneku tagasi;</w:t>
      </w:r>
    </w:p>
    <w:p w14:paraId="143252B2" w14:textId="4E49E082" w:rsidR="00C94141" w:rsidRPr="0086302E" w:rsidRDefault="00C94141" w:rsidP="00C94141">
      <w:pPr>
        <w:pStyle w:val="NormalHanging12a"/>
      </w:pPr>
      <w:r w:rsidRPr="0086302E">
        <w:t>2.</w:t>
      </w:r>
      <w:r w:rsidRPr="0086302E">
        <w:tab/>
        <w:t>palub komisjonil oma ettepaneku tagasi võtta;</w:t>
      </w:r>
    </w:p>
    <w:p w14:paraId="1A80D861" w14:textId="25A7AF1D" w:rsidR="00C16921" w:rsidRPr="0086302E" w:rsidRDefault="00C94141" w:rsidP="003B1392">
      <w:pPr>
        <w:pStyle w:val="NormalHanging12a"/>
      </w:pPr>
      <w:r w:rsidRPr="0086302E">
        <w:t>3.</w:t>
      </w:r>
      <w:r w:rsidRPr="0086302E">
        <w:tab/>
        <w:t xml:space="preserve">teeb presidendile ülesandeks edastada Euroopa Parlamendi seisukoht nõukogule ja </w:t>
      </w:r>
      <w:r w:rsidRPr="0086302E">
        <w:lastRenderedPageBreak/>
        <w:t>komisjonile ning liikmesriikide parlamentidele.</w:t>
      </w:r>
    </w:p>
    <w:sectPr w:rsidR="00C16921" w:rsidRPr="0086302E" w:rsidSect="001832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BDC5A" w14:textId="77777777" w:rsidR="009960D7" w:rsidRPr="00183284" w:rsidRDefault="009960D7">
      <w:r w:rsidRPr="00183284">
        <w:separator/>
      </w:r>
    </w:p>
  </w:endnote>
  <w:endnote w:type="continuationSeparator" w:id="0">
    <w:p w14:paraId="2D5A452A" w14:textId="77777777" w:rsidR="009960D7" w:rsidRPr="00183284" w:rsidRDefault="009960D7">
      <w:r w:rsidRPr="001832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6B1D8" w14:textId="77777777" w:rsidR="00064002" w:rsidRPr="001832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024FE" w14:textId="77777777" w:rsidR="00064002" w:rsidRPr="001832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BA292" w14:textId="77777777" w:rsidR="00064002" w:rsidRPr="001832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33FDD" w14:textId="77777777" w:rsidR="009960D7" w:rsidRPr="00183284" w:rsidRDefault="009960D7">
      <w:r w:rsidRPr="00183284">
        <w:separator/>
      </w:r>
    </w:p>
  </w:footnote>
  <w:footnote w:type="continuationSeparator" w:id="0">
    <w:p w14:paraId="260B8988" w14:textId="77777777" w:rsidR="009960D7" w:rsidRPr="00183284" w:rsidRDefault="009960D7">
      <w:r w:rsidRPr="00183284">
        <w:continuationSeparator/>
      </w:r>
    </w:p>
  </w:footnote>
  <w:footnote w:id="1">
    <w:p w14:paraId="5CAD2F74" w14:textId="6DED6435" w:rsidR="00C16921" w:rsidRPr="003B1392" w:rsidRDefault="00C16921" w:rsidP="00D276F2">
      <w:pPr>
        <w:pStyle w:val="FootnoteText"/>
        <w:ind w:left="567" w:hanging="567"/>
        <w:rPr>
          <w:sz w:val="24"/>
          <w:szCs w:val="24"/>
          <w:lang w:val="et-EE"/>
        </w:rPr>
      </w:pPr>
      <w:r w:rsidRPr="00D276F2">
        <w:rPr>
          <w:rStyle w:val="FootnoteReference"/>
          <w:sz w:val="24"/>
          <w:szCs w:val="24"/>
          <w:lang w:val="et-EE"/>
        </w:rPr>
        <w:footnoteRef/>
      </w:r>
      <w:r w:rsidRPr="003B1392">
        <w:rPr>
          <w:sz w:val="24"/>
          <w:szCs w:val="24"/>
          <w:lang w:val="et-EE"/>
        </w:rPr>
        <w:tab/>
      </w:r>
      <w:r w:rsidRPr="003B1392">
        <w:rPr>
          <w:i/>
          <w:iCs/>
          <w:sz w:val="24"/>
          <w:szCs w:val="24"/>
          <w:lang w:val="et-EE"/>
        </w:rPr>
        <w:t>Euroopa Liidu Teatajas</w:t>
      </w:r>
      <w:r w:rsidRPr="003B1392">
        <w:rPr>
          <w:sz w:val="24"/>
          <w:szCs w:val="24"/>
          <w:lang w:val="et-EE"/>
        </w:rPr>
        <w:t xml:space="preserve"> seni avaldamata.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DCDB" w14:textId="77777777" w:rsidR="00064002" w:rsidRPr="001832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D8BDD" w14:textId="77777777" w:rsidR="00064002" w:rsidRPr="001832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28757" w14:textId="77777777" w:rsidR="00064002" w:rsidRPr="001832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39311540">
    <w:abstractNumId w:val="9"/>
  </w:num>
  <w:num w:numId="2" w16cid:durableId="1962952320">
    <w:abstractNumId w:val="9"/>
  </w:num>
  <w:num w:numId="3" w16cid:durableId="1161459843">
    <w:abstractNumId w:val="7"/>
  </w:num>
  <w:num w:numId="4" w16cid:durableId="936333305">
    <w:abstractNumId w:val="7"/>
  </w:num>
  <w:num w:numId="5" w16cid:durableId="391193558">
    <w:abstractNumId w:val="6"/>
  </w:num>
  <w:num w:numId="6" w16cid:durableId="1494292535">
    <w:abstractNumId w:val="6"/>
  </w:num>
  <w:num w:numId="7" w16cid:durableId="258562929">
    <w:abstractNumId w:val="5"/>
  </w:num>
  <w:num w:numId="8" w16cid:durableId="277612406">
    <w:abstractNumId w:val="5"/>
  </w:num>
  <w:num w:numId="9" w16cid:durableId="871845260">
    <w:abstractNumId w:val="4"/>
  </w:num>
  <w:num w:numId="10" w16cid:durableId="464616385">
    <w:abstractNumId w:val="4"/>
  </w:num>
  <w:num w:numId="11" w16cid:durableId="1178544279">
    <w:abstractNumId w:val="8"/>
  </w:num>
  <w:num w:numId="12" w16cid:durableId="1980380035">
    <w:abstractNumId w:val="8"/>
  </w:num>
  <w:num w:numId="13" w16cid:durableId="1402756060">
    <w:abstractNumId w:val="3"/>
  </w:num>
  <w:num w:numId="14" w16cid:durableId="710619906">
    <w:abstractNumId w:val="3"/>
  </w:num>
  <w:num w:numId="15" w16cid:durableId="720792869">
    <w:abstractNumId w:val="2"/>
  </w:num>
  <w:num w:numId="16" w16cid:durableId="2134327701">
    <w:abstractNumId w:val="2"/>
  </w:num>
  <w:num w:numId="17" w16cid:durableId="942155501">
    <w:abstractNumId w:val="1"/>
  </w:num>
  <w:num w:numId="18" w16cid:durableId="1527711993">
    <w:abstractNumId w:val="1"/>
  </w:num>
  <w:num w:numId="19" w16cid:durableId="278529953">
    <w:abstractNumId w:val="0"/>
  </w:num>
  <w:num w:numId="20" w16cid:durableId="2057193062">
    <w:abstractNumId w:val="0"/>
  </w:num>
  <w:num w:numId="21" w16cid:durableId="47539299">
    <w:abstractNumId w:val="9"/>
  </w:num>
  <w:num w:numId="22" w16cid:durableId="1479111644">
    <w:abstractNumId w:val="7"/>
  </w:num>
  <w:num w:numId="23" w16cid:durableId="971637575">
    <w:abstractNumId w:val="6"/>
  </w:num>
  <w:num w:numId="24" w16cid:durableId="370496675">
    <w:abstractNumId w:val="5"/>
  </w:num>
  <w:num w:numId="25" w16cid:durableId="1144783373">
    <w:abstractNumId w:val="4"/>
  </w:num>
  <w:num w:numId="26" w16cid:durableId="201790678">
    <w:abstractNumId w:val="8"/>
  </w:num>
  <w:num w:numId="27" w16cid:durableId="691568009">
    <w:abstractNumId w:val="3"/>
  </w:num>
  <w:num w:numId="28" w16cid:durableId="665284540">
    <w:abstractNumId w:val="2"/>
  </w:num>
  <w:num w:numId="29" w16cid:durableId="1445274753">
    <w:abstractNumId w:val="1"/>
  </w:num>
  <w:num w:numId="30" w16cid:durableId="249386711">
    <w:abstractNumId w:val="0"/>
  </w:num>
  <w:num w:numId="31" w16cid:durableId="2034067866">
    <w:abstractNumId w:val="9"/>
  </w:num>
  <w:num w:numId="32" w16cid:durableId="400981323">
    <w:abstractNumId w:val="7"/>
  </w:num>
  <w:num w:numId="33" w16cid:durableId="258678740">
    <w:abstractNumId w:val="6"/>
  </w:num>
  <w:num w:numId="34" w16cid:durableId="977802445">
    <w:abstractNumId w:val="5"/>
  </w:num>
  <w:num w:numId="35" w16cid:durableId="463275493">
    <w:abstractNumId w:val="4"/>
  </w:num>
  <w:num w:numId="36" w16cid:durableId="1792703793">
    <w:abstractNumId w:val="8"/>
  </w:num>
  <w:num w:numId="37" w16cid:durableId="600143425">
    <w:abstractNumId w:val="3"/>
  </w:num>
  <w:num w:numId="38" w16cid:durableId="705640497">
    <w:abstractNumId w:val="2"/>
  </w:num>
  <w:num w:numId="39" w16cid:durableId="1493793042">
    <w:abstractNumId w:val="1"/>
  </w:num>
  <w:num w:numId="40" w16cid:durableId="140581383">
    <w:abstractNumId w:val="0"/>
  </w:num>
  <w:num w:numId="41" w16cid:durableId="847721516">
    <w:abstractNumId w:val="10"/>
  </w:num>
  <w:num w:numId="42" w16cid:durableId="474680565">
    <w:abstractNumId w:val="10"/>
  </w:num>
  <w:num w:numId="43" w16cid:durableId="1840194264">
    <w:abstractNumId w:val="10"/>
  </w:num>
  <w:num w:numId="44" w16cid:durableId="19425700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ET"/>
    <w:docVar w:name="dvnumam" w:val="0"/>
    <w:docVar w:name="dvpe" w:val="784.310"/>
    <w:docVar w:name="dvrapporteur" w:val="Raportöör: "/>
    <w:docVar w:name="dvstar" w:val="***I"/>
    <w:docVar w:name="dvtitre" w:val="Euroopa Parlamendi .... 2026. aasta seadusandlik resolutsioon ettepaneku kohta võtta vastu Euroopa Parlamendi ja nõukogu määrus, millega muudetakse määrust (EL) 2021/1232 seoses selle kohaldamisaja pikendamisega(COM(2025)0797 – C10-0370/2025 – 2025/0429(COD))"/>
  </w:docVars>
  <w:rsids>
    <w:rsidRoot w:val="009960D7"/>
    <w:rsid w:val="00002272"/>
    <w:rsid w:val="00064002"/>
    <w:rsid w:val="000677B9"/>
    <w:rsid w:val="000831BA"/>
    <w:rsid w:val="000A42CC"/>
    <w:rsid w:val="000E7DD9"/>
    <w:rsid w:val="0010095E"/>
    <w:rsid w:val="00125B37"/>
    <w:rsid w:val="00183284"/>
    <w:rsid w:val="00187494"/>
    <w:rsid w:val="001F32AE"/>
    <w:rsid w:val="002767FF"/>
    <w:rsid w:val="002B18FE"/>
    <w:rsid w:val="002B5493"/>
    <w:rsid w:val="00341628"/>
    <w:rsid w:val="00343214"/>
    <w:rsid w:val="00361C00"/>
    <w:rsid w:val="00395FA1"/>
    <w:rsid w:val="003B139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9E2"/>
    <w:rsid w:val="007E22AD"/>
    <w:rsid w:val="00817416"/>
    <w:rsid w:val="00842779"/>
    <w:rsid w:val="0086302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0D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D84"/>
    <w:rsid w:val="00B558F0"/>
    <w:rsid w:val="00BB4782"/>
    <w:rsid w:val="00BD48FE"/>
    <w:rsid w:val="00BD7BD8"/>
    <w:rsid w:val="00BE6ADC"/>
    <w:rsid w:val="00C05BFE"/>
    <w:rsid w:val="00C16921"/>
    <w:rsid w:val="00C23CD4"/>
    <w:rsid w:val="00C61C0C"/>
    <w:rsid w:val="00C94141"/>
    <w:rsid w:val="00C941CB"/>
    <w:rsid w:val="00CB21ED"/>
    <w:rsid w:val="00CC2357"/>
    <w:rsid w:val="00CD3D1A"/>
    <w:rsid w:val="00CF071A"/>
    <w:rsid w:val="00D058B8"/>
    <w:rsid w:val="00D276F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BDB57"/>
  <w15:chartTrackingRefBased/>
  <w15:docId w15:val="{5EF390E3-4F33-4AA7-A531-65884E5E0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4141"/>
    <w:pPr>
      <w:spacing w:before="480" w:after="240"/>
    </w:pPr>
  </w:style>
  <w:style w:type="paragraph" w:customStyle="1" w:styleId="NormalBold">
    <w:name w:val="NormalBold"/>
    <w:basedOn w:val="Normal"/>
    <w:rsid w:val="00C94141"/>
    <w:rPr>
      <w:b/>
    </w:rPr>
  </w:style>
  <w:style w:type="paragraph" w:customStyle="1" w:styleId="NormalHanging12a">
    <w:name w:val="NormalHanging12a"/>
    <w:basedOn w:val="Normal"/>
    <w:rsid w:val="00C9414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16921"/>
    <w:rPr>
      <w:sz w:val="24"/>
      <w:lang w:val="et-EE"/>
    </w:rPr>
  </w:style>
  <w:style w:type="character" w:styleId="Hyperlink">
    <w:name w:val="Hyperlink"/>
    <w:basedOn w:val="DefaultParagraphFont"/>
    <w:rsid w:val="00D276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76F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CB21E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21E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21ED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B21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B21ED"/>
    <w:rPr>
      <w:b/>
      <w:bCs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147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MANDOJA Mia Susanna</cp:lastModifiedBy>
  <cp:revision>2</cp:revision>
  <cp:lastPrinted>2004-11-19T15:42:00Z</cp:lastPrinted>
  <dcterms:created xsi:type="dcterms:W3CDTF">2026-03-26T12:40:00Z</dcterms:created>
  <dcterms:modified xsi:type="dcterms:W3CDTF">2026-03-26T12:40:00Z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