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7C69" w14:paraId="346C1F4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A0D665" w14:textId="77777777" w:rsidR="00751A4A" w:rsidRPr="006A7C69" w:rsidRDefault="00DB600F" w:rsidP="0010095E">
            <w:pPr>
              <w:pStyle w:val="EPName"/>
            </w:pPr>
            <w:r w:rsidRPr="006A7C69">
              <w:t>Euroopan parlamentti</w:t>
            </w:r>
          </w:p>
          <w:p w14:paraId="4A4DA0C1" w14:textId="77777777" w:rsidR="00751A4A" w:rsidRPr="006A7C6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7C69">
              <w:t>2024</w:t>
            </w:r>
            <w:r w:rsidR="00817416" w:rsidRPr="006A7C69">
              <w:t>-202</w:t>
            </w:r>
            <w:r w:rsidRPr="006A7C69">
              <w:t>9</w:t>
            </w:r>
          </w:p>
        </w:tc>
        <w:tc>
          <w:tcPr>
            <w:tcW w:w="2268" w:type="dxa"/>
            <w:shd w:val="clear" w:color="auto" w:fill="auto"/>
          </w:tcPr>
          <w:p w14:paraId="1F1CF192" w14:textId="77777777" w:rsidR="00751A4A" w:rsidRPr="006A7C69" w:rsidRDefault="00187494" w:rsidP="0010095E">
            <w:pPr>
              <w:pStyle w:val="EPLogo"/>
            </w:pPr>
            <w:r w:rsidRPr="006A7C69">
              <w:rPr>
                <w:noProof/>
                <w:lang w:eastAsia="ja-JP"/>
              </w:rPr>
              <w:drawing>
                <wp:inline distT="0" distB="0" distL="0" distR="0" wp14:anchorId="18F3AD23" wp14:editId="5745DD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F85A82" w14:textId="77777777" w:rsidR="00D058B8" w:rsidRPr="006A7C69" w:rsidRDefault="00D058B8" w:rsidP="004C5D52">
      <w:pPr>
        <w:pStyle w:val="LineTop"/>
      </w:pPr>
    </w:p>
    <w:p w14:paraId="7CB4E8CB" w14:textId="77777777" w:rsidR="00680577" w:rsidRPr="006A7C69" w:rsidRDefault="00DB600F" w:rsidP="00680577">
      <w:pPr>
        <w:pStyle w:val="EPBodyTA1"/>
      </w:pPr>
      <w:r w:rsidRPr="006A7C69">
        <w:t>HYVÄKSYTYT TEKSTIT</w:t>
      </w:r>
    </w:p>
    <w:p w14:paraId="43539D18" w14:textId="77777777" w:rsidR="00D058B8" w:rsidRPr="006A7C69" w:rsidRDefault="00D058B8" w:rsidP="00D058B8">
      <w:pPr>
        <w:pStyle w:val="LineBottom"/>
      </w:pPr>
    </w:p>
    <w:p w14:paraId="79BE8A8A" w14:textId="6299550F" w:rsidR="00DB600F" w:rsidRPr="006A7C69" w:rsidRDefault="00DB600F" w:rsidP="00DB600F">
      <w:pPr>
        <w:pStyle w:val="ATHeading1"/>
      </w:pPr>
      <w:bookmarkStart w:id="0" w:name="TANumber"/>
      <w:r w:rsidRPr="006A7C69">
        <w:t>P10_TA(2026)00</w:t>
      </w:r>
      <w:r w:rsidR="00323708" w:rsidRPr="006A7C69">
        <w:t>95</w:t>
      </w:r>
      <w:bookmarkEnd w:id="0"/>
    </w:p>
    <w:p w14:paraId="1DD5D4C2" w14:textId="758F958C" w:rsidR="00DB600F" w:rsidRPr="006A7C69" w:rsidRDefault="00C1610E" w:rsidP="000332A6">
      <w:pPr>
        <w:pStyle w:val="ATHeading2"/>
      </w:pPr>
      <w:bookmarkStart w:id="1" w:name="title"/>
      <w:r w:rsidRPr="006A7C69">
        <w:t>A</w:t>
      </w:r>
      <w:r w:rsidR="00DB600F" w:rsidRPr="006A7C69">
        <w:t>setuksen (EU) 2021/1232 muuttami</w:t>
      </w:r>
      <w:r w:rsidRPr="006A7C69">
        <w:t>nen</w:t>
      </w:r>
      <w:r w:rsidR="00DB600F" w:rsidRPr="006A7C69">
        <w:t xml:space="preserve"> sen soveltamisajan jatkamiseksi</w:t>
      </w:r>
      <w:bookmarkEnd w:id="1"/>
    </w:p>
    <w:p w14:paraId="2F4FDD6F" w14:textId="77777777" w:rsidR="00DB600F" w:rsidRPr="006A7C69" w:rsidRDefault="00DB600F" w:rsidP="00DB600F">
      <w:pPr>
        <w:rPr>
          <w:i/>
          <w:vanish/>
        </w:rPr>
      </w:pPr>
      <w:r w:rsidRPr="006A7C69">
        <w:rPr>
          <w:i/>
        </w:rPr>
        <w:fldChar w:fldCharType="begin"/>
      </w:r>
      <w:r w:rsidRPr="006A7C69">
        <w:rPr>
          <w:i/>
        </w:rPr>
        <w:instrText xml:space="preserve"> TC"(</w:instrText>
      </w:r>
      <w:bookmarkStart w:id="2" w:name="DocNumber"/>
      <w:r w:rsidRPr="006A7C69">
        <w:rPr>
          <w:i/>
        </w:rPr>
        <w:instrText>A10-0040/2026</w:instrText>
      </w:r>
      <w:bookmarkEnd w:id="2"/>
      <w:r w:rsidRPr="006A7C69">
        <w:rPr>
          <w:i/>
        </w:rPr>
        <w:instrText xml:space="preserve"> - Esittelijä: Birgit Sippel)"\l3 \n&gt; \* MERGEFORMAT </w:instrText>
      </w:r>
      <w:r w:rsidRPr="006A7C69">
        <w:rPr>
          <w:i/>
        </w:rPr>
        <w:fldChar w:fldCharType="end"/>
      </w:r>
    </w:p>
    <w:p w14:paraId="25EEC5B1" w14:textId="77777777" w:rsidR="00DB600F" w:rsidRPr="006A7C69" w:rsidRDefault="00DB600F" w:rsidP="00DB600F">
      <w:pPr>
        <w:rPr>
          <w:vanish/>
        </w:rPr>
      </w:pPr>
      <w:bookmarkStart w:id="3" w:name="Commission"/>
      <w:r w:rsidRPr="006A7C69">
        <w:rPr>
          <w:vanish/>
        </w:rPr>
        <w:t>Kansalaisvapauksien sekä oikeus- ja sisäasioiden valiokunta</w:t>
      </w:r>
      <w:bookmarkEnd w:id="3"/>
    </w:p>
    <w:p w14:paraId="5422CD06" w14:textId="77777777" w:rsidR="00DB600F" w:rsidRPr="006A7C69" w:rsidRDefault="00DB600F" w:rsidP="00DB600F">
      <w:pPr>
        <w:rPr>
          <w:vanish/>
        </w:rPr>
      </w:pPr>
      <w:bookmarkStart w:id="4" w:name="PE"/>
      <w:r w:rsidRPr="006A7C69">
        <w:rPr>
          <w:vanish/>
        </w:rPr>
        <w:t>PE784.310</w:t>
      </w:r>
      <w:bookmarkEnd w:id="4"/>
    </w:p>
    <w:p w14:paraId="56204216" w14:textId="3DA29E75" w:rsidR="00DB600F" w:rsidRPr="006A7C69" w:rsidRDefault="00DB600F" w:rsidP="00DB600F">
      <w:pPr>
        <w:pStyle w:val="ATHeading3"/>
      </w:pPr>
      <w:bookmarkStart w:id="5" w:name="Sujet"/>
      <w:r w:rsidRPr="006A7C69">
        <w:t xml:space="preserve">Euroopan parlamentin lainsäädäntöpäätöslauselma </w:t>
      </w:r>
      <w:r w:rsidR="00575061" w:rsidRPr="006A7C69">
        <w:t>26</w:t>
      </w:r>
      <w:r w:rsidRPr="006A7C69">
        <w:t>. maaliskuuta 2026 ehdotuksesta Euroopan parlamentin ja neuvoston asetukseksi asetuksen (EU) 2021/1232 muuttamisesta sen soveltamisajan jatkamiseksi</w:t>
      </w:r>
      <w:bookmarkEnd w:id="5"/>
      <w:r w:rsidRPr="006A7C69">
        <w:t xml:space="preserve"> </w:t>
      </w:r>
      <w:bookmarkStart w:id="6" w:name="References"/>
      <w:r w:rsidRPr="006A7C69">
        <w:t>(COM(2025)0797 – C10-0370/2025 – 2025/0429(COD))</w:t>
      </w:r>
      <w:bookmarkEnd w:id="6"/>
    </w:p>
    <w:p w14:paraId="447C8ABD" w14:textId="77777777" w:rsidR="00C97CCA" w:rsidRPr="006A7C69" w:rsidRDefault="00C97CCA" w:rsidP="00C97CCA">
      <w:pPr>
        <w:pStyle w:val="NormalBold"/>
        <w:widowControl/>
      </w:pPr>
      <w:bookmarkStart w:id="7" w:name="TextBodyBegin"/>
      <w:bookmarkEnd w:id="7"/>
      <w:r w:rsidRPr="006A7C69">
        <w:t>(Tavallinen lainsäätämisjärjestys: ensimmäinen käsittely)</w:t>
      </w:r>
    </w:p>
    <w:p w14:paraId="78E356D0" w14:textId="77777777" w:rsidR="00C97CCA" w:rsidRPr="006A7C69" w:rsidRDefault="00C97CCA" w:rsidP="00C97CCA">
      <w:pPr>
        <w:pStyle w:val="EPComma"/>
        <w:widowControl/>
      </w:pPr>
      <w:r w:rsidRPr="006A7C69">
        <w:rPr>
          <w:i/>
          <w:iCs/>
        </w:rPr>
        <w:t>Euroopan parlamentti</w:t>
      </w:r>
      <w:r w:rsidRPr="006A7C69">
        <w:t>, joka</w:t>
      </w:r>
    </w:p>
    <w:p w14:paraId="448667D1" w14:textId="77777777" w:rsidR="00C97CCA" w:rsidRPr="006A7C69" w:rsidRDefault="00C97CCA" w:rsidP="00C1610E">
      <w:pPr>
        <w:pStyle w:val="NormalHanging12a"/>
        <w:widowControl/>
      </w:pPr>
      <w:r w:rsidRPr="006A7C69">
        <w:t>–</w:t>
      </w:r>
      <w:r w:rsidRPr="006A7C69">
        <w:tab/>
        <w:t>ottaa huomioon komission ehdotuksen Euroopan parlamentille ja neuvostolle (COM(2025)0797),</w:t>
      </w:r>
    </w:p>
    <w:p w14:paraId="7349994F" w14:textId="77777777" w:rsidR="00C97CCA" w:rsidRPr="006A7C69" w:rsidRDefault="00C97CCA" w:rsidP="00C1610E">
      <w:pPr>
        <w:pStyle w:val="NormalHanging12a"/>
        <w:widowControl/>
      </w:pPr>
      <w:r w:rsidRPr="006A7C69">
        <w:t>–</w:t>
      </w:r>
      <w:r w:rsidRPr="006A7C69">
        <w:tab/>
        <w:t>ottaa huomioon Euroopan unionin toiminnasta tehdyn sopimuksen 294 artiklan 2 kohdan sekä 16 artiklan 2 kohdan ja 114 artiklan 1 kohdan, joiden mukaisesti komissio on antanut ehdotuksen Euroopan parlamentille (C10</w:t>
      </w:r>
      <w:r w:rsidRPr="006A7C69">
        <w:noBreakHyphen/>
        <w:t>0370/2025),</w:t>
      </w:r>
    </w:p>
    <w:p w14:paraId="698B6A7A" w14:textId="77777777" w:rsidR="00C97CCA" w:rsidRPr="006A7C69" w:rsidRDefault="00C97CCA" w:rsidP="00C1610E">
      <w:pPr>
        <w:pStyle w:val="NormalHanging12a"/>
        <w:widowControl/>
      </w:pPr>
      <w:r w:rsidRPr="006A7C69">
        <w:t>–</w:t>
      </w:r>
      <w:r w:rsidRPr="006A7C69">
        <w:tab/>
        <w:t>ottaa huomioon Euroopan unionin toiminnasta tehdyn sopimuksen 294 artiklan 3 kohdan,</w:t>
      </w:r>
    </w:p>
    <w:p w14:paraId="4491FE46" w14:textId="2DEF6634" w:rsidR="00575061" w:rsidRPr="006A7C69" w:rsidRDefault="00575061" w:rsidP="000332A6">
      <w:pPr>
        <w:pStyle w:val="NormalHanging12a"/>
      </w:pPr>
      <w:r w:rsidRPr="006A7C69">
        <w:t>–</w:t>
      </w:r>
      <w:r w:rsidRPr="006A7C69">
        <w:tab/>
        <w:t>ottaa huomioon Euroopan talous- ja sosiaalikomitean 21. tammikuuta 2026 antaman lausunnon</w:t>
      </w:r>
      <w:r w:rsidRPr="006A7C69">
        <w:rPr>
          <w:bCs/>
          <w:vertAlign w:val="superscript"/>
        </w:rPr>
        <w:footnoteReference w:id="1"/>
      </w:r>
      <w:r w:rsidRPr="006A7C69">
        <w:t>,</w:t>
      </w:r>
    </w:p>
    <w:p w14:paraId="2480B10D" w14:textId="77777777" w:rsidR="00C97CCA" w:rsidRPr="006A7C69" w:rsidRDefault="00C97CCA" w:rsidP="00C1610E">
      <w:pPr>
        <w:pStyle w:val="NormalHanging12a"/>
        <w:widowControl/>
      </w:pPr>
      <w:r w:rsidRPr="006A7C69">
        <w:t>–</w:t>
      </w:r>
      <w:r w:rsidRPr="006A7C69">
        <w:tab/>
        <w:t>ottaa huomioon työjärjestyksen 60 artiklan,</w:t>
      </w:r>
    </w:p>
    <w:p w14:paraId="7814F452" w14:textId="77777777" w:rsidR="00C97CCA" w:rsidRPr="006A7C69" w:rsidRDefault="00C97CCA" w:rsidP="00C1610E">
      <w:pPr>
        <w:pStyle w:val="NormalHanging12a"/>
        <w:widowControl/>
      </w:pPr>
      <w:r w:rsidRPr="006A7C69">
        <w:t>–</w:t>
      </w:r>
      <w:r w:rsidRPr="006A7C69">
        <w:tab/>
        <w:t>ottaa huomioon kansalaisvapauksien sekä oikeus- ja sisäasioiden valiokunnan mietinnön (A10-0040/2026),</w:t>
      </w:r>
    </w:p>
    <w:p w14:paraId="56EDDB42" w14:textId="4D0FD590" w:rsidR="00C97CCA" w:rsidRPr="006A7C69" w:rsidRDefault="00C97CCA" w:rsidP="00C1610E">
      <w:pPr>
        <w:pStyle w:val="NormalHanging12a"/>
        <w:widowControl/>
      </w:pPr>
      <w:r w:rsidRPr="006A7C69">
        <w:t>1.</w:t>
      </w:r>
      <w:r w:rsidRPr="006A7C69">
        <w:tab/>
      </w:r>
      <w:r w:rsidR="00564AEB" w:rsidRPr="006A7C69">
        <w:t>hylkää komission ehdotuksen</w:t>
      </w:r>
      <w:r w:rsidRPr="006A7C69">
        <w:t>;</w:t>
      </w:r>
    </w:p>
    <w:p w14:paraId="7E015B59" w14:textId="71C21ED0" w:rsidR="00C97CCA" w:rsidRPr="006A7C69" w:rsidRDefault="00C97CCA" w:rsidP="00C1610E">
      <w:pPr>
        <w:pStyle w:val="NormalHanging12a"/>
        <w:widowControl/>
      </w:pPr>
      <w:r w:rsidRPr="006A7C69">
        <w:t>2.</w:t>
      </w:r>
      <w:r w:rsidRPr="006A7C69">
        <w:tab/>
      </w:r>
      <w:r w:rsidR="00575061" w:rsidRPr="006A7C69">
        <w:t xml:space="preserve">pyytää komissiota </w:t>
      </w:r>
      <w:r w:rsidR="00564AEB" w:rsidRPr="006A7C69">
        <w:t>peruuttamaan ehdotuksensa</w:t>
      </w:r>
      <w:r w:rsidRPr="006A7C69">
        <w:t>;</w:t>
      </w:r>
    </w:p>
    <w:p w14:paraId="7B8B293B" w14:textId="4829598F" w:rsidR="00E365E1" w:rsidRPr="006A7C69" w:rsidRDefault="00C97CCA" w:rsidP="00C1610E">
      <w:pPr>
        <w:widowControl/>
        <w:spacing w:after="240"/>
        <w:ind w:left="567" w:hanging="567"/>
      </w:pPr>
      <w:r w:rsidRPr="006A7C69">
        <w:t>3.</w:t>
      </w:r>
      <w:r w:rsidRPr="006A7C69">
        <w:tab/>
        <w:t>kehottaa puhemiestä välittämään parlamentin kannan neuvostolle ja komissiolle sekä kansallisille parlamenteille.</w:t>
      </w:r>
    </w:p>
    <w:sectPr w:rsidR="00E365E1" w:rsidRPr="006A7C69" w:rsidSect="00B970A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61642" w14:textId="77777777" w:rsidR="00DB600F" w:rsidRPr="00B970A8" w:rsidRDefault="00DB600F">
      <w:r w:rsidRPr="00B970A8">
        <w:separator/>
      </w:r>
    </w:p>
  </w:endnote>
  <w:endnote w:type="continuationSeparator" w:id="0">
    <w:p w14:paraId="37520832" w14:textId="77777777" w:rsidR="00DB600F" w:rsidRPr="00B970A8" w:rsidRDefault="00DB600F">
      <w:r w:rsidRPr="00B970A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36E57" w14:textId="77777777" w:rsidR="00DB600F" w:rsidRPr="00B970A8" w:rsidRDefault="00DB600F">
      <w:r w:rsidRPr="00B970A8">
        <w:separator/>
      </w:r>
    </w:p>
  </w:footnote>
  <w:footnote w:type="continuationSeparator" w:id="0">
    <w:p w14:paraId="70DFB4D7" w14:textId="77777777" w:rsidR="00DB600F" w:rsidRPr="00B970A8" w:rsidRDefault="00DB600F">
      <w:r w:rsidRPr="00B970A8">
        <w:continuationSeparator/>
      </w:r>
    </w:p>
  </w:footnote>
  <w:footnote w:id="1">
    <w:p w14:paraId="5399E36B" w14:textId="6AD4B990" w:rsidR="00575061" w:rsidRPr="000332A6" w:rsidRDefault="00575061" w:rsidP="00575061">
      <w:pPr>
        <w:pStyle w:val="FootnoteText"/>
        <w:ind w:left="567" w:hanging="567"/>
        <w:rPr>
          <w:sz w:val="24"/>
          <w:lang w:val="fi-FI"/>
        </w:rPr>
      </w:pPr>
      <w:r w:rsidRPr="000332A6">
        <w:rPr>
          <w:rStyle w:val="FootnoteReference"/>
          <w:sz w:val="24"/>
          <w:lang w:val="fi-FI"/>
        </w:rPr>
        <w:footnoteRef/>
      </w:r>
      <w:bookmarkStart w:id="8" w:name="_Hlk212814778"/>
      <w:r w:rsidRPr="000332A6">
        <w:rPr>
          <w:sz w:val="24"/>
          <w:lang w:val="fi-FI"/>
        </w:rPr>
        <w:t xml:space="preserve"> </w:t>
      </w:r>
      <w:r w:rsidRPr="000332A6">
        <w:rPr>
          <w:sz w:val="24"/>
          <w:lang w:val="fi-FI"/>
        </w:rPr>
        <w:tab/>
        <w:t>Ei vielä julkaistu virallisessa lehdessä.</w:t>
      </w:r>
      <w:bookmarkEnd w:id="8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07141211">
    <w:abstractNumId w:val="9"/>
  </w:num>
  <w:num w:numId="2" w16cid:durableId="1117286797">
    <w:abstractNumId w:val="9"/>
  </w:num>
  <w:num w:numId="3" w16cid:durableId="1518033035">
    <w:abstractNumId w:val="7"/>
  </w:num>
  <w:num w:numId="4" w16cid:durableId="1185900185">
    <w:abstractNumId w:val="7"/>
  </w:num>
  <w:num w:numId="5" w16cid:durableId="1799257079">
    <w:abstractNumId w:val="6"/>
  </w:num>
  <w:num w:numId="6" w16cid:durableId="1145440073">
    <w:abstractNumId w:val="6"/>
  </w:num>
  <w:num w:numId="7" w16cid:durableId="1927839387">
    <w:abstractNumId w:val="5"/>
  </w:num>
  <w:num w:numId="8" w16cid:durableId="1976133802">
    <w:abstractNumId w:val="5"/>
  </w:num>
  <w:num w:numId="9" w16cid:durableId="1838613354">
    <w:abstractNumId w:val="4"/>
  </w:num>
  <w:num w:numId="10" w16cid:durableId="1200631254">
    <w:abstractNumId w:val="4"/>
  </w:num>
  <w:num w:numId="11" w16cid:durableId="618757391">
    <w:abstractNumId w:val="8"/>
  </w:num>
  <w:num w:numId="12" w16cid:durableId="260378632">
    <w:abstractNumId w:val="8"/>
  </w:num>
  <w:num w:numId="13" w16cid:durableId="111944046">
    <w:abstractNumId w:val="3"/>
  </w:num>
  <w:num w:numId="14" w16cid:durableId="1822457399">
    <w:abstractNumId w:val="3"/>
  </w:num>
  <w:num w:numId="15" w16cid:durableId="1713265226">
    <w:abstractNumId w:val="2"/>
  </w:num>
  <w:num w:numId="16" w16cid:durableId="1181889642">
    <w:abstractNumId w:val="2"/>
  </w:num>
  <w:num w:numId="17" w16cid:durableId="2009937496">
    <w:abstractNumId w:val="1"/>
  </w:num>
  <w:num w:numId="18" w16cid:durableId="990256284">
    <w:abstractNumId w:val="1"/>
  </w:num>
  <w:num w:numId="19" w16cid:durableId="822888438">
    <w:abstractNumId w:val="0"/>
  </w:num>
  <w:num w:numId="20" w16cid:durableId="570966411">
    <w:abstractNumId w:val="0"/>
  </w:num>
  <w:num w:numId="21" w16cid:durableId="223880225">
    <w:abstractNumId w:val="9"/>
  </w:num>
  <w:num w:numId="22" w16cid:durableId="447820816">
    <w:abstractNumId w:val="7"/>
  </w:num>
  <w:num w:numId="23" w16cid:durableId="1985692287">
    <w:abstractNumId w:val="6"/>
  </w:num>
  <w:num w:numId="24" w16cid:durableId="1474834434">
    <w:abstractNumId w:val="5"/>
  </w:num>
  <w:num w:numId="25" w16cid:durableId="1300499780">
    <w:abstractNumId w:val="4"/>
  </w:num>
  <w:num w:numId="26" w16cid:durableId="1264609776">
    <w:abstractNumId w:val="8"/>
  </w:num>
  <w:num w:numId="27" w16cid:durableId="1786998770">
    <w:abstractNumId w:val="3"/>
  </w:num>
  <w:num w:numId="28" w16cid:durableId="1388458322">
    <w:abstractNumId w:val="2"/>
  </w:num>
  <w:num w:numId="29" w16cid:durableId="262803407">
    <w:abstractNumId w:val="1"/>
  </w:num>
  <w:num w:numId="30" w16cid:durableId="600335627">
    <w:abstractNumId w:val="0"/>
  </w:num>
  <w:num w:numId="31" w16cid:durableId="962468420">
    <w:abstractNumId w:val="9"/>
  </w:num>
  <w:num w:numId="32" w16cid:durableId="422728306">
    <w:abstractNumId w:val="7"/>
  </w:num>
  <w:num w:numId="33" w16cid:durableId="1437477770">
    <w:abstractNumId w:val="6"/>
  </w:num>
  <w:num w:numId="34" w16cid:durableId="174731689">
    <w:abstractNumId w:val="5"/>
  </w:num>
  <w:num w:numId="35" w16cid:durableId="1449466880">
    <w:abstractNumId w:val="4"/>
  </w:num>
  <w:num w:numId="36" w16cid:durableId="1474954594">
    <w:abstractNumId w:val="8"/>
  </w:num>
  <w:num w:numId="37" w16cid:durableId="1940719236">
    <w:abstractNumId w:val="3"/>
  </w:num>
  <w:num w:numId="38" w16cid:durableId="597100898">
    <w:abstractNumId w:val="2"/>
  </w:num>
  <w:num w:numId="39" w16cid:durableId="960570887">
    <w:abstractNumId w:val="1"/>
  </w:num>
  <w:num w:numId="40" w16cid:durableId="1190755300">
    <w:abstractNumId w:val="0"/>
  </w:num>
  <w:num w:numId="41" w16cid:durableId="1924870384">
    <w:abstractNumId w:val="10"/>
  </w:num>
  <w:num w:numId="42" w16cid:durableId="742140026">
    <w:abstractNumId w:val="10"/>
  </w:num>
  <w:num w:numId="43" w16cid:durableId="91555752">
    <w:abstractNumId w:val="10"/>
  </w:num>
  <w:num w:numId="44" w16cid:durableId="125725340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FI"/>
    <w:docVar w:name="dvnumam" w:val="0"/>
    <w:docVar w:name="dvpe" w:val="784.310"/>
    <w:docVar w:name="dvrapporteur" w:val="Esittelijä: "/>
    <w:docVar w:name="dvstar" w:val="***I"/>
    <w:docVar w:name="dvtitre" w:val="Euroopan parlamentin lainsäädäntöpäätöslauselma xx. maaliskuuta 2026 ehdotuksesta Euroopan parlamentin ja neuvoston asetukseksi asetuksen (EU) 2021/1232 muuttamisesta sen soveltamisajan jatkamiseksi(COM(2025)0797 – C10-0370/2025 – 2025/0429(COD))"/>
  </w:docVars>
  <w:rsids>
    <w:rsidRoot w:val="00DB600F"/>
    <w:rsid w:val="00002272"/>
    <w:rsid w:val="00030D71"/>
    <w:rsid w:val="000332A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4DC4"/>
    <w:rsid w:val="002B18FE"/>
    <w:rsid w:val="002B5493"/>
    <w:rsid w:val="00323708"/>
    <w:rsid w:val="00343214"/>
    <w:rsid w:val="00361C00"/>
    <w:rsid w:val="00394DAF"/>
    <w:rsid w:val="00395FA1"/>
    <w:rsid w:val="003E15D4"/>
    <w:rsid w:val="00411CCE"/>
    <w:rsid w:val="0041666E"/>
    <w:rsid w:val="00421060"/>
    <w:rsid w:val="00471C19"/>
    <w:rsid w:val="004776AB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AEB"/>
    <w:rsid w:val="00575061"/>
    <w:rsid w:val="005C2568"/>
    <w:rsid w:val="005C62F2"/>
    <w:rsid w:val="005F1B17"/>
    <w:rsid w:val="006037C0"/>
    <w:rsid w:val="00624CEE"/>
    <w:rsid w:val="006631B6"/>
    <w:rsid w:val="00680577"/>
    <w:rsid w:val="006A7C69"/>
    <w:rsid w:val="006F74FA"/>
    <w:rsid w:val="0070332A"/>
    <w:rsid w:val="00731ADD"/>
    <w:rsid w:val="00734777"/>
    <w:rsid w:val="00747932"/>
    <w:rsid w:val="00751A4A"/>
    <w:rsid w:val="00756632"/>
    <w:rsid w:val="00762C74"/>
    <w:rsid w:val="00786EC0"/>
    <w:rsid w:val="007A56EA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26D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CCD"/>
    <w:rsid w:val="00B970A8"/>
    <w:rsid w:val="00BD48FE"/>
    <w:rsid w:val="00BD7BD8"/>
    <w:rsid w:val="00BE6ADC"/>
    <w:rsid w:val="00C05BFE"/>
    <w:rsid w:val="00C1610E"/>
    <w:rsid w:val="00C23CD4"/>
    <w:rsid w:val="00C61C0C"/>
    <w:rsid w:val="00C941CB"/>
    <w:rsid w:val="00C97CCA"/>
    <w:rsid w:val="00CC2357"/>
    <w:rsid w:val="00CF071A"/>
    <w:rsid w:val="00D058B8"/>
    <w:rsid w:val="00D56C11"/>
    <w:rsid w:val="00D834A0"/>
    <w:rsid w:val="00D872DF"/>
    <w:rsid w:val="00D91E21"/>
    <w:rsid w:val="00D92860"/>
    <w:rsid w:val="00DA7FCD"/>
    <w:rsid w:val="00DB600F"/>
    <w:rsid w:val="00E365E1"/>
    <w:rsid w:val="00E820A4"/>
    <w:rsid w:val="00EB006A"/>
    <w:rsid w:val="00EB4772"/>
    <w:rsid w:val="00ED169E"/>
    <w:rsid w:val="00ED4235"/>
    <w:rsid w:val="00F04346"/>
    <w:rsid w:val="00F075DC"/>
    <w:rsid w:val="00F13E13"/>
    <w:rsid w:val="00F149E9"/>
    <w:rsid w:val="00F5134D"/>
    <w:rsid w:val="00F74202"/>
    <w:rsid w:val="00F87713"/>
    <w:rsid w:val="00F949A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6518C2"/>
  <w15:chartTrackingRefBased/>
  <w15:docId w15:val="{8415EB11-CD74-4E34-A711-133AC95C4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97CCA"/>
    <w:pPr>
      <w:spacing w:before="480" w:after="240"/>
    </w:pPr>
  </w:style>
  <w:style w:type="paragraph" w:customStyle="1" w:styleId="NormalBold">
    <w:name w:val="NormalBold"/>
    <w:basedOn w:val="Normal"/>
    <w:rsid w:val="00C97CCA"/>
    <w:rPr>
      <w:b/>
    </w:rPr>
  </w:style>
  <w:style w:type="paragraph" w:customStyle="1" w:styleId="NormalHanging12a">
    <w:name w:val="NormalHanging12a"/>
    <w:basedOn w:val="Normal"/>
    <w:rsid w:val="00C97CC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75061"/>
    <w:rPr>
      <w:sz w:val="24"/>
      <w:lang w:val="fi-FI"/>
    </w:rPr>
  </w:style>
  <w:style w:type="character" w:customStyle="1" w:styleId="Hyperlink1">
    <w:name w:val="Hyperlink1"/>
    <w:basedOn w:val="DefaultParagraphFont"/>
    <w:uiPriority w:val="99"/>
    <w:unhideWhenUsed/>
    <w:rsid w:val="00575061"/>
    <w:rPr>
      <w:color w:val="0563C1"/>
      <w:u w:val="single"/>
    </w:rPr>
  </w:style>
  <w:style w:type="character" w:styleId="Hyperlink">
    <w:name w:val="Hyperlink"/>
    <w:basedOn w:val="DefaultParagraphFont"/>
    <w:rsid w:val="00575061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9D26D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D26DE"/>
    <w:rPr>
      <w:sz w:val="24"/>
      <w:lang w:val="fi-FI"/>
    </w:rPr>
  </w:style>
  <w:style w:type="character" w:styleId="CommentReference">
    <w:name w:val="annotation reference"/>
    <w:basedOn w:val="DefaultParagraphFont"/>
    <w:rsid w:val="000332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332A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332A6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0332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332A6"/>
    <w:rPr>
      <w:b/>
      <w:bCs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0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1326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2026-03-26T12:06:00Z</dcterms:created>
  <dcterms:modified xsi:type="dcterms:W3CDTF">2026-03-26T12:06:00Z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