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3D1E" w14:paraId="2FB8793C" w14:textId="77777777" w:rsidTr="0010095E">
        <w:trPr>
          <w:trHeight w:hRule="exact" w:val="1418"/>
        </w:trPr>
        <w:tc>
          <w:tcPr>
            <w:tcW w:w="6804" w:type="dxa"/>
            <w:shd w:val="clear" w:color="auto" w:fill="auto"/>
            <w:vAlign w:val="center"/>
          </w:tcPr>
          <w:p w14:paraId="020CB17C" w14:textId="77777777" w:rsidR="00751A4A" w:rsidRPr="00123D1E" w:rsidRDefault="00C80ABA" w:rsidP="0010095E">
            <w:pPr>
              <w:pStyle w:val="EPName"/>
            </w:pPr>
            <w:r w:rsidRPr="00123D1E">
              <w:t>Evropský parlament</w:t>
            </w:r>
          </w:p>
          <w:p w14:paraId="3C019B98" w14:textId="77777777" w:rsidR="00751A4A" w:rsidRPr="00123D1E" w:rsidRDefault="005F1B17" w:rsidP="005F1B17">
            <w:pPr>
              <w:pStyle w:val="EPTerm"/>
              <w:rPr>
                <w:rStyle w:val="HideTWBExt"/>
                <w:noProof w:val="0"/>
                <w:vanish w:val="0"/>
                <w:color w:val="auto"/>
              </w:rPr>
            </w:pPr>
            <w:r w:rsidRPr="00123D1E">
              <w:t>2024</w:t>
            </w:r>
            <w:r w:rsidR="00817416" w:rsidRPr="00123D1E">
              <w:t>-202</w:t>
            </w:r>
            <w:r w:rsidRPr="00123D1E">
              <w:t>9</w:t>
            </w:r>
          </w:p>
        </w:tc>
        <w:tc>
          <w:tcPr>
            <w:tcW w:w="2268" w:type="dxa"/>
            <w:shd w:val="clear" w:color="auto" w:fill="auto"/>
          </w:tcPr>
          <w:p w14:paraId="24BADCE1" w14:textId="77777777" w:rsidR="00751A4A" w:rsidRPr="00123D1E" w:rsidRDefault="00187494" w:rsidP="0010095E">
            <w:pPr>
              <w:pStyle w:val="EPLogo"/>
            </w:pPr>
            <w:r w:rsidRPr="00123D1E">
              <w:rPr>
                <w:noProof/>
                <w:lang w:eastAsia="ja-JP"/>
              </w:rPr>
              <w:drawing>
                <wp:inline distT="0" distB="0" distL="0" distR="0" wp14:anchorId="26F91D90" wp14:editId="3DEFE7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0FAFF0" w14:textId="77777777" w:rsidR="00D058B8" w:rsidRPr="00123D1E" w:rsidRDefault="00D058B8" w:rsidP="004C5D52">
      <w:pPr>
        <w:pStyle w:val="LineTop"/>
      </w:pPr>
    </w:p>
    <w:p w14:paraId="1BDD6C6C" w14:textId="77777777" w:rsidR="00680577" w:rsidRPr="00123D1E" w:rsidRDefault="00C80ABA" w:rsidP="00680577">
      <w:pPr>
        <w:pStyle w:val="EPBodyTA1"/>
      </w:pPr>
      <w:r w:rsidRPr="00123D1E">
        <w:t>PŘIJATÉ TEXTY</w:t>
      </w:r>
    </w:p>
    <w:p w14:paraId="189523BC" w14:textId="77777777" w:rsidR="00D058B8" w:rsidRPr="00123D1E" w:rsidRDefault="00D058B8" w:rsidP="00D058B8">
      <w:pPr>
        <w:pStyle w:val="LineBottom"/>
      </w:pPr>
    </w:p>
    <w:p w14:paraId="2C889520" w14:textId="5BCAED8B" w:rsidR="00C80ABA" w:rsidRPr="002F5F6E" w:rsidRDefault="00C80ABA" w:rsidP="00C80ABA">
      <w:pPr>
        <w:pStyle w:val="ATHeading1"/>
      </w:pPr>
      <w:bookmarkStart w:id="0" w:name="TANumber"/>
      <w:r w:rsidRPr="002F5F6E">
        <w:t>P10_TA(2026)00</w:t>
      </w:r>
      <w:r w:rsidR="00D73927">
        <w:t>96</w:t>
      </w:r>
      <w:bookmarkEnd w:id="0"/>
    </w:p>
    <w:p w14:paraId="0ECDBE73" w14:textId="2F258928" w:rsidR="00C80ABA" w:rsidRPr="002F5F6E" w:rsidRDefault="00C80ABA" w:rsidP="00C80ABA">
      <w:pPr>
        <w:pStyle w:val="ATHeading2"/>
      </w:pPr>
      <w:bookmarkStart w:id="1" w:name="title"/>
      <w:r w:rsidRPr="002F5F6E">
        <w:t>Úprava cel a otevření celních kvót pro dovoz určitého zboží pocházejícího ze Spojených států amerických</w:t>
      </w:r>
      <w:bookmarkEnd w:id="1"/>
    </w:p>
    <w:p w14:paraId="061002BE" w14:textId="77777777" w:rsidR="00C80ABA" w:rsidRPr="00123D1E" w:rsidRDefault="00C80ABA" w:rsidP="00C80ABA">
      <w:pPr>
        <w:rPr>
          <w:i/>
          <w:vanish/>
        </w:rPr>
      </w:pPr>
      <w:r w:rsidRPr="00123D1E">
        <w:rPr>
          <w:i/>
        </w:rPr>
        <w:fldChar w:fldCharType="begin"/>
      </w:r>
      <w:r w:rsidRPr="00123D1E">
        <w:rPr>
          <w:i/>
        </w:rPr>
        <w:instrText xml:space="preserve"> TC"(</w:instrText>
      </w:r>
      <w:bookmarkStart w:id="2" w:name="DocNumber"/>
      <w:r w:rsidRPr="00123D1E">
        <w:rPr>
          <w:i/>
        </w:rPr>
        <w:instrText>A10-0069/2026</w:instrText>
      </w:r>
      <w:bookmarkEnd w:id="2"/>
      <w:r w:rsidRPr="00123D1E">
        <w:rPr>
          <w:i/>
        </w:rPr>
        <w:instrText xml:space="preserve"> - Zpravodaj: </w:instrText>
      </w:r>
      <w:proofErr w:type="spellStart"/>
      <w:r w:rsidRPr="00123D1E">
        <w:rPr>
          <w:i/>
        </w:rPr>
        <w:instrText>Bernd</w:instrText>
      </w:r>
      <w:proofErr w:type="spellEnd"/>
      <w:r w:rsidRPr="00123D1E">
        <w:rPr>
          <w:i/>
        </w:rPr>
        <w:instrText xml:space="preserve"> </w:instrText>
      </w:r>
      <w:proofErr w:type="spellStart"/>
      <w:r w:rsidRPr="00123D1E">
        <w:rPr>
          <w:i/>
        </w:rPr>
        <w:instrText>Lange</w:instrText>
      </w:r>
      <w:proofErr w:type="spellEnd"/>
      <w:r w:rsidRPr="00123D1E">
        <w:rPr>
          <w:i/>
        </w:rPr>
        <w:instrText xml:space="preserve">)"\l3 \n&gt; \* MERGEFORMAT </w:instrText>
      </w:r>
      <w:r w:rsidRPr="00123D1E">
        <w:rPr>
          <w:i/>
        </w:rPr>
        <w:fldChar w:fldCharType="end"/>
      </w:r>
    </w:p>
    <w:p w14:paraId="2F45F902" w14:textId="77777777" w:rsidR="00C80ABA" w:rsidRPr="00123D1E" w:rsidRDefault="00C80ABA" w:rsidP="00C80ABA">
      <w:pPr>
        <w:rPr>
          <w:vanish/>
        </w:rPr>
      </w:pPr>
      <w:bookmarkStart w:id="3" w:name="Commission"/>
      <w:r w:rsidRPr="00123D1E">
        <w:rPr>
          <w:vanish/>
        </w:rPr>
        <w:t>Výbor pro mezinárodní obchod</w:t>
      </w:r>
      <w:bookmarkEnd w:id="3"/>
    </w:p>
    <w:p w14:paraId="2A6E8E3B" w14:textId="77777777" w:rsidR="00C80ABA" w:rsidRPr="00123D1E" w:rsidRDefault="00C80ABA" w:rsidP="00C80ABA">
      <w:pPr>
        <w:rPr>
          <w:vanish/>
        </w:rPr>
      </w:pPr>
      <w:bookmarkStart w:id="4" w:name="PE"/>
      <w:r w:rsidRPr="00123D1E">
        <w:rPr>
          <w:vanish/>
        </w:rPr>
        <w:t>PE779.297</w:t>
      </w:r>
      <w:bookmarkEnd w:id="4"/>
    </w:p>
    <w:p w14:paraId="6E53325D" w14:textId="0CB3D61F" w:rsidR="00C80ABA" w:rsidRPr="002F5F6E" w:rsidRDefault="003A5B13" w:rsidP="00C80ABA">
      <w:pPr>
        <w:pStyle w:val="ATHeading3"/>
      </w:pPr>
      <w:bookmarkStart w:id="5" w:name="Sujet"/>
      <w:r>
        <w:t>Pozměňovací návrhy přijaté</w:t>
      </w:r>
      <w:r w:rsidR="00C80ABA" w:rsidRPr="002F5F6E">
        <w:t xml:space="preserve"> Evropsk</w:t>
      </w:r>
      <w:r>
        <w:t>ým</w:t>
      </w:r>
      <w:r w:rsidR="00C80ABA" w:rsidRPr="002F5F6E">
        <w:t xml:space="preserve"> parlament</w:t>
      </w:r>
      <w:r>
        <w:t>em</w:t>
      </w:r>
      <w:r w:rsidR="00C80ABA" w:rsidRPr="002F5F6E">
        <w:t xml:space="preserve"> dne </w:t>
      </w:r>
      <w:r w:rsidR="00C80ABA" w:rsidRPr="00A259BB">
        <w:t>2</w:t>
      </w:r>
      <w:r w:rsidR="00A259BB">
        <w:t>6</w:t>
      </w:r>
      <w:r w:rsidR="00C80ABA" w:rsidRPr="00A259BB">
        <w:t>. bře</w:t>
      </w:r>
      <w:r w:rsidR="00C80ABA" w:rsidRPr="002F5F6E">
        <w:t xml:space="preserve">zna 2026 </w:t>
      </w:r>
      <w:r>
        <w:t>k</w:t>
      </w:r>
      <w:r w:rsidR="00C80ABA" w:rsidRPr="002F5F6E">
        <w:t xml:space="preserve"> návrhu nařízení Evropského parlamentu a Rady o úpravě cel na dovoz určitého zboží pocházejícího ze Spojených států amerických a o otevření celních kvót pro dovoz určitého zboží pocházejícího ze Spojených států amerických</w:t>
      </w:r>
      <w:bookmarkEnd w:id="5"/>
      <w:r w:rsidR="00C80ABA" w:rsidRPr="002F5F6E">
        <w:t xml:space="preserve"> </w:t>
      </w:r>
      <w:bookmarkStart w:id="6" w:name="References"/>
      <w:r w:rsidR="00C80ABA" w:rsidRPr="002F5F6E">
        <w:t>(</w:t>
      </w:r>
      <w:proofErr w:type="gramStart"/>
      <w:r w:rsidR="00C80ABA" w:rsidRPr="002F5F6E">
        <w:t>COM(</w:t>
      </w:r>
      <w:proofErr w:type="gramEnd"/>
      <w:r w:rsidR="00C80ABA" w:rsidRPr="002F5F6E">
        <w:t>2025)0471 – C10-0193/2025 – 2025/0261(COD))</w:t>
      </w:r>
      <w:bookmarkEnd w:id="6"/>
      <w:r w:rsidR="009F2B06">
        <w:rPr>
          <w:rStyle w:val="FootnoteReference"/>
        </w:rPr>
        <w:footnoteReference w:id="1"/>
      </w:r>
    </w:p>
    <w:p w14:paraId="6AC0E7DD" w14:textId="77777777" w:rsidR="002F7166" w:rsidRPr="00123D1E" w:rsidRDefault="002F7166" w:rsidP="002F7166">
      <w:pPr>
        <w:pStyle w:val="NormalBold"/>
      </w:pPr>
      <w:r w:rsidRPr="00123D1E">
        <w:t>(Řádný legislativní postup: první čtení)</w:t>
      </w:r>
    </w:p>
    <w:p w14:paraId="5F5D244D" w14:textId="7EF76694" w:rsidR="002F7166" w:rsidRPr="00123D1E" w:rsidRDefault="002F7166" w:rsidP="00123D1E">
      <w:pPr>
        <w:pStyle w:val="NormalHanging12a"/>
      </w:pPr>
      <w:r w:rsidRPr="00123D1E">
        <w:br w:type="page"/>
      </w:r>
    </w:p>
    <w:p w14:paraId="13468860" w14:textId="77777777" w:rsidR="002F7166" w:rsidRPr="00123D1E" w:rsidRDefault="002F7166" w:rsidP="002F7166">
      <w:pPr>
        <w:pStyle w:val="AmNumberTabs"/>
      </w:pPr>
      <w:r w:rsidRPr="00123D1E">
        <w:lastRenderedPageBreak/>
        <w:t>Pozměňovací návrh</w:t>
      </w:r>
      <w:r w:rsidRPr="00123D1E">
        <w:tab/>
      </w:r>
      <w:r w:rsidRPr="00123D1E">
        <w:tab/>
        <w:t>1</w:t>
      </w:r>
    </w:p>
    <w:p w14:paraId="13EA7BA8" w14:textId="77777777" w:rsidR="002F7166" w:rsidRPr="00123D1E" w:rsidRDefault="002F7166" w:rsidP="002F7166">
      <w:pPr>
        <w:pStyle w:val="NormalBold"/>
      </w:pPr>
      <w:r w:rsidRPr="00123D1E">
        <w:t>Návrh nařízení</w:t>
      </w:r>
    </w:p>
    <w:p w14:paraId="25969906" w14:textId="77777777" w:rsidR="002F7166" w:rsidRPr="00123D1E" w:rsidRDefault="002F7166" w:rsidP="002F7166">
      <w:pPr>
        <w:pStyle w:val="NormalBold"/>
      </w:pPr>
      <w:r w:rsidRPr="00123D1E">
        <w:t>Bod odůvodnění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51EABC0F" w14:textId="77777777" w:rsidTr="003E2D82">
        <w:trPr>
          <w:trHeight w:hRule="exact" w:val="240"/>
          <w:jc w:val="center"/>
        </w:trPr>
        <w:tc>
          <w:tcPr>
            <w:tcW w:w="9752" w:type="dxa"/>
            <w:gridSpan w:val="2"/>
            <w:tcBorders>
              <w:top w:val="nil"/>
              <w:left w:val="nil"/>
              <w:bottom w:val="nil"/>
              <w:right w:val="nil"/>
            </w:tcBorders>
          </w:tcPr>
          <w:p w14:paraId="1D794F7A" w14:textId="77777777" w:rsidR="002F7166" w:rsidRPr="00123D1E" w:rsidRDefault="002F7166" w:rsidP="003E2D82"/>
        </w:tc>
      </w:tr>
      <w:tr w:rsidR="002F7166" w:rsidRPr="00123D1E" w14:paraId="3239797A" w14:textId="77777777" w:rsidTr="003E2D82">
        <w:trPr>
          <w:trHeight w:val="240"/>
          <w:jc w:val="center"/>
        </w:trPr>
        <w:tc>
          <w:tcPr>
            <w:tcW w:w="4876" w:type="dxa"/>
            <w:tcBorders>
              <w:top w:val="nil"/>
              <w:left w:val="nil"/>
              <w:bottom w:val="nil"/>
              <w:right w:val="nil"/>
            </w:tcBorders>
          </w:tcPr>
          <w:p w14:paraId="353D62E4"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0F079DB2" w14:textId="77777777" w:rsidR="002F7166" w:rsidRPr="00123D1E" w:rsidRDefault="002F7166" w:rsidP="003E2D82">
            <w:pPr>
              <w:pStyle w:val="AmColumnHeading"/>
            </w:pPr>
            <w:r w:rsidRPr="00123D1E">
              <w:t>Pozměňovací návrh</w:t>
            </w:r>
          </w:p>
        </w:tc>
      </w:tr>
      <w:tr w:rsidR="002F7166" w:rsidRPr="00123D1E" w14:paraId="5318B581" w14:textId="77777777" w:rsidTr="003E2D82">
        <w:trPr>
          <w:jc w:val="center"/>
        </w:trPr>
        <w:tc>
          <w:tcPr>
            <w:tcW w:w="4876" w:type="dxa"/>
            <w:tcBorders>
              <w:top w:val="nil"/>
              <w:left w:val="nil"/>
              <w:bottom w:val="nil"/>
              <w:right w:val="nil"/>
            </w:tcBorders>
          </w:tcPr>
          <w:p w14:paraId="61F5FF8E" w14:textId="77777777" w:rsidR="002F7166" w:rsidRPr="00123D1E" w:rsidRDefault="002F7166" w:rsidP="003E2D82">
            <w:pPr>
              <w:pStyle w:val="Normal6a"/>
            </w:pPr>
          </w:p>
        </w:tc>
        <w:tc>
          <w:tcPr>
            <w:tcW w:w="4876" w:type="dxa"/>
            <w:tcBorders>
              <w:top w:val="nil"/>
              <w:left w:val="nil"/>
              <w:bottom w:val="nil"/>
              <w:right w:val="nil"/>
            </w:tcBorders>
          </w:tcPr>
          <w:p w14:paraId="3559DA4E" w14:textId="77777777" w:rsidR="002F7166" w:rsidRPr="00123D1E" w:rsidRDefault="002F7166" w:rsidP="003E2D82">
            <w:pPr>
              <w:pStyle w:val="Normal6a"/>
            </w:pPr>
            <w:r w:rsidRPr="00123D1E">
              <w:rPr>
                <w:b/>
                <w:i/>
              </w:rPr>
              <w:t>(1a)</w:t>
            </w:r>
            <w:r w:rsidRPr="00123D1E">
              <w:tab/>
            </w:r>
            <w:r w:rsidRPr="00123D1E">
              <w:rPr>
                <w:b/>
                <w:i/>
              </w:rPr>
              <w:t>Prezident Spojených států Donald J. Trump vyhlásil ve výkonném dekretu č. 14257 ze dne 2. dubna 2025 nazvaném „</w:t>
            </w:r>
            <w:proofErr w:type="spellStart"/>
            <w:r w:rsidRPr="00123D1E">
              <w:rPr>
                <w:b/>
                <w:i/>
              </w:rPr>
              <w:t>Regulating</w:t>
            </w:r>
            <w:proofErr w:type="spellEnd"/>
            <w:r w:rsidRPr="00123D1E">
              <w:rPr>
                <w:b/>
                <w:i/>
              </w:rPr>
              <w:t xml:space="preserve"> </w:t>
            </w:r>
            <w:proofErr w:type="spellStart"/>
            <w:r w:rsidRPr="00123D1E">
              <w:rPr>
                <w:b/>
                <w:i/>
              </w:rPr>
              <w:t>Imports</w:t>
            </w:r>
            <w:proofErr w:type="spellEnd"/>
            <w:r w:rsidRPr="00123D1E">
              <w:rPr>
                <w:b/>
                <w:i/>
              </w:rPr>
              <w:t xml:space="preserve"> </w:t>
            </w:r>
            <w:proofErr w:type="spellStart"/>
            <w:r w:rsidRPr="00123D1E">
              <w:rPr>
                <w:b/>
                <w:i/>
              </w:rPr>
              <w:t>With</w:t>
            </w:r>
            <w:proofErr w:type="spellEnd"/>
            <w:r w:rsidRPr="00123D1E">
              <w:rPr>
                <w:b/>
                <w:i/>
              </w:rPr>
              <w:t xml:space="preserve"> a </w:t>
            </w:r>
            <w:proofErr w:type="spellStart"/>
            <w:r w:rsidRPr="00123D1E">
              <w:rPr>
                <w:b/>
                <w:i/>
              </w:rPr>
              <w:t>Reciprocal</w:t>
            </w:r>
            <w:proofErr w:type="spellEnd"/>
            <w:r w:rsidRPr="00123D1E">
              <w:rPr>
                <w:b/>
                <w:i/>
              </w:rPr>
              <w:t xml:space="preserve"> </w:t>
            </w:r>
            <w:proofErr w:type="spellStart"/>
            <w:r w:rsidRPr="00123D1E">
              <w:rPr>
                <w:b/>
                <w:i/>
              </w:rPr>
              <w:t>Tariff</w:t>
            </w:r>
            <w:proofErr w:type="spellEnd"/>
            <w:r w:rsidRPr="00123D1E">
              <w:rPr>
                <w:b/>
                <w:i/>
              </w:rPr>
              <w:t xml:space="preserve"> To </w:t>
            </w:r>
            <w:proofErr w:type="spellStart"/>
            <w:r w:rsidRPr="00123D1E">
              <w:rPr>
                <w:b/>
                <w:i/>
              </w:rPr>
              <w:t>Rectify</w:t>
            </w:r>
            <w:proofErr w:type="spellEnd"/>
            <w:r w:rsidRPr="00123D1E">
              <w:rPr>
                <w:b/>
                <w:i/>
              </w:rPr>
              <w:t xml:space="preserve"> </w:t>
            </w:r>
            <w:proofErr w:type="spellStart"/>
            <w:r w:rsidRPr="00123D1E">
              <w:rPr>
                <w:b/>
                <w:i/>
              </w:rPr>
              <w:t>Trade</w:t>
            </w:r>
            <w:proofErr w:type="spellEnd"/>
            <w:r w:rsidRPr="00123D1E">
              <w:rPr>
                <w:b/>
                <w:i/>
              </w:rPr>
              <w:t xml:space="preserve"> </w:t>
            </w:r>
            <w:proofErr w:type="spellStart"/>
            <w:r w:rsidRPr="00123D1E">
              <w:rPr>
                <w:b/>
                <w:i/>
              </w:rPr>
              <w:t>Practices</w:t>
            </w:r>
            <w:proofErr w:type="spellEnd"/>
            <w:r w:rsidRPr="00123D1E">
              <w:rPr>
                <w:b/>
                <w:i/>
              </w:rPr>
              <w:t xml:space="preserve"> </w:t>
            </w:r>
            <w:proofErr w:type="spellStart"/>
            <w:r w:rsidRPr="00123D1E">
              <w:rPr>
                <w:b/>
                <w:i/>
              </w:rPr>
              <w:t>That</w:t>
            </w:r>
            <w:proofErr w:type="spellEnd"/>
            <w:r w:rsidRPr="00123D1E">
              <w:rPr>
                <w:b/>
                <w:i/>
              </w:rPr>
              <w:t xml:space="preserve"> </w:t>
            </w:r>
            <w:proofErr w:type="spellStart"/>
            <w:r w:rsidRPr="00123D1E">
              <w:rPr>
                <w:b/>
                <w:i/>
              </w:rPr>
              <w:t>Contribute</w:t>
            </w:r>
            <w:proofErr w:type="spellEnd"/>
            <w:r w:rsidRPr="00123D1E">
              <w:rPr>
                <w:b/>
                <w:i/>
              </w:rPr>
              <w:t xml:space="preserve"> to </w:t>
            </w:r>
            <w:proofErr w:type="spellStart"/>
            <w:r w:rsidRPr="00123D1E">
              <w:rPr>
                <w:b/>
                <w:i/>
              </w:rPr>
              <w:t>Large</w:t>
            </w:r>
            <w:proofErr w:type="spellEnd"/>
            <w:r w:rsidRPr="00123D1E">
              <w:rPr>
                <w:b/>
                <w:i/>
              </w:rPr>
              <w:t xml:space="preserve"> and </w:t>
            </w:r>
            <w:proofErr w:type="spellStart"/>
            <w:r w:rsidRPr="00123D1E">
              <w:rPr>
                <w:b/>
                <w:i/>
              </w:rPr>
              <w:t>Persistent</w:t>
            </w:r>
            <w:proofErr w:type="spellEnd"/>
            <w:r w:rsidRPr="00123D1E">
              <w:rPr>
                <w:b/>
                <w:i/>
              </w:rPr>
              <w:t xml:space="preserve"> </w:t>
            </w:r>
            <w:proofErr w:type="spellStart"/>
            <w:r w:rsidRPr="00123D1E">
              <w:rPr>
                <w:b/>
                <w:i/>
              </w:rPr>
              <w:t>Annual</w:t>
            </w:r>
            <w:proofErr w:type="spellEnd"/>
            <w:r w:rsidRPr="00123D1E">
              <w:rPr>
                <w:b/>
                <w:i/>
              </w:rPr>
              <w:t xml:space="preserve"> United </w:t>
            </w:r>
            <w:proofErr w:type="spellStart"/>
            <w:r w:rsidRPr="00123D1E">
              <w:rPr>
                <w:b/>
                <w:i/>
              </w:rPr>
              <w:t>States</w:t>
            </w:r>
            <w:proofErr w:type="spellEnd"/>
            <w:r w:rsidRPr="00123D1E">
              <w:rPr>
                <w:b/>
                <w:i/>
              </w:rPr>
              <w:t xml:space="preserve"> </w:t>
            </w:r>
            <w:proofErr w:type="spellStart"/>
            <w:r w:rsidRPr="00123D1E">
              <w:rPr>
                <w:b/>
                <w:i/>
              </w:rPr>
              <w:t>Goods</w:t>
            </w:r>
            <w:proofErr w:type="spellEnd"/>
            <w:r w:rsidRPr="00123D1E">
              <w:rPr>
                <w:b/>
                <w:i/>
              </w:rPr>
              <w:t xml:space="preserve"> </w:t>
            </w:r>
            <w:proofErr w:type="spellStart"/>
            <w:r w:rsidRPr="00123D1E">
              <w:rPr>
                <w:b/>
                <w:i/>
              </w:rPr>
              <w:t>Trade</w:t>
            </w:r>
            <w:proofErr w:type="spellEnd"/>
            <w:r w:rsidRPr="00123D1E">
              <w:rPr>
                <w:b/>
                <w:i/>
              </w:rPr>
              <w:t xml:space="preserve"> </w:t>
            </w:r>
            <w:proofErr w:type="spellStart"/>
            <w:r w:rsidRPr="00123D1E">
              <w:rPr>
                <w:b/>
                <w:i/>
              </w:rPr>
              <w:t>Deficits</w:t>
            </w:r>
            <w:proofErr w:type="spellEnd"/>
            <w:r w:rsidRPr="00123D1E">
              <w:rPr>
                <w:b/>
                <w:i/>
              </w:rPr>
              <w:t xml:space="preserve">“ (Regulace dovozu prostřednictvím recipročního cla za účelem nápravy obchodních praktik, které přispívají k velkým a přetrvávajícím každoročním nedostatkům obchodu se zbožím ve Spojených státech) vnitrostátní stav nouze vyplývající z podmínek, které se odrážejí ve velkých a přetrvávajících ročních schodcích obchodu se zbožím ve Spojených státech, a že Spojené státy hodlají obnovit rovnováhu globálních obchodních toků uložením dodatečného </w:t>
            </w:r>
            <w:proofErr w:type="spellStart"/>
            <w:r w:rsidRPr="00123D1E">
              <w:rPr>
                <w:b/>
                <w:i/>
              </w:rPr>
              <w:t>valorického</w:t>
            </w:r>
            <w:proofErr w:type="spellEnd"/>
            <w:r w:rsidRPr="00123D1E">
              <w:rPr>
                <w:b/>
                <w:i/>
              </w:rPr>
              <w:t xml:space="preserve"> (</w:t>
            </w:r>
            <w:r w:rsidRPr="002D41B0">
              <w:rPr>
                <w:b/>
                <w:i/>
              </w:rPr>
              <w:t xml:space="preserve">ad </w:t>
            </w:r>
            <w:proofErr w:type="spellStart"/>
            <w:r w:rsidRPr="002D41B0">
              <w:rPr>
                <w:b/>
                <w:i/>
              </w:rPr>
              <w:t>valorem</w:t>
            </w:r>
            <w:proofErr w:type="spellEnd"/>
            <w:r w:rsidRPr="00123D1E">
              <w:rPr>
                <w:b/>
                <w:i/>
              </w:rPr>
              <w:t xml:space="preserve">) cla na veškerý dovoz od všech obchodních partnerů s možností výjimek. Tato celní opatření Spojených států zahrnovala základní 10% clo na veškerý dovoz, přičemž dodatečná cla pro jednotlivé země byla vypočtena na základě dvoustranných obchodních bilancí. Pro Unii to znamenalo 20% clo na většinu výrobků s účinkem od 9. dubna 2025, a to nad rámec dříve znovu zavedeného 25% cla na ocel a hliník ze dne 12. března 2025. Dne 9. dubna 2025 oznámil prezident Trump devadesátidenní přerušení plného uplatňování těchto cel, čímž snížil celní sazbu Unie z 20 % na základní hodnotu 10 %. 25% cla na ocel, hliník a automobily zůstala v platnosti a následně byla s účinností od 4. června 2025 zvýšena z 25 % na 50 %. Kromě toho prezident Trump dne 12. července 2025 oznámil nová 30% cla na zboží Unie s účinností od 1. srpna 2025. Tento vývoj zdůraznil význam vytvoření stabilního rámce, který v konečném důsledku vedl ke společnému prohlášení o rámcové dohodě mezi Evropskou unií a Spojenými státy </w:t>
            </w:r>
            <w:r w:rsidRPr="00123D1E">
              <w:rPr>
                <w:b/>
                <w:i/>
              </w:rPr>
              <w:lastRenderedPageBreak/>
              <w:t>o vzájemném, spravedlivém a vyváženém obchodu ze dne 21. srpna 2025.</w:t>
            </w:r>
          </w:p>
        </w:tc>
      </w:tr>
    </w:tbl>
    <w:p w14:paraId="75F80787" w14:textId="77777777" w:rsidR="002F7166" w:rsidRPr="00123D1E" w:rsidRDefault="002F7166" w:rsidP="002F7166"/>
    <w:p w14:paraId="4745B4F0" w14:textId="77777777" w:rsidR="002F7166" w:rsidRPr="00123D1E" w:rsidRDefault="002F7166" w:rsidP="002F7166">
      <w:pPr>
        <w:pStyle w:val="AmNumberTabs"/>
      </w:pPr>
      <w:r w:rsidRPr="00123D1E">
        <w:t>Pozměňovací návrh</w:t>
      </w:r>
      <w:r w:rsidRPr="00123D1E">
        <w:tab/>
      </w:r>
      <w:r w:rsidRPr="00123D1E">
        <w:tab/>
        <w:t>2</w:t>
      </w:r>
    </w:p>
    <w:p w14:paraId="583B2E6F" w14:textId="77777777" w:rsidR="002F7166" w:rsidRPr="00123D1E" w:rsidRDefault="002F7166" w:rsidP="002F7166">
      <w:pPr>
        <w:pStyle w:val="NormalBold"/>
      </w:pPr>
      <w:r w:rsidRPr="00123D1E">
        <w:t>Návrh nařízení</w:t>
      </w:r>
    </w:p>
    <w:p w14:paraId="71712A98" w14:textId="77777777" w:rsidR="002F7166" w:rsidRPr="00123D1E" w:rsidRDefault="002F7166" w:rsidP="002F7166">
      <w:pPr>
        <w:pStyle w:val="NormalBold"/>
      </w:pPr>
      <w:r w:rsidRPr="00123D1E">
        <w:t>Bod odůvodnění 1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374C2AF8" w14:textId="77777777" w:rsidTr="003E2D82">
        <w:trPr>
          <w:trHeight w:hRule="exact" w:val="240"/>
          <w:jc w:val="center"/>
        </w:trPr>
        <w:tc>
          <w:tcPr>
            <w:tcW w:w="9752" w:type="dxa"/>
            <w:gridSpan w:val="2"/>
            <w:tcBorders>
              <w:top w:val="nil"/>
              <w:left w:val="nil"/>
              <w:bottom w:val="nil"/>
              <w:right w:val="nil"/>
            </w:tcBorders>
          </w:tcPr>
          <w:p w14:paraId="1D7BF3FE" w14:textId="77777777" w:rsidR="002F7166" w:rsidRPr="00123D1E" w:rsidRDefault="002F7166" w:rsidP="003E2D82"/>
        </w:tc>
      </w:tr>
      <w:tr w:rsidR="002F7166" w:rsidRPr="00123D1E" w14:paraId="397E288B" w14:textId="77777777" w:rsidTr="003E2D82">
        <w:trPr>
          <w:trHeight w:val="240"/>
          <w:jc w:val="center"/>
        </w:trPr>
        <w:tc>
          <w:tcPr>
            <w:tcW w:w="4876" w:type="dxa"/>
            <w:tcBorders>
              <w:top w:val="nil"/>
              <w:left w:val="nil"/>
              <w:bottom w:val="nil"/>
              <w:right w:val="nil"/>
            </w:tcBorders>
          </w:tcPr>
          <w:p w14:paraId="001941D1"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63FE9A9B" w14:textId="77777777" w:rsidR="002F7166" w:rsidRPr="00123D1E" w:rsidRDefault="002F7166" w:rsidP="003E2D82">
            <w:pPr>
              <w:pStyle w:val="AmColumnHeading"/>
            </w:pPr>
            <w:r w:rsidRPr="00123D1E">
              <w:t>Pozměňovací návrh</w:t>
            </w:r>
          </w:p>
        </w:tc>
      </w:tr>
      <w:tr w:rsidR="002F7166" w:rsidRPr="00123D1E" w14:paraId="13A61F84" w14:textId="77777777" w:rsidTr="003E2D82">
        <w:trPr>
          <w:jc w:val="center"/>
        </w:trPr>
        <w:tc>
          <w:tcPr>
            <w:tcW w:w="4876" w:type="dxa"/>
            <w:tcBorders>
              <w:top w:val="nil"/>
              <w:left w:val="nil"/>
              <w:bottom w:val="nil"/>
              <w:right w:val="nil"/>
            </w:tcBorders>
          </w:tcPr>
          <w:p w14:paraId="37E623C1" w14:textId="77777777" w:rsidR="002F7166" w:rsidRPr="00123D1E" w:rsidRDefault="002F7166" w:rsidP="003E2D82">
            <w:pPr>
              <w:pStyle w:val="Normal6a"/>
            </w:pPr>
          </w:p>
        </w:tc>
        <w:tc>
          <w:tcPr>
            <w:tcW w:w="4876" w:type="dxa"/>
            <w:tcBorders>
              <w:top w:val="nil"/>
              <w:left w:val="nil"/>
              <w:bottom w:val="nil"/>
              <w:right w:val="nil"/>
            </w:tcBorders>
          </w:tcPr>
          <w:p w14:paraId="12F672FD" w14:textId="77777777" w:rsidR="002F7166" w:rsidRPr="00123D1E" w:rsidRDefault="002F7166" w:rsidP="003E2D82">
            <w:pPr>
              <w:pStyle w:val="Normal6a"/>
            </w:pPr>
            <w:r w:rsidRPr="00123D1E">
              <w:rPr>
                <w:b/>
                <w:i/>
              </w:rPr>
              <w:t>(</w:t>
            </w:r>
            <w:proofErr w:type="gramStart"/>
            <w:r w:rsidRPr="00123D1E">
              <w:rPr>
                <w:b/>
                <w:i/>
              </w:rPr>
              <w:t>1b</w:t>
            </w:r>
            <w:proofErr w:type="gramEnd"/>
            <w:r w:rsidRPr="00123D1E">
              <w:rPr>
                <w:b/>
                <w:i/>
              </w:rPr>
              <w:t>)</w:t>
            </w:r>
            <w:r w:rsidRPr="00123D1E">
              <w:tab/>
            </w:r>
            <w:r w:rsidRPr="00123D1E">
              <w:rPr>
                <w:b/>
                <w:i/>
              </w:rPr>
              <w:t>V důsledku přijatých a plánovaných celních opatření Spojených států se na základě ekonomických analýz odhaduje, že by Unie mohla zaznamenat snížení hrubého domácího produktu (HDP) o 0,2 % až 0,8 %. Dopad na finanční trhy je patrný vzhledem ke zvýšené volatilitě, což s sebou nese zvláštní rizika pro odvětví Unie, která jsou silně závislá na vývozu do Spojených států, jako je automobilový průmysl, farmaceutický průmysl a strojírenství.</w:t>
            </w:r>
          </w:p>
        </w:tc>
      </w:tr>
    </w:tbl>
    <w:p w14:paraId="6713C8FE" w14:textId="77777777" w:rsidR="002F7166" w:rsidRPr="00123D1E" w:rsidRDefault="002F7166" w:rsidP="002F7166"/>
    <w:p w14:paraId="7D12A165" w14:textId="77777777" w:rsidR="002F7166" w:rsidRPr="00123D1E" w:rsidRDefault="002F7166" w:rsidP="002F7166">
      <w:pPr>
        <w:pStyle w:val="AmNumberTabs"/>
      </w:pPr>
      <w:r w:rsidRPr="00123D1E">
        <w:t>Pozměňovací návrh</w:t>
      </w:r>
      <w:r w:rsidRPr="00123D1E">
        <w:tab/>
      </w:r>
      <w:r w:rsidRPr="00123D1E">
        <w:tab/>
        <w:t>3</w:t>
      </w:r>
    </w:p>
    <w:p w14:paraId="4EC699D3" w14:textId="77777777" w:rsidR="002F7166" w:rsidRPr="00123D1E" w:rsidRDefault="002F7166" w:rsidP="002F7166">
      <w:pPr>
        <w:pStyle w:val="NormalBold"/>
      </w:pPr>
      <w:r w:rsidRPr="00123D1E">
        <w:t>Návrh nařízení</w:t>
      </w:r>
    </w:p>
    <w:p w14:paraId="3408107D" w14:textId="77777777" w:rsidR="002F7166" w:rsidRPr="00123D1E" w:rsidRDefault="002F7166" w:rsidP="002F7166">
      <w:pPr>
        <w:pStyle w:val="NormalBold"/>
      </w:pPr>
      <w:r w:rsidRPr="00123D1E">
        <w:t>Bod odůvodnění 1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641FB66E" w14:textId="77777777" w:rsidTr="003E2D82">
        <w:trPr>
          <w:trHeight w:hRule="exact" w:val="240"/>
          <w:jc w:val="center"/>
        </w:trPr>
        <w:tc>
          <w:tcPr>
            <w:tcW w:w="9752" w:type="dxa"/>
            <w:gridSpan w:val="2"/>
            <w:tcBorders>
              <w:top w:val="nil"/>
              <w:left w:val="nil"/>
              <w:bottom w:val="nil"/>
              <w:right w:val="nil"/>
            </w:tcBorders>
          </w:tcPr>
          <w:p w14:paraId="346D6746" w14:textId="77777777" w:rsidR="002F7166" w:rsidRPr="00123D1E" w:rsidRDefault="002F7166" w:rsidP="003E2D82"/>
        </w:tc>
      </w:tr>
      <w:tr w:rsidR="002F7166" w:rsidRPr="00123D1E" w14:paraId="6C576EE9" w14:textId="77777777" w:rsidTr="003E2D82">
        <w:trPr>
          <w:trHeight w:val="240"/>
          <w:jc w:val="center"/>
        </w:trPr>
        <w:tc>
          <w:tcPr>
            <w:tcW w:w="4876" w:type="dxa"/>
            <w:tcBorders>
              <w:top w:val="nil"/>
              <w:left w:val="nil"/>
              <w:bottom w:val="nil"/>
              <w:right w:val="nil"/>
            </w:tcBorders>
          </w:tcPr>
          <w:p w14:paraId="2FA6772C"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2036AB54" w14:textId="77777777" w:rsidR="002F7166" w:rsidRPr="00123D1E" w:rsidRDefault="002F7166" w:rsidP="003E2D82">
            <w:pPr>
              <w:pStyle w:val="AmColumnHeading"/>
            </w:pPr>
            <w:r w:rsidRPr="00123D1E">
              <w:t>Pozměňovací návrh</w:t>
            </w:r>
          </w:p>
        </w:tc>
      </w:tr>
      <w:tr w:rsidR="002F7166" w:rsidRPr="00123D1E" w14:paraId="33D25887" w14:textId="77777777" w:rsidTr="003E2D82">
        <w:trPr>
          <w:jc w:val="center"/>
        </w:trPr>
        <w:tc>
          <w:tcPr>
            <w:tcW w:w="4876" w:type="dxa"/>
            <w:tcBorders>
              <w:top w:val="nil"/>
              <w:left w:val="nil"/>
              <w:bottom w:val="nil"/>
              <w:right w:val="nil"/>
            </w:tcBorders>
          </w:tcPr>
          <w:p w14:paraId="7146BFBA" w14:textId="77777777" w:rsidR="002F7166" w:rsidRPr="00123D1E" w:rsidRDefault="002F7166" w:rsidP="003E2D82">
            <w:pPr>
              <w:pStyle w:val="Normal6a"/>
            </w:pPr>
          </w:p>
        </w:tc>
        <w:tc>
          <w:tcPr>
            <w:tcW w:w="4876" w:type="dxa"/>
            <w:tcBorders>
              <w:top w:val="nil"/>
              <w:left w:val="nil"/>
              <w:bottom w:val="nil"/>
              <w:right w:val="nil"/>
            </w:tcBorders>
          </w:tcPr>
          <w:p w14:paraId="42362FBE" w14:textId="66E336A9" w:rsidR="002F7166" w:rsidRPr="00123D1E" w:rsidRDefault="002F7166" w:rsidP="003E2D82">
            <w:pPr>
              <w:pStyle w:val="Normal6a"/>
            </w:pPr>
            <w:r w:rsidRPr="00123D1E">
              <w:rPr>
                <w:b/>
                <w:i/>
              </w:rPr>
              <w:t>(1c)</w:t>
            </w:r>
            <w:r w:rsidRPr="00123D1E">
              <w:tab/>
            </w:r>
            <w:r w:rsidRPr="00123D1E">
              <w:rPr>
                <w:b/>
                <w:i/>
              </w:rPr>
              <w:t xml:space="preserve">Jak je zdůrazněno ve společné bílé knize o budoucnosti evropské obrany 2030, Unie </w:t>
            </w:r>
            <w:r w:rsidR="002D41B0" w:rsidRPr="00123D1E">
              <w:rPr>
                <w:b/>
                <w:i/>
              </w:rPr>
              <w:t xml:space="preserve">navíc čelí </w:t>
            </w:r>
            <w:r w:rsidRPr="00123D1E">
              <w:rPr>
                <w:b/>
                <w:i/>
              </w:rPr>
              <w:t xml:space="preserve">akutní a rostoucí hrozbě spojené s návratem rozsáhlého konfliktu do Evropy. V reakci na tuto stupňující se hrozbu je nezbytné, aby Unie přijala rozhodná opatření s cílem zajistit své obranné schopnosti, včetně upevnění hlubokého a komplexního transatlantického partnerství v oblasti bezpečnosti, odolnosti a průmyslové spolupráce, a zároveň posílila svou vlastní technickou a průmyslovou základnu, mj. v odvětvích důležitých pro bezpečnostní a obranný průmysl EU. Aby bylo možné rozšířit schopnosti v této oblasti, je nutné zajistit stabilitu a předvídatelnost ve spolupráci s klíčovými partnery, zejména se Spojenými státy. Unie může zajistit svou kolektivní připravenost </w:t>
            </w:r>
            <w:r w:rsidRPr="00123D1E">
              <w:rPr>
                <w:b/>
                <w:i/>
              </w:rPr>
              <w:lastRenderedPageBreak/>
              <w:t>a účinně reagovat na současné geopolitické výzvy a zároveň respektovat své základní bezpečnostní zájmy pouze prostřednictvím spolehlivého a adaptabilního partnerství. Navíc snížení cel na dovoz průmyslových a technicky vyspělých výrobků z Unie do Spojených států by výrazně posílilo transatlantickou průmyslovou základnu a prohloubilo spolupráci při rozvoji inovativních a interoperabilních schopností. Tento krok by pomohl zajistit vyváženější, vzájemně prospěšné obchodní vztahy v tomto strategickém odvětví a zároveň by přispěl ke zvýšení celkové hospodářské konkurenceschopnosti, bezpečnosti a odolnosti Unie. Snížení těchto cel by zajistilo také stabilitu a předvídatelnost nezbytnou pro společná transatlantická opatření při ochraně našich společných strategických zájmů v současném geopolitickém kontextu a v rámci budoucího vypracování komplexní transatlantické dohod by představovalo cenný krok k hlubší spolupráci.</w:t>
            </w:r>
          </w:p>
        </w:tc>
      </w:tr>
    </w:tbl>
    <w:p w14:paraId="279AF7FB" w14:textId="77777777" w:rsidR="002F7166" w:rsidRPr="00123D1E" w:rsidRDefault="002F7166" w:rsidP="002F7166"/>
    <w:p w14:paraId="7F280FDA" w14:textId="77777777" w:rsidR="002F7166" w:rsidRPr="00123D1E" w:rsidRDefault="002F7166" w:rsidP="002F7166">
      <w:pPr>
        <w:pStyle w:val="AmNumberTabs"/>
      </w:pPr>
      <w:r w:rsidRPr="00123D1E">
        <w:t>Pozměňovací návrh</w:t>
      </w:r>
      <w:r w:rsidRPr="00123D1E">
        <w:tab/>
      </w:r>
      <w:r w:rsidRPr="00123D1E">
        <w:tab/>
        <w:t>4</w:t>
      </w:r>
    </w:p>
    <w:p w14:paraId="3EF51CD3" w14:textId="77777777" w:rsidR="002F7166" w:rsidRPr="00123D1E" w:rsidRDefault="002F7166" w:rsidP="002F7166">
      <w:pPr>
        <w:pStyle w:val="NormalBold"/>
      </w:pPr>
      <w:r w:rsidRPr="00123D1E">
        <w:t>Návrh nařízení</w:t>
      </w:r>
    </w:p>
    <w:p w14:paraId="5C5FA397" w14:textId="77777777" w:rsidR="002F7166" w:rsidRPr="00123D1E" w:rsidRDefault="002F7166" w:rsidP="002F7166">
      <w:pPr>
        <w:pStyle w:val="NormalBold"/>
      </w:pPr>
      <w:r w:rsidRPr="00123D1E">
        <w:t>Bod odůvodnění 1 d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7E12C31D" w14:textId="77777777" w:rsidTr="003E2D82">
        <w:trPr>
          <w:trHeight w:hRule="exact" w:val="240"/>
          <w:jc w:val="center"/>
        </w:trPr>
        <w:tc>
          <w:tcPr>
            <w:tcW w:w="9752" w:type="dxa"/>
            <w:gridSpan w:val="2"/>
            <w:tcBorders>
              <w:top w:val="nil"/>
              <w:left w:val="nil"/>
              <w:bottom w:val="nil"/>
              <w:right w:val="nil"/>
            </w:tcBorders>
          </w:tcPr>
          <w:p w14:paraId="5C13C8FF" w14:textId="77777777" w:rsidR="002F7166" w:rsidRPr="00123D1E" w:rsidRDefault="002F7166" w:rsidP="003E2D82"/>
        </w:tc>
      </w:tr>
      <w:tr w:rsidR="002F7166" w:rsidRPr="00123D1E" w14:paraId="058CA2C8" w14:textId="77777777" w:rsidTr="003E2D82">
        <w:trPr>
          <w:trHeight w:val="240"/>
          <w:jc w:val="center"/>
        </w:trPr>
        <w:tc>
          <w:tcPr>
            <w:tcW w:w="4876" w:type="dxa"/>
            <w:tcBorders>
              <w:top w:val="nil"/>
              <w:left w:val="nil"/>
              <w:bottom w:val="nil"/>
              <w:right w:val="nil"/>
            </w:tcBorders>
          </w:tcPr>
          <w:p w14:paraId="30D41FA1"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54CE3323" w14:textId="77777777" w:rsidR="002F7166" w:rsidRPr="00123D1E" w:rsidRDefault="002F7166" w:rsidP="003E2D82">
            <w:pPr>
              <w:pStyle w:val="AmColumnHeading"/>
            </w:pPr>
            <w:r w:rsidRPr="00123D1E">
              <w:t>Pozměňovací návrh</w:t>
            </w:r>
          </w:p>
        </w:tc>
      </w:tr>
      <w:tr w:rsidR="002F7166" w:rsidRPr="00123D1E" w14:paraId="066EC219" w14:textId="77777777" w:rsidTr="003E2D82">
        <w:trPr>
          <w:jc w:val="center"/>
        </w:trPr>
        <w:tc>
          <w:tcPr>
            <w:tcW w:w="4876" w:type="dxa"/>
            <w:tcBorders>
              <w:top w:val="nil"/>
              <w:left w:val="nil"/>
              <w:bottom w:val="nil"/>
              <w:right w:val="nil"/>
            </w:tcBorders>
          </w:tcPr>
          <w:p w14:paraId="7F4D76B1" w14:textId="77777777" w:rsidR="002F7166" w:rsidRPr="00123D1E" w:rsidRDefault="002F7166" w:rsidP="003E2D82">
            <w:pPr>
              <w:pStyle w:val="Normal6a"/>
            </w:pPr>
          </w:p>
        </w:tc>
        <w:tc>
          <w:tcPr>
            <w:tcW w:w="4876" w:type="dxa"/>
            <w:tcBorders>
              <w:top w:val="nil"/>
              <w:left w:val="nil"/>
              <w:bottom w:val="nil"/>
              <w:right w:val="nil"/>
            </w:tcBorders>
          </w:tcPr>
          <w:p w14:paraId="59CF72AA" w14:textId="77777777" w:rsidR="002F7166" w:rsidRPr="00123D1E" w:rsidRDefault="002F7166" w:rsidP="003E2D82">
            <w:pPr>
              <w:pStyle w:val="Normal6a"/>
            </w:pPr>
            <w:r w:rsidRPr="00123D1E">
              <w:rPr>
                <w:b/>
                <w:i/>
              </w:rPr>
              <w:t>(</w:t>
            </w:r>
            <w:proofErr w:type="gramStart"/>
            <w:r w:rsidRPr="00123D1E">
              <w:rPr>
                <w:b/>
                <w:i/>
              </w:rPr>
              <w:t>1d</w:t>
            </w:r>
            <w:proofErr w:type="gramEnd"/>
            <w:r w:rsidRPr="00123D1E">
              <w:rPr>
                <w:b/>
                <w:i/>
              </w:rPr>
              <w:t>)</w:t>
            </w:r>
            <w:r w:rsidRPr="00123D1E">
              <w:tab/>
            </w:r>
            <w:r w:rsidRPr="00123D1E">
              <w:rPr>
                <w:b/>
                <w:i/>
              </w:rPr>
              <w:t xml:space="preserve">Unie znovu opakuje, že je pevně odhodlána prosazovat transparentní, spravedlivý a na pravidlech založený mnohostranný obchodní systém vycházející ze zásad Světové obchodní organizace (WTO). V souladu se Smlouvami chce Unie i nadále prosazovat své hodnoty a zájmy na globální scéně, zejména podporou otevřeného a spravedlivého obchodu a posilováním mezinárodního práva. WTO zůstává základním kamenem světového obchodního řádu a hlavním fórem pro rozvoj, uplatňování a prosazování pravidel mezinárodního obchodu. Zásadní význam pro zachování a posílení tohoto systému obchodního prostředí založeného na </w:t>
            </w:r>
            <w:r w:rsidRPr="00123D1E">
              <w:rPr>
                <w:b/>
                <w:i/>
              </w:rPr>
              <w:lastRenderedPageBreak/>
              <w:t>pravidlech, ochranu předvídatelného globálního, uspíšení nezbytné reformy WTO a pro dosažení řádně fungujícího mechanismu pro urovnávání sporů má úzká spolupráce s podobně smýšlejícími partnery, zejména se Spojenými státy.</w:t>
            </w:r>
          </w:p>
        </w:tc>
      </w:tr>
    </w:tbl>
    <w:p w14:paraId="6218E07E" w14:textId="77777777" w:rsidR="002F7166" w:rsidRPr="00123D1E" w:rsidRDefault="002F7166" w:rsidP="002F7166"/>
    <w:p w14:paraId="6F693071" w14:textId="77777777" w:rsidR="002F7166" w:rsidRPr="00123D1E" w:rsidRDefault="002F7166" w:rsidP="002F7166">
      <w:pPr>
        <w:pStyle w:val="AmNumberTabs"/>
      </w:pPr>
      <w:r w:rsidRPr="00123D1E">
        <w:t>Pozměňovací návrh</w:t>
      </w:r>
      <w:r w:rsidRPr="00123D1E">
        <w:tab/>
      </w:r>
      <w:r w:rsidRPr="00123D1E">
        <w:tab/>
        <w:t>5</w:t>
      </w:r>
    </w:p>
    <w:p w14:paraId="317443C1" w14:textId="77777777" w:rsidR="002F7166" w:rsidRPr="00123D1E" w:rsidRDefault="002F7166" w:rsidP="002F7166">
      <w:pPr>
        <w:pStyle w:val="NormalBold"/>
      </w:pPr>
      <w:r w:rsidRPr="00123D1E">
        <w:t>Návrh nařízení</w:t>
      </w:r>
    </w:p>
    <w:p w14:paraId="545821BF" w14:textId="77777777" w:rsidR="002F7166" w:rsidRPr="00123D1E" w:rsidRDefault="002F7166" w:rsidP="002F7166">
      <w:pPr>
        <w:pStyle w:val="NormalBold"/>
      </w:pPr>
      <w:r w:rsidRPr="00123D1E">
        <w:t>Bod odůvodnění 1 e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0C09E575" w14:textId="77777777" w:rsidTr="003E2D82">
        <w:trPr>
          <w:trHeight w:hRule="exact" w:val="240"/>
          <w:jc w:val="center"/>
        </w:trPr>
        <w:tc>
          <w:tcPr>
            <w:tcW w:w="9752" w:type="dxa"/>
            <w:gridSpan w:val="2"/>
            <w:tcBorders>
              <w:top w:val="nil"/>
              <w:left w:val="nil"/>
              <w:bottom w:val="nil"/>
              <w:right w:val="nil"/>
            </w:tcBorders>
          </w:tcPr>
          <w:p w14:paraId="54138609" w14:textId="77777777" w:rsidR="002F7166" w:rsidRPr="00123D1E" w:rsidRDefault="002F7166" w:rsidP="003E2D82"/>
        </w:tc>
      </w:tr>
      <w:tr w:rsidR="002F7166" w:rsidRPr="00123D1E" w14:paraId="639AACFB" w14:textId="77777777" w:rsidTr="003E2D82">
        <w:trPr>
          <w:trHeight w:val="240"/>
          <w:jc w:val="center"/>
        </w:trPr>
        <w:tc>
          <w:tcPr>
            <w:tcW w:w="4876" w:type="dxa"/>
            <w:tcBorders>
              <w:top w:val="nil"/>
              <w:left w:val="nil"/>
              <w:bottom w:val="nil"/>
              <w:right w:val="nil"/>
            </w:tcBorders>
          </w:tcPr>
          <w:p w14:paraId="72B47957"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109FF585" w14:textId="77777777" w:rsidR="002F7166" w:rsidRPr="00123D1E" w:rsidRDefault="002F7166" w:rsidP="003E2D82">
            <w:pPr>
              <w:pStyle w:val="AmColumnHeading"/>
            </w:pPr>
            <w:r w:rsidRPr="00123D1E">
              <w:t>Pozměňovací návrh</w:t>
            </w:r>
          </w:p>
        </w:tc>
      </w:tr>
      <w:tr w:rsidR="002F7166" w:rsidRPr="00123D1E" w14:paraId="093C9D25" w14:textId="77777777" w:rsidTr="003E2D82">
        <w:trPr>
          <w:jc w:val="center"/>
        </w:trPr>
        <w:tc>
          <w:tcPr>
            <w:tcW w:w="4876" w:type="dxa"/>
            <w:tcBorders>
              <w:top w:val="nil"/>
              <w:left w:val="nil"/>
              <w:bottom w:val="nil"/>
              <w:right w:val="nil"/>
            </w:tcBorders>
          </w:tcPr>
          <w:p w14:paraId="3FEB05D4" w14:textId="77777777" w:rsidR="002F7166" w:rsidRPr="00123D1E" w:rsidRDefault="002F7166" w:rsidP="003E2D82">
            <w:pPr>
              <w:pStyle w:val="Normal6a"/>
            </w:pPr>
          </w:p>
        </w:tc>
        <w:tc>
          <w:tcPr>
            <w:tcW w:w="4876" w:type="dxa"/>
            <w:tcBorders>
              <w:top w:val="nil"/>
              <w:left w:val="nil"/>
              <w:bottom w:val="nil"/>
              <w:right w:val="nil"/>
            </w:tcBorders>
          </w:tcPr>
          <w:p w14:paraId="364B7E64" w14:textId="77777777" w:rsidR="002F7166" w:rsidRPr="00123D1E" w:rsidRDefault="002F7166" w:rsidP="003E2D82">
            <w:pPr>
              <w:pStyle w:val="Normal6a"/>
            </w:pPr>
            <w:r w:rsidRPr="00123D1E">
              <w:rPr>
                <w:b/>
                <w:i/>
              </w:rPr>
              <w:t>(1e)</w:t>
            </w:r>
            <w:r w:rsidRPr="00123D1E">
              <w:tab/>
            </w:r>
            <w:r w:rsidRPr="00123D1E">
              <w:rPr>
                <w:b/>
                <w:i/>
              </w:rPr>
              <w:t xml:space="preserve">I když určitá obchodní napětí nadále přetrvávají, </w:t>
            </w:r>
            <w:proofErr w:type="gramStart"/>
            <w:r w:rsidRPr="00123D1E">
              <w:rPr>
                <w:b/>
                <w:i/>
              </w:rPr>
              <w:t>řeší</w:t>
            </w:r>
            <w:proofErr w:type="gramEnd"/>
            <w:r w:rsidRPr="00123D1E">
              <w:rPr>
                <w:b/>
                <w:i/>
              </w:rPr>
              <w:t xml:space="preserve"> se nyní prostřednictvím nově vytvořených rámců pro dialog a koordinaci. Unie je i nadále odhodlána zajistit, aby se obchodní a investiční vztahy s USA v dlouhodobém horizontu vyvíjely v souladu se zásadami volného a spravedlivého obchodu mezi stranami a v souladu s obchodním systémem WTO založeným na pravidlech, aniž by byla ohrožena ostatní opatření v oblasti obchodní politiky, a to i v oblastech ochrany obchodu. Cílem je zahrnout další odvětví strategického významu pro Unii a uzavřít dohodu zakotvenou v mnohostranném rámci a v souladu s obchodním systémem WTO založeným na pravidlech.</w:t>
            </w:r>
          </w:p>
        </w:tc>
      </w:tr>
    </w:tbl>
    <w:p w14:paraId="75654D9C" w14:textId="77777777" w:rsidR="002F7166" w:rsidRPr="00123D1E" w:rsidRDefault="002F7166" w:rsidP="002F7166"/>
    <w:p w14:paraId="4A5F4A37" w14:textId="77777777" w:rsidR="002F7166" w:rsidRPr="00123D1E" w:rsidRDefault="002F7166" w:rsidP="002F7166">
      <w:pPr>
        <w:pStyle w:val="AmNumberTabs"/>
      </w:pPr>
      <w:r w:rsidRPr="00123D1E">
        <w:t>Pozměňovací návrh</w:t>
      </w:r>
      <w:r w:rsidRPr="00123D1E">
        <w:tab/>
      </w:r>
      <w:r w:rsidRPr="00123D1E">
        <w:tab/>
        <w:t>6</w:t>
      </w:r>
    </w:p>
    <w:p w14:paraId="44AEF33A" w14:textId="77777777" w:rsidR="002F7166" w:rsidRPr="00123D1E" w:rsidRDefault="002F7166" w:rsidP="002F7166">
      <w:pPr>
        <w:pStyle w:val="NormalBold"/>
      </w:pPr>
      <w:r w:rsidRPr="00123D1E">
        <w:t>Návrh nařízení</w:t>
      </w:r>
    </w:p>
    <w:p w14:paraId="06B5CA58" w14:textId="77777777" w:rsidR="002F7166" w:rsidRPr="00123D1E" w:rsidRDefault="002F7166" w:rsidP="002F7166">
      <w:pPr>
        <w:pStyle w:val="NormalBold"/>
      </w:pPr>
      <w:r w:rsidRPr="00123D1E">
        <w:t>Bod odůvodnění 1 f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7E9E9ADB" w14:textId="77777777" w:rsidTr="003E2D82">
        <w:trPr>
          <w:trHeight w:hRule="exact" w:val="240"/>
          <w:jc w:val="center"/>
        </w:trPr>
        <w:tc>
          <w:tcPr>
            <w:tcW w:w="9752" w:type="dxa"/>
            <w:gridSpan w:val="2"/>
            <w:tcBorders>
              <w:top w:val="nil"/>
              <w:left w:val="nil"/>
              <w:bottom w:val="nil"/>
              <w:right w:val="nil"/>
            </w:tcBorders>
          </w:tcPr>
          <w:p w14:paraId="07205662" w14:textId="77777777" w:rsidR="002F7166" w:rsidRPr="00123D1E" w:rsidRDefault="002F7166" w:rsidP="003E2D82"/>
        </w:tc>
      </w:tr>
      <w:tr w:rsidR="002F7166" w:rsidRPr="00123D1E" w14:paraId="5EDEE008" w14:textId="77777777" w:rsidTr="003E2D82">
        <w:trPr>
          <w:trHeight w:val="240"/>
          <w:jc w:val="center"/>
        </w:trPr>
        <w:tc>
          <w:tcPr>
            <w:tcW w:w="4876" w:type="dxa"/>
            <w:tcBorders>
              <w:top w:val="nil"/>
              <w:left w:val="nil"/>
              <w:bottom w:val="nil"/>
              <w:right w:val="nil"/>
            </w:tcBorders>
          </w:tcPr>
          <w:p w14:paraId="25A7B8AC"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2E6474BA" w14:textId="77777777" w:rsidR="002F7166" w:rsidRPr="00123D1E" w:rsidRDefault="002F7166" w:rsidP="003E2D82">
            <w:pPr>
              <w:pStyle w:val="AmColumnHeading"/>
            </w:pPr>
            <w:r w:rsidRPr="00123D1E">
              <w:t>Pozměňovací návrh</w:t>
            </w:r>
          </w:p>
        </w:tc>
      </w:tr>
      <w:tr w:rsidR="002F7166" w:rsidRPr="00123D1E" w14:paraId="2A7B8DC0" w14:textId="77777777" w:rsidTr="003E2D82">
        <w:trPr>
          <w:jc w:val="center"/>
        </w:trPr>
        <w:tc>
          <w:tcPr>
            <w:tcW w:w="4876" w:type="dxa"/>
            <w:tcBorders>
              <w:top w:val="nil"/>
              <w:left w:val="nil"/>
              <w:bottom w:val="nil"/>
              <w:right w:val="nil"/>
            </w:tcBorders>
          </w:tcPr>
          <w:p w14:paraId="2745724B" w14:textId="77777777" w:rsidR="002F7166" w:rsidRPr="00123D1E" w:rsidRDefault="002F7166" w:rsidP="003E2D82">
            <w:pPr>
              <w:pStyle w:val="Normal6a"/>
            </w:pPr>
          </w:p>
        </w:tc>
        <w:tc>
          <w:tcPr>
            <w:tcW w:w="4876" w:type="dxa"/>
            <w:tcBorders>
              <w:top w:val="nil"/>
              <w:left w:val="nil"/>
              <w:bottom w:val="nil"/>
              <w:right w:val="nil"/>
            </w:tcBorders>
          </w:tcPr>
          <w:p w14:paraId="2E3E637D" w14:textId="77777777" w:rsidR="002F7166" w:rsidRPr="00123D1E" w:rsidRDefault="002F7166" w:rsidP="003E2D82">
            <w:pPr>
              <w:pStyle w:val="Normal6a"/>
            </w:pPr>
            <w:r w:rsidRPr="00123D1E">
              <w:rPr>
                <w:b/>
                <w:i/>
              </w:rPr>
              <w:t>(1f)</w:t>
            </w:r>
            <w:r w:rsidRPr="00123D1E">
              <w:tab/>
            </w:r>
            <w:r w:rsidRPr="00123D1E">
              <w:rPr>
                <w:b/>
                <w:i/>
              </w:rPr>
              <w:t xml:space="preserve">S ohledem na útočnou válku Ruska proti Ukrajině a na další konflikty v sousedství Unie, které ohrožují bezpečnost Unie a jejích občanů, je naprosto nezbytné, aby si Unie v době, kdy mají tyto vztahy zásadní význam, zachovala své partnerství s klíčovým spojencem a dále ho prohlubovala. V této výjimečné situaci je Unie povinna přijmout dočasná mimořádná opatření, </w:t>
            </w:r>
            <w:r w:rsidRPr="00123D1E">
              <w:rPr>
                <w:b/>
                <w:i/>
              </w:rPr>
              <w:lastRenderedPageBreak/>
              <w:t>která by byla řádně odůvodněna podle článku XXI Všeobecné dohody o clech a obchodu z roku 1994 (bezpečnostní výjimky). Tato jednostranná opatření by však neměla vytvářet precedens a měla by zůstat zcela výjimečná, přiměřená a časově omezená, což by odráželo jejich specifickou povahu opatření odůvodněných bezpečnostními důvody.</w:t>
            </w:r>
          </w:p>
        </w:tc>
      </w:tr>
    </w:tbl>
    <w:p w14:paraId="60F9C255" w14:textId="77777777" w:rsidR="002F7166" w:rsidRPr="00123D1E" w:rsidRDefault="002F7166" w:rsidP="002F7166"/>
    <w:p w14:paraId="68A130EF" w14:textId="77777777" w:rsidR="002F7166" w:rsidRPr="00123D1E" w:rsidRDefault="002F7166" w:rsidP="002F7166">
      <w:pPr>
        <w:pStyle w:val="AmNumberTabs"/>
      </w:pPr>
      <w:r w:rsidRPr="00123D1E">
        <w:t>Pozměňovací návrh</w:t>
      </w:r>
      <w:r w:rsidRPr="00123D1E">
        <w:tab/>
      </w:r>
      <w:r w:rsidRPr="00123D1E">
        <w:tab/>
        <w:t>7</w:t>
      </w:r>
    </w:p>
    <w:p w14:paraId="0ADF3CE9" w14:textId="77777777" w:rsidR="002F7166" w:rsidRPr="00123D1E" w:rsidRDefault="002F7166" w:rsidP="002F7166">
      <w:pPr>
        <w:pStyle w:val="NormalBold"/>
      </w:pPr>
      <w:r w:rsidRPr="00123D1E">
        <w:t>Návrh nařízení</w:t>
      </w:r>
    </w:p>
    <w:p w14:paraId="31306254" w14:textId="77777777" w:rsidR="002F7166" w:rsidRPr="00123D1E" w:rsidRDefault="002F7166" w:rsidP="002F7166">
      <w:pPr>
        <w:pStyle w:val="NormalBold"/>
      </w:pPr>
      <w:r w:rsidRPr="00123D1E">
        <w:t>Bod odůvodnění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2EB6BD96" w14:textId="77777777" w:rsidTr="003E2D82">
        <w:trPr>
          <w:trHeight w:hRule="exact" w:val="240"/>
          <w:jc w:val="center"/>
        </w:trPr>
        <w:tc>
          <w:tcPr>
            <w:tcW w:w="9752" w:type="dxa"/>
            <w:gridSpan w:val="2"/>
            <w:tcBorders>
              <w:top w:val="nil"/>
              <w:left w:val="nil"/>
              <w:bottom w:val="nil"/>
              <w:right w:val="nil"/>
            </w:tcBorders>
          </w:tcPr>
          <w:p w14:paraId="28390663" w14:textId="77777777" w:rsidR="002F7166" w:rsidRPr="00123D1E" w:rsidRDefault="002F7166" w:rsidP="003E2D82"/>
        </w:tc>
      </w:tr>
      <w:tr w:rsidR="002F7166" w:rsidRPr="00123D1E" w14:paraId="0BA3C970" w14:textId="77777777" w:rsidTr="003E2D82">
        <w:trPr>
          <w:trHeight w:val="240"/>
          <w:jc w:val="center"/>
        </w:trPr>
        <w:tc>
          <w:tcPr>
            <w:tcW w:w="4876" w:type="dxa"/>
            <w:tcBorders>
              <w:top w:val="nil"/>
              <w:left w:val="nil"/>
              <w:bottom w:val="nil"/>
              <w:right w:val="nil"/>
            </w:tcBorders>
          </w:tcPr>
          <w:p w14:paraId="3393F11E"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4D95ECA1" w14:textId="77777777" w:rsidR="002F7166" w:rsidRPr="00123D1E" w:rsidRDefault="002F7166" w:rsidP="003E2D82">
            <w:pPr>
              <w:pStyle w:val="AmColumnHeading"/>
            </w:pPr>
            <w:r w:rsidRPr="00123D1E">
              <w:t>Pozměňovací návrh</w:t>
            </w:r>
          </w:p>
        </w:tc>
      </w:tr>
      <w:tr w:rsidR="002F7166" w:rsidRPr="00123D1E" w14:paraId="77114EF1" w14:textId="77777777" w:rsidTr="003E2D82">
        <w:trPr>
          <w:jc w:val="center"/>
        </w:trPr>
        <w:tc>
          <w:tcPr>
            <w:tcW w:w="4876" w:type="dxa"/>
            <w:tcBorders>
              <w:top w:val="nil"/>
              <w:left w:val="nil"/>
              <w:bottom w:val="nil"/>
              <w:right w:val="nil"/>
            </w:tcBorders>
          </w:tcPr>
          <w:p w14:paraId="25738536" w14:textId="77777777" w:rsidR="002F7166" w:rsidRPr="00123D1E" w:rsidRDefault="002F7166" w:rsidP="003E2D82">
            <w:pPr>
              <w:pStyle w:val="Normal6a"/>
            </w:pPr>
            <w:r w:rsidRPr="00123D1E">
              <w:t>(3)</w:t>
            </w:r>
            <w:r w:rsidRPr="00123D1E">
              <w:tab/>
              <w:t>Unie a Spojené státy chtějí, aby toto společné prohlášení bylo prvním krokem v procesu, který může být v průběhu času dále rozšířen tak, aby zahrnoval další oblasti a nadále zlepšoval přístup na trh a posiloval jejich obchodní a investiční vztahy.</w:t>
            </w:r>
          </w:p>
        </w:tc>
        <w:tc>
          <w:tcPr>
            <w:tcW w:w="4876" w:type="dxa"/>
            <w:tcBorders>
              <w:top w:val="nil"/>
              <w:left w:val="nil"/>
              <w:bottom w:val="nil"/>
              <w:right w:val="nil"/>
            </w:tcBorders>
          </w:tcPr>
          <w:p w14:paraId="5BCA32F2" w14:textId="77777777" w:rsidR="002F7166" w:rsidRPr="00123D1E" w:rsidRDefault="002F7166" w:rsidP="003E2D82">
            <w:pPr>
              <w:pStyle w:val="Normal6a"/>
            </w:pPr>
            <w:r w:rsidRPr="00123D1E">
              <w:t>(3)</w:t>
            </w:r>
            <w:r w:rsidRPr="00123D1E">
              <w:tab/>
              <w:t xml:space="preserve">Unie a Spojené státy chtějí, aby toto společné prohlášení bylo prvním krokem v procesu, který může být v průběhu času dále rozšířen tak, aby zahrnoval další oblasti a nadále zlepšoval přístup na trh a posiloval jejich obchodní a investiční vztahy. </w:t>
            </w:r>
            <w:r w:rsidRPr="00123D1E">
              <w:rPr>
                <w:b/>
                <w:i/>
              </w:rPr>
              <w:t>Unie je i nadále odhodlána pokračovat v jednáních se Spojenými státy s cílem dosáhnout vzájemně prospěšné dohody pro další důležitá odvětví svého hospodářství, jako jsou zemědělsko-potravinářské výrobky, ale také průmyslové zboží, a to po dobu úplného nebo částečného pozastavení celních preferencí nebo celních kvót udělených Spojeným státům.</w:t>
            </w:r>
          </w:p>
        </w:tc>
      </w:tr>
    </w:tbl>
    <w:p w14:paraId="6E0E7C5E" w14:textId="77777777" w:rsidR="002F7166" w:rsidRPr="00123D1E" w:rsidRDefault="002F7166" w:rsidP="002F7166"/>
    <w:p w14:paraId="3CC61610" w14:textId="77777777" w:rsidR="002F7166" w:rsidRPr="00123D1E" w:rsidRDefault="002F7166" w:rsidP="002F7166">
      <w:pPr>
        <w:pStyle w:val="AmNumberTabs"/>
      </w:pPr>
      <w:r w:rsidRPr="00123D1E">
        <w:t>Pozměňovací návrh</w:t>
      </w:r>
      <w:r w:rsidRPr="00123D1E">
        <w:tab/>
      </w:r>
      <w:r w:rsidRPr="00123D1E">
        <w:tab/>
        <w:t>8</w:t>
      </w:r>
    </w:p>
    <w:p w14:paraId="16493DA8" w14:textId="77777777" w:rsidR="002F7166" w:rsidRPr="00123D1E" w:rsidRDefault="002F7166" w:rsidP="002F7166">
      <w:pPr>
        <w:pStyle w:val="NormalBold"/>
      </w:pPr>
      <w:r w:rsidRPr="00123D1E">
        <w:t>Návrh nařízení</w:t>
      </w:r>
    </w:p>
    <w:p w14:paraId="12CF0158" w14:textId="77777777" w:rsidR="002F7166" w:rsidRPr="00123D1E" w:rsidRDefault="002F7166" w:rsidP="002F7166">
      <w:pPr>
        <w:pStyle w:val="NormalBold"/>
      </w:pPr>
      <w:r w:rsidRPr="00123D1E">
        <w:t>Bod odůvodnění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226AE7DD" w14:textId="77777777" w:rsidTr="003E2D82">
        <w:trPr>
          <w:trHeight w:hRule="exact" w:val="240"/>
          <w:jc w:val="center"/>
        </w:trPr>
        <w:tc>
          <w:tcPr>
            <w:tcW w:w="9752" w:type="dxa"/>
            <w:gridSpan w:val="2"/>
            <w:tcBorders>
              <w:top w:val="nil"/>
              <w:left w:val="nil"/>
              <w:bottom w:val="nil"/>
              <w:right w:val="nil"/>
            </w:tcBorders>
          </w:tcPr>
          <w:p w14:paraId="2A733FFF" w14:textId="77777777" w:rsidR="002F7166" w:rsidRPr="00123D1E" w:rsidRDefault="002F7166" w:rsidP="003E2D82"/>
        </w:tc>
      </w:tr>
      <w:tr w:rsidR="002F7166" w:rsidRPr="00123D1E" w14:paraId="76D4BDB3" w14:textId="77777777" w:rsidTr="003E2D82">
        <w:trPr>
          <w:trHeight w:val="240"/>
          <w:jc w:val="center"/>
        </w:trPr>
        <w:tc>
          <w:tcPr>
            <w:tcW w:w="4876" w:type="dxa"/>
            <w:tcBorders>
              <w:top w:val="nil"/>
              <w:left w:val="nil"/>
              <w:bottom w:val="nil"/>
              <w:right w:val="nil"/>
            </w:tcBorders>
          </w:tcPr>
          <w:p w14:paraId="7A4DD509"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16F2AC9D" w14:textId="77777777" w:rsidR="002F7166" w:rsidRPr="00123D1E" w:rsidRDefault="002F7166" w:rsidP="003E2D82">
            <w:pPr>
              <w:pStyle w:val="AmColumnHeading"/>
            </w:pPr>
            <w:r w:rsidRPr="00123D1E">
              <w:t>Pozměňovací návrh</w:t>
            </w:r>
          </w:p>
        </w:tc>
      </w:tr>
      <w:tr w:rsidR="002F7166" w:rsidRPr="00123D1E" w14:paraId="2587F75E" w14:textId="77777777" w:rsidTr="003E2D82">
        <w:trPr>
          <w:jc w:val="center"/>
        </w:trPr>
        <w:tc>
          <w:tcPr>
            <w:tcW w:w="4876" w:type="dxa"/>
            <w:tcBorders>
              <w:top w:val="nil"/>
              <w:left w:val="nil"/>
              <w:bottom w:val="nil"/>
              <w:right w:val="nil"/>
            </w:tcBorders>
          </w:tcPr>
          <w:p w14:paraId="5A7E84D8" w14:textId="77777777" w:rsidR="002F7166" w:rsidRPr="00123D1E" w:rsidRDefault="002F7166" w:rsidP="003E2D82">
            <w:pPr>
              <w:pStyle w:val="Normal6a"/>
            </w:pPr>
          </w:p>
        </w:tc>
        <w:tc>
          <w:tcPr>
            <w:tcW w:w="4876" w:type="dxa"/>
            <w:tcBorders>
              <w:top w:val="nil"/>
              <w:left w:val="nil"/>
              <w:bottom w:val="nil"/>
              <w:right w:val="nil"/>
            </w:tcBorders>
          </w:tcPr>
          <w:p w14:paraId="42BB4662" w14:textId="77777777" w:rsidR="002F7166" w:rsidRPr="00123D1E" w:rsidRDefault="002F7166" w:rsidP="003E2D82">
            <w:pPr>
              <w:pStyle w:val="Normal6a"/>
            </w:pPr>
            <w:r w:rsidRPr="00123D1E">
              <w:rPr>
                <w:b/>
                <w:i/>
              </w:rPr>
              <w:t>(</w:t>
            </w:r>
            <w:proofErr w:type="gramStart"/>
            <w:r w:rsidRPr="00123D1E">
              <w:rPr>
                <w:b/>
                <w:i/>
              </w:rPr>
              <w:t>5a</w:t>
            </w:r>
            <w:proofErr w:type="gramEnd"/>
            <w:r w:rsidRPr="00123D1E">
              <w:rPr>
                <w:b/>
                <w:i/>
              </w:rPr>
              <w:t>)</w:t>
            </w:r>
            <w:r w:rsidRPr="00123D1E">
              <w:tab/>
            </w:r>
            <w:r w:rsidRPr="00123D1E">
              <w:rPr>
                <w:b/>
                <w:i/>
              </w:rPr>
              <w:t>Přijetím tohoto nařízení by nemělo být dotčeno právo Unie uplatňovat protiopatření v reakci na neodůvodněná opatření přijatá Spojenými státy.</w:t>
            </w:r>
          </w:p>
        </w:tc>
      </w:tr>
    </w:tbl>
    <w:p w14:paraId="6C299BD9" w14:textId="77777777" w:rsidR="002F7166" w:rsidRPr="00123D1E" w:rsidRDefault="002F7166" w:rsidP="002F7166"/>
    <w:p w14:paraId="134CD7B5" w14:textId="77777777" w:rsidR="002F7166" w:rsidRPr="00123D1E" w:rsidRDefault="002F7166" w:rsidP="002F7166">
      <w:pPr>
        <w:pStyle w:val="AmNumberTabs"/>
      </w:pPr>
      <w:r w:rsidRPr="00123D1E">
        <w:t>Pozměňovací návrh</w:t>
      </w:r>
      <w:r w:rsidRPr="00123D1E">
        <w:tab/>
      </w:r>
      <w:r w:rsidRPr="00123D1E">
        <w:tab/>
        <w:t>9</w:t>
      </w:r>
    </w:p>
    <w:p w14:paraId="05FC089C" w14:textId="77777777" w:rsidR="002F7166" w:rsidRPr="00123D1E" w:rsidRDefault="002F7166" w:rsidP="002F7166">
      <w:pPr>
        <w:pStyle w:val="NormalBold"/>
      </w:pPr>
      <w:r w:rsidRPr="00123D1E">
        <w:t>Návrh nařízení</w:t>
      </w:r>
    </w:p>
    <w:p w14:paraId="30E2F195" w14:textId="77777777" w:rsidR="002F7166" w:rsidRPr="00123D1E" w:rsidRDefault="002F7166" w:rsidP="002F7166">
      <w:pPr>
        <w:pStyle w:val="NormalBold"/>
      </w:pPr>
      <w:r w:rsidRPr="00123D1E">
        <w:t>Bod odůvodnění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6DC64220" w14:textId="77777777" w:rsidTr="003E2D82">
        <w:trPr>
          <w:trHeight w:hRule="exact" w:val="240"/>
          <w:jc w:val="center"/>
        </w:trPr>
        <w:tc>
          <w:tcPr>
            <w:tcW w:w="9752" w:type="dxa"/>
            <w:gridSpan w:val="2"/>
            <w:tcBorders>
              <w:top w:val="nil"/>
              <w:left w:val="nil"/>
              <w:bottom w:val="nil"/>
              <w:right w:val="nil"/>
            </w:tcBorders>
          </w:tcPr>
          <w:p w14:paraId="0D5AC1B7" w14:textId="77777777" w:rsidR="002F7166" w:rsidRPr="00123D1E" w:rsidRDefault="002F7166" w:rsidP="003E2D82"/>
        </w:tc>
      </w:tr>
      <w:tr w:rsidR="002F7166" w:rsidRPr="00123D1E" w14:paraId="782F523E" w14:textId="77777777" w:rsidTr="003E2D82">
        <w:trPr>
          <w:trHeight w:val="240"/>
          <w:jc w:val="center"/>
        </w:trPr>
        <w:tc>
          <w:tcPr>
            <w:tcW w:w="4876" w:type="dxa"/>
            <w:tcBorders>
              <w:top w:val="nil"/>
              <w:left w:val="nil"/>
              <w:bottom w:val="nil"/>
              <w:right w:val="nil"/>
            </w:tcBorders>
          </w:tcPr>
          <w:p w14:paraId="69E3ABC0"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5E40D4C4" w14:textId="77777777" w:rsidR="002F7166" w:rsidRPr="00123D1E" w:rsidRDefault="002F7166" w:rsidP="003E2D82">
            <w:pPr>
              <w:pStyle w:val="AmColumnHeading"/>
            </w:pPr>
            <w:r w:rsidRPr="00123D1E">
              <w:t>Pozměňovací návrh</w:t>
            </w:r>
          </w:p>
        </w:tc>
      </w:tr>
      <w:tr w:rsidR="002F7166" w:rsidRPr="00123D1E" w14:paraId="103A8E12" w14:textId="77777777" w:rsidTr="003E2D82">
        <w:trPr>
          <w:jc w:val="center"/>
        </w:trPr>
        <w:tc>
          <w:tcPr>
            <w:tcW w:w="4876" w:type="dxa"/>
            <w:tcBorders>
              <w:top w:val="nil"/>
              <w:left w:val="nil"/>
              <w:bottom w:val="nil"/>
              <w:right w:val="nil"/>
            </w:tcBorders>
          </w:tcPr>
          <w:p w14:paraId="4A731C12" w14:textId="77777777" w:rsidR="002F7166" w:rsidRPr="00123D1E" w:rsidRDefault="002F7166" w:rsidP="003E2D82">
            <w:pPr>
              <w:pStyle w:val="Normal6a"/>
            </w:pPr>
            <w:r w:rsidRPr="00123D1E">
              <w:t>(6)</w:t>
            </w:r>
            <w:r w:rsidRPr="00123D1E">
              <w:tab/>
              <w:t>Upravená cla a celní kvóty by se měly uplatňovat tak dlouho, dokud Spojené státy budou společné prohlášení účinně provádět.</w:t>
            </w:r>
          </w:p>
        </w:tc>
        <w:tc>
          <w:tcPr>
            <w:tcW w:w="4876" w:type="dxa"/>
            <w:tcBorders>
              <w:top w:val="nil"/>
              <w:left w:val="nil"/>
              <w:bottom w:val="nil"/>
              <w:right w:val="nil"/>
            </w:tcBorders>
          </w:tcPr>
          <w:p w14:paraId="3D08A8A5" w14:textId="77777777" w:rsidR="002F7166" w:rsidRPr="00123D1E" w:rsidRDefault="002F7166" w:rsidP="003E2D82">
            <w:pPr>
              <w:pStyle w:val="Normal6a"/>
            </w:pPr>
            <w:r w:rsidRPr="00123D1E">
              <w:t>(6)</w:t>
            </w:r>
            <w:r w:rsidRPr="00123D1E">
              <w:tab/>
            </w:r>
            <w:r w:rsidRPr="00123D1E">
              <w:rPr>
                <w:b/>
                <w:i/>
              </w:rPr>
              <w:t xml:space="preserve">Vzhledem k tomu, že hlavním cílem společného prohlášení je vytvořit jasný rámec pro transatlantický obchod, který by vývozcům z EU přinesl tolik potřebnou stabilitu a předvídatelnost, musejí všechna opatření USA, která mohou tuto stabilitu a předvídatelnost ohrozit – ať už vyhrožování, že USA přestanou dodržovat své závazky podle společného prohlášení, nebo skutečnost, že je přestanou dodržovat, nebo jakékoli jiné opatření, které je v rozporu s duchem společného prohlášení, nebo zasahování do legitimních svrchovaných rozhodnutí Unie či některého z jejích členských států –, vést k okamžitému pozastavení závazků Unie podle společného prohlášení. </w:t>
            </w:r>
            <w:r w:rsidRPr="00123D1E">
              <w:t xml:space="preserve">Upravená cla a celní kvóty by se </w:t>
            </w:r>
            <w:r w:rsidRPr="00123D1E">
              <w:rPr>
                <w:b/>
                <w:i/>
              </w:rPr>
              <w:t>proto</w:t>
            </w:r>
            <w:r w:rsidRPr="00123D1E">
              <w:t xml:space="preserve"> měly uplatňovat </w:t>
            </w:r>
            <w:r w:rsidRPr="00123D1E">
              <w:rPr>
                <w:b/>
                <w:i/>
              </w:rPr>
              <w:t xml:space="preserve">pouze </w:t>
            </w:r>
            <w:proofErr w:type="gramStart"/>
            <w:r w:rsidRPr="00123D1E">
              <w:rPr>
                <w:b/>
                <w:i/>
              </w:rPr>
              <w:t>tehdy</w:t>
            </w:r>
            <w:proofErr w:type="gramEnd"/>
            <w:r w:rsidRPr="00123D1E">
              <w:rPr>
                <w:b/>
                <w:i/>
              </w:rPr>
              <w:t xml:space="preserve"> a </w:t>
            </w:r>
            <w:r w:rsidRPr="00123D1E">
              <w:t xml:space="preserve">tak dlouho, dokud Spojené státy budou společné prohlášení účinně provádět. </w:t>
            </w:r>
            <w:r w:rsidRPr="00123D1E">
              <w:rPr>
                <w:b/>
                <w:i/>
              </w:rPr>
              <w:t xml:space="preserve">Jakékoli nové clo v důsledku probíhajícího nebo budoucího šetření USA podle § 232 nebo na jakémkoli jiném podobném právním základě, které vstoupí v platnost po podpisu společného prohlášení a které </w:t>
            </w:r>
            <w:proofErr w:type="gramStart"/>
            <w:r w:rsidRPr="00123D1E">
              <w:rPr>
                <w:b/>
                <w:i/>
              </w:rPr>
              <w:t>překročí</w:t>
            </w:r>
            <w:proofErr w:type="gramEnd"/>
            <w:r w:rsidRPr="00123D1E">
              <w:rPr>
                <w:b/>
                <w:i/>
              </w:rPr>
              <w:t xml:space="preserve"> celkový celní strop ve výši 15 %, by oslabilo ducha společného prohlášení a cíl stability, a bylo by proto považováno za jeho porušení, a mělo by vést k pozastavení uplatňování tohoto nařízení. </w:t>
            </w:r>
          </w:p>
        </w:tc>
      </w:tr>
    </w:tbl>
    <w:p w14:paraId="316910FF" w14:textId="77777777" w:rsidR="002F7166" w:rsidRPr="00123D1E" w:rsidRDefault="002F7166" w:rsidP="002F7166"/>
    <w:p w14:paraId="26BDD2EA" w14:textId="77777777" w:rsidR="002F7166" w:rsidRPr="00123D1E" w:rsidRDefault="002F7166" w:rsidP="002F7166">
      <w:pPr>
        <w:pStyle w:val="AmNumberTabs"/>
      </w:pPr>
      <w:r w:rsidRPr="00123D1E">
        <w:t>Pozměňovací návrh</w:t>
      </w:r>
      <w:r w:rsidRPr="00123D1E">
        <w:tab/>
      </w:r>
      <w:r w:rsidRPr="00123D1E">
        <w:tab/>
        <w:t>10</w:t>
      </w:r>
    </w:p>
    <w:p w14:paraId="5B513166" w14:textId="77777777" w:rsidR="002F7166" w:rsidRPr="00123D1E" w:rsidRDefault="002F7166" w:rsidP="002F7166">
      <w:pPr>
        <w:pStyle w:val="NormalBold"/>
      </w:pPr>
      <w:r w:rsidRPr="00123D1E">
        <w:t>Návrh nařízení</w:t>
      </w:r>
    </w:p>
    <w:p w14:paraId="54E10074" w14:textId="77777777" w:rsidR="002F7166" w:rsidRPr="00123D1E" w:rsidRDefault="002F7166" w:rsidP="002F7166">
      <w:pPr>
        <w:pStyle w:val="NormalBold"/>
      </w:pPr>
      <w:r w:rsidRPr="00123D1E">
        <w:t>Bod odůvodnění 6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33316283" w14:textId="77777777" w:rsidTr="003E2D82">
        <w:trPr>
          <w:trHeight w:hRule="exact" w:val="240"/>
          <w:jc w:val="center"/>
        </w:trPr>
        <w:tc>
          <w:tcPr>
            <w:tcW w:w="9752" w:type="dxa"/>
            <w:gridSpan w:val="2"/>
            <w:tcBorders>
              <w:top w:val="nil"/>
              <w:left w:val="nil"/>
              <w:bottom w:val="nil"/>
              <w:right w:val="nil"/>
            </w:tcBorders>
          </w:tcPr>
          <w:p w14:paraId="56DB3948" w14:textId="77777777" w:rsidR="002F7166" w:rsidRPr="00123D1E" w:rsidRDefault="002F7166" w:rsidP="003E2D82"/>
        </w:tc>
      </w:tr>
      <w:tr w:rsidR="002F7166" w:rsidRPr="00123D1E" w14:paraId="54B3FA55" w14:textId="77777777" w:rsidTr="003E2D82">
        <w:trPr>
          <w:trHeight w:val="240"/>
          <w:jc w:val="center"/>
        </w:trPr>
        <w:tc>
          <w:tcPr>
            <w:tcW w:w="4876" w:type="dxa"/>
            <w:tcBorders>
              <w:top w:val="nil"/>
              <w:left w:val="nil"/>
              <w:bottom w:val="nil"/>
              <w:right w:val="nil"/>
            </w:tcBorders>
          </w:tcPr>
          <w:p w14:paraId="089D0FE3"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0C773835" w14:textId="77777777" w:rsidR="002F7166" w:rsidRPr="00123D1E" w:rsidRDefault="002F7166" w:rsidP="003E2D82">
            <w:pPr>
              <w:pStyle w:val="AmColumnHeading"/>
            </w:pPr>
            <w:r w:rsidRPr="00123D1E">
              <w:t>Pozměňovací návrh</w:t>
            </w:r>
          </w:p>
        </w:tc>
      </w:tr>
      <w:tr w:rsidR="002F7166" w:rsidRPr="00123D1E" w14:paraId="43BA3CC4" w14:textId="77777777" w:rsidTr="003E2D82">
        <w:trPr>
          <w:jc w:val="center"/>
        </w:trPr>
        <w:tc>
          <w:tcPr>
            <w:tcW w:w="4876" w:type="dxa"/>
            <w:tcBorders>
              <w:top w:val="nil"/>
              <w:left w:val="nil"/>
              <w:bottom w:val="nil"/>
              <w:right w:val="nil"/>
            </w:tcBorders>
          </w:tcPr>
          <w:p w14:paraId="179767BF" w14:textId="77777777" w:rsidR="002F7166" w:rsidRPr="00123D1E" w:rsidRDefault="002F7166" w:rsidP="003E2D82">
            <w:pPr>
              <w:pStyle w:val="Normal6a"/>
            </w:pPr>
          </w:p>
        </w:tc>
        <w:tc>
          <w:tcPr>
            <w:tcW w:w="4876" w:type="dxa"/>
            <w:tcBorders>
              <w:top w:val="nil"/>
              <w:left w:val="nil"/>
              <w:bottom w:val="nil"/>
              <w:right w:val="nil"/>
            </w:tcBorders>
          </w:tcPr>
          <w:p w14:paraId="2673CE33" w14:textId="77777777" w:rsidR="002F7166" w:rsidRPr="00123D1E" w:rsidRDefault="002F7166" w:rsidP="003E2D82">
            <w:pPr>
              <w:pStyle w:val="Normal6a"/>
            </w:pPr>
            <w:r w:rsidRPr="00123D1E">
              <w:rPr>
                <w:b/>
                <w:i/>
              </w:rPr>
              <w:t>(6a)</w:t>
            </w:r>
            <w:r w:rsidRPr="00123D1E">
              <w:tab/>
            </w:r>
            <w:r w:rsidRPr="00123D1E">
              <w:rPr>
                <w:b/>
                <w:i/>
              </w:rPr>
              <w:t>Vzhledem k tomu, že svrchované a demokratické právo Unie na regulaci a </w:t>
            </w:r>
            <w:proofErr w:type="spellStart"/>
            <w:r w:rsidRPr="002D41B0">
              <w:rPr>
                <w:b/>
                <w:i/>
              </w:rPr>
              <w:t>acquis</w:t>
            </w:r>
            <w:proofErr w:type="spellEnd"/>
            <w:r w:rsidRPr="002D41B0">
              <w:rPr>
                <w:b/>
                <w:i/>
              </w:rPr>
              <w:t xml:space="preserve"> </w:t>
            </w:r>
            <w:proofErr w:type="spellStart"/>
            <w:r w:rsidRPr="002D41B0">
              <w:rPr>
                <w:b/>
                <w:i/>
              </w:rPr>
              <w:t>communautaire</w:t>
            </w:r>
            <w:proofErr w:type="spellEnd"/>
            <w:r w:rsidRPr="00123D1E">
              <w:rPr>
                <w:b/>
                <w:i/>
              </w:rPr>
              <w:t xml:space="preserve"> nemůže být součástí jednání s žádnou třetí zemí, mělo by být uplatňování článku 1 nebo článku 2 tohoto nařízení pozastaveno v případě jakéhokoli pokusu Spojených států o použití hospodářského nátlaku ve </w:t>
            </w:r>
            <w:r w:rsidRPr="00123D1E">
              <w:rPr>
                <w:b/>
                <w:i/>
              </w:rPr>
              <w:lastRenderedPageBreak/>
              <w:t>smyslu čl. 2 odst. 1 nařízení Evropského parlamentu a Rady (EU) 2023/2675</w:t>
            </w:r>
            <w:r w:rsidRPr="00123D1E">
              <w:rPr>
                <w:b/>
                <w:i/>
                <w:vertAlign w:val="superscript"/>
              </w:rPr>
              <w:t>1a</w:t>
            </w:r>
            <w:r w:rsidRPr="00123D1E">
              <w:rPr>
                <w:b/>
                <w:i/>
              </w:rPr>
              <w:t>, například prostřednictvím uplatňování nebo hrozby v souvislosti s uplatněním dodatečných cel nebo jakéhokoli jiného opatření ovlivňujícího obchod nebo investice s cílem zabránit zrušení, změně nebo přijetí určitého aktu Unií nebo členským státem nebo dosáhnout jeho zrušení, změny nebo přijetí, a tím zasáhnout do legitimních suverénních rozhodnutí Unie nebo členského státu. Kromě pozastavení uplatňování článku 1 nebo článku 2 tohoto nařízení by Unie měla v souladu s články 4 a 5 nařízení Evropského parlamentu a Rady (EU) 2023/2675 stanovit a posoudit tyto hrozby nebo opatření uplatňovaná Spojenými státy, a případně přijmout odvetná opatření v souladu s článkem 8 tohoto nařízení.</w:t>
            </w:r>
          </w:p>
        </w:tc>
      </w:tr>
      <w:tr w:rsidR="002F7166" w:rsidRPr="00123D1E" w14:paraId="1D4DA191" w14:textId="77777777" w:rsidTr="003E2D82">
        <w:trPr>
          <w:jc w:val="center"/>
        </w:trPr>
        <w:tc>
          <w:tcPr>
            <w:tcW w:w="4876" w:type="dxa"/>
            <w:tcBorders>
              <w:top w:val="nil"/>
              <w:left w:val="nil"/>
              <w:bottom w:val="nil"/>
              <w:right w:val="nil"/>
            </w:tcBorders>
          </w:tcPr>
          <w:p w14:paraId="5AB9F48E" w14:textId="77777777" w:rsidR="002F7166" w:rsidRPr="00123D1E" w:rsidRDefault="002F7166" w:rsidP="003E2D82">
            <w:pPr>
              <w:pStyle w:val="Normal6a"/>
            </w:pPr>
          </w:p>
        </w:tc>
        <w:tc>
          <w:tcPr>
            <w:tcW w:w="4876" w:type="dxa"/>
            <w:tcBorders>
              <w:top w:val="nil"/>
              <w:left w:val="nil"/>
              <w:bottom w:val="nil"/>
              <w:right w:val="nil"/>
            </w:tcBorders>
          </w:tcPr>
          <w:p w14:paraId="2AE7E51F" w14:textId="77777777" w:rsidR="002F7166" w:rsidRPr="00123D1E" w:rsidRDefault="002F7166" w:rsidP="003E2D82">
            <w:pPr>
              <w:pStyle w:val="Normal6a"/>
            </w:pPr>
            <w:r w:rsidRPr="00123D1E">
              <w:rPr>
                <w:b/>
                <w:i/>
              </w:rPr>
              <w:t>_____________</w:t>
            </w:r>
          </w:p>
        </w:tc>
      </w:tr>
      <w:tr w:rsidR="002F7166" w:rsidRPr="00123D1E" w14:paraId="77DF34C5" w14:textId="77777777" w:rsidTr="003E2D82">
        <w:trPr>
          <w:jc w:val="center"/>
        </w:trPr>
        <w:tc>
          <w:tcPr>
            <w:tcW w:w="4876" w:type="dxa"/>
            <w:tcBorders>
              <w:top w:val="nil"/>
              <w:left w:val="nil"/>
              <w:bottom w:val="nil"/>
              <w:right w:val="nil"/>
            </w:tcBorders>
          </w:tcPr>
          <w:p w14:paraId="463C0035" w14:textId="77777777" w:rsidR="002F7166" w:rsidRPr="00123D1E" w:rsidRDefault="002F7166" w:rsidP="003E2D82">
            <w:pPr>
              <w:pStyle w:val="Normal6a"/>
            </w:pPr>
          </w:p>
        </w:tc>
        <w:tc>
          <w:tcPr>
            <w:tcW w:w="4876" w:type="dxa"/>
            <w:tcBorders>
              <w:top w:val="nil"/>
              <w:left w:val="nil"/>
              <w:bottom w:val="nil"/>
              <w:right w:val="nil"/>
            </w:tcBorders>
          </w:tcPr>
          <w:p w14:paraId="06E0C481" w14:textId="77777777" w:rsidR="002F7166" w:rsidRPr="00123D1E" w:rsidRDefault="002F7166" w:rsidP="003E2D82">
            <w:pPr>
              <w:pStyle w:val="Normal6a"/>
            </w:pPr>
            <w:r w:rsidRPr="00123D1E">
              <w:rPr>
                <w:b/>
                <w:i/>
                <w:vertAlign w:val="superscript"/>
              </w:rPr>
              <w:t>1a</w:t>
            </w:r>
            <w:r w:rsidRPr="00123D1E">
              <w:rPr>
                <w:b/>
                <w:i/>
              </w:rPr>
              <w:t xml:space="preserve"> Nařízení Evropského parlamentu a Rady (EU) 2023/2675 ze dne 22. listopadu 2023 o ochraně Unie a jejích členských států před hospodářským nátlakem třetích zemí (</w:t>
            </w:r>
            <w:proofErr w:type="spellStart"/>
            <w:r w:rsidRPr="00123D1E">
              <w:rPr>
                <w:b/>
                <w:i/>
              </w:rPr>
              <w:t>Úř</w:t>
            </w:r>
            <w:proofErr w:type="spellEnd"/>
            <w:r w:rsidRPr="00123D1E">
              <w:rPr>
                <w:b/>
                <w:i/>
              </w:rPr>
              <w:t xml:space="preserve">. </w:t>
            </w:r>
            <w:proofErr w:type="spellStart"/>
            <w:r w:rsidRPr="00123D1E">
              <w:rPr>
                <w:b/>
                <w:i/>
              </w:rPr>
              <w:t>věst</w:t>
            </w:r>
            <w:proofErr w:type="spellEnd"/>
            <w:r w:rsidRPr="00123D1E">
              <w:rPr>
                <w:b/>
                <w:i/>
              </w:rPr>
              <w:t>. L, 2023/2675, 7.12.2023, ELI: http://data.europa.eu/eli/reg/2023/2675/oj).</w:t>
            </w:r>
          </w:p>
        </w:tc>
      </w:tr>
    </w:tbl>
    <w:p w14:paraId="48F85457" w14:textId="77777777" w:rsidR="002F7166" w:rsidRPr="00123D1E" w:rsidRDefault="002F7166" w:rsidP="002F7166"/>
    <w:p w14:paraId="79C8614C" w14:textId="77777777" w:rsidR="002F7166" w:rsidRPr="00123D1E" w:rsidRDefault="002F7166" w:rsidP="002F7166">
      <w:pPr>
        <w:pStyle w:val="AmNumberTabs"/>
      </w:pPr>
      <w:r w:rsidRPr="00123D1E">
        <w:t>Pozměňovací návrh</w:t>
      </w:r>
      <w:r w:rsidRPr="00123D1E">
        <w:tab/>
      </w:r>
      <w:r w:rsidRPr="00123D1E">
        <w:tab/>
        <w:t>11</w:t>
      </w:r>
    </w:p>
    <w:p w14:paraId="17499CB2" w14:textId="77777777" w:rsidR="002F7166" w:rsidRPr="00123D1E" w:rsidRDefault="002F7166" w:rsidP="002F7166">
      <w:pPr>
        <w:pStyle w:val="NormalBold"/>
      </w:pPr>
      <w:r w:rsidRPr="00123D1E">
        <w:t>Návrh nařízení</w:t>
      </w:r>
    </w:p>
    <w:p w14:paraId="7E0D0458" w14:textId="77777777" w:rsidR="002F7166" w:rsidRPr="00123D1E" w:rsidRDefault="002F7166" w:rsidP="002F7166">
      <w:pPr>
        <w:pStyle w:val="NormalBold"/>
      </w:pPr>
      <w:r w:rsidRPr="00123D1E">
        <w:t>Bod odůvodnění 6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664AA4A9" w14:textId="77777777" w:rsidTr="003E2D82">
        <w:trPr>
          <w:trHeight w:hRule="exact" w:val="240"/>
          <w:jc w:val="center"/>
        </w:trPr>
        <w:tc>
          <w:tcPr>
            <w:tcW w:w="9752" w:type="dxa"/>
            <w:gridSpan w:val="2"/>
            <w:tcBorders>
              <w:top w:val="nil"/>
              <w:left w:val="nil"/>
              <w:bottom w:val="nil"/>
              <w:right w:val="nil"/>
            </w:tcBorders>
          </w:tcPr>
          <w:p w14:paraId="546CA033" w14:textId="77777777" w:rsidR="002F7166" w:rsidRPr="00123D1E" w:rsidRDefault="002F7166" w:rsidP="003E2D82"/>
        </w:tc>
      </w:tr>
      <w:tr w:rsidR="002F7166" w:rsidRPr="00123D1E" w14:paraId="25E01478" w14:textId="77777777" w:rsidTr="003E2D82">
        <w:trPr>
          <w:trHeight w:val="240"/>
          <w:jc w:val="center"/>
        </w:trPr>
        <w:tc>
          <w:tcPr>
            <w:tcW w:w="4876" w:type="dxa"/>
            <w:tcBorders>
              <w:top w:val="nil"/>
              <w:left w:val="nil"/>
              <w:bottom w:val="nil"/>
              <w:right w:val="nil"/>
            </w:tcBorders>
          </w:tcPr>
          <w:p w14:paraId="589BC2F5"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6A93097E" w14:textId="77777777" w:rsidR="002F7166" w:rsidRPr="00123D1E" w:rsidRDefault="002F7166" w:rsidP="003E2D82">
            <w:pPr>
              <w:pStyle w:val="AmColumnHeading"/>
            </w:pPr>
            <w:r w:rsidRPr="00123D1E">
              <w:t>Pozměňovací návrh</w:t>
            </w:r>
          </w:p>
        </w:tc>
      </w:tr>
      <w:tr w:rsidR="002F7166" w:rsidRPr="00123D1E" w14:paraId="5B6DEC66" w14:textId="77777777" w:rsidTr="003E2D82">
        <w:trPr>
          <w:jc w:val="center"/>
        </w:trPr>
        <w:tc>
          <w:tcPr>
            <w:tcW w:w="4876" w:type="dxa"/>
            <w:tcBorders>
              <w:top w:val="nil"/>
              <w:left w:val="nil"/>
              <w:bottom w:val="nil"/>
              <w:right w:val="nil"/>
            </w:tcBorders>
          </w:tcPr>
          <w:p w14:paraId="207E1670" w14:textId="77777777" w:rsidR="002F7166" w:rsidRPr="00123D1E" w:rsidRDefault="002F7166" w:rsidP="003E2D82">
            <w:pPr>
              <w:pStyle w:val="Normal6a"/>
            </w:pPr>
          </w:p>
        </w:tc>
        <w:tc>
          <w:tcPr>
            <w:tcW w:w="4876" w:type="dxa"/>
            <w:tcBorders>
              <w:top w:val="nil"/>
              <w:left w:val="nil"/>
              <w:bottom w:val="nil"/>
              <w:right w:val="nil"/>
            </w:tcBorders>
          </w:tcPr>
          <w:p w14:paraId="202F8E2C" w14:textId="77777777" w:rsidR="002F7166" w:rsidRPr="00123D1E" w:rsidRDefault="002F7166" w:rsidP="003E2D82">
            <w:pPr>
              <w:pStyle w:val="Normal6a"/>
            </w:pPr>
            <w:r w:rsidRPr="00123D1E">
              <w:rPr>
                <w:b/>
                <w:i/>
              </w:rPr>
              <w:t>(</w:t>
            </w:r>
            <w:proofErr w:type="gramStart"/>
            <w:r w:rsidRPr="00123D1E">
              <w:rPr>
                <w:b/>
                <w:i/>
              </w:rPr>
              <w:t>6b</w:t>
            </w:r>
            <w:proofErr w:type="gramEnd"/>
            <w:r w:rsidRPr="00123D1E">
              <w:rPr>
                <w:b/>
                <w:i/>
              </w:rPr>
              <w:t>)</w:t>
            </w:r>
            <w:r w:rsidRPr="00123D1E">
              <w:tab/>
            </w:r>
            <w:r w:rsidRPr="00123D1E">
              <w:rPr>
                <w:b/>
                <w:i/>
              </w:rPr>
              <w:t xml:space="preserve">Opatření stanovená tímto nařízením by měla být podmíněna pokračujícím sbližováním postojů USA s bezpečnostními zájmy Unie. Pokud Spojené státy přijmou opatření, která přímo narušují základní bezpečnostní zájmy Unie nebo jejích členských států, včetně jejich územní celistvosti a hospodářského rozměru, a jejich zahraniční a obrannou politiku, nařízení by mělo zahrnovat mechanismy </w:t>
            </w:r>
            <w:r w:rsidRPr="00123D1E">
              <w:rPr>
                <w:b/>
                <w:i/>
              </w:rPr>
              <w:lastRenderedPageBreak/>
              <w:t>pozastavení, které by zajistily, že obchodní politika Unie zůstane v souladu s cíli její vnější politiky a bezpečnosti.</w:t>
            </w:r>
          </w:p>
        </w:tc>
      </w:tr>
    </w:tbl>
    <w:p w14:paraId="2312EAA9" w14:textId="77777777" w:rsidR="002F7166" w:rsidRPr="00123D1E" w:rsidRDefault="002F7166" w:rsidP="002F7166"/>
    <w:p w14:paraId="27C11490" w14:textId="77777777" w:rsidR="002F7166" w:rsidRPr="00123D1E" w:rsidRDefault="002F7166" w:rsidP="002F7166">
      <w:pPr>
        <w:pStyle w:val="AmNumberTabs"/>
      </w:pPr>
      <w:r w:rsidRPr="00123D1E">
        <w:t>Pozměňovací návrh</w:t>
      </w:r>
      <w:r w:rsidRPr="00123D1E">
        <w:tab/>
      </w:r>
      <w:r w:rsidRPr="00123D1E">
        <w:tab/>
        <w:t>12</w:t>
      </w:r>
    </w:p>
    <w:p w14:paraId="353E9082" w14:textId="77777777" w:rsidR="002F7166" w:rsidRPr="00123D1E" w:rsidRDefault="002F7166" w:rsidP="002F7166">
      <w:pPr>
        <w:pStyle w:val="NormalBold"/>
      </w:pPr>
      <w:r w:rsidRPr="00123D1E">
        <w:t>Návrh nařízení</w:t>
      </w:r>
    </w:p>
    <w:p w14:paraId="3C3AADE8" w14:textId="77777777" w:rsidR="002F7166" w:rsidRPr="00123D1E" w:rsidRDefault="002F7166" w:rsidP="002F7166">
      <w:pPr>
        <w:pStyle w:val="NormalBold"/>
      </w:pPr>
      <w:r w:rsidRPr="00123D1E">
        <w:t>Bod odůvodnění 6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3CE18352" w14:textId="77777777" w:rsidTr="003E2D82">
        <w:trPr>
          <w:trHeight w:hRule="exact" w:val="240"/>
          <w:jc w:val="center"/>
        </w:trPr>
        <w:tc>
          <w:tcPr>
            <w:tcW w:w="9752" w:type="dxa"/>
            <w:gridSpan w:val="2"/>
            <w:tcBorders>
              <w:top w:val="nil"/>
              <w:left w:val="nil"/>
              <w:bottom w:val="nil"/>
              <w:right w:val="nil"/>
            </w:tcBorders>
          </w:tcPr>
          <w:p w14:paraId="322E7F97" w14:textId="77777777" w:rsidR="002F7166" w:rsidRPr="00123D1E" w:rsidRDefault="002F7166" w:rsidP="003E2D82"/>
        </w:tc>
      </w:tr>
      <w:tr w:rsidR="002F7166" w:rsidRPr="00123D1E" w14:paraId="129018B5" w14:textId="77777777" w:rsidTr="003E2D82">
        <w:trPr>
          <w:trHeight w:val="240"/>
          <w:jc w:val="center"/>
        </w:trPr>
        <w:tc>
          <w:tcPr>
            <w:tcW w:w="4876" w:type="dxa"/>
            <w:tcBorders>
              <w:top w:val="nil"/>
              <w:left w:val="nil"/>
              <w:bottom w:val="nil"/>
              <w:right w:val="nil"/>
            </w:tcBorders>
          </w:tcPr>
          <w:p w14:paraId="3277B4DC"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35622E1F" w14:textId="77777777" w:rsidR="002F7166" w:rsidRPr="00123D1E" w:rsidRDefault="002F7166" w:rsidP="003E2D82">
            <w:pPr>
              <w:pStyle w:val="AmColumnHeading"/>
            </w:pPr>
            <w:r w:rsidRPr="00123D1E">
              <w:t>Pozměňovací návrh</w:t>
            </w:r>
          </w:p>
        </w:tc>
      </w:tr>
      <w:tr w:rsidR="002F7166" w:rsidRPr="00123D1E" w14:paraId="76EDD842" w14:textId="77777777" w:rsidTr="003E2D82">
        <w:trPr>
          <w:jc w:val="center"/>
        </w:trPr>
        <w:tc>
          <w:tcPr>
            <w:tcW w:w="4876" w:type="dxa"/>
            <w:tcBorders>
              <w:top w:val="nil"/>
              <w:left w:val="nil"/>
              <w:bottom w:val="nil"/>
              <w:right w:val="nil"/>
            </w:tcBorders>
          </w:tcPr>
          <w:p w14:paraId="3D108922" w14:textId="77777777" w:rsidR="002F7166" w:rsidRPr="00123D1E" w:rsidRDefault="002F7166" w:rsidP="003E2D82">
            <w:pPr>
              <w:pStyle w:val="Normal6a"/>
            </w:pPr>
          </w:p>
        </w:tc>
        <w:tc>
          <w:tcPr>
            <w:tcW w:w="4876" w:type="dxa"/>
            <w:tcBorders>
              <w:top w:val="nil"/>
              <w:left w:val="nil"/>
              <w:bottom w:val="nil"/>
              <w:right w:val="nil"/>
            </w:tcBorders>
          </w:tcPr>
          <w:p w14:paraId="3E69ABBA" w14:textId="77777777" w:rsidR="002F7166" w:rsidRPr="00123D1E" w:rsidRDefault="002F7166" w:rsidP="003E2D82">
            <w:pPr>
              <w:pStyle w:val="Normal6a"/>
            </w:pPr>
            <w:r w:rsidRPr="00123D1E">
              <w:rPr>
                <w:b/>
                <w:i/>
              </w:rPr>
              <w:t>(6c)</w:t>
            </w:r>
            <w:r w:rsidRPr="00123D1E">
              <w:tab/>
            </w:r>
            <w:r w:rsidRPr="00123D1E">
              <w:rPr>
                <w:b/>
                <w:i/>
              </w:rPr>
              <w:t>Toto nařízení poskytuje Spojeným státům rozsáhlé a výjimečné celní preference a celní kvóty, které by případně mohly vést ke zvýšení dovozu zboží, na něž se tyto preference a kvóty vztahují, což by mohlo mít významný dopad na výrobní odvětví Unie. Kromě toho bylo toto nařízení přijato bez doprovodného posouzení dopadů, takže jeho případný hospodářský dopad je v době jeho přijetí obtížné odhadnout. Z tohoto důvodu by měl být zaveden ochranný mechanismus, jehož cílem by mělo být chránit výrobní odvětví a odvětví zemědělství Unie v případě, že by celní preference a celní kvóty udělené tímto nařízením vedly k takovému zvýšení dovozu určitého zboží, které by výrobnímu odvětví Unie způsobilo nebo hrozilo způsobit vážnou újmu. Pokud je zaznamenán nárůst objemu dovozu určitého zboží o více než 10 %, měla by Komise provést šetření s cílem určit, zda tento nárůst způsobuje nebo hrozí způsobit vážnou újmu výrobnímu odvětví Unie.</w:t>
            </w:r>
          </w:p>
        </w:tc>
      </w:tr>
    </w:tbl>
    <w:p w14:paraId="1D8E4614" w14:textId="77777777" w:rsidR="002F7166" w:rsidRPr="00123D1E" w:rsidRDefault="002F7166" w:rsidP="002F7166"/>
    <w:p w14:paraId="76232888" w14:textId="77777777" w:rsidR="002F7166" w:rsidRPr="00123D1E" w:rsidRDefault="002F7166" w:rsidP="002F7166">
      <w:pPr>
        <w:pStyle w:val="AmNumberTabs"/>
      </w:pPr>
      <w:r w:rsidRPr="00123D1E">
        <w:t>Pozměňovací návrh</w:t>
      </w:r>
      <w:r w:rsidRPr="00123D1E">
        <w:tab/>
      </w:r>
      <w:r w:rsidRPr="00123D1E">
        <w:tab/>
        <w:t>13</w:t>
      </w:r>
    </w:p>
    <w:p w14:paraId="3DD6DD3F" w14:textId="77777777" w:rsidR="002F7166" w:rsidRPr="00123D1E" w:rsidRDefault="002F7166" w:rsidP="002F7166">
      <w:pPr>
        <w:pStyle w:val="NormalBold"/>
      </w:pPr>
      <w:r w:rsidRPr="00123D1E">
        <w:t>Návrh nařízení</w:t>
      </w:r>
    </w:p>
    <w:p w14:paraId="76F28CD4" w14:textId="77777777" w:rsidR="002F7166" w:rsidRPr="00123D1E" w:rsidRDefault="002F7166" w:rsidP="002F7166">
      <w:pPr>
        <w:pStyle w:val="NormalBold"/>
      </w:pPr>
      <w:r w:rsidRPr="00123D1E">
        <w:t>Bod odůvodnění 6 d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09D2CE20" w14:textId="77777777" w:rsidTr="003E2D82">
        <w:trPr>
          <w:trHeight w:hRule="exact" w:val="240"/>
          <w:jc w:val="center"/>
        </w:trPr>
        <w:tc>
          <w:tcPr>
            <w:tcW w:w="9752" w:type="dxa"/>
            <w:gridSpan w:val="2"/>
            <w:tcBorders>
              <w:top w:val="nil"/>
              <w:left w:val="nil"/>
              <w:bottom w:val="nil"/>
              <w:right w:val="nil"/>
            </w:tcBorders>
          </w:tcPr>
          <w:p w14:paraId="5211A424" w14:textId="77777777" w:rsidR="002F7166" w:rsidRPr="00123D1E" w:rsidRDefault="002F7166" w:rsidP="003E2D82"/>
        </w:tc>
      </w:tr>
      <w:tr w:rsidR="002F7166" w:rsidRPr="00123D1E" w14:paraId="44AFE54A" w14:textId="77777777" w:rsidTr="003E2D82">
        <w:trPr>
          <w:trHeight w:val="240"/>
          <w:jc w:val="center"/>
        </w:trPr>
        <w:tc>
          <w:tcPr>
            <w:tcW w:w="4876" w:type="dxa"/>
            <w:tcBorders>
              <w:top w:val="nil"/>
              <w:left w:val="nil"/>
              <w:bottom w:val="nil"/>
              <w:right w:val="nil"/>
            </w:tcBorders>
          </w:tcPr>
          <w:p w14:paraId="773A5B51"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14CE2D63" w14:textId="77777777" w:rsidR="002F7166" w:rsidRPr="00123D1E" w:rsidRDefault="002F7166" w:rsidP="003E2D82">
            <w:pPr>
              <w:pStyle w:val="AmColumnHeading"/>
            </w:pPr>
            <w:r w:rsidRPr="00123D1E">
              <w:t>Pozměňovací návrh</w:t>
            </w:r>
          </w:p>
        </w:tc>
      </w:tr>
      <w:tr w:rsidR="002F7166" w:rsidRPr="00123D1E" w14:paraId="02FBD784" w14:textId="77777777" w:rsidTr="003E2D82">
        <w:trPr>
          <w:jc w:val="center"/>
        </w:trPr>
        <w:tc>
          <w:tcPr>
            <w:tcW w:w="4876" w:type="dxa"/>
            <w:tcBorders>
              <w:top w:val="nil"/>
              <w:left w:val="nil"/>
              <w:bottom w:val="nil"/>
              <w:right w:val="nil"/>
            </w:tcBorders>
          </w:tcPr>
          <w:p w14:paraId="2AFC15CF" w14:textId="77777777" w:rsidR="002F7166" w:rsidRPr="00123D1E" w:rsidRDefault="002F7166" w:rsidP="003E2D82">
            <w:pPr>
              <w:pStyle w:val="Normal6a"/>
            </w:pPr>
          </w:p>
        </w:tc>
        <w:tc>
          <w:tcPr>
            <w:tcW w:w="4876" w:type="dxa"/>
            <w:tcBorders>
              <w:top w:val="nil"/>
              <w:left w:val="nil"/>
              <w:bottom w:val="nil"/>
              <w:right w:val="nil"/>
            </w:tcBorders>
          </w:tcPr>
          <w:p w14:paraId="23DD7C72" w14:textId="35B4ECCD" w:rsidR="002F7166" w:rsidRPr="00123D1E" w:rsidRDefault="002F7166" w:rsidP="003E2D82">
            <w:pPr>
              <w:pStyle w:val="Normal6a"/>
            </w:pPr>
            <w:r w:rsidRPr="00123D1E">
              <w:rPr>
                <w:b/>
                <w:i/>
              </w:rPr>
              <w:t>(</w:t>
            </w:r>
            <w:proofErr w:type="gramStart"/>
            <w:r w:rsidRPr="00123D1E">
              <w:rPr>
                <w:b/>
                <w:i/>
              </w:rPr>
              <w:t>6d</w:t>
            </w:r>
            <w:proofErr w:type="gramEnd"/>
            <w:r w:rsidRPr="00123D1E">
              <w:rPr>
                <w:b/>
                <w:i/>
              </w:rPr>
              <w:t>)</w:t>
            </w:r>
            <w:r w:rsidRPr="00123D1E">
              <w:tab/>
            </w:r>
            <w:r w:rsidRPr="00123D1E">
              <w:rPr>
                <w:b/>
                <w:i/>
              </w:rPr>
              <w:t>Ve</w:t>
            </w:r>
            <w:r w:rsidR="002D41B0">
              <w:rPr>
                <w:b/>
                <w:i/>
              </w:rPr>
              <w:t xml:space="preserve"> </w:t>
            </w:r>
            <w:r w:rsidRPr="00123D1E">
              <w:rPr>
                <w:b/>
                <w:i/>
              </w:rPr>
              <w:t xml:space="preserve">společném prohlášení není stanoveno použití 15% celního stropu na ocel a hliník, a proto zůstávají v platnosti 50% celní sazby dříve zavedené Spojenými státy. Unie a Spojené státy ve společném prohlášení vyjádřily svůj záměr zvážit </w:t>
            </w:r>
            <w:r w:rsidRPr="00123D1E">
              <w:rPr>
                <w:b/>
                <w:i/>
              </w:rPr>
              <w:lastRenderedPageBreak/>
              <w:t>možnost spolupráce při ochraně svých domácích trhů před nadměrnou kapacitou v produkci oceli a hliníku a zároveň zajistit vzájemné bezpečné dodavatelské řetězce, a to i prostřednictvím řešení v oblasti celních kvót.</w:t>
            </w:r>
          </w:p>
        </w:tc>
      </w:tr>
    </w:tbl>
    <w:p w14:paraId="12879BFA" w14:textId="77777777" w:rsidR="002F7166" w:rsidRPr="00123D1E" w:rsidRDefault="002F7166" w:rsidP="002F7166"/>
    <w:p w14:paraId="77778210" w14:textId="77777777" w:rsidR="002F7166" w:rsidRPr="00123D1E" w:rsidRDefault="002F7166" w:rsidP="002F7166">
      <w:pPr>
        <w:pStyle w:val="AmNumberTabs"/>
      </w:pPr>
      <w:r w:rsidRPr="00123D1E">
        <w:t>Pozměňovací návrh</w:t>
      </w:r>
      <w:r w:rsidRPr="00123D1E">
        <w:tab/>
      </w:r>
      <w:r w:rsidRPr="00123D1E">
        <w:tab/>
        <w:t>14</w:t>
      </w:r>
    </w:p>
    <w:p w14:paraId="3EC59227" w14:textId="77777777" w:rsidR="002F7166" w:rsidRPr="00123D1E" w:rsidRDefault="002F7166" w:rsidP="002F7166">
      <w:pPr>
        <w:pStyle w:val="NormalBold"/>
      </w:pPr>
      <w:r w:rsidRPr="00123D1E">
        <w:t>Návrh nařízení</w:t>
      </w:r>
    </w:p>
    <w:p w14:paraId="3C84C333" w14:textId="77777777" w:rsidR="002F7166" w:rsidRPr="00123D1E" w:rsidRDefault="002F7166" w:rsidP="002F7166">
      <w:pPr>
        <w:pStyle w:val="NormalBold"/>
      </w:pPr>
      <w:r w:rsidRPr="00123D1E">
        <w:t>Bod odůvodnění 6 e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02BF59F4" w14:textId="77777777" w:rsidTr="003E2D82">
        <w:trPr>
          <w:trHeight w:hRule="exact" w:val="240"/>
          <w:jc w:val="center"/>
        </w:trPr>
        <w:tc>
          <w:tcPr>
            <w:tcW w:w="9752" w:type="dxa"/>
            <w:gridSpan w:val="2"/>
            <w:tcBorders>
              <w:top w:val="nil"/>
              <w:left w:val="nil"/>
              <w:bottom w:val="nil"/>
              <w:right w:val="nil"/>
            </w:tcBorders>
          </w:tcPr>
          <w:p w14:paraId="4C415DFC" w14:textId="77777777" w:rsidR="002F7166" w:rsidRPr="00123D1E" w:rsidRDefault="002F7166" w:rsidP="003E2D82"/>
        </w:tc>
      </w:tr>
      <w:tr w:rsidR="002F7166" w:rsidRPr="00123D1E" w14:paraId="5004A8DF" w14:textId="77777777" w:rsidTr="003E2D82">
        <w:trPr>
          <w:trHeight w:val="240"/>
          <w:jc w:val="center"/>
        </w:trPr>
        <w:tc>
          <w:tcPr>
            <w:tcW w:w="4876" w:type="dxa"/>
            <w:tcBorders>
              <w:top w:val="nil"/>
              <w:left w:val="nil"/>
              <w:bottom w:val="nil"/>
              <w:right w:val="nil"/>
            </w:tcBorders>
          </w:tcPr>
          <w:p w14:paraId="01EA8B1C"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1DE75DC2" w14:textId="77777777" w:rsidR="002F7166" w:rsidRPr="00123D1E" w:rsidRDefault="002F7166" w:rsidP="003E2D82">
            <w:pPr>
              <w:pStyle w:val="AmColumnHeading"/>
            </w:pPr>
            <w:r w:rsidRPr="00123D1E">
              <w:t>Pozměňovací návrh</w:t>
            </w:r>
          </w:p>
        </w:tc>
      </w:tr>
      <w:tr w:rsidR="002F7166" w:rsidRPr="00123D1E" w14:paraId="315113A8" w14:textId="77777777" w:rsidTr="003E2D82">
        <w:trPr>
          <w:jc w:val="center"/>
        </w:trPr>
        <w:tc>
          <w:tcPr>
            <w:tcW w:w="4876" w:type="dxa"/>
            <w:tcBorders>
              <w:top w:val="nil"/>
              <w:left w:val="nil"/>
              <w:bottom w:val="nil"/>
              <w:right w:val="nil"/>
            </w:tcBorders>
          </w:tcPr>
          <w:p w14:paraId="5DCF5D8F" w14:textId="77777777" w:rsidR="002F7166" w:rsidRPr="00123D1E" w:rsidRDefault="002F7166" w:rsidP="003E2D82">
            <w:pPr>
              <w:pStyle w:val="Normal6a"/>
            </w:pPr>
          </w:p>
        </w:tc>
        <w:tc>
          <w:tcPr>
            <w:tcW w:w="4876" w:type="dxa"/>
            <w:tcBorders>
              <w:top w:val="nil"/>
              <w:left w:val="nil"/>
              <w:bottom w:val="nil"/>
              <w:right w:val="nil"/>
            </w:tcBorders>
          </w:tcPr>
          <w:p w14:paraId="77451C06" w14:textId="43D0BA00" w:rsidR="002F7166" w:rsidRPr="00123D1E" w:rsidRDefault="002F7166" w:rsidP="003E2D82">
            <w:pPr>
              <w:pStyle w:val="Normal6a"/>
            </w:pPr>
            <w:r w:rsidRPr="00123D1E">
              <w:rPr>
                <w:b/>
                <w:i/>
              </w:rPr>
              <w:t>(6e)</w:t>
            </w:r>
            <w:r w:rsidRPr="00123D1E">
              <w:tab/>
            </w:r>
            <w:r w:rsidRPr="00123D1E">
              <w:rPr>
                <w:b/>
                <w:i/>
              </w:rPr>
              <w:t xml:space="preserve">Ministerstvo obchodu USA dne 19. srpna 2025 oznámilo, že na seznam výrobků „odvozených“ z oceli a hliníku, na něž se vztahují odvětvové celní sazby podle § 232, doplnilo 407 kategorií výrobků. V důsledku toho se na obsah oceli a hliníku v těchto výrobcích vztahuje celní sazba ve výši 50 %. Uložení těchto cel a náročných správních a celních požadavků po podpisu společného prohlášení vedlo k vyšší míře nestability v oblasti obchodu mezi Unií a Spojenými státy a má závažné hospodářské důsledky pro dotyčné společnosti v Unii a jejich pracovníky. Tyto sazby rovněž nepřiměřeně ovlivňují malé a střední podniky v Unii a navazující průmyslová odvětví, omezují jejich konkurenceschopnost na trhu </w:t>
            </w:r>
            <w:r w:rsidR="002D41B0">
              <w:rPr>
                <w:b/>
                <w:i/>
              </w:rPr>
              <w:t>Spojených států</w:t>
            </w:r>
            <w:r w:rsidRPr="00123D1E">
              <w:rPr>
                <w:b/>
                <w:i/>
              </w:rPr>
              <w:t xml:space="preserve"> a vedou k potenciální dlouhodobé ztrátě podílu na trhu a k trvalému poškození transatlantických průmyslových dodavatelských řetězců. Unie a </w:t>
            </w:r>
            <w:r w:rsidR="002D41B0">
              <w:rPr>
                <w:b/>
                <w:i/>
              </w:rPr>
              <w:t>Spojené státy</w:t>
            </w:r>
            <w:r w:rsidRPr="00123D1E">
              <w:rPr>
                <w:b/>
                <w:i/>
              </w:rPr>
              <w:t xml:space="preserve"> by měly dosáhnout rychlého a vzájemně prospěšného uzavření probíhajících jednání zaměřených na vyřešení těchto celních sporů a obnovení stabilních transatlantických obchodních vztahů. V této souvislosti by pozastavení platnosti cel na dovoz těchto výrobků mělo přestat platit šest měsíců ode dne zahájení použitelnosti uvedeného v čl. 6 třetím pododstavci, pokud před tímto datem nebudou nalezena udržitelná a vzájemně přijatelná řešení pro obchod s ocelí, hliníkem a jejich odvozenými </w:t>
            </w:r>
            <w:r w:rsidRPr="00123D1E">
              <w:rPr>
                <w:b/>
                <w:i/>
              </w:rPr>
              <w:lastRenderedPageBreak/>
              <w:t xml:space="preserve">výrobky ve spolupráci se Spojenými státy. Navíc v souvislosti s navrhovaným nástrojem Unie, který </w:t>
            </w:r>
            <w:proofErr w:type="gramStart"/>
            <w:r w:rsidRPr="00123D1E">
              <w:rPr>
                <w:b/>
                <w:i/>
              </w:rPr>
              <w:t>řeší</w:t>
            </w:r>
            <w:proofErr w:type="gramEnd"/>
            <w:r w:rsidRPr="00123D1E">
              <w:rPr>
                <w:b/>
                <w:i/>
              </w:rPr>
              <w:t xml:space="preserve"> negativní obchodní dopady celosvětové nadměrné kapacity na trh Unie s ocelí, by zrušení cel na výrobky z oceli mělo být v souladu s tímto novým nástrojem. </w:t>
            </w:r>
          </w:p>
        </w:tc>
      </w:tr>
    </w:tbl>
    <w:p w14:paraId="0E6BE914" w14:textId="77777777" w:rsidR="002F7166" w:rsidRPr="00123D1E" w:rsidRDefault="002F7166" w:rsidP="002F7166"/>
    <w:p w14:paraId="5CD95DF5" w14:textId="77777777" w:rsidR="002F7166" w:rsidRPr="00123D1E" w:rsidRDefault="002F7166" w:rsidP="002F7166">
      <w:pPr>
        <w:pStyle w:val="AmNumberTabs"/>
      </w:pPr>
      <w:r w:rsidRPr="00123D1E">
        <w:t>Pozměňovací návrh</w:t>
      </w:r>
      <w:r w:rsidRPr="00123D1E">
        <w:tab/>
      </w:r>
      <w:r w:rsidRPr="00123D1E">
        <w:tab/>
        <w:t>15</w:t>
      </w:r>
    </w:p>
    <w:p w14:paraId="19F67AF7" w14:textId="77777777" w:rsidR="002F7166" w:rsidRPr="00123D1E" w:rsidRDefault="002F7166" w:rsidP="002F7166">
      <w:pPr>
        <w:pStyle w:val="NormalBold"/>
      </w:pPr>
      <w:r w:rsidRPr="00123D1E">
        <w:t>Návrh nařízení</w:t>
      </w:r>
    </w:p>
    <w:p w14:paraId="1FD80BFB" w14:textId="77777777" w:rsidR="002F7166" w:rsidRPr="00123D1E" w:rsidRDefault="002F7166" w:rsidP="002F7166">
      <w:pPr>
        <w:pStyle w:val="NormalBold"/>
      </w:pPr>
      <w:r w:rsidRPr="00123D1E">
        <w:t>Bod odůvodnění 6 f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2CF83671" w14:textId="77777777" w:rsidTr="003E2D82">
        <w:trPr>
          <w:trHeight w:hRule="exact" w:val="240"/>
          <w:jc w:val="center"/>
        </w:trPr>
        <w:tc>
          <w:tcPr>
            <w:tcW w:w="9752" w:type="dxa"/>
            <w:gridSpan w:val="2"/>
            <w:tcBorders>
              <w:top w:val="nil"/>
              <w:left w:val="nil"/>
              <w:bottom w:val="nil"/>
              <w:right w:val="nil"/>
            </w:tcBorders>
          </w:tcPr>
          <w:p w14:paraId="3E506324" w14:textId="77777777" w:rsidR="002F7166" w:rsidRPr="00123D1E" w:rsidRDefault="002F7166" w:rsidP="003E2D82"/>
        </w:tc>
      </w:tr>
      <w:tr w:rsidR="002F7166" w:rsidRPr="00123D1E" w14:paraId="2CED129C" w14:textId="77777777" w:rsidTr="003E2D82">
        <w:trPr>
          <w:trHeight w:val="240"/>
          <w:jc w:val="center"/>
        </w:trPr>
        <w:tc>
          <w:tcPr>
            <w:tcW w:w="4876" w:type="dxa"/>
            <w:tcBorders>
              <w:top w:val="nil"/>
              <w:left w:val="nil"/>
              <w:bottom w:val="nil"/>
              <w:right w:val="nil"/>
            </w:tcBorders>
          </w:tcPr>
          <w:p w14:paraId="494D6923"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39C7469F" w14:textId="77777777" w:rsidR="002F7166" w:rsidRPr="00123D1E" w:rsidRDefault="002F7166" w:rsidP="003E2D82">
            <w:pPr>
              <w:pStyle w:val="AmColumnHeading"/>
            </w:pPr>
            <w:r w:rsidRPr="00123D1E">
              <w:t>Pozměňovací návrh</w:t>
            </w:r>
          </w:p>
        </w:tc>
      </w:tr>
      <w:tr w:rsidR="002F7166" w:rsidRPr="00123D1E" w14:paraId="60877D46" w14:textId="77777777" w:rsidTr="003E2D82">
        <w:trPr>
          <w:jc w:val="center"/>
        </w:trPr>
        <w:tc>
          <w:tcPr>
            <w:tcW w:w="4876" w:type="dxa"/>
            <w:tcBorders>
              <w:top w:val="nil"/>
              <w:left w:val="nil"/>
              <w:bottom w:val="nil"/>
              <w:right w:val="nil"/>
            </w:tcBorders>
          </w:tcPr>
          <w:p w14:paraId="1DEFC423" w14:textId="77777777" w:rsidR="002F7166" w:rsidRPr="00123D1E" w:rsidRDefault="002F7166" w:rsidP="003E2D82">
            <w:pPr>
              <w:pStyle w:val="Normal6a"/>
            </w:pPr>
          </w:p>
        </w:tc>
        <w:tc>
          <w:tcPr>
            <w:tcW w:w="4876" w:type="dxa"/>
            <w:tcBorders>
              <w:top w:val="nil"/>
              <w:left w:val="nil"/>
              <w:bottom w:val="nil"/>
              <w:right w:val="nil"/>
            </w:tcBorders>
          </w:tcPr>
          <w:p w14:paraId="124447E9" w14:textId="77777777" w:rsidR="002F7166" w:rsidRPr="00123D1E" w:rsidRDefault="002F7166" w:rsidP="003E2D82">
            <w:pPr>
              <w:pStyle w:val="Normal6a"/>
            </w:pPr>
            <w:r w:rsidRPr="00123D1E">
              <w:rPr>
                <w:b/>
                <w:i/>
              </w:rPr>
              <w:t>(6f)</w:t>
            </w:r>
            <w:r w:rsidRPr="00123D1E">
              <w:tab/>
            </w:r>
            <w:r w:rsidRPr="00123D1E">
              <w:rPr>
                <w:b/>
                <w:i/>
              </w:rPr>
              <w:t>Společné prohlášení se nevztahuje na těžká vozidla a jejich části. V souvislosti s probíhajícím uplatňováním společného prohlášení by měla Unie a členské státy zacházet s těžkými vozidly a jejich částmi stejně jako s osobními automobily a jejich částmi, přičemž cílem by mělo být, aby byla zahrnuta do 15% paušální sazby a aby veškerá příslušná opatření zajistila spravedlivé a přiměřené zacházení v souladu s cíli společného prohlášení.</w:t>
            </w:r>
          </w:p>
        </w:tc>
      </w:tr>
    </w:tbl>
    <w:p w14:paraId="48DDD925" w14:textId="77777777" w:rsidR="002F7166" w:rsidRPr="00123D1E" w:rsidRDefault="002F7166" w:rsidP="002F7166"/>
    <w:p w14:paraId="01E03DCE" w14:textId="77777777" w:rsidR="002F7166" w:rsidRPr="00123D1E" w:rsidRDefault="002F7166" w:rsidP="002F7166">
      <w:pPr>
        <w:pStyle w:val="AmNumberTabs"/>
      </w:pPr>
      <w:r w:rsidRPr="00123D1E">
        <w:t>Pozměňovací návrh</w:t>
      </w:r>
      <w:r w:rsidRPr="00123D1E">
        <w:tab/>
      </w:r>
      <w:r w:rsidRPr="00123D1E">
        <w:tab/>
        <w:t>16</w:t>
      </w:r>
    </w:p>
    <w:p w14:paraId="12AFC7C1" w14:textId="77777777" w:rsidR="002F7166" w:rsidRPr="00123D1E" w:rsidRDefault="002F7166" w:rsidP="002F7166">
      <w:pPr>
        <w:pStyle w:val="NormalBold"/>
      </w:pPr>
      <w:r w:rsidRPr="00123D1E">
        <w:t>Návrh nařízení</w:t>
      </w:r>
    </w:p>
    <w:p w14:paraId="7C8EE844" w14:textId="77777777" w:rsidR="002F7166" w:rsidRPr="00123D1E" w:rsidRDefault="002F7166" w:rsidP="002F7166">
      <w:pPr>
        <w:pStyle w:val="NormalBold"/>
      </w:pPr>
      <w:r w:rsidRPr="00123D1E">
        <w:t>Bod odůvodnění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47D0DE45" w14:textId="77777777" w:rsidTr="003E2D82">
        <w:trPr>
          <w:trHeight w:hRule="exact" w:val="240"/>
          <w:jc w:val="center"/>
        </w:trPr>
        <w:tc>
          <w:tcPr>
            <w:tcW w:w="9752" w:type="dxa"/>
            <w:gridSpan w:val="2"/>
            <w:tcBorders>
              <w:top w:val="nil"/>
              <w:left w:val="nil"/>
              <w:bottom w:val="nil"/>
              <w:right w:val="nil"/>
            </w:tcBorders>
          </w:tcPr>
          <w:p w14:paraId="11716F8B" w14:textId="77777777" w:rsidR="002F7166" w:rsidRPr="00123D1E" w:rsidRDefault="002F7166" w:rsidP="003E2D82"/>
        </w:tc>
      </w:tr>
      <w:tr w:rsidR="002F7166" w:rsidRPr="00123D1E" w14:paraId="20ACD363" w14:textId="77777777" w:rsidTr="003E2D82">
        <w:trPr>
          <w:trHeight w:val="240"/>
          <w:jc w:val="center"/>
        </w:trPr>
        <w:tc>
          <w:tcPr>
            <w:tcW w:w="4876" w:type="dxa"/>
            <w:tcBorders>
              <w:top w:val="nil"/>
              <w:left w:val="nil"/>
              <w:bottom w:val="nil"/>
              <w:right w:val="nil"/>
            </w:tcBorders>
          </w:tcPr>
          <w:p w14:paraId="32EBCE71"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1B5B8292" w14:textId="77777777" w:rsidR="002F7166" w:rsidRPr="00123D1E" w:rsidRDefault="002F7166" w:rsidP="003E2D82">
            <w:pPr>
              <w:pStyle w:val="AmColumnHeading"/>
            </w:pPr>
            <w:r w:rsidRPr="00123D1E">
              <w:t>Pozměňovací návrh</w:t>
            </w:r>
          </w:p>
        </w:tc>
      </w:tr>
      <w:tr w:rsidR="002F7166" w:rsidRPr="00123D1E" w14:paraId="3810C15C" w14:textId="77777777" w:rsidTr="003E2D82">
        <w:trPr>
          <w:jc w:val="center"/>
        </w:trPr>
        <w:tc>
          <w:tcPr>
            <w:tcW w:w="4876" w:type="dxa"/>
            <w:tcBorders>
              <w:top w:val="nil"/>
              <w:left w:val="nil"/>
              <w:bottom w:val="nil"/>
              <w:right w:val="nil"/>
            </w:tcBorders>
          </w:tcPr>
          <w:p w14:paraId="21364739" w14:textId="77777777" w:rsidR="002F7166" w:rsidRPr="00123D1E" w:rsidRDefault="002F7166" w:rsidP="003E2D82">
            <w:pPr>
              <w:pStyle w:val="Normal6a"/>
            </w:pPr>
            <w:r w:rsidRPr="00123D1E">
              <w:t>(7)</w:t>
            </w:r>
            <w:r w:rsidRPr="00123D1E">
              <w:tab/>
            </w:r>
            <w:r w:rsidRPr="00123D1E">
              <w:rPr>
                <w:b/>
                <w:i/>
              </w:rPr>
              <w:t>Aby se zajistily jednotné podmínky</w:t>
            </w:r>
            <w:r w:rsidRPr="00123D1E">
              <w:t xml:space="preserve"> pro </w:t>
            </w:r>
            <w:r w:rsidRPr="00123D1E">
              <w:rPr>
                <w:b/>
                <w:i/>
              </w:rPr>
              <w:t>provádění tohoto nařízení</w:t>
            </w:r>
            <w:r w:rsidRPr="00123D1E">
              <w:t xml:space="preserve">, </w:t>
            </w:r>
            <w:r w:rsidRPr="00123D1E">
              <w:rPr>
                <w:b/>
                <w:i/>
              </w:rPr>
              <w:t>měly by</w:t>
            </w:r>
            <w:r w:rsidRPr="00123D1E">
              <w:t xml:space="preserve"> být Komisi </w:t>
            </w:r>
            <w:r w:rsidRPr="00123D1E">
              <w:rPr>
                <w:b/>
                <w:i/>
              </w:rPr>
              <w:t>svěřeny prováděcí</w:t>
            </w:r>
            <w:r w:rsidRPr="00123D1E">
              <w:t xml:space="preserve"> pravomoci </w:t>
            </w:r>
            <w:r w:rsidRPr="00123D1E">
              <w:rPr>
                <w:b/>
                <w:i/>
              </w:rPr>
              <w:t>za účelem pozastavení uplatňování tohoto nařízení za specifických okolností</w:t>
            </w:r>
            <w:r w:rsidRPr="00123D1E">
              <w:t xml:space="preserve">. </w:t>
            </w:r>
            <w:r w:rsidRPr="00123D1E">
              <w:rPr>
                <w:b/>
                <w:i/>
              </w:rPr>
              <w:t>Tyto pravomoci by měly být vykonávány</w:t>
            </w:r>
            <w:r w:rsidRPr="00123D1E">
              <w:t xml:space="preserve"> v souladu s </w:t>
            </w:r>
            <w:r w:rsidRPr="00123D1E">
              <w:rPr>
                <w:b/>
                <w:i/>
              </w:rPr>
              <w:t>nařízením Evropského parlamentu a Rady (EU) č</w:t>
            </w:r>
            <w:r w:rsidRPr="00123D1E">
              <w:t xml:space="preserve">. </w:t>
            </w:r>
            <w:r w:rsidRPr="00123D1E">
              <w:rPr>
                <w:b/>
                <w:i/>
              </w:rPr>
              <w:t>182/2011</w:t>
            </w:r>
            <w:r w:rsidRPr="002F5F6E">
              <w:rPr>
                <w:b/>
                <w:i/>
                <w:vertAlign w:val="superscript"/>
              </w:rPr>
              <w:t>3</w:t>
            </w:r>
            <w:r w:rsidRPr="00123D1E">
              <w:t>.</w:t>
            </w:r>
          </w:p>
        </w:tc>
        <w:tc>
          <w:tcPr>
            <w:tcW w:w="4876" w:type="dxa"/>
            <w:tcBorders>
              <w:top w:val="nil"/>
              <w:left w:val="nil"/>
              <w:bottom w:val="nil"/>
              <w:right w:val="nil"/>
            </w:tcBorders>
          </w:tcPr>
          <w:p w14:paraId="3A570969" w14:textId="397C6EB0" w:rsidR="002F7166" w:rsidRPr="00123D1E" w:rsidRDefault="002F7166" w:rsidP="003E2D82">
            <w:pPr>
              <w:pStyle w:val="Normal6a"/>
            </w:pPr>
            <w:r w:rsidRPr="00123D1E">
              <w:t>(7)</w:t>
            </w:r>
            <w:r w:rsidRPr="00123D1E">
              <w:tab/>
            </w:r>
            <w:r w:rsidRPr="00123D1E">
              <w:rPr>
                <w:b/>
                <w:i/>
              </w:rPr>
              <w:t>S cílem určit den použitelnosti uplatňování celních preferencí nebo celních kvót udělených Spojeným státům tímto nařízením, zcela nebo částečně pozastavit celní preference nebo celní kvóty a změnit seznam zboží,</w:t>
            </w:r>
            <w:r w:rsidRPr="00123D1E">
              <w:t xml:space="preserve"> pro </w:t>
            </w:r>
            <w:r w:rsidRPr="00123D1E">
              <w:rPr>
                <w:b/>
                <w:i/>
              </w:rPr>
              <w:t>které byly celní preference uděleny</w:t>
            </w:r>
            <w:r w:rsidRPr="00123D1E">
              <w:t xml:space="preserve">, </w:t>
            </w:r>
            <w:r w:rsidRPr="00123D1E">
              <w:rPr>
                <w:b/>
                <w:i/>
              </w:rPr>
              <w:t>by měla</w:t>
            </w:r>
            <w:r w:rsidRPr="00123D1E">
              <w:t xml:space="preserve"> být </w:t>
            </w:r>
            <w:r w:rsidRPr="00123D1E">
              <w:rPr>
                <w:b/>
                <w:i/>
              </w:rPr>
              <w:t>na</w:t>
            </w:r>
            <w:r w:rsidRPr="00123D1E">
              <w:t xml:space="preserve"> Komisi </w:t>
            </w:r>
            <w:r w:rsidRPr="00123D1E">
              <w:rPr>
                <w:b/>
                <w:i/>
              </w:rPr>
              <w:t>přenesena pravomoc přijímat akty v přenesené</w:t>
            </w:r>
            <w:r w:rsidRPr="00123D1E">
              <w:t xml:space="preserve"> pravomoci v </w:t>
            </w:r>
            <w:r w:rsidRPr="00123D1E">
              <w:rPr>
                <w:b/>
                <w:i/>
              </w:rPr>
              <w:t>souladu s článkem 290 Smlouvy o fungování Evropské unie</w:t>
            </w:r>
            <w:r w:rsidRPr="00123D1E">
              <w:t>.</w:t>
            </w:r>
            <w:r w:rsidRPr="00123D1E">
              <w:rPr>
                <w:b/>
                <w:i/>
              </w:rPr>
              <w:t xml:space="preserve"> Je obzvláště důležité, aby Komise v rámci přípravné činnosti vedla odpovídající konzultace, a to i na odborné úrovni, a aby tyto konzultace probíhaly</w:t>
            </w:r>
            <w:r w:rsidRPr="00123D1E">
              <w:t xml:space="preserve"> v souladu </w:t>
            </w:r>
            <w:r w:rsidRPr="00123D1E">
              <w:rPr>
                <w:b/>
                <w:i/>
              </w:rPr>
              <w:t xml:space="preserve">se zásadami stanovenými </w:t>
            </w:r>
            <w:r w:rsidRPr="00123D1E">
              <w:rPr>
                <w:b/>
                <w:i/>
              </w:rPr>
              <w:lastRenderedPageBreak/>
              <w:t>v interinstitucionální dohodě ze dne 13</w:t>
            </w:r>
            <w:r w:rsidRPr="00123D1E">
              <w:t>. </w:t>
            </w:r>
            <w:r w:rsidRPr="00123D1E">
              <w:rPr>
                <w:b/>
                <w:i/>
              </w:rPr>
              <w:t>dubna 2016 o zdokonalení tvorby právních předpisů</w:t>
            </w:r>
            <w:r w:rsidRPr="00123D1E">
              <w:rPr>
                <w:b/>
                <w:i/>
                <w:vertAlign w:val="superscript"/>
              </w:rPr>
              <w:t>3</w:t>
            </w:r>
            <w:r w:rsidRPr="00123D1E">
              <w:t>.</w:t>
            </w:r>
            <w:r w:rsidRPr="00123D1E">
              <w:rPr>
                <w:b/>
                <w:i/>
              </w:rPr>
              <w:t xml:space="preserve"> Pro zajištění rovné účasti na vypracovávání aktů v přenesené pravomoci </w:t>
            </w:r>
            <w:proofErr w:type="gramStart"/>
            <w:r w:rsidRPr="00123D1E">
              <w:rPr>
                <w:b/>
                <w:i/>
              </w:rPr>
              <w:t>obdrží</w:t>
            </w:r>
            <w:proofErr w:type="gramEnd"/>
            <w:r w:rsidRPr="00123D1E">
              <w:rPr>
                <w:b/>
                <w:i/>
              </w:rPr>
              <w:t xml:space="preserve"> Evropský parlament</w:t>
            </w:r>
            <w:r w:rsidRPr="00123D1E">
              <w:t xml:space="preserve"> a </w:t>
            </w:r>
            <w:r w:rsidRPr="00123D1E">
              <w:rPr>
                <w:b/>
                <w:i/>
              </w:rPr>
              <w:t>Rada veškeré dokumenty současně s odborníky z členských států a jejich odborníci mají automaticky přístup na zasedání skupin odborníků Komise, jež se věnují přípravě aktů v přenesené pravomoci.</w:t>
            </w:r>
          </w:p>
        </w:tc>
      </w:tr>
      <w:tr w:rsidR="002F7166" w:rsidRPr="00123D1E" w14:paraId="7F573D3F" w14:textId="77777777" w:rsidTr="003E2D82">
        <w:trPr>
          <w:jc w:val="center"/>
        </w:trPr>
        <w:tc>
          <w:tcPr>
            <w:tcW w:w="4876" w:type="dxa"/>
            <w:tcBorders>
              <w:top w:val="nil"/>
              <w:left w:val="nil"/>
              <w:bottom w:val="nil"/>
              <w:right w:val="nil"/>
            </w:tcBorders>
          </w:tcPr>
          <w:p w14:paraId="75D6B372" w14:textId="77777777" w:rsidR="002F7166" w:rsidRPr="00123D1E" w:rsidRDefault="002F7166" w:rsidP="003E2D82">
            <w:pPr>
              <w:pStyle w:val="Normal6a"/>
            </w:pPr>
            <w:r w:rsidRPr="00123D1E">
              <w:rPr>
                <w:b/>
                <w:i/>
              </w:rPr>
              <w:lastRenderedPageBreak/>
              <w:t>_________________</w:t>
            </w:r>
          </w:p>
        </w:tc>
        <w:tc>
          <w:tcPr>
            <w:tcW w:w="4876" w:type="dxa"/>
            <w:tcBorders>
              <w:top w:val="nil"/>
              <w:left w:val="nil"/>
              <w:bottom w:val="nil"/>
              <w:right w:val="nil"/>
            </w:tcBorders>
          </w:tcPr>
          <w:p w14:paraId="48AF1220" w14:textId="77777777" w:rsidR="002F7166" w:rsidRPr="00123D1E" w:rsidRDefault="002F7166" w:rsidP="003E2D82">
            <w:pPr>
              <w:pStyle w:val="Normal6a"/>
            </w:pPr>
            <w:r w:rsidRPr="00123D1E">
              <w:rPr>
                <w:b/>
                <w:i/>
              </w:rPr>
              <w:t>_________________</w:t>
            </w:r>
          </w:p>
        </w:tc>
      </w:tr>
      <w:tr w:rsidR="002F7166" w:rsidRPr="00123D1E" w14:paraId="01EA85FB" w14:textId="77777777" w:rsidTr="003E2D82">
        <w:trPr>
          <w:jc w:val="center"/>
        </w:trPr>
        <w:tc>
          <w:tcPr>
            <w:tcW w:w="4876" w:type="dxa"/>
            <w:tcBorders>
              <w:top w:val="nil"/>
              <w:left w:val="nil"/>
              <w:bottom w:val="nil"/>
              <w:right w:val="nil"/>
            </w:tcBorders>
          </w:tcPr>
          <w:p w14:paraId="50D5A21B" w14:textId="75AF23DC" w:rsidR="002F7166" w:rsidRPr="00123D1E" w:rsidRDefault="002F7166" w:rsidP="003E2D82">
            <w:pPr>
              <w:pStyle w:val="Normal6a"/>
            </w:pPr>
            <w:r w:rsidRPr="00123D1E">
              <w:rPr>
                <w:b/>
                <w:i/>
                <w:vertAlign w:val="superscript"/>
              </w:rPr>
              <w:t>3</w:t>
            </w:r>
            <w:r w:rsidRPr="00123D1E">
              <w:t xml:space="preserve"> </w:t>
            </w:r>
            <w:r w:rsidRPr="00123D1E">
              <w:rPr>
                <w:b/>
                <w:i/>
              </w:rPr>
              <w:t>Nařízení Evropského parlamentu</w:t>
            </w:r>
            <w:r w:rsidRPr="00123D1E">
              <w:t xml:space="preserve"> a </w:t>
            </w:r>
            <w:r w:rsidRPr="00123D1E">
              <w:rPr>
                <w:b/>
                <w:i/>
              </w:rPr>
              <w:t>Rady (EU) č 182/2011 ze dne 16. února 2011, kterým se stanoví pravidla a obecné zásady způsobu, jakým členské státy kontrolují Komisi při výkonu prováděcích pravomocí (</w:t>
            </w:r>
            <w:proofErr w:type="spellStart"/>
            <w:r w:rsidRPr="00123D1E">
              <w:t>Úř</w:t>
            </w:r>
            <w:proofErr w:type="spellEnd"/>
            <w:r w:rsidRPr="00123D1E">
              <w:t xml:space="preserve">. </w:t>
            </w:r>
            <w:proofErr w:type="spellStart"/>
            <w:r w:rsidRPr="00123D1E">
              <w:t>věst</w:t>
            </w:r>
            <w:proofErr w:type="spellEnd"/>
            <w:r w:rsidRPr="00123D1E">
              <w:t xml:space="preserve">. L </w:t>
            </w:r>
            <w:r w:rsidRPr="00123D1E">
              <w:rPr>
                <w:b/>
                <w:i/>
              </w:rPr>
              <w:t>55</w:t>
            </w:r>
            <w:r w:rsidRPr="00123D1E">
              <w:t xml:space="preserve">, </w:t>
            </w:r>
            <w:r w:rsidRPr="00123D1E">
              <w:rPr>
                <w:b/>
                <w:i/>
              </w:rPr>
              <w:t>28</w:t>
            </w:r>
            <w:r w:rsidRPr="00123D1E">
              <w:t>.</w:t>
            </w:r>
            <w:r w:rsidRPr="00123D1E">
              <w:rPr>
                <w:b/>
                <w:i/>
              </w:rPr>
              <w:t>2</w:t>
            </w:r>
            <w:r w:rsidRPr="00123D1E">
              <w:t>.</w:t>
            </w:r>
            <w:r w:rsidRPr="00123D1E">
              <w:rPr>
                <w:b/>
                <w:i/>
              </w:rPr>
              <w:t>2011</w:t>
            </w:r>
            <w:r w:rsidRPr="00123D1E">
              <w:t xml:space="preserve">, </w:t>
            </w:r>
            <w:r w:rsidRPr="00123D1E">
              <w:rPr>
                <w:b/>
                <w:i/>
              </w:rPr>
              <w:t>p</w:t>
            </w:r>
            <w:r w:rsidRPr="00123D1E">
              <w:t xml:space="preserve">. </w:t>
            </w:r>
            <w:r w:rsidRPr="00123D1E">
              <w:rPr>
                <w:b/>
                <w:i/>
              </w:rPr>
              <w:t>13</w:t>
            </w:r>
            <w:r w:rsidRPr="00123D1E">
              <w:t xml:space="preserve"> ELI:</w:t>
            </w:r>
            <w:r w:rsidRPr="00123D1E">
              <w:rPr>
                <w:b/>
                <w:i/>
              </w:rPr>
              <w:t xml:space="preserve"> http://data.europa.eu/eli/reg/2011/182/oj).</w:t>
            </w:r>
          </w:p>
        </w:tc>
        <w:tc>
          <w:tcPr>
            <w:tcW w:w="4876" w:type="dxa"/>
            <w:tcBorders>
              <w:top w:val="nil"/>
              <w:left w:val="nil"/>
              <w:bottom w:val="nil"/>
              <w:right w:val="nil"/>
            </w:tcBorders>
          </w:tcPr>
          <w:p w14:paraId="2EB8C857" w14:textId="794241D9" w:rsidR="002F7166" w:rsidRPr="00123D1E" w:rsidRDefault="00F40E05" w:rsidP="003E2D82">
            <w:pPr>
              <w:pStyle w:val="Normal6a"/>
            </w:pPr>
            <w:r w:rsidRPr="002F5F6E">
              <w:rPr>
                <w:b/>
                <w:bCs/>
                <w:i/>
                <w:iCs/>
                <w:vertAlign w:val="superscript"/>
              </w:rPr>
              <w:t xml:space="preserve">3 </w:t>
            </w:r>
            <w:proofErr w:type="spellStart"/>
            <w:r w:rsidRPr="002F5F6E">
              <w:t>Úř</w:t>
            </w:r>
            <w:proofErr w:type="spellEnd"/>
            <w:r w:rsidRPr="002F5F6E">
              <w:t xml:space="preserve">. </w:t>
            </w:r>
            <w:proofErr w:type="spellStart"/>
            <w:r w:rsidRPr="002F5F6E">
              <w:t>věst</w:t>
            </w:r>
            <w:proofErr w:type="spellEnd"/>
            <w:r w:rsidRPr="002F5F6E">
              <w:t xml:space="preserve">. L </w:t>
            </w:r>
            <w:r w:rsidRPr="00123D1E">
              <w:rPr>
                <w:b/>
                <w:bCs/>
                <w:i/>
                <w:iCs/>
              </w:rPr>
              <w:t xml:space="preserve">123, 12.5.2016, s. 1, </w:t>
            </w:r>
            <w:r w:rsidRPr="002F5F6E">
              <w:t>ELI:</w:t>
            </w:r>
            <w:r w:rsidRPr="00123D1E">
              <w:rPr>
                <w:b/>
                <w:i/>
              </w:rPr>
              <w:t xml:space="preserve"> http://data.europa.eu/eli/agree_interinstit/2016/512/oj</w:t>
            </w:r>
            <w:r>
              <w:rPr>
                <w:b/>
                <w:i/>
              </w:rPr>
              <w:t>.</w:t>
            </w:r>
          </w:p>
        </w:tc>
      </w:tr>
      <w:tr w:rsidR="002F7166" w:rsidRPr="00123D1E" w14:paraId="72E63D06" w14:textId="77777777" w:rsidTr="003E2D82">
        <w:trPr>
          <w:jc w:val="center"/>
        </w:trPr>
        <w:tc>
          <w:tcPr>
            <w:tcW w:w="4876" w:type="dxa"/>
            <w:tcBorders>
              <w:top w:val="nil"/>
              <w:left w:val="nil"/>
              <w:bottom w:val="nil"/>
              <w:right w:val="nil"/>
            </w:tcBorders>
          </w:tcPr>
          <w:p w14:paraId="1D228F87" w14:textId="77777777" w:rsidR="002F7166" w:rsidRPr="00123D1E" w:rsidRDefault="002F7166" w:rsidP="003E2D82"/>
        </w:tc>
        <w:tc>
          <w:tcPr>
            <w:tcW w:w="4876" w:type="dxa"/>
            <w:tcBorders>
              <w:top w:val="nil"/>
              <w:left w:val="nil"/>
              <w:bottom w:val="nil"/>
              <w:right w:val="nil"/>
            </w:tcBorders>
          </w:tcPr>
          <w:p w14:paraId="51E9015D" w14:textId="05540763" w:rsidR="002F7166" w:rsidRPr="00123D1E" w:rsidRDefault="002F7166" w:rsidP="003E2D82">
            <w:pPr>
              <w:pStyle w:val="Normal6a"/>
            </w:pPr>
          </w:p>
        </w:tc>
      </w:tr>
    </w:tbl>
    <w:p w14:paraId="05C01322" w14:textId="77777777" w:rsidR="002F7166" w:rsidRPr="00123D1E" w:rsidRDefault="002F7166" w:rsidP="002F7166"/>
    <w:p w14:paraId="34AAADE2" w14:textId="77777777" w:rsidR="002F7166" w:rsidRPr="00123D1E" w:rsidRDefault="002F7166" w:rsidP="002F7166">
      <w:pPr>
        <w:pStyle w:val="AmNumberTabs"/>
      </w:pPr>
      <w:r w:rsidRPr="00123D1E">
        <w:t>Pozměňovací návrh</w:t>
      </w:r>
      <w:r w:rsidRPr="00123D1E">
        <w:tab/>
      </w:r>
      <w:r w:rsidRPr="00123D1E">
        <w:tab/>
        <w:t>17</w:t>
      </w:r>
    </w:p>
    <w:p w14:paraId="12DD893A" w14:textId="77777777" w:rsidR="002F7166" w:rsidRPr="00123D1E" w:rsidRDefault="002F7166" w:rsidP="002F7166">
      <w:pPr>
        <w:pStyle w:val="NormalBold"/>
      </w:pPr>
      <w:r w:rsidRPr="00123D1E">
        <w:t>Návrh nařízení</w:t>
      </w:r>
    </w:p>
    <w:p w14:paraId="57E62C8B" w14:textId="77777777" w:rsidR="002F7166" w:rsidRPr="00123D1E" w:rsidRDefault="002F7166" w:rsidP="002F7166">
      <w:pPr>
        <w:pStyle w:val="NormalBold"/>
      </w:pPr>
      <w:r w:rsidRPr="00123D1E">
        <w:t>Bod odůvodnění 8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3CAC136C" w14:textId="77777777" w:rsidTr="003E2D82">
        <w:trPr>
          <w:trHeight w:hRule="exact" w:val="240"/>
          <w:jc w:val="center"/>
        </w:trPr>
        <w:tc>
          <w:tcPr>
            <w:tcW w:w="9752" w:type="dxa"/>
            <w:gridSpan w:val="2"/>
            <w:tcBorders>
              <w:top w:val="nil"/>
              <w:left w:val="nil"/>
              <w:bottom w:val="nil"/>
              <w:right w:val="nil"/>
            </w:tcBorders>
          </w:tcPr>
          <w:p w14:paraId="3447AC5C" w14:textId="77777777" w:rsidR="002F7166" w:rsidRPr="00123D1E" w:rsidRDefault="002F7166" w:rsidP="003E2D82"/>
        </w:tc>
      </w:tr>
      <w:tr w:rsidR="002F7166" w:rsidRPr="00123D1E" w14:paraId="5D15AFDF" w14:textId="77777777" w:rsidTr="003E2D82">
        <w:trPr>
          <w:trHeight w:val="240"/>
          <w:jc w:val="center"/>
        </w:trPr>
        <w:tc>
          <w:tcPr>
            <w:tcW w:w="4876" w:type="dxa"/>
            <w:tcBorders>
              <w:top w:val="nil"/>
              <w:left w:val="nil"/>
              <w:bottom w:val="nil"/>
              <w:right w:val="nil"/>
            </w:tcBorders>
          </w:tcPr>
          <w:p w14:paraId="3071F372"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1E9534C2" w14:textId="77777777" w:rsidR="002F7166" w:rsidRPr="00123D1E" w:rsidRDefault="002F7166" w:rsidP="003E2D82">
            <w:pPr>
              <w:pStyle w:val="AmColumnHeading"/>
            </w:pPr>
            <w:r w:rsidRPr="00123D1E">
              <w:t>Pozměňovací návrh</w:t>
            </w:r>
          </w:p>
        </w:tc>
      </w:tr>
      <w:tr w:rsidR="002F7166" w:rsidRPr="00123D1E" w14:paraId="1D08ED63" w14:textId="77777777" w:rsidTr="003E2D82">
        <w:trPr>
          <w:jc w:val="center"/>
        </w:trPr>
        <w:tc>
          <w:tcPr>
            <w:tcW w:w="4876" w:type="dxa"/>
            <w:tcBorders>
              <w:top w:val="nil"/>
              <w:left w:val="nil"/>
              <w:bottom w:val="nil"/>
              <w:right w:val="nil"/>
            </w:tcBorders>
          </w:tcPr>
          <w:p w14:paraId="2408DD19" w14:textId="77777777" w:rsidR="002F7166" w:rsidRPr="00123D1E" w:rsidRDefault="002F7166" w:rsidP="003E2D82">
            <w:pPr>
              <w:pStyle w:val="Normal6a"/>
            </w:pPr>
          </w:p>
        </w:tc>
        <w:tc>
          <w:tcPr>
            <w:tcW w:w="4876" w:type="dxa"/>
            <w:tcBorders>
              <w:top w:val="nil"/>
              <w:left w:val="nil"/>
              <w:bottom w:val="nil"/>
              <w:right w:val="nil"/>
            </w:tcBorders>
          </w:tcPr>
          <w:p w14:paraId="0316CED2" w14:textId="77777777" w:rsidR="002F7166" w:rsidRPr="00123D1E" w:rsidRDefault="002F7166" w:rsidP="003E2D82">
            <w:pPr>
              <w:pStyle w:val="Normal6a"/>
            </w:pPr>
            <w:r w:rsidRPr="00123D1E">
              <w:rPr>
                <w:b/>
                <w:i/>
              </w:rPr>
              <w:t>(</w:t>
            </w:r>
            <w:proofErr w:type="gramStart"/>
            <w:r w:rsidRPr="00123D1E">
              <w:rPr>
                <w:b/>
                <w:i/>
              </w:rPr>
              <w:t>8a</w:t>
            </w:r>
            <w:proofErr w:type="gramEnd"/>
            <w:r w:rsidRPr="00123D1E">
              <w:rPr>
                <w:b/>
                <w:i/>
              </w:rPr>
              <w:t>)</w:t>
            </w:r>
            <w:r w:rsidRPr="00123D1E">
              <w:tab/>
            </w:r>
            <w:r w:rsidRPr="00123D1E">
              <w:rPr>
                <w:b/>
                <w:i/>
              </w:rPr>
              <w:t>Přístup na trh Unie je a měl by zůstat podmíněn dodržováním platných právních předpisů Unie, včetně mechanismu uhlíkového vyrovnání na hranicích EU, směrnice o náležité péči podniků v oblasti udržitelnosti a pravidel proti odlesňování, bez ohledu na to, z jaké jurisdikce produkty pocházejí.</w:t>
            </w:r>
          </w:p>
        </w:tc>
      </w:tr>
    </w:tbl>
    <w:p w14:paraId="7A87B10D" w14:textId="77777777" w:rsidR="002F7166" w:rsidRPr="00123D1E" w:rsidRDefault="002F7166" w:rsidP="002F7166"/>
    <w:p w14:paraId="42A03882" w14:textId="77777777" w:rsidR="002F7166" w:rsidRPr="00123D1E" w:rsidRDefault="002F7166" w:rsidP="002F7166">
      <w:pPr>
        <w:pStyle w:val="AmNumberTabs"/>
      </w:pPr>
      <w:r w:rsidRPr="00123D1E">
        <w:t>Pozměňovací návrh</w:t>
      </w:r>
      <w:r w:rsidRPr="00123D1E">
        <w:tab/>
      </w:r>
      <w:r w:rsidRPr="00123D1E">
        <w:tab/>
        <w:t>18</w:t>
      </w:r>
    </w:p>
    <w:p w14:paraId="17A4A593" w14:textId="77777777" w:rsidR="002F7166" w:rsidRPr="00123D1E" w:rsidRDefault="002F7166" w:rsidP="002F7166">
      <w:pPr>
        <w:pStyle w:val="NormalBold"/>
      </w:pPr>
      <w:r w:rsidRPr="00123D1E">
        <w:t>Návrh nařízení</w:t>
      </w:r>
    </w:p>
    <w:p w14:paraId="2270C3C8" w14:textId="77777777" w:rsidR="002F7166" w:rsidRPr="00123D1E" w:rsidRDefault="002F7166" w:rsidP="002F7166">
      <w:pPr>
        <w:pStyle w:val="NormalBold"/>
      </w:pPr>
      <w:r w:rsidRPr="00123D1E">
        <w:t>Bod odůvodnění 8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1ACD90A8" w14:textId="77777777" w:rsidTr="003E2D82">
        <w:trPr>
          <w:trHeight w:hRule="exact" w:val="240"/>
          <w:jc w:val="center"/>
        </w:trPr>
        <w:tc>
          <w:tcPr>
            <w:tcW w:w="9752" w:type="dxa"/>
            <w:gridSpan w:val="2"/>
            <w:tcBorders>
              <w:top w:val="nil"/>
              <w:left w:val="nil"/>
              <w:bottom w:val="nil"/>
              <w:right w:val="nil"/>
            </w:tcBorders>
          </w:tcPr>
          <w:p w14:paraId="5B139F27" w14:textId="77777777" w:rsidR="002F7166" w:rsidRPr="00123D1E" w:rsidRDefault="002F7166" w:rsidP="003E2D82"/>
        </w:tc>
      </w:tr>
      <w:tr w:rsidR="002F7166" w:rsidRPr="00123D1E" w14:paraId="293FAF76" w14:textId="77777777" w:rsidTr="003E2D82">
        <w:trPr>
          <w:trHeight w:val="240"/>
          <w:jc w:val="center"/>
        </w:trPr>
        <w:tc>
          <w:tcPr>
            <w:tcW w:w="4876" w:type="dxa"/>
            <w:tcBorders>
              <w:top w:val="nil"/>
              <w:left w:val="nil"/>
              <w:bottom w:val="nil"/>
              <w:right w:val="nil"/>
            </w:tcBorders>
          </w:tcPr>
          <w:p w14:paraId="5B334FAD"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5A848719" w14:textId="77777777" w:rsidR="002F7166" w:rsidRPr="00123D1E" w:rsidRDefault="002F7166" w:rsidP="003E2D82">
            <w:pPr>
              <w:pStyle w:val="AmColumnHeading"/>
            </w:pPr>
            <w:r w:rsidRPr="00123D1E">
              <w:t>Pozměňovací návrh</w:t>
            </w:r>
          </w:p>
        </w:tc>
      </w:tr>
      <w:tr w:rsidR="002F7166" w:rsidRPr="00123D1E" w14:paraId="03E80E71" w14:textId="77777777" w:rsidTr="003E2D82">
        <w:trPr>
          <w:jc w:val="center"/>
        </w:trPr>
        <w:tc>
          <w:tcPr>
            <w:tcW w:w="4876" w:type="dxa"/>
            <w:tcBorders>
              <w:top w:val="nil"/>
              <w:left w:val="nil"/>
              <w:bottom w:val="nil"/>
              <w:right w:val="nil"/>
            </w:tcBorders>
          </w:tcPr>
          <w:p w14:paraId="0B3B127E" w14:textId="77777777" w:rsidR="002F7166" w:rsidRPr="00123D1E" w:rsidRDefault="002F7166" w:rsidP="003E2D82">
            <w:pPr>
              <w:pStyle w:val="Normal6a"/>
            </w:pPr>
          </w:p>
        </w:tc>
        <w:tc>
          <w:tcPr>
            <w:tcW w:w="4876" w:type="dxa"/>
            <w:tcBorders>
              <w:top w:val="nil"/>
              <w:left w:val="nil"/>
              <w:bottom w:val="nil"/>
              <w:right w:val="nil"/>
            </w:tcBorders>
          </w:tcPr>
          <w:p w14:paraId="74413054" w14:textId="77777777" w:rsidR="002F7166" w:rsidRPr="00123D1E" w:rsidRDefault="002F7166" w:rsidP="003E2D82">
            <w:pPr>
              <w:pStyle w:val="Normal6a"/>
            </w:pPr>
            <w:r w:rsidRPr="00123D1E">
              <w:rPr>
                <w:b/>
                <w:i/>
              </w:rPr>
              <w:t>(</w:t>
            </w:r>
            <w:proofErr w:type="gramStart"/>
            <w:r w:rsidRPr="00123D1E">
              <w:rPr>
                <w:b/>
                <w:i/>
              </w:rPr>
              <w:t>8b</w:t>
            </w:r>
            <w:proofErr w:type="gramEnd"/>
            <w:r w:rsidRPr="00123D1E">
              <w:rPr>
                <w:b/>
                <w:i/>
              </w:rPr>
              <w:t>)</w:t>
            </w:r>
            <w:r w:rsidRPr="00123D1E">
              <w:tab/>
            </w:r>
            <w:r w:rsidRPr="00123D1E">
              <w:rPr>
                <w:b/>
                <w:i/>
              </w:rPr>
              <w:t xml:space="preserve">Komise by měla pravidelně posuzovat účinky tohoto nařízení na obchodní toky, úroveň výroby a dynamiku cen vyplývající z uplatňování článků 1 a 2. </w:t>
            </w:r>
            <w:r w:rsidRPr="00123D1E">
              <w:rPr>
                <w:b/>
                <w:i/>
              </w:rPr>
              <w:lastRenderedPageBreak/>
              <w:t>S cílem umožnit včasné zjištění případů narušování trhu nebo nerovnováhy by měla úzce spolupracovat s členskými státy a příslušnými průmyslovými odvětvími Unie a zajistit systematické shromažďování údajů a pravidelnou výměnu informací.</w:t>
            </w:r>
          </w:p>
        </w:tc>
      </w:tr>
    </w:tbl>
    <w:p w14:paraId="787EA557" w14:textId="77777777" w:rsidR="002F7166" w:rsidRPr="00123D1E" w:rsidRDefault="002F7166" w:rsidP="002F7166"/>
    <w:p w14:paraId="2D9A05D3" w14:textId="77777777" w:rsidR="002F7166" w:rsidRPr="00123D1E" w:rsidRDefault="002F7166" w:rsidP="002F7166">
      <w:pPr>
        <w:pStyle w:val="AmNumberTabs"/>
      </w:pPr>
      <w:r w:rsidRPr="00123D1E">
        <w:t>Pozměňovací návrh</w:t>
      </w:r>
      <w:r w:rsidRPr="00123D1E">
        <w:tab/>
      </w:r>
      <w:r w:rsidRPr="00123D1E">
        <w:tab/>
        <w:t>19</w:t>
      </w:r>
    </w:p>
    <w:p w14:paraId="08DE3604" w14:textId="77777777" w:rsidR="002F7166" w:rsidRPr="00123D1E" w:rsidRDefault="002F7166" w:rsidP="002F7166">
      <w:pPr>
        <w:pStyle w:val="NormalBold"/>
      </w:pPr>
      <w:r w:rsidRPr="00123D1E">
        <w:t>Návrh nařízení</w:t>
      </w:r>
    </w:p>
    <w:p w14:paraId="4FCADA12" w14:textId="77777777" w:rsidR="002F7166" w:rsidRPr="00123D1E" w:rsidRDefault="002F7166" w:rsidP="002F7166">
      <w:pPr>
        <w:pStyle w:val="NormalBold"/>
      </w:pPr>
      <w:r w:rsidRPr="00123D1E">
        <w:t>Bod odůvodnění 8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4D47A657" w14:textId="77777777" w:rsidTr="003E2D82">
        <w:trPr>
          <w:trHeight w:hRule="exact" w:val="240"/>
          <w:jc w:val="center"/>
        </w:trPr>
        <w:tc>
          <w:tcPr>
            <w:tcW w:w="9752" w:type="dxa"/>
            <w:gridSpan w:val="2"/>
            <w:tcBorders>
              <w:top w:val="nil"/>
              <w:left w:val="nil"/>
              <w:bottom w:val="nil"/>
              <w:right w:val="nil"/>
            </w:tcBorders>
          </w:tcPr>
          <w:p w14:paraId="341CBB3B" w14:textId="77777777" w:rsidR="002F7166" w:rsidRPr="00123D1E" w:rsidRDefault="002F7166" w:rsidP="003E2D82"/>
        </w:tc>
      </w:tr>
      <w:tr w:rsidR="002F7166" w:rsidRPr="00123D1E" w14:paraId="3AA16D64" w14:textId="77777777" w:rsidTr="003E2D82">
        <w:trPr>
          <w:trHeight w:val="240"/>
          <w:jc w:val="center"/>
        </w:trPr>
        <w:tc>
          <w:tcPr>
            <w:tcW w:w="4876" w:type="dxa"/>
            <w:tcBorders>
              <w:top w:val="nil"/>
              <w:left w:val="nil"/>
              <w:bottom w:val="nil"/>
              <w:right w:val="nil"/>
            </w:tcBorders>
          </w:tcPr>
          <w:p w14:paraId="50C544A0"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3AE692FB" w14:textId="77777777" w:rsidR="002F7166" w:rsidRPr="00123D1E" w:rsidRDefault="002F7166" w:rsidP="003E2D82">
            <w:pPr>
              <w:pStyle w:val="AmColumnHeading"/>
            </w:pPr>
            <w:r w:rsidRPr="00123D1E">
              <w:t>Pozměňovací návrh</w:t>
            </w:r>
          </w:p>
        </w:tc>
      </w:tr>
      <w:tr w:rsidR="002F7166" w:rsidRPr="00123D1E" w14:paraId="67F95B97" w14:textId="77777777" w:rsidTr="003E2D82">
        <w:trPr>
          <w:jc w:val="center"/>
        </w:trPr>
        <w:tc>
          <w:tcPr>
            <w:tcW w:w="4876" w:type="dxa"/>
            <w:tcBorders>
              <w:top w:val="nil"/>
              <w:left w:val="nil"/>
              <w:bottom w:val="nil"/>
              <w:right w:val="nil"/>
            </w:tcBorders>
          </w:tcPr>
          <w:p w14:paraId="5DEE76BC" w14:textId="77777777" w:rsidR="002F7166" w:rsidRPr="00123D1E" w:rsidRDefault="002F7166" w:rsidP="003E2D82">
            <w:pPr>
              <w:pStyle w:val="Normal6a"/>
            </w:pPr>
          </w:p>
        </w:tc>
        <w:tc>
          <w:tcPr>
            <w:tcW w:w="4876" w:type="dxa"/>
            <w:tcBorders>
              <w:top w:val="nil"/>
              <w:left w:val="nil"/>
              <w:bottom w:val="nil"/>
              <w:right w:val="nil"/>
            </w:tcBorders>
          </w:tcPr>
          <w:p w14:paraId="204DE93C" w14:textId="7BE0E17C" w:rsidR="002F7166" w:rsidRPr="00123D1E" w:rsidRDefault="002F7166" w:rsidP="003E2D82">
            <w:pPr>
              <w:pStyle w:val="Normal6a"/>
            </w:pPr>
            <w:r w:rsidRPr="00123D1E">
              <w:rPr>
                <w:b/>
                <w:i/>
              </w:rPr>
              <w:t>(8c)</w:t>
            </w:r>
            <w:r w:rsidRPr="00123D1E">
              <w:tab/>
            </w:r>
            <w:r w:rsidRPr="00123D1E">
              <w:rPr>
                <w:b/>
                <w:i/>
              </w:rPr>
              <w:t xml:space="preserve">Toto nařízení představuje naléhavou reakci na výjimečnou a nestabilní situaci a může mít dalekosáhlé důsledky. Jeho uplatňování by proto mělo být omezené. První hodnotící zpráva o dopadu tohoto nařízení na výrobní odvětví Unie a na producenty mořských plodů a zemědělského zboží, jakož i na spotřebitele by měla být zveřejněna do ... [šest měsíců ode dne vstupu tohoto nařízení v platnost]. Do … [šest měsíců před </w:t>
            </w:r>
            <w:r w:rsidR="009E785D">
              <w:rPr>
                <w:b/>
                <w:i/>
              </w:rPr>
              <w:t>dnem ukončení</w:t>
            </w:r>
            <w:r w:rsidRPr="00123D1E">
              <w:rPr>
                <w:b/>
                <w:i/>
              </w:rPr>
              <w:t xml:space="preserve"> použitelnosti tohoto nařízení] by Komise měla předložit komplexní posouzení dopadů, případně spolu s legislativním návrhem na prodloužení doby použitelnosti tohoto nařízení. Toto posouzení dopadů by mělo mimo jiné určit, zda nařízení způsobilo újmu a nerovnováhu v konkrétních odvětvích, včetně cen a stability trhu, jak se změnily obchodní toky Unie v důsledku obchodu mezi Unií a Spojenými státy, jakož i dopad tohoto nařízení a prognózy týkající se tohoto nařízení na rozpočet Unie a vnitrostátní rozpočty vzhledem ke snížení vybraných celních příjmů.</w:t>
            </w:r>
          </w:p>
        </w:tc>
      </w:tr>
    </w:tbl>
    <w:p w14:paraId="643BA3EB" w14:textId="77777777" w:rsidR="002F7166" w:rsidRPr="00123D1E" w:rsidRDefault="002F7166" w:rsidP="002F7166"/>
    <w:p w14:paraId="5F0C5612" w14:textId="77777777" w:rsidR="002F7166" w:rsidRPr="00123D1E" w:rsidRDefault="002F7166" w:rsidP="002F7166">
      <w:pPr>
        <w:pStyle w:val="AmNumberTabs"/>
      </w:pPr>
      <w:r w:rsidRPr="00123D1E">
        <w:t>Pozměňovací návrh</w:t>
      </w:r>
      <w:r w:rsidRPr="00123D1E">
        <w:tab/>
      </w:r>
      <w:r w:rsidRPr="00123D1E">
        <w:tab/>
        <w:t>20</w:t>
      </w:r>
    </w:p>
    <w:p w14:paraId="774ED95C" w14:textId="77777777" w:rsidR="002F7166" w:rsidRPr="00123D1E" w:rsidRDefault="002F7166" w:rsidP="002F7166">
      <w:pPr>
        <w:pStyle w:val="NormalBold"/>
      </w:pPr>
      <w:r w:rsidRPr="00123D1E">
        <w:t>Návrh nařízení</w:t>
      </w:r>
    </w:p>
    <w:p w14:paraId="26F5A30C" w14:textId="77777777" w:rsidR="002F7166" w:rsidRPr="00123D1E" w:rsidRDefault="002F7166" w:rsidP="002F7166">
      <w:pPr>
        <w:pStyle w:val="NormalBold"/>
      </w:pPr>
      <w:r w:rsidRPr="00123D1E">
        <w:t>Bod odůvodnění 8 d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266A5FCB" w14:textId="77777777" w:rsidTr="003E2D82">
        <w:trPr>
          <w:trHeight w:hRule="exact" w:val="240"/>
          <w:jc w:val="center"/>
        </w:trPr>
        <w:tc>
          <w:tcPr>
            <w:tcW w:w="9752" w:type="dxa"/>
            <w:gridSpan w:val="2"/>
            <w:tcBorders>
              <w:top w:val="nil"/>
              <w:left w:val="nil"/>
              <w:bottom w:val="nil"/>
              <w:right w:val="nil"/>
            </w:tcBorders>
          </w:tcPr>
          <w:p w14:paraId="387CCA51" w14:textId="77777777" w:rsidR="002F7166" w:rsidRPr="00123D1E" w:rsidRDefault="002F7166" w:rsidP="003E2D82"/>
        </w:tc>
      </w:tr>
      <w:tr w:rsidR="002F7166" w:rsidRPr="00123D1E" w14:paraId="7CD06958" w14:textId="77777777" w:rsidTr="003E2D82">
        <w:trPr>
          <w:trHeight w:val="240"/>
          <w:jc w:val="center"/>
        </w:trPr>
        <w:tc>
          <w:tcPr>
            <w:tcW w:w="4876" w:type="dxa"/>
            <w:tcBorders>
              <w:top w:val="nil"/>
              <w:left w:val="nil"/>
              <w:bottom w:val="nil"/>
              <w:right w:val="nil"/>
            </w:tcBorders>
          </w:tcPr>
          <w:p w14:paraId="59E9A478"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7357727F" w14:textId="77777777" w:rsidR="002F7166" w:rsidRPr="00123D1E" w:rsidRDefault="002F7166" w:rsidP="003E2D82">
            <w:pPr>
              <w:pStyle w:val="AmColumnHeading"/>
            </w:pPr>
            <w:r w:rsidRPr="00123D1E">
              <w:t>Pozměňovací návrh</w:t>
            </w:r>
          </w:p>
        </w:tc>
      </w:tr>
      <w:tr w:rsidR="002F7166" w:rsidRPr="00123D1E" w14:paraId="53CC20BA" w14:textId="77777777" w:rsidTr="003E2D82">
        <w:trPr>
          <w:jc w:val="center"/>
        </w:trPr>
        <w:tc>
          <w:tcPr>
            <w:tcW w:w="4876" w:type="dxa"/>
            <w:tcBorders>
              <w:top w:val="nil"/>
              <w:left w:val="nil"/>
              <w:bottom w:val="nil"/>
              <w:right w:val="nil"/>
            </w:tcBorders>
          </w:tcPr>
          <w:p w14:paraId="626654DF" w14:textId="77777777" w:rsidR="002F7166" w:rsidRPr="00123D1E" w:rsidRDefault="002F7166" w:rsidP="003E2D82">
            <w:pPr>
              <w:pStyle w:val="Normal6a"/>
            </w:pPr>
          </w:p>
        </w:tc>
        <w:tc>
          <w:tcPr>
            <w:tcW w:w="4876" w:type="dxa"/>
            <w:tcBorders>
              <w:top w:val="nil"/>
              <w:left w:val="nil"/>
              <w:bottom w:val="nil"/>
              <w:right w:val="nil"/>
            </w:tcBorders>
          </w:tcPr>
          <w:p w14:paraId="0AD2CB41" w14:textId="77777777" w:rsidR="002F7166" w:rsidRPr="00123D1E" w:rsidRDefault="002F7166" w:rsidP="003E2D82">
            <w:pPr>
              <w:pStyle w:val="Normal6a"/>
            </w:pPr>
            <w:r w:rsidRPr="00123D1E">
              <w:rPr>
                <w:b/>
                <w:i/>
              </w:rPr>
              <w:t>(</w:t>
            </w:r>
            <w:proofErr w:type="gramStart"/>
            <w:r w:rsidRPr="00123D1E">
              <w:rPr>
                <w:b/>
                <w:i/>
              </w:rPr>
              <w:t>8d</w:t>
            </w:r>
            <w:proofErr w:type="gramEnd"/>
            <w:r w:rsidRPr="00123D1E">
              <w:rPr>
                <w:b/>
                <w:i/>
              </w:rPr>
              <w:t>)</w:t>
            </w:r>
            <w:r w:rsidRPr="00123D1E">
              <w:tab/>
            </w:r>
            <w:r w:rsidRPr="00123D1E">
              <w:rPr>
                <w:b/>
                <w:i/>
              </w:rPr>
              <w:t>Evropský parlament a Rada by měly být plně, pravidelně a včas informovány o relevantním vývoji v souvislosti s uplatňováním tohoto nařízení a měly by být v průběhu celého procesu náležitě konzultovány.</w:t>
            </w:r>
          </w:p>
        </w:tc>
      </w:tr>
    </w:tbl>
    <w:p w14:paraId="59106E8A" w14:textId="77777777" w:rsidR="002F7166" w:rsidRPr="00123D1E" w:rsidRDefault="002F7166" w:rsidP="002F7166"/>
    <w:p w14:paraId="666D7E58" w14:textId="77777777" w:rsidR="002F7166" w:rsidRPr="00123D1E" w:rsidRDefault="002F7166" w:rsidP="002F7166">
      <w:pPr>
        <w:pStyle w:val="AmNumberTabs"/>
      </w:pPr>
      <w:r w:rsidRPr="00123D1E">
        <w:t>Pozměňovací návrh</w:t>
      </w:r>
      <w:r w:rsidRPr="00123D1E">
        <w:tab/>
      </w:r>
      <w:r w:rsidRPr="00123D1E">
        <w:tab/>
        <w:t>21</w:t>
      </w:r>
    </w:p>
    <w:p w14:paraId="1194EA7C" w14:textId="77777777" w:rsidR="002F7166" w:rsidRPr="00123D1E" w:rsidRDefault="002F7166" w:rsidP="002F7166">
      <w:pPr>
        <w:pStyle w:val="NormalBold"/>
      </w:pPr>
      <w:r w:rsidRPr="00123D1E">
        <w:t>Návrh nařízení</w:t>
      </w:r>
    </w:p>
    <w:p w14:paraId="18F45BD5" w14:textId="77777777" w:rsidR="002F7166" w:rsidRPr="00123D1E" w:rsidRDefault="002F7166" w:rsidP="002F7166">
      <w:pPr>
        <w:pStyle w:val="NormalBold"/>
      </w:pPr>
      <w:r w:rsidRPr="00123D1E">
        <w:t xml:space="preserve">Bod odůvodnění 9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2F7166" w:rsidRPr="00123D1E" w14:paraId="022B8AD5" w14:textId="77777777" w:rsidTr="003E2D82">
        <w:trPr>
          <w:trHeight w:val="240"/>
          <w:jc w:val="center"/>
        </w:trPr>
        <w:tc>
          <w:tcPr>
            <w:tcW w:w="9752" w:type="dxa"/>
            <w:gridSpan w:val="2"/>
            <w:tcBorders>
              <w:top w:val="nil"/>
              <w:left w:val="nil"/>
              <w:bottom w:val="nil"/>
              <w:right w:val="nil"/>
            </w:tcBorders>
          </w:tcPr>
          <w:p w14:paraId="7173CA79" w14:textId="77777777" w:rsidR="002F7166" w:rsidRPr="00123D1E" w:rsidRDefault="002F7166" w:rsidP="003E2D82"/>
        </w:tc>
      </w:tr>
      <w:tr w:rsidR="002F7166" w:rsidRPr="00123D1E" w14:paraId="5F99D173" w14:textId="77777777" w:rsidTr="003E2D82">
        <w:trPr>
          <w:trHeight w:val="240"/>
          <w:jc w:val="center"/>
        </w:trPr>
        <w:tc>
          <w:tcPr>
            <w:tcW w:w="4876" w:type="dxa"/>
            <w:tcBorders>
              <w:top w:val="nil"/>
              <w:left w:val="nil"/>
              <w:bottom w:val="nil"/>
              <w:right w:val="nil"/>
            </w:tcBorders>
            <w:hideMark/>
          </w:tcPr>
          <w:p w14:paraId="5B79BF0E"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hideMark/>
          </w:tcPr>
          <w:p w14:paraId="68A36656" w14:textId="77777777" w:rsidR="002F7166" w:rsidRPr="00123D1E" w:rsidRDefault="002F7166" w:rsidP="003E2D82">
            <w:pPr>
              <w:pStyle w:val="AmColumnHeading"/>
            </w:pPr>
            <w:r w:rsidRPr="00123D1E">
              <w:t>Pozměňovací návrh</w:t>
            </w:r>
          </w:p>
        </w:tc>
      </w:tr>
      <w:tr w:rsidR="002F7166" w:rsidRPr="00123D1E" w14:paraId="517C3C3F" w14:textId="77777777" w:rsidTr="003E2D82">
        <w:trPr>
          <w:jc w:val="center"/>
        </w:trPr>
        <w:tc>
          <w:tcPr>
            <w:tcW w:w="4876" w:type="dxa"/>
            <w:tcBorders>
              <w:top w:val="nil"/>
              <w:left w:val="nil"/>
              <w:bottom w:val="nil"/>
              <w:right w:val="nil"/>
            </w:tcBorders>
            <w:hideMark/>
          </w:tcPr>
          <w:p w14:paraId="2B050B4F" w14:textId="77777777" w:rsidR="002F7166" w:rsidRPr="00123D1E" w:rsidRDefault="002F7166" w:rsidP="003E2D82">
            <w:pPr>
              <w:pStyle w:val="Normal6a"/>
            </w:pPr>
            <w:r w:rsidRPr="00123D1E">
              <w:t>(9)</w:t>
            </w:r>
            <w:r w:rsidRPr="00123D1E">
              <w:tab/>
              <w:t xml:space="preserve">Vzhledem k tomu, že je důležité zabránit narušení obchodních a investičních vztahů mezi Unií a Spojenými státy, mělo by toto nařízení vstoupit v platnost prvním dnem po vyhlášení. </w:t>
            </w:r>
          </w:p>
        </w:tc>
        <w:tc>
          <w:tcPr>
            <w:tcW w:w="4876" w:type="dxa"/>
            <w:tcBorders>
              <w:top w:val="nil"/>
              <w:left w:val="nil"/>
              <w:bottom w:val="nil"/>
              <w:right w:val="nil"/>
            </w:tcBorders>
            <w:hideMark/>
          </w:tcPr>
          <w:p w14:paraId="7B8FAA11" w14:textId="77777777" w:rsidR="002F7166" w:rsidRPr="00123D1E" w:rsidRDefault="002F7166" w:rsidP="003E2D82">
            <w:pPr>
              <w:pStyle w:val="Normal6a"/>
            </w:pPr>
            <w:r w:rsidRPr="00123D1E">
              <w:t>(9)</w:t>
            </w:r>
            <w:r w:rsidRPr="00123D1E">
              <w:tab/>
              <w:t xml:space="preserve">Vzhledem k tomu, že je důležité zabránit narušení obchodních a investičních vztahů mezi Unií a Spojenými státy, mělo by toto nařízení vstoupit v platnost prvním dnem po vyhlášení. </w:t>
            </w:r>
            <w:r w:rsidRPr="00123D1E">
              <w:rPr>
                <w:b/>
                <w:i/>
              </w:rPr>
              <w:t>Avšak v návaznosti na rozhodnutí Nejvyššího soudu USA o použití zákona o mezinárodních mimořádných hospodářských pravomocech pro uložení základních cel obchodním partnerům Spojených států a změny úrovní cel na některé produkty Unie přesahující stropy dohodnuté ve společném prohlášení a po spuštění nového § 301 a probíhajících šetření podle § 232 příslušných amerických zákonů a možném použití jakéhokoli jiného právního základu, spolu s přetrvávající obchodní nejistotou je nezbytné stanovit, že celní preference a celní kvóty udělené Unií produktům pocházejícím ze Spojených států, na něž se vztahuje toto nařízení, se mají začít uplatňovat až ode dne stanoveného aktem v přenesené pravomoci, jakmile budou splněny podmínky stanovené v tomto nařízení.</w:t>
            </w:r>
          </w:p>
        </w:tc>
      </w:tr>
    </w:tbl>
    <w:p w14:paraId="26201049" w14:textId="77777777" w:rsidR="002F7166" w:rsidRPr="00123D1E" w:rsidRDefault="002F7166" w:rsidP="002F7166"/>
    <w:p w14:paraId="371D7A5D" w14:textId="77777777" w:rsidR="002F7166" w:rsidRPr="00123D1E" w:rsidRDefault="002F7166" w:rsidP="002F7166">
      <w:pPr>
        <w:pStyle w:val="AmNumberTabs"/>
      </w:pPr>
      <w:r w:rsidRPr="00123D1E">
        <w:t>Pozměňovací návrh</w:t>
      </w:r>
      <w:r w:rsidRPr="00123D1E">
        <w:tab/>
      </w:r>
      <w:r w:rsidRPr="00123D1E">
        <w:tab/>
        <w:t>22</w:t>
      </w:r>
    </w:p>
    <w:p w14:paraId="00EC2452" w14:textId="77777777" w:rsidR="002F7166" w:rsidRPr="00123D1E" w:rsidRDefault="002F7166" w:rsidP="002F7166">
      <w:pPr>
        <w:pStyle w:val="NormalBold12b"/>
        <w:keepNext/>
      </w:pPr>
      <w:r w:rsidRPr="00123D1E">
        <w:t>Návrh nařízení</w:t>
      </w:r>
    </w:p>
    <w:p w14:paraId="7E3A0BCB" w14:textId="77777777" w:rsidR="002F7166" w:rsidRPr="00123D1E" w:rsidRDefault="002F7166" w:rsidP="002F7166">
      <w:pPr>
        <w:pStyle w:val="NormalBold"/>
      </w:pPr>
      <w:r w:rsidRPr="00123D1E">
        <w:t>Bod odůvodnění 9 a (nový)</w:t>
      </w:r>
    </w:p>
    <w:p w14:paraId="13E358D2" w14:textId="77777777" w:rsidR="002F7166" w:rsidRPr="00123D1E" w:rsidRDefault="002F7166" w:rsidP="002F7166"/>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2F7166" w:rsidRPr="00123D1E" w14:paraId="26D35F15" w14:textId="77777777" w:rsidTr="003E2D82">
        <w:tc>
          <w:tcPr>
            <w:tcW w:w="9752" w:type="dxa"/>
            <w:gridSpan w:val="2"/>
          </w:tcPr>
          <w:p w14:paraId="13D328DD" w14:textId="77777777" w:rsidR="002F7166" w:rsidRPr="00123D1E" w:rsidRDefault="002F7166" w:rsidP="003E2D82">
            <w:pPr>
              <w:rPr>
                <w:szCs w:val="24"/>
              </w:rPr>
            </w:pPr>
          </w:p>
        </w:tc>
      </w:tr>
      <w:tr w:rsidR="002F7166" w:rsidRPr="00123D1E" w14:paraId="405192CE" w14:textId="77777777" w:rsidTr="003E2D82">
        <w:tc>
          <w:tcPr>
            <w:tcW w:w="4876" w:type="dxa"/>
            <w:hideMark/>
          </w:tcPr>
          <w:p w14:paraId="15F37655" w14:textId="77777777" w:rsidR="002F7166" w:rsidRPr="00123D1E" w:rsidRDefault="002F7166" w:rsidP="003E2D82">
            <w:pPr>
              <w:pStyle w:val="ColumnHeading"/>
              <w:rPr>
                <w:szCs w:val="24"/>
              </w:rPr>
            </w:pPr>
            <w:r w:rsidRPr="00123D1E">
              <w:lastRenderedPageBreak/>
              <w:t>Znění navržené Komisí</w:t>
            </w:r>
          </w:p>
        </w:tc>
        <w:tc>
          <w:tcPr>
            <w:tcW w:w="4876" w:type="dxa"/>
            <w:hideMark/>
          </w:tcPr>
          <w:p w14:paraId="380F5C38" w14:textId="77777777" w:rsidR="002F7166" w:rsidRPr="00123D1E" w:rsidRDefault="002F7166" w:rsidP="003E2D82">
            <w:pPr>
              <w:pStyle w:val="ColumnHeading"/>
              <w:rPr>
                <w:i w:val="0"/>
                <w:szCs w:val="24"/>
              </w:rPr>
            </w:pPr>
            <w:r w:rsidRPr="00123D1E">
              <w:t>Pozměňovací návrh</w:t>
            </w:r>
          </w:p>
        </w:tc>
      </w:tr>
      <w:tr w:rsidR="002F7166" w:rsidRPr="00123D1E" w14:paraId="58758741" w14:textId="77777777" w:rsidTr="003E2D82">
        <w:tc>
          <w:tcPr>
            <w:tcW w:w="4876" w:type="dxa"/>
          </w:tcPr>
          <w:p w14:paraId="1479C719" w14:textId="77777777" w:rsidR="002F7166" w:rsidRPr="00123D1E" w:rsidRDefault="002F7166" w:rsidP="003E2D82">
            <w:pPr>
              <w:pStyle w:val="Normal6"/>
              <w:rPr>
                <w:szCs w:val="24"/>
              </w:rPr>
            </w:pPr>
          </w:p>
        </w:tc>
        <w:tc>
          <w:tcPr>
            <w:tcW w:w="4876" w:type="dxa"/>
          </w:tcPr>
          <w:p w14:paraId="1ED7D0E4" w14:textId="5018BF07" w:rsidR="002F7166" w:rsidRPr="00123D1E" w:rsidRDefault="002F7166" w:rsidP="003E2D82">
            <w:pPr>
              <w:pStyle w:val="Normal6"/>
              <w:rPr>
                <w:szCs w:val="24"/>
              </w:rPr>
            </w:pPr>
            <w:r w:rsidRPr="00123D1E">
              <w:rPr>
                <w:b/>
                <w:i/>
              </w:rPr>
              <w:t>(</w:t>
            </w:r>
            <w:proofErr w:type="gramStart"/>
            <w:r w:rsidRPr="00123D1E">
              <w:rPr>
                <w:b/>
                <w:i/>
              </w:rPr>
              <w:t>9a</w:t>
            </w:r>
            <w:proofErr w:type="gramEnd"/>
            <w:r w:rsidRPr="00123D1E">
              <w:rPr>
                <w:b/>
                <w:i/>
              </w:rPr>
              <w:t>)</w:t>
            </w:r>
            <w:r w:rsidRPr="00123D1E">
              <w:rPr>
                <w:b/>
                <w:i/>
              </w:rPr>
              <w:tab/>
              <w:t>Dopady tohoto nařízení na rozpočet Unie byly posouzeny</w:t>
            </w:r>
            <w:r w:rsidRPr="00123D1E">
              <w:rPr>
                <w:b/>
                <w:i/>
                <w:vertAlign w:val="superscript"/>
              </w:rPr>
              <w:t>+</w:t>
            </w:r>
            <w:r w:rsidRPr="00123D1E">
              <w:rPr>
                <w:b/>
                <w:i/>
              </w:rPr>
              <w:t xml:space="preserve"> v souladu s čl. 310 odst. 4 Smlouvy o fungování Evropské unie. Na jeho provádění by měly být vyčleněny dostatečné finanční a lidské zdroje a zároveň by měl být zohledněn dopad jeho financování na ostatní programy nebo politiky Unie a mělo by být zaručeno, že návrh je slučitelný s víceletým finančním rámcem, systémem vlastních zdrojů a příslušnou interinstitucionální dohodou, jakož i s rozpočtovými zásadami stanovenými v nařízení Evropského parlamentu a Rady (EU, Euratom) 2024/2509</w:t>
            </w:r>
            <w:r w:rsidRPr="00123D1E">
              <w:rPr>
                <w:b/>
                <w:i/>
                <w:vertAlign w:val="superscript"/>
              </w:rPr>
              <w:t>1</w:t>
            </w:r>
            <w:r w:rsidRPr="00123D1E">
              <w:rPr>
                <w:b/>
                <w:i/>
              </w:rPr>
              <w:t>.</w:t>
            </w:r>
          </w:p>
        </w:tc>
      </w:tr>
      <w:tr w:rsidR="002F7166" w:rsidRPr="00123D1E" w14:paraId="2B33A6A5" w14:textId="77777777" w:rsidTr="003E2D82">
        <w:tc>
          <w:tcPr>
            <w:tcW w:w="4876" w:type="dxa"/>
          </w:tcPr>
          <w:p w14:paraId="2FD2ACF2" w14:textId="77777777" w:rsidR="002F7166" w:rsidRPr="00123D1E" w:rsidRDefault="002F7166" w:rsidP="003E2D82">
            <w:pPr>
              <w:pStyle w:val="Normal6"/>
              <w:rPr>
                <w:szCs w:val="24"/>
              </w:rPr>
            </w:pPr>
          </w:p>
        </w:tc>
        <w:tc>
          <w:tcPr>
            <w:tcW w:w="4876" w:type="dxa"/>
          </w:tcPr>
          <w:p w14:paraId="40417BB5" w14:textId="77777777" w:rsidR="002F7166" w:rsidRPr="00123D1E" w:rsidRDefault="002F7166" w:rsidP="003E2D82">
            <w:pPr>
              <w:pStyle w:val="Normal6"/>
              <w:rPr>
                <w:b/>
                <w:i/>
              </w:rPr>
            </w:pPr>
            <w:r w:rsidRPr="00123D1E">
              <w:rPr>
                <w:b/>
                <w:i/>
              </w:rPr>
              <w:t>____________________</w:t>
            </w:r>
          </w:p>
        </w:tc>
      </w:tr>
      <w:tr w:rsidR="002F7166" w:rsidRPr="00123D1E" w14:paraId="496E215F" w14:textId="77777777" w:rsidTr="003E2D82">
        <w:tc>
          <w:tcPr>
            <w:tcW w:w="4876" w:type="dxa"/>
          </w:tcPr>
          <w:p w14:paraId="778CE440" w14:textId="77777777" w:rsidR="002F7166" w:rsidRPr="00123D1E" w:rsidRDefault="002F7166" w:rsidP="003E2D82">
            <w:pPr>
              <w:pStyle w:val="Normal6"/>
              <w:rPr>
                <w:szCs w:val="24"/>
              </w:rPr>
            </w:pPr>
          </w:p>
        </w:tc>
        <w:tc>
          <w:tcPr>
            <w:tcW w:w="4876" w:type="dxa"/>
          </w:tcPr>
          <w:p w14:paraId="731D630F" w14:textId="60653DFE" w:rsidR="002F7166" w:rsidRPr="00123D1E" w:rsidRDefault="002F7166" w:rsidP="003E2D82">
            <w:pPr>
              <w:pStyle w:val="Normal6"/>
              <w:rPr>
                <w:b/>
                <w:i/>
              </w:rPr>
            </w:pPr>
            <w:r w:rsidRPr="00123D1E">
              <w:rPr>
                <w:b/>
                <w:i/>
                <w:vertAlign w:val="superscript"/>
              </w:rPr>
              <w:t xml:space="preserve">+ </w:t>
            </w:r>
            <w:r w:rsidRPr="00123D1E">
              <w:rPr>
                <w:b/>
                <w:i/>
              </w:rPr>
              <w:t xml:space="preserve">Pro </w:t>
            </w:r>
            <w:proofErr w:type="spellStart"/>
            <w:r w:rsidRPr="00123D1E">
              <w:rPr>
                <w:b/>
                <w:i/>
              </w:rPr>
              <w:t>memoria</w:t>
            </w:r>
            <w:proofErr w:type="spellEnd"/>
            <w:r w:rsidRPr="00123D1E">
              <w:rPr>
                <w:b/>
                <w:i/>
              </w:rPr>
              <w:t>: Rozpočtové posouzení Rozpočtového výboru Evropského parlamentu ze dne 11. prosince 2025 týkající se návrhu nařízení Evropského parlamentu a Rady o úpravě cel na dovoz určitého zboží pocházejícího ze Spojených států amerických a o otevření celních kvót pro dovoz určitého zboží pocházejícího ze Spojených států amerických (</w:t>
            </w:r>
            <w:proofErr w:type="gramStart"/>
            <w:r w:rsidRPr="00123D1E">
              <w:rPr>
                <w:b/>
                <w:i/>
              </w:rPr>
              <w:t>COM(</w:t>
            </w:r>
            <w:proofErr w:type="gramEnd"/>
            <w:r w:rsidRPr="00123D1E">
              <w:rPr>
                <w:b/>
                <w:i/>
              </w:rPr>
              <w:t>2025)0471).</w:t>
            </w:r>
          </w:p>
        </w:tc>
      </w:tr>
      <w:tr w:rsidR="002F7166" w:rsidRPr="00123D1E" w14:paraId="0549352C" w14:textId="77777777" w:rsidTr="003E2D82">
        <w:tc>
          <w:tcPr>
            <w:tcW w:w="4876" w:type="dxa"/>
          </w:tcPr>
          <w:p w14:paraId="21031B25" w14:textId="77777777" w:rsidR="002F7166" w:rsidRPr="00123D1E" w:rsidRDefault="002F7166" w:rsidP="003E2D82">
            <w:pPr>
              <w:pStyle w:val="Normal6"/>
              <w:rPr>
                <w:szCs w:val="24"/>
              </w:rPr>
            </w:pPr>
          </w:p>
        </w:tc>
        <w:tc>
          <w:tcPr>
            <w:tcW w:w="4876" w:type="dxa"/>
          </w:tcPr>
          <w:p w14:paraId="0F3527EC" w14:textId="77F29BB1" w:rsidR="002F7166" w:rsidRPr="00123D1E" w:rsidRDefault="002F7166" w:rsidP="003E2D82">
            <w:pPr>
              <w:pStyle w:val="Normal6"/>
              <w:rPr>
                <w:b/>
                <w:i/>
              </w:rPr>
            </w:pPr>
            <w:r w:rsidRPr="00123D1E">
              <w:rPr>
                <w:b/>
                <w:i/>
                <w:vertAlign w:val="superscript"/>
              </w:rPr>
              <w:t>1</w:t>
            </w:r>
            <w:r w:rsidRPr="00123D1E">
              <w:rPr>
                <w:b/>
                <w:i/>
              </w:rPr>
              <w:t xml:space="preserve"> Nařízení Evropského parlamentu a Rady (EU, Euratom) 2024/2509 ze dne 23. září 2024, kterým se stanoví finanční pravidla pro souhrnný rozpočet Unie (</w:t>
            </w:r>
            <w:proofErr w:type="spellStart"/>
            <w:r w:rsidRPr="00123D1E">
              <w:rPr>
                <w:b/>
                <w:i/>
              </w:rPr>
              <w:t>Úř</w:t>
            </w:r>
            <w:proofErr w:type="spellEnd"/>
            <w:r w:rsidRPr="00123D1E">
              <w:rPr>
                <w:b/>
                <w:i/>
              </w:rPr>
              <w:t xml:space="preserve">. </w:t>
            </w:r>
            <w:proofErr w:type="spellStart"/>
            <w:r w:rsidRPr="00123D1E">
              <w:rPr>
                <w:b/>
                <w:i/>
              </w:rPr>
              <w:t>věst</w:t>
            </w:r>
            <w:proofErr w:type="spellEnd"/>
            <w:r w:rsidRPr="00123D1E">
              <w:rPr>
                <w:b/>
                <w:i/>
              </w:rPr>
              <w:t xml:space="preserve">. L, 2024/2509, 26.9.2024, ELI: </w:t>
            </w:r>
            <w:r w:rsidR="009E785D" w:rsidRPr="002F5F6E">
              <w:rPr>
                <w:b/>
                <w:i/>
              </w:rPr>
              <w:t>http://data.europa.eu/eli/reg/2024/2509/oj</w:t>
            </w:r>
            <w:r w:rsidRPr="002F5F6E">
              <w:rPr>
                <w:rStyle w:val="Hyperlink"/>
                <w:b/>
                <w:i/>
                <w:color w:val="auto"/>
                <w:u w:val="none"/>
              </w:rPr>
              <w:t>).</w:t>
            </w:r>
          </w:p>
        </w:tc>
      </w:tr>
    </w:tbl>
    <w:p w14:paraId="64898172" w14:textId="77777777" w:rsidR="002F7166" w:rsidRPr="00123D1E" w:rsidRDefault="002F7166" w:rsidP="002F7166"/>
    <w:p w14:paraId="0A37CF8E" w14:textId="77777777" w:rsidR="002F7166" w:rsidRPr="00123D1E" w:rsidRDefault="002F7166" w:rsidP="002F7166">
      <w:pPr>
        <w:pStyle w:val="AmNumberTabs"/>
      </w:pPr>
      <w:r w:rsidRPr="00123D1E">
        <w:t>Pozměňovací návrh</w:t>
      </w:r>
      <w:r w:rsidRPr="00123D1E">
        <w:tab/>
      </w:r>
      <w:r w:rsidRPr="00123D1E">
        <w:tab/>
        <w:t>23</w:t>
      </w:r>
    </w:p>
    <w:p w14:paraId="1A222599" w14:textId="77777777" w:rsidR="002F7166" w:rsidRPr="00123D1E" w:rsidRDefault="002F7166" w:rsidP="002F7166">
      <w:pPr>
        <w:pStyle w:val="NormalBold"/>
      </w:pPr>
      <w:r w:rsidRPr="00123D1E">
        <w:t>Návrh nařízení</w:t>
      </w:r>
    </w:p>
    <w:p w14:paraId="2B091C1A" w14:textId="77777777" w:rsidR="002F7166" w:rsidRPr="00123D1E" w:rsidRDefault="002F7166" w:rsidP="002F7166">
      <w:pPr>
        <w:pStyle w:val="NormalBold"/>
      </w:pPr>
      <w:r w:rsidRPr="00123D1E">
        <w:t>Čl. 1 – název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4F553B00" w14:textId="77777777" w:rsidTr="003E2D82">
        <w:trPr>
          <w:trHeight w:hRule="exact" w:val="240"/>
          <w:jc w:val="center"/>
        </w:trPr>
        <w:tc>
          <w:tcPr>
            <w:tcW w:w="9752" w:type="dxa"/>
            <w:gridSpan w:val="2"/>
            <w:tcBorders>
              <w:top w:val="nil"/>
              <w:left w:val="nil"/>
              <w:bottom w:val="nil"/>
              <w:right w:val="nil"/>
            </w:tcBorders>
          </w:tcPr>
          <w:p w14:paraId="1787C9CB" w14:textId="77777777" w:rsidR="002F7166" w:rsidRPr="00123D1E" w:rsidRDefault="002F7166" w:rsidP="003E2D82"/>
        </w:tc>
      </w:tr>
      <w:tr w:rsidR="002F7166" w:rsidRPr="00123D1E" w14:paraId="58BDB65A" w14:textId="77777777" w:rsidTr="003E2D82">
        <w:trPr>
          <w:trHeight w:val="240"/>
          <w:jc w:val="center"/>
        </w:trPr>
        <w:tc>
          <w:tcPr>
            <w:tcW w:w="4876" w:type="dxa"/>
            <w:tcBorders>
              <w:top w:val="nil"/>
              <w:left w:val="nil"/>
              <w:bottom w:val="nil"/>
              <w:right w:val="nil"/>
            </w:tcBorders>
          </w:tcPr>
          <w:p w14:paraId="13C54911"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1290D164" w14:textId="77777777" w:rsidR="002F7166" w:rsidRPr="00123D1E" w:rsidRDefault="002F7166" w:rsidP="003E2D82">
            <w:pPr>
              <w:pStyle w:val="AmColumnHeading"/>
            </w:pPr>
            <w:r w:rsidRPr="00123D1E">
              <w:t>Pozměňovací návrh</w:t>
            </w:r>
          </w:p>
        </w:tc>
      </w:tr>
      <w:tr w:rsidR="002F7166" w:rsidRPr="00123D1E" w14:paraId="7ED310C4" w14:textId="77777777" w:rsidTr="003E2D82">
        <w:trPr>
          <w:jc w:val="center"/>
        </w:trPr>
        <w:tc>
          <w:tcPr>
            <w:tcW w:w="4876" w:type="dxa"/>
            <w:tcBorders>
              <w:top w:val="nil"/>
              <w:left w:val="nil"/>
              <w:bottom w:val="nil"/>
              <w:right w:val="nil"/>
            </w:tcBorders>
          </w:tcPr>
          <w:p w14:paraId="01099069" w14:textId="77777777" w:rsidR="002F7166" w:rsidRPr="00123D1E" w:rsidRDefault="002F7166" w:rsidP="003E2D82">
            <w:pPr>
              <w:pStyle w:val="Normal6a"/>
            </w:pPr>
            <w:r w:rsidRPr="00123D1E">
              <w:rPr>
                <w:b/>
                <w:i/>
              </w:rPr>
              <w:t>Úprava</w:t>
            </w:r>
            <w:r w:rsidRPr="00123D1E">
              <w:t xml:space="preserve"> cel</w:t>
            </w:r>
          </w:p>
        </w:tc>
        <w:tc>
          <w:tcPr>
            <w:tcW w:w="4876" w:type="dxa"/>
            <w:tcBorders>
              <w:top w:val="nil"/>
              <w:left w:val="nil"/>
              <w:bottom w:val="nil"/>
              <w:right w:val="nil"/>
            </w:tcBorders>
          </w:tcPr>
          <w:p w14:paraId="66F5CD55" w14:textId="77777777" w:rsidR="002F7166" w:rsidRPr="00123D1E" w:rsidRDefault="002F7166" w:rsidP="003E2D82">
            <w:pPr>
              <w:pStyle w:val="Normal6a"/>
            </w:pPr>
            <w:r w:rsidRPr="00123D1E">
              <w:rPr>
                <w:b/>
                <w:i/>
              </w:rPr>
              <w:t>Pozastavení</w:t>
            </w:r>
            <w:r w:rsidRPr="00123D1E">
              <w:t xml:space="preserve"> cel</w:t>
            </w:r>
          </w:p>
        </w:tc>
      </w:tr>
    </w:tbl>
    <w:p w14:paraId="0237212C" w14:textId="77777777" w:rsidR="002F7166" w:rsidRPr="00123D1E" w:rsidRDefault="002F7166" w:rsidP="002F7166"/>
    <w:p w14:paraId="1800531A" w14:textId="77777777" w:rsidR="002F7166" w:rsidRPr="00123D1E" w:rsidRDefault="002F7166" w:rsidP="002F7166">
      <w:pPr>
        <w:pStyle w:val="AmNumberTabs"/>
      </w:pPr>
      <w:r w:rsidRPr="00123D1E">
        <w:t>Pozměňovací návrh</w:t>
      </w:r>
      <w:r w:rsidRPr="00123D1E">
        <w:tab/>
      </w:r>
      <w:r w:rsidRPr="00123D1E">
        <w:tab/>
        <w:t>24</w:t>
      </w:r>
    </w:p>
    <w:p w14:paraId="5F80D62D" w14:textId="77777777" w:rsidR="002F7166" w:rsidRPr="00123D1E" w:rsidRDefault="002F7166" w:rsidP="002F7166">
      <w:pPr>
        <w:pStyle w:val="NormalBold"/>
      </w:pPr>
      <w:r w:rsidRPr="00123D1E">
        <w:t>Návrh nařízení</w:t>
      </w:r>
    </w:p>
    <w:p w14:paraId="6CA562FF" w14:textId="77777777" w:rsidR="002F7166" w:rsidRPr="00123D1E" w:rsidRDefault="002F7166" w:rsidP="002F7166">
      <w:pPr>
        <w:pStyle w:val="NormalBold"/>
      </w:pPr>
      <w:r w:rsidRPr="00123D1E">
        <w:t>Čl. 1 – odst.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1B1F63F1" w14:textId="77777777" w:rsidTr="003E2D82">
        <w:trPr>
          <w:trHeight w:hRule="exact" w:val="240"/>
          <w:jc w:val="center"/>
        </w:trPr>
        <w:tc>
          <w:tcPr>
            <w:tcW w:w="9752" w:type="dxa"/>
            <w:gridSpan w:val="2"/>
            <w:tcBorders>
              <w:top w:val="nil"/>
              <w:left w:val="nil"/>
              <w:bottom w:val="nil"/>
              <w:right w:val="nil"/>
            </w:tcBorders>
          </w:tcPr>
          <w:p w14:paraId="1FD3CAFF" w14:textId="77777777" w:rsidR="002F7166" w:rsidRPr="00123D1E" w:rsidRDefault="002F7166" w:rsidP="003E2D82"/>
        </w:tc>
      </w:tr>
      <w:tr w:rsidR="002F7166" w:rsidRPr="00123D1E" w14:paraId="01F300A6" w14:textId="77777777" w:rsidTr="003E2D82">
        <w:trPr>
          <w:trHeight w:val="240"/>
          <w:jc w:val="center"/>
        </w:trPr>
        <w:tc>
          <w:tcPr>
            <w:tcW w:w="4876" w:type="dxa"/>
            <w:tcBorders>
              <w:top w:val="nil"/>
              <w:left w:val="nil"/>
              <w:bottom w:val="nil"/>
              <w:right w:val="nil"/>
            </w:tcBorders>
          </w:tcPr>
          <w:p w14:paraId="1E49DD15"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12B341E1" w14:textId="77777777" w:rsidR="002F7166" w:rsidRPr="00123D1E" w:rsidRDefault="002F7166" w:rsidP="003E2D82">
            <w:pPr>
              <w:pStyle w:val="AmColumnHeading"/>
            </w:pPr>
            <w:r w:rsidRPr="00123D1E">
              <w:t>Pozměňovací návrh</w:t>
            </w:r>
          </w:p>
        </w:tc>
      </w:tr>
      <w:tr w:rsidR="002F7166" w:rsidRPr="00123D1E" w14:paraId="4A90CF33" w14:textId="77777777" w:rsidTr="003E2D82">
        <w:trPr>
          <w:jc w:val="center"/>
        </w:trPr>
        <w:tc>
          <w:tcPr>
            <w:tcW w:w="4876" w:type="dxa"/>
            <w:tcBorders>
              <w:top w:val="nil"/>
              <w:left w:val="nil"/>
              <w:bottom w:val="nil"/>
              <w:right w:val="nil"/>
            </w:tcBorders>
          </w:tcPr>
          <w:p w14:paraId="626CA4B6" w14:textId="77777777" w:rsidR="002F7166" w:rsidRPr="00123D1E" w:rsidRDefault="002F7166" w:rsidP="003E2D82">
            <w:pPr>
              <w:pStyle w:val="Normal6a"/>
            </w:pPr>
            <w:r w:rsidRPr="00123D1E">
              <w:t>1.</w:t>
            </w:r>
            <w:r w:rsidRPr="00123D1E">
              <w:tab/>
              <w:t xml:space="preserve">Platná cla společného celního sazebníku na dovoz zboží zařazeného do kódů kombinované nomenklatury (KN) uvedených v příloze I a pocházejícího ze Spojených států do Unie </w:t>
            </w:r>
            <w:r w:rsidRPr="00123D1E">
              <w:rPr>
                <w:b/>
                <w:i/>
              </w:rPr>
              <w:t>činí 0 %</w:t>
            </w:r>
            <w:r w:rsidRPr="00123D1E">
              <w:t>.</w:t>
            </w:r>
          </w:p>
        </w:tc>
        <w:tc>
          <w:tcPr>
            <w:tcW w:w="4876" w:type="dxa"/>
            <w:tcBorders>
              <w:top w:val="nil"/>
              <w:left w:val="nil"/>
              <w:bottom w:val="nil"/>
              <w:right w:val="nil"/>
            </w:tcBorders>
          </w:tcPr>
          <w:p w14:paraId="7CF7D419" w14:textId="77777777" w:rsidR="002F7166" w:rsidRPr="00123D1E" w:rsidRDefault="002F7166" w:rsidP="003E2D82">
            <w:pPr>
              <w:pStyle w:val="Normal6a"/>
            </w:pPr>
            <w:r w:rsidRPr="00123D1E">
              <w:t>1.</w:t>
            </w:r>
            <w:r w:rsidRPr="00123D1E">
              <w:tab/>
              <w:t xml:space="preserve">Platná cla společného celního sazebníku na dovoz zboží zařazeného do kódů kombinované nomenklatury (KN) uvedených v příloze I a pocházejícího ze Spojených států do Unie </w:t>
            </w:r>
            <w:r w:rsidRPr="00123D1E">
              <w:rPr>
                <w:b/>
                <w:i/>
              </w:rPr>
              <w:t>byla pozastavena</w:t>
            </w:r>
            <w:r w:rsidRPr="00123D1E">
              <w:t>.</w:t>
            </w:r>
          </w:p>
        </w:tc>
      </w:tr>
    </w:tbl>
    <w:p w14:paraId="3069A4C8" w14:textId="77777777" w:rsidR="002F7166" w:rsidRPr="00123D1E" w:rsidRDefault="002F7166" w:rsidP="002F7166"/>
    <w:p w14:paraId="5FE34A8C" w14:textId="77777777" w:rsidR="002F7166" w:rsidRPr="00123D1E" w:rsidRDefault="002F7166" w:rsidP="002F7166">
      <w:pPr>
        <w:pStyle w:val="AmNumberTabs"/>
      </w:pPr>
      <w:r w:rsidRPr="00123D1E">
        <w:t>Pozměňovací návrh</w:t>
      </w:r>
      <w:r w:rsidRPr="00123D1E">
        <w:tab/>
      </w:r>
      <w:r w:rsidRPr="00123D1E">
        <w:tab/>
        <w:t>25</w:t>
      </w:r>
    </w:p>
    <w:p w14:paraId="2DAFB80C" w14:textId="77777777" w:rsidR="002F7166" w:rsidRPr="00123D1E" w:rsidRDefault="002F7166" w:rsidP="002F7166">
      <w:pPr>
        <w:pStyle w:val="NormalBold"/>
      </w:pPr>
      <w:r w:rsidRPr="00123D1E">
        <w:t>Návrh nařízení</w:t>
      </w:r>
    </w:p>
    <w:p w14:paraId="4934805F" w14:textId="77777777" w:rsidR="002F7166" w:rsidRPr="00123D1E" w:rsidRDefault="002F7166" w:rsidP="002F7166">
      <w:pPr>
        <w:pStyle w:val="NormalBold"/>
      </w:pPr>
      <w:r w:rsidRPr="00123D1E">
        <w:t>Čl. 1 – odst.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363E48BF" w14:textId="77777777" w:rsidTr="003E2D82">
        <w:trPr>
          <w:trHeight w:hRule="exact" w:val="240"/>
          <w:jc w:val="center"/>
        </w:trPr>
        <w:tc>
          <w:tcPr>
            <w:tcW w:w="9752" w:type="dxa"/>
            <w:gridSpan w:val="2"/>
            <w:tcBorders>
              <w:top w:val="nil"/>
              <w:left w:val="nil"/>
              <w:bottom w:val="nil"/>
              <w:right w:val="nil"/>
            </w:tcBorders>
          </w:tcPr>
          <w:p w14:paraId="7E2D9872" w14:textId="77777777" w:rsidR="002F7166" w:rsidRPr="00123D1E" w:rsidRDefault="002F7166" w:rsidP="003E2D82"/>
        </w:tc>
      </w:tr>
      <w:tr w:rsidR="002F7166" w:rsidRPr="00123D1E" w14:paraId="796EA649" w14:textId="77777777" w:rsidTr="003E2D82">
        <w:trPr>
          <w:trHeight w:val="240"/>
          <w:jc w:val="center"/>
        </w:trPr>
        <w:tc>
          <w:tcPr>
            <w:tcW w:w="4876" w:type="dxa"/>
            <w:tcBorders>
              <w:top w:val="nil"/>
              <w:left w:val="nil"/>
              <w:bottom w:val="nil"/>
              <w:right w:val="nil"/>
            </w:tcBorders>
          </w:tcPr>
          <w:p w14:paraId="0E79A0A1"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6B1400C6" w14:textId="77777777" w:rsidR="002F7166" w:rsidRPr="00123D1E" w:rsidRDefault="002F7166" w:rsidP="003E2D82">
            <w:pPr>
              <w:pStyle w:val="AmColumnHeading"/>
            </w:pPr>
            <w:r w:rsidRPr="00123D1E">
              <w:t>Pozměňovací návrh</w:t>
            </w:r>
          </w:p>
        </w:tc>
      </w:tr>
      <w:tr w:rsidR="002F7166" w:rsidRPr="00123D1E" w14:paraId="10E00237" w14:textId="77777777" w:rsidTr="003E2D82">
        <w:trPr>
          <w:jc w:val="center"/>
        </w:trPr>
        <w:tc>
          <w:tcPr>
            <w:tcW w:w="4876" w:type="dxa"/>
            <w:tcBorders>
              <w:top w:val="nil"/>
              <w:left w:val="nil"/>
              <w:bottom w:val="nil"/>
              <w:right w:val="nil"/>
            </w:tcBorders>
          </w:tcPr>
          <w:p w14:paraId="24EE3030" w14:textId="77777777" w:rsidR="002F7166" w:rsidRPr="00123D1E" w:rsidRDefault="002F7166" w:rsidP="003E2D82">
            <w:pPr>
              <w:pStyle w:val="Normal6a"/>
            </w:pPr>
          </w:p>
        </w:tc>
        <w:tc>
          <w:tcPr>
            <w:tcW w:w="4876" w:type="dxa"/>
            <w:tcBorders>
              <w:top w:val="nil"/>
              <w:left w:val="nil"/>
              <w:bottom w:val="nil"/>
              <w:right w:val="nil"/>
            </w:tcBorders>
          </w:tcPr>
          <w:p w14:paraId="60BB6A0B" w14:textId="77777777" w:rsidR="002F7166" w:rsidRPr="00123D1E" w:rsidRDefault="002F7166" w:rsidP="003E2D82">
            <w:pPr>
              <w:pStyle w:val="Normal6a"/>
            </w:pPr>
            <w:proofErr w:type="gramStart"/>
            <w:r w:rsidRPr="00123D1E">
              <w:rPr>
                <w:b/>
                <w:i/>
              </w:rPr>
              <w:t>2a</w:t>
            </w:r>
            <w:proofErr w:type="gramEnd"/>
            <w:r w:rsidRPr="00123D1E">
              <w:rPr>
                <w:b/>
                <w:i/>
              </w:rPr>
              <w:t>.</w:t>
            </w:r>
            <w:r w:rsidRPr="00123D1E">
              <w:tab/>
            </w:r>
            <w:r w:rsidRPr="00123D1E">
              <w:rPr>
                <w:b/>
                <w:i/>
              </w:rPr>
              <w:t xml:space="preserve">Aniž je dotčen článek </w:t>
            </w:r>
            <w:proofErr w:type="gramStart"/>
            <w:r w:rsidRPr="00123D1E">
              <w:rPr>
                <w:b/>
                <w:i/>
              </w:rPr>
              <w:t>4b</w:t>
            </w:r>
            <w:proofErr w:type="gramEnd"/>
            <w:r w:rsidRPr="00123D1E">
              <w:rPr>
                <w:b/>
                <w:i/>
              </w:rPr>
              <w:t>, pozastavení platnosti cel uvedených v odstavci 1 a 2 tohoto článku se přestane používat ode dne ukončení použitelnosti tohoto nařízení uvedeného v čl. 6 druhém pododstavci.</w:t>
            </w:r>
          </w:p>
        </w:tc>
      </w:tr>
    </w:tbl>
    <w:p w14:paraId="7CC19FC4" w14:textId="77777777" w:rsidR="002F7166" w:rsidRPr="00123D1E" w:rsidRDefault="002F7166" w:rsidP="002F7166"/>
    <w:p w14:paraId="2B1B0D5A" w14:textId="77777777" w:rsidR="002F7166" w:rsidRPr="00123D1E" w:rsidRDefault="002F7166" w:rsidP="002F7166">
      <w:pPr>
        <w:pStyle w:val="AmNumberTabs"/>
      </w:pPr>
      <w:r w:rsidRPr="00123D1E">
        <w:t>Pozměňovací návrh</w:t>
      </w:r>
      <w:r w:rsidRPr="00123D1E">
        <w:tab/>
      </w:r>
      <w:r w:rsidRPr="00123D1E">
        <w:tab/>
        <w:t>26</w:t>
      </w:r>
    </w:p>
    <w:p w14:paraId="47DC05F2" w14:textId="77777777" w:rsidR="002F7166" w:rsidRPr="00123D1E" w:rsidRDefault="002F7166" w:rsidP="002F7166">
      <w:pPr>
        <w:pStyle w:val="NormalBold"/>
      </w:pPr>
      <w:r w:rsidRPr="00123D1E">
        <w:t>Návrh nařízení</w:t>
      </w:r>
    </w:p>
    <w:p w14:paraId="5EDCDCFE" w14:textId="77777777" w:rsidR="002F7166" w:rsidRPr="00123D1E" w:rsidRDefault="002F7166" w:rsidP="002F7166">
      <w:pPr>
        <w:pStyle w:val="NormalBold"/>
      </w:pPr>
      <w:r w:rsidRPr="00123D1E">
        <w:t>Čl. 3 – název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3D5F7753" w14:textId="77777777" w:rsidTr="003E2D82">
        <w:trPr>
          <w:trHeight w:hRule="exact" w:val="240"/>
          <w:jc w:val="center"/>
        </w:trPr>
        <w:tc>
          <w:tcPr>
            <w:tcW w:w="9752" w:type="dxa"/>
            <w:gridSpan w:val="2"/>
            <w:tcBorders>
              <w:top w:val="nil"/>
              <w:left w:val="nil"/>
              <w:bottom w:val="nil"/>
              <w:right w:val="nil"/>
            </w:tcBorders>
          </w:tcPr>
          <w:p w14:paraId="5A16F26F" w14:textId="77777777" w:rsidR="002F7166" w:rsidRPr="00123D1E" w:rsidRDefault="002F7166" w:rsidP="003E2D82"/>
        </w:tc>
      </w:tr>
      <w:tr w:rsidR="002F7166" w:rsidRPr="00123D1E" w14:paraId="30BCC8DB" w14:textId="77777777" w:rsidTr="003E2D82">
        <w:trPr>
          <w:trHeight w:val="240"/>
          <w:jc w:val="center"/>
        </w:trPr>
        <w:tc>
          <w:tcPr>
            <w:tcW w:w="4876" w:type="dxa"/>
            <w:tcBorders>
              <w:top w:val="nil"/>
              <w:left w:val="nil"/>
              <w:bottom w:val="nil"/>
              <w:right w:val="nil"/>
            </w:tcBorders>
          </w:tcPr>
          <w:p w14:paraId="12716D51"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247B7ED0" w14:textId="77777777" w:rsidR="002F7166" w:rsidRPr="00123D1E" w:rsidRDefault="002F7166" w:rsidP="003E2D82">
            <w:pPr>
              <w:pStyle w:val="AmColumnHeading"/>
            </w:pPr>
            <w:r w:rsidRPr="00123D1E">
              <w:t>Pozměňovací návrh</w:t>
            </w:r>
          </w:p>
        </w:tc>
      </w:tr>
      <w:tr w:rsidR="002F7166" w:rsidRPr="00123D1E" w14:paraId="528805B8" w14:textId="77777777" w:rsidTr="003E2D82">
        <w:trPr>
          <w:jc w:val="center"/>
        </w:trPr>
        <w:tc>
          <w:tcPr>
            <w:tcW w:w="4876" w:type="dxa"/>
            <w:tcBorders>
              <w:top w:val="nil"/>
              <w:left w:val="nil"/>
              <w:bottom w:val="nil"/>
              <w:right w:val="nil"/>
            </w:tcBorders>
          </w:tcPr>
          <w:p w14:paraId="5572447C" w14:textId="77777777" w:rsidR="002F7166" w:rsidRPr="00123D1E" w:rsidRDefault="002F7166" w:rsidP="003E2D82">
            <w:pPr>
              <w:pStyle w:val="Normal6a"/>
            </w:pPr>
            <w:r w:rsidRPr="00123D1E">
              <w:t>Pozastavení</w:t>
            </w:r>
          </w:p>
        </w:tc>
        <w:tc>
          <w:tcPr>
            <w:tcW w:w="4876" w:type="dxa"/>
            <w:tcBorders>
              <w:top w:val="nil"/>
              <w:left w:val="nil"/>
              <w:bottom w:val="nil"/>
              <w:right w:val="nil"/>
            </w:tcBorders>
          </w:tcPr>
          <w:p w14:paraId="1BBA3B77" w14:textId="77777777" w:rsidR="002F7166" w:rsidRPr="00123D1E" w:rsidRDefault="002F7166" w:rsidP="003E2D82">
            <w:pPr>
              <w:pStyle w:val="Normal6a"/>
            </w:pPr>
            <w:r w:rsidRPr="00123D1E">
              <w:t xml:space="preserve">Pozastavení </w:t>
            </w:r>
            <w:r w:rsidRPr="00123D1E">
              <w:rPr>
                <w:b/>
                <w:i/>
              </w:rPr>
              <w:t>uplatňování</w:t>
            </w:r>
          </w:p>
        </w:tc>
      </w:tr>
    </w:tbl>
    <w:p w14:paraId="4750343E" w14:textId="77777777" w:rsidR="002F7166" w:rsidRPr="00123D1E" w:rsidRDefault="002F7166" w:rsidP="002F7166"/>
    <w:p w14:paraId="6AF1048A" w14:textId="77777777" w:rsidR="002F7166" w:rsidRPr="00123D1E" w:rsidRDefault="002F7166" w:rsidP="002F7166">
      <w:pPr>
        <w:pStyle w:val="AmNumberTabs"/>
      </w:pPr>
      <w:r w:rsidRPr="00123D1E">
        <w:t>Pozměňovací návrh</w:t>
      </w:r>
      <w:r w:rsidRPr="00123D1E">
        <w:tab/>
      </w:r>
      <w:r w:rsidRPr="00123D1E">
        <w:tab/>
        <w:t>27</w:t>
      </w:r>
    </w:p>
    <w:p w14:paraId="3B48100E" w14:textId="77777777" w:rsidR="002F7166" w:rsidRPr="00123D1E" w:rsidRDefault="002F7166" w:rsidP="002F7166">
      <w:pPr>
        <w:pStyle w:val="NormalBold"/>
      </w:pPr>
      <w:r w:rsidRPr="00123D1E">
        <w:t>Návrh nařízení</w:t>
      </w:r>
    </w:p>
    <w:p w14:paraId="569CAE8B" w14:textId="77777777" w:rsidR="002F7166" w:rsidRPr="00123D1E" w:rsidRDefault="002F7166" w:rsidP="002F7166">
      <w:pPr>
        <w:pStyle w:val="NormalBold"/>
      </w:pPr>
      <w:r w:rsidRPr="00123D1E">
        <w:t xml:space="preserve">Čl. 3 – odst. 1 – pododstavec 1 – </w:t>
      </w:r>
      <w:proofErr w:type="spellStart"/>
      <w:r w:rsidRPr="00123D1E">
        <w:t>návětí</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77D50FB1" w14:textId="77777777" w:rsidTr="003E2D82">
        <w:trPr>
          <w:trHeight w:hRule="exact" w:val="240"/>
          <w:jc w:val="center"/>
        </w:trPr>
        <w:tc>
          <w:tcPr>
            <w:tcW w:w="9752" w:type="dxa"/>
            <w:gridSpan w:val="2"/>
            <w:tcBorders>
              <w:top w:val="nil"/>
              <w:left w:val="nil"/>
              <w:bottom w:val="nil"/>
              <w:right w:val="nil"/>
            </w:tcBorders>
          </w:tcPr>
          <w:p w14:paraId="53E0F2F2" w14:textId="77777777" w:rsidR="002F7166" w:rsidRPr="00123D1E" w:rsidRDefault="002F7166" w:rsidP="003E2D82"/>
        </w:tc>
      </w:tr>
      <w:tr w:rsidR="002F7166" w:rsidRPr="00123D1E" w14:paraId="69115FDC" w14:textId="77777777" w:rsidTr="003E2D82">
        <w:trPr>
          <w:trHeight w:val="240"/>
          <w:jc w:val="center"/>
        </w:trPr>
        <w:tc>
          <w:tcPr>
            <w:tcW w:w="4876" w:type="dxa"/>
            <w:tcBorders>
              <w:top w:val="nil"/>
              <w:left w:val="nil"/>
              <w:bottom w:val="nil"/>
              <w:right w:val="nil"/>
            </w:tcBorders>
          </w:tcPr>
          <w:p w14:paraId="43C7FB14"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69F7F8D1" w14:textId="77777777" w:rsidR="002F7166" w:rsidRPr="00123D1E" w:rsidRDefault="002F7166" w:rsidP="003E2D82">
            <w:pPr>
              <w:pStyle w:val="AmColumnHeading"/>
            </w:pPr>
            <w:r w:rsidRPr="00123D1E">
              <w:t>Pozměňovací návrh</w:t>
            </w:r>
          </w:p>
        </w:tc>
      </w:tr>
      <w:tr w:rsidR="002F7166" w:rsidRPr="00123D1E" w14:paraId="3FCA2A77" w14:textId="77777777" w:rsidTr="003E2D82">
        <w:trPr>
          <w:jc w:val="center"/>
        </w:trPr>
        <w:tc>
          <w:tcPr>
            <w:tcW w:w="4876" w:type="dxa"/>
            <w:tcBorders>
              <w:top w:val="nil"/>
              <w:left w:val="nil"/>
              <w:bottom w:val="nil"/>
              <w:right w:val="nil"/>
            </w:tcBorders>
          </w:tcPr>
          <w:p w14:paraId="5A977760" w14:textId="77777777" w:rsidR="002F7166" w:rsidRPr="00123D1E" w:rsidRDefault="002F7166" w:rsidP="003E2D82">
            <w:pPr>
              <w:pStyle w:val="Normal6a"/>
            </w:pPr>
            <w:r w:rsidRPr="00123D1E">
              <w:t xml:space="preserve">Komise </w:t>
            </w:r>
            <w:r w:rsidRPr="00123D1E">
              <w:rPr>
                <w:b/>
                <w:i/>
              </w:rPr>
              <w:t>může</w:t>
            </w:r>
            <w:r w:rsidRPr="00123D1E">
              <w:t xml:space="preserve"> přijmout </w:t>
            </w:r>
            <w:r w:rsidRPr="00123D1E">
              <w:rPr>
                <w:b/>
                <w:i/>
              </w:rPr>
              <w:t>prováděcí akt</w:t>
            </w:r>
            <w:r w:rsidRPr="00123D1E">
              <w:t xml:space="preserve">, </w:t>
            </w:r>
            <w:r w:rsidRPr="00123D1E">
              <w:rPr>
                <w:b/>
                <w:i/>
              </w:rPr>
              <w:t>kterým</w:t>
            </w:r>
            <w:r w:rsidRPr="00123D1E">
              <w:t xml:space="preserve"> zcela nebo částečně </w:t>
            </w:r>
            <w:r w:rsidRPr="00123D1E">
              <w:rPr>
                <w:b/>
                <w:i/>
              </w:rPr>
              <w:t>pozastaví</w:t>
            </w:r>
            <w:r w:rsidRPr="00123D1E">
              <w:t xml:space="preserve"> uplatňování článků 1 nebo 2 za těchto okolností:</w:t>
            </w:r>
          </w:p>
        </w:tc>
        <w:tc>
          <w:tcPr>
            <w:tcW w:w="4876" w:type="dxa"/>
            <w:tcBorders>
              <w:top w:val="nil"/>
              <w:left w:val="nil"/>
              <w:bottom w:val="nil"/>
              <w:right w:val="nil"/>
            </w:tcBorders>
          </w:tcPr>
          <w:p w14:paraId="7FCB92C2" w14:textId="77777777" w:rsidR="002F7166" w:rsidRPr="00123D1E" w:rsidRDefault="002F7166" w:rsidP="003E2D82">
            <w:pPr>
              <w:pStyle w:val="Normal6a"/>
            </w:pPr>
            <w:r w:rsidRPr="00123D1E">
              <w:t xml:space="preserve">Komise </w:t>
            </w:r>
            <w:r w:rsidRPr="00123D1E">
              <w:rPr>
                <w:b/>
                <w:i/>
              </w:rPr>
              <w:t>je zmocněna</w:t>
            </w:r>
            <w:r w:rsidRPr="00123D1E">
              <w:t xml:space="preserve"> přijmout v </w:t>
            </w:r>
            <w:r w:rsidRPr="00123D1E">
              <w:rPr>
                <w:b/>
                <w:i/>
              </w:rPr>
              <w:t>souladu s článkem 4c akty v přenesené pravomoci, kterými se mění příloha I</w:t>
            </w:r>
            <w:r w:rsidRPr="00123D1E">
              <w:t xml:space="preserve">, </w:t>
            </w:r>
            <w:r w:rsidRPr="00123D1E">
              <w:rPr>
                <w:b/>
                <w:i/>
              </w:rPr>
              <w:t>příloha II nebo příloha III tohoto nařízení s cílem</w:t>
            </w:r>
            <w:r w:rsidRPr="00123D1E">
              <w:t xml:space="preserve"> zcela nebo částečně </w:t>
            </w:r>
            <w:r w:rsidRPr="00123D1E">
              <w:rPr>
                <w:b/>
                <w:i/>
              </w:rPr>
              <w:t>pozastavit</w:t>
            </w:r>
            <w:r w:rsidRPr="00123D1E">
              <w:t xml:space="preserve"> uplatňování článků 1 nebo 2 </w:t>
            </w:r>
            <w:r w:rsidRPr="00123D1E">
              <w:rPr>
                <w:b/>
                <w:i/>
              </w:rPr>
              <w:t xml:space="preserve">po přezkoumání založeném na opodstatněných informacích shromážděných z vlastní iniciativy nebo obdržených z jakéhokoli spolehlivého zdroje, včetně členského státu, Evropského parlamentu nebo </w:t>
            </w:r>
            <w:r w:rsidRPr="00123D1E">
              <w:rPr>
                <w:b/>
                <w:i/>
              </w:rPr>
              <w:lastRenderedPageBreak/>
              <w:t>výrobců v Unii,</w:t>
            </w:r>
            <w:r w:rsidRPr="00123D1E">
              <w:t xml:space="preserve"> za těchto okolností:</w:t>
            </w:r>
          </w:p>
        </w:tc>
      </w:tr>
    </w:tbl>
    <w:p w14:paraId="49CBF929" w14:textId="77777777" w:rsidR="002F7166" w:rsidRPr="00123D1E" w:rsidRDefault="002F7166" w:rsidP="002F7166"/>
    <w:p w14:paraId="3122833F" w14:textId="77777777" w:rsidR="002F7166" w:rsidRPr="00123D1E" w:rsidRDefault="002F7166" w:rsidP="002F7166">
      <w:pPr>
        <w:pStyle w:val="AmNumberTabs"/>
      </w:pPr>
      <w:r w:rsidRPr="00123D1E">
        <w:t>Pozměňovací návrh</w:t>
      </w:r>
      <w:r w:rsidRPr="00123D1E">
        <w:tab/>
      </w:r>
      <w:r w:rsidRPr="00123D1E">
        <w:tab/>
        <w:t>28</w:t>
      </w:r>
    </w:p>
    <w:p w14:paraId="1411CA34" w14:textId="77777777" w:rsidR="002F7166" w:rsidRPr="00123D1E" w:rsidRDefault="002F7166" w:rsidP="002F7166">
      <w:pPr>
        <w:pStyle w:val="NormalBold"/>
      </w:pPr>
      <w:r w:rsidRPr="00123D1E">
        <w:t>Návrh nařízení</w:t>
      </w:r>
    </w:p>
    <w:p w14:paraId="0986D6DB" w14:textId="77777777" w:rsidR="002F7166" w:rsidRPr="00123D1E" w:rsidRDefault="002F7166" w:rsidP="002F7166">
      <w:pPr>
        <w:pStyle w:val="NormalBold"/>
      </w:pPr>
      <w:r w:rsidRPr="00123D1E">
        <w:t>Čl. 3 – odst. 1 – pododstavec 1 – písm.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6B939490" w14:textId="77777777" w:rsidTr="003E2D82">
        <w:trPr>
          <w:trHeight w:hRule="exact" w:val="240"/>
          <w:jc w:val="center"/>
        </w:trPr>
        <w:tc>
          <w:tcPr>
            <w:tcW w:w="9752" w:type="dxa"/>
            <w:gridSpan w:val="2"/>
            <w:tcBorders>
              <w:top w:val="nil"/>
              <w:left w:val="nil"/>
              <w:bottom w:val="nil"/>
              <w:right w:val="nil"/>
            </w:tcBorders>
          </w:tcPr>
          <w:p w14:paraId="14ED383F" w14:textId="77777777" w:rsidR="002F7166" w:rsidRPr="00123D1E" w:rsidRDefault="002F7166" w:rsidP="003E2D82"/>
        </w:tc>
      </w:tr>
      <w:tr w:rsidR="002F7166" w:rsidRPr="00123D1E" w14:paraId="2F2A62C8" w14:textId="77777777" w:rsidTr="003E2D82">
        <w:trPr>
          <w:trHeight w:val="240"/>
          <w:jc w:val="center"/>
        </w:trPr>
        <w:tc>
          <w:tcPr>
            <w:tcW w:w="4876" w:type="dxa"/>
            <w:tcBorders>
              <w:top w:val="nil"/>
              <w:left w:val="nil"/>
              <w:bottom w:val="nil"/>
              <w:right w:val="nil"/>
            </w:tcBorders>
          </w:tcPr>
          <w:p w14:paraId="17B743B0"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6CAC75A6" w14:textId="77777777" w:rsidR="002F7166" w:rsidRPr="00123D1E" w:rsidRDefault="002F7166" w:rsidP="003E2D82">
            <w:pPr>
              <w:pStyle w:val="AmColumnHeading"/>
            </w:pPr>
            <w:r w:rsidRPr="00123D1E">
              <w:t>Pozměňovací návrh</w:t>
            </w:r>
          </w:p>
        </w:tc>
      </w:tr>
      <w:tr w:rsidR="002F7166" w:rsidRPr="00123D1E" w14:paraId="0C660697" w14:textId="77777777" w:rsidTr="003E2D82">
        <w:trPr>
          <w:jc w:val="center"/>
        </w:trPr>
        <w:tc>
          <w:tcPr>
            <w:tcW w:w="4876" w:type="dxa"/>
            <w:tcBorders>
              <w:top w:val="nil"/>
              <w:left w:val="nil"/>
              <w:bottom w:val="nil"/>
              <w:right w:val="nil"/>
            </w:tcBorders>
          </w:tcPr>
          <w:p w14:paraId="081C67B4" w14:textId="77777777" w:rsidR="002F7166" w:rsidRPr="00123D1E" w:rsidRDefault="002F7166" w:rsidP="003E2D82">
            <w:pPr>
              <w:pStyle w:val="Normal6a"/>
            </w:pPr>
            <w:r w:rsidRPr="00123D1E">
              <w:t>a)</w:t>
            </w:r>
            <w:r w:rsidRPr="00123D1E">
              <w:tab/>
              <w:t xml:space="preserve">pokud Spojené státy neprovedou společné prohlášení nebo jinak </w:t>
            </w:r>
            <w:proofErr w:type="gramStart"/>
            <w:r w:rsidRPr="00123D1E">
              <w:t>naruší</w:t>
            </w:r>
            <w:proofErr w:type="gramEnd"/>
            <w:r w:rsidRPr="00123D1E">
              <w:t xml:space="preserve"> cíle sledované společným prohlášením nebo naruší přístup hospodářských subjektů Unie </w:t>
            </w:r>
            <w:r w:rsidRPr="00123D1E">
              <w:rPr>
                <w:b/>
                <w:i/>
              </w:rPr>
              <w:t>na trh</w:t>
            </w:r>
            <w:r w:rsidRPr="00123D1E">
              <w:t xml:space="preserve"> Spojených </w:t>
            </w:r>
            <w:r w:rsidRPr="00123D1E">
              <w:rPr>
                <w:b/>
                <w:i/>
              </w:rPr>
              <w:t>států</w:t>
            </w:r>
            <w:r w:rsidRPr="00123D1E">
              <w:t xml:space="preserve"> nebo jinak naruší obchodní a investiční vztahy mezi Unií a Spojenými státy;</w:t>
            </w:r>
          </w:p>
        </w:tc>
        <w:tc>
          <w:tcPr>
            <w:tcW w:w="4876" w:type="dxa"/>
            <w:tcBorders>
              <w:top w:val="nil"/>
              <w:left w:val="nil"/>
              <w:bottom w:val="nil"/>
              <w:right w:val="nil"/>
            </w:tcBorders>
          </w:tcPr>
          <w:p w14:paraId="44C31E16" w14:textId="77777777" w:rsidR="002F7166" w:rsidRPr="00123D1E" w:rsidRDefault="002F7166" w:rsidP="003E2D82">
            <w:pPr>
              <w:pStyle w:val="Normal6a"/>
            </w:pPr>
            <w:r w:rsidRPr="00123D1E">
              <w:t>a)</w:t>
            </w:r>
            <w:r w:rsidRPr="00123D1E">
              <w:tab/>
              <w:t xml:space="preserve">pokud Spojené státy neprovedou společné prohlášení nebo jinak naruší cíle </w:t>
            </w:r>
            <w:r w:rsidRPr="00123D1E">
              <w:rPr>
                <w:b/>
                <w:i/>
              </w:rPr>
              <w:t>spočívající ve zlepšení obchodních a investičních vztahů mezi Unií a Spojenými státy a cíle</w:t>
            </w:r>
            <w:r w:rsidRPr="00123D1E">
              <w:t xml:space="preserve"> sledované společným prohlášením </w:t>
            </w:r>
            <w:r w:rsidRPr="00123D1E">
              <w:rPr>
                <w:b/>
                <w:i/>
              </w:rPr>
              <w:t>na podporu vzájemného, spravedlivého a vyváženého obchodu,</w:t>
            </w:r>
            <w:r w:rsidRPr="00123D1E">
              <w:t xml:space="preserve"> nebo naruší přístup hospodářských subjektů Unie</w:t>
            </w:r>
            <w:r w:rsidRPr="00123D1E">
              <w:rPr>
                <w:b/>
                <w:i/>
              </w:rPr>
              <w:t>, bude diskriminovat hospodářské subjekty Unie, kteří hodlají působit nebo již působí ve</w:t>
            </w:r>
            <w:r w:rsidRPr="00123D1E">
              <w:t xml:space="preserve"> Spojených </w:t>
            </w:r>
            <w:r w:rsidRPr="00123D1E">
              <w:rPr>
                <w:b/>
                <w:i/>
              </w:rPr>
              <w:t>státech, nebo si je vezme za cíl</w:t>
            </w:r>
            <w:r w:rsidRPr="00123D1E">
              <w:t xml:space="preserve"> nebo jinak naruší obchodní a investiční vztahy mezi Unií a Spojenými státy;</w:t>
            </w:r>
          </w:p>
        </w:tc>
      </w:tr>
    </w:tbl>
    <w:p w14:paraId="4117851B" w14:textId="77777777" w:rsidR="002F7166" w:rsidRPr="00123D1E" w:rsidRDefault="002F7166" w:rsidP="002F7166"/>
    <w:p w14:paraId="3E5A23C4" w14:textId="77777777" w:rsidR="002F7166" w:rsidRPr="00123D1E" w:rsidRDefault="002F7166" w:rsidP="002F7166">
      <w:pPr>
        <w:pStyle w:val="AmNumberTabs"/>
      </w:pPr>
      <w:r w:rsidRPr="00123D1E">
        <w:t>Pozměňovací návrh</w:t>
      </w:r>
      <w:r w:rsidRPr="00123D1E">
        <w:tab/>
      </w:r>
      <w:r w:rsidRPr="00123D1E">
        <w:tab/>
        <w:t>29</w:t>
      </w:r>
    </w:p>
    <w:p w14:paraId="231AF092" w14:textId="77777777" w:rsidR="002F7166" w:rsidRPr="00123D1E" w:rsidRDefault="002F7166" w:rsidP="002F7166">
      <w:pPr>
        <w:pStyle w:val="NormalBold"/>
      </w:pPr>
      <w:r w:rsidRPr="00123D1E">
        <w:t>Návrh nařízení</w:t>
      </w:r>
    </w:p>
    <w:p w14:paraId="5B8BC6C3" w14:textId="77777777" w:rsidR="002F7166" w:rsidRPr="00123D1E" w:rsidRDefault="002F7166" w:rsidP="002F7166">
      <w:pPr>
        <w:pStyle w:val="NormalBold"/>
      </w:pPr>
      <w:r w:rsidRPr="00123D1E">
        <w:t>Čl. 3 – odst. 1 – pododstavec 1 – písm. a </w:t>
      </w:r>
      <w:proofErr w:type="spellStart"/>
      <w:r w:rsidRPr="00123D1E">
        <w:t>a</w:t>
      </w:r>
      <w:proofErr w:type="spellEnd"/>
      <w:r w:rsidRPr="00123D1E">
        <w:t xml:space="preserve">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0563B53D" w14:textId="77777777" w:rsidTr="003E2D82">
        <w:trPr>
          <w:trHeight w:hRule="exact" w:val="240"/>
          <w:jc w:val="center"/>
        </w:trPr>
        <w:tc>
          <w:tcPr>
            <w:tcW w:w="9752" w:type="dxa"/>
            <w:gridSpan w:val="2"/>
            <w:tcBorders>
              <w:top w:val="nil"/>
              <w:left w:val="nil"/>
              <w:bottom w:val="nil"/>
              <w:right w:val="nil"/>
            </w:tcBorders>
          </w:tcPr>
          <w:p w14:paraId="1C5509BF" w14:textId="77777777" w:rsidR="002F7166" w:rsidRPr="00123D1E" w:rsidRDefault="002F7166" w:rsidP="003E2D82"/>
        </w:tc>
      </w:tr>
      <w:tr w:rsidR="002F7166" w:rsidRPr="00123D1E" w14:paraId="53C5AA66" w14:textId="77777777" w:rsidTr="003E2D82">
        <w:trPr>
          <w:trHeight w:val="240"/>
          <w:jc w:val="center"/>
        </w:trPr>
        <w:tc>
          <w:tcPr>
            <w:tcW w:w="4876" w:type="dxa"/>
            <w:tcBorders>
              <w:top w:val="nil"/>
              <w:left w:val="nil"/>
              <w:bottom w:val="nil"/>
              <w:right w:val="nil"/>
            </w:tcBorders>
          </w:tcPr>
          <w:p w14:paraId="5D2C9843"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12DA1789" w14:textId="77777777" w:rsidR="002F7166" w:rsidRPr="00123D1E" w:rsidRDefault="002F7166" w:rsidP="003E2D82">
            <w:pPr>
              <w:pStyle w:val="AmColumnHeading"/>
            </w:pPr>
            <w:r w:rsidRPr="00123D1E">
              <w:t>Pozměňovací návrh</w:t>
            </w:r>
          </w:p>
        </w:tc>
      </w:tr>
      <w:tr w:rsidR="002F7166" w:rsidRPr="00123D1E" w14:paraId="1787A961" w14:textId="77777777" w:rsidTr="003E2D82">
        <w:trPr>
          <w:jc w:val="center"/>
        </w:trPr>
        <w:tc>
          <w:tcPr>
            <w:tcW w:w="4876" w:type="dxa"/>
            <w:tcBorders>
              <w:top w:val="nil"/>
              <w:left w:val="nil"/>
              <w:bottom w:val="nil"/>
              <w:right w:val="nil"/>
            </w:tcBorders>
          </w:tcPr>
          <w:p w14:paraId="6126FDC5" w14:textId="77777777" w:rsidR="002F7166" w:rsidRPr="00123D1E" w:rsidRDefault="002F7166" w:rsidP="003E2D82">
            <w:pPr>
              <w:pStyle w:val="Normal6a"/>
            </w:pPr>
          </w:p>
        </w:tc>
        <w:tc>
          <w:tcPr>
            <w:tcW w:w="4876" w:type="dxa"/>
            <w:tcBorders>
              <w:top w:val="nil"/>
              <w:left w:val="nil"/>
              <w:bottom w:val="nil"/>
              <w:right w:val="nil"/>
            </w:tcBorders>
          </w:tcPr>
          <w:p w14:paraId="2FE24BEE" w14:textId="77777777" w:rsidR="002F7166" w:rsidRPr="00123D1E" w:rsidRDefault="002F7166" w:rsidP="003E2D82">
            <w:pPr>
              <w:pStyle w:val="Normal6a"/>
            </w:pPr>
            <w:proofErr w:type="spellStart"/>
            <w:r w:rsidRPr="00123D1E">
              <w:rPr>
                <w:b/>
                <w:i/>
              </w:rPr>
              <w:t>aa</w:t>
            </w:r>
            <w:proofErr w:type="spellEnd"/>
            <w:r w:rsidRPr="00123D1E">
              <w:rPr>
                <w:b/>
                <w:i/>
              </w:rPr>
              <w:t>)</w:t>
            </w:r>
            <w:r w:rsidRPr="00123D1E">
              <w:tab/>
            </w:r>
            <w:r w:rsidRPr="00123D1E">
              <w:rPr>
                <w:b/>
                <w:i/>
              </w:rPr>
              <w:t xml:space="preserve">pokud Spojené státy </w:t>
            </w:r>
            <w:proofErr w:type="gramStart"/>
            <w:r w:rsidRPr="00123D1E">
              <w:rPr>
                <w:b/>
                <w:i/>
              </w:rPr>
              <w:t>uloží</w:t>
            </w:r>
            <w:proofErr w:type="gramEnd"/>
            <w:r w:rsidRPr="00123D1E">
              <w:rPr>
                <w:b/>
                <w:i/>
              </w:rPr>
              <w:t xml:space="preserve"> dodatečná cla na zboží dovážené z Unie, která překročí 15 % celní strop, nebo jakýmkoli jiným způsobem zvýší nebo uloží nová cla nebo jiná cla, daně nebo poplatky na zboží Unie v době, kdy zůstávají v platnosti podmínky společného prohlášení, nebo změní zařazení produktu s účinkem zvýšení úrovně cel;</w:t>
            </w:r>
          </w:p>
        </w:tc>
      </w:tr>
    </w:tbl>
    <w:p w14:paraId="4A799F64" w14:textId="77777777" w:rsidR="002F7166" w:rsidRPr="00123D1E" w:rsidRDefault="002F7166" w:rsidP="002F7166"/>
    <w:p w14:paraId="36E49F2A" w14:textId="77777777" w:rsidR="002F7166" w:rsidRPr="00123D1E" w:rsidRDefault="002F7166" w:rsidP="002F7166">
      <w:pPr>
        <w:pStyle w:val="AmNumberTabs"/>
      </w:pPr>
      <w:r w:rsidRPr="00123D1E">
        <w:t>Pozměňovací návrh</w:t>
      </w:r>
      <w:r w:rsidRPr="00123D1E">
        <w:tab/>
      </w:r>
      <w:r w:rsidRPr="00123D1E">
        <w:tab/>
        <w:t>30</w:t>
      </w:r>
    </w:p>
    <w:p w14:paraId="7BBACDF2" w14:textId="77777777" w:rsidR="002F7166" w:rsidRPr="00123D1E" w:rsidRDefault="002F7166" w:rsidP="002F7166">
      <w:pPr>
        <w:pStyle w:val="NormalBold"/>
      </w:pPr>
      <w:r w:rsidRPr="00123D1E">
        <w:t>Návrh nařízení</w:t>
      </w:r>
    </w:p>
    <w:p w14:paraId="487BA5E3" w14:textId="77777777" w:rsidR="002F7166" w:rsidRPr="00123D1E" w:rsidRDefault="002F7166" w:rsidP="002F7166">
      <w:pPr>
        <w:pStyle w:val="NormalBold"/>
      </w:pPr>
      <w:r w:rsidRPr="00123D1E">
        <w:t>Čl. 3 – odst. 1 – pododstavec 1 – písm.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3FBBD532" w14:textId="77777777" w:rsidTr="003E2D82">
        <w:trPr>
          <w:trHeight w:hRule="exact" w:val="240"/>
          <w:jc w:val="center"/>
        </w:trPr>
        <w:tc>
          <w:tcPr>
            <w:tcW w:w="9752" w:type="dxa"/>
            <w:gridSpan w:val="2"/>
            <w:tcBorders>
              <w:top w:val="nil"/>
              <w:left w:val="nil"/>
              <w:bottom w:val="nil"/>
              <w:right w:val="nil"/>
            </w:tcBorders>
          </w:tcPr>
          <w:p w14:paraId="4A97E1BC" w14:textId="77777777" w:rsidR="002F7166" w:rsidRPr="00123D1E" w:rsidRDefault="002F7166" w:rsidP="003E2D82"/>
        </w:tc>
      </w:tr>
      <w:tr w:rsidR="002F7166" w:rsidRPr="00123D1E" w14:paraId="59FBE426" w14:textId="77777777" w:rsidTr="003E2D82">
        <w:trPr>
          <w:trHeight w:val="240"/>
          <w:jc w:val="center"/>
        </w:trPr>
        <w:tc>
          <w:tcPr>
            <w:tcW w:w="4876" w:type="dxa"/>
            <w:tcBorders>
              <w:top w:val="nil"/>
              <w:left w:val="nil"/>
              <w:bottom w:val="nil"/>
              <w:right w:val="nil"/>
            </w:tcBorders>
          </w:tcPr>
          <w:p w14:paraId="23EEA839"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15B84A02" w14:textId="77777777" w:rsidR="002F7166" w:rsidRPr="00123D1E" w:rsidRDefault="002F7166" w:rsidP="003E2D82">
            <w:pPr>
              <w:pStyle w:val="AmColumnHeading"/>
            </w:pPr>
            <w:r w:rsidRPr="00123D1E">
              <w:t>Pozměňovací návrh</w:t>
            </w:r>
          </w:p>
        </w:tc>
      </w:tr>
      <w:tr w:rsidR="002F7166" w:rsidRPr="00123D1E" w14:paraId="176D6BE4" w14:textId="77777777" w:rsidTr="003E2D82">
        <w:trPr>
          <w:jc w:val="center"/>
        </w:trPr>
        <w:tc>
          <w:tcPr>
            <w:tcW w:w="4876" w:type="dxa"/>
            <w:tcBorders>
              <w:top w:val="nil"/>
              <w:left w:val="nil"/>
              <w:bottom w:val="nil"/>
              <w:right w:val="nil"/>
            </w:tcBorders>
          </w:tcPr>
          <w:p w14:paraId="2F6C7334" w14:textId="77777777" w:rsidR="002F7166" w:rsidRPr="00123D1E" w:rsidRDefault="002F7166" w:rsidP="003E2D82">
            <w:pPr>
              <w:pStyle w:val="Normal6a"/>
            </w:pPr>
            <w:r w:rsidRPr="00123D1E">
              <w:t>b)</w:t>
            </w:r>
            <w:r w:rsidRPr="00123D1E">
              <w:tab/>
              <w:t xml:space="preserve">pokud existují dostatečné náznaky, že Spojené státy budou v budoucnu jednat </w:t>
            </w:r>
            <w:r w:rsidRPr="00123D1E">
              <w:lastRenderedPageBreak/>
              <w:t>způsobem uvedeným v písmeni a);</w:t>
            </w:r>
          </w:p>
        </w:tc>
        <w:tc>
          <w:tcPr>
            <w:tcW w:w="4876" w:type="dxa"/>
            <w:tcBorders>
              <w:top w:val="nil"/>
              <w:left w:val="nil"/>
              <w:bottom w:val="nil"/>
              <w:right w:val="nil"/>
            </w:tcBorders>
          </w:tcPr>
          <w:p w14:paraId="6E8C4CDB" w14:textId="77777777" w:rsidR="002F7166" w:rsidRPr="00123D1E" w:rsidRDefault="002F7166" w:rsidP="003E2D82">
            <w:pPr>
              <w:pStyle w:val="Normal6a"/>
            </w:pPr>
            <w:r w:rsidRPr="00123D1E">
              <w:lastRenderedPageBreak/>
              <w:t>b)</w:t>
            </w:r>
            <w:r w:rsidRPr="00123D1E">
              <w:tab/>
              <w:t xml:space="preserve">pokud existují dostatečné náznaky, že Spojené státy budou v budoucnu jednat </w:t>
            </w:r>
            <w:r w:rsidRPr="00123D1E">
              <w:lastRenderedPageBreak/>
              <w:t>způsobem uvedeným v písmeni a</w:t>
            </w:r>
            <w:r w:rsidRPr="00123D1E">
              <w:rPr>
                <w:b/>
                <w:i/>
              </w:rPr>
              <w:t xml:space="preserve">) nebo </w:t>
            </w:r>
            <w:proofErr w:type="spellStart"/>
            <w:r w:rsidRPr="00123D1E">
              <w:rPr>
                <w:b/>
                <w:i/>
              </w:rPr>
              <w:t>aa</w:t>
            </w:r>
            <w:proofErr w:type="spellEnd"/>
            <w:r w:rsidRPr="00123D1E">
              <w:t>);</w:t>
            </w:r>
          </w:p>
        </w:tc>
      </w:tr>
    </w:tbl>
    <w:p w14:paraId="5BD0C6E5" w14:textId="77777777" w:rsidR="002F7166" w:rsidRPr="00123D1E" w:rsidRDefault="002F7166" w:rsidP="002F7166"/>
    <w:p w14:paraId="736B1A74" w14:textId="77777777" w:rsidR="002F7166" w:rsidRPr="00123D1E" w:rsidRDefault="002F7166" w:rsidP="002F7166">
      <w:pPr>
        <w:pStyle w:val="AmNumberTabs"/>
      </w:pPr>
      <w:r w:rsidRPr="00123D1E">
        <w:t>Pozměňovací návrh</w:t>
      </w:r>
      <w:r w:rsidRPr="00123D1E">
        <w:tab/>
      </w:r>
      <w:r w:rsidRPr="00123D1E">
        <w:tab/>
        <w:t>31</w:t>
      </w:r>
    </w:p>
    <w:p w14:paraId="6EE2B71E" w14:textId="77777777" w:rsidR="002F7166" w:rsidRPr="00123D1E" w:rsidRDefault="002F7166" w:rsidP="002F7166">
      <w:pPr>
        <w:pStyle w:val="NormalBold"/>
      </w:pPr>
      <w:r w:rsidRPr="00123D1E">
        <w:t>Návrh nařízení</w:t>
      </w:r>
    </w:p>
    <w:p w14:paraId="0A97F828" w14:textId="77777777" w:rsidR="002F7166" w:rsidRPr="00123D1E" w:rsidRDefault="002F7166" w:rsidP="002F7166">
      <w:pPr>
        <w:pStyle w:val="NormalBold"/>
      </w:pPr>
      <w:r w:rsidRPr="00123D1E">
        <w:t>Čl. 3 – odst. 1 – pododstavec 1 – písm.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430F3C00" w14:textId="77777777" w:rsidTr="003E2D82">
        <w:trPr>
          <w:trHeight w:hRule="exact" w:val="240"/>
          <w:jc w:val="center"/>
        </w:trPr>
        <w:tc>
          <w:tcPr>
            <w:tcW w:w="9752" w:type="dxa"/>
            <w:gridSpan w:val="2"/>
            <w:tcBorders>
              <w:top w:val="nil"/>
              <w:left w:val="nil"/>
              <w:bottom w:val="nil"/>
              <w:right w:val="nil"/>
            </w:tcBorders>
          </w:tcPr>
          <w:p w14:paraId="0317CC8F" w14:textId="77777777" w:rsidR="002F7166" w:rsidRPr="00123D1E" w:rsidRDefault="002F7166" w:rsidP="003E2D82"/>
        </w:tc>
      </w:tr>
      <w:tr w:rsidR="002F7166" w:rsidRPr="00123D1E" w14:paraId="0F161B2D" w14:textId="77777777" w:rsidTr="003E2D82">
        <w:trPr>
          <w:trHeight w:val="240"/>
          <w:jc w:val="center"/>
        </w:trPr>
        <w:tc>
          <w:tcPr>
            <w:tcW w:w="4876" w:type="dxa"/>
            <w:tcBorders>
              <w:top w:val="nil"/>
              <w:left w:val="nil"/>
              <w:bottom w:val="nil"/>
              <w:right w:val="nil"/>
            </w:tcBorders>
          </w:tcPr>
          <w:p w14:paraId="3A7DB2BB"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033E7B8A" w14:textId="77777777" w:rsidR="002F7166" w:rsidRPr="00123D1E" w:rsidRDefault="002F7166" w:rsidP="003E2D82">
            <w:pPr>
              <w:pStyle w:val="AmColumnHeading"/>
            </w:pPr>
            <w:r w:rsidRPr="00123D1E">
              <w:t>Pozměňovací návrh</w:t>
            </w:r>
          </w:p>
        </w:tc>
      </w:tr>
      <w:tr w:rsidR="002F7166" w:rsidRPr="00123D1E" w14:paraId="33A41389" w14:textId="77777777" w:rsidTr="003E2D82">
        <w:trPr>
          <w:jc w:val="center"/>
        </w:trPr>
        <w:tc>
          <w:tcPr>
            <w:tcW w:w="4876" w:type="dxa"/>
            <w:tcBorders>
              <w:top w:val="nil"/>
              <w:left w:val="nil"/>
              <w:bottom w:val="nil"/>
              <w:right w:val="nil"/>
            </w:tcBorders>
          </w:tcPr>
          <w:p w14:paraId="5E1D501C" w14:textId="77777777" w:rsidR="002F7166" w:rsidRPr="00123D1E" w:rsidRDefault="002F7166" w:rsidP="003E2D82">
            <w:pPr>
              <w:pStyle w:val="Normal6a"/>
            </w:pPr>
            <w:r w:rsidRPr="00123D1E">
              <w:rPr>
                <w:b/>
                <w:i/>
              </w:rPr>
              <w:t>c)</w:t>
            </w:r>
            <w:r w:rsidRPr="00123D1E">
              <w:tab/>
            </w:r>
            <w:r w:rsidRPr="00123D1E">
              <w:rPr>
                <w:b/>
                <w:i/>
              </w:rPr>
              <w:t>pokud úprava cel uvedená v článku 1 nebo otevření celních kvót uvedené v článku 2 vede k dovozu zboží pocházejícího ze Spojených států v tak zvýšeném množství, v absolutních číslech nebo v poměru k domácí výrobě, a za takových podmínek, že to působí nebo hrozí způsobit vážnou újmu domácímu výrobnímu odvětví Unie;</w:t>
            </w:r>
          </w:p>
        </w:tc>
        <w:tc>
          <w:tcPr>
            <w:tcW w:w="4876" w:type="dxa"/>
            <w:tcBorders>
              <w:top w:val="nil"/>
              <w:left w:val="nil"/>
              <w:bottom w:val="nil"/>
              <w:right w:val="nil"/>
            </w:tcBorders>
          </w:tcPr>
          <w:p w14:paraId="25972CF2" w14:textId="77777777" w:rsidR="002F7166" w:rsidRPr="00123D1E" w:rsidRDefault="002F7166" w:rsidP="003E2D82">
            <w:pPr>
              <w:pStyle w:val="Normal6a"/>
            </w:pPr>
            <w:r w:rsidRPr="00123D1E">
              <w:rPr>
                <w:b/>
                <w:i/>
              </w:rPr>
              <w:t>vypouští se</w:t>
            </w:r>
          </w:p>
        </w:tc>
      </w:tr>
    </w:tbl>
    <w:p w14:paraId="388E3D85" w14:textId="77777777" w:rsidR="002F7166" w:rsidRPr="00123D1E" w:rsidRDefault="002F7166" w:rsidP="002F7166"/>
    <w:p w14:paraId="43DAED7C" w14:textId="77777777" w:rsidR="002F7166" w:rsidRPr="00123D1E" w:rsidRDefault="002F7166" w:rsidP="002F7166">
      <w:pPr>
        <w:pStyle w:val="AmNumberTabs"/>
      </w:pPr>
      <w:r w:rsidRPr="00123D1E">
        <w:t>Pozměňovací návrh</w:t>
      </w:r>
      <w:r w:rsidRPr="00123D1E">
        <w:tab/>
      </w:r>
      <w:r w:rsidRPr="00123D1E">
        <w:tab/>
        <w:t>32</w:t>
      </w:r>
    </w:p>
    <w:p w14:paraId="40D5838A" w14:textId="77777777" w:rsidR="002F7166" w:rsidRPr="00123D1E" w:rsidRDefault="002F7166" w:rsidP="002F7166">
      <w:pPr>
        <w:pStyle w:val="NormalBold"/>
      </w:pPr>
      <w:r w:rsidRPr="00123D1E">
        <w:t>Návrh nařízení</w:t>
      </w:r>
    </w:p>
    <w:p w14:paraId="5A2428A3" w14:textId="77777777" w:rsidR="002F7166" w:rsidRPr="00123D1E" w:rsidRDefault="002F7166" w:rsidP="002F7166">
      <w:pPr>
        <w:pStyle w:val="NormalBold"/>
      </w:pPr>
      <w:r w:rsidRPr="00123D1E">
        <w:t>Čl. 3 – odst. 1 – pododstavec 1 – písm.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51510F46" w14:textId="77777777" w:rsidTr="003E2D82">
        <w:trPr>
          <w:trHeight w:hRule="exact" w:val="240"/>
          <w:jc w:val="center"/>
        </w:trPr>
        <w:tc>
          <w:tcPr>
            <w:tcW w:w="9752" w:type="dxa"/>
            <w:gridSpan w:val="2"/>
            <w:tcBorders>
              <w:top w:val="nil"/>
              <w:left w:val="nil"/>
              <w:bottom w:val="nil"/>
              <w:right w:val="nil"/>
            </w:tcBorders>
          </w:tcPr>
          <w:p w14:paraId="3837D772" w14:textId="77777777" w:rsidR="002F7166" w:rsidRPr="00123D1E" w:rsidRDefault="002F7166" w:rsidP="003E2D82"/>
        </w:tc>
      </w:tr>
      <w:tr w:rsidR="002F7166" w:rsidRPr="00123D1E" w14:paraId="19513475" w14:textId="77777777" w:rsidTr="003E2D82">
        <w:trPr>
          <w:trHeight w:val="240"/>
          <w:jc w:val="center"/>
        </w:trPr>
        <w:tc>
          <w:tcPr>
            <w:tcW w:w="4876" w:type="dxa"/>
            <w:tcBorders>
              <w:top w:val="nil"/>
              <w:left w:val="nil"/>
              <w:bottom w:val="nil"/>
              <w:right w:val="nil"/>
            </w:tcBorders>
          </w:tcPr>
          <w:p w14:paraId="2DC3C89F"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4AF44D95" w14:textId="77777777" w:rsidR="002F7166" w:rsidRPr="00123D1E" w:rsidRDefault="002F7166" w:rsidP="003E2D82">
            <w:pPr>
              <w:pStyle w:val="AmColumnHeading"/>
            </w:pPr>
            <w:r w:rsidRPr="00123D1E">
              <w:t>Pozměňovací návrh</w:t>
            </w:r>
          </w:p>
        </w:tc>
      </w:tr>
      <w:tr w:rsidR="002F7166" w:rsidRPr="00123D1E" w14:paraId="4B4522F1" w14:textId="77777777" w:rsidTr="003E2D82">
        <w:trPr>
          <w:jc w:val="center"/>
        </w:trPr>
        <w:tc>
          <w:tcPr>
            <w:tcW w:w="4876" w:type="dxa"/>
            <w:tcBorders>
              <w:top w:val="nil"/>
              <w:left w:val="nil"/>
              <w:bottom w:val="nil"/>
              <w:right w:val="nil"/>
            </w:tcBorders>
          </w:tcPr>
          <w:p w14:paraId="5B56327C" w14:textId="77777777" w:rsidR="002F7166" w:rsidRPr="00123D1E" w:rsidRDefault="002F7166" w:rsidP="003E2D82">
            <w:pPr>
              <w:pStyle w:val="Normal6a"/>
            </w:pPr>
            <w:r w:rsidRPr="00123D1E">
              <w:t>d)</w:t>
            </w:r>
            <w:r w:rsidRPr="00123D1E">
              <w:tab/>
              <w:t>pokud došlo ke změně objektivních okolností ve srovnání s okolnostmi panujícími v době vydání společného prohlášení.</w:t>
            </w:r>
          </w:p>
        </w:tc>
        <w:tc>
          <w:tcPr>
            <w:tcW w:w="4876" w:type="dxa"/>
            <w:tcBorders>
              <w:top w:val="nil"/>
              <w:left w:val="nil"/>
              <w:bottom w:val="nil"/>
              <w:right w:val="nil"/>
            </w:tcBorders>
          </w:tcPr>
          <w:p w14:paraId="14DBB1EA" w14:textId="77777777" w:rsidR="002F7166" w:rsidRPr="00123D1E" w:rsidRDefault="002F7166" w:rsidP="003E2D82">
            <w:pPr>
              <w:pStyle w:val="Normal6a"/>
            </w:pPr>
            <w:r w:rsidRPr="00123D1E">
              <w:t>d)</w:t>
            </w:r>
            <w:r w:rsidRPr="00123D1E">
              <w:tab/>
              <w:t>pokud došlo ke změně objektivních okolností ve srovnání s okolnostmi panujícími v době vydání společného prohlášení</w:t>
            </w:r>
            <w:r w:rsidRPr="00123D1E">
              <w:rPr>
                <w:b/>
                <w:i/>
              </w:rPr>
              <w:t>, zejména pokud jde o závažné porušování lidských práv, základních zásad demokracie a právního státu, jakož i o ohrožení základních bezpečnostních zájmů Unie nebo jejích členských států, včetně jejich územní celistvosti a hospodářského rozměru, a jejich zahraniční a obranné politiky</w:t>
            </w:r>
            <w:r w:rsidRPr="00123D1E">
              <w:t>.</w:t>
            </w:r>
          </w:p>
        </w:tc>
      </w:tr>
    </w:tbl>
    <w:p w14:paraId="365A5596" w14:textId="77777777" w:rsidR="002F7166" w:rsidRPr="00123D1E" w:rsidRDefault="002F7166" w:rsidP="002F7166"/>
    <w:p w14:paraId="429233C2" w14:textId="77777777" w:rsidR="002F7166" w:rsidRPr="00123D1E" w:rsidRDefault="002F7166" w:rsidP="002F7166">
      <w:pPr>
        <w:pStyle w:val="AmNumberTabs"/>
      </w:pPr>
      <w:r w:rsidRPr="00123D1E">
        <w:t>Pozměňovací návrh</w:t>
      </w:r>
      <w:r w:rsidRPr="00123D1E">
        <w:tab/>
      </w:r>
      <w:r w:rsidRPr="00123D1E">
        <w:tab/>
        <w:t>33</w:t>
      </w:r>
    </w:p>
    <w:p w14:paraId="7DD87243" w14:textId="77777777" w:rsidR="002F7166" w:rsidRPr="00123D1E" w:rsidRDefault="002F7166" w:rsidP="002F7166">
      <w:pPr>
        <w:pStyle w:val="NormalBold"/>
      </w:pPr>
      <w:r w:rsidRPr="00123D1E">
        <w:t>Návrh nařízení</w:t>
      </w:r>
    </w:p>
    <w:p w14:paraId="73A47DE8" w14:textId="77777777" w:rsidR="002F7166" w:rsidRPr="00123D1E" w:rsidRDefault="002F7166" w:rsidP="002F7166">
      <w:pPr>
        <w:pStyle w:val="NormalBold"/>
      </w:pPr>
      <w:r w:rsidRPr="00123D1E">
        <w:t>Čl. 3 – odst. 1 – pododstavec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0F15616C" w14:textId="77777777" w:rsidTr="003E2D82">
        <w:trPr>
          <w:trHeight w:hRule="exact" w:val="240"/>
          <w:jc w:val="center"/>
        </w:trPr>
        <w:tc>
          <w:tcPr>
            <w:tcW w:w="9752" w:type="dxa"/>
            <w:gridSpan w:val="2"/>
            <w:tcBorders>
              <w:top w:val="nil"/>
              <w:left w:val="nil"/>
              <w:bottom w:val="nil"/>
              <w:right w:val="nil"/>
            </w:tcBorders>
          </w:tcPr>
          <w:p w14:paraId="087F1A02" w14:textId="77777777" w:rsidR="002F7166" w:rsidRPr="00123D1E" w:rsidRDefault="002F7166" w:rsidP="003E2D82"/>
        </w:tc>
      </w:tr>
      <w:tr w:rsidR="002F7166" w:rsidRPr="00123D1E" w14:paraId="10E6E933" w14:textId="77777777" w:rsidTr="003E2D82">
        <w:trPr>
          <w:trHeight w:val="240"/>
          <w:jc w:val="center"/>
        </w:trPr>
        <w:tc>
          <w:tcPr>
            <w:tcW w:w="4876" w:type="dxa"/>
            <w:tcBorders>
              <w:top w:val="nil"/>
              <w:left w:val="nil"/>
              <w:bottom w:val="nil"/>
              <w:right w:val="nil"/>
            </w:tcBorders>
          </w:tcPr>
          <w:p w14:paraId="42472388"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3E2AF432" w14:textId="77777777" w:rsidR="002F7166" w:rsidRPr="00123D1E" w:rsidRDefault="002F7166" w:rsidP="003E2D82">
            <w:pPr>
              <w:pStyle w:val="AmColumnHeading"/>
            </w:pPr>
            <w:r w:rsidRPr="00123D1E">
              <w:t>Pozměňovací návrh</w:t>
            </w:r>
          </w:p>
        </w:tc>
      </w:tr>
      <w:tr w:rsidR="002F7166" w:rsidRPr="00123D1E" w14:paraId="24914CBA" w14:textId="77777777" w:rsidTr="003E2D82">
        <w:trPr>
          <w:jc w:val="center"/>
        </w:trPr>
        <w:tc>
          <w:tcPr>
            <w:tcW w:w="4876" w:type="dxa"/>
            <w:tcBorders>
              <w:top w:val="nil"/>
              <w:left w:val="nil"/>
              <w:bottom w:val="nil"/>
              <w:right w:val="nil"/>
            </w:tcBorders>
          </w:tcPr>
          <w:p w14:paraId="058D0480" w14:textId="77777777" w:rsidR="002F7166" w:rsidRPr="00123D1E" w:rsidRDefault="002F7166" w:rsidP="003E2D82">
            <w:pPr>
              <w:pStyle w:val="Normal6a"/>
            </w:pPr>
            <w:r w:rsidRPr="00123D1E">
              <w:rPr>
                <w:b/>
                <w:i/>
              </w:rPr>
              <w:t>Tento prováděcí akt se přijme přezkumným postupem podle čl. 4 odst.</w:t>
            </w:r>
            <w:r w:rsidRPr="00123D1E">
              <w:t> 2.</w:t>
            </w:r>
          </w:p>
        </w:tc>
        <w:tc>
          <w:tcPr>
            <w:tcW w:w="4876" w:type="dxa"/>
            <w:tcBorders>
              <w:top w:val="nil"/>
              <w:left w:val="nil"/>
              <w:bottom w:val="nil"/>
              <w:right w:val="nil"/>
            </w:tcBorders>
          </w:tcPr>
          <w:p w14:paraId="0DF2541B" w14:textId="77777777" w:rsidR="002F7166" w:rsidRPr="00123D1E" w:rsidRDefault="002F7166" w:rsidP="003E2D82">
            <w:pPr>
              <w:pStyle w:val="Normal6a"/>
            </w:pPr>
            <w:r w:rsidRPr="00123D1E">
              <w:rPr>
                <w:b/>
                <w:i/>
              </w:rPr>
              <w:t>Pokud Komise částečně pozastaví uplatňování článku 1 nebo článku</w:t>
            </w:r>
            <w:r w:rsidRPr="00123D1E">
              <w:t xml:space="preserve"> 2</w:t>
            </w:r>
            <w:r w:rsidRPr="00123D1E">
              <w:rPr>
                <w:b/>
                <w:i/>
              </w:rPr>
              <w:t xml:space="preserve">, změní přílohu I, přílohu II nebo přílohu III změnou platných celních sazeb, </w:t>
            </w:r>
            <w:r w:rsidRPr="00123D1E">
              <w:rPr>
                <w:b/>
                <w:i/>
              </w:rPr>
              <w:lastRenderedPageBreak/>
              <w:t>celních kvót nebo rozsahu příslušného zboží</w:t>
            </w:r>
            <w:r w:rsidRPr="00123D1E">
              <w:t>.</w:t>
            </w:r>
          </w:p>
        </w:tc>
      </w:tr>
    </w:tbl>
    <w:p w14:paraId="753948E5" w14:textId="77777777" w:rsidR="002F7166" w:rsidRPr="00123D1E" w:rsidRDefault="002F7166" w:rsidP="002F7166"/>
    <w:p w14:paraId="31AE646A" w14:textId="77777777" w:rsidR="002F7166" w:rsidRPr="00123D1E" w:rsidRDefault="002F7166" w:rsidP="002F7166">
      <w:pPr>
        <w:pStyle w:val="AmNumberTabs"/>
      </w:pPr>
      <w:r w:rsidRPr="00123D1E">
        <w:t>Pozměňovací návrh</w:t>
      </w:r>
      <w:r w:rsidRPr="00123D1E">
        <w:tab/>
      </w:r>
      <w:r w:rsidRPr="00123D1E">
        <w:tab/>
        <w:t>34</w:t>
      </w:r>
    </w:p>
    <w:p w14:paraId="0A4F0DA7" w14:textId="77777777" w:rsidR="002F7166" w:rsidRPr="00123D1E" w:rsidRDefault="002F7166" w:rsidP="002F7166">
      <w:pPr>
        <w:pStyle w:val="NormalBold"/>
      </w:pPr>
      <w:r w:rsidRPr="00123D1E">
        <w:t>Návrh nařízení</w:t>
      </w:r>
    </w:p>
    <w:p w14:paraId="15CB7CAA" w14:textId="77777777" w:rsidR="002F7166" w:rsidRPr="00123D1E" w:rsidRDefault="002F7166" w:rsidP="002F7166">
      <w:pPr>
        <w:pStyle w:val="NormalBold"/>
      </w:pPr>
      <w:r w:rsidRPr="00123D1E">
        <w:t>Čl. 3 – odst.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7D1DCE09" w14:textId="77777777" w:rsidTr="003E2D82">
        <w:trPr>
          <w:trHeight w:hRule="exact" w:val="240"/>
          <w:jc w:val="center"/>
        </w:trPr>
        <w:tc>
          <w:tcPr>
            <w:tcW w:w="9752" w:type="dxa"/>
            <w:gridSpan w:val="2"/>
            <w:tcBorders>
              <w:top w:val="nil"/>
              <w:left w:val="nil"/>
              <w:bottom w:val="nil"/>
              <w:right w:val="nil"/>
            </w:tcBorders>
          </w:tcPr>
          <w:p w14:paraId="3A7A33B1" w14:textId="77777777" w:rsidR="002F7166" w:rsidRPr="00123D1E" w:rsidRDefault="002F7166" w:rsidP="003E2D82"/>
        </w:tc>
      </w:tr>
      <w:tr w:rsidR="002F7166" w:rsidRPr="00123D1E" w14:paraId="0628CB53" w14:textId="77777777" w:rsidTr="003E2D82">
        <w:trPr>
          <w:trHeight w:val="240"/>
          <w:jc w:val="center"/>
        </w:trPr>
        <w:tc>
          <w:tcPr>
            <w:tcW w:w="4876" w:type="dxa"/>
            <w:tcBorders>
              <w:top w:val="nil"/>
              <w:left w:val="nil"/>
              <w:bottom w:val="nil"/>
              <w:right w:val="nil"/>
            </w:tcBorders>
          </w:tcPr>
          <w:p w14:paraId="7B762D12"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7FAC0AD7" w14:textId="77777777" w:rsidR="002F7166" w:rsidRPr="00123D1E" w:rsidRDefault="002F7166" w:rsidP="003E2D82">
            <w:pPr>
              <w:pStyle w:val="AmColumnHeading"/>
            </w:pPr>
            <w:r w:rsidRPr="00123D1E">
              <w:t>Pozměňovací návrh</w:t>
            </w:r>
          </w:p>
        </w:tc>
      </w:tr>
      <w:tr w:rsidR="002F7166" w:rsidRPr="00123D1E" w14:paraId="5D4BF87B" w14:textId="77777777" w:rsidTr="003E2D82">
        <w:trPr>
          <w:jc w:val="center"/>
        </w:trPr>
        <w:tc>
          <w:tcPr>
            <w:tcW w:w="4876" w:type="dxa"/>
            <w:tcBorders>
              <w:top w:val="nil"/>
              <w:left w:val="nil"/>
              <w:bottom w:val="nil"/>
              <w:right w:val="nil"/>
            </w:tcBorders>
          </w:tcPr>
          <w:p w14:paraId="660CF44F" w14:textId="77777777" w:rsidR="002F7166" w:rsidRPr="00123D1E" w:rsidRDefault="002F7166" w:rsidP="003E2D82">
            <w:pPr>
              <w:pStyle w:val="Normal6a"/>
            </w:pPr>
          </w:p>
        </w:tc>
        <w:tc>
          <w:tcPr>
            <w:tcW w:w="4876" w:type="dxa"/>
            <w:tcBorders>
              <w:top w:val="nil"/>
              <w:left w:val="nil"/>
              <w:bottom w:val="nil"/>
              <w:right w:val="nil"/>
            </w:tcBorders>
          </w:tcPr>
          <w:p w14:paraId="1A056DA4" w14:textId="77777777" w:rsidR="002F7166" w:rsidRPr="00123D1E" w:rsidRDefault="002F7166" w:rsidP="003E2D82">
            <w:pPr>
              <w:pStyle w:val="Normal6a"/>
            </w:pPr>
            <w:proofErr w:type="gramStart"/>
            <w:r w:rsidRPr="00123D1E">
              <w:rPr>
                <w:b/>
                <w:i/>
              </w:rPr>
              <w:t>1a</w:t>
            </w:r>
            <w:proofErr w:type="gramEnd"/>
            <w:r w:rsidRPr="00123D1E">
              <w:rPr>
                <w:b/>
                <w:i/>
              </w:rPr>
              <w:t>.</w:t>
            </w:r>
            <w:r w:rsidRPr="00123D1E">
              <w:tab/>
            </w:r>
            <w:r w:rsidRPr="00123D1E">
              <w:rPr>
                <w:b/>
                <w:i/>
              </w:rPr>
              <w:t>Aniž je dotčeno nařízení Evropského parlamentu a Rady (EU) 2023/2675, pokud Spojené státy uplatňují nebo hrozí uplatňovat dodatečná cla nebo jakékoli jiné opatření ovlivňující obchod nebo investice s cílem zabránit ukončení, změně nebo přijetí určitého aktu ze strany Unie nebo členského státu nebo takového ukončení, změny nebo přijetí dosáhnout, čímž zasahují do legitimních svrchovaných rozhodnutí Unie nebo členského státu, provede Komise případně přezkum založený na podložených informacích shromážděných z vlastního podnětu nebo obdržených z jakéhokoli spolehlivého zdroje, včetně členského státu, Evropského parlamentu nebo výrobců v Unii. Pokud z posouzení vyplyne takový závěr, je Komisi svěřena pravomoc přijmout v souladu s článkem 4c akty v přenesené pravomoci, kterými se mění přílohy I, II nebo III tohoto nařízení s cílem zcela nebo částečně pozastavit uplatňování článku 1 nebo článku 2 tohoto nařízení.</w:t>
            </w:r>
          </w:p>
        </w:tc>
      </w:tr>
    </w:tbl>
    <w:p w14:paraId="46886099" w14:textId="77777777" w:rsidR="002F7166" w:rsidRPr="00123D1E" w:rsidRDefault="002F7166" w:rsidP="002F7166"/>
    <w:p w14:paraId="78EEA638" w14:textId="77777777" w:rsidR="002F7166" w:rsidRPr="00123D1E" w:rsidRDefault="002F7166" w:rsidP="002F7166">
      <w:pPr>
        <w:pStyle w:val="AmNumberTabs"/>
      </w:pPr>
      <w:r w:rsidRPr="00123D1E">
        <w:t>Pozměňovací návrh</w:t>
      </w:r>
      <w:r w:rsidRPr="00123D1E">
        <w:tab/>
      </w:r>
      <w:r w:rsidRPr="00123D1E">
        <w:tab/>
        <w:t>35</w:t>
      </w:r>
    </w:p>
    <w:p w14:paraId="766BADF9" w14:textId="77777777" w:rsidR="002F7166" w:rsidRPr="00123D1E" w:rsidRDefault="002F7166" w:rsidP="002F7166">
      <w:pPr>
        <w:pStyle w:val="NormalBold"/>
      </w:pPr>
      <w:r w:rsidRPr="00123D1E">
        <w:t>Návrh nařízení</w:t>
      </w:r>
    </w:p>
    <w:p w14:paraId="1BFE1E93" w14:textId="77777777" w:rsidR="002F7166" w:rsidRPr="00123D1E" w:rsidRDefault="002F7166" w:rsidP="002F7166">
      <w:pPr>
        <w:pStyle w:val="NormalBold"/>
      </w:pPr>
      <w:r w:rsidRPr="00123D1E">
        <w:t>Čl. 3 – odst. 1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1689AF9F" w14:textId="77777777" w:rsidTr="003E2D82">
        <w:trPr>
          <w:trHeight w:hRule="exact" w:val="240"/>
          <w:jc w:val="center"/>
        </w:trPr>
        <w:tc>
          <w:tcPr>
            <w:tcW w:w="9752" w:type="dxa"/>
            <w:gridSpan w:val="2"/>
            <w:tcBorders>
              <w:top w:val="nil"/>
              <w:left w:val="nil"/>
              <w:bottom w:val="nil"/>
              <w:right w:val="nil"/>
            </w:tcBorders>
          </w:tcPr>
          <w:p w14:paraId="7EE79D47" w14:textId="77777777" w:rsidR="002F7166" w:rsidRPr="00123D1E" w:rsidRDefault="002F7166" w:rsidP="003E2D82"/>
        </w:tc>
      </w:tr>
      <w:tr w:rsidR="002F7166" w:rsidRPr="00123D1E" w14:paraId="302D9F76" w14:textId="77777777" w:rsidTr="003E2D82">
        <w:trPr>
          <w:trHeight w:val="240"/>
          <w:jc w:val="center"/>
        </w:trPr>
        <w:tc>
          <w:tcPr>
            <w:tcW w:w="4876" w:type="dxa"/>
            <w:tcBorders>
              <w:top w:val="nil"/>
              <w:left w:val="nil"/>
              <w:bottom w:val="nil"/>
              <w:right w:val="nil"/>
            </w:tcBorders>
          </w:tcPr>
          <w:p w14:paraId="3B231FEF"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4D8CDE01" w14:textId="77777777" w:rsidR="002F7166" w:rsidRPr="00123D1E" w:rsidRDefault="002F7166" w:rsidP="003E2D82">
            <w:pPr>
              <w:pStyle w:val="AmColumnHeading"/>
            </w:pPr>
            <w:r w:rsidRPr="00123D1E">
              <w:t>Pozměňovací návrh</w:t>
            </w:r>
          </w:p>
        </w:tc>
      </w:tr>
      <w:tr w:rsidR="002F7166" w:rsidRPr="00123D1E" w14:paraId="34F1E85E" w14:textId="77777777" w:rsidTr="003E2D82">
        <w:trPr>
          <w:jc w:val="center"/>
        </w:trPr>
        <w:tc>
          <w:tcPr>
            <w:tcW w:w="4876" w:type="dxa"/>
            <w:tcBorders>
              <w:top w:val="nil"/>
              <w:left w:val="nil"/>
              <w:bottom w:val="nil"/>
              <w:right w:val="nil"/>
            </w:tcBorders>
          </w:tcPr>
          <w:p w14:paraId="614B3633" w14:textId="77777777" w:rsidR="002F7166" w:rsidRPr="00123D1E" w:rsidRDefault="002F7166" w:rsidP="003E2D82">
            <w:pPr>
              <w:pStyle w:val="Normal6a"/>
            </w:pPr>
          </w:p>
        </w:tc>
        <w:tc>
          <w:tcPr>
            <w:tcW w:w="4876" w:type="dxa"/>
            <w:tcBorders>
              <w:top w:val="nil"/>
              <w:left w:val="nil"/>
              <w:bottom w:val="nil"/>
              <w:right w:val="nil"/>
            </w:tcBorders>
          </w:tcPr>
          <w:p w14:paraId="1D6B358B" w14:textId="77777777" w:rsidR="002F7166" w:rsidRPr="00123D1E" w:rsidRDefault="002F7166" w:rsidP="003E2D82">
            <w:pPr>
              <w:pStyle w:val="Normal6a"/>
            </w:pPr>
            <w:proofErr w:type="gramStart"/>
            <w:r w:rsidRPr="00123D1E">
              <w:rPr>
                <w:b/>
                <w:i/>
              </w:rPr>
              <w:t>1b</w:t>
            </w:r>
            <w:proofErr w:type="gramEnd"/>
            <w:r w:rsidRPr="00123D1E">
              <w:rPr>
                <w:b/>
                <w:i/>
              </w:rPr>
              <w:t>.</w:t>
            </w:r>
            <w:r w:rsidRPr="00123D1E">
              <w:tab/>
            </w:r>
            <w:r w:rsidRPr="00123D1E">
              <w:rPr>
                <w:b/>
                <w:i/>
              </w:rPr>
              <w:t xml:space="preserve">Na akty v přenesené pravomoci přijaté podle tohoto článku se uplatňuje postup stanovený v článku </w:t>
            </w:r>
            <w:proofErr w:type="gramStart"/>
            <w:r w:rsidRPr="00123D1E">
              <w:rPr>
                <w:b/>
                <w:i/>
              </w:rPr>
              <w:t>4d</w:t>
            </w:r>
            <w:proofErr w:type="gramEnd"/>
            <w:r w:rsidRPr="00123D1E">
              <w:rPr>
                <w:b/>
                <w:i/>
              </w:rPr>
              <w:t xml:space="preserve">, pokud to v případě náhlé změny okolností s ohledem na okolnosti existující v době vydání společného prohlášení, která zásadně ovlivňuje základní bezpečnostní </w:t>
            </w:r>
            <w:r w:rsidRPr="00123D1E">
              <w:rPr>
                <w:b/>
                <w:i/>
              </w:rPr>
              <w:lastRenderedPageBreak/>
              <w:t>zájmy Unie nebo jejích členských států včetně jejich územní celistvosti nebo jejich hospodářského zájmu, vyžadují závažné a naléhavé důvody.</w:t>
            </w:r>
          </w:p>
        </w:tc>
      </w:tr>
    </w:tbl>
    <w:p w14:paraId="3F6C33F1" w14:textId="77777777" w:rsidR="002F7166" w:rsidRPr="00123D1E" w:rsidRDefault="002F7166" w:rsidP="002F7166"/>
    <w:p w14:paraId="35117D91" w14:textId="77777777" w:rsidR="002F7166" w:rsidRPr="00123D1E" w:rsidRDefault="002F7166" w:rsidP="002F7166">
      <w:pPr>
        <w:pStyle w:val="AmNumberTabs"/>
      </w:pPr>
      <w:r w:rsidRPr="00123D1E">
        <w:t>Pozměňovací návrh</w:t>
      </w:r>
      <w:r w:rsidRPr="00123D1E">
        <w:tab/>
      </w:r>
      <w:r w:rsidRPr="00123D1E">
        <w:tab/>
        <w:t>36</w:t>
      </w:r>
    </w:p>
    <w:p w14:paraId="7B0AF56B" w14:textId="77777777" w:rsidR="002F7166" w:rsidRPr="00123D1E" w:rsidRDefault="002F7166" w:rsidP="002F7166">
      <w:pPr>
        <w:pStyle w:val="NormalBold"/>
      </w:pPr>
      <w:r w:rsidRPr="00123D1E">
        <w:t>Návrh nařízení</w:t>
      </w:r>
    </w:p>
    <w:p w14:paraId="6E761097" w14:textId="77777777" w:rsidR="002F7166" w:rsidRPr="00123D1E" w:rsidRDefault="002F7166" w:rsidP="002F7166">
      <w:pPr>
        <w:pStyle w:val="NormalBold"/>
      </w:pPr>
      <w:r w:rsidRPr="00123D1E">
        <w:t>Čl. 3 – odst.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13133919" w14:textId="77777777" w:rsidTr="003E2D82">
        <w:trPr>
          <w:trHeight w:hRule="exact" w:val="240"/>
          <w:jc w:val="center"/>
        </w:trPr>
        <w:tc>
          <w:tcPr>
            <w:tcW w:w="9752" w:type="dxa"/>
            <w:gridSpan w:val="2"/>
            <w:tcBorders>
              <w:top w:val="nil"/>
              <w:left w:val="nil"/>
              <w:bottom w:val="nil"/>
              <w:right w:val="nil"/>
            </w:tcBorders>
          </w:tcPr>
          <w:p w14:paraId="42676179" w14:textId="77777777" w:rsidR="002F7166" w:rsidRPr="00123D1E" w:rsidRDefault="002F7166" w:rsidP="003E2D82"/>
        </w:tc>
      </w:tr>
      <w:tr w:rsidR="002F7166" w:rsidRPr="00123D1E" w14:paraId="2741F866" w14:textId="77777777" w:rsidTr="003E2D82">
        <w:trPr>
          <w:trHeight w:val="240"/>
          <w:jc w:val="center"/>
        </w:trPr>
        <w:tc>
          <w:tcPr>
            <w:tcW w:w="4876" w:type="dxa"/>
            <w:tcBorders>
              <w:top w:val="nil"/>
              <w:left w:val="nil"/>
              <w:bottom w:val="nil"/>
              <w:right w:val="nil"/>
            </w:tcBorders>
          </w:tcPr>
          <w:p w14:paraId="63823B43"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1628689C" w14:textId="77777777" w:rsidR="002F7166" w:rsidRPr="00123D1E" w:rsidRDefault="002F7166" w:rsidP="003E2D82">
            <w:pPr>
              <w:pStyle w:val="AmColumnHeading"/>
            </w:pPr>
            <w:r w:rsidRPr="00123D1E">
              <w:t>Pozměňovací návrh</w:t>
            </w:r>
          </w:p>
        </w:tc>
      </w:tr>
      <w:tr w:rsidR="002F7166" w:rsidRPr="00123D1E" w14:paraId="252854CA" w14:textId="77777777" w:rsidTr="003E2D82">
        <w:trPr>
          <w:jc w:val="center"/>
        </w:trPr>
        <w:tc>
          <w:tcPr>
            <w:tcW w:w="4876" w:type="dxa"/>
            <w:tcBorders>
              <w:top w:val="nil"/>
              <w:left w:val="nil"/>
              <w:bottom w:val="nil"/>
              <w:right w:val="nil"/>
            </w:tcBorders>
          </w:tcPr>
          <w:p w14:paraId="28E31EB9" w14:textId="77777777" w:rsidR="002F7166" w:rsidRPr="00123D1E" w:rsidRDefault="002F7166" w:rsidP="003E2D82">
            <w:pPr>
              <w:pStyle w:val="Normal6a"/>
            </w:pPr>
            <w:r w:rsidRPr="00123D1E">
              <w:t>2.</w:t>
            </w:r>
            <w:r w:rsidRPr="00123D1E">
              <w:tab/>
            </w:r>
            <w:r w:rsidRPr="00123D1E">
              <w:rPr>
                <w:b/>
                <w:i/>
              </w:rPr>
              <w:t>Prováděcí akt uvedený</w:t>
            </w:r>
            <w:r w:rsidRPr="00123D1E">
              <w:t xml:space="preserve"> v odstavci 1 se </w:t>
            </w:r>
            <w:r w:rsidRPr="00123D1E">
              <w:rPr>
                <w:b/>
                <w:i/>
              </w:rPr>
              <w:t>použije</w:t>
            </w:r>
            <w:r w:rsidRPr="00123D1E">
              <w:t xml:space="preserve"> po dobu trvání okolností uvedených v odstavci 1.</w:t>
            </w:r>
          </w:p>
        </w:tc>
        <w:tc>
          <w:tcPr>
            <w:tcW w:w="4876" w:type="dxa"/>
            <w:tcBorders>
              <w:top w:val="nil"/>
              <w:left w:val="nil"/>
              <w:bottom w:val="nil"/>
              <w:right w:val="nil"/>
            </w:tcBorders>
          </w:tcPr>
          <w:p w14:paraId="2C1E657E" w14:textId="77777777" w:rsidR="002F7166" w:rsidRPr="00123D1E" w:rsidRDefault="002F7166" w:rsidP="003E2D82">
            <w:pPr>
              <w:pStyle w:val="Normal6a"/>
            </w:pPr>
            <w:r w:rsidRPr="00123D1E">
              <w:t>2.</w:t>
            </w:r>
            <w:r w:rsidRPr="00123D1E">
              <w:tab/>
            </w:r>
            <w:r w:rsidRPr="00123D1E">
              <w:rPr>
                <w:b/>
                <w:i/>
              </w:rPr>
              <w:t>Akty v přenesené pravomoci uvedené</w:t>
            </w:r>
            <w:r w:rsidRPr="00123D1E">
              <w:t xml:space="preserve"> v odstavci 1</w:t>
            </w:r>
            <w:r w:rsidRPr="00123D1E">
              <w:rPr>
                <w:b/>
                <w:i/>
              </w:rPr>
              <w:t xml:space="preserve">, </w:t>
            </w:r>
            <w:proofErr w:type="gramStart"/>
            <w:r w:rsidRPr="00123D1E">
              <w:rPr>
                <w:b/>
                <w:i/>
              </w:rPr>
              <w:t>1a</w:t>
            </w:r>
            <w:proofErr w:type="gramEnd"/>
            <w:r w:rsidRPr="00123D1E">
              <w:rPr>
                <w:b/>
                <w:i/>
              </w:rPr>
              <w:t xml:space="preserve"> a 1b tohoto článku</w:t>
            </w:r>
            <w:r w:rsidRPr="00123D1E">
              <w:t xml:space="preserve"> se </w:t>
            </w:r>
            <w:r w:rsidRPr="00123D1E">
              <w:rPr>
                <w:b/>
                <w:i/>
              </w:rPr>
              <w:t>použijí</w:t>
            </w:r>
            <w:r w:rsidRPr="00123D1E">
              <w:t xml:space="preserve"> po dobu trvání okolností uvedených v odstavci 1</w:t>
            </w:r>
            <w:r w:rsidRPr="00123D1E">
              <w:rPr>
                <w:b/>
                <w:i/>
              </w:rPr>
              <w:t>, 1a a 1b tohoto článku, a v žádném případě nikoli déle než do dne ukončení použitelnosti tohoto nařízení uvedeného v čl. 6 druhém pododstavci. Pokud Komise zjistí, že důvody pro pozastavení již neplatí, je jí svěřena pravomoc přijímat akty v přenesené pravomoci v souladu s článkem 4c za účelem změny přílohy I, přílohy II nebo přílohy III tohoto nařízení s cílem obnovit uplatňování článku 1 nebo článku 2 nebo v případech uvedených v odst. 1 druhém pododstavci tohoto článku obnovit původní použitelné celní sazby, celní kvóty nebo rozsah zboží uvedené v příloze I, příloze II nebo příloze III</w:t>
            </w:r>
            <w:r w:rsidRPr="00123D1E">
              <w:t>.</w:t>
            </w:r>
          </w:p>
        </w:tc>
      </w:tr>
    </w:tbl>
    <w:p w14:paraId="17497DD6" w14:textId="77777777" w:rsidR="002F7166" w:rsidRPr="00123D1E" w:rsidRDefault="002F7166" w:rsidP="002F7166"/>
    <w:p w14:paraId="796D33E9" w14:textId="77777777" w:rsidR="002F7166" w:rsidRPr="00123D1E" w:rsidRDefault="002F7166" w:rsidP="002F7166">
      <w:pPr>
        <w:pStyle w:val="AmNumberTabs"/>
      </w:pPr>
      <w:r w:rsidRPr="00123D1E">
        <w:t>Pozměňovací návrh</w:t>
      </w:r>
      <w:r w:rsidRPr="00123D1E">
        <w:tab/>
      </w:r>
      <w:r w:rsidRPr="00123D1E">
        <w:tab/>
        <w:t>37</w:t>
      </w:r>
    </w:p>
    <w:p w14:paraId="6D6D622F" w14:textId="77777777" w:rsidR="002F7166" w:rsidRPr="00123D1E" w:rsidRDefault="002F7166" w:rsidP="002F7166">
      <w:pPr>
        <w:pStyle w:val="NormalBold"/>
      </w:pPr>
      <w:r w:rsidRPr="00123D1E">
        <w:t>Návrh nařízení</w:t>
      </w:r>
    </w:p>
    <w:p w14:paraId="185C9EB0" w14:textId="77777777" w:rsidR="002F7166" w:rsidRPr="00123D1E" w:rsidRDefault="002F7166" w:rsidP="002F7166">
      <w:pPr>
        <w:pStyle w:val="NormalBold"/>
      </w:pPr>
      <w:r w:rsidRPr="00123D1E">
        <w:t>Článek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275F361D" w14:textId="77777777" w:rsidTr="003E2D82">
        <w:trPr>
          <w:trHeight w:hRule="exact" w:val="240"/>
          <w:jc w:val="center"/>
        </w:trPr>
        <w:tc>
          <w:tcPr>
            <w:tcW w:w="9752" w:type="dxa"/>
            <w:gridSpan w:val="2"/>
            <w:tcBorders>
              <w:top w:val="nil"/>
              <w:left w:val="nil"/>
              <w:bottom w:val="nil"/>
              <w:right w:val="nil"/>
            </w:tcBorders>
          </w:tcPr>
          <w:p w14:paraId="344071EC" w14:textId="77777777" w:rsidR="002F7166" w:rsidRPr="00123D1E" w:rsidRDefault="002F7166" w:rsidP="003E2D82"/>
        </w:tc>
      </w:tr>
      <w:tr w:rsidR="002F7166" w:rsidRPr="00123D1E" w14:paraId="753CF356" w14:textId="77777777" w:rsidTr="003E2D82">
        <w:trPr>
          <w:trHeight w:val="240"/>
          <w:jc w:val="center"/>
        </w:trPr>
        <w:tc>
          <w:tcPr>
            <w:tcW w:w="4876" w:type="dxa"/>
            <w:tcBorders>
              <w:top w:val="nil"/>
              <w:left w:val="nil"/>
              <w:bottom w:val="nil"/>
              <w:right w:val="nil"/>
            </w:tcBorders>
          </w:tcPr>
          <w:p w14:paraId="0AABC60A"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7AD91664" w14:textId="77777777" w:rsidR="002F7166" w:rsidRPr="00123D1E" w:rsidRDefault="002F7166" w:rsidP="003E2D82">
            <w:pPr>
              <w:pStyle w:val="AmColumnHeading"/>
            </w:pPr>
            <w:r w:rsidRPr="00123D1E">
              <w:t>Pozměňovací návrh</w:t>
            </w:r>
          </w:p>
        </w:tc>
      </w:tr>
      <w:tr w:rsidR="002F7166" w:rsidRPr="00123D1E" w14:paraId="53DB968D" w14:textId="77777777" w:rsidTr="003E2D82">
        <w:trPr>
          <w:jc w:val="center"/>
        </w:trPr>
        <w:tc>
          <w:tcPr>
            <w:tcW w:w="4876" w:type="dxa"/>
            <w:tcBorders>
              <w:top w:val="nil"/>
              <w:left w:val="nil"/>
              <w:bottom w:val="nil"/>
              <w:right w:val="nil"/>
            </w:tcBorders>
          </w:tcPr>
          <w:p w14:paraId="3E501192" w14:textId="77777777" w:rsidR="002F7166" w:rsidRPr="00123D1E" w:rsidRDefault="002F7166" w:rsidP="003E2D82">
            <w:pPr>
              <w:pStyle w:val="Normal6a"/>
              <w:jc w:val="center"/>
            </w:pPr>
            <w:r w:rsidRPr="00123D1E">
              <w:rPr>
                <w:b/>
                <w:i/>
              </w:rPr>
              <w:t>Článek 4</w:t>
            </w:r>
          </w:p>
        </w:tc>
        <w:tc>
          <w:tcPr>
            <w:tcW w:w="4876" w:type="dxa"/>
            <w:tcBorders>
              <w:top w:val="nil"/>
              <w:left w:val="nil"/>
              <w:bottom w:val="nil"/>
              <w:right w:val="nil"/>
            </w:tcBorders>
          </w:tcPr>
          <w:p w14:paraId="20BED419" w14:textId="77777777" w:rsidR="002F7166" w:rsidRPr="00123D1E" w:rsidRDefault="002F7166" w:rsidP="003E2D82">
            <w:pPr>
              <w:pStyle w:val="Normal6a"/>
            </w:pPr>
            <w:r w:rsidRPr="00123D1E">
              <w:rPr>
                <w:b/>
                <w:i/>
              </w:rPr>
              <w:t>vypouští se</w:t>
            </w:r>
          </w:p>
        </w:tc>
      </w:tr>
      <w:tr w:rsidR="002F7166" w:rsidRPr="00123D1E" w14:paraId="5A3D0AF9" w14:textId="77777777" w:rsidTr="003E2D82">
        <w:trPr>
          <w:jc w:val="center"/>
        </w:trPr>
        <w:tc>
          <w:tcPr>
            <w:tcW w:w="4876" w:type="dxa"/>
            <w:tcBorders>
              <w:top w:val="nil"/>
              <w:left w:val="nil"/>
              <w:bottom w:val="nil"/>
              <w:right w:val="nil"/>
            </w:tcBorders>
          </w:tcPr>
          <w:p w14:paraId="2A2B8667" w14:textId="77777777" w:rsidR="002F7166" w:rsidRPr="00123D1E" w:rsidRDefault="002F7166" w:rsidP="003E2D82">
            <w:pPr>
              <w:pStyle w:val="Normal6a"/>
              <w:jc w:val="center"/>
            </w:pPr>
            <w:r w:rsidRPr="00123D1E">
              <w:rPr>
                <w:b/>
                <w:i/>
              </w:rPr>
              <w:t>Postup projednávání ve výboru</w:t>
            </w:r>
          </w:p>
        </w:tc>
        <w:tc>
          <w:tcPr>
            <w:tcW w:w="4876" w:type="dxa"/>
            <w:tcBorders>
              <w:top w:val="nil"/>
              <w:left w:val="nil"/>
              <w:bottom w:val="nil"/>
              <w:right w:val="nil"/>
            </w:tcBorders>
          </w:tcPr>
          <w:p w14:paraId="62CFD576" w14:textId="77777777" w:rsidR="002F7166" w:rsidRPr="00123D1E" w:rsidRDefault="002F7166" w:rsidP="003E2D82">
            <w:pPr>
              <w:pStyle w:val="Normal6a"/>
            </w:pPr>
          </w:p>
        </w:tc>
      </w:tr>
      <w:tr w:rsidR="002F7166" w:rsidRPr="00123D1E" w14:paraId="047D4E3E" w14:textId="77777777" w:rsidTr="003E2D82">
        <w:trPr>
          <w:jc w:val="center"/>
        </w:trPr>
        <w:tc>
          <w:tcPr>
            <w:tcW w:w="4876" w:type="dxa"/>
            <w:tcBorders>
              <w:top w:val="nil"/>
              <w:left w:val="nil"/>
              <w:bottom w:val="nil"/>
              <w:right w:val="nil"/>
            </w:tcBorders>
          </w:tcPr>
          <w:p w14:paraId="72DADD01" w14:textId="77777777" w:rsidR="002F7166" w:rsidRPr="00123D1E" w:rsidRDefault="002F7166" w:rsidP="003E2D82">
            <w:pPr>
              <w:pStyle w:val="Normal6a"/>
            </w:pPr>
            <w:r w:rsidRPr="00123D1E">
              <w:rPr>
                <w:b/>
                <w:i/>
              </w:rPr>
              <w:t>1.</w:t>
            </w:r>
            <w:r w:rsidRPr="00123D1E">
              <w:rPr>
                <w:b/>
                <w:i/>
              </w:rPr>
              <w:tab/>
              <w:t>Komisi je nápomocen Výbor pro obchodní překážky zřízený článkem 7 nařízení Evropského parlamentu a Rady (EU) 2015/1843</w:t>
            </w:r>
            <w:r w:rsidRPr="00123D1E">
              <w:rPr>
                <w:b/>
                <w:i/>
                <w:vertAlign w:val="superscript"/>
              </w:rPr>
              <w:t>5</w:t>
            </w:r>
            <w:r w:rsidRPr="00123D1E">
              <w:rPr>
                <w:b/>
                <w:i/>
              </w:rPr>
              <w:t>.</w:t>
            </w:r>
          </w:p>
        </w:tc>
        <w:tc>
          <w:tcPr>
            <w:tcW w:w="4876" w:type="dxa"/>
            <w:tcBorders>
              <w:top w:val="nil"/>
              <w:left w:val="nil"/>
              <w:bottom w:val="nil"/>
              <w:right w:val="nil"/>
            </w:tcBorders>
          </w:tcPr>
          <w:p w14:paraId="515D5471" w14:textId="77777777" w:rsidR="002F7166" w:rsidRPr="00123D1E" w:rsidRDefault="002F7166" w:rsidP="003E2D82">
            <w:pPr>
              <w:pStyle w:val="Normal6a"/>
            </w:pPr>
          </w:p>
        </w:tc>
      </w:tr>
      <w:tr w:rsidR="002F7166" w:rsidRPr="00123D1E" w14:paraId="1BFB7FB5" w14:textId="77777777" w:rsidTr="003E2D82">
        <w:trPr>
          <w:jc w:val="center"/>
        </w:trPr>
        <w:tc>
          <w:tcPr>
            <w:tcW w:w="4876" w:type="dxa"/>
            <w:tcBorders>
              <w:top w:val="nil"/>
              <w:left w:val="nil"/>
              <w:bottom w:val="nil"/>
              <w:right w:val="nil"/>
            </w:tcBorders>
          </w:tcPr>
          <w:p w14:paraId="562F562C" w14:textId="77777777" w:rsidR="002F7166" w:rsidRPr="00123D1E" w:rsidRDefault="002F7166" w:rsidP="003E2D82">
            <w:pPr>
              <w:pStyle w:val="Normal6a"/>
            </w:pPr>
            <w:r w:rsidRPr="00123D1E">
              <w:rPr>
                <w:b/>
                <w:i/>
              </w:rPr>
              <w:t>2.</w:t>
            </w:r>
            <w:r w:rsidRPr="00123D1E">
              <w:rPr>
                <w:b/>
                <w:i/>
              </w:rPr>
              <w:tab/>
              <w:t xml:space="preserve">Odkazuje-li se na tento odstavec, použije se článek 5 nařízení (EU) </w:t>
            </w:r>
            <w:r w:rsidRPr="00123D1E">
              <w:rPr>
                <w:b/>
                <w:i/>
              </w:rPr>
              <w:lastRenderedPageBreak/>
              <w:t>č. 182/2011.</w:t>
            </w:r>
          </w:p>
        </w:tc>
        <w:tc>
          <w:tcPr>
            <w:tcW w:w="4876" w:type="dxa"/>
            <w:tcBorders>
              <w:top w:val="nil"/>
              <w:left w:val="nil"/>
              <w:bottom w:val="nil"/>
              <w:right w:val="nil"/>
            </w:tcBorders>
          </w:tcPr>
          <w:p w14:paraId="7109B1EB" w14:textId="77777777" w:rsidR="002F7166" w:rsidRPr="00123D1E" w:rsidRDefault="002F7166" w:rsidP="003E2D82">
            <w:pPr>
              <w:pStyle w:val="Normal6a"/>
            </w:pPr>
          </w:p>
        </w:tc>
      </w:tr>
      <w:tr w:rsidR="002F7166" w:rsidRPr="00123D1E" w14:paraId="10FF2113" w14:textId="77777777" w:rsidTr="003E2D82">
        <w:trPr>
          <w:jc w:val="center"/>
        </w:trPr>
        <w:tc>
          <w:tcPr>
            <w:tcW w:w="4876" w:type="dxa"/>
            <w:tcBorders>
              <w:top w:val="nil"/>
              <w:left w:val="nil"/>
              <w:bottom w:val="nil"/>
              <w:right w:val="nil"/>
            </w:tcBorders>
          </w:tcPr>
          <w:p w14:paraId="1A5EF5A2" w14:textId="77777777" w:rsidR="002F7166" w:rsidRPr="00123D1E" w:rsidRDefault="002F7166" w:rsidP="003E2D82">
            <w:pPr>
              <w:pStyle w:val="Normal6a"/>
            </w:pPr>
            <w:r w:rsidRPr="00123D1E">
              <w:rPr>
                <w:b/>
                <w:i/>
              </w:rPr>
              <w:t>_________________</w:t>
            </w:r>
          </w:p>
        </w:tc>
        <w:tc>
          <w:tcPr>
            <w:tcW w:w="4876" w:type="dxa"/>
            <w:tcBorders>
              <w:top w:val="nil"/>
              <w:left w:val="nil"/>
              <w:bottom w:val="nil"/>
              <w:right w:val="nil"/>
            </w:tcBorders>
          </w:tcPr>
          <w:p w14:paraId="48020824" w14:textId="77777777" w:rsidR="002F7166" w:rsidRPr="00123D1E" w:rsidRDefault="002F7166" w:rsidP="003E2D82"/>
        </w:tc>
      </w:tr>
      <w:tr w:rsidR="002F7166" w:rsidRPr="00123D1E" w14:paraId="18012661" w14:textId="77777777" w:rsidTr="003E2D82">
        <w:trPr>
          <w:jc w:val="center"/>
        </w:trPr>
        <w:tc>
          <w:tcPr>
            <w:tcW w:w="4876" w:type="dxa"/>
            <w:tcBorders>
              <w:top w:val="nil"/>
              <w:left w:val="nil"/>
              <w:bottom w:val="nil"/>
              <w:right w:val="nil"/>
            </w:tcBorders>
          </w:tcPr>
          <w:p w14:paraId="26A4A122" w14:textId="77777777" w:rsidR="002F7166" w:rsidRPr="00123D1E" w:rsidRDefault="002F7166" w:rsidP="003E2D82">
            <w:pPr>
              <w:pStyle w:val="Normal6a"/>
            </w:pPr>
            <w:r w:rsidRPr="002F5F6E">
              <w:rPr>
                <w:b/>
                <w:i/>
                <w:vertAlign w:val="superscript"/>
              </w:rPr>
              <w:t xml:space="preserve">5 </w:t>
            </w:r>
            <w:r w:rsidRPr="00123D1E">
              <w:rPr>
                <w:b/>
                <w:i/>
              </w:rPr>
              <w:t>Nařízení Evropského parlamentu a Rady (EU) 2015/1843 ze dne 6. října 2015, kterým se stanoví postupy Unie v oblasti společné obchodní politiky k zajištění výkonu práv Unie podle mezinárodních obchodních pravidel, zejména pravidel sjednaných v rámci Světové obchodní organizace (kodifikované znění) (</w:t>
            </w:r>
            <w:proofErr w:type="spellStart"/>
            <w:r w:rsidRPr="00123D1E">
              <w:rPr>
                <w:b/>
                <w:i/>
              </w:rPr>
              <w:t>Úř</w:t>
            </w:r>
            <w:proofErr w:type="spellEnd"/>
            <w:r w:rsidRPr="00123D1E">
              <w:rPr>
                <w:b/>
                <w:i/>
              </w:rPr>
              <w:t>. </w:t>
            </w:r>
            <w:proofErr w:type="spellStart"/>
            <w:r w:rsidRPr="00123D1E">
              <w:rPr>
                <w:b/>
                <w:i/>
              </w:rPr>
              <w:t>věst</w:t>
            </w:r>
            <w:proofErr w:type="spellEnd"/>
            <w:r w:rsidRPr="00123D1E">
              <w:rPr>
                <w:b/>
                <w:i/>
              </w:rPr>
              <w:t>. L 272, ELI: http://data.europa.eu/eli/reg/2015/1843/oj).</w:t>
            </w:r>
          </w:p>
        </w:tc>
        <w:tc>
          <w:tcPr>
            <w:tcW w:w="4876" w:type="dxa"/>
            <w:tcBorders>
              <w:top w:val="nil"/>
              <w:left w:val="nil"/>
              <w:bottom w:val="nil"/>
              <w:right w:val="nil"/>
            </w:tcBorders>
          </w:tcPr>
          <w:p w14:paraId="14C656EB" w14:textId="77777777" w:rsidR="002F7166" w:rsidRPr="00123D1E" w:rsidRDefault="002F7166" w:rsidP="003E2D82"/>
        </w:tc>
      </w:tr>
    </w:tbl>
    <w:p w14:paraId="7F2A02C5" w14:textId="77777777" w:rsidR="002F7166" w:rsidRPr="00123D1E" w:rsidRDefault="002F7166" w:rsidP="002F7166"/>
    <w:p w14:paraId="09B92DDD" w14:textId="77777777" w:rsidR="002F7166" w:rsidRPr="00123D1E" w:rsidRDefault="002F7166" w:rsidP="002F7166">
      <w:pPr>
        <w:pStyle w:val="AmNumberTabs"/>
      </w:pPr>
      <w:r w:rsidRPr="00123D1E">
        <w:t>Pozměňovací návrh</w:t>
      </w:r>
      <w:r w:rsidRPr="00123D1E">
        <w:tab/>
      </w:r>
      <w:r w:rsidRPr="00123D1E">
        <w:tab/>
        <w:t>38</w:t>
      </w:r>
    </w:p>
    <w:p w14:paraId="20213926" w14:textId="77777777" w:rsidR="002F7166" w:rsidRPr="00123D1E" w:rsidRDefault="002F7166" w:rsidP="002F7166">
      <w:pPr>
        <w:pStyle w:val="NormalBold"/>
      </w:pPr>
      <w:r w:rsidRPr="00123D1E">
        <w:t>Návrh nařízení</w:t>
      </w:r>
    </w:p>
    <w:p w14:paraId="359A33AF" w14:textId="77777777" w:rsidR="002F7166" w:rsidRPr="00123D1E" w:rsidRDefault="002F7166" w:rsidP="002F7166">
      <w:pPr>
        <w:pStyle w:val="NormalBold"/>
      </w:pPr>
      <w:r w:rsidRPr="00123D1E">
        <w:t>Článek 4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3C309057" w14:textId="77777777" w:rsidTr="003E2D82">
        <w:trPr>
          <w:trHeight w:hRule="exact" w:val="240"/>
          <w:jc w:val="center"/>
        </w:trPr>
        <w:tc>
          <w:tcPr>
            <w:tcW w:w="9752" w:type="dxa"/>
            <w:gridSpan w:val="2"/>
            <w:tcBorders>
              <w:top w:val="nil"/>
              <w:left w:val="nil"/>
              <w:bottom w:val="nil"/>
              <w:right w:val="nil"/>
            </w:tcBorders>
          </w:tcPr>
          <w:p w14:paraId="77BD81FC" w14:textId="77777777" w:rsidR="002F7166" w:rsidRPr="00123D1E" w:rsidRDefault="002F7166" w:rsidP="003E2D82"/>
        </w:tc>
      </w:tr>
      <w:tr w:rsidR="002F7166" w:rsidRPr="00123D1E" w14:paraId="2CADC2F2" w14:textId="77777777" w:rsidTr="003E2D82">
        <w:trPr>
          <w:trHeight w:val="240"/>
          <w:jc w:val="center"/>
        </w:trPr>
        <w:tc>
          <w:tcPr>
            <w:tcW w:w="4876" w:type="dxa"/>
            <w:tcBorders>
              <w:top w:val="nil"/>
              <w:left w:val="nil"/>
              <w:bottom w:val="nil"/>
              <w:right w:val="nil"/>
            </w:tcBorders>
          </w:tcPr>
          <w:p w14:paraId="2E1E33BF"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57B3ED91" w14:textId="77777777" w:rsidR="002F7166" w:rsidRPr="00123D1E" w:rsidRDefault="002F7166" w:rsidP="003E2D82">
            <w:pPr>
              <w:pStyle w:val="AmColumnHeading"/>
            </w:pPr>
            <w:r w:rsidRPr="00123D1E">
              <w:t>Pozměňovací návrh</w:t>
            </w:r>
          </w:p>
        </w:tc>
      </w:tr>
      <w:tr w:rsidR="002F7166" w:rsidRPr="00123D1E" w14:paraId="482E592B" w14:textId="77777777" w:rsidTr="003E2D82">
        <w:trPr>
          <w:jc w:val="center"/>
        </w:trPr>
        <w:tc>
          <w:tcPr>
            <w:tcW w:w="4876" w:type="dxa"/>
            <w:tcBorders>
              <w:top w:val="nil"/>
              <w:left w:val="nil"/>
              <w:bottom w:val="nil"/>
              <w:right w:val="nil"/>
            </w:tcBorders>
          </w:tcPr>
          <w:p w14:paraId="211C8DA4" w14:textId="77777777" w:rsidR="002F7166" w:rsidRPr="00123D1E" w:rsidRDefault="002F7166" w:rsidP="003E2D82">
            <w:pPr>
              <w:pStyle w:val="Normal6a"/>
            </w:pPr>
          </w:p>
        </w:tc>
        <w:tc>
          <w:tcPr>
            <w:tcW w:w="4876" w:type="dxa"/>
            <w:tcBorders>
              <w:top w:val="nil"/>
              <w:left w:val="nil"/>
              <w:bottom w:val="nil"/>
              <w:right w:val="nil"/>
            </w:tcBorders>
          </w:tcPr>
          <w:p w14:paraId="5F728A3E" w14:textId="77777777" w:rsidR="002F7166" w:rsidRPr="00123D1E" w:rsidRDefault="002F7166" w:rsidP="003E2D82">
            <w:pPr>
              <w:pStyle w:val="Normal6a"/>
              <w:jc w:val="center"/>
            </w:pPr>
            <w:r w:rsidRPr="00123D1E">
              <w:rPr>
                <w:b/>
                <w:i/>
              </w:rPr>
              <w:t xml:space="preserve">Článek </w:t>
            </w:r>
            <w:proofErr w:type="gramStart"/>
            <w:r w:rsidRPr="00123D1E">
              <w:rPr>
                <w:b/>
                <w:i/>
              </w:rPr>
              <w:t>4a</w:t>
            </w:r>
            <w:proofErr w:type="gramEnd"/>
          </w:p>
        </w:tc>
      </w:tr>
      <w:tr w:rsidR="002F7166" w:rsidRPr="00123D1E" w14:paraId="7C86E64F" w14:textId="77777777" w:rsidTr="003E2D82">
        <w:trPr>
          <w:jc w:val="center"/>
        </w:trPr>
        <w:tc>
          <w:tcPr>
            <w:tcW w:w="4876" w:type="dxa"/>
            <w:tcBorders>
              <w:top w:val="nil"/>
              <w:left w:val="nil"/>
              <w:bottom w:val="nil"/>
              <w:right w:val="nil"/>
            </w:tcBorders>
          </w:tcPr>
          <w:p w14:paraId="351FAEFF" w14:textId="77777777" w:rsidR="002F7166" w:rsidRPr="00123D1E" w:rsidRDefault="002F7166" w:rsidP="003E2D82">
            <w:pPr>
              <w:pStyle w:val="Normal6a"/>
            </w:pPr>
          </w:p>
        </w:tc>
        <w:tc>
          <w:tcPr>
            <w:tcW w:w="4876" w:type="dxa"/>
            <w:tcBorders>
              <w:top w:val="nil"/>
              <w:left w:val="nil"/>
              <w:bottom w:val="nil"/>
              <w:right w:val="nil"/>
            </w:tcBorders>
          </w:tcPr>
          <w:p w14:paraId="1B894774" w14:textId="77777777" w:rsidR="002F7166" w:rsidRPr="00123D1E" w:rsidRDefault="002F7166" w:rsidP="003E2D82">
            <w:pPr>
              <w:pStyle w:val="Normal6a"/>
              <w:jc w:val="center"/>
            </w:pPr>
            <w:r w:rsidRPr="00123D1E">
              <w:rPr>
                <w:b/>
                <w:i/>
              </w:rPr>
              <w:t>Ochranný mechanismus</w:t>
            </w:r>
          </w:p>
        </w:tc>
      </w:tr>
      <w:tr w:rsidR="002F7166" w:rsidRPr="00123D1E" w14:paraId="29329DD7" w14:textId="77777777" w:rsidTr="003E2D82">
        <w:trPr>
          <w:jc w:val="center"/>
        </w:trPr>
        <w:tc>
          <w:tcPr>
            <w:tcW w:w="4876" w:type="dxa"/>
            <w:tcBorders>
              <w:top w:val="nil"/>
              <w:left w:val="nil"/>
              <w:bottom w:val="nil"/>
              <w:right w:val="nil"/>
            </w:tcBorders>
          </w:tcPr>
          <w:p w14:paraId="5E3E553D" w14:textId="77777777" w:rsidR="002F7166" w:rsidRPr="00123D1E" w:rsidRDefault="002F7166" w:rsidP="003E2D82">
            <w:pPr>
              <w:pStyle w:val="Normal6a"/>
            </w:pPr>
          </w:p>
        </w:tc>
        <w:tc>
          <w:tcPr>
            <w:tcW w:w="4876" w:type="dxa"/>
            <w:tcBorders>
              <w:top w:val="nil"/>
              <w:left w:val="nil"/>
              <w:bottom w:val="nil"/>
              <w:right w:val="nil"/>
            </w:tcBorders>
          </w:tcPr>
          <w:p w14:paraId="1858FEC6" w14:textId="77777777" w:rsidR="002F7166" w:rsidRPr="00123D1E" w:rsidRDefault="002F7166" w:rsidP="003E2D82">
            <w:pPr>
              <w:pStyle w:val="Normal6a"/>
            </w:pPr>
            <w:r w:rsidRPr="00123D1E">
              <w:rPr>
                <w:b/>
                <w:i/>
              </w:rPr>
              <w:t>1.</w:t>
            </w:r>
            <w:r w:rsidRPr="00123D1E">
              <w:rPr>
                <w:b/>
                <w:i/>
              </w:rPr>
              <w:tab/>
              <w:t>Komise pravidelně sleduje dopad tohoto nařízení na trhy Unie. Komise je oprávněna přijmout v souladu s článkem 4c akty v přenesené pravomoci, kterými se změní příloha I, příloha II nebo příloha III tohoto nařízení za účelem dočasného úplného nebo částečného pozastavení uplatňování článků 1 nebo 2, a to poté, co provede přezkoumání na základě opodstatněných informací shromážděných z vlastního podnětu nebo obdržených z jakéhokoli spolehlivého zdroje, včetně členského státu, Evropského parlamentu nebo unijních výrobců, pokud uplatňování článků 1 nebo 2 vede k dovozu zboží pocházejícího ze Spojených států v takovém zvýšeném množství, ať v absolutních číslech, nebo v poměru k domácí výrobě, a za takových podmínek, že to způsobí nebo hrozí způsobit vážnou újmu výrobnímu odvětví Unie.</w:t>
            </w:r>
          </w:p>
        </w:tc>
      </w:tr>
      <w:tr w:rsidR="002F7166" w:rsidRPr="00123D1E" w14:paraId="1D001228" w14:textId="77777777" w:rsidTr="003E2D82">
        <w:trPr>
          <w:jc w:val="center"/>
        </w:trPr>
        <w:tc>
          <w:tcPr>
            <w:tcW w:w="4876" w:type="dxa"/>
            <w:tcBorders>
              <w:top w:val="nil"/>
              <w:left w:val="nil"/>
              <w:bottom w:val="nil"/>
              <w:right w:val="nil"/>
            </w:tcBorders>
          </w:tcPr>
          <w:p w14:paraId="15DE0585" w14:textId="77777777" w:rsidR="002F7166" w:rsidRPr="00123D1E" w:rsidRDefault="002F7166" w:rsidP="003E2D82">
            <w:pPr>
              <w:pStyle w:val="Normal6a"/>
            </w:pPr>
          </w:p>
        </w:tc>
        <w:tc>
          <w:tcPr>
            <w:tcW w:w="4876" w:type="dxa"/>
            <w:tcBorders>
              <w:top w:val="nil"/>
              <w:left w:val="nil"/>
              <w:bottom w:val="nil"/>
              <w:right w:val="nil"/>
            </w:tcBorders>
          </w:tcPr>
          <w:p w14:paraId="01866C94" w14:textId="77777777" w:rsidR="002F7166" w:rsidRPr="00123D1E" w:rsidRDefault="002F7166" w:rsidP="003E2D82">
            <w:pPr>
              <w:pStyle w:val="Normal6a"/>
            </w:pPr>
            <w:r w:rsidRPr="00123D1E">
              <w:rPr>
                <w:b/>
                <w:i/>
              </w:rPr>
              <w:t>2.</w:t>
            </w:r>
            <w:r w:rsidRPr="00123D1E">
              <w:rPr>
                <w:b/>
                <w:i/>
              </w:rPr>
              <w:tab/>
              <w:t xml:space="preserve">Aniž je dotčen odstavec 1, považuje Komise, pokud nic nenasvědčuje opaku, meziroční nárůst objemu dovozu zboží uvedeného v příloze I, II nebo III o více </w:t>
            </w:r>
            <w:r w:rsidRPr="00123D1E">
              <w:rPr>
                <w:b/>
                <w:i/>
              </w:rPr>
              <w:lastRenderedPageBreak/>
              <w:t>než 10 % zpravidla za důkaz prima facie o vážné újmě nebo hrozbě vážné újmy výrobnímu odvětví Unie. Pokud je takové zvýšení objemu dovozu zaznamenáno, zahájí Komise neprodleně šetření s cílem určit, zda zvýšení objemu dovozu způsobuje nebo hrozí způsobit vážnou újmu výrobnímu odvětví Unie. Toto šetření musí být ukončeno do tří měsíců od zahájení. Pokud šetření dospěje k závěru, že zvýšení objemu dovozu způsobuje nebo hrozí způsobit vážnou újmu výrobnímu odvětví Unie, přijme Komise akt v přenesené pravomoci v souladu s článkem 4c.</w:t>
            </w:r>
          </w:p>
        </w:tc>
      </w:tr>
      <w:tr w:rsidR="002F7166" w:rsidRPr="00123D1E" w14:paraId="19BB1BF4" w14:textId="77777777" w:rsidTr="003E2D82">
        <w:trPr>
          <w:jc w:val="center"/>
        </w:trPr>
        <w:tc>
          <w:tcPr>
            <w:tcW w:w="4876" w:type="dxa"/>
            <w:tcBorders>
              <w:top w:val="nil"/>
              <w:left w:val="nil"/>
              <w:bottom w:val="nil"/>
              <w:right w:val="nil"/>
            </w:tcBorders>
          </w:tcPr>
          <w:p w14:paraId="26C53857" w14:textId="77777777" w:rsidR="002F7166" w:rsidRPr="00123D1E" w:rsidRDefault="002F7166" w:rsidP="003E2D82">
            <w:pPr>
              <w:pStyle w:val="Normal6a"/>
            </w:pPr>
          </w:p>
        </w:tc>
        <w:tc>
          <w:tcPr>
            <w:tcW w:w="4876" w:type="dxa"/>
            <w:tcBorders>
              <w:top w:val="nil"/>
              <w:left w:val="nil"/>
              <w:bottom w:val="nil"/>
              <w:right w:val="nil"/>
            </w:tcBorders>
          </w:tcPr>
          <w:p w14:paraId="770F1C3C" w14:textId="77777777" w:rsidR="002F7166" w:rsidRPr="00123D1E" w:rsidRDefault="002F7166" w:rsidP="003E2D82">
            <w:pPr>
              <w:pStyle w:val="Normal6a"/>
            </w:pPr>
            <w:r w:rsidRPr="00123D1E">
              <w:rPr>
                <w:b/>
                <w:i/>
              </w:rPr>
              <w:t>3.</w:t>
            </w:r>
            <w:r w:rsidRPr="00123D1E">
              <w:rPr>
                <w:b/>
                <w:i/>
              </w:rPr>
              <w:tab/>
              <w:t>Při přijímání aktu v přenesené pravomoci uvedeného v odstavci 1 nebo 2 Komise:</w:t>
            </w:r>
          </w:p>
        </w:tc>
      </w:tr>
      <w:tr w:rsidR="002F7166" w:rsidRPr="00123D1E" w14:paraId="3A638487" w14:textId="77777777" w:rsidTr="003E2D82">
        <w:trPr>
          <w:jc w:val="center"/>
        </w:trPr>
        <w:tc>
          <w:tcPr>
            <w:tcW w:w="4876" w:type="dxa"/>
            <w:tcBorders>
              <w:top w:val="nil"/>
              <w:left w:val="nil"/>
              <w:bottom w:val="nil"/>
              <w:right w:val="nil"/>
            </w:tcBorders>
          </w:tcPr>
          <w:p w14:paraId="3A2C1BF5" w14:textId="77777777" w:rsidR="002F7166" w:rsidRPr="00123D1E" w:rsidRDefault="002F7166" w:rsidP="003E2D82">
            <w:pPr>
              <w:pStyle w:val="Normal6a"/>
            </w:pPr>
          </w:p>
        </w:tc>
        <w:tc>
          <w:tcPr>
            <w:tcW w:w="4876" w:type="dxa"/>
            <w:tcBorders>
              <w:top w:val="nil"/>
              <w:left w:val="nil"/>
              <w:bottom w:val="nil"/>
              <w:right w:val="nil"/>
            </w:tcBorders>
          </w:tcPr>
          <w:p w14:paraId="4939684F" w14:textId="77777777" w:rsidR="002F7166" w:rsidRPr="00123D1E" w:rsidRDefault="002F7166" w:rsidP="003E2D82">
            <w:pPr>
              <w:pStyle w:val="Normal6a"/>
            </w:pPr>
            <w:r w:rsidRPr="00123D1E">
              <w:rPr>
                <w:b/>
                <w:i/>
              </w:rPr>
              <w:t>a)</w:t>
            </w:r>
            <w:r w:rsidRPr="00123D1E">
              <w:rPr>
                <w:b/>
                <w:i/>
              </w:rPr>
              <w:tab/>
              <w:t>pokud jde o zboží, na něž se vztahují přílohy I a II: odpovídajícím způsobem změní přílohu I nebo přílohu II s cílem pozastavit celní preference uvedené v článku 1 pro dovoz dotčeného zboží; nebo</w:t>
            </w:r>
          </w:p>
        </w:tc>
      </w:tr>
      <w:tr w:rsidR="002F7166" w:rsidRPr="00123D1E" w14:paraId="11BA86BE" w14:textId="77777777" w:rsidTr="003E2D82">
        <w:trPr>
          <w:jc w:val="center"/>
        </w:trPr>
        <w:tc>
          <w:tcPr>
            <w:tcW w:w="4876" w:type="dxa"/>
            <w:tcBorders>
              <w:top w:val="nil"/>
              <w:left w:val="nil"/>
              <w:bottom w:val="nil"/>
              <w:right w:val="nil"/>
            </w:tcBorders>
          </w:tcPr>
          <w:p w14:paraId="16E0031E" w14:textId="77777777" w:rsidR="002F7166" w:rsidRPr="00123D1E" w:rsidRDefault="002F7166" w:rsidP="003E2D82">
            <w:pPr>
              <w:pStyle w:val="Normal6a"/>
            </w:pPr>
          </w:p>
        </w:tc>
        <w:tc>
          <w:tcPr>
            <w:tcW w:w="4876" w:type="dxa"/>
            <w:tcBorders>
              <w:top w:val="nil"/>
              <w:left w:val="nil"/>
              <w:bottom w:val="nil"/>
              <w:right w:val="nil"/>
            </w:tcBorders>
          </w:tcPr>
          <w:p w14:paraId="2AE441BC" w14:textId="77777777" w:rsidR="002F7166" w:rsidRPr="00123D1E" w:rsidRDefault="002F7166" w:rsidP="003E2D82">
            <w:pPr>
              <w:pStyle w:val="Normal6a"/>
            </w:pPr>
            <w:r w:rsidRPr="00123D1E">
              <w:rPr>
                <w:b/>
                <w:i/>
              </w:rPr>
              <w:t>b)</w:t>
            </w:r>
            <w:r w:rsidRPr="00123D1E">
              <w:rPr>
                <w:b/>
                <w:i/>
              </w:rPr>
              <w:tab/>
              <w:t>pokud jde o zboží, na něž se vztahuje příloha III: odpovídajícím způsobem změní přílohu III s cílem pozastavit používání celní kvóty otevřené pro dotčené zboží.</w:t>
            </w:r>
          </w:p>
        </w:tc>
      </w:tr>
      <w:tr w:rsidR="002F7166" w:rsidRPr="00123D1E" w14:paraId="36240670" w14:textId="77777777" w:rsidTr="003E2D82">
        <w:trPr>
          <w:jc w:val="center"/>
        </w:trPr>
        <w:tc>
          <w:tcPr>
            <w:tcW w:w="4876" w:type="dxa"/>
            <w:tcBorders>
              <w:top w:val="nil"/>
              <w:left w:val="nil"/>
              <w:bottom w:val="nil"/>
              <w:right w:val="nil"/>
            </w:tcBorders>
          </w:tcPr>
          <w:p w14:paraId="3BCFD867" w14:textId="77777777" w:rsidR="002F7166" w:rsidRPr="00123D1E" w:rsidRDefault="002F7166" w:rsidP="003E2D82">
            <w:pPr>
              <w:pStyle w:val="Normal6a"/>
            </w:pPr>
          </w:p>
        </w:tc>
        <w:tc>
          <w:tcPr>
            <w:tcW w:w="4876" w:type="dxa"/>
            <w:tcBorders>
              <w:top w:val="nil"/>
              <w:left w:val="nil"/>
              <w:bottom w:val="nil"/>
              <w:right w:val="nil"/>
            </w:tcBorders>
          </w:tcPr>
          <w:p w14:paraId="2FADB5CB" w14:textId="77777777" w:rsidR="002F7166" w:rsidRPr="00123D1E" w:rsidRDefault="002F7166" w:rsidP="003E2D82">
            <w:pPr>
              <w:pStyle w:val="Normal6a"/>
            </w:pPr>
            <w:r w:rsidRPr="00123D1E">
              <w:rPr>
                <w:b/>
                <w:i/>
              </w:rPr>
              <w:t>4.</w:t>
            </w:r>
            <w:r w:rsidRPr="00123D1E">
              <w:rPr>
                <w:b/>
                <w:i/>
              </w:rPr>
              <w:tab/>
              <w:t>Akty v přenesené pravomoci uvedené v odstavci 3 tohoto článku se použijí do dne ukončení použitelnosti tohoto nařízení uvedeného v čl. 6 druhém pododstavci. Pokud Komise zjistí, že důvody pro pozastavení pominuly, je jí svěřena pravomoc přijmout akty v přenesené pravomoci v souladu s článkem 4c za účelem změny přílohy I, přílohy II nebo přílohy III tohoto nařízení s cílem obnovit uplatňování článku 1 nebo článku 2.</w:t>
            </w:r>
          </w:p>
        </w:tc>
      </w:tr>
      <w:tr w:rsidR="002F7166" w:rsidRPr="00123D1E" w14:paraId="790FEC1F" w14:textId="77777777" w:rsidTr="003E2D82">
        <w:trPr>
          <w:jc w:val="center"/>
        </w:trPr>
        <w:tc>
          <w:tcPr>
            <w:tcW w:w="4876" w:type="dxa"/>
            <w:tcBorders>
              <w:top w:val="nil"/>
              <w:left w:val="nil"/>
              <w:bottom w:val="nil"/>
              <w:right w:val="nil"/>
            </w:tcBorders>
          </w:tcPr>
          <w:p w14:paraId="1F17BA6D" w14:textId="77777777" w:rsidR="002F7166" w:rsidRPr="00123D1E" w:rsidRDefault="002F7166" w:rsidP="003E2D82">
            <w:pPr>
              <w:pStyle w:val="Normal6a"/>
            </w:pPr>
          </w:p>
        </w:tc>
        <w:tc>
          <w:tcPr>
            <w:tcW w:w="4876" w:type="dxa"/>
            <w:tcBorders>
              <w:top w:val="nil"/>
              <w:left w:val="nil"/>
              <w:bottom w:val="nil"/>
              <w:right w:val="nil"/>
            </w:tcBorders>
          </w:tcPr>
          <w:p w14:paraId="6C57A2DD" w14:textId="77777777" w:rsidR="002F7166" w:rsidRPr="00123D1E" w:rsidRDefault="002F7166" w:rsidP="003E2D82">
            <w:pPr>
              <w:pStyle w:val="Normal6a"/>
            </w:pPr>
            <w:r w:rsidRPr="00123D1E">
              <w:rPr>
                <w:b/>
                <w:i/>
              </w:rPr>
              <w:t>5.</w:t>
            </w:r>
            <w:r w:rsidRPr="00123D1E">
              <w:rPr>
                <w:b/>
                <w:i/>
              </w:rPr>
              <w:tab/>
              <w:t xml:space="preserve">Pro účely tohoto článku se pojmem „výrobní odvětví Unie“ rozumějí buď unijní výrobci obdobného nebo přímo konkurujícího výrobku, kteří působí na území Unie, jako celek, anebo unijní výrobci, jejichž společná výroba obdobného nebo přímo konkurujícího </w:t>
            </w:r>
            <w:r w:rsidRPr="00123D1E">
              <w:rPr>
                <w:b/>
                <w:i/>
              </w:rPr>
              <w:lastRenderedPageBreak/>
              <w:t>výrobku obvykle představuje více než 50 %, a za výjimečných okolností nejméně 25 % celkové výroby tohoto výrobku. Výraz „unijní výrobci“ zahrnuje unijní výrobce průmyslového zboží i unijní producenty mořských plodů a zemědělských produktů, na něž se vztahuje toto nařízení.</w:t>
            </w:r>
          </w:p>
        </w:tc>
      </w:tr>
    </w:tbl>
    <w:p w14:paraId="72E25A91" w14:textId="77777777" w:rsidR="002F7166" w:rsidRPr="00123D1E" w:rsidRDefault="002F7166" w:rsidP="002F7166"/>
    <w:p w14:paraId="70B96FDF" w14:textId="77777777" w:rsidR="002F7166" w:rsidRPr="00123D1E" w:rsidRDefault="002F7166" w:rsidP="002F7166">
      <w:pPr>
        <w:pStyle w:val="AmNumberTabs"/>
      </w:pPr>
      <w:r w:rsidRPr="00123D1E">
        <w:t>Pozměňovací návrh</w:t>
      </w:r>
      <w:r w:rsidRPr="00123D1E">
        <w:tab/>
      </w:r>
      <w:r w:rsidRPr="00123D1E">
        <w:tab/>
        <w:t>39</w:t>
      </w:r>
    </w:p>
    <w:p w14:paraId="1505C051" w14:textId="77777777" w:rsidR="002F7166" w:rsidRPr="00123D1E" w:rsidRDefault="002F7166" w:rsidP="002F7166">
      <w:pPr>
        <w:pStyle w:val="NormalBold"/>
      </w:pPr>
      <w:r w:rsidRPr="00123D1E">
        <w:t>Návrh nařízení</w:t>
      </w:r>
    </w:p>
    <w:p w14:paraId="18AF921C" w14:textId="77777777" w:rsidR="002F7166" w:rsidRPr="00123D1E" w:rsidRDefault="002F7166" w:rsidP="002F7166">
      <w:pPr>
        <w:pStyle w:val="NormalBold"/>
      </w:pPr>
      <w:r w:rsidRPr="00123D1E">
        <w:t>Článek 4 b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61D91A3E" w14:textId="77777777" w:rsidTr="003E2D82">
        <w:trPr>
          <w:trHeight w:hRule="exact" w:val="240"/>
          <w:jc w:val="center"/>
        </w:trPr>
        <w:tc>
          <w:tcPr>
            <w:tcW w:w="9752" w:type="dxa"/>
            <w:gridSpan w:val="2"/>
            <w:tcBorders>
              <w:top w:val="nil"/>
              <w:left w:val="nil"/>
              <w:bottom w:val="nil"/>
              <w:right w:val="nil"/>
            </w:tcBorders>
          </w:tcPr>
          <w:p w14:paraId="2284F5DE" w14:textId="77777777" w:rsidR="002F7166" w:rsidRPr="00123D1E" w:rsidRDefault="002F7166" w:rsidP="003E2D82"/>
        </w:tc>
      </w:tr>
      <w:tr w:rsidR="002F7166" w:rsidRPr="00123D1E" w14:paraId="492D92D9" w14:textId="77777777" w:rsidTr="003E2D82">
        <w:trPr>
          <w:trHeight w:val="240"/>
          <w:jc w:val="center"/>
        </w:trPr>
        <w:tc>
          <w:tcPr>
            <w:tcW w:w="4876" w:type="dxa"/>
            <w:tcBorders>
              <w:top w:val="nil"/>
              <w:left w:val="nil"/>
              <w:bottom w:val="nil"/>
              <w:right w:val="nil"/>
            </w:tcBorders>
          </w:tcPr>
          <w:p w14:paraId="60D09922"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3D8F9AAC" w14:textId="77777777" w:rsidR="002F7166" w:rsidRPr="00123D1E" w:rsidRDefault="002F7166" w:rsidP="003E2D82">
            <w:pPr>
              <w:pStyle w:val="AmColumnHeading"/>
            </w:pPr>
            <w:r w:rsidRPr="00123D1E">
              <w:t>Pozměňovací návrh</w:t>
            </w:r>
          </w:p>
        </w:tc>
      </w:tr>
      <w:tr w:rsidR="002F7166" w:rsidRPr="00123D1E" w14:paraId="73E120A3" w14:textId="77777777" w:rsidTr="003E2D82">
        <w:trPr>
          <w:jc w:val="center"/>
        </w:trPr>
        <w:tc>
          <w:tcPr>
            <w:tcW w:w="4876" w:type="dxa"/>
            <w:tcBorders>
              <w:top w:val="nil"/>
              <w:left w:val="nil"/>
              <w:bottom w:val="nil"/>
              <w:right w:val="nil"/>
            </w:tcBorders>
          </w:tcPr>
          <w:p w14:paraId="74676AEB" w14:textId="77777777" w:rsidR="002F7166" w:rsidRPr="00123D1E" w:rsidRDefault="002F7166" w:rsidP="003E2D82">
            <w:pPr>
              <w:pStyle w:val="Normal6a"/>
            </w:pPr>
          </w:p>
        </w:tc>
        <w:tc>
          <w:tcPr>
            <w:tcW w:w="4876" w:type="dxa"/>
            <w:tcBorders>
              <w:top w:val="nil"/>
              <w:left w:val="nil"/>
              <w:bottom w:val="nil"/>
              <w:right w:val="nil"/>
            </w:tcBorders>
          </w:tcPr>
          <w:p w14:paraId="3E7D9C47" w14:textId="77777777" w:rsidR="002F7166" w:rsidRPr="00123D1E" w:rsidRDefault="002F7166" w:rsidP="003E2D82">
            <w:pPr>
              <w:pStyle w:val="Normal6a"/>
              <w:jc w:val="center"/>
            </w:pPr>
            <w:r w:rsidRPr="00123D1E">
              <w:rPr>
                <w:b/>
                <w:i/>
              </w:rPr>
              <w:t xml:space="preserve">Článek </w:t>
            </w:r>
            <w:proofErr w:type="gramStart"/>
            <w:r w:rsidRPr="00123D1E">
              <w:rPr>
                <w:b/>
                <w:i/>
              </w:rPr>
              <w:t>4b</w:t>
            </w:r>
            <w:proofErr w:type="gramEnd"/>
          </w:p>
        </w:tc>
      </w:tr>
      <w:tr w:rsidR="002F7166" w:rsidRPr="00123D1E" w14:paraId="5EDFC32C" w14:textId="77777777" w:rsidTr="003E2D82">
        <w:trPr>
          <w:jc w:val="center"/>
        </w:trPr>
        <w:tc>
          <w:tcPr>
            <w:tcW w:w="4876" w:type="dxa"/>
            <w:tcBorders>
              <w:top w:val="nil"/>
              <w:left w:val="nil"/>
              <w:bottom w:val="nil"/>
              <w:right w:val="nil"/>
            </w:tcBorders>
          </w:tcPr>
          <w:p w14:paraId="1EAE0D0B" w14:textId="77777777" w:rsidR="002F7166" w:rsidRPr="00123D1E" w:rsidRDefault="002F7166" w:rsidP="003E2D82">
            <w:pPr>
              <w:pStyle w:val="Normal6a"/>
            </w:pPr>
          </w:p>
        </w:tc>
        <w:tc>
          <w:tcPr>
            <w:tcW w:w="4876" w:type="dxa"/>
            <w:tcBorders>
              <w:top w:val="nil"/>
              <w:left w:val="nil"/>
              <w:bottom w:val="nil"/>
              <w:right w:val="nil"/>
            </w:tcBorders>
          </w:tcPr>
          <w:p w14:paraId="16373458" w14:textId="77777777" w:rsidR="002F7166" w:rsidRPr="00123D1E" w:rsidRDefault="002F7166" w:rsidP="003E2D82">
            <w:pPr>
              <w:pStyle w:val="Normal6a"/>
              <w:jc w:val="center"/>
            </w:pPr>
            <w:r w:rsidRPr="00123D1E">
              <w:rPr>
                <w:b/>
                <w:i/>
              </w:rPr>
              <w:t>Zvláštní ustanovení týkající se oceli, hliníku a výrobků z nich</w:t>
            </w:r>
          </w:p>
        </w:tc>
      </w:tr>
      <w:tr w:rsidR="002F7166" w:rsidRPr="00123D1E" w14:paraId="03555546" w14:textId="77777777" w:rsidTr="003E2D82">
        <w:trPr>
          <w:jc w:val="center"/>
        </w:trPr>
        <w:tc>
          <w:tcPr>
            <w:tcW w:w="4876" w:type="dxa"/>
            <w:tcBorders>
              <w:top w:val="nil"/>
              <w:left w:val="nil"/>
              <w:bottom w:val="nil"/>
              <w:right w:val="nil"/>
            </w:tcBorders>
          </w:tcPr>
          <w:p w14:paraId="494F5975" w14:textId="77777777" w:rsidR="002F7166" w:rsidRPr="00123D1E" w:rsidRDefault="002F7166" w:rsidP="003E2D82">
            <w:pPr>
              <w:pStyle w:val="Normal6a"/>
            </w:pPr>
          </w:p>
        </w:tc>
        <w:tc>
          <w:tcPr>
            <w:tcW w:w="4876" w:type="dxa"/>
            <w:tcBorders>
              <w:top w:val="nil"/>
              <w:left w:val="nil"/>
              <w:bottom w:val="nil"/>
              <w:right w:val="nil"/>
            </w:tcBorders>
          </w:tcPr>
          <w:p w14:paraId="0427BB9E" w14:textId="77777777" w:rsidR="002F7166" w:rsidRPr="00123D1E" w:rsidRDefault="002F7166" w:rsidP="003E2D82">
            <w:pPr>
              <w:pStyle w:val="Normal6a"/>
            </w:pPr>
            <w:r w:rsidRPr="00123D1E">
              <w:rPr>
                <w:b/>
                <w:i/>
              </w:rPr>
              <w:t>1.</w:t>
            </w:r>
            <w:r w:rsidRPr="00123D1E">
              <w:rPr>
                <w:b/>
                <w:i/>
              </w:rPr>
              <w:tab/>
              <w:t xml:space="preserve">U kategorií zboží uvedených v odstavci 2 tohoto článku se pozastavení cel uvedené v čl. 1 odst. 1 přestane uplatňovat šest měsíců od data začátku použitelnosti článků 1, 2, 3, </w:t>
            </w:r>
            <w:proofErr w:type="gramStart"/>
            <w:r w:rsidRPr="00123D1E">
              <w:rPr>
                <w:b/>
                <w:i/>
              </w:rPr>
              <w:t>4a</w:t>
            </w:r>
            <w:proofErr w:type="gramEnd"/>
            <w:r w:rsidRPr="00123D1E">
              <w:rPr>
                <w:b/>
                <w:i/>
              </w:rPr>
              <w:t xml:space="preserve"> a 4b uvedeného v čl. 6 třetím pododstavci.</w:t>
            </w:r>
          </w:p>
        </w:tc>
      </w:tr>
      <w:tr w:rsidR="002F7166" w:rsidRPr="00123D1E" w14:paraId="50557094" w14:textId="77777777" w:rsidTr="003E2D82">
        <w:trPr>
          <w:jc w:val="center"/>
        </w:trPr>
        <w:tc>
          <w:tcPr>
            <w:tcW w:w="4876" w:type="dxa"/>
            <w:tcBorders>
              <w:top w:val="nil"/>
              <w:left w:val="nil"/>
              <w:bottom w:val="nil"/>
              <w:right w:val="nil"/>
            </w:tcBorders>
          </w:tcPr>
          <w:p w14:paraId="7BB50CBB" w14:textId="77777777" w:rsidR="002F7166" w:rsidRPr="00123D1E" w:rsidRDefault="002F7166" w:rsidP="003E2D82">
            <w:pPr>
              <w:pStyle w:val="Normal6a"/>
            </w:pPr>
          </w:p>
        </w:tc>
        <w:tc>
          <w:tcPr>
            <w:tcW w:w="4876" w:type="dxa"/>
            <w:tcBorders>
              <w:top w:val="nil"/>
              <w:left w:val="nil"/>
              <w:bottom w:val="nil"/>
              <w:right w:val="nil"/>
            </w:tcBorders>
          </w:tcPr>
          <w:p w14:paraId="6BB66BE0" w14:textId="77777777" w:rsidR="002F7166" w:rsidRPr="00123D1E" w:rsidRDefault="002F7166" w:rsidP="003E2D82">
            <w:pPr>
              <w:pStyle w:val="Normal6a"/>
            </w:pPr>
            <w:r w:rsidRPr="00123D1E">
              <w:rPr>
                <w:b/>
                <w:i/>
              </w:rPr>
              <w:t>2.</w:t>
            </w:r>
            <w:r w:rsidRPr="00123D1E">
              <w:rPr>
                <w:b/>
                <w:i/>
              </w:rPr>
              <w:tab/>
              <w:t>Dotčenými kategoriemi zboží jsou:</w:t>
            </w:r>
          </w:p>
        </w:tc>
      </w:tr>
      <w:tr w:rsidR="002F7166" w:rsidRPr="00123D1E" w14:paraId="500E7888" w14:textId="77777777" w:rsidTr="003E2D82">
        <w:trPr>
          <w:jc w:val="center"/>
        </w:trPr>
        <w:tc>
          <w:tcPr>
            <w:tcW w:w="4876" w:type="dxa"/>
            <w:tcBorders>
              <w:top w:val="nil"/>
              <w:left w:val="nil"/>
              <w:bottom w:val="nil"/>
              <w:right w:val="nil"/>
            </w:tcBorders>
          </w:tcPr>
          <w:p w14:paraId="78CCAF82" w14:textId="77777777" w:rsidR="002F7166" w:rsidRPr="00123D1E" w:rsidRDefault="002F7166" w:rsidP="003E2D82">
            <w:pPr>
              <w:pStyle w:val="Normal6a"/>
            </w:pPr>
          </w:p>
        </w:tc>
        <w:tc>
          <w:tcPr>
            <w:tcW w:w="4876" w:type="dxa"/>
            <w:tcBorders>
              <w:top w:val="nil"/>
              <w:left w:val="nil"/>
              <w:bottom w:val="nil"/>
              <w:right w:val="nil"/>
            </w:tcBorders>
          </w:tcPr>
          <w:p w14:paraId="5F7614F2" w14:textId="77777777" w:rsidR="002F7166" w:rsidRPr="00123D1E" w:rsidRDefault="002F7166" w:rsidP="003E2D82">
            <w:pPr>
              <w:pStyle w:val="Normal6a"/>
            </w:pPr>
            <w:r w:rsidRPr="00123D1E">
              <w:rPr>
                <w:b/>
                <w:i/>
              </w:rPr>
              <w:t>a)</w:t>
            </w:r>
            <w:r w:rsidRPr="00123D1E">
              <w:rPr>
                <w:b/>
                <w:i/>
              </w:rPr>
              <w:tab/>
              <w:t>zboží kódu kombinované nomenklatury 72;</w:t>
            </w:r>
          </w:p>
        </w:tc>
      </w:tr>
      <w:tr w:rsidR="002F7166" w:rsidRPr="00123D1E" w14:paraId="2B862A03" w14:textId="77777777" w:rsidTr="003E2D82">
        <w:trPr>
          <w:jc w:val="center"/>
        </w:trPr>
        <w:tc>
          <w:tcPr>
            <w:tcW w:w="4876" w:type="dxa"/>
            <w:tcBorders>
              <w:top w:val="nil"/>
              <w:left w:val="nil"/>
              <w:bottom w:val="nil"/>
              <w:right w:val="nil"/>
            </w:tcBorders>
          </w:tcPr>
          <w:p w14:paraId="5632D378" w14:textId="77777777" w:rsidR="002F7166" w:rsidRPr="00123D1E" w:rsidRDefault="002F7166" w:rsidP="003E2D82">
            <w:pPr>
              <w:pStyle w:val="Normal6a"/>
            </w:pPr>
          </w:p>
        </w:tc>
        <w:tc>
          <w:tcPr>
            <w:tcW w:w="4876" w:type="dxa"/>
            <w:tcBorders>
              <w:top w:val="nil"/>
              <w:left w:val="nil"/>
              <w:bottom w:val="nil"/>
              <w:right w:val="nil"/>
            </w:tcBorders>
          </w:tcPr>
          <w:p w14:paraId="76E7892B" w14:textId="77777777" w:rsidR="002F7166" w:rsidRPr="00123D1E" w:rsidRDefault="002F7166" w:rsidP="003E2D82">
            <w:pPr>
              <w:pStyle w:val="Normal6a"/>
            </w:pPr>
            <w:r w:rsidRPr="00123D1E">
              <w:rPr>
                <w:b/>
                <w:i/>
              </w:rPr>
              <w:t>b)</w:t>
            </w:r>
            <w:r w:rsidRPr="00123D1E">
              <w:rPr>
                <w:b/>
                <w:i/>
              </w:rPr>
              <w:tab/>
              <w:t>zboží kódu kombinované nomenklatury 73;</w:t>
            </w:r>
          </w:p>
        </w:tc>
      </w:tr>
      <w:tr w:rsidR="002F7166" w:rsidRPr="00123D1E" w14:paraId="6A90930C" w14:textId="77777777" w:rsidTr="003E2D82">
        <w:trPr>
          <w:jc w:val="center"/>
        </w:trPr>
        <w:tc>
          <w:tcPr>
            <w:tcW w:w="4876" w:type="dxa"/>
            <w:tcBorders>
              <w:top w:val="nil"/>
              <w:left w:val="nil"/>
              <w:bottom w:val="nil"/>
              <w:right w:val="nil"/>
            </w:tcBorders>
          </w:tcPr>
          <w:p w14:paraId="55068470" w14:textId="77777777" w:rsidR="002F7166" w:rsidRPr="00123D1E" w:rsidRDefault="002F7166" w:rsidP="003E2D82">
            <w:pPr>
              <w:pStyle w:val="Normal6a"/>
            </w:pPr>
          </w:p>
        </w:tc>
        <w:tc>
          <w:tcPr>
            <w:tcW w:w="4876" w:type="dxa"/>
            <w:tcBorders>
              <w:top w:val="nil"/>
              <w:left w:val="nil"/>
              <w:bottom w:val="nil"/>
              <w:right w:val="nil"/>
            </w:tcBorders>
          </w:tcPr>
          <w:p w14:paraId="7613A43C" w14:textId="77777777" w:rsidR="002F7166" w:rsidRPr="00123D1E" w:rsidRDefault="002F7166" w:rsidP="003E2D82">
            <w:pPr>
              <w:pStyle w:val="Normal6a"/>
            </w:pPr>
            <w:r w:rsidRPr="00123D1E">
              <w:rPr>
                <w:b/>
                <w:i/>
              </w:rPr>
              <w:t>c)</w:t>
            </w:r>
            <w:r w:rsidRPr="00123D1E">
              <w:rPr>
                <w:b/>
                <w:i/>
              </w:rPr>
              <w:tab/>
              <w:t>zboží kódu kombinované nomenklatury 76.</w:t>
            </w:r>
          </w:p>
        </w:tc>
      </w:tr>
      <w:tr w:rsidR="002F7166" w:rsidRPr="00123D1E" w14:paraId="4F82E254" w14:textId="77777777" w:rsidTr="003E2D82">
        <w:trPr>
          <w:jc w:val="center"/>
        </w:trPr>
        <w:tc>
          <w:tcPr>
            <w:tcW w:w="4876" w:type="dxa"/>
            <w:tcBorders>
              <w:top w:val="nil"/>
              <w:left w:val="nil"/>
              <w:bottom w:val="nil"/>
              <w:right w:val="nil"/>
            </w:tcBorders>
          </w:tcPr>
          <w:p w14:paraId="476619F0" w14:textId="77777777" w:rsidR="002F7166" w:rsidRPr="00123D1E" w:rsidRDefault="002F7166" w:rsidP="003E2D82">
            <w:pPr>
              <w:pStyle w:val="Normal6a"/>
            </w:pPr>
          </w:p>
        </w:tc>
        <w:tc>
          <w:tcPr>
            <w:tcW w:w="4876" w:type="dxa"/>
            <w:tcBorders>
              <w:top w:val="nil"/>
              <w:left w:val="nil"/>
              <w:bottom w:val="nil"/>
              <w:right w:val="nil"/>
            </w:tcBorders>
          </w:tcPr>
          <w:p w14:paraId="32FDD937" w14:textId="77777777" w:rsidR="002F7166" w:rsidRPr="00123D1E" w:rsidRDefault="002F7166" w:rsidP="003E2D82">
            <w:pPr>
              <w:pStyle w:val="Normal6a"/>
            </w:pPr>
            <w:r w:rsidRPr="00123D1E">
              <w:rPr>
                <w:b/>
                <w:i/>
              </w:rPr>
              <w:t>3.</w:t>
            </w:r>
            <w:r w:rsidRPr="00123D1E">
              <w:rPr>
                <w:b/>
                <w:i/>
              </w:rPr>
              <w:tab/>
              <w:t>Pokud Spojené státy před datem ukončení použitelnosti uvedeným v odstavci 1 tohoto článku sníží svá cla na výrobky pocházející z Unie, jejichž obsah oceli a hliníku je vyšší než 50 %, na maximálně 15 %, včetně cla podle doložky nejvyšších výhod USA, je Komisi svěřena pravomoc přijmout v souladu s článkem 4c akt v přenesené pravomoci s cílem odložit datum ukončení použitelnosti uvedené v odstavci 1 tohoto článku na datum, které není pozdější, než je datum ukončení použitelnosti tohoto nařízení uvedené v čl. 6 druhém pododstavci.</w:t>
            </w:r>
          </w:p>
        </w:tc>
      </w:tr>
      <w:tr w:rsidR="002F7166" w:rsidRPr="00123D1E" w14:paraId="681A0F63" w14:textId="77777777" w:rsidTr="003E2D82">
        <w:trPr>
          <w:jc w:val="center"/>
        </w:trPr>
        <w:tc>
          <w:tcPr>
            <w:tcW w:w="4876" w:type="dxa"/>
            <w:tcBorders>
              <w:top w:val="nil"/>
              <w:left w:val="nil"/>
              <w:bottom w:val="nil"/>
              <w:right w:val="nil"/>
            </w:tcBorders>
          </w:tcPr>
          <w:p w14:paraId="6B319810" w14:textId="77777777" w:rsidR="002F7166" w:rsidRPr="00123D1E" w:rsidRDefault="002F7166" w:rsidP="003E2D82">
            <w:pPr>
              <w:pStyle w:val="Normal6a"/>
            </w:pPr>
          </w:p>
        </w:tc>
        <w:tc>
          <w:tcPr>
            <w:tcW w:w="4876" w:type="dxa"/>
            <w:tcBorders>
              <w:top w:val="nil"/>
              <w:left w:val="nil"/>
              <w:bottom w:val="nil"/>
              <w:right w:val="nil"/>
            </w:tcBorders>
          </w:tcPr>
          <w:p w14:paraId="68A39F10" w14:textId="77777777" w:rsidR="002F7166" w:rsidRPr="00123D1E" w:rsidRDefault="002F7166" w:rsidP="003E2D82">
            <w:pPr>
              <w:pStyle w:val="Normal6a"/>
              <w:rPr>
                <w:b/>
                <w:i/>
              </w:rPr>
            </w:pPr>
            <w:r w:rsidRPr="00123D1E">
              <w:rPr>
                <w:b/>
                <w:i/>
              </w:rPr>
              <w:t xml:space="preserve">Pokud přetrvává jakýkoli z důvodů pro pozastavení uplatňování uvedených v čl. 3 odst. 1 nebo </w:t>
            </w:r>
            <w:proofErr w:type="gramStart"/>
            <w:r w:rsidRPr="00123D1E">
              <w:rPr>
                <w:b/>
                <w:i/>
              </w:rPr>
              <w:t>1a</w:t>
            </w:r>
            <w:proofErr w:type="gramEnd"/>
            <w:r w:rsidRPr="00123D1E">
              <w:rPr>
                <w:b/>
                <w:i/>
              </w:rPr>
              <w:t>, Komise takový akt v přenesené pravomoci nepřijme.</w:t>
            </w:r>
          </w:p>
        </w:tc>
      </w:tr>
    </w:tbl>
    <w:p w14:paraId="4ACD3C5B" w14:textId="77777777" w:rsidR="002F7166" w:rsidRPr="00123D1E" w:rsidRDefault="002F7166" w:rsidP="002F7166"/>
    <w:p w14:paraId="3E913E68" w14:textId="77777777" w:rsidR="002F7166" w:rsidRPr="00123D1E" w:rsidRDefault="002F7166" w:rsidP="002F7166">
      <w:pPr>
        <w:pStyle w:val="AmNumberTabs"/>
      </w:pPr>
      <w:r w:rsidRPr="00123D1E">
        <w:t>Pozměňovací návrh</w:t>
      </w:r>
      <w:r w:rsidRPr="00123D1E">
        <w:tab/>
      </w:r>
      <w:r w:rsidRPr="00123D1E">
        <w:tab/>
        <w:t>40</w:t>
      </w:r>
    </w:p>
    <w:p w14:paraId="65140355" w14:textId="77777777" w:rsidR="002F7166" w:rsidRPr="00123D1E" w:rsidRDefault="002F7166" w:rsidP="002F7166">
      <w:pPr>
        <w:pStyle w:val="NormalBold"/>
      </w:pPr>
      <w:r w:rsidRPr="00123D1E">
        <w:t>Návrh nařízení</w:t>
      </w:r>
    </w:p>
    <w:p w14:paraId="4BD0AEC4" w14:textId="77777777" w:rsidR="002F7166" w:rsidRPr="00123D1E" w:rsidRDefault="002F7166" w:rsidP="002F7166">
      <w:pPr>
        <w:pStyle w:val="NormalBold"/>
      </w:pPr>
      <w:r w:rsidRPr="00123D1E">
        <w:t>Článek 4 ba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290F94D0" w14:textId="77777777" w:rsidTr="003E2D82">
        <w:trPr>
          <w:trHeight w:val="240"/>
          <w:jc w:val="center"/>
        </w:trPr>
        <w:tc>
          <w:tcPr>
            <w:tcW w:w="9752" w:type="dxa"/>
            <w:gridSpan w:val="2"/>
            <w:tcBorders>
              <w:top w:val="nil"/>
              <w:left w:val="nil"/>
              <w:bottom w:val="nil"/>
              <w:right w:val="nil"/>
            </w:tcBorders>
          </w:tcPr>
          <w:p w14:paraId="1FCD7BB5" w14:textId="77777777" w:rsidR="002F7166" w:rsidRPr="00123D1E" w:rsidRDefault="002F7166" w:rsidP="003E2D82"/>
        </w:tc>
      </w:tr>
      <w:tr w:rsidR="002F7166" w:rsidRPr="00123D1E" w14:paraId="0DC7910B" w14:textId="77777777" w:rsidTr="003E2D82">
        <w:trPr>
          <w:trHeight w:val="240"/>
          <w:jc w:val="center"/>
        </w:trPr>
        <w:tc>
          <w:tcPr>
            <w:tcW w:w="4876" w:type="dxa"/>
            <w:tcBorders>
              <w:top w:val="nil"/>
              <w:left w:val="nil"/>
              <w:bottom w:val="nil"/>
              <w:right w:val="nil"/>
            </w:tcBorders>
            <w:hideMark/>
          </w:tcPr>
          <w:p w14:paraId="55CCC308"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hideMark/>
          </w:tcPr>
          <w:p w14:paraId="2B62F116" w14:textId="77777777" w:rsidR="002F7166" w:rsidRPr="00123D1E" w:rsidRDefault="002F7166" w:rsidP="003E2D82">
            <w:pPr>
              <w:pStyle w:val="AmColumnHeading"/>
            </w:pPr>
            <w:r w:rsidRPr="00123D1E">
              <w:t>Pozměňovací návrh</w:t>
            </w:r>
          </w:p>
        </w:tc>
      </w:tr>
      <w:tr w:rsidR="002F7166" w:rsidRPr="00123D1E" w14:paraId="30E7D650" w14:textId="77777777" w:rsidTr="003E2D82">
        <w:trPr>
          <w:jc w:val="center"/>
        </w:trPr>
        <w:tc>
          <w:tcPr>
            <w:tcW w:w="4876" w:type="dxa"/>
            <w:tcBorders>
              <w:top w:val="nil"/>
              <w:left w:val="nil"/>
              <w:bottom w:val="nil"/>
              <w:right w:val="nil"/>
            </w:tcBorders>
          </w:tcPr>
          <w:p w14:paraId="3C140161" w14:textId="77777777" w:rsidR="002F7166" w:rsidRPr="00123D1E" w:rsidRDefault="002F7166" w:rsidP="003E2D82">
            <w:pPr>
              <w:pStyle w:val="Normal6a"/>
            </w:pPr>
          </w:p>
        </w:tc>
        <w:tc>
          <w:tcPr>
            <w:tcW w:w="4876" w:type="dxa"/>
            <w:tcBorders>
              <w:top w:val="nil"/>
              <w:left w:val="nil"/>
              <w:bottom w:val="nil"/>
              <w:right w:val="nil"/>
            </w:tcBorders>
            <w:hideMark/>
          </w:tcPr>
          <w:p w14:paraId="6685AA6C" w14:textId="77777777" w:rsidR="002F7166" w:rsidRPr="00123D1E" w:rsidRDefault="002F7166" w:rsidP="003E2D82">
            <w:pPr>
              <w:pStyle w:val="Normal6a"/>
              <w:jc w:val="center"/>
            </w:pPr>
            <w:r w:rsidRPr="00123D1E">
              <w:rPr>
                <w:b/>
                <w:i/>
              </w:rPr>
              <w:t>Článek 4ba</w:t>
            </w:r>
          </w:p>
        </w:tc>
      </w:tr>
      <w:tr w:rsidR="002F7166" w:rsidRPr="00123D1E" w14:paraId="14BB0964" w14:textId="77777777" w:rsidTr="003E2D82">
        <w:trPr>
          <w:jc w:val="center"/>
        </w:trPr>
        <w:tc>
          <w:tcPr>
            <w:tcW w:w="4876" w:type="dxa"/>
            <w:tcBorders>
              <w:top w:val="nil"/>
              <w:left w:val="nil"/>
              <w:bottom w:val="nil"/>
              <w:right w:val="nil"/>
            </w:tcBorders>
          </w:tcPr>
          <w:p w14:paraId="4915962D" w14:textId="77777777" w:rsidR="002F7166" w:rsidRPr="00123D1E" w:rsidRDefault="002F7166" w:rsidP="003E2D82">
            <w:pPr>
              <w:pStyle w:val="Normal6a"/>
            </w:pPr>
          </w:p>
        </w:tc>
        <w:tc>
          <w:tcPr>
            <w:tcW w:w="4876" w:type="dxa"/>
            <w:tcBorders>
              <w:top w:val="nil"/>
              <w:left w:val="nil"/>
              <w:bottom w:val="nil"/>
              <w:right w:val="nil"/>
            </w:tcBorders>
            <w:hideMark/>
          </w:tcPr>
          <w:p w14:paraId="5C2F1164" w14:textId="77777777" w:rsidR="002F7166" w:rsidRPr="00123D1E" w:rsidRDefault="002F7166" w:rsidP="003E2D82">
            <w:pPr>
              <w:pStyle w:val="Normal6a"/>
              <w:jc w:val="center"/>
            </w:pPr>
            <w:r w:rsidRPr="00123D1E">
              <w:rPr>
                <w:b/>
                <w:i/>
              </w:rPr>
              <w:t>Určení data zahájení uplatňování</w:t>
            </w:r>
          </w:p>
        </w:tc>
      </w:tr>
      <w:tr w:rsidR="002F7166" w:rsidRPr="00123D1E" w14:paraId="0A7CE446" w14:textId="77777777" w:rsidTr="003E2D82">
        <w:trPr>
          <w:jc w:val="center"/>
        </w:trPr>
        <w:tc>
          <w:tcPr>
            <w:tcW w:w="4876" w:type="dxa"/>
            <w:tcBorders>
              <w:top w:val="nil"/>
              <w:left w:val="nil"/>
              <w:bottom w:val="nil"/>
              <w:right w:val="nil"/>
            </w:tcBorders>
          </w:tcPr>
          <w:p w14:paraId="6663EF8F" w14:textId="77777777" w:rsidR="002F7166" w:rsidRPr="00123D1E" w:rsidRDefault="002F7166" w:rsidP="003E2D82">
            <w:pPr>
              <w:pStyle w:val="Normal6a"/>
            </w:pPr>
          </w:p>
        </w:tc>
        <w:tc>
          <w:tcPr>
            <w:tcW w:w="4876" w:type="dxa"/>
            <w:tcBorders>
              <w:top w:val="nil"/>
              <w:left w:val="nil"/>
              <w:bottom w:val="nil"/>
              <w:right w:val="nil"/>
            </w:tcBorders>
          </w:tcPr>
          <w:p w14:paraId="22EA1D90" w14:textId="77777777" w:rsidR="002F7166" w:rsidRPr="00123D1E" w:rsidRDefault="002F7166" w:rsidP="003E2D82">
            <w:pPr>
              <w:pStyle w:val="Normal6a"/>
              <w:rPr>
                <w:b/>
                <w:i/>
              </w:rPr>
            </w:pPr>
            <w:r w:rsidRPr="00123D1E">
              <w:rPr>
                <w:b/>
                <w:i/>
              </w:rPr>
              <w:t>1.</w:t>
            </w:r>
            <w:r w:rsidRPr="00123D1E">
              <w:rPr>
                <w:b/>
                <w:i/>
              </w:rPr>
              <w:tab/>
              <w:t xml:space="preserve">Komise přijme v souladu s článkem 4c akt v přenesené pravomoci, kterým se změní čl. 6 třetí pododstavec s cílem určit datum, od kterého se použijí články 1, 2, 3, </w:t>
            </w:r>
            <w:proofErr w:type="gramStart"/>
            <w:r w:rsidRPr="00123D1E">
              <w:rPr>
                <w:b/>
                <w:i/>
              </w:rPr>
              <w:t>4a</w:t>
            </w:r>
            <w:proofErr w:type="gramEnd"/>
            <w:r w:rsidRPr="00123D1E">
              <w:rPr>
                <w:b/>
                <w:i/>
              </w:rPr>
              <w:t xml:space="preserve"> a 4b. Tento akt v přenesené pravomoci přijme pouze tehdy, jsou-li splněny všechny tyto podmínky:</w:t>
            </w:r>
          </w:p>
        </w:tc>
      </w:tr>
      <w:tr w:rsidR="002F7166" w:rsidRPr="00123D1E" w14:paraId="75BA9456" w14:textId="77777777" w:rsidTr="003E2D82">
        <w:trPr>
          <w:jc w:val="center"/>
        </w:trPr>
        <w:tc>
          <w:tcPr>
            <w:tcW w:w="4876" w:type="dxa"/>
            <w:tcBorders>
              <w:top w:val="nil"/>
              <w:left w:val="nil"/>
              <w:bottom w:val="nil"/>
              <w:right w:val="nil"/>
            </w:tcBorders>
          </w:tcPr>
          <w:p w14:paraId="744E056D" w14:textId="77777777" w:rsidR="002F7166" w:rsidRPr="00123D1E" w:rsidRDefault="002F7166" w:rsidP="003E2D82">
            <w:pPr>
              <w:pStyle w:val="Normal6a"/>
            </w:pPr>
          </w:p>
        </w:tc>
        <w:tc>
          <w:tcPr>
            <w:tcW w:w="4876" w:type="dxa"/>
            <w:tcBorders>
              <w:top w:val="nil"/>
              <w:left w:val="nil"/>
              <w:bottom w:val="nil"/>
              <w:right w:val="nil"/>
            </w:tcBorders>
          </w:tcPr>
          <w:p w14:paraId="7033290C" w14:textId="77777777" w:rsidR="002F7166" w:rsidRPr="00123D1E" w:rsidRDefault="002F7166" w:rsidP="003E2D82">
            <w:pPr>
              <w:pStyle w:val="Normal6a"/>
              <w:rPr>
                <w:b/>
                <w:bCs/>
                <w:i/>
                <w:iCs/>
              </w:rPr>
            </w:pPr>
            <w:r w:rsidRPr="00123D1E">
              <w:rPr>
                <w:b/>
                <w:i/>
              </w:rPr>
              <w:t>a)</w:t>
            </w:r>
            <w:r w:rsidRPr="00123D1E">
              <w:rPr>
                <w:b/>
                <w:i/>
              </w:rPr>
              <w:tab/>
              <w:t>Spojené státy uplatňují na zboží pocházející z Unie celní sazbu, která není vyšší než celní sazba podle doložky nejvyšších výhod USA, nebo celní sazbu v maximální výši 15 %, včetně celní sazby podle doložky nejvyšších výhod USA;</w:t>
            </w:r>
          </w:p>
        </w:tc>
      </w:tr>
      <w:tr w:rsidR="002F7166" w:rsidRPr="00123D1E" w14:paraId="7F424E17" w14:textId="77777777" w:rsidTr="003E2D82">
        <w:trPr>
          <w:jc w:val="center"/>
        </w:trPr>
        <w:tc>
          <w:tcPr>
            <w:tcW w:w="4876" w:type="dxa"/>
            <w:tcBorders>
              <w:top w:val="nil"/>
              <w:left w:val="nil"/>
              <w:bottom w:val="nil"/>
              <w:right w:val="nil"/>
            </w:tcBorders>
          </w:tcPr>
          <w:p w14:paraId="11D9A580" w14:textId="77777777" w:rsidR="002F7166" w:rsidRPr="00123D1E" w:rsidRDefault="002F7166" w:rsidP="003E2D82">
            <w:pPr>
              <w:pStyle w:val="Normal6a"/>
            </w:pPr>
          </w:p>
        </w:tc>
        <w:tc>
          <w:tcPr>
            <w:tcW w:w="4876" w:type="dxa"/>
            <w:tcBorders>
              <w:top w:val="nil"/>
              <w:left w:val="nil"/>
              <w:bottom w:val="nil"/>
              <w:right w:val="nil"/>
            </w:tcBorders>
          </w:tcPr>
          <w:p w14:paraId="65AED585" w14:textId="77777777" w:rsidR="002F7166" w:rsidRPr="00123D1E" w:rsidRDefault="002F7166" w:rsidP="003E2D82">
            <w:pPr>
              <w:pStyle w:val="Normal6a"/>
              <w:rPr>
                <w:b/>
                <w:bCs/>
                <w:i/>
                <w:iCs/>
              </w:rPr>
            </w:pPr>
            <w:r w:rsidRPr="00123D1E">
              <w:rPr>
                <w:b/>
                <w:i/>
              </w:rPr>
              <w:t>b)</w:t>
            </w:r>
            <w:r w:rsidRPr="00123D1E">
              <w:rPr>
                <w:b/>
                <w:i/>
              </w:rPr>
              <w:tab/>
              <w:t>Spojené státy uplatňují pouze celní sazbu podle doložky nejvyšších výhod USA na tyto produkty Unie: nedostupné přírodní zdroje, včetně korku, všechna letadla a letadlové části, generické léčivé přípravky a jejich složky a chemické prekurzory;</w:t>
            </w:r>
          </w:p>
        </w:tc>
      </w:tr>
      <w:tr w:rsidR="002F7166" w:rsidRPr="00123D1E" w14:paraId="28909D38" w14:textId="77777777" w:rsidTr="003E2D82">
        <w:trPr>
          <w:jc w:val="center"/>
        </w:trPr>
        <w:tc>
          <w:tcPr>
            <w:tcW w:w="4876" w:type="dxa"/>
            <w:tcBorders>
              <w:top w:val="nil"/>
              <w:left w:val="nil"/>
              <w:bottom w:val="nil"/>
              <w:right w:val="nil"/>
            </w:tcBorders>
          </w:tcPr>
          <w:p w14:paraId="2DBAD572" w14:textId="77777777" w:rsidR="002F7166" w:rsidRPr="00123D1E" w:rsidRDefault="002F7166" w:rsidP="003E2D82">
            <w:pPr>
              <w:pStyle w:val="Normal6a"/>
            </w:pPr>
          </w:p>
        </w:tc>
        <w:tc>
          <w:tcPr>
            <w:tcW w:w="4876" w:type="dxa"/>
            <w:tcBorders>
              <w:top w:val="nil"/>
              <w:left w:val="nil"/>
              <w:bottom w:val="nil"/>
              <w:right w:val="nil"/>
            </w:tcBorders>
          </w:tcPr>
          <w:p w14:paraId="739B5173" w14:textId="77777777" w:rsidR="002F7166" w:rsidRPr="00123D1E" w:rsidRDefault="002F7166" w:rsidP="003E2D82">
            <w:pPr>
              <w:pStyle w:val="Normal6a"/>
              <w:rPr>
                <w:b/>
                <w:bCs/>
                <w:i/>
                <w:iCs/>
              </w:rPr>
            </w:pPr>
            <w:r w:rsidRPr="00123D1E">
              <w:rPr>
                <w:b/>
                <w:i/>
              </w:rPr>
              <w:t>c)</w:t>
            </w:r>
            <w:r w:rsidRPr="00123D1E">
              <w:rPr>
                <w:b/>
                <w:i/>
              </w:rPr>
              <w:tab/>
              <w:t>Spojené státy uplatňují celní sazbu v maximální výši 15 %, včetně cla podle doložky nejvyšších výhod USA, na následující zboží pocházející z Unie: léčiva, polovodiče, dřevo, automobily a automobilové díly;</w:t>
            </w:r>
          </w:p>
        </w:tc>
      </w:tr>
      <w:tr w:rsidR="002F7166" w:rsidRPr="00123D1E" w14:paraId="06A54474" w14:textId="77777777" w:rsidTr="003E2D82">
        <w:trPr>
          <w:jc w:val="center"/>
        </w:trPr>
        <w:tc>
          <w:tcPr>
            <w:tcW w:w="4876" w:type="dxa"/>
            <w:tcBorders>
              <w:top w:val="nil"/>
              <w:left w:val="nil"/>
              <w:bottom w:val="nil"/>
              <w:right w:val="nil"/>
            </w:tcBorders>
          </w:tcPr>
          <w:p w14:paraId="4EEC2B4F" w14:textId="77777777" w:rsidR="002F7166" w:rsidRPr="00123D1E" w:rsidRDefault="002F7166" w:rsidP="003E2D82">
            <w:pPr>
              <w:pStyle w:val="Normal6a"/>
            </w:pPr>
          </w:p>
        </w:tc>
        <w:tc>
          <w:tcPr>
            <w:tcW w:w="4876" w:type="dxa"/>
            <w:tcBorders>
              <w:top w:val="nil"/>
              <w:left w:val="nil"/>
              <w:bottom w:val="nil"/>
              <w:right w:val="nil"/>
            </w:tcBorders>
          </w:tcPr>
          <w:p w14:paraId="554657DB" w14:textId="77777777" w:rsidR="002F7166" w:rsidRPr="00123D1E" w:rsidRDefault="002F7166" w:rsidP="003E2D82">
            <w:pPr>
              <w:pStyle w:val="Normal6a"/>
              <w:rPr>
                <w:b/>
                <w:bCs/>
                <w:i/>
                <w:iCs/>
              </w:rPr>
            </w:pPr>
            <w:r w:rsidRPr="00123D1E">
              <w:rPr>
                <w:b/>
                <w:i/>
              </w:rPr>
              <w:t>d)</w:t>
            </w:r>
            <w:r w:rsidRPr="00123D1E">
              <w:rPr>
                <w:b/>
                <w:i/>
              </w:rPr>
              <w:tab/>
              <w:t>Spojené státy uplatňují celní sazbu v maximální výši 15 % na výrobky s obsahem oceli a hliníku nižším než 50 %.</w:t>
            </w:r>
          </w:p>
        </w:tc>
      </w:tr>
      <w:tr w:rsidR="002F7166" w:rsidRPr="00123D1E" w14:paraId="0EB92653" w14:textId="77777777" w:rsidTr="003E2D82">
        <w:trPr>
          <w:jc w:val="center"/>
        </w:trPr>
        <w:tc>
          <w:tcPr>
            <w:tcW w:w="4876" w:type="dxa"/>
            <w:tcBorders>
              <w:top w:val="nil"/>
              <w:left w:val="nil"/>
              <w:bottom w:val="nil"/>
              <w:right w:val="nil"/>
            </w:tcBorders>
          </w:tcPr>
          <w:p w14:paraId="0D3FCC18" w14:textId="77777777" w:rsidR="002F7166" w:rsidRPr="00123D1E" w:rsidRDefault="002F7166" w:rsidP="003E2D82">
            <w:pPr>
              <w:pStyle w:val="Normal6a"/>
            </w:pPr>
          </w:p>
        </w:tc>
        <w:tc>
          <w:tcPr>
            <w:tcW w:w="4876" w:type="dxa"/>
            <w:tcBorders>
              <w:top w:val="nil"/>
              <w:left w:val="nil"/>
              <w:bottom w:val="nil"/>
              <w:right w:val="nil"/>
            </w:tcBorders>
          </w:tcPr>
          <w:p w14:paraId="63855FCD" w14:textId="77777777" w:rsidR="002F7166" w:rsidRPr="00123D1E" w:rsidRDefault="002F7166" w:rsidP="003E2D82">
            <w:pPr>
              <w:pStyle w:val="Normal6a"/>
              <w:rPr>
                <w:b/>
                <w:bCs/>
                <w:i/>
                <w:iCs/>
              </w:rPr>
            </w:pPr>
            <w:r w:rsidRPr="00123D1E">
              <w:rPr>
                <w:b/>
                <w:i/>
              </w:rPr>
              <w:t xml:space="preserve">Při přijímání aktu v přenesené pravomoci uvedeného v prvním pododstavci Komise </w:t>
            </w:r>
            <w:r w:rsidRPr="00123D1E">
              <w:rPr>
                <w:b/>
                <w:i/>
              </w:rPr>
              <w:lastRenderedPageBreak/>
              <w:t>dále posoudí, zda Spojené státy poskytly formální, jasné a přesné záruky, že podmínky uvedené v písmenech a) až d) uvedeného pododstavce byly splněny a že tyto podmínky budou plněny i v budoucnu.</w:t>
            </w:r>
          </w:p>
        </w:tc>
      </w:tr>
      <w:tr w:rsidR="002F7166" w:rsidRPr="00123D1E" w14:paraId="760C4430" w14:textId="77777777" w:rsidTr="003E2D82">
        <w:trPr>
          <w:jc w:val="center"/>
        </w:trPr>
        <w:tc>
          <w:tcPr>
            <w:tcW w:w="4876" w:type="dxa"/>
            <w:tcBorders>
              <w:top w:val="nil"/>
              <w:left w:val="nil"/>
              <w:bottom w:val="nil"/>
              <w:right w:val="nil"/>
            </w:tcBorders>
          </w:tcPr>
          <w:p w14:paraId="6FFFF260" w14:textId="77777777" w:rsidR="002F7166" w:rsidRPr="00123D1E" w:rsidRDefault="002F7166" w:rsidP="003E2D82">
            <w:pPr>
              <w:pStyle w:val="Normal6a"/>
            </w:pPr>
          </w:p>
        </w:tc>
        <w:tc>
          <w:tcPr>
            <w:tcW w:w="4876" w:type="dxa"/>
            <w:tcBorders>
              <w:top w:val="nil"/>
              <w:left w:val="nil"/>
              <w:bottom w:val="nil"/>
              <w:right w:val="nil"/>
            </w:tcBorders>
            <w:hideMark/>
          </w:tcPr>
          <w:p w14:paraId="49023DDE" w14:textId="77777777" w:rsidR="002F7166" w:rsidRPr="00123D1E" w:rsidRDefault="002F7166" w:rsidP="003E2D82">
            <w:pPr>
              <w:pStyle w:val="Normal6a"/>
            </w:pPr>
            <w:r w:rsidRPr="00123D1E">
              <w:rPr>
                <w:b/>
                <w:i/>
              </w:rPr>
              <w:t>2.</w:t>
            </w:r>
            <w:r w:rsidRPr="00123D1E">
              <w:rPr>
                <w:b/>
                <w:i/>
              </w:rPr>
              <w:tab/>
              <w:t xml:space="preserve">Pokud přetrvává jakýkoli z důvodů pro pozastavení uplatňování tohoto nařízení uvedených v čl. 3 odst. 1 nebo </w:t>
            </w:r>
            <w:proofErr w:type="gramStart"/>
            <w:r w:rsidRPr="00123D1E">
              <w:rPr>
                <w:b/>
                <w:i/>
              </w:rPr>
              <w:t>1a</w:t>
            </w:r>
            <w:proofErr w:type="gramEnd"/>
            <w:r w:rsidRPr="00123D1E">
              <w:rPr>
                <w:b/>
                <w:i/>
              </w:rPr>
              <w:t>, Komise akt v přenesené pravomoci podle prvního odstavce tohoto článku nepřijme.</w:t>
            </w:r>
          </w:p>
        </w:tc>
      </w:tr>
    </w:tbl>
    <w:p w14:paraId="4FA0DDC6" w14:textId="77777777" w:rsidR="002F7166" w:rsidRPr="00123D1E" w:rsidRDefault="002F7166" w:rsidP="002F7166"/>
    <w:p w14:paraId="6968C3FA" w14:textId="77777777" w:rsidR="002F7166" w:rsidRPr="00123D1E" w:rsidRDefault="002F7166" w:rsidP="002F7166">
      <w:pPr>
        <w:pStyle w:val="AmNumberTabs"/>
      </w:pPr>
      <w:r w:rsidRPr="00123D1E">
        <w:t>Pozměňovací návrh</w:t>
      </w:r>
      <w:r w:rsidRPr="00123D1E">
        <w:tab/>
      </w:r>
      <w:r w:rsidRPr="00123D1E">
        <w:tab/>
        <w:t>41</w:t>
      </w:r>
    </w:p>
    <w:p w14:paraId="73333FDC" w14:textId="77777777" w:rsidR="002F7166" w:rsidRPr="00123D1E" w:rsidRDefault="002F7166" w:rsidP="002F7166">
      <w:pPr>
        <w:pStyle w:val="NormalBold"/>
      </w:pPr>
      <w:r w:rsidRPr="00123D1E">
        <w:t>Návrh nařízení</w:t>
      </w:r>
    </w:p>
    <w:p w14:paraId="1025C64C" w14:textId="77777777" w:rsidR="002F7166" w:rsidRPr="00123D1E" w:rsidRDefault="002F7166" w:rsidP="002F7166">
      <w:pPr>
        <w:pStyle w:val="NormalBold"/>
      </w:pPr>
      <w:r w:rsidRPr="00123D1E">
        <w:t>Článek 4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52C01B44" w14:textId="77777777" w:rsidTr="003E2D82">
        <w:trPr>
          <w:trHeight w:hRule="exact" w:val="240"/>
          <w:jc w:val="center"/>
        </w:trPr>
        <w:tc>
          <w:tcPr>
            <w:tcW w:w="9752" w:type="dxa"/>
            <w:gridSpan w:val="2"/>
            <w:tcBorders>
              <w:top w:val="nil"/>
              <w:left w:val="nil"/>
              <w:bottom w:val="nil"/>
              <w:right w:val="nil"/>
            </w:tcBorders>
          </w:tcPr>
          <w:p w14:paraId="14351054" w14:textId="77777777" w:rsidR="002F7166" w:rsidRPr="00123D1E" w:rsidRDefault="002F7166" w:rsidP="003E2D82"/>
        </w:tc>
      </w:tr>
      <w:tr w:rsidR="002F7166" w:rsidRPr="00123D1E" w14:paraId="14A78103" w14:textId="77777777" w:rsidTr="003E2D82">
        <w:trPr>
          <w:trHeight w:val="240"/>
          <w:jc w:val="center"/>
        </w:trPr>
        <w:tc>
          <w:tcPr>
            <w:tcW w:w="4876" w:type="dxa"/>
            <w:tcBorders>
              <w:top w:val="nil"/>
              <w:left w:val="nil"/>
              <w:bottom w:val="nil"/>
              <w:right w:val="nil"/>
            </w:tcBorders>
          </w:tcPr>
          <w:p w14:paraId="2EE2D4C0"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4F088372" w14:textId="77777777" w:rsidR="002F7166" w:rsidRPr="00123D1E" w:rsidRDefault="002F7166" w:rsidP="003E2D82">
            <w:pPr>
              <w:pStyle w:val="AmColumnHeading"/>
            </w:pPr>
            <w:r w:rsidRPr="00123D1E">
              <w:t>Pozměňovací návrh</w:t>
            </w:r>
          </w:p>
        </w:tc>
      </w:tr>
      <w:tr w:rsidR="002F7166" w:rsidRPr="00123D1E" w14:paraId="6B0AB4C0" w14:textId="77777777" w:rsidTr="003E2D82">
        <w:trPr>
          <w:jc w:val="center"/>
        </w:trPr>
        <w:tc>
          <w:tcPr>
            <w:tcW w:w="4876" w:type="dxa"/>
            <w:tcBorders>
              <w:top w:val="nil"/>
              <w:left w:val="nil"/>
              <w:bottom w:val="nil"/>
              <w:right w:val="nil"/>
            </w:tcBorders>
          </w:tcPr>
          <w:p w14:paraId="790D0656" w14:textId="77777777" w:rsidR="002F7166" w:rsidRPr="00123D1E" w:rsidRDefault="002F7166" w:rsidP="003E2D82">
            <w:pPr>
              <w:pStyle w:val="Normal6a"/>
            </w:pPr>
          </w:p>
        </w:tc>
        <w:tc>
          <w:tcPr>
            <w:tcW w:w="4876" w:type="dxa"/>
            <w:tcBorders>
              <w:top w:val="nil"/>
              <w:left w:val="nil"/>
              <w:bottom w:val="nil"/>
              <w:right w:val="nil"/>
            </w:tcBorders>
          </w:tcPr>
          <w:p w14:paraId="03B8FE91" w14:textId="77777777" w:rsidR="002F7166" w:rsidRPr="00123D1E" w:rsidRDefault="002F7166" w:rsidP="003E2D82">
            <w:pPr>
              <w:pStyle w:val="Normal6a"/>
              <w:jc w:val="center"/>
            </w:pPr>
            <w:r w:rsidRPr="00123D1E">
              <w:rPr>
                <w:b/>
                <w:i/>
              </w:rPr>
              <w:t>Článek 4c</w:t>
            </w:r>
          </w:p>
        </w:tc>
      </w:tr>
      <w:tr w:rsidR="002F7166" w:rsidRPr="00123D1E" w14:paraId="34AE79BA" w14:textId="77777777" w:rsidTr="003E2D82">
        <w:trPr>
          <w:jc w:val="center"/>
        </w:trPr>
        <w:tc>
          <w:tcPr>
            <w:tcW w:w="4876" w:type="dxa"/>
            <w:tcBorders>
              <w:top w:val="nil"/>
              <w:left w:val="nil"/>
              <w:bottom w:val="nil"/>
              <w:right w:val="nil"/>
            </w:tcBorders>
          </w:tcPr>
          <w:p w14:paraId="14C50CCF" w14:textId="77777777" w:rsidR="002F7166" w:rsidRPr="00123D1E" w:rsidRDefault="002F7166" w:rsidP="003E2D82">
            <w:pPr>
              <w:pStyle w:val="Normal6a"/>
            </w:pPr>
          </w:p>
        </w:tc>
        <w:tc>
          <w:tcPr>
            <w:tcW w:w="4876" w:type="dxa"/>
            <w:tcBorders>
              <w:top w:val="nil"/>
              <w:left w:val="nil"/>
              <w:bottom w:val="nil"/>
              <w:right w:val="nil"/>
            </w:tcBorders>
          </w:tcPr>
          <w:p w14:paraId="668919C5" w14:textId="77777777" w:rsidR="002F7166" w:rsidRPr="00123D1E" w:rsidRDefault="002F7166" w:rsidP="003E2D82">
            <w:pPr>
              <w:pStyle w:val="Normal6a"/>
              <w:jc w:val="center"/>
            </w:pPr>
            <w:r w:rsidRPr="00123D1E">
              <w:rPr>
                <w:b/>
                <w:i/>
              </w:rPr>
              <w:t>Výkon přenesení pravomoci</w:t>
            </w:r>
          </w:p>
        </w:tc>
      </w:tr>
      <w:tr w:rsidR="002F7166" w:rsidRPr="00123D1E" w14:paraId="64690007" w14:textId="77777777" w:rsidTr="003E2D82">
        <w:trPr>
          <w:jc w:val="center"/>
        </w:trPr>
        <w:tc>
          <w:tcPr>
            <w:tcW w:w="4876" w:type="dxa"/>
            <w:tcBorders>
              <w:top w:val="nil"/>
              <w:left w:val="nil"/>
              <w:bottom w:val="nil"/>
              <w:right w:val="nil"/>
            </w:tcBorders>
          </w:tcPr>
          <w:p w14:paraId="2480A246" w14:textId="77777777" w:rsidR="002F7166" w:rsidRPr="00123D1E" w:rsidRDefault="002F7166" w:rsidP="003E2D82">
            <w:pPr>
              <w:pStyle w:val="Normal6a"/>
            </w:pPr>
          </w:p>
        </w:tc>
        <w:tc>
          <w:tcPr>
            <w:tcW w:w="4876" w:type="dxa"/>
            <w:tcBorders>
              <w:top w:val="nil"/>
              <w:left w:val="nil"/>
              <w:bottom w:val="nil"/>
              <w:right w:val="nil"/>
            </w:tcBorders>
          </w:tcPr>
          <w:p w14:paraId="75DE18C4" w14:textId="77777777" w:rsidR="002F7166" w:rsidRPr="00123D1E" w:rsidRDefault="002F7166" w:rsidP="003E2D82">
            <w:pPr>
              <w:pStyle w:val="Normal6a"/>
            </w:pPr>
            <w:r w:rsidRPr="00123D1E">
              <w:rPr>
                <w:b/>
                <w:i/>
              </w:rPr>
              <w:t>1.</w:t>
            </w:r>
            <w:r w:rsidRPr="00123D1E">
              <w:rPr>
                <w:b/>
                <w:i/>
              </w:rPr>
              <w:tab/>
              <w:t>Pravomoc přijímat akty v přenesené pravomoci je svěřena Komisi za podmínek stanovených v tomto článku.</w:t>
            </w:r>
          </w:p>
        </w:tc>
      </w:tr>
      <w:tr w:rsidR="002F7166" w:rsidRPr="00123D1E" w14:paraId="7A809B41" w14:textId="77777777" w:rsidTr="003E2D82">
        <w:trPr>
          <w:jc w:val="center"/>
        </w:trPr>
        <w:tc>
          <w:tcPr>
            <w:tcW w:w="4876" w:type="dxa"/>
            <w:tcBorders>
              <w:top w:val="nil"/>
              <w:left w:val="nil"/>
              <w:bottom w:val="nil"/>
              <w:right w:val="nil"/>
            </w:tcBorders>
          </w:tcPr>
          <w:p w14:paraId="2B32EAE1" w14:textId="77777777" w:rsidR="002F7166" w:rsidRPr="00123D1E" w:rsidRDefault="002F7166" w:rsidP="003E2D82">
            <w:pPr>
              <w:pStyle w:val="Normal6a"/>
            </w:pPr>
          </w:p>
        </w:tc>
        <w:tc>
          <w:tcPr>
            <w:tcW w:w="4876" w:type="dxa"/>
            <w:tcBorders>
              <w:top w:val="nil"/>
              <w:left w:val="nil"/>
              <w:bottom w:val="nil"/>
              <w:right w:val="nil"/>
            </w:tcBorders>
          </w:tcPr>
          <w:p w14:paraId="5B698783" w14:textId="42E92307" w:rsidR="002F7166" w:rsidRPr="00123D1E" w:rsidRDefault="002F7166" w:rsidP="003E2D82">
            <w:pPr>
              <w:pStyle w:val="Normal6a"/>
            </w:pPr>
            <w:r w:rsidRPr="00123D1E">
              <w:rPr>
                <w:b/>
                <w:i/>
              </w:rPr>
              <w:t>2.</w:t>
            </w:r>
            <w:r w:rsidRPr="00123D1E">
              <w:rPr>
                <w:b/>
                <w:i/>
              </w:rPr>
              <w:tab/>
              <w:t xml:space="preserve">Pravomoc přijímat akty v přenesené pravomoci uvedená v čl. 3 odst. 1, </w:t>
            </w:r>
            <w:proofErr w:type="gramStart"/>
            <w:r w:rsidRPr="00123D1E">
              <w:rPr>
                <w:b/>
                <w:i/>
              </w:rPr>
              <w:t>1a</w:t>
            </w:r>
            <w:proofErr w:type="gramEnd"/>
            <w:r w:rsidRPr="00123D1E">
              <w:rPr>
                <w:b/>
                <w:i/>
              </w:rPr>
              <w:t xml:space="preserve"> a 2, článku 4a, článku 4b a článku 4ba je svěřena Komisi ode dne … [d</w:t>
            </w:r>
            <w:r w:rsidR="00123D1E">
              <w:rPr>
                <w:b/>
                <w:i/>
              </w:rPr>
              <w:t>en</w:t>
            </w:r>
            <w:r w:rsidRPr="00123D1E">
              <w:rPr>
                <w:b/>
                <w:i/>
              </w:rPr>
              <w:t xml:space="preserve"> vstupu tohoto nařízení v platnost] do … [d</w:t>
            </w:r>
            <w:r w:rsidR="00123D1E">
              <w:rPr>
                <w:b/>
                <w:i/>
              </w:rPr>
              <w:t>en</w:t>
            </w:r>
            <w:r w:rsidRPr="00123D1E">
              <w:rPr>
                <w:b/>
                <w:i/>
              </w:rPr>
              <w:t xml:space="preserve"> ukončení použitelnosti tohoto nařízení podle čl. 6 druhého pododstavce].</w:t>
            </w:r>
          </w:p>
        </w:tc>
      </w:tr>
      <w:tr w:rsidR="002F7166" w:rsidRPr="00123D1E" w14:paraId="2D3EE41E" w14:textId="77777777" w:rsidTr="003E2D82">
        <w:trPr>
          <w:jc w:val="center"/>
        </w:trPr>
        <w:tc>
          <w:tcPr>
            <w:tcW w:w="4876" w:type="dxa"/>
            <w:tcBorders>
              <w:top w:val="nil"/>
              <w:left w:val="nil"/>
              <w:bottom w:val="nil"/>
              <w:right w:val="nil"/>
            </w:tcBorders>
          </w:tcPr>
          <w:p w14:paraId="32D117AE" w14:textId="77777777" w:rsidR="002F7166" w:rsidRPr="00123D1E" w:rsidRDefault="002F7166" w:rsidP="003E2D82">
            <w:pPr>
              <w:pStyle w:val="Normal6a"/>
            </w:pPr>
          </w:p>
        </w:tc>
        <w:tc>
          <w:tcPr>
            <w:tcW w:w="4876" w:type="dxa"/>
            <w:tcBorders>
              <w:top w:val="nil"/>
              <w:left w:val="nil"/>
              <w:bottom w:val="nil"/>
              <w:right w:val="nil"/>
            </w:tcBorders>
          </w:tcPr>
          <w:p w14:paraId="1A864CD9" w14:textId="77777777" w:rsidR="002F7166" w:rsidRPr="00123D1E" w:rsidRDefault="002F7166" w:rsidP="003E2D82">
            <w:pPr>
              <w:pStyle w:val="Normal6a"/>
            </w:pPr>
            <w:r w:rsidRPr="00123D1E">
              <w:rPr>
                <w:b/>
                <w:i/>
              </w:rPr>
              <w:t>3.</w:t>
            </w:r>
            <w:r w:rsidRPr="00123D1E">
              <w:rPr>
                <w:b/>
                <w:i/>
              </w:rPr>
              <w:tab/>
              <w:t>Evropský parlament nebo Rada mohou přenesení pravomoci uvedené v čl. 3 odst. 1, odst. </w:t>
            </w:r>
            <w:proofErr w:type="gramStart"/>
            <w:r w:rsidRPr="00123D1E">
              <w:rPr>
                <w:b/>
                <w:i/>
              </w:rPr>
              <w:t>1a</w:t>
            </w:r>
            <w:proofErr w:type="gramEnd"/>
            <w:r w:rsidRPr="00123D1E">
              <w:rPr>
                <w:b/>
                <w:i/>
              </w:rPr>
              <w:t xml:space="preserve"> a 2, článku 4a, článku 4b a článku 4ba kdykoli zrušit. Rozhodnutím o zrušení se ukončuje přenesení pravomocí v něm blíže určené. Rozhodnutí nabývá účinku prvním dnem po zveřejnění v Úředním věstníku Evropské unie, nebo k pozdějšímu dni, který je v něm uveden. Nedotýká se platnosti již platných aktů v přenesené pravomoci.</w:t>
            </w:r>
          </w:p>
        </w:tc>
      </w:tr>
      <w:tr w:rsidR="002F7166" w:rsidRPr="00123D1E" w14:paraId="374833ED" w14:textId="77777777" w:rsidTr="003E2D82">
        <w:trPr>
          <w:jc w:val="center"/>
        </w:trPr>
        <w:tc>
          <w:tcPr>
            <w:tcW w:w="4876" w:type="dxa"/>
            <w:tcBorders>
              <w:top w:val="nil"/>
              <w:left w:val="nil"/>
              <w:bottom w:val="nil"/>
              <w:right w:val="nil"/>
            </w:tcBorders>
          </w:tcPr>
          <w:p w14:paraId="60C23115" w14:textId="77777777" w:rsidR="002F7166" w:rsidRPr="00123D1E" w:rsidRDefault="002F7166" w:rsidP="003E2D82">
            <w:pPr>
              <w:pStyle w:val="Normal6a"/>
            </w:pPr>
          </w:p>
        </w:tc>
        <w:tc>
          <w:tcPr>
            <w:tcW w:w="4876" w:type="dxa"/>
            <w:tcBorders>
              <w:top w:val="nil"/>
              <w:left w:val="nil"/>
              <w:bottom w:val="nil"/>
              <w:right w:val="nil"/>
            </w:tcBorders>
          </w:tcPr>
          <w:p w14:paraId="14E1D8D6" w14:textId="77777777" w:rsidR="002F7166" w:rsidRPr="00123D1E" w:rsidRDefault="002F7166" w:rsidP="003E2D82">
            <w:pPr>
              <w:pStyle w:val="Normal6a"/>
            </w:pPr>
            <w:r w:rsidRPr="00123D1E">
              <w:rPr>
                <w:b/>
                <w:i/>
              </w:rPr>
              <w:t>4.</w:t>
            </w:r>
            <w:r w:rsidRPr="00123D1E">
              <w:rPr>
                <w:b/>
                <w:i/>
              </w:rPr>
              <w:tab/>
              <w:t xml:space="preserve">Před přijetím aktu v přenesené pravomoci vede Komise konzultace s odborníky jmenovanými jednotlivými členskými státy v souladu se zásadami stanovenými v interinstitucionální dohodě </w:t>
            </w:r>
            <w:r w:rsidRPr="00123D1E">
              <w:rPr>
                <w:b/>
                <w:i/>
              </w:rPr>
              <w:lastRenderedPageBreak/>
              <w:t>ze dne 13. dubna 2016 o zdokonalení tvorby právních předpisů.</w:t>
            </w:r>
          </w:p>
        </w:tc>
      </w:tr>
      <w:tr w:rsidR="002F7166" w:rsidRPr="00123D1E" w14:paraId="569B548D" w14:textId="77777777" w:rsidTr="003E2D82">
        <w:trPr>
          <w:jc w:val="center"/>
        </w:trPr>
        <w:tc>
          <w:tcPr>
            <w:tcW w:w="4876" w:type="dxa"/>
            <w:tcBorders>
              <w:top w:val="nil"/>
              <w:left w:val="nil"/>
              <w:bottom w:val="nil"/>
              <w:right w:val="nil"/>
            </w:tcBorders>
          </w:tcPr>
          <w:p w14:paraId="67FCEF0D" w14:textId="77777777" w:rsidR="002F7166" w:rsidRPr="00123D1E" w:rsidRDefault="002F7166" w:rsidP="003E2D82">
            <w:pPr>
              <w:pStyle w:val="Normal6a"/>
            </w:pPr>
          </w:p>
        </w:tc>
        <w:tc>
          <w:tcPr>
            <w:tcW w:w="4876" w:type="dxa"/>
            <w:tcBorders>
              <w:top w:val="nil"/>
              <w:left w:val="nil"/>
              <w:bottom w:val="nil"/>
              <w:right w:val="nil"/>
            </w:tcBorders>
          </w:tcPr>
          <w:p w14:paraId="6D6BAB66" w14:textId="77777777" w:rsidR="002F7166" w:rsidRPr="00123D1E" w:rsidRDefault="002F7166" w:rsidP="003E2D82">
            <w:pPr>
              <w:pStyle w:val="Normal6a"/>
            </w:pPr>
            <w:r w:rsidRPr="00123D1E">
              <w:rPr>
                <w:b/>
                <w:i/>
              </w:rPr>
              <w:t>5.</w:t>
            </w:r>
            <w:r w:rsidRPr="00123D1E">
              <w:rPr>
                <w:b/>
                <w:i/>
              </w:rPr>
              <w:tab/>
              <w:t>Přijetí aktu v přenesené pravomoci Komise neprodleně oznámí současně Evropskému parlamentu a Radě.</w:t>
            </w:r>
          </w:p>
        </w:tc>
      </w:tr>
      <w:tr w:rsidR="002F7166" w:rsidRPr="00123D1E" w14:paraId="13A96F91" w14:textId="77777777" w:rsidTr="003E2D82">
        <w:trPr>
          <w:jc w:val="center"/>
        </w:trPr>
        <w:tc>
          <w:tcPr>
            <w:tcW w:w="4876" w:type="dxa"/>
            <w:tcBorders>
              <w:top w:val="nil"/>
              <w:left w:val="nil"/>
              <w:bottom w:val="nil"/>
              <w:right w:val="nil"/>
            </w:tcBorders>
          </w:tcPr>
          <w:p w14:paraId="20077FAA" w14:textId="77777777" w:rsidR="002F7166" w:rsidRPr="00123D1E" w:rsidRDefault="002F7166" w:rsidP="003E2D82">
            <w:pPr>
              <w:pStyle w:val="Normal6a"/>
            </w:pPr>
          </w:p>
        </w:tc>
        <w:tc>
          <w:tcPr>
            <w:tcW w:w="4876" w:type="dxa"/>
            <w:tcBorders>
              <w:top w:val="nil"/>
              <w:left w:val="nil"/>
              <w:bottom w:val="nil"/>
              <w:right w:val="nil"/>
            </w:tcBorders>
          </w:tcPr>
          <w:p w14:paraId="5AB95973" w14:textId="77777777" w:rsidR="002F7166" w:rsidRPr="00123D1E" w:rsidRDefault="002F7166" w:rsidP="003E2D82">
            <w:pPr>
              <w:pStyle w:val="Normal6a"/>
            </w:pPr>
            <w:r w:rsidRPr="00123D1E">
              <w:rPr>
                <w:b/>
                <w:i/>
              </w:rPr>
              <w:t>6.</w:t>
            </w:r>
            <w:r w:rsidRPr="00123D1E">
              <w:rPr>
                <w:b/>
                <w:i/>
              </w:rPr>
              <w:tab/>
              <w:t xml:space="preserve">Akt v přenesené pravomoci přijatý podle čl. 3 odst. 1, </w:t>
            </w:r>
            <w:proofErr w:type="gramStart"/>
            <w:r w:rsidRPr="00123D1E">
              <w:rPr>
                <w:b/>
                <w:i/>
              </w:rPr>
              <w:t>1a</w:t>
            </w:r>
            <w:proofErr w:type="gramEnd"/>
            <w:r w:rsidRPr="00123D1E">
              <w:rPr>
                <w:b/>
                <w:i/>
              </w:rPr>
              <w:t xml:space="preserve"> a 2, článku 4a a článku 4ba vstoupí v platnost, pouze pokud proti němu Evropský parlament nebo Rada nevysloví námitku ve lhůtě dvou měsíců ode dne, kdy jim byl tento akt oznámen, nebo pokud Evropský parlament i Rada informují před uplynutím této lhůty Komisi o tom, že námitku nevysloví. Z podnětu Evropského parlamentu nebo Rady se tato lhůta </w:t>
            </w:r>
            <w:proofErr w:type="gramStart"/>
            <w:r w:rsidRPr="00123D1E">
              <w:rPr>
                <w:b/>
                <w:i/>
              </w:rPr>
              <w:t>prodlouží</w:t>
            </w:r>
            <w:proofErr w:type="gramEnd"/>
            <w:r w:rsidRPr="00123D1E">
              <w:rPr>
                <w:b/>
                <w:i/>
              </w:rPr>
              <w:t xml:space="preserve"> o dva měsíce.</w:t>
            </w:r>
          </w:p>
        </w:tc>
      </w:tr>
    </w:tbl>
    <w:p w14:paraId="6629B888" w14:textId="77777777" w:rsidR="002F7166" w:rsidRPr="00123D1E" w:rsidRDefault="002F7166" w:rsidP="002F7166"/>
    <w:p w14:paraId="699935B6" w14:textId="77777777" w:rsidR="002F7166" w:rsidRPr="00123D1E" w:rsidRDefault="002F7166" w:rsidP="002F7166">
      <w:pPr>
        <w:pStyle w:val="AmNumberTabs"/>
      </w:pPr>
      <w:r w:rsidRPr="00123D1E">
        <w:t>Pozměňovací návrh</w:t>
      </w:r>
      <w:r w:rsidRPr="00123D1E">
        <w:tab/>
      </w:r>
      <w:r w:rsidRPr="00123D1E">
        <w:tab/>
        <w:t>42</w:t>
      </w:r>
    </w:p>
    <w:p w14:paraId="35AE6E12" w14:textId="77777777" w:rsidR="002F7166" w:rsidRPr="00123D1E" w:rsidRDefault="002F7166" w:rsidP="002F7166">
      <w:pPr>
        <w:pStyle w:val="NormalBold"/>
      </w:pPr>
      <w:r w:rsidRPr="00123D1E">
        <w:t>Návrh nařízení</w:t>
      </w:r>
    </w:p>
    <w:p w14:paraId="7FC1720A" w14:textId="77777777" w:rsidR="002F7166" w:rsidRPr="00123D1E" w:rsidRDefault="002F7166" w:rsidP="002F7166">
      <w:pPr>
        <w:pStyle w:val="NormalBold"/>
      </w:pPr>
      <w:r w:rsidRPr="00123D1E">
        <w:t>Článek 4 d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456E5BDF" w14:textId="77777777" w:rsidTr="003E2D82">
        <w:trPr>
          <w:trHeight w:hRule="exact" w:val="240"/>
          <w:jc w:val="center"/>
        </w:trPr>
        <w:tc>
          <w:tcPr>
            <w:tcW w:w="9752" w:type="dxa"/>
            <w:gridSpan w:val="2"/>
            <w:tcBorders>
              <w:top w:val="nil"/>
              <w:left w:val="nil"/>
              <w:bottom w:val="nil"/>
              <w:right w:val="nil"/>
            </w:tcBorders>
          </w:tcPr>
          <w:p w14:paraId="3B40F11B" w14:textId="77777777" w:rsidR="002F7166" w:rsidRPr="00123D1E" w:rsidRDefault="002F7166" w:rsidP="003E2D82"/>
        </w:tc>
      </w:tr>
      <w:tr w:rsidR="002F7166" w:rsidRPr="00123D1E" w14:paraId="5719EB33" w14:textId="77777777" w:rsidTr="003E2D82">
        <w:trPr>
          <w:trHeight w:val="240"/>
          <w:jc w:val="center"/>
        </w:trPr>
        <w:tc>
          <w:tcPr>
            <w:tcW w:w="4876" w:type="dxa"/>
            <w:tcBorders>
              <w:top w:val="nil"/>
              <w:left w:val="nil"/>
              <w:bottom w:val="nil"/>
              <w:right w:val="nil"/>
            </w:tcBorders>
          </w:tcPr>
          <w:p w14:paraId="35C7434B"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386D6073" w14:textId="77777777" w:rsidR="002F7166" w:rsidRPr="00123D1E" w:rsidRDefault="002F7166" w:rsidP="003E2D82">
            <w:pPr>
              <w:pStyle w:val="AmColumnHeading"/>
            </w:pPr>
            <w:r w:rsidRPr="00123D1E">
              <w:t>Pozměňovací návrh</w:t>
            </w:r>
          </w:p>
        </w:tc>
      </w:tr>
      <w:tr w:rsidR="002F7166" w:rsidRPr="00123D1E" w14:paraId="605CEB80" w14:textId="77777777" w:rsidTr="003E2D82">
        <w:trPr>
          <w:jc w:val="center"/>
        </w:trPr>
        <w:tc>
          <w:tcPr>
            <w:tcW w:w="4876" w:type="dxa"/>
            <w:tcBorders>
              <w:top w:val="nil"/>
              <w:left w:val="nil"/>
              <w:bottom w:val="nil"/>
              <w:right w:val="nil"/>
            </w:tcBorders>
          </w:tcPr>
          <w:p w14:paraId="1860F20D" w14:textId="77777777" w:rsidR="002F7166" w:rsidRPr="00123D1E" w:rsidRDefault="002F7166" w:rsidP="003E2D82">
            <w:pPr>
              <w:pStyle w:val="Normal6a"/>
            </w:pPr>
          </w:p>
        </w:tc>
        <w:tc>
          <w:tcPr>
            <w:tcW w:w="4876" w:type="dxa"/>
            <w:tcBorders>
              <w:top w:val="nil"/>
              <w:left w:val="nil"/>
              <w:bottom w:val="nil"/>
              <w:right w:val="nil"/>
            </w:tcBorders>
          </w:tcPr>
          <w:p w14:paraId="5A328D20" w14:textId="77777777" w:rsidR="002F7166" w:rsidRPr="00123D1E" w:rsidRDefault="002F7166" w:rsidP="003E2D82">
            <w:pPr>
              <w:pStyle w:val="Normal6a"/>
              <w:jc w:val="center"/>
            </w:pPr>
            <w:r w:rsidRPr="00123D1E">
              <w:rPr>
                <w:b/>
                <w:i/>
              </w:rPr>
              <w:t xml:space="preserve">Článek </w:t>
            </w:r>
            <w:proofErr w:type="gramStart"/>
            <w:r w:rsidRPr="00123D1E">
              <w:rPr>
                <w:b/>
                <w:i/>
              </w:rPr>
              <w:t>4d</w:t>
            </w:r>
            <w:proofErr w:type="gramEnd"/>
          </w:p>
        </w:tc>
      </w:tr>
      <w:tr w:rsidR="002F7166" w:rsidRPr="00123D1E" w14:paraId="73BE0F34" w14:textId="77777777" w:rsidTr="003E2D82">
        <w:trPr>
          <w:jc w:val="center"/>
        </w:trPr>
        <w:tc>
          <w:tcPr>
            <w:tcW w:w="4876" w:type="dxa"/>
            <w:tcBorders>
              <w:top w:val="nil"/>
              <w:left w:val="nil"/>
              <w:bottom w:val="nil"/>
              <w:right w:val="nil"/>
            </w:tcBorders>
          </w:tcPr>
          <w:p w14:paraId="67C37666" w14:textId="77777777" w:rsidR="002F7166" w:rsidRPr="00123D1E" w:rsidRDefault="002F7166" w:rsidP="003E2D82">
            <w:pPr>
              <w:pStyle w:val="Normal6a"/>
            </w:pPr>
          </w:p>
        </w:tc>
        <w:tc>
          <w:tcPr>
            <w:tcW w:w="4876" w:type="dxa"/>
            <w:tcBorders>
              <w:top w:val="nil"/>
              <w:left w:val="nil"/>
              <w:bottom w:val="nil"/>
              <w:right w:val="nil"/>
            </w:tcBorders>
          </w:tcPr>
          <w:p w14:paraId="50A20C48" w14:textId="77777777" w:rsidR="002F7166" w:rsidRPr="00123D1E" w:rsidRDefault="002F7166" w:rsidP="003E2D82">
            <w:pPr>
              <w:pStyle w:val="Normal6a"/>
              <w:jc w:val="center"/>
            </w:pPr>
            <w:r w:rsidRPr="00123D1E">
              <w:rPr>
                <w:b/>
                <w:i/>
              </w:rPr>
              <w:t>Postup pro naléhavé případy</w:t>
            </w:r>
          </w:p>
        </w:tc>
      </w:tr>
      <w:tr w:rsidR="002F7166" w:rsidRPr="00123D1E" w14:paraId="1995EC9E" w14:textId="77777777" w:rsidTr="003E2D82">
        <w:trPr>
          <w:jc w:val="center"/>
        </w:trPr>
        <w:tc>
          <w:tcPr>
            <w:tcW w:w="4876" w:type="dxa"/>
            <w:tcBorders>
              <w:top w:val="nil"/>
              <w:left w:val="nil"/>
              <w:bottom w:val="nil"/>
              <w:right w:val="nil"/>
            </w:tcBorders>
          </w:tcPr>
          <w:p w14:paraId="5D5A310E" w14:textId="77777777" w:rsidR="002F7166" w:rsidRPr="00123D1E" w:rsidRDefault="002F7166" w:rsidP="003E2D82">
            <w:pPr>
              <w:pStyle w:val="Normal6a"/>
            </w:pPr>
          </w:p>
        </w:tc>
        <w:tc>
          <w:tcPr>
            <w:tcW w:w="4876" w:type="dxa"/>
            <w:tcBorders>
              <w:top w:val="nil"/>
              <w:left w:val="nil"/>
              <w:bottom w:val="nil"/>
              <w:right w:val="nil"/>
            </w:tcBorders>
          </w:tcPr>
          <w:p w14:paraId="6818C6F7" w14:textId="77777777" w:rsidR="002F7166" w:rsidRPr="00123D1E" w:rsidRDefault="002F7166" w:rsidP="003E2D82">
            <w:pPr>
              <w:pStyle w:val="Normal6a"/>
            </w:pPr>
            <w:r w:rsidRPr="00123D1E">
              <w:rPr>
                <w:b/>
                <w:i/>
              </w:rPr>
              <w:t>1.</w:t>
            </w:r>
            <w:r w:rsidRPr="00123D1E">
              <w:rPr>
                <w:b/>
                <w:i/>
              </w:rPr>
              <w:tab/>
              <w:t>Akty v přenesené pravomoci přijaté podle tohoto článku vstupují v platnost bezodkladně a jsou použitelné, pokud proti nim není vyslovena námitka v souladu s odstavcem 2. V oznámení aktu v přenesené pravomoci Evropskému parlamentu a Radě se uvedou důvody použití postupu pro naléhavé případy.</w:t>
            </w:r>
          </w:p>
        </w:tc>
      </w:tr>
      <w:tr w:rsidR="002F7166" w:rsidRPr="00123D1E" w14:paraId="2CF06EE0" w14:textId="77777777" w:rsidTr="003E2D82">
        <w:trPr>
          <w:jc w:val="center"/>
        </w:trPr>
        <w:tc>
          <w:tcPr>
            <w:tcW w:w="4876" w:type="dxa"/>
            <w:tcBorders>
              <w:top w:val="nil"/>
              <w:left w:val="nil"/>
              <w:bottom w:val="nil"/>
              <w:right w:val="nil"/>
            </w:tcBorders>
          </w:tcPr>
          <w:p w14:paraId="27A318AE" w14:textId="77777777" w:rsidR="002F7166" w:rsidRPr="00123D1E" w:rsidRDefault="002F7166" w:rsidP="003E2D82">
            <w:pPr>
              <w:pStyle w:val="Normal6a"/>
            </w:pPr>
          </w:p>
        </w:tc>
        <w:tc>
          <w:tcPr>
            <w:tcW w:w="4876" w:type="dxa"/>
            <w:tcBorders>
              <w:top w:val="nil"/>
              <w:left w:val="nil"/>
              <w:bottom w:val="nil"/>
              <w:right w:val="nil"/>
            </w:tcBorders>
          </w:tcPr>
          <w:p w14:paraId="36F6964A" w14:textId="77777777" w:rsidR="002F7166" w:rsidRPr="00123D1E" w:rsidRDefault="002F7166" w:rsidP="003E2D82">
            <w:pPr>
              <w:pStyle w:val="Normal6a"/>
            </w:pPr>
            <w:r w:rsidRPr="00123D1E">
              <w:rPr>
                <w:b/>
                <w:i/>
              </w:rPr>
              <w:t>2.</w:t>
            </w:r>
            <w:r w:rsidRPr="00123D1E">
              <w:rPr>
                <w:b/>
                <w:i/>
              </w:rPr>
              <w:tab/>
              <w:t xml:space="preserve">Evropský parlament nebo Rada mohou proti aktu v přenesené pravomoci vyslovit námitku postupem uvedeným v čl. 4c odst. 6. V takovém případě Komise daný akt </w:t>
            </w:r>
            <w:proofErr w:type="gramStart"/>
            <w:r w:rsidRPr="00123D1E">
              <w:rPr>
                <w:b/>
                <w:i/>
              </w:rPr>
              <w:t>zruší</w:t>
            </w:r>
            <w:proofErr w:type="gramEnd"/>
            <w:r w:rsidRPr="00123D1E">
              <w:rPr>
                <w:b/>
                <w:i/>
              </w:rPr>
              <w:t xml:space="preserve"> okamžitě poté, co jí Evropský parlament nebo Rada rozhodnutí o vyslovení námitky oznámí.</w:t>
            </w:r>
          </w:p>
        </w:tc>
      </w:tr>
    </w:tbl>
    <w:p w14:paraId="1EDA409F" w14:textId="77777777" w:rsidR="002F7166" w:rsidRPr="00123D1E" w:rsidRDefault="002F7166" w:rsidP="002F7166"/>
    <w:p w14:paraId="35EDE4E9" w14:textId="77777777" w:rsidR="002F7166" w:rsidRPr="00123D1E" w:rsidRDefault="002F7166" w:rsidP="002F7166">
      <w:pPr>
        <w:pStyle w:val="AmNumberTabs"/>
      </w:pPr>
      <w:r w:rsidRPr="00123D1E">
        <w:t>Pozměňovací návrh</w:t>
      </w:r>
      <w:r w:rsidRPr="00123D1E">
        <w:tab/>
      </w:r>
      <w:r w:rsidRPr="00123D1E">
        <w:tab/>
        <w:t>43</w:t>
      </w:r>
    </w:p>
    <w:p w14:paraId="02738D9F" w14:textId="77777777" w:rsidR="002F7166" w:rsidRPr="00123D1E" w:rsidRDefault="002F7166" w:rsidP="002F7166">
      <w:pPr>
        <w:pStyle w:val="NormalBold"/>
      </w:pPr>
      <w:r w:rsidRPr="00123D1E">
        <w:t>Návrh nařízení</w:t>
      </w:r>
    </w:p>
    <w:p w14:paraId="260CD179" w14:textId="77777777" w:rsidR="002F7166" w:rsidRPr="00123D1E" w:rsidRDefault="002F7166" w:rsidP="002F7166">
      <w:pPr>
        <w:pStyle w:val="NormalBold"/>
      </w:pPr>
      <w:r w:rsidRPr="00123D1E">
        <w:t>Článek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518ABFA0" w14:textId="77777777" w:rsidTr="003E2D82">
        <w:trPr>
          <w:trHeight w:hRule="exact" w:val="240"/>
          <w:jc w:val="center"/>
        </w:trPr>
        <w:tc>
          <w:tcPr>
            <w:tcW w:w="9752" w:type="dxa"/>
            <w:gridSpan w:val="2"/>
            <w:tcBorders>
              <w:top w:val="nil"/>
              <w:left w:val="nil"/>
              <w:bottom w:val="nil"/>
              <w:right w:val="nil"/>
            </w:tcBorders>
          </w:tcPr>
          <w:p w14:paraId="54CCD817" w14:textId="77777777" w:rsidR="002F7166" w:rsidRPr="00123D1E" w:rsidRDefault="002F7166" w:rsidP="003E2D82"/>
        </w:tc>
      </w:tr>
      <w:tr w:rsidR="002F7166" w:rsidRPr="00123D1E" w14:paraId="1B310436" w14:textId="77777777" w:rsidTr="003E2D82">
        <w:trPr>
          <w:trHeight w:val="240"/>
          <w:jc w:val="center"/>
        </w:trPr>
        <w:tc>
          <w:tcPr>
            <w:tcW w:w="4876" w:type="dxa"/>
            <w:tcBorders>
              <w:top w:val="nil"/>
              <w:left w:val="nil"/>
              <w:bottom w:val="nil"/>
              <w:right w:val="nil"/>
            </w:tcBorders>
          </w:tcPr>
          <w:p w14:paraId="52E62BB9" w14:textId="77777777" w:rsidR="002F7166" w:rsidRPr="00123D1E" w:rsidRDefault="002F7166" w:rsidP="003E2D82">
            <w:pPr>
              <w:pStyle w:val="AmColumnHeading"/>
            </w:pPr>
            <w:r w:rsidRPr="00123D1E">
              <w:lastRenderedPageBreak/>
              <w:t>Znění navržené Komisí</w:t>
            </w:r>
          </w:p>
        </w:tc>
        <w:tc>
          <w:tcPr>
            <w:tcW w:w="4876" w:type="dxa"/>
            <w:tcBorders>
              <w:top w:val="nil"/>
              <w:left w:val="nil"/>
              <w:bottom w:val="nil"/>
              <w:right w:val="nil"/>
            </w:tcBorders>
          </w:tcPr>
          <w:p w14:paraId="632846CD" w14:textId="77777777" w:rsidR="002F7166" w:rsidRPr="00123D1E" w:rsidRDefault="002F7166" w:rsidP="003E2D82">
            <w:pPr>
              <w:pStyle w:val="AmColumnHeading"/>
            </w:pPr>
            <w:r w:rsidRPr="00123D1E">
              <w:t>Pozměňovací návrh</w:t>
            </w:r>
          </w:p>
        </w:tc>
      </w:tr>
      <w:tr w:rsidR="002F7166" w:rsidRPr="00123D1E" w14:paraId="53D107B5" w14:textId="77777777" w:rsidTr="003E2D82">
        <w:trPr>
          <w:jc w:val="center"/>
        </w:trPr>
        <w:tc>
          <w:tcPr>
            <w:tcW w:w="4876" w:type="dxa"/>
            <w:tcBorders>
              <w:top w:val="nil"/>
              <w:left w:val="nil"/>
              <w:bottom w:val="nil"/>
              <w:right w:val="nil"/>
            </w:tcBorders>
          </w:tcPr>
          <w:p w14:paraId="427B4802" w14:textId="77777777" w:rsidR="002F7166" w:rsidRPr="00123D1E" w:rsidRDefault="002F7166" w:rsidP="003E2D82">
            <w:pPr>
              <w:pStyle w:val="Normal6a"/>
            </w:pPr>
          </w:p>
        </w:tc>
        <w:tc>
          <w:tcPr>
            <w:tcW w:w="4876" w:type="dxa"/>
            <w:tcBorders>
              <w:top w:val="nil"/>
              <w:left w:val="nil"/>
              <w:bottom w:val="nil"/>
              <w:right w:val="nil"/>
            </w:tcBorders>
          </w:tcPr>
          <w:p w14:paraId="0E865E01" w14:textId="77777777" w:rsidR="002F7166" w:rsidRPr="00123D1E" w:rsidRDefault="002F7166" w:rsidP="003E2D82">
            <w:pPr>
              <w:pStyle w:val="Normal6a"/>
              <w:jc w:val="center"/>
            </w:pPr>
            <w:r w:rsidRPr="00123D1E">
              <w:rPr>
                <w:b/>
                <w:i/>
              </w:rPr>
              <w:t xml:space="preserve">Článek </w:t>
            </w:r>
            <w:proofErr w:type="gramStart"/>
            <w:r w:rsidRPr="00123D1E">
              <w:rPr>
                <w:b/>
                <w:i/>
              </w:rPr>
              <w:t>5a</w:t>
            </w:r>
            <w:proofErr w:type="gramEnd"/>
          </w:p>
        </w:tc>
      </w:tr>
      <w:tr w:rsidR="002F7166" w:rsidRPr="00123D1E" w14:paraId="0DA41818" w14:textId="77777777" w:rsidTr="003E2D82">
        <w:trPr>
          <w:jc w:val="center"/>
        </w:trPr>
        <w:tc>
          <w:tcPr>
            <w:tcW w:w="4876" w:type="dxa"/>
            <w:tcBorders>
              <w:top w:val="nil"/>
              <w:left w:val="nil"/>
              <w:bottom w:val="nil"/>
              <w:right w:val="nil"/>
            </w:tcBorders>
          </w:tcPr>
          <w:p w14:paraId="15217F33" w14:textId="77777777" w:rsidR="002F7166" w:rsidRPr="00123D1E" w:rsidRDefault="002F7166" w:rsidP="003E2D82">
            <w:pPr>
              <w:pStyle w:val="Normal6a"/>
            </w:pPr>
          </w:p>
        </w:tc>
        <w:tc>
          <w:tcPr>
            <w:tcW w:w="4876" w:type="dxa"/>
            <w:tcBorders>
              <w:top w:val="nil"/>
              <w:left w:val="nil"/>
              <w:bottom w:val="nil"/>
              <w:right w:val="nil"/>
            </w:tcBorders>
          </w:tcPr>
          <w:p w14:paraId="41199634" w14:textId="77777777" w:rsidR="002F7166" w:rsidRPr="00123D1E" w:rsidRDefault="002F7166" w:rsidP="003E2D82">
            <w:pPr>
              <w:pStyle w:val="Normal6a"/>
              <w:jc w:val="center"/>
            </w:pPr>
            <w:r w:rsidRPr="00123D1E">
              <w:rPr>
                <w:b/>
                <w:i/>
              </w:rPr>
              <w:t>Hodnocení a podávání zpráv</w:t>
            </w:r>
          </w:p>
        </w:tc>
      </w:tr>
      <w:tr w:rsidR="002F7166" w:rsidRPr="00123D1E" w14:paraId="65508488" w14:textId="77777777" w:rsidTr="003E2D82">
        <w:trPr>
          <w:jc w:val="center"/>
        </w:trPr>
        <w:tc>
          <w:tcPr>
            <w:tcW w:w="4876" w:type="dxa"/>
            <w:tcBorders>
              <w:top w:val="nil"/>
              <w:left w:val="nil"/>
              <w:bottom w:val="nil"/>
              <w:right w:val="nil"/>
            </w:tcBorders>
          </w:tcPr>
          <w:p w14:paraId="6B3D03F8" w14:textId="77777777" w:rsidR="002F7166" w:rsidRPr="00123D1E" w:rsidRDefault="002F7166" w:rsidP="003E2D82">
            <w:pPr>
              <w:pStyle w:val="Normal6a"/>
            </w:pPr>
          </w:p>
        </w:tc>
        <w:tc>
          <w:tcPr>
            <w:tcW w:w="4876" w:type="dxa"/>
            <w:tcBorders>
              <w:top w:val="nil"/>
              <w:left w:val="nil"/>
              <w:bottom w:val="nil"/>
              <w:right w:val="nil"/>
            </w:tcBorders>
          </w:tcPr>
          <w:p w14:paraId="1ECE243A" w14:textId="543EBEF6" w:rsidR="002F7166" w:rsidRPr="00123D1E" w:rsidRDefault="002F7166" w:rsidP="003E2D82">
            <w:pPr>
              <w:pStyle w:val="Normal6a"/>
            </w:pPr>
            <w:r w:rsidRPr="00123D1E">
              <w:rPr>
                <w:b/>
                <w:i/>
              </w:rPr>
              <w:t>1.</w:t>
            </w:r>
            <w:r w:rsidRPr="00123D1E">
              <w:rPr>
                <w:b/>
                <w:i/>
              </w:rPr>
              <w:tab/>
              <w:t>Do … [šest měsíců po </w:t>
            </w:r>
            <w:r w:rsidR="009E785D">
              <w:rPr>
                <w:b/>
                <w:i/>
              </w:rPr>
              <w:t xml:space="preserve">dni </w:t>
            </w:r>
            <w:r w:rsidRPr="00123D1E">
              <w:rPr>
                <w:b/>
                <w:i/>
              </w:rPr>
              <w:t>vstupu tohoto nařízení v platnost] provede Komise komplexní posouzení dopadu tohoto nařízení na hospodářství a bezpečnost. V tomto posouzení dopadu se bude zabývat zejména:</w:t>
            </w:r>
          </w:p>
        </w:tc>
      </w:tr>
      <w:tr w:rsidR="002F7166" w:rsidRPr="00123D1E" w14:paraId="2A0316C7" w14:textId="77777777" w:rsidTr="003E2D82">
        <w:trPr>
          <w:jc w:val="center"/>
        </w:trPr>
        <w:tc>
          <w:tcPr>
            <w:tcW w:w="4876" w:type="dxa"/>
            <w:tcBorders>
              <w:top w:val="nil"/>
              <w:left w:val="nil"/>
              <w:bottom w:val="nil"/>
              <w:right w:val="nil"/>
            </w:tcBorders>
          </w:tcPr>
          <w:p w14:paraId="5CF94FD6" w14:textId="77777777" w:rsidR="002F7166" w:rsidRPr="00123D1E" w:rsidRDefault="002F7166" w:rsidP="003E2D82">
            <w:pPr>
              <w:pStyle w:val="Normal6a"/>
            </w:pPr>
          </w:p>
        </w:tc>
        <w:tc>
          <w:tcPr>
            <w:tcW w:w="4876" w:type="dxa"/>
            <w:tcBorders>
              <w:top w:val="nil"/>
              <w:left w:val="nil"/>
              <w:bottom w:val="nil"/>
              <w:right w:val="nil"/>
            </w:tcBorders>
          </w:tcPr>
          <w:p w14:paraId="6378BD4D" w14:textId="04F19B37" w:rsidR="002F7166" w:rsidRPr="00123D1E" w:rsidRDefault="002F7166" w:rsidP="003E2D82">
            <w:pPr>
              <w:pStyle w:val="Normal6a"/>
            </w:pPr>
            <w:r w:rsidRPr="00123D1E">
              <w:rPr>
                <w:b/>
                <w:i/>
              </w:rPr>
              <w:t>a)</w:t>
            </w:r>
            <w:r w:rsidRPr="00123D1E">
              <w:rPr>
                <w:b/>
                <w:i/>
              </w:rPr>
              <w:tab/>
              <w:t>dopadem uplatňování tohoto nařízení na veškerý dovoz a vývoz mezi Unií a Spojenými státy a</w:t>
            </w:r>
          </w:p>
        </w:tc>
      </w:tr>
      <w:tr w:rsidR="002F7166" w:rsidRPr="00123D1E" w14:paraId="1054A6A2" w14:textId="77777777" w:rsidTr="003E2D82">
        <w:trPr>
          <w:jc w:val="center"/>
        </w:trPr>
        <w:tc>
          <w:tcPr>
            <w:tcW w:w="4876" w:type="dxa"/>
            <w:tcBorders>
              <w:top w:val="nil"/>
              <w:left w:val="nil"/>
              <w:bottom w:val="nil"/>
              <w:right w:val="nil"/>
            </w:tcBorders>
          </w:tcPr>
          <w:p w14:paraId="538DA808" w14:textId="77777777" w:rsidR="002F7166" w:rsidRPr="00123D1E" w:rsidRDefault="002F7166" w:rsidP="003E2D82">
            <w:pPr>
              <w:pStyle w:val="Normal6a"/>
            </w:pPr>
          </w:p>
        </w:tc>
        <w:tc>
          <w:tcPr>
            <w:tcW w:w="4876" w:type="dxa"/>
            <w:tcBorders>
              <w:top w:val="nil"/>
              <w:left w:val="nil"/>
              <w:bottom w:val="nil"/>
              <w:right w:val="nil"/>
            </w:tcBorders>
          </w:tcPr>
          <w:p w14:paraId="7C742FA4" w14:textId="77777777" w:rsidR="002F7166" w:rsidRPr="00123D1E" w:rsidRDefault="002F7166" w:rsidP="003E2D82">
            <w:pPr>
              <w:pStyle w:val="Normal6a"/>
            </w:pPr>
            <w:r w:rsidRPr="00123D1E">
              <w:rPr>
                <w:b/>
                <w:i/>
              </w:rPr>
              <w:t>b)</w:t>
            </w:r>
            <w:r w:rsidRPr="00123D1E">
              <w:rPr>
                <w:b/>
                <w:i/>
              </w:rPr>
              <w:tab/>
              <w:t>změnami obchodních toků a distribučními účinky v jednotlivých členských státech a odvětvích.</w:t>
            </w:r>
          </w:p>
        </w:tc>
      </w:tr>
      <w:tr w:rsidR="002F7166" w:rsidRPr="00123D1E" w14:paraId="08A686FF" w14:textId="77777777" w:rsidTr="003E2D82">
        <w:trPr>
          <w:jc w:val="center"/>
        </w:trPr>
        <w:tc>
          <w:tcPr>
            <w:tcW w:w="4876" w:type="dxa"/>
            <w:tcBorders>
              <w:top w:val="nil"/>
              <w:left w:val="nil"/>
              <w:bottom w:val="nil"/>
              <w:right w:val="nil"/>
            </w:tcBorders>
          </w:tcPr>
          <w:p w14:paraId="1A8958AA" w14:textId="77777777" w:rsidR="002F7166" w:rsidRPr="00123D1E" w:rsidRDefault="002F7166" w:rsidP="003E2D82">
            <w:pPr>
              <w:pStyle w:val="Normal6a"/>
            </w:pPr>
          </w:p>
        </w:tc>
        <w:tc>
          <w:tcPr>
            <w:tcW w:w="4876" w:type="dxa"/>
            <w:tcBorders>
              <w:top w:val="nil"/>
              <w:left w:val="nil"/>
              <w:bottom w:val="nil"/>
              <w:right w:val="nil"/>
            </w:tcBorders>
          </w:tcPr>
          <w:p w14:paraId="221B33FF" w14:textId="43DC2E06" w:rsidR="002F7166" w:rsidRPr="00123D1E" w:rsidRDefault="002F7166" w:rsidP="003E2D82">
            <w:pPr>
              <w:pStyle w:val="Normal6a"/>
            </w:pPr>
            <w:r w:rsidRPr="00123D1E">
              <w:rPr>
                <w:b/>
                <w:i/>
              </w:rPr>
              <w:t>2.</w:t>
            </w:r>
            <w:r w:rsidRPr="00123D1E">
              <w:rPr>
                <w:b/>
                <w:i/>
              </w:rPr>
              <w:tab/>
              <w:t>Do … [šest měsíců před d</w:t>
            </w:r>
            <w:r w:rsidR="00123D1E">
              <w:rPr>
                <w:b/>
                <w:i/>
              </w:rPr>
              <w:t>nem</w:t>
            </w:r>
            <w:r w:rsidRPr="00123D1E">
              <w:rPr>
                <w:b/>
                <w:i/>
              </w:rPr>
              <w:t xml:space="preserve"> ukončení použitelnosti tohoto nařízení] </w:t>
            </w:r>
            <w:proofErr w:type="gramStart"/>
            <w:r w:rsidRPr="00123D1E">
              <w:rPr>
                <w:b/>
                <w:i/>
              </w:rPr>
              <w:t>předloží</w:t>
            </w:r>
            <w:proofErr w:type="gramEnd"/>
            <w:r w:rsidRPr="00123D1E">
              <w:rPr>
                <w:b/>
                <w:i/>
              </w:rPr>
              <w:t xml:space="preserve"> Komise dodatečné komplexní posouzení dopadů. V tomto posouzení dopadů se bude zabývat mimo jiné:</w:t>
            </w:r>
          </w:p>
        </w:tc>
      </w:tr>
      <w:tr w:rsidR="002F7166" w:rsidRPr="00123D1E" w14:paraId="63BE9473" w14:textId="77777777" w:rsidTr="003E2D82">
        <w:trPr>
          <w:jc w:val="center"/>
        </w:trPr>
        <w:tc>
          <w:tcPr>
            <w:tcW w:w="4876" w:type="dxa"/>
            <w:tcBorders>
              <w:top w:val="nil"/>
              <w:left w:val="nil"/>
              <w:bottom w:val="nil"/>
              <w:right w:val="nil"/>
            </w:tcBorders>
          </w:tcPr>
          <w:p w14:paraId="77959171" w14:textId="77777777" w:rsidR="002F7166" w:rsidRPr="00123D1E" w:rsidRDefault="002F7166" w:rsidP="003E2D82">
            <w:pPr>
              <w:pStyle w:val="Normal6a"/>
            </w:pPr>
          </w:p>
        </w:tc>
        <w:tc>
          <w:tcPr>
            <w:tcW w:w="4876" w:type="dxa"/>
            <w:tcBorders>
              <w:top w:val="nil"/>
              <w:left w:val="nil"/>
              <w:bottom w:val="nil"/>
              <w:right w:val="nil"/>
            </w:tcBorders>
          </w:tcPr>
          <w:p w14:paraId="3FF98DB8" w14:textId="77777777" w:rsidR="002F7166" w:rsidRPr="00123D1E" w:rsidRDefault="002F7166" w:rsidP="003E2D82">
            <w:pPr>
              <w:pStyle w:val="Normal6a"/>
            </w:pPr>
            <w:r w:rsidRPr="00123D1E">
              <w:rPr>
                <w:b/>
                <w:i/>
              </w:rPr>
              <w:t>a)</w:t>
            </w:r>
            <w:r w:rsidRPr="00123D1E">
              <w:rPr>
                <w:b/>
                <w:i/>
              </w:rPr>
              <w:tab/>
              <w:t>dopadem uplatňování tohoto nařízení na veškerý dovoz a vývoz mezi Unií a Spojenými státy;</w:t>
            </w:r>
          </w:p>
        </w:tc>
      </w:tr>
      <w:tr w:rsidR="002F7166" w:rsidRPr="00123D1E" w14:paraId="07042163" w14:textId="77777777" w:rsidTr="003E2D82">
        <w:trPr>
          <w:jc w:val="center"/>
        </w:trPr>
        <w:tc>
          <w:tcPr>
            <w:tcW w:w="4876" w:type="dxa"/>
            <w:tcBorders>
              <w:top w:val="nil"/>
              <w:left w:val="nil"/>
              <w:bottom w:val="nil"/>
              <w:right w:val="nil"/>
            </w:tcBorders>
          </w:tcPr>
          <w:p w14:paraId="2151D9FE" w14:textId="77777777" w:rsidR="002F7166" w:rsidRPr="00123D1E" w:rsidRDefault="002F7166" w:rsidP="003E2D82">
            <w:pPr>
              <w:pStyle w:val="Normal6a"/>
            </w:pPr>
          </w:p>
        </w:tc>
        <w:tc>
          <w:tcPr>
            <w:tcW w:w="4876" w:type="dxa"/>
            <w:tcBorders>
              <w:top w:val="nil"/>
              <w:left w:val="nil"/>
              <w:bottom w:val="nil"/>
              <w:right w:val="nil"/>
            </w:tcBorders>
          </w:tcPr>
          <w:p w14:paraId="5C24B36C" w14:textId="77777777" w:rsidR="002F7166" w:rsidRPr="00123D1E" w:rsidRDefault="002F7166" w:rsidP="003E2D82">
            <w:pPr>
              <w:pStyle w:val="Normal6a"/>
            </w:pPr>
            <w:r w:rsidRPr="00123D1E">
              <w:rPr>
                <w:b/>
                <w:i/>
              </w:rPr>
              <w:t>b)</w:t>
            </w:r>
            <w:r w:rsidRPr="00123D1E">
              <w:rPr>
                <w:b/>
                <w:i/>
              </w:rPr>
              <w:tab/>
              <w:t>změnami obchodních toků a distribučními účinky v jednotlivých členských státech a odvětvích;</w:t>
            </w:r>
          </w:p>
        </w:tc>
      </w:tr>
      <w:tr w:rsidR="002F7166" w:rsidRPr="00123D1E" w14:paraId="4355C2CF" w14:textId="77777777" w:rsidTr="003E2D82">
        <w:trPr>
          <w:jc w:val="center"/>
        </w:trPr>
        <w:tc>
          <w:tcPr>
            <w:tcW w:w="4876" w:type="dxa"/>
            <w:tcBorders>
              <w:top w:val="nil"/>
              <w:left w:val="nil"/>
              <w:bottom w:val="nil"/>
              <w:right w:val="nil"/>
            </w:tcBorders>
          </w:tcPr>
          <w:p w14:paraId="44817CB3" w14:textId="77777777" w:rsidR="002F7166" w:rsidRPr="00123D1E" w:rsidRDefault="002F7166" w:rsidP="003E2D82">
            <w:pPr>
              <w:pStyle w:val="Normal6a"/>
            </w:pPr>
          </w:p>
        </w:tc>
        <w:tc>
          <w:tcPr>
            <w:tcW w:w="4876" w:type="dxa"/>
            <w:tcBorders>
              <w:top w:val="nil"/>
              <w:left w:val="nil"/>
              <w:bottom w:val="nil"/>
              <w:right w:val="nil"/>
            </w:tcBorders>
          </w:tcPr>
          <w:p w14:paraId="3699BF89" w14:textId="77777777" w:rsidR="002F7166" w:rsidRPr="00123D1E" w:rsidRDefault="002F7166" w:rsidP="003E2D82">
            <w:pPr>
              <w:pStyle w:val="Normal6a"/>
            </w:pPr>
            <w:r w:rsidRPr="00123D1E">
              <w:rPr>
                <w:b/>
                <w:i/>
              </w:rPr>
              <w:t>c)</w:t>
            </w:r>
            <w:r w:rsidRPr="00123D1E">
              <w:rPr>
                <w:b/>
                <w:i/>
              </w:rPr>
              <w:tab/>
              <w:t>veškerými zjištěnými necelními dopady týkajícími se vnitřního trhu a spotřebitelů;</w:t>
            </w:r>
          </w:p>
        </w:tc>
      </w:tr>
      <w:tr w:rsidR="002F7166" w:rsidRPr="00123D1E" w14:paraId="35E06DC8" w14:textId="77777777" w:rsidTr="003E2D82">
        <w:trPr>
          <w:jc w:val="center"/>
        </w:trPr>
        <w:tc>
          <w:tcPr>
            <w:tcW w:w="4876" w:type="dxa"/>
            <w:tcBorders>
              <w:top w:val="nil"/>
              <w:left w:val="nil"/>
              <w:bottom w:val="nil"/>
              <w:right w:val="nil"/>
            </w:tcBorders>
          </w:tcPr>
          <w:p w14:paraId="4C1F6972" w14:textId="77777777" w:rsidR="002F7166" w:rsidRPr="00123D1E" w:rsidRDefault="002F7166" w:rsidP="003E2D82">
            <w:pPr>
              <w:pStyle w:val="Normal6a"/>
            </w:pPr>
          </w:p>
        </w:tc>
        <w:tc>
          <w:tcPr>
            <w:tcW w:w="4876" w:type="dxa"/>
            <w:tcBorders>
              <w:top w:val="nil"/>
              <w:left w:val="nil"/>
              <w:bottom w:val="nil"/>
              <w:right w:val="nil"/>
            </w:tcBorders>
          </w:tcPr>
          <w:p w14:paraId="6C1D29FB" w14:textId="77777777" w:rsidR="002F7166" w:rsidRPr="00123D1E" w:rsidRDefault="002F7166" w:rsidP="003E2D82">
            <w:pPr>
              <w:pStyle w:val="Normal6a"/>
            </w:pPr>
            <w:r w:rsidRPr="00123D1E">
              <w:rPr>
                <w:b/>
                <w:i/>
              </w:rPr>
              <w:t>d)</w:t>
            </w:r>
            <w:r w:rsidRPr="00123D1E">
              <w:rPr>
                <w:b/>
                <w:i/>
              </w:rPr>
              <w:tab/>
              <w:t>účinky na konkurenceschopnost, unijní výrobce, včetně unijních výrobců zemědělsko-potravinářských produktů, a malé a střední podniky;</w:t>
            </w:r>
          </w:p>
        </w:tc>
      </w:tr>
      <w:tr w:rsidR="002F7166" w:rsidRPr="00123D1E" w14:paraId="5A0BF7EC" w14:textId="77777777" w:rsidTr="003E2D82">
        <w:trPr>
          <w:jc w:val="center"/>
        </w:trPr>
        <w:tc>
          <w:tcPr>
            <w:tcW w:w="4876" w:type="dxa"/>
            <w:tcBorders>
              <w:top w:val="nil"/>
              <w:left w:val="nil"/>
              <w:bottom w:val="nil"/>
              <w:right w:val="nil"/>
            </w:tcBorders>
          </w:tcPr>
          <w:p w14:paraId="7DE06533" w14:textId="77777777" w:rsidR="002F7166" w:rsidRPr="00123D1E" w:rsidRDefault="002F7166" w:rsidP="003E2D82">
            <w:pPr>
              <w:pStyle w:val="Normal6a"/>
            </w:pPr>
          </w:p>
        </w:tc>
        <w:tc>
          <w:tcPr>
            <w:tcW w:w="4876" w:type="dxa"/>
            <w:tcBorders>
              <w:top w:val="nil"/>
              <w:left w:val="nil"/>
              <w:bottom w:val="nil"/>
              <w:right w:val="nil"/>
            </w:tcBorders>
          </w:tcPr>
          <w:p w14:paraId="249743AD" w14:textId="77777777" w:rsidR="002F7166" w:rsidRPr="00123D1E" w:rsidRDefault="002F7166" w:rsidP="003E2D82">
            <w:pPr>
              <w:pStyle w:val="Normal6a"/>
            </w:pPr>
            <w:r w:rsidRPr="00123D1E">
              <w:rPr>
                <w:b/>
                <w:i/>
              </w:rPr>
              <w:t>e)</w:t>
            </w:r>
            <w:r w:rsidRPr="00123D1E">
              <w:rPr>
                <w:b/>
                <w:i/>
              </w:rPr>
              <w:tab/>
              <w:t>politickým vývojem obchodních a investičních vztahů mezi Unií a Spojenými státy od vstupu tohoto nařízení v platnost;</w:t>
            </w:r>
          </w:p>
        </w:tc>
      </w:tr>
      <w:tr w:rsidR="002F7166" w:rsidRPr="00123D1E" w14:paraId="496D69D8" w14:textId="77777777" w:rsidTr="003E2D82">
        <w:trPr>
          <w:jc w:val="center"/>
        </w:trPr>
        <w:tc>
          <w:tcPr>
            <w:tcW w:w="4876" w:type="dxa"/>
            <w:tcBorders>
              <w:top w:val="nil"/>
              <w:left w:val="nil"/>
              <w:bottom w:val="nil"/>
              <w:right w:val="nil"/>
            </w:tcBorders>
          </w:tcPr>
          <w:p w14:paraId="1832FBCB" w14:textId="77777777" w:rsidR="002F7166" w:rsidRPr="00123D1E" w:rsidRDefault="002F7166" w:rsidP="003E2D82">
            <w:pPr>
              <w:pStyle w:val="Normal6a"/>
            </w:pPr>
          </w:p>
        </w:tc>
        <w:tc>
          <w:tcPr>
            <w:tcW w:w="4876" w:type="dxa"/>
            <w:tcBorders>
              <w:top w:val="nil"/>
              <w:left w:val="nil"/>
              <w:bottom w:val="nil"/>
              <w:right w:val="nil"/>
            </w:tcBorders>
          </w:tcPr>
          <w:p w14:paraId="76F2532A" w14:textId="77777777" w:rsidR="002F7166" w:rsidRPr="00123D1E" w:rsidRDefault="002F7166" w:rsidP="003E2D82">
            <w:pPr>
              <w:pStyle w:val="Normal6a"/>
            </w:pPr>
            <w:r w:rsidRPr="00123D1E">
              <w:rPr>
                <w:b/>
                <w:i/>
              </w:rPr>
              <w:t>f)</w:t>
            </w:r>
            <w:r w:rsidRPr="00123D1E">
              <w:rPr>
                <w:b/>
                <w:i/>
              </w:rPr>
              <w:tab/>
              <w:t>mírou pokroku dosaženého v jednáních mezi Unií a Spojenými státy ve vztahu k plnění závazků uvedených ve společném prohlášení, včetně plnění těchto závazků;</w:t>
            </w:r>
          </w:p>
        </w:tc>
      </w:tr>
      <w:tr w:rsidR="002F7166" w:rsidRPr="00123D1E" w14:paraId="2AB6A097" w14:textId="77777777" w:rsidTr="003E2D82">
        <w:trPr>
          <w:jc w:val="center"/>
        </w:trPr>
        <w:tc>
          <w:tcPr>
            <w:tcW w:w="4876" w:type="dxa"/>
            <w:tcBorders>
              <w:top w:val="nil"/>
              <w:left w:val="nil"/>
              <w:bottom w:val="nil"/>
              <w:right w:val="nil"/>
            </w:tcBorders>
          </w:tcPr>
          <w:p w14:paraId="0582596A" w14:textId="77777777" w:rsidR="002F7166" w:rsidRPr="00123D1E" w:rsidRDefault="002F7166" w:rsidP="003E2D82">
            <w:pPr>
              <w:pStyle w:val="Normal6a"/>
            </w:pPr>
          </w:p>
        </w:tc>
        <w:tc>
          <w:tcPr>
            <w:tcW w:w="4876" w:type="dxa"/>
            <w:tcBorders>
              <w:top w:val="nil"/>
              <w:left w:val="nil"/>
              <w:bottom w:val="nil"/>
              <w:right w:val="nil"/>
            </w:tcBorders>
          </w:tcPr>
          <w:p w14:paraId="74ACF818" w14:textId="77777777" w:rsidR="002F7166" w:rsidRPr="00123D1E" w:rsidRDefault="002F7166" w:rsidP="003E2D82">
            <w:pPr>
              <w:pStyle w:val="Normal6a"/>
            </w:pPr>
            <w:r w:rsidRPr="00123D1E">
              <w:rPr>
                <w:b/>
                <w:i/>
              </w:rPr>
              <w:t>g)</w:t>
            </w:r>
            <w:r w:rsidRPr="00123D1E">
              <w:rPr>
                <w:b/>
                <w:i/>
              </w:rPr>
              <w:tab/>
              <w:t xml:space="preserve">zda nařízení způsobilo újmu a nerovnováhu v konkrétních odvětvích, </w:t>
            </w:r>
            <w:r w:rsidRPr="00123D1E">
              <w:rPr>
                <w:b/>
                <w:i/>
              </w:rPr>
              <w:lastRenderedPageBreak/>
              <w:t xml:space="preserve">mimo </w:t>
            </w:r>
            <w:proofErr w:type="gramStart"/>
            <w:r w:rsidRPr="00123D1E">
              <w:rPr>
                <w:b/>
                <w:i/>
              </w:rPr>
              <w:t>jiné</w:t>
            </w:r>
            <w:proofErr w:type="gramEnd"/>
            <w:r w:rsidRPr="00123D1E">
              <w:rPr>
                <w:b/>
                <w:i/>
              </w:rPr>
              <w:t xml:space="preserve"> pokud jde o ceny;</w:t>
            </w:r>
          </w:p>
        </w:tc>
      </w:tr>
      <w:tr w:rsidR="002F7166" w:rsidRPr="00123D1E" w14:paraId="67C52DE5" w14:textId="77777777" w:rsidTr="003E2D82">
        <w:trPr>
          <w:jc w:val="center"/>
        </w:trPr>
        <w:tc>
          <w:tcPr>
            <w:tcW w:w="4876" w:type="dxa"/>
            <w:tcBorders>
              <w:top w:val="nil"/>
              <w:left w:val="nil"/>
              <w:bottom w:val="nil"/>
              <w:right w:val="nil"/>
            </w:tcBorders>
          </w:tcPr>
          <w:p w14:paraId="3B3B7BAD" w14:textId="77777777" w:rsidR="002F7166" w:rsidRPr="00123D1E" w:rsidRDefault="002F7166" w:rsidP="003E2D82">
            <w:pPr>
              <w:pStyle w:val="Normal6a"/>
            </w:pPr>
          </w:p>
        </w:tc>
        <w:tc>
          <w:tcPr>
            <w:tcW w:w="4876" w:type="dxa"/>
            <w:tcBorders>
              <w:top w:val="nil"/>
              <w:left w:val="nil"/>
              <w:bottom w:val="nil"/>
              <w:right w:val="nil"/>
            </w:tcBorders>
          </w:tcPr>
          <w:p w14:paraId="740465E0" w14:textId="77777777" w:rsidR="002F7166" w:rsidRPr="00123D1E" w:rsidRDefault="002F7166" w:rsidP="003E2D82">
            <w:pPr>
              <w:pStyle w:val="Normal6a"/>
            </w:pPr>
            <w:r w:rsidRPr="00123D1E">
              <w:rPr>
                <w:b/>
                <w:i/>
              </w:rPr>
              <w:t>h)</w:t>
            </w:r>
            <w:r w:rsidRPr="00123D1E">
              <w:rPr>
                <w:b/>
                <w:i/>
              </w:rPr>
              <w:tab/>
              <w:t>jak se změnily unijní obchodní toky, pokud jde o obchod s třetími zeměmi, v důsledku obchodní politiky Spojených států a dvoustranných dohod Spojených států s třetími zeměmi;</w:t>
            </w:r>
          </w:p>
        </w:tc>
      </w:tr>
      <w:tr w:rsidR="002F7166" w:rsidRPr="00123D1E" w14:paraId="29071A6B" w14:textId="77777777" w:rsidTr="003E2D82">
        <w:trPr>
          <w:jc w:val="center"/>
        </w:trPr>
        <w:tc>
          <w:tcPr>
            <w:tcW w:w="4876" w:type="dxa"/>
            <w:tcBorders>
              <w:top w:val="nil"/>
              <w:left w:val="nil"/>
              <w:bottom w:val="nil"/>
              <w:right w:val="nil"/>
            </w:tcBorders>
          </w:tcPr>
          <w:p w14:paraId="127E9D36" w14:textId="77777777" w:rsidR="002F7166" w:rsidRPr="00123D1E" w:rsidRDefault="002F7166" w:rsidP="003E2D82">
            <w:pPr>
              <w:pStyle w:val="Normal6a"/>
            </w:pPr>
          </w:p>
        </w:tc>
        <w:tc>
          <w:tcPr>
            <w:tcW w:w="4876" w:type="dxa"/>
            <w:tcBorders>
              <w:top w:val="nil"/>
              <w:left w:val="nil"/>
              <w:bottom w:val="nil"/>
              <w:right w:val="nil"/>
            </w:tcBorders>
          </w:tcPr>
          <w:p w14:paraId="1E61CD21" w14:textId="77777777" w:rsidR="002F7166" w:rsidRPr="00123D1E" w:rsidRDefault="002F7166" w:rsidP="003E2D82">
            <w:pPr>
              <w:pStyle w:val="Normal6a"/>
            </w:pPr>
            <w:r w:rsidRPr="00123D1E">
              <w:rPr>
                <w:b/>
                <w:i/>
              </w:rPr>
              <w:t>i)</w:t>
            </w:r>
            <w:r w:rsidRPr="00123D1E">
              <w:rPr>
                <w:b/>
                <w:i/>
              </w:rPr>
              <w:tab/>
              <w:t>dopadem a předpovídaným dopadem tohoto nařízení na rozpočet Unie a vnitrostátní rozpočty v souvislosti se snížením vybraných celních příjmů;</w:t>
            </w:r>
          </w:p>
        </w:tc>
      </w:tr>
      <w:tr w:rsidR="002F7166" w:rsidRPr="00123D1E" w14:paraId="3119E0FA" w14:textId="77777777" w:rsidTr="003E2D82">
        <w:trPr>
          <w:jc w:val="center"/>
        </w:trPr>
        <w:tc>
          <w:tcPr>
            <w:tcW w:w="4876" w:type="dxa"/>
            <w:tcBorders>
              <w:top w:val="nil"/>
              <w:left w:val="nil"/>
              <w:bottom w:val="nil"/>
              <w:right w:val="nil"/>
            </w:tcBorders>
          </w:tcPr>
          <w:p w14:paraId="108D53E4" w14:textId="77777777" w:rsidR="002F7166" w:rsidRPr="00123D1E" w:rsidRDefault="002F7166" w:rsidP="003E2D82">
            <w:pPr>
              <w:pStyle w:val="Normal6a"/>
            </w:pPr>
          </w:p>
        </w:tc>
        <w:tc>
          <w:tcPr>
            <w:tcW w:w="4876" w:type="dxa"/>
            <w:tcBorders>
              <w:top w:val="nil"/>
              <w:left w:val="nil"/>
              <w:bottom w:val="nil"/>
              <w:right w:val="nil"/>
            </w:tcBorders>
          </w:tcPr>
          <w:p w14:paraId="18D7FD37" w14:textId="77777777" w:rsidR="002F7166" w:rsidRPr="00123D1E" w:rsidRDefault="002F7166" w:rsidP="003E2D82">
            <w:pPr>
              <w:pStyle w:val="Normal6a"/>
            </w:pPr>
            <w:r w:rsidRPr="00123D1E">
              <w:rPr>
                <w:b/>
                <w:i/>
              </w:rPr>
              <w:t>j)</w:t>
            </w:r>
            <w:r w:rsidRPr="00123D1E">
              <w:rPr>
                <w:b/>
                <w:i/>
              </w:rPr>
              <w:tab/>
              <w:t>důsledky pro bezpečnostní zájmy Unie i vnější politiky, mimo jiné důsledky členství ve WTO;</w:t>
            </w:r>
          </w:p>
        </w:tc>
      </w:tr>
      <w:tr w:rsidR="002F7166" w:rsidRPr="00123D1E" w14:paraId="27B82987" w14:textId="77777777" w:rsidTr="003E2D82">
        <w:trPr>
          <w:jc w:val="center"/>
        </w:trPr>
        <w:tc>
          <w:tcPr>
            <w:tcW w:w="4876" w:type="dxa"/>
            <w:tcBorders>
              <w:top w:val="nil"/>
              <w:left w:val="nil"/>
              <w:bottom w:val="nil"/>
              <w:right w:val="nil"/>
            </w:tcBorders>
          </w:tcPr>
          <w:p w14:paraId="48D8A0ED" w14:textId="77777777" w:rsidR="002F7166" w:rsidRPr="00123D1E" w:rsidRDefault="002F7166" w:rsidP="003E2D82">
            <w:pPr>
              <w:pStyle w:val="Normal6a"/>
            </w:pPr>
          </w:p>
        </w:tc>
        <w:tc>
          <w:tcPr>
            <w:tcW w:w="4876" w:type="dxa"/>
            <w:tcBorders>
              <w:top w:val="nil"/>
              <w:left w:val="nil"/>
              <w:bottom w:val="nil"/>
              <w:right w:val="nil"/>
            </w:tcBorders>
          </w:tcPr>
          <w:p w14:paraId="39A2703A" w14:textId="77777777" w:rsidR="002F7166" w:rsidRPr="00123D1E" w:rsidRDefault="002F7166" w:rsidP="003E2D82">
            <w:pPr>
              <w:pStyle w:val="Normal6a"/>
            </w:pPr>
            <w:r w:rsidRPr="00123D1E">
              <w:rPr>
                <w:b/>
                <w:i/>
              </w:rPr>
              <w:t>k)</w:t>
            </w:r>
            <w:r w:rsidRPr="00123D1E">
              <w:rPr>
                <w:b/>
                <w:i/>
              </w:rPr>
              <w:tab/>
              <w:t>náklady na regulační zátěž vyplývající ze souladu s cly Spojených států, a to i s ohledem na cla podle § 232.</w:t>
            </w:r>
          </w:p>
        </w:tc>
      </w:tr>
      <w:tr w:rsidR="002F7166" w:rsidRPr="00123D1E" w14:paraId="07AEBB1D" w14:textId="77777777" w:rsidTr="003E2D82">
        <w:trPr>
          <w:jc w:val="center"/>
        </w:trPr>
        <w:tc>
          <w:tcPr>
            <w:tcW w:w="4876" w:type="dxa"/>
            <w:tcBorders>
              <w:top w:val="nil"/>
              <w:left w:val="nil"/>
              <w:bottom w:val="nil"/>
              <w:right w:val="nil"/>
            </w:tcBorders>
          </w:tcPr>
          <w:p w14:paraId="5F1DEC52" w14:textId="77777777" w:rsidR="002F7166" w:rsidRPr="00123D1E" w:rsidRDefault="002F7166" w:rsidP="003E2D82">
            <w:pPr>
              <w:pStyle w:val="Normal6a"/>
            </w:pPr>
          </w:p>
        </w:tc>
        <w:tc>
          <w:tcPr>
            <w:tcW w:w="4876" w:type="dxa"/>
            <w:tcBorders>
              <w:top w:val="nil"/>
              <w:left w:val="nil"/>
              <w:bottom w:val="nil"/>
              <w:right w:val="nil"/>
            </w:tcBorders>
          </w:tcPr>
          <w:p w14:paraId="19FFDC2F" w14:textId="77777777" w:rsidR="002F7166" w:rsidRPr="00123D1E" w:rsidRDefault="002F7166" w:rsidP="003E2D82">
            <w:pPr>
              <w:pStyle w:val="Normal6a"/>
            </w:pPr>
            <w:r w:rsidRPr="00123D1E">
              <w:rPr>
                <w:b/>
                <w:i/>
              </w:rPr>
              <w:t>Komise zpřístupní podkladové údaje a metodiku svých posouzení dopadů veřejnosti.</w:t>
            </w:r>
          </w:p>
        </w:tc>
      </w:tr>
      <w:tr w:rsidR="002F7166" w:rsidRPr="00123D1E" w14:paraId="78ECF52A" w14:textId="77777777" w:rsidTr="003E2D82">
        <w:trPr>
          <w:jc w:val="center"/>
        </w:trPr>
        <w:tc>
          <w:tcPr>
            <w:tcW w:w="4876" w:type="dxa"/>
            <w:tcBorders>
              <w:top w:val="nil"/>
              <w:left w:val="nil"/>
              <w:bottom w:val="nil"/>
              <w:right w:val="nil"/>
            </w:tcBorders>
          </w:tcPr>
          <w:p w14:paraId="554CF850" w14:textId="77777777" w:rsidR="002F7166" w:rsidRPr="00123D1E" w:rsidRDefault="002F7166" w:rsidP="003E2D82">
            <w:pPr>
              <w:pStyle w:val="Normal6a"/>
            </w:pPr>
          </w:p>
        </w:tc>
        <w:tc>
          <w:tcPr>
            <w:tcW w:w="4876" w:type="dxa"/>
            <w:tcBorders>
              <w:top w:val="nil"/>
              <w:left w:val="nil"/>
              <w:bottom w:val="nil"/>
              <w:right w:val="nil"/>
            </w:tcBorders>
          </w:tcPr>
          <w:p w14:paraId="04DEF86C" w14:textId="77777777" w:rsidR="002F7166" w:rsidRPr="00123D1E" w:rsidRDefault="002F7166" w:rsidP="003E2D82">
            <w:pPr>
              <w:pStyle w:val="Normal6a"/>
            </w:pPr>
            <w:r w:rsidRPr="00123D1E">
              <w:rPr>
                <w:b/>
                <w:i/>
              </w:rPr>
              <w:t>Ke zprávě uvedené v prvním pododstavci bude případně připojen legislativní návrh na prodloužení doby použitelnosti tohoto nařízení. V takovém případě posouzení dopadů posoudí všechny důvody takového prodloužení, a to i ve vztahu k bezpečnostním zájmům Unie a jejích členských států.</w:t>
            </w:r>
          </w:p>
        </w:tc>
      </w:tr>
      <w:tr w:rsidR="002F7166" w:rsidRPr="00123D1E" w14:paraId="0E9F2227" w14:textId="77777777" w:rsidTr="003E2D82">
        <w:trPr>
          <w:jc w:val="center"/>
        </w:trPr>
        <w:tc>
          <w:tcPr>
            <w:tcW w:w="4876" w:type="dxa"/>
            <w:tcBorders>
              <w:top w:val="nil"/>
              <w:left w:val="nil"/>
              <w:bottom w:val="nil"/>
              <w:right w:val="nil"/>
            </w:tcBorders>
          </w:tcPr>
          <w:p w14:paraId="3586335C" w14:textId="77777777" w:rsidR="002F7166" w:rsidRPr="00123D1E" w:rsidRDefault="002F7166" w:rsidP="003E2D82">
            <w:pPr>
              <w:pStyle w:val="Normal6a"/>
            </w:pPr>
          </w:p>
        </w:tc>
        <w:tc>
          <w:tcPr>
            <w:tcW w:w="4876" w:type="dxa"/>
            <w:tcBorders>
              <w:top w:val="nil"/>
              <w:left w:val="nil"/>
              <w:bottom w:val="nil"/>
              <w:right w:val="nil"/>
            </w:tcBorders>
          </w:tcPr>
          <w:p w14:paraId="786D27DC" w14:textId="77777777" w:rsidR="002F7166" w:rsidRPr="00123D1E" w:rsidRDefault="002F7166" w:rsidP="003E2D82">
            <w:pPr>
              <w:pStyle w:val="Normal6a"/>
            </w:pPr>
            <w:r w:rsidRPr="00123D1E">
              <w:rPr>
                <w:b/>
                <w:i/>
              </w:rPr>
              <w:t>3.</w:t>
            </w:r>
            <w:r w:rsidRPr="00123D1E">
              <w:rPr>
                <w:b/>
                <w:i/>
              </w:rPr>
              <w:tab/>
              <w:t>Komise v každé fázi pravidelně a včas informuje Evropský parlament a Radu o příslušném vývoji, pokud jde o uplatňování tohoto nařízení. Na základě obdržených informací může Evropský parlament nebo Rada případně vyzvat Komisi k výměně názorů.</w:t>
            </w:r>
          </w:p>
        </w:tc>
      </w:tr>
    </w:tbl>
    <w:p w14:paraId="09EDF622" w14:textId="77777777" w:rsidR="002F7166" w:rsidRPr="00123D1E" w:rsidRDefault="002F7166" w:rsidP="002F7166"/>
    <w:p w14:paraId="0908202A" w14:textId="77777777" w:rsidR="002F7166" w:rsidRPr="00123D1E" w:rsidRDefault="002F7166" w:rsidP="002F7166">
      <w:pPr>
        <w:pStyle w:val="AmNumberTabs"/>
      </w:pPr>
      <w:r w:rsidRPr="00123D1E">
        <w:t>Pozměňovací návrh</w:t>
      </w:r>
      <w:r w:rsidRPr="00123D1E">
        <w:tab/>
      </w:r>
      <w:r w:rsidRPr="00123D1E">
        <w:tab/>
        <w:t>44</w:t>
      </w:r>
    </w:p>
    <w:p w14:paraId="17C6AC60" w14:textId="77777777" w:rsidR="002F7166" w:rsidRPr="00123D1E" w:rsidRDefault="002F7166" w:rsidP="002F7166">
      <w:pPr>
        <w:pStyle w:val="NormalBold"/>
      </w:pPr>
      <w:r w:rsidRPr="00123D1E">
        <w:t>Návrh nařízení</w:t>
      </w:r>
    </w:p>
    <w:p w14:paraId="3BCF8C6F" w14:textId="77777777" w:rsidR="002F7166" w:rsidRPr="00123D1E" w:rsidRDefault="002F7166" w:rsidP="002F7166">
      <w:pPr>
        <w:pStyle w:val="NormalBold"/>
      </w:pPr>
      <w:r w:rsidRPr="00123D1E">
        <w:t>Čl. 6 – název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76463A2C" w14:textId="77777777" w:rsidTr="003E2D82">
        <w:trPr>
          <w:trHeight w:hRule="exact" w:val="240"/>
          <w:jc w:val="center"/>
        </w:trPr>
        <w:tc>
          <w:tcPr>
            <w:tcW w:w="9752" w:type="dxa"/>
            <w:gridSpan w:val="2"/>
            <w:tcBorders>
              <w:top w:val="nil"/>
              <w:left w:val="nil"/>
              <w:bottom w:val="nil"/>
              <w:right w:val="nil"/>
            </w:tcBorders>
          </w:tcPr>
          <w:p w14:paraId="244B4296" w14:textId="77777777" w:rsidR="002F7166" w:rsidRPr="00123D1E" w:rsidRDefault="002F7166" w:rsidP="003E2D82"/>
        </w:tc>
      </w:tr>
      <w:tr w:rsidR="002F7166" w:rsidRPr="00123D1E" w14:paraId="27A0C4AA" w14:textId="77777777" w:rsidTr="003E2D82">
        <w:trPr>
          <w:trHeight w:val="240"/>
          <w:jc w:val="center"/>
        </w:trPr>
        <w:tc>
          <w:tcPr>
            <w:tcW w:w="4876" w:type="dxa"/>
            <w:tcBorders>
              <w:top w:val="nil"/>
              <w:left w:val="nil"/>
              <w:bottom w:val="nil"/>
              <w:right w:val="nil"/>
            </w:tcBorders>
          </w:tcPr>
          <w:p w14:paraId="7F32A756"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554A8A19" w14:textId="77777777" w:rsidR="002F7166" w:rsidRPr="00123D1E" w:rsidRDefault="002F7166" w:rsidP="003E2D82">
            <w:pPr>
              <w:pStyle w:val="AmColumnHeading"/>
            </w:pPr>
            <w:r w:rsidRPr="00123D1E">
              <w:t>Pozměňovací návrh</w:t>
            </w:r>
          </w:p>
        </w:tc>
      </w:tr>
      <w:tr w:rsidR="002F7166" w:rsidRPr="00123D1E" w14:paraId="7B9DFC91" w14:textId="77777777" w:rsidTr="003E2D82">
        <w:trPr>
          <w:jc w:val="center"/>
        </w:trPr>
        <w:tc>
          <w:tcPr>
            <w:tcW w:w="4876" w:type="dxa"/>
            <w:tcBorders>
              <w:top w:val="nil"/>
              <w:left w:val="nil"/>
              <w:bottom w:val="nil"/>
              <w:right w:val="nil"/>
            </w:tcBorders>
          </w:tcPr>
          <w:p w14:paraId="5DA57098" w14:textId="77777777" w:rsidR="002F7166" w:rsidRPr="00123D1E" w:rsidRDefault="002F7166" w:rsidP="003E2D82">
            <w:pPr>
              <w:pStyle w:val="Normal6a"/>
            </w:pPr>
            <w:r w:rsidRPr="00123D1E">
              <w:t>Vstup v </w:t>
            </w:r>
            <w:r w:rsidRPr="002F5F6E">
              <w:rPr>
                <w:bCs/>
                <w:iCs/>
              </w:rPr>
              <w:t>platnost</w:t>
            </w:r>
          </w:p>
        </w:tc>
        <w:tc>
          <w:tcPr>
            <w:tcW w:w="4876" w:type="dxa"/>
            <w:tcBorders>
              <w:top w:val="nil"/>
              <w:left w:val="nil"/>
              <w:bottom w:val="nil"/>
              <w:right w:val="nil"/>
            </w:tcBorders>
          </w:tcPr>
          <w:p w14:paraId="2EDD51F5" w14:textId="77777777" w:rsidR="002F7166" w:rsidRPr="00123D1E" w:rsidRDefault="002F7166" w:rsidP="003E2D82">
            <w:pPr>
              <w:pStyle w:val="Normal6a"/>
            </w:pPr>
            <w:r w:rsidRPr="00123D1E">
              <w:t>Vstup v </w:t>
            </w:r>
            <w:r w:rsidRPr="002F5F6E">
              <w:rPr>
                <w:bCs/>
                <w:iCs/>
              </w:rPr>
              <w:t>platnost</w:t>
            </w:r>
            <w:r w:rsidRPr="00123D1E">
              <w:rPr>
                <w:b/>
                <w:i/>
              </w:rPr>
              <w:t xml:space="preserve"> a použitelnost</w:t>
            </w:r>
          </w:p>
        </w:tc>
      </w:tr>
    </w:tbl>
    <w:p w14:paraId="76EF3B56" w14:textId="77777777" w:rsidR="002F7166" w:rsidRPr="00123D1E" w:rsidRDefault="002F7166" w:rsidP="002F7166"/>
    <w:p w14:paraId="52C44B67" w14:textId="77777777" w:rsidR="002F7166" w:rsidRPr="00123D1E" w:rsidRDefault="002F7166" w:rsidP="002F7166">
      <w:pPr>
        <w:pStyle w:val="AmNumberTabs"/>
      </w:pPr>
      <w:r w:rsidRPr="00123D1E">
        <w:t>Pozměňovací návrh</w:t>
      </w:r>
      <w:r w:rsidRPr="00123D1E">
        <w:tab/>
      </w:r>
      <w:r w:rsidRPr="00123D1E">
        <w:tab/>
        <w:t>45</w:t>
      </w:r>
    </w:p>
    <w:p w14:paraId="4F8D7D51" w14:textId="77777777" w:rsidR="002F7166" w:rsidRPr="00123D1E" w:rsidRDefault="002F7166" w:rsidP="002F7166">
      <w:pPr>
        <w:pStyle w:val="NormalBold"/>
      </w:pPr>
      <w:r w:rsidRPr="00123D1E">
        <w:t>Návrh nařízení</w:t>
      </w:r>
    </w:p>
    <w:p w14:paraId="020D7089" w14:textId="77777777" w:rsidR="002F7166" w:rsidRPr="00123D1E" w:rsidRDefault="002F7166" w:rsidP="002F7166">
      <w:pPr>
        <w:pStyle w:val="NormalBold"/>
      </w:pPr>
      <w:r w:rsidRPr="00123D1E">
        <w:lastRenderedPageBreak/>
        <w:t>Čl. 6 – odst. 2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7B44B749" w14:textId="77777777" w:rsidTr="003E2D82">
        <w:trPr>
          <w:trHeight w:hRule="exact" w:val="240"/>
          <w:jc w:val="center"/>
        </w:trPr>
        <w:tc>
          <w:tcPr>
            <w:tcW w:w="9752" w:type="dxa"/>
            <w:gridSpan w:val="2"/>
            <w:tcBorders>
              <w:top w:val="nil"/>
              <w:left w:val="nil"/>
              <w:bottom w:val="nil"/>
              <w:right w:val="nil"/>
            </w:tcBorders>
          </w:tcPr>
          <w:p w14:paraId="58A2DEA8" w14:textId="77777777" w:rsidR="002F7166" w:rsidRPr="00123D1E" w:rsidRDefault="002F7166" w:rsidP="003E2D82"/>
        </w:tc>
      </w:tr>
      <w:tr w:rsidR="002F7166" w:rsidRPr="00123D1E" w14:paraId="5E405C92" w14:textId="77777777" w:rsidTr="003E2D82">
        <w:trPr>
          <w:trHeight w:val="240"/>
          <w:jc w:val="center"/>
        </w:trPr>
        <w:tc>
          <w:tcPr>
            <w:tcW w:w="4876" w:type="dxa"/>
            <w:tcBorders>
              <w:top w:val="nil"/>
              <w:left w:val="nil"/>
              <w:bottom w:val="nil"/>
              <w:right w:val="nil"/>
            </w:tcBorders>
          </w:tcPr>
          <w:p w14:paraId="16385DB7"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tcPr>
          <w:p w14:paraId="0B6FE211" w14:textId="77777777" w:rsidR="002F7166" w:rsidRPr="00123D1E" w:rsidRDefault="002F7166" w:rsidP="003E2D82">
            <w:pPr>
              <w:pStyle w:val="AmColumnHeading"/>
            </w:pPr>
            <w:r w:rsidRPr="00123D1E">
              <w:t>Pozměňovací návrh</w:t>
            </w:r>
          </w:p>
        </w:tc>
      </w:tr>
      <w:tr w:rsidR="002F7166" w:rsidRPr="00123D1E" w14:paraId="2CBEABC5" w14:textId="77777777" w:rsidTr="003E2D82">
        <w:trPr>
          <w:jc w:val="center"/>
        </w:trPr>
        <w:tc>
          <w:tcPr>
            <w:tcW w:w="4876" w:type="dxa"/>
            <w:tcBorders>
              <w:top w:val="nil"/>
              <w:left w:val="nil"/>
              <w:bottom w:val="nil"/>
              <w:right w:val="nil"/>
            </w:tcBorders>
          </w:tcPr>
          <w:p w14:paraId="662C484B" w14:textId="77777777" w:rsidR="002F7166" w:rsidRPr="00123D1E" w:rsidRDefault="002F7166" w:rsidP="003E2D82">
            <w:pPr>
              <w:pStyle w:val="Normal6a"/>
            </w:pPr>
          </w:p>
        </w:tc>
        <w:tc>
          <w:tcPr>
            <w:tcW w:w="4876" w:type="dxa"/>
            <w:tcBorders>
              <w:top w:val="nil"/>
              <w:left w:val="nil"/>
              <w:bottom w:val="nil"/>
              <w:right w:val="nil"/>
            </w:tcBorders>
          </w:tcPr>
          <w:p w14:paraId="4BDE5DBB" w14:textId="70DE79FD" w:rsidR="002F7166" w:rsidRPr="00123D1E" w:rsidRDefault="002F7166" w:rsidP="003E2D82">
            <w:pPr>
              <w:pStyle w:val="Normal6a"/>
            </w:pPr>
            <w:r w:rsidRPr="00123D1E">
              <w:rPr>
                <w:b/>
                <w:i/>
              </w:rPr>
              <w:t>Použije se ode dne … [d</w:t>
            </w:r>
            <w:r w:rsidR="00123D1E">
              <w:rPr>
                <w:b/>
                <w:i/>
              </w:rPr>
              <w:t>en</w:t>
            </w:r>
            <w:r w:rsidRPr="00123D1E">
              <w:rPr>
                <w:b/>
                <w:i/>
              </w:rPr>
              <w:t xml:space="preserve"> vstupu tohoto nařízení v platnost] do 31. března 2028.</w:t>
            </w:r>
          </w:p>
        </w:tc>
      </w:tr>
    </w:tbl>
    <w:p w14:paraId="29D0806E" w14:textId="77777777" w:rsidR="002F7166" w:rsidRPr="00123D1E" w:rsidRDefault="002F7166" w:rsidP="002F7166"/>
    <w:p w14:paraId="3EDBC9F6" w14:textId="77777777" w:rsidR="002F7166" w:rsidRPr="00123D1E" w:rsidRDefault="002F7166" w:rsidP="002F7166">
      <w:pPr>
        <w:pStyle w:val="AmNumberTabs"/>
      </w:pPr>
      <w:r w:rsidRPr="00123D1E">
        <w:t>Pozměňovací návrh</w:t>
      </w:r>
      <w:r w:rsidRPr="00123D1E">
        <w:tab/>
      </w:r>
      <w:r w:rsidRPr="00123D1E">
        <w:tab/>
        <w:t>46</w:t>
      </w:r>
    </w:p>
    <w:p w14:paraId="10DFBF95" w14:textId="77777777" w:rsidR="002F7166" w:rsidRPr="00123D1E" w:rsidRDefault="002F7166" w:rsidP="002F7166">
      <w:pPr>
        <w:pStyle w:val="NormalBold"/>
      </w:pPr>
      <w:r w:rsidRPr="00123D1E">
        <w:t>Návrh nařízení</w:t>
      </w:r>
    </w:p>
    <w:p w14:paraId="72C5691A" w14:textId="77777777" w:rsidR="002F7166" w:rsidRPr="00123D1E" w:rsidRDefault="002F7166" w:rsidP="002F7166">
      <w:pPr>
        <w:pStyle w:val="NormalBold"/>
      </w:pPr>
      <w:r w:rsidRPr="00123D1E">
        <w:t>Čl. 6 – odst. 3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7166" w:rsidRPr="00123D1E" w14:paraId="25AE69E9" w14:textId="77777777" w:rsidTr="003E2D82">
        <w:trPr>
          <w:trHeight w:val="240"/>
          <w:jc w:val="center"/>
        </w:trPr>
        <w:tc>
          <w:tcPr>
            <w:tcW w:w="9752" w:type="dxa"/>
            <w:gridSpan w:val="2"/>
            <w:tcBorders>
              <w:top w:val="nil"/>
              <w:left w:val="nil"/>
              <w:bottom w:val="nil"/>
              <w:right w:val="nil"/>
            </w:tcBorders>
          </w:tcPr>
          <w:p w14:paraId="1A5E1092" w14:textId="77777777" w:rsidR="002F7166" w:rsidRPr="00123D1E" w:rsidRDefault="002F7166" w:rsidP="003E2D82"/>
        </w:tc>
      </w:tr>
      <w:tr w:rsidR="002F7166" w:rsidRPr="00123D1E" w14:paraId="475EE0C7" w14:textId="77777777" w:rsidTr="003E2D82">
        <w:trPr>
          <w:trHeight w:val="240"/>
          <w:jc w:val="center"/>
        </w:trPr>
        <w:tc>
          <w:tcPr>
            <w:tcW w:w="4876" w:type="dxa"/>
            <w:tcBorders>
              <w:top w:val="nil"/>
              <w:left w:val="nil"/>
              <w:bottom w:val="nil"/>
              <w:right w:val="nil"/>
            </w:tcBorders>
            <w:hideMark/>
          </w:tcPr>
          <w:p w14:paraId="2F21E451" w14:textId="77777777" w:rsidR="002F7166" w:rsidRPr="00123D1E" w:rsidRDefault="002F7166" w:rsidP="003E2D82">
            <w:pPr>
              <w:pStyle w:val="AmColumnHeading"/>
            </w:pPr>
            <w:r w:rsidRPr="00123D1E">
              <w:t>Znění navržené Komisí</w:t>
            </w:r>
          </w:p>
        </w:tc>
        <w:tc>
          <w:tcPr>
            <w:tcW w:w="4876" w:type="dxa"/>
            <w:tcBorders>
              <w:top w:val="nil"/>
              <w:left w:val="nil"/>
              <w:bottom w:val="nil"/>
              <w:right w:val="nil"/>
            </w:tcBorders>
            <w:hideMark/>
          </w:tcPr>
          <w:p w14:paraId="4240B4A4" w14:textId="77777777" w:rsidR="002F7166" w:rsidRPr="00123D1E" w:rsidRDefault="002F7166" w:rsidP="003E2D82">
            <w:pPr>
              <w:pStyle w:val="AmColumnHeading"/>
            </w:pPr>
            <w:r w:rsidRPr="00123D1E">
              <w:t>Pozměňovací návrh</w:t>
            </w:r>
          </w:p>
        </w:tc>
      </w:tr>
      <w:tr w:rsidR="002F7166" w:rsidRPr="00123D1E" w14:paraId="11F02443" w14:textId="77777777" w:rsidTr="003E2D82">
        <w:trPr>
          <w:jc w:val="center"/>
        </w:trPr>
        <w:tc>
          <w:tcPr>
            <w:tcW w:w="4876" w:type="dxa"/>
            <w:tcBorders>
              <w:top w:val="nil"/>
              <w:left w:val="nil"/>
              <w:bottom w:val="nil"/>
              <w:right w:val="nil"/>
            </w:tcBorders>
          </w:tcPr>
          <w:p w14:paraId="1DE20D09" w14:textId="77777777" w:rsidR="002F7166" w:rsidRPr="00123D1E" w:rsidRDefault="002F7166" w:rsidP="003E2D82">
            <w:pPr>
              <w:pStyle w:val="Normal6a"/>
            </w:pPr>
          </w:p>
        </w:tc>
        <w:tc>
          <w:tcPr>
            <w:tcW w:w="4876" w:type="dxa"/>
            <w:tcBorders>
              <w:top w:val="nil"/>
              <w:left w:val="nil"/>
              <w:bottom w:val="nil"/>
              <w:right w:val="nil"/>
            </w:tcBorders>
          </w:tcPr>
          <w:p w14:paraId="041AC47A" w14:textId="77777777" w:rsidR="002F7166" w:rsidRPr="00123D1E" w:rsidRDefault="002F7166" w:rsidP="003E2D82">
            <w:pPr>
              <w:spacing w:before="120"/>
              <w:rPr>
                <w:b/>
                <w:i/>
              </w:rPr>
            </w:pPr>
            <w:r w:rsidRPr="00123D1E">
              <w:rPr>
                <w:b/>
                <w:i/>
              </w:rPr>
              <w:t xml:space="preserve">Články 1, 2, 3, </w:t>
            </w:r>
            <w:proofErr w:type="gramStart"/>
            <w:r w:rsidRPr="00123D1E">
              <w:rPr>
                <w:b/>
                <w:i/>
              </w:rPr>
              <w:t>4a</w:t>
            </w:r>
            <w:proofErr w:type="gramEnd"/>
            <w:r w:rsidRPr="00123D1E">
              <w:rPr>
                <w:b/>
                <w:i/>
              </w:rPr>
              <w:t xml:space="preserve"> a 4b se však použijí až ode dne stanoveného aktem v přenesené pravomoci přijatým v souladu s článkem 4ba.</w:t>
            </w:r>
          </w:p>
        </w:tc>
      </w:tr>
    </w:tbl>
    <w:p w14:paraId="7C05C743" w14:textId="233DCAF1" w:rsidR="00E365E1" w:rsidRPr="00123D1E" w:rsidRDefault="00E365E1" w:rsidP="00C80ABA"/>
    <w:sectPr w:rsidR="00E365E1" w:rsidRPr="00123D1E" w:rsidSect="003D1C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23B3D" w14:textId="77777777" w:rsidR="00C80ABA" w:rsidRPr="003D1CED" w:rsidRDefault="00C80ABA">
      <w:r w:rsidRPr="003D1CED">
        <w:separator/>
      </w:r>
    </w:p>
  </w:endnote>
  <w:endnote w:type="continuationSeparator" w:id="0">
    <w:p w14:paraId="654C3199" w14:textId="77777777" w:rsidR="00C80ABA" w:rsidRPr="003D1CED" w:rsidRDefault="00C80ABA">
      <w:r w:rsidRPr="003D1C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3AC6D" w14:textId="77777777" w:rsidR="00064002" w:rsidRPr="003D1C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372C9" w14:textId="77777777" w:rsidR="00064002" w:rsidRPr="003D1C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6E13C" w14:textId="77777777" w:rsidR="00064002" w:rsidRPr="003D1C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53006" w14:textId="77777777" w:rsidR="00C80ABA" w:rsidRPr="003D1CED" w:rsidRDefault="00C80ABA">
      <w:r w:rsidRPr="003D1CED">
        <w:separator/>
      </w:r>
    </w:p>
  </w:footnote>
  <w:footnote w:type="continuationSeparator" w:id="0">
    <w:p w14:paraId="08A07887" w14:textId="77777777" w:rsidR="00C80ABA" w:rsidRPr="003D1CED" w:rsidRDefault="00C80ABA">
      <w:r w:rsidRPr="003D1CED">
        <w:continuationSeparator/>
      </w:r>
    </w:p>
  </w:footnote>
  <w:footnote w:id="1">
    <w:p w14:paraId="0C800B4A" w14:textId="27306331" w:rsidR="009F2B06" w:rsidRPr="00FA54D0" w:rsidRDefault="009F2B06" w:rsidP="009F2B06">
      <w:pPr>
        <w:pStyle w:val="FootnoteText"/>
        <w:ind w:left="567" w:hanging="567"/>
        <w:rPr>
          <w:sz w:val="24"/>
          <w:szCs w:val="24"/>
          <w:lang w:val="en-GB"/>
        </w:rPr>
      </w:pPr>
      <w:r w:rsidRPr="00FA54D0">
        <w:rPr>
          <w:rStyle w:val="FootnoteReference"/>
          <w:sz w:val="24"/>
          <w:szCs w:val="24"/>
        </w:rPr>
        <w:footnoteRef/>
      </w:r>
      <w:r w:rsidRPr="00FA54D0">
        <w:rPr>
          <w:sz w:val="24"/>
          <w:szCs w:val="24"/>
          <w:lang w:val="en-GB"/>
        </w:rPr>
        <w:t xml:space="preserve"> </w:t>
      </w:r>
      <w:r w:rsidRPr="00FA54D0">
        <w:rPr>
          <w:sz w:val="24"/>
          <w:szCs w:val="24"/>
          <w:lang w:val="en-GB"/>
        </w:rPr>
        <w:tab/>
      </w:r>
      <w:proofErr w:type="spellStart"/>
      <w:r w:rsidRPr="009F2B06">
        <w:rPr>
          <w:sz w:val="24"/>
          <w:szCs w:val="24"/>
          <w:lang w:val="en-GB"/>
        </w:rPr>
        <w:t>Věc</w:t>
      </w:r>
      <w:proofErr w:type="spellEnd"/>
      <w:r w:rsidRPr="009F2B06">
        <w:rPr>
          <w:sz w:val="24"/>
          <w:szCs w:val="24"/>
          <w:lang w:val="en-GB"/>
        </w:rPr>
        <w:t xml:space="preserve"> </w:t>
      </w:r>
      <w:proofErr w:type="spellStart"/>
      <w:r w:rsidRPr="009F2B06">
        <w:rPr>
          <w:sz w:val="24"/>
          <w:szCs w:val="24"/>
          <w:lang w:val="en-GB"/>
        </w:rPr>
        <w:t>byla</w:t>
      </w:r>
      <w:proofErr w:type="spellEnd"/>
      <w:r w:rsidRPr="009F2B06">
        <w:rPr>
          <w:sz w:val="24"/>
          <w:szCs w:val="24"/>
          <w:lang w:val="en-GB"/>
        </w:rPr>
        <w:t xml:space="preserve"> </w:t>
      </w:r>
      <w:proofErr w:type="spellStart"/>
      <w:r w:rsidRPr="009F2B06">
        <w:rPr>
          <w:sz w:val="24"/>
          <w:szCs w:val="24"/>
          <w:lang w:val="en-GB"/>
        </w:rPr>
        <w:t>vrácena</w:t>
      </w:r>
      <w:proofErr w:type="spellEnd"/>
      <w:r w:rsidRPr="009F2B06">
        <w:rPr>
          <w:sz w:val="24"/>
          <w:szCs w:val="24"/>
          <w:lang w:val="en-GB"/>
        </w:rPr>
        <w:t xml:space="preserve"> </w:t>
      </w:r>
      <w:proofErr w:type="spellStart"/>
      <w:r w:rsidRPr="009F2B06">
        <w:rPr>
          <w:sz w:val="24"/>
          <w:szCs w:val="24"/>
          <w:lang w:val="en-GB"/>
        </w:rPr>
        <w:t>příslušnému</w:t>
      </w:r>
      <w:proofErr w:type="spellEnd"/>
      <w:r w:rsidRPr="009F2B06">
        <w:rPr>
          <w:sz w:val="24"/>
          <w:szCs w:val="24"/>
          <w:lang w:val="en-GB"/>
        </w:rPr>
        <w:t xml:space="preserve"> </w:t>
      </w:r>
      <w:proofErr w:type="spellStart"/>
      <w:r w:rsidRPr="009F2B06">
        <w:rPr>
          <w:sz w:val="24"/>
          <w:szCs w:val="24"/>
          <w:lang w:val="en-GB"/>
        </w:rPr>
        <w:t>výboru</w:t>
      </w:r>
      <w:proofErr w:type="spellEnd"/>
      <w:r w:rsidRPr="009F2B06">
        <w:rPr>
          <w:sz w:val="24"/>
          <w:szCs w:val="24"/>
          <w:lang w:val="en-GB"/>
        </w:rPr>
        <w:t xml:space="preserve"> pro </w:t>
      </w:r>
      <w:proofErr w:type="spellStart"/>
      <w:r w:rsidRPr="009F2B06">
        <w:rPr>
          <w:sz w:val="24"/>
          <w:szCs w:val="24"/>
          <w:lang w:val="en-GB"/>
        </w:rPr>
        <w:t>účely</w:t>
      </w:r>
      <w:proofErr w:type="spellEnd"/>
      <w:r w:rsidRPr="009F2B06">
        <w:rPr>
          <w:sz w:val="24"/>
          <w:szCs w:val="24"/>
          <w:lang w:val="en-GB"/>
        </w:rPr>
        <w:t xml:space="preserve"> </w:t>
      </w:r>
      <w:proofErr w:type="spellStart"/>
      <w:r w:rsidRPr="009F2B06">
        <w:rPr>
          <w:sz w:val="24"/>
          <w:szCs w:val="24"/>
          <w:lang w:val="en-GB"/>
        </w:rPr>
        <w:t>interinstitucionálních</w:t>
      </w:r>
      <w:proofErr w:type="spellEnd"/>
      <w:r w:rsidRPr="009F2B06">
        <w:rPr>
          <w:sz w:val="24"/>
          <w:szCs w:val="24"/>
          <w:lang w:val="en-GB"/>
        </w:rPr>
        <w:t xml:space="preserve"> </w:t>
      </w:r>
      <w:proofErr w:type="spellStart"/>
      <w:r w:rsidRPr="009F2B06">
        <w:rPr>
          <w:sz w:val="24"/>
          <w:szCs w:val="24"/>
          <w:lang w:val="en-GB"/>
        </w:rPr>
        <w:t>jednání</w:t>
      </w:r>
      <w:proofErr w:type="spellEnd"/>
      <w:r w:rsidRPr="009F2B06">
        <w:rPr>
          <w:sz w:val="24"/>
          <w:szCs w:val="24"/>
          <w:lang w:val="en-GB"/>
        </w:rPr>
        <w:t xml:space="preserve"> </w:t>
      </w:r>
      <w:proofErr w:type="spellStart"/>
      <w:r w:rsidRPr="009F2B06">
        <w:rPr>
          <w:sz w:val="24"/>
          <w:szCs w:val="24"/>
          <w:lang w:val="en-GB"/>
        </w:rPr>
        <w:t>podle</w:t>
      </w:r>
      <w:proofErr w:type="spellEnd"/>
      <w:r w:rsidRPr="009F2B06">
        <w:rPr>
          <w:sz w:val="24"/>
          <w:szCs w:val="24"/>
          <w:lang w:val="en-GB"/>
        </w:rPr>
        <w:t xml:space="preserve"> </w:t>
      </w:r>
      <w:proofErr w:type="spellStart"/>
      <w:r w:rsidRPr="009F2B06">
        <w:rPr>
          <w:sz w:val="24"/>
          <w:szCs w:val="24"/>
          <w:lang w:val="en-GB"/>
        </w:rPr>
        <w:t>čl</w:t>
      </w:r>
      <w:proofErr w:type="spellEnd"/>
      <w:r w:rsidRPr="009F2B06">
        <w:rPr>
          <w:sz w:val="24"/>
          <w:szCs w:val="24"/>
          <w:lang w:val="en-GB"/>
        </w:rPr>
        <w:t>.</w:t>
      </w:r>
      <w:r w:rsidR="00074F41" w:rsidRPr="00123D1E">
        <w:t> </w:t>
      </w:r>
      <w:r w:rsidRPr="009F2B06">
        <w:rPr>
          <w:sz w:val="24"/>
          <w:szCs w:val="24"/>
          <w:lang w:val="en-GB"/>
        </w:rPr>
        <w:t xml:space="preserve">60 </w:t>
      </w:r>
      <w:proofErr w:type="spellStart"/>
      <w:r w:rsidRPr="009F2B06">
        <w:rPr>
          <w:sz w:val="24"/>
          <w:szCs w:val="24"/>
          <w:lang w:val="en-GB"/>
        </w:rPr>
        <w:t>odst</w:t>
      </w:r>
      <w:proofErr w:type="spellEnd"/>
      <w:r w:rsidRPr="009F2B06">
        <w:rPr>
          <w:sz w:val="24"/>
          <w:szCs w:val="24"/>
          <w:lang w:val="en-GB"/>
        </w:rPr>
        <w:t xml:space="preserve">. 4 </w:t>
      </w:r>
      <w:proofErr w:type="spellStart"/>
      <w:r w:rsidRPr="009F2B06">
        <w:rPr>
          <w:sz w:val="24"/>
          <w:szCs w:val="24"/>
          <w:lang w:val="en-GB"/>
        </w:rPr>
        <w:t>čtvrtého</w:t>
      </w:r>
      <w:proofErr w:type="spellEnd"/>
      <w:r w:rsidRPr="009F2B06">
        <w:rPr>
          <w:sz w:val="24"/>
          <w:szCs w:val="24"/>
          <w:lang w:val="en-GB"/>
        </w:rPr>
        <w:t xml:space="preserve"> </w:t>
      </w:r>
      <w:proofErr w:type="spellStart"/>
      <w:r w:rsidRPr="009F2B06">
        <w:rPr>
          <w:sz w:val="24"/>
          <w:szCs w:val="24"/>
          <w:lang w:val="en-GB"/>
        </w:rPr>
        <w:t>pododstavce</w:t>
      </w:r>
      <w:proofErr w:type="spellEnd"/>
      <w:r w:rsidRPr="00FA54D0">
        <w:rPr>
          <w:sz w:val="24"/>
          <w:szCs w:val="24"/>
          <w:lang w:val="en-GB"/>
        </w:rPr>
        <w:t xml:space="preserve"> (A10-0069/2026).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0F92" w14:textId="77777777" w:rsidR="00064002" w:rsidRPr="003D1C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B332A" w14:textId="77777777" w:rsidR="00064002" w:rsidRPr="003D1C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6FAC3" w14:textId="77777777" w:rsidR="00064002" w:rsidRPr="003D1C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046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num w:numId="1" w16cid:durableId="1031221914">
    <w:abstractNumId w:val="9"/>
  </w:num>
  <w:num w:numId="2" w16cid:durableId="1837383321">
    <w:abstractNumId w:val="9"/>
  </w:num>
  <w:num w:numId="3" w16cid:durableId="1717241301">
    <w:abstractNumId w:val="7"/>
  </w:num>
  <w:num w:numId="4" w16cid:durableId="973021025">
    <w:abstractNumId w:val="7"/>
  </w:num>
  <w:num w:numId="5" w16cid:durableId="1128276766">
    <w:abstractNumId w:val="6"/>
  </w:num>
  <w:num w:numId="6" w16cid:durableId="517430467">
    <w:abstractNumId w:val="6"/>
  </w:num>
  <w:num w:numId="7" w16cid:durableId="919483756">
    <w:abstractNumId w:val="5"/>
  </w:num>
  <w:num w:numId="8" w16cid:durableId="2133474260">
    <w:abstractNumId w:val="5"/>
  </w:num>
  <w:num w:numId="9" w16cid:durableId="1978954911">
    <w:abstractNumId w:val="4"/>
  </w:num>
  <w:num w:numId="10" w16cid:durableId="2007128947">
    <w:abstractNumId w:val="4"/>
  </w:num>
  <w:num w:numId="11" w16cid:durableId="1004209186">
    <w:abstractNumId w:val="8"/>
  </w:num>
  <w:num w:numId="12" w16cid:durableId="795832541">
    <w:abstractNumId w:val="8"/>
  </w:num>
  <w:num w:numId="13" w16cid:durableId="116408999">
    <w:abstractNumId w:val="3"/>
  </w:num>
  <w:num w:numId="14" w16cid:durableId="923614729">
    <w:abstractNumId w:val="3"/>
  </w:num>
  <w:num w:numId="15" w16cid:durableId="1679691390">
    <w:abstractNumId w:val="2"/>
  </w:num>
  <w:num w:numId="16" w16cid:durableId="1263953412">
    <w:abstractNumId w:val="2"/>
  </w:num>
  <w:num w:numId="17" w16cid:durableId="964890121">
    <w:abstractNumId w:val="1"/>
  </w:num>
  <w:num w:numId="18" w16cid:durableId="1257057097">
    <w:abstractNumId w:val="1"/>
  </w:num>
  <w:num w:numId="19" w16cid:durableId="2051806087">
    <w:abstractNumId w:val="0"/>
  </w:num>
  <w:num w:numId="20" w16cid:durableId="120416210">
    <w:abstractNumId w:val="0"/>
  </w:num>
  <w:num w:numId="21" w16cid:durableId="820536734">
    <w:abstractNumId w:val="9"/>
  </w:num>
  <w:num w:numId="22" w16cid:durableId="1032460470">
    <w:abstractNumId w:val="7"/>
  </w:num>
  <w:num w:numId="23" w16cid:durableId="280766589">
    <w:abstractNumId w:val="6"/>
  </w:num>
  <w:num w:numId="24" w16cid:durableId="604113152">
    <w:abstractNumId w:val="5"/>
  </w:num>
  <w:num w:numId="25" w16cid:durableId="225652077">
    <w:abstractNumId w:val="4"/>
  </w:num>
  <w:num w:numId="26" w16cid:durableId="1341128713">
    <w:abstractNumId w:val="8"/>
  </w:num>
  <w:num w:numId="27" w16cid:durableId="1500076066">
    <w:abstractNumId w:val="3"/>
  </w:num>
  <w:num w:numId="28" w16cid:durableId="192891222">
    <w:abstractNumId w:val="2"/>
  </w:num>
  <w:num w:numId="29" w16cid:durableId="1186212556">
    <w:abstractNumId w:val="1"/>
  </w:num>
  <w:num w:numId="30" w16cid:durableId="896866870">
    <w:abstractNumId w:val="0"/>
  </w:num>
  <w:num w:numId="31" w16cid:durableId="92365696">
    <w:abstractNumId w:val="9"/>
  </w:num>
  <w:num w:numId="32" w16cid:durableId="867530060">
    <w:abstractNumId w:val="7"/>
  </w:num>
  <w:num w:numId="33" w16cid:durableId="38474702">
    <w:abstractNumId w:val="6"/>
  </w:num>
  <w:num w:numId="34" w16cid:durableId="326903508">
    <w:abstractNumId w:val="5"/>
  </w:num>
  <w:num w:numId="35" w16cid:durableId="1600412321">
    <w:abstractNumId w:val="4"/>
  </w:num>
  <w:num w:numId="36" w16cid:durableId="639114743">
    <w:abstractNumId w:val="8"/>
  </w:num>
  <w:num w:numId="37" w16cid:durableId="1193878230">
    <w:abstractNumId w:val="3"/>
  </w:num>
  <w:num w:numId="38" w16cid:durableId="2013726637">
    <w:abstractNumId w:val="2"/>
  </w:num>
  <w:num w:numId="39" w16cid:durableId="85619530">
    <w:abstractNumId w:val="1"/>
  </w:num>
  <w:num w:numId="40" w16cid:durableId="1698193355">
    <w:abstractNumId w:val="0"/>
  </w:num>
  <w:num w:numId="41" w16cid:durableId="91556493">
    <w:abstractNumId w:val="10"/>
  </w:num>
  <w:num w:numId="42" w16cid:durableId="835222090">
    <w:abstractNumId w:val="10"/>
  </w:num>
  <w:num w:numId="43" w16cid:durableId="1776747605">
    <w:abstractNumId w:val="10"/>
  </w:num>
  <w:num w:numId="44" w16cid:durableId="320159812">
    <w:abstractNumId w:val="11"/>
  </w:num>
  <w:num w:numId="45" w16cid:durableId="14974532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CS"/>
    <w:docVar w:name="dvnumam" w:val="72"/>
    <w:docVar w:name="dvpe" w:val="779.297"/>
    <w:docVar w:name="dvrapporteur" w:val="Zpravodaj: "/>
    <w:docVar w:name="dvstar" w:val="***I"/>
    <w:docVar w:name="dvtitre" w:val="Legislativní usnesení Evropského parlamentu ze dne 25. března 2026 o návrhu nařízení Evropského parlamentu a Rady o úpravě cel na dovoz určitého zboží pocházejícího ze Spojených států amerických a o otevření celních kvót pro dovoz určitého zboží pocházejícího ze Spojených států amerických(COM(2025)0471 – C10-0193/2025 – 2025/0261(COD))"/>
  </w:docVars>
  <w:rsids>
    <w:rsidRoot w:val="00C80ABA"/>
    <w:rsid w:val="00002272"/>
    <w:rsid w:val="00064002"/>
    <w:rsid w:val="000677B9"/>
    <w:rsid w:val="00074F41"/>
    <w:rsid w:val="000831BA"/>
    <w:rsid w:val="000A42CC"/>
    <w:rsid w:val="000E7DD9"/>
    <w:rsid w:val="0010095E"/>
    <w:rsid w:val="00123D1E"/>
    <w:rsid w:val="00125B37"/>
    <w:rsid w:val="00187494"/>
    <w:rsid w:val="001F32AE"/>
    <w:rsid w:val="002767FF"/>
    <w:rsid w:val="002B18FE"/>
    <w:rsid w:val="002B5493"/>
    <w:rsid w:val="002C2E33"/>
    <w:rsid w:val="002D41B0"/>
    <w:rsid w:val="002F5F6E"/>
    <w:rsid w:val="002F7166"/>
    <w:rsid w:val="00343214"/>
    <w:rsid w:val="00361C00"/>
    <w:rsid w:val="00395FA1"/>
    <w:rsid w:val="003A5B13"/>
    <w:rsid w:val="003D1CE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1916"/>
    <w:rsid w:val="006037C0"/>
    <w:rsid w:val="00647D7C"/>
    <w:rsid w:val="006631B6"/>
    <w:rsid w:val="00680577"/>
    <w:rsid w:val="006F74FA"/>
    <w:rsid w:val="00731ADD"/>
    <w:rsid w:val="00734777"/>
    <w:rsid w:val="00747932"/>
    <w:rsid w:val="00751A4A"/>
    <w:rsid w:val="00756632"/>
    <w:rsid w:val="007578A7"/>
    <w:rsid w:val="00762C74"/>
    <w:rsid w:val="00786EC0"/>
    <w:rsid w:val="007D1690"/>
    <w:rsid w:val="007E22AD"/>
    <w:rsid w:val="00817416"/>
    <w:rsid w:val="00837B85"/>
    <w:rsid w:val="00842779"/>
    <w:rsid w:val="00865F67"/>
    <w:rsid w:val="00881A7B"/>
    <w:rsid w:val="008840E5"/>
    <w:rsid w:val="00887B3E"/>
    <w:rsid w:val="008C2AC6"/>
    <w:rsid w:val="00930C23"/>
    <w:rsid w:val="0093193B"/>
    <w:rsid w:val="009509D8"/>
    <w:rsid w:val="00950B64"/>
    <w:rsid w:val="00981893"/>
    <w:rsid w:val="009E785D"/>
    <w:rsid w:val="009F2B06"/>
    <w:rsid w:val="00A1687D"/>
    <w:rsid w:val="00A259BB"/>
    <w:rsid w:val="00A43E52"/>
    <w:rsid w:val="00A4678D"/>
    <w:rsid w:val="00A6060D"/>
    <w:rsid w:val="00A778C7"/>
    <w:rsid w:val="00AB441E"/>
    <w:rsid w:val="00AB6293"/>
    <w:rsid w:val="00AE0928"/>
    <w:rsid w:val="00AF3B82"/>
    <w:rsid w:val="00B12E95"/>
    <w:rsid w:val="00B20A09"/>
    <w:rsid w:val="00B22876"/>
    <w:rsid w:val="00B558F0"/>
    <w:rsid w:val="00BD48FE"/>
    <w:rsid w:val="00BD7BD8"/>
    <w:rsid w:val="00BE6ADC"/>
    <w:rsid w:val="00C05BFE"/>
    <w:rsid w:val="00C23CD4"/>
    <w:rsid w:val="00C60F40"/>
    <w:rsid w:val="00C61C0C"/>
    <w:rsid w:val="00C80ABA"/>
    <w:rsid w:val="00C941CB"/>
    <w:rsid w:val="00CC2357"/>
    <w:rsid w:val="00CF071A"/>
    <w:rsid w:val="00D058B8"/>
    <w:rsid w:val="00D56C11"/>
    <w:rsid w:val="00D73927"/>
    <w:rsid w:val="00D834A0"/>
    <w:rsid w:val="00D872DF"/>
    <w:rsid w:val="00D91E21"/>
    <w:rsid w:val="00DA7FCD"/>
    <w:rsid w:val="00DE7D56"/>
    <w:rsid w:val="00E365E1"/>
    <w:rsid w:val="00E37E0F"/>
    <w:rsid w:val="00E778C5"/>
    <w:rsid w:val="00E820A4"/>
    <w:rsid w:val="00EA754B"/>
    <w:rsid w:val="00EB006A"/>
    <w:rsid w:val="00EB4772"/>
    <w:rsid w:val="00ED169E"/>
    <w:rsid w:val="00ED4235"/>
    <w:rsid w:val="00F04346"/>
    <w:rsid w:val="00F075DC"/>
    <w:rsid w:val="00F149E9"/>
    <w:rsid w:val="00F40E0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08D0D"/>
  <w15:chartTrackingRefBased/>
  <w15:docId w15:val="{F63D7F7D-5714-42CF-80D4-6792BCDD2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F7166"/>
    <w:rPr>
      <w:b/>
      <w:kern w:val="28"/>
      <w:sz w:val="28"/>
      <w:lang w:val="fr-FR" w:eastAsia="fr-FR"/>
    </w:rPr>
  </w:style>
  <w:style w:type="character" w:customStyle="1" w:styleId="Heading2Char">
    <w:name w:val="Heading 2 Char"/>
    <w:basedOn w:val="DefaultParagraphFont"/>
    <w:link w:val="Heading2"/>
    <w:semiHidden/>
    <w:rsid w:val="002F7166"/>
    <w:rPr>
      <w:sz w:val="24"/>
      <w:lang w:val="fr-FR" w:eastAsia="fr-FR"/>
    </w:rPr>
  </w:style>
  <w:style w:type="character" w:customStyle="1" w:styleId="Heading3Char">
    <w:name w:val="Heading 3 Char"/>
    <w:basedOn w:val="DefaultParagraphFont"/>
    <w:link w:val="Heading3"/>
    <w:semiHidden/>
    <w:rsid w:val="002F7166"/>
    <w:rPr>
      <w:rFonts w:ascii="Arial" w:hAnsi="Arial"/>
      <w:sz w:val="24"/>
      <w:lang w:val="fr-FR" w:eastAsia="fr-FR"/>
    </w:rPr>
  </w:style>
  <w:style w:type="character" w:customStyle="1" w:styleId="Heading4Char">
    <w:name w:val="Heading 4 Char"/>
    <w:basedOn w:val="DefaultParagraphFont"/>
    <w:link w:val="Heading4"/>
    <w:semiHidden/>
    <w:rsid w:val="002F7166"/>
    <w:rPr>
      <w:sz w:val="24"/>
      <w:lang w:val="en-US" w:eastAsia="fr-FR"/>
    </w:rPr>
  </w:style>
  <w:style w:type="character" w:customStyle="1" w:styleId="Heading5Char">
    <w:name w:val="Heading 5 Char"/>
    <w:basedOn w:val="DefaultParagraphFont"/>
    <w:link w:val="Heading5"/>
    <w:semiHidden/>
    <w:rsid w:val="002F7166"/>
    <w:rPr>
      <w:sz w:val="24"/>
      <w:lang w:val="en-US" w:eastAsia="fr-FR"/>
    </w:rPr>
  </w:style>
  <w:style w:type="character" w:customStyle="1" w:styleId="Heading6Char">
    <w:name w:val="Heading 6 Char"/>
    <w:basedOn w:val="DefaultParagraphFont"/>
    <w:link w:val="Heading6"/>
    <w:semiHidden/>
    <w:rsid w:val="002F7166"/>
    <w:rPr>
      <w:i/>
      <w:sz w:val="22"/>
      <w:lang w:val="cs-CZ"/>
    </w:rPr>
  </w:style>
  <w:style w:type="character" w:customStyle="1" w:styleId="Heading7Char">
    <w:name w:val="Heading 7 Char"/>
    <w:basedOn w:val="DefaultParagraphFont"/>
    <w:link w:val="Heading7"/>
    <w:semiHidden/>
    <w:rsid w:val="002F7166"/>
    <w:rPr>
      <w:rFonts w:ascii="Arial" w:hAnsi="Arial"/>
      <w:sz w:val="24"/>
      <w:lang w:val="cs-CZ"/>
    </w:rPr>
  </w:style>
  <w:style w:type="character" w:customStyle="1" w:styleId="Heading8Char">
    <w:name w:val="Heading 8 Char"/>
    <w:basedOn w:val="DefaultParagraphFont"/>
    <w:link w:val="Heading8"/>
    <w:semiHidden/>
    <w:rsid w:val="002F7166"/>
    <w:rPr>
      <w:rFonts w:ascii="Arial" w:hAnsi="Arial"/>
      <w:i/>
      <w:sz w:val="24"/>
      <w:lang w:val="cs-CZ"/>
    </w:rPr>
  </w:style>
  <w:style w:type="character" w:customStyle="1" w:styleId="Heading9Char">
    <w:name w:val="Heading 9 Char"/>
    <w:basedOn w:val="DefaultParagraphFont"/>
    <w:link w:val="Heading9"/>
    <w:semiHidden/>
    <w:rsid w:val="002F7166"/>
    <w:rPr>
      <w:rFonts w:ascii="Arial" w:hAnsi="Arial"/>
      <w:b/>
      <w:i/>
      <w:sz w:val="18"/>
      <w:lang w:val="cs-CZ"/>
    </w:rPr>
  </w:style>
  <w:style w:type="paragraph" w:styleId="TOCHeading">
    <w:name w:val="TOC Heading"/>
    <w:basedOn w:val="Normal"/>
    <w:next w:val="Normal"/>
    <w:uiPriority w:val="39"/>
    <w:unhideWhenUsed/>
    <w:qFormat/>
    <w:rsid w:val="002F7166"/>
    <w:pPr>
      <w:widowControl/>
      <w:spacing w:after="240"/>
    </w:pPr>
    <w:rPr>
      <w:lang w:val="en-GB"/>
    </w:rPr>
  </w:style>
  <w:style w:type="paragraph" w:customStyle="1" w:styleId="EPFooter2">
    <w:name w:val="EPFooter2"/>
    <w:basedOn w:val="Normal"/>
    <w:next w:val="Normal"/>
    <w:rsid w:val="002F716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F7166"/>
    <w:pPr>
      <w:keepNext/>
      <w:spacing w:after="240"/>
      <w:jc w:val="right"/>
    </w:pPr>
    <w:rPr>
      <w:rFonts w:ascii="Arial" w:hAnsi="Arial"/>
      <w:b/>
    </w:rPr>
  </w:style>
  <w:style w:type="paragraph" w:customStyle="1" w:styleId="Normal6a">
    <w:name w:val="Normal6a"/>
    <w:basedOn w:val="Normal"/>
    <w:rsid w:val="002F7166"/>
    <w:pPr>
      <w:spacing w:after="120"/>
    </w:pPr>
  </w:style>
  <w:style w:type="paragraph" w:customStyle="1" w:styleId="PageHeading">
    <w:name w:val="PageHeading"/>
    <w:basedOn w:val="Normal"/>
    <w:qFormat/>
    <w:rsid w:val="002F7166"/>
    <w:pPr>
      <w:keepNext/>
      <w:spacing w:after="480"/>
      <w:jc w:val="center"/>
    </w:pPr>
    <w:rPr>
      <w:rFonts w:ascii="Arial" w:hAnsi="Arial" w:cs="Arial"/>
      <w:b/>
    </w:rPr>
  </w:style>
  <w:style w:type="paragraph" w:customStyle="1" w:styleId="NormalBold">
    <w:name w:val="NormalBold"/>
    <w:basedOn w:val="Normal"/>
    <w:link w:val="NormalBoldChar"/>
    <w:rsid w:val="002F7166"/>
    <w:rPr>
      <w:b/>
    </w:rPr>
  </w:style>
  <w:style w:type="paragraph" w:customStyle="1" w:styleId="NormalBold12a">
    <w:name w:val="NormalBold12a"/>
    <w:basedOn w:val="Normal"/>
    <w:rsid w:val="002F7166"/>
    <w:pPr>
      <w:spacing w:after="240"/>
    </w:pPr>
    <w:rPr>
      <w:b/>
    </w:rPr>
  </w:style>
  <w:style w:type="paragraph" w:customStyle="1" w:styleId="AmJustText">
    <w:name w:val="AmJustText"/>
    <w:basedOn w:val="Normal"/>
    <w:rsid w:val="002F7166"/>
    <w:pPr>
      <w:spacing w:after="240"/>
    </w:pPr>
    <w:rPr>
      <w:i/>
    </w:rPr>
  </w:style>
  <w:style w:type="paragraph" w:customStyle="1" w:styleId="NormalHanging12a">
    <w:name w:val="NormalHanging12a"/>
    <w:basedOn w:val="Normal"/>
    <w:rsid w:val="002F7166"/>
    <w:pPr>
      <w:spacing w:after="240"/>
      <w:ind w:left="567" w:hanging="567"/>
    </w:pPr>
  </w:style>
  <w:style w:type="paragraph" w:customStyle="1" w:styleId="CoverNormal24a">
    <w:name w:val="CoverNormal24a"/>
    <w:basedOn w:val="Normal"/>
    <w:rsid w:val="002F7166"/>
    <w:pPr>
      <w:spacing w:after="480"/>
      <w:ind w:left="1417"/>
    </w:pPr>
  </w:style>
  <w:style w:type="paragraph" w:customStyle="1" w:styleId="CoverNormal">
    <w:name w:val="CoverNormal"/>
    <w:basedOn w:val="Normal"/>
    <w:rsid w:val="002F7166"/>
    <w:pPr>
      <w:ind w:left="1418"/>
    </w:pPr>
  </w:style>
  <w:style w:type="paragraph" w:customStyle="1" w:styleId="AmCrossRef">
    <w:name w:val="AmCrossRef"/>
    <w:basedOn w:val="Normal"/>
    <w:rsid w:val="002F7166"/>
    <w:pPr>
      <w:spacing w:before="240" w:after="240"/>
      <w:jc w:val="center"/>
    </w:pPr>
    <w:rPr>
      <w:i/>
    </w:rPr>
  </w:style>
  <w:style w:type="paragraph" w:customStyle="1" w:styleId="AmJustTitle">
    <w:name w:val="AmJustTitle"/>
    <w:basedOn w:val="Normal"/>
    <w:next w:val="AmJustText"/>
    <w:rsid w:val="002F7166"/>
    <w:pPr>
      <w:keepNext/>
      <w:spacing w:before="240" w:after="240"/>
      <w:jc w:val="center"/>
    </w:pPr>
    <w:rPr>
      <w:i/>
    </w:rPr>
  </w:style>
  <w:style w:type="paragraph" w:customStyle="1" w:styleId="CoverReference">
    <w:name w:val="CoverReference"/>
    <w:basedOn w:val="Normal"/>
    <w:rsid w:val="002F7166"/>
    <w:pPr>
      <w:spacing w:before="1080"/>
      <w:jc w:val="right"/>
    </w:pPr>
    <w:rPr>
      <w:rFonts w:ascii="Arial" w:hAnsi="Arial" w:cs="Arial"/>
      <w:b/>
    </w:rPr>
  </w:style>
  <w:style w:type="paragraph" w:customStyle="1" w:styleId="CoverDocType">
    <w:name w:val="CoverDocType"/>
    <w:basedOn w:val="Normal"/>
    <w:rsid w:val="002F7166"/>
    <w:pPr>
      <w:ind w:left="1418"/>
    </w:pPr>
    <w:rPr>
      <w:rFonts w:ascii="Arial" w:hAnsi="Arial"/>
      <w:b/>
      <w:sz w:val="48"/>
    </w:rPr>
  </w:style>
  <w:style w:type="paragraph" w:customStyle="1" w:styleId="CoverDocType24a">
    <w:name w:val="CoverDocType24a"/>
    <w:basedOn w:val="Normal"/>
    <w:rsid w:val="002F7166"/>
    <w:pPr>
      <w:spacing w:after="480"/>
      <w:ind w:left="1418"/>
    </w:pPr>
    <w:rPr>
      <w:rFonts w:ascii="Arial" w:hAnsi="Arial"/>
      <w:b/>
      <w:sz w:val="48"/>
    </w:rPr>
  </w:style>
  <w:style w:type="paragraph" w:customStyle="1" w:styleId="CoverDate">
    <w:name w:val="CoverDate"/>
    <w:basedOn w:val="Normal"/>
    <w:rsid w:val="002F7166"/>
    <w:pPr>
      <w:spacing w:before="240" w:after="1200"/>
    </w:pPr>
  </w:style>
  <w:style w:type="paragraph" w:styleId="Header">
    <w:name w:val="header"/>
    <w:basedOn w:val="Normal"/>
    <w:link w:val="HeaderChar"/>
    <w:rsid w:val="002F7166"/>
    <w:pPr>
      <w:tabs>
        <w:tab w:val="center" w:pos="4513"/>
        <w:tab w:val="right" w:pos="9026"/>
      </w:tabs>
    </w:pPr>
  </w:style>
  <w:style w:type="character" w:customStyle="1" w:styleId="HeaderChar">
    <w:name w:val="Header Char"/>
    <w:basedOn w:val="DefaultParagraphFont"/>
    <w:link w:val="Header"/>
    <w:rsid w:val="002F7166"/>
    <w:rPr>
      <w:sz w:val="24"/>
      <w:lang w:val="cs-CZ"/>
    </w:rPr>
  </w:style>
  <w:style w:type="paragraph" w:customStyle="1" w:styleId="AmOrLang">
    <w:name w:val="AmOrLang"/>
    <w:basedOn w:val="Normal"/>
    <w:rsid w:val="002F7166"/>
    <w:pPr>
      <w:spacing w:before="240" w:after="240"/>
      <w:jc w:val="right"/>
    </w:pPr>
  </w:style>
  <w:style w:type="paragraph" w:customStyle="1" w:styleId="AmColumnHeading">
    <w:name w:val="AmColumnHeading"/>
    <w:basedOn w:val="Normal"/>
    <w:rsid w:val="002F7166"/>
    <w:pPr>
      <w:spacing w:after="240"/>
      <w:jc w:val="center"/>
    </w:pPr>
    <w:rPr>
      <w:i/>
    </w:rPr>
  </w:style>
  <w:style w:type="paragraph" w:customStyle="1" w:styleId="AmNumberTabs">
    <w:name w:val="AmNumberTabs"/>
    <w:basedOn w:val="Normal"/>
    <w:rsid w:val="002F71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F7166"/>
    <w:pPr>
      <w:spacing w:before="240"/>
    </w:pPr>
    <w:rPr>
      <w:b/>
    </w:rPr>
  </w:style>
  <w:style w:type="paragraph" w:customStyle="1" w:styleId="EPBody">
    <w:name w:val="EPBody"/>
    <w:basedOn w:val="Normal"/>
    <w:rsid w:val="002F7166"/>
    <w:pPr>
      <w:jc w:val="center"/>
    </w:pPr>
    <w:rPr>
      <w:rFonts w:ascii="Arial" w:hAnsi="Arial" w:cs="Arial"/>
      <w:i/>
      <w:sz w:val="22"/>
      <w:szCs w:val="22"/>
    </w:rPr>
  </w:style>
  <w:style w:type="paragraph" w:customStyle="1" w:styleId="EPFooter">
    <w:name w:val="EPFooter"/>
    <w:basedOn w:val="Normal"/>
    <w:rsid w:val="002F7166"/>
    <w:pPr>
      <w:tabs>
        <w:tab w:val="center" w:pos="4535"/>
        <w:tab w:val="right" w:pos="9071"/>
      </w:tabs>
      <w:spacing w:before="240" w:after="240"/>
    </w:pPr>
    <w:rPr>
      <w:color w:val="010000"/>
      <w:sz w:val="22"/>
    </w:rPr>
  </w:style>
  <w:style w:type="paragraph" w:customStyle="1" w:styleId="EPComma">
    <w:name w:val="EPComma"/>
    <w:basedOn w:val="Normal"/>
    <w:rsid w:val="002F7166"/>
    <w:pPr>
      <w:spacing w:before="480" w:after="240"/>
    </w:pPr>
  </w:style>
  <w:style w:type="paragraph" w:customStyle="1" w:styleId="Lgendesigne">
    <w:name w:val="Légende signe"/>
    <w:basedOn w:val="Normal"/>
    <w:rsid w:val="002F7166"/>
    <w:pPr>
      <w:tabs>
        <w:tab w:val="right" w:pos="454"/>
        <w:tab w:val="left" w:pos="737"/>
      </w:tabs>
      <w:ind w:left="737" w:hanging="737"/>
    </w:pPr>
    <w:rPr>
      <w:snapToGrid w:val="0"/>
      <w:sz w:val="18"/>
      <w:lang w:eastAsia="en-US"/>
    </w:rPr>
  </w:style>
  <w:style w:type="paragraph" w:customStyle="1" w:styleId="Lgendetitre">
    <w:name w:val="Légende titre"/>
    <w:basedOn w:val="Normal"/>
    <w:rsid w:val="002F7166"/>
    <w:pPr>
      <w:spacing w:before="240" w:after="240"/>
    </w:pPr>
    <w:rPr>
      <w:b/>
      <w:i/>
      <w:snapToGrid w:val="0"/>
      <w:lang w:eastAsia="en-US"/>
    </w:rPr>
  </w:style>
  <w:style w:type="paragraph" w:customStyle="1" w:styleId="Lgendestandard">
    <w:name w:val="Légende standard"/>
    <w:basedOn w:val="Normal"/>
    <w:rsid w:val="002F7166"/>
    <w:rPr>
      <w:sz w:val="18"/>
    </w:rPr>
  </w:style>
  <w:style w:type="character" w:customStyle="1" w:styleId="NormalBoldChar">
    <w:name w:val="NormalBold Char"/>
    <w:link w:val="NormalBold"/>
    <w:locked/>
    <w:rsid w:val="002F7166"/>
    <w:rPr>
      <w:b/>
      <w:sz w:val="24"/>
      <w:lang w:val="cs-CZ"/>
    </w:rPr>
  </w:style>
  <w:style w:type="paragraph" w:customStyle="1" w:styleId="Normal24a">
    <w:name w:val="Normal24a"/>
    <w:basedOn w:val="Normal"/>
    <w:rsid w:val="002F7166"/>
    <w:pPr>
      <w:spacing w:after="480"/>
    </w:pPr>
  </w:style>
  <w:style w:type="paragraph" w:customStyle="1" w:styleId="NormalBoldCenter">
    <w:name w:val="NormalBoldCenter"/>
    <w:basedOn w:val="Normal"/>
    <w:rsid w:val="002F7166"/>
    <w:pPr>
      <w:jc w:val="center"/>
    </w:pPr>
    <w:rPr>
      <w:b/>
    </w:rPr>
  </w:style>
  <w:style w:type="paragraph" w:customStyle="1" w:styleId="Footprint12b">
    <w:name w:val="Footprint12b"/>
    <w:basedOn w:val="Normal"/>
    <w:rsid w:val="002F7166"/>
    <w:pPr>
      <w:spacing w:before="240"/>
    </w:pPr>
    <w:rPr>
      <w:szCs w:val="24"/>
    </w:rPr>
  </w:style>
  <w:style w:type="paragraph" w:customStyle="1" w:styleId="NormalSingle">
    <w:name w:val="NormalSingle"/>
    <w:basedOn w:val="Normal"/>
    <w:qFormat/>
    <w:rsid w:val="002F7166"/>
    <w:rPr>
      <w:szCs w:val="24"/>
    </w:rPr>
  </w:style>
  <w:style w:type="character" w:styleId="Hyperlink">
    <w:name w:val="Hyperlink"/>
    <w:basedOn w:val="DefaultParagraphFont"/>
    <w:rsid w:val="002F7166"/>
    <w:rPr>
      <w:color w:val="0563C1" w:themeColor="hyperlink"/>
      <w:u w:val="single"/>
    </w:rPr>
  </w:style>
  <w:style w:type="character" w:customStyle="1" w:styleId="UnresolvedMention1">
    <w:name w:val="Unresolved Mention1"/>
    <w:basedOn w:val="DefaultParagraphFont"/>
    <w:uiPriority w:val="99"/>
    <w:semiHidden/>
    <w:unhideWhenUsed/>
    <w:rsid w:val="002F7166"/>
    <w:rPr>
      <w:color w:val="605E5C"/>
      <w:shd w:val="clear" w:color="auto" w:fill="E1DFDD"/>
    </w:rPr>
  </w:style>
  <w:style w:type="paragraph" w:styleId="Footer">
    <w:name w:val="footer"/>
    <w:basedOn w:val="Normal"/>
    <w:link w:val="FooterChar"/>
    <w:rsid w:val="002F7166"/>
    <w:pPr>
      <w:tabs>
        <w:tab w:val="center" w:pos="4513"/>
        <w:tab w:val="right" w:pos="9026"/>
      </w:tabs>
    </w:pPr>
  </w:style>
  <w:style w:type="character" w:customStyle="1" w:styleId="FooterChar">
    <w:name w:val="Footer Char"/>
    <w:basedOn w:val="DefaultParagraphFont"/>
    <w:link w:val="Footer"/>
    <w:rsid w:val="002F7166"/>
    <w:rPr>
      <w:sz w:val="24"/>
      <w:lang w:val="cs-CZ"/>
    </w:rPr>
  </w:style>
  <w:style w:type="character" w:customStyle="1" w:styleId="Normal6Char">
    <w:name w:val="Normal6 Char"/>
    <w:link w:val="Normal6"/>
    <w:locked/>
    <w:rsid w:val="002F7166"/>
    <w:rPr>
      <w:sz w:val="24"/>
      <w:lang w:val="cs-CZ"/>
    </w:rPr>
  </w:style>
  <w:style w:type="paragraph" w:customStyle="1" w:styleId="Normal6">
    <w:name w:val="Normal6"/>
    <w:basedOn w:val="Normal"/>
    <w:link w:val="Normal6Char"/>
    <w:rsid w:val="002F7166"/>
    <w:pPr>
      <w:spacing w:after="120"/>
    </w:pPr>
  </w:style>
  <w:style w:type="paragraph" w:customStyle="1" w:styleId="ColumnHeading">
    <w:name w:val="ColumnHeading"/>
    <w:basedOn w:val="Normal"/>
    <w:rsid w:val="002F7166"/>
    <w:pPr>
      <w:spacing w:after="240"/>
      <w:jc w:val="center"/>
    </w:pPr>
    <w:rPr>
      <w:i/>
    </w:rPr>
  </w:style>
  <w:style w:type="paragraph" w:customStyle="1" w:styleId="AMNumberTabs0">
    <w:name w:val="AMNumberTabs"/>
    <w:basedOn w:val="Normal"/>
    <w:rsid w:val="002F71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F7166"/>
    <w:pPr>
      <w:jc w:val="right"/>
    </w:pPr>
    <w:rPr>
      <w:lang w:val="cs-CZ"/>
    </w:rPr>
  </w:style>
  <w:style w:type="paragraph" w:styleId="Revision">
    <w:name w:val="Revision"/>
    <w:hidden/>
    <w:uiPriority w:val="99"/>
    <w:semiHidden/>
    <w:rsid w:val="002F7166"/>
    <w:rPr>
      <w:sz w:val="24"/>
      <w:lang w:val="cs-CZ"/>
    </w:rPr>
  </w:style>
  <w:style w:type="character" w:styleId="CommentReference">
    <w:name w:val="annotation reference"/>
    <w:basedOn w:val="DefaultParagraphFont"/>
    <w:rsid w:val="002F7166"/>
    <w:rPr>
      <w:sz w:val="16"/>
      <w:szCs w:val="16"/>
    </w:rPr>
  </w:style>
  <w:style w:type="paragraph" w:styleId="CommentText">
    <w:name w:val="annotation text"/>
    <w:basedOn w:val="Normal"/>
    <w:link w:val="CommentTextChar"/>
    <w:rsid w:val="002F7166"/>
    <w:rPr>
      <w:sz w:val="20"/>
    </w:rPr>
  </w:style>
  <w:style w:type="character" w:customStyle="1" w:styleId="CommentTextChar">
    <w:name w:val="Comment Text Char"/>
    <w:basedOn w:val="DefaultParagraphFont"/>
    <w:link w:val="CommentText"/>
    <w:rsid w:val="002F7166"/>
    <w:rPr>
      <w:lang w:val="cs-CZ"/>
    </w:rPr>
  </w:style>
  <w:style w:type="paragraph" w:styleId="CommentSubject">
    <w:name w:val="annotation subject"/>
    <w:basedOn w:val="CommentText"/>
    <w:next w:val="CommentText"/>
    <w:link w:val="CommentSubjectChar"/>
    <w:unhideWhenUsed/>
    <w:rsid w:val="002F7166"/>
    <w:rPr>
      <w:b/>
      <w:bCs/>
    </w:rPr>
  </w:style>
  <w:style w:type="character" w:customStyle="1" w:styleId="CommentSubjectChar">
    <w:name w:val="Comment Subject Char"/>
    <w:basedOn w:val="CommentTextChar"/>
    <w:link w:val="CommentSubject"/>
    <w:rsid w:val="002F7166"/>
    <w:rPr>
      <w:b/>
      <w:bCs/>
      <w:lang w:val="cs-CZ"/>
    </w:rPr>
  </w:style>
  <w:style w:type="paragraph" w:styleId="ListBullet4">
    <w:name w:val="List Bullet 4"/>
    <w:basedOn w:val="Normal"/>
    <w:rsid w:val="002F7166"/>
    <w:pPr>
      <w:widowControl/>
      <w:numPr>
        <w:numId w:val="45"/>
      </w:numPr>
      <w:tabs>
        <w:tab w:val="num" w:pos="360"/>
      </w:tabs>
      <w:spacing w:before="120" w:after="120"/>
      <w:ind w:left="0" w:firstLine="0"/>
      <w:jc w:val="both"/>
    </w:pPr>
    <w:rPr>
      <w:szCs w:val="22"/>
      <w:lang w:eastAsia="de-DE"/>
    </w:rPr>
  </w:style>
  <w:style w:type="character" w:styleId="UnresolvedMention">
    <w:name w:val="Unresolved Mention"/>
    <w:basedOn w:val="DefaultParagraphFont"/>
    <w:uiPriority w:val="99"/>
    <w:semiHidden/>
    <w:unhideWhenUsed/>
    <w:rsid w:val="002F7166"/>
    <w:rPr>
      <w:color w:val="605E5C"/>
      <w:shd w:val="clear" w:color="auto" w:fill="E1DFDD"/>
    </w:rPr>
  </w:style>
  <w:style w:type="paragraph" w:styleId="Title">
    <w:name w:val="Title"/>
    <w:basedOn w:val="Normal"/>
    <w:next w:val="Normal"/>
    <w:link w:val="TitleChar"/>
    <w:uiPriority w:val="10"/>
    <w:qFormat/>
    <w:rsid w:val="002F7166"/>
    <w:pPr>
      <w:widowControl/>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2F7166"/>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2F7166"/>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2F7166"/>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2F7166"/>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val="en-GB" w:eastAsia="en-US"/>
      <w14:ligatures w14:val="standardContextual"/>
    </w:rPr>
  </w:style>
  <w:style w:type="character" w:customStyle="1" w:styleId="QuoteChar">
    <w:name w:val="Quote Char"/>
    <w:basedOn w:val="DefaultParagraphFont"/>
    <w:link w:val="Quote"/>
    <w:uiPriority w:val="29"/>
    <w:rsid w:val="002F7166"/>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ListParagraph">
    <w:name w:val="List Paragraph"/>
    <w:basedOn w:val="Normal"/>
    <w:uiPriority w:val="34"/>
    <w:qFormat/>
    <w:rsid w:val="002F7166"/>
    <w:pPr>
      <w:widowControl/>
      <w:spacing w:after="160" w:line="278" w:lineRule="auto"/>
      <w:ind w:left="720"/>
      <w:contextualSpacing/>
    </w:pPr>
    <w:rPr>
      <w:rFonts w:asciiTheme="minorHAnsi" w:eastAsiaTheme="minorHAnsi" w:hAnsiTheme="minorHAnsi" w:cstheme="minorBidi"/>
      <w:kern w:val="2"/>
      <w:szCs w:val="24"/>
      <w:lang w:val="en-GB" w:eastAsia="en-US"/>
      <w14:ligatures w14:val="standardContextual"/>
    </w:rPr>
  </w:style>
  <w:style w:type="character" w:styleId="IntenseEmphasis">
    <w:name w:val="Intense Emphasis"/>
    <w:basedOn w:val="DefaultParagraphFont"/>
    <w:uiPriority w:val="21"/>
    <w:qFormat/>
    <w:rsid w:val="002F7166"/>
    <w:rPr>
      <w:i/>
      <w:iCs/>
      <w:color w:val="2E74B5" w:themeColor="accent1" w:themeShade="BF"/>
    </w:rPr>
  </w:style>
  <w:style w:type="paragraph" w:styleId="IntenseQuote">
    <w:name w:val="Intense Quote"/>
    <w:basedOn w:val="Normal"/>
    <w:next w:val="Normal"/>
    <w:link w:val="IntenseQuoteChar"/>
    <w:uiPriority w:val="30"/>
    <w:qFormat/>
    <w:rsid w:val="002F7166"/>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lang w:val="en-GB" w:eastAsia="en-US"/>
      <w14:ligatures w14:val="standardContextual"/>
    </w:rPr>
  </w:style>
  <w:style w:type="character" w:customStyle="1" w:styleId="IntenseQuoteChar">
    <w:name w:val="Intense Quote Char"/>
    <w:basedOn w:val="DefaultParagraphFont"/>
    <w:link w:val="IntenseQuote"/>
    <w:uiPriority w:val="30"/>
    <w:rsid w:val="002F7166"/>
    <w:rPr>
      <w:rFonts w:asciiTheme="minorHAnsi" w:eastAsiaTheme="minorHAnsi" w:hAnsiTheme="minorHAnsi" w:cstheme="minorBidi"/>
      <w:i/>
      <w:iCs/>
      <w:color w:val="2E74B5"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2F7166"/>
    <w:rPr>
      <w:b/>
      <w:bCs/>
      <w:smallCaps/>
      <w:color w:val="2E74B5" w:themeColor="accent1" w:themeShade="BF"/>
      <w:spacing w:val="5"/>
    </w:rPr>
  </w:style>
  <w:style w:type="paragraph" w:customStyle="1" w:styleId="Normal12a">
    <w:name w:val="Normal12a"/>
    <w:basedOn w:val="Normal"/>
    <w:rsid w:val="002F7166"/>
    <w:pPr>
      <w:spacing w:after="240"/>
    </w:pPr>
    <w:rPr>
      <w:lang w:val="en-GB"/>
    </w:rPr>
  </w:style>
  <w:style w:type="paragraph" w:customStyle="1" w:styleId="PageHeadingNotTOC">
    <w:name w:val="PageHeadingNotTOC"/>
    <w:basedOn w:val="Normal"/>
    <w:rsid w:val="002F7166"/>
    <w:pPr>
      <w:keepNext/>
      <w:spacing w:after="480"/>
      <w:jc w:val="center"/>
    </w:pPr>
    <w:rPr>
      <w:rFonts w:ascii="Arial" w:hAnsi="Arial" w:cs="Arial"/>
      <w:b/>
      <w:lang w:val="en-GB"/>
    </w:rPr>
  </w:style>
  <w:style w:type="paragraph" w:customStyle="1" w:styleId="Default">
    <w:name w:val="Default"/>
    <w:rsid w:val="002F7166"/>
    <w:pPr>
      <w:autoSpaceDE w:val="0"/>
      <w:autoSpaceDN w:val="0"/>
      <w:adjustRightInd w:val="0"/>
    </w:pPr>
    <w:rPr>
      <w:color w:val="000000"/>
      <w:sz w:val="24"/>
      <w:szCs w:val="24"/>
    </w:rPr>
  </w:style>
  <w:style w:type="paragraph" w:customStyle="1" w:styleId="RollCallSymbols14pt">
    <w:name w:val="RollCallSymbols14pt"/>
    <w:basedOn w:val="Normal"/>
    <w:rsid w:val="002F7166"/>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2F7166"/>
    <w:pPr>
      <w:tabs>
        <w:tab w:val="center" w:pos="284"/>
        <w:tab w:val="left" w:pos="426"/>
      </w:tabs>
    </w:pPr>
    <w:rPr>
      <w:snapToGrid w:val="0"/>
      <w:lang w:val="en-GB" w:eastAsia="en-US"/>
    </w:rPr>
  </w:style>
  <w:style w:type="paragraph" w:customStyle="1" w:styleId="RollCallVotes">
    <w:name w:val="RollCallVotes"/>
    <w:basedOn w:val="Normal"/>
    <w:rsid w:val="002F7166"/>
    <w:pPr>
      <w:spacing w:before="120" w:after="120"/>
      <w:jc w:val="center"/>
    </w:pPr>
    <w:rPr>
      <w:b/>
      <w:bCs/>
      <w:snapToGrid w:val="0"/>
      <w:sz w:val="16"/>
      <w:lang w:val="en-GB" w:eastAsia="en-US"/>
    </w:rPr>
  </w:style>
  <w:style w:type="paragraph" w:customStyle="1" w:styleId="RollCallTable">
    <w:name w:val="RollCallTable"/>
    <w:basedOn w:val="Normal"/>
    <w:rsid w:val="002F7166"/>
    <w:pPr>
      <w:spacing w:before="120" w:after="120"/>
    </w:pPr>
    <w:rPr>
      <w:snapToGrid w:val="0"/>
      <w:sz w:val="16"/>
      <w:lang w:val="en-GB" w:eastAsia="en-US"/>
    </w:rPr>
  </w:style>
  <w:style w:type="paragraph" w:customStyle="1" w:styleId="AmHeadingPA">
    <w:name w:val="AmHeadingPA"/>
    <w:basedOn w:val="Normal"/>
    <w:next w:val="Normal"/>
    <w:rsid w:val="002F7166"/>
    <w:pPr>
      <w:spacing w:before="480" w:after="240"/>
      <w:jc w:val="center"/>
    </w:pPr>
    <w:rPr>
      <w:rFonts w:ascii="Arial" w:hAnsi="Arial"/>
      <w:b/>
      <w:caps/>
      <w:snapToGrid w:val="0"/>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6238</Words>
  <Characters>36127</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2026-03-26T12:41:00Z</dcterms:created>
  <dcterms:modified xsi:type="dcterms:W3CDTF">2026-03-26T12:41:00Z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A10-0069/2026</vt:lpwstr>
  </property>
  <property fmtid="{D5CDD505-2E9C-101B-9397-08002B2CF9AE}" pid="4" name="&lt;Type&gt;">
    <vt:lpwstr>RR</vt:lpwstr>
  </property>
</Properties>
</file>