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608E" w14:paraId="408477A6" w14:textId="77777777" w:rsidTr="0010095E">
        <w:trPr>
          <w:trHeight w:hRule="exact" w:val="1418"/>
        </w:trPr>
        <w:tc>
          <w:tcPr>
            <w:tcW w:w="6804" w:type="dxa"/>
            <w:shd w:val="clear" w:color="auto" w:fill="auto"/>
            <w:vAlign w:val="center"/>
          </w:tcPr>
          <w:p w14:paraId="1E482A81" w14:textId="77777777" w:rsidR="00751A4A" w:rsidRPr="0052608E" w:rsidRDefault="001875ED" w:rsidP="0010095E">
            <w:pPr>
              <w:pStyle w:val="EPName"/>
            </w:pPr>
            <w:r w:rsidRPr="0052608E">
              <w:t>Europa-Parlamentet</w:t>
            </w:r>
          </w:p>
          <w:p w14:paraId="51934698" w14:textId="77777777" w:rsidR="00751A4A" w:rsidRPr="0052608E" w:rsidRDefault="005F1B17" w:rsidP="005F1B17">
            <w:pPr>
              <w:pStyle w:val="EPTerm"/>
              <w:rPr>
                <w:rStyle w:val="HideTWBExt"/>
                <w:noProof w:val="0"/>
                <w:vanish w:val="0"/>
                <w:color w:val="auto"/>
              </w:rPr>
            </w:pPr>
            <w:r w:rsidRPr="0052608E">
              <w:t>2024</w:t>
            </w:r>
            <w:r w:rsidR="00817416" w:rsidRPr="0052608E">
              <w:t>-202</w:t>
            </w:r>
            <w:r w:rsidRPr="0052608E">
              <w:t>9</w:t>
            </w:r>
          </w:p>
        </w:tc>
        <w:tc>
          <w:tcPr>
            <w:tcW w:w="2268" w:type="dxa"/>
            <w:shd w:val="clear" w:color="auto" w:fill="auto"/>
          </w:tcPr>
          <w:p w14:paraId="1A0803BF" w14:textId="77777777" w:rsidR="00751A4A" w:rsidRPr="0052608E" w:rsidRDefault="00187494" w:rsidP="0010095E">
            <w:pPr>
              <w:pStyle w:val="EPLogo"/>
            </w:pPr>
            <w:r w:rsidRPr="0052608E">
              <w:rPr>
                <w:noProof/>
                <w:lang w:eastAsia="ja-JP"/>
              </w:rPr>
              <w:drawing>
                <wp:inline distT="0" distB="0" distL="0" distR="0" wp14:anchorId="6C3B762C" wp14:editId="403156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EEFD29" w14:textId="77777777" w:rsidR="00D058B8" w:rsidRPr="0052608E" w:rsidRDefault="00D058B8" w:rsidP="004C5D52">
      <w:pPr>
        <w:pStyle w:val="LineTop"/>
      </w:pPr>
    </w:p>
    <w:p w14:paraId="4F72F046" w14:textId="77777777" w:rsidR="00680577" w:rsidRPr="0052608E" w:rsidRDefault="001875ED" w:rsidP="00680577">
      <w:pPr>
        <w:pStyle w:val="EPBodyTA1"/>
      </w:pPr>
      <w:r w:rsidRPr="0052608E">
        <w:t>VEDTAGNE TEKSTER</w:t>
      </w:r>
    </w:p>
    <w:p w14:paraId="07789A3B" w14:textId="77777777" w:rsidR="00D058B8" w:rsidRPr="0052608E" w:rsidRDefault="00D058B8" w:rsidP="00D058B8">
      <w:pPr>
        <w:pStyle w:val="LineBottom"/>
      </w:pPr>
    </w:p>
    <w:p w14:paraId="38C17305" w14:textId="1B4320BA" w:rsidR="001875ED" w:rsidRPr="0052608E" w:rsidRDefault="001875ED" w:rsidP="001875ED">
      <w:pPr>
        <w:pStyle w:val="ATHeading1"/>
      </w:pPr>
      <w:bookmarkStart w:id="0" w:name="TANumber"/>
      <w:r w:rsidRPr="0052608E">
        <w:t>P10_</w:t>
      </w:r>
      <w:proofErr w:type="gramStart"/>
      <w:r w:rsidRPr="0052608E">
        <w:t>TA(</w:t>
      </w:r>
      <w:proofErr w:type="gramEnd"/>
      <w:r w:rsidRPr="0052608E">
        <w:t>2026)00</w:t>
      </w:r>
      <w:bookmarkEnd w:id="0"/>
      <w:r w:rsidR="00DB5252">
        <w:t>96</w:t>
      </w:r>
    </w:p>
    <w:p w14:paraId="70665962" w14:textId="7282AB6D" w:rsidR="001875ED" w:rsidRPr="0052608E" w:rsidRDefault="00361CA1" w:rsidP="00361CA1">
      <w:pPr>
        <w:pStyle w:val="ATHeading2"/>
      </w:pPr>
      <w:r w:rsidRPr="004617BB">
        <w:rPr>
          <w:bCs/>
        </w:rPr>
        <w:t>Tilpasning af toldsatserne og åbning af toldkontingenter for import af visse varer med oprindelse i De</w:t>
      </w:r>
      <w:r>
        <w:rPr>
          <w:bCs/>
        </w:rPr>
        <w:t xml:space="preserve"> </w:t>
      </w:r>
      <w:r w:rsidRPr="004617BB">
        <w:rPr>
          <w:bCs/>
        </w:rPr>
        <w:t>Forenede Stater</w:t>
      </w:r>
    </w:p>
    <w:p w14:paraId="21800B40" w14:textId="77777777" w:rsidR="001875ED" w:rsidRPr="0052608E" w:rsidRDefault="001875ED" w:rsidP="001875ED">
      <w:pPr>
        <w:rPr>
          <w:i/>
          <w:vanish/>
        </w:rPr>
      </w:pPr>
      <w:r w:rsidRPr="0052608E">
        <w:rPr>
          <w:i/>
        </w:rPr>
        <w:fldChar w:fldCharType="begin"/>
      </w:r>
      <w:r w:rsidRPr="0052608E">
        <w:rPr>
          <w:i/>
        </w:rPr>
        <w:instrText xml:space="preserve"> TC"(</w:instrText>
      </w:r>
      <w:bookmarkStart w:id="1" w:name="DocNumber"/>
      <w:r w:rsidRPr="0052608E">
        <w:rPr>
          <w:i/>
        </w:rPr>
        <w:instrText>A10-0069/2026</w:instrText>
      </w:r>
      <w:bookmarkEnd w:id="1"/>
      <w:r w:rsidRPr="0052608E">
        <w:rPr>
          <w:i/>
        </w:rPr>
        <w:instrText xml:space="preserve"> - Ordfører: Bernd Lange)"\l3 \n&gt; \* MERGEFORMAT </w:instrText>
      </w:r>
      <w:r w:rsidRPr="0052608E">
        <w:rPr>
          <w:i/>
        </w:rPr>
        <w:fldChar w:fldCharType="end"/>
      </w:r>
    </w:p>
    <w:p w14:paraId="483C5976" w14:textId="77777777" w:rsidR="001875ED" w:rsidRPr="0052608E" w:rsidRDefault="001875ED" w:rsidP="001875ED">
      <w:pPr>
        <w:rPr>
          <w:vanish/>
        </w:rPr>
      </w:pPr>
      <w:bookmarkStart w:id="2" w:name="Commission"/>
      <w:r w:rsidRPr="0052608E">
        <w:rPr>
          <w:vanish/>
        </w:rPr>
        <w:t>Udvalget om International Handel</w:t>
      </w:r>
      <w:bookmarkEnd w:id="2"/>
    </w:p>
    <w:p w14:paraId="4E40DB15" w14:textId="77777777" w:rsidR="001875ED" w:rsidRPr="0052608E" w:rsidRDefault="001875ED" w:rsidP="001875ED">
      <w:pPr>
        <w:rPr>
          <w:vanish/>
        </w:rPr>
      </w:pPr>
      <w:bookmarkStart w:id="3" w:name="PE"/>
      <w:r w:rsidRPr="0052608E">
        <w:rPr>
          <w:vanish/>
        </w:rPr>
        <w:t>PE779.297</w:t>
      </w:r>
      <w:bookmarkEnd w:id="3"/>
    </w:p>
    <w:p w14:paraId="29219EF4" w14:textId="3039027B" w:rsidR="001875ED" w:rsidRPr="0052608E" w:rsidRDefault="00DB5252" w:rsidP="001875ED">
      <w:pPr>
        <w:pStyle w:val="ATHeading3"/>
      </w:pPr>
      <w:bookmarkStart w:id="4" w:name="Sujet"/>
      <w:r w:rsidRPr="00DB5252">
        <w:t>Ændringer vedtaget af Europa-Parlamentet den</w:t>
      </w:r>
      <w:r w:rsidR="001875ED" w:rsidRPr="0052608E">
        <w:t xml:space="preserve"> </w:t>
      </w:r>
      <w:r w:rsidR="00C66ACC">
        <w:t>26. marts</w:t>
      </w:r>
      <w:r w:rsidR="001875ED" w:rsidRPr="0052608E">
        <w:t xml:space="preserve"> 2026 om forslag til Europa-Parlamentets og Rådets forordning om tilpasning af toldsatserne ved import af visse varer med oprindelse i De Forenede Stater og om åbning af toldkontingenter for import af visse varer med oprindelse i De Forenede Stater</w:t>
      </w:r>
      <w:bookmarkEnd w:id="4"/>
      <w:r w:rsidR="001875ED" w:rsidRPr="0052608E">
        <w:t xml:space="preserve"> </w:t>
      </w:r>
      <w:bookmarkStart w:id="5" w:name="References"/>
      <w:r w:rsidR="001875ED" w:rsidRPr="0052608E">
        <w:t>(</w:t>
      </w:r>
      <w:proofErr w:type="gramStart"/>
      <w:r w:rsidR="001875ED" w:rsidRPr="0052608E">
        <w:t>COM(</w:t>
      </w:r>
      <w:proofErr w:type="gramEnd"/>
      <w:r w:rsidR="001875ED" w:rsidRPr="0052608E">
        <w:t>2025)0471 – C10-0193/2025 – 2025/0261(COD))</w:t>
      </w:r>
      <w:bookmarkEnd w:id="5"/>
      <w:r w:rsidRPr="00B42457">
        <w:rPr>
          <w:rStyle w:val="FootnoteReference"/>
        </w:rPr>
        <w:footnoteReference w:id="1"/>
      </w:r>
    </w:p>
    <w:p w14:paraId="535C339A" w14:textId="77777777" w:rsidR="004F279E" w:rsidRPr="0052608E" w:rsidRDefault="004F279E" w:rsidP="004F279E">
      <w:pPr>
        <w:pStyle w:val="NormalBold"/>
      </w:pPr>
      <w:r w:rsidRPr="0052608E">
        <w:t>(Almindelig lovgivningsprocedure: førstebehandling)</w:t>
      </w:r>
    </w:p>
    <w:p w14:paraId="1B49E59D" w14:textId="77777777" w:rsidR="004F279E" w:rsidRPr="0052608E" w:rsidRDefault="004F279E" w:rsidP="004F279E"/>
    <w:p w14:paraId="71E735F6" w14:textId="32576A6E" w:rsidR="004F279E" w:rsidRPr="0052608E" w:rsidRDefault="00336B07" w:rsidP="004F279E">
      <w:pPr>
        <w:pStyle w:val="AmNumberTabs"/>
      </w:pPr>
      <w:r>
        <w:t>Ændring</w:t>
      </w:r>
      <w:r w:rsidR="004F279E" w:rsidRPr="0052608E">
        <w:tab/>
      </w:r>
      <w:r w:rsidR="004F279E" w:rsidRPr="0052608E">
        <w:tab/>
        <w:t>1</w:t>
      </w:r>
    </w:p>
    <w:p w14:paraId="4E0E083E" w14:textId="77777777" w:rsidR="004F279E" w:rsidRPr="0052608E" w:rsidRDefault="004F279E" w:rsidP="004F279E">
      <w:pPr>
        <w:pStyle w:val="NormalBold"/>
      </w:pPr>
      <w:r w:rsidRPr="0052608E">
        <w:t>Forslag til forordning</w:t>
      </w:r>
    </w:p>
    <w:p w14:paraId="0B5F1642" w14:textId="72B2022F" w:rsidR="004F279E" w:rsidRPr="0052608E" w:rsidRDefault="004F279E" w:rsidP="004F279E">
      <w:pPr>
        <w:pStyle w:val="NormalBold"/>
      </w:pPr>
      <w:r w:rsidRPr="0052608E">
        <w:t>Betragtning 1 a (</w:t>
      </w:r>
      <w:r w:rsidR="00B4548F">
        <w:t>ny</w:t>
      </w:r>
      <w:r w:rsidRPr="0052608E">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56478476" w14:textId="77777777" w:rsidTr="002C6DAF">
        <w:trPr>
          <w:trHeight w:hRule="exact" w:val="240"/>
          <w:jc w:val="center"/>
        </w:trPr>
        <w:tc>
          <w:tcPr>
            <w:tcW w:w="9752" w:type="dxa"/>
            <w:gridSpan w:val="2"/>
            <w:tcBorders>
              <w:top w:val="nil"/>
              <w:left w:val="nil"/>
              <w:bottom w:val="nil"/>
              <w:right w:val="nil"/>
            </w:tcBorders>
          </w:tcPr>
          <w:p w14:paraId="59E58C62" w14:textId="77777777" w:rsidR="004F279E" w:rsidRPr="0052608E" w:rsidRDefault="004F279E" w:rsidP="002C6DAF"/>
        </w:tc>
      </w:tr>
      <w:tr w:rsidR="004F279E" w:rsidRPr="0052608E" w14:paraId="0A5F32C2" w14:textId="77777777" w:rsidTr="002C6DAF">
        <w:trPr>
          <w:trHeight w:val="240"/>
          <w:jc w:val="center"/>
        </w:trPr>
        <w:tc>
          <w:tcPr>
            <w:tcW w:w="4876" w:type="dxa"/>
            <w:tcBorders>
              <w:top w:val="nil"/>
              <w:left w:val="nil"/>
              <w:bottom w:val="nil"/>
              <w:right w:val="nil"/>
            </w:tcBorders>
          </w:tcPr>
          <w:p w14:paraId="10B17C2F"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03F5DE56" w14:textId="74C5EB9C" w:rsidR="004F279E" w:rsidRPr="0052608E" w:rsidRDefault="00336B07" w:rsidP="002C6DAF">
            <w:pPr>
              <w:pStyle w:val="AmColumnHeading"/>
            </w:pPr>
            <w:r>
              <w:t>Ændring</w:t>
            </w:r>
          </w:p>
        </w:tc>
      </w:tr>
      <w:tr w:rsidR="004F279E" w:rsidRPr="0052608E" w14:paraId="667B803A" w14:textId="77777777" w:rsidTr="002C6DAF">
        <w:trPr>
          <w:jc w:val="center"/>
        </w:trPr>
        <w:tc>
          <w:tcPr>
            <w:tcW w:w="4876" w:type="dxa"/>
            <w:tcBorders>
              <w:top w:val="nil"/>
              <w:left w:val="nil"/>
              <w:bottom w:val="nil"/>
              <w:right w:val="nil"/>
            </w:tcBorders>
          </w:tcPr>
          <w:p w14:paraId="012AE1B8" w14:textId="77777777" w:rsidR="004F279E" w:rsidRPr="0052608E" w:rsidRDefault="004F279E" w:rsidP="002C6DAF">
            <w:pPr>
              <w:pStyle w:val="Normal6a"/>
            </w:pPr>
          </w:p>
        </w:tc>
        <w:tc>
          <w:tcPr>
            <w:tcW w:w="4876" w:type="dxa"/>
            <w:tcBorders>
              <w:top w:val="nil"/>
              <w:left w:val="nil"/>
              <w:bottom w:val="nil"/>
              <w:right w:val="nil"/>
            </w:tcBorders>
          </w:tcPr>
          <w:p w14:paraId="65220DE2" w14:textId="0FD9D183" w:rsidR="004F279E" w:rsidRPr="0052608E" w:rsidRDefault="004F279E" w:rsidP="002C6DAF">
            <w:pPr>
              <w:pStyle w:val="Normal6a"/>
            </w:pPr>
            <w:r w:rsidRPr="0052608E">
              <w:rPr>
                <w:b/>
                <w:i/>
              </w:rPr>
              <w:t>(1a)</w:t>
            </w:r>
            <w:r w:rsidRPr="0052608E">
              <w:tab/>
            </w:r>
            <w:r w:rsidRPr="0052608E">
              <w:rPr>
                <w:b/>
                <w:i/>
              </w:rPr>
              <w:t xml:space="preserve">I </w:t>
            </w:r>
            <w:proofErr w:type="spellStart"/>
            <w:r w:rsidRPr="0052608E">
              <w:rPr>
                <w:b/>
                <w:i/>
              </w:rPr>
              <w:t>Executive</w:t>
            </w:r>
            <w:proofErr w:type="spellEnd"/>
            <w:r w:rsidRPr="0052608E">
              <w:rPr>
                <w:b/>
                <w:i/>
              </w:rPr>
              <w:t xml:space="preserve"> Order 14257 af 2. april 2025 med titlen "</w:t>
            </w:r>
            <w:proofErr w:type="spellStart"/>
            <w:r w:rsidRPr="0052608E">
              <w:rPr>
                <w:b/>
                <w:i/>
              </w:rPr>
              <w:t>Regulating</w:t>
            </w:r>
            <w:proofErr w:type="spellEnd"/>
            <w:r w:rsidRPr="0052608E">
              <w:rPr>
                <w:b/>
                <w:i/>
              </w:rPr>
              <w:t xml:space="preserve"> Imports With a </w:t>
            </w:r>
            <w:proofErr w:type="spellStart"/>
            <w:r w:rsidRPr="0052608E">
              <w:rPr>
                <w:b/>
                <w:i/>
              </w:rPr>
              <w:t>Reciprocal</w:t>
            </w:r>
            <w:proofErr w:type="spellEnd"/>
            <w:r w:rsidRPr="0052608E">
              <w:rPr>
                <w:b/>
                <w:i/>
              </w:rPr>
              <w:t xml:space="preserve"> </w:t>
            </w:r>
            <w:proofErr w:type="spellStart"/>
            <w:r w:rsidRPr="0052608E">
              <w:rPr>
                <w:b/>
                <w:i/>
              </w:rPr>
              <w:t>Tariff</w:t>
            </w:r>
            <w:proofErr w:type="spellEnd"/>
            <w:r w:rsidRPr="0052608E">
              <w:rPr>
                <w:b/>
                <w:i/>
              </w:rPr>
              <w:t xml:space="preserve"> To </w:t>
            </w:r>
            <w:proofErr w:type="spellStart"/>
            <w:r w:rsidRPr="0052608E">
              <w:rPr>
                <w:b/>
                <w:i/>
              </w:rPr>
              <w:t>Rectify</w:t>
            </w:r>
            <w:proofErr w:type="spellEnd"/>
            <w:r w:rsidRPr="0052608E">
              <w:rPr>
                <w:b/>
                <w:i/>
              </w:rPr>
              <w:t xml:space="preserve"> Trade Practices </w:t>
            </w:r>
            <w:proofErr w:type="spellStart"/>
            <w:r w:rsidRPr="0052608E">
              <w:rPr>
                <w:b/>
                <w:i/>
              </w:rPr>
              <w:t>That</w:t>
            </w:r>
            <w:proofErr w:type="spellEnd"/>
            <w:r w:rsidRPr="0052608E">
              <w:rPr>
                <w:b/>
                <w:i/>
              </w:rPr>
              <w:t xml:space="preserve"> </w:t>
            </w:r>
            <w:proofErr w:type="spellStart"/>
            <w:r w:rsidRPr="0052608E">
              <w:rPr>
                <w:b/>
                <w:i/>
              </w:rPr>
              <w:t>Contribute</w:t>
            </w:r>
            <w:proofErr w:type="spellEnd"/>
            <w:r w:rsidRPr="0052608E">
              <w:rPr>
                <w:b/>
                <w:i/>
              </w:rPr>
              <w:t xml:space="preserve"> to Large and Persistent </w:t>
            </w:r>
            <w:proofErr w:type="spellStart"/>
            <w:r w:rsidRPr="0052608E">
              <w:rPr>
                <w:b/>
                <w:i/>
              </w:rPr>
              <w:t>Annual</w:t>
            </w:r>
            <w:proofErr w:type="spellEnd"/>
            <w:r w:rsidRPr="0052608E">
              <w:rPr>
                <w:b/>
                <w:i/>
              </w:rPr>
              <w:t xml:space="preserve"> United States Goods Trade Deficits" erklærede </w:t>
            </w:r>
            <w:r w:rsidR="00486633">
              <w:rPr>
                <w:b/>
                <w:i/>
              </w:rPr>
              <w:t>De Forenede Staters</w:t>
            </w:r>
            <w:r w:rsidRPr="0052608E">
              <w:rPr>
                <w:b/>
                <w:i/>
              </w:rPr>
              <w:t xml:space="preserve"> præsident, Donald J. Trump, en national nødsituation som følge af forhold, der afspejles i store og vedvarende årlige underskud på den amerikanske varehandel, og at </w:t>
            </w:r>
            <w:r w:rsidR="00486633">
              <w:rPr>
                <w:b/>
                <w:i/>
              </w:rPr>
              <w:t xml:space="preserve">De Forenede Stater </w:t>
            </w:r>
            <w:r w:rsidRPr="0052608E">
              <w:rPr>
                <w:b/>
                <w:i/>
              </w:rPr>
              <w:t xml:space="preserve">havde til hensigt at genskabe balancen i de globale handelsstrømme ved at indføre en yderligere værditold på al import fra alle </w:t>
            </w:r>
            <w:r w:rsidRPr="0052608E">
              <w:rPr>
                <w:b/>
                <w:i/>
              </w:rPr>
              <w:lastRenderedPageBreak/>
              <w:t xml:space="preserve">handelspartnere med mulighed for undtagelser. Disse amerikanske toldforanstaltninger omfattede en basistold på 10 % på al import med yderligere landespecifikke toldsatser beregnet på grundlag af bilaterale handelsbalancer. For Unionen betød dette en told på 20 % på de fleste produkter med virkning fra den 9. april 2025 ud over tidligere genindførte toldsatser på 25 % på stål og aluminium, der blev indført den 12. marts 2025. Den 9. april 2025 bebudede præsident Trump en 90-dages pause på den fulde gennemførelse af disse toldsatser, hvilket reducerede Unionens toldsats fra 20 % til basistolden på 10 %. Tolden på 25 % på stål, aluminium og biler forblev gældende og blev efterfølgende hævet fra 25 % til 50 % med virkning fra den 4. juni 2025. Desuden bebudede præsident Trump den 12. juli 2025 nye toldsatser på 30 % på EU-varer med virkning fra den 1. august 2025. Denne udvikling understregede vigtigheden af at etablere en stabil ramme, hvilket i sidste ende førte til den fælles erklæring af 21. august 2025 om en rammeaftale mellem Den Europæiske Union og </w:t>
            </w:r>
            <w:r w:rsidR="00486633">
              <w:rPr>
                <w:b/>
                <w:i/>
              </w:rPr>
              <w:t xml:space="preserve">De Forenede Stater </w:t>
            </w:r>
            <w:r w:rsidRPr="0052608E">
              <w:rPr>
                <w:b/>
                <w:i/>
              </w:rPr>
              <w:t>om gensidig, fair og afbalanceret handel.</w:t>
            </w:r>
          </w:p>
        </w:tc>
      </w:tr>
    </w:tbl>
    <w:p w14:paraId="2AF3104E" w14:textId="77777777" w:rsidR="004F279E" w:rsidRPr="0052608E" w:rsidRDefault="004F279E" w:rsidP="004F279E"/>
    <w:p w14:paraId="49C55501" w14:textId="7CDAF08A" w:rsidR="004F279E" w:rsidRPr="0052608E" w:rsidRDefault="00336B07" w:rsidP="004F279E">
      <w:pPr>
        <w:pStyle w:val="AmNumberTabs"/>
      </w:pPr>
      <w:r>
        <w:t>Ændring</w:t>
      </w:r>
      <w:r w:rsidR="004F279E" w:rsidRPr="0052608E">
        <w:tab/>
      </w:r>
      <w:r w:rsidR="004F279E" w:rsidRPr="0052608E">
        <w:tab/>
        <w:t>2</w:t>
      </w:r>
    </w:p>
    <w:p w14:paraId="325AEAF2" w14:textId="77777777" w:rsidR="004F279E" w:rsidRPr="0052608E" w:rsidRDefault="004F279E" w:rsidP="004F279E">
      <w:pPr>
        <w:pStyle w:val="NormalBold"/>
      </w:pPr>
      <w:r w:rsidRPr="0052608E">
        <w:t>Forslag til forordning</w:t>
      </w:r>
    </w:p>
    <w:p w14:paraId="64F408C0" w14:textId="77777777" w:rsidR="004F279E" w:rsidRPr="0052608E" w:rsidRDefault="004F279E" w:rsidP="004F279E">
      <w:pPr>
        <w:pStyle w:val="NormalBold"/>
      </w:pPr>
      <w:r w:rsidRPr="0052608E">
        <w:t>Betragtning 1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0C80FBFB" w14:textId="77777777" w:rsidTr="002C6DAF">
        <w:trPr>
          <w:trHeight w:hRule="exact" w:val="240"/>
          <w:jc w:val="center"/>
        </w:trPr>
        <w:tc>
          <w:tcPr>
            <w:tcW w:w="9752" w:type="dxa"/>
            <w:gridSpan w:val="2"/>
            <w:tcBorders>
              <w:top w:val="nil"/>
              <w:left w:val="nil"/>
              <w:bottom w:val="nil"/>
              <w:right w:val="nil"/>
            </w:tcBorders>
          </w:tcPr>
          <w:p w14:paraId="0100887E" w14:textId="77777777" w:rsidR="004F279E" w:rsidRPr="0052608E" w:rsidRDefault="004F279E" w:rsidP="002C6DAF"/>
        </w:tc>
      </w:tr>
      <w:tr w:rsidR="004F279E" w:rsidRPr="0052608E" w14:paraId="5FF41683" w14:textId="77777777" w:rsidTr="002C6DAF">
        <w:trPr>
          <w:trHeight w:val="240"/>
          <w:jc w:val="center"/>
        </w:trPr>
        <w:tc>
          <w:tcPr>
            <w:tcW w:w="4876" w:type="dxa"/>
            <w:tcBorders>
              <w:top w:val="nil"/>
              <w:left w:val="nil"/>
              <w:bottom w:val="nil"/>
              <w:right w:val="nil"/>
            </w:tcBorders>
          </w:tcPr>
          <w:p w14:paraId="4B4F741F"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4226A77C" w14:textId="2DD3A282" w:rsidR="004F279E" w:rsidRPr="0052608E" w:rsidRDefault="00336B07" w:rsidP="002C6DAF">
            <w:pPr>
              <w:pStyle w:val="AmColumnHeading"/>
            </w:pPr>
            <w:r>
              <w:t>Ændring</w:t>
            </w:r>
          </w:p>
        </w:tc>
      </w:tr>
      <w:tr w:rsidR="004F279E" w:rsidRPr="0052608E" w14:paraId="4FD9FBE9" w14:textId="77777777" w:rsidTr="002C6DAF">
        <w:trPr>
          <w:jc w:val="center"/>
        </w:trPr>
        <w:tc>
          <w:tcPr>
            <w:tcW w:w="4876" w:type="dxa"/>
            <w:tcBorders>
              <w:top w:val="nil"/>
              <w:left w:val="nil"/>
              <w:bottom w:val="nil"/>
              <w:right w:val="nil"/>
            </w:tcBorders>
          </w:tcPr>
          <w:p w14:paraId="321090F5" w14:textId="77777777" w:rsidR="004F279E" w:rsidRPr="0052608E" w:rsidRDefault="004F279E" w:rsidP="002C6DAF">
            <w:pPr>
              <w:pStyle w:val="Normal6a"/>
            </w:pPr>
          </w:p>
        </w:tc>
        <w:tc>
          <w:tcPr>
            <w:tcW w:w="4876" w:type="dxa"/>
            <w:tcBorders>
              <w:top w:val="nil"/>
              <w:left w:val="nil"/>
              <w:bottom w:val="nil"/>
              <w:right w:val="nil"/>
            </w:tcBorders>
          </w:tcPr>
          <w:p w14:paraId="4095DA06" w14:textId="5574A55C" w:rsidR="004F279E" w:rsidRPr="0052608E" w:rsidRDefault="004F279E" w:rsidP="002C6DAF">
            <w:pPr>
              <w:pStyle w:val="Normal6a"/>
            </w:pPr>
            <w:r w:rsidRPr="0052608E">
              <w:rPr>
                <w:b/>
                <w:i/>
              </w:rPr>
              <w:t>(1b)</w:t>
            </w:r>
            <w:r w:rsidRPr="0052608E">
              <w:tab/>
            </w:r>
            <w:r w:rsidRPr="0052608E">
              <w:rPr>
                <w:b/>
                <w:i/>
              </w:rPr>
              <w:t xml:space="preserve">Som følge af </w:t>
            </w:r>
            <w:r w:rsidR="00486633">
              <w:rPr>
                <w:b/>
                <w:i/>
              </w:rPr>
              <w:t>De Forenede Staters</w:t>
            </w:r>
            <w:r w:rsidRPr="0052608E">
              <w:rPr>
                <w:b/>
                <w:i/>
              </w:rPr>
              <w:t xml:space="preserve"> vedtagne og planlagte toldmæssige foranstaltninger er det ud fra økonomiske analyser blevet anslået, at Unionen vil kunne opleve en reduktion af bruttonationalproduktet (BNP) på mellem 0,2 % og 0,8 %. Indvirkningen på de finansielle markeder har været tydelig gennem øget </w:t>
            </w:r>
            <w:proofErr w:type="spellStart"/>
            <w:r w:rsidRPr="0052608E">
              <w:rPr>
                <w:b/>
                <w:i/>
              </w:rPr>
              <w:t>volatilitet</w:t>
            </w:r>
            <w:proofErr w:type="spellEnd"/>
            <w:r w:rsidRPr="0052608E">
              <w:rPr>
                <w:b/>
                <w:i/>
              </w:rPr>
              <w:t xml:space="preserve"> med særlige risici for EU-sektorer, der er stærkt afhængige af eksport til </w:t>
            </w:r>
            <w:r w:rsidR="005B1F28">
              <w:rPr>
                <w:b/>
                <w:i/>
              </w:rPr>
              <w:t xml:space="preserve">De Forenede </w:t>
            </w:r>
            <w:proofErr w:type="gramStart"/>
            <w:r w:rsidR="005B1F28">
              <w:rPr>
                <w:b/>
                <w:i/>
              </w:rPr>
              <w:t>Stater ,</w:t>
            </w:r>
            <w:proofErr w:type="gramEnd"/>
            <w:r w:rsidRPr="0052608E">
              <w:rPr>
                <w:b/>
                <w:i/>
              </w:rPr>
              <w:t xml:space="preserve"> såsom bilindustrien, lægemiddelsektoren og </w:t>
            </w:r>
            <w:r w:rsidRPr="0052608E">
              <w:rPr>
                <w:b/>
                <w:i/>
              </w:rPr>
              <w:lastRenderedPageBreak/>
              <w:t>maskinsektoren.</w:t>
            </w:r>
          </w:p>
        </w:tc>
      </w:tr>
    </w:tbl>
    <w:p w14:paraId="78A1EA6A" w14:textId="77777777" w:rsidR="004F279E" w:rsidRPr="0052608E" w:rsidRDefault="004F279E" w:rsidP="004F279E"/>
    <w:p w14:paraId="76AADD5D" w14:textId="5ADCE916" w:rsidR="004F279E" w:rsidRPr="0052608E" w:rsidRDefault="00336B07" w:rsidP="004F279E">
      <w:pPr>
        <w:pStyle w:val="AmNumberTabs"/>
      </w:pPr>
      <w:r>
        <w:t>Ændring</w:t>
      </w:r>
      <w:r w:rsidR="004F279E" w:rsidRPr="0052608E">
        <w:tab/>
      </w:r>
      <w:r w:rsidR="004F279E" w:rsidRPr="0052608E">
        <w:tab/>
        <w:t>3</w:t>
      </w:r>
    </w:p>
    <w:p w14:paraId="13FB388A" w14:textId="77777777" w:rsidR="004F279E" w:rsidRPr="0052608E" w:rsidRDefault="004F279E" w:rsidP="004F279E">
      <w:pPr>
        <w:pStyle w:val="NormalBold"/>
      </w:pPr>
      <w:r w:rsidRPr="0052608E">
        <w:t>Forslag til forordning</w:t>
      </w:r>
    </w:p>
    <w:p w14:paraId="27B4D46F" w14:textId="77777777" w:rsidR="004F279E" w:rsidRPr="0052608E" w:rsidRDefault="004F279E" w:rsidP="004F279E">
      <w:pPr>
        <w:pStyle w:val="NormalBold"/>
      </w:pPr>
      <w:r w:rsidRPr="0052608E">
        <w:t>Betragtning 1 c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2D9E8938" w14:textId="77777777" w:rsidTr="002C6DAF">
        <w:trPr>
          <w:trHeight w:hRule="exact" w:val="240"/>
          <w:jc w:val="center"/>
        </w:trPr>
        <w:tc>
          <w:tcPr>
            <w:tcW w:w="9752" w:type="dxa"/>
            <w:gridSpan w:val="2"/>
            <w:tcBorders>
              <w:top w:val="nil"/>
              <w:left w:val="nil"/>
              <w:bottom w:val="nil"/>
              <w:right w:val="nil"/>
            </w:tcBorders>
          </w:tcPr>
          <w:p w14:paraId="5F46790B" w14:textId="77777777" w:rsidR="004F279E" w:rsidRPr="0052608E" w:rsidRDefault="004F279E" w:rsidP="002C6DAF"/>
        </w:tc>
      </w:tr>
      <w:tr w:rsidR="004F279E" w:rsidRPr="0052608E" w14:paraId="5B03EAEE" w14:textId="77777777" w:rsidTr="002C6DAF">
        <w:trPr>
          <w:trHeight w:val="240"/>
          <w:jc w:val="center"/>
        </w:trPr>
        <w:tc>
          <w:tcPr>
            <w:tcW w:w="4876" w:type="dxa"/>
            <w:tcBorders>
              <w:top w:val="nil"/>
              <w:left w:val="nil"/>
              <w:bottom w:val="nil"/>
              <w:right w:val="nil"/>
            </w:tcBorders>
          </w:tcPr>
          <w:p w14:paraId="3602E43D"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27FAC929" w14:textId="1F1F3B1A" w:rsidR="004F279E" w:rsidRPr="0052608E" w:rsidRDefault="00336B07" w:rsidP="002C6DAF">
            <w:pPr>
              <w:pStyle w:val="AmColumnHeading"/>
            </w:pPr>
            <w:r>
              <w:t>Ændring</w:t>
            </w:r>
          </w:p>
        </w:tc>
      </w:tr>
      <w:tr w:rsidR="004F279E" w:rsidRPr="0052608E" w14:paraId="60747B28" w14:textId="77777777" w:rsidTr="002C6DAF">
        <w:trPr>
          <w:jc w:val="center"/>
        </w:trPr>
        <w:tc>
          <w:tcPr>
            <w:tcW w:w="4876" w:type="dxa"/>
            <w:tcBorders>
              <w:top w:val="nil"/>
              <w:left w:val="nil"/>
              <w:bottom w:val="nil"/>
              <w:right w:val="nil"/>
            </w:tcBorders>
          </w:tcPr>
          <w:p w14:paraId="40589FC7" w14:textId="77777777" w:rsidR="004F279E" w:rsidRPr="0052608E" w:rsidRDefault="004F279E" w:rsidP="002C6DAF">
            <w:pPr>
              <w:pStyle w:val="Normal6a"/>
            </w:pPr>
          </w:p>
        </w:tc>
        <w:tc>
          <w:tcPr>
            <w:tcW w:w="4876" w:type="dxa"/>
            <w:tcBorders>
              <w:top w:val="nil"/>
              <w:left w:val="nil"/>
              <w:bottom w:val="nil"/>
              <w:right w:val="nil"/>
            </w:tcBorders>
          </w:tcPr>
          <w:p w14:paraId="22F65DAD" w14:textId="27B2BDF3" w:rsidR="004F279E" w:rsidRPr="0052608E" w:rsidRDefault="004F279E" w:rsidP="002C6DAF">
            <w:pPr>
              <w:pStyle w:val="Normal6a"/>
            </w:pPr>
            <w:r w:rsidRPr="0052608E">
              <w:rPr>
                <w:b/>
                <w:i/>
              </w:rPr>
              <w:t>(1c)</w:t>
            </w:r>
            <w:r w:rsidRPr="0052608E">
              <w:tab/>
            </w:r>
            <w:r w:rsidRPr="0052608E">
              <w:rPr>
                <w:b/>
                <w:i/>
              </w:rPr>
              <w:t xml:space="preserve">Unionen står desuden over for en akut og voksende trussel som understreget i den fælles hvidbog om europæisk forsvarsberedskab 2030, </w:t>
            </w:r>
            <w:r w:rsidR="008A7511">
              <w:rPr>
                <w:b/>
                <w:i/>
              </w:rPr>
              <w:t xml:space="preserve">hvilket </w:t>
            </w:r>
            <w:r w:rsidRPr="0052608E">
              <w:rPr>
                <w:b/>
                <w:i/>
              </w:rPr>
              <w:t xml:space="preserve">hænger sammen med, at en konflikt </w:t>
            </w:r>
            <w:r w:rsidR="008A7511">
              <w:rPr>
                <w:b/>
                <w:i/>
              </w:rPr>
              <w:t xml:space="preserve">i </w:t>
            </w:r>
            <w:r w:rsidR="008A7511" w:rsidRPr="0052608E">
              <w:rPr>
                <w:b/>
                <w:i/>
              </w:rPr>
              <w:t>fuld</w:t>
            </w:r>
            <w:r w:rsidR="008A7511">
              <w:rPr>
                <w:b/>
                <w:i/>
              </w:rPr>
              <w:t xml:space="preserve"> </w:t>
            </w:r>
            <w:r w:rsidR="008A7511" w:rsidRPr="0052608E">
              <w:rPr>
                <w:b/>
                <w:i/>
              </w:rPr>
              <w:t>skala</w:t>
            </w:r>
            <w:r w:rsidR="008A7511">
              <w:rPr>
                <w:b/>
                <w:i/>
              </w:rPr>
              <w:t xml:space="preserve"> </w:t>
            </w:r>
            <w:r w:rsidRPr="0052608E">
              <w:rPr>
                <w:b/>
                <w:i/>
              </w:rPr>
              <w:t xml:space="preserve">er tilbage i Europa. Over for denne eskalerende udfordring er det bydende nødvendigt, at Unionen tager resolutte skridt for at sikre sin forsvarskapacitet, herunder ved at konsolidere sit dybe og omfattende transatlantisk partnerskab inden for sikkerhed, modstandsdygtighed og industrielt samarbejde, samtidig med at den styrker sit eget teknologiske og industrielle grundlag, herunder i sektorer, der er relevante for Europas sikkerheds- og forsvarsindustrier. En sådan forbedret kapacitet kræver stabilitet og forudsigelighed i samarbejde med centrale partnere, navnlig USA. Kun gennem et pålideligt og tilpasningsdygtigt partnerskab kan Unionen sikre sit kollektive beredskab og reagere effektivt på de aktuelle geopolitiske udfordringer under fuld respekt for sine væsentlige sikkerhedsinteresser. Desuden vil en reduktion af tolden på import af industrielle og teknologisk avancerede produkter fra Unionen til </w:t>
            </w:r>
            <w:r w:rsidR="005B1F28">
              <w:rPr>
                <w:b/>
                <w:i/>
              </w:rPr>
              <w:t>De Forenede Stater</w:t>
            </w:r>
            <w:r w:rsidR="00486633">
              <w:rPr>
                <w:b/>
                <w:i/>
              </w:rPr>
              <w:t xml:space="preserve"> </w:t>
            </w:r>
            <w:r w:rsidRPr="0052608E">
              <w:rPr>
                <w:b/>
                <w:i/>
              </w:rPr>
              <w:t xml:space="preserve">i væsentlig grad styrke det transatlantiske industrielle grundlag og styrke samarbejdet om udvikling af innovativ og </w:t>
            </w:r>
            <w:proofErr w:type="spellStart"/>
            <w:r w:rsidRPr="0052608E">
              <w:rPr>
                <w:b/>
                <w:i/>
              </w:rPr>
              <w:t>interoperabel</w:t>
            </w:r>
            <w:proofErr w:type="spellEnd"/>
            <w:r w:rsidRPr="0052608E">
              <w:rPr>
                <w:b/>
                <w:i/>
              </w:rPr>
              <w:t xml:space="preserve"> kapacitet. Et sådant skridt vil bidrage til at sikre et mere afbalanceret og gensidigt fordelagtigt handelsforhold i denne strategiske sektor og samtidig bidrage til Unionens overordnede økonomiske konkurrenceevne og sikkerhedsmæssige modstandsdygtighed. En sænkning af disse toldsatser vil også give den stabilitet </w:t>
            </w:r>
            <w:r w:rsidRPr="0052608E">
              <w:rPr>
                <w:b/>
                <w:i/>
              </w:rPr>
              <w:lastRenderedPageBreak/>
              <w:t>og forudsigelighed, der er nødvendig for en fælles transatlantisk indsats for at beskytte vores fælles strategiske interesser i den nuværende geopolitiske kontekst, og vil udgøre et værdifuldt skridt i retning af et dybere samarbejde i den fremtidige udvikling af en omfattende transatlantisk aftale.</w:t>
            </w:r>
          </w:p>
        </w:tc>
      </w:tr>
    </w:tbl>
    <w:p w14:paraId="6FA5880B" w14:textId="77777777" w:rsidR="004F279E" w:rsidRPr="0052608E" w:rsidRDefault="004F279E" w:rsidP="004F279E"/>
    <w:p w14:paraId="3C60F805" w14:textId="6A93B221" w:rsidR="004F279E" w:rsidRPr="0052608E" w:rsidRDefault="00336B07" w:rsidP="004F279E">
      <w:pPr>
        <w:pStyle w:val="AmNumberTabs"/>
      </w:pPr>
      <w:r>
        <w:t>Ændring</w:t>
      </w:r>
      <w:r w:rsidR="004F279E" w:rsidRPr="0052608E">
        <w:tab/>
      </w:r>
      <w:r w:rsidR="004F279E" w:rsidRPr="0052608E">
        <w:tab/>
        <w:t>4</w:t>
      </w:r>
    </w:p>
    <w:p w14:paraId="6F17B28D" w14:textId="77777777" w:rsidR="004F279E" w:rsidRPr="0052608E" w:rsidRDefault="004F279E" w:rsidP="004F279E">
      <w:pPr>
        <w:pStyle w:val="NormalBold"/>
      </w:pPr>
      <w:r w:rsidRPr="0052608E">
        <w:t>Forslag til forordning</w:t>
      </w:r>
    </w:p>
    <w:p w14:paraId="7B29CA26" w14:textId="77777777" w:rsidR="004F279E" w:rsidRPr="0052608E" w:rsidRDefault="004F279E" w:rsidP="004F279E">
      <w:pPr>
        <w:pStyle w:val="NormalBold"/>
      </w:pPr>
      <w:r w:rsidRPr="0052608E">
        <w:t>Betragtning 1 d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79807621" w14:textId="77777777" w:rsidTr="002C6DAF">
        <w:trPr>
          <w:trHeight w:hRule="exact" w:val="240"/>
          <w:jc w:val="center"/>
        </w:trPr>
        <w:tc>
          <w:tcPr>
            <w:tcW w:w="9752" w:type="dxa"/>
            <w:gridSpan w:val="2"/>
            <w:tcBorders>
              <w:top w:val="nil"/>
              <w:left w:val="nil"/>
              <w:bottom w:val="nil"/>
              <w:right w:val="nil"/>
            </w:tcBorders>
          </w:tcPr>
          <w:p w14:paraId="0D3D089F" w14:textId="77777777" w:rsidR="004F279E" w:rsidRPr="0052608E" w:rsidRDefault="004F279E" w:rsidP="002C6DAF"/>
        </w:tc>
      </w:tr>
      <w:tr w:rsidR="004F279E" w:rsidRPr="0052608E" w14:paraId="4750A230" w14:textId="77777777" w:rsidTr="002C6DAF">
        <w:trPr>
          <w:trHeight w:val="240"/>
          <w:jc w:val="center"/>
        </w:trPr>
        <w:tc>
          <w:tcPr>
            <w:tcW w:w="4876" w:type="dxa"/>
            <w:tcBorders>
              <w:top w:val="nil"/>
              <w:left w:val="nil"/>
              <w:bottom w:val="nil"/>
              <w:right w:val="nil"/>
            </w:tcBorders>
          </w:tcPr>
          <w:p w14:paraId="5040BCEF"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5E9CFADC" w14:textId="1BCCD030" w:rsidR="004F279E" w:rsidRPr="0052608E" w:rsidRDefault="00336B07" w:rsidP="002C6DAF">
            <w:pPr>
              <w:pStyle w:val="AmColumnHeading"/>
            </w:pPr>
            <w:r>
              <w:t>Ændring</w:t>
            </w:r>
          </w:p>
        </w:tc>
      </w:tr>
      <w:tr w:rsidR="004F279E" w:rsidRPr="0052608E" w14:paraId="13273227" w14:textId="77777777" w:rsidTr="002C6DAF">
        <w:trPr>
          <w:jc w:val="center"/>
        </w:trPr>
        <w:tc>
          <w:tcPr>
            <w:tcW w:w="4876" w:type="dxa"/>
            <w:tcBorders>
              <w:top w:val="nil"/>
              <w:left w:val="nil"/>
              <w:bottom w:val="nil"/>
              <w:right w:val="nil"/>
            </w:tcBorders>
          </w:tcPr>
          <w:p w14:paraId="7B6AE439" w14:textId="77777777" w:rsidR="004F279E" w:rsidRPr="0052608E" w:rsidRDefault="004F279E" w:rsidP="002C6DAF">
            <w:pPr>
              <w:pStyle w:val="Normal6a"/>
            </w:pPr>
          </w:p>
        </w:tc>
        <w:tc>
          <w:tcPr>
            <w:tcW w:w="4876" w:type="dxa"/>
            <w:tcBorders>
              <w:top w:val="nil"/>
              <w:left w:val="nil"/>
              <w:bottom w:val="nil"/>
              <w:right w:val="nil"/>
            </w:tcBorders>
          </w:tcPr>
          <w:p w14:paraId="4EC26846" w14:textId="0F2DCEC6" w:rsidR="004F279E" w:rsidRPr="0052608E" w:rsidRDefault="004F279E" w:rsidP="002C6DAF">
            <w:pPr>
              <w:pStyle w:val="Normal6a"/>
            </w:pPr>
            <w:r w:rsidRPr="0052608E">
              <w:rPr>
                <w:b/>
                <w:i/>
              </w:rPr>
              <w:t>(1d)</w:t>
            </w:r>
            <w:r w:rsidRPr="0052608E">
              <w:tab/>
            </w:r>
            <w:r w:rsidRPr="0052608E">
              <w:rPr>
                <w:b/>
                <w:i/>
              </w:rPr>
              <w:t>Unionen gentager sit urokkelige engagement i et gennemsigtigt, retfærdigt og regelbaseret multilateralt handelssystem baseret på Verdenshandelsorganisationens (WTO's) principper. I overensstemmelse med traktaterne er Unionen fortsat dedikeret til at fremme sine værdier og interesser på den globale scene, navnlig gennem fremme af åben og retfærdig handel og styrkelse af folkeretten. WTO er fortsat hjørnestenen i den globale handelsorden og det primære forum for udvikling, gennemførelse og håndhævelse af internationale handelsregler. Et tæt samarbejde med ligesindede partnere, navnlig USA, er afgørende for at opretholde og styrke dette system, sikre et forudsigeligt og regelbaseret globalt handelsmiljø, gøre fremskridt med nødvendige reform</w:t>
            </w:r>
            <w:r w:rsidR="008A7511">
              <w:rPr>
                <w:b/>
                <w:i/>
              </w:rPr>
              <w:t>er</w:t>
            </w:r>
            <w:r w:rsidRPr="0052608E">
              <w:rPr>
                <w:b/>
                <w:i/>
              </w:rPr>
              <w:t xml:space="preserve"> af WTO og sikre en velfungerende tvistbilæggelsesmekanisme.</w:t>
            </w:r>
          </w:p>
        </w:tc>
      </w:tr>
    </w:tbl>
    <w:p w14:paraId="61BBCB25" w14:textId="77777777" w:rsidR="004F279E" w:rsidRPr="0052608E" w:rsidRDefault="004F279E" w:rsidP="004F279E"/>
    <w:p w14:paraId="7C6D477E" w14:textId="22FC5481" w:rsidR="004F279E" w:rsidRPr="0052608E" w:rsidRDefault="00336B07" w:rsidP="004F279E">
      <w:pPr>
        <w:pStyle w:val="AmNumberTabs"/>
      </w:pPr>
      <w:r>
        <w:t>Ændring</w:t>
      </w:r>
      <w:r w:rsidR="004F279E" w:rsidRPr="0052608E">
        <w:tab/>
      </w:r>
      <w:r w:rsidR="004F279E" w:rsidRPr="0052608E">
        <w:tab/>
        <w:t>5</w:t>
      </w:r>
    </w:p>
    <w:p w14:paraId="075CB30C" w14:textId="77777777" w:rsidR="004F279E" w:rsidRPr="0052608E" w:rsidRDefault="004F279E" w:rsidP="004F279E">
      <w:pPr>
        <w:pStyle w:val="NormalBold"/>
      </w:pPr>
      <w:r w:rsidRPr="0052608E">
        <w:t>Forslag til forordning</w:t>
      </w:r>
    </w:p>
    <w:p w14:paraId="0A4D9A05" w14:textId="77777777" w:rsidR="004F279E" w:rsidRPr="0052608E" w:rsidRDefault="004F279E" w:rsidP="004F279E">
      <w:pPr>
        <w:pStyle w:val="NormalBold"/>
      </w:pPr>
      <w:r w:rsidRPr="0052608E">
        <w:t>Betragtning 1 e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37534CE8" w14:textId="77777777" w:rsidTr="002C6DAF">
        <w:trPr>
          <w:trHeight w:hRule="exact" w:val="240"/>
          <w:jc w:val="center"/>
        </w:trPr>
        <w:tc>
          <w:tcPr>
            <w:tcW w:w="9752" w:type="dxa"/>
            <w:gridSpan w:val="2"/>
            <w:tcBorders>
              <w:top w:val="nil"/>
              <w:left w:val="nil"/>
              <w:bottom w:val="nil"/>
              <w:right w:val="nil"/>
            </w:tcBorders>
          </w:tcPr>
          <w:p w14:paraId="5E1A704E" w14:textId="77777777" w:rsidR="004F279E" w:rsidRPr="0052608E" w:rsidRDefault="004F279E" w:rsidP="002C6DAF"/>
        </w:tc>
      </w:tr>
      <w:tr w:rsidR="004F279E" w:rsidRPr="0052608E" w14:paraId="37DDD92C" w14:textId="77777777" w:rsidTr="002C6DAF">
        <w:trPr>
          <w:trHeight w:val="240"/>
          <w:jc w:val="center"/>
        </w:trPr>
        <w:tc>
          <w:tcPr>
            <w:tcW w:w="4876" w:type="dxa"/>
            <w:tcBorders>
              <w:top w:val="nil"/>
              <w:left w:val="nil"/>
              <w:bottom w:val="nil"/>
              <w:right w:val="nil"/>
            </w:tcBorders>
          </w:tcPr>
          <w:p w14:paraId="11BA41B1"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3176DBDF" w14:textId="26D4E2D8" w:rsidR="004F279E" w:rsidRPr="0052608E" w:rsidRDefault="00336B07" w:rsidP="002C6DAF">
            <w:pPr>
              <w:pStyle w:val="AmColumnHeading"/>
            </w:pPr>
            <w:r>
              <w:t>Ændring</w:t>
            </w:r>
          </w:p>
        </w:tc>
      </w:tr>
      <w:tr w:rsidR="004F279E" w:rsidRPr="0052608E" w14:paraId="79DCED40" w14:textId="77777777" w:rsidTr="002C6DAF">
        <w:trPr>
          <w:jc w:val="center"/>
        </w:trPr>
        <w:tc>
          <w:tcPr>
            <w:tcW w:w="4876" w:type="dxa"/>
            <w:tcBorders>
              <w:top w:val="nil"/>
              <w:left w:val="nil"/>
              <w:bottom w:val="nil"/>
              <w:right w:val="nil"/>
            </w:tcBorders>
          </w:tcPr>
          <w:p w14:paraId="54E13AAF" w14:textId="77777777" w:rsidR="004F279E" w:rsidRPr="0052608E" w:rsidRDefault="004F279E" w:rsidP="002C6DAF">
            <w:pPr>
              <w:pStyle w:val="Normal6a"/>
            </w:pPr>
          </w:p>
        </w:tc>
        <w:tc>
          <w:tcPr>
            <w:tcW w:w="4876" w:type="dxa"/>
            <w:tcBorders>
              <w:top w:val="nil"/>
              <w:left w:val="nil"/>
              <w:bottom w:val="nil"/>
              <w:right w:val="nil"/>
            </w:tcBorders>
          </w:tcPr>
          <w:p w14:paraId="5F953346" w14:textId="6B623DF2" w:rsidR="004F279E" w:rsidRPr="0052608E" w:rsidRDefault="004F279E" w:rsidP="002C6DAF">
            <w:pPr>
              <w:pStyle w:val="Normal6a"/>
            </w:pPr>
            <w:r w:rsidRPr="0052608E">
              <w:rPr>
                <w:b/>
                <w:i/>
              </w:rPr>
              <w:t>(1e)</w:t>
            </w:r>
            <w:r w:rsidRPr="0052608E">
              <w:tab/>
            </w:r>
            <w:r w:rsidRPr="0052608E">
              <w:rPr>
                <w:b/>
                <w:i/>
              </w:rPr>
              <w:t xml:space="preserve">Om end der fortsat er visse kommercielle spændinger, håndteres de nu inden for nyligt etablerede rammer for dialog og koordinering. Unionen er </w:t>
            </w:r>
            <w:r w:rsidRPr="0052608E">
              <w:rPr>
                <w:b/>
                <w:i/>
              </w:rPr>
              <w:lastRenderedPageBreak/>
              <w:t xml:space="preserve">fortsat fast besluttet på at sikre, at handels- og investeringsforbindelserne mellem Unionen og </w:t>
            </w:r>
            <w:r w:rsidR="005B1F28">
              <w:rPr>
                <w:b/>
                <w:i/>
              </w:rPr>
              <w:t>De Forenede Stater</w:t>
            </w:r>
            <w:r w:rsidR="00486633">
              <w:rPr>
                <w:b/>
                <w:i/>
              </w:rPr>
              <w:t xml:space="preserve"> </w:t>
            </w:r>
            <w:r w:rsidRPr="0052608E">
              <w:rPr>
                <w:b/>
                <w:i/>
              </w:rPr>
              <w:t>vil udvikle sig på længere sigt i overensstemmelse med principperne om fri og fair handel mellem parterne og i overensstemmelse med WTO's regelbaserede handelssystem uden at underminere andre handelspolitiske foranstaltninger, herunder vedrørende handelsbeskyttelse. Målet er at medtage yderligere sektorer af strategisk betydning for Unionen og indgå en aftale, der er forankret i en multilateral ramme og i overensstemmelse med WTO's regelbaserede handelssystem.</w:t>
            </w:r>
          </w:p>
        </w:tc>
      </w:tr>
    </w:tbl>
    <w:p w14:paraId="2B86B4E0" w14:textId="77777777" w:rsidR="004F279E" w:rsidRPr="0052608E" w:rsidRDefault="004F279E" w:rsidP="004F279E"/>
    <w:p w14:paraId="69D5BC54" w14:textId="76EC7155" w:rsidR="004F279E" w:rsidRPr="0052608E" w:rsidRDefault="00336B07" w:rsidP="004F279E">
      <w:pPr>
        <w:pStyle w:val="AmNumberTabs"/>
      </w:pPr>
      <w:r>
        <w:t>Ændring</w:t>
      </w:r>
      <w:r w:rsidR="004F279E" w:rsidRPr="0052608E">
        <w:tab/>
      </w:r>
      <w:r w:rsidR="004F279E" w:rsidRPr="0052608E">
        <w:tab/>
        <w:t>6</w:t>
      </w:r>
    </w:p>
    <w:p w14:paraId="47A6E33E" w14:textId="77777777" w:rsidR="004F279E" w:rsidRPr="0052608E" w:rsidRDefault="004F279E" w:rsidP="004F279E">
      <w:pPr>
        <w:pStyle w:val="NormalBold"/>
      </w:pPr>
      <w:r w:rsidRPr="0052608E">
        <w:t>Forslag til forordning</w:t>
      </w:r>
    </w:p>
    <w:p w14:paraId="68689D9C" w14:textId="77777777" w:rsidR="004F279E" w:rsidRPr="0052608E" w:rsidRDefault="004F279E" w:rsidP="004F279E">
      <w:pPr>
        <w:pStyle w:val="NormalBold"/>
      </w:pPr>
      <w:r w:rsidRPr="0052608E">
        <w:t>Betragtning 1 f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324D9A9D" w14:textId="77777777" w:rsidTr="002C6DAF">
        <w:trPr>
          <w:trHeight w:hRule="exact" w:val="240"/>
          <w:jc w:val="center"/>
        </w:trPr>
        <w:tc>
          <w:tcPr>
            <w:tcW w:w="9752" w:type="dxa"/>
            <w:gridSpan w:val="2"/>
            <w:tcBorders>
              <w:top w:val="nil"/>
              <w:left w:val="nil"/>
              <w:bottom w:val="nil"/>
              <w:right w:val="nil"/>
            </w:tcBorders>
          </w:tcPr>
          <w:p w14:paraId="10734C95" w14:textId="77777777" w:rsidR="004F279E" w:rsidRPr="0052608E" w:rsidRDefault="004F279E" w:rsidP="002C6DAF"/>
        </w:tc>
      </w:tr>
      <w:tr w:rsidR="004F279E" w:rsidRPr="0052608E" w14:paraId="0A7DED4D" w14:textId="77777777" w:rsidTr="002C6DAF">
        <w:trPr>
          <w:trHeight w:val="240"/>
          <w:jc w:val="center"/>
        </w:trPr>
        <w:tc>
          <w:tcPr>
            <w:tcW w:w="4876" w:type="dxa"/>
            <w:tcBorders>
              <w:top w:val="nil"/>
              <w:left w:val="nil"/>
              <w:bottom w:val="nil"/>
              <w:right w:val="nil"/>
            </w:tcBorders>
          </w:tcPr>
          <w:p w14:paraId="6631527F"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0D36CDB2" w14:textId="044710D8" w:rsidR="004F279E" w:rsidRPr="0052608E" w:rsidRDefault="00336B07" w:rsidP="002C6DAF">
            <w:pPr>
              <w:pStyle w:val="AmColumnHeading"/>
            </w:pPr>
            <w:r>
              <w:t>Ændring</w:t>
            </w:r>
          </w:p>
        </w:tc>
      </w:tr>
      <w:tr w:rsidR="004F279E" w:rsidRPr="0052608E" w14:paraId="7C22DFD8" w14:textId="77777777" w:rsidTr="002C6DAF">
        <w:trPr>
          <w:jc w:val="center"/>
        </w:trPr>
        <w:tc>
          <w:tcPr>
            <w:tcW w:w="4876" w:type="dxa"/>
            <w:tcBorders>
              <w:top w:val="nil"/>
              <w:left w:val="nil"/>
              <w:bottom w:val="nil"/>
              <w:right w:val="nil"/>
            </w:tcBorders>
          </w:tcPr>
          <w:p w14:paraId="1C0548F7" w14:textId="77777777" w:rsidR="004F279E" w:rsidRPr="0052608E" w:rsidRDefault="004F279E" w:rsidP="002C6DAF">
            <w:pPr>
              <w:pStyle w:val="Normal6a"/>
            </w:pPr>
          </w:p>
        </w:tc>
        <w:tc>
          <w:tcPr>
            <w:tcW w:w="4876" w:type="dxa"/>
            <w:tcBorders>
              <w:top w:val="nil"/>
              <w:left w:val="nil"/>
              <w:bottom w:val="nil"/>
              <w:right w:val="nil"/>
            </w:tcBorders>
          </w:tcPr>
          <w:p w14:paraId="11CCE2BB" w14:textId="23516B11" w:rsidR="004F279E" w:rsidRPr="0052608E" w:rsidRDefault="004F279E" w:rsidP="002C6DAF">
            <w:pPr>
              <w:pStyle w:val="Normal6a"/>
            </w:pPr>
            <w:r w:rsidRPr="0052608E">
              <w:rPr>
                <w:b/>
                <w:i/>
              </w:rPr>
              <w:t>(1f)</w:t>
            </w:r>
            <w:r w:rsidRPr="0052608E">
              <w:tab/>
            </w:r>
            <w:r w:rsidRPr="0052608E">
              <w:rPr>
                <w:b/>
                <w:i/>
              </w:rPr>
              <w:t>I lyset af Ruslands angrebskrig mod Ukraine samt andre konflikter i Unionens nabolande, der underminerer Unionens og dens borgeres sikkerhed, er det bydende nødvendigt, at Unionen opretholder og yderligere styrker sit partnerskab med en vigtig allieret på et tidspunkt, hvor sådanne forbindelser er af afgørende betydning. I denne ekstraordinære sammenhæng er Unionen nødt til at indføre ekstraordinære og midlertidige foranstaltninger, der er behørigt begrundet i henhold til artikel XXI i GATT (sikkerhedsmæssig undtagelse). Sådanne ensidige foranstaltninger bør dog ikke skabe præcedens og bør forblive strengt ekstraordinære, proportionelle og tidsbegrænsede</w:t>
            </w:r>
            <w:r w:rsidR="008A7511">
              <w:rPr>
                <w:b/>
                <w:i/>
              </w:rPr>
              <w:t>, idet de</w:t>
            </w:r>
            <w:r w:rsidRPr="0052608E">
              <w:rPr>
                <w:b/>
                <w:i/>
              </w:rPr>
              <w:t xml:space="preserve"> afspejl</w:t>
            </w:r>
            <w:r w:rsidR="008A7511">
              <w:rPr>
                <w:b/>
                <w:i/>
              </w:rPr>
              <w:t xml:space="preserve">er </w:t>
            </w:r>
            <w:r w:rsidRPr="0052608E">
              <w:rPr>
                <w:b/>
                <w:i/>
              </w:rPr>
              <w:t>deres specifikke karakter som foranstaltninger, der er begrundet i sikkerhedsmæssige hensyn.</w:t>
            </w:r>
          </w:p>
        </w:tc>
      </w:tr>
    </w:tbl>
    <w:p w14:paraId="60F25F59" w14:textId="77777777" w:rsidR="004F279E" w:rsidRPr="0052608E" w:rsidRDefault="004F279E" w:rsidP="004F279E"/>
    <w:p w14:paraId="4D40B92A" w14:textId="6E27AD48" w:rsidR="004F279E" w:rsidRPr="0052608E" w:rsidRDefault="00336B07" w:rsidP="004F279E">
      <w:pPr>
        <w:pStyle w:val="AmNumberTabs"/>
      </w:pPr>
      <w:r>
        <w:t>Ændring</w:t>
      </w:r>
      <w:r w:rsidR="004F279E" w:rsidRPr="0052608E">
        <w:tab/>
      </w:r>
      <w:r w:rsidR="004F279E" w:rsidRPr="0052608E">
        <w:tab/>
        <w:t>7</w:t>
      </w:r>
    </w:p>
    <w:p w14:paraId="470C664F" w14:textId="77777777" w:rsidR="004F279E" w:rsidRPr="0052608E" w:rsidRDefault="004F279E" w:rsidP="004F279E">
      <w:pPr>
        <w:pStyle w:val="NormalBold"/>
      </w:pPr>
      <w:r w:rsidRPr="0052608E">
        <w:t>Forslag til forordning</w:t>
      </w:r>
    </w:p>
    <w:p w14:paraId="41BDCDAD" w14:textId="77777777" w:rsidR="004F279E" w:rsidRPr="0052608E" w:rsidRDefault="004F279E" w:rsidP="004F279E">
      <w:pPr>
        <w:pStyle w:val="NormalBold"/>
      </w:pPr>
      <w:r w:rsidRPr="0052608E">
        <w:lastRenderedPageBreak/>
        <w:t>Betragtning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68009723" w14:textId="77777777" w:rsidTr="002C6DAF">
        <w:trPr>
          <w:trHeight w:hRule="exact" w:val="240"/>
          <w:jc w:val="center"/>
        </w:trPr>
        <w:tc>
          <w:tcPr>
            <w:tcW w:w="9752" w:type="dxa"/>
            <w:gridSpan w:val="2"/>
            <w:tcBorders>
              <w:top w:val="nil"/>
              <w:left w:val="nil"/>
              <w:bottom w:val="nil"/>
              <w:right w:val="nil"/>
            </w:tcBorders>
          </w:tcPr>
          <w:p w14:paraId="29882BAF" w14:textId="77777777" w:rsidR="004F279E" w:rsidRPr="0052608E" w:rsidRDefault="004F279E" w:rsidP="002C6DAF"/>
        </w:tc>
      </w:tr>
      <w:tr w:rsidR="004F279E" w:rsidRPr="0052608E" w14:paraId="3E6F7DF0" w14:textId="77777777" w:rsidTr="002C6DAF">
        <w:trPr>
          <w:trHeight w:val="240"/>
          <w:jc w:val="center"/>
        </w:trPr>
        <w:tc>
          <w:tcPr>
            <w:tcW w:w="4876" w:type="dxa"/>
            <w:tcBorders>
              <w:top w:val="nil"/>
              <w:left w:val="nil"/>
              <w:bottom w:val="nil"/>
              <w:right w:val="nil"/>
            </w:tcBorders>
          </w:tcPr>
          <w:p w14:paraId="79B30D40"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651053E6" w14:textId="53368DCA" w:rsidR="004F279E" w:rsidRPr="0052608E" w:rsidRDefault="00336B07" w:rsidP="002C6DAF">
            <w:pPr>
              <w:pStyle w:val="AmColumnHeading"/>
            </w:pPr>
            <w:r>
              <w:t>Ændring</w:t>
            </w:r>
          </w:p>
        </w:tc>
      </w:tr>
      <w:tr w:rsidR="004F279E" w:rsidRPr="0052608E" w14:paraId="0FB7AC95" w14:textId="77777777" w:rsidTr="002C6DAF">
        <w:trPr>
          <w:jc w:val="center"/>
        </w:trPr>
        <w:tc>
          <w:tcPr>
            <w:tcW w:w="4876" w:type="dxa"/>
            <w:tcBorders>
              <w:top w:val="nil"/>
              <w:left w:val="nil"/>
              <w:bottom w:val="nil"/>
              <w:right w:val="nil"/>
            </w:tcBorders>
          </w:tcPr>
          <w:p w14:paraId="563F42CB" w14:textId="77777777" w:rsidR="004F279E" w:rsidRPr="0052608E" w:rsidRDefault="004F279E" w:rsidP="002C6DAF">
            <w:pPr>
              <w:pStyle w:val="Normal6a"/>
            </w:pPr>
            <w:r w:rsidRPr="0052608E">
              <w:t>(3)</w:t>
            </w:r>
            <w:r w:rsidRPr="0052608E">
              <w:tab/>
              <w:t>Det er Unionens og De Forenede Staters hensigt, at den fælles erklæring skal være et første skridt i en proces, der med tiden kan udvides yderligere til at omfatte flere områder og fortsat forbedre markedsadgangen og øge deres handels- og investeringsforbindelser.</w:t>
            </w:r>
          </w:p>
        </w:tc>
        <w:tc>
          <w:tcPr>
            <w:tcW w:w="4876" w:type="dxa"/>
            <w:tcBorders>
              <w:top w:val="nil"/>
              <w:left w:val="nil"/>
              <w:bottom w:val="nil"/>
              <w:right w:val="nil"/>
            </w:tcBorders>
          </w:tcPr>
          <w:p w14:paraId="53F24115" w14:textId="05853DC0" w:rsidR="004F279E" w:rsidRPr="0052608E" w:rsidRDefault="004F279E" w:rsidP="002C6DAF">
            <w:pPr>
              <w:pStyle w:val="Normal6a"/>
            </w:pPr>
            <w:r w:rsidRPr="0052608E">
              <w:t>(3)</w:t>
            </w:r>
            <w:r w:rsidRPr="0052608E">
              <w:tab/>
              <w:t xml:space="preserve">Det er Unionens og De Forenede Staters hensigt, at den fælles erklæring skal være et første skridt i en proces, der med tiden kan udvides yderligere til at omfatte flere områder og fortsat forbedre markedsadgangen og øge deres handels- og investeringsforbindelser. </w:t>
            </w:r>
            <w:r w:rsidRPr="0052608E">
              <w:rPr>
                <w:b/>
                <w:i/>
              </w:rPr>
              <w:t xml:space="preserve">Unionen er fortsat engageret i at fortsætte forhandlingerne med </w:t>
            </w:r>
            <w:r w:rsidR="005B1F28">
              <w:rPr>
                <w:b/>
                <w:i/>
              </w:rPr>
              <w:t>De Forenede Stater</w:t>
            </w:r>
            <w:r w:rsidR="00486633">
              <w:rPr>
                <w:b/>
                <w:i/>
              </w:rPr>
              <w:t xml:space="preserve"> </w:t>
            </w:r>
            <w:r w:rsidRPr="0052608E">
              <w:rPr>
                <w:b/>
                <w:i/>
              </w:rPr>
              <w:t>med henblik på at nå frem til en gensidigt fordelagtig aftale for andre vigtige sektorer af dens økonomi såsom landbrugsfødevarer samt industrivarer i perioden med fuld eller delvis suspension af toldpræferencer eller toldkontingenter, der er tildelt USA.</w:t>
            </w:r>
          </w:p>
        </w:tc>
      </w:tr>
    </w:tbl>
    <w:p w14:paraId="14647D77" w14:textId="77777777" w:rsidR="004F279E" w:rsidRPr="0052608E" w:rsidRDefault="004F279E" w:rsidP="004F279E"/>
    <w:p w14:paraId="6E2DED95" w14:textId="309D7BFE" w:rsidR="004F279E" w:rsidRPr="0052608E" w:rsidRDefault="00336B07" w:rsidP="004F279E">
      <w:pPr>
        <w:pStyle w:val="AmNumberTabs"/>
      </w:pPr>
      <w:r>
        <w:t>Ændring</w:t>
      </w:r>
      <w:r w:rsidR="004F279E" w:rsidRPr="0052608E">
        <w:tab/>
      </w:r>
      <w:r w:rsidR="004F279E" w:rsidRPr="0052608E">
        <w:tab/>
        <w:t>8</w:t>
      </w:r>
    </w:p>
    <w:p w14:paraId="73006589" w14:textId="77777777" w:rsidR="004F279E" w:rsidRPr="0052608E" w:rsidRDefault="004F279E" w:rsidP="004F279E">
      <w:pPr>
        <w:pStyle w:val="NormalBold"/>
      </w:pPr>
      <w:r w:rsidRPr="0052608E">
        <w:t>Forslag til forordning</w:t>
      </w:r>
    </w:p>
    <w:p w14:paraId="71443513" w14:textId="77777777" w:rsidR="004F279E" w:rsidRPr="0052608E" w:rsidRDefault="004F279E" w:rsidP="004F279E">
      <w:pPr>
        <w:pStyle w:val="NormalBold"/>
      </w:pPr>
      <w:r w:rsidRPr="0052608E">
        <w:t>Betragtning 5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1AF17B03" w14:textId="77777777" w:rsidTr="002C6DAF">
        <w:trPr>
          <w:trHeight w:hRule="exact" w:val="240"/>
          <w:jc w:val="center"/>
        </w:trPr>
        <w:tc>
          <w:tcPr>
            <w:tcW w:w="9752" w:type="dxa"/>
            <w:gridSpan w:val="2"/>
            <w:tcBorders>
              <w:top w:val="nil"/>
              <w:left w:val="nil"/>
              <w:bottom w:val="nil"/>
              <w:right w:val="nil"/>
            </w:tcBorders>
          </w:tcPr>
          <w:p w14:paraId="60B500ED" w14:textId="77777777" w:rsidR="004F279E" w:rsidRPr="0052608E" w:rsidRDefault="004F279E" w:rsidP="002C6DAF"/>
        </w:tc>
      </w:tr>
      <w:tr w:rsidR="004F279E" w:rsidRPr="0052608E" w14:paraId="1AC11FF7" w14:textId="77777777" w:rsidTr="002C6DAF">
        <w:trPr>
          <w:trHeight w:val="240"/>
          <w:jc w:val="center"/>
        </w:trPr>
        <w:tc>
          <w:tcPr>
            <w:tcW w:w="4876" w:type="dxa"/>
            <w:tcBorders>
              <w:top w:val="nil"/>
              <w:left w:val="nil"/>
              <w:bottom w:val="nil"/>
              <w:right w:val="nil"/>
            </w:tcBorders>
          </w:tcPr>
          <w:p w14:paraId="3D08DFAE"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1879FBE4" w14:textId="3F92C147" w:rsidR="004F279E" w:rsidRPr="0052608E" w:rsidRDefault="00336B07" w:rsidP="002C6DAF">
            <w:pPr>
              <w:pStyle w:val="AmColumnHeading"/>
            </w:pPr>
            <w:r>
              <w:t>Ændring</w:t>
            </w:r>
          </w:p>
        </w:tc>
      </w:tr>
      <w:tr w:rsidR="004F279E" w:rsidRPr="0052608E" w14:paraId="02DB70C4" w14:textId="77777777" w:rsidTr="002C6DAF">
        <w:trPr>
          <w:jc w:val="center"/>
        </w:trPr>
        <w:tc>
          <w:tcPr>
            <w:tcW w:w="4876" w:type="dxa"/>
            <w:tcBorders>
              <w:top w:val="nil"/>
              <w:left w:val="nil"/>
              <w:bottom w:val="nil"/>
              <w:right w:val="nil"/>
            </w:tcBorders>
          </w:tcPr>
          <w:p w14:paraId="7DF3FACD" w14:textId="77777777" w:rsidR="004F279E" w:rsidRPr="0052608E" w:rsidRDefault="004F279E" w:rsidP="002C6DAF">
            <w:pPr>
              <w:pStyle w:val="Normal6a"/>
            </w:pPr>
          </w:p>
        </w:tc>
        <w:tc>
          <w:tcPr>
            <w:tcW w:w="4876" w:type="dxa"/>
            <w:tcBorders>
              <w:top w:val="nil"/>
              <w:left w:val="nil"/>
              <w:bottom w:val="nil"/>
              <w:right w:val="nil"/>
            </w:tcBorders>
          </w:tcPr>
          <w:p w14:paraId="13E993E5" w14:textId="639EA8AB" w:rsidR="004F279E" w:rsidRPr="0052608E" w:rsidRDefault="004F279E" w:rsidP="002C6DAF">
            <w:pPr>
              <w:pStyle w:val="Normal6a"/>
            </w:pPr>
            <w:r w:rsidRPr="0052608E">
              <w:rPr>
                <w:b/>
                <w:i/>
              </w:rPr>
              <w:t>(5a)</w:t>
            </w:r>
            <w:r w:rsidRPr="0052608E">
              <w:tab/>
            </w:r>
            <w:r w:rsidRPr="0052608E">
              <w:rPr>
                <w:b/>
                <w:i/>
              </w:rPr>
              <w:t xml:space="preserve">Vedtagelsen af denne forordning bør ikke berøre Unionens ret til at anvende modforanstaltninger som reaktion på uberettigede foranstaltninger fra </w:t>
            </w:r>
            <w:r w:rsidR="00486633">
              <w:rPr>
                <w:b/>
                <w:i/>
              </w:rPr>
              <w:t>De Forenede Staters</w:t>
            </w:r>
            <w:r w:rsidRPr="0052608E">
              <w:rPr>
                <w:b/>
                <w:i/>
              </w:rPr>
              <w:t xml:space="preserve"> side.</w:t>
            </w:r>
          </w:p>
        </w:tc>
      </w:tr>
    </w:tbl>
    <w:p w14:paraId="3781C800" w14:textId="77777777" w:rsidR="004F279E" w:rsidRPr="0052608E" w:rsidRDefault="004F279E" w:rsidP="004F279E"/>
    <w:p w14:paraId="08E275B5" w14:textId="2F42DDEC" w:rsidR="004F279E" w:rsidRPr="0052608E" w:rsidRDefault="00336B07" w:rsidP="004F279E">
      <w:pPr>
        <w:pStyle w:val="AmNumberTabs"/>
      </w:pPr>
      <w:r>
        <w:t>Ændring</w:t>
      </w:r>
      <w:r w:rsidR="004F279E" w:rsidRPr="0052608E">
        <w:tab/>
      </w:r>
      <w:r w:rsidR="004F279E" w:rsidRPr="0052608E">
        <w:tab/>
        <w:t>9</w:t>
      </w:r>
    </w:p>
    <w:p w14:paraId="72CA52BA" w14:textId="77777777" w:rsidR="004F279E" w:rsidRPr="0052608E" w:rsidRDefault="004F279E" w:rsidP="004F279E">
      <w:pPr>
        <w:pStyle w:val="NormalBold"/>
      </w:pPr>
      <w:r w:rsidRPr="0052608E">
        <w:t>Forslag til forordning</w:t>
      </w:r>
    </w:p>
    <w:p w14:paraId="56D4AFB1" w14:textId="77777777" w:rsidR="004F279E" w:rsidRPr="0052608E" w:rsidRDefault="004F279E" w:rsidP="004F279E">
      <w:pPr>
        <w:pStyle w:val="NormalBold"/>
      </w:pPr>
      <w:r w:rsidRPr="0052608E">
        <w:t>Betragtning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149F7471" w14:textId="77777777" w:rsidTr="002C6DAF">
        <w:trPr>
          <w:trHeight w:hRule="exact" w:val="240"/>
          <w:jc w:val="center"/>
        </w:trPr>
        <w:tc>
          <w:tcPr>
            <w:tcW w:w="9752" w:type="dxa"/>
            <w:gridSpan w:val="2"/>
            <w:tcBorders>
              <w:top w:val="nil"/>
              <w:left w:val="nil"/>
              <w:bottom w:val="nil"/>
              <w:right w:val="nil"/>
            </w:tcBorders>
          </w:tcPr>
          <w:p w14:paraId="3864F889" w14:textId="77777777" w:rsidR="004F279E" w:rsidRPr="0052608E" w:rsidRDefault="004F279E" w:rsidP="002C6DAF"/>
        </w:tc>
      </w:tr>
      <w:tr w:rsidR="004F279E" w:rsidRPr="0052608E" w14:paraId="7C4EDDA7" w14:textId="77777777" w:rsidTr="002C6DAF">
        <w:trPr>
          <w:trHeight w:val="240"/>
          <w:jc w:val="center"/>
        </w:trPr>
        <w:tc>
          <w:tcPr>
            <w:tcW w:w="4876" w:type="dxa"/>
            <w:tcBorders>
              <w:top w:val="nil"/>
              <w:left w:val="nil"/>
              <w:bottom w:val="nil"/>
              <w:right w:val="nil"/>
            </w:tcBorders>
          </w:tcPr>
          <w:p w14:paraId="4442D044"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523CA9E7" w14:textId="000ED25A" w:rsidR="004F279E" w:rsidRPr="0052608E" w:rsidRDefault="00336B07" w:rsidP="002C6DAF">
            <w:pPr>
              <w:pStyle w:val="AmColumnHeading"/>
            </w:pPr>
            <w:r>
              <w:t>Ændring</w:t>
            </w:r>
          </w:p>
        </w:tc>
      </w:tr>
      <w:tr w:rsidR="004F279E" w:rsidRPr="0052608E" w14:paraId="13AE9DA4" w14:textId="77777777" w:rsidTr="002C6DAF">
        <w:trPr>
          <w:jc w:val="center"/>
        </w:trPr>
        <w:tc>
          <w:tcPr>
            <w:tcW w:w="4876" w:type="dxa"/>
            <w:tcBorders>
              <w:top w:val="nil"/>
              <w:left w:val="nil"/>
              <w:bottom w:val="nil"/>
              <w:right w:val="nil"/>
            </w:tcBorders>
          </w:tcPr>
          <w:p w14:paraId="789A4E98" w14:textId="77777777" w:rsidR="004F279E" w:rsidRPr="0052608E" w:rsidRDefault="004F279E" w:rsidP="002C6DAF">
            <w:pPr>
              <w:pStyle w:val="Normal6a"/>
            </w:pPr>
            <w:r w:rsidRPr="0052608E">
              <w:t>(6)</w:t>
            </w:r>
            <w:r w:rsidRPr="0052608E">
              <w:tab/>
              <w:t xml:space="preserve">Den tilpassede told og toldkontingenterne </w:t>
            </w:r>
            <w:r w:rsidRPr="0052608E">
              <w:rPr>
                <w:b/>
                <w:bCs/>
                <w:i/>
                <w:iCs/>
              </w:rPr>
              <w:t>bør</w:t>
            </w:r>
            <w:r w:rsidRPr="0052608E">
              <w:t xml:space="preserve"> gælde, så længe USA reelt gennemfører den fælles erklæring.</w:t>
            </w:r>
          </w:p>
        </w:tc>
        <w:tc>
          <w:tcPr>
            <w:tcW w:w="4876" w:type="dxa"/>
            <w:tcBorders>
              <w:top w:val="nil"/>
              <w:left w:val="nil"/>
              <w:bottom w:val="nil"/>
              <w:right w:val="nil"/>
            </w:tcBorders>
          </w:tcPr>
          <w:p w14:paraId="52C61208" w14:textId="4074A82C" w:rsidR="004F279E" w:rsidRPr="0052608E" w:rsidRDefault="004F279E" w:rsidP="002C6DAF">
            <w:pPr>
              <w:pStyle w:val="Normal6a"/>
            </w:pPr>
            <w:r w:rsidRPr="0052608E">
              <w:t>(6)</w:t>
            </w:r>
            <w:r w:rsidRPr="0052608E">
              <w:tab/>
            </w:r>
            <w:r w:rsidRPr="0052608E">
              <w:rPr>
                <w:b/>
                <w:i/>
              </w:rPr>
              <w:t xml:space="preserve">Da hovedformålet med den fælles erklæring er at etablere en klar ramme for den transatlantiske handel, der giver EU-eksportører en stærkt tiltrængt stabilitet og forudsigelighed, bør enhver handling fra </w:t>
            </w:r>
            <w:r w:rsidR="00486633">
              <w:rPr>
                <w:b/>
                <w:i/>
              </w:rPr>
              <w:t>De Forenede Staters</w:t>
            </w:r>
            <w:r w:rsidRPr="0052608E">
              <w:rPr>
                <w:b/>
                <w:i/>
              </w:rPr>
              <w:t xml:space="preserve"> side, der truer med at underminere denne stabilitet og forudsigelighed – enten ved at true med at afvige eller </w:t>
            </w:r>
            <w:r w:rsidR="007B103F">
              <w:rPr>
                <w:b/>
                <w:i/>
              </w:rPr>
              <w:t xml:space="preserve">ved at </w:t>
            </w:r>
            <w:r w:rsidRPr="0052608E">
              <w:rPr>
                <w:b/>
                <w:i/>
              </w:rPr>
              <w:t xml:space="preserve">afvige fra landets </w:t>
            </w:r>
            <w:r w:rsidRPr="0052608E">
              <w:rPr>
                <w:b/>
                <w:i/>
              </w:rPr>
              <w:lastRenderedPageBreak/>
              <w:t xml:space="preserve">forpligtelser i henhold til den fælles erklæring eller gennem enhver anden handling, der er i strid med ånden i den fælles erklæring eller griber ind i Unionens eller en medlemsstats legitime suveræne valg – føre til en øjeblikkelig suspension af Unionens forpligtelser i henhold til den fælles erklæring. </w:t>
            </w:r>
            <w:r w:rsidRPr="0052608E">
              <w:rPr>
                <w:b/>
                <w:bCs/>
                <w:i/>
                <w:iCs/>
              </w:rPr>
              <w:t>Derfor bør</w:t>
            </w:r>
            <w:r w:rsidRPr="0052608E">
              <w:t xml:space="preserve"> den tilpassede told og toldkontingenterne </w:t>
            </w:r>
            <w:r w:rsidRPr="0052608E">
              <w:rPr>
                <w:b/>
                <w:bCs/>
                <w:i/>
                <w:iCs/>
              </w:rPr>
              <w:t>kun</w:t>
            </w:r>
            <w:r w:rsidRPr="0052608E">
              <w:t xml:space="preserve"> gælde, </w:t>
            </w:r>
            <w:r w:rsidRPr="0052608E">
              <w:rPr>
                <w:b/>
                <w:bCs/>
                <w:i/>
                <w:iCs/>
              </w:rPr>
              <w:t>hvis og</w:t>
            </w:r>
            <w:r w:rsidRPr="0052608E">
              <w:t xml:space="preserve"> så længe USA reelt gennemfører den fælles erklæring. </w:t>
            </w:r>
            <w:r w:rsidRPr="0052608E">
              <w:rPr>
                <w:b/>
                <w:i/>
              </w:rPr>
              <w:t>Enhver ny told som følge af en igangværende eller fremtidig amerikansk Se</w:t>
            </w:r>
            <w:r w:rsidR="00D73464">
              <w:rPr>
                <w:b/>
                <w:i/>
              </w:rPr>
              <w:t>k</w:t>
            </w:r>
            <w:r w:rsidRPr="0052608E">
              <w:rPr>
                <w:b/>
                <w:i/>
              </w:rPr>
              <w:t xml:space="preserve">tion 232-undersøgelse eller baseret på ethvert andet lignende retsgrundlag, der træder i kraft efter undertegnelsen af den fælles erklæring, og som overstiger det altomfattende toldloft på 15 %, vil underminere ånden i den fælles erklæring og målet om stabilitet og vil derfor blive betragtet som en overtrædelse af den fælles erklæring og bør føre til suspension af anvendelsen af denne forordning. </w:t>
            </w:r>
          </w:p>
        </w:tc>
      </w:tr>
    </w:tbl>
    <w:p w14:paraId="2CE26329" w14:textId="77777777" w:rsidR="004F279E" w:rsidRPr="0052608E" w:rsidRDefault="004F279E" w:rsidP="004F279E"/>
    <w:p w14:paraId="0402F9C9" w14:textId="03B3E105" w:rsidR="004F279E" w:rsidRPr="0052608E" w:rsidRDefault="00336B07" w:rsidP="004F279E">
      <w:pPr>
        <w:pStyle w:val="AmNumberTabs"/>
      </w:pPr>
      <w:r>
        <w:t>Ændring</w:t>
      </w:r>
      <w:r w:rsidR="004F279E" w:rsidRPr="0052608E">
        <w:tab/>
      </w:r>
      <w:r w:rsidR="004F279E" w:rsidRPr="0052608E">
        <w:tab/>
        <w:t>10</w:t>
      </w:r>
    </w:p>
    <w:p w14:paraId="013537FD" w14:textId="77777777" w:rsidR="004F279E" w:rsidRPr="0052608E" w:rsidRDefault="004F279E" w:rsidP="004F279E">
      <w:pPr>
        <w:pStyle w:val="NormalBold"/>
      </w:pPr>
      <w:r w:rsidRPr="0052608E">
        <w:t>Forslag til forordning</w:t>
      </w:r>
    </w:p>
    <w:p w14:paraId="71B19F94" w14:textId="77777777" w:rsidR="004F279E" w:rsidRPr="0052608E" w:rsidRDefault="004F279E" w:rsidP="004F279E">
      <w:pPr>
        <w:pStyle w:val="NormalBold"/>
      </w:pPr>
      <w:r w:rsidRPr="0052608E">
        <w:t>Betragtning 6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330B0AA6" w14:textId="77777777" w:rsidTr="002C6DAF">
        <w:trPr>
          <w:trHeight w:hRule="exact" w:val="240"/>
          <w:jc w:val="center"/>
        </w:trPr>
        <w:tc>
          <w:tcPr>
            <w:tcW w:w="9752" w:type="dxa"/>
            <w:gridSpan w:val="2"/>
            <w:tcBorders>
              <w:top w:val="nil"/>
              <w:left w:val="nil"/>
              <w:bottom w:val="nil"/>
              <w:right w:val="nil"/>
            </w:tcBorders>
          </w:tcPr>
          <w:p w14:paraId="4643D339" w14:textId="77777777" w:rsidR="004F279E" w:rsidRPr="0052608E" w:rsidRDefault="004F279E" w:rsidP="002C6DAF"/>
        </w:tc>
      </w:tr>
      <w:tr w:rsidR="004F279E" w:rsidRPr="0052608E" w14:paraId="633A12E6" w14:textId="77777777" w:rsidTr="002C6DAF">
        <w:trPr>
          <w:trHeight w:val="240"/>
          <w:jc w:val="center"/>
        </w:trPr>
        <w:tc>
          <w:tcPr>
            <w:tcW w:w="4876" w:type="dxa"/>
            <w:tcBorders>
              <w:top w:val="nil"/>
              <w:left w:val="nil"/>
              <w:bottom w:val="nil"/>
              <w:right w:val="nil"/>
            </w:tcBorders>
          </w:tcPr>
          <w:p w14:paraId="49A44D15"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3F2E031C" w14:textId="03A1B0B2" w:rsidR="004F279E" w:rsidRPr="0052608E" w:rsidRDefault="00336B07" w:rsidP="002C6DAF">
            <w:pPr>
              <w:pStyle w:val="AmColumnHeading"/>
            </w:pPr>
            <w:r>
              <w:t>Ændring</w:t>
            </w:r>
          </w:p>
        </w:tc>
      </w:tr>
      <w:tr w:rsidR="004F279E" w:rsidRPr="0052608E" w14:paraId="6C0BE710" w14:textId="77777777" w:rsidTr="002C6DAF">
        <w:trPr>
          <w:jc w:val="center"/>
        </w:trPr>
        <w:tc>
          <w:tcPr>
            <w:tcW w:w="4876" w:type="dxa"/>
            <w:tcBorders>
              <w:top w:val="nil"/>
              <w:left w:val="nil"/>
              <w:bottom w:val="nil"/>
              <w:right w:val="nil"/>
            </w:tcBorders>
          </w:tcPr>
          <w:p w14:paraId="45F3F791" w14:textId="77777777" w:rsidR="004F279E" w:rsidRPr="0052608E" w:rsidRDefault="004F279E" w:rsidP="002C6DAF">
            <w:pPr>
              <w:pStyle w:val="Normal6a"/>
            </w:pPr>
          </w:p>
        </w:tc>
        <w:tc>
          <w:tcPr>
            <w:tcW w:w="4876" w:type="dxa"/>
            <w:tcBorders>
              <w:top w:val="nil"/>
              <w:left w:val="nil"/>
              <w:bottom w:val="nil"/>
              <w:right w:val="nil"/>
            </w:tcBorders>
          </w:tcPr>
          <w:p w14:paraId="3B6D52BD" w14:textId="1847798E" w:rsidR="004F279E" w:rsidRPr="0052608E" w:rsidRDefault="004F279E" w:rsidP="002C6DAF">
            <w:pPr>
              <w:pStyle w:val="Normal6a"/>
            </w:pPr>
            <w:r w:rsidRPr="0052608E">
              <w:rPr>
                <w:b/>
                <w:i/>
              </w:rPr>
              <w:t>(6a)</w:t>
            </w:r>
            <w:r w:rsidRPr="0052608E">
              <w:tab/>
            </w:r>
            <w:r w:rsidRPr="0052608E">
              <w:rPr>
                <w:b/>
                <w:i/>
              </w:rPr>
              <w:t xml:space="preserve">Da Unionens suveræne og demokratiske ret til at regulere og fællesskabsretten ikke kan udgøre en del af forhandlingerne med noget tredjeland, bør anvendelsen af denne forordnings artikel 1 eller 2 suspenderes, hvis </w:t>
            </w:r>
            <w:r w:rsidR="005B1F28">
              <w:rPr>
                <w:b/>
                <w:i/>
              </w:rPr>
              <w:t>De Forenede Stater</w:t>
            </w:r>
            <w:r w:rsidR="00486633">
              <w:rPr>
                <w:b/>
                <w:i/>
              </w:rPr>
              <w:t xml:space="preserve"> </w:t>
            </w:r>
            <w:r w:rsidRPr="0052608E">
              <w:rPr>
                <w:b/>
                <w:i/>
              </w:rPr>
              <w:t>forsøger at anvende økonomisk tvang som defineret i artikel 2, stk. 1, i Europa-Parlamentets og Rådets forordning (EU) 2023/2675</w:t>
            </w:r>
            <w:r w:rsidRPr="0052608E">
              <w:rPr>
                <w:b/>
                <w:i/>
                <w:vertAlign w:val="superscript"/>
              </w:rPr>
              <w:t>1a</w:t>
            </w:r>
            <w:r w:rsidRPr="0052608E">
              <w:rPr>
                <w:b/>
                <w:i/>
              </w:rPr>
              <w:t xml:space="preserve">, f.eks. ved at anvende eller true med at anvende yderligere told eller gennem enhver anden foranstaltning, der påvirker handel eller investeringer, med henblik på at forhindre eller opnå, at Unionen eller en medlemsstat ophæver anvendelsen af, ændrer eller vedtager en bestemt retsakt, hvorved der gribes ind i Unionens eller en medlemsstats legitime suveræne valg. Ud </w:t>
            </w:r>
            <w:r w:rsidRPr="0052608E">
              <w:rPr>
                <w:b/>
                <w:i/>
              </w:rPr>
              <w:lastRenderedPageBreak/>
              <w:t xml:space="preserve">over suspensionen af anvendelsen af denne forordnings artikel 1 eller 2 bør Unionen fastlægge og undersøge sådanne trusler eller foranstaltninger, der anvendes af </w:t>
            </w:r>
            <w:r w:rsidR="005B1F28">
              <w:rPr>
                <w:b/>
                <w:i/>
              </w:rPr>
              <w:t xml:space="preserve">De Forenede </w:t>
            </w:r>
            <w:proofErr w:type="gramStart"/>
            <w:r w:rsidR="005B1F28">
              <w:rPr>
                <w:b/>
                <w:i/>
              </w:rPr>
              <w:t>Stater ,</w:t>
            </w:r>
            <w:proofErr w:type="gramEnd"/>
            <w:r w:rsidRPr="0052608E">
              <w:rPr>
                <w:b/>
                <w:i/>
              </w:rPr>
              <w:t xml:space="preserve"> i henhold til artikel 4 og 5 i forordning (EU) 2023/2675 og om nødvendigt vedtage modforanstaltninger i henhold til nævnte forordnings artikel 8.</w:t>
            </w:r>
          </w:p>
        </w:tc>
      </w:tr>
      <w:tr w:rsidR="004F279E" w:rsidRPr="0052608E" w14:paraId="4F148254" w14:textId="77777777" w:rsidTr="002C6DAF">
        <w:trPr>
          <w:jc w:val="center"/>
        </w:trPr>
        <w:tc>
          <w:tcPr>
            <w:tcW w:w="4876" w:type="dxa"/>
            <w:tcBorders>
              <w:top w:val="nil"/>
              <w:left w:val="nil"/>
              <w:bottom w:val="nil"/>
              <w:right w:val="nil"/>
            </w:tcBorders>
          </w:tcPr>
          <w:p w14:paraId="1FAC38D1" w14:textId="77777777" w:rsidR="004F279E" w:rsidRPr="0052608E" w:rsidRDefault="004F279E" w:rsidP="002C6DAF">
            <w:pPr>
              <w:pStyle w:val="Normal6a"/>
            </w:pPr>
          </w:p>
        </w:tc>
        <w:tc>
          <w:tcPr>
            <w:tcW w:w="4876" w:type="dxa"/>
            <w:tcBorders>
              <w:top w:val="nil"/>
              <w:left w:val="nil"/>
              <w:bottom w:val="nil"/>
              <w:right w:val="nil"/>
            </w:tcBorders>
          </w:tcPr>
          <w:p w14:paraId="2D0C61E6" w14:textId="77777777" w:rsidR="004F279E" w:rsidRPr="0052608E" w:rsidRDefault="004F279E" w:rsidP="002C6DAF">
            <w:pPr>
              <w:pStyle w:val="Normal6a"/>
            </w:pPr>
            <w:r w:rsidRPr="0052608E">
              <w:rPr>
                <w:b/>
                <w:i/>
              </w:rPr>
              <w:t>_____________</w:t>
            </w:r>
          </w:p>
        </w:tc>
      </w:tr>
      <w:tr w:rsidR="004F279E" w:rsidRPr="0052608E" w14:paraId="77137AED" w14:textId="77777777" w:rsidTr="002C6DAF">
        <w:trPr>
          <w:jc w:val="center"/>
        </w:trPr>
        <w:tc>
          <w:tcPr>
            <w:tcW w:w="4876" w:type="dxa"/>
            <w:tcBorders>
              <w:top w:val="nil"/>
              <w:left w:val="nil"/>
              <w:bottom w:val="nil"/>
              <w:right w:val="nil"/>
            </w:tcBorders>
          </w:tcPr>
          <w:p w14:paraId="60D8BF2F" w14:textId="77777777" w:rsidR="004F279E" w:rsidRPr="0052608E" w:rsidRDefault="004F279E" w:rsidP="002C6DAF">
            <w:pPr>
              <w:pStyle w:val="Normal6a"/>
            </w:pPr>
          </w:p>
        </w:tc>
        <w:tc>
          <w:tcPr>
            <w:tcW w:w="4876" w:type="dxa"/>
            <w:tcBorders>
              <w:top w:val="nil"/>
              <w:left w:val="nil"/>
              <w:bottom w:val="nil"/>
              <w:right w:val="nil"/>
            </w:tcBorders>
          </w:tcPr>
          <w:p w14:paraId="762B52C6" w14:textId="77777777" w:rsidR="004F279E" w:rsidRPr="0052608E" w:rsidRDefault="004F279E" w:rsidP="002C6DAF">
            <w:pPr>
              <w:pStyle w:val="Normal6a"/>
            </w:pPr>
            <w:r w:rsidRPr="0052608E">
              <w:rPr>
                <w:b/>
                <w:i/>
                <w:vertAlign w:val="superscript"/>
              </w:rPr>
              <w:t>1a</w:t>
            </w:r>
            <w:r w:rsidRPr="0052608E">
              <w:rPr>
                <w:b/>
                <w:i/>
              </w:rPr>
              <w:t xml:space="preserve"> Europa-Parlamentets og Rådets forordning (EU) 2023/2675 af 22. november 2023 om beskyttelse af Unionen og dens medlemsstater mod tredjelandes økonomiske tvang (EUT L, 2023/2675, 7.12.2023, ELI: http://data.europa.eu/eli/reg/2023/2675/oj).</w:t>
            </w:r>
          </w:p>
        </w:tc>
      </w:tr>
    </w:tbl>
    <w:p w14:paraId="415FBFD2" w14:textId="77777777" w:rsidR="004F279E" w:rsidRPr="0052608E" w:rsidRDefault="004F279E" w:rsidP="004F279E"/>
    <w:p w14:paraId="114EC085" w14:textId="5A803B5E" w:rsidR="004F279E" w:rsidRPr="0052608E" w:rsidRDefault="00336B07" w:rsidP="004F279E">
      <w:pPr>
        <w:pStyle w:val="AmNumberTabs"/>
      </w:pPr>
      <w:r>
        <w:t>Ændring</w:t>
      </w:r>
      <w:r w:rsidR="004F279E" w:rsidRPr="0052608E">
        <w:tab/>
      </w:r>
      <w:r w:rsidR="004F279E" w:rsidRPr="0052608E">
        <w:tab/>
        <w:t>11</w:t>
      </w:r>
    </w:p>
    <w:p w14:paraId="153C7101" w14:textId="77777777" w:rsidR="004F279E" w:rsidRPr="0052608E" w:rsidRDefault="004F279E" w:rsidP="004F279E">
      <w:pPr>
        <w:pStyle w:val="NormalBold"/>
      </w:pPr>
      <w:r w:rsidRPr="0052608E">
        <w:t>Forslag til forordning</w:t>
      </w:r>
    </w:p>
    <w:p w14:paraId="4AC8002A" w14:textId="77777777" w:rsidR="004F279E" w:rsidRPr="0052608E" w:rsidRDefault="004F279E" w:rsidP="004F279E">
      <w:pPr>
        <w:pStyle w:val="NormalBold"/>
      </w:pPr>
      <w:r w:rsidRPr="0052608E">
        <w:t>Betragtning 6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289655BA" w14:textId="77777777" w:rsidTr="002C6DAF">
        <w:trPr>
          <w:trHeight w:hRule="exact" w:val="240"/>
          <w:jc w:val="center"/>
        </w:trPr>
        <w:tc>
          <w:tcPr>
            <w:tcW w:w="9752" w:type="dxa"/>
            <w:gridSpan w:val="2"/>
            <w:tcBorders>
              <w:top w:val="nil"/>
              <w:left w:val="nil"/>
              <w:bottom w:val="nil"/>
              <w:right w:val="nil"/>
            </w:tcBorders>
          </w:tcPr>
          <w:p w14:paraId="75BB2C10" w14:textId="77777777" w:rsidR="004F279E" w:rsidRPr="0052608E" w:rsidRDefault="004F279E" w:rsidP="002C6DAF"/>
        </w:tc>
      </w:tr>
      <w:tr w:rsidR="004F279E" w:rsidRPr="0052608E" w14:paraId="685F4E50" w14:textId="77777777" w:rsidTr="002C6DAF">
        <w:trPr>
          <w:trHeight w:val="240"/>
          <w:jc w:val="center"/>
        </w:trPr>
        <w:tc>
          <w:tcPr>
            <w:tcW w:w="4876" w:type="dxa"/>
            <w:tcBorders>
              <w:top w:val="nil"/>
              <w:left w:val="nil"/>
              <w:bottom w:val="nil"/>
              <w:right w:val="nil"/>
            </w:tcBorders>
          </w:tcPr>
          <w:p w14:paraId="2A639A69"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4A277FD1" w14:textId="35CC3DE4" w:rsidR="004F279E" w:rsidRPr="0052608E" w:rsidRDefault="00336B07" w:rsidP="002C6DAF">
            <w:pPr>
              <w:pStyle w:val="AmColumnHeading"/>
            </w:pPr>
            <w:r>
              <w:t>Ændring</w:t>
            </w:r>
          </w:p>
        </w:tc>
      </w:tr>
      <w:tr w:rsidR="004F279E" w:rsidRPr="0052608E" w14:paraId="5D550436" w14:textId="77777777" w:rsidTr="002C6DAF">
        <w:trPr>
          <w:jc w:val="center"/>
        </w:trPr>
        <w:tc>
          <w:tcPr>
            <w:tcW w:w="4876" w:type="dxa"/>
            <w:tcBorders>
              <w:top w:val="nil"/>
              <w:left w:val="nil"/>
              <w:bottom w:val="nil"/>
              <w:right w:val="nil"/>
            </w:tcBorders>
          </w:tcPr>
          <w:p w14:paraId="2B4C47A7" w14:textId="77777777" w:rsidR="004F279E" w:rsidRPr="0052608E" w:rsidRDefault="004F279E" w:rsidP="002C6DAF">
            <w:pPr>
              <w:pStyle w:val="Normal6a"/>
            </w:pPr>
          </w:p>
        </w:tc>
        <w:tc>
          <w:tcPr>
            <w:tcW w:w="4876" w:type="dxa"/>
            <w:tcBorders>
              <w:top w:val="nil"/>
              <w:left w:val="nil"/>
              <w:bottom w:val="nil"/>
              <w:right w:val="nil"/>
            </w:tcBorders>
          </w:tcPr>
          <w:p w14:paraId="28659D6C" w14:textId="5C11C504" w:rsidR="004F279E" w:rsidRPr="0052608E" w:rsidRDefault="004F279E" w:rsidP="002C6DAF">
            <w:pPr>
              <w:pStyle w:val="Normal6a"/>
            </w:pPr>
            <w:r w:rsidRPr="0052608E">
              <w:rPr>
                <w:b/>
                <w:i/>
              </w:rPr>
              <w:t>(6b)</w:t>
            </w:r>
            <w:r w:rsidRPr="0052608E">
              <w:tab/>
            </w:r>
            <w:r w:rsidRPr="0052608E">
              <w:rPr>
                <w:b/>
                <w:i/>
              </w:rPr>
              <w:t xml:space="preserve">De foranstaltninger, der er fastsat i denne forordning, bør være betinget af, at </w:t>
            </w:r>
            <w:r w:rsidR="005B1F28">
              <w:rPr>
                <w:b/>
                <w:i/>
              </w:rPr>
              <w:t>De Forenede Stater</w:t>
            </w:r>
            <w:r w:rsidR="00486633">
              <w:rPr>
                <w:b/>
                <w:i/>
              </w:rPr>
              <w:t xml:space="preserve"> </w:t>
            </w:r>
            <w:r w:rsidRPr="0052608E">
              <w:rPr>
                <w:b/>
                <w:i/>
              </w:rPr>
              <w:t xml:space="preserve">fortsat tilpasser sig Unionens sikkerhedsinteresser. Hvis </w:t>
            </w:r>
            <w:r w:rsidR="005B1F28">
              <w:rPr>
                <w:b/>
                <w:i/>
              </w:rPr>
              <w:t xml:space="preserve">De Forenede Stater </w:t>
            </w:r>
            <w:r w:rsidRPr="0052608E">
              <w:rPr>
                <w:b/>
                <w:i/>
              </w:rPr>
              <w:t xml:space="preserve">træffer </w:t>
            </w:r>
            <w:r w:rsidR="007B103F">
              <w:rPr>
                <w:b/>
                <w:i/>
              </w:rPr>
              <w:t>tiltag</w:t>
            </w:r>
            <w:r w:rsidR="007B103F" w:rsidRPr="0052608E">
              <w:rPr>
                <w:b/>
                <w:i/>
              </w:rPr>
              <w:t xml:space="preserve"> </w:t>
            </w:r>
            <w:r w:rsidRPr="0052608E">
              <w:rPr>
                <w:b/>
                <w:i/>
              </w:rPr>
              <w:t>på en måde, der direkte underminerer Unionens eller dens medlemsstaters væsentlige sikkerhedsinteresser, herunder deres territoriale integritet og økonomiske dimension, og deres udenrigs- og forsvarspolitikker, bør suspensionsmekanismerne i denne forordning være tilgængelige til at sikre, at Unionens handelspolitik fortsat er i overensstemmelse med dens udenrigspolitiske og sikkerhedsmæssige mål.</w:t>
            </w:r>
          </w:p>
        </w:tc>
      </w:tr>
    </w:tbl>
    <w:p w14:paraId="218F6C80" w14:textId="77777777" w:rsidR="004F279E" w:rsidRPr="0052608E" w:rsidRDefault="004F279E" w:rsidP="004F279E"/>
    <w:p w14:paraId="16423F06" w14:textId="7B6C3680" w:rsidR="004F279E" w:rsidRPr="0052608E" w:rsidRDefault="00336B07" w:rsidP="004F279E">
      <w:pPr>
        <w:pStyle w:val="AmNumberTabs"/>
      </w:pPr>
      <w:r>
        <w:t>Ændring</w:t>
      </w:r>
      <w:r w:rsidR="004F279E" w:rsidRPr="0052608E">
        <w:tab/>
      </w:r>
      <w:r w:rsidR="004F279E" w:rsidRPr="0052608E">
        <w:tab/>
        <w:t>12</w:t>
      </w:r>
    </w:p>
    <w:p w14:paraId="06787877" w14:textId="77777777" w:rsidR="004F279E" w:rsidRPr="0052608E" w:rsidRDefault="004F279E" w:rsidP="004F279E">
      <w:pPr>
        <w:pStyle w:val="NormalBold"/>
      </w:pPr>
      <w:r w:rsidRPr="0052608E">
        <w:t>Forslag til forordning</w:t>
      </w:r>
    </w:p>
    <w:p w14:paraId="56B211F2" w14:textId="77777777" w:rsidR="004F279E" w:rsidRPr="0052608E" w:rsidRDefault="004F279E" w:rsidP="004F279E">
      <w:pPr>
        <w:pStyle w:val="NormalBold"/>
      </w:pPr>
      <w:r w:rsidRPr="0052608E">
        <w:t>Betragtning 6 c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7DB15F86" w14:textId="77777777" w:rsidTr="002C6DAF">
        <w:trPr>
          <w:trHeight w:hRule="exact" w:val="240"/>
          <w:jc w:val="center"/>
        </w:trPr>
        <w:tc>
          <w:tcPr>
            <w:tcW w:w="9752" w:type="dxa"/>
            <w:gridSpan w:val="2"/>
            <w:tcBorders>
              <w:top w:val="nil"/>
              <w:left w:val="nil"/>
              <w:bottom w:val="nil"/>
              <w:right w:val="nil"/>
            </w:tcBorders>
          </w:tcPr>
          <w:p w14:paraId="08674AE8" w14:textId="77777777" w:rsidR="004F279E" w:rsidRPr="0052608E" w:rsidRDefault="004F279E" w:rsidP="002C6DAF"/>
        </w:tc>
      </w:tr>
      <w:tr w:rsidR="004F279E" w:rsidRPr="0052608E" w14:paraId="69A08BDF" w14:textId="77777777" w:rsidTr="002C6DAF">
        <w:trPr>
          <w:trHeight w:val="240"/>
          <w:jc w:val="center"/>
        </w:trPr>
        <w:tc>
          <w:tcPr>
            <w:tcW w:w="4876" w:type="dxa"/>
            <w:tcBorders>
              <w:top w:val="nil"/>
              <w:left w:val="nil"/>
              <w:bottom w:val="nil"/>
              <w:right w:val="nil"/>
            </w:tcBorders>
          </w:tcPr>
          <w:p w14:paraId="18AA8F31" w14:textId="77777777" w:rsidR="004F279E" w:rsidRPr="0052608E" w:rsidRDefault="004F279E" w:rsidP="002C6DAF">
            <w:pPr>
              <w:pStyle w:val="AmColumnHeading"/>
            </w:pPr>
            <w:r w:rsidRPr="0052608E">
              <w:lastRenderedPageBreak/>
              <w:t>Kommissionens forslag</w:t>
            </w:r>
          </w:p>
        </w:tc>
        <w:tc>
          <w:tcPr>
            <w:tcW w:w="4876" w:type="dxa"/>
            <w:tcBorders>
              <w:top w:val="nil"/>
              <w:left w:val="nil"/>
              <w:bottom w:val="nil"/>
              <w:right w:val="nil"/>
            </w:tcBorders>
          </w:tcPr>
          <w:p w14:paraId="624419D9" w14:textId="5435D37B" w:rsidR="004F279E" w:rsidRPr="0052608E" w:rsidRDefault="00336B07" w:rsidP="002C6DAF">
            <w:pPr>
              <w:pStyle w:val="AmColumnHeading"/>
            </w:pPr>
            <w:r>
              <w:t>Ændring</w:t>
            </w:r>
          </w:p>
        </w:tc>
      </w:tr>
      <w:tr w:rsidR="004F279E" w:rsidRPr="0052608E" w14:paraId="50BB0F74" w14:textId="77777777" w:rsidTr="002C6DAF">
        <w:trPr>
          <w:jc w:val="center"/>
        </w:trPr>
        <w:tc>
          <w:tcPr>
            <w:tcW w:w="4876" w:type="dxa"/>
            <w:tcBorders>
              <w:top w:val="nil"/>
              <w:left w:val="nil"/>
              <w:bottom w:val="nil"/>
              <w:right w:val="nil"/>
            </w:tcBorders>
          </w:tcPr>
          <w:p w14:paraId="4F22D562" w14:textId="77777777" w:rsidR="004F279E" w:rsidRPr="0052608E" w:rsidRDefault="004F279E" w:rsidP="002C6DAF">
            <w:pPr>
              <w:pStyle w:val="Normal6a"/>
            </w:pPr>
          </w:p>
        </w:tc>
        <w:tc>
          <w:tcPr>
            <w:tcW w:w="4876" w:type="dxa"/>
            <w:tcBorders>
              <w:top w:val="nil"/>
              <w:left w:val="nil"/>
              <w:bottom w:val="nil"/>
              <w:right w:val="nil"/>
            </w:tcBorders>
          </w:tcPr>
          <w:p w14:paraId="0660F59C" w14:textId="55C710FF" w:rsidR="004F279E" w:rsidRPr="0052608E" w:rsidRDefault="004F279E" w:rsidP="002C6DAF">
            <w:pPr>
              <w:pStyle w:val="Normal6a"/>
            </w:pPr>
            <w:r w:rsidRPr="0052608E">
              <w:rPr>
                <w:b/>
                <w:i/>
              </w:rPr>
              <w:t>(6c)</w:t>
            </w:r>
            <w:r w:rsidRPr="0052608E">
              <w:tab/>
            </w:r>
            <w:r w:rsidRPr="0052608E">
              <w:rPr>
                <w:b/>
                <w:i/>
              </w:rPr>
              <w:t xml:space="preserve">Denne forordning giver </w:t>
            </w:r>
            <w:r w:rsidR="005B1F28">
              <w:rPr>
                <w:b/>
                <w:i/>
              </w:rPr>
              <w:t xml:space="preserve">De Forenede Stater </w:t>
            </w:r>
            <w:r w:rsidRPr="0052608E">
              <w:rPr>
                <w:b/>
                <w:i/>
              </w:rPr>
              <w:t>brede og ekstraordinære toldpræferencer og toldkontingenter, hvilket potentielt kan føre til en stigning i importen af de varer, der er omfattet af disse præferencer og kontingenter, hvilket kan have en betydelig indvirkning på EU-erhvervsgrenene. Desuden er denne forordning blevet vedtaget uden en ledsagende konsekvensanalyse, så dens potentielle økonomiske konsekvenser er vanskelige at vurdere på tidspunktet for dens vedtagelse. Der bør derfor oprettes en beskyttelsesmekanisme, som bør have til formål at beskytte EU-erhvervsgrenene og landbrugssektoren, hvis de toldpræferencer og toldkontingenter, der indrømmes ved denne forordning, vil føre til en sådan stigning i importen af visse varer, at det forårsager, eller der er fare for, at det vil forårsage alvorlig skade for EU-erhvervsgrenene. Hvis der konstateres en stigning i mængden på mere end 10 % i importen af en bestemt vare, bør Kommissionen foretage en undersøgelse for at fastslå, om denne stigning forårsager, eller der er fare for, at den vil forårsage</w:t>
            </w:r>
            <w:r w:rsidR="007B103F">
              <w:rPr>
                <w:b/>
                <w:i/>
              </w:rPr>
              <w:t>,</w:t>
            </w:r>
            <w:r w:rsidRPr="0052608E">
              <w:rPr>
                <w:b/>
                <w:i/>
              </w:rPr>
              <w:t xml:space="preserve"> alvorlig skade for EU-erhvervsgrenene.</w:t>
            </w:r>
          </w:p>
        </w:tc>
      </w:tr>
    </w:tbl>
    <w:p w14:paraId="334CAE4E" w14:textId="77777777" w:rsidR="004F279E" w:rsidRPr="0052608E" w:rsidRDefault="004F279E" w:rsidP="004F279E"/>
    <w:p w14:paraId="1FC7C606" w14:textId="614EEF4A" w:rsidR="004F279E" w:rsidRPr="0052608E" w:rsidRDefault="00336B07" w:rsidP="004F279E">
      <w:pPr>
        <w:pStyle w:val="AmNumberTabs"/>
      </w:pPr>
      <w:r>
        <w:t>Ændring</w:t>
      </w:r>
      <w:r w:rsidR="004F279E" w:rsidRPr="0052608E">
        <w:tab/>
      </w:r>
      <w:r w:rsidR="004F279E" w:rsidRPr="0052608E">
        <w:tab/>
        <w:t>13</w:t>
      </w:r>
    </w:p>
    <w:p w14:paraId="4E0485EE" w14:textId="77777777" w:rsidR="004F279E" w:rsidRPr="0052608E" w:rsidRDefault="004F279E" w:rsidP="004F279E">
      <w:pPr>
        <w:pStyle w:val="NormalBold"/>
      </w:pPr>
      <w:r w:rsidRPr="0052608E">
        <w:t>Forslag til forordning</w:t>
      </w:r>
    </w:p>
    <w:p w14:paraId="1E92ECAE" w14:textId="77777777" w:rsidR="004F279E" w:rsidRPr="0052608E" w:rsidRDefault="004F279E" w:rsidP="004F279E">
      <w:pPr>
        <w:pStyle w:val="NormalBold"/>
      </w:pPr>
      <w:r w:rsidRPr="0052608E">
        <w:t>Betragtning 6 d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49DBED38" w14:textId="77777777" w:rsidTr="002C6DAF">
        <w:trPr>
          <w:trHeight w:hRule="exact" w:val="240"/>
          <w:jc w:val="center"/>
        </w:trPr>
        <w:tc>
          <w:tcPr>
            <w:tcW w:w="9752" w:type="dxa"/>
            <w:gridSpan w:val="2"/>
            <w:tcBorders>
              <w:top w:val="nil"/>
              <w:left w:val="nil"/>
              <w:bottom w:val="nil"/>
              <w:right w:val="nil"/>
            </w:tcBorders>
          </w:tcPr>
          <w:p w14:paraId="058E944C" w14:textId="77777777" w:rsidR="004F279E" w:rsidRPr="0052608E" w:rsidRDefault="004F279E" w:rsidP="002C6DAF"/>
        </w:tc>
      </w:tr>
      <w:tr w:rsidR="004F279E" w:rsidRPr="0052608E" w14:paraId="43E78419" w14:textId="77777777" w:rsidTr="002C6DAF">
        <w:trPr>
          <w:trHeight w:val="240"/>
          <w:jc w:val="center"/>
        </w:trPr>
        <w:tc>
          <w:tcPr>
            <w:tcW w:w="4876" w:type="dxa"/>
            <w:tcBorders>
              <w:top w:val="nil"/>
              <w:left w:val="nil"/>
              <w:bottom w:val="nil"/>
              <w:right w:val="nil"/>
            </w:tcBorders>
          </w:tcPr>
          <w:p w14:paraId="15284D5F"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462CE8B0" w14:textId="01AA8212" w:rsidR="004F279E" w:rsidRPr="0052608E" w:rsidRDefault="00336B07" w:rsidP="002C6DAF">
            <w:pPr>
              <w:pStyle w:val="AmColumnHeading"/>
            </w:pPr>
            <w:r>
              <w:t>Ændring</w:t>
            </w:r>
          </w:p>
        </w:tc>
      </w:tr>
      <w:tr w:rsidR="004F279E" w:rsidRPr="0052608E" w14:paraId="3858F2C6" w14:textId="77777777" w:rsidTr="002C6DAF">
        <w:trPr>
          <w:jc w:val="center"/>
        </w:trPr>
        <w:tc>
          <w:tcPr>
            <w:tcW w:w="4876" w:type="dxa"/>
            <w:tcBorders>
              <w:top w:val="nil"/>
              <w:left w:val="nil"/>
              <w:bottom w:val="nil"/>
              <w:right w:val="nil"/>
            </w:tcBorders>
          </w:tcPr>
          <w:p w14:paraId="23C39CF5" w14:textId="77777777" w:rsidR="004F279E" w:rsidRPr="0052608E" w:rsidRDefault="004F279E" w:rsidP="002C6DAF">
            <w:pPr>
              <w:pStyle w:val="Normal6a"/>
            </w:pPr>
          </w:p>
        </w:tc>
        <w:tc>
          <w:tcPr>
            <w:tcW w:w="4876" w:type="dxa"/>
            <w:tcBorders>
              <w:top w:val="nil"/>
              <w:left w:val="nil"/>
              <w:bottom w:val="nil"/>
              <w:right w:val="nil"/>
            </w:tcBorders>
          </w:tcPr>
          <w:p w14:paraId="22692FBC" w14:textId="2271E454" w:rsidR="004F279E" w:rsidRPr="0052608E" w:rsidRDefault="004F279E" w:rsidP="002C6DAF">
            <w:pPr>
              <w:pStyle w:val="Normal6a"/>
            </w:pPr>
            <w:r w:rsidRPr="0052608E">
              <w:rPr>
                <w:b/>
                <w:i/>
              </w:rPr>
              <w:t>(6d)</w:t>
            </w:r>
            <w:r w:rsidRPr="0052608E">
              <w:tab/>
            </w:r>
            <w:r w:rsidRPr="0052608E">
              <w:rPr>
                <w:b/>
                <w:i/>
              </w:rPr>
              <w:t xml:space="preserve">Den fælles erklæring indeholder ikke bestemmelser om anvendelse af toldloftet på 15 % på stål og aluminium, og derfor er toldsatserne på 50 %, der tidligere blev indført af </w:t>
            </w:r>
            <w:r w:rsidR="005B1F28">
              <w:rPr>
                <w:b/>
                <w:i/>
              </w:rPr>
              <w:t xml:space="preserve">De Forenede </w:t>
            </w:r>
            <w:proofErr w:type="gramStart"/>
            <w:r w:rsidR="005B1F28">
              <w:rPr>
                <w:b/>
                <w:i/>
              </w:rPr>
              <w:t>Stater ,</w:t>
            </w:r>
            <w:proofErr w:type="gramEnd"/>
            <w:r w:rsidRPr="0052608E">
              <w:rPr>
                <w:b/>
                <w:i/>
              </w:rPr>
              <w:t xml:space="preserve"> fortsat i kraft. Unionen og </w:t>
            </w:r>
            <w:r w:rsidR="005B1F28">
              <w:rPr>
                <w:b/>
                <w:i/>
              </w:rPr>
              <w:t xml:space="preserve">De Forenede Stater </w:t>
            </w:r>
            <w:r w:rsidRPr="0052608E">
              <w:rPr>
                <w:b/>
                <w:i/>
              </w:rPr>
              <w:t xml:space="preserve">har i den fælles erklæring udtrykt deres hensigt om at overveje muligheden for at samarbejde om at skærme deres respektive hjemmemarkeder fra overkapacitet af stål </w:t>
            </w:r>
            <w:r w:rsidRPr="0052608E">
              <w:rPr>
                <w:b/>
                <w:i/>
              </w:rPr>
              <w:lastRenderedPageBreak/>
              <w:t>og aluminium, samtidig med at der sikres forsyningskæder mellem dem, herunder gennem toldkontingentløsninger.</w:t>
            </w:r>
          </w:p>
        </w:tc>
      </w:tr>
    </w:tbl>
    <w:p w14:paraId="4766679A" w14:textId="77777777" w:rsidR="004F279E" w:rsidRPr="0052608E" w:rsidRDefault="004F279E" w:rsidP="004F279E"/>
    <w:p w14:paraId="3EA15856" w14:textId="651FA818" w:rsidR="004F279E" w:rsidRPr="0052608E" w:rsidRDefault="00336B07" w:rsidP="004F279E">
      <w:pPr>
        <w:pStyle w:val="AmNumberTabs"/>
      </w:pPr>
      <w:r>
        <w:t>Ændring</w:t>
      </w:r>
      <w:r w:rsidR="004F279E" w:rsidRPr="0052608E">
        <w:tab/>
      </w:r>
      <w:r w:rsidR="004F279E" w:rsidRPr="0052608E">
        <w:tab/>
        <w:t>14</w:t>
      </w:r>
    </w:p>
    <w:p w14:paraId="4EC6A977" w14:textId="77777777" w:rsidR="004F279E" w:rsidRPr="0052608E" w:rsidRDefault="004F279E" w:rsidP="004F279E">
      <w:pPr>
        <w:pStyle w:val="NormalBold"/>
      </w:pPr>
      <w:r w:rsidRPr="0052608E">
        <w:t>Forslag til forordning</w:t>
      </w:r>
    </w:p>
    <w:p w14:paraId="36602C59" w14:textId="77777777" w:rsidR="004F279E" w:rsidRPr="0052608E" w:rsidRDefault="004F279E" w:rsidP="004F279E">
      <w:pPr>
        <w:pStyle w:val="NormalBold"/>
      </w:pPr>
      <w:r w:rsidRPr="0052608E">
        <w:t>Betragtning 6 e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5AA19D95" w14:textId="77777777" w:rsidTr="002C6DAF">
        <w:trPr>
          <w:trHeight w:hRule="exact" w:val="240"/>
          <w:jc w:val="center"/>
        </w:trPr>
        <w:tc>
          <w:tcPr>
            <w:tcW w:w="9752" w:type="dxa"/>
            <w:gridSpan w:val="2"/>
            <w:tcBorders>
              <w:top w:val="nil"/>
              <w:left w:val="nil"/>
              <w:bottom w:val="nil"/>
              <w:right w:val="nil"/>
            </w:tcBorders>
          </w:tcPr>
          <w:p w14:paraId="22921E50" w14:textId="77777777" w:rsidR="004F279E" w:rsidRPr="0052608E" w:rsidRDefault="004F279E" w:rsidP="002C6DAF"/>
        </w:tc>
      </w:tr>
      <w:tr w:rsidR="004F279E" w:rsidRPr="0052608E" w14:paraId="1AB46F5C" w14:textId="77777777" w:rsidTr="002C6DAF">
        <w:trPr>
          <w:trHeight w:val="240"/>
          <w:jc w:val="center"/>
        </w:trPr>
        <w:tc>
          <w:tcPr>
            <w:tcW w:w="4876" w:type="dxa"/>
            <w:tcBorders>
              <w:top w:val="nil"/>
              <w:left w:val="nil"/>
              <w:bottom w:val="nil"/>
              <w:right w:val="nil"/>
            </w:tcBorders>
          </w:tcPr>
          <w:p w14:paraId="052731A7"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4BA882F3" w14:textId="01A76A8C" w:rsidR="004F279E" w:rsidRPr="0052608E" w:rsidRDefault="00336B07" w:rsidP="002C6DAF">
            <w:pPr>
              <w:pStyle w:val="AmColumnHeading"/>
            </w:pPr>
            <w:r>
              <w:t>Ændring</w:t>
            </w:r>
          </w:p>
        </w:tc>
      </w:tr>
      <w:tr w:rsidR="004F279E" w:rsidRPr="0052608E" w14:paraId="2F3B6A3E" w14:textId="77777777" w:rsidTr="002C6DAF">
        <w:trPr>
          <w:jc w:val="center"/>
        </w:trPr>
        <w:tc>
          <w:tcPr>
            <w:tcW w:w="4876" w:type="dxa"/>
            <w:tcBorders>
              <w:top w:val="nil"/>
              <w:left w:val="nil"/>
              <w:bottom w:val="nil"/>
              <w:right w:val="nil"/>
            </w:tcBorders>
          </w:tcPr>
          <w:p w14:paraId="1720D00D" w14:textId="77777777" w:rsidR="004F279E" w:rsidRPr="0052608E" w:rsidRDefault="004F279E" w:rsidP="002C6DAF">
            <w:pPr>
              <w:pStyle w:val="Normal6a"/>
            </w:pPr>
          </w:p>
        </w:tc>
        <w:tc>
          <w:tcPr>
            <w:tcW w:w="4876" w:type="dxa"/>
            <w:tcBorders>
              <w:top w:val="nil"/>
              <w:left w:val="nil"/>
              <w:bottom w:val="nil"/>
              <w:right w:val="nil"/>
            </w:tcBorders>
          </w:tcPr>
          <w:p w14:paraId="60DA3BF7" w14:textId="14F4E484" w:rsidR="004F279E" w:rsidRPr="0052608E" w:rsidRDefault="004F279E" w:rsidP="002C6DAF">
            <w:pPr>
              <w:pStyle w:val="Normal6a"/>
            </w:pPr>
            <w:r w:rsidRPr="0052608E">
              <w:rPr>
                <w:b/>
                <w:i/>
              </w:rPr>
              <w:t>(6e)</w:t>
            </w:r>
            <w:r w:rsidRPr="0052608E">
              <w:tab/>
            </w:r>
            <w:r w:rsidRPr="0052608E">
              <w:rPr>
                <w:b/>
                <w:i/>
              </w:rPr>
              <w:t>Den 19. august 2025 meddelte det amerikanske handelsministerium, at der ville blive tilføjet 407 varekategorier til listen over "afledte" stål- og aluminiumsprodukter, der er omfattet af Se</w:t>
            </w:r>
            <w:r w:rsidR="00D73464">
              <w:rPr>
                <w:b/>
                <w:i/>
              </w:rPr>
              <w:t>k</w:t>
            </w:r>
            <w:r w:rsidRPr="0052608E">
              <w:rPr>
                <w:b/>
                <w:i/>
              </w:rPr>
              <w:t xml:space="preserve">tion 232-sektorspecifikke toldsatser. Som følge heraf er indholdet af stål og aluminium i disse produkter pålagt en toldsats på 50 %. Indførelsen af disse toldsatser og de besværlige administrative og toldmæssige krav har efter undertegnelsen af den fælles erklæring øget ustabiliteten i handelen mellem Unionen og </w:t>
            </w:r>
            <w:r w:rsidR="005B1F28">
              <w:rPr>
                <w:b/>
                <w:i/>
              </w:rPr>
              <w:t xml:space="preserve">De Forenede Stater </w:t>
            </w:r>
            <w:r w:rsidRPr="0052608E">
              <w:rPr>
                <w:b/>
                <w:i/>
              </w:rPr>
              <w:t xml:space="preserve">og har ført til alvorlige økonomiske konsekvenser for de berørte EU-virksomheder og for deres arbejdstagere. Disse toldsatser påvirker i uforholdsmæssig grad Unionens små og mellemstore virksomheder og aftagerindustrier, hvilket underminerer deres konkurrenceevne på det amerikanske marked og fører til potentielt langsigtet tab af markedsandele og til varig skade på de transatlantiske industrielle forsyningskæder. Unionen og </w:t>
            </w:r>
            <w:r w:rsidR="005B1F28">
              <w:rPr>
                <w:b/>
                <w:i/>
              </w:rPr>
              <w:t xml:space="preserve">De Forenede Stater </w:t>
            </w:r>
            <w:r w:rsidRPr="0052608E">
              <w:rPr>
                <w:b/>
                <w:i/>
              </w:rPr>
              <w:t>bør nå frem til en hurtig og gensidigt fordelagtig afslutning på de igangværende forhandlinger med henblik på at løse disse toldtvister og genoprette stabile transatlantiske handelsforbindelser. I den henseende bør suspensionen af tolden på import af disse produkter ophøre med at finde anvendelse seks måneder efter anvendelsesdatoen</w:t>
            </w:r>
            <w:r w:rsidR="00B10F8A">
              <w:rPr>
                <w:b/>
                <w:i/>
              </w:rPr>
              <w:t xml:space="preserve"> som omhandlet i </w:t>
            </w:r>
            <w:r w:rsidRPr="0052608E">
              <w:rPr>
                <w:b/>
                <w:i/>
              </w:rPr>
              <w:t xml:space="preserve">artikel 6, stk. 3, medmindre der inden udløbet af denne dato i samarbejde med </w:t>
            </w:r>
            <w:r w:rsidR="005B1F28">
              <w:rPr>
                <w:b/>
                <w:i/>
              </w:rPr>
              <w:t xml:space="preserve">De Forenede Stater </w:t>
            </w:r>
            <w:r w:rsidRPr="0052608E">
              <w:rPr>
                <w:b/>
                <w:i/>
              </w:rPr>
              <w:t xml:space="preserve">er fundet bæredygtige og gensidigt acceptable løsninger vedrørende handel </w:t>
            </w:r>
            <w:r w:rsidRPr="0052608E">
              <w:rPr>
                <w:b/>
                <w:i/>
              </w:rPr>
              <w:lastRenderedPageBreak/>
              <w:t>med stål, aluminium og afledte produkter heraf. I forbindelse med det foreslåede EU-instrument til håndtering af de negative handelsrelaterede virkninger af global overkapacitet på Unionens stålmarked bør afskaffelsen af told på stålprodukter desuden være i overensstemmelse med dette nye instrument. </w:t>
            </w:r>
          </w:p>
        </w:tc>
      </w:tr>
    </w:tbl>
    <w:p w14:paraId="15679B80" w14:textId="77777777" w:rsidR="004F279E" w:rsidRPr="0052608E" w:rsidRDefault="004F279E" w:rsidP="004F279E"/>
    <w:p w14:paraId="42C54236" w14:textId="72CCBA2E" w:rsidR="004F279E" w:rsidRPr="0052608E" w:rsidRDefault="00336B07" w:rsidP="004F279E">
      <w:pPr>
        <w:pStyle w:val="AmNumberTabs"/>
      </w:pPr>
      <w:r>
        <w:t>Ændring</w:t>
      </w:r>
      <w:r w:rsidR="004F279E" w:rsidRPr="0052608E">
        <w:tab/>
      </w:r>
      <w:r w:rsidR="004F279E" w:rsidRPr="0052608E">
        <w:tab/>
        <w:t>15</w:t>
      </w:r>
    </w:p>
    <w:p w14:paraId="2489DAC0" w14:textId="77777777" w:rsidR="004F279E" w:rsidRPr="0052608E" w:rsidRDefault="004F279E" w:rsidP="004F279E">
      <w:pPr>
        <w:pStyle w:val="NormalBold"/>
      </w:pPr>
      <w:r w:rsidRPr="0052608E">
        <w:t>Forslag til forordning</w:t>
      </w:r>
    </w:p>
    <w:p w14:paraId="5799B604" w14:textId="77777777" w:rsidR="004F279E" w:rsidRPr="0052608E" w:rsidRDefault="004F279E" w:rsidP="004F279E">
      <w:pPr>
        <w:pStyle w:val="NormalBold"/>
      </w:pPr>
      <w:r w:rsidRPr="0052608E">
        <w:t>Betragtning 6 f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7AC75FAA" w14:textId="77777777" w:rsidTr="002C6DAF">
        <w:trPr>
          <w:trHeight w:hRule="exact" w:val="240"/>
          <w:jc w:val="center"/>
        </w:trPr>
        <w:tc>
          <w:tcPr>
            <w:tcW w:w="9752" w:type="dxa"/>
            <w:gridSpan w:val="2"/>
            <w:tcBorders>
              <w:top w:val="nil"/>
              <w:left w:val="nil"/>
              <w:bottom w:val="nil"/>
              <w:right w:val="nil"/>
            </w:tcBorders>
          </w:tcPr>
          <w:p w14:paraId="3EE88F1F" w14:textId="77777777" w:rsidR="004F279E" w:rsidRPr="0052608E" w:rsidRDefault="004F279E" w:rsidP="002C6DAF"/>
        </w:tc>
      </w:tr>
      <w:tr w:rsidR="004F279E" w:rsidRPr="0052608E" w14:paraId="254FB43B" w14:textId="77777777" w:rsidTr="002C6DAF">
        <w:trPr>
          <w:trHeight w:val="240"/>
          <w:jc w:val="center"/>
        </w:trPr>
        <w:tc>
          <w:tcPr>
            <w:tcW w:w="4876" w:type="dxa"/>
            <w:tcBorders>
              <w:top w:val="nil"/>
              <w:left w:val="nil"/>
              <w:bottom w:val="nil"/>
              <w:right w:val="nil"/>
            </w:tcBorders>
          </w:tcPr>
          <w:p w14:paraId="4DAE00EE"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27669430" w14:textId="6FB59A4B" w:rsidR="004F279E" w:rsidRPr="0052608E" w:rsidRDefault="00336B07" w:rsidP="002C6DAF">
            <w:pPr>
              <w:pStyle w:val="AmColumnHeading"/>
            </w:pPr>
            <w:r>
              <w:t>Ændring</w:t>
            </w:r>
          </w:p>
        </w:tc>
      </w:tr>
      <w:tr w:rsidR="004F279E" w:rsidRPr="0052608E" w14:paraId="6F93A6C9" w14:textId="77777777" w:rsidTr="002C6DAF">
        <w:trPr>
          <w:jc w:val="center"/>
        </w:trPr>
        <w:tc>
          <w:tcPr>
            <w:tcW w:w="4876" w:type="dxa"/>
            <w:tcBorders>
              <w:top w:val="nil"/>
              <w:left w:val="nil"/>
              <w:bottom w:val="nil"/>
              <w:right w:val="nil"/>
            </w:tcBorders>
          </w:tcPr>
          <w:p w14:paraId="7DC1F726" w14:textId="77777777" w:rsidR="004F279E" w:rsidRPr="0052608E" w:rsidRDefault="004F279E" w:rsidP="002C6DAF">
            <w:pPr>
              <w:pStyle w:val="Normal6a"/>
            </w:pPr>
          </w:p>
        </w:tc>
        <w:tc>
          <w:tcPr>
            <w:tcW w:w="4876" w:type="dxa"/>
            <w:tcBorders>
              <w:top w:val="nil"/>
              <w:left w:val="nil"/>
              <w:bottom w:val="nil"/>
              <w:right w:val="nil"/>
            </w:tcBorders>
          </w:tcPr>
          <w:p w14:paraId="15336418" w14:textId="4B74AB61" w:rsidR="004F279E" w:rsidRPr="0052608E" w:rsidRDefault="004F279E" w:rsidP="002C6DAF">
            <w:pPr>
              <w:pStyle w:val="Normal6a"/>
            </w:pPr>
            <w:r w:rsidRPr="0052608E">
              <w:rPr>
                <w:b/>
                <w:i/>
              </w:rPr>
              <w:t>(6f)</w:t>
            </w:r>
            <w:r w:rsidRPr="0052608E">
              <w:tab/>
            </w:r>
            <w:r w:rsidRPr="0052608E">
              <w:rPr>
                <w:b/>
                <w:i/>
              </w:rPr>
              <w:t xml:space="preserve">Den fælles erklæring omfatter ikke tunge køretøjer og dele dertil. Unionen og </w:t>
            </w:r>
            <w:r w:rsidR="005B1F28">
              <w:rPr>
                <w:b/>
                <w:i/>
              </w:rPr>
              <w:t xml:space="preserve">De Forenede Stater </w:t>
            </w:r>
            <w:r w:rsidRPr="0052608E">
              <w:rPr>
                <w:b/>
                <w:i/>
              </w:rPr>
              <w:t>bør i forbindelse med den igangværende gennemførelse af den fælles erklæring behandle tunge køretøjer og dele dertil på samme måde som personbiler og dele dertil med det mål at medtage dem under den faste takst på 15 % og sikre, at alle relevante foranstaltninger sikrer en retfærdig og forholdsmæssig behandling i overensstemmelse med målene i den fælles erklæring.</w:t>
            </w:r>
          </w:p>
        </w:tc>
      </w:tr>
    </w:tbl>
    <w:p w14:paraId="0E726475" w14:textId="77777777" w:rsidR="004F279E" w:rsidRPr="0052608E" w:rsidRDefault="004F279E" w:rsidP="004F279E"/>
    <w:p w14:paraId="5584A4A9" w14:textId="380BDA14" w:rsidR="004F279E" w:rsidRPr="0052608E" w:rsidRDefault="00336B07" w:rsidP="004F279E">
      <w:pPr>
        <w:pStyle w:val="AmNumberTabs"/>
      </w:pPr>
      <w:r>
        <w:t>Ændring</w:t>
      </w:r>
      <w:r w:rsidR="004F279E" w:rsidRPr="0052608E">
        <w:tab/>
      </w:r>
      <w:r w:rsidR="004F279E" w:rsidRPr="0052608E">
        <w:tab/>
        <w:t>16</w:t>
      </w:r>
    </w:p>
    <w:p w14:paraId="5CADBE29" w14:textId="77777777" w:rsidR="004F279E" w:rsidRPr="0052608E" w:rsidRDefault="004F279E" w:rsidP="004F279E">
      <w:pPr>
        <w:pStyle w:val="NormalBold"/>
      </w:pPr>
      <w:r w:rsidRPr="0052608E">
        <w:t>Forslag til forordning</w:t>
      </w:r>
    </w:p>
    <w:p w14:paraId="106511C6" w14:textId="77777777" w:rsidR="004F279E" w:rsidRPr="0052608E" w:rsidRDefault="004F279E" w:rsidP="004F279E">
      <w:pPr>
        <w:pStyle w:val="NormalBold"/>
      </w:pPr>
      <w:r w:rsidRPr="0052608E">
        <w:t>Betragtning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71C40975" w14:textId="77777777" w:rsidTr="004617BB">
        <w:trPr>
          <w:trHeight w:hRule="exact" w:val="240"/>
          <w:jc w:val="center"/>
        </w:trPr>
        <w:tc>
          <w:tcPr>
            <w:tcW w:w="9752" w:type="dxa"/>
            <w:gridSpan w:val="2"/>
            <w:tcBorders>
              <w:top w:val="nil"/>
              <w:left w:val="nil"/>
              <w:bottom w:val="nil"/>
              <w:right w:val="nil"/>
            </w:tcBorders>
          </w:tcPr>
          <w:p w14:paraId="10679B78" w14:textId="77777777" w:rsidR="004F279E" w:rsidRPr="0052608E" w:rsidRDefault="004F279E" w:rsidP="002C6DAF"/>
        </w:tc>
      </w:tr>
      <w:tr w:rsidR="004F279E" w:rsidRPr="0052608E" w14:paraId="63AAA083" w14:textId="77777777" w:rsidTr="004617BB">
        <w:trPr>
          <w:trHeight w:val="240"/>
          <w:jc w:val="center"/>
        </w:trPr>
        <w:tc>
          <w:tcPr>
            <w:tcW w:w="4876" w:type="dxa"/>
            <w:tcBorders>
              <w:top w:val="nil"/>
              <w:left w:val="nil"/>
              <w:bottom w:val="nil"/>
              <w:right w:val="nil"/>
            </w:tcBorders>
          </w:tcPr>
          <w:p w14:paraId="08ABB68F"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3E87328A" w14:textId="2E7D1CAF" w:rsidR="004F279E" w:rsidRPr="0052608E" w:rsidRDefault="00336B07" w:rsidP="002C6DAF">
            <w:pPr>
              <w:pStyle w:val="AmColumnHeading"/>
            </w:pPr>
            <w:r>
              <w:t>Ændring</w:t>
            </w:r>
          </w:p>
        </w:tc>
      </w:tr>
      <w:tr w:rsidR="004F279E" w:rsidRPr="0052608E" w14:paraId="7F533E37" w14:textId="77777777" w:rsidTr="004617BB">
        <w:trPr>
          <w:jc w:val="center"/>
        </w:trPr>
        <w:tc>
          <w:tcPr>
            <w:tcW w:w="4876" w:type="dxa"/>
            <w:tcBorders>
              <w:top w:val="nil"/>
              <w:left w:val="nil"/>
              <w:bottom w:val="nil"/>
              <w:right w:val="nil"/>
            </w:tcBorders>
          </w:tcPr>
          <w:p w14:paraId="23DCAD44" w14:textId="77777777" w:rsidR="004F279E" w:rsidRPr="0052608E" w:rsidRDefault="004F279E" w:rsidP="002C6DAF">
            <w:pPr>
              <w:pStyle w:val="Normal6a"/>
            </w:pPr>
            <w:r w:rsidRPr="0052608E">
              <w:t>(7)</w:t>
            </w:r>
            <w:r w:rsidRPr="0052608E">
              <w:tab/>
              <w:t xml:space="preserve">For at </w:t>
            </w:r>
            <w:r w:rsidRPr="0052608E">
              <w:rPr>
                <w:b/>
                <w:bCs/>
                <w:i/>
                <w:iCs/>
              </w:rPr>
              <w:t xml:space="preserve">sikre ensartede betingelser for gennemførelsen af </w:t>
            </w:r>
            <w:r w:rsidRPr="0052608E">
              <w:t xml:space="preserve">denne forordning </w:t>
            </w:r>
            <w:r w:rsidRPr="0052608E">
              <w:rPr>
                <w:b/>
                <w:bCs/>
                <w:i/>
                <w:iCs/>
              </w:rPr>
              <w:t>bør Kommissionen tillægges gennemførelsesbeføjelser med henblik på under særlige omstændigheder at suspendere anvendelsen af denne forordning</w:t>
            </w:r>
            <w:r w:rsidRPr="0052608E">
              <w:t xml:space="preserve">. Disse </w:t>
            </w:r>
            <w:r w:rsidRPr="0052608E">
              <w:rPr>
                <w:b/>
                <w:bCs/>
                <w:i/>
                <w:iCs/>
              </w:rPr>
              <w:t>beføjelser bør udøves</w:t>
            </w:r>
            <w:r w:rsidRPr="0052608E">
              <w:t xml:space="preserve"> i overensstemmelse med </w:t>
            </w:r>
            <w:r w:rsidRPr="0052608E">
              <w:rPr>
                <w:b/>
                <w:bCs/>
                <w:i/>
                <w:iCs/>
              </w:rPr>
              <w:t>Europa-Parlamentets</w:t>
            </w:r>
            <w:r w:rsidRPr="0052608E">
              <w:t xml:space="preserve"> og </w:t>
            </w:r>
            <w:r w:rsidRPr="0052608E">
              <w:rPr>
                <w:b/>
                <w:bCs/>
                <w:i/>
                <w:iCs/>
              </w:rPr>
              <w:t>Rådets forordning (EU) nr. 182/2011</w:t>
            </w:r>
            <w:r w:rsidRPr="0052608E">
              <w:rPr>
                <w:b/>
                <w:bCs/>
                <w:i/>
                <w:iCs/>
                <w:vertAlign w:val="superscript"/>
              </w:rPr>
              <w:t>3</w:t>
            </w:r>
            <w:r w:rsidRPr="0052608E">
              <w:t>.</w:t>
            </w:r>
          </w:p>
        </w:tc>
        <w:tc>
          <w:tcPr>
            <w:tcW w:w="4876" w:type="dxa"/>
            <w:tcBorders>
              <w:top w:val="nil"/>
              <w:left w:val="nil"/>
              <w:bottom w:val="nil"/>
              <w:right w:val="nil"/>
            </w:tcBorders>
          </w:tcPr>
          <w:p w14:paraId="63EFBDDA" w14:textId="55DF90D6" w:rsidR="004F279E" w:rsidRPr="0052608E" w:rsidRDefault="004F279E" w:rsidP="002C6DAF">
            <w:pPr>
              <w:pStyle w:val="Normal6a"/>
            </w:pPr>
            <w:r w:rsidRPr="0052608E">
              <w:t>(7)</w:t>
            </w:r>
            <w:r w:rsidRPr="0052608E">
              <w:tab/>
              <w:t xml:space="preserve">For at </w:t>
            </w:r>
            <w:r w:rsidRPr="0052608E">
              <w:rPr>
                <w:b/>
                <w:bCs/>
                <w:i/>
                <w:iCs/>
              </w:rPr>
              <w:t xml:space="preserve">fastsætte startdatoen for anvendelsen af de toldpræferencer eller toldkontingenter, der indrømmes </w:t>
            </w:r>
            <w:r w:rsidR="005B1F28">
              <w:rPr>
                <w:b/>
                <w:bCs/>
                <w:i/>
                <w:iCs/>
              </w:rPr>
              <w:t xml:space="preserve">De Forenede Stater </w:t>
            </w:r>
            <w:r w:rsidRPr="0052608E">
              <w:rPr>
                <w:b/>
                <w:bCs/>
                <w:i/>
                <w:iCs/>
              </w:rPr>
              <w:t>ved</w:t>
            </w:r>
            <w:r w:rsidRPr="0052608E">
              <w:t xml:space="preserve"> denne forordning</w:t>
            </w:r>
            <w:r w:rsidRPr="0052608E">
              <w:rPr>
                <w:b/>
                <w:bCs/>
                <w:i/>
                <w:iCs/>
              </w:rPr>
              <w:t xml:space="preserve">, helt eller delvis suspendere toldpræferencerne eller toldkontingenterne og ændre listen over varer, for hvilke der er indrømmet toldpræferencer, bør Kommissionen delegeres beføjelse til at vedtage delegerede retsakter i overensstemmelse med artikel 290 i traktaten om Den </w:t>
            </w:r>
            <w:r w:rsidRPr="0052608E">
              <w:rPr>
                <w:b/>
                <w:bCs/>
                <w:i/>
                <w:iCs/>
              </w:rPr>
              <w:lastRenderedPageBreak/>
              <w:t>Europæiske Unions funktionsmåde</w:t>
            </w:r>
            <w:r w:rsidRPr="0052608E">
              <w:t>.</w:t>
            </w:r>
            <w:r w:rsidRPr="0052608E">
              <w:rPr>
                <w:b/>
                <w:i/>
              </w:rPr>
              <w:t xml:space="preserve"> </w:t>
            </w:r>
            <w:r w:rsidRPr="0052608E">
              <w:rPr>
                <w:b/>
                <w:bCs/>
                <w:i/>
                <w:iCs/>
              </w:rPr>
              <w:t>Det er navnlig vigtigt, at Kommissionen gennemfører relevante høringer under sit forberedende arbejde, herunder på ekspertniveau, og at</w:t>
            </w:r>
            <w:r w:rsidRPr="0052608E">
              <w:t xml:space="preserve"> disse </w:t>
            </w:r>
            <w:r w:rsidRPr="0052608E">
              <w:rPr>
                <w:b/>
                <w:bCs/>
                <w:i/>
                <w:iCs/>
              </w:rPr>
              <w:t>høringer gennemføres</w:t>
            </w:r>
            <w:r w:rsidRPr="0052608E">
              <w:t xml:space="preserve"> i overensstemmelse med </w:t>
            </w:r>
            <w:r w:rsidRPr="0052608E">
              <w:rPr>
                <w:b/>
                <w:bCs/>
                <w:i/>
                <w:iCs/>
              </w:rPr>
              <w:t xml:space="preserve">principperne i den </w:t>
            </w:r>
            <w:proofErr w:type="spellStart"/>
            <w:r w:rsidRPr="0052608E">
              <w:rPr>
                <w:b/>
                <w:bCs/>
                <w:i/>
                <w:iCs/>
              </w:rPr>
              <w:t>interinstitutionelle</w:t>
            </w:r>
            <w:proofErr w:type="spellEnd"/>
            <w:r w:rsidRPr="0052608E">
              <w:rPr>
                <w:b/>
                <w:bCs/>
                <w:i/>
                <w:iCs/>
              </w:rPr>
              <w:t xml:space="preserve"> aftale af 13. april 2016 om bedre lovgivning</w:t>
            </w:r>
            <w:r w:rsidRPr="0052608E">
              <w:rPr>
                <w:b/>
                <w:bCs/>
                <w:i/>
                <w:iCs/>
                <w:vertAlign w:val="superscript"/>
              </w:rPr>
              <w:t>3</w:t>
            </w:r>
            <w:r w:rsidRPr="0052608E">
              <w:rPr>
                <w:b/>
                <w:bCs/>
                <w:i/>
                <w:iCs/>
              </w:rPr>
              <w:t>.</w:t>
            </w:r>
            <w:r w:rsidRPr="0052608E">
              <w:rPr>
                <w:b/>
                <w:i/>
              </w:rPr>
              <w:t xml:space="preserve"> </w:t>
            </w:r>
            <w:r w:rsidRPr="0052608E">
              <w:rPr>
                <w:b/>
                <w:bCs/>
                <w:i/>
                <w:iCs/>
              </w:rPr>
              <w:t>For at sikre lige deltagelse i forberedelsen af delegerede retsakter modtager Europa-Parlamentet</w:t>
            </w:r>
            <w:r w:rsidRPr="0052608E">
              <w:t xml:space="preserve"> og </w:t>
            </w:r>
            <w:r w:rsidRPr="0052608E">
              <w:rPr>
                <w:b/>
                <w:bCs/>
                <w:i/>
                <w:iCs/>
              </w:rPr>
              <w:t>Rådet</w:t>
            </w:r>
            <w:r w:rsidRPr="0052608E">
              <w:rPr>
                <w:b/>
                <w:bCs/>
                <w:i/>
                <w:iCs/>
                <w:vertAlign w:val="superscript"/>
              </w:rPr>
              <w:t>3a</w:t>
            </w:r>
            <w:r w:rsidRPr="0052608E">
              <w:rPr>
                <w:b/>
                <w:bCs/>
                <w:i/>
                <w:iCs/>
              </w:rPr>
              <w:t xml:space="preserve"> navnlig alle dokumenter på samme tid som medlemsstaternes eksperter, og deres eksperter har systematisk adgang til møder i Kommissionens ekspertgrupper, der beskæftiger sig med forberedelse af delegerede retsakter</w:t>
            </w:r>
            <w:r w:rsidRPr="0052608E">
              <w:t>.</w:t>
            </w:r>
          </w:p>
        </w:tc>
      </w:tr>
      <w:tr w:rsidR="004F279E" w:rsidRPr="0052608E" w14:paraId="74989550" w14:textId="77777777" w:rsidTr="004617BB">
        <w:trPr>
          <w:jc w:val="center"/>
        </w:trPr>
        <w:tc>
          <w:tcPr>
            <w:tcW w:w="4876" w:type="dxa"/>
            <w:tcBorders>
              <w:top w:val="nil"/>
              <w:left w:val="nil"/>
              <w:bottom w:val="nil"/>
              <w:right w:val="nil"/>
            </w:tcBorders>
          </w:tcPr>
          <w:p w14:paraId="3786C502" w14:textId="77777777" w:rsidR="004F279E" w:rsidRPr="0052608E" w:rsidRDefault="004F279E" w:rsidP="002C6DAF">
            <w:pPr>
              <w:pStyle w:val="Normal6a"/>
            </w:pPr>
            <w:r w:rsidRPr="0052608E">
              <w:rPr>
                <w:b/>
                <w:i/>
              </w:rPr>
              <w:lastRenderedPageBreak/>
              <w:t>_________________</w:t>
            </w:r>
          </w:p>
        </w:tc>
        <w:tc>
          <w:tcPr>
            <w:tcW w:w="4876" w:type="dxa"/>
            <w:tcBorders>
              <w:top w:val="nil"/>
              <w:left w:val="nil"/>
              <w:bottom w:val="nil"/>
              <w:right w:val="nil"/>
            </w:tcBorders>
          </w:tcPr>
          <w:p w14:paraId="4840AF79" w14:textId="77777777" w:rsidR="004F279E" w:rsidRPr="0052608E" w:rsidRDefault="004F279E" w:rsidP="002C6DAF">
            <w:pPr>
              <w:pStyle w:val="Normal6a"/>
            </w:pPr>
            <w:r w:rsidRPr="0052608E">
              <w:rPr>
                <w:b/>
                <w:i/>
              </w:rPr>
              <w:t>_________________</w:t>
            </w:r>
          </w:p>
        </w:tc>
      </w:tr>
      <w:tr w:rsidR="004F279E" w:rsidRPr="0052608E" w14:paraId="2DCD8719" w14:textId="77777777" w:rsidTr="004617BB">
        <w:trPr>
          <w:jc w:val="center"/>
        </w:trPr>
        <w:tc>
          <w:tcPr>
            <w:tcW w:w="4876" w:type="dxa"/>
            <w:tcBorders>
              <w:top w:val="nil"/>
              <w:left w:val="nil"/>
              <w:bottom w:val="nil"/>
              <w:right w:val="nil"/>
            </w:tcBorders>
          </w:tcPr>
          <w:p w14:paraId="1CA50E88" w14:textId="77777777" w:rsidR="004F279E" w:rsidRPr="0052608E" w:rsidRDefault="004F279E" w:rsidP="002C6DAF">
            <w:pPr>
              <w:pStyle w:val="Normal6a"/>
            </w:pPr>
            <w:r w:rsidRPr="0052608E">
              <w:rPr>
                <w:b/>
                <w:bCs/>
                <w:i/>
                <w:iCs/>
                <w:vertAlign w:val="superscript"/>
              </w:rPr>
              <w:t>3</w:t>
            </w:r>
            <w:r w:rsidRPr="0052608E">
              <w:rPr>
                <w:b/>
                <w:bCs/>
                <w:i/>
                <w:iCs/>
              </w:rPr>
              <w:t xml:space="preserve"> Europa-Parlamentets og Rådets forordning (EU) nr. 182/2011 af 16. februar 2011 om de generelle regler og principper for, hvordan medlemsstaterne skal kontrollere Kommissionens udøvelse af gennemførelsesbeføjelser (EUT L 55 af 28.2.2011, s. 13,</w:t>
            </w:r>
            <w:r w:rsidRPr="0052608E">
              <w:rPr>
                <w:b/>
                <w:i/>
              </w:rPr>
              <w:t xml:space="preserve"> ELI: http://data.europa.eu/eli/reg/2011/182/oj).</w:t>
            </w:r>
          </w:p>
        </w:tc>
        <w:tc>
          <w:tcPr>
            <w:tcW w:w="4876" w:type="dxa"/>
            <w:tcBorders>
              <w:top w:val="nil"/>
              <w:left w:val="nil"/>
              <w:bottom w:val="nil"/>
              <w:right w:val="nil"/>
            </w:tcBorders>
          </w:tcPr>
          <w:p w14:paraId="032B439D" w14:textId="71DDC0BF" w:rsidR="004F279E" w:rsidRPr="0052608E" w:rsidRDefault="00B4548F" w:rsidP="002C6DAF">
            <w:pPr>
              <w:pStyle w:val="Normal6a"/>
            </w:pPr>
            <w:r w:rsidRPr="0052608E">
              <w:rPr>
                <w:b/>
                <w:bCs/>
                <w:i/>
                <w:iCs/>
                <w:vertAlign w:val="superscript"/>
              </w:rPr>
              <w:t>3a</w:t>
            </w:r>
            <w:r w:rsidRPr="0052608E">
              <w:rPr>
                <w:b/>
                <w:bCs/>
                <w:i/>
                <w:iCs/>
              </w:rPr>
              <w:t xml:space="preserve"> EUT L 123 af 12.5.2016, s. 1, ELI:</w:t>
            </w:r>
            <w:r w:rsidRPr="0052608E">
              <w:rPr>
                <w:b/>
                <w:i/>
              </w:rPr>
              <w:t xml:space="preserve"> http://data.europa.eu/eli/agree_interinstit/2016/512/oj.</w:t>
            </w:r>
          </w:p>
        </w:tc>
      </w:tr>
    </w:tbl>
    <w:p w14:paraId="19AFDBCB" w14:textId="77777777" w:rsidR="004F279E" w:rsidRPr="0052608E" w:rsidRDefault="004F279E" w:rsidP="004F279E"/>
    <w:p w14:paraId="0A8FB98A" w14:textId="058388A4" w:rsidR="004F279E" w:rsidRPr="0052608E" w:rsidRDefault="00336B07" w:rsidP="004F279E">
      <w:pPr>
        <w:pStyle w:val="AmNumberTabs"/>
      </w:pPr>
      <w:r>
        <w:t>Ændring</w:t>
      </w:r>
      <w:r w:rsidR="004F279E" w:rsidRPr="0052608E">
        <w:tab/>
      </w:r>
      <w:r w:rsidR="004F279E" w:rsidRPr="0052608E">
        <w:tab/>
        <w:t>17</w:t>
      </w:r>
    </w:p>
    <w:p w14:paraId="46CD9EDA" w14:textId="77777777" w:rsidR="004F279E" w:rsidRPr="0052608E" w:rsidRDefault="004F279E" w:rsidP="004F279E">
      <w:pPr>
        <w:pStyle w:val="NormalBold"/>
      </w:pPr>
      <w:r w:rsidRPr="0052608E">
        <w:t>Forslag til forordning</w:t>
      </w:r>
    </w:p>
    <w:p w14:paraId="5953E21E" w14:textId="77777777" w:rsidR="004F279E" w:rsidRPr="0052608E" w:rsidRDefault="004F279E" w:rsidP="004F279E">
      <w:pPr>
        <w:pStyle w:val="NormalBold"/>
      </w:pPr>
      <w:r w:rsidRPr="0052608E">
        <w:t>Betragtning 8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333982F4" w14:textId="77777777" w:rsidTr="002C6DAF">
        <w:trPr>
          <w:trHeight w:hRule="exact" w:val="240"/>
          <w:jc w:val="center"/>
        </w:trPr>
        <w:tc>
          <w:tcPr>
            <w:tcW w:w="9752" w:type="dxa"/>
            <w:gridSpan w:val="2"/>
            <w:tcBorders>
              <w:top w:val="nil"/>
              <w:left w:val="nil"/>
              <w:bottom w:val="nil"/>
              <w:right w:val="nil"/>
            </w:tcBorders>
          </w:tcPr>
          <w:p w14:paraId="02167956" w14:textId="77777777" w:rsidR="004F279E" w:rsidRPr="0052608E" w:rsidRDefault="004F279E" w:rsidP="002C6DAF"/>
        </w:tc>
      </w:tr>
      <w:tr w:rsidR="004F279E" w:rsidRPr="0052608E" w14:paraId="15AE86C5" w14:textId="77777777" w:rsidTr="002C6DAF">
        <w:trPr>
          <w:trHeight w:val="240"/>
          <w:jc w:val="center"/>
        </w:trPr>
        <w:tc>
          <w:tcPr>
            <w:tcW w:w="4876" w:type="dxa"/>
            <w:tcBorders>
              <w:top w:val="nil"/>
              <w:left w:val="nil"/>
              <w:bottom w:val="nil"/>
              <w:right w:val="nil"/>
            </w:tcBorders>
          </w:tcPr>
          <w:p w14:paraId="406192A6"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7A43CA22" w14:textId="6AA2FD4B" w:rsidR="004F279E" w:rsidRPr="0052608E" w:rsidRDefault="00336B07" w:rsidP="002C6DAF">
            <w:pPr>
              <w:pStyle w:val="AmColumnHeading"/>
            </w:pPr>
            <w:r>
              <w:t>Ændring</w:t>
            </w:r>
          </w:p>
        </w:tc>
      </w:tr>
      <w:tr w:rsidR="004F279E" w:rsidRPr="0052608E" w14:paraId="33827535" w14:textId="77777777" w:rsidTr="002C6DAF">
        <w:trPr>
          <w:jc w:val="center"/>
        </w:trPr>
        <w:tc>
          <w:tcPr>
            <w:tcW w:w="4876" w:type="dxa"/>
            <w:tcBorders>
              <w:top w:val="nil"/>
              <w:left w:val="nil"/>
              <w:bottom w:val="nil"/>
              <w:right w:val="nil"/>
            </w:tcBorders>
          </w:tcPr>
          <w:p w14:paraId="6374F653" w14:textId="77777777" w:rsidR="004F279E" w:rsidRPr="0052608E" w:rsidRDefault="004F279E" w:rsidP="002C6DAF">
            <w:pPr>
              <w:pStyle w:val="Normal6a"/>
            </w:pPr>
          </w:p>
        </w:tc>
        <w:tc>
          <w:tcPr>
            <w:tcW w:w="4876" w:type="dxa"/>
            <w:tcBorders>
              <w:top w:val="nil"/>
              <w:left w:val="nil"/>
              <w:bottom w:val="nil"/>
              <w:right w:val="nil"/>
            </w:tcBorders>
          </w:tcPr>
          <w:p w14:paraId="191AC84A" w14:textId="77777777" w:rsidR="004F279E" w:rsidRPr="0052608E" w:rsidRDefault="004F279E" w:rsidP="002C6DAF">
            <w:pPr>
              <w:pStyle w:val="Normal6a"/>
            </w:pPr>
            <w:r w:rsidRPr="0052608E">
              <w:rPr>
                <w:b/>
                <w:i/>
              </w:rPr>
              <w:t>(8a)</w:t>
            </w:r>
            <w:r w:rsidRPr="0052608E">
              <w:tab/>
            </w:r>
            <w:r w:rsidRPr="0052608E">
              <w:rPr>
                <w:b/>
                <w:i/>
              </w:rPr>
              <w:t>Adgang til EU-markedet er og bør fortsat være betinget af overholdelse af gældende EU-ret, herunder EU's kulstofgrænsetilpasningsmekanisme, direktivet om virksomheders due diligence i forbindelse med bæredygtighed og reglerne om bekæmpelse af skovrydning, uanset fra hvilken jurisdiktion produkterne stammer.</w:t>
            </w:r>
          </w:p>
        </w:tc>
      </w:tr>
    </w:tbl>
    <w:p w14:paraId="2ED7402E" w14:textId="77777777" w:rsidR="004F279E" w:rsidRPr="0052608E" w:rsidRDefault="004F279E" w:rsidP="004F279E"/>
    <w:p w14:paraId="12C5FAF5" w14:textId="5DE139C4" w:rsidR="004F279E" w:rsidRPr="0052608E" w:rsidRDefault="00336B07" w:rsidP="004F279E">
      <w:pPr>
        <w:pStyle w:val="AmNumberTabs"/>
      </w:pPr>
      <w:r>
        <w:t>Ændring</w:t>
      </w:r>
      <w:r w:rsidR="004F279E" w:rsidRPr="0052608E">
        <w:tab/>
      </w:r>
      <w:r w:rsidR="004F279E" w:rsidRPr="0052608E">
        <w:tab/>
        <w:t>18</w:t>
      </w:r>
    </w:p>
    <w:p w14:paraId="50393F1A" w14:textId="77777777" w:rsidR="004F279E" w:rsidRPr="0052608E" w:rsidRDefault="004F279E" w:rsidP="004F279E">
      <w:pPr>
        <w:pStyle w:val="NormalBold"/>
      </w:pPr>
      <w:r w:rsidRPr="0052608E">
        <w:t>Forslag til forordning</w:t>
      </w:r>
    </w:p>
    <w:p w14:paraId="3F36A7D4" w14:textId="77777777" w:rsidR="004F279E" w:rsidRPr="0052608E" w:rsidRDefault="004F279E" w:rsidP="004F279E">
      <w:pPr>
        <w:pStyle w:val="NormalBold"/>
      </w:pPr>
      <w:r w:rsidRPr="0052608E">
        <w:t>Betragtning 8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2F5B791A" w14:textId="77777777" w:rsidTr="002C6DAF">
        <w:trPr>
          <w:trHeight w:hRule="exact" w:val="240"/>
          <w:jc w:val="center"/>
        </w:trPr>
        <w:tc>
          <w:tcPr>
            <w:tcW w:w="9752" w:type="dxa"/>
            <w:gridSpan w:val="2"/>
            <w:tcBorders>
              <w:top w:val="nil"/>
              <w:left w:val="nil"/>
              <w:bottom w:val="nil"/>
              <w:right w:val="nil"/>
            </w:tcBorders>
          </w:tcPr>
          <w:p w14:paraId="2ED1529F" w14:textId="77777777" w:rsidR="004F279E" w:rsidRPr="0052608E" w:rsidRDefault="004F279E" w:rsidP="002C6DAF"/>
        </w:tc>
      </w:tr>
      <w:tr w:rsidR="004F279E" w:rsidRPr="0052608E" w14:paraId="464B25AA" w14:textId="77777777" w:rsidTr="002C6DAF">
        <w:trPr>
          <w:trHeight w:val="240"/>
          <w:jc w:val="center"/>
        </w:trPr>
        <w:tc>
          <w:tcPr>
            <w:tcW w:w="4876" w:type="dxa"/>
            <w:tcBorders>
              <w:top w:val="nil"/>
              <w:left w:val="nil"/>
              <w:bottom w:val="nil"/>
              <w:right w:val="nil"/>
            </w:tcBorders>
          </w:tcPr>
          <w:p w14:paraId="63419E07" w14:textId="77777777" w:rsidR="004F279E" w:rsidRPr="0052608E" w:rsidRDefault="004F279E" w:rsidP="002C6DAF">
            <w:pPr>
              <w:pStyle w:val="AmColumnHeading"/>
            </w:pPr>
            <w:r w:rsidRPr="0052608E">
              <w:lastRenderedPageBreak/>
              <w:t>Kommissionens forslag</w:t>
            </w:r>
          </w:p>
        </w:tc>
        <w:tc>
          <w:tcPr>
            <w:tcW w:w="4876" w:type="dxa"/>
            <w:tcBorders>
              <w:top w:val="nil"/>
              <w:left w:val="nil"/>
              <w:bottom w:val="nil"/>
              <w:right w:val="nil"/>
            </w:tcBorders>
          </w:tcPr>
          <w:p w14:paraId="67586C99" w14:textId="452CE67B" w:rsidR="004F279E" w:rsidRPr="0052608E" w:rsidRDefault="00336B07" w:rsidP="002C6DAF">
            <w:pPr>
              <w:pStyle w:val="AmColumnHeading"/>
            </w:pPr>
            <w:r>
              <w:t>Ændring</w:t>
            </w:r>
          </w:p>
        </w:tc>
      </w:tr>
      <w:tr w:rsidR="004F279E" w:rsidRPr="0052608E" w14:paraId="158FD960" w14:textId="77777777" w:rsidTr="002C6DAF">
        <w:trPr>
          <w:jc w:val="center"/>
        </w:trPr>
        <w:tc>
          <w:tcPr>
            <w:tcW w:w="4876" w:type="dxa"/>
            <w:tcBorders>
              <w:top w:val="nil"/>
              <w:left w:val="nil"/>
              <w:bottom w:val="nil"/>
              <w:right w:val="nil"/>
            </w:tcBorders>
          </w:tcPr>
          <w:p w14:paraId="4BF0BCCE" w14:textId="77777777" w:rsidR="004F279E" w:rsidRPr="0052608E" w:rsidRDefault="004F279E" w:rsidP="002C6DAF">
            <w:pPr>
              <w:pStyle w:val="Normal6a"/>
            </w:pPr>
          </w:p>
        </w:tc>
        <w:tc>
          <w:tcPr>
            <w:tcW w:w="4876" w:type="dxa"/>
            <w:tcBorders>
              <w:top w:val="nil"/>
              <w:left w:val="nil"/>
              <w:bottom w:val="nil"/>
              <w:right w:val="nil"/>
            </w:tcBorders>
          </w:tcPr>
          <w:p w14:paraId="6D8800B4" w14:textId="77777777" w:rsidR="004F279E" w:rsidRPr="0052608E" w:rsidRDefault="004F279E" w:rsidP="002C6DAF">
            <w:pPr>
              <w:pStyle w:val="Normal6a"/>
            </w:pPr>
            <w:r w:rsidRPr="0052608E">
              <w:rPr>
                <w:b/>
                <w:i/>
              </w:rPr>
              <w:t>(8b)</w:t>
            </w:r>
            <w:r w:rsidRPr="0052608E">
              <w:tab/>
            </w:r>
            <w:r w:rsidRPr="0052608E">
              <w:rPr>
                <w:b/>
                <w:i/>
              </w:rPr>
              <w:t>Kommissionen bør regelmæssigt vurdere denne forordnings virkninger på handelsstrømme, produktionsniveauer og prisdynamik som følge af gennemførelsen af artikel 1 og 2. Kommissionen bør arbejde tæt sammen med medlemsstaterne og relevante sektorer i EU-erhvervsgrenene og sikre systematisk dataindsamling og regelmæssig informationsudveksling for at muliggøre rettidig afdækning af eventuelle markedsforvridninger eller ubalancer.</w:t>
            </w:r>
          </w:p>
        </w:tc>
      </w:tr>
    </w:tbl>
    <w:p w14:paraId="4A930593" w14:textId="77777777" w:rsidR="004F279E" w:rsidRPr="0052608E" w:rsidRDefault="004F279E" w:rsidP="004F279E"/>
    <w:p w14:paraId="0549C01B" w14:textId="2CC36741" w:rsidR="004F279E" w:rsidRPr="0052608E" w:rsidRDefault="00336B07" w:rsidP="004F279E">
      <w:pPr>
        <w:pStyle w:val="AmNumberTabs"/>
      </w:pPr>
      <w:r>
        <w:t>Ændring</w:t>
      </w:r>
      <w:r w:rsidR="004F279E" w:rsidRPr="0052608E">
        <w:tab/>
      </w:r>
      <w:r w:rsidR="004F279E" w:rsidRPr="0052608E">
        <w:tab/>
        <w:t>19</w:t>
      </w:r>
    </w:p>
    <w:p w14:paraId="795B8E44" w14:textId="77777777" w:rsidR="004F279E" w:rsidRPr="0052608E" w:rsidRDefault="004F279E" w:rsidP="004F279E">
      <w:pPr>
        <w:pStyle w:val="NormalBold"/>
      </w:pPr>
      <w:r w:rsidRPr="0052608E">
        <w:t>Forslag til forordning</w:t>
      </w:r>
    </w:p>
    <w:p w14:paraId="486DCB53" w14:textId="77777777" w:rsidR="004F279E" w:rsidRPr="0052608E" w:rsidRDefault="004F279E" w:rsidP="004F279E">
      <w:pPr>
        <w:pStyle w:val="NormalBold"/>
      </w:pPr>
      <w:r w:rsidRPr="0052608E">
        <w:t>Betragtning 8 c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19372853" w14:textId="77777777" w:rsidTr="002C6DAF">
        <w:trPr>
          <w:trHeight w:hRule="exact" w:val="240"/>
          <w:jc w:val="center"/>
        </w:trPr>
        <w:tc>
          <w:tcPr>
            <w:tcW w:w="9752" w:type="dxa"/>
            <w:gridSpan w:val="2"/>
            <w:tcBorders>
              <w:top w:val="nil"/>
              <w:left w:val="nil"/>
              <w:bottom w:val="nil"/>
              <w:right w:val="nil"/>
            </w:tcBorders>
          </w:tcPr>
          <w:p w14:paraId="371E1C79" w14:textId="77777777" w:rsidR="004F279E" w:rsidRPr="0052608E" w:rsidRDefault="004F279E" w:rsidP="002C6DAF"/>
        </w:tc>
      </w:tr>
      <w:tr w:rsidR="004F279E" w:rsidRPr="0052608E" w14:paraId="5F929401" w14:textId="77777777" w:rsidTr="002C6DAF">
        <w:trPr>
          <w:trHeight w:val="240"/>
          <w:jc w:val="center"/>
        </w:trPr>
        <w:tc>
          <w:tcPr>
            <w:tcW w:w="4876" w:type="dxa"/>
            <w:tcBorders>
              <w:top w:val="nil"/>
              <w:left w:val="nil"/>
              <w:bottom w:val="nil"/>
              <w:right w:val="nil"/>
            </w:tcBorders>
          </w:tcPr>
          <w:p w14:paraId="7412ADE0"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0BA54D49" w14:textId="0D2899D8" w:rsidR="004F279E" w:rsidRPr="0052608E" w:rsidRDefault="00336B07" w:rsidP="002C6DAF">
            <w:pPr>
              <w:pStyle w:val="AmColumnHeading"/>
            </w:pPr>
            <w:r>
              <w:t>Ændring</w:t>
            </w:r>
          </w:p>
        </w:tc>
      </w:tr>
      <w:tr w:rsidR="004F279E" w:rsidRPr="0052608E" w14:paraId="0D18EC41" w14:textId="77777777" w:rsidTr="002C6DAF">
        <w:trPr>
          <w:jc w:val="center"/>
        </w:trPr>
        <w:tc>
          <w:tcPr>
            <w:tcW w:w="4876" w:type="dxa"/>
            <w:tcBorders>
              <w:top w:val="nil"/>
              <w:left w:val="nil"/>
              <w:bottom w:val="nil"/>
              <w:right w:val="nil"/>
            </w:tcBorders>
          </w:tcPr>
          <w:p w14:paraId="1544C3D5" w14:textId="77777777" w:rsidR="004F279E" w:rsidRPr="0052608E" w:rsidRDefault="004F279E" w:rsidP="002C6DAF">
            <w:pPr>
              <w:pStyle w:val="Normal6a"/>
            </w:pPr>
          </w:p>
        </w:tc>
        <w:tc>
          <w:tcPr>
            <w:tcW w:w="4876" w:type="dxa"/>
            <w:tcBorders>
              <w:top w:val="nil"/>
              <w:left w:val="nil"/>
              <w:bottom w:val="nil"/>
              <w:right w:val="nil"/>
            </w:tcBorders>
          </w:tcPr>
          <w:p w14:paraId="0A197136" w14:textId="77777777" w:rsidR="004F279E" w:rsidRPr="0052608E" w:rsidRDefault="004F279E" w:rsidP="002C6DAF">
            <w:pPr>
              <w:pStyle w:val="Normal6a"/>
            </w:pPr>
            <w:r w:rsidRPr="0052608E">
              <w:rPr>
                <w:b/>
                <w:i/>
              </w:rPr>
              <w:t>(8c)</w:t>
            </w:r>
            <w:r w:rsidRPr="0052608E">
              <w:tab/>
            </w:r>
            <w:r w:rsidRPr="0052608E">
              <w:rPr>
                <w:b/>
                <w:i/>
              </w:rPr>
              <w:t xml:space="preserve">Denne forordning udgør en hurtig reaktion på en ekstraordinær og ustabil situation og kan have vidtrækkende konsekvenser. Dens anvendelse bør derfor begrænses. En første evalueringsrapport om denne forordnings indvirkning på EU-erhvervsgrenene og på producenter af fiskevarer og landbrugsprodukter samt på forbrugerne bør offentliggøres senest den ... [seks måneder fra datoen for denne forordnings ikrafttræden]. Senest den ... [seks måneder inden slutdatoen for denne forordnings anvendelse] bør Kommissionen forelægge en yderligere omfattende konsekvensanalyse, der om nødvendigt ledsages af et lovgivningsforslag om forlængelse af denne forordnings anvendelsesperiode. Denne konsekvensanalyse bør bl.a. fastslå, om denne forordning har medført skader og ubalancer i specifikke sektorer, herunder med hensyn til priser og markedsstabilitet, hvordan Unionens handelsmønstre har ændret sig som følge af handelen mellem Unionen og USA, samt indvirkningen af og prognoserne vedrørende denne forordning på Unionens og de nationale budgetter i </w:t>
            </w:r>
            <w:r w:rsidRPr="0052608E">
              <w:rPr>
                <w:b/>
                <w:i/>
              </w:rPr>
              <w:lastRenderedPageBreak/>
              <w:t>betragtning af faldet i de opkrævede toldindtægter.</w:t>
            </w:r>
          </w:p>
        </w:tc>
      </w:tr>
    </w:tbl>
    <w:p w14:paraId="102C1F9B" w14:textId="77777777" w:rsidR="004F279E" w:rsidRPr="0052608E" w:rsidRDefault="004F279E" w:rsidP="004F279E"/>
    <w:p w14:paraId="07C5344F" w14:textId="1FCBC503" w:rsidR="004F279E" w:rsidRPr="0052608E" w:rsidRDefault="00336B07" w:rsidP="004F279E">
      <w:pPr>
        <w:pStyle w:val="AmNumberTabs"/>
      </w:pPr>
      <w:r>
        <w:t>Ændring</w:t>
      </w:r>
      <w:r w:rsidR="004F279E" w:rsidRPr="0052608E">
        <w:tab/>
      </w:r>
      <w:r w:rsidR="004F279E" w:rsidRPr="0052608E">
        <w:tab/>
        <w:t>20</w:t>
      </w:r>
    </w:p>
    <w:p w14:paraId="33747A9D" w14:textId="77777777" w:rsidR="004F279E" w:rsidRPr="0052608E" w:rsidRDefault="004F279E" w:rsidP="004F279E">
      <w:pPr>
        <w:pStyle w:val="NormalBold"/>
      </w:pPr>
      <w:r w:rsidRPr="0052608E">
        <w:t>Forslag til forordning</w:t>
      </w:r>
    </w:p>
    <w:p w14:paraId="1690B08E" w14:textId="77777777" w:rsidR="004F279E" w:rsidRPr="0052608E" w:rsidRDefault="004F279E" w:rsidP="004F279E">
      <w:pPr>
        <w:pStyle w:val="NormalBold"/>
      </w:pPr>
      <w:r w:rsidRPr="0052608E">
        <w:t>Betragtning 8 d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5C198C23" w14:textId="77777777" w:rsidTr="002C6DAF">
        <w:trPr>
          <w:trHeight w:hRule="exact" w:val="240"/>
          <w:jc w:val="center"/>
        </w:trPr>
        <w:tc>
          <w:tcPr>
            <w:tcW w:w="9752" w:type="dxa"/>
            <w:gridSpan w:val="2"/>
            <w:tcBorders>
              <w:top w:val="nil"/>
              <w:left w:val="nil"/>
              <w:bottom w:val="nil"/>
              <w:right w:val="nil"/>
            </w:tcBorders>
          </w:tcPr>
          <w:p w14:paraId="47D1F10E" w14:textId="77777777" w:rsidR="004F279E" w:rsidRPr="0052608E" w:rsidRDefault="004F279E" w:rsidP="002C6DAF"/>
        </w:tc>
      </w:tr>
      <w:tr w:rsidR="004F279E" w:rsidRPr="0052608E" w14:paraId="348BF448" w14:textId="77777777" w:rsidTr="002C6DAF">
        <w:trPr>
          <w:trHeight w:val="240"/>
          <w:jc w:val="center"/>
        </w:trPr>
        <w:tc>
          <w:tcPr>
            <w:tcW w:w="4876" w:type="dxa"/>
            <w:tcBorders>
              <w:top w:val="nil"/>
              <w:left w:val="nil"/>
              <w:bottom w:val="nil"/>
              <w:right w:val="nil"/>
            </w:tcBorders>
          </w:tcPr>
          <w:p w14:paraId="5B2203B0"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42F46322" w14:textId="45F61C19" w:rsidR="004F279E" w:rsidRPr="0052608E" w:rsidRDefault="00336B07" w:rsidP="002C6DAF">
            <w:pPr>
              <w:pStyle w:val="AmColumnHeading"/>
            </w:pPr>
            <w:r>
              <w:t>Ændring</w:t>
            </w:r>
          </w:p>
        </w:tc>
      </w:tr>
      <w:tr w:rsidR="004F279E" w:rsidRPr="0052608E" w14:paraId="12986FA5" w14:textId="77777777" w:rsidTr="002C6DAF">
        <w:trPr>
          <w:jc w:val="center"/>
        </w:trPr>
        <w:tc>
          <w:tcPr>
            <w:tcW w:w="4876" w:type="dxa"/>
            <w:tcBorders>
              <w:top w:val="nil"/>
              <w:left w:val="nil"/>
              <w:bottom w:val="nil"/>
              <w:right w:val="nil"/>
            </w:tcBorders>
          </w:tcPr>
          <w:p w14:paraId="78273B54" w14:textId="77777777" w:rsidR="004F279E" w:rsidRPr="0052608E" w:rsidRDefault="004F279E" w:rsidP="002C6DAF">
            <w:pPr>
              <w:pStyle w:val="Normal6a"/>
            </w:pPr>
          </w:p>
        </w:tc>
        <w:tc>
          <w:tcPr>
            <w:tcW w:w="4876" w:type="dxa"/>
            <w:tcBorders>
              <w:top w:val="nil"/>
              <w:left w:val="nil"/>
              <w:bottom w:val="nil"/>
              <w:right w:val="nil"/>
            </w:tcBorders>
          </w:tcPr>
          <w:p w14:paraId="141C092B" w14:textId="77777777" w:rsidR="004F279E" w:rsidRPr="0052608E" w:rsidRDefault="004F279E" w:rsidP="002C6DAF">
            <w:pPr>
              <w:pStyle w:val="Normal6a"/>
            </w:pPr>
            <w:r w:rsidRPr="0052608E">
              <w:rPr>
                <w:b/>
                <w:i/>
              </w:rPr>
              <w:t>(8d)</w:t>
            </w:r>
            <w:r w:rsidRPr="0052608E">
              <w:tab/>
            </w:r>
            <w:r w:rsidRPr="0052608E">
              <w:rPr>
                <w:b/>
                <w:i/>
              </w:rPr>
              <w:t>Europa-Parlamentet og Rådet bør underrettes på en fuldstændig, regelmæssig og rettidig måde om den relevante udvikling i anvendelsen af denne forordning og bør høres på behørig vis i hele processen.</w:t>
            </w:r>
          </w:p>
        </w:tc>
      </w:tr>
    </w:tbl>
    <w:p w14:paraId="7CFFC92E" w14:textId="77777777" w:rsidR="004F279E" w:rsidRPr="0052608E" w:rsidRDefault="004F279E" w:rsidP="004F279E"/>
    <w:p w14:paraId="7BD5EB69" w14:textId="69A15B12" w:rsidR="004F279E" w:rsidRPr="0052608E" w:rsidRDefault="00336B07" w:rsidP="004F279E">
      <w:pPr>
        <w:pStyle w:val="AmNumberTabs"/>
      </w:pPr>
      <w:r>
        <w:t>Ændring</w:t>
      </w:r>
      <w:r w:rsidR="004F279E" w:rsidRPr="0052608E">
        <w:tab/>
      </w:r>
      <w:r w:rsidR="004F279E" w:rsidRPr="0052608E">
        <w:tab/>
        <w:t>21</w:t>
      </w:r>
    </w:p>
    <w:p w14:paraId="58B5052B" w14:textId="77777777" w:rsidR="004F279E" w:rsidRPr="0052608E" w:rsidRDefault="004F279E" w:rsidP="004F279E">
      <w:pPr>
        <w:pStyle w:val="NormalBold"/>
      </w:pPr>
      <w:r w:rsidRPr="0052608E">
        <w:t>Forslag til forordning</w:t>
      </w:r>
    </w:p>
    <w:p w14:paraId="33941D5C" w14:textId="77777777" w:rsidR="004F279E" w:rsidRPr="0052608E" w:rsidRDefault="004F279E" w:rsidP="004F279E">
      <w:pPr>
        <w:pStyle w:val="NormalBold"/>
      </w:pPr>
      <w:r w:rsidRPr="0052608E">
        <w:t xml:space="preserve">Betragtning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4F279E" w:rsidRPr="0052608E" w14:paraId="6378FA35" w14:textId="77777777" w:rsidTr="002C6DAF">
        <w:trPr>
          <w:trHeight w:val="240"/>
          <w:jc w:val="center"/>
        </w:trPr>
        <w:tc>
          <w:tcPr>
            <w:tcW w:w="9752" w:type="dxa"/>
            <w:gridSpan w:val="2"/>
            <w:tcBorders>
              <w:top w:val="nil"/>
              <w:left w:val="nil"/>
              <w:bottom w:val="nil"/>
              <w:right w:val="nil"/>
            </w:tcBorders>
          </w:tcPr>
          <w:p w14:paraId="54372AFC" w14:textId="77777777" w:rsidR="004F279E" w:rsidRPr="0052608E" w:rsidRDefault="004F279E" w:rsidP="002C6DAF"/>
        </w:tc>
      </w:tr>
      <w:tr w:rsidR="004F279E" w:rsidRPr="0052608E" w14:paraId="15601921" w14:textId="77777777" w:rsidTr="002C6DAF">
        <w:trPr>
          <w:trHeight w:val="240"/>
          <w:jc w:val="center"/>
        </w:trPr>
        <w:tc>
          <w:tcPr>
            <w:tcW w:w="4876" w:type="dxa"/>
            <w:tcBorders>
              <w:top w:val="nil"/>
              <w:left w:val="nil"/>
              <w:bottom w:val="nil"/>
              <w:right w:val="nil"/>
            </w:tcBorders>
            <w:hideMark/>
          </w:tcPr>
          <w:p w14:paraId="3323BC57"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hideMark/>
          </w:tcPr>
          <w:p w14:paraId="7CFD1D75" w14:textId="37201F1B" w:rsidR="004F279E" w:rsidRPr="0052608E" w:rsidRDefault="00336B07" w:rsidP="002C6DAF">
            <w:pPr>
              <w:pStyle w:val="AmColumnHeading"/>
            </w:pPr>
            <w:r>
              <w:t>Ændring</w:t>
            </w:r>
          </w:p>
        </w:tc>
      </w:tr>
      <w:tr w:rsidR="004F279E" w:rsidRPr="0052608E" w14:paraId="0621D3FF" w14:textId="77777777" w:rsidTr="002C6DAF">
        <w:trPr>
          <w:jc w:val="center"/>
        </w:trPr>
        <w:tc>
          <w:tcPr>
            <w:tcW w:w="4876" w:type="dxa"/>
            <w:tcBorders>
              <w:top w:val="nil"/>
              <w:left w:val="nil"/>
              <w:bottom w:val="nil"/>
              <w:right w:val="nil"/>
            </w:tcBorders>
            <w:hideMark/>
          </w:tcPr>
          <w:p w14:paraId="22B0B1C6" w14:textId="77777777" w:rsidR="004F279E" w:rsidRPr="0052608E" w:rsidRDefault="004F279E" w:rsidP="002C6DAF">
            <w:pPr>
              <w:pStyle w:val="Normal6a"/>
            </w:pPr>
            <w:r w:rsidRPr="0052608E">
              <w:t>(9)</w:t>
            </w:r>
            <w:r w:rsidRPr="0052608E">
              <w:tab/>
              <w:t xml:space="preserve">Da det er vigtigt at undgå forstyrrelser i handelen og investeringerne mellem Unionen og De Forenede Stater, bør denne forordning træde i kraft dagen efter offentliggørelsen. </w:t>
            </w:r>
          </w:p>
        </w:tc>
        <w:tc>
          <w:tcPr>
            <w:tcW w:w="4876" w:type="dxa"/>
            <w:tcBorders>
              <w:top w:val="nil"/>
              <w:left w:val="nil"/>
              <w:bottom w:val="nil"/>
              <w:right w:val="nil"/>
            </w:tcBorders>
            <w:hideMark/>
          </w:tcPr>
          <w:p w14:paraId="6FA0C7E7" w14:textId="51601E16" w:rsidR="004F279E" w:rsidRPr="0052608E" w:rsidRDefault="004F279E" w:rsidP="002C6DAF">
            <w:pPr>
              <w:pStyle w:val="Normal6a"/>
            </w:pPr>
            <w:r w:rsidRPr="0052608E">
              <w:t>(9)</w:t>
            </w:r>
            <w:r w:rsidRPr="0052608E">
              <w:tab/>
              <w:t xml:space="preserve">Da det er vigtigt at undgå forstyrrelser i handelen og investeringerne mellem Unionen og De Forenede Stater, bør denne forordning træde i kraft dagen efter offentliggørelsen. </w:t>
            </w:r>
            <w:r w:rsidRPr="0052608E">
              <w:rPr>
                <w:b/>
                <w:i/>
              </w:rPr>
              <w:t xml:space="preserve">I kølvandet på den amerikanske højesterets afgørelse om anvendelsen af International Emergency </w:t>
            </w:r>
            <w:proofErr w:type="spellStart"/>
            <w:r w:rsidRPr="0052608E">
              <w:rPr>
                <w:b/>
                <w:i/>
              </w:rPr>
              <w:t>Economic</w:t>
            </w:r>
            <w:proofErr w:type="spellEnd"/>
            <w:r w:rsidRPr="0052608E">
              <w:rPr>
                <w:b/>
                <w:i/>
              </w:rPr>
              <w:t xml:space="preserve"> Powers </w:t>
            </w:r>
            <w:proofErr w:type="spellStart"/>
            <w:r w:rsidRPr="0052608E">
              <w:rPr>
                <w:b/>
                <w:i/>
              </w:rPr>
              <w:t>Act</w:t>
            </w:r>
            <w:proofErr w:type="spellEnd"/>
            <w:r w:rsidRPr="0052608E">
              <w:rPr>
                <w:b/>
                <w:i/>
              </w:rPr>
              <w:t xml:space="preserve"> til at pålægge amerikanske handelspartnere basistoldsatser og ændringerne af toldniveauer for visse EU-produkter, der overstiger de lofter, der er aftalt i den fælles erklæring, og efter iværksættelsen af nye Se</w:t>
            </w:r>
            <w:r w:rsidR="00B4548F">
              <w:rPr>
                <w:b/>
                <w:i/>
              </w:rPr>
              <w:t>k</w:t>
            </w:r>
            <w:r w:rsidRPr="0052608E">
              <w:rPr>
                <w:b/>
                <w:i/>
              </w:rPr>
              <w:t>tion 301-undersøgelser og igangværende Se</w:t>
            </w:r>
            <w:r w:rsidR="00B4548F">
              <w:rPr>
                <w:b/>
                <w:i/>
              </w:rPr>
              <w:t>k</w:t>
            </w:r>
            <w:r w:rsidRPr="0052608E">
              <w:rPr>
                <w:b/>
                <w:i/>
              </w:rPr>
              <w:t xml:space="preserve">tion </w:t>
            </w:r>
            <w:r w:rsidR="00AA64DA">
              <w:rPr>
                <w:b/>
                <w:i/>
              </w:rPr>
              <w:t>232</w:t>
            </w:r>
            <w:r w:rsidRPr="0052608E">
              <w:rPr>
                <w:b/>
                <w:i/>
              </w:rPr>
              <w:t>-undersøgelser og den potentielle anvendelse af ethvert andet retsgrundlag sammen med den fortsatte handelsusikkerhed er det imidlertid nødvendigt at fastsætte, at de toldpræferencer og toldkontingenter, som Unionen pålægger produkter med oprindelse i USA, der er omfattet af denne forordning, først skal finde anvendelse fra den dato, der er fastsat ved en delegeret retsakt, når betingelserne i denne forordning er opfyldt.</w:t>
            </w:r>
          </w:p>
        </w:tc>
      </w:tr>
    </w:tbl>
    <w:p w14:paraId="5ACE807A" w14:textId="77777777" w:rsidR="004F279E" w:rsidRPr="0052608E" w:rsidRDefault="004F279E" w:rsidP="004F279E"/>
    <w:p w14:paraId="3F23B3EB" w14:textId="0F209F7C" w:rsidR="004F279E" w:rsidRPr="0052608E" w:rsidRDefault="00336B07" w:rsidP="004F279E">
      <w:pPr>
        <w:pStyle w:val="AmNumberTabs"/>
      </w:pPr>
      <w:r>
        <w:t>Ændring</w:t>
      </w:r>
      <w:r w:rsidR="004F279E" w:rsidRPr="0052608E">
        <w:tab/>
      </w:r>
      <w:r w:rsidR="004F279E" w:rsidRPr="0052608E">
        <w:tab/>
        <w:t>22</w:t>
      </w:r>
    </w:p>
    <w:p w14:paraId="57BA11EA" w14:textId="77777777" w:rsidR="004F279E" w:rsidRPr="0052608E" w:rsidRDefault="004F279E" w:rsidP="004F279E">
      <w:pPr>
        <w:pStyle w:val="NormalBold12b"/>
        <w:keepNext/>
      </w:pPr>
      <w:r w:rsidRPr="0052608E">
        <w:t>Forslag til forordning</w:t>
      </w:r>
    </w:p>
    <w:p w14:paraId="184E2C28" w14:textId="77777777" w:rsidR="004F279E" w:rsidRPr="0052608E" w:rsidRDefault="004F279E" w:rsidP="004F279E">
      <w:pPr>
        <w:pStyle w:val="NormalBold"/>
      </w:pPr>
      <w:r w:rsidRPr="0052608E">
        <w:t>Betragtning 9 a (ny)</w:t>
      </w:r>
    </w:p>
    <w:p w14:paraId="0A00AE76" w14:textId="77777777" w:rsidR="004F279E" w:rsidRPr="0052608E" w:rsidRDefault="004F279E" w:rsidP="004F279E"/>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4F279E" w:rsidRPr="0052608E" w14:paraId="23F921CA" w14:textId="77777777" w:rsidTr="002C6DAF">
        <w:tc>
          <w:tcPr>
            <w:tcW w:w="9752" w:type="dxa"/>
            <w:gridSpan w:val="2"/>
          </w:tcPr>
          <w:p w14:paraId="5731939F" w14:textId="77777777" w:rsidR="004F279E" w:rsidRPr="0052608E" w:rsidRDefault="004F279E" w:rsidP="002C6DAF">
            <w:pPr>
              <w:rPr>
                <w:szCs w:val="24"/>
              </w:rPr>
            </w:pPr>
          </w:p>
        </w:tc>
      </w:tr>
      <w:tr w:rsidR="004F279E" w:rsidRPr="0052608E" w14:paraId="1988164C" w14:textId="77777777" w:rsidTr="002C6DAF">
        <w:tc>
          <w:tcPr>
            <w:tcW w:w="4876" w:type="dxa"/>
            <w:hideMark/>
          </w:tcPr>
          <w:p w14:paraId="279212DC" w14:textId="77777777" w:rsidR="004F279E" w:rsidRPr="0052608E" w:rsidRDefault="004F279E" w:rsidP="002C6DAF">
            <w:pPr>
              <w:pStyle w:val="ColumnHeading"/>
              <w:rPr>
                <w:szCs w:val="24"/>
              </w:rPr>
            </w:pPr>
            <w:r w:rsidRPr="0052608E">
              <w:t>Kommissionens forslag</w:t>
            </w:r>
          </w:p>
        </w:tc>
        <w:tc>
          <w:tcPr>
            <w:tcW w:w="4876" w:type="dxa"/>
            <w:hideMark/>
          </w:tcPr>
          <w:p w14:paraId="29EA388C" w14:textId="31FCDC0B" w:rsidR="004F279E" w:rsidRPr="0052608E" w:rsidRDefault="00336B07" w:rsidP="002C6DAF">
            <w:pPr>
              <w:pStyle w:val="ColumnHeading"/>
              <w:rPr>
                <w:i w:val="0"/>
                <w:szCs w:val="24"/>
              </w:rPr>
            </w:pPr>
            <w:r>
              <w:t>Ændring</w:t>
            </w:r>
          </w:p>
        </w:tc>
      </w:tr>
      <w:tr w:rsidR="004F279E" w:rsidRPr="0052608E" w14:paraId="1A294679" w14:textId="77777777" w:rsidTr="002C6DAF">
        <w:tc>
          <w:tcPr>
            <w:tcW w:w="4876" w:type="dxa"/>
          </w:tcPr>
          <w:p w14:paraId="14CC275F" w14:textId="77777777" w:rsidR="004F279E" w:rsidRPr="0052608E" w:rsidRDefault="004F279E" w:rsidP="002C6DAF">
            <w:pPr>
              <w:pStyle w:val="Normal6"/>
              <w:rPr>
                <w:szCs w:val="24"/>
              </w:rPr>
            </w:pPr>
          </w:p>
        </w:tc>
        <w:tc>
          <w:tcPr>
            <w:tcW w:w="4876" w:type="dxa"/>
          </w:tcPr>
          <w:p w14:paraId="770F1F1B" w14:textId="6A4B7B1B" w:rsidR="004F279E" w:rsidRPr="0052608E" w:rsidRDefault="004F279E" w:rsidP="002C6DAF">
            <w:pPr>
              <w:pStyle w:val="Normal6"/>
              <w:rPr>
                <w:szCs w:val="24"/>
              </w:rPr>
            </w:pPr>
            <w:r w:rsidRPr="0052608E">
              <w:rPr>
                <w:b/>
                <w:i/>
              </w:rPr>
              <w:t>(9a)</w:t>
            </w:r>
            <w:r w:rsidRPr="0052608E">
              <w:rPr>
                <w:b/>
                <w:i/>
              </w:rPr>
              <w:tab/>
              <w:t>Virkningerne af denne forordning for Unionens budget er blevet vurderet</w:t>
            </w:r>
            <w:r w:rsidRPr="0052608E">
              <w:rPr>
                <w:b/>
                <w:i/>
                <w:vertAlign w:val="superscript"/>
              </w:rPr>
              <w:t>+</w:t>
            </w:r>
            <w:r w:rsidRPr="0052608E">
              <w:rPr>
                <w:b/>
                <w:i/>
              </w:rPr>
              <w:t xml:space="preserve"> i henhold til artikel 310, stk. 4, i traktaten om Den Europæiske Unions funktionsmåde. Der bør afsættes tilstrækkelige økonomiske og menneskelige ressourcer til dens gennemførelse, samtidig med at der tages højde for virkningen af finansieringen for andre EU-programmer eller -politikker, og foreneligheden med den flerårige finansielle ramme, ordningen for Unionens egne indtægter og den relevante </w:t>
            </w:r>
            <w:proofErr w:type="spellStart"/>
            <w:r w:rsidRPr="0052608E">
              <w:rPr>
                <w:b/>
                <w:i/>
              </w:rPr>
              <w:t>interinstitutionelle</w:t>
            </w:r>
            <w:proofErr w:type="spellEnd"/>
            <w:r w:rsidRPr="0052608E">
              <w:rPr>
                <w:b/>
                <w:i/>
              </w:rPr>
              <w:t xml:space="preserve"> aftale og de budgetprincipper, der er fastsat i Europa-Parlamentets og Rådets forordning (EU, </w:t>
            </w:r>
            <w:proofErr w:type="spellStart"/>
            <w:r w:rsidRPr="0052608E">
              <w:rPr>
                <w:b/>
                <w:i/>
              </w:rPr>
              <w:t>Euratom</w:t>
            </w:r>
            <w:proofErr w:type="spellEnd"/>
            <w:r w:rsidRPr="0052608E">
              <w:rPr>
                <w:b/>
                <w:i/>
              </w:rPr>
              <w:t>) 2024/2509</w:t>
            </w:r>
            <w:r w:rsidR="00F41F40" w:rsidRPr="004617BB">
              <w:rPr>
                <w:b/>
                <w:i/>
                <w:vertAlign w:val="superscript"/>
              </w:rPr>
              <w:t>1</w:t>
            </w:r>
            <w:r w:rsidRPr="0052608E">
              <w:rPr>
                <w:b/>
                <w:i/>
              </w:rPr>
              <w:t>, sikres.</w:t>
            </w:r>
          </w:p>
        </w:tc>
      </w:tr>
      <w:tr w:rsidR="004F279E" w:rsidRPr="0052608E" w14:paraId="5879D16F" w14:textId="77777777" w:rsidTr="002C6DAF">
        <w:tc>
          <w:tcPr>
            <w:tcW w:w="4876" w:type="dxa"/>
          </w:tcPr>
          <w:p w14:paraId="3C814695" w14:textId="77777777" w:rsidR="004F279E" w:rsidRPr="0052608E" w:rsidRDefault="004F279E" w:rsidP="002C6DAF">
            <w:pPr>
              <w:pStyle w:val="Normal6"/>
              <w:rPr>
                <w:szCs w:val="24"/>
              </w:rPr>
            </w:pPr>
          </w:p>
        </w:tc>
        <w:tc>
          <w:tcPr>
            <w:tcW w:w="4876" w:type="dxa"/>
          </w:tcPr>
          <w:p w14:paraId="467D8590" w14:textId="77777777" w:rsidR="004F279E" w:rsidRPr="0052608E" w:rsidRDefault="004F279E" w:rsidP="002C6DAF">
            <w:pPr>
              <w:pStyle w:val="Normal6"/>
              <w:rPr>
                <w:b/>
                <w:i/>
              </w:rPr>
            </w:pPr>
            <w:r w:rsidRPr="0052608E">
              <w:rPr>
                <w:b/>
                <w:i/>
              </w:rPr>
              <w:t>____________________</w:t>
            </w:r>
          </w:p>
        </w:tc>
      </w:tr>
      <w:tr w:rsidR="004F279E" w:rsidRPr="0052608E" w14:paraId="33C5E0D7" w14:textId="77777777" w:rsidTr="002C6DAF">
        <w:tc>
          <w:tcPr>
            <w:tcW w:w="4876" w:type="dxa"/>
          </w:tcPr>
          <w:p w14:paraId="54646D49" w14:textId="77777777" w:rsidR="004F279E" w:rsidRPr="0052608E" w:rsidRDefault="004F279E" w:rsidP="002C6DAF">
            <w:pPr>
              <w:pStyle w:val="Normal6"/>
              <w:rPr>
                <w:szCs w:val="24"/>
              </w:rPr>
            </w:pPr>
          </w:p>
        </w:tc>
        <w:tc>
          <w:tcPr>
            <w:tcW w:w="4876" w:type="dxa"/>
          </w:tcPr>
          <w:p w14:paraId="2BC15AD1" w14:textId="77777777" w:rsidR="004F279E" w:rsidRPr="0052608E" w:rsidRDefault="004F279E" w:rsidP="002C6DAF">
            <w:pPr>
              <w:pStyle w:val="Normal6"/>
              <w:rPr>
                <w:b/>
                <w:i/>
              </w:rPr>
            </w:pPr>
            <w:r w:rsidRPr="0052608E">
              <w:rPr>
                <w:b/>
                <w:i/>
                <w:vertAlign w:val="superscript"/>
              </w:rPr>
              <w:t>+</w:t>
            </w:r>
            <w:r w:rsidRPr="0052608E">
              <w:rPr>
                <w:b/>
                <w:i/>
              </w:rPr>
              <w:t xml:space="preserve"> Pro </w:t>
            </w:r>
            <w:proofErr w:type="spellStart"/>
            <w:r w:rsidRPr="0052608E">
              <w:rPr>
                <w:b/>
                <w:i/>
              </w:rPr>
              <w:t>memoria</w:t>
            </w:r>
            <w:proofErr w:type="spellEnd"/>
            <w:r w:rsidRPr="0052608E">
              <w:rPr>
                <w:b/>
                <w:i/>
              </w:rPr>
              <w:t xml:space="preserve">: </w:t>
            </w:r>
            <w:r w:rsidRPr="0052608E">
              <w:rPr>
                <w:b/>
                <w:bCs/>
                <w:i/>
                <w:iCs/>
              </w:rPr>
              <w:t>Budgetmæssig vurdering fra Europa-Parlamentets Budgetudvalg af 11. december 2025 om forslag til Europa-Parlamentets og Rådets forordning om tilpasning af toldsatserne ved import af visse varer med oprindelse i De Forenede Stater og om åbning af toldkontingenter for import af visse varer med oprindelse i De Forenede Stater (</w:t>
            </w:r>
            <w:proofErr w:type="gramStart"/>
            <w:r w:rsidRPr="0052608E">
              <w:rPr>
                <w:b/>
                <w:bCs/>
                <w:i/>
                <w:iCs/>
              </w:rPr>
              <w:t>COM(</w:t>
            </w:r>
            <w:proofErr w:type="gramEnd"/>
            <w:r w:rsidRPr="0052608E">
              <w:rPr>
                <w:b/>
                <w:bCs/>
                <w:i/>
                <w:iCs/>
              </w:rPr>
              <w:t>2025)0471).</w:t>
            </w:r>
          </w:p>
        </w:tc>
      </w:tr>
      <w:tr w:rsidR="004F279E" w:rsidRPr="0052608E" w14:paraId="6E1088BD" w14:textId="77777777" w:rsidTr="002C6DAF">
        <w:tc>
          <w:tcPr>
            <w:tcW w:w="4876" w:type="dxa"/>
          </w:tcPr>
          <w:p w14:paraId="494F5493" w14:textId="77777777" w:rsidR="004F279E" w:rsidRPr="0052608E" w:rsidRDefault="004F279E" w:rsidP="002C6DAF">
            <w:pPr>
              <w:pStyle w:val="Normal6"/>
              <w:rPr>
                <w:szCs w:val="24"/>
              </w:rPr>
            </w:pPr>
          </w:p>
        </w:tc>
        <w:tc>
          <w:tcPr>
            <w:tcW w:w="4876" w:type="dxa"/>
          </w:tcPr>
          <w:p w14:paraId="036C5549" w14:textId="6CBEA581" w:rsidR="004F279E" w:rsidRPr="0052608E" w:rsidRDefault="00F41F40" w:rsidP="002C6DAF">
            <w:pPr>
              <w:pStyle w:val="Normal6"/>
              <w:rPr>
                <w:b/>
                <w:i/>
              </w:rPr>
            </w:pPr>
            <w:r w:rsidRPr="00392B50">
              <w:rPr>
                <w:b/>
                <w:i/>
                <w:vertAlign w:val="superscript"/>
              </w:rPr>
              <w:t>1</w:t>
            </w:r>
            <w:r w:rsidR="004F279E" w:rsidRPr="0052608E">
              <w:rPr>
                <w:b/>
                <w:i/>
              </w:rPr>
              <w:t xml:space="preserve"> Europa-Parlamentets og Rådets forordning (EU, </w:t>
            </w:r>
            <w:proofErr w:type="spellStart"/>
            <w:r w:rsidR="004F279E" w:rsidRPr="0052608E">
              <w:rPr>
                <w:b/>
                <w:i/>
              </w:rPr>
              <w:t>Euratom</w:t>
            </w:r>
            <w:proofErr w:type="spellEnd"/>
            <w:r w:rsidR="004F279E" w:rsidRPr="0052608E">
              <w:rPr>
                <w:b/>
                <w:i/>
              </w:rPr>
              <w:t xml:space="preserve">) 2024/2509 af 23. september 2024 om de finansielle regler vedrørende Unionens almindelige budget (EUT L, 2024/2509, 26.9.2024, ELI: </w:t>
            </w:r>
            <w:hyperlink r:id="rId9" w:history="1">
              <w:r w:rsidR="004F279E" w:rsidRPr="0052608E">
                <w:rPr>
                  <w:rStyle w:val="Hyperlink"/>
                  <w:b/>
                  <w:i/>
                </w:rPr>
                <w:t>http://data.europa.eu/eli/reg/2024/2509/oj</w:t>
              </w:r>
            </w:hyperlink>
            <w:r w:rsidR="004F279E" w:rsidRPr="0052608E">
              <w:rPr>
                <w:rStyle w:val="Hyperlink"/>
                <w:b/>
                <w:i/>
              </w:rPr>
              <w:t>).</w:t>
            </w:r>
          </w:p>
        </w:tc>
      </w:tr>
    </w:tbl>
    <w:p w14:paraId="0B5AB5D9" w14:textId="77777777" w:rsidR="004F279E" w:rsidRPr="0052608E" w:rsidRDefault="004F279E" w:rsidP="004F279E"/>
    <w:p w14:paraId="31FEEA9F" w14:textId="23FB738F" w:rsidR="004F279E" w:rsidRPr="0052608E" w:rsidRDefault="00336B07" w:rsidP="004F279E">
      <w:pPr>
        <w:pStyle w:val="AmNumberTabs"/>
      </w:pPr>
      <w:r>
        <w:t>Ændring</w:t>
      </w:r>
      <w:r w:rsidR="004F279E" w:rsidRPr="0052608E">
        <w:tab/>
      </w:r>
      <w:r w:rsidR="004F279E" w:rsidRPr="0052608E">
        <w:tab/>
        <w:t>23</w:t>
      </w:r>
    </w:p>
    <w:p w14:paraId="1B7BB6B9" w14:textId="77777777" w:rsidR="004F279E" w:rsidRPr="0052608E" w:rsidRDefault="004F279E" w:rsidP="004F279E">
      <w:pPr>
        <w:pStyle w:val="NormalBold"/>
      </w:pPr>
      <w:r w:rsidRPr="0052608E">
        <w:t>Forslag til forordning</w:t>
      </w:r>
    </w:p>
    <w:p w14:paraId="741D8C54" w14:textId="77777777" w:rsidR="004F279E" w:rsidRPr="0052608E" w:rsidRDefault="004F279E" w:rsidP="004F279E">
      <w:pPr>
        <w:pStyle w:val="NormalBold"/>
      </w:pPr>
      <w:r w:rsidRPr="0052608E">
        <w:lastRenderedPageBreak/>
        <w:t>Artikel 1 – overskrift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2E07BCDF" w14:textId="77777777" w:rsidTr="002C6DAF">
        <w:trPr>
          <w:trHeight w:hRule="exact" w:val="240"/>
          <w:jc w:val="center"/>
        </w:trPr>
        <w:tc>
          <w:tcPr>
            <w:tcW w:w="9752" w:type="dxa"/>
            <w:gridSpan w:val="2"/>
            <w:tcBorders>
              <w:top w:val="nil"/>
              <w:left w:val="nil"/>
              <w:bottom w:val="nil"/>
              <w:right w:val="nil"/>
            </w:tcBorders>
          </w:tcPr>
          <w:p w14:paraId="2C9D6A67" w14:textId="77777777" w:rsidR="004F279E" w:rsidRPr="0052608E" w:rsidRDefault="004F279E" w:rsidP="002C6DAF"/>
        </w:tc>
      </w:tr>
      <w:tr w:rsidR="004F279E" w:rsidRPr="0052608E" w14:paraId="79499D08" w14:textId="77777777" w:rsidTr="002C6DAF">
        <w:trPr>
          <w:trHeight w:val="240"/>
          <w:jc w:val="center"/>
        </w:trPr>
        <w:tc>
          <w:tcPr>
            <w:tcW w:w="4876" w:type="dxa"/>
            <w:tcBorders>
              <w:top w:val="nil"/>
              <w:left w:val="nil"/>
              <w:bottom w:val="nil"/>
              <w:right w:val="nil"/>
            </w:tcBorders>
          </w:tcPr>
          <w:p w14:paraId="79E58D7A"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767172AF" w14:textId="3D6379BB" w:rsidR="004F279E" w:rsidRPr="0052608E" w:rsidRDefault="00336B07" w:rsidP="002C6DAF">
            <w:pPr>
              <w:pStyle w:val="AmColumnHeading"/>
            </w:pPr>
            <w:r>
              <w:t>Ændring</w:t>
            </w:r>
          </w:p>
        </w:tc>
      </w:tr>
      <w:tr w:rsidR="004F279E" w:rsidRPr="0052608E" w14:paraId="530AFE00" w14:textId="77777777" w:rsidTr="002C6DAF">
        <w:trPr>
          <w:jc w:val="center"/>
        </w:trPr>
        <w:tc>
          <w:tcPr>
            <w:tcW w:w="4876" w:type="dxa"/>
            <w:tcBorders>
              <w:top w:val="nil"/>
              <w:left w:val="nil"/>
              <w:bottom w:val="nil"/>
              <w:right w:val="nil"/>
            </w:tcBorders>
          </w:tcPr>
          <w:p w14:paraId="181A26AF" w14:textId="77777777" w:rsidR="004F279E" w:rsidRPr="0052608E" w:rsidRDefault="004F279E" w:rsidP="002C6DAF">
            <w:pPr>
              <w:pStyle w:val="Normal6a"/>
            </w:pPr>
            <w:r w:rsidRPr="0052608E">
              <w:rPr>
                <w:b/>
                <w:bCs/>
                <w:i/>
                <w:iCs/>
              </w:rPr>
              <w:t>Tilpasning</w:t>
            </w:r>
            <w:r w:rsidRPr="0052608E">
              <w:t xml:space="preserve"> af told</w:t>
            </w:r>
          </w:p>
        </w:tc>
        <w:tc>
          <w:tcPr>
            <w:tcW w:w="4876" w:type="dxa"/>
            <w:tcBorders>
              <w:top w:val="nil"/>
              <w:left w:val="nil"/>
              <w:bottom w:val="nil"/>
              <w:right w:val="nil"/>
            </w:tcBorders>
          </w:tcPr>
          <w:p w14:paraId="3E4AB4E8" w14:textId="77777777" w:rsidR="004F279E" w:rsidRPr="0052608E" w:rsidRDefault="004F279E" w:rsidP="002C6DAF">
            <w:pPr>
              <w:pStyle w:val="Normal6a"/>
            </w:pPr>
            <w:r w:rsidRPr="0052608E">
              <w:rPr>
                <w:b/>
                <w:bCs/>
                <w:i/>
                <w:iCs/>
              </w:rPr>
              <w:t>Suspension</w:t>
            </w:r>
            <w:r w:rsidRPr="0052608E">
              <w:t xml:space="preserve"> af told</w:t>
            </w:r>
          </w:p>
        </w:tc>
      </w:tr>
    </w:tbl>
    <w:p w14:paraId="67BF180B" w14:textId="77777777" w:rsidR="004F279E" w:rsidRPr="0052608E" w:rsidRDefault="004F279E" w:rsidP="004F279E"/>
    <w:p w14:paraId="290A5A3B" w14:textId="71C3AD23" w:rsidR="004F279E" w:rsidRPr="0052608E" w:rsidRDefault="00336B07" w:rsidP="004F279E">
      <w:pPr>
        <w:pStyle w:val="AmNumberTabs"/>
      </w:pPr>
      <w:r>
        <w:t>Ændring</w:t>
      </w:r>
      <w:r w:rsidR="004F279E" w:rsidRPr="0052608E">
        <w:tab/>
      </w:r>
      <w:r w:rsidR="004F279E" w:rsidRPr="0052608E">
        <w:tab/>
        <w:t>24</w:t>
      </w:r>
    </w:p>
    <w:p w14:paraId="0D34430F" w14:textId="77777777" w:rsidR="004F279E" w:rsidRPr="0052608E" w:rsidRDefault="004F279E" w:rsidP="004F279E">
      <w:pPr>
        <w:pStyle w:val="NormalBold"/>
      </w:pPr>
      <w:r w:rsidRPr="0052608E">
        <w:t>Forslag til forordning</w:t>
      </w:r>
    </w:p>
    <w:p w14:paraId="28FD3DB7" w14:textId="77777777" w:rsidR="004F279E" w:rsidRPr="0052608E" w:rsidRDefault="004F279E" w:rsidP="004F279E">
      <w:pPr>
        <w:pStyle w:val="NormalBold"/>
      </w:pPr>
      <w:r w:rsidRPr="0052608E">
        <w:t>Artikel 1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164524C8" w14:textId="77777777" w:rsidTr="002C6DAF">
        <w:trPr>
          <w:trHeight w:hRule="exact" w:val="240"/>
          <w:jc w:val="center"/>
        </w:trPr>
        <w:tc>
          <w:tcPr>
            <w:tcW w:w="9752" w:type="dxa"/>
            <w:gridSpan w:val="2"/>
            <w:tcBorders>
              <w:top w:val="nil"/>
              <w:left w:val="nil"/>
              <w:bottom w:val="nil"/>
              <w:right w:val="nil"/>
            </w:tcBorders>
          </w:tcPr>
          <w:p w14:paraId="16354FDA" w14:textId="77777777" w:rsidR="004F279E" w:rsidRPr="0052608E" w:rsidRDefault="004F279E" w:rsidP="002C6DAF"/>
        </w:tc>
      </w:tr>
      <w:tr w:rsidR="004F279E" w:rsidRPr="0052608E" w14:paraId="251CD7AB" w14:textId="77777777" w:rsidTr="002C6DAF">
        <w:trPr>
          <w:trHeight w:val="240"/>
          <w:jc w:val="center"/>
        </w:trPr>
        <w:tc>
          <w:tcPr>
            <w:tcW w:w="4876" w:type="dxa"/>
            <w:tcBorders>
              <w:top w:val="nil"/>
              <w:left w:val="nil"/>
              <w:bottom w:val="nil"/>
              <w:right w:val="nil"/>
            </w:tcBorders>
          </w:tcPr>
          <w:p w14:paraId="75A0C42D"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3392E30A" w14:textId="7F0AAA99" w:rsidR="004F279E" w:rsidRPr="0052608E" w:rsidRDefault="00336B07" w:rsidP="002C6DAF">
            <w:pPr>
              <w:pStyle w:val="AmColumnHeading"/>
            </w:pPr>
            <w:r>
              <w:t>Ændring</w:t>
            </w:r>
          </w:p>
        </w:tc>
      </w:tr>
      <w:tr w:rsidR="004F279E" w:rsidRPr="0052608E" w14:paraId="4EF4E96E" w14:textId="77777777" w:rsidTr="002C6DAF">
        <w:trPr>
          <w:jc w:val="center"/>
        </w:trPr>
        <w:tc>
          <w:tcPr>
            <w:tcW w:w="4876" w:type="dxa"/>
            <w:tcBorders>
              <w:top w:val="nil"/>
              <w:left w:val="nil"/>
              <w:bottom w:val="nil"/>
              <w:right w:val="nil"/>
            </w:tcBorders>
          </w:tcPr>
          <w:p w14:paraId="5E8A7736" w14:textId="77777777" w:rsidR="004F279E" w:rsidRPr="0052608E" w:rsidRDefault="004F279E" w:rsidP="002C6DAF">
            <w:pPr>
              <w:pStyle w:val="Normal6a"/>
            </w:pPr>
            <w:r w:rsidRPr="0052608E">
              <w:t>1.</w:t>
            </w:r>
            <w:r w:rsidRPr="0052608E">
              <w:tab/>
              <w:t xml:space="preserve">Den toldsats i den fælles toldtarif, som finder anvendelse på import til Unionen af varer med oprindelse i De Forenede Stater, der tariferes under de koder i den kombinerede nomenklatur (KN-koder), som er anført i bilag I, </w:t>
            </w:r>
            <w:r w:rsidRPr="0052608E">
              <w:rPr>
                <w:b/>
                <w:bCs/>
                <w:i/>
                <w:iCs/>
              </w:rPr>
              <w:t>er 0 %</w:t>
            </w:r>
            <w:r w:rsidRPr="0052608E">
              <w:t>.</w:t>
            </w:r>
          </w:p>
        </w:tc>
        <w:tc>
          <w:tcPr>
            <w:tcW w:w="4876" w:type="dxa"/>
            <w:tcBorders>
              <w:top w:val="nil"/>
              <w:left w:val="nil"/>
              <w:bottom w:val="nil"/>
              <w:right w:val="nil"/>
            </w:tcBorders>
          </w:tcPr>
          <w:p w14:paraId="010C4663" w14:textId="77777777" w:rsidR="004F279E" w:rsidRPr="0052608E" w:rsidRDefault="004F279E" w:rsidP="002C6DAF">
            <w:pPr>
              <w:pStyle w:val="Normal6a"/>
            </w:pPr>
            <w:r w:rsidRPr="0052608E">
              <w:t>1.</w:t>
            </w:r>
            <w:r w:rsidRPr="0052608E">
              <w:tab/>
              <w:t xml:space="preserve">Den toldsats i den fælles toldtarif, som finder anvendelse på import til Unionen af varer med oprindelse i De Forenede Stater, der tariferes under de koder i den kombinerede nomenklatur (KN-koder), som er anført i bilag I, </w:t>
            </w:r>
            <w:r w:rsidRPr="0052608E">
              <w:rPr>
                <w:b/>
                <w:bCs/>
                <w:i/>
                <w:iCs/>
              </w:rPr>
              <w:t>suspenderes</w:t>
            </w:r>
            <w:r w:rsidRPr="0052608E">
              <w:t>.</w:t>
            </w:r>
          </w:p>
        </w:tc>
      </w:tr>
    </w:tbl>
    <w:p w14:paraId="24ABF3E9" w14:textId="77777777" w:rsidR="004F279E" w:rsidRPr="0052608E" w:rsidRDefault="004F279E" w:rsidP="004F279E"/>
    <w:p w14:paraId="73B8F381" w14:textId="42C2F2B2" w:rsidR="004F279E" w:rsidRPr="0052608E" w:rsidRDefault="00336B07" w:rsidP="004F279E">
      <w:pPr>
        <w:pStyle w:val="AmNumberTabs"/>
      </w:pPr>
      <w:r>
        <w:t>Ændring</w:t>
      </w:r>
      <w:r w:rsidR="004F279E" w:rsidRPr="0052608E">
        <w:tab/>
      </w:r>
      <w:r w:rsidR="004F279E" w:rsidRPr="0052608E">
        <w:tab/>
        <w:t>25</w:t>
      </w:r>
    </w:p>
    <w:p w14:paraId="19628F1B" w14:textId="77777777" w:rsidR="004F279E" w:rsidRPr="0052608E" w:rsidRDefault="004F279E" w:rsidP="004F279E">
      <w:pPr>
        <w:pStyle w:val="NormalBold"/>
      </w:pPr>
      <w:r w:rsidRPr="0052608E">
        <w:t>Forslag til forordning</w:t>
      </w:r>
    </w:p>
    <w:p w14:paraId="7518C05E" w14:textId="77777777" w:rsidR="004F279E" w:rsidRPr="0052608E" w:rsidRDefault="004F279E" w:rsidP="004F279E">
      <w:pPr>
        <w:pStyle w:val="NormalBold"/>
      </w:pPr>
      <w:r w:rsidRPr="0052608E">
        <w:t>Artikel 1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6F0530C8" w14:textId="77777777" w:rsidTr="002C6DAF">
        <w:trPr>
          <w:trHeight w:hRule="exact" w:val="240"/>
          <w:jc w:val="center"/>
        </w:trPr>
        <w:tc>
          <w:tcPr>
            <w:tcW w:w="9752" w:type="dxa"/>
            <w:gridSpan w:val="2"/>
            <w:tcBorders>
              <w:top w:val="nil"/>
              <w:left w:val="nil"/>
              <w:bottom w:val="nil"/>
              <w:right w:val="nil"/>
            </w:tcBorders>
          </w:tcPr>
          <w:p w14:paraId="5198D3E1" w14:textId="77777777" w:rsidR="004F279E" w:rsidRPr="0052608E" w:rsidRDefault="004F279E" w:rsidP="002C6DAF"/>
        </w:tc>
      </w:tr>
      <w:tr w:rsidR="004F279E" w:rsidRPr="0052608E" w14:paraId="507C2125" w14:textId="77777777" w:rsidTr="002C6DAF">
        <w:trPr>
          <w:trHeight w:val="240"/>
          <w:jc w:val="center"/>
        </w:trPr>
        <w:tc>
          <w:tcPr>
            <w:tcW w:w="4876" w:type="dxa"/>
            <w:tcBorders>
              <w:top w:val="nil"/>
              <w:left w:val="nil"/>
              <w:bottom w:val="nil"/>
              <w:right w:val="nil"/>
            </w:tcBorders>
          </w:tcPr>
          <w:p w14:paraId="352D64E3"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29843899" w14:textId="3C0B772F" w:rsidR="004F279E" w:rsidRPr="0052608E" w:rsidRDefault="00336B07" w:rsidP="002C6DAF">
            <w:pPr>
              <w:pStyle w:val="AmColumnHeading"/>
            </w:pPr>
            <w:r>
              <w:t>Ændring</w:t>
            </w:r>
          </w:p>
        </w:tc>
      </w:tr>
      <w:tr w:rsidR="004F279E" w:rsidRPr="0052608E" w14:paraId="23056D60" w14:textId="77777777" w:rsidTr="002C6DAF">
        <w:trPr>
          <w:jc w:val="center"/>
        </w:trPr>
        <w:tc>
          <w:tcPr>
            <w:tcW w:w="4876" w:type="dxa"/>
            <w:tcBorders>
              <w:top w:val="nil"/>
              <w:left w:val="nil"/>
              <w:bottom w:val="nil"/>
              <w:right w:val="nil"/>
            </w:tcBorders>
          </w:tcPr>
          <w:p w14:paraId="451060EF" w14:textId="77777777" w:rsidR="004F279E" w:rsidRPr="0052608E" w:rsidRDefault="004F279E" w:rsidP="002C6DAF">
            <w:pPr>
              <w:pStyle w:val="Normal6a"/>
            </w:pPr>
          </w:p>
        </w:tc>
        <w:tc>
          <w:tcPr>
            <w:tcW w:w="4876" w:type="dxa"/>
            <w:tcBorders>
              <w:top w:val="nil"/>
              <w:left w:val="nil"/>
              <w:bottom w:val="nil"/>
              <w:right w:val="nil"/>
            </w:tcBorders>
          </w:tcPr>
          <w:p w14:paraId="20637829" w14:textId="7CF2E2AE" w:rsidR="004F279E" w:rsidRPr="0052608E" w:rsidRDefault="004F279E" w:rsidP="002C6DAF">
            <w:pPr>
              <w:pStyle w:val="Normal6a"/>
            </w:pPr>
            <w:r w:rsidRPr="0052608E">
              <w:rPr>
                <w:b/>
                <w:i/>
              </w:rPr>
              <w:t>2a.</w:t>
            </w:r>
            <w:r w:rsidRPr="0052608E">
              <w:tab/>
            </w:r>
            <w:r w:rsidRPr="0052608E">
              <w:rPr>
                <w:b/>
                <w:i/>
              </w:rPr>
              <w:t xml:space="preserve">Uden at det berører artikel 4b, ophører den suspension af told, der er omhandlet i </w:t>
            </w:r>
            <w:r w:rsidR="00B10F8A">
              <w:rPr>
                <w:b/>
                <w:i/>
              </w:rPr>
              <w:t>nærværende</w:t>
            </w:r>
            <w:r w:rsidR="00B10F8A" w:rsidRPr="0052608E">
              <w:rPr>
                <w:b/>
                <w:i/>
              </w:rPr>
              <w:t xml:space="preserve"> </w:t>
            </w:r>
            <w:r w:rsidRPr="0052608E">
              <w:rPr>
                <w:b/>
                <w:i/>
              </w:rPr>
              <w:t xml:space="preserve">artikels stk. 1 og 2, med at finde anvendelse fra datoen for udløbet af denne forordnings anvendelse, </w:t>
            </w:r>
            <w:r w:rsidR="00B10F8A">
              <w:rPr>
                <w:b/>
                <w:i/>
              </w:rPr>
              <w:t xml:space="preserve">der er omhandlet i </w:t>
            </w:r>
            <w:r w:rsidRPr="0052608E">
              <w:rPr>
                <w:b/>
                <w:i/>
              </w:rPr>
              <w:t>artikel 6, stk. 2.</w:t>
            </w:r>
          </w:p>
        </w:tc>
      </w:tr>
    </w:tbl>
    <w:p w14:paraId="2241C35C" w14:textId="77777777" w:rsidR="004F279E" w:rsidRPr="0052608E" w:rsidRDefault="004F279E" w:rsidP="004F279E"/>
    <w:p w14:paraId="4FF05ED6" w14:textId="4762A51B" w:rsidR="004F279E" w:rsidRPr="0052608E" w:rsidRDefault="00336B07" w:rsidP="004F279E">
      <w:pPr>
        <w:pStyle w:val="AmNumberTabs"/>
      </w:pPr>
      <w:r>
        <w:t>Ændring</w:t>
      </w:r>
      <w:r w:rsidR="004F279E" w:rsidRPr="0052608E">
        <w:tab/>
      </w:r>
      <w:r w:rsidR="004F279E" w:rsidRPr="0052608E">
        <w:tab/>
        <w:t>26</w:t>
      </w:r>
    </w:p>
    <w:p w14:paraId="53731D58" w14:textId="77777777" w:rsidR="004F279E" w:rsidRPr="0052608E" w:rsidRDefault="004F279E" w:rsidP="004F279E">
      <w:pPr>
        <w:pStyle w:val="NormalBold"/>
      </w:pPr>
      <w:r w:rsidRPr="0052608E">
        <w:t>Forslag til forordning</w:t>
      </w:r>
    </w:p>
    <w:p w14:paraId="02399E80" w14:textId="77777777" w:rsidR="004F279E" w:rsidRPr="0052608E" w:rsidRDefault="004F279E" w:rsidP="004F279E">
      <w:pPr>
        <w:pStyle w:val="NormalBold"/>
      </w:pPr>
      <w:r w:rsidRPr="0052608E">
        <w:t>Artikel 3 – overskrift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5CC52B58" w14:textId="77777777" w:rsidTr="002C6DAF">
        <w:trPr>
          <w:trHeight w:hRule="exact" w:val="240"/>
          <w:jc w:val="center"/>
        </w:trPr>
        <w:tc>
          <w:tcPr>
            <w:tcW w:w="9752" w:type="dxa"/>
            <w:gridSpan w:val="2"/>
            <w:tcBorders>
              <w:top w:val="nil"/>
              <w:left w:val="nil"/>
              <w:bottom w:val="nil"/>
              <w:right w:val="nil"/>
            </w:tcBorders>
          </w:tcPr>
          <w:p w14:paraId="77824CB1" w14:textId="77777777" w:rsidR="004F279E" w:rsidRPr="0052608E" w:rsidRDefault="004F279E" w:rsidP="002C6DAF"/>
        </w:tc>
      </w:tr>
      <w:tr w:rsidR="004F279E" w:rsidRPr="0052608E" w14:paraId="68ECA47A" w14:textId="77777777" w:rsidTr="002C6DAF">
        <w:trPr>
          <w:trHeight w:val="240"/>
          <w:jc w:val="center"/>
        </w:trPr>
        <w:tc>
          <w:tcPr>
            <w:tcW w:w="4876" w:type="dxa"/>
            <w:tcBorders>
              <w:top w:val="nil"/>
              <w:left w:val="nil"/>
              <w:bottom w:val="nil"/>
              <w:right w:val="nil"/>
            </w:tcBorders>
          </w:tcPr>
          <w:p w14:paraId="131CC848"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523C288E" w14:textId="6E1289E5" w:rsidR="004F279E" w:rsidRPr="0052608E" w:rsidRDefault="00336B07" w:rsidP="002C6DAF">
            <w:pPr>
              <w:pStyle w:val="AmColumnHeading"/>
            </w:pPr>
            <w:r>
              <w:t>Ændring</w:t>
            </w:r>
          </w:p>
        </w:tc>
      </w:tr>
      <w:tr w:rsidR="004F279E" w:rsidRPr="0052608E" w14:paraId="2E540559" w14:textId="77777777" w:rsidTr="002C6DAF">
        <w:trPr>
          <w:jc w:val="center"/>
        </w:trPr>
        <w:tc>
          <w:tcPr>
            <w:tcW w:w="4876" w:type="dxa"/>
            <w:tcBorders>
              <w:top w:val="nil"/>
              <w:left w:val="nil"/>
              <w:bottom w:val="nil"/>
              <w:right w:val="nil"/>
            </w:tcBorders>
          </w:tcPr>
          <w:p w14:paraId="596ED4CE" w14:textId="77777777" w:rsidR="004F279E" w:rsidRPr="0052608E" w:rsidRDefault="004F279E" w:rsidP="002C6DAF">
            <w:pPr>
              <w:pStyle w:val="Normal6a"/>
            </w:pPr>
            <w:r w:rsidRPr="0052608E">
              <w:t>Suspension</w:t>
            </w:r>
          </w:p>
        </w:tc>
        <w:tc>
          <w:tcPr>
            <w:tcW w:w="4876" w:type="dxa"/>
            <w:tcBorders>
              <w:top w:val="nil"/>
              <w:left w:val="nil"/>
              <w:bottom w:val="nil"/>
              <w:right w:val="nil"/>
            </w:tcBorders>
          </w:tcPr>
          <w:p w14:paraId="0BE6BFAD" w14:textId="77777777" w:rsidR="004F279E" w:rsidRPr="0052608E" w:rsidRDefault="004F279E" w:rsidP="002C6DAF">
            <w:pPr>
              <w:pStyle w:val="Normal6a"/>
            </w:pPr>
            <w:r w:rsidRPr="0052608E">
              <w:t xml:space="preserve">Suspension </w:t>
            </w:r>
            <w:r w:rsidRPr="0052608E">
              <w:rPr>
                <w:b/>
                <w:bCs/>
                <w:i/>
                <w:iCs/>
              </w:rPr>
              <w:t>af anvendelsen</w:t>
            </w:r>
          </w:p>
        </w:tc>
      </w:tr>
    </w:tbl>
    <w:p w14:paraId="685DF555" w14:textId="77777777" w:rsidR="004F279E" w:rsidRPr="0052608E" w:rsidRDefault="004F279E" w:rsidP="004F279E"/>
    <w:p w14:paraId="77999B16" w14:textId="53ABD65F" w:rsidR="004F279E" w:rsidRPr="0052608E" w:rsidRDefault="00336B07" w:rsidP="004F279E">
      <w:pPr>
        <w:pStyle w:val="AmNumberTabs"/>
      </w:pPr>
      <w:r>
        <w:t>Ændring</w:t>
      </w:r>
      <w:r w:rsidR="004F279E" w:rsidRPr="0052608E">
        <w:tab/>
      </w:r>
      <w:r w:rsidR="004F279E" w:rsidRPr="0052608E">
        <w:tab/>
        <w:t>27</w:t>
      </w:r>
    </w:p>
    <w:p w14:paraId="5ADF99B2" w14:textId="77777777" w:rsidR="004F279E" w:rsidRPr="0052608E" w:rsidRDefault="004F279E" w:rsidP="004F279E">
      <w:pPr>
        <w:pStyle w:val="NormalBold"/>
      </w:pPr>
      <w:r w:rsidRPr="0052608E">
        <w:t>Forslag til forordning</w:t>
      </w:r>
    </w:p>
    <w:p w14:paraId="4F18217F" w14:textId="77777777" w:rsidR="004F279E" w:rsidRPr="0052608E" w:rsidRDefault="004F279E" w:rsidP="004F279E">
      <w:pPr>
        <w:pStyle w:val="NormalBold"/>
      </w:pPr>
      <w:r w:rsidRPr="0052608E">
        <w:t>Artikel 3 – stk. 1 – afsnit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3C50796A" w14:textId="77777777" w:rsidTr="002C6DAF">
        <w:trPr>
          <w:trHeight w:hRule="exact" w:val="240"/>
          <w:jc w:val="center"/>
        </w:trPr>
        <w:tc>
          <w:tcPr>
            <w:tcW w:w="9752" w:type="dxa"/>
            <w:gridSpan w:val="2"/>
            <w:tcBorders>
              <w:top w:val="nil"/>
              <w:left w:val="nil"/>
              <w:bottom w:val="nil"/>
              <w:right w:val="nil"/>
            </w:tcBorders>
          </w:tcPr>
          <w:p w14:paraId="6BC9EB30" w14:textId="77777777" w:rsidR="004F279E" w:rsidRPr="0052608E" w:rsidRDefault="004F279E" w:rsidP="002C6DAF"/>
        </w:tc>
      </w:tr>
      <w:tr w:rsidR="004F279E" w:rsidRPr="0052608E" w14:paraId="4BC979D6" w14:textId="77777777" w:rsidTr="002C6DAF">
        <w:trPr>
          <w:trHeight w:val="240"/>
          <w:jc w:val="center"/>
        </w:trPr>
        <w:tc>
          <w:tcPr>
            <w:tcW w:w="4876" w:type="dxa"/>
            <w:tcBorders>
              <w:top w:val="nil"/>
              <w:left w:val="nil"/>
              <w:bottom w:val="nil"/>
              <w:right w:val="nil"/>
            </w:tcBorders>
          </w:tcPr>
          <w:p w14:paraId="764E9D6A" w14:textId="77777777" w:rsidR="004F279E" w:rsidRPr="0052608E" w:rsidRDefault="004F279E" w:rsidP="002C6DAF">
            <w:pPr>
              <w:pStyle w:val="AmColumnHeading"/>
            </w:pPr>
            <w:r w:rsidRPr="0052608E">
              <w:lastRenderedPageBreak/>
              <w:t>Kommissionens forslag</w:t>
            </w:r>
          </w:p>
        </w:tc>
        <w:tc>
          <w:tcPr>
            <w:tcW w:w="4876" w:type="dxa"/>
            <w:tcBorders>
              <w:top w:val="nil"/>
              <w:left w:val="nil"/>
              <w:bottom w:val="nil"/>
              <w:right w:val="nil"/>
            </w:tcBorders>
          </w:tcPr>
          <w:p w14:paraId="40F9D768" w14:textId="33F2DD4A" w:rsidR="004F279E" w:rsidRPr="0052608E" w:rsidRDefault="00336B07" w:rsidP="002C6DAF">
            <w:pPr>
              <w:pStyle w:val="AmColumnHeading"/>
            </w:pPr>
            <w:r>
              <w:t>Ændring</w:t>
            </w:r>
          </w:p>
        </w:tc>
      </w:tr>
      <w:tr w:rsidR="004F279E" w:rsidRPr="0052608E" w14:paraId="17AFFB4A" w14:textId="77777777" w:rsidTr="002C6DAF">
        <w:trPr>
          <w:jc w:val="center"/>
        </w:trPr>
        <w:tc>
          <w:tcPr>
            <w:tcW w:w="4876" w:type="dxa"/>
            <w:tcBorders>
              <w:top w:val="nil"/>
              <w:left w:val="nil"/>
              <w:bottom w:val="nil"/>
              <w:right w:val="nil"/>
            </w:tcBorders>
          </w:tcPr>
          <w:p w14:paraId="0B53E468" w14:textId="77777777" w:rsidR="004F279E" w:rsidRPr="0052608E" w:rsidRDefault="004F279E" w:rsidP="002C6DAF">
            <w:pPr>
              <w:pStyle w:val="Normal6a"/>
            </w:pPr>
            <w:r w:rsidRPr="0052608E">
              <w:t xml:space="preserve">Kommissionen </w:t>
            </w:r>
            <w:r w:rsidRPr="0052608E">
              <w:rPr>
                <w:b/>
                <w:bCs/>
                <w:i/>
                <w:iCs/>
              </w:rPr>
              <w:t>kan</w:t>
            </w:r>
            <w:r w:rsidRPr="0052608E">
              <w:t xml:space="preserve"> vedtage </w:t>
            </w:r>
            <w:r w:rsidRPr="0052608E">
              <w:rPr>
                <w:b/>
                <w:bCs/>
                <w:i/>
                <w:iCs/>
              </w:rPr>
              <w:t>en gennemførelsesretsakt om hel</w:t>
            </w:r>
            <w:r w:rsidRPr="0052608E">
              <w:t xml:space="preserve"> eller </w:t>
            </w:r>
            <w:r w:rsidRPr="0052608E">
              <w:rPr>
                <w:b/>
                <w:bCs/>
                <w:i/>
                <w:iCs/>
              </w:rPr>
              <w:t>delvis suspension af</w:t>
            </w:r>
            <w:r w:rsidRPr="0052608E">
              <w:t xml:space="preserve"> anvendelsen af artikel 1 eller artikel 2 under følgende omstændigheder:</w:t>
            </w:r>
          </w:p>
        </w:tc>
        <w:tc>
          <w:tcPr>
            <w:tcW w:w="4876" w:type="dxa"/>
            <w:tcBorders>
              <w:top w:val="nil"/>
              <w:left w:val="nil"/>
              <w:bottom w:val="nil"/>
              <w:right w:val="nil"/>
            </w:tcBorders>
          </w:tcPr>
          <w:p w14:paraId="2C6E1F35" w14:textId="557EDB15" w:rsidR="004F279E" w:rsidRPr="0052608E" w:rsidRDefault="004F279E" w:rsidP="002C6DAF">
            <w:pPr>
              <w:pStyle w:val="Normal6a"/>
            </w:pPr>
            <w:r w:rsidRPr="0052608E">
              <w:t xml:space="preserve">Kommissionen </w:t>
            </w:r>
            <w:r w:rsidRPr="0052608E">
              <w:rPr>
                <w:b/>
                <w:bCs/>
                <w:i/>
                <w:iCs/>
              </w:rPr>
              <w:t>tillægges beføjelse til i overensstemmelse med artikel 4</w:t>
            </w:r>
            <w:r w:rsidR="00D86E28">
              <w:rPr>
                <w:b/>
                <w:bCs/>
                <w:i/>
                <w:iCs/>
              </w:rPr>
              <w:t>d</w:t>
            </w:r>
            <w:r w:rsidRPr="0052608E">
              <w:rPr>
                <w:b/>
                <w:bCs/>
                <w:i/>
                <w:iCs/>
              </w:rPr>
              <w:t xml:space="preserve"> at</w:t>
            </w:r>
            <w:r w:rsidRPr="0052608E">
              <w:t xml:space="preserve"> vedtage </w:t>
            </w:r>
            <w:r w:rsidRPr="0052608E">
              <w:rPr>
                <w:b/>
                <w:bCs/>
                <w:i/>
                <w:iCs/>
              </w:rPr>
              <w:t>delegerede retsakter om ændring af bilag I, II eller III til denne forordning med henblik på helt</w:t>
            </w:r>
            <w:r w:rsidRPr="0052608E">
              <w:t xml:space="preserve"> eller </w:t>
            </w:r>
            <w:r w:rsidRPr="0052608E">
              <w:rPr>
                <w:b/>
                <w:bCs/>
                <w:i/>
                <w:iCs/>
              </w:rPr>
              <w:t>delvis at suspendere</w:t>
            </w:r>
            <w:r w:rsidRPr="0052608E">
              <w:t xml:space="preserve"> anvendelsen af artikel 1 eller artikel 2 </w:t>
            </w:r>
            <w:r w:rsidRPr="0052608E">
              <w:rPr>
                <w:b/>
                <w:bCs/>
                <w:i/>
                <w:iCs/>
              </w:rPr>
              <w:t>efter en undersøgelse baseret på underbyggede oplysninger, der er indsamlet på eget initiativ eller modtaget fra enhver pålidelig kilde, herunder en medlemsstat, Europa-Parlamentet eller EU-producenter,</w:t>
            </w:r>
            <w:r w:rsidRPr="0052608E">
              <w:t xml:space="preserve"> under følgende omstændigheder:</w:t>
            </w:r>
          </w:p>
        </w:tc>
      </w:tr>
    </w:tbl>
    <w:p w14:paraId="554800DA" w14:textId="77777777" w:rsidR="004F279E" w:rsidRPr="0052608E" w:rsidRDefault="004F279E" w:rsidP="004F279E"/>
    <w:p w14:paraId="46558329" w14:textId="7753D969" w:rsidR="004F279E" w:rsidRPr="0052608E" w:rsidRDefault="00336B07" w:rsidP="004F279E">
      <w:pPr>
        <w:pStyle w:val="AmNumberTabs"/>
      </w:pPr>
      <w:r>
        <w:t>Ændring</w:t>
      </w:r>
      <w:r w:rsidR="004F279E" w:rsidRPr="0052608E">
        <w:tab/>
      </w:r>
      <w:r w:rsidR="004F279E" w:rsidRPr="0052608E">
        <w:tab/>
        <w:t>28</w:t>
      </w:r>
    </w:p>
    <w:p w14:paraId="59959F2C" w14:textId="77777777" w:rsidR="004F279E" w:rsidRPr="0052608E" w:rsidRDefault="004F279E" w:rsidP="004F279E">
      <w:pPr>
        <w:pStyle w:val="NormalBold"/>
      </w:pPr>
      <w:r w:rsidRPr="0052608E">
        <w:t>Forslag til forordning</w:t>
      </w:r>
    </w:p>
    <w:p w14:paraId="5C084EAC" w14:textId="77777777" w:rsidR="004F279E" w:rsidRPr="0052608E" w:rsidRDefault="004F279E" w:rsidP="004F279E">
      <w:pPr>
        <w:pStyle w:val="NormalBold"/>
      </w:pPr>
      <w:r w:rsidRPr="0052608E">
        <w:t>Artikel 3 – stk. 1 – afsnit 1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4C9781D2" w14:textId="77777777" w:rsidTr="002C6DAF">
        <w:trPr>
          <w:trHeight w:hRule="exact" w:val="240"/>
          <w:jc w:val="center"/>
        </w:trPr>
        <w:tc>
          <w:tcPr>
            <w:tcW w:w="9752" w:type="dxa"/>
            <w:gridSpan w:val="2"/>
            <w:tcBorders>
              <w:top w:val="nil"/>
              <w:left w:val="nil"/>
              <w:bottom w:val="nil"/>
              <w:right w:val="nil"/>
            </w:tcBorders>
          </w:tcPr>
          <w:p w14:paraId="45BF07B5" w14:textId="77777777" w:rsidR="004F279E" w:rsidRPr="0052608E" w:rsidRDefault="004F279E" w:rsidP="002C6DAF"/>
        </w:tc>
      </w:tr>
      <w:tr w:rsidR="004F279E" w:rsidRPr="0052608E" w14:paraId="23F9FB12" w14:textId="77777777" w:rsidTr="002C6DAF">
        <w:trPr>
          <w:trHeight w:val="240"/>
          <w:jc w:val="center"/>
        </w:trPr>
        <w:tc>
          <w:tcPr>
            <w:tcW w:w="4876" w:type="dxa"/>
            <w:tcBorders>
              <w:top w:val="nil"/>
              <w:left w:val="nil"/>
              <w:bottom w:val="nil"/>
              <w:right w:val="nil"/>
            </w:tcBorders>
          </w:tcPr>
          <w:p w14:paraId="6B5C31AC"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4AEA9243" w14:textId="343B3A96" w:rsidR="004F279E" w:rsidRPr="0052608E" w:rsidRDefault="00336B07" w:rsidP="002C6DAF">
            <w:pPr>
              <w:pStyle w:val="AmColumnHeading"/>
            </w:pPr>
            <w:r>
              <w:t>Ændring</w:t>
            </w:r>
          </w:p>
        </w:tc>
      </w:tr>
      <w:tr w:rsidR="004F279E" w:rsidRPr="0052608E" w14:paraId="7B52B55F" w14:textId="77777777" w:rsidTr="002C6DAF">
        <w:trPr>
          <w:jc w:val="center"/>
        </w:trPr>
        <w:tc>
          <w:tcPr>
            <w:tcW w:w="4876" w:type="dxa"/>
            <w:tcBorders>
              <w:top w:val="nil"/>
              <w:left w:val="nil"/>
              <w:bottom w:val="nil"/>
              <w:right w:val="nil"/>
            </w:tcBorders>
          </w:tcPr>
          <w:p w14:paraId="48219623" w14:textId="77777777" w:rsidR="004F279E" w:rsidRPr="0052608E" w:rsidRDefault="004F279E" w:rsidP="002C6DAF">
            <w:pPr>
              <w:pStyle w:val="Normal6a"/>
            </w:pPr>
            <w:r w:rsidRPr="0052608E">
              <w:t>a)</w:t>
            </w:r>
            <w:r w:rsidRPr="0052608E">
              <w:tab/>
              <w:t>Hvis De Forenede Stater ikke gennemfører den fælles erklæring eller på anden måde underminerer de mål, der forfølges med den fælles erklæring, eller underminerer EU-erhvervsdrivendes adgang til det amerikanske marked eller på anden måde forstyrrer handels- og investeringsforbindelserne mellem Unionen og De Forenede Stater.</w:t>
            </w:r>
          </w:p>
        </w:tc>
        <w:tc>
          <w:tcPr>
            <w:tcW w:w="4876" w:type="dxa"/>
            <w:tcBorders>
              <w:top w:val="nil"/>
              <w:left w:val="nil"/>
              <w:bottom w:val="nil"/>
              <w:right w:val="nil"/>
            </w:tcBorders>
          </w:tcPr>
          <w:p w14:paraId="4B89AA2F" w14:textId="4F1E2849" w:rsidR="004F279E" w:rsidRPr="0052608E" w:rsidRDefault="004F279E" w:rsidP="002C6DAF">
            <w:pPr>
              <w:pStyle w:val="Normal6a"/>
            </w:pPr>
            <w:r w:rsidRPr="0052608E">
              <w:t>a)</w:t>
            </w:r>
            <w:r w:rsidRPr="0052608E">
              <w:tab/>
              <w:t xml:space="preserve">Hvis De Forenede Stater ikke gennemfører den fælles erklæring eller på anden måde underminerer </w:t>
            </w:r>
            <w:r w:rsidRPr="0052608E">
              <w:rPr>
                <w:b/>
                <w:bCs/>
                <w:i/>
                <w:iCs/>
              </w:rPr>
              <w:t xml:space="preserve">målene om at forbedre handels- og investeringsforbindelserne mellem Unionen og </w:t>
            </w:r>
            <w:r w:rsidR="00B10F8A">
              <w:rPr>
                <w:b/>
                <w:bCs/>
                <w:i/>
                <w:iCs/>
              </w:rPr>
              <w:t>De Forenede Stater</w:t>
            </w:r>
            <w:r w:rsidR="00B10F8A" w:rsidRPr="0052608E">
              <w:rPr>
                <w:b/>
                <w:bCs/>
                <w:i/>
                <w:iCs/>
              </w:rPr>
              <w:t xml:space="preserve"> </w:t>
            </w:r>
            <w:r w:rsidRPr="0052608E">
              <w:rPr>
                <w:b/>
                <w:bCs/>
                <w:i/>
                <w:iCs/>
              </w:rPr>
              <w:t>og</w:t>
            </w:r>
            <w:r w:rsidRPr="0052608E">
              <w:t xml:space="preserve"> de mål, der forfølges med den fælles erklæring, </w:t>
            </w:r>
            <w:r w:rsidRPr="0052608E">
              <w:rPr>
                <w:b/>
                <w:bCs/>
                <w:i/>
                <w:iCs/>
              </w:rPr>
              <w:t>om at fremme gensidig, fair og afbalanceret handel</w:t>
            </w:r>
            <w:r w:rsidRPr="0052608E">
              <w:t xml:space="preserve"> eller underminerer EU-erhvervsdrivendes adgang til det amerikanske marked</w:t>
            </w:r>
            <w:r w:rsidRPr="0052608E">
              <w:rPr>
                <w:b/>
                <w:bCs/>
                <w:i/>
                <w:iCs/>
              </w:rPr>
              <w:t xml:space="preserve">, diskriminerer eller retter foranstaltninger mod EU-erhvervsdrivende, der ønsker at drive virksomhed eller allerede driver virksomhed i </w:t>
            </w:r>
            <w:r w:rsidR="00B10F8A">
              <w:rPr>
                <w:b/>
                <w:bCs/>
                <w:i/>
                <w:iCs/>
              </w:rPr>
              <w:t>De Forenede Stater</w:t>
            </w:r>
            <w:r w:rsidRPr="0052608E">
              <w:rPr>
                <w:b/>
                <w:bCs/>
                <w:i/>
                <w:iCs/>
              </w:rPr>
              <w:t>,</w:t>
            </w:r>
            <w:r w:rsidRPr="0052608E">
              <w:t xml:space="preserve"> eller på anden måde forstyrrer handels- og investeringsforbindelserne mellem Unionen og De Forenede Stater.</w:t>
            </w:r>
          </w:p>
        </w:tc>
      </w:tr>
    </w:tbl>
    <w:p w14:paraId="2F04F7B9" w14:textId="77777777" w:rsidR="004F279E" w:rsidRPr="0052608E" w:rsidRDefault="004F279E" w:rsidP="004F279E"/>
    <w:p w14:paraId="6CA03192" w14:textId="33D4296E" w:rsidR="004F279E" w:rsidRPr="0052608E" w:rsidRDefault="00336B07" w:rsidP="004F279E">
      <w:pPr>
        <w:pStyle w:val="AmNumberTabs"/>
      </w:pPr>
      <w:r>
        <w:t>Ændring</w:t>
      </w:r>
      <w:r w:rsidR="004F279E" w:rsidRPr="0052608E">
        <w:tab/>
      </w:r>
      <w:r w:rsidR="004F279E" w:rsidRPr="0052608E">
        <w:tab/>
        <w:t>29</w:t>
      </w:r>
    </w:p>
    <w:p w14:paraId="589AA52D" w14:textId="77777777" w:rsidR="004F279E" w:rsidRPr="0052608E" w:rsidRDefault="004F279E" w:rsidP="004F279E">
      <w:pPr>
        <w:pStyle w:val="NormalBold"/>
      </w:pPr>
      <w:r w:rsidRPr="0052608E">
        <w:t>Forslag til forordning</w:t>
      </w:r>
    </w:p>
    <w:p w14:paraId="3FBF81FE" w14:textId="77777777" w:rsidR="004F279E" w:rsidRPr="0052608E" w:rsidRDefault="004F279E" w:rsidP="004F279E">
      <w:pPr>
        <w:pStyle w:val="NormalBold"/>
      </w:pPr>
      <w:r w:rsidRPr="0052608E">
        <w:t xml:space="preserve">Artikel 3 – stk. 1 – afsnit 1 – litra a </w:t>
      </w:r>
      <w:proofErr w:type="spellStart"/>
      <w:r w:rsidRPr="0052608E">
        <w:t>a</w:t>
      </w:r>
      <w:proofErr w:type="spellEnd"/>
      <w:r w:rsidRPr="0052608E">
        <w:t xml:space="preserv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3BE7FE0F" w14:textId="77777777" w:rsidTr="002C6DAF">
        <w:trPr>
          <w:trHeight w:hRule="exact" w:val="240"/>
          <w:jc w:val="center"/>
        </w:trPr>
        <w:tc>
          <w:tcPr>
            <w:tcW w:w="9752" w:type="dxa"/>
            <w:gridSpan w:val="2"/>
            <w:tcBorders>
              <w:top w:val="nil"/>
              <w:left w:val="nil"/>
              <w:bottom w:val="nil"/>
              <w:right w:val="nil"/>
            </w:tcBorders>
          </w:tcPr>
          <w:p w14:paraId="30EAD487" w14:textId="77777777" w:rsidR="004F279E" w:rsidRPr="0052608E" w:rsidRDefault="004F279E" w:rsidP="002C6DAF"/>
        </w:tc>
      </w:tr>
      <w:tr w:rsidR="004F279E" w:rsidRPr="0052608E" w14:paraId="52B41F6C" w14:textId="77777777" w:rsidTr="002C6DAF">
        <w:trPr>
          <w:trHeight w:val="240"/>
          <w:jc w:val="center"/>
        </w:trPr>
        <w:tc>
          <w:tcPr>
            <w:tcW w:w="4876" w:type="dxa"/>
            <w:tcBorders>
              <w:top w:val="nil"/>
              <w:left w:val="nil"/>
              <w:bottom w:val="nil"/>
              <w:right w:val="nil"/>
            </w:tcBorders>
          </w:tcPr>
          <w:p w14:paraId="4E0A5612"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7D94DB75" w14:textId="360EECE7" w:rsidR="004F279E" w:rsidRPr="0052608E" w:rsidRDefault="00336B07" w:rsidP="002C6DAF">
            <w:pPr>
              <w:pStyle w:val="AmColumnHeading"/>
            </w:pPr>
            <w:r>
              <w:t>Ændring</w:t>
            </w:r>
          </w:p>
        </w:tc>
      </w:tr>
      <w:tr w:rsidR="004F279E" w:rsidRPr="0052608E" w14:paraId="5CA732CD" w14:textId="77777777" w:rsidTr="002C6DAF">
        <w:trPr>
          <w:jc w:val="center"/>
        </w:trPr>
        <w:tc>
          <w:tcPr>
            <w:tcW w:w="4876" w:type="dxa"/>
            <w:tcBorders>
              <w:top w:val="nil"/>
              <w:left w:val="nil"/>
              <w:bottom w:val="nil"/>
              <w:right w:val="nil"/>
            </w:tcBorders>
          </w:tcPr>
          <w:p w14:paraId="63265F41" w14:textId="77777777" w:rsidR="004F279E" w:rsidRPr="0052608E" w:rsidRDefault="004F279E" w:rsidP="002C6DAF">
            <w:pPr>
              <w:pStyle w:val="Normal6a"/>
            </w:pPr>
          </w:p>
        </w:tc>
        <w:tc>
          <w:tcPr>
            <w:tcW w:w="4876" w:type="dxa"/>
            <w:tcBorders>
              <w:top w:val="nil"/>
              <w:left w:val="nil"/>
              <w:bottom w:val="nil"/>
              <w:right w:val="nil"/>
            </w:tcBorders>
          </w:tcPr>
          <w:p w14:paraId="52212577" w14:textId="52FC5894" w:rsidR="004F279E" w:rsidRPr="0052608E" w:rsidRDefault="004F279E" w:rsidP="002C6DAF">
            <w:pPr>
              <w:pStyle w:val="Normal6a"/>
            </w:pPr>
            <w:proofErr w:type="spellStart"/>
            <w:r w:rsidRPr="0052608E">
              <w:rPr>
                <w:b/>
                <w:i/>
              </w:rPr>
              <w:t>aa</w:t>
            </w:r>
            <w:proofErr w:type="spellEnd"/>
            <w:r w:rsidRPr="0052608E">
              <w:rPr>
                <w:b/>
                <w:i/>
              </w:rPr>
              <w:t>)</w:t>
            </w:r>
            <w:r w:rsidRPr="0052608E">
              <w:tab/>
            </w:r>
            <w:r w:rsidRPr="0052608E">
              <w:rPr>
                <w:b/>
                <w:i/>
              </w:rPr>
              <w:t xml:space="preserve">Hvis </w:t>
            </w:r>
            <w:r w:rsidR="00B10F8A">
              <w:rPr>
                <w:b/>
                <w:i/>
              </w:rPr>
              <w:t>De Forenede Stater</w:t>
            </w:r>
            <w:r w:rsidR="00B10F8A" w:rsidRPr="0052608E">
              <w:rPr>
                <w:b/>
                <w:i/>
              </w:rPr>
              <w:t xml:space="preserve"> </w:t>
            </w:r>
            <w:r w:rsidRPr="0052608E">
              <w:rPr>
                <w:b/>
                <w:i/>
              </w:rPr>
              <w:t xml:space="preserve">pålægger </w:t>
            </w:r>
            <w:r w:rsidRPr="0052608E">
              <w:rPr>
                <w:b/>
                <w:i/>
              </w:rPr>
              <w:lastRenderedPageBreak/>
              <w:t>yderligere toldsatser på varer, der importeres fra Unionen, og som overstiger toldloftet på 15 %, eller på anden måde forhøjer eller pålægger nye toldsatser eller andre former for told, skatter eller gebyrer på EU-varer, mens betingelserne i den fælles erklæring fortsat finder anvendelse, eller ændrer produktklassifikationen, med det resultat at toldniveauet hæves.</w:t>
            </w:r>
          </w:p>
        </w:tc>
      </w:tr>
    </w:tbl>
    <w:p w14:paraId="1554C3E2" w14:textId="77777777" w:rsidR="004F279E" w:rsidRPr="0052608E" w:rsidRDefault="004F279E" w:rsidP="004F279E"/>
    <w:p w14:paraId="6FEB6DAB" w14:textId="0E144D09" w:rsidR="004F279E" w:rsidRPr="0052608E" w:rsidRDefault="00336B07" w:rsidP="004F279E">
      <w:pPr>
        <w:pStyle w:val="AmNumberTabs"/>
      </w:pPr>
      <w:r>
        <w:t>Ændring</w:t>
      </w:r>
      <w:r w:rsidR="004F279E" w:rsidRPr="0052608E">
        <w:tab/>
      </w:r>
      <w:r w:rsidR="004F279E" w:rsidRPr="0052608E">
        <w:tab/>
        <w:t>30</w:t>
      </w:r>
    </w:p>
    <w:p w14:paraId="35DB3EA5" w14:textId="77777777" w:rsidR="004F279E" w:rsidRPr="0052608E" w:rsidRDefault="004F279E" w:rsidP="004F279E">
      <w:pPr>
        <w:pStyle w:val="NormalBold"/>
      </w:pPr>
      <w:r w:rsidRPr="0052608E">
        <w:t>Forslag til forordning</w:t>
      </w:r>
    </w:p>
    <w:p w14:paraId="36FF0DCB" w14:textId="77777777" w:rsidR="004F279E" w:rsidRPr="0052608E" w:rsidRDefault="004F279E" w:rsidP="004F279E">
      <w:pPr>
        <w:pStyle w:val="NormalBold"/>
      </w:pPr>
      <w:r w:rsidRPr="0052608E">
        <w:t>Artikel 3 – stk. 1 – afsnit 1 – litra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125E4467" w14:textId="77777777" w:rsidTr="002C6DAF">
        <w:trPr>
          <w:trHeight w:hRule="exact" w:val="240"/>
          <w:jc w:val="center"/>
        </w:trPr>
        <w:tc>
          <w:tcPr>
            <w:tcW w:w="9752" w:type="dxa"/>
            <w:gridSpan w:val="2"/>
            <w:tcBorders>
              <w:top w:val="nil"/>
              <w:left w:val="nil"/>
              <w:bottom w:val="nil"/>
              <w:right w:val="nil"/>
            </w:tcBorders>
          </w:tcPr>
          <w:p w14:paraId="71C0F404" w14:textId="77777777" w:rsidR="004F279E" w:rsidRPr="0052608E" w:rsidRDefault="004F279E" w:rsidP="002C6DAF"/>
        </w:tc>
      </w:tr>
      <w:tr w:rsidR="004F279E" w:rsidRPr="0052608E" w14:paraId="1AC24C06" w14:textId="77777777" w:rsidTr="002C6DAF">
        <w:trPr>
          <w:trHeight w:val="240"/>
          <w:jc w:val="center"/>
        </w:trPr>
        <w:tc>
          <w:tcPr>
            <w:tcW w:w="4876" w:type="dxa"/>
            <w:tcBorders>
              <w:top w:val="nil"/>
              <w:left w:val="nil"/>
              <w:bottom w:val="nil"/>
              <w:right w:val="nil"/>
            </w:tcBorders>
          </w:tcPr>
          <w:p w14:paraId="4572DC24"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627417CF" w14:textId="0398B945" w:rsidR="004F279E" w:rsidRPr="0052608E" w:rsidRDefault="00336B07" w:rsidP="002C6DAF">
            <w:pPr>
              <w:pStyle w:val="AmColumnHeading"/>
            </w:pPr>
            <w:r>
              <w:t>Ændring</w:t>
            </w:r>
          </w:p>
        </w:tc>
      </w:tr>
      <w:tr w:rsidR="004F279E" w:rsidRPr="0052608E" w14:paraId="7F195E75" w14:textId="77777777" w:rsidTr="002C6DAF">
        <w:trPr>
          <w:jc w:val="center"/>
        </w:trPr>
        <w:tc>
          <w:tcPr>
            <w:tcW w:w="4876" w:type="dxa"/>
            <w:tcBorders>
              <w:top w:val="nil"/>
              <w:left w:val="nil"/>
              <w:bottom w:val="nil"/>
              <w:right w:val="nil"/>
            </w:tcBorders>
          </w:tcPr>
          <w:p w14:paraId="2AEB4445" w14:textId="77777777" w:rsidR="004F279E" w:rsidRPr="0052608E" w:rsidRDefault="004F279E" w:rsidP="002C6DAF">
            <w:pPr>
              <w:pStyle w:val="Normal6a"/>
            </w:pPr>
            <w:r w:rsidRPr="0052608E">
              <w:t>b)</w:t>
            </w:r>
            <w:r w:rsidRPr="0052608E">
              <w:tab/>
              <w:t>Hvis der er tilstrækkelige tegn på, at USA i fremtiden vil handle på den måde, der er omhandlet i litra a).</w:t>
            </w:r>
          </w:p>
        </w:tc>
        <w:tc>
          <w:tcPr>
            <w:tcW w:w="4876" w:type="dxa"/>
            <w:tcBorders>
              <w:top w:val="nil"/>
              <w:left w:val="nil"/>
              <w:bottom w:val="nil"/>
              <w:right w:val="nil"/>
            </w:tcBorders>
          </w:tcPr>
          <w:p w14:paraId="1EA6C67D" w14:textId="77777777" w:rsidR="004F279E" w:rsidRPr="0052608E" w:rsidRDefault="004F279E" w:rsidP="002C6DAF">
            <w:pPr>
              <w:pStyle w:val="Normal6a"/>
            </w:pPr>
            <w:r w:rsidRPr="0052608E">
              <w:t>b)</w:t>
            </w:r>
            <w:r w:rsidRPr="0052608E">
              <w:tab/>
              <w:t xml:space="preserve">Hvis der er tilstrækkelige tegn på, at De Forenede Stater i fremtiden vil handle på den måde, der er omhandlet i litra a) </w:t>
            </w:r>
            <w:r w:rsidRPr="0052608E">
              <w:rPr>
                <w:b/>
                <w:bCs/>
                <w:i/>
                <w:iCs/>
              </w:rPr>
              <w:t xml:space="preserve">eller litra </w:t>
            </w:r>
            <w:proofErr w:type="spellStart"/>
            <w:r w:rsidRPr="0052608E">
              <w:rPr>
                <w:b/>
                <w:bCs/>
                <w:i/>
                <w:iCs/>
              </w:rPr>
              <w:t>aa</w:t>
            </w:r>
            <w:proofErr w:type="spellEnd"/>
            <w:r w:rsidRPr="0052608E">
              <w:rPr>
                <w:b/>
                <w:bCs/>
                <w:i/>
                <w:iCs/>
              </w:rPr>
              <w:t>)</w:t>
            </w:r>
            <w:r w:rsidRPr="0052608E">
              <w:t>.</w:t>
            </w:r>
          </w:p>
        </w:tc>
      </w:tr>
    </w:tbl>
    <w:p w14:paraId="0B499F6D" w14:textId="77777777" w:rsidR="004F279E" w:rsidRPr="0052608E" w:rsidRDefault="004F279E" w:rsidP="004F279E"/>
    <w:p w14:paraId="2275C1E3" w14:textId="76A8DE1E" w:rsidR="004F279E" w:rsidRPr="0052608E" w:rsidRDefault="00336B07" w:rsidP="004F279E">
      <w:pPr>
        <w:pStyle w:val="AmNumberTabs"/>
      </w:pPr>
      <w:r>
        <w:t>Ændring</w:t>
      </w:r>
      <w:r w:rsidR="004F279E" w:rsidRPr="0052608E">
        <w:tab/>
      </w:r>
      <w:r w:rsidR="004F279E" w:rsidRPr="0052608E">
        <w:tab/>
        <w:t>31</w:t>
      </w:r>
    </w:p>
    <w:p w14:paraId="1A9BD82A" w14:textId="77777777" w:rsidR="004F279E" w:rsidRPr="0052608E" w:rsidRDefault="004F279E" w:rsidP="004F279E">
      <w:pPr>
        <w:pStyle w:val="NormalBold"/>
      </w:pPr>
      <w:r w:rsidRPr="0052608E">
        <w:t>Forslag til forordning</w:t>
      </w:r>
    </w:p>
    <w:p w14:paraId="67C08DA9" w14:textId="77777777" w:rsidR="004F279E" w:rsidRPr="0052608E" w:rsidRDefault="004F279E" w:rsidP="004F279E">
      <w:pPr>
        <w:pStyle w:val="NormalBold"/>
      </w:pPr>
      <w:r w:rsidRPr="0052608E">
        <w:t>Artikel 3 – stk. 1 – afsnit 1 – litra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76092506" w14:textId="77777777" w:rsidTr="002C6DAF">
        <w:trPr>
          <w:trHeight w:hRule="exact" w:val="240"/>
          <w:jc w:val="center"/>
        </w:trPr>
        <w:tc>
          <w:tcPr>
            <w:tcW w:w="9752" w:type="dxa"/>
            <w:gridSpan w:val="2"/>
            <w:tcBorders>
              <w:top w:val="nil"/>
              <w:left w:val="nil"/>
              <w:bottom w:val="nil"/>
              <w:right w:val="nil"/>
            </w:tcBorders>
          </w:tcPr>
          <w:p w14:paraId="61077465" w14:textId="77777777" w:rsidR="004F279E" w:rsidRPr="0052608E" w:rsidRDefault="004F279E" w:rsidP="002C6DAF"/>
        </w:tc>
      </w:tr>
      <w:tr w:rsidR="004F279E" w:rsidRPr="0052608E" w14:paraId="3BC5AA2A" w14:textId="77777777" w:rsidTr="002C6DAF">
        <w:trPr>
          <w:trHeight w:val="240"/>
          <w:jc w:val="center"/>
        </w:trPr>
        <w:tc>
          <w:tcPr>
            <w:tcW w:w="4876" w:type="dxa"/>
            <w:tcBorders>
              <w:top w:val="nil"/>
              <w:left w:val="nil"/>
              <w:bottom w:val="nil"/>
              <w:right w:val="nil"/>
            </w:tcBorders>
          </w:tcPr>
          <w:p w14:paraId="57DE4B51"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05FC5140" w14:textId="7E41508A" w:rsidR="004F279E" w:rsidRPr="0052608E" w:rsidRDefault="00336B07" w:rsidP="002C6DAF">
            <w:pPr>
              <w:pStyle w:val="AmColumnHeading"/>
            </w:pPr>
            <w:r>
              <w:t>Ændring</w:t>
            </w:r>
          </w:p>
        </w:tc>
      </w:tr>
      <w:tr w:rsidR="004F279E" w:rsidRPr="0052608E" w14:paraId="49EC6D88" w14:textId="77777777" w:rsidTr="002C6DAF">
        <w:trPr>
          <w:jc w:val="center"/>
        </w:trPr>
        <w:tc>
          <w:tcPr>
            <w:tcW w:w="4876" w:type="dxa"/>
            <w:tcBorders>
              <w:top w:val="nil"/>
              <w:left w:val="nil"/>
              <w:bottom w:val="nil"/>
              <w:right w:val="nil"/>
            </w:tcBorders>
          </w:tcPr>
          <w:p w14:paraId="291DE3A7" w14:textId="77777777" w:rsidR="004F279E" w:rsidRPr="0052608E" w:rsidRDefault="004F279E" w:rsidP="002C6DAF">
            <w:pPr>
              <w:pStyle w:val="Normal6a"/>
            </w:pPr>
            <w:r w:rsidRPr="0052608E">
              <w:rPr>
                <w:b/>
                <w:i/>
              </w:rPr>
              <w:t>c)</w:t>
            </w:r>
            <w:r w:rsidRPr="0052608E">
              <w:tab/>
            </w:r>
            <w:r w:rsidRPr="0052608E">
              <w:rPr>
                <w:b/>
                <w:i/>
              </w:rPr>
              <w:t>Hvis tilpasningen af den told, der er omhandlet i artikel 1, eller åbningen af toldkontingenter som omhandlet i artikel 2 medfører import af en vare med oprindelse i De Forenede Stater i så forhøjede mængder, i absolutte tal eller i forhold til den indenlandske produktion, og under sådanne vilkår, at det forårsager, eller der er fare for, at det vil forårsage alvorlig skade for den indenlandske erhvervsgren i Unionen.</w:t>
            </w:r>
          </w:p>
        </w:tc>
        <w:tc>
          <w:tcPr>
            <w:tcW w:w="4876" w:type="dxa"/>
            <w:tcBorders>
              <w:top w:val="nil"/>
              <w:left w:val="nil"/>
              <w:bottom w:val="nil"/>
              <w:right w:val="nil"/>
            </w:tcBorders>
          </w:tcPr>
          <w:p w14:paraId="7AB341B3" w14:textId="77777777" w:rsidR="004F279E" w:rsidRPr="0052608E" w:rsidRDefault="004F279E" w:rsidP="002C6DAF">
            <w:pPr>
              <w:pStyle w:val="Normal6a"/>
            </w:pPr>
            <w:r w:rsidRPr="0052608E">
              <w:rPr>
                <w:b/>
                <w:i/>
              </w:rPr>
              <w:t>udgår</w:t>
            </w:r>
          </w:p>
        </w:tc>
      </w:tr>
    </w:tbl>
    <w:p w14:paraId="0E32DDD7" w14:textId="77777777" w:rsidR="004F279E" w:rsidRPr="0052608E" w:rsidRDefault="004F279E" w:rsidP="004F279E"/>
    <w:p w14:paraId="50753601" w14:textId="7DB2EFE2" w:rsidR="004F279E" w:rsidRPr="0052608E" w:rsidRDefault="00336B07" w:rsidP="004F279E">
      <w:pPr>
        <w:pStyle w:val="AmNumberTabs"/>
      </w:pPr>
      <w:r>
        <w:t>Ændring</w:t>
      </w:r>
      <w:r w:rsidR="004F279E" w:rsidRPr="0052608E">
        <w:tab/>
      </w:r>
      <w:r w:rsidR="004F279E" w:rsidRPr="0052608E">
        <w:tab/>
        <w:t>32</w:t>
      </w:r>
    </w:p>
    <w:p w14:paraId="3BA5A758" w14:textId="77777777" w:rsidR="004F279E" w:rsidRPr="0052608E" w:rsidRDefault="004F279E" w:rsidP="004F279E">
      <w:pPr>
        <w:pStyle w:val="NormalBold"/>
      </w:pPr>
      <w:r w:rsidRPr="0052608E">
        <w:t>Forslag til forordning</w:t>
      </w:r>
    </w:p>
    <w:p w14:paraId="5D11B2C9" w14:textId="77777777" w:rsidR="004F279E" w:rsidRPr="0052608E" w:rsidRDefault="004F279E" w:rsidP="004F279E">
      <w:pPr>
        <w:pStyle w:val="NormalBold"/>
      </w:pPr>
      <w:r w:rsidRPr="0052608E">
        <w:t>Artikel 3 – stk. 1 – afsnit 1 – litra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4B3C2B5A" w14:textId="77777777" w:rsidTr="002C6DAF">
        <w:trPr>
          <w:trHeight w:hRule="exact" w:val="240"/>
          <w:jc w:val="center"/>
        </w:trPr>
        <w:tc>
          <w:tcPr>
            <w:tcW w:w="9752" w:type="dxa"/>
            <w:gridSpan w:val="2"/>
            <w:tcBorders>
              <w:top w:val="nil"/>
              <w:left w:val="nil"/>
              <w:bottom w:val="nil"/>
              <w:right w:val="nil"/>
            </w:tcBorders>
          </w:tcPr>
          <w:p w14:paraId="0B049E5E" w14:textId="77777777" w:rsidR="004F279E" w:rsidRPr="0052608E" w:rsidRDefault="004F279E" w:rsidP="002C6DAF"/>
        </w:tc>
      </w:tr>
      <w:tr w:rsidR="004F279E" w:rsidRPr="0052608E" w14:paraId="58714E2B" w14:textId="77777777" w:rsidTr="002C6DAF">
        <w:trPr>
          <w:trHeight w:val="240"/>
          <w:jc w:val="center"/>
        </w:trPr>
        <w:tc>
          <w:tcPr>
            <w:tcW w:w="4876" w:type="dxa"/>
            <w:tcBorders>
              <w:top w:val="nil"/>
              <w:left w:val="nil"/>
              <w:bottom w:val="nil"/>
              <w:right w:val="nil"/>
            </w:tcBorders>
          </w:tcPr>
          <w:p w14:paraId="5E58062B"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71F17DBA" w14:textId="0AFB8692" w:rsidR="004F279E" w:rsidRPr="0052608E" w:rsidRDefault="00336B07" w:rsidP="002C6DAF">
            <w:pPr>
              <w:pStyle w:val="AmColumnHeading"/>
            </w:pPr>
            <w:r>
              <w:t>Ændring</w:t>
            </w:r>
          </w:p>
        </w:tc>
      </w:tr>
      <w:tr w:rsidR="004F279E" w:rsidRPr="0052608E" w14:paraId="302D4FF5" w14:textId="77777777" w:rsidTr="002C6DAF">
        <w:trPr>
          <w:jc w:val="center"/>
        </w:trPr>
        <w:tc>
          <w:tcPr>
            <w:tcW w:w="4876" w:type="dxa"/>
            <w:tcBorders>
              <w:top w:val="nil"/>
              <w:left w:val="nil"/>
              <w:bottom w:val="nil"/>
              <w:right w:val="nil"/>
            </w:tcBorders>
          </w:tcPr>
          <w:p w14:paraId="0DD09C5E" w14:textId="77777777" w:rsidR="004F279E" w:rsidRPr="0052608E" w:rsidRDefault="004F279E" w:rsidP="002C6DAF">
            <w:pPr>
              <w:pStyle w:val="Normal6a"/>
            </w:pPr>
            <w:r w:rsidRPr="0052608E">
              <w:t>d)</w:t>
            </w:r>
            <w:r w:rsidRPr="0052608E">
              <w:tab/>
              <w:t xml:space="preserve">Hvis de objektive omstændigheder </w:t>
            </w:r>
            <w:r w:rsidRPr="0052608E">
              <w:lastRenderedPageBreak/>
              <w:t>ændrer sig i forhold til omstændighederne på tidspunktet for udstedelsen af den fælles erklæring.</w:t>
            </w:r>
          </w:p>
        </w:tc>
        <w:tc>
          <w:tcPr>
            <w:tcW w:w="4876" w:type="dxa"/>
            <w:tcBorders>
              <w:top w:val="nil"/>
              <w:left w:val="nil"/>
              <w:bottom w:val="nil"/>
              <w:right w:val="nil"/>
            </w:tcBorders>
          </w:tcPr>
          <w:p w14:paraId="170B8656" w14:textId="77777777" w:rsidR="004F279E" w:rsidRPr="0052608E" w:rsidRDefault="004F279E" w:rsidP="002C6DAF">
            <w:pPr>
              <w:pStyle w:val="Normal6a"/>
            </w:pPr>
            <w:r w:rsidRPr="0052608E">
              <w:lastRenderedPageBreak/>
              <w:t>d)</w:t>
            </w:r>
            <w:r w:rsidRPr="0052608E">
              <w:tab/>
              <w:t xml:space="preserve">Hvis de objektive omstændigheder </w:t>
            </w:r>
            <w:r w:rsidRPr="0052608E">
              <w:lastRenderedPageBreak/>
              <w:t>har ændret sig i forhold til omstændighederne på tidspunktet for udstedelsen af den fælles erklæring</w:t>
            </w:r>
            <w:r w:rsidRPr="0052608E">
              <w:rPr>
                <w:b/>
                <w:bCs/>
                <w:i/>
                <w:iCs/>
              </w:rPr>
              <w:t>, navnlig vedrørende alvorlige krænkelser af menneskerettighederne, de grundlæggende principper for demokrati og retsstatsprincippet samt trusler mod Unionens eller dens medlemsstaters væsentlige sikkerhedsinteresser, herunder deres territoriale integritet og deres økonomiske dimension, og mod deres udenrigs- og forsvarspolitik</w:t>
            </w:r>
            <w:r w:rsidRPr="0052608E">
              <w:t>.</w:t>
            </w:r>
          </w:p>
        </w:tc>
      </w:tr>
    </w:tbl>
    <w:p w14:paraId="5561451E" w14:textId="77777777" w:rsidR="004F279E" w:rsidRPr="0052608E" w:rsidRDefault="004F279E" w:rsidP="004F279E"/>
    <w:p w14:paraId="0FA564F2" w14:textId="62E4C134" w:rsidR="004F279E" w:rsidRPr="0052608E" w:rsidRDefault="00336B07" w:rsidP="004F279E">
      <w:pPr>
        <w:pStyle w:val="AmNumberTabs"/>
      </w:pPr>
      <w:r>
        <w:t>Ændring</w:t>
      </w:r>
      <w:r w:rsidR="004F279E" w:rsidRPr="0052608E">
        <w:tab/>
      </w:r>
      <w:r w:rsidR="004F279E" w:rsidRPr="0052608E">
        <w:tab/>
        <w:t>33</w:t>
      </w:r>
    </w:p>
    <w:p w14:paraId="571E519C" w14:textId="77777777" w:rsidR="004F279E" w:rsidRPr="0052608E" w:rsidRDefault="004F279E" w:rsidP="004F279E">
      <w:pPr>
        <w:pStyle w:val="NormalBold"/>
      </w:pPr>
      <w:r w:rsidRPr="0052608E">
        <w:t>Forslag til forordning</w:t>
      </w:r>
    </w:p>
    <w:p w14:paraId="412DA244" w14:textId="77777777" w:rsidR="004F279E" w:rsidRPr="0052608E" w:rsidRDefault="004F279E" w:rsidP="004F279E">
      <w:pPr>
        <w:pStyle w:val="NormalBold"/>
      </w:pPr>
      <w:r w:rsidRPr="0052608E">
        <w:t>Artikel 3 – stk. 1 – afsnit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19D4D563" w14:textId="77777777" w:rsidTr="002C6DAF">
        <w:trPr>
          <w:trHeight w:hRule="exact" w:val="240"/>
          <w:jc w:val="center"/>
        </w:trPr>
        <w:tc>
          <w:tcPr>
            <w:tcW w:w="9752" w:type="dxa"/>
            <w:gridSpan w:val="2"/>
            <w:tcBorders>
              <w:top w:val="nil"/>
              <w:left w:val="nil"/>
              <w:bottom w:val="nil"/>
              <w:right w:val="nil"/>
            </w:tcBorders>
          </w:tcPr>
          <w:p w14:paraId="0EB6E751" w14:textId="77777777" w:rsidR="004F279E" w:rsidRPr="0052608E" w:rsidRDefault="004F279E" w:rsidP="002C6DAF"/>
        </w:tc>
      </w:tr>
      <w:tr w:rsidR="004F279E" w:rsidRPr="0052608E" w14:paraId="0DB7F1D6" w14:textId="77777777" w:rsidTr="002C6DAF">
        <w:trPr>
          <w:trHeight w:val="240"/>
          <w:jc w:val="center"/>
        </w:trPr>
        <w:tc>
          <w:tcPr>
            <w:tcW w:w="4876" w:type="dxa"/>
            <w:tcBorders>
              <w:top w:val="nil"/>
              <w:left w:val="nil"/>
              <w:bottom w:val="nil"/>
              <w:right w:val="nil"/>
            </w:tcBorders>
          </w:tcPr>
          <w:p w14:paraId="150AEAF8"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5EE4E1D1" w14:textId="0AA5A2C3" w:rsidR="004F279E" w:rsidRPr="0052608E" w:rsidRDefault="00336B07" w:rsidP="002C6DAF">
            <w:pPr>
              <w:pStyle w:val="AmColumnHeading"/>
            </w:pPr>
            <w:r>
              <w:t>Ændring</w:t>
            </w:r>
          </w:p>
        </w:tc>
      </w:tr>
      <w:tr w:rsidR="004F279E" w:rsidRPr="0052608E" w14:paraId="613BCFF6" w14:textId="77777777" w:rsidTr="002C6DAF">
        <w:trPr>
          <w:jc w:val="center"/>
        </w:trPr>
        <w:tc>
          <w:tcPr>
            <w:tcW w:w="4876" w:type="dxa"/>
            <w:tcBorders>
              <w:top w:val="nil"/>
              <w:left w:val="nil"/>
              <w:bottom w:val="nil"/>
              <w:right w:val="nil"/>
            </w:tcBorders>
          </w:tcPr>
          <w:p w14:paraId="64C5493A" w14:textId="77777777" w:rsidR="004F279E" w:rsidRPr="0052608E" w:rsidRDefault="004F279E" w:rsidP="002C6DAF">
            <w:pPr>
              <w:pStyle w:val="Normal6a"/>
            </w:pPr>
            <w:r w:rsidRPr="0052608E">
              <w:rPr>
                <w:b/>
                <w:bCs/>
                <w:i/>
                <w:iCs/>
              </w:rPr>
              <w:t>Denne gennemførelsesretsakt vedtages efter undersøgelsesproceduren, jf.</w:t>
            </w:r>
            <w:r w:rsidRPr="0052608E">
              <w:t xml:space="preserve"> artikel </w:t>
            </w:r>
            <w:r w:rsidRPr="0052608E">
              <w:rPr>
                <w:b/>
                <w:bCs/>
                <w:i/>
                <w:iCs/>
              </w:rPr>
              <w:t>4, stk. 2</w:t>
            </w:r>
            <w:r w:rsidRPr="0052608E">
              <w:t>.</w:t>
            </w:r>
          </w:p>
        </w:tc>
        <w:tc>
          <w:tcPr>
            <w:tcW w:w="4876" w:type="dxa"/>
            <w:tcBorders>
              <w:top w:val="nil"/>
              <w:left w:val="nil"/>
              <w:bottom w:val="nil"/>
              <w:right w:val="nil"/>
            </w:tcBorders>
          </w:tcPr>
          <w:p w14:paraId="7F970F88" w14:textId="77777777" w:rsidR="004F279E" w:rsidRPr="0052608E" w:rsidRDefault="004F279E" w:rsidP="002C6DAF">
            <w:pPr>
              <w:pStyle w:val="Normal6a"/>
            </w:pPr>
            <w:r w:rsidRPr="0052608E">
              <w:rPr>
                <w:b/>
                <w:bCs/>
                <w:i/>
                <w:iCs/>
              </w:rPr>
              <w:t>Hvis Kommissionen delvis suspenderer anvendelsen af</w:t>
            </w:r>
            <w:r w:rsidRPr="0052608E">
              <w:t xml:space="preserve"> artikel </w:t>
            </w:r>
            <w:r w:rsidRPr="0052608E">
              <w:rPr>
                <w:b/>
                <w:bCs/>
                <w:i/>
                <w:iCs/>
              </w:rPr>
              <w:t>1 eller 2, ændrer den bilag I, II eller III ved at ændre de gældende toldsatser, toldkontingenterne eller anvendelsesområdet for de omfattede varer</w:t>
            </w:r>
            <w:r w:rsidRPr="0052608E">
              <w:t>.</w:t>
            </w:r>
          </w:p>
        </w:tc>
      </w:tr>
    </w:tbl>
    <w:p w14:paraId="4EA5FE70" w14:textId="77777777" w:rsidR="004F279E" w:rsidRPr="0052608E" w:rsidRDefault="004F279E" w:rsidP="004F279E"/>
    <w:p w14:paraId="511EE202" w14:textId="35F3583C" w:rsidR="004F279E" w:rsidRPr="0052608E" w:rsidRDefault="00336B07" w:rsidP="004F279E">
      <w:pPr>
        <w:pStyle w:val="AmNumberTabs"/>
      </w:pPr>
      <w:r>
        <w:t>Ændring</w:t>
      </w:r>
      <w:r w:rsidR="004F279E" w:rsidRPr="0052608E">
        <w:tab/>
      </w:r>
      <w:r w:rsidR="004F279E" w:rsidRPr="0052608E">
        <w:tab/>
        <w:t>34</w:t>
      </w:r>
    </w:p>
    <w:p w14:paraId="28D13FF8" w14:textId="77777777" w:rsidR="004F279E" w:rsidRPr="0052608E" w:rsidRDefault="004F279E" w:rsidP="004F279E">
      <w:pPr>
        <w:pStyle w:val="NormalBold"/>
      </w:pPr>
      <w:r w:rsidRPr="0052608E">
        <w:t>Forslag til forordning</w:t>
      </w:r>
    </w:p>
    <w:p w14:paraId="7E8FCD61" w14:textId="77777777" w:rsidR="004F279E" w:rsidRPr="0052608E" w:rsidRDefault="004F279E" w:rsidP="004F279E">
      <w:pPr>
        <w:pStyle w:val="NormalBold"/>
      </w:pPr>
      <w:r w:rsidRPr="0052608E">
        <w:t>Artikel 3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05D544E4" w14:textId="77777777" w:rsidTr="002C6DAF">
        <w:trPr>
          <w:trHeight w:hRule="exact" w:val="240"/>
          <w:jc w:val="center"/>
        </w:trPr>
        <w:tc>
          <w:tcPr>
            <w:tcW w:w="9752" w:type="dxa"/>
            <w:gridSpan w:val="2"/>
            <w:tcBorders>
              <w:top w:val="nil"/>
              <w:left w:val="nil"/>
              <w:bottom w:val="nil"/>
              <w:right w:val="nil"/>
            </w:tcBorders>
          </w:tcPr>
          <w:p w14:paraId="6DC6FC98" w14:textId="77777777" w:rsidR="004F279E" w:rsidRPr="0052608E" w:rsidRDefault="004F279E" w:rsidP="002C6DAF"/>
        </w:tc>
      </w:tr>
      <w:tr w:rsidR="004F279E" w:rsidRPr="0052608E" w14:paraId="5CF9DF43" w14:textId="77777777" w:rsidTr="002C6DAF">
        <w:trPr>
          <w:trHeight w:val="240"/>
          <w:jc w:val="center"/>
        </w:trPr>
        <w:tc>
          <w:tcPr>
            <w:tcW w:w="4876" w:type="dxa"/>
            <w:tcBorders>
              <w:top w:val="nil"/>
              <w:left w:val="nil"/>
              <w:bottom w:val="nil"/>
              <w:right w:val="nil"/>
            </w:tcBorders>
          </w:tcPr>
          <w:p w14:paraId="61C08112"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312469C1" w14:textId="5BD2B437" w:rsidR="004F279E" w:rsidRPr="0052608E" w:rsidRDefault="00336B07" w:rsidP="002C6DAF">
            <w:pPr>
              <w:pStyle w:val="AmColumnHeading"/>
            </w:pPr>
            <w:r>
              <w:t>Ændring</w:t>
            </w:r>
          </w:p>
        </w:tc>
      </w:tr>
      <w:tr w:rsidR="004F279E" w:rsidRPr="0052608E" w14:paraId="7B3892CE" w14:textId="77777777" w:rsidTr="002C6DAF">
        <w:trPr>
          <w:jc w:val="center"/>
        </w:trPr>
        <w:tc>
          <w:tcPr>
            <w:tcW w:w="4876" w:type="dxa"/>
            <w:tcBorders>
              <w:top w:val="nil"/>
              <w:left w:val="nil"/>
              <w:bottom w:val="nil"/>
              <w:right w:val="nil"/>
            </w:tcBorders>
          </w:tcPr>
          <w:p w14:paraId="78F6F87C" w14:textId="77777777" w:rsidR="004F279E" w:rsidRPr="0052608E" w:rsidRDefault="004F279E" w:rsidP="002C6DAF">
            <w:pPr>
              <w:pStyle w:val="Normal6a"/>
            </w:pPr>
          </w:p>
        </w:tc>
        <w:tc>
          <w:tcPr>
            <w:tcW w:w="4876" w:type="dxa"/>
            <w:tcBorders>
              <w:top w:val="nil"/>
              <w:left w:val="nil"/>
              <w:bottom w:val="nil"/>
              <w:right w:val="nil"/>
            </w:tcBorders>
          </w:tcPr>
          <w:p w14:paraId="35A7A382" w14:textId="7EA7895F" w:rsidR="004F279E" w:rsidRPr="0052608E" w:rsidRDefault="004F279E" w:rsidP="002C6DAF">
            <w:pPr>
              <w:pStyle w:val="Normal6a"/>
            </w:pPr>
            <w:r w:rsidRPr="0052608E">
              <w:rPr>
                <w:b/>
                <w:i/>
              </w:rPr>
              <w:t>1a.</w:t>
            </w:r>
            <w:r w:rsidRPr="0052608E">
              <w:tab/>
            </w:r>
            <w:r w:rsidR="00AF148F">
              <w:rPr>
                <w:b/>
                <w:i/>
              </w:rPr>
              <w:t xml:space="preserve">Uden at det berører </w:t>
            </w:r>
            <w:r w:rsidRPr="0052608E">
              <w:rPr>
                <w:b/>
                <w:i/>
              </w:rPr>
              <w:t>Europa-Parlamentets og Rådets forordning (EU) 2023/2675 skal Kommissionen</w:t>
            </w:r>
            <w:r w:rsidR="00AF148F">
              <w:rPr>
                <w:b/>
                <w:i/>
              </w:rPr>
              <w:t>,</w:t>
            </w:r>
            <w:r w:rsidRPr="0052608E">
              <w:rPr>
                <w:b/>
                <w:i/>
              </w:rPr>
              <w:t xml:space="preserve"> hvis </w:t>
            </w:r>
            <w:r w:rsidR="00AF148F">
              <w:rPr>
                <w:b/>
                <w:i/>
              </w:rPr>
              <w:t>De Forenede Stater</w:t>
            </w:r>
            <w:r w:rsidR="00AF148F" w:rsidRPr="0052608E">
              <w:rPr>
                <w:b/>
                <w:i/>
              </w:rPr>
              <w:t xml:space="preserve"> </w:t>
            </w:r>
            <w:r w:rsidRPr="0052608E">
              <w:rPr>
                <w:b/>
                <w:i/>
              </w:rPr>
              <w:t>anvender eller truer med at anvende yderligere toldsatser eller enhver anden foranstaltning, der påvirker handel eller investeringer, for at forhindre eller opnå, at Unionen eller en medlemsstat ophæver anvendelsen af, ændrer eller vedtager en bestemt retsakt, hvorved der gribes ind i Unionens eller en medlemsstats legitime suveræne valg</w:t>
            </w:r>
            <w:r w:rsidR="00AF148F">
              <w:rPr>
                <w:b/>
                <w:i/>
              </w:rPr>
              <w:t>,</w:t>
            </w:r>
            <w:r w:rsidRPr="0052608E">
              <w:rPr>
                <w:b/>
                <w:i/>
              </w:rPr>
              <w:t xml:space="preserve"> om nødvendigt foretage en undersøgelse på grundlag af underbyggede oplysninger, der er indsamlet på eget initiativ eller modtaget fra en pålidelig kilde, herunder </w:t>
            </w:r>
            <w:r w:rsidRPr="0052608E">
              <w:rPr>
                <w:b/>
                <w:i/>
              </w:rPr>
              <w:lastRenderedPageBreak/>
              <w:t>en medlemsstat, Europa-Parlamentet eller EU-producenter. Hvis undersøgelsen fører til en sådan konklusion, tillægges Kommissionen beføjelse til i overensstemmelse med artikel 4</w:t>
            </w:r>
            <w:r w:rsidR="003F49FC">
              <w:rPr>
                <w:b/>
                <w:i/>
              </w:rPr>
              <w:t>d</w:t>
            </w:r>
            <w:r w:rsidRPr="0052608E">
              <w:rPr>
                <w:b/>
                <w:i/>
              </w:rPr>
              <w:t xml:space="preserve"> at vedtage delegerede retsakter om ændring af bilag I, II eller III til denne forordning med henblik på hel eller delvis suspension af anvendelsen af nærværende forordnings artikel 1 eller 2.</w:t>
            </w:r>
          </w:p>
        </w:tc>
      </w:tr>
    </w:tbl>
    <w:p w14:paraId="4464EE35" w14:textId="77777777" w:rsidR="004F279E" w:rsidRPr="0052608E" w:rsidRDefault="004F279E" w:rsidP="004F279E"/>
    <w:p w14:paraId="6F134D61" w14:textId="061FFE23" w:rsidR="004F279E" w:rsidRPr="0052608E" w:rsidRDefault="00336B07" w:rsidP="004F279E">
      <w:pPr>
        <w:pStyle w:val="AmNumberTabs"/>
      </w:pPr>
      <w:r>
        <w:t>Ændring</w:t>
      </w:r>
      <w:r w:rsidR="004F279E" w:rsidRPr="0052608E">
        <w:tab/>
      </w:r>
      <w:r w:rsidR="004F279E" w:rsidRPr="0052608E">
        <w:tab/>
        <w:t>35</w:t>
      </w:r>
    </w:p>
    <w:p w14:paraId="528C722E" w14:textId="77777777" w:rsidR="004F279E" w:rsidRPr="0052608E" w:rsidRDefault="004F279E" w:rsidP="004F279E">
      <w:pPr>
        <w:pStyle w:val="NormalBold"/>
      </w:pPr>
      <w:r w:rsidRPr="0052608E">
        <w:t>Forslag til forordning</w:t>
      </w:r>
    </w:p>
    <w:p w14:paraId="710536EF" w14:textId="77777777" w:rsidR="004F279E" w:rsidRPr="0052608E" w:rsidRDefault="004F279E" w:rsidP="004F279E">
      <w:pPr>
        <w:pStyle w:val="NormalBold"/>
      </w:pPr>
      <w:r w:rsidRPr="0052608E">
        <w:t>Artikel 3 – stk. 1 b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18D3E7BE" w14:textId="77777777" w:rsidTr="002C6DAF">
        <w:trPr>
          <w:trHeight w:hRule="exact" w:val="240"/>
          <w:jc w:val="center"/>
        </w:trPr>
        <w:tc>
          <w:tcPr>
            <w:tcW w:w="9752" w:type="dxa"/>
            <w:gridSpan w:val="2"/>
            <w:tcBorders>
              <w:top w:val="nil"/>
              <w:left w:val="nil"/>
              <w:bottom w:val="nil"/>
              <w:right w:val="nil"/>
            </w:tcBorders>
          </w:tcPr>
          <w:p w14:paraId="70196210" w14:textId="77777777" w:rsidR="004F279E" w:rsidRPr="0052608E" w:rsidRDefault="004F279E" w:rsidP="002C6DAF"/>
        </w:tc>
      </w:tr>
      <w:tr w:rsidR="004F279E" w:rsidRPr="0052608E" w14:paraId="675143DF" w14:textId="77777777" w:rsidTr="002C6DAF">
        <w:trPr>
          <w:trHeight w:val="240"/>
          <w:jc w:val="center"/>
        </w:trPr>
        <w:tc>
          <w:tcPr>
            <w:tcW w:w="4876" w:type="dxa"/>
            <w:tcBorders>
              <w:top w:val="nil"/>
              <w:left w:val="nil"/>
              <w:bottom w:val="nil"/>
              <w:right w:val="nil"/>
            </w:tcBorders>
          </w:tcPr>
          <w:p w14:paraId="146E151B"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5E2C5F4F" w14:textId="0BCD2E98" w:rsidR="004F279E" w:rsidRPr="0052608E" w:rsidRDefault="00336B07" w:rsidP="002C6DAF">
            <w:pPr>
              <w:pStyle w:val="AmColumnHeading"/>
            </w:pPr>
            <w:r>
              <w:t>Ændring</w:t>
            </w:r>
          </w:p>
        </w:tc>
      </w:tr>
      <w:tr w:rsidR="004F279E" w:rsidRPr="0052608E" w14:paraId="0CC15981" w14:textId="77777777" w:rsidTr="002C6DAF">
        <w:trPr>
          <w:jc w:val="center"/>
        </w:trPr>
        <w:tc>
          <w:tcPr>
            <w:tcW w:w="4876" w:type="dxa"/>
            <w:tcBorders>
              <w:top w:val="nil"/>
              <w:left w:val="nil"/>
              <w:bottom w:val="nil"/>
              <w:right w:val="nil"/>
            </w:tcBorders>
          </w:tcPr>
          <w:p w14:paraId="33A5AA9D" w14:textId="77777777" w:rsidR="004F279E" w:rsidRPr="0052608E" w:rsidRDefault="004F279E" w:rsidP="002C6DAF">
            <w:pPr>
              <w:pStyle w:val="Normal6a"/>
            </w:pPr>
          </w:p>
        </w:tc>
        <w:tc>
          <w:tcPr>
            <w:tcW w:w="4876" w:type="dxa"/>
            <w:tcBorders>
              <w:top w:val="nil"/>
              <w:left w:val="nil"/>
              <w:bottom w:val="nil"/>
              <w:right w:val="nil"/>
            </w:tcBorders>
          </w:tcPr>
          <w:p w14:paraId="758F1263" w14:textId="7C4DEC0E" w:rsidR="004F279E" w:rsidRPr="0052608E" w:rsidRDefault="004F279E" w:rsidP="002C6DAF">
            <w:pPr>
              <w:pStyle w:val="Normal6a"/>
            </w:pPr>
            <w:r w:rsidRPr="0052608E">
              <w:rPr>
                <w:b/>
                <w:i/>
              </w:rPr>
              <w:t>1b.</w:t>
            </w:r>
            <w:r w:rsidRPr="0052608E">
              <w:tab/>
            </w:r>
            <w:r w:rsidRPr="0052608E">
              <w:rPr>
                <w:b/>
                <w:i/>
              </w:rPr>
              <w:t>Hvis det i tilfælde af en pludselig ændring i omstændighederne i forhold til dem, der forelå på tidspunktet for udstedelsen af den fælles erklæring, der i alvorlig grad påvirker Unionens eller dens medlemsstaters væsentlige sikkerhedsinteresser, herunder deres territoriale integritet og økonomiske dimension, er påkrævet af særligt hastende årsager, anvendes proceduren i artikel 4</w:t>
            </w:r>
            <w:r w:rsidR="00D86E28">
              <w:rPr>
                <w:b/>
                <w:i/>
              </w:rPr>
              <w:t>e</w:t>
            </w:r>
            <w:r w:rsidRPr="0052608E">
              <w:rPr>
                <w:b/>
                <w:i/>
              </w:rPr>
              <w:t xml:space="preserve"> på delegerede retsakter vedtaget i henhold til nærværende artikel.</w:t>
            </w:r>
          </w:p>
        </w:tc>
      </w:tr>
    </w:tbl>
    <w:p w14:paraId="70934EF3" w14:textId="4DF65A29" w:rsidR="004F279E" w:rsidRPr="0052608E" w:rsidRDefault="00336B07" w:rsidP="004F279E">
      <w:pPr>
        <w:pStyle w:val="AmNumberTabs"/>
      </w:pPr>
      <w:r>
        <w:t>Ændring</w:t>
      </w:r>
      <w:r w:rsidR="004F279E" w:rsidRPr="0052608E">
        <w:tab/>
      </w:r>
      <w:r w:rsidR="004F279E" w:rsidRPr="0052608E">
        <w:tab/>
        <w:t>36</w:t>
      </w:r>
    </w:p>
    <w:p w14:paraId="5E48BD1B" w14:textId="77777777" w:rsidR="004F279E" w:rsidRPr="0052608E" w:rsidRDefault="004F279E" w:rsidP="004F279E">
      <w:pPr>
        <w:pStyle w:val="NormalBold"/>
      </w:pPr>
      <w:r w:rsidRPr="0052608E">
        <w:t>Forslag til forordning</w:t>
      </w:r>
    </w:p>
    <w:p w14:paraId="278BA654" w14:textId="77777777" w:rsidR="004F279E" w:rsidRPr="0052608E" w:rsidRDefault="004F279E" w:rsidP="004F279E">
      <w:pPr>
        <w:pStyle w:val="NormalBold"/>
      </w:pPr>
      <w:r w:rsidRPr="0052608E">
        <w:t>Artikel 3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357CD0A9" w14:textId="77777777" w:rsidTr="002C6DAF">
        <w:trPr>
          <w:trHeight w:hRule="exact" w:val="240"/>
          <w:jc w:val="center"/>
        </w:trPr>
        <w:tc>
          <w:tcPr>
            <w:tcW w:w="9752" w:type="dxa"/>
            <w:gridSpan w:val="2"/>
            <w:tcBorders>
              <w:top w:val="nil"/>
              <w:left w:val="nil"/>
              <w:bottom w:val="nil"/>
              <w:right w:val="nil"/>
            </w:tcBorders>
          </w:tcPr>
          <w:p w14:paraId="33789F1C" w14:textId="77777777" w:rsidR="004F279E" w:rsidRPr="0052608E" w:rsidRDefault="004F279E" w:rsidP="002C6DAF"/>
        </w:tc>
      </w:tr>
      <w:tr w:rsidR="004F279E" w:rsidRPr="0052608E" w14:paraId="6F5F831E" w14:textId="77777777" w:rsidTr="002C6DAF">
        <w:trPr>
          <w:trHeight w:val="240"/>
          <w:jc w:val="center"/>
        </w:trPr>
        <w:tc>
          <w:tcPr>
            <w:tcW w:w="4876" w:type="dxa"/>
            <w:tcBorders>
              <w:top w:val="nil"/>
              <w:left w:val="nil"/>
              <w:bottom w:val="nil"/>
              <w:right w:val="nil"/>
            </w:tcBorders>
          </w:tcPr>
          <w:p w14:paraId="105DB4EB"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75F266D2" w14:textId="00F51EB6" w:rsidR="004F279E" w:rsidRPr="0052608E" w:rsidRDefault="00336B07" w:rsidP="002C6DAF">
            <w:pPr>
              <w:pStyle w:val="AmColumnHeading"/>
            </w:pPr>
            <w:r>
              <w:t>Ændring</w:t>
            </w:r>
          </w:p>
        </w:tc>
      </w:tr>
      <w:tr w:rsidR="004F279E" w:rsidRPr="0052608E" w14:paraId="2E1CE697" w14:textId="77777777" w:rsidTr="002C6DAF">
        <w:trPr>
          <w:jc w:val="center"/>
        </w:trPr>
        <w:tc>
          <w:tcPr>
            <w:tcW w:w="4876" w:type="dxa"/>
            <w:tcBorders>
              <w:top w:val="nil"/>
              <w:left w:val="nil"/>
              <w:bottom w:val="nil"/>
              <w:right w:val="nil"/>
            </w:tcBorders>
          </w:tcPr>
          <w:p w14:paraId="3E36076A" w14:textId="77777777" w:rsidR="004F279E" w:rsidRPr="0052608E" w:rsidRDefault="004F279E" w:rsidP="002C6DAF">
            <w:pPr>
              <w:pStyle w:val="Normal6a"/>
            </w:pPr>
            <w:r w:rsidRPr="0052608E">
              <w:t>2.</w:t>
            </w:r>
            <w:r w:rsidRPr="0052608E">
              <w:tab/>
            </w:r>
            <w:r w:rsidRPr="0052608E">
              <w:rPr>
                <w:b/>
                <w:i/>
              </w:rPr>
              <w:t>Den gennemførelsesretsakt</w:t>
            </w:r>
            <w:r w:rsidRPr="0052608E">
              <w:t>, der er omhandlet i stk. 1, finder anvendelse, så længe de i stk. 1 omhandlede omstændigheder varer ved.</w:t>
            </w:r>
          </w:p>
        </w:tc>
        <w:tc>
          <w:tcPr>
            <w:tcW w:w="4876" w:type="dxa"/>
            <w:tcBorders>
              <w:top w:val="nil"/>
              <w:left w:val="nil"/>
              <w:bottom w:val="nil"/>
              <w:right w:val="nil"/>
            </w:tcBorders>
          </w:tcPr>
          <w:p w14:paraId="39C74E8A" w14:textId="5465E0AD" w:rsidR="004F279E" w:rsidRPr="0052608E" w:rsidRDefault="004F279E" w:rsidP="002C6DAF">
            <w:pPr>
              <w:pStyle w:val="Normal6a"/>
            </w:pPr>
            <w:r w:rsidRPr="0052608E">
              <w:t>2.</w:t>
            </w:r>
            <w:r w:rsidRPr="0052608E">
              <w:tab/>
              <w:t xml:space="preserve">De </w:t>
            </w:r>
            <w:r w:rsidRPr="0052608E">
              <w:rPr>
                <w:b/>
                <w:i/>
              </w:rPr>
              <w:t>delegerede retsakter</w:t>
            </w:r>
            <w:r w:rsidRPr="0052608E">
              <w:t xml:space="preserve">, der er omhandlet i </w:t>
            </w:r>
            <w:r w:rsidRPr="0052608E">
              <w:rPr>
                <w:b/>
                <w:i/>
              </w:rPr>
              <w:t>denne artikels</w:t>
            </w:r>
            <w:r w:rsidRPr="0052608E">
              <w:t xml:space="preserve"> stk. 1, </w:t>
            </w:r>
            <w:r w:rsidRPr="0052608E">
              <w:rPr>
                <w:b/>
                <w:i/>
              </w:rPr>
              <w:t>1a og 1b,</w:t>
            </w:r>
            <w:r w:rsidRPr="0052608E">
              <w:t xml:space="preserve"> finder anvendelse, så længe de omstændigheder</w:t>
            </w:r>
            <w:r w:rsidRPr="0052608E">
              <w:rPr>
                <w:b/>
                <w:i/>
              </w:rPr>
              <w:t>, der er omhandlet i henholdsvis denne artikels stk. 1, 1a og 1b,</w:t>
            </w:r>
            <w:r w:rsidRPr="0052608E">
              <w:t xml:space="preserve"> varer ved</w:t>
            </w:r>
            <w:r w:rsidRPr="0052608E">
              <w:rPr>
                <w:b/>
                <w:i/>
              </w:rPr>
              <w:t>, og under ingen omstændigheder længere end til den dato for denne forordnings anvendelse, der er omhandlet i artikel 6, andet afsnit</w:t>
            </w:r>
            <w:r w:rsidRPr="0052608E">
              <w:t>.</w:t>
            </w:r>
            <w:r w:rsidRPr="0052608E">
              <w:rPr>
                <w:b/>
                <w:i/>
              </w:rPr>
              <w:t xml:space="preserve"> Hvis Kommissionen finder, at begrundelsen for en suspension ikke længere er til stede, tillægges den beføjelser til at vedtage delegerede retsakter i overensstemmelse </w:t>
            </w:r>
            <w:r w:rsidRPr="0052608E">
              <w:rPr>
                <w:b/>
                <w:i/>
              </w:rPr>
              <w:lastRenderedPageBreak/>
              <w:t>med artikel 4</w:t>
            </w:r>
            <w:r w:rsidR="00D86E28">
              <w:rPr>
                <w:b/>
                <w:i/>
              </w:rPr>
              <w:t>d</w:t>
            </w:r>
            <w:r w:rsidRPr="0052608E">
              <w:rPr>
                <w:b/>
                <w:i/>
              </w:rPr>
              <w:t xml:space="preserve"> med henblik på at ændre bilag I, II eller III til denne forordning for at genindføre anvendelsen af artikel 1 eller artikel 2 eller, i det tilfælde, der er omhandlet i </w:t>
            </w:r>
            <w:r w:rsidR="00AF148F">
              <w:rPr>
                <w:b/>
                <w:i/>
              </w:rPr>
              <w:t>nærværende</w:t>
            </w:r>
            <w:r w:rsidRPr="0052608E">
              <w:rPr>
                <w:b/>
                <w:i/>
              </w:rPr>
              <w:t xml:space="preserve"> artikels stk. 1, andet afsnit, for at genoprette de oprindelige gældende toldsatser eller toldkontingenter eller det oprindelige anvendelsesområde for de varer, der er opført i hhv. bilag I, II eller III.</w:t>
            </w:r>
          </w:p>
        </w:tc>
      </w:tr>
    </w:tbl>
    <w:p w14:paraId="25C6FC42" w14:textId="77777777" w:rsidR="004F279E" w:rsidRPr="0052608E" w:rsidRDefault="004F279E" w:rsidP="004F279E"/>
    <w:p w14:paraId="5DC83BCD" w14:textId="03058734" w:rsidR="004F279E" w:rsidRPr="0052608E" w:rsidRDefault="00336B07" w:rsidP="004F279E">
      <w:pPr>
        <w:pStyle w:val="AmNumberTabs"/>
      </w:pPr>
      <w:r>
        <w:t>Ændring</w:t>
      </w:r>
      <w:r w:rsidR="004F279E" w:rsidRPr="0052608E">
        <w:tab/>
      </w:r>
      <w:r w:rsidR="004F279E" w:rsidRPr="0052608E">
        <w:tab/>
        <w:t>37</w:t>
      </w:r>
    </w:p>
    <w:p w14:paraId="65AB20C8" w14:textId="77777777" w:rsidR="004F279E" w:rsidRPr="0052608E" w:rsidRDefault="004F279E" w:rsidP="004F279E">
      <w:pPr>
        <w:pStyle w:val="NormalBold"/>
      </w:pPr>
      <w:r w:rsidRPr="0052608E">
        <w:t>Forslag til forordning</w:t>
      </w:r>
    </w:p>
    <w:p w14:paraId="7115756A" w14:textId="77777777" w:rsidR="004F279E" w:rsidRPr="0052608E" w:rsidRDefault="004F279E" w:rsidP="004F279E">
      <w:pPr>
        <w:pStyle w:val="NormalBold"/>
      </w:pPr>
      <w:r w:rsidRPr="0052608E">
        <w:t>Artikel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29AE5767" w14:textId="77777777" w:rsidTr="002C6DAF">
        <w:trPr>
          <w:trHeight w:hRule="exact" w:val="240"/>
          <w:jc w:val="center"/>
        </w:trPr>
        <w:tc>
          <w:tcPr>
            <w:tcW w:w="9752" w:type="dxa"/>
            <w:gridSpan w:val="2"/>
            <w:tcBorders>
              <w:top w:val="nil"/>
              <w:left w:val="nil"/>
              <w:bottom w:val="nil"/>
              <w:right w:val="nil"/>
            </w:tcBorders>
          </w:tcPr>
          <w:p w14:paraId="5F465EC3" w14:textId="77777777" w:rsidR="004F279E" w:rsidRPr="0052608E" w:rsidRDefault="004F279E" w:rsidP="002C6DAF"/>
        </w:tc>
      </w:tr>
      <w:tr w:rsidR="004F279E" w:rsidRPr="0052608E" w14:paraId="6A7EBA21" w14:textId="77777777" w:rsidTr="002C6DAF">
        <w:trPr>
          <w:trHeight w:val="240"/>
          <w:jc w:val="center"/>
        </w:trPr>
        <w:tc>
          <w:tcPr>
            <w:tcW w:w="4876" w:type="dxa"/>
            <w:tcBorders>
              <w:top w:val="nil"/>
              <w:left w:val="nil"/>
              <w:bottom w:val="nil"/>
              <w:right w:val="nil"/>
            </w:tcBorders>
          </w:tcPr>
          <w:p w14:paraId="205BC7DD"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7C0F1AA9" w14:textId="29D5463B" w:rsidR="004F279E" w:rsidRPr="0052608E" w:rsidRDefault="00336B07" w:rsidP="002C6DAF">
            <w:pPr>
              <w:pStyle w:val="AmColumnHeading"/>
            </w:pPr>
            <w:r>
              <w:t>Ændring</w:t>
            </w:r>
          </w:p>
        </w:tc>
      </w:tr>
      <w:tr w:rsidR="004F279E" w:rsidRPr="0052608E" w14:paraId="62128458" w14:textId="77777777" w:rsidTr="002C6DAF">
        <w:trPr>
          <w:jc w:val="center"/>
        </w:trPr>
        <w:tc>
          <w:tcPr>
            <w:tcW w:w="4876" w:type="dxa"/>
            <w:tcBorders>
              <w:top w:val="nil"/>
              <w:left w:val="nil"/>
              <w:bottom w:val="nil"/>
              <w:right w:val="nil"/>
            </w:tcBorders>
          </w:tcPr>
          <w:p w14:paraId="1AB78431" w14:textId="77777777" w:rsidR="004F279E" w:rsidRPr="0052608E" w:rsidRDefault="004F279E" w:rsidP="002C6DAF">
            <w:pPr>
              <w:pStyle w:val="Normal6a"/>
              <w:jc w:val="center"/>
            </w:pPr>
            <w:r w:rsidRPr="0052608E">
              <w:rPr>
                <w:b/>
                <w:i/>
              </w:rPr>
              <w:t>Artikel 4</w:t>
            </w:r>
          </w:p>
        </w:tc>
        <w:tc>
          <w:tcPr>
            <w:tcW w:w="4876" w:type="dxa"/>
            <w:tcBorders>
              <w:top w:val="nil"/>
              <w:left w:val="nil"/>
              <w:bottom w:val="nil"/>
              <w:right w:val="nil"/>
            </w:tcBorders>
          </w:tcPr>
          <w:p w14:paraId="0D571D7A" w14:textId="77777777" w:rsidR="004F279E" w:rsidRPr="0052608E" w:rsidRDefault="004F279E" w:rsidP="002C6DAF">
            <w:pPr>
              <w:pStyle w:val="Normal6a"/>
            </w:pPr>
            <w:r w:rsidRPr="0052608E">
              <w:rPr>
                <w:b/>
                <w:i/>
              </w:rPr>
              <w:t>udgår</w:t>
            </w:r>
          </w:p>
        </w:tc>
      </w:tr>
      <w:tr w:rsidR="004F279E" w:rsidRPr="0052608E" w14:paraId="28A35272" w14:textId="77777777" w:rsidTr="002C6DAF">
        <w:trPr>
          <w:jc w:val="center"/>
        </w:trPr>
        <w:tc>
          <w:tcPr>
            <w:tcW w:w="4876" w:type="dxa"/>
            <w:tcBorders>
              <w:top w:val="nil"/>
              <w:left w:val="nil"/>
              <w:bottom w:val="nil"/>
              <w:right w:val="nil"/>
            </w:tcBorders>
          </w:tcPr>
          <w:p w14:paraId="7B6C188E" w14:textId="77777777" w:rsidR="004F279E" w:rsidRPr="0052608E" w:rsidRDefault="004F279E" w:rsidP="002C6DAF">
            <w:pPr>
              <w:pStyle w:val="Normal6a"/>
              <w:jc w:val="center"/>
            </w:pPr>
            <w:r w:rsidRPr="0052608E">
              <w:rPr>
                <w:b/>
                <w:i/>
              </w:rPr>
              <w:t>Udvalgsprocedure</w:t>
            </w:r>
          </w:p>
        </w:tc>
        <w:tc>
          <w:tcPr>
            <w:tcW w:w="4876" w:type="dxa"/>
            <w:tcBorders>
              <w:top w:val="nil"/>
              <w:left w:val="nil"/>
              <w:bottom w:val="nil"/>
              <w:right w:val="nil"/>
            </w:tcBorders>
          </w:tcPr>
          <w:p w14:paraId="7CF6F1B3" w14:textId="77777777" w:rsidR="004F279E" w:rsidRPr="0052608E" w:rsidRDefault="004F279E" w:rsidP="002C6DAF">
            <w:pPr>
              <w:pStyle w:val="Normal6a"/>
            </w:pPr>
          </w:p>
        </w:tc>
      </w:tr>
      <w:tr w:rsidR="004F279E" w:rsidRPr="0052608E" w14:paraId="6899F955" w14:textId="77777777" w:rsidTr="002C6DAF">
        <w:trPr>
          <w:jc w:val="center"/>
        </w:trPr>
        <w:tc>
          <w:tcPr>
            <w:tcW w:w="4876" w:type="dxa"/>
            <w:tcBorders>
              <w:top w:val="nil"/>
              <w:left w:val="nil"/>
              <w:bottom w:val="nil"/>
              <w:right w:val="nil"/>
            </w:tcBorders>
          </w:tcPr>
          <w:p w14:paraId="1C9EA0FB" w14:textId="77777777" w:rsidR="004F279E" w:rsidRPr="0052608E" w:rsidRDefault="004F279E" w:rsidP="002C6DAF">
            <w:pPr>
              <w:pStyle w:val="Normal6a"/>
            </w:pPr>
            <w:r w:rsidRPr="0052608E">
              <w:rPr>
                <w:b/>
                <w:i/>
              </w:rPr>
              <w:t>1.</w:t>
            </w:r>
            <w:r w:rsidRPr="0052608E">
              <w:rPr>
                <w:b/>
                <w:i/>
              </w:rPr>
              <w:tab/>
              <w:t>Kommissionen bistås af Udvalget for Handelsbarrierer, der er nedsat ved artikel 7 i Europa-Parlamentets og Rådets forordning (EU) 2015/1843</w:t>
            </w:r>
            <w:r w:rsidRPr="0052608E">
              <w:rPr>
                <w:b/>
                <w:i/>
                <w:vertAlign w:val="superscript"/>
              </w:rPr>
              <w:t>5</w:t>
            </w:r>
            <w:r w:rsidRPr="0052608E">
              <w:rPr>
                <w:b/>
                <w:i/>
              </w:rPr>
              <w:t>.</w:t>
            </w:r>
          </w:p>
        </w:tc>
        <w:tc>
          <w:tcPr>
            <w:tcW w:w="4876" w:type="dxa"/>
            <w:tcBorders>
              <w:top w:val="nil"/>
              <w:left w:val="nil"/>
              <w:bottom w:val="nil"/>
              <w:right w:val="nil"/>
            </w:tcBorders>
          </w:tcPr>
          <w:p w14:paraId="0C926E31" w14:textId="77777777" w:rsidR="004F279E" w:rsidRPr="0052608E" w:rsidRDefault="004F279E" w:rsidP="002C6DAF">
            <w:pPr>
              <w:pStyle w:val="Normal6a"/>
            </w:pPr>
          </w:p>
        </w:tc>
      </w:tr>
      <w:tr w:rsidR="004F279E" w:rsidRPr="0052608E" w14:paraId="361A8492" w14:textId="77777777" w:rsidTr="002C6DAF">
        <w:trPr>
          <w:jc w:val="center"/>
        </w:trPr>
        <w:tc>
          <w:tcPr>
            <w:tcW w:w="4876" w:type="dxa"/>
            <w:tcBorders>
              <w:top w:val="nil"/>
              <w:left w:val="nil"/>
              <w:bottom w:val="nil"/>
              <w:right w:val="nil"/>
            </w:tcBorders>
          </w:tcPr>
          <w:p w14:paraId="75FF202C" w14:textId="77777777" w:rsidR="004F279E" w:rsidRPr="0052608E" w:rsidRDefault="004F279E" w:rsidP="002C6DAF">
            <w:pPr>
              <w:pStyle w:val="Normal6a"/>
            </w:pPr>
            <w:r w:rsidRPr="0052608E">
              <w:rPr>
                <w:b/>
                <w:i/>
              </w:rPr>
              <w:t>2.</w:t>
            </w:r>
            <w:r w:rsidRPr="0052608E">
              <w:rPr>
                <w:b/>
                <w:i/>
              </w:rPr>
              <w:tab/>
              <w:t>Når der henvises til dette stykke, finder artikel 5 i forordning (EU) nr. 182/2011 anvendelse.</w:t>
            </w:r>
          </w:p>
        </w:tc>
        <w:tc>
          <w:tcPr>
            <w:tcW w:w="4876" w:type="dxa"/>
            <w:tcBorders>
              <w:top w:val="nil"/>
              <w:left w:val="nil"/>
              <w:bottom w:val="nil"/>
              <w:right w:val="nil"/>
            </w:tcBorders>
          </w:tcPr>
          <w:p w14:paraId="57822035" w14:textId="77777777" w:rsidR="004F279E" w:rsidRPr="0052608E" w:rsidRDefault="004F279E" w:rsidP="002C6DAF">
            <w:pPr>
              <w:pStyle w:val="Normal6a"/>
            </w:pPr>
          </w:p>
        </w:tc>
      </w:tr>
      <w:tr w:rsidR="004F279E" w:rsidRPr="0052608E" w14:paraId="4E7E9802" w14:textId="77777777" w:rsidTr="002C6DAF">
        <w:trPr>
          <w:jc w:val="center"/>
        </w:trPr>
        <w:tc>
          <w:tcPr>
            <w:tcW w:w="4876" w:type="dxa"/>
            <w:tcBorders>
              <w:top w:val="nil"/>
              <w:left w:val="nil"/>
              <w:bottom w:val="nil"/>
              <w:right w:val="nil"/>
            </w:tcBorders>
          </w:tcPr>
          <w:p w14:paraId="325C9D6C" w14:textId="77777777" w:rsidR="004F279E" w:rsidRPr="0052608E" w:rsidRDefault="004F279E" w:rsidP="002C6DAF">
            <w:pPr>
              <w:pStyle w:val="Normal6a"/>
            </w:pPr>
            <w:r w:rsidRPr="0052608E">
              <w:rPr>
                <w:b/>
                <w:i/>
              </w:rPr>
              <w:t>_________________</w:t>
            </w:r>
          </w:p>
        </w:tc>
        <w:tc>
          <w:tcPr>
            <w:tcW w:w="4876" w:type="dxa"/>
            <w:tcBorders>
              <w:top w:val="nil"/>
              <w:left w:val="nil"/>
              <w:bottom w:val="nil"/>
              <w:right w:val="nil"/>
            </w:tcBorders>
          </w:tcPr>
          <w:p w14:paraId="260FFD8C" w14:textId="77777777" w:rsidR="004F279E" w:rsidRPr="0052608E" w:rsidRDefault="004F279E" w:rsidP="002C6DAF"/>
        </w:tc>
      </w:tr>
      <w:tr w:rsidR="004F279E" w:rsidRPr="0052608E" w14:paraId="2672321B" w14:textId="77777777" w:rsidTr="002C6DAF">
        <w:trPr>
          <w:jc w:val="center"/>
        </w:trPr>
        <w:tc>
          <w:tcPr>
            <w:tcW w:w="4876" w:type="dxa"/>
            <w:tcBorders>
              <w:top w:val="nil"/>
              <w:left w:val="nil"/>
              <w:bottom w:val="nil"/>
              <w:right w:val="nil"/>
            </w:tcBorders>
          </w:tcPr>
          <w:p w14:paraId="699A6EBF" w14:textId="77777777" w:rsidR="004F279E" w:rsidRPr="0052608E" w:rsidRDefault="004F279E" w:rsidP="002C6DAF">
            <w:pPr>
              <w:pStyle w:val="Normal6a"/>
            </w:pPr>
            <w:r w:rsidRPr="0052608E">
              <w:rPr>
                <w:b/>
                <w:i/>
                <w:vertAlign w:val="superscript"/>
              </w:rPr>
              <w:t>5</w:t>
            </w:r>
            <w:r w:rsidRPr="0052608E">
              <w:rPr>
                <w:b/>
                <w:i/>
              </w:rPr>
              <w:t xml:space="preserve"> Europa-Parlamentets og Rådets forordning (EU) 2015/1843 af 6. oktober 2015 om fastsættelse af EU-procedurer på området for den fælles handelspolitik med henblik på at sikre udøvelsen af Unionens rettigheder i henhold til internationale handelsregler, navnlig regler fastlagt i Verdenshandelsorganisationens regi (kodifikation) (EUT L 272, ELI: http://data.europa.eu/eli/reg/2015/1843/oj).</w:t>
            </w:r>
          </w:p>
        </w:tc>
        <w:tc>
          <w:tcPr>
            <w:tcW w:w="4876" w:type="dxa"/>
            <w:tcBorders>
              <w:top w:val="nil"/>
              <w:left w:val="nil"/>
              <w:bottom w:val="nil"/>
              <w:right w:val="nil"/>
            </w:tcBorders>
          </w:tcPr>
          <w:p w14:paraId="64979669" w14:textId="77777777" w:rsidR="004F279E" w:rsidRPr="0052608E" w:rsidRDefault="004F279E" w:rsidP="002C6DAF"/>
        </w:tc>
      </w:tr>
    </w:tbl>
    <w:p w14:paraId="05F9083C" w14:textId="77777777" w:rsidR="004F279E" w:rsidRPr="0052608E" w:rsidRDefault="004F279E" w:rsidP="004F279E"/>
    <w:p w14:paraId="3DBD91C8" w14:textId="2C41711A" w:rsidR="004F279E" w:rsidRPr="0052608E" w:rsidRDefault="00336B07" w:rsidP="004F279E">
      <w:pPr>
        <w:pStyle w:val="AmNumberTabs"/>
      </w:pPr>
      <w:r>
        <w:t>Ændring</w:t>
      </w:r>
      <w:r w:rsidR="004F279E" w:rsidRPr="0052608E">
        <w:tab/>
      </w:r>
      <w:r w:rsidR="004F279E" w:rsidRPr="0052608E">
        <w:tab/>
        <w:t>38</w:t>
      </w:r>
    </w:p>
    <w:p w14:paraId="2C8E7109" w14:textId="77777777" w:rsidR="004F279E" w:rsidRPr="0052608E" w:rsidRDefault="004F279E" w:rsidP="004F279E">
      <w:pPr>
        <w:pStyle w:val="NormalBold"/>
      </w:pPr>
      <w:r w:rsidRPr="0052608E">
        <w:t>Forslag til forordning</w:t>
      </w:r>
    </w:p>
    <w:p w14:paraId="6F9335C4" w14:textId="77777777" w:rsidR="004F279E" w:rsidRPr="0052608E" w:rsidRDefault="004F279E" w:rsidP="004F279E">
      <w:pPr>
        <w:pStyle w:val="NormalBold"/>
      </w:pPr>
      <w:r w:rsidRPr="0052608E">
        <w:t>Artikel 4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15B579F3" w14:textId="77777777" w:rsidTr="002C6DAF">
        <w:trPr>
          <w:trHeight w:hRule="exact" w:val="240"/>
          <w:jc w:val="center"/>
        </w:trPr>
        <w:tc>
          <w:tcPr>
            <w:tcW w:w="9752" w:type="dxa"/>
            <w:gridSpan w:val="2"/>
            <w:tcBorders>
              <w:top w:val="nil"/>
              <w:left w:val="nil"/>
              <w:bottom w:val="nil"/>
              <w:right w:val="nil"/>
            </w:tcBorders>
          </w:tcPr>
          <w:p w14:paraId="7D8295B0" w14:textId="77777777" w:rsidR="004F279E" w:rsidRPr="0052608E" w:rsidRDefault="004F279E" w:rsidP="002C6DAF"/>
        </w:tc>
      </w:tr>
      <w:tr w:rsidR="004F279E" w:rsidRPr="0052608E" w14:paraId="61F137E0" w14:textId="77777777" w:rsidTr="002C6DAF">
        <w:trPr>
          <w:trHeight w:val="240"/>
          <w:jc w:val="center"/>
        </w:trPr>
        <w:tc>
          <w:tcPr>
            <w:tcW w:w="4876" w:type="dxa"/>
            <w:tcBorders>
              <w:top w:val="nil"/>
              <w:left w:val="nil"/>
              <w:bottom w:val="nil"/>
              <w:right w:val="nil"/>
            </w:tcBorders>
          </w:tcPr>
          <w:p w14:paraId="6E14203D"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1525B082" w14:textId="48873E86" w:rsidR="004F279E" w:rsidRPr="0052608E" w:rsidRDefault="00336B07" w:rsidP="002C6DAF">
            <w:pPr>
              <w:pStyle w:val="AmColumnHeading"/>
            </w:pPr>
            <w:r>
              <w:t>Ændring</w:t>
            </w:r>
          </w:p>
        </w:tc>
      </w:tr>
      <w:tr w:rsidR="004F279E" w:rsidRPr="0052608E" w14:paraId="3264B952" w14:textId="77777777" w:rsidTr="002C6DAF">
        <w:trPr>
          <w:jc w:val="center"/>
        </w:trPr>
        <w:tc>
          <w:tcPr>
            <w:tcW w:w="4876" w:type="dxa"/>
            <w:tcBorders>
              <w:top w:val="nil"/>
              <w:left w:val="nil"/>
              <w:bottom w:val="nil"/>
              <w:right w:val="nil"/>
            </w:tcBorders>
          </w:tcPr>
          <w:p w14:paraId="7DF9859B" w14:textId="77777777" w:rsidR="004F279E" w:rsidRPr="0052608E" w:rsidRDefault="004F279E" w:rsidP="002C6DAF">
            <w:pPr>
              <w:pStyle w:val="Normal6a"/>
            </w:pPr>
          </w:p>
        </w:tc>
        <w:tc>
          <w:tcPr>
            <w:tcW w:w="4876" w:type="dxa"/>
            <w:tcBorders>
              <w:top w:val="nil"/>
              <w:left w:val="nil"/>
              <w:bottom w:val="nil"/>
              <w:right w:val="nil"/>
            </w:tcBorders>
          </w:tcPr>
          <w:p w14:paraId="68878776" w14:textId="77777777" w:rsidR="004F279E" w:rsidRPr="0052608E" w:rsidRDefault="004F279E" w:rsidP="002C6DAF">
            <w:pPr>
              <w:pStyle w:val="Normal6a"/>
              <w:jc w:val="center"/>
            </w:pPr>
            <w:r w:rsidRPr="0052608E">
              <w:rPr>
                <w:b/>
                <w:i/>
              </w:rPr>
              <w:t>Artikel 4a</w:t>
            </w:r>
          </w:p>
        </w:tc>
      </w:tr>
      <w:tr w:rsidR="004F279E" w:rsidRPr="0052608E" w14:paraId="175DCBED" w14:textId="77777777" w:rsidTr="002C6DAF">
        <w:trPr>
          <w:jc w:val="center"/>
        </w:trPr>
        <w:tc>
          <w:tcPr>
            <w:tcW w:w="4876" w:type="dxa"/>
            <w:tcBorders>
              <w:top w:val="nil"/>
              <w:left w:val="nil"/>
              <w:bottom w:val="nil"/>
              <w:right w:val="nil"/>
            </w:tcBorders>
          </w:tcPr>
          <w:p w14:paraId="5D265781" w14:textId="77777777" w:rsidR="004F279E" w:rsidRPr="0052608E" w:rsidRDefault="004F279E" w:rsidP="002C6DAF">
            <w:pPr>
              <w:pStyle w:val="Normal6a"/>
            </w:pPr>
          </w:p>
        </w:tc>
        <w:tc>
          <w:tcPr>
            <w:tcW w:w="4876" w:type="dxa"/>
            <w:tcBorders>
              <w:top w:val="nil"/>
              <w:left w:val="nil"/>
              <w:bottom w:val="nil"/>
              <w:right w:val="nil"/>
            </w:tcBorders>
          </w:tcPr>
          <w:p w14:paraId="22F7CC1A" w14:textId="77777777" w:rsidR="004F279E" w:rsidRPr="0052608E" w:rsidRDefault="004F279E" w:rsidP="002C6DAF">
            <w:pPr>
              <w:pStyle w:val="Normal6a"/>
              <w:jc w:val="center"/>
            </w:pPr>
            <w:r w:rsidRPr="0052608E">
              <w:rPr>
                <w:b/>
                <w:i/>
              </w:rPr>
              <w:t>Beskyttelsesmekanisme</w:t>
            </w:r>
          </w:p>
        </w:tc>
      </w:tr>
      <w:tr w:rsidR="004F279E" w:rsidRPr="0052608E" w14:paraId="23625276" w14:textId="77777777" w:rsidTr="002C6DAF">
        <w:trPr>
          <w:jc w:val="center"/>
        </w:trPr>
        <w:tc>
          <w:tcPr>
            <w:tcW w:w="4876" w:type="dxa"/>
            <w:tcBorders>
              <w:top w:val="nil"/>
              <w:left w:val="nil"/>
              <w:bottom w:val="nil"/>
              <w:right w:val="nil"/>
            </w:tcBorders>
          </w:tcPr>
          <w:p w14:paraId="04650BB5" w14:textId="77777777" w:rsidR="004F279E" w:rsidRPr="0052608E" w:rsidRDefault="004F279E" w:rsidP="002C6DAF">
            <w:pPr>
              <w:pStyle w:val="Normal6a"/>
            </w:pPr>
          </w:p>
        </w:tc>
        <w:tc>
          <w:tcPr>
            <w:tcW w:w="4876" w:type="dxa"/>
            <w:tcBorders>
              <w:top w:val="nil"/>
              <w:left w:val="nil"/>
              <w:bottom w:val="nil"/>
              <w:right w:val="nil"/>
            </w:tcBorders>
          </w:tcPr>
          <w:p w14:paraId="337ED29B" w14:textId="636935F8" w:rsidR="004F279E" w:rsidRPr="0052608E" w:rsidRDefault="004F279E" w:rsidP="002C6DAF">
            <w:pPr>
              <w:pStyle w:val="Normal6a"/>
            </w:pPr>
            <w:r w:rsidRPr="0052608E">
              <w:rPr>
                <w:b/>
                <w:i/>
              </w:rPr>
              <w:t>1.</w:t>
            </w:r>
            <w:r w:rsidRPr="0052608E">
              <w:rPr>
                <w:b/>
                <w:i/>
              </w:rPr>
              <w:tab/>
              <w:t>Kommissionen overvåger regelmæssigt denne forordnings indvirkning på EU-markederne. Kommissionen tillægges beføjelser til i overensstemmelse med artikel 4</w:t>
            </w:r>
            <w:r w:rsidR="00D86E28">
              <w:rPr>
                <w:b/>
                <w:i/>
              </w:rPr>
              <w:t>d</w:t>
            </w:r>
            <w:r w:rsidRPr="0052608E">
              <w:rPr>
                <w:b/>
                <w:i/>
              </w:rPr>
              <w:t xml:space="preserve"> at vedtage delegerede retsakter om ændring af bilag I, II og III til denne forordning med henblik på midlertidigt helt eller delvist at suspendere anvendelsen af artikel 1 eller 2 efter en undersøgelse på grundlag af underbyggede oplysninger, der er indsamlet på eget initiativ eller modtaget fra enhver pålidelig kilde, herunder en medlemsstat, Europa-Parlamentet eller EU-producenter, hvis anvendelsen af artikel 1 eller artikel 2 medfører import af en vare med oprindelse i </w:t>
            </w:r>
            <w:r w:rsidR="00AF148F">
              <w:rPr>
                <w:b/>
                <w:i/>
              </w:rPr>
              <w:t>De Forenede Stater</w:t>
            </w:r>
            <w:r w:rsidRPr="0052608E">
              <w:rPr>
                <w:b/>
                <w:i/>
              </w:rPr>
              <w:t xml:space="preserve"> i så forhøjede mængder, i absolutte tal eller i forhold til den indenlandske produktion, og under sådanne vilkår, at det forårsager, eller der er fare for, at det vil forårsage alvorlig skade for EU-erhvervsgrenene.</w:t>
            </w:r>
          </w:p>
        </w:tc>
      </w:tr>
      <w:tr w:rsidR="004F279E" w:rsidRPr="0052608E" w14:paraId="3F77E2B6" w14:textId="77777777" w:rsidTr="002C6DAF">
        <w:trPr>
          <w:jc w:val="center"/>
        </w:trPr>
        <w:tc>
          <w:tcPr>
            <w:tcW w:w="4876" w:type="dxa"/>
            <w:tcBorders>
              <w:top w:val="nil"/>
              <w:left w:val="nil"/>
              <w:bottom w:val="nil"/>
              <w:right w:val="nil"/>
            </w:tcBorders>
          </w:tcPr>
          <w:p w14:paraId="0E023DA8" w14:textId="77777777" w:rsidR="004F279E" w:rsidRPr="0052608E" w:rsidRDefault="004F279E" w:rsidP="002C6DAF">
            <w:pPr>
              <w:pStyle w:val="Normal6a"/>
            </w:pPr>
          </w:p>
        </w:tc>
        <w:tc>
          <w:tcPr>
            <w:tcW w:w="4876" w:type="dxa"/>
            <w:tcBorders>
              <w:top w:val="nil"/>
              <w:left w:val="nil"/>
              <w:bottom w:val="nil"/>
              <w:right w:val="nil"/>
            </w:tcBorders>
          </w:tcPr>
          <w:p w14:paraId="0703FFC5" w14:textId="5648653A" w:rsidR="004F279E" w:rsidRPr="0052608E" w:rsidRDefault="004F279E" w:rsidP="002C6DAF">
            <w:pPr>
              <w:pStyle w:val="Normal6a"/>
            </w:pPr>
            <w:r w:rsidRPr="0052608E">
              <w:rPr>
                <w:b/>
                <w:i/>
              </w:rPr>
              <w:t>2.</w:t>
            </w:r>
            <w:r w:rsidRPr="0052608E">
              <w:rPr>
                <w:b/>
                <w:i/>
              </w:rPr>
              <w:tab/>
              <w:t xml:space="preserve">Uden at det berører stk. 1, betragter Kommissionen, </w:t>
            </w:r>
            <w:proofErr w:type="gramStart"/>
            <w:r w:rsidRPr="0052608E">
              <w:rPr>
                <w:b/>
                <w:i/>
              </w:rPr>
              <w:t>såfremt</w:t>
            </w:r>
            <w:proofErr w:type="gramEnd"/>
            <w:r w:rsidRPr="0052608E">
              <w:rPr>
                <w:b/>
                <w:i/>
              </w:rPr>
              <w:t xml:space="preserve"> der ikke foreligger modstridende oplysninger, som hovedregel en stigning i mængden på mere end 10 % på årsbasis af importen af en vare, der er omfattet af bilag I, II eller III, som umiddelbart bevis for alvorlig skade eller trussel om alvorlig skade for EU-erhvervsgrenene. Hvis der konstateres en sådan stigning i importmængden, indleder Kommissionen </w:t>
            </w:r>
            <w:r w:rsidR="00AF148F">
              <w:rPr>
                <w:b/>
                <w:i/>
              </w:rPr>
              <w:t>straks</w:t>
            </w:r>
            <w:r w:rsidRPr="0052608E">
              <w:rPr>
                <w:b/>
                <w:i/>
              </w:rPr>
              <w:t xml:space="preserve"> en undersøgelse for at fastslå, om stigningen i importmængden forårsager eller truer med at forårsage alvorlig skade for EU-erhvervsgrenene. Undersøgelsen afsluttes i løbet af tre måneder efter dens iværksættelse. Hvis undersøgelsen fører til den konklusion, at stigningen i importmængden forårsager eller truer med at forårsage alvorlig skade for EU-erhvervsgrenene, vedtager Kommissionen en delegeret retsakt i overensstemmelse med artikel 4</w:t>
            </w:r>
            <w:r w:rsidR="00D86E28">
              <w:rPr>
                <w:b/>
                <w:i/>
              </w:rPr>
              <w:t>d</w:t>
            </w:r>
            <w:r w:rsidRPr="0052608E">
              <w:rPr>
                <w:b/>
                <w:i/>
              </w:rPr>
              <w:t>.</w:t>
            </w:r>
          </w:p>
        </w:tc>
      </w:tr>
      <w:tr w:rsidR="004F279E" w:rsidRPr="0052608E" w14:paraId="3E060203" w14:textId="77777777" w:rsidTr="002C6DAF">
        <w:trPr>
          <w:jc w:val="center"/>
        </w:trPr>
        <w:tc>
          <w:tcPr>
            <w:tcW w:w="4876" w:type="dxa"/>
            <w:tcBorders>
              <w:top w:val="nil"/>
              <w:left w:val="nil"/>
              <w:bottom w:val="nil"/>
              <w:right w:val="nil"/>
            </w:tcBorders>
          </w:tcPr>
          <w:p w14:paraId="75413828" w14:textId="77777777" w:rsidR="004F279E" w:rsidRPr="0052608E" w:rsidRDefault="004F279E" w:rsidP="002C6DAF">
            <w:pPr>
              <w:pStyle w:val="Normal6a"/>
            </w:pPr>
          </w:p>
        </w:tc>
        <w:tc>
          <w:tcPr>
            <w:tcW w:w="4876" w:type="dxa"/>
            <w:tcBorders>
              <w:top w:val="nil"/>
              <w:left w:val="nil"/>
              <w:bottom w:val="nil"/>
              <w:right w:val="nil"/>
            </w:tcBorders>
          </w:tcPr>
          <w:p w14:paraId="621440C7" w14:textId="77777777" w:rsidR="004F279E" w:rsidRPr="0052608E" w:rsidRDefault="004F279E" w:rsidP="002C6DAF">
            <w:pPr>
              <w:pStyle w:val="Normal6a"/>
            </w:pPr>
            <w:r w:rsidRPr="0052608E">
              <w:rPr>
                <w:b/>
                <w:i/>
              </w:rPr>
              <w:t>3.</w:t>
            </w:r>
            <w:r w:rsidRPr="0052608E">
              <w:rPr>
                <w:b/>
                <w:i/>
              </w:rPr>
              <w:tab/>
              <w:t xml:space="preserve">I forbindelse med vedtagelsen af </w:t>
            </w:r>
            <w:r w:rsidRPr="0052608E">
              <w:rPr>
                <w:b/>
                <w:i/>
              </w:rPr>
              <w:lastRenderedPageBreak/>
              <w:t>den i stk. 1 eller 2 omhandlede delegerede retsakt skal Kommissionen:</w:t>
            </w:r>
          </w:p>
        </w:tc>
      </w:tr>
      <w:tr w:rsidR="004F279E" w:rsidRPr="0052608E" w14:paraId="27D6E379" w14:textId="77777777" w:rsidTr="002C6DAF">
        <w:trPr>
          <w:jc w:val="center"/>
        </w:trPr>
        <w:tc>
          <w:tcPr>
            <w:tcW w:w="4876" w:type="dxa"/>
            <w:tcBorders>
              <w:top w:val="nil"/>
              <w:left w:val="nil"/>
              <w:bottom w:val="nil"/>
              <w:right w:val="nil"/>
            </w:tcBorders>
          </w:tcPr>
          <w:p w14:paraId="07880044" w14:textId="77777777" w:rsidR="004F279E" w:rsidRPr="0052608E" w:rsidRDefault="004F279E" w:rsidP="002C6DAF">
            <w:pPr>
              <w:pStyle w:val="Normal6a"/>
            </w:pPr>
          </w:p>
        </w:tc>
        <w:tc>
          <w:tcPr>
            <w:tcW w:w="4876" w:type="dxa"/>
            <w:tcBorders>
              <w:top w:val="nil"/>
              <w:left w:val="nil"/>
              <w:bottom w:val="nil"/>
              <w:right w:val="nil"/>
            </w:tcBorders>
          </w:tcPr>
          <w:p w14:paraId="077ED5A6" w14:textId="77777777" w:rsidR="004F279E" w:rsidRPr="0052608E" w:rsidRDefault="004F279E" w:rsidP="002C6DAF">
            <w:pPr>
              <w:pStyle w:val="Normal6a"/>
            </w:pPr>
            <w:r w:rsidRPr="0052608E">
              <w:rPr>
                <w:b/>
                <w:i/>
              </w:rPr>
              <w:t>a)</w:t>
            </w:r>
            <w:r w:rsidRPr="0052608E">
              <w:rPr>
                <w:b/>
                <w:i/>
              </w:rPr>
              <w:tab/>
              <w:t>for så vidt angår de varer, der er omfattet af bilag I og II: ændre bilag I og II i overensstemmelse hermed for at suspendere de i artikel 1 omhandlede toldpræferencer for import af de pågældende varer eller</w:t>
            </w:r>
          </w:p>
        </w:tc>
      </w:tr>
      <w:tr w:rsidR="004F279E" w:rsidRPr="0052608E" w14:paraId="3397E4D1" w14:textId="77777777" w:rsidTr="002C6DAF">
        <w:trPr>
          <w:jc w:val="center"/>
        </w:trPr>
        <w:tc>
          <w:tcPr>
            <w:tcW w:w="4876" w:type="dxa"/>
            <w:tcBorders>
              <w:top w:val="nil"/>
              <w:left w:val="nil"/>
              <w:bottom w:val="nil"/>
              <w:right w:val="nil"/>
            </w:tcBorders>
          </w:tcPr>
          <w:p w14:paraId="79E16C33" w14:textId="77777777" w:rsidR="004F279E" w:rsidRPr="0052608E" w:rsidRDefault="004F279E" w:rsidP="002C6DAF">
            <w:pPr>
              <w:pStyle w:val="Normal6a"/>
            </w:pPr>
          </w:p>
        </w:tc>
        <w:tc>
          <w:tcPr>
            <w:tcW w:w="4876" w:type="dxa"/>
            <w:tcBorders>
              <w:top w:val="nil"/>
              <w:left w:val="nil"/>
              <w:bottom w:val="nil"/>
              <w:right w:val="nil"/>
            </w:tcBorders>
          </w:tcPr>
          <w:p w14:paraId="5800D929" w14:textId="77777777" w:rsidR="004F279E" w:rsidRPr="0052608E" w:rsidRDefault="004F279E" w:rsidP="002C6DAF">
            <w:pPr>
              <w:pStyle w:val="Normal6a"/>
            </w:pPr>
            <w:r w:rsidRPr="0052608E">
              <w:rPr>
                <w:b/>
                <w:i/>
              </w:rPr>
              <w:t>b)</w:t>
            </w:r>
            <w:r w:rsidRPr="0052608E">
              <w:rPr>
                <w:b/>
                <w:i/>
              </w:rPr>
              <w:tab/>
              <w:t>for så vidt angår de varer, der er omfattet af bilag III: ændre bilag III i overensstemmelse hermed for at suspendere anvendelsen af det toldkontingent, der er åbnet for de pågældende varer.</w:t>
            </w:r>
          </w:p>
        </w:tc>
      </w:tr>
      <w:tr w:rsidR="004F279E" w:rsidRPr="0052608E" w14:paraId="397AAC81" w14:textId="77777777" w:rsidTr="002C6DAF">
        <w:trPr>
          <w:jc w:val="center"/>
        </w:trPr>
        <w:tc>
          <w:tcPr>
            <w:tcW w:w="4876" w:type="dxa"/>
            <w:tcBorders>
              <w:top w:val="nil"/>
              <w:left w:val="nil"/>
              <w:bottom w:val="nil"/>
              <w:right w:val="nil"/>
            </w:tcBorders>
          </w:tcPr>
          <w:p w14:paraId="6532077B" w14:textId="77777777" w:rsidR="004F279E" w:rsidRPr="0052608E" w:rsidRDefault="004F279E" w:rsidP="002C6DAF">
            <w:pPr>
              <w:pStyle w:val="Normal6a"/>
            </w:pPr>
          </w:p>
        </w:tc>
        <w:tc>
          <w:tcPr>
            <w:tcW w:w="4876" w:type="dxa"/>
            <w:tcBorders>
              <w:top w:val="nil"/>
              <w:left w:val="nil"/>
              <w:bottom w:val="nil"/>
              <w:right w:val="nil"/>
            </w:tcBorders>
          </w:tcPr>
          <w:p w14:paraId="4B55E68E" w14:textId="32603EC2" w:rsidR="004F279E" w:rsidRPr="0052608E" w:rsidRDefault="004F279E" w:rsidP="002C6DAF">
            <w:pPr>
              <w:pStyle w:val="Normal6a"/>
            </w:pPr>
            <w:r w:rsidRPr="0052608E">
              <w:rPr>
                <w:b/>
                <w:i/>
              </w:rPr>
              <w:t>4.</w:t>
            </w:r>
            <w:r w:rsidRPr="0052608E">
              <w:rPr>
                <w:b/>
                <w:i/>
              </w:rPr>
              <w:tab/>
              <w:t xml:space="preserve">De delegerede retsakter, der er omhandlet i denne artikels stk. 3, finder anvendelse indtil datoen for udløbet af denne forordnings anvendelse, </w:t>
            </w:r>
            <w:r w:rsidR="00AF148F">
              <w:rPr>
                <w:b/>
                <w:i/>
              </w:rPr>
              <w:t xml:space="preserve">der er omhandlet i </w:t>
            </w:r>
            <w:r w:rsidRPr="0052608E">
              <w:rPr>
                <w:b/>
                <w:i/>
              </w:rPr>
              <w:t>artikel 6, andet afsnit. Hvis Kommissionen finder, at begrundelsen for en suspension ikke længere er til stede, tillægges den beføjelser til at vedtage delegerede retsakter i overensstemmelse med artikel 4</w:t>
            </w:r>
            <w:r w:rsidR="00D86E28">
              <w:rPr>
                <w:b/>
                <w:i/>
              </w:rPr>
              <w:t>d</w:t>
            </w:r>
            <w:r w:rsidRPr="0052608E">
              <w:rPr>
                <w:b/>
                <w:i/>
              </w:rPr>
              <w:t xml:space="preserve"> med henblik på at ændre hhv. bilag I, II eller III til denne forordning for at genindføre anvendelsen af artikel 1 eller artikel 2.</w:t>
            </w:r>
          </w:p>
        </w:tc>
      </w:tr>
      <w:tr w:rsidR="004F279E" w:rsidRPr="0052608E" w14:paraId="00D698D3" w14:textId="77777777" w:rsidTr="002C6DAF">
        <w:trPr>
          <w:jc w:val="center"/>
        </w:trPr>
        <w:tc>
          <w:tcPr>
            <w:tcW w:w="4876" w:type="dxa"/>
            <w:tcBorders>
              <w:top w:val="nil"/>
              <w:left w:val="nil"/>
              <w:bottom w:val="nil"/>
              <w:right w:val="nil"/>
            </w:tcBorders>
          </w:tcPr>
          <w:p w14:paraId="32389F50" w14:textId="77777777" w:rsidR="004F279E" w:rsidRPr="0052608E" w:rsidRDefault="004F279E" w:rsidP="002C6DAF">
            <w:pPr>
              <w:pStyle w:val="Normal6a"/>
            </w:pPr>
          </w:p>
        </w:tc>
        <w:tc>
          <w:tcPr>
            <w:tcW w:w="4876" w:type="dxa"/>
            <w:tcBorders>
              <w:top w:val="nil"/>
              <w:left w:val="nil"/>
              <w:bottom w:val="nil"/>
              <w:right w:val="nil"/>
            </w:tcBorders>
          </w:tcPr>
          <w:p w14:paraId="4144A0B8" w14:textId="6F70770E" w:rsidR="004F279E" w:rsidRPr="0052608E" w:rsidRDefault="004F279E" w:rsidP="002C6DAF">
            <w:pPr>
              <w:pStyle w:val="Normal6a"/>
            </w:pPr>
            <w:r w:rsidRPr="0052608E">
              <w:rPr>
                <w:b/>
                <w:i/>
              </w:rPr>
              <w:t>5.</w:t>
            </w:r>
            <w:r w:rsidRPr="0052608E">
              <w:rPr>
                <w:b/>
                <w:i/>
              </w:rPr>
              <w:tab/>
              <w:t>I denne artikel forstås ved "EU-erhvervsgrenene" enten alle EU-producenter af lignende eller direkte konkurrerende produkter, som driver virksomhed inden for Unionens område, eller EU-producenter, hvis samlede produktion af lignende eller direkte konkurrerende produkter normalt udgør mere end 50 %, og under ekstraordinære omstændigheder mindst 25 % af den samlede produktion af et sådant produkt. Udtrykket "EU-producenter" omfatter EU-producenter af industrivarer samt EU-producenter af fiske- og skaldyrsprodukter og landbrugsprodukter, der er omfattet af denne forordning.</w:t>
            </w:r>
          </w:p>
        </w:tc>
      </w:tr>
    </w:tbl>
    <w:p w14:paraId="43B1924C" w14:textId="77777777" w:rsidR="004F279E" w:rsidRPr="0052608E" w:rsidRDefault="004F279E" w:rsidP="004F279E"/>
    <w:p w14:paraId="0E463791" w14:textId="657AEE55" w:rsidR="004F279E" w:rsidRPr="0052608E" w:rsidRDefault="00336B07" w:rsidP="004F279E">
      <w:pPr>
        <w:pStyle w:val="AmNumberTabs"/>
      </w:pPr>
      <w:r>
        <w:t>Ændring</w:t>
      </w:r>
      <w:r w:rsidR="004F279E" w:rsidRPr="0052608E">
        <w:tab/>
      </w:r>
      <w:r w:rsidR="004F279E" w:rsidRPr="0052608E">
        <w:tab/>
        <w:t>39</w:t>
      </w:r>
    </w:p>
    <w:p w14:paraId="36CE7F55" w14:textId="77777777" w:rsidR="004F279E" w:rsidRPr="0052608E" w:rsidRDefault="004F279E" w:rsidP="004F279E">
      <w:pPr>
        <w:pStyle w:val="NormalBold"/>
      </w:pPr>
      <w:r w:rsidRPr="0052608E">
        <w:t>Forslag til forordning</w:t>
      </w:r>
    </w:p>
    <w:p w14:paraId="2AF7A890" w14:textId="77777777" w:rsidR="004F279E" w:rsidRPr="0052608E" w:rsidRDefault="004F279E" w:rsidP="004F279E">
      <w:pPr>
        <w:pStyle w:val="NormalBold"/>
      </w:pPr>
      <w:r w:rsidRPr="0052608E">
        <w:t>Artikel 4 b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79BD7D61" w14:textId="77777777" w:rsidTr="002C6DAF">
        <w:trPr>
          <w:trHeight w:hRule="exact" w:val="240"/>
          <w:jc w:val="center"/>
        </w:trPr>
        <w:tc>
          <w:tcPr>
            <w:tcW w:w="9752" w:type="dxa"/>
            <w:gridSpan w:val="2"/>
            <w:tcBorders>
              <w:top w:val="nil"/>
              <w:left w:val="nil"/>
              <w:bottom w:val="nil"/>
              <w:right w:val="nil"/>
            </w:tcBorders>
          </w:tcPr>
          <w:p w14:paraId="7A0A5721" w14:textId="77777777" w:rsidR="004F279E" w:rsidRPr="0052608E" w:rsidRDefault="004F279E" w:rsidP="002C6DAF"/>
        </w:tc>
      </w:tr>
      <w:tr w:rsidR="004F279E" w:rsidRPr="0052608E" w14:paraId="40AF0AB8" w14:textId="77777777" w:rsidTr="002C6DAF">
        <w:trPr>
          <w:trHeight w:val="240"/>
          <w:jc w:val="center"/>
        </w:trPr>
        <w:tc>
          <w:tcPr>
            <w:tcW w:w="4876" w:type="dxa"/>
            <w:tcBorders>
              <w:top w:val="nil"/>
              <w:left w:val="nil"/>
              <w:bottom w:val="nil"/>
              <w:right w:val="nil"/>
            </w:tcBorders>
          </w:tcPr>
          <w:p w14:paraId="757FDDC2"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456B4E7E" w14:textId="444B59FA" w:rsidR="004F279E" w:rsidRPr="0052608E" w:rsidRDefault="00336B07" w:rsidP="002C6DAF">
            <w:pPr>
              <w:pStyle w:val="AmColumnHeading"/>
            </w:pPr>
            <w:r>
              <w:t>Ændring</w:t>
            </w:r>
          </w:p>
        </w:tc>
      </w:tr>
      <w:tr w:rsidR="004F279E" w:rsidRPr="0052608E" w14:paraId="10556904" w14:textId="77777777" w:rsidTr="002C6DAF">
        <w:trPr>
          <w:jc w:val="center"/>
        </w:trPr>
        <w:tc>
          <w:tcPr>
            <w:tcW w:w="4876" w:type="dxa"/>
            <w:tcBorders>
              <w:top w:val="nil"/>
              <w:left w:val="nil"/>
              <w:bottom w:val="nil"/>
              <w:right w:val="nil"/>
            </w:tcBorders>
          </w:tcPr>
          <w:p w14:paraId="163B119C" w14:textId="77777777" w:rsidR="004F279E" w:rsidRPr="0052608E" w:rsidRDefault="004F279E" w:rsidP="002C6DAF">
            <w:pPr>
              <w:pStyle w:val="Normal6a"/>
            </w:pPr>
          </w:p>
        </w:tc>
        <w:tc>
          <w:tcPr>
            <w:tcW w:w="4876" w:type="dxa"/>
            <w:tcBorders>
              <w:top w:val="nil"/>
              <w:left w:val="nil"/>
              <w:bottom w:val="nil"/>
              <w:right w:val="nil"/>
            </w:tcBorders>
          </w:tcPr>
          <w:p w14:paraId="731F3C33" w14:textId="77777777" w:rsidR="004F279E" w:rsidRPr="0052608E" w:rsidRDefault="004F279E" w:rsidP="002C6DAF">
            <w:pPr>
              <w:pStyle w:val="Normal6a"/>
              <w:jc w:val="center"/>
            </w:pPr>
            <w:r w:rsidRPr="0052608E">
              <w:rPr>
                <w:b/>
                <w:i/>
              </w:rPr>
              <w:t>Artikel 4b</w:t>
            </w:r>
          </w:p>
        </w:tc>
      </w:tr>
      <w:tr w:rsidR="004F279E" w:rsidRPr="0052608E" w14:paraId="4257425E" w14:textId="77777777" w:rsidTr="002C6DAF">
        <w:trPr>
          <w:jc w:val="center"/>
        </w:trPr>
        <w:tc>
          <w:tcPr>
            <w:tcW w:w="4876" w:type="dxa"/>
            <w:tcBorders>
              <w:top w:val="nil"/>
              <w:left w:val="nil"/>
              <w:bottom w:val="nil"/>
              <w:right w:val="nil"/>
            </w:tcBorders>
          </w:tcPr>
          <w:p w14:paraId="37AA74ED" w14:textId="77777777" w:rsidR="004F279E" w:rsidRPr="0052608E" w:rsidRDefault="004F279E" w:rsidP="002C6DAF">
            <w:pPr>
              <w:pStyle w:val="Normal6a"/>
            </w:pPr>
          </w:p>
        </w:tc>
        <w:tc>
          <w:tcPr>
            <w:tcW w:w="4876" w:type="dxa"/>
            <w:tcBorders>
              <w:top w:val="nil"/>
              <w:left w:val="nil"/>
              <w:bottom w:val="nil"/>
              <w:right w:val="nil"/>
            </w:tcBorders>
          </w:tcPr>
          <w:p w14:paraId="215483F6" w14:textId="77777777" w:rsidR="004F279E" w:rsidRPr="0052608E" w:rsidRDefault="004F279E" w:rsidP="002C6DAF">
            <w:pPr>
              <w:pStyle w:val="Normal6a"/>
              <w:jc w:val="center"/>
            </w:pPr>
            <w:r w:rsidRPr="0052608E">
              <w:rPr>
                <w:b/>
                <w:i/>
              </w:rPr>
              <w:t>Særskilte bestemmelser for stål, aluminium og afledte produkter heraf</w:t>
            </w:r>
          </w:p>
        </w:tc>
      </w:tr>
      <w:tr w:rsidR="004F279E" w:rsidRPr="0052608E" w14:paraId="3F90AA99" w14:textId="77777777" w:rsidTr="002C6DAF">
        <w:trPr>
          <w:jc w:val="center"/>
        </w:trPr>
        <w:tc>
          <w:tcPr>
            <w:tcW w:w="4876" w:type="dxa"/>
            <w:tcBorders>
              <w:top w:val="nil"/>
              <w:left w:val="nil"/>
              <w:bottom w:val="nil"/>
              <w:right w:val="nil"/>
            </w:tcBorders>
          </w:tcPr>
          <w:p w14:paraId="2899ED5C" w14:textId="77777777" w:rsidR="004F279E" w:rsidRPr="0052608E" w:rsidRDefault="004F279E" w:rsidP="002C6DAF">
            <w:pPr>
              <w:pStyle w:val="Normal6a"/>
            </w:pPr>
          </w:p>
        </w:tc>
        <w:tc>
          <w:tcPr>
            <w:tcW w:w="4876" w:type="dxa"/>
            <w:tcBorders>
              <w:top w:val="nil"/>
              <w:left w:val="nil"/>
              <w:bottom w:val="nil"/>
              <w:right w:val="nil"/>
            </w:tcBorders>
          </w:tcPr>
          <w:p w14:paraId="3433BAC3" w14:textId="7CE4D98A" w:rsidR="004F279E" w:rsidRPr="0052608E" w:rsidRDefault="004F279E" w:rsidP="002C6DAF">
            <w:pPr>
              <w:pStyle w:val="Normal6a"/>
            </w:pPr>
            <w:r w:rsidRPr="0052608E">
              <w:rPr>
                <w:b/>
                <w:i/>
              </w:rPr>
              <w:t>1.</w:t>
            </w:r>
            <w:r w:rsidRPr="0052608E">
              <w:rPr>
                <w:b/>
                <w:i/>
              </w:rPr>
              <w:tab/>
              <w:t xml:space="preserve">For de kategorier af varer, der er omhandlet i denne artikels stk. 2, ophører </w:t>
            </w:r>
            <w:r w:rsidR="00AF148F">
              <w:rPr>
                <w:b/>
                <w:i/>
              </w:rPr>
              <w:t xml:space="preserve">den i artikel 1, stk. 1, omhandlede </w:t>
            </w:r>
            <w:r w:rsidRPr="0052608E">
              <w:rPr>
                <w:b/>
                <w:i/>
              </w:rPr>
              <w:t xml:space="preserve">suspension af toldsatser med at finde anvendelse seks måneder efter den </w:t>
            </w:r>
            <w:r w:rsidR="00AF148F" w:rsidRPr="0052608E">
              <w:rPr>
                <w:b/>
                <w:i/>
              </w:rPr>
              <w:t>i artikel 6, stk. 3</w:t>
            </w:r>
            <w:r w:rsidR="00AF148F">
              <w:rPr>
                <w:b/>
                <w:i/>
              </w:rPr>
              <w:t xml:space="preserve">, omhandlede </w:t>
            </w:r>
            <w:r w:rsidRPr="0052608E">
              <w:rPr>
                <w:b/>
                <w:i/>
              </w:rPr>
              <w:t>startdato for anvendelsen af artikel 1, 2, 3, 4a og 4b.</w:t>
            </w:r>
          </w:p>
        </w:tc>
      </w:tr>
      <w:tr w:rsidR="004F279E" w:rsidRPr="0052608E" w14:paraId="7C9F2304" w14:textId="77777777" w:rsidTr="002C6DAF">
        <w:trPr>
          <w:jc w:val="center"/>
        </w:trPr>
        <w:tc>
          <w:tcPr>
            <w:tcW w:w="4876" w:type="dxa"/>
            <w:tcBorders>
              <w:top w:val="nil"/>
              <w:left w:val="nil"/>
              <w:bottom w:val="nil"/>
              <w:right w:val="nil"/>
            </w:tcBorders>
          </w:tcPr>
          <w:p w14:paraId="2BED8EAB" w14:textId="77777777" w:rsidR="004F279E" w:rsidRPr="0052608E" w:rsidRDefault="004F279E" w:rsidP="002C6DAF">
            <w:pPr>
              <w:pStyle w:val="Normal6a"/>
            </w:pPr>
          </w:p>
        </w:tc>
        <w:tc>
          <w:tcPr>
            <w:tcW w:w="4876" w:type="dxa"/>
            <w:tcBorders>
              <w:top w:val="nil"/>
              <w:left w:val="nil"/>
              <w:bottom w:val="nil"/>
              <w:right w:val="nil"/>
            </w:tcBorders>
          </w:tcPr>
          <w:p w14:paraId="5386FCDA" w14:textId="77777777" w:rsidR="004F279E" w:rsidRPr="0052608E" w:rsidRDefault="004F279E" w:rsidP="002C6DAF">
            <w:pPr>
              <w:pStyle w:val="Normal6a"/>
            </w:pPr>
            <w:r w:rsidRPr="0052608E">
              <w:rPr>
                <w:b/>
                <w:i/>
              </w:rPr>
              <w:t>2.</w:t>
            </w:r>
            <w:r w:rsidRPr="0052608E">
              <w:rPr>
                <w:b/>
                <w:i/>
              </w:rPr>
              <w:tab/>
              <w:t>De pågældende kategorier af varer er følgende:</w:t>
            </w:r>
          </w:p>
        </w:tc>
      </w:tr>
      <w:tr w:rsidR="004F279E" w:rsidRPr="0052608E" w14:paraId="1893892F" w14:textId="77777777" w:rsidTr="002C6DAF">
        <w:trPr>
          <w:jc w:val="center"/>
        </w:trPr>
        <w:tc>
          <w:tcPr>
            <w:tcW w:w="4876" w:type="dxa"/>
            <w:tcBorders>
              <w:top w:val="nil"/>
              <w:left w:val="nil"/>
              <w:bottom w:val="nil"/>
              <w:right w:val="nil"/>
            </w:tcBorders>
          </w:tcPr>
          <w:p w14:paraId="000F38E8" w14:textId="77777777" w:rsidR="004F279E" w:rsidRPr="0052608E" w:rsidRDefault="004F279E" w:rsidP="002C6DAF">
            <w:pPr>
              <w:pStyle w:val="Normal6a"/>
            </w:pPr>
          </w:p>
        </w:tc>
        <w:tc>
          <w:tcPr>
            <w:tcW w:w="4876" w:type="dxa"/>
            <w:tcBorders>
              <w:top w:val="nil"/>
              <w:left w:val="nil"/>
              <w:bottom w:val="nil"/>
              <w:right w:val="nil"/>
            </w:tcBorders>
          </w:tcPr>
          <w:p w14:paraId="6306D7D9" w14:textId="77777777" w:rsidR="004F279E" w:rsidRPr="0052608E" w:rsidRDefault="004F279E" w:rsidP="002C6DAF">
            <w:pPr>
              <w:pStyle w:val="Normal6a"/>
            </w:pPr>
            <w:r w:rsidRPr="0052608E">
              <w:rPr>
                <w:b/>
                <w:i/>
              </w:rPr>
              <w:t>a)</w:t>
            </w:r>
            <w:r w:rsidRPr="0052608E">
              <w:rPr>
                <w:b/>
                <w:i/>
              </w:rPr>
              <w:tab/>
              <w:t>varer henhørende under KN-kode 72</w:t>
            </w:r>
          </w:p>
        </w:tc>
      </w:tr>
      <w:tr w:rsidR="004F279E" w:rsidRPr="0052608E" w14:paraId="71A51E2E" w14:textId="77777777" w:rsidTr="002C6DAF">
        <w:trPr>
          <w:jc w:val="center"/>
        </w:trPr>
        <w:tc>
          <w:tcPr>
            <w:tcW w:w="4876" w:type="dxa"/>
            <w:tcBorders>
              <w:top w:val="nil"/>
              <w:left w:val="nil"/>
              <w:bottom w:val="nil"/>
              <w:right w:val="nil"/>
            </w:tcBorders>
          </w:tcPr>
          <w:p w14:paraId="6F02A005" w14:textId="77777777" w:rsidR="004F279E" w:rsidRPr="0052608E" w:rsidRDefault="004F279E" w:rsidP="002C6DAF">
            <w:pPr>
              <w:pStyle w:val="Normal6a"/>
            </w:pPr>
          </w:p>
        </w:tc>
        <w:tc>
          <w:tcPr>
            <w:tcW w:w="4876" w:type="dxa"/>
            <w:tcBorders>
              <w:top w:val="nil"/>
              <w:left w:val="nil"/>
              <w:bottom w:val="nil"/>
              <w:right w:val="nil"/>
            </w:tcBorders>
          </w:tcPr>
          <w:p w14:paraId="52C1D8C0" w14:textId="77777777" w:rsidR="004F279E" w:rsidRPr="0052608E" w:rsidRDefault="004F279E" w:rsidP="002C6DAF">
            <w:pPr>
              <w:pStyle w:val="Normal6a"/>
            </w:pPr>
            <w:r w:rsidRPr="0052608E">
              <w:rPr>
                <w:b/>
                <w:i/>
              </w:rPr>
              <w:t>b)</w:t>
            </w:r>
            <w:r w:rsidRPr="0052608E">
              <w:rPr>
                <w:b/>
                <w:i/>
              </w:rPr>
              <w:tab/>
              <w:t>varer henhørende under KN-kode 73</w:t>
            </w:r>
          </w:p>
        </w:tc>
      </w:tr>
      <w:tr w:rsidR="004F279E" w:rsidRPr="0052608E" w14:paraId="308AFB23" w14:textId="77777777" w:rsidTr="002C6DAF">
        <w:trPr>
          <w:jc w:val="center"/>
        </w:trPr>
        <w:tc>
          <w:tcPr>
            <w:tcW w:w="4876" w:type="dxa"/>
            <w:tcBorders>
              <w:top w:val="nil"/>
              <w:left w:val="nil"/>
              <w:bottom w:val="nil"/>
              <w:right w:val="nil"/>
            </w:tcBorders>
          </w:tcPr>
          <w:p w14:paraId="6683C225" w14:textId="77777777" w:rsidR="004F279E" w:rsidRPr="0052608E" w:rsidRDefault="004F279E" w:rsidP="002C6DAF">
            <w:pPr>
              <w:pStyle w:val="Normal6a"/>
            </w:pPr>
          </w:p>
        </w:tc>
        <w:tc>
          <w:tcPr>
            <w:tcW w:w="4876" w:type="dxa"/>
            <w:tcBorders>
              <w:top w:val="nil"/>
              <w:left w:val="nil"/>
              <w:bottom w:val="nil"/>
              <w:right w:val="nil"/>
            </w:tcBorders>
          </w:tcPr>
          <w:p w14:paraId="67BBF3F5" w14:textId="77777777" w:rsidR="004F279E" w:rsidRPr="0052608E" w:rsidRDefault="004F279E" w:rsidP="002C6DAF">
            <w:pPr>
              <w:pStyle w:val="Normal6a"/>
            </w:pPr>
            <w:r w:rsidRPr="0052608E">
              <w:rPr>
                <w:b/>
                <w:i/>
              </w:rPr>
              <w:t>c)</w:t>
            </w:r>
            <w:r w:rsidRPr="0052608E">
              <w:rPr>
                <w:b/>
                <w:i/>
              </w:rPr>
              <w:tab/>
              <w:t>varer henhørende under KN-kode 76.</w:t>
            </w:r>
          </w:p>
        </w:tc>
      </w:tr>
      <w:tr w:rsidR="004F279E" w:rsidRPr="0052608E" w14:paraId="59F3C252" w14:textId="77777777" w:rsidTr="002C6DAF">
        <w:trPr>
          <w:jc w:val="center"/>
        </w:trPr>
        <w:tc>
          <w:tcPr>
            <w:tcW w:w="4876" w:type="dxa"/>
            <w:tcBorders>
              <w:top w:val="nil"/>
              <w:left w:val="nil"/>
              <w:bottom w:val="nil"/>
              <w:right w:val="nil"/>
            </w:tcBorders>
          </w:tcPr>
          <w:p w14:paraId="5ED12E3A" w14:textId="77777777" w:rsidR="004F279E" w:rsidRPr="0052608E" w:rsidRDefault="004F279E" w:rsidP="002C6DAF">
            <w:pPr>
              <w:pStyle w:val="Normal6a"/>
            </w:pPr>
          </w:p>
        </w:tc>
        <w:tc>
          <w:tcPr>
            <w:tcW w:w="4876" w:type="dxa"/>
            <w:tcBorders>
              <w:top w:val="nil"/>
              <w:left w:val="nil"/>
              <w:bottom w:val="nil"/>
              <w:right w:val="nil"/>
            </w:tcBorders>
          </w:tcPr>
          <w:p w14:paraId="19E74FF9" w14:textId="0DE953AA" w:rsidR="004F279E" w:rsidRPr="0052608E" w:rsidRDefault="004F279E" w:rsidP="002C6DAF">
            <w:pPr>
              <w:pStyle w:val="Normal6a"/>
            </w:pPr>
            <w:r w:rsidRPr="0052608E">
              <w:rPr>
                <w:b/>
                <w:i/>
              </w:rPr>
              <w:t>3.</w:t>
            </w:r>
            <w:r w:rsidRPr="0052608E">
              <w:rPr>
                <w:b/>
                <w:i/>
              </w:rPr>
              <w:tab/>
              <w:t xml:space="preserve">Hvis </w:t>
            </w:r>
            <w:r w:rsidR="00AF148F">
              <w:rPr>
                <w:b/>
                <w:i/>
              </w:rPr>
              <w:t>De Forenede Stater</w:t>
            </w:r>
            <w:r w:rsidR="00AF148F" w:rsidRPr="0052608E">
              <w:rPr>
                <w:b/>
                <w:i/>
              </w:rPr>
              <w:t xml:space="preserve"> </w:t>
            </w:r>
            <w:r w:rsidRPr="0052608E">
              <w:rPr>
                <w:b/>
                <w:i/>
              </w:rPr>
              <w:t xml:space="preserve">inden den </w:t>
            </w:r>
            <w:r w:rsidR="00AF148F">
              <w:rPr>
                <w:b/>
                <w:i/>
              </w:rPr>
              <w:t xml:space="preserve">i </w:t>
            </w:r>
            <w:r w:rsidR="00AF148F" w:rsidRPr="0052608E">
              <w:rPr>
                <w:b/>
                <w:i/>
              </w:rPr>
              <w:t>denne artikels stk. 1</w:t>
            </w:r>
            <w:r w:rsidR="00AF148F">
              <w:rPr>
                <w:b/>
                <w:i/>
              </w:rPr>
              <w:t xml:space="preserve"> omhandlede </w:t>
            </w:r>
            <w:r w:rsidRPr="0052608E">
              <w:rPr>
                <w:b/>
                <w:i/>
              </w:rPr>
              <w:t>slutdato for anvendelse har reduceret sine respektive toldsatser på produkter, der har oprindelse i Unionen, med et indhold af stål og aluminium på over 50 % til højst 15 %, herunder</w:t>
            </w:r>
            <w:r w:rsidR="00AF148F">
              <w:rPr>
                <w:b/>
                <w:i/>
              </w:rPr>
              <w:t xml:space="preserve"> De Forenede Stater</w:t>
            </w:r>
            <w:r w:rsidRPr="0052608E">
              <w:rPr>
                <w:b/>
                <w:i/>
              </w:rPr>
              <w:t>s mestbegunstigelsessats, tillægges Kommissionen beføjelser til i overensstemmelse med artikel 4</w:t>
            </w:r>
            <w:r w:rsidR="00D86E28">
              <w:rPr>
                <w:b/>
                <w:i/>
              </w:rPr>
              <w:t>d</w:t>
            </w:r>
            <w:r w:rsidRPr="0052608E">
              <w:rPr>
                <w:b/>
                <w:i/>
              </w:rPr>
              <w:t xml:space="preserve"> at vedtage en delegeret retsakt med henblik på at udskyde </w:t>
            </w:r>
            <w:r w:rsidR="00AF148F">
              <w:rPr>
                <w:b/>
                <w:i/>
              </w:rPr>
              <w:t>den i nærvæ</w:t>
            </w:r>
            <w:r w:rsidR="00B060A4">
              <w:rPr>
                <w:b/>
                <w:i/>
              </w:rPr>
              <w:t xml:space="preserve">rende artikels stk. 1 omhandlede </w:t>
            </w:r>
            <w:r w:rsidRPr="0052608E">
              <w:rPr>
                <w:b/>
                <w:i/>
              </w:rPr>
              <w:t xml:space="preserve">slutdato for anvendelsen til en dato, der ikke kan ligge senere end </w:t>
            </w:r>
            <w:r w:rsidR="00B060A4">
              <w:rPr>
                <w:b/>
                <w:i/>
              </w:rPr>
              <w:t xml:space="preserve">den i artikel 6, </w:t>
            </w:r>
            <w:r w:rsidR="00D86E28">
              <w:rPr>
                <w:b/>
                <w:i/>
              </w:rPr>
              <w:t>andet stykke</w:t>
            </w:r>
            <w:r w:rsidR="00B060A4">
              <w:rPr>
                <w:b/>
                <w:i/>
              </w:rPr>
              <w:t xml:space="preserve">, omhandlede </w:t>
            </w:r>
            <w:r w:rsidRPr="0052608E">
              <w:rPr>
                <w:b/>
                <w:i/>
              </w:rPr>
              <w:t>slutdato for anvendelse af denne forordning.</w:t>
            </w:r>
          </w:p>
        </w:tc>
      </w:tr>
      <w:tr w:rsidR="004F279E" w:rsidRPr="0052608E" w14:paraId="6F272529" w14:textId="77777777" w:rsidTr="002C6DAF">
        <w:trPr>
          <w:jc w:val="center"/>
        </w:trPr>
        <w:tc>
          <w:tcPr>
            <w:tcW w:w="4876" w:type="dxa"/>
            <w:tcBorders>
              <w:top w:val="nil"/>
              <w:left w:val="nil"/>
              <w:bottom w:val="nil"/>
              <w:right w:val="nil"/>
            </w:tcBorders>
          </w:tcPr>
          <w:p w14:paraId="7772ACD6" w14:textId="77777777" w:rsidR="004F279E" w:rsidRPr="0052608E" w:rsidRDefault="004F279E" w:rsidP="002C6DAF">
            <w:pPr>
              <w:pStyle w:val="Normal6a"/>
            </w:pPr>
          </w:p>
        </w:tc>
        <w:tc>
          <w:tcPr>
            <w:tcW w:w="4876" w:type="dxa"/>
            <w:tcBorders>
              <w:top w:val="nil"/>
              <w:left w:val="nil"/>
              <w:bottom w:val="nil"/>
              <w:right w:val="nil"/>
            </w:tcBorders>
          </w:tcPr>
          <w:p w14:paraId="055D80E9" w14:textId="77777777" w:rsidR="004F279E" w:rsidRPr="0052608E" w:rsidRDefault="004F279E" w:rsidP="002C6DAF">
            <w:pPr>
              <w:pStyle w:val="Normal6a"/>
              <w:rPr>
                <w:b/>
                <w:i/>
              </w:rPr>
            </w:pPr>
            <w:r w:rsidRPr="0052608E">
              <w:rPr>
                <w:b/>
                <w:i/>
              </w:rPr>
              <w:t>Kommissionen vedtager ikke en sådan delegeret retsakt, så længe en af de omstændigheder, der udløser suspension af den anvendelse, der er omhandlet i artikel 3, stk. 1 eller 1a, består.</w:t>
            </w:r>
          </w:p>
        </w:tc>
      </w:tr>
    </w:tbl>
    <w:p w14:paraId="4BC990C7" w14:textId="77777777" w:rsidR="004F279E" w:rsidRPr="0052608E" w:rsidRDefault="004F279E" w:rsidP="004F279E"/>
    <w:p w14:paraId="0EC3F7F0" w14:textId="1B08979F" w:rsidR="004F279E" w:rsidRPr="0052608E" w:rsidRDefault="00336B07" w:rsidP="004F279E">
      <w:pPr>
        <w:pStyle w:val="AmNumberTabs"/>
      </w:pPr>
      <w:r>
        <w:t>Ændring</w:t>
      </w:r>
      <w:r w:rsidR="004F279E" w:rsidRPr="0052608E">
        <w:tab/>
      </w:r>
      <w:r w:rsidR="004F279E" w:rsidRPr="0052608E">
        <w:tab/>
        <w:t>40</w:t>
      </w:r>
    </w:p>
    <w:p w14:paraId="0F0B7D45" w14:textId="77777777" w:rsidR="004F279E" w:rsidRPr="0052608E" w:rsidRDefault="004F279E" w:rsidP="004F279E">
      <w:pPr>
        <w:pStyle w:val="NormalBold"/>
      </w:pPr>
      <w:r w:rsidRPr="0052608E">
        <w:t>Forslag til forordning</w:t>
      </w:r>
    </w:p>
    <w:p w14:paraId="46D173B1" w14:textId="4B3B56DB" w:rsidR="004F279E" w:rsidRPr="0052608E" w:rsidRDefault="004F279E" w:rsidP="004F279E">
      <w:pPr>
        <w:pStyle w:val="NormalBold"/>
      </w:pPr>
      <w:r w:rsidRPr="0052608E">
        <w:lastRenderedPageBreak/>
        <w:t xml:space="preserve">Artikel 4 </w:t>
      </w:r>
      <w:r w:rsidR="00D86E28">
        <w:t>c</w:t>
      </w:r>
      <w:r w:rsidRPr="0052608E">
        <w:t xml:space="preserv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5AD7B7CA" w14:textId="77777777" w:rsidTr="002C6DAF">
        <w:trPr>
          <w:trHeight w:val="240"/>
          <w:jc w:val="center"/>
        </w:trPr>
        <w:tc>
          <w:tcPr>
            <w:tcW w:w="9752" w:type="dxa"/>
            <w:gridSpan w:val="2"/>
            <w:tcBorders>
              <w:top w:val="nil"/>
              <w:left w:val="nil"/>
              <w:bottom w:val="nil"/>
              <w:right w:val="nil"/>
            </w:tcBorders>
          </w:tcPr>
          <w:p w14:paraId="6C502CE8" w14:textId="77777777" w:rsidR="004F279E" w:rsidRPr="0052608E" w:rsidRDefault="004F279E" w:rsidP="002C6DAF"/>
        </w:tc>
      </w:tr>
      <w:tr w:rsidR="004F279E" w:rsidRPr="0052608E" w14:paraId="10AAF065" w14:textId="77777777" w:rsidTr="002C6DAF">
        <w:trPr>
          <w:trHeight w:val="240"/>
          <w:jc w:val="center"/>
        </w:trPr>
        <w:tc>
          <w:tcPr>
            <w:tcW w:w="4876" w:type="dxa"/>
            <w:tcBorders>
              <w:top w:val="nil"/>
              <w:left w:val="nil"/>
              <w:bottom w:val="nil"/>
              <w:right w:val="nil"/>
            </w:tcBorders>
            <w:hideMark/>
          </w:tcPr>
          <w:p w14:paraId="20B2B5CC"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hideMark/>
          </w:tcPr>
          <w:p w14:paraId="02F51ECA" w14:textId="1F36BD78" w:rsidR="004F279E" w:rsidRPr="0052608E" w:rsidRDefault="00336B07" w:rsidP="002C6DAF">
            <w:pPr>
              <w:pStyle w:val="AmColumnHeading"/>
            </w:pPr>
            <w:r>
              <w:t>Ændring</w:t>
            </w:r>
          </w:p>
        </w:tc>
      </w:tr>
      <w:tr w:rsidR="004F279E" w:rsidRPr="0052608E" w14:paraId="2E273DA5" w14:textId="77777777" w:rsidTr="002C6DAF">
        <w:trPr>
          <w:jc w:val="center"/>
        </w:trPr>
        <w:tc>
          <w:tcPr>
            <w:tcW w:w="4876" w:type="dxa"/>
            <w:tcBorders>
              <w:top w:val="nil"/>
              <w:left w:val="nil"/>
              <w:bottom w:val="nil"/>
              <w:right w:val="nil"/>
            </w:tcBorders>
          </w:tcPr>
          <w:p w14:paraId="08D51156" w14:textId="77777777" w:rsidR="004F279E" w:rsidRPr="0052608E" w:rsidRDefault="004F279E" w:rsidP="002C6DAF">
            <w:pPr>
              <w:pStyle w:val="Normal6a"/>
            </w:pPr>
          </w:p>
        </w:tc>
        <w:tc>
          <w:tcPr>
            <w:tcW w:w="4876" w:type="dxa"/>
            <w:tcBorders>
              <w:top w:val="nil"/>
              <w:left w:val="nil"/>
              <w:bottom w:val="nil"/>
              <w:right w:val="nil"/>
            </w:tcBorders>
            <w:hideMark/>
          </w:tcPr>
          <w:p w14:paraId="7106D506" w14:textId="3E7FEEF1" w:rsidR="004F279E" w:rsidRPr="0052608E" w:rsidRDefault="004F279E" w:rsidP="002C6DAF">
            <w:pPr>
              <w:pStyle w:val="Normal6a"/>
              <w:jc w:val="center"/>
            </w:pPr>
            <w:r w:rsidRPr="0052608E">
              <w:rPr>
                <w:b/>
                <w:i/>
              </w:rPr>
              <w:t>Artikel 4</w:t>
            </w:r>
            <w:r w:rsidR="00D86E28">
              <w:rPr>
                <w:b/>
                <w:i/>
              </w:rPr>
              <w:t>c</w:t>
            </w:r>
          </w:p>
        </w:tc>
      </w:tr>
      <w:tr w:rsidR="004F279E" w:rsidRPr="0052608E" w14:paraId="1C01E00C" w14:textId="77777777" w:rsidTr="002C6DAF">
        <w:trPr>
          <w:jc w:val="center"/>
        </w:trPr>
        <w:tc>
          <w:tcPr>
            <w:tcW w:w="4876" w:type="dxa"/>
            <w:tcBorders>
              <w:top w:val="nil"/>
              <w:left w:val="nil"/>
              <w:bottom w:val="nil"/>
              <w:right w:val="nil"/>
            </w:tcBorders>
          </w:tcPr>
          <w:p w14:paraId="32749D29" w14:textId="77777777" w:rsidR="004F279E" w:rsidRPr="0052608E" w:rsidRDefault="004F279E" w:rsidP="002C6DAF">
            <w:pPr>
              <w:pStyle w:val="Normal6a"/>
            </w:pPr>
          </w:p>
        </w:tc>
        <w:tc>
          <w:tcPr>
            <w:tcW w:w="4876" w:type="dxa"/>
            <w:tcBorders>
              <w:top w:val="nil"/>
              <w:left w:val="nil"/>
              <w:bottom w:val="nil"/>
              <w:right w:val="nil"/>
            </w:tcBorders>
            <w:hideMark/>
          </w:tcPr>
          <w:p w14:paraId="3EBE0CE7" w14:textId="77777777" w:rsidR="004F279E" w:rsidRPr="0052608E" w:rsidRDefault="004F279E" w:rsidP="002C6DAF">
            <w:pPr>
              <w:pStyle w:val="Normal6a"/>
              <w:jc w:val="center"/>
            </w:pPr>
            <w:r w:rsidRPr="0052608E">
              <w:rPr>
                <w:b/>
                <w:i/>
              </w:rPr>
              <w:t>Fastsættelse af startdatoen for anvendelsen</w:t>
            </w:r>
          </w:p>
        </w:tc>
      </w:tr>
      <w:tr w:rsidR="004F279E" w:rsidRPr="0052608E" w14:paraId="0D6F4FA5" w14:textId="77777777" w:rsidTr="002C6DAF">
        <w:trPr>
          <w:jc w:val="center"/>
        </w:trPr>
        <w:tc>
          <w:tcPr>
            <w:tcW w:w="4876" w:type="dxa"/>
            <w:tcBorders>
              <w:top w:val="nil"/>
              <w:left w:val="nil"/>
              <w:bottom w:val="nil"/>
              <w:right w:val="nil"/>
            </w:tcBorders>
          </w:tcPr>
          <w:p w14:paraId="0EFCF5F1" w14:textId="77777777" w:rsidR="004F279E" w:rsidRPr="0052608E" w:rsidRDefault="004F279E" w:rsidP="002C6DAF">
            <w:pPr>
              <w:pStyle w:val="Normal6a"/>
            </w:pPr>
          </w:p>
        </w:tc>
        <w:tc>
          <w:tcPr>
            <w:tcW w:w="4876" w:type="dxa"/>
            <w:tcBorders>
              <w:top w:val="nil"/>
              <w:left w:val="nil"/>
              <w:bottom w:val="nil"/>
              <w:right w:val="nil"/>
            </w:tcBorders>
          </w:tcPr>
          <w:p w14:paraId="1973E044" w14:textId="4CFE7628" w:rsidR="004F279E" w:rsidRPr="0052608E" w:rsidRDefault="004F279E" w:rsidP="002C6DAF">
            <w:pPr>
              <w:pStyle w:val="Normal6a"/>
              <w:rPr>
                <w:b/>
                <w:i/>
              </w:rPr>
            </w:pPr>
            <w:r w:rsidRPr="0052608E">
              <w:rPr>
                <w:b/>
                <w:i/>
              </w:rPr>
              <w:t>1.</w:t>
            </w:r>
            <w:r w:rsidRPr="0052608E">
              <w:rPr>
                <w:b/>
                <w:i/>
              </w:rPr>
              <w:tab/>
              <w:t>Kommissionen vedtager i overensstemmelse med artikel 4</w:t>
            </w:r>
            <w:r w:rsidR="00D86E28">
              <w:rPr>
                <w:b/>
                <w:i/>
              </w:rPr>
              <w:t>d</w:t>
            </w:r>
            <w:r w:rsidRPr="0052608E">
              <w:rPr>
                <w:b/>
                <w:i/>
              </w:rPr>
              <w:t xml:space="preserve"> en delegeret retsakt om ændring af artikel 6, stk. 3, med henblik på at fastsætte den dato, fra hvilken artikel 1, 2, 3, 4a og 4b finder anvendelse. Den vedtager kun en sådan delegeret retsakt, hvis alle følgende betingelser er opfyldt:</w:t>
            </w:r>
          </w:p>
        </w:tc>
      </w:tr>
      <w:tr w:rsidR="004F279E" w:rsidRPr="0052608E" w14:paraId="59236F86" w14:textId="77777777" w:rsidTr="002C6DAF">
        <w:trPr>
          <w:jc w:val="center"/>
        </w:trPr>
        <w:tc>
          <w:tcPr>
            <w:tcW w:w="4876" w:type="dxa"/>
            <w:tcBorders>
              <w:top w:val="nil"/>
              <w:left w:val="nil"/>
              <w:bottom w:val="nil"/>
              <w:right w:val="nil"/>
            </w:tcBorders>
          </w:tcPr>
          <w:p w14:paraId="024F369A" w14:textId="77777777" w:rsidR="004F279E" w:rsidRPr="0052608E" w:rsidRDefault="004F279E" w:rsidP="002C6DAF">
            <w:pPr>
              <w:pStyle w:val="Normal6a"/>
            </w:pPr>
          </w:p>
        </w:tc>
        <w:tc>
          <w:tcPr>
            <w:tcW w:w="4876" w:type="dxa"/>
            <w:tcBorders>
              <w:top w:val="nil"/>
              <w:left w:val="nil"/>
              <w:bottom w:val="nil"/>
              <w:right w:val="nil"/>
            </w:tcBorders>
          </w:tcPr>
          <w:p w14:paraId="33EE5443" w14:textId="21EC087F" w:rsidR="004F279E" w:rsidRPr="0052608E" w:rsidRDefault="004F279E" w:rsidP="002C6DAF">
            <w:pPr>
              <w:pStyle w:val="Normal6a"/>
              <w:rPr>
                <w:b/>
                <w:bCs/>
                <w:i/>
                <w:iCs/>
              </w:rPr>
            </w:pPr>
            <w:r w:rsidRPr="0052608E">
              <w:rPr>
                <w:b/>
                <w:i/>
              </w:rPr>
              <w:t>a)</w:t>
            </w:r>
            <w:r w:rsidRPr="0052608E">
              <w:rPr>
                <w:b/>
                <w:i/>
              </w:rPr>
              <w:tab/>
            </w:r>
            <w:r w:rsidR="00B060A4">
              <w:rPr>
                <w:b/>
                <w:i/>
              </w:rPr>
              <w:t>De Forenede Stater</w:t>
            </w:r>
            <w:r w:rsidR="00B060A4" w:rsidRPr="0052608E">
              <w:rPr>
                <w:b/>
                <w:i/>
              </w:rPr>
              <w:t xml:space="preserve"> </w:t>
            </w:r>
            <w:r w:rsidRPr="0052608E">
              <w:rPr>
                <w:b/>
                <w:i/>
              </w:rPr>
              <w:t>anvender en toldsats, der ikke er højere end enten den amerikanske mestbegunstigelsessats eller en toldsats på højst 15 %, herunder den amerikanske mestbegunstigelsessats, på varer med oprindelse i Unionen.</w:t>
            </w:r>
          </w:p>
        </w:tc>
      </w:tr>
      <w:tr w:rsidR="004F279E" w:rsidRPr="0052608E" w14:paraId="44D3E4CE" w14:textId="77777777" w:rsidTr="002C6DAF">
        <w:trPr>
          <w:jc w:val="center"/>
        </w:trPr>
        <w:tc>
          <w:tcPr>
            <w:tcW w:w="4876" w:type="dxa"/>
            <w:tcBorders>
              <w:top w:val="nil"/>
              <w:left w:val="nil"/>
              <w:bottom w:val="nil"/>
              <w:right w:val="nil"/>
            </w:tcBorders>
          </w:tcPr>
          <w:p w14:paraId="3F7A48B6" w14:textId="77777777" w:rsidR="004F279E" w:rsidRPr="0052608E" w:rsidRDefault="004F279E" w:rsidP="002C6DAF">
            <w:pPr>
              <w:pStyle w:val="Normal6a"/>
            </w:pPr>
          </w:p>
        </w:tc>
        <w:tc>
          <w:tcPr>
            <w:tcW w:w="4876" w:type="dxa"/>
            <w:tcBorders>
              <w:top w:val="nil"/>
              <w:left w:val="nil"/>
              <w:bottom w:val="nil"/>
              <w:right w:val="nil"/>
            </w:tcBorders>
          </w:tcPr>
          <w:p w14:paraId="51445092" w14:textId="770EB226" w:rsidR="004F279E" w:rsidRPr="0052608E" w:rsidRDefault="004F279E" w:rsidP="002C6DAF">
            <w:pPr>
              <w:pStyle w:val="Normal6a"/>
              <w:rPr>
                <w:b/>
                <w:bCs/>
                <w:i/>
                <w:iCs/>
              </w:rPr>
            </w:pPr>
            <w:r w:rsidRPr="0052608E">
              <w:rPr>
                <w:b/>
                <w:i/>
              </w:rPr>
              <w:t>b)</w:t>
            </w:r>
            <w:r w:rsidRPr="0052608E">
              <w:rPr>
                <w:b/>
                <w:i/>
              </w:rPr>
              <w:tab/>
            </w:r>
            <w:r w:rsidR="00B060A4">
              <w:rPr>
                <w:b/>
                <w:i/>
              </w:rPr>
              <w:t>De Forenede Stater</w:t>
            </w:r>
            <w:r w:rsidR="00B060A4" w:rsidRPr="0052608E" w:rsidDel="00B060A4">
              <w:rPr>
                <w:b/>
                <w:i/>
              </w:rPr>
              <w:t xml:space="preserve"> </w:t>
            </w:r>
            <w:r w:rsidRPr="0052608E">
              <w:rPr>
                <w:b/>
                <w:i/>
              </w:rPr>
              <w:t xml:space="preserve">anvender kun den amerikanske mestbegunstigelsessats på følgende EU-produkter: utilgængelige naturressourcer, herunder kork, alle luftfartøjer og flydele, generiske lægemidler og deres bestanddele samt kemiske </w:t>
            </w:r>
            <w:proofErr w:type="spellStart"/>
            <w:r w:rsidRPr="0052608E">
              <w:rPr>
                <w:b/>
                <w:i/>
              </w:rPr>
              <w:t>prækursorer</w:t>
            </w:r>
            <w:proofErr w:type="spellEnd"/>
            <w:r w:rsidRPr="0052608E">
              <w:rPr>
                <w:b/>
                <w:i/>
              </w:rPr>
              <w:t>.</w:t>
            </w:r>
          </w:p>
        </w:tc>
      </w:tr>
      <w:tr w:rsidR="004F279E" w:rsidRPr="0052608E" w14:paraId="5D676026" w14:textId="77777777" w:rsidTr="002C6DAF">
        <w:trPr>
          <w:jc w:val="center"/>
        </w:trPr>
        <w:tc>
          <w:tcPr>
            <w:tcW w:w="4876" w:type="dxa"/>
            <w:tcBorders>
              <w:top w:val="nil"/>
              <w:left w:val="nil"/>
              <w:bottom w:val="nil"/>
              <w:right w:val="nil"/>
            </w:tcBorders>
          </w:tcPr>
          <w:p w14:paraId="0FFD7EAB" w14:textId="77777777" w:rsidR="004F279E" w:rsidRPr="0052608E" w:rsidRDefault="004F279E" w:rsidP="002C6DAF">
            <w:pPr>
              <w:pStyle w:val="Normal6a"/>
            </w:pPr>
          </w:p>
        </w:tc>
        <w:tc>
          <w:tcPr>
            <w:tcW w:w="4876" w:type="dxa"/>
            <w:tcBorders>
              <w:top w:val="nil"/>
              <w:left w:val="nil"/>
              <w:bottom w:val="nil"/>
              <w:right w:val="nil"/>
            </w:tcBorders>
          </w:tcPr>
          <w:p w14:paraId="0AF112B5" w14:textId="09D54DA0" w:rsidR="004F279E" w:rsidRPr="0052608E" w:rsidRDefault="004F279E" w:rsidP="002C6DAF">
            <w:pPr>
              <w:pStyle w:val="Normal6a"/>
              <w:rPr>
                <w:b/>
                <w:bCs/>
                <w:i/>
                <w:iCs/>
              </w:rPr>
            </w:pPr>
            <w:r w:rsidRPr="0052608E">
              <w:rPr>
                <w:b/>
                <w:i/>
              </w:rPr>
              <w:t>c)</w:t>
            </w:r>
            <w:r w:rsidRPr="0052608E">
              <w:rPr>
                <w:b/>
                <w:i/>
              </w:rPr>
              <w:tab/>
            </w:r>
            <w:r w:rsidR="00B060A4">
              <w:rPr>
                <w:b/>
                <w:i/>
              </w:rPr>
              <w:t>De Forenede Stater</w:t>
            </w:r>
            <w:r w:rsidRPr="0052608E">
              <w:rPr>
                <w:b/>
                <w:i/>
              </w:rPr>
              <w:t xml:space="preserve"> anvender en toldsats på højst 15 %, herunder den amerikanske mestbegunstigelsessats, på følgende varer med oprindelse i Unionen: lægemidler, halvledere, tømmer, biler og bildele.</w:t>
            </w:r>
          </w:p>
        </w:tc>
      </w:tr>
      <w:tr w:rsidR="004F279E" w:rsidRPr="0052608E" w14:paraId="06495DAA" w14:textId="77777777" w:rsidTr="002C6DAF">
        <w:trPr>
          <w:jc w:val="center"/>
        </w:trPr>
        <w:tc>
          <w:tcPr>
            <w:tcW w:w="4876" w:type="dxa"/>
            <w:tcBorders>
              <w:top w:val="nil"/>
              <w:left w:val="nil"/>
              <w:bottom w:val="nil"/>
              <w:right w:val="nil"/>
            </w:tcBorders>
          </w:tcPr>
          <w:p w14:paraId="61E08D0F" w14:textId="77777777" w:rsidR="004F279E" w:rsidRPr="0052608E" w:rsidRDefault="004F279E" w:rsidP="002C6DAF">
            <w:pPr>
              <w:pStyle w:val="Normal6a"/>
            </w:pPr>
          </w:p>
        </w:tc>
        <w:tc>
          <w:tcPr>
            <w:tcW w:w="4876" w:type="dxa"/>
            <w:tcBorders>
              <w:top w:val="nil"/>
              <w:left w:val="nil"/>
              <w:bottom w:val="nil"/>
              <w:right w:val="nil"/>
            </w:tcBorders>
          </w:tcPr>
          <w:p w14:paraId="7E9070EE" w14:textId="570FA34E" w:rsidR="004F279E" w:rsidRPr="0052608E" w:rsidRDefault="004F279E" w:rsidP="002C6DAF">
            <w:pPr>
              <w:pStyle w:val="Normal6a"/>
              <w:rPr>
                <w:b/>
                <w:bCs/>
                <w:i/>
                <w:iCs/>
              </w:rPr>
            </w:pPr>
            <w:r w:rsidRPr="0052608E">
              <w:rPr>
                <w:b/>
                <w:i/>
              </w:rPr>
              <w:t>d)</w:t>
            </w:r>
            <w:r w:rsidRPr="0052608E">
              <w:rPr>
                <w:b/>
                <w:i/>
              </w:rPr>
              <w:tab/>
            </w:r>
            <w:r w:rsidR="00B060A4">
              <w:rPr>
                <w:b/>
                <w:i/>
              </w:rPr>
              <w:t>De Forenede Stater</w:t>
            </w:r>
            <w:r w:rsidRPr="0052608E">
              <w:rPr>
                <w:b/>
                <w:i/>
              </w:rPr>
              <w:t xml:space="preserve"> anvender en toldsats på højst 15 % på produkter med et indhold af stål og aluminium på under 50 %.</w:t>
            </w:r>
          </w:p>
        </w:tc>
      </w:tr>
      <w:tr w:rsidR="004F279E" w:rsidRPr="0052608E" w14:paraId="68C1C2EB" w14:textId="77777777" w:rsidTr="002C6DAF">
        <w:trPr>
          <w:jc w:val="center"/>
        </w:trPr>
        <w:tc>
          <w:tcPr>
            <w:tcW w:w="4876" w:type="dxa"/>
            <w:tcBorders>
              <w:top w:val="nil"/>
              <w:left w:val="nil"/>
              <w:bottom w:val="nil"/>
              <w:right w:val="nil"/>
            </w:tcBorders>
          </w:tcPr>
          <w:p w14:paraId="479AF855" w14:textId="77777777" w:rsidR="004F279E" w:rsidRPr="0052608E" w:rsidRDefault="004F279E" w:rsidP="002C6DAF">
            <w:pPr>
              <w:pStyle w:val="Normal6a"/>
            </w:pPr>
          </w:p>
        </w:tc>
        <w:tc>
          <w:tcPr>
            <w:tcW w:w="4876" w:type="dxa"/>
            <w:tcBorders>
              <w:top w:val="nil"/>
              <w:left w:val="nil"/>
              <w:bottom w:val="nil"/>
              <w:right w:val="nil"/>
            </w:tcBorders>
          </w:tcPr>
          <w:p w14:paraId="1F35A9DA" w14:textId="19E9DA9A" w:rsidR="004F279E" w:rsidRPr="0052608E" w:rsidRDefault="004F279E" w:rsidP="002C6DAF">
            <w:pPr>
              <w:pStyle w:val="Normal6a"/>
              <w:rPr>
                <w:b/>
                <w:bCs/>
                <w:i/>
                <w:iCs/>
              </w:rPr>
            </w:pPr>
            <w:r w:rsidRPr="0052608E">
              <w:rPr>
                <w:b/>
                <w:i/>
              </w:rPr>
              <w:t xml:space="preserve">Når Kommissionen vedtager den delegerede retsakt, </w:t>
            </w:r>
            <w:r w:rsidR="00B060A4">
              <w:rPr>
                <w:b/>
                <w:i/>
              </w:rPr>
              <w:t xml:space="preserve">der er omhandlet i </w:t>
            </w:r>
            <w:r w:rsidRPr="0052608E">
              <w:rPr>
                <w:b/>
                <w:i/>
              </w:rPr>
              <w:t xml:space="preserve">første afsnit, vurderer den desuden, om </w:t>
            </w:r>
            <w:r w:rsidR="00B060A4">
              <w:rPr>
                <w:b/>
                <w:i/>
              </w:rPr>
              <w:t>De Forenede Stater</w:t>
            </w:r>
            <w:r w:rsidR="00B060A4" w:rsidRPr="0052608E" w:rsidDel="00B060A4">
              <w:rPr>
                <w:b/>
                <w:i/>
              </w:rPr>
              <w:t xml:space="preserve"> </w:t>
            </w:r>
            <w:r w:rsidRPr="0052608E">
              <w:rPr>
                <w:b/>
                <w:i/>
              </w:rPr>
              <w:t xml:space="preserve">har givet formelle, klare og præcise garantier for, at betingelserne i nævnte afsnits litra </w:t>
            </w:r>
            <w:proofErr w:type="gramStart"/>
            <w:r w:rsidRPr="0052608E">
              <w:rPr>
                <w:b/>
                <w:i/>
              </w:rPr>
              <w:t>a)-</w:t>
            </w:r>
            <w:proofErr w:type="gramEnd"/>
            <w:r w:rsidRPr="0052608E">
              <w:rPr>
                <w:b/>
                <w:i/>
              </w:rPr>
              <w:t>d) er opfyldt, og at disse betingelser fortsat vil være opfyldt i fremtiden.</w:t>
            </w:r>
          </w:p>
        </w:tc>
      </w:tr>
      <w:tr w:rsidR="004F279E" w:rsidRPr="0052608E" w14:paraId="789D4C01" w14:textId="77777777" w:rsidTr="002C6DAF">
        <w:trPr>
          <w:jc w:val="center"/>
        </w:trPr>
        <w:tc>
          <w:tcPr>
            <w:tcW w:w="4876" w:type="dxa"/>
            <w:tcBorders>
              <w:top w:val="nil"/>
              <w:left w:val="nil"/>
              <w:bottom w:val="nil"/>
              <w:right w:val="nil"/>
            </w:tcBorders>
          </w:tcPr>
          <w:p w14:paraId="6C5FB072" w14:textId="77777777" w:rsidR="004F279E" w:rsidRPr="0052608E" w:rsidRDefault="004F279E" w:rsidP="002C6DAF">
            <w:pPr>
              <w:pStyle w:val="Normal6a"/>
            </w:pPr>
          </w:p>
        </w:tc>
        <w:tc>
          <w:tcPr>
            <w:tcW w:w="4876" w:type="dxa"/>
            <w:tcBorders>
              <w:top w:val="nil"/>
              <w:left w:val="nil"/>
              <w:bottom w:val="nil"/>
              <w:right w:val="nil"/>
            </w:tcBorders>
            <w:hideMark/>
          </w:tcPr>
          <w:p w14:paraId="2E010804" w14:textId="5A4AC9B1" w:rsidR="004F279E" w:rsidRPr="0052608E" w:rsidRDefault="004F279E" w:rsidP="002C6DAF">
            <w:pPr>
              <w:pStyle w:val="Normal6a"/>
            </w:pPr>
            <w:r w:rsidRPr="0052608E">
              <w:rPr>
                <w:b/>
                <w:i/>
              </w:rPr>
              <w:t>2.</w:t>
            </w:r>
            <w:r w:rsidRPr="0052608E">
              <w:rPr>
                <w:b/>
                <w:i/>
              </w:rPr>
              <w:tab/>
              <w:t xml:space="preserve">Kommissionen vedtager ikke en delegeret retsakt i overensstemmelse med denne artikels stk. 1, første afsnit, så længe en af de </w:t>
            </w:r>
            <w:r w:rsidR="00B060A4">
              <w:rPr>
                <w:b/>
                <w:i/>
              </w:rPr>
              <w:t xml:space="preserve">i </w:t>
            </w:r>
            <w:r w:rsidR="00B060A4" w:rsidRPr="0052608E">
              <w:rPr>
                <w:b/>
                <w:i/>
              </w:rPr>
              <w:t>artikel 3, stk. 1 eller 1a</w:t>
            </w:r>
            <w:r w:rsidR="00B060A4">
              <w:rPr>
                <w:b/>
                <w:i/>
              </w:rPr>
              <w:t>, omhandlede</w:t>
            </w:r>
            <w:r w:rsidR="00B060A4" w:rsidRPr="0052608E">
              <w:rPr>
                <w:b/>
                <w:i/>
              </w:rPr>
              <w:t xml:space="preserve"> </w:t>
            </w:r>
            <w:r w:rsidRPr="0052608E">
              <w:rPr>
                <w:b/>
                <w:i/>
              </w:rPr>
              <w:t>omstændigheder, der udløser suspension af denne forordning, består.</w:t>
            </w:r>
          </w:p>
        </w:tc>
      </w:tr>
    </w:tbl>
    <w:p w14:paraId="4579B84D" w14:textId="77777777" w:rsidR="004F279E" w:rsidRPr="0052608E" w:rsidRDefault="004F279E" w:rsidP="004F279E"/>
    <w:p w14:paraId="69A03837" w14:textId="75EB4B95" w:rsidR="004F279E" w:rsidRPr="0052608E" w:rsidRDefault="00336B07" w:rsidP="004F279E">
      <w:pPr>
        <w:pStyle w:val="AmNumberTabs"/>
      </w:pPr>
      <w:r>
        <w:t>Ændring</w:t>
      </w:r>
      <w:r w:rsidR="004F279E" w:rsidRPr="0052608E">
        <w:tab/>
      </w:r>
      <w:r w:rsidR="004F279E" w:rsidRPr="0052608E">
        <w:tab/>
        <w:t>41</w:t>
      </w:r>
    </w:p>
    <w:p w14:paraId="42997271" w14:textId="77777777" w:rsidR="004F279E" w:rsidRPr="0052608E" w:rsidRDefault="004F279E" w:rsidP="004F279E">
      <w:pPr>
        <w:pStyle w:val="NormalBold"/>
      </w:pPr>
      <w:r w:rsidRPr="0052608E">
        <w:t>Forslag til forordning</w:t>
      </w:r>
    </w:p>
    <w:p w14:paraId="13C83870" w14:textId="5907B7DE" w:rsidR="004F279E" w:rsidRPr="0052608E" w:rsidRDefault="004F279E" w:rsidP="004F279E">
      <w:pPr>
        <w:pStyle w:val="NormalBold"/>
      </w:pPr>
      <w:r w:rsidRPr="0052608E">
        <w:t xml:space="preserve">Artikel 4 </w:t>
      </w:r>
      <w:r w:rsidR="00D86E28">
        <w:t>d</w:t>
      </w:r>
      <w:r w:rsidRPr="0052608E">
        <w:t xml:space="preserve">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780D71CC" w14:textId="77777777" w:rsidTr="002C6DAF">
        <w:trPr>
          <w:trHeight w:hRule="exact" w:val="240"/>
          <w:jc w:val="center"/>
        </w:trPr>
        <w:tc>
          <w:tcPr>
            <w:tcW w:w="9752" w:type="dxa"/>
            <w:gridSpan w:val="2"/>
            <w:tcBorders>
              <w:top w:val="nil"/>
              <w:left w:val="nil"/>
              <w:bottom w:val="nil"/>
              <w:right w:val="nil"/>
            </w:tcBorders>
          </w:tcPr>
          <w:p w14:paraId="0329DCEF" w14:textId="77777777" w:rsidR="004F279E" w:rsidRPr="0052608E" w:rsidRDefault="004F279E" w:rsidP="002C6DAF"/>
        </w:tc>
      </w:tr>
      <w:tr w:rsidR="004F279E" w:rsidRPr="0052608E" w14:paraId="1F0F3154" w14:textId="77777777" w:rsidTr="002C6DAF">
        <w:trPr>
          <w:trHeight w:val="240"/>
          <w:jc w:val="center"/>
        </w:trPr>
        <w:tc>
          <w:tcPr>
            <w:tcW w:w="4876" w:type="dxa"/>
            <w:tcBorders>
              <w:top w:val="nil"/>
              <w:left w:val="nil"/>
              <w:bottom w:val="nil"/>
              <w:right w:val="nil"/>
            </w:tcBorders>
          </w:tcPr>
          <w:p w14:paraId="36D38910"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6C3DEF38" w14:textId="7433D044" w:rsidR="004F279E" w:rsidRPr="0052608E" w:rsidRDefault="00336B07" w:rsidP="002C6DAF">
            <w:pPr>
              <w:pStyle w:val="AmColumnHeading"/>
            </w:pPr>
            <w:r>
              <w:t>Ændring</w:t>
            </w:r>
          </w:p>
        </w:tc>
      </w:tr>
      <w:tr w:rsidR="004F279E" w:rsidRPr="0052608E" w14:paraId="1B84B082" w14:textId="77777777" w:rsidTr="002C6DAF">
        <w:trPr>
          <w:jc w:val="center"/>
        </w:trPr>
        <w:tc>
          <w:tcPr>
            <w:tcW w:w="4876" w:type="dxa"/>
            <w:tcBorders>
              <w:top w:val="nil"/>
              <w:left w:val="nil"/>
              <w:bottom w:val="nil"/>
              <w:right w:val="nil"/>
            </w:tcBorders>
          </w:tcPr>
          <w:p w14:paraId="24E43244" w14:textId="77777777" w:rsidR="004F279E" w:rsidRPr="0052608E" w:rsidRDefault="004F279E" w:rsidP="002C6DAF">
            <w:pPr>
              <w:pStyle w:val="Normal6a"/>
            </w:pPr>
          </w:p>
        </w:tc>
        <w:tc>
          <w:tcPr>
            <w:tcW w:w="4876" w:type="dxa"/>
            <w:tcBorders>
              <w:top w:val="nil"/>
              <w:left w:val="nil"/>
              <w:bottom w:val="nil"/>
              <w:right w:val="nil"/>
            </w:tcBorders>
          </w:tcPr>
          <w:p w14:paraId="616930DE" w14:textId="1825A99A" w:rsidR="004F279E" w:rsidRPr="0052608E" w:rsidRDefault="004F279E" w:rsidP="002C6DAF">
            <w:pPr>
              <w:pStyle w:val="Normal6a"/>
              <w:jc w:val="center"/>
            </w:pPr>
            <w:r w:rsidRPr="0052608E">
              <w:rPr>
                <w:b/>
                <w:i/>
              </w:rPr>
              <w:t>Artikel 4</w:t>
            </w:r>
            <w:r w:rsidR="00D86E28">
              <w:rPr>
                <w:b/>
                <w:i/>
              </w:rPr>
              <w:t>d</w:t>
            </w:r>
          </w:p>
        </w:tc>
      </w:tr>
      <w:tr w:rsidR="004F279E" w:rsidRPr="0052608E" w14:paraId="1572E81A" w14:textId="77777777" w:rsidTr="002C6DAF">
        <w:trPr>
          <w:jc w:val="center"/>
        </w:trPr>
        <w:tc>
          <w:tcPr>
            <w:tcW w:w="4876" w:type="dxa"/>
            <w:tcBorders>
              <w:top w:val="nil"/>
              <w:left w:val="nil"/>
              <w:bottom w:val="nil"/>
              <w:right w:val="nil"/>
            </w:tcBorders>
          </w:tcPr>
          <w:p w14:paraId="4C74285E" w14:textId="77777777" w:rsidR="004F279E" w:rsidRPr="0052608E" w:rsidRDefault="004F279E" w:rsidP="002C6DAF">
            <w:pPr>
              <w:pStyle w:val="Normal6a"/>
            </w:pPr>
          </w:p>
        </w:tc>
        <w:tc>
          <w:tcPr>
            <w:tcW w:w="4876" w:type="dxa"/>
            <w:tcBorders>
              <w:top w:val="nil"/>
              <w:left w:val="nil"/>
              <w:bottom w:val="nil"/>
              <w:right w:val="nil"/>
            </w:tcBorders>
          </w:tcPr>
          <w:p w14:paraId="1F3D8062" w14:textId="77777777" w:rsidR="004F279E" w:rsidRPr="0052608E" w:rsidRDefault="004F279E" w:rsidP="002C6DAF">
            <w:pPr>
              <w:pStyle w:val="Normal6a"/>
              <w:jc w:val="center"/>
            </w:pPr>
            <w:r w:rsidRPr="0052608E">
              <w:rPr>
                <w:b/>
                <w:i/>
              </w:rPr>
              <w:t>Udøvelse af de delegerede beføjelser</w:t>
            </w:r>
          </w:p>
        </w:tc>
      </w:tr>
      <w:tr w:rsidR="004F279E" w:rsidRPr="0052608E" w14:paraId="79484893" w14:textId="77777777" w:rsidTr="002C6DAF">
        <w:trPr>
          <w:jc w:val="center"/>
        </w:trPr>
        <w:tc>
          <w:tcPr>
            <w:tcW w:w="4876" w:type="dxa"/>
            <w:tcBorders>
              <w:top w:val="nil"/>
              <w:left w:val="nil"/>
              <w:bottom w:val="nil"/>
              <w:right w:val="nil"/>
            </w:tcBorders>
          </w:tcPr>
          <w:p w14:paraId="743EDF45" w14:textId="77777777" w:rsidR="004F279E" w:rsidRPr="0052608E" w:rsidRDefault="004F279E" w:rsidP="002C6DAF">
            <w:pPr>
              <w:pStyle w:val="Normal6a"/>
            </w:pPr>
          </w:p>
        </w:tc>
        <w:tc>
          <w:tcPr>
            <w:tcW w:w="4876" w:type="dxa"/>
            <w:tcBorders>
              <w:top w:val="nil"/>
              <w:left w:val="nil"/>
              <w:bottom w:val="nil"/>
              <w:right w:val="nil"/>
            </w:tcBorders>
          </w:tcPr>
          <w:p w14:paraId="2B085241" w14:textId="77777777" w:rsidR="004F279E" w:rsidRPr="0052608E" w:rsidRDefault="004F279E" w:rsidP="002C6DAF">
            <w:pPr>
              <w:pStyle w:val="Normal6a"/>
            </w:pPr>
            <w:r w:rsidRPr="0052608E">
              <w:rPr>
                <w:b/>
                <w:i/>
              </w:rPr>
              <w:t>1.</w:t>
            </w:r>
            <w:r w:rsidRPr="0052608E">
              <w:rPr>
                <w:b/>
                <w:i/>
              </w:rPr>
              <w:tab/>
              <w:t>Beføjelsen til at vedtage delegerede retsakter tillægges Kommissionen på de i denne artikel fastlagte betingelser.</w:t>
            </w:r>
          </w:p>
        </w:tc>
      </w:tr>
      <w:tr w:rsidR="004F279E" w:rsidRPr="0052608E" w14:paraId="3C637F4A" w14:textId="77777777" w:rsidTr="002C6DAF">
        <w:trPr>
          <w:jc w:val="center"/>
        </w:trPr>
        <w:tc>
          <w:tcPr>
            <w:tcW w:w="4876" w:type="dxa"/>
            <w:tcBorders>
              <w:top w:val="nil"/>
              <w:left w:val="nil"/>
              <w:bottom w:val="nil"/>
              <w:right w:val="nil"/>
            </w:tcBorders>
          </w:tcPr>
          <w:p w14:paraId="65151BBF" w14:textId="77777777" w:rsidR="004F279E" w:rsidRPr="0052608E" w:rsidRDefault="004F279E" w:rsidP="002C6DAF">
            <w:pPr>
              <w:pStyle w:val="Normal6a"/>
            </w:pPr>
          </w:p>
        </w:tc>
        <w:tc>
          <w:tcPr>
            <w:tcW w:w="4876" w:type="dxa"/>
            <w:tcBorders>
              <w:top w:val="nil"/>
              <w:left w:val="nil"/>
              <w:bottom w:val="nil"/>
              <w:right w:val="nil"/>
            </w:tcBorders>
          </w:tcPr>
          <w:p w14:paraId="75D66166" w14:textId="77E82646" w:rsidR="004F279E" w:rsidRPr="0052608E" w:rsidRDefault="004F279E" w:rsidP="002C6DAF">
            <w:pPr>
              <w:pStyle w:val="Normal6a"/>
            </w:pPr>
            <w:r w:rsidRPr="0052608E">
              <w:rPr>
                <w:b/>
                <w:i/>
              </w:rPr>
              <w:t>2.</w:t>
            </w:r>
            <w:r w:rsidRPr="0052608E">
              <w:rPr>
                <w:b/>
                <w:i/>
              </w:rPr>
              <w:tab/>
              <w:t>Beføjelsen til at vedtage delegerede retsakter, jf. artikel 3, stk. 1, 1a og 2, artikel 4a, artikel 4</w:t>
            </w:r>
            <w:r w:rsidR="00D86E28">
              <w:rPr>
                <w:b/>
                <w:i/>
              </w:rPr>
              <w:t>c</w:t>
            </w:r>
            <w:r w:rsidRPr="0052608E">
              <w:rPr>
                <w:b/>
                <w:i/>
              </w:rPr>
              <w:t xml:space="preserve"> og artikel 4ba, tillægges Kommissionen fra den</w:t>
            </w:r>
            <w:r w:rsidR="00D86E28">
              <w:rPr>
                <w:b/>
                <w:i/>
              </w:rPr>
              <w:t xml:space="preserve"> </w:t>
            </w:r>
            <w:r w:rsidRPr="0052608E">
              <w:rPr>
                <w:b/>
                <w:i/>
              </w:rPr>
              <w:t>... [datoen for denne forordnings ikrafttræden] indtil den</w:t>
            </w:r>
            <w:r w:rsidR="00AA64DA">
              <w:rPr>
                <w:b/>
                <w:i/>
              </w:rPr>
              <w:t xml:space="preserve"> </w:t>
            </w:r>
            <w:r w:rsidRPr="0052608E">
              <w:rPr>
                <w:b/>
                <w:i/>
              </w:rPr>
              <w:t>... [datoen for denne forordnings anvendelse, jf. artikel 6, stk. 2].</w:t>
            </w:r>
          </w:p>
        </w:tc>
      </w:tr>
      <w:tr w:rsidR="004F279E" w:rsidRPr="0052608E" w14:paraId="2F3C1BD1" w14:textId="77777777" w:rsidTr="002C6DAF">
        <w:trPr>
          <w:jc w:val="center"/>
        </w:trPr>
        <w:tc>
          <w:tcPr>
            <w:tcW w:w="4876" w:type="dxa"/>
            <w:tcBorders>
              <w:top w:val="nil"/>
              <w:left w:val="nil"/>
              <w:bottom w:val="nil"/>
              <w:right w:val="nil"/>
            </w:tcBorders>
          </w:tcPr>
          <w:p w14:paraId="50170FD3" w14:textId="77777777" w:rsidR="004F279E" w:rsidRPr="0052608E" w:rsidRDefault="004F279E" w:rsidP="002C6DAF">
            <w:pPr>
              <w:pStyle w:val="Normal6a"/>
            </w:pPr>
          </w:p>
        </w:tc>
        <w:tc>
          <w:tcPr>
            <w:tcW w:w="4876" w:type="dxa"/>
            <w:tcBorders>
              <w:top w:val="nil"/>
              <w:left w:val="nil"/>
              <w:bottom w:val="nil"/>
              <w:right w:val="nil"/>
            </w:tcBorders>
          </w:tcPr>
          <w:p w14:paraId="1FC6F89B" w14:textId="20114783" w:rsidR="004F279E" w:rsidRPr="0052608E" w:rsidRDefault="004F279E" w:rsidP="002C6DAF">
            <w:pPr>
              <w:pStyle w:val="Normal6a"/>
            </w:pPr>
            <w:r w:rsidRPr="0052608E">
              <w:rPr>
                <w:b/>
                <w:i/>
              </w:rPr>
              <w:t>3.</w:t>
            </w:r>
            <w:r w:rsidRPr="0052608E">
              <w:rPr>
                <w:b/>
                <w:i/>
              </w:rPr>
              <w:tab/>
              <w:t>Den i artikel 3, stk. 1, 1a og 2, artikel 4a, artikel 4b og artikel 4</w:t>
            </w:r>
            <w:r w:rsidR="00D86E28">
              <w:rPr>
                <w:b/>
                <w:i/>
              </w:rPr>
              <w:t>c</w:t>
            </w:r>
            <w:r w:rsidRPr="0052608E">
              <w:rPr>
                <w:b/>
                <w:i/>
              </w:rPr>
              <w:t xml:space="preserve">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4F279E" w:rsidRPr="0052608E" w14:paraId="212D7C24" w14:textId="77777777" w:rsidTr="002C6DAF">
        <w:trPr>
          <w:jc w:val="center"/>
        </w:trPr>
        <w:tc>
          <w:tcPr>
            <w:tcW w:w="4876" w:type="dxa"/>
            <w:tcBorders>
              <w:top w:val="nil"/>
              <w:left w:val="nil"/>
              <w:bottom w:val="nil"/>
              <w:right w:val="nil"/>
            </w:tcBorders>
          </w:tcPr>
          <w:p w14:paraId="3003DBAC" w14:textId="77777777" w:rsidR="004F279E" w:rsidRPr="0052608E" w:rsidRDefault="004F279E" w:rsidP="002C6DAF">
            <w:pPr>
              <w:pStyle w:val="Normal6a"/>
            </w:pPr>
          </w:p>
        </w:tc>
        <w:tc>
          <w:tcPr>
            <w:tcW w:w="4876" w:type="dxa"/>
            <w:tcBorders>
              <w:top w:val="nil"/>
              <w:left w:val="nil"/>
              <w:bottom w:val="nil"/>
              <w:right w:val="nil"/>
            </w:tcBorders>
          </w:tcPr>
          <w:p w14:paraId="1F0F188C" w14:textId="77777777" w:rsidR="004F279E" w:rsidRPr="0052608E" w:rsidRDefault="004F279E" w:rsidP="002C6DAF">
            <w:pPr>
              <w:pStyle w:val="Normal6a"/>
            </w:pPr>
            <w:r w:rsidRPr="0052608E">
              <w:rPr>
                <w:b/>
                <w:i/>
              </w:rPr>
              <w:t>4.</w:t>
            </w:r>
            <w:r w:rsidRPr="0052608E">
              <w:rPr>
                <w:b/>
                <w:i/>
              </w:rPr>
              <w:tab/>
              <w:t xml:space="preserve">Inden vedtagelsen af en delegeret retsakt hører Kommissionen eksperter, som er udpeget af hver enkelt medlemsstat, i overensstemmelse med principperne i den </w:t>
            </w:r>
            <w:proofErr w:type="spellStart"/>
            <w:r w:rsidRPr="0052608E">
              <w:rPr>
                <w:b/>
                <w:i/>
              </w:rPr>
              <w:t>interinstitutionelle</w:t>
            </w:r>
            <w:proofErr w:type="spellEnd"/>
            <w:r w:rsidRPr="0052608E">
              <w:rPr>
                <w:b/>
                <w:i/>
              </w:rPr>
              <w:t xml:space="preserve"> aftale af 13. april 2016 om bedre lovgivning.</w:t>
            </w:r>
          </w:p>
        </w:tc>
      </w:tr>
      <w:tr w:rsidR="004F279E" w:rsidRPr="0052608E" w14:paraId="14A4964A" w14:textId="77777777" w:rsidTr="002C6DAF">
        <w:trPr>
          <w:jc w:val="center"/>
        </w:trPr>
        <w:tc>
          <w:tcPr>
            <w:tcW w:w="4876" w:type="dxa"/>
            <w:tcBorders>
              <w:top w:val="nil"/>
              <w:left w:val="nil"/>
              <w:bottom w:val="nil"/>
              <w:right w:val="nil"/>
            </w:tcBorders>
          </w:tcPr>
          <w:p w14:paraId="69003D47" w14:textId="77777777" w:rsidR="004F279E" w:rsidRPr="0052608E" w:rsidRDefault="004F279E" w:rsidP="002C6DAF">
            <w:pPr>
              <w:pStyle w:val="Normal6a"/>
            </w:pPr>
          </w:p>
        </w:tc>
        <w:tc>
          <w:tcPr>
            <w:tcW w:w="4876" w:type="dxa"/>
            <w:tcBorders>
              <w:top w:val="nil"/>
              <w:left w:val="nil"/>
              <w:bottom w:val="nil"/>
              <w:right w:val="nil"/>
            </w:tcBorders>
          </w:tcPr>
          <w:p w14:paraId="493BC294" w14:textId="77777777" w:rsidR="004F279E" w:rsidRPr="0052608E" w:rsidRDefault="004F279E" w:rsidP="002C6DAF">
            <w:pPr>
              <w:pStyle w:val="Normal6a"/>
            </w:pPr>
            <w:r w:rsidRPr="0052608E">
              <w:rPr>
                <w:b/>
                <w:i/>
              </w:rPr>
              <w:t>5.</w:t>
            </w:r>
            <w:r w:rsidRPr="0052608E">
              <w:rPr>
                <w:b/>
                <w:i/>
              </w:rPr>
              <w:tab/>
              <w:t>Så snart Kommissionen vedtager en delegeret retsakt, giver den samtidigt Europa-Parlamentet og Rådet meddelelse herom.</w:t>
            </w:r>
          </w:p>
        </w:tc>
      </w:tr>
      <w:tr w:rsidR="004F279E" w:rsidRPr="0052608E" w14:paraId="67AC5397" w14:textId="77777777" w:rsidTr="002C6DAF">
        <w:trPr>
          <w:jc w:val="center"/>
        </w:trPr>
        <w:tc>
          <w:tcPr>
            <w:tcW w:w="4876" w:type="dxa"/>
            <w:tcBorders>
              <w:top w:val="nil"/>
              <w:left w:val="nil"/>
              <w:bottom w:val="nil"/>
              <w:right w:val="nil"/>
            </w:tcBorders>
          </w:tcPr>
          <w:p w14:paraId="0926454A" w14:textId="77777777" w:rsidR="004F279E" w:rsidRPr="0052608E" w:rsidRDefault="004F279E" w:rsidP="002C6DAF">
            <w:pPr>
              <w:pStyle w:val="Normal6a"/>
            </w:pPr>
          </w:p>
        </w:tc>
        <w:tc>
          <w:tcPr>
            <w:tcW w:w="4876" w:type="dxa"/>
            <w:tcBorders>
              <w:top w:val="nil"/>
              <w:left w:val="nil"/>
              <w:bottom w:val="nil"/>
              <w:right w:val="nil"/>
            </w:tcBorders>
          </w:tcPr>
          <w:p w14:paraId="1C3CE866" w14:textId="51F13EA3" w:rsidR="004F279E" w:rsidRPr="0052608E" w:rsidRDefault="004F279E" w:rsidP="002C6DAF">
            <w:pPr>
              <w:pStyle w:val="Normal6a"/>
            </w:pPr>
            <w:r w:rsidRPr="0052608E">
              <w:rPr>
                <w:b/>
                <w:i/>
              </w:rPr>
              <w:t>6.</w:t>
            </w:r>
            <w:r w:rsidRPr="0052608E">
              <w:rPr>
                <w:b/>
                <w:i/>
              </w:rPr>
              <w:tab/>
              <w:t>En delegeret retsakt vedtaget i henhold til artikel 3, stk. 1, 1a, og 2, artikel 4a, artikel 4b og artikel 4</w:t>
            </w:r>
            <w:r w:rsidR="00D86E28">
              <w:rPr>
                <w:b/>
                <w:i/>
              </w:rPr>
              <w:t>c</w:t>
            </w:r>
            <w:r w:rsidRPr="0052608E">
              <w:rPr>
                <w:b/>
                <w:i/>
              </w:rPr>
              <w:t xml:space="preserve">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r>
    </w:tbl>
    <w:p w14:paraId="590FAD15" w14:textId="77777777" w:rsidR="004F279E" w:rsidRPr="0052608E" w:rsidRDefault="004F279E" w:rsidP="004F279E"/>
    <w:p w14:paraId="496FE7AE" w14:textId="0CF26462" w:rsidR="004F279E" w:rsidRPr="0052608E" w:rsidRDefault="00336B07" w:rsidP="004F279E">
      <w:pPr>
        <w:pStyle w:val="AmNumberTabs"/>
      </w:pPr>
      <w:r>
        <w:t>Ændring</w:t>
      </w:r>
      <w:r w:rsidR="004F279E" w:rsidRPr="0052608E">
        <w:tab/>
      </w:r>
      <w:r w:rsidR="004F279E" w:rsidRPr="0052608E">
        <w:tab/>
        <w:t>42</w:t>
      </w:r>
    </w:p>
    <w:p w14:paraId="6517CB03" w14:textId="77777777" w:rsidR="004F279E" w:rsidRPr="0052608E" w:rsidRDefault="004F279E" w:rsidP="004F279E">
      <w:pPr>
        <w:pStyle w:val="NormalBold"/>
      </w:pPr>
      <w:r w:rsidRPr="0052608E">
        <w:t>Forslag til forordning</w:t>
      </w:r>
    </w:p>
    <w:p w14:paraId="5CD412E5" w14:textId="2EFCC916" w:rsidR="004F279E" w:rsidRPr="0052608E" w:rsidRDefault="004F279E" w:rsidP="004F279E">
      <w:pPr>
        <w:pStyle w:val="NormalBold"/>
      </w:pPr>
      <w:r w:rsidRPr="0052608E">
        <w:t xml:space="preserve">Artikel 4 </w:t>
      </w:r>
      <w:r w:rsidR="00D86E28">
        <w:t>e</w:t>
      </w:r>
      <w:r w:rsidRPr="0052608E">
        <w:t xml:space="preserve">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61471892" w14:textId="77777777" w:rsidTr="002C6DAF">
        <w:trPr>
          <w:trHeight w:hRule="exact" w:val="240"/>
          <w:jc w:val="center"/>
        </w:trPr>
        <w:tc>
          <w:tcPr>
            <w:tcW w:w="9752" w:type="dxa"/>
            <w:gridSpan w:val="2"/>
            <w:tcBorders>
              <w:top w:val="nil"/>
              <w:left w:val="nil"/>
              <w:bottom w:val="nil"/>
              <w:right w:val="nil"/>
            </w:tcBorders>
          </w:tcPr>
          <w:p w14:paraId="4EE5CF1B" w14:textId="77777777" w:rsidR="004F279E" w:rsidRPr="0052608E" w:rsidRDefault="004F279E" w:rsidP="002C6DAF"/>
        </w:tc>
      </w:tr>
      <w:tr w:rsidR="004F279E" w:rsidRPr="0052608E" w14:paraId="5D5816A3" w14:textId="77777777" w:rsidTr="002C6DAF">
        <w:trPr>
          <w:trHeight w:val="240"/>
          <w:jc w:val="center"/>
        </w:trPr>
        <w:tc>
          <w:tcPr>
            <w:tcW w:w="4876" w:type="dxa"/>
            <w:tcBorders>
              <w:top w:val="nil"/>
              <w:left w:val="nil"/>
              <w:bottom w:val="nil"/>
              <w:right w:val="nil"/>
            </w:tcBorders>
          </w:tcPr>
          <w:p w14:paraId="7F868A1A"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676D0B51" w14:textId="4206DE55" w:rsidR="004F279E" w:rsidRPr="0052608E" w:rsidRDefault="00336B07" w:rsidP="002C6DAF">
            <w:pPr>
              <w:pStyle w:val="AmColumnHeading"/>
            </w:pPr>
            <w:r>
              <w:t>Ændring</w:t>
            </w:r>
          </w:p>
        </w:tc>
      </w:tr>
      <w:tr w:rsidR="004F279E" w:rsidRPr="0052608E" w14:paraId="0AF4904E" w14:textId="77777777" w:rsidTr="002C6DAF">
        <w:trPr>
          <w:jc w:val="center"/>
        </w:trPr>
        <w:tc>
          <w:tcPr>
            <w:tcW w:w="4876" w:type="dxa"/>
            <w:tcBorders>
              <w:top w:val="nil"/>
              <w:left w:val="nil"/>
              <w:bottom w:val="nil"/>
              <w:right w:val="nil"/>
            </w:tcBorders>
          </w:tcPr>
          <w:p w14:paraId="176960DB" w14:textId="77777777" w:rsidR="004F279E" w:rsidRPr="0052608E" w:rsidRDefault="004F279E" w:rsidP="002C6DAF">
            <w:pPr>
              <w:pStyle w:val="Normal6a"/>
            </w:pPr>
          </w:p>
        </w:tc>
        <w:tc>
          <w:tcPr>
            <w:tcW w:w="4876" w:type="dxa"/>
            <w:tcBorders>
              <w:top w:val="nil"/>
              <w:left w:val="nil"/>
              <w:bottom w:val="nil"/>
              <w:right w:val="nil"/>
            </w:tcBorders>
          </w:tcPr>
          <w:p w14:paraId="40B56BC7" w14:textId="32BB0A9D" w:rsidR="004F279E" w:rsidRPr="0052608E" w:rsidRDefault="004F279E" w:rsidP="002C6DAF">
            <w:pPr>
              <w:pStyle w:val="Normal6a"/>
              <w:jc w:val="center"/>
            </w:pPr>
            <w:r w:rsidRPr="0052608E">
              <w:rPr>
                <w:b/>
                <w:i/>
              </w:rPr>
              <w:t>Artikel 4</w:t>
            </w:r>
            <w:r w:rsidR="00D86E28">
              <w:rPr>
                <w:b/>
                <w:i/>
              </w:rPr>
              <w:t>e</w:t>
            </w:r>
          </w:p>
        </w:tc>
      </w:tr>
      <w:tr w:rsidR="004F279E" w:rsidRPr="0052608E" w14:paraId="423E2141" w14:textId="77777777" w:rsidTr="002C6DAF">
        <w:trPr>
          <w:jc w:val="center"/>
        </w:trPr>
        <w:tc>
          <w:tcPr>
            <w:tcW w:w="4876" w:type="dxa"/>
            <w:tcBorders>
              <w:top w:val="nil"/>
              <w:left w:val="nil"/>
              <w:bottom w:val="nil"/>
              <w:right w:val="nil"/>
            </w:tcBorders>
          </w:tcPr>
          <w:p w14:paraId="6350C019" w14:textId="77777777" w:rsidR="004F279E" w:rsidRPr="0052608E" w:rsidRDefault="004F279E" w:rsidP="002C6DAF">
            <w:pPr>
              <w:pStyle w:val="Normal6a"/>
            </w:pPr>
          </w:p>
        </w:tc>
        <w:tc>
          <w:tcPr>
            <w:tcW w:w="4876" w:type="dxa"/>
            <w:tcBorders>
              <w:top w:val="nil"/>
              <w:left w:val="nil"/>
              <w:bottom w:val="nil"/>
              <w:right w:val="nil"/>
            </w:tcBorders>
          </w:tcPr>
          <w:p w14:paraId="2BE66F07" w14:textId="77777777" w:rsidR="004F279E" w:rsidRPr="0052608E" w:rsidRDefault="004F279E" w:rsidP="002C6DAF">
            <w:pPr>
              <w:pStyle w:val="Normal6a"/>
              <w:jc w:val="center"/>
            </w:pPr>
            <w:r w:rsidRPr="0052608E">
              <w:rPr>
                <w:b/>
                <w:i/>
              </w:rPr>
              <w:t>Hasteprocedure</w:t>
            </w:r>
          </w:p>
        </w:tc>
      </w:tr>
      <w:tr w:rsidR="004F279E" w:rsidRPr="0052608E" w14:paraId="7C020938" w14:textId="77777777" w:rsidTr="002C6DAF">
        <w:trPr>
          <w:jc w:val="center"/>
        </w:trPr>
        <w:tc>
          <w:tcPr>
            <w:tcW w:w="4876" w:type="dxa"/>
            <w:tcBorders>
              <w:top w:val="nil"/>
              <w:left w:val="nil"/>
              <w:bottom w:val="nil"/>
              <w:right w:val="nil"/>
            </w:tcBorders>
          </w:tcPr>
          <w:p w14:paraId="648E9FEA" w14:textId="77777777" w:rsidR="004F279E" w:rsidRPr="0052608E" w:rsidRDefault="004F279E" w:rsidP="002C6DAF">
            <w:pPr>
              <w:pStyle w:val="Normal6a"/>
            </w:pPr>
          </w:p>
        </w:tc>
        <w:tc>
          <w:tcPr>
            <w:tcW w:w="4876" w:type="dxa"/>
            <w:tcBorders>
              <w:top w:val="nil"/>
              <w:left w:val="nil"/>
              <w:bottom w:val="nil"/>
              <w:right w:val="nil"/>
            </w:tcBorders>
          </w:tcPr>
          <w:p w14:paraId="4E99C406" w14:textId="022866A4" w:rsidR="004F279E" w:rsidRPr="0052608E" w:rsidRDefault="004F279E" w:rsidP="002C6DAF">
            <w:pPr>
              <w:pStyle w:val="Normal6a"/>
            </w:pPr>
            <w:r w:rsidRPr="0052608E">
              <w:rPr>
                <w:b/>
                <w:i/>
              </w:rPr>
              <w:t>1.</w:t>
            </w:r>
            <w:r w:rsidRPr="0052608E">
              <w:rPr>
                <w:b/>
                <w:i/>
              </w:rPr>
              <w:tab/>
              <w:t xml:space="preserve">Delegerede retsakter vedtaget i henhold til denne artikel træder i kraft </w:t>
            </w:r>
            <w:r w:rsidR="00AF148F">
              <w:rPr>
                <w:b/>
                <w:i/>
              </w:rPr>
              <w:t>straks</w:t>
            </w:r>
            <w:r w:rsidRPr="0052608E">
              <w:rPr>
                <w:b/>
                <w:i/>
              </w:rPr>
              <w:t xml:space="preserve"> og finder anvendelse, så længe der ikke er gjort indsigelse i henhold til stk. 2. I meddelelsen til Europa-Parlamentet og Rådet af en delegeret retsakt anføres begrundelsen for anvendelse af hasteproceduren.</w:t>
            </w:r>
          </w:p>
        </w:tc>
      </w:tr>
      <w:tr w:rsidR="004F279E" w:rsidRPr="0052608E" w14:paraId="4A597107" w14:textId="77777777" w:rsidTr="002C6DAF">
        <w:trPr>
          <w:jc w:val="center"/>
        </w:trPr>
        <w:tc>
          <w:tcPr>
            <w:tcW w:w="4876" w:type="dxa"/>
            <w:tcBorders>
              <w:top w:val="nil"/>
              <w:left w:val="nil"/>
              <w:bottom w:val="nil"/>
              <w:right w:val="nil"/>
            </w:tcBorders>
          </w:tcPr>
          <w:p w14:paraId="7528B0E3" w14:textId="77777777" w:rsidR="004F279E" w:rsidRPr="0052608E" w:rsidRDefault="004F279E" w:rsidP="002C6DAF">
            <w:pPr>
              <w:pStyle w:val="Normal6a"/>
            </w:pPr>
          </w:p>
        </w:tc>
        <w:tc>
          <w:tcPr>
            <w:tcW w:w="4876" w:type="dxa"/>
            <w:tcBorders>
              <w:top w:val="nil"/>
              <w:left w:val="nil"/>
              <w:bottom w:val="nil"/>
              <w:right w:val="nil"/>
            </w:tcBorders>
          </w:tcPr>
          <w:p w14:paraId="3516E4EF" w14:textId="4C92F6A9" w:rsidR="004F279E" w:rsidRPr="0052608E" w:rsidRDefault="004F279E" w:rsidP="002C6DAF">
            <w:pPr>
              <w:pStyle w:val="Normal6a"/>
            </w:pPr>
            <w:r w:rsidRPr="0052608E">
              <w:rPr>
                <w:b/>
                <w:i/>
              </w:rPr>
              <w:t>2.</w:t>
            </w:r>
            <w:r w:rsidRPr="0052608E">
              <w:rPr>
                <w:b/>
                <w:i/>
              </w:rPr>
              <w:tab/>
              <w:t>Europa-Parlamentet eller Rådet kan efter proceduren i artikel 4</w:t>
            </w:r>
            <w:r w:rsidR="00D86E28">
              <w:rPr>
                <w:b/>
                <w:i/>
              </w:rPr>
              <w:t>d</w:t>
            </w:r>
            <w:r w:rsidRPr="0052608E">
              <w:rPr>
                <w:b/>
                <w:i/>
              </w:rPr>
              <w:t>, stk. 6, gøre indsigelse mod en delegeret retsakt. I så fald skal Kommissionen ophæve retsakten straks efter Europa-Parlamentets eller Rådets meddelelse af afgørelsen om at gøre indsigelse.</w:t>
            </w:r>
          </w:p>
        </w:tc>
      </w:tr>
    </w:tbl>
    <w:p w14:paraId="6451E8F7" w14:textId="77777777" w:rsidR="004F279E" w:rsidRPr="0052608E" w:rsidRDefault="004F279E" w:rsidP="004F279E"/>
    <w:p w14:paraId="35633A40" w14:textId="4ABD339E" w:rsidR="004F279E" w:rsidRPr="0052608E" w:rsidRDefault="00336B07" w:rsidP="004F279E">
      <w:pPr>
        <w:pStyle w:val="AmNumberTabs"/>
      </w:pPr>
      <w:r>
        <w:t>Ændring</w:t>
      </w:r>
      <w:r w:rsidR="004F279E" w:rsidRPr="0052608E">
        <w:tab/>
      </w:r>
      <w:r w:rsidR="004F279E" w:rsidRPr="0052608E">
        <w:tab/>
        <w:t>43</w:t>
      </w:r>
    </w:p>
    <w:p w14:paraId="3ABE8005" w14:textId="77777777" w:rsidR="004F279E" w:rsidRPr="0052608E" w:rsidRDefault="004F279E" w:rsidP="004F279E">
      <w:pPr>
        <w:pStyle w:val="NormalBold"/>
      </w:pPr>
      <w:r w:rsidRPr="0052608E">
        <w:t>Forslag til forordning</w:t>
      </w:r>
    </w:p>
    <w:p w14:paraId="39420055" w14:textId="77777777" w:rsidR="004F279E" w:rsidRPr="0052608E" w:rsidRDefault="004F279E" w:rsidP="004F279E">
      <w:pPr>
        <w:pStyle w:val="NormalBold"/>
      </w:pPr>
      <w:r w:rsidRPr="0052608E">
        <w:t>Artikel 5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6B0BEABC" w14:textId="77777777" w:rsidTr="002C6DAF">
        <w:trPr>
          <w:trHeight w:hRule="exact" w:val="240"/>
          <w:jc w:val="center"/>
        </w:trPr>
        <w:tc>
          <w:tcPr>
            <w:tcW w:w="9752" w:type="dxa"/>
            <w:gridSpan w:val="2"/>
            <w:tcBorders>
              <w:top w:val="nil"/>
              <w:left w:val="nil"/>
              <w:bottom w:val="nil"/>
              <w:right w:val="nil"/>
            </w:tcBorders>
          </w:tcPr>
          <w:p w14:paraId="34137F6B" w14:textId="77777777" w:rsidR="004F279E" w:rsidRPr="0052608E" w:rsidRDefault="004F279E" w:rsidP="002C6DAF"/>
        </w:tc>
      </w:tr>
      <w:tr w:rsidR="004F279E" w:rsidRPr="0052608E" w14:paraId="6B967EE6" w14:textId="77777777" w:rsidTr="002C6DAF">
        <w:trPr>
          <w:trHeight w:val="240"/>
          <w:jc w:val="center"/>
        </w:trPr>
        <w:tc>
          <w:tcPr>
            <w:tcW w:w="4876" w:type="dxa"/>
            <w:tcBorders>
              <w:top w:val="nil"/>
              <w:left w:val="nil"/>
              <w:bottom w:val="nil"/>
              <w:right w:val="nil"/>
            </w:tcBorders>
          </w:tcPr>
          <w:p w14:paraId="43391759"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00417E4A" w14:textId="50DAA654" w:rsidR="004F279E" w:rsidRPr="0052608E" w:rsidRDefault="00336B07" w:rsidP="002C6DAF">
            <w:pPr>
              <w:pStyle w:val="AmColumnHeading"/>
            </w:pPr>
            <w:r>
              <w:t>Ændring</w:t>
            </w:r>
          </w:p>
        </w:tc>
      </w:tr>
      <w:tr w:rsidR="004F279E" w:rsidRPr="0052608E" w14:paraId="5E6FB531" w14:textId="77777777" w:rsidTr="002C6DAF">
        <w:trPr>
          <w:jc w:val="center"/>
        </w:trPr>
        <w:tc>
          <w:tcPr>
            <w:tcW w:w="4876" w:type="dxa"/>
            <w:tcBorders>
              <w:top w:val="nil"/>
              <w:left w:val="nil"/>
              <w:bottom w:val="nil"/>
              <w:right w:val="nil"/>
            </w:tcBorders>
          </w:tcPr>
          <w:p w14:paraId="078F293B" w14:textId="77777777" w:rsidR="004F279E" w:rsidRPr="0052608E" w:rsidRDefault="004F279E" w:rsidP="002C6DAF">
            <w:pPr>
              <w:pStyle w:val="Normal6a"/>
            </w:pPr>
          </w:p>
        </w:tc>
        <w:tc>
          <w:tcPr>
            <w:tcW w:w="4876" w:type="dxa"/>
            <w:tcBorders>
              <w:top w:val="nil"/>
              <w:left w:val="nil"/>
              <w:bottom w:val="nil"/>
              <w:right w:val="nil"/>
            </w:tcBorders>
          </w:tcPr>
          <w:p w14:paraId="1A2D7F0C" w14:textId="77777777" w:rsidR="004F279E" w:rsidRPr="0052608E" w:rsidRDefault="004F279E" w:rsidP="002C6DAF">
            <w:pPr>
              <w:pStyle w:val="Normal6a"/>
              <w:jc w:val="center"/>
            </w:pPr>
            <w:r w:rsidRPr="0052608E">
              <w:rPr>
                <w:b/>
                <w:i/>
              </w:rPr>
              <w:t>Artikel 5a</w:t>
            </w:r>
          </w:p>
        </w:tc>
      </w:tr>
      <w:tr w:rsidR="004F279E" w:rsidRPr="0052608E" w14:paraId="4BFD5B9B" w14:textId="77777777" w:rsidTr="002C6DAF">
        <w:trPr>
          <w:jc w:val="center"/>
        </w:trPr>
        <w:tc>
          <w:tcPr>
            <w:tcW w:w="4876" w:type="dxa"/>
            <w:tcBorders>
              <w:top w:val="nil"/>
              <w:left w:val="nil"/>
              <w:bottom w:val="nil"/>
              <w:right w:val="nil"/>
            </w:tcBorders>
          </w:tcPr>
          <w:p w14:paraId="7E86FDBA" w14:textId="77777777" w:rsidR="004F279E" w:rsidRPr="0052608E" w:rsidRDefault="004F279E" w:rsidP="002C6DAF">
            <w:pPr>
              <w:pStyle w:val="Normal6a"/>
            </w:pPr>
          </w:p>
        </w:tc>
        <w:tc>
          <w:tcPr>
            <w:tcW w:w="4876" w:type="dxa"/>
            <w:tcBorders>
              <w:top w:val="nil"/>
              <w:left w:val="nil"/>
              <w:bottom w:val="nil"/>
              <w:right w:val="nil"/>
            </w:tcBorders>
          </w:tcPr>
          <w:p w14:paraId="1BC0BC1D" w14:textId="77777777" w:rsidR="004F279E" w:rsidRPr="0052608E" w:rsidRDefault="004F279E" w:rsidP="002C6DAF">
            <w:pPr>
              <w:pStyle w:val="Normal6a"/>
              <w:jc w:val="center"/>
            </w:pPr>
            <w:r w:rsidRPr="0052608E">
              <w:rPr>
                <w:b/>
                <w:i/>
              </w:rPr>
              <w:t>Evaluering og rapportering</w:t>
            </w:r>
          </w:p>
        </w:tc>
      </w:tr>
      <w:tr w:rsidR="004F279E" w:rsidRPr="0052608E" w14:paraId="0BAA5565" w14:textId="77777777" w:rsidTr="002C6DAF">
        <w:trPr>
          <w:jc w:val="center"/>
        </w:trPr>
        <w:tc>
          <w:tcPr>
            <w:tcW w:w="4876" w:type="dxa"/>
            <w:tcBorders>
              <w:top w:val="nil"/>
              <w:left w:val="nil"/>
              <w:bottom w:val="nil"/>
              <w:right w:val="nil"/>
            </w:tcBorders>
          </w:tcPr>
          <w:p w14:paraId="51B0368E" w14:textId="77777777" w:rsidR="004F279E" w:rsidRPr="0052608E" w:rsidRDefault="004F279E" w:rsidP="002C6DAF">
            <w:pPr>
              <w:pStyle w:val="Normal6a"/>
            </w:pPr>
          </w:p>
        </w:tc>
        <w:tc>
          <w:tcPr>
            <w:tcW w:w="4876" w:type="dxa"/>
            <w:tcBorders>
              <w:top w:val="nil"/>
              <w:left w:val="nil"/>
              <w:bottom w:val="nil"/>
              <w:right w:val="nil"/>
            </w:tcBorders>
          </w:tcPr>
          <w:p w14:paraId="7029B8FA" w14:textId="77777777" w:rsidR="004F279E" w:rsidRPr="0052608E" w:rsidRDefault="004F279E" w:rsidP="002C6DAF">
            <w:pPr>
              <w:pStyle w:val="Normal6a"/>
            </w:pPr>
            <w:r w:rsidRPr="0052608E">
              <w:rPr>
                <w:b/>
                <w:i/>
              </w:rPr>
              <w:t>1.</w:t>
            </w:r>
            <w:r w:rsidRPr="0052608E">
              <w:rPr>
                <w:b/>
                <w:i/>
              </w:rPr>
              <w:tab/>
              <w:t>Senest den ... [seks måneder efter datoen for denne forordnings ikrafttræden] foretager Kommissionen en konsekvensanalyse af denne forordnings økonomiske og sikkerhedsmæssige virkninger. Konsekvensanalysen skal undersøge:</w:t>
            </w:r>
          </w:p>
        </w:tc>
      </w:tr>
      <w:tr w:rsidR="004F279E" w:rsidRPr="0052608E" w14:paraId="208617F4" w14:textId="77777777" w:rsidTr="002C6DAF">
        <w:trPr>
          <w:jc w:val="center"/>
        </w:trPr>
        <w:tc>
          <w:tcPr>
            <w:tcW w:w="4876" w:type="dxa"/>
            <w:tcBorders>
              <w:top w:val="nil"/>
              <w:left w:val="nil"/>
              <w:bottom w:val="nil"/>
              <w:right w:val="nil"/>
            </w:tcBorders>
          </w:tcPr>
          <w:p w14:paraId="209ABFDC" w14:textId="77777777" w:rsidR="004F279E" w:rsidRPr="0052608E" w:rsidRDefault="004F279E" w:rsidP="002C6DAF">
            <w:pPr>
              <w:pStyle w:val="Normal6a"/>
            </w:pPr>
          </w:p>
        </w:tc>
        <w:tc>
          <w:tcPr>
            <w:tcW w:w="4876" w:type="dxa"/>
            <w:tcBorders>
              <w:top w:val="nil"/>
              <w:left w:val="nil"/>
              <w:bottom w:val="nil"/>
              <w:right w:val="nil"/>
            </w:tcBorders>
          </w:tcPr>
          <w:p w14:paraId="6BBF2F4A" w14:textId="62F66529" w:rsidR="004F279E" w:rsidRPr="0052608E" w:rsidRDefault="004F279E" w:rsidP="002C6DAF">
            <w:pPr>
              <w:pStyle w:val="Normal6a"/>
            </w:pPr>
            <w:r w:rsidRPr="0052608E">
              <w:rPr>
                <w:b/>
                <w:i/>
              </w:rPr>
              <w:t>a)</w:t>
            </w:r>
            <w:r w:rsidRPr="0052608E">
              <w:rPr>
                <w:b/>
                <w:i/>
              </w:rPr>
              <w:tab/>
              <w:t xml:space="preserve">virkningerne af anvendelsen af denne forordning på al import og eksport mellem Unionen og </w:t>
            </w:r>
            <w:r w:rsidR="00B060A4">
              <w:rPr>
                <w:b/>
                <w:i/>
              </w:rPr>
              <w:t>De Forenede Stater</w:t>
            </w:r>
            <w:r w:rsidR="00B060A4" w:rsidRPr="0052608E">
              <w:rPr>
                <w:b/>
                <w:i/>
              </w:rPr>
              <w:t xml:space="preserve"> </w:t>
            </w:r>
            <w:r w:rsidRPr="0052608E">
              <w:rPr>
                <w:b/>
                <w:i/>
              </w:rPr>
              <w:t>og</w:t>
            </w:r>
          </w:p>
        </w:tc>
      </w:tr>
      <w:tr w:rsidR="004F279E" w:rsidRPr="0052608E" w14:paraId="51F1D6DA" w14:textId="77777777" w:rsidTr="002C6DAF">
        <w:trPr>
          <w:jc w:val="center"/>
        </w:trPr>
        <w:tc>
          <w:tcPr>
            <w:tcW w:w="4876" w:type="dxa"/>
            <w:tcBorders>
              <w:top w:val="nil"/>
              <w:left w:val="nil"/>
              <w:bottom w:val="nil"/>
              <w:right w:val="nil"/>
            </w:tcBorders>
          </w:tcPr>
          <w:p w14:paraId="5351BF09" w14:textId="77777777" w:rsidR="004F279E" w:rsidRPr="0052608E" w:rsidRDefault="004F279E" w:rsidP="002C6DAF">
            <w:pPr>
              <w:pStyle w:val="Normal6a"/>
            </w:pPr>
          </w:p>
        </w:tc>
        <w:tc>
          <w:tcPr>
            <w:tcW w:w="4876" w:type="dxa"/>
            <w:tcBorders>
              <w:top w:val="nil"/>
              <w:left w:val="nil"/>
              <w:bottom w:val="nil"/>
              <w:right w:val="nil"/>
            </w:tcBorders>
          </w:tcPr>
          <w:p w14:paraId="021A9C7B" w14:textId="77777777" w:rsidR="004F279E" w:rsidRPr="0052608E" w:rsidRDefault="004F279E" w:rsidP="002C6DAF">
            <w:pPr>
              <w:pStyle w:val="Normal6a"/>
            </w:pPr>
            <w:r w:rsidRPr="0052608E">
              <w:rPr>
                <w:b/>
                <w:i/>
              </w:rPr>
              <w:t>b)</w:t>
            </w:r>
            <w:r w:rsidRPr="0052608E">
              <w:rPr>
                <w:b/>
                <w:i/>
              </w:rPr>
              <w:tab/>
              <w:t>ændringer i handelsstrømmene og fordelingsvirkninger på tværs af medlemsstaterne og sektorer.</w:t>
            </w:r>
          </w:p>
        </w:tc>
      </w:tr>
      <w:tr w:rsidR="004F279E" w:rsidRPr="0052608E" w14:paraId="32C81A38" w14:textId="77777777" w:rsidTr="002C6DAF">
        <w:trPr>
          <w:jc w:val="center"/>
        </w:trPr>
        <w:tc>
          <w:tcPr>
            <w:tcW w:w="4876" w:type="dxa"/>
            <w:tcBorders>
              <w:top w:val="nil"/>
              <w:left w:val="nil"/>
              <w:bottom w:val="nil"/>
              <w:right w:val="nil"/>
            </w:tcBorders>
          </w:tcPr>
          <w:p w14:paraId="45CC3D91" w14:textId="77777777" w:rsidR="004F279E" w:rsidRPr="0052608E" w:rsidRDefault="004F279E" w:rsidP="002C6DAF">
            <w:pPr>
              <w:pStyle w:val="Normal6a"/>
            </w:pPr>
          </w:p>
        </w:tc>
        <w:tc>
          <w:tcPr>
            <w:tcW w:w="4876" w:type="dxa"/>
            <w:tcBorders>
              <w:top w:val="nil"/>
              <w:left w:val="nil"/>
              <w:bottom w:val="nil"/>
              <w:right w:val="nil"/>
            </w:tcBorders>
          </w:tcPr>
          <w:p w14:paraId="4762C263" w14:textId="2193CFF5" w:rsidR="004F279E" w:rsidRPr="0052608E" w:rsidRDefault="004F279E" w:rsidP="002C6DAF">
            <w:pPr>
              <w:pStyle w:val="Normal6a"/>
            </w:pPr>
            <w:r w:rsidRPr="0052608E">
              <w:rPr>
                <w:b/>
                <w:i/>
              </w:rPr>
              <w:t>2.</w:t>
            </w:r>
            <w:r w:rsidRPr="0052608E">
              <w:rPr>
                <w:b/>
                <w:i/>
              </w:rPr>
              <w:tab/>
              <w:t>Senest den ... [seks måneder inden slutdatoen for denne forordnings anvendelse] fre</w:t>
            </w:r>
            <w:r w:rsidR="00B060A4">
              <w:rPr>
                <w:b/>
                <w:i/>
              </w:rPr>
              <w:t>m</w:t>
            </w:r>
            <w:r w:rsidRPr="0052608E">
              <w:rPr>
                <w:b/>
                <w:i/>
              </w:rPr>
              <w:t>lægger Kommissionen en yderligere omfattende konsekvensanalyse. Denne konsekvensanalyse skal bl.a. undersøge:</w:t>
            </w:r>
          </w:p>
        </w:tc>
      </w:tr>
      <w:tr w:rsidR="004F279E" w:rsidRPr="0052608E" w14:paraId="2387D273" w14:textId="77777777" w:rsidTr="002C6DAF">
        <w:trPr>
          <w:jc w:val="center"/>
        </w:trPr>
        <w:tc>
          <w:tcPr>
            <w:tcW w:w="4876" w:type="dxa"/>
            <w:tcBorders>
              <w:top w:val="nil"/>
              <w:left w:val="nil"/>
              <w:bottom w:val="nil"/>
              <w:right w:val="nil"/>
            </w:tcBorders>
          </w:tcPr>
          <w:p w14:paraId="41A2B068" w14:textId="77777777" w:rsidR="004F279E" w:rsidRPr="0052608E" w:rsidRDefault="004F279E" w:rsidP="002C6DAF">
            <w:pPr>
              <w:pStyle w:val="Normal6a"/>
            </w:pPr>
          </w:p>
        </w:tc>
        <w:tc>
          <w:tcPr>
            <w:tcW w:w="4876" w:type="dxa"/>
            <w:tcBorders>
              <w:top w:val="nil"/>
              <w:left w:val="nil"/>
              <w:bottom w:val="nil"/>
              <w:right w:val="nil"/>
            </w:tcBorders>
          </w:tcPr>
          <w:p w14:paraId="19566C5C" w14:textId="3E9DB05D" w:rsidR="004F279E" w:rsidRPr="0052608E" w:rsidRDefault="004F279E" w:rsidP="002C6DAF">
            <w:pPr>
              <w:pStyle w:val="Normal6a"/>
            </w:pPr>
            <w:r w:rsidRPr="0052608E">
              <w:rPr>
                <w:b/>
                <w:i/>
              </w:rPr>
              <w:t>a)</w:t>
            </w:r>
            <w:r w:rsidRPr="0052608E">
              <w:rPr>
                <w:b/>
                <w:i/>
              </w:rPr>
              <w:tab/>
              <w:t xml:space="preserve">virkningerne af anvendelsen af denne forordning på al import og eksport mellem Unionen og </w:t>
            </w:r>
            <w:r w:rsidR="00B060A4">
              <w:rPr>
                <w:b/>
                <w:i/>
              </w:rPr>
              <w:t>De Forenede Stater</w:t>
            </w:r>
          </w:p>
        </w:tc>
      </w:tr>
      <w:tr w:rsidR="004F279E" w:rsidRPr="0052608E" w14:paraId="22805D3D" w14:textId="77777777" w:rsidTr="002C6DAF">
        <w:trPr>
          <w:jc w:val="center"/>
        </w:trPr>
        <w:tc>
          <w:tcPr>
            <w:tcW w:w="4876" w:type="dxa"/>
            <w:tcBorders>
              <w:top w:val="nil"/>
              <w:left w:val="nil"/>
              <w:bottom w:val="nil"/>
              <w:right w:val="nil"/>
            </w:tcBorders>
          </w:tcPr>
          <w:p w14:paraId="2CA15521" w14:textId="77777777" w:rsidR="004F279E" w:rsidRPr="0052608E" w:rsidRDefault="004F279E" w:rsidP="002C6DAF">
            <w:pPr>
              <w:pStyle w:val="Normal6a"/>
            </w:pPr>
          </w:p>
        </w:tc>
        <w:tc>
          <w:tcPr>
            <w:tcW w:w="4876" w:type="dxa"/>
            <w:tcBorders>
              <w:top w:val="nil"/>
              <w:left w:val="nil"/>
              <w:bottom w:val="nil"/>
              <w:right w:val="nil"/>
            </w:tcBorders>
          </w:tcPr>
          <w:p w14:paraId="444B942D" w14:textId="77777777" w:rsidR="004F279E" w:rsidRPr="0052608E" w:rsidRDefault="004F279E" w:rsidP="002C6DAF">
            <w:pPr>
              <w:pStyle w:val="Normal6a"/>
            </w:pPr>
            <w:r w:rsidRPr="0052608E">
              <w:rPr>
                <w:b/>
                <w:i/>
              </w:rPr>
              <w:t>b)</w:t>
            </w:r>
            <w:r w:rsidRPr="0052608E">
              <w:rPr>
                <w:b/>
                <w:i/>
              </w:rPr>
              <w:tab/>
              <w:t>ændringer i handelsstrømmene og fordelingsvirkninger på tværs af medlemsstaterne og sektorer</w:t>
            </w:r>
          </w:p>
        </w:tc>
      </w:tr>
      <w:tr w:rsidR="004F279E" w:rsidRPr="0052608E" w14:paraId="3470EB61" w14:textId="77777777" w:rsidTr="002C6DAF">
        <w:trPr>
          <w:jc w:val="center"/>
        </w:trPr>
        <w:tc>
          <w:tcPr>
            <w:tcW w:w="4876" w:type="dxa"/>
            <w:tcBorders>
              <w:top w:val="nil"/>
              <w:left w:val="nil"/>
              <w:bottom w:val="nil"/>
              <w:right w:val="nil"/>
            </w:tcBorders>
          </w:tcPr>
          <w:p w14:paraId="3185AD4D" w14:textId="77777777" w:rsidR="004F279E" w:rsidRPr="0052608E" w:rsidRDefault="004F279E" w:rsidP="002C6DAF">
            <w:pPr>
              <w:pStyle w:val="Normal6a"/>
            </w:pPr>
          </w:p>
        </w:tc>
        <w:tc>
          <w:tcPr>
            <w:tcW w:w="4876" w:type="dxa"/>
            <w:tcBorders>
              <w:top w:val="nil"/>
              <w:left w:val="nil"/>
              <w:bottom w:val="nil"/>
              <w:right w:val="nil"/>
            </w:tcBorders>
          </w:tcPr>
          <w:p w14:paraId="70562907" w14:textId="77777777" w:rsidR="004F279E" w:rsidRPr="0052608E" w:rsidRDefault="004F279E" w:rsidP="002C6DAF">
            <w:pPr>
              <w:pStyle w:val="Normal6a"/>
            </w:pPr>
            <w:r w:rsidRPr="0052608E">
              <w:rPr>
                <w:b/>
                <w:i/>
              </w:rPr>
              <w:t>c)</w:t>
            </w:r>
            <w:r w:rsidRPr="0052608E">
              <w:rPr>
                <w:b/>
                <w:i/>
              </w:rPr>
              <w:tab/>
              <w:t>eventuelle afdækkede ikketoldmæssige virkninger, der er relevante for det indre marked og for forbrugerne</w:t>
            </w:r>
          </w:p>
        </w:tc>
      </w:tr>
      <w:tr w:rsidR="004F279E" w:rsidRPr="0052608E" w14:paraId="11E25F08" w14:textId="77777777" w:rsidTr="002C6DAF">
        <w:trPr>
          <w:jc w:val="center"/>
        </w:trPr>
        <w:tc>
          <w:tcPr>
            <w:tcW w:w="4876" w:type="dxa"/>
            <w:tcBorders>
              <w:top w:val="nil"/>
              <w:left w:val="nil"/>
              <w:bottom w:val="nil"/>
              <w:right w:val="nil"/>
            </w:tcBorders>
          </w:tcPr>
          <w:p w14:paraId="6B02A933" w14:textId="77777777" w:rsidR="004F279E" w:rsidRPr="0052608E" w:rsidRDefault="004F279E" w:rsidP="002C6DAF">
            <w:pPr>
              <w:pStyle w:val="Normal6a"/>
            </w:pPr>
          </w:p>
        </w:tc>
        <w:tc>
          <w:tcPr>
            <w:tcW w:w="4876" w:type="dxa"/>
            <w:tcBorders>
              <w:top w:val="nil"/>
              <w:left w:val="nil"/>
              <w:bottom w:val="nil"/>
              <w:right w:val="nil"/>
            </w:tcBorders>
          </w:tcPr>
          <w:p w14:paraId="6021F5DF" w14:textId="77777777" w:rsidR="004F279E" w:rsidRPr="0052608E" w:rsidRDefault="004F279E" w:rsidP="002C6DAF">
            <w:pPr>
              <w:pStyle w:val="Normal6a"/>
            </w:pPr>
            <w:r w:rsidRPr="0052608E">
              <w:rPr>
                <w:b/>
                <w:i/>
              </w:rPr>
              <w:t>d)</w:t>
            </w:r>
            <w:r w:rsidRPr="0052608E">
              <w:rPr>
                <w:b/>
                <w:i/>
              </w:rPr>
              <w:tab/>
              <w:t>virkninger for konkurrenceevnen, EU-producenter, herunder EU-producenter af landbrugsfødevarer, samt SMV'er</w:t>
            </w:r>
          </w:p>
        </w:tc>
      </w:tr>
      <w:tr w:rsidR="004F279E" w:rsidRPr="0052608E" w14:paraId="15022CFE" w14:textId="77777777" w:rsidTr="002C6DAF">
        <w:trPr>
          <w:jc w:val="center"/>
        </w:trPr>
        <w:tc>
          <w:tcPr>
            <w:tcW w:w="4876" w:type="dxa"/>
            <w:tcBorders>
              <w:top w:val="nil"/>
              <w:left w:val="nil"/>
              <w:bottom w:val="nil"/>
              <w:right w:val="nil"/>
            </w:tcBorders>
          </w:tcPr>
          <w:p w14:paraId="3464626A" w14:textId="77777777" w:rsidR="004F279E" w:rsidRPr="0052608E" w:rsidRDefault="004F279E" w:rsidP="002C6DAF">
            <w:pPr>
              <w:pStyle w:val="Normal6a"/>
            </w:pPr>
          </w:p>
        </w:tc>
        <w:tc>
          <w:tcPr>
            <w:tcW w:w="4876" w:type="dxa"/>
            <w:tcBorders>
              <w:top w:val="nil"/>
              <w:left w:val="nil"/>
              <w:bottom w:val="nil"/>
              <w:right w:val="nil"/>
            </w:tcBorders>
          </w:tcPr>
          <w:p w14:paraId="0A20524E" w14:textId="4283A8C4" w:rsidR="004F279E" w:rsidRPr="0052608E" w:rsidRDefault="004F279E" w:rsidP="002C6DAF">
            <w:pPr>
              <w:pStyle w:val="Normal6a"/>
            </w:pPr>
            <w:r w:rsidRPr="0052608E">
              <w:rPr>
                <w:b/>
                <w:i/>
              </w:rPr>
              <w:t>e)</w:t>
            </w:r>
            <w:r w:rsidRPr="0052608E">
              <w:rPr>
                <w:b/>
                <w:i/>
              </w:rPr>
              <w:tab/>
              <w:t xml:space="preserve">den politiske udvikling i handels- og investeringsforbindelserne mellem Unionen og </w:t>
            </w:r>
            <w:r w:rsidR="00B060A4">
              <w:rPr>
                <w:b/>
                <w:i/>
              </w:rPr>
              <w:t>De Forenede Stater</w:t>
            </w:r>
            <w:r w:rsidR="00B060A4" w:rsidRPr="0052608E" w:rsidDel="00B060A4">
              <w:rPr>
                <w:b/>
                <w:i/>
              </w:rPr>
              <w:t xml:space="preserve"> </w:t>
            </w:r>
            <w:r w:rsidRPr="0052608E">
              <w:rPr>
                <w:b/>
                <w:i/>
              </w:rPr>
              <w:t>efter denne forordnings ikrafttræden</w:t>
            </w:r>
          </w:p>
        </w:tc>
      </w:tr>
      <w:tr w:rsidR="004F279E" w:rsidRPr="0052608E" w14:paraId="512B2E6E" w14:textId="77777777" w:rsidTr="002C6DAF">
        <w:trPr>
          <w:jc w:val="center"/>
        </w:trPr>
        <w:tc>
          <w:tcPr>
            <w:tcW w:w="4876" w:type="dxa"/>
            <w:tcBorders>
              <w:top w:val="nil"/>
              <w:left w:val="nil"/>
              <w:bottom w:val="nil"/>
              <w:right w:val="nil"/>
            </w:tcBorders>
          </w:tcPr>
          <w:p w14:paraId="0F84B7A9" w14:textId="77777777" w:rsidR="004F279E" w:rsidRPr="0052608E" w:rsidRDefault="004F279E" w:rsidP="002C6DAF">
            <w:pPr>
              <w:pStyle w:val="Normal6a"/>
            </w:pPr>
          </w:p>
        </w:tc>
        <w:tc>
          <w:tcPr>
            <w:tcW w:w="4876" w:type="dxa"/>
            <w:tcBorders>
              <w:top w:val="nil"/>
              <w:left w:val="nil"/>
              <w:bottom w:val="nil"/>
              <w:right w:val="nil"/>
            </w:tcBorders>
          </w:tcPr>
          <w:p w14:paraId="71868863" w14:textId="4FEE3DE5" w:rsidR="004F279E" w:rsidRPr="0052608E" w:rsidRDefault="004F279E" w:rsidP="002C6DAF">
            <w:pPr>
              <w:pStyle w:val="Normal6a"/>
            </w:pPr>
            <w:r w:rsidRPr="0052608E">
              <w:rPr>
                <w:b/>
                <w:i/>
              </w:rPr>
              <w:t>f)</w:t>
            </w:r>
            <w:r w:rsidRPr="0052608E">
              <w:rPr>
                <w:b/>
                <w:i/>
              </w:rPr>
              <w:tab/>
              <w:t xml:space="preserve">graden af fremskridt i forhandlingerne mellem Unionen og </w:t>
            </w:r>
            <w:r w:rsidR="00B060A4">
              <w:rPr>
                <w:b/>
                <w:i/>
              </w:rPr>
              <w:t>De Forenede Stater</w:t>
            </w:r>
            <w:r w:rsidR="00B060A4" w:rsidRPr="0052608E" w:rsidDel="00B060A4">
              <w:rPr>
                <w:b/>
                <w:i/>
              </w:rPr>
              <w:t xml:space="preserve"> </w:t>
            </w:r>
            <w:r w:rsidRPr="0052608E">
              <w:rPr>
                <w:b/>
                <w:i/>
              </w:rPr>
              <w:t xml:space="preserve">med hensyn til at opfylde </w:t>
            </w:r>
            <w:r w:rsidRPr="0052608E">
              <w:rPr>
                <w:b/>
                <w:i/>
              </w:rPr>
              <w:lastRenderedPageBreak/>
              <w:t>de forpligtelser, der er skitseret i den fælles erklæring, herunder gennemførelsen af disse forpligtelser</w:t>
            </w:r>
          </w:p>
        </w:tc>
      </w:tr>
      <w:tr w:rsidR="004F279E" w:rsidRPr="0052608E" w14:paraId="2FB4A9C1" w14:textId="77777777" w:rsidTr="002C6DAF">
        <w:trPr>
          <w:jc w:val="center"/>
        </w:trPr>
        <w:tc>
          <w:tcPr>
            <w:tcW w:w="4876" w:type="dxa"/>
            <w:tcBorders>
              <w:top w:val="nil"/>
              <w:left w:val="nil"/>
              <w:bottom w:val="nil"/>
              <w:right w:val="nil"/>
            </w:tcBorders>
          </w:tcPr>
          <w:p w14:paraId="00A12488" w14:textId="77777777" w:rsidR="004F279E" w:rsidRPr="0052608E" w:rsidRDefault="004F279E" w:rsidP="002C6DAF">
            <w:pPr>
              <w:pStyle w:val="Normal6a"/>
            </w:pPr>
          </w:p>
        </w:tc>
        <w:tc>
          <w:tcPr>
            <w:tcW w:w="4876" w:type="dxa"/>
            <w:tcBorders>
              <w:top w:val="nil"/>
              <w:left w:val="nil"/>
              <w:bottom w:val="nil"/>
              <w:right w:val="nil"/>
            </w:tcBorders>
          </w:tcPr>
          <w:p w14:paraId="41031E78" w14:textId="77777777" w:rsidR="004F279E" w:rsidRPr="0052608E" w:rsidRDefault="004F279E" w:rsidP="002C6DAF">
            <w:pPr>
              <w:pStyle w:val="Normal6a"/>
            </w:pPr>
            <w:r w:rsidRPr="0052608E">
              <w:rPr>
                <w:b/>
                <w:i/>
              </w:rPr>
              <w:t>g)</w:t>
            </w:r>
            <w:r w:rsidRPr="0052608E">
              <w:rPr>
                <w:b/>
                <w:i/>
              </w:rPr>
              <w:tab/>
              <w:t>om forordningen har medført skader og ubalancer i specifikke sektorer, herunder med hensyn til priser</w:t>
            </w:r>
          </w:p>
        </w:tc>
      </w:tr>
      <w:tr w:rsidR="004F279E" w:rsidRPr="0052608E" w14:paraId="055BF631" w14:textId="77777777" w:rsidTr="002C6DAF">
        <w:trPr>
          <w:jc w:val="center"/>
        </w:trPr>
        <w:tc>
          <w:tcPr>
            <w:tcW w:w="4876" w:type="dxa"/>
            <w:tcBorders>
              <w:top w:val="nil"/>
              <w:left w:val="nil"/>
              <w:bottom w:val="nil"/>
              <w:right w:val="nil"/>
            </w:tcBorders>
          </w:tcPr>
          <w:p w14:paraId="40E10CFB" w14:textId="77777777" w:rsidR="004F279E" w:rsidRPr="0052608E" w:rsidRDefault="004F279E" w:rsidP="002C6DAF">
            <w:pPr>
              <w:pStyle w:val="Normal6a"/>
            </w:pPr>
          </w:p>
        </w:tc>
        <w:tc>
          <w:tcPr>
            <w:tcW w:w="4876" w:type="dxa"/>
            <w:tcBorders>
              <w:top w:val="nil"/>
              <w:left w:val="nil"/>
              <w:bottom w:val="nil"/>
              <w:right w:val="nil"/>
            </w:tcBorders>
          </w:tcPr>
          <w:p w14:paraId="14BBD80C" w14:textId="274523ED" w:rsidR="004F279E" w:rsidRPr="0052608E" w:rsidRDefault="004F279E" w:rsidP="002C6DAF">
            <w:pPr>
              <w:pStyle w:val="Normal6a"/>
            </w:pPr>
            <w:r w:rsidRPr="0052608E">
              <w:rPr>
                <w:b/>
                <w:i/>
              </w:rPr>
              <w:t>h)</w:t>
            </w:r>
            <w:r w:rsidRPr="0052608E">
              <w:rPr>
                <w:b/>
                <w:i/>
              </w:rPr>
              <w:tab/>
              <w:t xml:space="preserve">hvordan Unionens handelsmønstre har ændret sig for så vidt angår handel med tredjelande som følge af </w:t>
            </w:r>
            <w:r w:rsidR="00B060A4">
              <w:rPr>
                <w:b/>
                <w:i/>
              </w:rPr>
              <w:t>De Forenede Stater</w:t>
            </w:r>
            <w:r w:rsidRPr="0052608E">
              <w:rPr>
                <w:b/>
                <w:i/>
              </w:rPr>
              <w:t xml:space="preserve">s handelspolitik og </w:t>
            </w:r>
            <w:r w:rsidR="00B060A4">
              <w:rPr>
                <w:b/>
                <w:i/>
              </w:rPr>
              <w:t>De Forenede Stater</w:t>
            </w:r>
            <w:r w:rsidRPr="0052608E">
              <w:rPr>
                <w:b/>
                <w:i/>
              </w:rPr>
              <w:t>s bilaterale aftaler med tredjelande</w:t>
            </w:r>
          </w:p>
        </w:tc>
      </w:tr>
      <w:tr w:rsidR="004F279E" w:rsidRPr="0052608E" w14:paraId="4F6B5E51" w14:textId="77777777" w:rsidTr="002C6DAF">
        <w:trPr>
          <w:jc w:val="center"/>
        </w:trPr>
        <w:tc>
          <w:tcPr>
            <w:tcW w:w="4876" w:type="dxa"/>
            <w:tcBorders>
              <w:top w:val="nil"/>
              <w:left w:val="nil"/>
              <w:bottom w:val="nil"/>
              <w:right w:val="nil"/>
            </w:tcBorders>
          </w:tcPr>
          <w:p w14:paraId="34006143" w14:textId="77777777" w:rsidR="004F279E" w:rsidRPr="0052608E" w:rsidRDefault="004F279E" w:rsidP="002C6DAF">
            <w:pPr>
              <w:pStyle w:val="Normal6a"/>
            </w:pPr>
          </w:p>
        </w:tc>
        <w:tc>
          <w:tcPr>
            <w:tcW w:w="4876" w:type="dxa"/>
            <w:tcBorders>
              <w:top w:val="nil"/>
              <w:left w:val="nil"/>
              <w:bottom w:val="nil"/>
              <w:right w:val="nil"/>
            </w:tcBorders>
          </w:tcPr>
          <w:p w14:paraId="0DA0084E" w14:textId="77777777" w:rsidR="004F279E" w:rsidRPr="0052608E" w:rsidRDefault="004F279E" w:rsidP="002C6DAF">
            <w:pPr>
              <w:pStyle w:val="Normal6a"/>
            </w:pPr>
            <w:r w:rsidRPr="0052608E">
              <w:rPr>
                <w:b/>
                <w:i/>
              </w:rPr>
              <w:t>i)</w:t>
            </w:r>
            <w:r w:rsidRPr="0052608E">
              <w:rPr>
                <w:b/>
                <w:i/>
              </w:rPr>
              <w:tab/>
              <w:t>denne forordnings indvirkning på og prognoser for Unionens og medlemsstaternes budgetter i betragtning af faldet i de opkrævede toldindtægter</w:t>
            </w:r>
          </w:p>
        </w:tc>
      </w:tr>
      <w:tr w:rsidR="004F279E" w:rsidRPr="0052608E" w14:paraId="219198C0" w14:textId="77777777" w:rsidTr="002C6DAF">
        <w:trPr>
          <w:jc w:val="center"/>
        </w:trPr>
        <w:tc>
          <w:tcPr>
            <w:tcW w:w="4876" w:type="dxa"/>
            <w:tcBorders>
              <w:top w:val="nil"/>
              <w:left w:val="nil"/>
              <w:bottom w:val="nil"/>
              <w:right w:val="nil"/>
            </w:tcBorders>
          </w:tcPr>
          <w:p w14:paraId="650E3C4A" w14:textId="77777777" w:rsidR="004F279E" w:rsidRPr="0052608E" w:rsidRDefault="004F279E" w:rsidP="002C6DAF">
            <w:pPr>
              <w:pStyle w:val="Normal6a"/>
            </w:pPr>
          </w:p>
        </w:tc>
        <w:tc>
          <w:tcPr>
            <w:tcW w:w="4876" w:type="dxa"/>
            <w:tcBorders>
              <w:top w:val="nil"/>
              <w:left w:val="nil"/>
              <w:bottom w:val="nil"/>
              <w:right w:val="nil"/>
            </w:tcBorders>
          </w:tcPr>
          <w:p w14:paraId="6E2BCE2D" w14:textId="77777777" w:rsidR="004F279E" w:rsidRPr="0052608E" w:rsidRDefault="004F279E" w:rsidP="002C6DAF">
            <w:pPr>
              <w:pStyle w:val="Normal6a"/>
            </w:pPr>
            <w:r w:rsidRPr="0052608E">
              <w:rPr>
                <w:b/>
                <w:i/>
              </w:rPr>
              <w:t>j)</w:t>
            </w:r>
            <w:r w:rsidRPr="0052608E">
              <w:rPr>
                <w:b/>
                <w:i/>
              </w:rPr>
              <w:tab/>
              <w:t>konsekvenserne for Unionens sikkerhedsinteresser samt for udenrigspolitikken, herunder for WTO-medlemskab</w:t>
            </w:r>
          </w:p>
        </w:tc>
      </w:tr>
      <w:tr w:rsidR="004F279E" w:rsidRPr="0052608E" w14:paraId="6D423F99" w14:textId="77777777" w:rsidTr="002C6DAF">
        <w:trPr>
          <w:jc w:val="center"/>
        </w:trPr>
        <w:tc>
          <w:tcPr>
            <w:tcW w:w="4876" w:type="dxa"/>
            <w:tcBorders>
              <w:top w:val="nil"/>
              <w:left w:val="nil"/>
              <w:bottom w:val="nil"/>
              <w:right w:val="nil"/>
            </w:tcBorders>
          </w:tcPr>
          <w:p w14:paraId="699DAFBA" w14:textId="77777777" w:rsidR="004F279E" w:rsidRPr="0052608E" w:rsidRDefault="004F279E" w:rsidP="002C6DAF">
            <w:pPr>
              <w:pStyle w:val="Normal6a"/>
            </w:pPr>
          </w:p>
        </w:tc>
        <w:tc>
          <w:tcPr>
            <w:tcW w:w="4876" w:type="dxa"/>
            <w:tcBorders>
              <w:top w:val="nil"/>
              <w:left w:val="nil"/>
              <w:bottom w:val="nil"/>
              <w:right w:val="nil"/>
            </w:tcBorders>
          </w:tcPr>
          <w:p w14:paraId="616B5254" w14:textId="227FF3F8" w:rsidR="004F279E" w:rsidRPr="0052608E" w:rsidRDefault="004F279E" w:rsidP="002C6DAF">
            <w:pPr>
              <w:pStyle w:val="Normal6a"/>
            </w:pPr>
            <w:r w:rsidRPr="0052608E">
              <w:rPr>
                <w:b/>
                <w:i/>
              </w:rPr>
              <w:t>k)</w:t>
            </w:r>
            <w:r w:rsidRPr="0052608E">
              <w:rPr>
                <w:b/>
                <w:i/>
              </w:rPr>
              <w:tab/>
              <w:t xml:space="preserve">omkostningerne ved den reguleringsmæssige byrde som følge af overholdelsen af </w:t>
            </w:r>
            <w:r w:rsidR="00B060A4">
              <w:rPr>
                <w:b/>
                <w:i/>
              </w:rPr>
              <w:t>De Forenede Stater</w:t>
            </w:r>
            <w:r w:rsidRPr="0052608E">
              <w:rPr>
                <w:b/>
                <w:i/>
              </w:rPr>
              <w:t>s toldsatser, herunder med hensyn til Se</w:t>
            </w:r>
            <w:r w:rsidR="00D73464">
              <w:rPr>
                <w:b/>
                <w:i/>
              </w:rPr>
              <w:t>k</w:t>
            </w:r>
            <w:r w:rsidRPr="0052608E">
              <w:rPr>
                <w:b/>
                <w:i/>
              </w:rPr>
              <w:t>tion 232-tolden.</w:t>
            </w:r>
          </w:p>
        </w:tc>
      </w:tr>
      <w:tr w:rsidR="004F279E" w:rsidRPr="0052608E" w14:paraId="79EE6591" w14:textId="77777777" w:rsidTr="002C6DAF">
        <w:trPr>
          <w:jc w:val="center"/>
        </w:trPr>
        <w:tc>
          <w:tcPr>
            <w:tcW w:w="4876" w:type="dxa"/>
            <w:tcBorders>
              <w:top w:val="nil"/>
              <w:left w:val="nil"/>
              <w:bottom w:val="nil"/>
              <w:right w:val="nil"/>
            </w:tcBorders>
          </w:tcPr>
          <w:p w14:paraId="218EBDAE" w14:textId="77777777" w:rsidR="004F279E" w:rsidRPr="0052608E" w:rsidRDefault="004F279E" w:rsidP="002C6DAF">
            <w:pPr>
              <w:pStyle w:val="Normal6a"/>
            </w:pPr>
          </w:p>
        </w:tc>
        <w:tc>
          <w:tcPr>
            <w:tcW w:w="4876" w:type="dxa"/>
            <w:tcBorders>
              <w:top w:val="nil"/>
              <w:left w:val="nil"/>
              <w:bottom w:val="nil"/>
              <w:right w:val="nil"/>
            </w:tcBorders>
          </w:tcPr>
          <w:p w14:paraId="7C0F81AB" w14:textId="77777777" w:rsidR="004F279E" w:rsidRPr="0052608E" w:rsidRDefault="004F279E" w:rsidP="002C6DAF">
            <w:pPr>
              <w:pStyle w:val="Normal6a"/>
            </w:pPr>
            <w:r w:rsidRPr="0052608E">
              <w:rPr>
                <w:b/>
                <w:i/>
              </w:rPr>
              <w:t>Kommissionen gør de underliggende data og metoder, som ligger til grund for dens konsekvensanalyser, offentligt tilgængelige.</w:t>
            </w:r>
          </w:p>
        </w:tc>
      </w:tr>
      <w:tr w:rsidR="004F279E" w:rsidRPr="0052608E" w14:paraId="0037E99A" w14:textId="77777777" w:rsidTr="002C6DAF">
        <w:trPr>
          <w:jc w:val="center"/>
        </w:trPr>
        <w:tc>
          <w:tcPr>
            <w:tcW w:w="4876" w:type="dxa"/>
            <w:tcBorders>
              <w:top w:val="nil"/>
              <w:left w:val="nil"/>
              <w:bottom w:val="nil"/>
              <w:right w:val="nil"/>
            </w:tcBorders>
          </w:tcPr>
          <w:p w14:paraId="49BB73F8" w14:textId="77777777" w:rsidR="004F279E" w:rsidRPr="0052608E" w:rsidRDefault="004F279E" w:rsidP="002C6DAF">
            <w:pPr>
              <w:pStyle w:val="Normal6a"/>
            </w:pPr>
          </w:p>
        </w:tc>
        <w:tc>
          <w:tcPr>
            <w:tcW w:w="4876" w:type="dxa"/>
            <w:tcBorders>
              <w:top w:val="nil"/>
              <w:left w:val="nil"/>
              <w:bottom w:val="nil"/>
              <w:right w:val="nil"/>
            </w:tcBorders>
          </w:tcPr>
          <w:p w14:paraId="375CDA85" w14:textId="77D7BE69" w:rsidR="004F279E" w:rsidRPr="0052608E" w:rsidRDefault="004F279E" w:rsidP="002C6DAF">
            <w:pPr>
              <w:pStyle w:val="Normal6a"/>
            </w:pPr>
            <w:r w:rsidRPr="0052608E">
              <w:rPr>
                <w:b/>
                <w:i/>
              </w:rPr>
              <w:t xml:space="preserve">Konsekvensanalysen, </w:t>
            </w:r>
            <w:r w:rsidR="00B060A4">
              <w:rPr>
                <w:b/>
                <w:i/>
              </w:rPr>
              <w:t xml:space="preserve">der er omhandlet i </w:t>
            </w:r>
            <w:r w:rsidR="00AA64DA">
              <w:rPr>
                <w:b/>
                <w:i/>
              </w:rPr>
              <w:t>første afsnit</w:t>
            </w:r>
            <w:r w:rsidRPr="0052608E">
              <w:rPr>
                <w:b/>
                <w:i/>
              </w:rPr>
              <w:t>, ledsages, hvis det er relevant, af et lovgivnings</w:t>
            </w:r>
            <w:r w:rsidR="00B060A4">
              <w:rPr>
                <w:b/>
                <w:i/>
              </w:rPr>
              <w:t xml:space="preserve">mæssigt </w:t>
            </w:r>
            <w:r w:rsidRPr="0052608E">
              <w:rPr>
                <w:b/>
                <w:i/>
              </w:rPr>
              <w:t>forslag til forlængelse af anvendelsen af denne forordning. I så fald skal konsekvensanalysen indeholde en vurdering af alle årsagerne til en sådan forlængelse, herunder i forhold til Unionens og dens medlemsstaters sikkerhedsinteresser.</w:t>
            </w:r>
          </w:p>
        </w:tc>
      </w:tr>
      <w:tr w:rsidR="004F279E" w:rsidRPr="0052608E" w14:paraId="48CB2FF5" w14:textId="77777777" w:rsidTr="002C6DAF">
        <w:trPr>
          <w:jc w:val="center"/>
        </w:trPr>
        <w:tc>
          <w:tcPr>
            <w:tcW w:w="4876" w:type="dxa"/>
            <w:tcBorders>
              <w:top w:val="nil"/>
              <w:left w:val="nil"/>
              <w:bottom w:val="nil"/>
              <w:right w:val="nil"/>
            </w:tcBorders>
          </w:tcPr>
          <w:p w14:paraId="7C095EC8" w14:textId="77777777" w:rsidR="004F279E" w:rsidRPr="0052608E" w:rsidRDefault="004F279E" w:rsidP="002C6DAF">
            <w:pPr>
              <w:pStyle w:val="Normal6a"/>
            </w:pPr>
          </w:p>
        </w:tc>
        <w:tc>
          <w:tcPr>
            <w:tcW w:w="4876" w:type="dxa"/>
            <w:tcBorders>
              <w:top w:val="nil"/>
              <w:left w:val="nil"/>
              <w:bottom w:val="nil"/>
              <w:right w:val="nil"/>
            </w:tcBorders>
          </w:tcPr>
          <w:p w14:paraId="0E861473" w14:textId="77777777" w:rsidR="004F279E" w:rsidRPr="0052608E" w:rsidRDefault="004F279E" w:rsidP="002C6DAF">
            <w:pPr>
              <w:pStyle w:val="Normal6a"/>
            </w:pPr>
            <w:r w:rsidRPr="0052608E">
              <w:rPr>
                <w:b/>
                <w:i/>
              </w:rPr>
              <w:t>3.</w:t>
            </w:r>
            <w:r w:rsidRPr="0052608E">
              <w:rPr>
                <w:b/>
                <w:i/>
              </w:rPr>
              <w:tab/>
              <w:t xml:space="preserve">Kommissionen holder i alle faser regelmæssigt og rettidigt Europa-Parlamentet og Rådet underrettet om den relevante udvikling i anvendelsen af denne forordning. På baggrund af de modtagne oplysninger kan Europa-Parlamentet eller Rådet indbyde Kommissionen til en udveksling af </w:t>
            </w:r>
            <w:r w:rsidRPr="0052608E">
              <w:rPr>
                <w:b/>
                <w:i/>
              </w:rPr>
              <w:lastRenderedPageBreak/>
              <w:t>synspunkter, hvis det er relevant.</w:t>
            </w:r>
          </w:p>
        </w:tc>
      </w:tr>
    </w:tbl>
    <w:p w14:paraId="35FB9BFA" w14:textId="77777777" w:rsidR="004F279E" w:rsidRPr="0052608E" w:rsidRDefault="004F279E" w:rsidP="004F279E"/>
    <w:p w14:paraId="109B94B9" w14:textId="7B410597" w:rsidR="004F279E" w:rsidRPr="0052608E" w:rsidRDefault="00336B07" w:rsidP="004F279E">
      <w:pPr>
        <w:pStyle w:val="AmNumberTabs"/>
      </w:pPr>
      <w:r>
        <w:t>Ændring</w:t>
      </w:r>
      <w:r w:rsidR="004F279E" w:rsidRPr="0052608E">
        <w:tab/>
      </w:r>
      <w:r w:rsidR="004F279E" w:rsidRPr="0052608E">
        <w:tab/>
        <w:t>44</w:t>
      </w:r>
    </w:p>
    <w:p w14:paraId="3BA53AF3" w14:textId="77777777" w:rsidR="004F279E" w:rsidRPr="0052608E" w:rsidRDefault="004F279E" w:rsidP="004F279E">
      <w:pPr>
        <w:pStyle w:val="NormalBold"/>
      </w:pPr>
      <w:r w:rsidRPr="0052608E">
        <w:t>Forslag til forordning</w:t>
      </w:r>
    </w:p>
    <w:p w14:paraId="4CD34987" w14:textId="77777777" w:rsidR="004F279E" w:rsidRPr="0052608E" w:rsidRDefault="004F279E" w:rsidP="004F279E">
      <w:pPr>
        <w:pStyle w:val="NormalBold"/>
      </w:pPr>
      <w:r w:rsidRPr="0052608E">
        <w:t>Artikel 6 – overskrift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2683D2CD" w14:textId="77777777" w:rsidTr="002C6DAF">
        <w:trPr>
          <w:trHeight w:hRule="exact" w:val="240"/>
          <w:jc w:val="center"/>
        </w:trPr>
        <w:tc>
          <w:tcPr>
            <w:tcW w:w="9752" w:type="dxa"/>
            <w:gridSpan w:val="2"/>
            <w:tcBorders>
              <w:top w:val="nil"/>
              <w:left w:val="nil"/>
              <w:bottom w:val="nil"/>
              <w:right w:val="nil"/>
            </w:tcBorders>
          </w:tcPr>
          <w:p w14:paraId="60B8A44C" w14:textId="77777777" w:rsidR="004F279E" w:rsidRPr="0052608E" w:rsidRDefault="004F279E" w:rsidP="002C6DAF"/>
        </w:tc>
      </w:tr>
      <w:tr w:rsidR="004F279E" w:rsidRPr="0052608E" w14:paraId="5388CE7F" w14:textId="77777777" w:rsidTr="002C6DAF">
        <w:trPr>
          <w:trHeight w:val="240"/>
          <w:jc w:val="center"/>
        </w:trPr>
        <w:tc>
          <w:tcPr>
            <w:tcW w:w="4876" w:type="dxa"/>
            <w:tcBorders>
              <w:top w:val="nil"/>
              <w:left w:val="nil"/>
              <w:bottom w:val="nil"/>
              <w:right w:val="nil"/>
            </w:tcBorders>
          </w:tcPr>
          <w:p w14:paraId="2A3AB81F"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29B65933" w14:textId="42BB7A29" w:rsidR="004F279E" w:rsidRPr="0052608E" w:rsidRDefault="00336B07" w:rsidP="002C6DAF">
            <w:pPr>
              <w:pStyle w:val="AmColumnHeading"/>
            </w:pPr>
            <w:r>
              <w:t>Ændring</w:t>
            </w:r>
          </w:p>
        </w:tc>
      </w:tr>
      <w:tr w:rsidR="004F279E" w:rsidRPr="0052608E" w14:paraId="25146F42" w14:textId="77777777" w:rsidTr="002C6DAF">
        <w:trPr>
          <w:jc w:val="center"/>
        </w:trPr>
        <w:tc>
          <w:tcPr>
            <w:tcW w:w="4876" w:type="dxa"/>
            <w:tcBorders>
              <w:top w:val="nil"/>
              <w:left w:val="nil"/>
              <w:bottom w:val="nil"/>
              <w:right w:val="nil"/>
            </w:tcBorders>
          </w:tcPr>
          <w:p w14:paraId="4266B73A" w14:textId="77777777" w:rsidR="004F279E" w:rsidRPr="0052608E" w:rsidRDefault="004F279E" w:rsidP="002C6DAF">
            <w:pPr>
              <w:pStyle w:val="Normal6a"/>
            </w:pPr>
            <w:r w:rsidRPr="0052608E">
              <w:t>Ikrafttrædelse</w:t>
            </w:r>
          </w:p>
        </w:tc>
        <w:tc>
          <w:tcPr>
            <w:tcW w:w="4876" w:type="dxa"/>
            <w:tcBorders>
              <w:top w:val="nil"/>
              <w:left w:val="nil"/>
              <w:bottom w:val="nil"/>
              <w:right w:val="nil"/>
            </w:tcBorders>
          </w:tcPr>
          <w:p w14:paraId="799004C8" w14:textId="77777777" w:rsidR="004F279E" w:rsidRPr="0052608E" w:rsidRDefault="004F279E" w:rsidP="002C6DAF">
            <w:pPr>
              <w:pStyle w:val="Normal6a"/>
            </w:pPr>
            <w:r w:rsidRPr="0052608E">
              <w:t>Ikrafttræden og anvendelse</w:t>
            </w:r>
          </w:p>
        </w:tc>
      </w:tr>
    </w:tbl>
    <w:p w14:paraId="1BFD0188" w14:textId="77777777" w:rsidR="004F279E" w:rsidRPr="0052608E" w:rsidRDefault="004F279E" w:rsidP="004F279E"/>
    <w:p w14:paraId="54308DFB" w14:textId="18D11969" w:rsidR="004F279E" w:rsidRPr="0052608E" w:rsidRDefault="00336B07" w:rsidP="004F279E">
      <w:pPr>
        <w:pStyle w:val="AmNumberTabs"/>
      </w:pPr>
      <w:r>
        <w:t>Ændring</w:t>
      </w:r>
      <w:r w:rsidR="004F279E" w:rsidRPr="0052608E">
        <w:tab/>
      </w:r>
      <w:r w:rsidR="004F279E" w:rsidRPr="0052608E">
        <w:tab/>
        <w:t>45</w:t>
      </w:r>
    </w:p>
    <w:p w14:paraId="65C3AC46" w14:textId="77777777" w:rsidR="004F279E" w:rsidRPr="0052608E" w:rsidRDefault="004F279E" w:rsidP="004F279E">
      <w:pPr>
        <w:pStyle w:val="NormalBold"/>
      </w:pPr>
      <w:r w:rsidRPr="0052608E">
        <w:t>Forslag til forordning</w:t>
      </w:r>
    </w:p>
    <w:p w14:paraId="1EB4EE52" w14:textId="3D0D9221" w:rsidR="004F279E" w:rsidRPr="0052608E" w:rsidRDefault="004F279E" w:rsidP="004F279E">
      <w:pPr>
        <w:pStyle w:val="NormalBold"/>
      </w:pPr>
      <w:r w:rsidRPr="0052608E">
        <w:t xml:space="preserve">Artikel 6 – stk. </w:t>
      </w:r>
      <w:r w:rsidR="00D86E28">
        <w:t>1 a</w:t>
      </w:r>
      <w:r w:rsidRPr="0052608E">
        <w:t xml:space="preserve">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6C8EB194" w14:textId="77777777" w:rsidTr="002C6DAF">
        <w:trPr>
          <w:trHeight w:hRule="exact" w:val="240"/>
          <w:jc w:val="center"/>
        </w:trPr>
        <w:tc>
          <w:tcPr>
            <w:tcW w:w="9752" w:type="dxa"/>
            <w:gridSpan w:val="2"/>
            <w:tcBorders>
              <w:top w:val="nil"/>
              <w:left w:val="nil"/>
              <w:bottom w:val="nil"/>
              <w:right w:val="nil"/>
            </w:tcBorders>
          </w:tcPr>
          <w:p w14:paraId="1E27810E" w14:textId="77777777" w:rsidR="004F279E" w:rsidRPr="0052608E" w:rsidRDefault="004F279E" w:rsidP="002C6DAF"/>
        </w:tc>
      </w:tr>
      <w:tr w:rsidR="004F279E" w:rsidRPr="0052608E" w14:paraId="4C0770FB" w14:textId="77777777" w:rsidTr="002C6DAF">
        <w:trPr>
          <w:trHeight w:val="240"/>
          <w:jc w:val="center"/>
        </w:trPr>
        <w:tc>
          <w:tcPr>
            <w:tcW w:w="4876" w:type="dxa"/>
            <w:tcBorders>
              <w:top w:val="nil"/>
              <w:left w:val="nil"/>
              <w:bottom w:val="nil"/>
              <w:right w:val="nil"/>
            </w:tcBorders>
          </w:tcPr>
          <w:p w14:paraId="393F5D26"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tcPr>
          <w:p w14:paraId="4EE54150" w14:textId="2F0D7F83" w:rsidR="004F279E" w:rsidRPr="0052608E" w:rsidRDefault="00336B07" w:rsidP="002C6DAF">
            <w:pPr>
              <w:pStyle w:val="AmColumnHeading"/>
            </w:pPr>
            <w:r>
              <w:t>Ændring</w:t>
            </w:r>
          </w:p>
        </w:tc>
      </w:tr>
      <w:tr w:rsidR="004F279E" w:rsidRPr="0052608E" w14:paraId="7FA3BF33" w14:textId="77777777" w:rsidTr="002C6DAF">
        <w:trPr>
          <w:jc w:val="center"/>
        </w:trPr>
        <w:tc>
          <w:tcPr>
            <w:tcW w:w="4876" w:type="dxa"/>
            <w:tcBorders>
              <w:top w:val="nil"/>
              <w:left w:val="nil"/>
              <w:bottom w:val="nil"/>
              <w:right w:val="nil"/>
            </w:tcBorders>
          </w:tcPr>
          <w:p w14:paraId="54861BA2" w14:textId="77777777" w:rsidR="004F279E" w:rsidRPr="0052608E" w:rsidRDefault="004F279E" w:rsidP="002C6DAF">
            <w:pPr>
              <w:pStyle w:val="Normal6a"/>
            </w:pPr>
          </w:p>
        </w:tc>
        <w:tc>
          <w:tcPr>
            <w:tcW w:w="4876" w:type="dxa"/>
            <w:tcBorders>
              <w:top w:val="nil"/>
              <w:left w:val="nil"/>
              <w:bottom w:val="nil"/>
              <w:right w:val="nil"/>
            </w:tcBorders>
          </w:tcPr>
          <w:p w14:paraId="37DEF683" w14:textId="77777777" w:rsidR="004F279E" w:rsidRPr="0052608E" w:rsidRDefault="004F279E" w:rsidP="002C6DAF">
            <w:pPr>
              <w:pStyle w:val="Normal6a"/>
            </w:pPr>
            <w:r w:rsidRPr="0052608E">
              <w:rPr>
                <w:b/>
                <w:i/>
              </w:rPr>
              <w:t>Den anvendes fra … [datoen for denne forordnings ikrafttræden] indtil den 31. marts 2028.</w:t>
            </w:r>
          </w:p>
        </w:tc>
      </w:tr>
    </w:tbl>
    <w:p w14:paraId="47EB0FE6" w14:textId="77777777" w:rsidR="004F279E" w:rsidRPr="0052608E" w:rsidRDefault="004F279E" w:rsidP="004F279E"/>
    <w:p w14:paraId="1FCDB483" w14:textId="71BE512C" w:rsidR="004F279E" w:rsidRPr="0052608E" w:rsidRDefault="00336B07" w:rsidP="004F279E">
      <w:pPr>
        <w:pStyle w:val="AmNumberTabs"/>
      </w:pPr>
      <w:r>
        <w:t>Ændring</w:t>
      </w:r>
      <w:r w:rsidR="004F279E" w:rsidRPr="0052608E">
        <w:tab/>
      </w:r>
      <w:r w:rsidR="004F279E" w:rsidRPr="0052608E">
        <w:tab/>
        <w:t>46</w:t>
      </w:r>
    </w:p>
    <w:p w14:paraId="3192C3C8" w14:textId="77777777" w:rsidR="004F279E" w:rsidRPr="0052608E" w:rsidRDefault="004F279E" w:rsidP="004F279E">
      <w:pPr>
        <w:pStyle w:val="NormalBold"/>
      </w:pPr>
      <w:r w:rsidRPr="0052608E">
        <w:t>Forslag til forordning</w:t>
      </w:r>
    </w:p>
    <w:p w14:paraId="666DA05A" w14:textId="4CABC292" w:rsidR="004F279E" w:rsidRPr="0052608E" w:rsidRDefault="004F279E" w:rsidP="004F279E">
      <w:pPr>
        <w:pStyle w:val="NormalBold"/>
      </w:pPr>
      <w:r w:rsidRPr="0052608E">
        <w:t xml:space="preserve">Artikel 6 – stk. </w:t>
      </w:r>
      <w:r w:rsidR="00D86E28">
        <w:t>1 b</w:t>
      </w:r>
      <w:r w:rsidRPr="0052608E">
        <w:t xml:space="preserv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279E" w:rsidRPr="0052608E" w14:paraId="1B43EDEE" w14:textId="77777777" w:rsidTr="002C6DAF">
        <w:trPr>
          <w:trHeight w:val="240"/>
          <w:jc w:val="center"/>
        </w:trPr>
        <w:tc>
          <w:tcPr>
            <w:tcW w:w="9752" w:type="dxa"/>
            <w:gridSpan w:val="2"/>
            <w:tcBorders>
              <w:top w:val="nil"/>
              <w:left w:val="nil"/>
              <w:bottom w:val="nil"/>
              <w:right w:val="nil"/>
            </w:tcBorders>
          </w:tcPr>
          <w:p w14:paraId="16AD8E97" w14:textId="77777777" w:rsidR="004F279E" w:rsidRPr="0052608E" w:rsidRDefault="004F279E" w:rsidP="002C6DAF"/>
        </w:tc>
      </w:tr>
      <w:tr w:rsidR="004F279E" w:rsidRPr="0052608E" w14:paraId="2BF140FF" w14:textId="77777777" w:rsidTr="002C6DAF">
        <w:trPr>
          <w:trHeight w:val="240"/>
          <w:jc w:val="center"/>
        </w:trPr>
        <w:tc>
          <w:tcPr>
            <w:tcW w:w="4876" w:type="dxa"/>
            <w:tcBorders>
              <w:top w:val="nil"/>
              <w:left w:val="nil"/>
              <w:bottom w:val="nil"/>
              <w:right w:val="nil"/>
            </w:tcBorders>
            <w:hideMark/>
          </w:tcPr>
          <w:p w14:paraId="180B8A59" w14:textId="77777777" w:rsidR="004F279E" w:rsidRPr="0052608E" w:rsidRDefault="004F279E" w:rsidP="002C6DAF">
            <w:pPr>
              <w:pStyle w:val="AmColumnHeading"/>
            </w:pPr>
            <w:r w:rsidRPr="0052608E">
              <w:t>Kommissionens forslag</w:t>
            </w:r>
          </w:p>
        </w:tc>
        <w:tc>
          <w:tcPr>
            <w:tcW w:w="4876" w:type="dxa"/>
            <w:tcBorders>
              <w:top w:val="nil"/>
              <w:left w:val="nil"/>
              <w:bottom w:val="nil"/>
              <w:right w:val="nil"/>
            </w:tcBorders>
            <w:hideMark/>
          </w:tcPr>
          <w:p w14:paraId="0DC7255E" w14:textId="18AF379B" w:rsidR="004F279E" w:rsidRPr="0052608E" w:rsidRDefault="00336B07" w:rsidP="002C6DAF">
            <w:pPr>
              <w:pStyle w:val="AmColumnHeading"/>
            </w:pPr>
            <w:r>
              <w:t>Ændring</w:t>
            </w:r>
          </w:p>
        </w:tc>
      </w:tr>
      <w:tr w:rsidR="004F279E" w:rsidRPr="0052608E" w14:paraId="11E701F7" w14:textId="77777777" w:rsidTr="002C6DAF">
        <w:trPr>
          <w:jc w:val="center"/>
        </w:trPr>
        <w:tc>
          <w:tcPr>
            <w:tcW w:w="4876" w:type="dxa"/>
            <w:tcBorders>
              <w:top w:val="nil"/>
              <w:left w:val="nil"/>
              <w:bottom w:val="nil"/>
              <w:right w:val="nil"/>
            </w:tcBorders>
          </w:tcPr>
          <w:p w14:paraId="615732CD" w14:textId="77777777" w:rsidR="004F279E" w:rsidRPr="0052608E" w:rsidRDefault="004F279E" w:rsidP="002C6DAF">
            <w:pPr>
              <w:pStyle w:val="Normal6a"/>
            </w:pPr>
          </w:p>
        </w:tc>
        <w:tc>
          <w:tcPr>
            <w:tcW w:w="4876" w:type="dxa"/>
            <w:tcBorders>
              <w:top w:val="nil"/>
              <w:left w:val="nil"/>
              <w:bottom w:val="nil"/>
              <w:right w:val="nil"/>
            </w:tcBorders>
          </w:tcPr>
          <w:p w14:paraId="6944DD34" w14:textId="745438EC" w:rsidR="004F279E" w:rsidRPr="0052608E" w:rsidRDefault="004F279E" w:rsidP="002C6DAF">
            <w:pPr>
              <w:spacing w:before="120"/>
              <w:rPr>
                <w:b/>
                <w:i/>
              </w:rPr>
            </w:pPr>
            <w:r w:rsidRPr="0052608E">
              <w:rPr>
                <w:b/>
                <w:i/>
              </w:rPr>
              <w:t>Artikel 1, 2, 3, 4a og 4b finder imidlertid først anvendelse fra den dato, der er fastsat ved en delegeret retsakt vedtaget i overensstemmelse med artikel 4</w:t>
            </w:r>
            <w:r w:rsidR="00D86E28">
              <w:rPr>
                <w:b/>
                <w:i/>
              </w:rPr>
              <w:t>c</w:t>
            </w:r>
            <w:r w:rsidRPr="0052608E">
              <w:rPr>
                <w:b/>
                <w:i/>
              </w:rPr>
              <w:t>.</w:t>
            </w:r>
          </w:p>
        </w:tc>
      </w:tr>
    </w:tbl>
    <w:p w14:paraId="3D9FB08E" w14:textId="1108AF2B" w:rsidR="00E365E1" w:rsidRPr="0052608E" w:rsidRDefault="00E365E1" w:rsidP="00C66ACC"/>
    <w:sectPr w:rsidR="00E365E1" w:rsidRPr="0052608E" w:rsidSect="0052608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87ADE" w14:textId="77777777" w:rsidR="001875ED" w:rsidRPr="0052608E" w:rsidRDefault="001875ED">
      <w:r w:rsidRPr="0052608E">
        <w:separator/>
      </w:r>
    </w:p>
  </w:endnote>
  <w:endnote w:type="continuationSeparator" w:id="0">
    <w:p w14:paraId="533C244F" w14:textId="77777777" w:rsidR="001875ED" w:rsidRPr="0052608E" w:rsidRDefault="001875ED">
      <w:r w:rsidRPr="005260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3868C" w14:textId="77777777" w:rsidR="00064002" w:rsidRPr="005260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E2B8F" w14:textId="77777777" w:rsidR="00064002" w:rsidRPr="005260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67921" w14:textId="77777777" w:rsidR="00064002" w:rsidRPr="005260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9293F" w14:textId="77777777" w:rsidR="001875ED" w:rsidRPr="0052608E" w:rsidRDefault="001875ED">
      <w:r w:rsidRPr="0052608E">
        <w:separator/>
      </w:r>
    </w:p>
  </w:footnote>
  <w:footnote w:type="continuationSeparator" w:id="0">
    <w:p w14:paraId="3EFBE166" w14:textId="77777777" w:rsidR="001875ED" w:rsidRPr="0052608E" w:rsidRDefault="001875ED">
      <w:r w:rsidRPr="0052608E">
        <w:continuationSeparator/>
      </w:r>
    </w:p>
  </w:footnote>
  <w:footnote w:id="1">
    <w:p w14:paraId="62E6AE24" w14:textId="52756C2C" w:rsidR="00DB5252" w:rsidRPr="00F3461D" w:rsidRDefault="00DB5252" w:rsidP="00DB5252">
      <w:pPr>
        <w:pStyle w:val="FootnoteText"/>
        <w:ind w:left="567" w:hanging="567"/>
        <w:rPr>
          <w:lang w:val="da-DK"/>
        </w:rPr>
      </w:pPr>
      <w:r w:rsidRPr="00B42457">
        <w:rPr>
          <w:rStyle w:val="FootnoteReference"/>
        </w:rPr>
        <w:footnoteRef/>
      </w:r>
      <w:r w:rsidRPr="00B42457">
        <w:rPr>
          <w:lang w:val="da-DK"/>
        </w:rPr>
        <w:t xml:space="preserve"> </w:t>
      </w:r>
      <w:r w:rsidRPr="00B42457">
        <w:rPr>
          <w:lang w:val="da-DK"/>
        </w:rPr>
        <w:tab/>
      </w:r>
      <w:r w:rsidRPr="00B42457">
        <w:rPr>
          <w:sz w:val="24"/>
          <w:szCs w:val="24"/>
          <w:lang w:val="da-DK"/>
        </w:rPr>
        <w:t xml:space="preserve">Sagen blev henvist til fornyet behandling i det kompetente udvalg med henblik på </w:t>
      </w:r>
      <w:proofErr w:type="spellStart"/>
      <w:r w:rsidRPr="00B42457">
        <w:rPr>
          <w:sz w:val="24"/>
          <w:szCs w:val="24"/>
          <w:lang w:val="da-DK"/>
        </w:rPr>
        <w:t>interinstitutionelle</w:t>
      </w:r>
      <w:proofErr w:type="spellEnd"/>
      <w:r w:rsidRPr="00B42457">
        <w:rPr>
          <w:sz w:val="24"/>
          <w:szCs w:val="24"/>
          <w:lang w:val="da-DK"/>
        </w:rPr>
        <w:t xml:space="preserve"> forhandlinger, jf. forretningsordenens artikel 60, stk. 4, fjerde afsnit (A10-00</w:t>
      </w:r>
      <w:r>
        <w:rPr>
          <w:sz w:val="24"/>
          <w:szCs w:val="24"/>
          <w:lang w:val="da-DK"/>
        </w:rPr>
        <w:t>69</w:t>
      </w:r>
      <w:r w:rsidRPr="00B42457">
        <w:rPr>
          <w:sz w:val="24"/>
          <w:szCs w:val="24"/>
          <w:lang w:val="da-DK"/>
        </w:rPr>
        <w:t>/202</w:t>
      </w:r>
      <w:r>
        <w:rPr>
          <w:sz w:val="24"/>
          <w:szCs w:val="24"/>
          <w:lang w:val="da-DK"/>
        </w:rPr>
        <w:t>6</w:t>
      </w:r>
      <w:r w:rsidRPr="00B42457">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E7EED" w14:textId="77777777" w:rsidR="00064002" w:rsidRPr="005260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F0DC" w14:textId="77777777" w:rsidR="00064002" w:rsidRPr="005260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AFB3A" w14:textId="77777777" w:rsidR="00064002" w:rsidRPr="005260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6932047">
    <w:abstractNumId w:val="9"/>
  </w:num>
  <w:num w:numId="2" w16cid:durableId="1768187377">
    <w:abstractNumId w:val="9"/>
  </w:num>
  <w:num w:numId="3" w16cid:durableId="407579012">
    <w:abstractNumId w:val="7"/>
  </w:num>
  <w:num w:numId="4" w16cid:durableId="791099675">
    <w:abstractNumId w:val="7"/>
  </w:num>
  <w:num w:numId="5" w16cid:durableId="1215699320">
    <w:abstractNumId w:val="6"/>
  </w:num>
  <w:num w:numId="6" w16cid:durableId="694581057">
    <w:abstractNumId w:val="6"/>
  </w:num>
  <w:num w:numId="7" w16cid:durableId="947128507">
    <w:abstractNumId w:val="5"/>
  </w:num>
  <w:num w:numId="8" w16cid:durableId="304090165">
    <w:abstractNumId w:val="5"/>
  </w:num>
  <w:num w:numId="9" w16cid:durableId="1272930038">
    <w:abstractNumId w:val="4"/>
  </w:num>
  <w:num w:numId="10" w16cid:durableId="576985900">
    <w:abstractNumId w:val="4"/>
  </w:num>
  <w:num w:numId="11" w16cid:durableId="876695571">
    <w:abstractNumId w:val="8"/>
  </w:num>
  <w:num w:numId="12" w16cid:durableId="1846161960">
    <w:abstractNumId w:val="8"/>
  </w:num>
  <w:num w:numId="13" w16cid:durableId="14503226">
    <w:abstractNumId w:val="3"/>
  </w:num>
  <w:num w:numId="14" w16cid:durableId="7415404">
    <w:abstractNumId w:val="3"/>
  </w:num>
  <w:num w:numId="15" w16cid:durableId="2076656491">
    <w:abstractNumId w:val="2"/>
  </w:num>
  <w:num w:numId="16" w16cid:durableId="838498088">
    <w:abstractNumId w:val="2"/>
  </w:num>
  <w:num w:numId="17" w16cid:durableId="1601179922">
    <w:abstractNumId w:val="1"/>
  </w:num>
  <w:num w:numId="18" w16cid:durableId="891818136">
    <w:abstractNumId w:val="1"/>
  </w:num>
  <w:num w:numId="19" w16cid:durableId="719285662">
    <w:abstractNumId w:val="0"/>
  </w:num>
  <w:num w:numId="20" w16cid:durableId="1409617846">
    <w:abstractNumId w:val="0"/>
  </w:num>
  <w:num w:numId="21" w16cid:durableId="1937906781">
    <w:abstractNumId w:val="9"/>
  </w:num>
  <w:num w:numId="22" w16cid:durableId="1645232012">
    <w:abstractNumId w:val="7"/>
  </w:num>
  <w:num w:numId="23" w16cid:durableId="29034005">
    <w:abstractNumId w:val="6"/>
  </w:num>
  <w:num w:numId="24" w16cid:durableId="755595016">
    <w:abstractNumId w:val="5"/>
  </w:num>
  <w:num w:numId="25" w16cid:durableId="470751357">
    <w:abstractNumId w:val="4"/>
  </w:num>
  <w:num w:numId="26" w16cid:durableId="316619473">
    <w:abstractNumId w:val="8"/>
  </w:num>
  <w:num w:numId="27" w16cid:durableId="1742873106">
    <w:abstractNumId w:val="3"/>
  </w:num>
  <w:num w:numId="28" w16cid:durableId="333730742">
    <w:abstractNumId w:val="2"/>
  </w:num>
  <w:num w:numId="29" w16cid:durableId="1032026522">
    <w:abstractNumId w:val="1"/>
  </w:num>
  <w:num w:numId="30" w16cid:durableId="1992322978">
    <w:abstractNumId w:val="0"/>
  </w:num>
  <w:num w:numId="31" w16cid:durableId="1487162884">
    <w:abstractNumId w:val="9"/>
  </w:num>
  <w:num w:numId="32" w16cid:durableId="414472214">
    <w:abstractNumId w:val="7"/>
  </w:num>
  <w:num w:numId="33" w16cid:durableId="713238889">
    <w:abstractNumId w:val="6"/>
  </w:num>
  <w:num w:numId="34" w16cid:durableId="1679850829">
    <w:abstractNumId w:val="5"/>
  </w:num>
  <w:num w:numId="35" w16cid:durableId="35354801">
    <w:abstractNumId w:val="4"/>
  </w:num>
  <w:num w:numId="36" w16cid:durableId="1056202377">
    <w:abstractNumId w:val="8"/>
  </w:num>
  <w:num w:numId="37" w16cid:durableId="570048154">
    <w:abstractNumId w:val="3"/>
  </w:num>
  <w:num w:numId="38" w16cid:durableId="1762677909">
    <w:abstractNumId w:val="2"/>
  </w:num>
  <w:num w:numId="39" w16cid:durableId="1587375612">
    <w:abstractNumId w:val="1"/>
  </w:num>
  <w:num w:numId="40" w16cid:durableId="1286934308">
    <w:abstractNumId w:val="0"/>
  </w:num>
  <w:num w:numId="41" w16cid:durableId="1716352090">
    <w:abstractNumId w:val="10"/>
  </w:num>
  <w:num w:numId="42" w16cid:durableId="956178237">
    <w:abstractNumId w:val="10"/>
  </w:num>
  <w:num w:numId="43" w16cid:durableId="1571037289">
    <w:abstractNumId w:val="10"/>
  </w:num>
  <w:num w:numId="44" w16cid:durableId="4578429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DA"/>
    <w:docVar w:name="dvnumam" w:val="72"/>
    <w:docVar w:name="dvpe" w:val="779.297"/>
    <w:docVar w:name="dvrapporteur" w:val="Ordfører: "/>
    <w:docVar w:name="dvstar" w:val="***I"/>
    <w:docVar w:name="dvtitre" w:val="Europa-Parlamentets lovgivningsmæssige beslutning af xx.xx 2026 om forslag til Europa-Parlamentets og Rådets forordning om tilpasning af toldsatserne ved import af visse varer med oprindelse i De Forenede Stater og om åbning af toldkontingenter for import af visse varer med oprindelse i De Forenede Stater(COM(2025)0471 – C10-0193/2025 – 2025/0261(COD))"/>
  </w:docVars>
  <w:rsids>
    <w:rsidRoot w:val="001875ED"/>
    <w:rsid w:val="00002272"/>
    <w:rsid w:val="00064002"/>
    <w:rsid w:val="000677B9"/>
    <w:rsid w:val="000831BA"/>
    <w:rsid w:val="000A42CC"/>
    <w:rsid w:val="000E7DD9"/>
    <w:rsid w:val="0010095E"/>
    <w:rsid w:val="00125B37"/>
    <w:rsid w:val="0014571A"/>
    <w:rsid w:val="00187494"/>
    <w:rsid w:val="001875ED"/>
    <w:rsid w:val="001D09B0"/>
    <w:rsid w:val="001F32AE"/>
    <w:rsid w:val="002767FF"/>
    <w:rsid w:val="002B18FE"/>
    <w:rsid w:val="002B5493"/>
    <w:rsid w:val="00336B07"/>
    <w:rsid w:val="00343214"/>
    <w:rsid w:val="00361C00"/>
    <w:rsid w:val="00361CA1"/>
    <w:rsid w:val="00395FA1"/>
    <w:rsid w:val="003D0C55"/>
    <w:rsid w:val="003E15D4"/>
    <w:rsid w:val="003F49FC"/>
    <w:rsid w:val="00411CCE"/>
    <w:rsid w:val="0041666E"/>
    <w:rsid w:val="00421060"/>
    <w:rsid w:val="004617BB"/>
    <w:rsid w:val="00471C19"/>
    <w:rsid w:val="00486633"/>
    <w:rsid w:val="004867E3"/>
    <w:rsid w:val="00494A28"/>
    <w:rsid w:val="004C0004"/>
    <w:rsid w:val="004C5D52"/>
    <w:rsid w:val="004F279E"/>
    <w:rsid w:val="0050519A"/>
    <w:rsid w:val="005072A1"/>
    <w:rsid w:val="00514517"/>
    <w:rsid w:val="0052608E"/>
    <w:rsid w:val="00545827"/>
    <w:rsid w:val="00560270"/>
    <w:rsid w:val="005B1F28"/>
    <w:rsid w:val="005C2568"/>
    <w:rsid w:val="005F1B17"/>
    <w:rsid w:val="006037C0"/>
    <w:rsid w:val="006631B6"/>
    <w:rsid w:val="00680577"/>
    <w:rsid w:val="006F74FA"/>
    <w:rsid w:val="00731ADD"/>
    <w:rsid w:val="00734777"/>
    <w:rsid w:val="00747932"/>
    <w:rsid w:val="00751A4A"/>
    <w:rsid w:val="00756632"/>
    <w:rsid w:val="00762C74"/>
    <w:rsid w:val="00786EC0"/>
    <w:rsid w:val="007B103F"/>
    <w:rsid w:val="007D1690"/>
    <w:rsid w:val="007E22AD"/>
    <w:rsid w:val="00817416"/>
    <w:rsid w:val="00842779"/>
    <w:rsid w:val="00865F67"/>
    <w:rsid w:val="00881A7B"/>
    <w:rsid w:val="008840E5"/>
    <w:rsid w:val="00887B3E"/>
    <w:rsid w:val="008A7511"/>
    <w:rsid w:val="008C2AC6"/>
    <w:rsid w:val="00930C23"/>
    <w:rsid w:val="0093193B"/>
    <w:rsid w:val="009509D8"/>
    <w:rsid w:val="00950B64"/>
    <w:rsid w:val="00981893"/>
    <w:rsid w:val="00A1687D"/>
    <w:rsid w:val="00A43E52"/>
    <w:rsid w:val="00A4678D"/>
    <w:rsid w:val="00A778C7"/>
    <w:rsid w:val="00AA4DB3"/>
    <w:rsid w:val="00AA64DA"/>
    <w:rsid w:val="00AB441E"/>
    <w:rsid w:val="00AB6293"/>
    <w:rsid w:val="00AE0928"/>
    <w:rsid w:val="00AF148F"/>
    <w:rsid w:val="00AF3B82"/>
    <w:rsid w:val="00B060A4"/>
    <w:rsid w:val="00B10F8A"/>
    <w:rsid w:val="00B12E95"/>
    <w:rsid w:val="00B22876"/>
    <w:rsid w:val="00B42457"/>
    <w:rsid w:val="00B4548F"/>
    <w:rsid w:val="00B558F0"/>
    <w:rsid w:val="00BD48FE"/>
    <w:rsid w:val="00BD7BD8"/>
    <w:rsid w:val="00BE6ADC"/>
    <w:rsid w:val="00C05BFE"/>
    <w:rsid w:val="00C15E95"/>
    <w:rsid w:val="00C23CD4"/>
    <w:rsid w:val="00C61C0C"/>
    <w:rsid w:val="00C66ACC"/>
    <w:rsid w:val="00C941CB"/>
    <w:rsid w:val="00CC2357"/>
    <w:rsid w:val="00CF071A"/>
    <w:rsid w:val="00D058B8"/>
    <w:rsid w:val="00D56C11"/>
    <w:rsid w:val="00D73464"/>
    <w:rsid w:val="00D834A0"/>
    <w:rsid w:val="00D86E28"/>
    <w:rsid w:val="00D872DF"/>
    <w:rsid w:val="00D91E21"/>
    <w:rsid w:val="00DA7FCD"/>
    <w:rsid w:val="00DB5252"/>
    <w:rsid w:val="00E365E1"/>
    <w:rsid w:val="00E43954"/>
    <w:rsid w:val="00E820A4"/>
    <w:rsid w:val="00EB006A"/>
    <w:rsid w:val="00EB4772"/>
    <w:rsid w:val="00ED169E"/>
    <w:rsid w:val="00ED4235"/>
    <w:rsid w:val="00EE464D"/>
    <w:rsid w:val="00F04346"/>
    <w:rsid w:val="00F075DC"/>
    <w:rsid w:val="00F149E9"/>
    <w:rsid w:val="00F41F4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90488"/>
  <w15:chartTrackingRefBased/>
  <w15:docId w15:val="{FD9021CE-C7C9-4EAE-88ED-B8B08C393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279E"/>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4F279E"/>
    <w:pPr>
      <w:spacing w:after="120"/>
    </w:pPr>
  </w:style>
  <w:style w:type="paragraph" w:customStyle="1" w:styleId="NormalBold">
    <w:name w:val="NormalBold"/>
    <w:basedOn w:val="Normal"/>
    <w:link w:val="NormalBoldChar"/>
    <w:rsid w:val="004F279E"/>
    <w:rPr>
      <w:b/>
    </w:rPr>
  </w:style>
  <w:style w:type="paragraph" w:customStyle="1" w:styleId="NormalHanging12a">
    <w:name w:val="NormalHanging12a"/>
    <w:basedOn w:val="Normal"/>
    <w:rsid w:val="004F279E"/>
    <w:pPr>
      <w:spacing w:after="240"/>
      <w:ind w:left="567" w:hanging="567"/>
    </w:pPr>
  </w:style>
  <w:style w:type="paragraph" w:styleId="Header">
    <w:name w:val="header"/>
    <w:basedOn w:val="Normal"/>
    <w:link w:val="HeaderChar"/>
    <w:rsid w:val="004F279E"/>
    <w:pPr>
      <w:tabs>
        <w:tab w:val="center" w:pos="4513"/>
        <w:tab w:val="right" w:pos="9026"/>
      </w:tabs>
    </w:pPr>
  </w:style>
  <w:style w:type="character" w:customStyle="1" w:styleId="HeaderChar">
    <w:name w:val="Header Char"/>
    <w:basedOn w:val="DefaultParagraphFont"/>
    <w:link w:val="Header"/>
    <w:rsid w:val="004F279E"/>
    <w:rPr>
      <w:sz w:val="24"/>
      <w:lang w:val="da-DK"/>
    </w:rPr>
  </w:style>
  <w:style w:type="paragraph" w:customStyle="1" w:styleId="AmColumnHeading">
    <w:name w:val="AmColumnHeading"/>
    <w:basedOn w:val="Normal"/>
    <w:rsid w:val="004F279E"/>
    <w:pPr>
      <w:spacing w:after="240"/>
      <w:jc w:val="center"/>
    </w:pPr>
    <w:rPr>
      <w:i/>
    </w:rPr>
  </w:style>
  <w:style w:type="paragraph" w:customStyle="1" w:styleId="AmNumberTabs">
    <w:name w:val="AmNumberTabs"/>
    <w:basedOn w:val="Normal"/>
    <w:rsid w:val="004F27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79E"/>
    <w:pPr>
      <w:spacing w:before="240"/>
    </w:pPr>
    <w:rPr>
      <w:b/>
    </w:rPr>
  </w:style>
  <w:style w:type="paragraph" w:customStyle="1" w:styleId="EPFooter">
    <w:name w:val="EPFooter"/>
    <w:basedOn w:val="Normal"/>
    <w:rsid w:val="004F279E"/>
    <w:pPr>
      <w:tabs>
        <w:tab w:val="center" w:pos="4535"/>
        <w:tab w:val="right" w:pos="9071"/>
      </w:tabs>
      <w:spacing w:before="240" w:after="240"/>
    </w:pPr>
    <w:rPr>
      <w:color w:val="010000"/>
      <w:sz w:val="22"/>
    </w:rPr>
  </w:style>
  <w:style w:type="paragraph" w:customStyle="1" w:styleId="EPComma">
    <w:name w:val="EPComma"/>
    <w:basedOn w:val="Normal"/>
    <w:rsid w:val="004F279E"/>
    <w:pPr>
      <w:spacing w:before="480" w:after="240"/>
    </w:pPr>
  </w:style>
  <w:style w:type="character" w:styleId="Hyperlink">
    <w:name w:val="Hyperlink"/>
    <w:basedOn w:val="DefaultParagraphFont"/>
    <w:rsid w:val="004F279E"/>
    <w:rPr>
      <w:color w:val="0563C1" w:themeColor="hyperlink"/>
      <w:u w:val="single"/>
    </w:rPr>
  </w:style>
  <w:style w:type="character" w:customStyle="1" w:styleId="Normal6Char">
    <w:name w:val="Normal6 Char"/>
    <w:link w:val="Normal6"/>
    <w:locked/>
    <w:rsid w:val="004F279E"/>
    <w:rPr>
      <w:sz w:val="24"/>
      <w:lang w:val="da-DK"/>
    </w:rPr>
  </w:style>
  <w:style w:type="paragraph" w:customStyle="1" w:styleId="Normal6">
    <w:name w:val="Normal6"/>
    <w:basedOn w:val="Normal"/>
    <w:link w:val="Normal6Char"/>
    <w:rsid w:val="004F279E"/>
    <w:pPr>
      <w:spacing w:after="120"/>
    </w:pPr>
  </w:style>
  <w:style w:type="character" w:customStyle="1" w:styleId="NormalBoldChar">
    <w:name w:val="NormalBold Char"/>
    <w:link w:val="NormalBold"/>
    <w:locked/>
    <w:rsid w:val="004F279E"/>
    <w:rPr>
      <w:b/>
      <w:sz w:val="24"/>
      <w:lang w:val="da-DK"/>
    </w:rPr>
  </w:style>
  <w:style w:type="paragraph" w:customStyle="1" w:styleId="ColumnHeading">
    <w:name w:val="ColumnHeading"/>
    <w:basedOn w:val="Normal"/>
    <w:rsid w:val="004F279E"/>
    <w:pPr>
      <w:spacing w:after="240"/>
      <w:jc w:val="center"/>
    </w:pPr>
    <w:rPr>
      <w:i/>
    </w:rPr>
  </w:style>
  <w:style w:type="paragraph" w:styleId="Revision">
    <w:name w:val="Revision"/>
    <w:hidden/>
    <w:uiPriority w:val="99"/>
    <w:semiHidden/>
    <w:rsid w:val="00C66ACC"/>
    <w:rPr>
      <w:sz w:val="24"/>
      <w:lang w:val="da-DK"/>
    </w:rPr>
  </w:style>
  <w:style w:type="character" w:styleId="CommentReference">
    <w:name w:val="annotation reference"/>
    <w:basedOn w:val="DefaultParagraphFont"/>
    <w:rsid w:val="00AA4DB3"/>
    <w:rPr>
      <w:sz w:val="16"/>
      <w:szCs w:val="16"/>
    </w:rPr>
  </w:style>
  <w:style w:type="paragraph" w:styleId="CommentText">
    <w:name w:val="annotation text"/>
    <w:basedOn w:val="Normal"/>
    <w:link w:val="CommentTextChar"/>
    <w:rsid w:val="00AA4DB3"/>
    <w:rPr>
      <w:sz w:val="20"/>
    </w:rPr>
  </w:style>
  <w:style w:type="character" w:customStyle="1" w:styleId="CommentTextChar">
    <w:name w:val="Comment Text Char"/>
    <w:basedOn w:val="DefaultParagraphFont"/>
    <w:link w:val="CommentText"/>
    <w:rsid w:val="00AA4DB3"/>
    <w:rPr>
      <w:lang w:val="da-DK"/>
    </w:rPr>
  </w:style>
  <w:style w:type="paragraph" w:styleId="CommentSubject">
    <w:name w:val="annotation subject"/>
    <w:basedOn w:val="CommentText"/>
    <w:next w:val="CommentText"/>
    <w:link w:val="CommentSubjectChar"/>
    <w:rsid w:val="00AA4DB3"/>
    <w:rPr>
      <w:b/>
      <w:bCs/>
    </w:rPr>
  </w:style>
  <w:style w:type="character" w:customStyle="1" w:styleId="CommentSubjectChar">
    <w:name w:val="Comment Subject Char"/>
    <w:basedOn w:val="CommentTextChar"/>
    <w:link w:val="CommentSubject"/>
    <w:rsid w:val="00AA4DB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6442</Words>
  <Characters>39250</Characters>
  <Application>Microsoft Office Word</Application>
  <DocSecurity>0</DocSecurity>
  <Lines>327</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2026-03-26T12:49:00Z</dcterms:created>
  <dcterms:modified xsi:type="dcterms:W3CDTF">2026-03-26T12:49:00Z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A10-0069/2026</vt:lpwstr>
  </property>
  <property fmtid="{D5CDD505-2E9C-101B-9397-08002B2CF9AE}" pid="4" name="&lt;Type&gt;">
    <vt:lpwstr>RR</vt:lpwstr>
  </property>
</Properties>
</file>