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6A9" w14:paraId="6FDD7ECD" w14:textId="77777777" w:rsidTr="0010095E">
        <w:trPr>
          <w:trHeight w:hRule="exact" w:val="1418"/>
        </w:trPr>
        <w:tc>
          <w:tcPr>
            <w:tcW w:w="6804" w:type="dxa"/>
            <w:shd w:val="clear" w:color="auto" w:fill="auto"/>
            <w:vAlign w:val="center"/>
          </w:tcPr>
          <w:p w14:paraId="1C142929" w14:textId="77777777" w:rsidR="00751A4A" w:rsidRPr="00EE36A9" w:rsidRDefault="002A381D" w:rsidP="0010095E">
            <w:pPr>
              <w:pStyle w:val="EPName"/>
            </w:pPr>
            <w:r w:rsidRPr="00EE36A9">
              <w:t>Ευρωπαϊκό Κοινοβούλιο</w:t>
            </w:r>
          </w:p>
          <w:p w14:paraId="4C7BD51F" w14:textId="77777777" w:rsidR="00751A4A" w:rsidRPr="00EE36A9" w:rsidRDefault="005F1B17" w:rsidP="005F1B17">
            <w:pPr>
              <w:pStyle w:val="EPTerm"/>
              <w:rPr>
                <w:rStyle w:val="HideTWBExt"/>
                <w:noProof w:val="0"/>
                <w:vanish w:val="0"/>
                <w:color w:val="auto"/>
              </w:rPr>
            </w:pPr>
            <w:r w:rsidRPr="00EE36A9">
              <w:t>2024</w:t>
            </w:r>
            <w:r w:rsidR="00817416" w:rsidRPr="00EE36A9">
              <w:t>-202</w:t>
            </w:r>
            <w:r w:rsidRPr="00EE36A9">
              <w:t>9</w:t>
            </w:r>
          </w:p>
        </w:tc>
        <w:tc>
          <w:tcPr>
            <w:tcW w:w="2268" w:type="dxa"/>
            <w:shd w:val="clear" w:color="auto" w:fill="auto"/>
          </w:tcPr>
          <w:p w14:paraId="45ABEE30" w14:textId="77777777" w:rsidR="00751A4A" w:rsidRPr="00EE36A9" w:rsidRDefault="00187494" w:rsidP="0010095E">
            <w:pPr>
              <w:pStyle w:val="EPLogo"/>
            </w:pPr>
            <w:r w:rsidRPr="00EE36A9">
              <w:rPr>
                <w:noProof/>
                <w:lang w:eastAsia="ja-JP"/>
              </w:rPr>
              <w:drawing>
                <wp:inline distT="0" distB="0" distL="0" distR="0" wp14:anchorId="2C54C210" wp14:editId="4AA5A1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5676BC" w14:textId="77777777" w:rsidR="00D058B8" w:rsidRPr="00EE36A9" w:rsidRDefault="00D058B8" w:rsidP="004C5D52">
      <w:pPr>
        <w:pStyle w:val="LineTop"/>
      </w:pPr>
    </w:p>
    <w:p w14:paraId="5315D24D" w14:textId="77777777" w:rsidR="00680577" w:rsidRPr="00EE36A9" w:rsidRDefault="002A381D" w:rsidP="00680577">
      <w:pPr>
        <w:pStyle w:val="EPBodyTA1"/>
      </w:pPr>
      <w:r w:rsidRPr="00EE36A9">
        <w:t>ΚΕΙΜΕΝΑ ΠΟΥ ΕΓΚΡΙΘΗΚΑΝ</w:t>
      </w:r>
    </w:p>
    <w:p w14:paraId="0731C32C" w14:textId="77777777" w:rsidR="00D058B8" w:rsidRPr="00EE36A9" w:rsidRDefault="00D058B8" w:rsidP="00D058B8">
      <w:pPr>
        <w:pStyle w:val="LineBottom"/>
      </w:pPr>
    </w:p>
    <w:p w14:paraId="1B191161" w14:textId="31010B37" w:rsidR="002A381D" w:rsidRPr="00EE36A9" w:rsidRDefault="002A381D" w:rsidP="002A381D">
      <w:pPr>
        <w:pStyle w:val="ATHeading1"/>
      </w:pPr>
      <w:bookmarkStart w:id="0" w:name="TANumber"/>
      <w:r w:rsidRPr="00EE36A9">
        <w:t>P10_TA(2026)00</w:t>
      </w:r>
      <w:r w:rsidR="000F2AC4" w:rsidRPr="00EE36A9">
        <w:t>96</w:t>
      </w:r>
      <w:bookmarkEnd w:id="0"/>
    </w:p>
    <w:p w14:paraId="2BBC7807" w14:textId="05BEA994" w:rsidR="002A381D" w:rsidRPr="00EE36A9" w:rsidRDefault="00867C87" w:rsidP="00867C87">
      <w:pPr>
        <w:pStyle w:val="ATHeading2"/>
      </w:pPr>
      <w:bookmarkStart w:id="1" w:name="title"/>
      <w:r w:rsidRPr="00EE36A9">
        <w:rPr>
          <w:bCs/>
        </w:rPr>
        <w:t>Προσαρμογή των τελωνειακών δασμών και άνοιγμα δασμολογικών ποσοστώσεων για τις εισαγωγές ορισμένων εμπορευμάτων καταγωγής Ηνωμένων Πολιτειών της Αμερικής</w:t>
      </w:r>
      <w:bookmarkEnd w:id="1"/>
    </w:p>
    <w:p w14:paraId="78556A73" w14:textId="77777777" w:rsidR="002A381D" w:rsidRPr="00EE36A9" w:rsidRDefault="002A381D" w:rsidP="002A381D">
      <w:pPr>
        <w:rPr>
          <w:i/>
          <w:vanish/>
        </w:rPr>
      </w:pPr>
      <w:r w:rsidRPr="00EE36A9">
        <w:rPr>
          <w:i/>
        </w:rPr>
        <w:fldChar w:fldCharType="begin"/>
      </w:r>
      <w:r w:rsidRPr="00EE36A9">
        <w:rPr>
          <w:i/>
        </w:rPr>
        <w:instrText xml:space="preserve"> TC"(</w:instrText>
      </w:r>
      <w:bookmarkStart w:id="2" w:name="DocNumber"/>
      <w:r w:rsidRPr="00EE36A9">
        <w:rPr>
          <w:i/>
        </w:rPr>
        <w:instrText>A10-0069/2026</w:instrText>
      </w:r>
      <w:bookmarkEnd w:id="2"/>
      <w:r w:rsidRPr="00EE36A9">
        <w:rPr>
          <w:i/>
        </w:rPr>
        <w:instrText xml:space="preserve"> - Εισηγητής: Bernd Lange)"\l3 \n&gt; \* MERGEFORMAT </w:instrText>
      </w:r>
      <w:r w:rsidRPr="00EE36A9">
        <w:rPr>
          <w:i/>
        </w:rPr>
        <w:fldChar w:fldCharType="end"/>
      </w:r>
    </w:p>
    <w:p w14:paraId="7FE1A9AC" w14:textId="77777777" w:rsidR="002A381D" w:rsidRPr="00EE36A9" w:rsidRDefault="002A381D" w:rsidP="002A381D">
      <w:pPr>
        <w:rPr>
          <w:vanish/>
        </w:rPr>
      </w:pPr>
      <w:bookmarkStart w:id="3" w:name="Commission"/>
      <w:r w:rsidRPr="00EE36A9">
        <w:rPr>
          <w:vanish/>
        </w:rPr>
        <w:t>Επιτροπή Διεθνούς Εμπορίου</w:t>
      </w:r>
      <w:bookmarkEnd w:id="3"/>
    </w:p>
    <w:p w14:paraId="0F371AE8" w14:textId="77777777" w:rsidR="002A381D" w:rsidRPr="00EE36A9" w:rsidRDefault="002A381D" w:rsidP="002A381D">
      <w:pPr>
        <w:rPr>
          <w:vanish/>
        </w:rPr>
      </w:pPr>
      <w:bookmarkStart w:id="4" w:name="PE"/>
      <w:r w:rsidRPr="00EE36A9">
        <w:rPr>
          <w:vanish/>
        </w:rPr>
        <w:t>PE779.297</w:t>
      </w:r>
      <w:bookmarkEnd w:id="4"/>
    </w:p>
    <w:p w14:paraId="500FEDA7" w14:textId="3AD954B5" w:rsidR="002A381D" w:rsidRPr="00EE36A9" w:rsidRDefault="00EE36A9" w:rsidP="002A381D">
      <w:pPr>
        <w:pStyle w:val="ATHeading3"/>
      </w:pPr>
      <w:bookmarkStart w:id="5" w:name="Sujet"/>
      <w:r w:rsidRPr="00EE36A9">
        <w:t xml:space="preserve">Τροπολογίες </w:t>
      </w:r>
      <w:r w:rsidR="002A381D" w:rsidRPr="00EE36A9">
        <w:t xml:space="preserve">του Ευρωπαϊκού Κοινοβουλίου της </w:t>
      </w:r>
      <w:r w:rsidR="00867C87" w:rsidRPr="00EE36A9">
        <w:t xml:space="preserve">26ης Μαρτίου </w:t>
      </w:r>
      <w:r w:rsidR="002A381D" w:rsidRPr="00EE36A9">
        <w:t>2026 στην πρόταση κανονισμού του Ευρωπαϊκού Κοινοβουλίου και του Συμβουλίου για την προσαρμογή των τελωνειακών δασμών επί των εισαγωγών ορισμένων εμπορευμάτων καταγωγής Ηνωμένων Πολιτειών της Αμερικής και για το άνοιγμα δασμολογικών ποσοστώσεων για τις εισαγωγές ορισμένων εμπορευμάτων καταγωγής Ηνωμένων Πολιτειών της Αμερικής</w:t>
      </w:r>
      <w:bookmarkEnd w:id="5"/>
      <w:r w:rsidR="002A381D" w:rsidRPr="00EE36A9">
        <w:t xml:space="preserve"> </w:t>
      </w:r>
      <w:bookmarkStart w:id="6" w:name="References"/>
      <w:r w:rsidR="002A381D" w:rsidRPr="00EE36A9">
        <w:t>(COM(2025)0471 – C10-0193/2025 – 2025/0261(COD))</w:t>
      </w:r>
      <w:bookmarkEnd w:id="6"/>
      <w:r w:rsidRPr="00EE36A9">
        <w:rPr>
          <w:rStyle w:val="FootnoteReference"/>
        </w:rPr>
        <w:footnoteReference w:id="1"/>
      </w:r>
    </w:p>
    <w:p w14:paraId="635C0F6A" w14:textId="77777777" w:rsidR="00867C87" w:rsidRPr="00EE36A9" w:rsidRDefault="00867C87" w:rsidP="007B5F24">
      <w:pPr>
        <w:pStyle w:val="NormalBold"/>
      </w:pPr>
    </w:p>
    <w:p w14:paraId="64665245" w14:textId="434258F9" w:rsidR="007B5F24" w:rsidRPr="00EE36A9" w:rsidRDefault="007B5F24" w:rsidP="007B5F24">
      <w:pPr>
        <w:pStyle w:val="NormalBold"/>
      </w:pPr>
      <w:r w:rsidRPr="00EE36A9">
        <w:t>(Συνήθης νομοθετική διαδικασία: πρώτη ανάγνωση)</w:t>
      </w:r>
    </w:p>
    <w:p w14:paraId="63E15A19" w14:textId="45530E71" w:rsidR="00867C87" w:rsidRPr="00EE36A9" w:rsidRDefault="00867C87">
      <w:pPr>
        <w:widowControl/>
      </w:pPr>
    </w:p>
    <w:p w14:paraId="7FDB6A71" w14:textId="4BEEEC61" w:rsidR="00EE36A9" w:rsidRPr="00EE36A9" w:rsidRDefault="00EE36A9">
      <w:pPr>
        <w:widowControl/>
      </w:pPr>
      <w:r w:rsidRPr="00EE36A9">
        <w:br w:type="page"/>
      </w:r>
    </w:p>
    <w:p w14:paraId="27EF30C3" w14:textId="77777777" w:rsidR="00867C87" w:rsidRPr="00EE36A9" w:rsidRDefault="00867C87" w:rsidP="007B5F24"/>
    <w:p w14:paraId="096E1924" w14:textId="77777777" w:rsidR="007B5F24" w:rsidRPr="00EE36A9" w:rsidRDefault="007B5F24" w:rsidP="007B5F24">
      <w:pPr>
        <w:pStyle w:val="AmNumberTabs"/>
      </w:pPr>
      <w:r w:rsidRPr="00EE36A9">
        <w:t>Τροπολογία</w:t>
      </w:r>
      <w:r w:rsidRPr="00EE36A9">
        <w:tab/>
      </w:r>
      <w:r w:rsidRPr="00EE36A9">
        <w:tab/>
        <w:t>1</w:t>
      </w:r>
    </w:p>
    <w:p w14:paraId="5FC73EF0" w14:textId="77777777" w:rsidR="007B5F24" w:rsidRPr="00EE36A9" w:rsidRDefault="007B5F24" w:rsidP="007B5F24">
      <w:pPr>
        <w:pStyle w:val="NormalBold"/>
      </w:pPr>
      <w:r w:rsidRPr="00EE36A9">
        <w:t>Πρόταση κανονισμού</w:t>
      </w:r>
    </w:p>
    <w:p w14:paraId="79C65440" w14:textId="77777777" w:rsidR="007B5F24" w:rsidRPr="00EE36A9" w:rsidRDefault="007B5F24" w:rsidP="007B5F24">
      <w:pPr>
        <w:pStyle w:val="NormalBold"/>
      </w:pPr>
      <w:r w:rsidRPr="00EE36A9">
        <w:t>Αιτιολογική σκέψη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1DABE7F" w14:textId="77777777" w:rsidTr="0097045E">
        <w:trPr>
          <w:trHeight w:hRule="exact" w:val="240"/>
          <w:jc w:val="center"/>
        </w:trPr>
        <w:tc>
          <w:tcPr>
            <w:tcW w:w="9752" w:type="dxa"/>
            <w:gridSpan w:val="2"/>
            <w:tcBorders>
              <w:top w:val="nil"/>
              <w:left w:val="nil"/>
              <w:bottom w:val="nil"/>
              <w:right w:val="nil"/>
            </w:tcBorders>
          </w:tcPr>
          <w:p w14:paraId="489B1E00" w14:textId="77777777" w:rsidR="007B5F24" w:rsidRPr="00EE36A9" w:rsidRDefault="007B5F24" w:rsidP="0097045E"/>
        </w:tc>
      </w:tr>
      <w:tr w:rsidR="007B5F24" w:rsidRPr="00EE36A9" w14:paraId="3C2A6627" w14:textId="77777777" w:rsidTr="0097045E">
        <w:trPr>
          <w:trHeight w:val="240"/>
          <w:jc w:val="center"/>
        </w:trPr>
        <w:tc>
          <w:tcPr>
            <w:tcW w:w="4876" w:type="dxa"/>
            <w:tcBorders>
              <w:top w:val="nil"/>
              <w:left w:val="nil"/>
              <w:bottom w:val="nil"/>
              <w:right w:val="nil"/>
            </w:tcBorders>
          </w:tcPr>
          <w:p w14:paraId="3FCAAF1B"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DAC75A7" w14:textId="77777777" w:rsidR="007B5F24" w:rsidRPr="00EE36A9" w:rsidRDefault="007B5F24" w:rsidP="0097045E">
            <w:pPr>
              <w:pStyle w:val="AmColumnHeading"/>
            </w:pPr>
            <w:r w:rsidRPr="00EE36A9">
              <w:t>Τροπολογία</w:t>
            </w:r>
          </w:p>
        </w:tc>
      </w:tr>
      <w:tr w:rsidR="007B5F24" w:rsidRPr="00EE36A9" w14:paraId="61D01FB5" w14:textId="77777777" w:rsidTr="0097045E">
        <w:trPr>
          <w:jc w:val="center"/>
        </w:trPr>
        <w:tc>
          <w:tcPr>
            <w:tcW w:w="4876" w:type="dxa"/>
            <w:tcBorders>
              <w:top w:val="nil"/>
              <w:left w:val="nil"/>
              <w:bottom w:val="nil"/>
              <w:right w:val="nil"/>
            </w:tcBorders>
          </w:tcPr>
          <w:p w14:paraId="419DC1E1" w14:textId="77777777" w:rsidR="007B5F24" w:rsidRPr="00EE36A9" w:rsidRDefault="007B5F24" w:rsidP="0097045E">
            <w:pPr>
              <w:pStyle w:val="Normal6a"/>
            </w:pPr>
          </w:p>
        </w:tc>
        <w:tc>
          <w:tcPr>
            <w:tcW w:w="4876" w:type="dxa"/>
            <w:tcBorders>
              <w:top w:val="nil"/>
              <w:left w:val="nil"/>
              <w:bottom w:val="nil"/>
              <w:right w:val="nil"/>
            </w:tcBorders>
          </w:tcPr>
          <w:p w14:paraId="5C23BB2A" w14:textId="77777777" w:rsidR="007B5F24" w:rsidRPr="00EE36A9" w:rsidRDefault="007B5F24" w:rsidP="0097045E">
            <w:pPr>
              <w:pStyle w:val="Normal6a"/>
            </w:pPr>
            <w:r w:rsidRPr="00EE36A9">
              <w:rPr>
                <w:b/>
                <w:i/>
              </w:rPr>
              <w:t>(1a)</w:t>
            </w:r>
            <w:r w:rsidRPr="00EE36A9">
              <w:tab/>
            </w:r>
            <w:r w:rsidRPr="00EE36A9">
              <w:rPr>
                <w:b/>
                <w:i/>
              </w:rPr>
              <w:t>Με το εκτελεστικό διάταγμα 14257, της 2ας Απριλίου 2025, με τίτλο «</w:t>
            </w:r>
            <w:proofErr w:type="spellStart"/>
            <w:r w:rsidRPr="00EE36A9">
              <w:rPr>
                <w:b/>
                <w:i/>
              </w:rPr>
              <w:t>Regulating</w:t>
            </w:r>
            <w:proofErr w:type="spellEnd"/>
            <w:r w:rsidRPr="00EE36A9">
              <w:rPr>
                <w:b/>
                <w:i/>
              </w:rPr>
              <w:t xml:space="preserve"> </w:t>
            </w:r>
            <w:proofErr w:type="spellStart"/>
            <w:r w:rsidRPr="00EE36A9">
              <w:rPr>
                <w:b/>
                <w:i/>
              </w:rPr>
              <w:t>Imports</w:t>
            </w:r>
            <w:proofErr w:type="spellEnd"/>
            <w:r w:rsidRPr="00EE36A9">
              <w:rPr>
                <w:b/>
                <w:i/>
              </w:rPr>
              <w:t xml:space="preserve"> </w:t>
            </w:r>
            <w:proofErr w:type="spellStart"/>
            <w:r w:rsidRPr="00EE36A9">
              <w:rPr>
                <w:b/>
                <w:i/>
              </w:rPr>
              <w:t>With</w:t>
            </w:r>
            <w:proofErr w:type="spellEnd"/>
            <w:r w:rsidRPr="00EE36A9">
              <w:rPr>
                <w:b/>
                <w:i/>
              </w:rPr>
              <w:t xml:space="preserve"> a </w:t>
            </w:r>
            <w:proofErr w:type="spellStart"/>
            <w:r w:rsidRPr="00EE36A9">
              <w:rPr>
                <w:b/>
                <w:i/>
              </w:rPr>
              <w:t>Reciprocal</w:t>
            </w:r>
            <w:proofErr w:type="spellEnd"/>
            <w:r w:rsidRPr="00EE36A9">
              <w:rPr>
                <w:b/>
                <w:i/>
              </w:rPr>
              <w:t xml:space="preserve"> </w:t>
            </w:r>
            <w:proofErr w:type="spellStart"/>
            <w:r w:rsidRPr="00EE36A9">
              <w:rPr>
                <w:b/>
                <w:i/>
              </w:rPr>
              <w:t>Tariff</w:t>
            </w:r>
            <w:proofErr w:type="spellEnd"/>
            <w:r w:rsidRPr="00EE36A9">
              <w:rPr>
                <w:b/>
                <w:i/>
              </w:rPr>
              <w:t xml:space="preserve"> </w:t>
            </w:r>
            <w:proofErr w:type="spellStart"/>
            <w:r w:rsidRPr="00EE36A9">
              <w:rPr>
                <w:b/>
                <w:i/>
              </w:rPr>
              <w:t>To</w:t>
            </w:r>
            <w:proofErr w:type="spellEnd"/>
            <w:r w:rsidRPr="00EE36A9">
              <w:rPr>
                <w:b/>
                <w:i/>
              </w:rPr>
              <w:t xml:space="preserve"> </w:t>
            </w:r>
            <w:proofErr w:type="spellStart"/>
            <w:r w:rsidRPr="00EE36A9">
              <w:rPr>
                <w:b/>
                <w:i/>
              </w:rPr>
              <w:t>Rectify</w:t>
            </w:r>
            <w:proofErr w:type="spellEnd"/>
            <w:r w:rsidRPr="00EE36A9">
              <w:rPr>
                <w:b/>
                <w:i/>
              </w:rPr>
              <w:t xml:space="preserve"> Trade </w:t>
            </w:r>
            <w:proofErr w:type="spellStart"/>
            <w:r w:rsidRPr="00EE36A9">
              <w:rPr>
                <w:b/>
                <w:i/>
              </w:rPr>
              <w:t>Practices</w:t>
            </w:r>
            <w:proofErr w:type="spellEnd"/>
            <w:r w:rsidRPr="00EE36A9">
              <w:rPr>
                <w:b/>
                <w:i/>
              </w:rPr>
              <w:t xml:space="preserve"> </w:t>
            </w:r>
            <w:proofErr w:type="spellStart"/>
            <w:r w:rsidRPr="00EE36A9">
              <w:rPr>
                <w:b/>
                <w:i/>
              </w:rPr>
              <w:t>That</w:t>
            </w:r>
            <w:proofErr w:type="spellEnd"/>
            <w:r w:rsidRPr="00EE36A9">
              <w:rPr>
                <w:b/>
                <w:i/>
              </w:rPr>
              <w:t xml:space="preserve"> </w:t>
            </w:r>
            <w:proofErr w:type="spellStart"/>
            <w:r w:rsidRPr="00EE36A9">
              <w:rPr>
                <w:b/>
                <w:i/>
              </w:rPr>
              <w:t>Contribute</w:t>
            </w:r>
            <w:proofErr w:type="spellEnd"/>
            <w:r w:rsidRPr="00EE36A9">
              <w:rPr>
                <w:b/>
                <w:i/>
              </w:rPr>
              <w:t xml:space="preserve"> </w:t>
            </w:r>
            <w:proofErr w:type="spellStart"/>
            <w:r w:rsidRPr="00EE36A9">
              <w:rPr>
                <w:b/>
                <w:i/>
              </w:rPr>
              <w:t>to</w:t>
            </w:r>
            <w:proofErr w:type="spellEnd"/>
            <w:r w:rsidRPr="00EE36A9">
              <w:rPr>
                <w:b/>
                <w:i/>
              </w:rPr>
              <w:t xml:space="preserve"> </w:t>
            </w:r>
            <w:proofErr w:type="spellStart"/>
            <w:r w:rsidRPr="00EE36A9">
              <w:rPr>
                <w:b/>
                <w:i/>
              </w:rPr>
              <w:t>Large</w:t>
            </w:r>
            <w:proofErr w:type="spellEnd"/>
            <w:r w:rsidRPr="00EE36A9">
              <w:rPr>
                <w:b/>
                <w:i/>
              </w:rPr>
              <w:t xml:space="preserve"> and </w:t>
            </w:r>
            <w:proofErr w:type="spellStart"/>
            <w:r w:rsidRPr="00EE36A9">
              <w:rPr>
                <w:b/>
                <w:i/>
              </w:rPr>
              <w:t>Persistent</w:t>
            </w:r>
            <w:proofErr w:type="spellEnd"/>
            <w:r w:rsidRPr="00EE36A9">
              <w:rPr>
                <w:b/>
                <w:i/>
              </w:rPr>
              <w:t xml:space="preserve"> </w:t>
            </w:r>
            <w:proofErr w:type="spellStart"/>
            <w:r w:rsidRPr="00EE36A9">
              <w:rPr>
                <w:b/>
                <w:i/>
              </w:rPr>
              <w:t>Annual</w:t>
            </w:r>
            <w:proofErr w:type="spellEnd"/>
            <w:r w:rsidRPr="00EE36A9">
              <w:rPr>
                <w:b/>
                <w:i/>
              </w:rPr>
              <w:t xml:space="preserve"> United States </w:t>
            </w:r>
            <w:proofErr w:type="spellStart"/>
            <w:r w:rsidRPr="00EE36A9">
              <w:rPr>
                <w:b/>
                <w:i/>
              </w:rPr>
              <w:t>Goods</w:t>
            </w:r>
            <w:proofErr w:type="spellEnd"/>
            <w:r w:rsidRPr="00EE36A9">
              <w:rPr>
                <w:b/>
                <w:i/>
              </w:rPr>
              <w:t xml:space="preserve"> Trade </w:t>
            </w:r>
            <w:proofErr w:type="spellStart"/>
            <w:r w:rsidRPr="00EE36A9">
              <w:rPr>
                <w:b/>
                <w:i/>
              </w:rPr>
              <w:t>Deficits</w:t>
            </w:r>
            <w:proofErr w:type="spellEnd"/>
            <w:r w:rsidRPr="00EE36A9">
              <w:rPr>
                <w:b/>
                <w:i/>
              </w:rPr>
              <w:t xml:space="preserve">» (Ρύθμιση εισαγωγών με αμοιβαίο δασμό με στόχο τη διόρθωση των εμπορικών πρακτικών που συμβάλλουν στα μεγάλα και επίμονα ετήσια εμπορικά ελλείμματα των Ηνωμένων Πολιτειών), ο πρόεδρος των Ηνωμένων Πολιτειών, </w:t>
            </w:r>
            <w:proofErr w:type="spellStart"/>
            <w:r w:rsidRPr="00EE36A9">
              <w:rPr>
                <w:b/>
                <w:i/>
              </w:rPr>
              <w:t>Donald</w:t>
            </w:r>
            <w:proofErr w:type="spellEnd"/>
            <w:r w:rsidRPr="00EE36A9">
              <w:rPr>
                <w:b/>
                <w:i/>
              </w:rPr>
              <w:t xml:space="preserve"> J. </w:t>
            </w:r>
            <w:proofErr w:type="spellStart"/>
            <w:r w:rsidRPr="00EE36A9">
              <w:rPr>
                <w:b/>
                <w:i/>
              </w:rPr>
              <w:t>Trump</w:t>
            </w:r>
            <w:proofErr w:type="spellEnd"/>
            <w:r w:rsidRPr="00EE36A9">
              <w:rPr>
                <w:b/>
                <w:i/>
              </w:rPr>
              <w:t xml:space="preserve">, κήρυξε εθνική κατάσταση έκτακτης ανάγκης εξαιτίας των συνθηκών που αντικατοπτρίζονται στα μεγάλα και επίμονα ετήσια εμπορικά ελλείμματα των Ηνωμένων Πολιτειών και δεδομένου ότι οι Ηνωμένες Πολιτείες είχαν ως στόχο την εξισορρόπηση των παγκόσμιων εμπορικών ροών με την επιβολή πρόσθετου κατ’ αξίαν δασμού σε όλες τις εισαγωγές από όλους τους εμπορικούς εταίρους, με δυνατότητα εξαιρέσεων. Τα εν λόγω δασμολογικά μέτρα των Ηνωμένων Πολιτειών περιλάμβαναν βασικό δασμό 10 % για όλες τις εισαγωγές, με πρόσθετους ειδικούς ανά χώρα δασμούς που υπολογίζονται με βάση τα διμερή εμπορικά ισοζύγια. Για την Ένωση, αυτό σήμαινε δασμό 20 % στα περισσότερα προϊόντα, με ισχύ από την 9η Απριλίου 2025, επιπλέον των δασμών 25 % στον χάλυβα και το αλουμίνιο που είχαν επαναφερθεί προηγουμένως και τέθηκαν σε ισχύ την 12η Μαρτίου 2025. Στις 9 Απριλίου 2025, ο πρόεδρος </w:t>
            </w:r>
            <w:proofErr w:type="spellStart"/>
            <w:r w:rsidRPr="00EE36A9">
              <w:rPr>
                <w:b/>
                <w:i/>
              </w:rPr>
              <w:t>Trump</w:t>
            </w:r>
            <w:proofErr w:type="spellEnd"/>
            <w:r w:rsidRPr="00EE36A9">
              <w:rPr>
                <w:b/>
                <w:i/>
              </w:rPr>
              <w:t xml:space="preserve"> ανακοίνωσε ότι για 90 ημέρες θα διακοπεί η πλήρης εφαρμογή των εν λόγω δασμών, μειώνοντας τον δασμολογικό συντελεστή της Ένωσης από 20 % στον βασικό δασμό του 10 %. Οι δασμοί της τάξεως του 25 % για τον </w:t>
            </w:r>
            <w:r w:rsidRPr="00EE36A9">
              <w:rPr>
                <w:b/>
                <w:i/>
              </w:rPr>
              <w:lastRenderedPageBreak/>
              <w:t xml:space="preserve">χάλυβα, το αλουμίνιο και τα αυτοκίνητα παρέμειναν σε ισχύ και στη συνέχεια αυξήθηκαν από 25 % σε 50 %, με ισχύ από την 4η Ιουνίου 2025. Επιπλέον, στις 12 Ιουλίου 2025, ο πρόεδρος </w:t>
            </w:r>
            <w:proofErr w:type="spellStart"/>
            <w:r w:rsidRPr="00EE36A9">
              <w:rPr>
                <w:b/>
                <w:i/>
              </w:rPr>
              <w:t>Trump</w:t>
            </w:r>
            <w:proofErr w:type="spellEnd"/>
            <w:r w:rsidRPr="00EE36A9">
              <w:rPr>
                <w:b/>
                <w:i/>
              </w:rPr>
              <w:t xml:space="preserve"> ανακοίνωσε νέους δασμούς 30 % στα εμπορεύματα της Ένωσης, με ισχύ από την 1η Αυγούστου 2025. Οι εξελίξεις αυτές υπογράμμισαν τη σημασία θέσπισης ενός σταθερού πλαισίου και οδήγησαν τελικά στην κοινή δήλωση σχετικά με συμφωνία-πλαίσιο μεταξύ Ευρωπαϊκής Ένωσης και των Ηνωμένων Πολιτειών για αμοιβαίο, δίκαιο και ισορροπημένο εμπόριο στις 21 Αυγούστου 2025.</w:t>
            </w:r>
          </w:p>
        </w:tc>
      </w:tr>
    </w:tbl>
    <w:p w14:paraId="085D60B6" w14:textId="77777777" w:rsidR="007B5F24" w:rsidRPr="00EE36A9" w:rsidRDefault="007B5F24" w:rsidP="007B5F24"/>
    <w:p w14:paraId="0153E68F" w14:textId="77777777" w:rsidR="007B5F24" w:rsidRPr="00EE36A9" w:rsidRDefault="007B5F24" w:rsidP="007B5F24">
      <w:pPr>
        <w:pStyle w:val="AmNumberTabs"/>
      </w:pPr>
      <w:r w:rsidRPr="00EE36A9">
        <w:t>Τροπολογία</w:t>
      </w:r>
      <w:r w:rsidRPr="00EE36A9">
        <w:tab/>
      </w:r>
      <w:r w:rsidRPr="00EE36A9">
        <w:tab/>
        <w:t>2</w:t>
      </w:r>
    </w:p>
    <w:p w14:paraId="0AC0B785" w14:textId="77777777" w:rsidR="007B5F24" w:rsidRPr="00EE36A9" w:rsidRDefault="007B5F24" w:rsidP="007B5F24">
      <w:pPr>
        <w:pStyle w:val="NormalBold"/>
      </w:pPr>
      <w:r w:rsidRPr="00EE36A9">
        <w:t>Πρόταση κανονισμού</w:t>
      </w:r>
    </w:p>
    <w:p w14:paraId="1E4D2C4E" w14:textId="77777777" w:rsidR="007B5F24" w:rsidRPr="00EE36A9" w:rsidRDefault="007B5F24" w:rsidP="007B5F24">
      <w:pPr>
        <w:pStyle w:val="NormalBold"/>
      </w:pPr>
      <w:r w:rsidRPr="00EE36A9">
        <w:t>Αιτιολογική σκέψη 1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2DBFE2C7" w14:textId="77777777" w:rsidTr="0097045E">
        <w:trPr>
          <w:trHeight w:hRule="exact" w:val="240"/>
          <w:jc w:val="center"/>
        </w:trPr>
        <w:tc>
          <w:tcPr>
            <w:tcW w:w="9752" w:type="dxa"/>
            <w:gridSpan w:val="2"/>
            <w:tcBorders>
              <w:top w:val="nil"/>
              <w:left w:val="nil"/>
              <w:bottom w:val="nil"/>
              <w:right w:val="nil"/>
            </w:tcBorders>
          </w:tcPr>
          <w:p w14:paraId="11A97A27" w14:textId="77777777" w:rsidR="007B5F24" w:rsidRPr="00EE36A9" w:rsidRDefault="007B5F24" w:rsidP="0097045E"/>
        </w:tc>
      </w:tr>
      <w:tr w:rsidR="007B5F24" w:rsidRPr="00EE36A9" w14:paraId="2CFFEDAD" w14:textId="77777777" w:rsidTr="0097045E">
        <w:trPr>
          <w:trHeight w:val="240"/>
          <w:jc w:val="center"/>
        </w:trPr>
        <w:tc>
          <w:tcPr>
            <w:tcW w:w="4876" w:type="dxa"/>
            <w:tcBorders>
              <w:top w:val="nil"/>
              <w:left w:val="nil"/>
              <w:bottom w:val="nil"/>
              <w:right w:val="nil"/>
            </w:tcBorders>
          </w:tcPr>
          <w:p w14:paraId="356BBBC1"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10EB9F0" w14:textId="77777777" w:rsidR="007B5F24" w:rsidRPr="00EE36A9" w:rsidRDefault="007B5F24" w:rsidP="0097045E">
            <w:pPr>
              <w:pStyle w:val="AmColumnHeading"/>
            </w:pPr>
            <w:r w:rsidRPr="00EE36A9">
              <w:t>Τροπολογία</w:t>
            </w:r>
          </w:p>
        </w:tc>
      </w:tr>
      <w:tr w:rsidR="007B5F24" w:rsidRPr="00EE36A9" w14:paraId="597F3C06" w14:textId="77777777" w:rsidTr="0097045E">
        <w:trPr>
          <w:jc w:val="center"/>
        </w:trPr>
        <w:tc>
          <w:tcPr>
            <w:tcW w:w="4876" w:type="dxa"/>
            <w:tcBorders>
              <w:top w:val="nil"/>
              <w:left w:val="nil"/>
              <w:bottom w:val="nil"/>
              <w:right w:val="nil"/>
            </w:tcBorders>
          </w:tcPr>
          <w:p w14:paraId="714DD63F" w14:textId="77777777" w:rsidR="007B5F24" w:rsidRPr="00EE36A9" w:rsidRDefault="007B5F24" w:rsidP="0097045E">
            <w:pPr>
              <w:pStyle w:val="Normal6a"/>
            </w:pPr>
          </w:p>
        </w:tc>
        <w:tc>
          <w:tcPr>
            <w:tcW w:w="4876" w:type="dxa"/>
            <w:tcBorders>
              <w:top w:val="nil"/>
              <w:left w:val="nil"/>
              <w:bottom w:val="nil"/>
              <w:right w:val="nil"/>
            </w:tcBorders>
          </w:tcPr>
          <w:p w14:paraId="52211068" w14:textId="77777777" w:rsidR="007B5F24" w:rsidRPr="00EE36A9" w:rsidRDefault="007B5F24" w:rsidP="0097045E">
            <w:pPr>
              <w:pStyle w:val="Normal6a"/>
            </w:pPr>
            <w:r w:rsidRPr="00EE36A9">
              <w:rPr>
                <w:b/>
                <w:i/>
              </w:rPr>
              <w:t>(1β)</w:t>
            </w:r>
            <w:r w:rsidRPr="00EE36A9">
              <w:tab/>
            </w:r>
            <w:r w:rsidRPr="00EE36A9">
              <w:rPr>
                <w:b/>
                <w:i/>
              </w:rPr>
              <w:t>Ως αποτέλεσμα των δασμολογικών μέτρων των Ηνωμένων Πολιτειών που εγκρίθηκαν και των προβλεπόμενων μέτρων, εκτιμήθηκε από οικονομικές αναλύσεις ότι η Ένωση θα μπορούσε να αντιμετωπίσει μείωση του ακαθάριστου εγχώριου προϊόντος (ΑΕΠ) μεταξύ 0,2 % και 0,8 %. Ο αντίκτυπος στις χρηματοπιστωτικές αγορές είναι εμφανής μέσω της αυξημένης αστάθειας, με ιδιαίτερους κινδύνους για τους τομείς της Ένωσης που εξαρτώνται σε μεγάλο βαθμό από τις εξαγωγές προς τις Ηνωμένες Πολιτείες, όπως ο τομέας της αυτοκινητοβιομηχανίας, ο φαρμακευτικός τομέας και ο τομέας των μηχανημάτων.</w:t>
            </w:r>
          </w:p>
        </w:tc>
      </w:tr>
    </w:tbl>
    <w:p w14:paraId="012E8EA5" w14:textId="77777777" w:rsidR="007B5F24" w:rsidRPr="00EE36A9" w:rsidRDefault="007B5F24" w:rsidP="007B5F24"/>
    <w:p w14:paraId="722308F6" w14:textId="77777777" w:rsidR="007B5F24" w:rsidRPr="00EE36A9" w:rsidRDefault="007B5F24" w:rsidP="007B5F24">
      <w:pPr>
        <w:pStyle w:val="AmNumberTabs"/>
      </w:pPr>
      <w:r w:rsidRPr="00EE36A9">
        <w:t>Τροπολογία</w:t>
      </w:r>
      <w:r w:rsidRPr="00EE36A9">
        <w:tab/>
      </w:r>
      <w:r w:rsidRPr="00EE36A9">
        <w:tab/>
        <w:t>3</w:t>
      </w:r>
    </w:p>
    <w:p w14:paraId="451BA7F9" w14:textId="77777777" w:rsidR="007B5F24" w:rsidRPr="00EE36A9" w:rsidRDefault="007B5F24" w:rsidP="007B5F24">
      <w:pPr>
        <w:pStyle w:val="NormalBold"/>
      </w:pPr>
      <w:r w:rsidRPr="00EE36A9">
        <w:t>Πρόταση κανονισμού</w:t>
      </w:r>
    </w:p>
    <w:p w14:paraId="5107E255" w14:textId="77777777" w:rsidR="007B5F24" w:rsidRPr="00EE36A9" w:rsidRDefault="007B5F24" w:rsidP="007B5F24">
      <w:pPr>
        <w:pStyle w:val="NormalBold"/>
      </w:pPr>
      <w:r w:rsidRPr="00EE36A9">
        <w:t>Αιτιολογική σκέψη 1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1041A85" w14:textId="77777777" w:rsidTr="0097045E">
        <w:trPr>
          <w:trHeight w:hRule="exact" w:val="240"/>
          <w:jc w:val="center"/>
        </w:trPr>
        <w:tc>
          <w:tcPr>
            <w:tcW w:w="9752" w:type="dxa"/>
            <w:gridSpan w:val="2"/>
            <w:tcBorders>
              <w:top w:val="nil"/>
              <w:left w:val="nil"/>
              <w:bottom w:val="nil"/>
              <w:right w:val="nil"/>
            </w:tcBorders>
          </w:tcPr>
          <w:p w14:paraId="3682BFC8" w14:textId="77777777" w:rsidR="007B5F24" w:rsidRPr="00EE36A9" w:rsidRDefault="007B5F24" w:rsidP="0097045E"/>
        </w:tc>
      </w:tr>
      <w:tr w:rsidR="007B5F24" w:rsidRPr="00EE36A9" w14:paraId="1D69B616" w14:textId="77777777" w:rsidTr="0097045E">
        <w:trPr>
          <w:trHeight w:val="240"/>
          <w:jc w:val="center"/>
        </w:trPr>
        <w:tc>
          <w:tcPr>
            <w:tcW w:w="4876" w:type="dxa"/>
            <w:tcBorders>
              <w:top w:val="nil"/>
              <w:left w:val="nil"/>
              <w:bottom w:val="nil"/>
              <w:right w:val="nil"/>
            </w:tcBorders>
          </w:tcPr>
          <w:p w14:paraId="257A495E"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F5D67F3" w14:textId="77777777" w:rsidR="007B5F24" w:rsidRPr="00EE36A9" w:rsidRDefault="007B5F24" w:rsidP="0097045E">
            <w:pPr>
              <w:pStyle w:val="AmColumnHeading"/>
            </w:pPr>
            <w:r w:rsidRPr="00EE36A9">
              <w:t>Τροπολογία</w:t>
            </w:r>
          </w:p>
        </w:tc>
      </w:tr>
      <w:tr w:rsidR="007B5F24" w:rsidRPr="00EE36A9" w14:paraId="6A803A31" w14:textId="77777777" w:rsidTr="0097045E">
        <w:trPr>
          <w:jc w:val="center"/>
        </w:trPr>
        <w:tc>
          <w:tcPr>
            <w:tcW w:w="4876" w:type="dxa"/>
            <w:tcBorders>
              <w:top w:val="nil"/>
              <w:left w:val="nil"/>
              <w:bottom w:val="nil"/>
              <w:right w:val="nil"/>
            </w:tcBorders>
          </w:tcPr>
          <w:p w14:paraId="7B7B378A" w14:textId="77777777" w:rsidR="007B5F24" w:rsidRPr="00EE36A9" w:rsidRDefault="007B5F24" w:rsidP="0097045E">
            <w:pPr>
              <w:pStyle w:val="Normal6a"/>
            </w:pPr>
          </w:p>
        </w:tc>
        <w:tc>
          <w:tcPr>
            <w:tcW w:w="4876" w:type="dxa"/>
            <w:tcBorders>
              <w:top w:val="nil"/>
              <w:left w:val="nil"/>
              <w:bottom w:val="nil"/>
              <w:right w:val="nil"/>
            </w:tcBorders>
          </w:tcPr>
          <w:p w14:paraId="410EA943" w14:textId="77777777" w:rsidR="007B5F24" w:rsidRPr="00EE36A9" w:rsidRDefault="007B5F24" w:rsidP="0097045E">
            <w:pPr>
              <w:pStyle w:val="Normal6a"/>
            </w:pPr>
            <w:r w:rsidRPr="00EE36A9">
              <w:rPr>
                <w:b/>
                <w:i/>
              </w:rPr>
              <w:t>(1γ)</w:t>
            </w:r>
            <w:r w:rsidRPr="00EE36A9">
              <w:tab/>
            </w:r>
            <w:r w:rsidRPr="00EE36A9">
              <w:rPr>
                <w:b/>
                <w:i/>
              </w:rPr>
              <w:t xml:space="preserve">Επιπροσθέτως, η Ένωση </w:t>
            </w:r>
            <w:r w:rsidRPr="00EE36A9">
              <w:rPr>
                <w:b/>
                <w:i/>
              </w:rPr>
              <w:lastRenderedPageBreak/>
              <w:t xml:space="preserve">αντιμετωπίζει σοβαρή και διογκούμενη απειλή, όπως υπογραμμίζεται στην κοινή λευκή βίβλο για την ευρωπαϊκή αμυντική ετοιμότητα με ορίζοντα το 2030, η οποία συνδέεται με την επιστροφή των συγκρούσεων πλήρους κλίμακας στην Ευρώπη. Προκειμένου η Ένωση να αντιμετωπίσει την εν λόγω κλιμακούμενη πρόκληση, είναι επιτακτική ανάγκη να αναλάβει αποφασιστική δράση για να διασφαλίσει τις αμυντικές της ικανότητες, μεταξύ άλλων εδραιώνοντας τη βαθιά και ολοκληρωμένη διατλαντική εταιρική της σχέση στους τομείς της ασφάλειας, της ανθεκτικότητας και της βιομηχανικής συνεργασίας, ενισχύοντας παράλληλα τη δική της τεχνολογική και βιομηχανική βάση, μεταξύ άλλων σε τομείς που σχετίζονται με τις βιομηχανίες ασφάλειας και άμυνας της Ένωσης. Αυτές οι ενισχυμένες ικανότητες απαιτούν σταθερότητα και προβλεψιμότητα σε συνεργασία με βασικούς εταίρους, ιδίως τις Ηνωμένες Πολιτείες. Μόνο μέσω μιας αξιόπιστης και ευπροσάρμοστης εταιρικής σχέσης μπορεί η Ένωση να διασφαλίσει τη συλλογική ετοιμότητά της και να ανταποκριθεί αποτελεσματικά στις τρέχουσες γεωπολιτικές προκλήσεις με πλήρη σεβασμό των ουσιωδών συμφερόντων της ασφάλειάς της. Επιπλέον, η μείωση των δασμών στις εισαγωγές βιομηχανικών και τεχνολογικά προηγμένων προϊόντων από την Ένωση στις Ηνωμένες Πολιτείες θα ενδυναμώσει σημαντικά τη διατλαντική βιομηχανική βάση και θα ενισχύσει τη συνεργασία για την ανάπτυξη καινοτόμων και διαλειτουργικών ικανοτήτων. Ένα τέτοιο βήμα θα συμβάλει στη διασφάλιση μιας πιο ισορροπημένης και αμοιβαία επωφελούς εμπορικής σχέσης σε αυτόν τον στρατηγικό τομέα, συντελώντας παράλληλα στη συνολική οικονομική ανταγωνιστικότητα και ανθεκτικότητα της Ένωσης στον τομέα της ασφάλειας. Η μείωση των εν λόγω δασμών θα παράσχει επίσης τη σταθερότητα και την προβλεψιμότητα που απαιτούνται για </w:t>
            </w:r>
            <w:r w:rsidRPr="00EE36A9">
              <w:rPr>
                <w:b/>
                <w:i/>
              </w:rPr>
              <w:lastRenderedPageBreak/>
              <w:t>κοινή διατλαντική δράση με σκοπό την προάσπιση των κοινών στρατηγικών μας συμφερόντων στο τρέχον γεωπολιτικό πλαίσιο, και θα αποτελέσει πολύτιμο βήμα προς τη στενότερη συνεργασία για τη μελλοντική ανάπτυξη μιας ολοκληρωμένης διατλαντικής συμφωνίας.</w:t>
            </w:r>
          </w:p>
        </w:tc>
      </w:tr>
    </w:tbl>
    <w:p w14:paraId="5445553F" w14:textId="77777777" w:rsidR="007B5F24" w:rsidRPr="00EE36A9" w:rsidRDefault="007B5F24" w:rsidP="007B5F24"/>
    <w:p w14:paraId="02E43DDD" w14:textId="77777777" w:rsidR="007B5F24" w:rsidRPr="00EE36A9" w:rsidRDefault="007B5F24" w:rsidP="007B5F24">
      <w:pPr>
        <w:pStyle w:val="AmNumberTabs"/>
      </w:pPr>
      <w:r w:rsidRPr="00EE36A9">
        <w:t>Τροπολογία</w:t>
      </w:r>
      <w:r w:rsidRPr="00EE36A9">
        <w:tab/>
      </w:r>
      <w:r w:rsidRPr="00EE36A9">
        <w:tab/>
        <w:t>4</w:t>
      </w:r>
    </w:p>
    <w:p w14:paraId="0925F0F3" w14:textId="77777777" w:rsidR="007B5F24" w:rsidRPr="00EE36A9" w:rsidRDefault="007B5F24" w:rsidP="007B5F24">
      <w:pPr>
        <w:pStyle w:val="NormalBold"/>
      </w:pPr>
      <w:r w:rsidRPr="00EE36A9">
        <w:t>Πρόταση κανονισμού</w:t>
      </w:r>
    </w:p>
    <w:p w14:paraId="0F994D76" w14:textId="77777777" w:rsidR="007B5F24" w:rsidRPr="00EE36A9" w:rsidRDefault="007B5F24" w:rsidP="007B5F24">
      <w:pPr>
        <w:pStyle w:val="NormalBold"/>
      </w:pPr>
      <w:r w:rsidRPr="00EE36A9">
        <w:t>Αιτιολογική σκέψη 1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5F18B2B" w14:textId="77777777" w:rsidTr="0097045E">
        <w:trPr>
          <w:trHeight w:hRule="exact" w:val="240"/>
          <w:jc w:val="center"/>
        </w:trPr>
        <w:tc>
          <w:tcPr>
            <w:tcW w:w="9752" w:type="dxa"/>
            <w:gridSpan w:val="2"/>
            <w:tcBorders>
              <w:top w:val="nil"/>
              <w:left w:val="nil"/>
              <w:bottom w:val="nil"/>
              <w:right w:val="nil"/>
            </w:tcBorders>
          </w:tcPr>
          <w:p w14:paraId="073D4E4D" w14:textId="77777777" w:rsidR="007B5F24" w:rsidRPr="00EE36A9" w:rsidRDefault="007B5F24" w:rsidP="0097045E"/>
        </w:tc>
      </w:tr>
      <w:tr w:rsidR="007B5F24" w:rsidRPr="00EE36A9" w14:paraId="7E6DE680" w14:textId="77777777" w:rsidTr="0097045E">
        <w:trPr>
          <w:trHeight w:val="240"/>
          <w:jc w:val="center"/>
        </w:trPr>
        <w:tc>
          <w:tcPr>
            <w:tcW w:w="4876" w:type="dxa"/>
            <w:tcBorders>
              <w:top w:val="nil"/>
              <w:left w:val="nil"/>
              <w:bottom w:val="nil"/>
              <w:right w:val="nil"/>
            </w:tcBorders>
          </w:tcPr>
          <w:p w14:paraId="2E74D2BE"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2C58436" w14:textId="77777777" w:rsidR="007B5F24" w:rsidRPr="00EE36A9" w:rsidRDefault="007B5F24" w:rsidP="0097045E">
            <w:pPr>
              <w:pStyle w:val="AmColumnHeading"/>
            </w:pPr>
            <w:r w:rsidRPr="00EE36A9">
              <w:t>Τροπολογία</w:t>
            </w:r>
          </w:p>
        </w:tc>
      </w:tr>
      <w:tr w:rsidR="007B5F24" w:rsidRPr="00EE36A9" w14:paraId="733181B9" w14:textId="77777777" w:rsidTr="0097045E">
        <w:trPr>
          <w:jc w:val="center"/>
        </w:trPr>
        <w:tc>
          <w:tcPr>
            <w:tcW w:w="4876" w:type="dxa"/>
            <w:tcBorders>
              <w:top w:val="nil"/>
              <w:left w:val="nil"/>
              <w:bottom w:val="nil"/>
              <w:right w:val="nil"/>
            </w:tcBorders>
          </w:tcPr>
          <w:p w14:paraId="5930C95D" w14:textId="77777777" w:rsidR="007B5F24" w:rsidRPr="00EE36A9" w:rsidRDefault="007B5F24" w:rsidP="0097045E">
            <w:pPr>
              <w:pStyle w:val="Normal6a"/>
            </w:pPr>
          </w:p>
        </w:tc>
        <w:tc>
          <w:tcPr>
            <w:tcW w:w="4876" w:type="dxa"/>
            <w:tcBorders>
              <w:top w:val="nil"/>
              <w:left w:val="nil"/>
              <w:bottom w:val="nil"/>
              <w:right w:val="nil"/>
            </w:tcBorders>
          </w:tcPr>
          <w:p w14:paraId="3FA9E135" w14:textId="77777777" w:rsidR="007B5F24" w:rsidRPr="00EE36A9" w:rsidRDefault="007B5F24" w:rsidP="0097045E">
            <w:pPr>
              <w:pStyle w:val="Normal6a"/>
            </w:pPr>
            <w:r w:rsidRPr="00EE36A9">
              <w:rPr>
                <w:b/>
                <w:i/>
              </w:rPr>
              <w:t>(1δ)</w:t>
            </w:r>
            <w:r w:rsidRPr="00EE36A9">
              <w:tab/>
            </w:r>
            <w:r w:rsidRPr="00EE36A9">
              <w:rPr>
                <w:b/>
                <w:i/>
              </w:rPr>
              <w:t>Η Ένωση επαναλαμβάνει την αταλάντευτη προσήλωσή της σε ένα διαφανές και δίκαιο πολυμερές εμπορικό σύστημα που βασίζεται σε κανόνες και στις αρχές του Παγκόσμιου Οργανισμού Εμπορίου (ΠΟΕ). Σύμφωνα με τις Συνθήκες, η Ένωση παραμένει προσηλωμένη στην προώθηση των αξιών και των συμφερόντων της στην παγκόσμια σκηνή, ιδίως μέσω της προώθησης του ανοικτού και δίκαιου εμπορίου και της ενίσχυσης του διεθνούς δικαίου. Ο ΠΟΕ παραμένει ο ακρογωνιαίος λίθος της παγκόσμιας εμπορικής τάξης και το κύριο φόρουμ για την ανάπτυξη, την εφαρμογή και την επιβολή των κανόνων του διεθνούς εμπορίου. Η στενή συνεργασία με ομοϊδεάτες εταίρους, ιδίως τις Ηνωμένες Πολιτείες, είναι απαραίτητη για την προάσπιση και την ενίσχυση του εν λόγω συστήματος, για τη διασφάλιση ενός προβλέψιμου και βασισμένου σε κανόνες παγκόσμιου εμπορικού περιβάλλοντος, για την προώθηση της αναγκαίας μεταρρύθμισης του ΠΟΕ και για την επίτευξη ενός εύρυθμου μηχανισμού επίλυσης διαφορών.</w:t>
            </w:r>
          </w:p>
        </w:tc>
      </w:tr>
    </w:tbl>
    <w:p w14:paraId="4D4A7D62" w14:textId="77777777" w:rsidR="007B5F24" w:rsidRPr="00EE36A9" w:rsidRDefault="007B5F24" w:rsidP="007B5F24"/>
    <w:p w14:paraId="3DB8F716" w14:textId="77777777" w:rsidR="007B5F24" w:rsidRPr="00EE36A9" w:rsidRDefault="007B5F24" w:rsidP="007B5F24">
      <w:pPr>
        <w:pStyle w:val="AmNumberTabs"/>
      </w:pPr>
      <w:r w:rsidRPr="00EE36A9">
        <w:t>Τροπολογία</w:t>
      </w:r>
      <w:r w:rsidRPr="00EE36A9">
        <w:tab/>
      </w:r>
      <w:r w:rsidRPr="00EE36A9">
        <w:tab/>
        <w:t>5</w:t>
      </w:r>
    </w:p>
    <w:p w14:paraId="7BEBE2B3" w14:textId="77777777" w:rsidR="007B5F24" w:rsidRPr="00EE36A9" w:rsidRDefault="007B5F24" w:rsidP="007B5F24">
      <w:pPr>
        <w:pStyle w:val="NormalBold"/>
      </w:pPr>
      <w:r w:rsidRPr="00EE36A9">
        <w:t>Πρόταση κανονισμού</w:t>
      </w:r>
    </w:p>
    <w:p w14:paraId="2364F9D2" w14:textId="77777777" w:rsidR="007B5F24" w:rsidRPr="00EE36A9" w:rsidRDefault="007B5F24" w:rsidP="007B5F24">
      <w:pPr>
        <w:pStyle w:val="NormalBold"/>
      </w:pPr>
      <w:r w:rsidRPr="00EE36A9">
        <w:t>Αιτιολογική σκέψη 1 ε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2774BCB4" w14:textId="77777777" w:rsidTr="0097045E">
        <w:trPr>
          <w:trHeight w:hRule="exact" w:val="240"/>
          <w:jc w:val="center"/>
        </w:trPr>
        <w:tc>
          <w:tcPr>
            <w:tcW w:w="9752" w:type="dxa"/>
            <w:gridSpan w:val="2"/>
            <w:tcBorders>
              <w:top w:val="nil"/>
              <w:left w:val="nil"/>
              <w:bottom w:val="nil"/>
              <w:right w:val="nil"/>
            </w:tcBorders>
          </w:tcPr>
          <w:p w14:paraId="73D0AC73" w14:textId="77777777" w:rsidR="007B5F24" w:rsidRPr="00EE36A9" w:rsidRDefault="007B5F24" w:rsidP="0097045E"/>
        </w:tc>
      </w:tr>
      <w:tr w:rsidR="007B5F24" w:rsidRPr="00EE36A9" w14:paraId="5F667C0E" w14:textId="77777777" w:rsidTr="0097045E">
        <w:trPr>
          <w:trHeight w:val="240"/>
          <w:jc w:val="center"/>
        </w:trPr>
        <w:tc>
          <w:tcPr>
            <w:tcW w:w="4876" w:type="dxa"/>
            <w:tcBorders>
              <w:top w:val="nil"/>
              <w:left w:val="nil"/>
              <w:bottom w:val="nil"/>
              <w:right w:val="nil"/>
            </w:tcBorders>
          </w:tcPr>
          <w:p w14:paraId="447801DC" w14:textId="77777777" w:rsidR="007B5F24" w:rsidRPr="00EE36A9" w:rsidRDefault="007B5F24" w:rsidP="0097045E">
            <w:pPr>
              <w:pStyle w:val="AmColumnHeading"/>
            </w:pPr>
            <w:r w:rsidRPr="00EE36A9">
              <w:lastRenderedPageBreak/>
              <w:t>Κείμενο που προτείνει η Επιτροπή</w:t>
            </w:r>
          </w:p>
        </w:tc>
        <w:tc>
          <w:tcPr>
            <w:tcW w:w="4876" w:type="dxa"/>
            <w:tcBorders>
              <w:top w:val="nil"/>
              <w:left w:val="nil"/>
              <w:bottom w:val="nil"/>
              <w:right w:val="nil"/>
            </w:tcBorders>
          </w:tcPr>
          <w:p w14:paraId="4AEC1ECD" w14:textId="77777777" w:rsidR="007B5F24" w:rsidRPr="00EE36A9" w:rsidRDefault="007B5F24" w:rsidP="0097045E">
            <w:pPr>
              <w:pStyle w:val="AmColumnHeading"/>
            </w:pPr>
            <w:r w:rsidRPr="00EE36A9">
              <w:t>Τροπολογία</w:t>
            </w:r>
          </w:p>
        </w:tc>
      </w:tr>
      <w:tr w:rsidR="007B5F24" w:rsidRPr="00EE36A9" w14:paraId="5003BF60" w14:textId="77777777" w:rsidTr="0097045E">
        <w:trPr>
          <w:jc w:val="center"/>
        </w:trPr>
        <w:tc>
          <w:tcPr>
            <w:tcW w:w="4876" w:type="dxa"/>
            <w:tcBorders>
              <w:top w:val="nil"/>
              <w:left w:val="nil"/>
              <w:bottom w:val="nil"/>
              <w:right w:val="nil"/>
            </w:tcBorders>
          </w:tcPr>
          <w:p w14:paraId="79B22044" w14:textId="77777777" w:rsidR="007B5F24" w:rsidRPr="00EE36A9" w:rsidRDefault="007B5F24" w:rsidP="0097045E">
            <w:pPr>
              <w:pStyle w:val="Normal6a"/>
            </w:pPr>
          </w:p>
        </w:tc>
        <w:tc>
          <w:tcPr>
            <w:tcW w:w="4876" w:type="dxa"/>
            <w:tcBorders>
              <w:top w:val="nil"/>
              <w:left w:val="nil"/>
              <w:bottom w:val="nil"/>
              <w:right w:val="nil"/>
            </w:tcBorders>
          </w:tcPr>
          <w:p w14:paraId="418CC238" w14:textId="77777777" w:rsidR="007B5F24" w:rsidRPr="00EE36A9" w:rsidRDefault="007B5F24" w:rsidP="0097045E">
            <w:pPr>
              <w:pStyle w:val="Normal6a"/>
            </w:pPr>
            <w:r w:rsidRPr="00EE36A9">
              <w:rPr>
                <w:b/>
                <w:i/>
              </w:rPr>
              <w:t>(1ε)</w:t>
            </w:r>
            <w:r w:rsidRPr="00EE36A9">
              <w:tab/>
            </w:r>
            <w:r w:rsidRPr="00EE36A9">
              <w:rPr>
                <w:b/>
                <w:i/>
              </w:rPr>
              <w:t xml:space="preserve">Μολονότι εξακολουθούν να υφίστανται ορισμένες εμπορικές εντάσεις, η διαχείρισή τους πραγματοποιείται πλέον εντός ενός </w:t>
            </w:r>
            <w:proofErr w:type="spellStart"/>
            <w:r w:rsidRPr="00EE36A9">
              <w:rPr>
                <w:b/>
                <w:i/>
              </w:rPr>
              <w:t>νεοσυσταθέντος</w:t>
            </w:r>
            <w:proofErr w:type="spellEnd"/>
            <w:r w:rsidRPr="00EE36A9">
              <w:rPr>
                <w:b/>
                <w:i/>
              </w:rPr>
              <w:t xml:space="preserve"> πλαισίου διαλόγου και συντονισμού. Η Ένωση παραμένει προσηλωμένη στη διασφάλιση ότι η εμπορική και επενδυτική σχέση Ένωσης-Ηνωμένων Πολιτειών θα εξελιχθεί μακροπρόθεσμα σύμφωνα με τις αρχές του ελεύθερου και δίκαιου εμπορίου μεταξύ των μερών και σύμφωνα με το βασισμένο σε κανόνες εμπορικό σύστημα του ΠΟΕ χωρίς να υπονομεύονται άλλα μέτρα εμπορικής πολιτικής, μεταξύ άλλων στον τομέα της εμπορικής άμυνας. Στόχος είναι να συμπεριληφθούν πρόσθετοι τομείς στρατηγικής σημασίας για την Ένωση και να συναφθεί συμφωνία που θα εδράζεται σε πολυμερές πλαίσιο και θα συνάδει με το βασισμένο σε κανόνες εμπορικό σύστημα του ΠΟΕ.</w:t>
            </w:r>
          </w:p>
        </w:tc>
      </w:tr>
    </w:tbl>
    <w:p w14:paraId="3AD1A855" w14:textId="77777777" w:rsidR="007B5F24" w:rsidRPr="00EE36A9" w:rsidRDefault="007B5F24" w:rsidP="007B5F24"/>
    <w:p w14:paraId="18339248" w14:textId="77777777" w:rsidR="007B5F24" w:rsidRPr="00EE36A9" w:rsidRDefault="007B5F24" w:rsidP="007B5F24">
      <w:pPr>
        <w:pStyle w:val="AmNumberTabs"/>
      </w:pPr>
      <w:r w:rsidRPr="00EE36A9">
        <w:t>Τροπολογία</w:t>
      </w:r>
      <w:r w:rsidRPr="00EE36A9">
        <w:tab/>
      </w:r>
      <w:r w:rsidRPr="00EE36A9">
        <w:tab/>
        <w:t>6</w:t>
      </w:r>
    </w:p>
    <w:p w14:paraId="0D7F9FFD" w14:textId="77777777" w:rsidR="007B5F24" w:rsidRPr="00EE36A9" w:rsidRDefault="007B5F24" w:rsidP="007B5F24">
      <w:pPr>
        <w:pStyle w:val="NormalBold"/>
      </w:pPr>
      <w:r w:rsidRPr="00EE36A9">
        <w:t>Πρόταση κανονισμού</w:t>
      </w:r>
    </w:p>
    <w:p w14:paraId="7429597D" w14:textId="77777777" w:rsidR="007B5F24" w:rsidRPr="00EE36A9" w:rsidRDefault="007B5F24" w:rsidP="007B5F24">
      <w:pPr>
        <w:pStyle w:val="NormalBold"/>
      </w:pPr>
      <w:r w:rsidRPr="00EE36A9">
        <w:t xml:space="preserve">Αιτιολογική σκέψη 1 </w:t>
      </w:r>
      <w:proofErr w:type="spellStart"/>
      <w:r w:rsidRPr="00EE36A9">
        <w:t>στ</w:t>
      </w:r>
      <w:proofErr w:type="spellEnd"/>
      <w:r w:rsidRPr="00EE36A9">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E0943D0" w14:textId="77777777" w:rsidTr="0097045E">
        <w:trPr>
          <w:trHeight w:hRule="exact" w:val="240"/>
          <w:jc w:val="center"/>
        </w:trPr>
        <w:tc>
          <w:tcPr>
            <w:tcW w:w="9752" w:type="dxa"/>
            <w:gridSpan w:val="2"/>
            <w:tcBorders>
              <w:top w:val="nil"/>
              <w:left w:val="nil"/>
              <w:bottom w:val="nil"/>
              <w:right w:val="nil"/>
            </w:tcBorders>
          </w:tcPr>
          <w:p w14:paraId="715B1388" w14:textId="77777777" w:rsidR="007B5F24" w:rsidRPr="00EE36A9" w:rsidRDefault="007B5F24" w:rsidP="0097045E"/>
        </w:tc>
      </w:tr>
      <w:tr w:rsidR="007B5F24" w:rsidRPr="00EE36A9" w14:paraId="60DBE38F" w14:textId="77777777" w:rsidTr="0097045E">
        <w:trPr>
          <w:trHeight w:val="240"/>
          <w:jc w:val="center"/>
        </w:trPr>
        <w:tc>
          <w:tcPr>
            <w:tcW w:w="4876" w:type="dxa"/>
            <w:tcBorders>
              <w:top w:val="nil"/>
              <w:left w:val="nil"/>
              <w:bottom w:val="nil"/>
              <w:right w:val="nil"/>
            </w:tcBorders>
          </w:tcPr>
          <w:p w14:paraId="547B62B2"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1C86223B" w14:textId="77777777" w:rsidR="007B5F24" w:rsidRPr="00EE36A9" w:rsidRDefault="007B5F24" w:rsidP="0097045E">
            <w:pPr>
              <w:pStyle w:val="AmColumnHeading"/>
            </w:pPr>
            <w:r w:rsidRPr="00EE36A9">
              <w:t>Τροπολογία</w:t>
            </w:r>
          </w:p>
        </w:tc>
      </w:tr>
      <w:tr w:rsidR="007B5F24" w:rsidRPr="00EE36A9" w14:paraId="61FC1893" w14:textId="77777777" w:rsidTr="0097045E">
        <w:trPr>
          <w:jc w:val="center"/>
        </w:trPr>
        <w:tc>
          <w:tcPr>
            <w:tcW w:w="4876" w:type="dxa"/>
            <w:tcBorders>
              <w:top w:val="nil"/>
              <w:left w:val="nil"/>
              <w:bottom w:val="nil"/>
              <w:right w:val="nil"/>
            </w:tcBorders>
          </w:tcPr>
          <w:p w14:paraId="6EB5D2A4" w14:textId="77777777" w:rsidR="007B5F24" w:rsidRPr="00EE36A9" w:rsidRDefault="007B5F24" w:rsidP="0097045E">
            <w:pPr>
              <w:pStyle w:val="Normal6a"/>
            </w:pPr>
          </w:p>
        </w:tc>
        <w:tc>
          <w:tcPr>
            <w:tcW w:w="4876" w:type="dxa"/>
            <w:tcBorders>
              <w:top w:val="nil"/>
              <w:left w:val="nil"/>
              <w:bottom w:val="nil"/>
              <w:right w:val="nil"/>
            </w:tcBorders>
          </w:tcPr>
          <w:p w14:paraId="505EDAC8" w14:textId="77777777" w:rsidR="007B5F24" w:rsidRPr="00EE36A9" w:rsidRDefault="007B5F24" w:rsidP="0097045E">
            <w:pPr>
              <w:pStyle w:val="Normal6a"/>
            </w:pPr>
            <w:r w:rsidRPr="00EE36A9">
              <w:rPr>
                <w:b/>
                <w:i/>
              </w:rPr>
              <w:t>(1στ)</w:t>
            </w:r>
            <w:r w:rsidRPr="00EE36A9">
              <w:tab/>
            </w:r>
            <w:r w:rsidRPr="00EE36A9">
              <w:rPr>
                <w:b/>
                <w:i/>
              </w:rPr>
              <w:t xml:space="preserve">Δεδομένου του επιθετικού πολέμου της Ρωσίας κατά της Ουκρανίας, καθώς και άλλων συγκρούσεων στις γειτονικές χώρες της Ένωσης, οι οποίες υπονομεύουν την ασφάλεια της Ένωσης και των πολιτών της, είναι επιτακτική ανάγκη η Ένωση να διατηρήσει και να ενισχύσει περαιτέρω την εταιρική της σχέση με έναν βασικό σύμμαχο σε μια περίοδο κατά την οποία οι σχέσεις αυτές έχουν κρίσιμη σημασία. Σε αυτό το ιδιάζον πλαίσιο, η Ένωση καλείται να θεσπίσει έκτακτα και προσωρινά μέτρα, δεόντως αιτιολογημένα βάσει του άρθρου XXI της GATT (Εξαιρέσεις για λόγους ασφαλείας). Ωστόσο, τα εν λόγω μονομερή μέτρα δεν θα πρέπει να δημιουργούν προηγούμενο και θα πρέπει </w:t>
            </w:r>
            <w:r w:rsidRPr="00EE36A9">
              <w:rPr>
                <w:b/>
                <w:i/>
              </w:rPr>
              <w:lastRenderedPageBreak/>
              <w:t>να παραμένουν αυστηρώς έκτακτα, αναλογικά και χρονικά περιορισμένα, αντικατοπτρίζοντας τον ιδιαίτερο χαρακτήρα τους ως δράσεων που δικαιολογούνται για λόγους ασφάλειας.</w:t>
            </w:r>
          </w:p>
        </w:tc>
      </w:tr>
    </w:tbl>
    <w:p w14:paraId="1F47AB27" w14:textId="77777777" w:rsidR="007B5F24" w:rsidRPr="00EE36A9" w:rsidRDefault="007B5F24" w:rsidP="007B5F24"/>
    <w:p w14:paraId="1B7DB24A" w14:textId="77777777" w:rsidR="007B5F24" w:rsidRPr="00EE36A9" w:rsidRDefault="007B5F24" w:rsidP="007B5F24">
      <w:pPr>
        <w:pStyle w:val="AmNumberTabs"/>
      </w:pPr>
      <w:r w:rsidRPr="00EE36A9">
        <w:t>Τροπολογία</w:t>
      </w:r>
      <w:r w:rsidRPr="00EE36A9">
        <w:tab/>
      </w:r>
      <w:r w:rsidRPr="00EE36A9">
        <w:tab/>
        <w:t>7</w:t>
      </w:r>
    </w:p>
    <w:p w14:paraId="402D806C" w14:textId="77777777" w:rsidR="007B5F24" w:rsidRPr="00EE36A9" w:rsidRDefault="007B5F24" w:rsidP="007B5F24">
      <w:pPr>
        <w:pStyle w:val="NormalBold"/>
      </w:pPr>
      <w:r w:rsidRPr="00EE36A9">
        <w:t>Πρόταση κανονισμού</w:t>
      </w:r>
    </w:p>
    <w:p w14:paraId="2CA48A46" w14:textId="77777777" w:rsidR="007B5F24" w:rsidRPr="00EE36A9" w:rsidRDefault="007B5F24" w:rsidP="007B5F24">
      <w:pPr>
        <w:pStyle w:val="NormalBold"/>
      </w:pPr>
      <w:r w:rsidRPr="00EE36A9">
        <w:t>Αιτιολογική σκέψη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4CAD20A" w14:textId="77777777" w:rsidTr="0097045E">
        <w:trPr>
          <w:trHeight w:hRule="exact" w:val="240"/>
          <w:jc w:val="center"/>
        </w:trPr>
        <w:tc>
          <w:tcPr>
            <w:tcW w:w="9752" w:type="dxa"/>
            <w:gridSpan w:val="2"/>
            <w:tcBorders>
              <w:top w:val="nil"/>
              <w:left w:val="nil"/>
              <w:bottom w:val="nil"/>
              <w:right w:val="nil"/>
            </w:tcBorders>
          </w:tcPr>
          <w:p w14:paraId="3F596D81" w14:textId="77777777" w:rsidR="007B5F24" w:rsidRPr="00EE36A9" w:rsidRDefault="007B5F24" w:rsidP="0097045E"/>
        </w:tc>
      </w:tr>
      <w:tr w:rsidR="007B5F24" w:rsidRPr="00EE36A9" w14:paraId="0AA6FE1A" w14:textId="77777777" w:rsidTr="0097045E">
        <w:trPr>
          <w:trHeight w:val="240"/>
          <w:jc w:val="center"/>
        </w:trPr>
        <w:tc>
          <w:tcPr>
            <w:tcW w:w="4876" w:type="dxa"/>
            <w:tcBorders>
              <w:top w:val="nil"/>
              <w:left w:val="nil"/>
              <w:bottom w:val="nil"/>
              <w:right w:val="nil"/>
            </w:tcBorders>
          </w:tcPr>
          <w:p w14:paraId="53E8C437"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23BC521E" w14:textId="77777777" w:rsidR="007B5F24" w:rsidRPr="00EE36A9" w:rsidRDefault="007B5F24" w:rsidP="0097045E">
            <w:pPr>
              <w:pStyle w:val="AmColumnHeading"/>
            </w:pPr>
            <w:r w:rsidRPr="00EE36A9">
              <w:t>Τροπολογία</w:t>
            </w:r>
          </w:p>
        </w:tc>
      </w:tr>
      <w:tr w:rsidR="007B5F24" w:rsidRPr="00EE36A9" w14:paraId="4F965E23" w14:textId="77777777" w:rsidTr="0097045E">
        <w:trPr>
          <w:jc w:val="center"/>
        </w:trPr>
        <w:tc>
          <w:tcPr>
            <w:tcW w:w="4876" w:type="dxa"/>
            <w:tcBorders>
              <w:top w:val="nil"/>
              <w:left w:val="nil"/>
              <w:bottom w:val="nil"/>
              <w:right w:val="nil"/>
            </w:tcBorders>
          </w:tcPr>
          <w:p w14:paraId="436EDD93" w14:textId="77777777" w:rsidR="007B5F24" w:rsidRPr="00EE36A9" w:rsidRDefault="007B5F24" w:rsidP="0097045E">
            <w:pPr>
              <w:pStyle w:val="Normal6a"/>
            </w:pPr>
            <w:r w:rsidRPr="00EE36A9">
              <w:t>(3)</w:t>
            </w:r>
            <w:r w:rsidRPr="00EE36A9">
              <w:tab/>
              <w:t>Για την Ένωση και τις Ηνωμένες Πολιτείες η κοινή αυτή δήλωση αποτελεί ένα πρώτο βήμα σε μια διαδικασία που μπορεί να επεκταθεί με την πάροδο του χρόνου, με σκοπό την κάλυψη πρόσθετων τομέων, τη συνεχή βελτίωση της πρόσβασης στην αγορά και την ενίσχυση των εμπορικών και επενδυτικών σχέσεων.</w:t>
            </w:r>
          </w:p>
        </w:tc>
        <w:tc>
          <w:tcPr>
            <w:tcW w:w="4876" w:type="dxa"/>
            <w:tcBorders>
              <w:top w:val="nil"/>
              <w:left w:val="nil"/>
              <w:bottom w:val="nil"/>
              <w:right w:val="nil"/>
            </w:tcBorders>
          </w:tcPr>
          <w:p w14:paraId="0F3717BD" w14:textId="77777777" w:rsidR="007B5F24" w:rsidRPr="00EE36A9" w:rsidRDefault="007B5F24" w:rsidP="0097045E">
            <w:pPr>
              <w:pStyle w:val="Normal6a"/>
            </w:pPr>
            <w:r w:rsidRPr="00EE36A9">
              <w:t>(3)</w:t>
            </w:r>
            <w:r w:rsidRPr="00EE36A9">
              <w:tab/>
              <w:t xml:space="preserve">Για την Ένωση και τις Ηνωμένες Πολιτείες η κοινή αυτή δήλωση αποτελεί ένα πρώτο βήμα σε μια διαδικασία που μπορεί να επεκταθεί με την πάροδο του χρόνου, με σκοπό την κάλυψη πρόσθετων τομέων, τη συνεχή βελτίωση της πρόσβασης στην αγορά και την ενίσχυση των εμπορικών και επενδυτικών σχέσεων. </w:t>
            </w:r>
            <w:r w:rsidRPr="00EE36A9">
              <w:rPr>
                <w:b/>
                <w:i/>
              </w:rPr>
              <w:t xml:space="preserve">Η Ένωση παραμένει προσηλωμένη στη συνέχιση των διαπραγματεύσεων με τις Ηνωμένες Πολιτείες με σκοπό την επίτευξη αμοιβαίως επωφελούς συμφωνίας για άλλους σημαντικούς τομείς της οικονομίας της, όπως τα </w:t>
            </w:r>
            <w:proofErr w:type="spellStart"/>
            <w:r w:rsidRPr="00EE36A9">
              <w:rPr>
                <w:b/>
                <w:i/>
              </w:rPr>
              <w:t>αγροδιατροφικά</w:t>
            </w:r>
            <w:proofErr w:type="spellEnd"/>
            <w:r w:rsidRPr="00EE36A9">
              <w:rPr>
                <w:b/>
                <w:i/>
              </w:rPr>
              <w:t xml:space="preserve"> προϊόντα, καθώς και τα βιομηχανικά προϊόντα, κατά την περίοδο πλήρους ή μερικής αναστολής των δασμολογικών προτιμήσεων ή δασμολογικών ποσοστώσεων που χορηγούνται στις Ηνωμένες Πολιτείες.</w:t>
            </w:r>
          </w:p>
        </w:tc>
      </w:tr>
    </w:tbl>
    <w:p w14:paraId="56A6528F" w14:textId="77777777" w:rsidR="007B5F24" w:rsidRPr="00EE36A9" w:rsidRDefault="007B5F24" w:rsidP="007B5F24"/>
    <w:p w14:paraId="45BA1CBA" w14:textId="77777777" w:rsidR="007B5F24" w:rsidRPr="00EE36A9" w:rsidRDefault="007B5F24" w:rsidP="007B5F24">
      <w:pPr>
        <w:pStyle w:val="AmNumberTabs"/>
      </w:pPr>
      <w:r w:rsidRPr="00EE36A9">
        <w:t>Τροπολογία</w:t>
      </w:r>
      <w:r w:rsidRPr="00EE36A9">
        <w:tab/>
      </w:r>
      <w:r w:rsidRPr="00EE36A9">
        <w:tab/>
        <w:t>8</w:t>
      </w:r>
    </w:p>
    <w:p w14:paraId="0FECF12D" w14:textId="77777777" w:rsidR="007B5F24" w:rsidRPr="00EE36A9" w:rsidRDefault="007B5F24" w:rsidP="007B5F24">
      <w:pPr>
        <w:pStyle w:val="NormalBold"/>
      </w:pPr>
      <w:r w:rsidRPr="00EE36A9">
        <w:t>Πρόταση κανονισμού</w:t>
      </w:r>
    </w:p>
    <w:p w14:paraId="0FED0A84" w14:textId="77777777" w:rsidR="007B5F24" w:rsidRPr="00EE36A9" w:rsidRDefault="007B5F24" w:rsidP="007B5F24">
      <w:pPr>
        <w:pStyle w:val="NormalBold"/>
      </w:pPr>
      <w:r w:rsidRPr="00EE36A9">
        <w:t>Αιτιολογική σκέψη 5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05FEE7C" w14:textId="77777777" w:rsidTr="0097045E">
        <w:trPr>
          <w:trHeight w:hRule="exact" w:val="240"/>
          <w:jc w:val="center"/>
        </w:trPr>
        <w:tc>
          <w:tcPr>
            <w:tcW w:w="9752" w:type="dxa"/>
            <w:gridSpan w:val="2"/>
            <w:tcBorders>
              <w:top w:val="nil"/>
              <w:left w:val="nil"/>
              <w:bottom w:val="nil"/>
              <w:right w:val="nil"/>
            </w:tcBorders>
          </w:tcPr>
          <w:p w14:paraId="13B92227" w14:textId="77777777" w:rsidR="007B5F24" w:rsidRPr="00EE36A9" w:rsidRDefault="007B5F24" w:rsidP="0097045E"/>
        </w:tc>
      </w:tr>
      <w:tr w:rsidR="007B5F24" w:rsidRPr="00EE36A9" w14:paraId="0BA197C1" w14:textId="77777777" w:rsidTr="0097045E">
        <w:trPr>
          <w:trHeight w:val="240"/>
          <w:jc w:val="center"/>
        </w:trPr>
        <w:tc>
          <w:tcPr>
            <w:tcW w:w="4876" w:type="dxa"/>
            <w:tcBorders>
              <w:top w:val="nil"/>
              <w:left w:val="nil"/>
              <w:bottom w:val="nil"/>
              <w:right w:val="nil"/>
            </w:tcBorders>
          </w:tcPr>
          <w:p w14:paraId="3B4CED5A"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113A7B87" w14:textId="77777777" w:rsidR="007B5F24" w:rsidRPr="00EE36A9" w:rsidRDefault="007B5F24" w:rsidP="0097045E">
            <w:pPr>
              <w:pStyle w:val="AmColumnHeading"/>
            </w:pPr>
            <w:r w:rsidRPr="00EE36A9">
              <w:t>Τροπολογία</w:t>
            </w:r>
          </w:p>
        </w:tc>
      </w:tr>
      <w:tr w:rsidR="007B5F24" w:rsidRPr="00EE36A9" w14:paraId="66101795" w14:textId="77777777" w:rsidTr="0097045E">
        <w:trPr>
          <w:jc w:val="center"/>
        </w:trPr>
        <w:tc>
          <w:tcPr>
            <w:tcW w:w="4876" w:type="dxa"/>
            <w:tcBorders>
              <w:top w:val="nil"/>
              <w:left w:val="nil"/>
              <w:bottom w:val="nil"/>
              <w:right w:val="nil"/>
            </w:tcBorders>
          </w:tcPr>
          <w:p w14:paraId="514772F2" w14:textId="77777777" w:rsidR="007B5F24" w:rsidRPr="00EE36A9" w:rsidRDefault="007B5F24" w:rsidP="0097045E">
            <w:pPr>
              <w:pStyle w:val="Normal6a"/>
            </w:pPr>
          </w:p>
        </w:tc>
        <w:tc>
          <w:tcPr>
            <w:tcW w:w="4876" w:type="dxa"/>
            <w:tcBorders>
              <w:top w:val="nil"/>
              <w:left w:val="nil"/>
              <w:bottom w:val="nil"/>
              <w:right w:val="nil"/>
            </w:tcBorders>
          </w:tcPr>
          <w:p w14:paraId="3D1191B8" w14:textId="77777777" w:rsidR="007B5F24" w:rsidRPr="00EE36A9" w:rsidRDefault="007B5F24" w:rsidP="0097045E">
            <w:pPr>
              <w:pStyle w:val="Normal6a"/>
            </w:pPr>
            <w:r w:rsidRPr="00EE36A9">
              <w:rPr>
                <w:b/>
                <w:i/>
              </w:rPr>
              <w:t>(5α)</w:t>
            </w:r>
            <w:r w:rsidRPr="00EE36A9">
              <w:tab/>
            </w:r>
            <w:r w:rsidRPr="00EE36A9">
              <w:rPr>
                <w:b/>
                <w:i/>
              </w:rPr>
              <w:t>Η έκδοση του παρόντος κανονισμού δεν θα πρέπει να θίγει το δικαίωμα της Ένωσης να εφαρμόζει αντίμετρα ως απάντηση σε αδικαιολόγητα μέτρα που θεσπίζονται από τις Ηνωμένες Πολιτείες.</w:t>
            </w:r>
          </w:p>
        </w:tc>
      </w:tr>
    </w:tbl>
    <w:p w14:paraId="1265A3DF" w14:textId="77777777" w:rsidR="007B5F24" w:rsidRPr="00EE36A9" w:rsidRDefault="007B5F24" w:rsidP="007B5F24"/>
    <w:p w14:paraId="604C5556" w14:textId="77777777" w:rsidR="007B5F24" w:rsidRPr="00EE36A9" w:rsidRDefault="007B5F24" w:rsidP="007B5F24">
      <w:pPr>
        <w:pStyle w:val="AmNumberTabs"/>
      </w:pPr>
      <w:r w:rsidRPr="00EE36A9">
        <w:t>Τροπολογία</w:t>
      </w:r>
      <w:r w:rsidRPr="00EE36A9">
        <w:tab/>
      </w:r>
      <w:r w:rsidRPr="00EE36A9">
        <w:tab/>
        <w:t>9</w:t>
      </w:r>
    </w:p>
    <w:p w14:paraId="6B72AE57" w14:textId="77777777" w:rsidR="007B5F24" w:rsidRPr="00EE36A9" w:rsidRDefault="007B5F24" w:rsidP="007B5F24">
      <w:pPr>
        <w:pStyle w:val="NormalBold"/>
      </w:pPr>
      <w:r w:rsidRPr="00EE36A9">
        <w:t>Πρόταση κανονισμού</w:t>
      </w:r>
    </w:p>
    <w:p w14:paraId="2997213D" w14:textId="77777777" w:rsidR="007B5F24" w:rsidRPr="00EE36A9" w:rsidRDefault="007B5F24" w:rsidP="007B5F24">
      <w:pPr>
        <w:pStyle w:val="NormalBold"/>
      </w:pPr>
      <w:r w:rsidRPr="00EE36A9">
        <w:lastRenderedPageBreak/>
        <w:t>Αιτιολογική σκέψη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DEC95E2" w14:textId="77777777" w:rsidTr="0097045E">
        <w:trPr>
          <w:trHeight w:hRule="exact" w:val="240"/>
          <w:jc w:val="center"/>
        </w:trPr>
        <w:tc>
          <w:tcPr>
            <w:tcW w:w="9752" w:type="dxa"/>
            <w:gridSpan w:val="2"/>
            <w:tcBorders>
              <w:top w:val="nil"/>
              <w:left w:val="nil"/>
              <w:bottom w:val="nil"/>
              <w:right w:val="nil"/>
            </w:tcBorders>
          </w:tcPr>
          <w:p w14:paraId="25E2EEB6" w14:textId="77777777" w:rsidR="007B5F24" w:rsidRPr="00EE36A9" w:rsidRDefault="007B5F24" w:rsidP="0097045E"/>
        </w:tc>
      </w:tr>
      <w:tr w:rsidR="007B5F24" w:rsidRPr="00EE36A9" w14:paraId="02964130" w14:textId="77777777" w:rsidTr="0097045E">
        <w:trPr>
          <w:trHeight w:val="240"/>
          <w:jc w:val="center"/>
        </w:trPr>
        <w:tc>
          <w:tcPr>
            <w:tcW w:w="4876" w:type="dxa"/>
            <w:tcBorders>
              <w:top w:val="nil"/>
              <w:left w:val="nil"/>
              <w:bottom w:val="nil"/>
              <w:right w:val="nil"/>
            </w:tcBorders>
          </w:tcPr>
          <w:p w14:paraId="483EC9CE"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2BD0C159" w14:textId="77777777" w:rsidR="007B5F24" w:rsidRPr="00EE36A9" w:rsidRDefault="007B5F24" w:rsidP="0097045E">
            <w:pPr>
              <w:pStyle w:val="AmColumnHeading"/>
            </w:pPr>
            <w:r w:rsidRPr="00EE36A9">
              <w:t>Τροπολογία</w:t>
            </w:r>
          </w:p>
        </w:tc>
      </w:tr>
      <w:tr w:rsidR="007B5F24" w:rsidRPr="00EE36A9" w14:paraId="6AF91404" w14:textId="77777777" w:rsidTr="0097045E">
        <w:trPr>
          <w:jc w:val="center"/>
        </w:trPr>
        <w:tc>
          <w:tcPr>
            <w:tcW w:w="4876" w:type="dxa"/>
            <w:tcBorders>
              <w:top w:val="nil"/>
              <w:left w:val="nil"/>
              <w:bottom w:val="nil"/>
              <w:right w:val="nil"/>
            </w:tcBorders>
          </w:tcPr>
          <w:p w14:paraId="594F7759" w14:textId="77777777" w:rsidR="007B5F24" w:rsidRPr="00EE36A9" w:rsidRDefault="007B5F24" w:rsidP="0097045E">
            <w:pPr>
              <w:pStyle w:val="Normal6a"/>
            </w:pPr>
            <w:r w:rsidRPr="00EE36A9">
              <w:t>(6)</w:t>
            </w:r>
            <w:r w:rsidRPr="00EE36A9">
              <w:tab/>
              <w:t>Οι προσαρμοσμένοι τελωνειακοί δασμοί και οι δασμολογικές ποσοστώσεις θα πρέπει να εφαρμόζονται για όσο διάστημα οι Ηνωμένες Πολιτείες εφαρμόζουν στην πράξη την κοινή δήλωση.</w:t>
            </w:r>
          </w:p>
        </w:tc>
        <w:tc>
          <w:tcPr>
            <w:tcW w:w="4876" w:type="dxa"/>
            <w:tcBorders>
              <w:top w:val="nil"/>
              <w:left w:val="nil"/>
              <w:bottom w:val="nil"/>
              <w:right w:val="nil"/>
            </w:tcBorders>
          </w:tcPr>
          <w:p w14:paraId="58A271EA" w14:textId="77777777" w:rsidR="007B5F24" w:rsidRPr="00EE36A9" w:rsidRDefault="007B5F24" w:rsidP="0097045E">
            <w:pPr>
              <w:pStyle w:val="Normal6a"/>
            </w:pPr>
            <w:r w:rsidRPr="00EE36A9">
              <w:t>(6)</w:t>
            </w:r>
            <w:r w:rsidRPr="00EE36A9">
              <w:tab/>
            </w:r>
            <w:r w:rsidRPr="00EE36A9">
              <w:rPr>
                <w:b/>
                <w:i/>
              </w:rPr>
              <w:t>Δεδομένου ότι κύριος στόχος της κοινής δήλωσης είναι η θέσπιση σαφούς πλαισίου για το διατλαντικό εμπόριο που θα εξασφαλίσει την πολυπόθητη σταθερότητα και προβλεψιμότητα για τους εξαγωγείς της Ένωσης, κάθε ενέργεια των Ηνωμένων Πολιτειών που απειλεί να υπονομεύσει την εν λόγω σταθερότητα και προβλεψιμότητα, είτε με επαπειλούμενη είτε με πραγματική απόκλιση από τις δεσμεύσεις τους στο πλαίσιο της κοινής δήλωσης, ή κάθε άλλη ενέργεια που αντιβαίνει στο πνεύμα της κοινής δήλωσης ή παρεμβαίνει στις νόμιμες κυρίαρχες επιλογές της Ένωσης ή ενός κράτους μέλους, θα πρέπει να συνεπάγεται αναστολή των δεσμεύσεων της Ένωσης στο πλαίσιο της κοινής δήλωσης. Ως εκ τούτου,</w:t>
            </w:r>
            <w:r w:rsidRPr="00EE36A9">
              <w:t xml:space="preserve"> οι προσαρμοσμένοι τελωνειακοί δασμοί και οι δασμολογικές ποσοστώσεις θα πρέπει να εφαρμόζονται </w:t>
            </w:r>
            <w:r w:rsidRPr="00EE36A9">
              <w:rPr>
                <w:b/>
                <w:i/>
              </w:rPr>
              <w:t>μόνο εάν και</w:t>
            </w:r>
            <w:r w:rsidRPr="00EE36A9">
              <w:t xml:space="preserve"> για όσο διάστημα οι Ηνωμένες Πολιτείες εφαρμόζουν στην πράξη την κοινή δήλωση. </w:t>
            </w:r>
            <w:r w:rsidRPr="00EE36A9">
              <w:rPr>
                <w:b/>
                <w:i/>
              </w:rPr>
              <w:t xml:space="preserve"> Κάθε νέος δασμός ως αποτέλεσμα οποιασδήποτε εν εξελίξει ή μελλοντικής έρευνας των ΗΠΑ δυνάμει του άρθρου 232 ή βάσει οποιασδήποτε άλλης παρόμοιας νομικής βάσης, η οποία θα τεθεί σε ισχύ μετά την υπογραφή της κοινής δήλωσης και υπερβαίνει τον δασμολογικό συντελεστή 15 % κατ’ ανώτατο όριο με καθολική εφαρμογή, θα υπονόμευε το πνεύμα της κοινής δήλωσης και τον στόχο της σταθερότητας και, επομένως, θα μπορούσε να θεωρηθεί παραβίαση της κοινής δήλωσης και θα πρέπει να οδηγήσει στην αναστολή της εφαρμογής του παρόντος κανονισμού. </w:t>
            </w:r>
          </w:p>
        </w:tc>
      </w:tr>
    </w:tbl>
    <w:p w14:paraId="7081E0E0" w14:textId="77777777" w:rsidR="007B5F24" w:rsidRPr="00EE36A9" w:rsidRDefault="007B5F24" w:rsidP="007B5F24"/>
    <w:p w14:paraId="419CE24B" w14:textId="77777777" w:rsidR="007B5F24" w:rsidRPr="00EE36A9" w:rsidRDefault="007B5F24" w:rsidP="007B5F24">
      <w:pPr>
        <w:pStyle w:val="AmNumberTabs"/>
      </w:pPr>
      <w:r w:rsidRPr="00EE36A9">
        <w:t>Τροπολογία</w:t>
      </w:r>
      <w:r w:rsidRPr="00EE36A9">
        <w:tab/>
      </w:r>
      <w:r w:rsidRPr="00EE36A9">
        <w:tab/>
        <w:t>10</w:t>
      </w:r>
    </w:p>
    <w:p w14:paraId="3AA226E5" w14:textId="77777777" w:rsidR="007B5F24" w:rsidRPr="00EE36A9" w:rsidRDefault="007B5F24" w:rsidP="007B5F24">
      <w:pPr>
        <w:pStyle w:val="NormalBold"/>
      </w:pPr>
      <w:r w:rsidRPr="00EE36A9">
        <w:t>Πρόταση κανονισμού</w:t>
      </w:r>
    </w:p>
    <w:p w14:paraId="79BAFC40" w14:textId="77777777" w:rsidR="007B5F24" w:rsidRPr="00EE36A9" w:rsidRDefault="007B5F24" w:rsidP="007B5F24">
      <w:pPr>
        <w:pStyle w:val="NormalBold"/>
      </w:pPr>
      <w:r w:rsidRPr="00EE36A9">
        <w:t>Αιτιολογική σκέψη 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E48C587" w14:textId="77777777" w:rsidTr="0097045E">
        <w:trPr>
          <w:trHeight w:hRule="exact" w:val="240"/>
          <w:jc w:val="center"/>
        </w:trPr>
        <w:tc>
          <w:tcPr>
            <w:tcW w:w="9752" w:type="dxa"/>
            <w:gridSpan w:val="2"/>
            <w:tcBorders>
              <w:top w:val="nil"/>
              <w:left w:val="nil"/>
              <w:bottom w:val="nil"/>
              <w:right w:val="nil"/>
            </w:tcBorders>
          </w:tcPr>
          <w:p w14:paraId="156C1405" w14:textId="77777777" w:rsidR="007B5F24" w:rsidRPr="00EE36A9" w:rsidRDefault="007B5F24" w:rsidP="0097045E"/>
        </w:tc>
      </w:tr>
      <w:tr w:rsidR="007B5F24" w:rsidRPr="00EE36A9" w14:paraId="563FEEAA" w14:textId="77777777" w:rsidTr="0097045E">
        <w:trPr>
          <w:trHeight w:val="240"/>
          <w:jc w:val="center"/>
        </w:trPr>
        <w:tc>
          <w:tcPr>
            <w:tcW w:w="4876" w:type="dxa"/>
            <w:tcBorders>
              <w:top w:val="nil"/>
              <w:left w:val="nil"/>
              <w:bottom w:val="nil"/>
              <w:right w:val="nil"/>
            </w:tcBorders>
          </w:tcPr>
          <w:p w14:paraId="78CEB158" w14:textId="77777777" w:rsidR="007B5F24" w:rsidRPr="00EE36A9" w:rsidRDefault="007B5F24" w:rsidP="0097045E">
            <w:pPr>
              <w:pStyle w:val="AmColumnHeading"/>
            </w:pPr>
            <w:r w:rsidRPr="00EE36A9">
              <w:lastRenderedPageBreak/>
              <w:t>Κείμενο που προτείνει η Επιτροπή</w:t>
            </w:r>
          </w:p>
        </w:tc>
        <w:tc>
          <w:tcPr>
            <w:tcW w:w="4876" w:type="dxa"/>
            <w:tcBorders>
              <w:top w:val="nil"/>
              <w:left w:val="nil"/>
              <w:bottom w:val="nil"/>
              <w:right w:val="nil"/>
            </w:tcBorders>
          </w:tcPr>
          <w:p w14:paraId="2C766CFD" w14:textId="77777777" w:rsidR="007B5F24" w:rsidRPr="00EE36A9" w:rsidRDefault="007B5F24" w:rsidP="0097045E">
            <w:pPr>
              <w:pStyle w:val="AmColumnHeading"/>
            </w:pPr>
            <w:r w:rsidRPr="00EE36A9">
              <w:t>Τροπολογία</w:t>
            </w:r>
          </w:p>
        </w:tc>
      </w:tr>
      <w:tr w:rsidR="007B5F24" w:rsidRPr="00EE36A9" w14:paraId="6083CC31" w14:textId="77777777" w:rsidTr="0097045E">
        <w:trPr>
          <w:jc w:val="center"/>
        </w:trPr>
        <w:tc>
          <w:tcPr>
            <w:tcW w:w="4876" w:type="dxa"/>
            <w:tcBorders>
              <w:top w:val="nil"/>
              <w:left w:val="nil"/>
              <w:bottom w:val="nil"/>
              <w:right w:val="nil"/>
            </w:tcBorders>
          </w:tcPr>
          <w:p w14:paraId="6DB3D7E8" w14:textId="77777777" w:rsidR="007B5F24" w:rsidRPr="00EE36A9" w:rsidRDefault="007B5F24" w:rsidP="0097045E">
            <w:pPr>
              <w:pStyle w:val="Normal6a"/>
            </w:pPr>
          </w:p>
        </w:tc>
        <w:tc>
          <w:tcPr>
            <w:tcW w:w="4876" w:type="dxa"/>
            <w:tcBorders>
              <w:top w:val="nil"/>
              <w:left w:val="nil"/>
              <w:bottom w:val="nil"/>
              <w:right w:val="nil"/>
            </w:tcBorders>
          </w:tcPr>
          <w:p w14:paraId="276ECB8E" w14:textId="77777777" w:rsidR="007B5F24" w:rsidRPr="00EE36A9" w:rsidRDefault="007B5F24" w:rsidP="0097045E">
            <w:pPr>
              <w:pStyle w:val="Normal6a"/>
            </w:pPr>
            <w:r w:rsidRPr="00EE36A9">
              <w:rPr>
                <w:b/>
                <w:i/>
              </w:rPr>
              <w:t>(6α)</w:t>
            </w:r>
            <w:r w:rsidRPr="00EE36A9">
              <w:tab/>
            </w:r>
            <w:r w:rsidRPr="00EE36A9">
              <w:rPr>
                <w:b/>
                <w:i/>
              </w:rPr>
              <w:t>Δεδομένου ότι το κυρίαρχο και δημοκρατικό δικαίωμα της Ένωσης να νομοθετεί και το κοινοτικό κεκτημένο δεν μπορούν να αποτελέσουν μέρος των διαπραγματεύσεων με καμία τρίτη χώρα, η εφαρμογή του άρθρου 1 ή του άρθρου 2 του παρόντος κανονισμού θα πρέπει να αναστέλλεται σε περίπτωση οποιασδήποτε απόπειρας των Ηνωμένων Πολιτειών να χρησιμοποιήσουν οικονομικό εξαναγκασμό, κατά την έννοια του άρθρου 2 παράγραφος 1 του κανονισμού (ΕΕ) 2023/2675 του Ευρωπαϊκού Κοινοβουλίου και του Συμβουλίου</w:t>
            </w:r>
            <w:r w:rsidRPr="00EE36A9">
              <w:rPr>
                <w:b/>
                <w:i/>
                <w:vertAlign w:val="superscript"/>
              </w:rPr>
              <w:t>1α</w:t>
            </w:r>
            <w:r w:rsidRPr="00EE36A9">
              <w:rPr>
                <w:b/>
                <w:i/>
              </w:rPr>
              <w:t>, για παράδειγμα μέσω της εφαρμογής ή της απειλής εφαρμογής πρόσθετων δασμών ή οποιουδήποτε άλλου μέτρου που επηρεάζει το εμπόριο ή τις επενδύσεις, προκειμένου να αποτρέψουν ή να επιτύχουν την παύση, την τροποποίηση ή την έκδοση συγκεκριμένης πράξης από την Ένωση ή από κράτος μέλος, ώστε στη συνέχεια να παρέμβουν στις νόμιμες κυρίαρχες επιλογές της Ένωσης ή κράτους μέλους. Εκτός από την αναστολή εφαρμογής του άρθρου 1 ή του άρθρου 2 του παρόντος κανονισμού, η Ένωση θα πρέπει να προσδιορίσει και να εξετάσει τις εν λόγω απειλές ή τα μέτρα που χρησιμοποιούν οι Ηνωμένες Πολιτείες, σύμφωνα με τα άρθρα 4 και 5 του κανονισμού (ΕΕ) 2023/2675 και, κατά περίπτωση, να θεσπίσει μέτρα αντίδρασης σύμφωνα με το άρθρο 8 του εν λόγω κανονισμού .</w:t>
            </w:r>
          </w:p>
        </w:tc>
      </w:tr>
      <w:tr w:rsidR="007B5F24" w:rsidRPr="00EE36A9" w14:paraId="5B702EFB" w14:textId="77777777" w:rsidTr="0097045E">
        <w:trPr>
          <w:jc w:val="center"/>
        </w:trPr>
        <w:tc>
          <w:tcPr>
            <w:tcW w:w="4876" w:type="dxa"/>
            <w:tcBorders>
              <w:top w:val="nil"/>
              <w:left w:val="nil"/>
              <w:bottom w:val="nil"/>
              <w:right w:val="nil"/>
            </w:tcBorders>
          </w:tcPr>
          <w:p w14:paraId="3B3D6A30" w14:textId="77777777" w:rsidR="007B5F24" w:rsidRPr="00EE36A9" w:rsidRDefault="007B5F24" w:rsidP="0097045E">
            <w:pPr>
              <w:pStyle w:val="Normal6a"/>
            </w:pPr>
          </w:p>
        </w:tc>
        <w:tc>
          <w:tcPr>
            <w:tcW w:w="4876" w:type="dxa"/>
            <w:tcBorders>
              <w:top w:val="nil"/>
              <w:left w:val="nil"/>
              <w:bottom w:val="nil"/>
              <w:right w:val="nil"/>
            </w:tcBorders>
          </w:tcPr>
          <w:p w14:paraId="3E1F8CFA" w14:textId="77777777" w:rsidR="007B5F24" w:rsidRPr="00EE36A9" w:rsidRDefault="007B5F24" w:rsidP="0097045E">
            <w:pPr>
              <w:pStyle w:val="Normal6a"/>
            </w:pPr>
            <w:r w:rsidRPr="00EE36A9">
              <w:rPr>
                <w:b/>
                <w:i/>
              </w:rPr>
              <w:t>_____________</w:t>
            </w:r>
          </w:p>
        </w:tc>
      </w:tr>
      <w:tr w:rsidR="007B5F24" w:rsidRPr="00EE36A9" w14:paraId="63CAD92F" w14:textId="77777777" w:rsidTr="0097045E">
        <w:trPr>
          <w:jc w:val="center"/>
        </w:trPr>
        <w:tc>
          <w:tcPr>
            <w:tcW w:w="4876" w:type="dxa"/>
            <w:tcBorders>
              <w:top w:val="nil"/>
              <w:left w:val="nil"/>
              <w:bottom w:val="nil"/>
              <w:right w:val="nil"/>
            </w:tcBorders>
          </w:tcPr>
          <w:p w14:paraId="79C73D0E" w14:textId="77777777" w:rsidR="007B5F24" w:rsidRPr="00EE36A9" w:rsidRDefault="007B5F24" w:rsidP="0097045E">
            <w:pPr>
              <w:pStyle w:val="Normal6a"/>
            </w:pPr>
          </w:p>
        </w:tc>
        <w:tc>
          <w:tcPr>
            <w:tcW w:w="4876" w:type="dxa"/>
            <w:tcBorders>
              <w:top w:val="nil"/>
              <w:left w:val="nil"/>
              <w:bottom w:val="nil"/>
              <w:right w:val="nil"/>
            </w:tcBorders>
          </w:tcPr>
          <w:p w14:paraId="6B7E352C" w14:textId="77777777" w:rsidR="007B5F24" w:rsidRPr="00EE36A9" w:rsidRDefault="007B5F24" w:rsidP="0097045E">
            <w:pPr>
              <w:pStyle w:val="Normal6a"/>
            </w:pPr>
            <w:r w:rsidRPr="00EE36A9">
              <w:rPr>
                <w:b/>
                <w:i/>
                <w:vertAlign w:val="superscript"/>
              </w:rPr>
              <w:t>1α</w:t>
            </w:r>
            <w:r w:rsidRPr="00EE36A9">
              <w:rPr>
                <w:b/>
                <w:i/>
              </w:rPr>
              <w:t xml:space="preserve"> Κανονισμός (ΕΕ) 2023/2675 του Ευρωπαϊκού Κοινοβουλίου και του Συμβουλίου, της 22ας Νοεμβρίου 2023, για την προστασία της Ένωσης και των κρατών μελών της από τον οικονομικό εξαναγκασμό από τρίτες χώρες (ΕΕ L, 2023/2675, 7.12.2023, ELI: https://eur-lex.europa.eu/legal-content/EL/TXT/?uri=CELEX:32023R2675).</w:t>
            </w:r>
          </w:p>
        </w:tc>
      </w:tr>
    </w:tbl>
    <w:p w14:paraId="77FAD82E" w14:textId="77777777" w:rsidR="007B5F24" w:rsidRPr="00EE36A9" w:rsidRDefault="007B5F24" w:rsidP="007B5F24"/>
    <w:p w14:paraId="6D44636E" w14:textId="77777777" w:rsidR="007B5F24" w:rsidRPr="00EE36A9" w:rsidRDefault="007B5F24" w:rsidP="007B5F24">
      <w:pPr>
        <w:pStyle w:val="AmNumberTabs"/>
      </w:pPr>
      <w:r w:rsidRPr="00EE36A9">
        <w:lastRenderedPageBreak/>
        <w:t>Τροπολογία</w:t>
      </w:r>
      <w:r w:rsidRPr="00EE36A9">
        <w:tab/>
      </w:r>
      <w:r w:rsidRPr="00EE36A9">
        <w:tab/>
        <w:t>11</w:t>
      </w:r>
    </w:p>
    <w:p w14:paraId="73A76393" w14:textId="77777777" w:rsidR="007B5F24" w:rsidRPr="00EE36A9" w:rsidRDefault="007B5F24" w:rsidP="007B5F24">
      <w:pPr>
        <w:pStyle w:val="NormalBold"/>
      </w:pPr>
      <w:r w:rsidRPr="00EE36A9">
        <w:t>Πρόταση κανονισμού</w:t>
      </w:r>
    </w:p>
    <w:p w14:paraId="77A3FEE7" w14:textId="77777777" w:rsidR="007B5F24" w:rsidRPr="00EE36A9" w:rsidRDefault="007B5F24" w:rsidP="007B5F24">
      <w:pPr>
        <w:pStyle w:val="NormalBold"/>
      </w:pPr>
      <w:r w:rsidRPr="00EE36A9">
        <w:t>Αιτιολογική σκέψη 6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E516B16" w14:textId="77777777" w:rsidTr="0097045E">
        <w:trPr>
          <w:trHeight w:hRule="exact" w:val="240"/>
          <w:jc w:val="center"/>
        </w:trPr>
        <w:tc>
          <w:tcPr>
            <w:tcW w:w="9752" w:type="dxa"/>
            <w:gridSpan w:val="2"/>
            <w:tcBorders>
              <w:top w:val="nil"/>
              <w:left w:val="nil"/>
              <w:bottom w:val="nil"/>
              <w:right w:val="nil"/>
            </w:tcBorders>
          </w:tcPr>
          <w:p w14:paraId="6976D189" w14:textId="77777777" w:rsidR="007B5F24" w:rsidRPr="00EE36A9" w:rsidRDefault="007B5F24" w:rsidP="0097045E"/>
        </w:tc>
      </w:tr>
      <w:tr w:rsidR="007B5F24" w:rsidRPr="00EE36A9" w14:paraId="2308B1B3" w14:textId="77777777" w:rsidTr="0097045E">
        <w:trPr>
          <w:trHeight w:val="240"/>
          <w:jc w:val="center"/>
        </w:trPr>
        <w:tc>
          <w:tcPr>
            <w:tcW w:w="4876" w:type="dxa"/>
            <w:tcBorders>
              <w:top w:val="nil"/>
              <w:left w:val="nil"/>
              <w:bottom w:val="nil"/>
              <w:right w:val="nil"/>
            </w:tcBorders>
          </w:tcPr>
          <w:p w14:paraId="6485D733"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7D9D9FCF" w14:textId="77777777" w:rsidR="007B5F24" w:rsidRPr="00EE36A9" w:rsidRDefault="007B5F24" w:rsidP="0097045E">
            <w:pPr>
              <w:pStyle w:val="AmColumnHeading"/>
            </w:pPr>
            <w:r w:rsidRPr="00EE36A9">
              <w:t>Τροπολογία</w:t>
            </w:r>
          </w:p>
        </w:tc>
      </w:tr>
      <w:tr w:rsidR="007B5F24" w:rsidRPr="00EE36A9" w14:paraId="7B7BB02C" w14:textId="77777777" w:rsidTr="0097045E">
        <w:trPr>
          <w:jc w:val="center"/>
        </w:trPr>
        <w:tc>
          <w:tcPr>
            <w:tcW w:w="4876" w:type="dxa"/>
            <w:tcBorders>
              <w:top w:val="nil"/>
              <w:left w:val="nil"/>
              <w:bottom w:val="nil"/>
              <w:right w:val="nil"/>
            </w:tcBorders>
          </w:tcPr>
          <w:p w14:paraId="1F95F047" w14:textId="77777777" w:rsidR="007B5F24" w:rsidRPr="00EE36A9" w:rsidRDefault="007B5F24" w:rsidP="0097045E">
            <w:pPr>
              <w:pStyle w:val="Normal6a"/>
            </w:pPr>
          </w:p>
        </w:tc>
        <w:tc>
          <w:tcPr>
            <w:tcW w:w="4876" w:type="dxa"/>
            <w:tcBorders>
              <w:top w:val="nil"/>
              <w:left w:val="nil"/>
              <w:bottom w:val="nil"/>
              <w:right w:val="nil"/>
            </w:tcBorders>
          </w:tcPr>
          <w:p w14:paraId="562F9BDF" w14:textId="77777777" w:rsidR="007B5F24" w:rsidRPr="00EE36A9" w:rsidRDefault="007B5F24" w:rsidP="0097045E">
            <w:pPr>
              <w:pStyle w:val="Normal6a"/>
            </w:pPr>
            <w:r w:rsidRPr="00EE36A9">
              <w:rPr>
                <w:b/>
                <w:i/>
              </w:rPr>
              <w:t>(6β)</w:t>
            </w:r>
            <w:r w:rsidRPr="00EE36A9">
              <w:tab/>
            </w:r>
            <w:r w:rsidRPr="00EE36A9">
              <w:rPr>
                <w:b/>
                <w:i/>
              </w:rPr>
              <w:t>Τα μέτρα που θεσπίζονται με τον παρόντα κανονισμό θα πρέπει να εξαρτώνται από τη συνεχή ευθυγράμμιση των Ηνωμένων Πολιτειών με τα συμφέροντα ασφάλειας της Ένωσης. Σε περίπτωση που οι Ηνωμένες Πολιτείες ενεργήσουν κατά τρόπο που υπονομεύει άμεσα τα ουσιώδη συμφέροντα ασφάλειας της Ένωσης ή των κρατών μελών της, συμπεριλαμβανομένης της εδαφικής τους ακεραιότητας και της οικονομικής τους διάστασης, καθώς και την εξωτερική και αμυντική τους πολιτική, οι μηχανισμοί αναστολής δυνάμει του παρόντος κανονισμού θα πρέπει να είναι διαθέσιμοι ώστε να διασφαλίζεται ότι η εμπορική πολιτική της Ένωσης εξακολουθεί να συνάδει με τους στόχους εξωτερικής πολιτικής και ασφάλειας της Ένωσης.</w:t>
            </w:r>
          </w:p>
        </w:tc>
      </w:tr>
    </w:tbl>
    <w:p w14:paraId="532272FB" w14:textId="77777777" w:rsidR="007B5F24" w:rsidRPr="00EE36A9" w:rsidRDefault="007B5F24" w:rsidP="007B5F24"/>
    <w:p w14:paraId="6BA1EFB5" w14:textId="77777777" w:rsidR="007B5F24" w:rsidRPr="00EE36A9" w:rsidRDefault="007B5F24" w:rsidP="007B5F24">
      <w:pPr>
        <w:pStyle w:val="AmNumberTabs"/>
      </w:pPr>
      <w:r w:rsidRPr="00EE36A9">
        <w:t>Τροπολογία</w:t>
      </w:r>
      <w:r w:rsidRPr="00EE36A9">
        <w:tab/>
      </w:r>
      <w:r w:rsidRPr="00EE36A9">
        <w:tab/>
        <w:t>12</w:t>
      </w:r>
    </w:p>
    <w:p w14:paraId="3E75DB81" w14:textId="77777777" w:rsidR="007B5F24" w:rsidRPr="00EE36A9" w:rsidRDefault="007B5F24" w:rsidP="007B5F24">
      <w:pPr>
        <w:pStyle w:val="NormalBold"/>
      </w:pPr>
      <w:r w:rsidRPr="00EE36A9">
        <w:t>Πρόταση κανονισμού</w:t>
      </w:r>
    </w:p>
    <w:p w14:paraId="4A72BB4E" w14:textId="77777777" w:rsidR="007B5F24" w:rsidRPr="00EE36A9" w:rsidRDefault="007B5F24" w:rsidP="007B5F24">
      <w:pPr>
        <w:pStyle w:val="NormalBold"/>
      </w:pPr>
      <w:r w:rsidRPr="00EE36A9">
        <w:t>Αιτιολογική σκέψη 6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47826B3" w14:textId="77777777" w:rsidTr="0097045E">
        <w:trPr>
          <w:trHeight w:hRule="exact" w:val="240"/>
          <w:jc w:val="center"/>
        </w:trPr>
        <w:tc>
          <w:tcPr>
            <w:tcW w:w="9752" w:type="dxa"/>
            <w:gridSpan w:val="2"/>
            <w:tcBorders>
              <w:top w:val="nil"/>
              <w:left w:val="nil"/>
              <w:bottom w:val="nil"/>
              <w:right w:val="nil"/>
            </w:tcBorders>
          </w:tcPr>
          <w:p w14:paraId="2E887834" w14:textId="77777777" w:rsidR="007B5F24" w:rsidRPr="00EE36A9" w:rsidRDefault="007B5F24" w:rsidP="0097045E"/>
        </w:tc>
      </w:tr>
      <w:tr w:rsidR="007B5F24" w:rsidRPr="00EE36A9" w14:paraId="247567A4" w14:textId="77777777" w:rsidTr="0097045E">
        <w:trPr>
          <w:trHeight w:val="240"/>
          <w:jc w:val="center"/>
        </w:trPr>
        <w:tc>
          <w:tcPr>
            <w:tcW w:w="4876" w:type="dxa"/>
            <w:tcBorders>
              <w:top w:val="nil"/>
              <w:left w:val="nil"/>
              <w:bottom w:val="nil"/>
              <w:right w:val="nil"/>
            </w:tcBorders>
          </w:tcPr>
          <w:p w14:paraId="507189A0"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2EB9AED8" w14:textId="77777777" w:rsidR="007B5F24" w:rsidRPr="00EE36A9" w:rsidRDefault="007B5F24" w:rsidP="0097045E">
            <w:pPr>
              <w:pStyle w:val="AmColumnHeading"/>
            </w:pPr>
            <w:r w:rsidRPr="00EE36A9">
              <w:t>Τροπολογία</w:t>
            </w:r>
          </w:p>
        </w:tc>
      </w:tr>
      <w:tr w:rsidR="007B5F24" w:rsidRPr="00EE36A9" w14:paraId="443B3919" w14:textId="77777777" w:rsidTr="0097045E">
        <w:trPr>
          <w:jc w:val="center"/>
        </w:trPr>
        <w:tc>
          <w:tcPr>
            <w:tcW w:w="4876" w:type="dxa"/>
            <w:tcBorders>
              <w:top w:val="nil"/>
              <w:left w:val="nil"/>
              <w:bottom w:val="nil"/>
              <w:right w:val="nil"/>
            </w:tcBorders>
          </w:tcPr>
          <w:p w14:paraId="4715C9E2" w14:textId="77777777" w:rsidR="007B5F24" w:rsidRPr="00EE36A9" w:rsidRDefault="007B5F24" w:rsidP="0097045E">
            <w:pPr>
              <w:pStyle w:val="Normal6a"/>
            </w:pPr>
          </w:p>
        </w:tc>
        <w:tc>
          <w:tcPr>
            <w:tcW w:w="4876" w:type="dxa"/>
            <w:tcBorders>
              <w:top w:val="nil"/>
              <w:left w:val="nil"/>
              <w:bottom w:val="nil"/>
              <w:right w:val="nil"/>
            </w:tcBorders>
          </w:tcPr>
          <w:p w14:paraId="29EEABA2" w14:textId="77777777" w:rsidR="007B5F24" w:rsidRPr="00EE36A9" w:rsidRDefault="007B5F24" w:rsidP="0097045E">
            <w:pPr>
              <w:pStyle w:val="Normal6a"/>
            </w:pPr>
            <w:r w:rsidRPr="00EE36A9">
              <w:rPr>
                <w:b/>
                <w:i/>
              </w:rPr>
              <w:t>(6γ)</w:t>
            </w:r>
            <w:r w:rsidRPr="00EE36A9">
              <w:tab/>
            </w:r>
            <w:r w:rsidRPr="00EE36A9">
              <w:rPr>
                <w:b/>
                <w:i/>
              </w:rPr>
              <w:t xml:space="preserve">Ο παρών κανονισμός χορηγεί στις Ηνωμένες Πολιτείες ευρείες και έκτακτες δασμολογικές προτιμήσεις και δασμολογικές ποσοστώσεις, οι οποίες θα μπορούσαν δυνητικά να οδηγήσουν σε αύξηση των εισαγωγών των εμπορευμάτων που καλύπτονται από τις εν λόγω προτιμήσεις και ποσοστώσεις, γεγονός που θα μπορούσε να έχει σημαντικό αντίκτυπο στον ενωσιακό κλάδο παραγωγής. Επιπλέον, ο παρών κανονισμός εκδόθηκε χωρίς συνοδευτική εκτίμηση επιπτώσεων και, επομένως, ο δυνητικός οικονομικός του αντίκτυπος είναι δύσκολο να εκτιμηθεί κατά τον χρόνο έγκρισής του. Για τον λόγο αυτό, </w:t>
            </w:r>
            <w:r w:rsidRPr="00EE36A9">
              <w:rPr>
                <w:b/>
                <w:i/>
              </w:rPr>
              <w:lastRenderedPageBreak/>
              <w:t>θα πρέπει να θεσπιστεί μηχανισμός διασφάλισης, σκοπός του οποίου θα πρέπει να είναι η προστασία του ενωσιακού κλάδου παραγωγής και του γεωργικού τομέα, σε περίπτωση που οι δασμολογικές προτιμήσεις και οι δασμολογικές ποσοστώσεις που χορηγούνται με τον παρόντα κανονισμό θα οδηγούσαν σε τέτοιες αυξήσεις των εισαγωγών ορισμένων εμπορευμάτων ώστε να προκαλέσουν ή να απειλήσουν να προκαλέσουν σοβαρή ζημία στον ενωσιακό κλάδο παραγωγής. Όταν καταγράφεται αύξηση του όγκου των εισαγωγών συγκεκριμένου εμπορεύματος κατά περισσότερο από 10 % , η Επιτροπή θα πρέπει να διενεργεί εξέταση για να διαπιστώσει αν η εν λόγω αύξηση προκαλεί ή απειλεί να προκαλέσει σοβαρή ζημία στον ενωσιακό κλάδο παραγωγής.</w:t>
            </w:r>
          </w:p>
        </w:tc>
      </w:tr>
    </w:tbl>
    <w:p w14:paraId="2F0A465B" w14:textId="77777777" w:rsidR="007B5F24" w:rsidRPr="00EE36A9" w:rsidRDefault="007B5F24" w:rsidP="007B5F24"/>
    <w:p w14:paraId="3839D578" w14:textId="77777777" w:rsidR="007B5F24" w:rsidRPr="00EE36A9" w:rsidRDefault="007B5F24" w:rsidP="007B5F24">
      <w:pPr>
        <w:pStyle w:val="AmNumberTabs"/>
      </w:pPr>
      <w:r w:rsidRPr="00EE36A9">
        <w:t>Τροπολογία</w:t>
      </w:r>
      <w:r w:rsidRPr="00EE36A9">
        <w:tab/>
      </w:r>
      <w:r w:rsidRPr="00EE36A9">
        <w:tab/>
        <w:t>13</w:t>
      </w:r>
    </w:p>
    <w:p w14:paraId="1DBF3037" w14:textId="77777777" w:rsidR="007B5F24" w:rsidRPr="00EE36A9" w:rsidRDefault="007B5F24" w:rsidP="007B5F24">
      <w:pPr>
        <w:pStyle w:val="NormalBold"/>
      </w:pPr>
      <w:r w:rsidRPr="00EE36A9">
        <w:t>Πρόταση κανονισμού</w:t>
      </w:r>
    </w:p>
    <w:p w14:paraId="4AA97CBB" w14:textId="77777777" w:rsidR="007B5F24" w:rsidRPr="00EE36A9" w:rsidRDefault="007B5F24" w:rsidP="007B5F24">
      <w:pPr>
        <w:pStyle w:val="NormalBold"/>
      </w:pPr>
      <w:r w:rsidRPr="00EE36A9">
        <w:t>Αιτιολογική σκέψη 6 δ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D2F02F0" w14:textId="77777777" w:rsidTr="0097045E">
        <w:trPr>
          <w:trHeight w:hRule="exact" w:val="240"/>
          <w:jc w:val="center"/>
        </w:trPr>
        <w:tc>
          <w:tcPr>
            <w:tcW w:w="9752" w:type="dxa"/>
            <w:gridSpan w:val="2"/>
            <w:tcBorders>
              <w:top w:val="nil"/>
              <w:left w:val="nil"/>
              <w:bottom w:val="nil"/>
              <w:right w:val="nil"/>
            </w:tcBorders>
          </w:tcPr>
          <w:p w14:paraId="6322E819" w14:textId="77777777" w:rsidR="007B5F24" w:rsidRPr="00EE36A9" w:rsidRDefault="007B5F24" w:rsidP="0097045E"/>
        </w:tc>
      </w:tr>
      <w:tr w:rsidR="007B5F24" w:rsidRPr="00EE36A9" w14:paraId="43AA3C44" w14:textId="77777777" w:rsidTr="0097045E">
        <w:trPr>
          <w:trHeight w:val="240"/>
          <w:jc w:val="center"/>
        </w:trPr>
        <w:tc>
          <w:tcPr>
            <w:tcW w:w="4876" w:type="dxa"/>
            <w:tcBorders>
              <w:top w:val="nil"/>
              <w:left w:val="nil"/>
              <w:bottom w:val="nil"/>
              <w:right w:val="nil"/>
            </w:tcBorders>
          </w:tcPr>
          <w:p w14:paraId="1F9094B2"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8A52C89" w14:textId="77777777" w:rsidR="007B5F24" w:rsidRPr="00EE36A9" w:rsidRDefault="007B5F24" w:rsidP="0097045E">
            <w:pPr>
              <w:pStyle w:val="AmColumnHeading"/>
            </w:pPr>
            <w:r w:rsidRPr="00EE36A9">
              <w:t>Τροπολογία</w:t>
            </w:r>
          </w:p>
        </w:tc>
      </w:tr>
      <w:tr w:rsidR="007B5F24" w:rsidRPr="00EE36A9" w14:paraId="7D8F856A" w14:textId="77777777" w:rsidTr="0097045E">
        <w:trPr>
          <w:jc w:val="center"/>
        </w:trPr>
        <w:tc>
          <w:tcPr>
            <w:tcW w:w="4876" w:type="dxa"/>
            <w:tcBorders>
              <w:top w:val="nil"/>
              <w:left w:val="nil"/>
              <w:bottom w:val="nil"/>
              <w:right w:val="nil"/>
            </w:tcBorders>
          </w:tcPr>
          <w:p w14:paraId="74D6D4E4" w14:textId="77777777" w:rsidR="007B5F24" w:rsidRPr="00EE36A9" w:rsidRDefault="007B5F24" w:rsidP="0097045E">
            <w:pPr>
              <w:pStyle w:val="Normal6a"/>
            </w:pPr>
          </w:p>
        </w:tc>
        <w:tc>
          <w:tcPr>
            <w:tcW w:w="4876" w:type="dxa"/>
            <w:tcBorders>
              <w:top w:val="nil"/>
              <w:left w:val="nil"/>
              <w:bottom w:val="nil"/>
              <w:right w:val="nil"/>
            </w:tcBorders>
          </w:tcPr>
          <w:p w14:paraId="70B22703" w14:textId="77777777" w:rsidR="007B5F24" w:rsidRPr="00EE36A9" w:rsidRDefault="007B5F24" w:rsidP="0097045E">
            <w:pPr>
              <w:pStyle w:val="Normal6a"/>
            </w:pPr>
            <w:r w:rsidRPr="00EE36A9">
              <w:rPr>
                <w:b/>
                <w:i/>
              </w:rPr>
              <w:t>(6δ)</w:t>
            </w:r>
            <w:r w:rsidRPr="00EE36A9">
              <w:tab/>
            </w:r>
            <w:r w:rsidRPr="00EE36A9">
              <w:rPr>
                <w:b/>
                <w:i/>
              </w:rPr>
              <w:t>Η κοινή δήλωση δεν προβλέπει την εφαρμογή του δασμολογικού συντελεστή 15 % κατ’ ανώτατο όριο στον χάλυβα και το αλουμίνιο και, ως εκ τούτου, οι δασμολογικοί συντελεστές του 50 % που είχαν επιβληθεί προηγουμένως από τις Ηνωμένες Πολιτείες εξακολουθούν να ισχύουν. Η Ένωση και οι Ηνωμένες Πολιτείες εξέφρασαν την πρόθεσή τους, στην κοινή δήλωση, να εξετάσουν τη δυνατότητα συνεργασίας για την οριοθέτηση των αντίστοιχων εγχώριων αγορών τους από την πλεονάζουσα παραγωγική ικανότητα χάλυβα και αλουμινίου, διασφαλίζοντας παράλληλα ασφαλείς αλυσίδες εφοδιασμού μεταξύ τους μέσω λύσεων δασμολογικών ποσοστώσεων, μεταξύ άλλων.</w:t>
            </w:r>
          </w:p>
        </w:tc>
      </w:tr>
    </w:tbl>
    <w:p w14:paraId="05FE1FEF" w14:textId="77777777" w:rsidR="007B5F24" w:rsidRPr="00EE36A9" w:rsidRDefault="007B5F24" w:rsidP="007B5F24"/>
    <w:p w14:paraId="011BC103" w14:textId="77777777" w:rsidR="007B5F24" w:rsidRPr="00EE36A9" w:rsidRDefault="007B5F24" w:rsidP="007B5F24">
      <w:pPr>
        <w:pStyle w:val="AmNumberTabs"/>
      </w:pPr>
      <w:r w:rsidRPr="00EE36A9">
        <w:t>Τροπολογία</w:t>
      </w:r>
      <w:r w:rsidRPr="00EE36A9">
        <w:tab/>
      </w:r>
      <w:r w:rsidRPr="00EE36A9">
        <w:tab/>
        <w:t>14</w:t>
      </w:r>
    </w:p>
    <w:p w14:paraId="20C83183" w14:textId="77777777" w:rsidR="007B5F24" w:rsidRPr="00EE36A9" w:rsidRDefault="007B5F24" w:rsidP="007B5F24">
      <w:pPr>
        <w:pStyle w:val="NormalBold"/>
      </w:pPr>
      <w:r w:rsidRPr="00EE36A9">
        <w:t>Πρόταση κανονισμού</w:t>
      </w:r>
    </w:p>
    <w:p w14:paraId="3B202284" w14:textId="77777777" w:rsidR="007B5F24" w:rsidRPr="00EE36A9" w:rsidRDefault="007B5F24" w:rsidP="007B5F24">
      <w:pPr>
        <w:pStyle w:val="NormalBold"/>
      </w:pPr>
      <w:r w:rsidRPr="00EE36A9">
        <w:lastRenderedPageBreak/>
        <w:t>Αιτιολογική σκέψη 6 ε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24490AD" w14:textId="77777777" w:rsidTr="0097045E">
        <w:trPr>
          <w:trHeight w:hRule="exact" w:val="240"/>
          <w:jc w:val="center"/>
        </w:trPr>
        <w:tc>
          <w:tcPr>
            <w:tcW w:w="9752" w:type="dxa"/>
            <w:gridSpan w:val="2"/>
            <w:tcBorders>
              <w:top w:val="nil"/>
              <w:left w:val="nil"/>
              <w:bottom w:val="nil"/>
              <w:right w:val="nil"/>
            </w:tcBorders>
          </w:tcPr>
          <w:p w14:paraId="5AD90292" w14:textId="77777777" w:rsidR="007B5F24" w:rsidRPr="00EE36A9" w:rsidRDefault="007B5F24" w:rsidP="0097045E"/>
        </w:tc>
      </w:tr>
      <w:tr w:rsidR="007B5F24" w:rsidRPr="00EE36A9" w14:paraId="15DE8739" w14:textId="77777777" w:rsidTr="0097045E">
        <w:trPr>
          <w:trHeight w:val="240"/>
          <w:jc w:val="center"/>
        </w:trPr>
        <w:tc>
          <w:tcPr>
            <w:tcW w:w="4876" w:type="dxa"/>
            <w:tcBorders>
              <w:top w:val="nil"/>
              <w:left w:val="nil"/>
              <w:bottom w:val="nil"/>
              <w:right w:val="nil"/>
            </w:tcBorders>
          </w:tcPr>
          <w:p w14:paraId="2B6F1D6F"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60C8E3F8" w14:textId="77777777" w:rsidR="007B5F24" w:rsidRPr="00EE36A9" w:rsidRDefault="007B5F24" w:rsidP="0097045E">
            <w:pPr>
              <w:pStyle w:val="AmColumnHeading"/>
            </w:pPr>
            <w:r w:rsidRPr="00EE36A9">
              <w:t>Τροπολογία</w:t>
            </w:r>
          </w:p>
        </w:tc>
      </w:tr>
      <w:tr w:rsidR="007B5F24" w:rsidRPr="00EE36A9" w14:paraId="3770BB86" w14:textId="77777777" w:rsidTr="0097045E">
        <w:trPr>
          <w:jc w:val="center"/>
        </w:trPr>
        <w:tc>
          <w:tcPr>
            <w:tcW w:w="4876" w:type="dxa"/>
            <w:tcBorders>
              <w:top w:val="nil"/>
              <w:left w:val="nil"/>
              <w:bottom w:val="nil"/>
              <w:right w:val="nil"/>
            </w:tcBorders>
          </w:tcPr>
          <w:p w14:paraId="14F65F4A" w14:textId="77777777" w:rsidR="007B5F24" w:rsidRPr="00EE36A9" w:rsidRDefault="007B5F24" w:rsidP="0097045E">
            <w:pPr>
              <w:pStyle w:val="Normal6a"/>
            </w:pPr>
          </w:p>
        </w:tc>
        <w:tc>
          <w:tcPr>
            <w:tcW w:w="4876" w:type="dxa"/>
            <w:tcBorders>
              <w:top w:val="nil"/>
              <w:left w:val="nil"/>
              <w:bottom w:val="nil"/>
              <w:right w:val="nil"/>
            </w:tcBorders>
          </w:tcPr>
          <w:p w14:paraId="4AB25B98" w14:textId="77777777" w:rsidR="007B5F24" w:rsidRPr="00EE36A9" w:rsidRDefault="007B5F24" w:rsidP="0097045E">
            <w:pPr>
              <w:pStyle w:val="Normal6a"/>
            </w:pPr>
            <w:r w:rsidRPr="00EE36A9">
              <w:rPr>
                <w:b/>
                <w:i/>
              </w:rPr>
              <w:t>(6ε)</w:t>
            </w:r>
            <w:r w:rsidRPr="00EE36A9">
              <w:tab/>
            </w:r>
            <w:r w:rsidRPr="00EE36A9">
              <w:rPr>
                <w:b/>
                <w:i/>
              </w:rPr>
              <w:t xml:space="preserve">Στις 19 Αυγούστου 2025, το Υπουργείο Εμπορίου των Ηνωμένων Πολιτειών ανακοίνωσε την προσθήκη 407 κατηγοριών προϊόντων στον κατάλογο των παράγωγων προϊόντων χάλυβα και αλουμινίου που καλύπτονται από τους τομεακούς δασμούς του άρθρου 232. Επομένως, η περιεκτικότητα των εν λόγω προϊόντων σε χάλυβα και αλουμίνιο υπόκειται σε δασμολογικό συντελεστή 50 %. Η επιβολή των εν λόγω δασμών και των επαχθών διοικητικών και τελωνειακών απαιτήσεων μετά την υπογραφή της κοινής δήλωσης έχει αυξήσει το επίπεδο αστάθειας στο εμπόριο μεταξύ της Ένωσης και των Ηνωμένων Πολιτειών και έχει οδηγήσει σε σοβαρές οικονομικές συνέπειες για τις θιγόμενες εταιρείες της Ένωσης και για τους εργαζομένους τους. Επιπλέον, οι εν λόγω δασμοί επηρεάζουν δυσανάλογα τις μικρές και μεσαίες επιχειρήσεις και τους κατάντη κλάδους παραγωγής της Ένωσης, υπονομεύοντας την ανταγωνιστικότητά τους στην αγορά των Ηνωμένων Πολιτειών, οδηγώντας σε πιθανή μακροπρόθεσμη απώλεια μεριδίου αγοράς και προκαλώντας μόνιμη ζημία στις διατλαντικές βιομηχανικές αλυσίδες εφοδιασμού. Η Ένωση και οι ΗΠΑ θα πρέπει να ολοκληρώσουν με ταχείς ρυθμούς και αμοιβαίως επωφελή τρόπο τις εν εξελίξει διαπραγματεύσεις με στόχο την επίλυση αυτών των δασμολογικών διαφορών και την αποκατάσταση σταθερών διατλαντικών εμπορικών σχέσεων. Στο πλαίσιο αυτό, η αναστολή των τελωνειακών δασμών στις εισαγωγές των εν λόγω προϊόντων θα πρέπει να παύσει να ισχύει έξι μήνες από την ημερομηνία έναρξης εφαρμογής, όπως αναφέρεται στο άρθρο 6 παράγραφος 3, εκτός εάν, πριν από τη λήξη της εν λόγω ημερομηνίας, βρεθούν βιώσιμες και αμοιβαίως αποδεκτές λύσεις για το εμπόριο χάλυβα, αλουμινίου και των παράγωγων προϊόντων τους σε </w:t>
            </w:r>
            <w:r w:rsidRPr="00EE36A9">
              <w:rPr>
                <w:b/>
                <w:i/>
              </w:rPr>
              <w:lastRenderedPageBreak/>
              <w:t>συνεργασία με τις Ηνωμένες Πολιτείες. Επιπλέον, στο πλαίσιο του προτεινόμενου μέσου της Ένωσης για την αντιμετώπιση των αρνητικών εμπορικών επιπτώσεων της παγκόσμιας πλεονάζουσας παραγωγικής ικανότητας στην αγορά χάλυβα της Ένωσης, η κατάργηση των δασμών στα προϊόντα χάλυβα θα πρέπει να συνάδει με το νέο αυτό μέσο. </w:t>
            </w:r>
          </w:p>
        </w:tc>
      </w:tr>
    </w:tbl>
    <w:p w14:paraId="7AD6CD55" w14:textId="77777777" w:rsidR="007B5F24" w:rsidRPr="00EE36A9" w:rsidRDefault="007B5F24" w:rsidP="007B5F24"/>
    <w:p w14:paraId="1D9024ED" w14:textId="77777777" w:rsidR="007B5F24" w:rsidRPr="00EE36A9" w:rsidRDefault="007B5F24" w:rsidP="007B5F24">
      <w:pPr>
        <w:pStyle w:val="AmNumberTabs"/>
      </w:pPr>
      <w:r w:rsidRPr="00EE36A9">
        <w:t>Τροπολογία</w:t>
      </w:r>
      <w:r w:rsidRPr="00EE36A9">
        <w:tab/>
      </w:r>
      <w:r w:rsidRPr="00EE36A9">
        <w:tab/>
        <w:t>15</w:t>
      </w:r>
    </w:p>
    <w:p w14:paraId="3DE55311" w14:textId="77777777" w:rsidR="007B5F24" w:rsidRPr="00EE36A9" w:rsidRDefault="007B5F24" w:rsidP="007B5F24">
      <w:pPr>
        <w:pStyle w:val="NormalBold"/>
      </w:pPr>
      <w:r w:rsidRPr="00EE36A9">
        <w:t>Πρόταση κανονισμού</w:t>
      </w:r>
    </w:p>
    <w:p w14:paraId="21B08B25" w14:textId="77777777" w:rsidR="007B5F24" w:rsidRPr="00EE36A9" w:rsidRDefault="007B5F24" w:rsidP="007B5F24">
      <w:pPr>
        <w:pStyle w:val="NormalBold"/>
      </w:pPr>
      <w:r w:rsidRPr="00EE36A9">
        <w:t xml:space="preserve">Αιτιολογική σκέψη 6 </w:t>
      </w:r>
      <w:proofErr w:type="spellStart"/>
      <w:r w:rsidRPr="00EE36A9">
        <w:t>στ</w:t>
      </w:r>
      <w:proofErr w:type="spellEnd"/>
      <w:r w:rsidRPr="00EE36A9">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26AAE1C0" w14:textId="77777777" w:rsidTr="0097045E">
        <w:trPr>
          <w:trHeight w:hRule="exact" w:val="240"/>
          <w:jc w:val="center"/>
        </w:trPr>
        <w:tc>
          <w:tcPr>
            <w:tcW w:w="9752" w:type="dxa"/>
            <w:gridSpan w:val="2"/>
            <w:tcBorders>
              <w:top w:val="nil"/>
              <w:left w:val="nil"/>
              <w:bottom w:val="nil"/>
              <w:right w:val="nil"/>
            </w:tcBorders>
          </w:tcPr>
          <w:p w14:paraId="0CD6C75D" w14:textId="77777777" w:rsidR="007B5F24" w:rsidRPr="00EE36A9" w:rsidRDefault="007B5F24" w:rsidP="0097045E"/>
        </w:tc>
      </w:tr>
      <w:tr w:rsidR="007B5F24" w:rsidRPr="00EE36A9" w14:paraId="0018E90D" w14:textId="77777777" w:rsidTr="0097045E">
        <w:trPr>
          <w:trHeight w:val="240"/>
          <w:jc w:val="center"/>
        </w:trPr>
        <w:tc>
          <w:tcPr>
            <w:tcW w:w="4876" w:type="dxa"/>
            <w:tcBorders>
              <w:top w:val="nil"/>
              <w:left w:val="nil"/>
              <w:bottom w:val="nil"/>
              <w:right w:val="nil"/>
            </w:tcBorders>
          </w:tcPr>
          <w:p w14:paraId="04A3479D"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6FF02BE" w14:textId="77777777" w:rsidR="007B5F24" w:rsidRPr="00EE36A9" w:rsidRDefault="007B5F24" w:rsidP="0097045E">
            <w:pPr>
              <w:pStyle w:val="AmColumnHeading"/>
            </w:pPr>
            <w:r w:rsidRPr="00EE36A9">
              <w:t>Τροπολογία</w:t>
            </w:r>
          </w:p>
        </w:tc>
      </w:tr>
      <w:tr w:rsidR="007B5F24" w:rsidRPr="00EE36A9" w14:paraId="366070A2" w14:textId="77777777" w:rsidTr="0097045E">
        <w:trPr>
          <w:jc w:val="center"/>
        </w:trPr>
        <w:tc>
          <w:tcPr>
            <w:tcW w:w="4876" w:type="dxa"/>
            <w:tcBorders>
              <w:top w:val="nil"/>
              <w:left w:val="nil"/>
              <w:bottom w:val="nil"/>
              <w:right w:val="nil"/>
            </w:tcBorders>
          </w:tcPr>
          <w:p w14:paraId="56B149C6" w14:textId="77777777" w:rsidR="007B5F24" w:rsidRPr="00EE36A9" w:rsidRDefault="007B5F24" w:rsidP="0097045E">
            <w:pPr>
              <w:pStyle w:val="Normal6a"/>
            </w:pPr>
          </w:p>
        </w:tc>
        <w:tc>
          <w:tcPr>
            <w:tcW w:w="4876" w:type="dxa"/>
            <w:tcBorders>
              <w:top w:val="nil"/>
              <w:left w:val="nil"/>
              <w:bottom w:val="nil"/>
              <w:right w:val="nil"/>
            </w:tcBorders>
          </w:tcPr>
          <w:p w14:paraId="6A6817A8" w14:textId="77777777" w:rsidR="007B5F24" w:rsidRPr="00EE36A9" w:rsidRDefault="007B5F24" w:rsidP="0097045E">
            <w:pPr>
              <w:pStyle w:val="Normal6a"/>
            </w:pPr>
            <w:r w:rsidRPr="00EE36A9">
              <w:rPr>
                <w:b/>
                <w:i/>
              </w:rPr>
              <w:t>(6στ)</w:t>
            </w:r>
            <w:r w:rsidRPr="00EE36A9">
              <w:tab/>
            </w:r>
            <w:r w:rsidRPr="00EE36A9">
              <w:rPr>
                <w:b/>
                <w:i/>
              </w:rPr>
              <w:t>Η κοινή δήλωση δεν καλύπτει τα βαρέα οχήματα και τα εξαρτήματά τους. Στο πλαίσιο της εν εξελίξει εφαρμογής της κοινής δήλωσης, η Ένωση και οι Ηνωμένες Πολιτείες θα πρέπει να αντιμετωπίζουν τα βαρέα οχήματα και τα εξαρτήματά τους με τον ίδιο τρόπο που αντιμετωπίζουν τα επιβατικά αυτοκίνητα και τα εξαρτήματά τους, προκειμένου να τα συμπεριλάβουν στο ενιαίο δασμολογικό συντελεστή του 15 % και ώστε όλα τα σχετικά μέτρα να εξασφαλίζουν δίκαιη και αναλογική μεταχείριση σύμφωνα με τους στόχους της κοινής δήλωσης.</w:t>
            </w:r>
          </w:p>
        </w:tc>
      </w:tr>
    </w:tbl>
    <w:p w14:paraId="2CCDC035" w14:textId="77777777" w:rsidR="007B5F24" w:rsidRPr="00EE36A9" w:rsidRDefault="007B5F24" w:rsidP="007B5F24"/>
    <w:p w14:paraId="6C53846C" w14:textId="77777777" w:rsidR="007B5F24" w:rsidRPr="00EE36A9" w:rsidRDefault="007B5F24" w:rsidP="007B5F24">
      <w:pPr>
        <w:pStyle w:val="AmNumberTabs"/>
      </w:pPr>
      <w:r w:rsidRPr="00EE36A9">
        <w:t>Τροπολογία</w:t>
      </w:r>
      <w:r w:rsidRPr="00EE36A9">
        <w:tab/>
      </w:r>
      <w:r w:rsidRPr="00EE36A9">
        <w:tab/>
        <w:t>16</w:t>
      </w:r>
    </w:p>
    <w:p w14:paraId="5B0C14E6" w14:textId="77777777" w:rsidR="007B5F24" w:rsidRPr="00EE36A9" w:rsidRDefault="007B5F24" w:rsidP="007B5F24">
      <w:pPr>
        <w:pStyle w:val="NormalBold"/>
      </w:pPr>
      <w:r w:rsidRPr="00EE36A9">
        <w:t>Πρόταση κανονισμού</w:t>
      </w:r>
    </w:p>
    <w:p w14:paraId="798AAA85" w14:textId="77777777" w:rsidR="007B5F24" w:rsidRPr="00EE36A9" w:rsidRDefault="007B5F24" w:rsidP="007B5F24">
      <w:pPr>
        <w:pStyle w:val="NormalBold"/>
      </w:pPr>
      <w:r w:rsidRPr="00EE36A9">
        <w:t>Αιτιολογική σκέψη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7CDB0F57" w14:textId="77777777" w:rsidTr="000F2AC4">
        <w:trPr>
          <w:trHeight w:hRule="exact" w:val="240"/>
          <w:jc w:val="center"/>
        </w:trPr>
        <w:tc>
          <w:tcPr>
            <w:tcW w:w="9752" w:type="dxa"/>
            <w:gridSpan w:val="2"/>
            <w:tcBorders>
              <w:top w:val="nil"/>
              <w:left w:val="nil"/>
              <w:bottom w:val="nil"/>
              <w:right w:val="nil"/>
            </w:tcBorders>
          </w:tcPr>
          <w:p w14:paraId="57BCB0E4" w14:textId="77777777" w:rsidR="007B5F24" w:rsidRPr="00EE36A9" w:rsidRDefault="007B5F24" w:rsidP="0097045E"/>
        </w:tc>
      </w:tr>
      <w:tr w:rsidR="007B5F24" w:rsidRPr="00EE36A9" w14:paraId="18AFE2F2" w14:textId="77777777" w:rsidTr="000F2AC4">
        <w:trPr>
          <w:trHeight w:val="240"/>
          <w:jc w:val="center"/>
        </w:trPr>
        <w:tc>
          <w:tcPr>
            <w:tcW w:w="4876" w:type="dxa"/>
            <w:tcBorders>
              <w:top w:val="nil"/>
              <w:left w:val="nil"/>
              <w:bottom w:val="nil"/>
              <w:right w:val="nil"/>
            </w:tcBorders>
          </w:tcPr>
          <w:p w14:paraId="7AE867C0"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40E1275D" w14:textId="77777777" w:rsidR="007B5F24" w:rsidRPr="00EE36A9" w:rsidRDefault="007B5F24" w:rsidP="0097045E">
            <w:pPr>
              <w:pStyle w:val="AmColumnHeading"/>
            </w:pPr>
            <w:r w:rsidRPr="00EE36A9">
              <w:t>Τροπολογία</w:t>
            </w:r>
          </w:p>
        </w:tc>
      </w:tr>
      <w:tr w:rsidR="007B5F24" w:rsidRPr="00EE36A9" w14:paraId="5E4012DF" w14:textId="77777777" w:rsidTr="000F2AC4">
        <w:trPr>
          <w:jc w:val="center"/>
        </w:trPr>
        <w:tc>
          <w:tcPr>
            <w:tcW w:w="4876" w:type="dxa"/>
            <w:tcBorders>
              <w:top w:val="nil"/>
              <w:left w:val="nil"/>
              <w:bottom w:val="nil"/>
              <w:right w:val="nil"/>
            </w:tcBorders>
          </w:tcPr>
          <w:p w14:paraId="2EA20E52" w14:textId="77777777" w:rsidR="007B5F24" w:rsidRPr="00EE36A9" w:rsidRDefault="007B5F24" w:rsidP="0097045E">
            <w:pPr>
              <w:pStyle w:val="Normal6a"/>
            </w:pPr>
            <w:r w:rsidRPr="00EE36A9">
              <w:t>(7)</w:t>
            </w:r>
            <w:r w:rsidRPr="00EE36A9">
              <w:tab/>
              <w:t xml:space="preserve">Για να </w:t>
            </w:r>
            <w:r w:rsidRPr="00EE36A9">
              <w:rPr>
                <w:b/>
                <w:i/>
              </w:rPr>
              <w:t>διασφαλισθούν ενιαίοι όροι</w:t>
            </w:r>
            <w:r w:rsidRPr="00EE36A9">
              <w:t xml:space="preserve"> εφαρμογής του παρόντος κανονισμού θα πρέπει να </w:t>
            </w:r>
            <w:r w:rsidRPr="00EE36A9">
              <w:rPr>
                <w:b/>
                <w:i/>
              </w:rPr>
              <w:t>ανατεθούν</w:t>
            </w:r>
            <w:r w:rsidRPr="00EE36A9">
              <w:t xml:space="preserve"> στην Επιτροπή </w:t>
            </w:r>
            <w:r w:rsidRPr="00EE36A9">
              <w:rPr>
                <w:b/>
                <w:i/>
              </w:rPr>
              <w:t>εκτελεστικές αρμοδιότητες για την αναστολή της εφαρμογής του παρόντος κανονισμού σε ειδικές περιστάσεις. Οι εν λόγω αρμοδιότητες θα πρέπει να ασκούνται σύμφωνα με τον κανονισμό (ΕΕ) αριθ. 182/2011 του Ευρωπαϊκού Κοινοβουλίου και</w:t>
            </w:r>
            <w:r w:rsidRPr="00EE36A9">
              <w:t xml:space="preserve"> του </w:t>
            </w:r>
            <w:r w:rsidRPr="00EE36A9">
              <w:rPr>
                <w:b/>
                <w:i/>
              </w:rPr>
              <w:t>Συμβουλίου</w:t>
            </w:r>
            <w:r w:rsidRPr="00EE36A9">
              <w:rPr>
                <w:b/>
                <w:i/>
                <w:vertAlign w:val="superscript"/>
              </w:rPr>
              <w:t>3</w:t>
            </w:r>
            <w:r w:rsidRPr="00EE36A9">
              <w:t>.</w:t>
            </w:r>
          </w:p>
        </w:tc>
        <w:tc>
          <w:tcPr>
            <w:tcW w:w="4876" w:type="dxa"/>
            <w:tcBorders>
              <w:top w:val="nil"/>
              <w:left w:val="nil"/>
              <w:bottom w:val="nil"/>
              <w:right w:val="nil"/>
            </w:tcBorders>
          </w:tcPr>
          <w:p w14:paraId="1A0C204E" w14:textId="78877561" w:rsidR="007B5F24" w:rsidRPr="00EE36A9" w:rsidRDefault="007B5F24" w:rsidP="0097045E">
            <w:pPr>
              <w:pStyle w:val="Normal6a"/>
            </w:pPr>
            <w:r w:rsidRPr="00EE36A9">
              <w:t>(7)</w:t>
            </w:r>
            <w:r w:rsidRPr="00EE36A9">
              <w:tab/>
              <w:t xml:space="preserve">Για να </w:t>
            </w:r>
            <w:r w:rsidRPr="00EE36A9">
              <w:rPr>
                <w:b/>
                <w:i/>
              </w:rPr>
              <w:t>καθοριστεί η ημερομηνία έναρξης</w:t>
            </w:r>
            <w:r w:rsidRPr="00EE36A9">
              <w:t xml:space="preserve"> εφαρμογής </w:t>
            </w:r>
            <w:r w:rsidRPr="00EE36A9">
              <w:rPr>
                <w:b/>
                <w:i/>
              </w:rPr>
              <w:t>των δασμολογικών προτιμήσεων ή των δασμολογικών ποσοστώσεων που χορηγούνται στις Ηνωμένες Πολιτείες δυνάμει</w:t>
            </w:r>
            <w:r w:rsidRPr="00EE36A9">
              <w:t xml:space="preserve"> του παρόντος κανονισμού</w:t>
            </w:r>
            <w:r w:rsidRPr="00EE36A9">
              <w:rPr>
                <w:b/>
                <w:i/>
              </w:rPr>
              <w:t xml:space="preserve">, να ανασταλούν εν </w:t>
            </w:r>
            <w:proofErr w:type="spellStart"/>
            <w:r w:rsidRPr="00EE36A9">
              <w:rPr>
                <w:b/>
                <w:i/>
              </w:rPr>
              <w:t>όλω</w:t>
            </w:r>
            <w:proofErr w:type="spellEnd"/>
            <w:r w:rsidRPr="00EE36A9">
              <w:rPr>
                <w:b/>
                <w:i/>
              </w:rPr>
              <w:t xml:space="preserve"> ή εν μέρει οι δασμολογικές προτιμήσεις ή οι δασμολογικές ποσοστώσεις και να τροποποιηθεί ο κατάλογος των εμπορευμάτων για τα </w:t>
            </w:r>
            <w:r w:rsidRPr="00EE36A9">
              <w:rPr>
                <w:b/>
                <w:i/>
              </w:rPr>
              <w:lastRenderedPageBreak/>
              <w:t>οποία έχουν χορηγηθεί δασμολογικές προτιμήσεις,</w:t>
            </w:r>
            <w:r w:rsidRPr="00EE36A9">
              <w:t xml:space="preserve"> θα πρέπει να </w:t>
            </w:r>
            <w:r w:rsidRPr="00EE36A9">
              <w:rPr>
                <w:b/>
                <w:i/>
              </w:rPr>
              <w:t>ανατεθεί</w:t>
            </w:r>
            <w:r w:rsidRPr="00EE36A9">
              <w:t xml:space="preserve"> στην Επιτροπή </w:t>
            </w:r>
            <w:r w:rsidRPr="00EE36A9">
              <w:rPr>
                <w:b/>
                <w:i/>
              </w:rPr>
              <w:t>η εξουσία έκδοσης κατ’ εξουσιοδότηση πράξεων σύμφωνα με το άρθρο 290 της Συνθήκης για τη λειτουργία της Ευρωπαϊκής Ένωσης.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EE36A9">
              <w:rPr>
                <w:b/>
                <w:i/>
                <w:vertAlign w:val="superscript"/>
              </w:rPr>
              <w:t>3</w:t>
            </w:r>
            <w:r w:rsidRPr="00EE36A9">
              <w:rPr>
                <w:b/>
                <w:i/>
              </w:rPr>
              <w:t>.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7B5F24" w:rsidRPr="00EE36A9" w14:paraId="2BC2C76C" w14:textId="77777777" w:rsidTr="000F2AC4">
        <w:trPr>
          <w:jc w:val="center"/>
        </w:trPr>
        <w:tc>
          <w:tcPr>
            <w:tcW w:w="4876" w:type="dxa"/>
            <w:tcBorders>
              <w:top w:val="nil"/>
              <w:left w:val="nil"/>
              <w:bottom w:val="nil"/>
              <w:right w:val="nil"/>
            </w:tcBorders>
          </w:tcPr>
          <w:p w14:paraId="5B20DA3D" w14:textId="77777777" w:rsidR="007B5F24" w:rsidRPr="00EE36A9" w:rsidRDefault="007B5F24" w:rsidP="0097045E">
            <w:pPr>
              <w:pStyle w:val="Normal6a"/>
            </w:pPr>
            <w:r w:rsidRPr="00EE36A9">
              <w:rPr>
                <w:b/>
                <w:i/>
              </w:rPr>
              <w:lastRenderedPageBreak/>
              <w:t>_________________</w:t>
            </w:r>
          </w:p>
        </w:tc>
        <w:tc>
          <w:tcPr>
            <w:tcW w:w="4876" w:type="dxa"/>
            <w:tcBorders>
              <w:top w:val="nil"/>
              <w:left w:val="nil"/>
              <w:bottom w:val="nil"/>
              <w:right w:val="nil"/>
            </w:tcBorders>
          </w:tcPr>
          <w:p w14:paraId="16613F36" w14:textId="77777777" w:rsidR="007B5F24" w:rsidRPr="00EE36A9" w:rsidRDefault="007B5F24" w:rsidP="0097045E">
            <w:pPr>
              <w:pStyle w:val="Normal6a"/>
            </w:pPr>
            <w:r w:rsidRPr="00EE36A9">
              <w:rPr>
                <w:b/>
                <w:i/>
              </w:rPr>
              <w:t>_________________</w:t>
            </w:r>
          </w:p>
        </w:tc>
      </w:tr>
      <w:tr w:rsidR="007B5F24" w:rsidRPr="00EE36A9" w14:paraId="4187469B" w14:textId="77777777" w:rsidTr="000F2AC4">
        <w:trPr>
          <w:jc w:val="center"/>
        </w:trPr>
        <w:tc>
          <w:tcPr>
            <w:tcW w:w="4876" w:type="dxa"/>
            <w:tcBorders>
              <w:top w:val="nil"/>
              <w:left w:val="nil"/>
              <w:bottom w:val="nil"/>
              <w:right w:val="nil"/>
            </w:tcBorders>
          </w:tcPr>
          <w:p w14:paraId="6A6934AD" w14:textId="77777777" w:rsidR="007B5F24" w:rsidRPr="00EE36A9" w:rsidRDefault="007B5F24" w:rsidP="0097045E">
            <w:pPr>
              <w:pStyle w:val="Normal6a"/>
            </w:pPr>
            <w:r w:rsidRPr="00EE36A9">
              <w:rPr>
                <w:b/>
                <w:i/>
                <w:vertAlign w:val="superscript"/>
              </w:rPr>
              <w:t>3</w:t>
            </w:r>
            <w:r w:rsidRPr="00EE36A9">
              <w:rPr>
                <w:b/>
                <w:i/>
              </w:rPr>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ELI: http://data.europa.eu/eli/reg/2011/182/oj).</w:t>
            </w:r>
          </w:p>
        </w:tc>
        <w:tc>
          <w:tcPr>
            <w:tcW w:w="4876" w:type="dxa"/>
            <w:tcBorders>
              <w:top w:val="nil"/>
              <w:left w:val="nil"/>
              <w:bottom w:val="nil"/>
              <w:right w:val="nil"/>
            </w:tcBorders>
          </w:tcPr>
          <w:p w14:paraId="6116C4C3" w14:textId="35C6AFD2" w:rsidR="007B5F24" w:rsidRPr="00EE36A9" w:rsidRDefault="006B19BD" w:rsidP="0097045E">
            <w:pPr>
              <w:pStyle w:val="Normal6a"/>
            </w:pPr>
            <w:r w:rsidRPr="00EE36A9">
              <w:rPr>
                <w:b/>
                <w:i/>
                <w:vertAlign w:val="superscript"/>
              </w:rPr>
              <w:t>3</w:t>
            </w:r>
            <w:r w:rsidRPr="00EE36A9">
              <w:t xml:space="preserve"> </w:t>
            </w:r>
            <w:r w:rsidRPr="00EE36A9">
              <w:rPr>
                <w:b/>
                <w:i/>
              </w:rPr>
              <w:t>ΕΕ L 123 της 12.5.2016, σ. 1, ELI: http://data.europa.eu/eli/agree_interinstit/2016/512/oj</w:t>
            </w:r>
          </w:p>
        </w:tc>
      </w:tr>
    </w:tbl>
    <w:p w14:paraId="03542D63" w14:textId="77777777" w:rsidR="007B5F24" w:rsidRPr="00EE36A9" w:rsidRDefault="007B5F24" w:rsidP="007B5F24"/>
    <w:p w14:paraId="4F5DE92F" w14:textId="77777777" w:rsidR="007B5F24" w:rsidRPr="00EE36A9" w:rsidRDefault="007B5F24" w:rsidP="007B5F24">
      <w:pPr>
        <w:pStyle w:val="AmNumberTabs"/>
      </w:pPr>
      <w:r w:rsidRPr="00EE36A9">
        <w:t>Τροπολογία</w:t>
      </w:r>
      <w:r w:rsidRPr="00EE36A9">
        <w:tab/>
      </w:r>
      <w:r w:rsidRPr="00EE36A9">
        <w:tab/>
        <w:t>17</w:t>
      </w:r>
    </w:p>
    <w:p w14:paraId="60C78F15" w14:textId="77777777" w:rsidR="007B5F24" w:rsidRPr="00EE36A9" w:rsidRDefault="007B5F24" w:rsidP="007B5F24">
      <w:pPr>
        <w:pStyle w:val="NormalBold"/>
      </w:pPr>
      <w:r w:rsidRPr="00EE36A9">
        <w:t>Πρόταση κανονισμού</w:t>
      </w:r>
    </w:p>
    <w:p w14:paraId="62C915C2" w14:textId="77777777" w:rsidR="007B5F24" w:rsidRPr="00EE36A9" w:rsidRDefault="007B5F24" w:rsidP="007B5F24">
      <w:pPr>
        <w:pStyle w:val="NormalBold"/>
      </w:pPr>
      <w:r w:rsidRPr="00EE36A9">
        <w:t>Αιτιολογική σκέψη 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3B25798" w14:textId="77777777" w:rsidTr="0097045E">
        <w:trPr>
          <w:trHeight w:hRule="exact" w:val="240"/>
          <w:jc w:val="center"/>
        </w:trPr>
        <w:tc>
          <w:tcPr>
            <w:tcW w:w="9752" w:type="dxa"/>
            <w:gridSpan w:val="2"/>
            <w:tcBorders>
              <w:top w:val="nil"/>
              <w:left w:val="nil"/>
              <w:bottom w:val="nil"/>
              <w:right w:val="nil"/>
            </w:tcBorders>
          </w:tcPr>
          <w:p w14:paraId="57549A5A" w14:textId="77777777" w:rsidR="007B5F24" w:rsidRPr="00EE36A9" w:rsidRDefault="007B5F24" w:rsidP="0097045E"/>
        </w:tc>
      </w:tr>
      <w:tr w:rsidR="007B5F24" w:rsidRPr="00EE36A9" w14:paraId="5D29A708" w14:textId="77777777" w:rsidTr="0097045E">
        <w:trPr>
          <w:trHeight w:val="240"/>
          <w:jc w:val="center"/>
        </w:trPr>
        <w:tc>
          <w:tcPr>
            <w:tcW w:w="4876" w:type="dxa"/>
            <w:tcBorders>
              <w:top w:val="nil"/>
              <w:left w:val="nil"/>
              <w:bottom w:val="nil"/>
              <w:right w:val="nil"/>
            </w:tcBorders>
          </w:tcPr>
          <w:p w14:paraId="4BD74772"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1CDCC977" w14:textId="77777777" w:rsidR="007B5F24" w:rsidRPr="00EE36A9" w:rsidRDefault="007B5F24" w:rsidP="0097045E">
            <w:pPr>
              <w:pStyle w:val="AmColumnHeading"/>
            </w:pPr>
            <w:r w:rsidRPr="00EE36A9">
              <w:t>Τροπολογία</w:t>
            </w:r>
          </w:p>
        </w:tc>
      </w:tr>
      <w:tr w:rsidR="007B5F24" w:rsidRPr="00EE36A9" w14:paraId="41A34CAC" w14:textId="77777777" w:rsidTr="0097045E">
        <w:trPr>
          <w:jc w:val="center"/>
        </w:trPr>
        <w:tc>
          <w:tcPr>
            <w:tcW w:w="4876" w:type="dxa"/>
            <w:tcBorders>
              <w:top w:val="nil"/>
              <w:left w:val="nil"/>
              <w:bottom w:val="nil"/>
              <w:right w:val="nil"/>
            </w:tcBorders>
          </w:tcPr>
          <w:p w14:paraId="21F9BEB7" w14:textId="77777777" w:rsidR="007B5F24" w:rsidRPr="00EE36A9" w:rsidRDefault="007B5F24" w:rsidP="0097045E">
            <w:pPr>
              <w:pStyle w:val="Normal6a"/>
            </w:pPr>
          </w:p>
        </w:tc>
        <w:tc>
          <w:tcPr>
            <w:tcW w:w="4876" w:type="dxa"/>
            <w:tcBorders>
              <w:top w:val="nil"/>
              <w:left w:val="nil"/>
              <w:bottom w:val="nil"/>
              <w:right w:val="nil"/>
            </w:tcBorders>
          </w:tcPr>
          <w:p w14:paraId="05164009" w14:textId="77777777" w:rsidR="007B5F24" w:rsidRPr="00EE36A9" w:rsidRDefault="007B5F24" w:rsidP="0097045E">
            <w:pPr>
              <w:pStyle w:val="Normal6a"/>
            </w:pPr>
            <w:r w:rsidRPr="00EE36A9">
              <w:rPr>
                <w:b/>
                <w:i/>
              </w:rPr>
              <w:t>(8α)</w:t>
            </w:r>
            <w:r w:rsidRPr="00EE36A9">
              <w:tab/>
            </w:r>
            <w:r w:rsidRPr="00EE36A9">
              <w:rPr>
                <w:b/>
                <w:i/>
              </w:rPr>
              <w:t xml:space="preserve">Η πρόσβαση στην αγορά της Ένωσης εξαρτάται και θα πρέπει να </w:t>
            </w:r>
            <w:r w:rsidRPr="00EE36A9">
              <w:rPr>
                <w:b/>
                <w:i/>
              </w:rPr>
              <w:lastRenderedPageBreak/>
              <w:t>συνεχίσει να εξαρτάται από τη συμμόρφωση με το εφαρμοστέο δίκαιο της Ένωσης, μεταξύ άλλων με τον μηχανισμό συνοριακής προσαρμογής άνθρακα της ΕΕ, την οδηγία για την εταιρική δέουσα επιμέλεια όσον αφορά τη βιωσιμότητα και τους κανόνες κατά της αποψίλωσης των δασών, ανεξάρτητα από τη δικαιοδοσία από την οποία προέρχονται τα προϊόντα.</w:t>
            </w:r>
          </w:p>
        </w:tc>
      </w:tr>
    </w:tbl>
    <w:p w14:paraId="30C12D30" w14:textId="77777777" w:rsidR="007B5F24" w:rsidRPr="00EE36A9" w:rsidRDefault="007B5F24" w:rsidP="007B5F24"/>
    <w:p w14:paraId="7DEF67F2" w14:textId="77777777" w:rsidR="007B5F24" w:rsidRPr="00EE36A9" w:rsidRDefault="007B5F24" w:rsidP="007B5F24">
      <w:pPr>
        <w:pStyle w:val="AmNumberTabs"/>
      </w:pPr>
      <w:r w:rsidRPr="00EE36A9">
        <w:t>Τροπολογία</w:t>
      </w:r>
      <w:r w:rsidRPr="00EE36A9">
        <w:tab/>
      </w:r>
      <w:r w:rsidRPr="00EE36A9">
        <w:tab/>
        <w:t>18</w:t>
      </w:r>
    </w:p>
    <w:p w14:paraId="6473A320" w14:textId="77777777" w:rsidR="007B5F24" w:rsidRPr="00EE36A9" w:rsidRDefault="007B5F24" w:rsidP="007B5F24">
      <w:pPr>
        <w:pStyle w:val="NormalBold"/>
      </w:pPr>
      <w:r w:rsidRPr="00EE36A9">
        <w:t>Πρόταση κανονισμού</w:t>
      </w:r>
    </w:p>
    <w:p w14:paraId="4345F856" w14:textId="77777777" w:rsidR="007B5F24" w:rsidRPr="00EE36A9" w:rsidRDefault="007B5F24" w:rsidP="007B5F24">
      <w:pPr>
        <w:pStyle w:val="NormalBold"/>
      </w:pPr>
      <w:r w:rsidRPr="00EE36A9">
        <w:t>Αιτιολογική σκέψη 8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98D60A2" w14:textId="77777777" w:rsidTr="0097045E">
        <w:trPr>
          <w:trHeight w:hRule="exact" w:val="240"/>
          <w:jc w:val="center"/>
        </w:trPr>
        <w:tc>
          <w:tcPr>
            <w:tcW w:w="9752" w:type="dxa"/>
            <w:gridSpan w:val="2"/>
            <w:tcBorders>
              <w:top w:val="nil"/>
              <w:left w:val="nil"/>
              <w:bottom w:val="nil"/>
              <w:right w:val="nil"/>
            </w:tcBorders>
          </w:tcPr>
          <w:p w14:paraId="6E54E2CA" w14:textId="77777777" w:rsidR="007B5F24" w:rsidRPr="00EE36A9" w:rsidRDefault="007B5F24" w:rsidP="0097045E"/>
        </w:tc>
      </w:tr>
      <w:tr w:rsidR="007B5F24" w:rsidRPr="00EE36A9" w14:paraId="25B21643" w14:textId="77777777" w:rsidTr="0097045E">
        <w:trPr>
          <w:trHeight w:val="240"/>
          <w:jc w:val="center"/>
        </w:trPr>
        <w:tc>
          <w:tcPr>
            <w:tcW w:w="4876" w:type="dxa"/>
            <w:tcBorders>
              <w:top w:val="nil"/>
              <w:left w:val="nil"/>
              <w:bottom w:val="nil"/>
              <w:right w:val="nil"/>
            </w:tcBorders>
          </w:tcPr>
          <w:p w14:paraId="4FC10D6E"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3C2D01FD" w14:textId="77777777" w:rsidR="007B5F24" w:rsidRPr="00EE36A9" w:rsidRDefault="007B5F24" w:rsidP="0097045E">
            <w:pPr>
              <w:pStyle w:val="AmColumnHeading"/>
            </w:pPr>
            <w:r w:rsidRPr="00EE36A9">
              <w:t>Τροπολογία</w:t>
            </w:r>
          </w:p>
        </w:tc>
      </w:tr>
      <w:tr w:rsidR="007B5F24" w:rsidRPr="00EE36A9" w14:paraId="6CC202F6" w14:textId="77777777" w:rsidTr="0097045E">
        <w:trPr>
          <w:jc w:val="center"/>
        </w:trPr>
        <w:tc>
          <w:tcPr>
            <w:tcW w:w="4876" w:type="dxa"/>
            <w:tcBorders>
              <w:top w:val="nil"/>
              <w:left w:val="nil"/>
              <w:bottom w:val="nil"/>
              <w:right w:val="nil"/>
            </w:tcBorders>
          </w:tcPr>
          <w:p w14:paraId="3C0CC987" w14:textId="77777777" w:rsidR="007B5F24" w:rsidRPr="00EE36A9" w:rsidRDefault="007B5F24" w:rsidP="0097045E">
            <w:pPr>
              <w:pStyle w:val="Normal6a"/>
            </w:pPr>
          </w:p>
        </w:tc>
        <w:tc>
          <w:tcPr>
            <w:tcW w:w="4876" w:type="dxa"/>
            <w:tcBorders>
              <w:top w:val="nil"/>
              <w:left w:val="nil"/>
              <w:bottom w:val="nil"/>
              <w:right w:val="nil"/>
            </w:tcBorders>
          </w:tcPr>
          <w:p w14:paraId="519C1AEE" w14:textId="77777777" w:rsidR="007B5F24" w:rsidRPr="00EE36A9" w:rsidRDefault="007B5F24" w:rsidP="0097045E">
            <w:pPr>
              <w:pStyle w:val="Normal6a"/>
            </w:pPr>
            <w:r w:rsidRPr="00EE36A9">
              <w:rPr>
                <w:b/>
                <w:i/>
              </w:rPr>
              <w:t>(8β)</w:t>
            </w:r>
            <w:r w:rsidRPr="00EE36A9">
              <w:tab/>
            </w:r>
            <w:r w:rsidRPr="00EE36A9">
              <w:rPr>
                <w:b/>
                <w:i/>
              </w:rPr>
              <w:t>Η Επιτροπή θα πρέπει να προβαίνει, σε τακτική βάση, σε εκτίμηση των επιπτώσεων του παρόντος κανονισμού στις εμπορικές ροές, στα επίπεδα παραγωγής και στη δυναμική των τιμών που προκύπτουν από την εφαρμογή των άρθρων 1 και 2. Η Επιτροπή θα πρέπει να συνεργάζεται στενά με τα κράτη μέλη και τους σχετικούς τομείς του ενωσιακού κλάδου παραγωγής, διασφαλίζοντας τη συστηματική συλλογή δεδομένων και την τακτική ανταλλαγή πληροφοριών, ώστε να καθίσταται δυνατός ο έγκαιρος εντοπισμός τυχόν στρεβλώσεων ή ανισορροπιών της αγοράς.</w:t>
            </w:r>
          </w:p>
        </w:tc>
      </w:tr>
    </w:tbl>
    <w:p w14:paraId="69F883C9" w14:textId="77777777" w:rsidR="007B5F24" w:rsidRPr="00EE36A9" w:rsidRDefault="007B5F24" w:rsidP="007B5F24"/>
    <w:p w14:paraId="7DE4AFED" w14:textId="77777777" w:rsidR="007B5F24" w:rsidRPr="00EE36A9" w:rsidRDefault="007B5F24" w:rsidP="007B5F24">
      <w:pPr>
        <w:pStyle w:val="AmNumberTabs"/>
      </w:pPr>
      <w:r w:rsidRPr="00EE36A9">
        <w:t>Τροπολογία</w:t>
      </w:r>
      <w:r w:rsidRPr="00EE36A9">
        <w:tab/>
      </w:r>
      <w:r w:rsidRPr="00EE36A9">
        <w:tab/>
        <w:t>19</w:t>
      </w:r>
    </w:p>
    <w:p w14:paraId="493E053E" w14:textId="77777777" w:rsidR="007B5F24" w:rsidRPr="00EE36A9" w:rsidRDefault="007B5F24" w:rsidP="007B5F24">
      <w:pPr>
        <w:pStyle w:val="NormalBold"/>
      </w:pPr>
      <w:r w:rsidRPr="00EE36A9">
        <w:t>Πρόταση κανονισμού</w:t>
      </w:r>
    </w:p>
    <w:p w14:paraId="6B5BF5F6" w14:textId="77777777" w:rsidR="007B5F24" w:rsidRPr="00EE36A9" w:rsidRDefault="007B5F24" w:rsidP="007B5F24">
      <w:pPr>
        <w:pStyle w:val="NormalBold"/>
      </w:pPr>
      <w:r w:rsidRPr="00EE36A9">
        <w:t>Αιτιολογική σκέψη 8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8C42B2B" w14:textId="77777777" w:rsidTr="0097045E">
        <w:trPr>
          <w:trHeight w:hRule="exact" w:val="240"/>
          <w:jc w:val="center"/>
        </w:trPr>
        <w:tc>
          <w:tcPr>
            <w:tcW w:w="9752" w:type="dxa"/>
            <w:gridSpan w:val="2"/>
            <w:tcBorders>
              <w:top w:val="nil"/>
              <w:left w:val="nil"/>
              <w:bottom w:val="nil"/>
              <w:right w:val="nil"/>
            </w:tcBorders>
          </w:tcPr>
          <w:p w14:paraId="41F7C16C" w14:textId="77777777" w:rsidR="007B5F24" w:rsidRPr="00EE36A9" w:rsidRDefault="007B5F24" w:rsidP="0097045E"/>
        </w:tc>
      </w:tr>
      <w:tr w:rsidR="007B5F24" w:rsidRPr="00EE36A9" w14:paraId="75AF1FD5" w14:textId="77777777" w:rsidTr="0097045E">
        <w:trPr>
          <w:trHeight w:val="240"/>
          <w:jc w:val="center"/>
        </w:trPr>
        <w:tc>
          <w:tcPr>
            <w:tcW w:w="4876" w:type="dxa"/>
            <w:tcBorders>
              <w:top w:val="nil"/>
              <w:left w:val="nil"/>
              <w:bottom w:val="nil"/>
              <w:right w:val="nil"/>
            </w:tcBorders>
          </w:tcPr>
          <w:p w14:paraId="78B8EFC7"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69D3995B" w14:textId="77777777" w:rsidR="007B5F24" w:rsidRPr="00EE36A9" w:rsidRDefault="007B5F24" w:rsidP="0097045E">
            <w:pPr>
              <w:pStyle w:val="AmColumnHeading"/>
            </w:pPr>
            <w:r w:rsidRPr="00EE36A9">
              <w:t>Τροπολογία</w:t>
            </w:r>
          </w:p>
        </w:tc>
      </w:tr>
      <w:tr w:rsidR="007B5F24" w:rsidRPr="00EE36A9" w14:paraId="56988ACE" w14:textId="77777777" w:rsidTr="0097045E">
        <w:trPr>
          <w:jc w:val="center"/>
        </w:trPr>
        <w:tc>
          <w:tcPr>
            <w:tcW w:w="4876" w:type="dxa"/>
            <w:tcBorders>
              <w:top w:val="nil"/>
              <w:left w:val="nil"/>
              <w:bottom w:val="nil"/>
              <w:right w:val="nil"/>
            </w:tcBorders>
          </w:tcPr>
          <w:p w14:paraId="5A651E2C" w14:textId="77777777" w:rsidR="007B5F24" w:rsidRPr="00EE36A9" w:rsidRDefault="007B5F24" w:rsidP="0097045E">
            <w:pPr>
              <w:pStyle w:val="Normal6a"/>
            </w:pPr>
          </w:p>
        </w:tc>
        <w:tc>
          <w:tcPr>
            <w:tcW w:w="4876" w:type="dxa"/>
            <w:tcBorders>
              <w:top w:val="nil"/>
              <w:left w:val="nil"/>
              <w:bottom w:val="nil"/>
              <w:right w:val="nil"/>
            </w:tcBorders>
          </w:tcPr>
          <w:p w14:paraId="7443581F" w14:textId="77777777" w:rsidR="007B5F24" w:rsidRPr="00EE36A9" w:rsidRDefault="007B5F24" w:rsidP="0097045E">
            <w:pPr>
              <w:pStyle w:val="Normal6a"/>
            </w:pPr>
            <w:r w:rsidRPr="00EE36A9">
              <w:rPr>
                <w:b/>
                <w:i/>
              </w:rPr>
              <w:t>(8γ)</w:t>
            </w:r>
            <w:r w:rsidRPr="00EE36A9">
              <w:tab/>
            </w:r>
            <w:r w:rsidRPr="00EE36A9">
              <w:rPr>
                <w:b/>
                <w:i/>
              </w:rPr>
              <w:t xml:space="preserve">Ο παρών κανονισμός αποτελεί επείγουσα απάντηση σε μια έκτακτη και ασταθή κατάσταση και μπορεί να έχει εκτεταμένες συνέπειες. Ως εκ τούτου, η εφαρμογή του θα πρέπει να περιοριστεί. Μια πρώτη έκθεση αξιολόγησης σχετικά με τον αντίκτυπο του παρόντος κανονισμού στον ενωσιακό κλάδο </w:t>
            </w:r>
            <w:r w:rsidRPr="00EE36A9">
              <w:rPr>
                <w:b/>
                <w:i/>
              </w:rPr>
              <w:lastRenderedPageBreak/>
              <w:t>παραγωγής και στους παραγωγούς θαλασσινών και γεωργικών προϊόντων, καθώς και στους καταναλωτές, θα πρέπει να δημοσιευθεί εντός... [έξι μηνών από την ημερομηνία έναρξης ισχύος του παρόντος κανονισμού]. Έως... [έξι μήνες πριν από την ημερομηνία λήξης της εφαρμογής του παρόντος κανονισμού], η Επιτροπή θα πρέπει να υποβάλει συμπληρωματική ολοκληρωμένη εκτίμηση επιπτώσεων, συνοδευόμενη, κατά περίπτωση, από νομοθετική πρόταση για την παράταση της εφαρμογής του παρόντος κανονισμού. Η εν λόγω εκτίμηση επιπτώσεων θα πρέπει να προσδιορίζει, μεταξύ άλλων, κατά πόσον ο παρών κανονισμός έχει προκαλέσει ζημίες και ανισορροπίες σε συγκεκριμένους τομείς, μεταξύ άλλων όσον αφορά τις τιμές και τη σταθερότητα της αγοράς, τον τρόπο με τον οποίο η μορφή του εμπορίου της Ένωσης έχει αλλάξει λόγω του εμπορίου Ένωσης-Ηνωμένων Πολιτειών, καθώς και τον αντίκτυπο και τις προβλέψεις σχετικά με τον παρόντα κανονισμό στον προϋπολογισμό της Ένωσης και στους εθνικούς προϋπολογισμούς, δεδομένης της μείωσης των εισπραττόμενων δασμολογικών εσόδων.</w:t>
            </w:r>
          </w:p>
        </w:tc>
      </w:tr>
    </w:tbl>
    <w:p w14:paraId="3511F041" w14:textId="77777777" w:rsidR="007B5F24" w:rsidRPr="00EE36A9" w:rsidRDefault="007B5F24" w:rsidP="007B5F24"/>
    <w:p w14:paraId="0C3ACB47" w14:textId="77777777" w:rsidR="007B5F24" w:rsidRPr="00EE36A9" w:rsidRDefault="007B5F24" w:rsidP="007B5F24">
      <w:pPr>
        <w:pStyle w:val="AmNumberTabs"/>
      </w:pPr>
      <w:r w:rsidRPr="00EE36A9">
        <w:t>Τροπολογία</w:t>
      </w:r>
      <w:r w:rsidRPr="00EE36A9">
        <w:tab/>
      </w:r>
      <w:r w:rsidRPr="00EE36A9">
        <w:tab/>
        <w:t>20</w:t>
      </w:r>
    </w:p>
    <w:p w14:paraId="46951837" w14:textId="77777777" w:rsidR="007B5F24" w:rsidRPr="00EE36A9" w:rsidRDefault="007B5F24" w:rsidP="007B5F24">
      <w:pPr>
        <w:pStyle w:val="NormalBold"/>
      </w:pPr>
      <w:r w:rsidRPr="00EE36A9">
        <w:t>Πρόταση κανονισμού</w:t>
      </w:r>
    </w:p>
    <w:p w14:paraId="60CEE360" w14:textId="77777777" w:rsidR="007B5F24" w:rsidRPr="00EE36A9" w:rsidRDefault="007B5F24" w:rsidP="007B5F24">
      <w:pPr>
        <w:pStyle w:val="NormalBold"/>
      </w:pPr>
      <w:r w:rsidRPr="00EE36A9">
        <w:t>Αιτιολογική σκέψη 8 δ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1D1BB839" w14:textId="77777777" w:rsidTr="0097045E">
        <w:trPr>
          <w:trHeight w:hRule="exact" w:val="240"/>
          <w:jc w:val="center"/>
        </w:trPr>
        <w:tc>
          <w:tcPr>
            <w:tcW w:w="9752" w:type="dxa"/>
            <w:gridSpan w:val="2"/>
            <w:tcBorders>
              <w:top w:val="nil"/>
              <w:left w:val="nil"/>
              <w:bottom w:val="nil"/>
              <w:right w:val="nil"/>
            </w:tcBorders>
          </w:tcPr>
          <w:p w14:paraId="7BF5BB34" w14:textId="77777777" w:rsidR="007B5F24" w:rsidRPr="00EE36A9" w:rsidRDefault="007B5F24" w:rsidP="0097045E"/>
        </w:tc>
      </w:tr>
      <w:tr w:rsidR="007B5F24" w:rsidRPr="00EE36A9" w14:paraId="1CFB9CC9" w14:textId="77777777" w:rsidTr="0097045E">
        <w:trPr>
          <w:trHeight w:val="240"/>
          <w:jc w:val="center"/>
        </w:trPr>
        <w:tc>
          <w:tcPr>
            <w:tcW w:w="4876" w:type="dxa"/>
            <w:tcBorders>
              <w:top w:val="nil"/>
              <w:left w:val="nil"/>
              <w:bottom w:val="nil"/>
              <w:right w:val="nil"/>
            </w:tcBorders>
          </w:tcPr>
          <w:p w14:paraId="4B771FC6"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340ACA32" w14:textId="77777777" w:rsidR="007B5F24" w:rsidRPr="00EE36A9" w:rsidRDefault="007B5F24" w:rsidP="0097045E">
            <w:pPr>
              <w:pStyle w:val="AmColumnHeading"/>
            </w:pPr>
            <w:r w:rsidRPr="00EE36A9">
              <w:t>Τροπολογία</w:t>
            </w:r>
          </w:p>
        </w:tc>
      </w:tr>
      <w:tr w:rsidR="007B5F24" w:rsidRPr="00EE36A9" w14:paraId="64F9769D" w14:textId="77777777" w:rsidTr="0097045E">
        <w:trPr>
          <w:jc w:val="center"/>
        </w:trPr>
        <w:tc>
          <w:tcPr>
            <w:tcW w:w="4876" w:type="dxa"/>
            <w:tcBorders>
              <w:top w:val="nil"/>
              <w:left w:val="nil"/>
              <w:bottom w:val="nil"/>
              <w:right w:val="nil"/>
            </w:tcBorders>
          </w:tcPr>
          <w:p w14:paraId="7BBA7C78" w14:textId="77777777" w:rsidR="007B5F24" w:rsidRPr="00EE36A9" w:rsidRDefault="007B5F24" w:rsidP="0097045E">
            <w:pPr>
              <w:pStyle w:val="Normal6a"/>
            </w:pPr>
          </w:p>
        </w:tc>
        <w:tc>
          <w:tcPr>
            <w:tcW w:w="4876" w:type="dxa"/>
            <w:tcBorders>
              <w:top w:val="nil"/>
              <w:left w:val="nil"/>
              <w:bottom w:val="nil"/>
              <w:right w:val="nil"/>
            </w:tcBorders>
          </w:tcPr>
          <w:p w14:paraId="3C46034D" w14:textId="77777777" w:rsidR="007B5F24" w:rsidRPr="00EE36A9" w:rsidRDefault="007B5F24" w:rsidP="0097045E">
            <w:pPr>
              <w:pStyle w:val="Normal6a"/>
            </w:pPr>
            <w:r w:rsidRPr="00EE36A9">
              <w:rPr>
                <w:b/>
                <w:i/>
              </w:rPr>
              <w:t>(8δ)</w:t>
            </w:r>
            <w:r w:rsidRPr="00EE36A9">
              <w:tab/>
            </w:r>
            <w:r w:rsidRPr="00EE36A9">
              <w:rPr>
                <w:b/>
                <w:i/>
              </w:rPr>
              <w:t>Το Ευρωπαϊκό Κοινοβούλιο και το Συμβούλιο θα πρέπει να ενημερώνονται πλήρως, τακτικά και εγκαίρως για τις σχετικές εξελίξεις όσον αφορά την εφαρμογή του παρόντος κανονισμού και θα πρέπει να ζητείται δεόντως η γνώμη τους καθ’ όλη τη διάρκεια της διαδικασίας.</w:t>
            </w:r>
          </w:p>
        </w:tc>
      </w:tr>
    </w:tbl>
    <w:p w14:paraId="5148567A" w14:textId="77777777" w:rsidR="007B5F24" w:rsidRPr="00EE36A9" w:rsidRDefault="007B5F24" w:rsidP="007B5F24"/>
    <w:p w14:paraId="5F2A604F" w14:textId="77777777" w:rsidR="007B5F24" w:rsidRPr="00EE36A9" w:rsidRDefault="007B5F24" w:rsidP="007B5F24">
      <w:pPr>
        <w:pStyle w:val="AmNumberTabs"/>
      </w:pPr>
      <w:r w:rsidRPr="00EE36A9">
        <w:t>Τροπολογία</w:t>
      </w:r>
      <w:r w:rsidRPr="00EE36A9">
        <w:tab/>
      </w:r>
      <w:r w:rsidRPr="00EE36A9">
        <w:tab/>
        <w:t>21</w:t>
      </w:r>
    </w:p>
    <w:p w14:paraId="77BD964E" w14:textId="77777777" w:rsidR="007B5F24" w:rsidRPr="00EE36A9" w:rsidRDefault="007B5F24" w:rsidP="007B5F24">
      <w:pPr>
        <w:pStyle w:val="NormalBold"/>
      </w:pPr>
      <w:r w:rsidRPr="00EE36A9">
        <w:t>Πρόταση κανονισμού</w:t>
      </w:r>
    </w:p>
    <w:p w14:paraId="3F3C25D9" w14:textId="77777777" w:rsidR="007B5F24" w:rsidRPr="00EE36A9" w:rsidRDefault="007B5F24" w:rsidP="007B5F24">
      <w:pPr>
        <w:pStyle w:val="NormalBold"/>
      </w:pPr>
      <w:r w:rsidRPr="00EE36A9">
        <w:lastRenderedPageBreak/>
        <w:t xml:space="preserve">Αιτιολογική σκέψη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7B5F24" w:rsidRPr="00EE36A9" w14:paraId="5D81DDC7" w14:textId="77777777" w:rsidTr="0097045E">
        <w:trPr>
          <w:trHeight w:val="240"/>
          <w:jc w:val="center"/>
        </w:trPr>
        <w:tc>
          <w:tcPr>
            <w:tcW w:w="9752" w:type="dxa"/>
            <w:gridSpan w:val="2"/>
            <w:tcBorders>
              <w:top w:val="nil"/>
              <w:left w:val="nil"/>
              <w:bottom w:val="nil"/>
              <w:right w:val="nil"/>
            </w:tcBorders>
          </w:tcPr>
          <w:p w14:paraId="0184C4E3" w14:textId="77777777" w:rsidR="007B5F24" w:rsidRPr="00EE36A9" w:rsidRDefault="007B5F24" w:rsidP="0097045E"/>
        </w:tc>
      </w:tr>
      <w:tr w:rsidR="007B5F24" w:rsidRPr="00EE36A9" w14:paraId="000EB534" w14:textId="77777777" w:rsidTr="0097045E">
        <w:trPr>
          <w:trHeight w:val="240"/>
          <w:jc w:val="center"/>
        </w:trPr>
        <w:tc>
          <w:tcPr>
            <w:tcW w:w="4876" w:type="dxa"/>
            <w:tcBorders>
              <w:top w:val="nil"/>
              <w:left w:val="nil"/>
              <w:bottom w:val="nil"/>
              <w:right w:val="nil"/>
            </w:tcBorders>
            <w:hideMark/>
          </w:tcPr>
          <w:p w14:paraId="5A2606AA"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hideMark/>
          </w:tcPr>
          <w:p w14:paraId="7FDA9839" w14:textId="77777777" w:rsidR="007B5F24" w:rsidRPr="00EE36A9" w:rsidRDefault="007B5F24" w:rsidP="0097045E">
            <w:pPr>
              <w:pStyle w:val="AmColumnHeading"/>
            </w:pPr>
            <w:r w:rsidRPr="00EE36A9">
              <w:t>Τροπολογία</w:t>
            </w:r>
          </w:p>
        </w:tc>
      </w:tr>
      <w:tr w:rsidR="007B5F24" w:rsidRPr="00EE36A9" w14:paraId="153ACAAF" w14:textId="77777777" w:rsidTr="0097045E">
        <w:trPr>
          <w:jc w:val="center"/>
        </w:trPr>
        <w:tc>
          <w:tcPr>
            <w:tcW w:w="4876" w:type="dxa"/>
            <w:tcBorders>
              <w:top w:val="nil"/>
              <w:left w:val="nil"/>
              <w:bottom w:val="nil"/>
              <w:right w:val="nil"/>
            </w:tcBorders>
            <w:hideMark/>
          </w:tcPr>
          <w:p w14:paraId="4F4A2DFB" w14:textId="77777777" w:rsidR="007B5F24" w:rsidRPr="00EE36A9" w:rsidRDefault="007B5F24" w:rsidP="0097045E">
            <w:pPr>
              <w:pStyle w:val="Normal6a"/>
            </w:pPr>
            <w:r w:rsidRPr="00EE36A9">
              <w:t>(9)</w:t>
            </w:r>
            <w:r w:rsidRPr="00EE36A9">
              <w:tab/>
              <w:t xml:space="preserve">Λόγω της σημασίας της αποφυγής διαταραχών της εμπορικής και επενδυτικής σχέσης μεταξύ της Ένωσης και των Ηνωμένων Πολιτειών, ο παρών κανονισμός θα πρέπει να αρχίσει να ισχύει την επομένη της δημοσίευσής του. </w:t>
            </w:r>
          </w:p>
        </w:tc>
        <w:tc>
          <w:tcPr>
            <w:tcW w:w="4876" w:type="dxa"/>
            <w:tcBorders>
              <w:top w:val="nil"/>
              <w:left w:val="nil"/>
              <w:bottom w:val="nil"/>
              <w:right w:val="nil"/>
            </w:tcBorders>
            <w:hideMark/>
          </w:tcPr>
          <w:p w14:paraId="6BD2E8D3" w14:textId="77777777" w:rsidR="007B5F24" w:rsidRPr="00EE36A9" w:rsidRDefault="007B5F24" w:rsidP="0097045E">
            <w:pPr>
              <w:pStyle w:val="Normal6a"/>
            </w:pPr>
            <w:r w:rsidRPr="00EE36A9">
              <w:t>(9)</w:t>
            </w:r>
            <w:r w:rsidRPr="00EE36A9">
              <w:tab/>
              <w:t xml:space="preserve">Λόγω της σημασίας της αποφυγής διαταραχών της εμπορικής και επενδυτικής σχέσης μεταξύ της Ένωσης και των Ηνωμένων Πολιτειών, ο παρών κανονισμός θα πρέπει να αρχίσει να ισχύει την επομένη της δημοσίευσής του. </w:t>
            </w:r>
            <w:r w:rsidRPr="00EE36A9">
              <w:rPr>
                <w:b/>
                <w:i/>
              </w:rPr>
              <w:t>Ωστόσο, στον απόηχο της απόφασης του Ανώτατου Δικαστηρίου των ΗΠΑ σχετικά με τη χρήση του νόμου περί οικονομικών εξουσιών σε περίπτωση έκτακτης ανάγκης με διεθνή διάσταση για την επιβολή βασικών δασμών στους εμπορικούς εταίρους των Ηνωμένων Πολιτειών και τις αλλαγές στα επίπεδα των δασμών σε ορισμένα προϊόντα της Ένωσης που υπερβαίνουν τα ανώτατα όρια που συμφωνήθηκαν στην κοινή δήλωση, και μετά την έναρξη των νέων ερευνών βάσει του άρθρου 301 και των εν εξελίξει ερευνών βάσει του άρθρου 232 και την πιθανή χρήση οποιασδήποτε άλλης νομικής βάσης, σε συνδυασμό με τη συνεχιζόμενη αβεβαιότητα στο εμπόριο, είναι αναγκαίο να προβλεφθεί ότι οι δασμολογικές προτιμήσεις και οι δασμολογικές ποσοστώσεις που χορηγούνται από την Ένωση στα προϊόντα καταγωγής Ηνωμένων Πολιτειών που καλύπτονται από τον παρόντα κανονισμό θα αρχίσουν να εφαρμόζονται μόνο από την ημερομηνία που ορίζεται με κατ’ εξουσιοδότηση πράξη, όταν πληρούνται οι προϋποθέσεις που καθορίζονται στον παρόντα κανονισμό.</w:t>
            </w:r>
          </w:p>
        </w:tc>
      </w:tr>
    </w:tbl>
    <w:p w14:paraId="0B7E61EF" w14:textId="77777777" w:rsidR="007B5F24" w:rsidRPr="00EE36A9" w:rsidRDefault="007B5F24" w:rsidP="007B5F24"/>
    <w:p w14:paraId="0A7FD6CF" w14:textId="77777777" w:rsidR="007B5F24" w:rsidRPr="00EE36A9" w:rsidRDefault="007B5F24" w:rsidP="007B5F24">
      <w:pPr>
        <w:pStyle w:val="AmNumberTabs"/>
      </w:pPr>
      <w:r w:rsidRPr="00EE36A9">
        <w:t>Τροπολογία</w:t>
      </w:r>
      <w:r w:rsidRPr="00EE36A9">
        <w:tab/>
      </w:r>
      <w:r w:rsidRPr="00EE36A9">
        <w:tab/>
        <w:t>22</w:t>
      </w:r>
    </w:p>
    <w:p w14:paraId="65607387" w14:textId="77777777" w:rsidR="007B5F24" w:rsidRPr="00EE36A9" w:rsidRDefault="007B5F24" w:rsidP="007B5F24">
      <w:pPr>
        <w:pStyle w:val="NormalBold12b"/>
        <w:keepNext/>
      </w:pPr>
      <w:r w:rsidRPr="00EE36A9">
        <w:t>Πρόταση κανονισμού</w:t>
      </w:r>
    </w:p>
    <w:p w14:paraId="403CE1F4" w14:textId="77777777" w:rsidR="007B5F24" w:rsidRPr="00EE36A9" w:rsidRDefault="007B5F24" w:rsidP="007B5F24">
      <w:pPr>
        <w:pStyle w:val="NormalBold"/>
      </w:pPr>
      <w:r w:rsidRPr="00EE36A9">
        <w:t>Αιτιολογική σκέψη 9 α (νέα)</w:t>
      </w:r>
    </w:p>
    <w:p w14:paraId="7AB5144B" w14:textId="77777777" w:rsidR="007B5F24" w:rsidRPr="00EE36A9" w:rsidRDefault="007B5F24" w:rsidP="007B5F24"/>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7B5F24" w:rsidRPr="00EE36A9" w14:paraId="01917798" w14:textId="77777777" w:rsidTr="0097045E">
        <w:tc>
          <w:tcPr>
            <w:tcW w:w="9752" w:type="dxa"/>
            <w:gridSpan w:val="2"/>
          </w:tcPr>
          <w:p w14:paraId="0FD88C77" w14:textId="77777777" w:rsidR="007B5F24" w:rsidRPr="00EE36A9" w:rsidRDefault="007B5F24" w:rsidP="0097045E">
            <w:pPr>
              <w:rPr>
                <w:szCs w:val="24"/>
              </w:rPr>
            </w:pPr>
          </w:p>
        </w:tc>
      </w:tr>
      <w:tr w:rsidR="007B5F24" w:rsidRPr="00EE36A9" w14:paraId="30FF99B3" w14:textId="77777777" w:rsidTr="0097045E">
        <w:tc>
          <w:tcPr>
            <w:tcW w:w="4876" w:type="dxa"/>
            <w:hideMark/>
          </w:tcPr>
          <w:p w14:paraId="44A5A4D6" w14:textId="77777777" w:rsidR="007B5F24" w:rsidRPr="00EE36A9" w:rsidRDefault="007B5F24" w:rsidP="0097045E">
            <w:pPr>
              <w:pStyle w:val="ColumnHeading"/>
              <w:rPr>
                <w:szCs w:val="24"/>
              </w:rPr>
            </w:pPr>
            <w:r w:rsidRPr="00EE36A9">
              <w:t>Κείμενο που προτείνει η Επιτροπή</w:t>
            </w:r>
          </w:p>
        </w:tc>
        <w:tc>
          <w:tcPr>
            <w:tcW w:w="4876" w:type="dxa"/>
            <w:hideMark/>
          </w:tcPr>
          <w:p w14:paraId="21B17C70" w14:textId="77777777" w:rsidR="007B5F24" w:rsidRPr="00EE36A9" w:rsidRDefault="007B5F24" w:rsidP="0097045E">
            <w:pPr>
              <w:pStyle w:val="ColumnHeading"/>
              <w:rPr>
                <w:i w:val="0"/>
                <w:szCs w:val="24"/>
              </w:rPr>
            </w:pPr>
            <w:r w:rsidRPr="00EE36A9">
              <w:t>Τροπολογία</w:t>
            </w:r>
          </w:p>
        </w:tc>
      </w:tr>
      <w:tr w:rsidR="007B5F24" w:rsidRPr="00EE36A9" w14:paraId="23EB03DF" w14:textId="77777777" w:rsidTr="0097045E">
        <w:tc>
          <w:tcPr>
            <w:tcW w:w="4876" w:type="dxa"/>
          </w:tcPr>
          <w:p w14:paraId="58B826AB" w14:textId="77777777" w:rsidR="007B5F24" w:rsidRPr="00EE36A9" w:rsidRDefault="007B5F24" w:rsidP="0097045E">
            <w:pPr>
              <w:pStyle w:val="Normal6"/>
              <w:rPr>
                <w:szCs w:val="24"/>
                <w:lang w:val="el-GR"/>
              </w:rPr>
            </w:pPr>
          </w:p>
        </w:tc>
        <w:tc>
          <w:tcPr>
            <w:tcW w:w="4876" w:type="dxa"/>
          </w:tcPr>
          <w:p w14:paraId="2BB04244" w14:textId="75C0CA5E" w:rsidR="007B5F24" w:rsidRPr="00EE36A9" w:rsidRDefault="007B5F24" w:rsidP="0097045E">
            <w:pPr>
              <w:pStyle w:val="Normal6"/>
              <w:rPr>
                <w:szCs w:val="24"/>
                <w:lang w:val="el-GR"/>
              </w:rPr>
            </w:pPr>
            <w:r w:rsidRPr="00EE36A9">
              <w:rPr>
                <w:b/>
                <w:i/>
                <w:lang w:val="el-GR"/>
              </w:rPr>
              <w:t>(9α)</w:t>
            </w:r>
            <w:r w:rsidRPr="00EE36A9">
              <w:rPr>
                <w:b/>
                <w:i/>
                <w:lang w:val="el-GR"/>
              </w:rPr>
              <w:tab/>
              <w:t xml:space="preserve">Οι επιπτώσεις του παρόντος </w:t>
            </w:r>
            <w:r w:rsidRPr="00EE36A9">
              <w:rPr>
                <w:b/>
                <w:i/>
                <w:lang w:val="el-GR"/>
              </w:rPr>
              <w:lastRenderedPageBreak/>
              <w:t>κανονισμού στον προϋπολογισμό της Ένωσης αξιολογήθηκαν</w:t>
            </w:r>
            <w:r w:rsidRPr="00EE36A9">
              <w:rPr>
                <w:b/>
                <w:i/>
                <w:vertAlign w:val="superscript"/>
                <w:lang w:val="el-GR"/>
              </w:rPr>
              <w:t>+</w:t>
            </w:r>
            <w:r w:rsidRPr="00EE36A9">
              <w:rPr>
                <w:b/>
                <w:i/>
                <w:lang w:val="el-GR"/>
              </w:rPr>
              <w:t xml:space="preserve"> σύμφωνα με το άρθρο 310 παράγραφος 4 της Συνθήκης για τη λειτουργία της Ευρωπαϊκής Ένωσης. Θα πρέπει να διατεθούν επαρκείς χρηματοδοτικοί και ανθρώπινοι πόροι για την εφαρμογή της, λαμβάνοντας παράλληλα υπόψη τον αντίκτυπο της χρηματοδότησής της σε άλλα προγράμματα ή πολιτικές της Ένωσης και διασφαλίζοντας τη συμβατότητά της με το πολυετές δημοσιονομικό πλαίσιο, το σύστημα των ιδίων πόρων και την αντίστοιχη διοργανική συμφωνία, καθώς και με τις δημοσιονομικές αρχές που ορίζονται στον κανονισμό (ΕΕ, Ευρατόμ) 2024/2509 του Ευρωπαϊκού Κοινοβουλίου και του Συμβουλίου</w:t>
            </w:r>
            <w:r w:rsidRPr="00EE36A9">
              <w:rPr>
                <w:b/>
                <w:i/>
                <w:vertAlign w:val="superscript"/>
                <w:lang w:val="el-GR"/>
              </w:rPr>
              <w:t>1</w:t>
            </w:r>
            <w:r w:rsidRPr="00EE36A9">
              <w:rPr>
                <w:b/>
                <w:i/>
                <w:lang w:val="el-GR"/>
              </w:rPr>
              <w:t>.</w:t>
            </w:r>
          </w:p>
        </w:tc>
      </w:tr>
      <w:tr w:rsidR="007B5F24" w:rsidRPr="00EE36A9" w14:paraId="4A33187D" w14:textId="77777777" w:rsidTr="0097045E">
        <w:tc>
          <w:tcPr>
            <w:tcW w:w="4876" w:type="dxa"/>
          </w:tcPr>
          <w:p w14:paraId="0A003B56" w14:textId="77777777" w:rsidR="007B5F24" w:rsidRPr="00EE36A9" w:rsidRDefault="007B5F24" w:rsidP="0097045E">
            <w:pPr>
              <w:pStyle w:val="Normal6"/>
              <w:rPr>
                <w:szCs w:val="24"/>
                <w:lang w:val="el-GR"/>
              </w:rPr>
            </w:pPr>
          </w:p>
        </w:tc>
        <w:tc>
          <w:tcPr>
            <w:tcW w:w="4876" w:type="dxa"/>
          </w:tcPr>
          <w:p w14:paraId="45F103FF" w14:textId="77777777" w:rsidR="007B5F24" w:rsidRPr="00EE36A9" w:rsidRDefault="007B5F24" w:rsidP="0097045E">
            <w:pPr>
              <w:pStyle w:val="Normal6"/>
              <w:rPr>
                <w:b/>
                <w:i/>
                <w:lang w:val="el-GR"/>
              </w:rPr>
            </w:pPr>
            <w:r w:rsidRPr="00EE36A9">
              <w:rPr>
                <w:b/>
                <w:i/>
                <w:lang w:val="el-GR"/>
              </w:rPr>
              <w:t>____________________</w:t>
            </w:r>
          </w:p>
        </w:tc>
      </w:tr>
      <w:tr w:rsidR="007B5F24" w:rsidRPr="00EE36A9" w14:paraId="6DF3A86D" w14:textId="77777777" w:rsidTr="0097045E">
        <w:tc>
          <w:tcPr>
            <w:tcW w:w="4876" w:type="dxa"/>
          </w:tcPr>
          <w:p w14:paraId="253F5EDC" w14:textId="77777777" w:rsidR="007B5F24" w:rsidRPr="00EE36A9" w:rsidRDefault="007B5F24" w:rsidP="0097045E">
            <w:pPr>
              <w:pStyle w:val="Normal6"/>
              <w:rPr>
                <w:szCs w:val="24"/>
                <w:lang w:val="el-GR"/>
              </w:rPr>
            </w:pPr>
          </w:p>
        </w:tc>
        <w:tc>
          <w:tcPr>
            <w:tcW w:w="4876" w:type="dxa"/>
          </w:tcPr>
          <w:p w14:paraId="0B26E389" w14:textId="77777777" w:rsidR="007B5F24" w:rsidRPr="00EE36A9" w:rsidRDefault="007B5F24" w:rsidP="0097045E">
            <w:pPr>
              <w:pStyle w:val="Normal6"/>
              <w:rPr>
                <w:b/>
                <w:i/>
                <w:lang w:val="el-GR"/>
              </w:rPr>
            </w:pPr>
            <w:r w:rsidRPr="00EE36A9">
              <w:rPr>
                <w:b/>
                <w:i/>
                <w:vertAlign w:val="superscript"/>
                <w:lang w:val="el-GR"/>
              </w:rPr>
              <w:t>+</w:t>
            </w:r>
            <w:r w:rsidRPr="00EE36A9">
              <w:rPr>
                <w:b/>
                <w:i/>
                <w:lang w:val="el-GR"/>
              </w:rPr>
              <w:t xml:space="preserve"> Προς υπόμνηση: Δημοσιονομική αξιολόγηση της Επιτροπής Προϋπολογισμών του Ευρωπαϊκού Κοινοβουλίου της 11ης Δεκεμβρίου 2025 σχετικά με την πρόταση κανονισμού του Ευρωπαϊκού Κοινοβουλίου και του Συμβουλίου για την προσαρμογή των τελωνειακών δασμών επί των εισαγωγών ορισμένων εμπορευμάτων καταγωγής Ηνωμένων Πολιτειών της Αμερικής και για το άνοιγμα δασμολογικών ποσοστώσεων για τις εισαγωγές ορισμένων εμπορευμάτων καταγωγής Ηνωμένων Πολιτειών της Αμερικής (COM(2025)0471).</w:t>
            </w:r>
          </w:p>
        </w:tc>
      </w:tr>
      <w:tr w:rsidR="007B5F24" w:rsidRPr="00EE36A9" w14:paraId="0D13C424" w14:textId="77777777" w:rsidTr="0097045E">
        <w:tc>
          <w:tcPr>
            <w:tcW w:w="4876" w:type="dxa"/>
          </w:tcPr>
          <w:p w14:paraId="37915D80" w14:textId="77777777" w:rsidR="007B5F24" w:rsidRPr="00EE36A9" w:rsidRDefault="007B5F24" w:rsidP="0097045E">
            <w:pPr>
              <w:pStyle w:val="Normal6"/>
              <w:rPr>
                <w:szCs w:val="24"/>
                <w:lang w:val="el-GR"/>
              </w:rPr>
            </w:pPr>
          </w:p>
        </w:tc>
        <w:tc>
          <w:tcPr>
            <w:tcW w:w="4876" w:type="dxa"/>
          </w:tcPr>
          <w:p w14:paraId="5EBCD3BC" w14:textId="6F637701" w:rsidR="007B5F24" w:rsidRPr="00EE36A9" w:rsidRDefault="007B5F24" w:rsidP="0097045E">
            <w:pPr>
              <w:pStyle w:val="Normal6"/>
              <w:rPr>
                <w:b/>
                <w:i/>
                <w:lang w:val="el-GR"/>
              </w:rPr>
            </w:pPr>
            <w:r w:rsidRPr="00EE36A9">
              <w:rPr>
                <w:b/>
                <w:i/>
                <w:vertAlign w:val="superscript"/>
                <w:lang w:val="el-GR"/>
              </w:rPr>
              <w:t>1</w:t>
            </w:r>
            <w:r w:rsidRPr="00EE36A9">
              <w:rPr>
                <w:b/>
                <w:i/>
                <w:lang w:val="el-GR"/>
              </w:rPr>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w:t>
            </w:r>
            <w:r w:rsidR="00867C87" w:rsidRPr="00EE36A9">
              <w:rPr>
                <w:b/>
                <w:i/>
              </w:rPr>
              <w:t>http</w:t>
            </w:r>
            <w:r w:rsidR="00867C87" w:rsidRPr="00EE36A9">
              <w:rPr>
                <w:b/>
                <w:i/>
                <w:lang w:val="el-GR"/>
              </w:rPr>
              <w:t>://</w:t>
            </w:r>
            <w:r w:rsidR="00867C87" w:rsidRPr="00EE36A9">
              <w:rPr>
                <w:b/>
                <w:i/>
              </w:rPr>
              <w:t>data</w:t>
            </w:r>
            <w:r w:rsidR="00867C87" w:rsidRPr="00EE36A9">
              <w:rPr>
                <w:b/>
                <w:i/>
                <w:lang w:val="el-GR"/>
              </w:rPr>
              <w:t>.</w:t>
            </w:r>
            <w:proofErr w:type="spellStart"/>
            <w:r w:rsidR="00867C87" w:rsidRPr="00EE36A9">
              <w:rPr>
                <w:b/>
                <w:i/>
              </w:rPr>
              <w:t>europa</w:t>
            </w:r>
            <w:proofErr w:type="spellEnd"/>
            <w:r w:rsidR="00867C87" w:rsidRPr="00EE36A9">
              <w:rPr>
                <w:b/>
                <w:i/>
                <w:lang w:val="el-GR"/>
              </w:rPr>
              <w:t>.</w:t>
            </w:r>
            <w:proofErr w:type="spellStart"/>
            <w:r w:rsidR="00867C87" w:rsidRPr="00EE36A9">
              <w:rPr>
                <w:b/>
                <w:i/>
              </w:rPr>
              <w:t>eu</w:t>
            </w:r>
            <w:proofErr w:type="spellEnd"/>
            <w:r w:rsidR="00867C87" w:rsidRPr="00EE36A9">
              <w:rPr>
                <w:b/>
                <w:i/>
                <w:lang w:val="el-GR"/>
              </w:rPr>
              <w:t>/</w:t>
            </w:r>
            <w:proofErr w:type="spellStart"/>
            <w:r w:rsidR="00867C87" w:rsidRPr="00EE36A9">
              <w:rPr>
                <w:b/>
                <w:i/>
              </w:rPr>
              <w:t>eli</w:t>
            </w:r>
            <w:proofErr w:type="spellEnd"/>
            <w:r w:rsidR="00867C87" w:rsidRPr="00EE36A9">
              <w:rPr>
                <w:b/>
                <w:i/>
                <w:lang w:val="el-GR"/>
              </w:rPr>
              <w:t>/</w:t>
            </w:r>
            <w:r w:rsidR="00867C87" w:rsidRPr="00EE36A9">
              <w:rPr>
                <w:b/>
                <w:i/>
              </w:rPr>
              <w:t>reg</w:t>
            </w:r>
            <w:r w:rsidR="00867C87" w:rsidRPr="00EE36A9">
              <w:rPr>
                <w:b/>
                <w:i/>
                <w:lang w:val="el-GR"/>
              </w:rPr>
              <w:t>/2024/2509/</w:t>
            </w:r>
            <w:proofErr w:type="spellStart"/>
            <w:r w:rsidR="00867C87" w:rsidRPr="00EE36A9">
              <w:rPr>
                <w:b/>
                <w:i/>
              </w:rPr>
              <w:t>oj</w:t>
            </w:r>
            <w:proofErr w:type="spellEnd"/>
            <w:r w:rsidRPr="00EE36A9">
              <w:rPr>
                <w:b/>
                <w:i/>
                <w:lang w:val="el-GR"/>
              </w:rPr>
              <w:t>).</w:t>
            </w:r>
          </w:p>
        </w:tc>
      </w:tr>
    </w:tbl>
    <w:p w14:paraId="4A5861AF" w14:textId="77777777" w:rsidR="007B5F24" w:rsidRPr="00EE36A9" w:rsidRDefault="007B5F24" w:rsidP="007B5F24"/>
    <w:p w14:paraId="3BA850CA" w14:textId="77777777" w:rsidR="007B5F24" w:rsidRPr="00EE36A9" w:rsidRDefault="007B5F24" w:rsidP="007B5F24">
      <w:pPr>
        <w:pStyle w:val="AmNumberTabs"/>
      </w:pPr>
      <w:r w:rsidRPr="00EE36A9">
        <w:t>Τροπολογία</w:t>
      </w:r>
      <w:r w:rsidRPr="00EE36A9">
        <w:tab/>
      </w:r>
      <w:r w:rsidRPr="00EE36A9">
        <w:tab/>
        <w:t>23</w:t>
      </w:r>
    </w:p>
    <w:p w14:paraId="43302388" w14:textId="77777777" w:rsidR="007B5F24" w:rsidRPr="00EE36A9" w:rsidRDefault="007B5F24" w:rsidP="007B5F24">
      <w:pPr>
        <w:pStyle w:val="NormalBold"/>
      </w:pPr>
      <w:r w:rsidRPr="00EE36A9">
        <w:t>Πρόταση κανονισμού</w:t>
      </w:r>
    </w:p>
    <w:p w14:paraId="28D0038E" w14:textId="77777777" w:rsidR="007B5F24" w:rsidRPr="00EE36A9" w:rsidRDefault="007B5F24" w:rsidP="007B5F24">
      <w:pPr>
        <w:pStyle w:val="NormalBold"/>
      </w:pPr>
      <w:r w:rsidRPr="00EE36A9">
        <w:t>Άρθρο 1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07CD015" w14:textId="77777777" w:rsidTr="0097045E">
        <w:trPr>
          <w:trHeight w:hRule="exact" w:val="240"/>
          <w:jc w:val="center"/>
        </w:trPr>
        <w:tc>
          <w:tcPr>
            <w:tcW w:w="9752" w:type="dxa"/>
            <w:gridSpan w:val="2"/>
            <w:tcBorders>
              <w:top w:val="nil"/>
              <w:left w:val="nil"/>
              <w:bottom w:val="nil"/>
              <w:right w:val="nil"/>
            </w:tcBorders>
          </w:tcPr>
          <w:p w14:paraId="4F252EAF" w14:textId="77777777" w:rsidR="007B5F24" w:rsidRPr="00EE36A9" w:rsidRDefault="007B5F24" w:rsidP="0097045E"/>
        </w:tc>
      </w:tr>
      <w:tr w:rsidR="007B5F24" w:rsidRPr="00EE36A9" w14:paraId="55DDDCB7" w14:textId="77777777" w:rsidTr="0097045E">
        <w:trPr>
          <w:trHeight w:val="240"/>
          <w:jc w:val="center"/>
        </w:trPr>
        <w:tc>
          <w:tcPr>
            <w:tcW w:w="4876" w:type="dxa"/>
            <w:tcBorders>
              <w:top w:val="nil"/>
              <w:left w:val="nil"/>
              <w:bottom w:val="nil"/>
              <w:right w:val="nil"/>
            </w:tcBorders>
          </w:tcPr>
          <w:p w14:paraId="2F478DAC"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6712C35E" w14:textId="77777777" w:rsidR="007B5F24" w:rsidRPr="00EE36A9" w:rsidRDefault="007B5F24" w:rsidP="0097045E">
            <w:pPr>
              <w:pStyle w:val="AmColumnHeading"/>
            </w:pPr>
            <w:r w:rsidRPr="00EE36A9">
              <w:t>Τροπολογία</w:t>
            </w:r>
          </w:p>
        </w:tc>
      </w:tr>
      <w:tr w:rsidR="007B5F24" w:rsidRPr="00EE36A9" w14:paraId="61F1A158" w14:textId="77777777" w:rsidTr="0097045E">
        <w:trPr>
          <w:jc w:val="center"/>
        </w:trPr>
        <w:tc>
          <w:tcPr>
            <w:tcW w:w="4876" w:type="dxa"/>
            <w:tcBorders>
              <w:top w:val="nil"/>
              <w:left w:val="nil"/>
              <w:bottom w:val="nil"/>
              <w:right w:val="nil"/>
            </w:tcBorders>
          </w:tcPr>
          <w:p w14:paraId="3B694414" w14:textId="77777777" w:rsidR="007B5F24" w:rsidRPr="00EE36A9" w:rsidRDefault="007B5F24" w:rsidP="0097045E">
            <w:pPr>
              <w:pStyle w:val="Normal6a"/>
            </w:pPr>
            <w:r w:rsidRPr="00EE36A9">
              <w:rPr>
                <w:b/>
                <w:i/>
              </w:rPr>
              <w:t>Προσαρμογή</w:t>
            </w:r>
            <w:r w:rsidRPr="00EE36A9">
              <w:t xml:space="preserve"> των τελωνειακών δασμών</w:t>
            </w:r>
          </w:p>
        </w:tc>
        <w:tc>
          <w:tcPr>
            <w:tcW w:w="4876" w:type="dxa"/>
            <w:tcBorders>
              <w:top w:val="nil"/>
              <w:left w:val="nil"/>
              <w:bottom w:val="nil"/>
              <w:right w:val="nil"/>
            </w:tcBorders>
          </w:tcPr>
          <w:p w14:paraId="506586CF" w14:textId="77777777" w:rsidR="007B5F24" w:rsidRPr="00EE36A9" w:rsidRDefault="007B5F24" w:rsidP="0097045E">
            <w:pPr>
              <w:pStyle w:val="Normal6a"/>
            </w:pPr>
            <w:r w:rsidRPr="00EE36A9">
              <w:rPr>
                <w:b/>
                <w:i/>
              </w:rPr>
              <w:t>Αναστολή</w:t>
            </w:r>
            <w:r w:rsidRPr="00EE36A9">
              <w:t xml:space="preserve"> των τελωνειακών δασμών</w:t>
            </w:r>
          </w:p>
        </w:tc>
      </w:tr>
    </w:tbl>
    <w:p w14:paraId="0DC78743" w14:textId="77777777" w:rsidR="007B5F24" w:rsidRPr="00EE36A9" w:rsidRDefault="007B5F24" w:rsidP="007B5F24"/>
    <w:p w14:paraId="3A9CC419" w14:textId="77777777" w:rsidR="007B5F24" w:rsidRPr="00EE36A9" w:rsidRDefault="007B5F24" w:rsidP="007B5F24">
      <w:pPr>
        <w:pStyle w:val="AmNumberTabs"/>
      </w:pPr>
      <w:r w:rsidRPr="00EE36A9">
        <w:t>Τροπολογία</w:t>
      </w:r>
      <w:r w:rsidRPr="00EE36A9">
        <w:tab/>
      </w:r>
      <w:r w:rsidRPr="00EE36A9">
        <w:tab/>
        <w:t>24</w:t>
      </w:r>
    </w:p>
    <w:p w14:paraId="2B1BB3BF" w14:textId="77777777" w:rsidR="007B5F24" w:rsidRPr="00EE36A9" w:rsidRDefault="007B5F24" w:rsidP="007B5F24">
      <w:pPr>
        <w:pStyle w:val="NormalBold"/>
      </w:pPr>
      <w:r w:rsidRPr="00EE36A9">
        <w:t>Πρόταση κανονισμού</w:t>
      </w:r>
    </w:p>
    <w:p w14:paraId="60CB76DC" w14:textId="77777777" w:rsidR="007B5F24" w:rsidRPr="00EE36A9" w:rsidRDefault="007B5F24" w:rsidP="007B5F24">
      <w:pPr>
        <w:pStyle w:val="NormalBold"/>
      </w:pPr>
      <w:r w:rsidRPr="00EE36A9">
        <w:t>Άρθρο 1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82B5815" w14:textId="77777777" w:rsidTr="0097045E">
        <w:trPr>
          <w:trHeight w:hRule="exact" w:val="240"/>
          <w:jc w:val="center"/>
        </w:trPr>
        <w:tc>
          <w:tcPr>
            <w:tcW w:w="9752" w:type="dxa"/>
            <w:gridSpan w:val="2"/>
            <w:tcBorders>
              <w:top w:val="nil"/>
              <w:left w:val="nil"/>
              <w:bottom w:val="nil"/>
              <w:right w:val="nil"/>
            </w:tcBorders>
          </w:tcPr>
          <w:p w14:paraId="789BB2E8" w14:textId="77777777" w:rsidR="007B5F24" w:rsidRPr="00EE36A9" w:rsidRDefault="007B5F24" w:rsidP="0097045E"/>
        </w:tc>
      </w:tr>
      <w:tr w:rsidR="007B5F24" w:rsidRPr="00EE36A9" w14:paraId="73699765" w14:textId="77777777" w:rsidTr="0097045E">
        <w:trPr>
          <w:trHeight w:val="240"/>
          <w:jc w:val="center"/>
        </w:trPr>
        <w:tc>
          <w:tcPr>
            <w:tcW w:w="4876" w:type="dxa"/>
            <w:tcBorders>
              <w:top w:val="nil"/>
              <w:left w:val="nil"/>
              <w:bottom w:val="nil"/>
              <w:right w:val="nil"/>
            </w:tcBorders>
          </w:tcPr>
          <w:p w14:paraId="01DEE364"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EC62AEC" w14:textId="77777777" w:rsidR="007B5F24" w:rsidRPr="00EE36A9" w:rsidRDefault="007B5F24" w:rsidP="0097045E">
            <w:pPr>
              <w:pStyle w:val="AmColumnHeading"/>
            </w:pPr>
            <w:r w:rsidRPr="00EE36A9">
              <w:t>Τροπολογία</w:t>
            </w:r>
          </w:p>
        </w:tc>
      </w:tr>
      <w:tr w:rsidR="007B5F24" w:rsidRPr="00EE36A9" w14:paraId="75790079" w14:textId="77777777" w:rsidTr="0097045E">
        <w:trPr>
          <w:jc w:val="center"/>
        </w:trPr>
        <w:tc>
          <w:tcPr>
            <w:tcW w:w="4876" w:type="dxa"/>
            <w:tcBorders>
              <w:top w:val="nil"/>
              <w:left w:val="nil"/>
              <w:bottom w:val="nil"/>
              <w:right w:val="nil"/>
            </w:tcBorders>
          </w:tcPr>
          <w:p w14:paraId="34E1F19B" w14:textId="77777777" w:rsidR="007B5F24" w:rsidRPr="00EE36A9" w:rsidRDefault="007B5F24" w:rsidP="0097045E">
            <w:pPr>
              <w:pStyle w:val="Normal6a"/>
            </w:pPr>
            <w:r w:rsidRPr="00EE36A9">
              <w:t>1.</w:t>
            </w:r>
            <w:r w:rsidRPr="00EE36A9">
              <w:tab/>
              <w:t>Οι εφαρμοστέοι τελωνειακοί δασμοί του κοινού δασμολογίου για τις εισαγωγές στην Ένωση των εμπορευμάτων που κατατάσσονται στους κωδικούς της Συνδυασμένης Ονοματολογίας (</w:t>
            </w:r>
            <w:r w:rsidRPr="00EE36A9">
              <w:rPr>
                <w:b/>
                <w:bCs/>
                <w:i/>
                <w:iCs/>
              </w:rPr>
              <w:t xml:space="preserve">στο εξής: </w:t>
            </w:r>
            <w:r w:rsidRPr="00EE36A9">
              <w:t xml:space="preserve">ΣΟ) που απαριθμούνται στο παράρτημα Ι και κατάγονται από τις Ηνωμένες Πολιτείες </w:t>
            </w:r>
            <w:r w:rsidRPr="00EE36A9">
              <w:rPr>
                <w:b/>
                <w:i/>
              </w:rPr>
              <w:t>ανέρχονται σε 0 %</w:t>
            </w:r>
            <w:r w:rsidRPr="00EE36A9">
              <w:t>.</w:t>
            </w:r>
          </w:p>
        </w:tc>
        <w:tc>
          <w:tcPr>
            <w:tcW w:w="4876" w:type="dxa"/>
            <w:tcBorders>
              <w:top w:val="nil"/>
              <w:left w:val="nil"/>
              <w:bottom w:val="nil"/>
              <w:right w:val="nil"/>
            </w:tcBorders>
          </w:tcPr>
          <w:p w14:paraId="5AFEA125" w14:textId="55D94218" w:rsidR="007B5F24" w:rsidRPr="00EE36A9" w:rsidRDefault="007B5F24" w:rsidP="0097045E">
            <w:pPr>
              <w:pStyle w:val="Normal6a"/>
            </w:pPr>
            <w:r w:rsidRPr="00EE36A9">
              <w:t>1.</w:t>
            </w:r>
            <w:r w:rsidRPr="00EE36A9">
              <w:tab/>
              <w:t>Οι εφαρμοστέοι τελωνειακοί δασμοί του κοινού δασμολογίου για τις εισαγωγές στην Ένωση των εμπορευμάτων που κατατάσσονται στους κωδικούς της Συνδυασμένης Ονοματολογίας (</w:t>
            </w:r>
            <w:r w:rsidR="00867C87" w:rsidRPr="00EE36A9">
              <w:t>«</w:t>
            </w:r>
            <w:r w:rsidRPr="00EE36A9">
              <w:t>ΣΟ</w:t>
            </w:r>
            <w:r w:rsidR="00867C87" w:rsidRPr="00EE36A9">
              <w:t>»</w:t>
            </w:r>
            <w:r w:rsidRPr="00EE36A9">
              <w:t xml:space="preserve">) που απαριθμούνται στο παράρτημα Ι και κατάγονται από τις Ηνωμένες Πολιτείες </w:t>
            </w:r>
            <w:r w:rsidRPr="00EE36A9">
              <w:rPr>
                <w:b/>
                <w:i/>
              </w:rPr>
              <w:t>αναστέλλονται</w:t>
            </w:r>
            <w:r w:rsidRPr="00EE36A9">
              <w:t>.</w:t>
            </w:r>
          </w:p>
        </w:tc>
      </w:tr>
    </w:tbl>
    <w:p w14:paraId="3E1421B6" w14:textId="77777777" w:rsidR="007B5F24" w:rsidRPr="00EE36A9" w:rsidRDefault="007B5F24" w:rsidP="007B5F24"/>
    <w:p w14:paraId="255E116B" w14:textId="77777777" w:rsidR="007B5F24" w:rsidRPr="00EE36A9" w:rsidRDefault="007B5F24" w:rsidP="007B5F24">
      <w:pPr>
        <w:pStyle w:val="AmNumberTabs"/>
      </w:pPr>
      <w:r w:rsidRPr="00EE36A9">
        <w:t>Τροπολογία</w:t>
      </w:r>
      <w:r w:rsidRPr="00EE36A9">
        <w:tab/>
      </w:r>
      <w:r w:rsidRPr="00EE36A9">
        <w:tab/>
        <w:t>25</w:t>
      </w:r>
    </w:p>
    <w:p w14:paraId="24CF0898" w14:textId="77777777" w:rsidR="007B5F24" w:rsidRPr="00EE36A9" w:rsidRDefault="007B5F24" w:rsidP="007B5F24">
      <w:pPr>
        <w:pStyle w:val="NormalBold"/>
      </w:pPr>
      <w:r w:rsidRPr="00EE36A9">
        <w:t>Πρόταση κανονισμού</w:t>
      </w:r>
    </w:p>
    <w:p w14:paraId="35897713" w14:textId="77777777" w:rsidR="007B5F24" w:rsidRPr="00EE36A9" w:rsidRDefault="007B5F24" w:rsidP="007B5F24">
      <w:pPr>
        <w:pStyle w:val="NormalBold"/>
      </w:pPr>
      <w:r w:rsidRPr="00EE36A9">
        <w:t>Άρθρο 1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142EF6E5" w14:textId="77777777" w:rsidTr="0097045E">
        <w:trPr>
          <w:trHeight w:hRule="exact" w:val="240"/>
          <w:jc w:val="center"/>
        </w:trPr>
        <w:tc>
          <w:tcPr>
            <w:tcW w:w="9752" w:type="dxa"/>
            <w:gridSpan w:val="2"/>
            <w:tcBorders>
              <w:top w:val="nil"/>
              <w:left w:val="nil"/>
              <w:bottom w:val="nil"/>
              <w:right w:val="nil"/>
            </w:tcBorders>
          </w:tcPr>
          <w:p w14:paraId="75A9F528" w14:textId="77777777" w:rsidR="007B5F24" w:rsidRPr="00EE36A9" w:rsidRDefault="007B5F24" w:rsidP="0097045E"/>
        </w:tc>
      </w:tr>
      <w:tr w:rsidR="007B5F24" w:rsidRPr="00EE36A9" w14:paraId="73F08C3C" w14:textId="77777777" w:rsidTr="0097045E">
        <w:trPr>
          <w:trHeight w:val="240"/>
          <w:jc w:val="center"/>
        </w:trPr>
        <w:tc>
          <w:tcPr>
            <w:tcW w:w="4876" w:type="dxa"/>
            <w:tcBorders>
              <w:top w:val="nil"/>
              <w:left w:val="nil"/>
              <w:bottom w:val="nil"/>
              <w:right w:val="nil"/>
            </w:tcBorders>
          </w:tcPr>
          <w:p w14:paraId="68C2704D"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65B3442" w14:textId="77777777" w:rsidR="007B5F24" w:rsidRPr="00EE36A9" w:rsidRDefault="007B5F24" w:rsidP="0097045E">
            <w:pPr>
              <w:pStyle w:val="AmColumnHeading"/>
            </w:pPr>
            <w:r w:rsidRPr="00EE36A9">
              <w:t>Τροπολογία</w:t>
            </w:r>
          </w:p>
        </w:tc>
      </w:tr>
      <w:tr w:rsidR="007B5F24" w:rsidRPr="00EE36A9" w14:paraId="0DBA321B" w14:textId="77777777" w:rsidTr="0097045E">
        <w:trPr>
          <w:jc w:val="center"/>
        </w:trPr>
        <w:tc>
          <w:tcPr>
            <w:tcW w:w="4876" w:type="dxa"/>
            <w:tcBorders>
              <w:top w:val="nil"/>
              <w:left w:val="nil"/>
              <w:bottom w:val="nil"/>
              <w:right w:val="nil"/>
            </w:tcBorders>
          </w:tcPr>
          <w:p w14:paraId="6E40C5D7" w14:textId="77777777" w:rsidR="007B5F24" w:rsidRPr="00EE36A9" w:rsidRDefault="007B5F24" w:rsidP="0097045E">
            <w:pPr>
              <w:pStyle w:val="Normal6a"/>
            </w:pPr>
          </w:p>
        </w:tc>
        <w:tc>
          <w:tcPr>
            <w:tcW w:w="4876" w:type="dxa"/>
            <w:tcBorders>
              <w:top w:val="nil"/>
              <w:left w:val="nil"/>
              <w:bottom w:val="nil"/>
              <w:right w:val="nil"/>
            </w:tcBorders>
          </w:tcPr>
          <w:p w14:paraId="45F2C69C" w14:textId="77777777" w:rsidR="007B5F24" w:rsidRPr="00EE36A9" w:rsidRDefault="007B5F24" w:rsidP="0097045E">
            <w:pPr>
              <w:pStyle w:val="Normal6a"/>
            </w:pPr>
            <w:r w:rsidRPr="00EE36A9">
              <w:rPr>
                <w:b/>
                <w:i/>
              </w:rPr>
              <w:t>2α.</w:t>
            </w:r>
            <w:r w:rsidRPr="00EE36A9">
              <w:tab/>
            </w:r>
            <w:r w:rsidRPr="00EE36A9">
              <w:rPr>
                <w:b/>
                <w:i/>
              </w:rPr>
              <w:t>Με την επιφύλαξη του άρθρου 4β, η αναστολή των τελωνειακών δασμών που αναφέρεται στις παραγράφους 1 και 2 του παρόντος άρθρου παύει να ισχύει από την ημερομηνία λήξης της εφαρμογής του παρόντος κανονισμού που αναφέρεται στο άρθρο 6 παράγραφος 2.</w:t>
            </w:r>
          </w:p>
        </w:tc>
      </w:tr>
    </w:tbl>
    <w:p w14:paraId="3B20EAB5" w14:textId="77777777" w:rsidR="007B5F24" w:rsidRPr="00EE36A9" w:rsidRDefault="007B5F24" w:rsidP="007B5F24"/>
    <w:p w14:paraId="78D904BB" w14:textId="77777777" w:rsidR="007B5F24" w:rsidRPr="00EE36A9" w:rsidRDefault="007B5F24" w:rsidP="007B5F24">
      <w:pPr>
        <w:pStyle w:val="AmNumberTabs"/>
      </w:pPr>
      <w:r w:rsidRPr="00EE36A9">
        <w:t>Τροπολογία</w:t>
      </w:r>
      <w:r w:rsidRPr="00EE36A9">
        <w:tab/>
      </w:r>
      <w:r w:rsidRPr="00EE36A9">
        <w:tab/>
        <w:t>26</w:t>
      </w:r>
    </w:p>
    <w:p w14:paraId="3897781D" w14:textId="77777777" w:rsidR="007B5F24" w:rsidRPr="00EE36A9" w:rsidRDefault="007B5F24" w:rsidP="007B5F24">
      <w:pPr>
        <w:pStyle w:val="NormalBold"/>
      </w:pPr>
      <w:r w:rsidRPr="00EE36A9">
        <w:t>Πρόταση κανονισμού</w:t>
      </w:r>
    </w:p>
    <w:p w14:paraId="25E7C5E1" w14:textId="77777777" w:rsidR="007B5F24" w:rsidRPr="00EE36A9" w:rsidRDefault="007B5F24" w:rsidP="007B5F24">
      <w:pPr>
        <w:pStyle w:val="NormalBold"/>
      </w:pPr>
      <w:r w:rsidRPr="00EE36A9">
        <w:t>Άρθρο 3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3E5A80CF" w14:textId="77777777" w:rsidTr="0097045E">
        <w:trPr>
          <w:trHeight w:hRule="exact" w:val="240"/>
          <w:jc w:val="center"/>
        </w:trPr>
        <w:tc>
          <w:tcPr>
            <w:tcW w:w="9752" w:type="dxa"/>
            <w:gridSpan w:val="2"/>
            <w:tcBorders>
              <w:top w:val="nil"/>
              <w:left w:val="nil"/>
              <w:bottom w:val="nil"/>
              <w:right w:val="nil"/>
            </w:tcBorders>
          </w:tcPr>
          <w:p w14:paraId="479F1E4E" w14:textId="77777777" w:rsidR="007B5F24" w:rsidRPr="00EE36A9" w:rsidRDefault="007B5F24" w:rsidP="0097045E"/>
        </w:tc>
      </w:tr>
      <w:tr w:rsidR="007B5F24" w:rsidRPr="00EE36A9" w14:paraId="22D9217F" w14:textId="77777777" w:rsidTr="0097045E">
        <w:trPr>
          <w:trHeight w:val="240"/>
          <w:jc w:val="center"/>
        </w:trPr>
        <w:tc>
          <w:tcPr>
            <w:tcW w:w="4876" w:type="dxa"/>
            <w:tcBorders>
              <w:top w:val="nil"/>
              <w:left w:val="nil"/>
              <w:bottom w:val="nil"/>
              <w:right w:val="nil"/>
            </w:tcBorders>
          </w:tcPr>
          <w:p w14:paraId="310C634F"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434AACEF" w14:textId="77777777" w:rsidR="007B5F24" w:rsidRPr="00EE36A9" w:rsidRDefault="007B5F24" w:rsidP="0097045E">
            <w:pPr>
              <w:pStyle w:val="AmColumnHeading"/>
            </w:pPr>
            <w:r w:rsidRPr="00EE36A9">
              <w:t>Τροπολογία</w:t>
            </w:r>
          </w:p>
        </w:tc>
      </w:tr>
      <w:tr w:rsidR="007B5F24" w:rsidRPr="00EE36A9" w14:paraId="1D2C2EEF" w14:textId="77777777" w:rsidTr="0097045E">
        <w:trPr>
          <w:jc w:val="center"/>
        </w:trPr>
        <w:tc>
          <w:tcPr>
            <w:tcW w:w="4876" w:type="dxa"/>
            <w:tcBorders>
              <w:top w:val="nil"/>
              <w:left w:val="nil"/>
              <w:bottom w:val="nil"/>
              <w:right w:val="nil"/>
            </w:tcBorders>
          </w:tcPr>
          <w:p w14:paraId="7EE6C25A" w14:textId="77777777" w:rsidR="007B5F24" w:rsidRPr="00EE36A9" w:rsidRDefault="007B5F24" w:rsidP="0097045E">
            <w:pPr>
              <w:pStyle w:val="Normal6a"/>
            </w:pPr>
            <w:r w:rsidRPr="00EE36A9">
              <w:t>Αναστολή</w:t>
            </w:r>
          </w:p>
        </w:tc>
        <w:tc>
          <w:tcPr>
            <w:tcW w:w="4876" w:type="dxa"/>
            <w:tcBorders>
              <w:top w:val="nil"/>
              <w:left w:val="nil"/>
              <w:bottom w:val="nil"/>
              <w:right w:val="nil"/>
            </w:tcBorders>
          </w:tcPr>
          <w:p w14:paraId="75BADFE4" w14:textId="77777777" w:rsidR="007B5F24" w:rsidRPr="00EE36A9" w:rsidRDefault="007B5F24" w:rsidP="0097045E">
            <w:pPr>
              <w:pStyle w:val="Normal6a"/>
            </w:pPr>
            <w:r w:rsidRPr="00EE36A9">
              <w:t xml:space="preserve">Αναστολή </w:t>
            </w:r>
            <w:r w:rsidRPr="00EE36A9">
              <w:rPr>
                <w:b/>
                <w:i/>
              </w:rPr>
              <w:t>εφαρμογής</w:t>
            </w:r>
          </w:p>
        </w:tc>
      </w:tr>
    </w:tbl>
    <w:p w14:paraId="4311391A" w14:textId="77777777" w:rsidR="007B5F24" w:rsidRPr="00EE36A9" w:rsidRDefault="007B5F24" w:rsidP="007B5F24"/>
    <w:p w14:paraId="06C86FB8" w14:textId="77777777" w:rsidR="007B5F24" w:rsidRPr="00EE36A9" w:rsidRDefault="007B5F24" w:rsidP="007B5F24">
      <w:pPr>
        <w:pStyle w:val="AmNumberTabs"/>
      </w:pPr>
      <w:r w:rsidRPr="00EE36A9">
        <w:t>Τροπολογία</w:t>
      </w:r>
      <w:r w:rsidRPr="00EE36A9">
        <w:tab/>
      </w:r>
      <w:r w:rsidRPr="00EE36A9">
        <w:tab/>
        <w:t>27</w:t>
      </w:r>
    </w:p>
    <w:p w14:paraId="52728E14" w14:textId="77777777" w:rsidR="007B5F24" w:rsidRPr="00EE36A9" w:rsidRDefault="007B5F24" w:rsidP="007B5F24">
      <w:pPr>
        <w:pStyle w:val="NormalBold"/>
      </w:pPr>
      <w:r w:rsidRPr="00EE36A9">
        <w:t>Πρόταση κανονισμού</w:t>
      </w:r>
    </w:p>
    <w:p w14:paraId="0FC183DD" w14:textId="77777777" w:rsidR="007B5F24" w:rsidRPr="00EE36A9" w:rsidRDefault="007B5F24" w:rsidP="007B5F24">
      <w:pPr>
        <w:pStyle w:val="NormalBold"/>
      </w:pPr>
      <w:r w:rsidRPr="00EE36A9">
        <w:t>Άρθρο 3 – παράγραφος 1 – εδάφιο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2114BC9" w14:textId="77777777" w:rsidTr="0097045E">
        <w:trPr>
          <w:trHeight w:hRule="exact" w:val="240"/>
          <w:jc w:val="center"/>
        </w:trPr>
        <w:tc>
          <w:tcPr>
            <w:tcW w:w="9752" w:type="dxa"/>
            <w:gridSpan w:val="2"/>
            <w:tcBorders>
              <w:top w:val="nil"/>
              <w:left w:val="nil"/>
              <w:bottom w:val="nil"/>
              <w:right w:val="nil"/>
            </w:tcBorders>
          </w:tcPr>
          <w:p w14:paraId="0DEC6CA9" w14:textId="77777777" w:rsidR="007B5F24" w:rsidRPr="00EE36A9" w:rsidRDefault="007B5F24" w:rsidP="0097045E"/>
        </w:tc>
      </w:tr>
      <w:tr w:rsidR="007B5F24" w:rsidRPr="00EE36A9" w14:paraId="37080A16" w14:textId="77777777" w:rsidTr="0097045E">
        <w:trPr>
          <w:trHeight w:val="240"/>
          <w:jc w:val="center"/>
        </w:trPr>
        <w:tc>
          <w:tcPr>
            <w:tcW w:w="4876" w:type="dxa"/>
            <w:tcBorders>
              <w:top w:val="nil"/>
              <w:left w:val="nil"/>
              <w:bottom w:val="nil"/>
              <w:right w:val="nil"/>
            </w:tcBorders>
          </w:tcPr>
          <w:p w14:paraId="2C95474C" w14:textId="77777777" w:rsidR="007B5F24" w:rsidRPr="00EE36A9" w:rsidRDefault="007B5F24" w:rsidP="0097045E">
            <w:pPr>
              <w:pStyle w:val="AmColumnHeading"/>
            </w:pPr>
            <w:r w:rsidRPr="00EE36A9">
              <w:lastRenderedPageBreak/>
              <w:t>Κείμενο που προτείνει η Επιτροπή</w:t>
            </w:r>
          </w:p>
        </w:tc>
        <w:tc>
          <w:tcPr>
            <w:tcW w:w="4876" w:type="dxa"/>
            <w:tcBorders>
              <w:top w:val="nil"/>
              <w:left w:val="nil"/>
              <w:bottom w:val="nil"/>
              <w:right w:val="nil"/>
            </w:tcBorders>
          </w:tcPr>
          <w:p w14:paraId="75DCE9F3" w14:textId="77777777" w:rsidR="007B5F24" w:rsidRPr="00EE36A9" w:rsidRDefault="007B5F24" w:rsidP="0097045E">
            <w:pPr>
              <w:pStyle w:val="AmColumnHeading"/>
            </w:pPr>
            <w:r w:rsidRPr="00EE36A9">
              <w:t>Τροπολογία</w:t>
            </w:r>
          </w:p>
        </w:tc>
      </w:tr>
      <w:tr w:rsidR="007B5F24" w:rsidRPr="00EE36A9" w14:paraId="3C9E7C4B" w14:textId="77777777" w:rsidTr="0097045E">
        <w:trPr>
          <w:jc w:val="center"/>
        </w:trPr>
        <w:tc>
          <w:tcPr>
            <w:tcW w:w="4876" w:type="dxa"/>
            <w:tcBorders>
              <w:top w:val="nil"/>
              <w:left w:val="nil"/>
              <w:bottom w:val="nil"/>
              <w:right w:val="nil"/>
            </w:tcBorders>
          </w:tcPr>
          <w:p w14:paraId="4A77BCBE" w14:textId="77777777" w:rsidR="007B5F24" w:rsidRPr="00EE36A9" w:rsidRDefault="007B5F24" w:rsidP="0097045E">
            <w:pPr>
              <w:pStyle w:val="Normal6a"/>
            </w:pPr>
            <w:r w:rsidRPr="00EE36A9">
              <w:rPr>
                <w:b/>
                <w:i/>
              </w:rPr>
              <w:t>Η</w:t>
            </w:r>
            <w:r w:rsidRPr="00EE36A9">
              <w:t xml:space="preserve"> </w:t>
            </w:r>
            <w:r w:rsidRPr="00EE36A9">
              <w:rPr>
                <w:b/>
                <w:bCs/>
                <w:i/>
                <w:iCs/>
              </w:rPr>
              <w:t>Επιτροπή μπορεί να εκδώσει εκτελεστική πράξη για</w:t>
            </w:r>
            <w:r w:rsidRPr="00EE36A9">
              <w:t xml:space="preserve"> την αναστολή, εν </w:t>
            </w:r>
            <w:proofErr w:type="spellStart"/>
            <w:r w:rsidRPr="00EE36A9">
              <w:t>όλω</w:t>
            </w:r>
            <w:proofErr w:type="spellEnd"/>
            <w:r w:rsidRPr="00EE36A9">
              <w:t xml:space="preserve"> ή εν μέρει, της εφαρμογής του άρθρου 1 ή του άρθρου 2 στις ακόλουθες περιπτώσεις:</w:t>
            </w:r>
          </w:p>
        </w:tc>
        <w:tc>
          <w:tcPr>
            <w:tcW w:w="4876" w:type="dxa"/>
            <w:tcBorders>
              <w:top w:val="nil"/>
              <w:left w:val="nil"/>
              <w:bottom w:val="nil"/>
              <w:right w:val="nil"/>
            </w:tcBorders>
          </w:tcPr>
          <w:p w14:paraId="6E909B30" w14:textId="751445E3" w:rsidR="007B5F24" w:rsidRPr="00EE36A9" w:rsidRDefault="007B5F24" w:rsidP="0097045E">
            <w:pPr>
              <w:pStyle w:val="Normal6a"/>
            </w:pPr>
            <w:r w:rsidRPr="00EE36A9">
              <w:rPr>
                <w:b/>
                <w:i/>
              </w:rPr>
              <w:t>Ανατίθεται στην Επιτροπή η εξουσία να εκδίδει, σύμφωνα με το άρθρο 4</w:t>
            </w:r>
            <w:r w:rsidR="00EE36A9" w:rsidRPr="00EE36A9">
              <w:rPr>
                <w:b/>
                <w:i/>
              </w:rPr>
              <w:t>δ</w:t>
            </w:r>
            <w:r w:rsidRPr="00EE36A9">
              <w:rPr>
                <w:b/>
                <w:i/>
              </w:rPr>
              <w:t xml:space="preserve">, κατ’ εξουσιοδότηση πράξεις για την τροποποίηση του παραρτήματος I, του παραρτήματος II ή του παραρτήματος III του παρόντος κανονισμού με σκοπό </w:t>
            </w:r>
            <w:r w:rsidRPr="00EE36A9">
              <w:rPr>
                <w:bCs/>
                <w:iCs/>
              </w:rPr>
              <w:t>την</w:t>
            </w:r>
            <w:r w:rsidRPr="00EE36A9">
              <w:rPr>
                <w:b/>
                <w:i/>
              </w:rPr>
              <w:t xml:space="preserve"> </w:t>
            </w:r>
            <w:r w:rsidRPr="00EE36A9">
              <w:t xml:space="preserve">αναστολή, εν </w:t>
            </w:r>
            <w:proofErr w:type="spellStart"/>
            <w:r w:rsidRPr="00EE36A9">
              <w:t>όλω</w:t>
            </w:r>
            <w:proofErr w:type="spellEnd"/>
            <w:r w:rsidRPr="00EE36A9">
              <w:t xml:space="preserve"> ή εν μέρει, της εφαρμογής του άρθρου 1 ή του άρθρου 2</w:t>
            </w:r>
            <w:r w:rsidRPr="00EE36A9">
              <w:rPr>
                <w:b/>
                <w:i/>
              </w:rPr>
              <w:t>, μετά από εξέταση βάσει τεκμηριωμένων πληροφοριών που συλλέγονται με δική της πρωτοβουλία ή λαμβάνονται από οποιαδήποτε αξιόπιστη πηγή, μεταξύ άλλων από κράτος μέλος, το Ευρωπαϊκό Κοινοβούλιο ή παραγωγούς της Ένωσης,</w:t>
            </w:r>
            <w:r w:rsidRPr="00EE36A9">
              <w:t xml:space="preserve"> στις ακόλουθες περιπτώσεις:</w:t>
            </w:r>
          </w:p>
        </w:tc>
      </w:tr>
    </w:tbl>
    <w:p w14:paraId="27132CD4" w14:textId="77777777" w:rsidR="007B5F24" w:rsidRPr="00EE36A9" w:rsidRDefault="007B5F24" w:rsidP="007B5F24"/>
    <w:p w14:paraId="25AB83DB" w14:textId="77777777" w:rsidR="007B5F24" w:rsidRPr="00EE36A9" w:rsidRDefault="007B5F24" w:rsidP="007B5F24">
      <w:pPr>
        <w:pStyle w:val="AmNumberTabs"/>
      </w:pPr>
      <w:r w:rsidRPr="00EE36A9">
        <w:t>Τροπολογία</w:t>
      </w:r>
      <w:r w:rsidRPr="00EE36A9">
        <w:tab/>
      </w:r>
      <w:r w:rsidRPr="00EE36A9">
        <w:tab/>
        <w:t>28</w:t>
      </w:r>
    </w:p>
    <w:p w14:paraId="3FEE1CEF" w14:textId="77777777" w:rsidR="007B5F24" w:rsidRPr="00EE36A9" w:rsidRDefault="007B5F24" w:rsidP="007B5F24">
      <w:pPr>
        <w:pStyle w:val="NormalBold"/>
      </w:pPr>
      <w:r w:rsidRPr="00EE36A9">
        <w:t>Πρόταση κανονισμού</w:t>
      </w:r>
    </w:p>
    <w:p w14:paraId="2CD8D564" w14:textId="77777777" w:rsidR="007B5F24" w:rsidRPr="00EE36A9" w:rsidRDefault="007B5F24" w:rsidP="007B5F24">
      <w:pPr>
        <w:pStyle w:val="NormalBold"/>
      </w:pPr>
      <w:r w:rsidRPr="00EE36A9">
        <w:t>Άρθρο 3 – παράγραφος 1 – εδάφιο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AB99235" w14:textId="77777777" w:rsidTr="0097045E">
        <w:trPr>
          <w:trHeight w:hRule="exact" w:val="240"/>
          <w:jc w:val="center"/>
        </w:trPr>
        <w:tc>
          <w:tcPr>
            <w:tcW w:w="9752" w:type="dxa"/>
            <w:gridSpan w:val="2"/>
            <w:tcBorders>
              <w:top w:val="nil"/>
              <w:left w:val="nil"/>
              <w:bottom w:val="nil"/>
              <w:right w:val="nil"/>
            </w:tcBorders>
          </w:tcPr>
          <w:p w14:paraId="157F2BA2" w14:textId="77777777" w:rsidR="007B5F24" w:rsidRPr="00EE36A9" w:rsidRDefault="007B5F24" w:rsidP="0097045E"/>
        </w:tc>
      </w:tr>
      <w:tr w:rsidR="007B5F24" w:rsidRPr="00EE36A9" w14:paraId="628116FA" w14:textId="77777777" w:rsidTr="0097045E">
        <w:trPr>
          <w:trHeight w:val="240"/>
          <w:jc w:val="center"/>
        </w:trPr>
        <w:tc>
          <w:tcPr>
            <w:tcW w:w="4876" w:type="dxa"/>
            <w:tcBorders>
              <w:top w:val="nil"/>
              <w:left w:val="nil"/>
              <w:bottom w:val="nil"/>
              <w:right w:val="nil"/>
            </w:tcBorders>
          </w:tcPr>
          <w:p w14:paraId="4C2AE979"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254BA837" w14:textId="77777777" w:rsidR="007B5F24" w:rsidRPr="00EE36A9" w:rsidRDefault="007B5F24" w:rsidP="0097045E">
            <w:pPr>
              <w:pStyle w:val="AmColumnHeading"/>
            </w:pPr>
            <w:r w:rsidRPr="00EE36A9">
              <w:t>Τροπολογία</w:t>
            </w:r>
          </w:p>
        </w:tc>
      </w:tr>
      <w:tr w:rsidR="007B5F24" w:rsidRPr="00EE36A9" w14:paraId="3077F2C7" w14:textId="77777777" w:rsidTr="0097045E">
        <w:trPr>
          <w:jc w:val="center"/>
        </w:trPr>
        <w:tc>
          <w:tcPr>
            <w:tcW w:w="4876" w:type="dxa"/>
            <w:tcBorders>
              <w:top w:val="nil"/>
              <w:left w:val="nil"/>
              <w:bottom w:val="nil"/>
              <w:right w:val="nil"/>
            </w:tcBorders>
          </w:tcPr>
          <w:p w14:paraId="0D5B5C3A" w14:textId="77777777" w:rsidR="007B5F24" w:rsidRPr="00EE36A9" w:rsidRDefault="007B5F24" w:rsidP="0097045E">
            <w:pPr>
              <w:pStyle w:val="Normal6a"/>
            </w:pPr>
            <w:r w:rsidRPr="00EE36A9">
              <w:t>α)</w:t>
            </w:r>
            <w:r w:rsidRPr="00EE36A9">
              <w:tab/>
              <w:t>όταν οι Ηνωμένες Πολιτείες δεν εφαρμόζουν την κοινή δήλωση, ή υπονομεύουν με άλλον τρόπο τους στόχους που επιδιώκονται με την κοινή δήλωση, ή υπονομεύουν την πρόσβαση οικονομικών φορέων της Ένωσης στην αγορά των Ηνωμένων Πολιτειών, ή διαταράσσουν με άλλον τρόπο την εμπορική και επενδυτική σχέση μεταξύ της Ένωσης και των Ηνωμένων Πολιτειών·</w:t>
            </w:r>
          </w:p>
        </w:tc>
        <w:tc>
          <w:tcPr>
            <w:tcW w:w="4876" w:type="dxa"/>
            <w:tcBorders>
              <w:top w:val="nil"/>
              <w:left w:val="nil"/>
              <w:bottom w:val="nil"/>
              <w:right w:val="nil"/>
            </w:tcBorders>
          </w:tcPr>
          <w:p w14:paraId="04EDC3AA" w14:textId="77777777" w:rsidR="007B5F24" w:rsidRPr="00EE36A9" w:rsidRDefault="007B5F24" w:rsidP="0097045E">
            <w:pPr>
              <w:pStyle w:val="Normal6a"/>
            </w:pPr>
            <w:r w:rsidRPr="00EE36A9">
              <w:t>α)</w:t>
            </w:r>
            <w:r w:rsidRPr="00EE36A9">
              <w:tab/>
              <w:t xml:space="preserve">όταν οι Ηνωμένες Πολιτείες δεν εφαρμόζουν την κοινή δήλωση, ή υπονομεύουν με άλλον τρόπο τους στόχους </w:t>
            </w:r>
            <w:r w:rsidRPr="00EE36A9">
              <w:rPr>
                <w:b/>
                <w:i/>
              </w:rPr>
              <w:t>βελτίωσης της εμπορικής και επενδυτικής σχέσης μεταξύ της Ένωσης και των Ηνωμένων Πολιτειών, καθώς και τους στόχους</w:t>
            </w:r>
            <w:r w:rsidRPr="00EE36A9">
              <w:t xml:space="preserve"> που επιδιώκονται με την κοινή δήλωση </w:t>
            </w:r>
            <w:r w:rsidRPr="00EE36A9">
              <w:rPr>
                <w:b/>
                <w:i/>
              </w:rPr>
              <w:t>για την προώθηση αμοιβαίου, δίκαιου και ισορροπημένου εμπορίου</w:t>
            </w:r>
            <w:r w:rsidRPr="00EE36A9">
              <w:t>, ή υπονομεύουν την πρόσβαση οικονομικών φορέων της Ένωσης στην αγορά των Ηνωμένων Πολιτειών</w:t>
            </w:r>
            <w:r w:rsidRPr="00EE36A9">
              <w:rPr>
                <w:b/>
                <w:i/>
              </w:rPr>
              <w:t>, ή εισάγουν διακρίσεις για ή στοχοποιούν οικονομικούς φορείς που σκοπεύουν να δραστηριοποιηθούν ή δραστηριοποιούνται ήδη στις Ηνωμένες Πολιτείες</w:t>
            </w:r>
            <w:r w:rsidRPr="00EE36A9">
              <w:t>, ή διαταράσσουν με άλλον τρόπο την εμπορική και επενδυτική σχέση μεταξύ της Ένωσης και των Ηνωμένων Πολιτειών·</w:t>
            </w:r>
          </w:p>
        </w:tc>
      </w:tr>
    </w:tbl>
    <w:p w14:paraId="04A9819B" w14:textId="77777777" w:rsidR="007B5F24" w:rsidRPr="00EE36A9" w:rsidRDefault="007B5F24" w:rsidP="007B5F24"/>
    <w:p w14:paraId="75DDCB75" w14:textId="77777777" w:rsidR="007B5F24" w:rsidRPr="00EE36A9" w:rsidRDefault="007B5F24" w:rsidP="007B5F24">
      <w:pPr>
        <w:pStyle w:val="AmNumberTabs"/>
      </w:pPr>
      <w:r w:rsidRPr="00EE36A9">
        <w:t>Τροπολογία</w:t>
      </w:r>
      <w:r w:rsidRPr="00EE36A9">
        <w:tab/>
      </w:r>
      <w:r w:rsidRPr="00EE36A9">
        <w:tab/>
        <w:t>29</w:t>
      </w:r>
    </w:p>
    <w:p w14:paraId="58D33187" w14:textId="77777777" w:rsidR="007B5F24" w:rsidRPr="00EE36A9" w:rsidRDefault="007B5F24" w:rsidP="007B5F24">
      <w:pPr>
        <w:pStyle w:val="NormalBold"/>
      </w:pPr>
      <w:r w:rsidRPr="00EE36A9">
        <w:t>Πρόταση κανονισμού</w:t>
      </w:r>
    </w:p>
    <w:p w14:paraId="391FE2C8" w14:textId="77777777" w:rsidR="007B5F24" w:rsidRPr="00EE36A9" w:rsidRDefault="007B5F24" w:rsidP="007B5F24">
      <w:pPr>
        <w:pStyle w:val="NormalBold"/>
      </w:pPr>
      <w:r w:rsidRPr="00EE36A9">
        <w:t xml:space="preserve">Άρθρο 1 – παράγραφος 1 – εδάφιο 1 – στοιχείο α </w:t>
      </w:r>
      <w:proofErr w:type="spellStart"/>
      <w:r w:rsidRPr="00EE36A9">
        <w:t>α</w:t>
      </w:r>
      <w:proofErr w:type="spellEnd"/>
      <w:r w:rsidRPr="00EE36A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68BB802" w14:textId="77777777" w:rsidTr="0097045E">
        <w:trPr>
          <w:trHeight w:hRule="exact" w:val="240"/>
          <w:jc w:val="center"/>
        </w:trPr>
        <w:tc>
          <w:tcPr>
            <w:tcW w:w="9752" w:type="dxa"/>
            <w:gridSpan w:val="2"/>
            <w:tcBorders>
              <w:top w:val="nil"/>
              <w:left w:val="nil"/>
              <w:bottom w:val="nil"/>
              <w:right w:val="nil"/>
            </w:tcBorders>
          </w:tcPr>
          <w:p w14:paraId="174BEB39" w14:textId="77777777" w:rsidR="007B5F24" w:rsidRPr="00EE36A9" w:rsidRDefault="007B5F24" w:rsidP="0097045E"/>
        </w:tc>
      </w:tr>
      <w:tr w:rsidR="007B5F24" w:rsidRPr="00EE36A9" w14:paraId="78292E1B" w14:textId="77777777" w:rsidTr="0097045E">
        <w:trPr>
          <w:trHeight w:val="240"/>
          <w:jc w:val="center"/>
        </w:trPr>
        <w:tc>
          <w:tcPr>
            <w:tcW w:w="4876" w:type="dxa"/>
            <w:tcBorders>
              <w:top w:val="nil"/>
              <w:left w:val="nil"/>
              <w:bottom w:val="nil"/>
              <w:right w:val="nil"/>
            </w:tcBorders>
          </w:tcPr>
          <w:p w14:paraId="491EF772"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4407BEA2" w14:textId="77777777" w:rsidR="007B5F24" w:rsidRPr="00EE36A9" w:rsidRDefault="007B5F24" w:rsidP="0097045E">
            <w:pPr>
              <w:pStyle w:val="AmColumnHeading"/>
            </w:pPr>
            <w:r w:rsidRPr="00EE36A9">
              <w:t>Τροπολογία</w:t>
            </w:r>
          </w:p>
        </w:tc>
      </w:tr>
      <w:tr w:rsidR="007B5F24" w:rsidRPr="00EE36A9" w14:paraId="4B9E2900" w14:textId="77777777" w:rsidTr="0097045E">
        <w:trPr>
          <w:jc w:val="center"/>
        </w:trPr>
        <w:tc>
          <w:tcPr>
            <w:tcW w:w="4876" w:type="dxa"/>
            <w:tcBorders>
              <w:top w:val="nil"/>
              <w:left w:val="nil"/>
              <w:bottom w:val="nil"/>
              <w:right w:val="nil"/>
            </w:tcBorders>
          </w:tcPr>
          <w:p w14:paraId="5EDAB92B" w14:textId="77777777" w:rsidR="007B5F24" w:rsidRPr="00EE36A9" w:rsidRDefault="007B5F24" w:rsidP="0097045E">
            <w:pPr>
              <w:pStyle w:val="Normal6a"/>
            </w:pPr>
          </w:p>
        </w:tc>
        <w:tc>
          <w:tcPr>
            <w:tcW w:w="4876" w:type="dxa"/>
            <w:tcBorders>
              <w:top w:val="nil"/>
              <w:left w:val="nil"/>
              <w:bottom w:val="nil"/>
              <w:right w:val="nil"/>
            </w:tcBorders>
          </w:tcPr>
          <w:p w14:paraId="07FE8E1A" w14:textId="0AC97FBE" w:rsidR="007B5F24" w:rsidRPr="00EE36A9" w:rsidRDefault="007B5F24" w:rsidP="0097045E">
            <w:pPr>
              <w:pStyle w:val="Normal6a"/>
            </w:pPr>
            <w:proofErr w:type="spellStart"/>
            <w:r w:rsidRPr="00EE36A9">
              <w:rPr>
                <w:b/>
                <w:i/>
              </w:rPr>
              <w:t>αα</w:t>
            </w:r>
            <w:proofErr w:type="spellEnd"/>
            <w:r w:rsidRPr="00EE36A9">
              <w:rPr>
                <w:b/>
                <w:i/>
              </w:rPr>
              <w:t>)</w:t>
            </w:r>
            <w:r w:rsidRPr="00EE36A9">
              <w:tab/>
            </w:r>
            <w:r w:rsidRPr="00EE36A9">
              <w:rPr>
                <w:b/>
                <w:i/>
              </w:rPr>
              <w:t>όταν οι Ηνωμένες Πολιτείες επιβάλλουν πρόσθετους δασμούς σε εισαγόμενα από την Ένωση εμπορεύματα που υπερβαίνουν τον δασμολογικό συντελεστή 15 % κατ’ ανώτατο όριο, ή όταν, με οποιονδήποτε άλλο τρόπο, αυξάνουν ή επιβάλλουν νέους τελωνειακούς ή άλλους δασμούς, φόρους ή τέλη στα ενωσιακά εμπορεύματα ενόσω εξακολουθούν να ισχύουν οι όροι της κοινής δήλωσης, ή όταν τροποποιούν την κατάταξη των προϊόντων με αποτέλεσμα να αυξάνεται το επίπεδο των δασμών·</w:t>
            </w:r>
          </w:p>
        </w:tc>
      </w:tr>
    </w:tbl>
    <w:p w14:paraId="0D97CFA0" w14:textId="77777777" w:rsidR="007B5F24" w:rsidRPr="00EE36A9" w:rsidRDefault="007B5F24" w:rsidP="007B5F24"/>
    <w:p w14:paraId="1404F2D0" w14:textId="77777777" w:rsidR="007B5F24" w:rsidRPr="00EE36A9" w:rsidRDefault="007B5F24" w:rsidP="007B5F24">
      <w:pPr>
        <w:pStyle w:val="AmNumberTabs"/>
      </w:pPr>
      <w:r w:rsidRPr="00EE36A9">
        <w:t>Τροπολογία</w:t>
      </w:r>
      <w:r w:rsidRPr="00EE36A9">
        <w:tab/>
      </w:r>
      <w:r w:rsidRPr="00EE36A9">
        <w:tab/>
        <w:t>30</w:t>
      </w:r>
    </w:p>
    <w:p w14:paraId="1CE3C632" w14:textId="77777777" w:rsidR="007B5F24" w:rsidRPr="00EE36A9" w:rsidRDefault="007B5F24" w:rsidP="007B5F24">
      <w:pPr>
        <w:pStyle w:val="NormalBold"/>
      </w:pPr>
      <w:r w:rsidRPr="00EE36A9">
        <w:t>Πρόταση κανονισμού</w:t>
      </w:r>
    </w:p>
    <w:p w14:paraId="69371B38" w14:textId="77777777" w:rsidR="007B5F24" w:rsidRPr="00EE36A9" w:rsidRDefault="007B5F24" w:rsidP="007B5F24">
      <w:pPr>
        <w:pStyle w:val="NormalBold"/>
      </w:pPr>
      <w:r w:rsidRPr="00EE36A9">
        <w:t>Άρθρο 3 – παράγραφος 1 – εδάφιο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99A1118" w14:textId="77777777" w:rsidTr="0097045E">
        <w:trPr>
          <w:trHeight w:hRule="exact" w:val="240"/>
          <w:jc w:val="center"/>
        </w:trPr>
        <w:tc>
          <w:tcPr>
            <w:tcW w:w="9752" w:type="dxa"/>
            <w:gridSpan w:val="2"/>
            <w:tcBorders>
              <w:top w:val="nil"/>
              <w:left w:val="nil"/>
              <w:bottom w:val="nil"/>
              <w:right w:val="nil"/>
            </w:tcBorders>
          </w:tcPr>
          <w:p w14:paraId="021C0FE2" w14:textId="77777777" w:rsidR="007B5F24" w:rsidRPr="00EE36A9" w:rsidRDefault="007B5F24" w:rsidP="0097045E"/>
        </w:tc>
      </w:tr>
      <w:tr w:rsidR="007B5F24" w:rsidRPr="00EE36A9" w14:paraId="39F960B7" w14:textId="77777777" w:rsidTr="0097045E">
        <w:trPr>
          <w:trHeight w:val="240"/>
          <w:jc w:val="center"/>
        </w:trPr>
        <w:tc>
          <w:tcPr>
            <w:tcW w:w="4876" w:type="dxa"/>
            <w:tcBorders>
              <w:top w:val="nil"/>
              <w:left w:val="nil"/>
              <w:bottom w:val="nil"/>
              <w:right w:val="nil"/>
            </w:tcBorders>
          </w:tcPr>
          <w:p w14:paraId="768E7DD7"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37E93CF" w14:textId="77777777" w:rsidR="007B5F24" w:rsidRPr="00EE36A9" w:rsidRDefault="007B5F24" w:rsidP="0097045E">
            <w:pPr>
              <w:pStyle w:val="AmColumnHeading"/>
            </w:pPr>
            <w:r w:rsidRPr="00EE36A9">
              <w:t>Τροπολογία</w:t>
            </w:r>
          </w:p>
        </w:tc>
      </w:tr>
      <w:tr w:rsidR="007B5F24" w:rsidRPr="00EE36A9" w14:paraId="7F20F1FA" w14:textId="77777777" w:rsidTr="0097045E">
        <w:trPr>
          <w:jc w:val="center"/>
        </w:trPr>
        <w:tc>
          <w:tcPr>
            <w:tcW w:w="4876" w:type="dxa"/>
            <w:tcBorders>
              <w:top w:val="nil"/>
              <w:left w:val="nil"/>
              <w:bottom w:val="nil"/>
              <w:right w:val="nil"/>
            </w:tcBorders>
          </w:tcPr>
          <w:p w14:paraId="2F001144" w14:textId="77777777" w:rsidR="007B5F24" w:rsidRPr="00EE36A9" w:rsidRDefault="007B5F24" w:rsidP="0097045E">
            <w:pPr>
              <w:pStyle w:val="Normal6a"/>
            </w:pPr>
            <w:r w:rsidRPr="00EE36A9">
              <w:t>β)</w:t>
            </w:r>
            <w:r w:rsidRPr="00EE36A9">
              <w:tab/>
              <w:t>όταν υπάρχουν επαρκείς ενδείξεις ότι οι Ηνωμένες Πολιτείες θα δράσουν με τον τρόπο που αναφέρεται στο στοιχείο α) στο μέλλον·</w:t>
            </w:r>
          </w:p>
        </w:tc>
        <w:tc>
          <w:tcPr>
            <w:tcW w:w="4876" w:type="dxa"/>
            <w:tcBorders>
              <w:top w:val="nil"/>
              <w:left w:val="nil"/>
              <w:bottom w:val="nil"/>
              <w:right w:val="nil"/>
            </w:tcBorders>
          </w:tcPr>
          <w:p w14:paraId="30A32DCD" w14:textId="77777777" w:rsidR="007B5F24" w:rsidRPr="00EE36A9" w:rsidRDefault="007B5F24" w:rsidP="0097045E">
            <w:pPr>
              <w:pStyle w:val="Normal6a"/>
            </w:pPr>
            <w:r w:rsidRPr="00EE36A9">
              <w:t>β)</w:t>
            </w:r>
            <w:r w:rsidRPr="00EE36A9">
              <w:tab/>
              <w:t xml:space="preserve">όταν υπάρχουν επαρκείς ενδείξεις ότι οι Ηνωμένες Πολιτείες θα δράσουν με τον τρόπο που αναφέρεται στο στοιχείο α) </w:t>
            </w:r>
            <w:r w:rsidRPr="00EE36A9">
              <w:rPr>
                <w:b/>
                <w:i/>
              </w:rPr>
              <w:t xml:space="preserve">ή στο στοιχείο </w:t>
            </w:r>
            <w:proofErr w:type="spellStart"/>
            <w:r w:rsidRPr="00EE36A9">
              <w:rPr>
                <w:b/>
                <w:i/>
              </w:rPr>
              <w:t>αα</w:t>
            </w:r>
            <w:proofErr w:type="spellEnd"/>
            <w:r w:rsidRPr="00EE36A9">
              <w:rPr>
                <w:b/>
                <w:i/>
              </w:rPr>
              <w:t>)</w:t>
            </w:r>
            <w:r w:rsidRPr="00EE36A9">
              <w:t xml:space="preserve"> στο μέλλον·</w:t>
            </w:r>
          </w:p>
        </w:tc>
      </w:tr>
    </w:tbl>
    <w:p w14:paraId="2DF0023A" w14:textId="77777777" w:rsidR="007B5F24" w:rsidRPr="00EE36A9" w:rsidRDefault="007B5F24" w:rsidP="007B5F24"/>
    <w:p w14:paraId="6B922F07" w14:textId="77777777" w:rsidR="007B5F24" w:rsidRPr="00EE36A9" w:rsidRDefault="007B5F24" w:rsidP="007B5F24">
      <w:pPr>
        <w:pStyle w:val="AmNumberTabs"/>
      </w:pPr>
      <w:r w:rsidRPr="00EE36A9">
        <w:t>Τροπολογία</w:t>
      </w:r>
      <w:r w:rsidRPr="00EE36A9">
        <w:tab/>
      </w:r>
      <w:r w:rsidRPr="00EE36A9">
        <w:tab/>
        <w:t>31</w:t>
      </w:r>
    </w:p>
    <w:p w14:paraId="62231614" w14:textId="77777777" w:rsidR="007B5F24" w:rsidRPr="00EE36A9" w:rsidRDefault="007B5F24" w:rsidP="007B5F24">
      <w:pPr>
        <w:pStyle w:val="NormalBold"/>
      </w:pPr>
      <w:r w:rsidRPr="00EE36A9">
        <w:t>Πρόταση κανονισμού</w:t>
      </w:r>
    </w:p>
    <w:p w14:paraId="7712E4E3" w14:textId="77777777" w:rsidR="007B5F24" w:rsidRPr="00EE36A9" w:rsidRDefault="007B5F24" w:rsidP="007B5F24">
      <w:pPr>
        <w:pStyle w:val="NormalBold"/>
      </w:pPr>
      <w:r w:rsidRPr="00EE36A9">
        <w:t>Άρθρο 3 – παράγραφος 1 – εδάφιο 1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32F7C1C" w14:textId="77777777" w:rsidTr="0097045E">
        <w:trPr>
          <w:trHeight w:hRule="exact" w:val="240"/>
          <w:jc w:val="center"/>
        </w:trPr>
        <w:tc>
          <w:tcPr>
            <w:tcW w:w="9752" w:type="dxa"/>
            <w:gridSpan w:val="2"/>
            <w:tcBorders>
              <w:top w:val="nil"/>
              <w:left w:val="nil"/>
              <w:bottom w:val="nil"/>
              <w:right w:val="nil"/>
            </w:tcBorders>
          </w:tcPr>
          <w:p w14:paraId="2AE3E0B0" w14:textId="77777777" w:rsidR="007B5F24" w:rsidRPr="00EE36A9" w:rsidRDefault="007B5F24" w:rsidP="0097045E"/>
        </w:tc>
      </w:tr>
      <w:tr w:rsidR="007B5F24" w:rsidRPr="00EE36A9" w14:paraId="0F37BB33" w14:textId="77777777" w:rsidTr="0097045E">
        <w:trPr>
          <w:trHeight w:val="240"/>
          <w:jc w:val="center"/>
        </w:trPr>
        <w:tc>
          <w:tcPr>
            <w:tcW w:w="4876" w:type="dxa"/>
            <w:tcBorders>
              <w:top w:val="nil"/>
              <w:left w:val="nil"/>
              <w:bottom w:val="nil"/>
              <w:right w:val="nil"/>
            </w:tcBorders>
          </w:tcPr>
          <w:p w14:paraId="4FB8EC2D"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449686C" w14:textId="77777777" w:rsidR="007B5F24" w:rsidRPr="00EE36A9" w:rsidRDefault="007B5F24" w:rsidP="0097045E">
            <w:pPr>
              <w:pStyle w:val="AmColumnHeading"/>
            </w:pPr>
            <w:r w:rsidRPr="00EE36A9">
              <w:t>Τροπολογία</w:t>
            </w:r>
          </w:p>
        </w:tc>
      </w:tr>
      <w:tr w:rsidR="007B5F24" w:rsidRPr="00EE36A9" w14:paraId="3138ADC4" w14:textId="77777777" w:rsidTr="0097045E">
        <w:trPr>
          <w:jc w:val="center"/>
        </w:trPr>
        <w:tc>
          <w:tcPr>
            <w:tcW w:w="4876" w:type="dxa"/>
            <w:tcBorders>
              <w:top w:val="nil"/>
              <w:left w:val="nil"/>
              <w:bottom w:val="nil"/>
              <w:right w:val="nil"/>
            </w:tcBorders>
          </w:tcPr>
          <w:p w14:paraId="68153D56" w14:textId="77777777" w:rsidR="007B5F24" w:rsidRPr="00EE36A9" w:rsidRDefault="007B5F24" w:rsidP="0097045E">
            <w:pPr>
              <w:pStyle w:val="Normal6a"/>
            </w:pPr>
            <w:r w:rsidRPr="00EE36A9">
              <w:rPr>
                <w:b/>
                <w:i/>
              </w:rPr>
              <w:t>γ)</w:t>
            </w:r>
            <w:r w:rsidRPr="00EE36A9">
              <w:tab/>
            </w:r>
            <w:r w:rsidRPr="00EE36A9">
              <w:rPr>
                <w:b/>
                <w:i/>
              </w:rPr>
              <w:t>όταν η προσαρμογή των τελωνειακών δασμών του άρθρου 1 ή το άνοιγμα δασμολογικών ποσοστώσεων που προβλέπεται στο άρθρο 2 έχει ως αποτέλεσμα την εισαγωγή εμπορεύματος καταγωγής Ηνωμένων Πολιτειών σε τόσο αυξημένες ποσότητες, σε απόλυτες τιμές ή σε σχέση με την εγχώρια παραγωγή, και υπό τέτοιες συνθήκες ώστε να προκαλείται ή να υπάρχει κίνδυνος να προκληθεί σοβαρή ζημία στον εγχώριο κλάδο παραγωγής της Ένωσης·</w:t>
            </w:r>
          </w:p>
        </w:tc>
        <w:tc>
          <w:tcPr>
            <w:tcW w:w="4876" w:type="dxa"/>
            <w:tcBorders>
              <w:top w:val="nil"/>
              <w:left w:val="nil"/>
              <w:bottom w:val="nil"/>
              <w:right w:val="nil"/>
            </w:tcBorders>
          </w:tcPr>
          <w:p w14:paraId="11DEF3B9" w14:textId="77777777" w:rsidR="007B5F24" w:rsidRPr="00EE36A9" w:rsidRDefault="007B5F24" w:rsidP="0097045E">
            <w:pPr>
              <w:pStyle w:val="Normal6a"/>
            </w:pPr>
            <w:r w:rsidRPr="00EE36A9">
              <w:rPr>
                <w:b/>
                <w:i/>
              </w:rPr>
              <w:t>διαγράφεται</w:t>
            </w:r>
          </w:p>
        </w:tc>
      </w:tr>
    </w:tbl>
    <w:p w14:paraId="666EFC76" w14:textId="77777777" w:rsidR="007B5F24" w:rsidRPr="00EE36A9" w:rsidRDefault="007B5F24" w:rsidP="007B5F24"/>
    <w:p w14:paraId="4AD826EA" w14:textId="77777777" w:rsidR="007B5F24" w:rsidRPr="00EE36A9" w:rsidRDefault="007B5F24" w:rsidP="007B5F24">
      <w:pPr>
        <w:pStyle w:val="AmNumberTabs"/>
      </w:pPr>
      <w:r w:rsidRPr="00EE36A9">
        <w:lastRenderedPageBreak/>
        <w:t>Τροπολογία</w:t>
      </w:r>
      <w:r w:rsidRPr="00EE36A9">
        <w:tab/>
      </w:r>
      <w:r w:rsidRPr="00EE36A9">
        <w:tab/>
        <w:t>32</w:t>
      </w:r>
    </w:p>
    <w:p w14:paraId="6159B5FF" w14:textId="77777777" w:rsidR="007B5F24" w:rsidRPr="00EE36A9" w:rsidRDefault="007B5F24" w:rsidP="007B5F24">
      <w:pPr>
        <w:pStyle w:val="NormalBold"/>
      </w:pPr>
      <w:r w:rsidRPr="00EE36A9">
        <w:t>Πρόταση κανονισμού</w:t>
      </w:r>
    </w:p>
    <w:p w14:paraId="49A7F36B" w14:textId="77777777" w:rsidR="007B5F24" w:rsidRPr="00EE36A9" w:rsidRDefault="007B5F24" w:rsidP="007B5F24">
      <w:pPr>
        <w:pStyle w:val="NormalBold"/>
      </w:pPr>
      <w:r w:rsidRPr="00EE36A9">
        <w:t>Άρθρο 3 – παράγραφος 1 – εδάφιο 1 – στοιχείο 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EDE7822" w14:textId="77777777" w:rsidTr="0097045E">
        <w:trPr>
          <w:trHeight w:hRule="exact" w:val="240"/>
          <w:jc w:val="center"/>
        </w:trPr>
        <w:tc>
          <w:tcPr>
            <w:tcW w:w="9752" w:type="dxa"/>
            <w:gridSpan w:val="2"/>
            <w:tcBorders>
              <w:top w:val="nil"/>
              <w:left w:val="nil"/>
              <w:bottom w:val="nil"/>
              <w:right w:val="nil"/>
            </w:tcBorders>
          </w:tcPr>
          <w:p w14:paraId="4B322C68" w14:textId="77777777" w:rsidR="007B5F24" w:rsidRPr="00EE36A9" w:rsidRDefault="007B5F24" w:rsidP="0097045E"/>
        </w:tc>
      </w:tr>
      <w:tr w:rsidR="007B5F24" w:rsidRPr="00EE36A9" w14:paraId="436EDF91" w14:textId="77777777" w:rsidTr="0097045E">
        <w:trPr>
          <w:trHeight w:val="240"/>
          <w:jc w:val="center"/>
        </w:trPr>
        <w:tc>
          <w:tcPr>
            <w:tcW w:w="4876" w:type="dxa"/>
            <w:tcBorders>
              <w:top w:val="nil"/>
              <w:left w:val="nil"/>
              <w:bottom w:val="nil"/>
              <w:right w:val="nil"/>
            </w:tcBorders>
          </w:tcPr>
          <w:p w14:paraId="17B38ED7"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E7B8374" w14:textId="77777777" w:rsidR="007B5F24" w:rsidRPr="00EE36A9" w:rsidRDefault="007B5F24" w:rsidP="0097045E">
            <w:pPr>
              <w:pStyle w:val="AmColumnHeading"/>
            </w:pPr>
            <w:r w:rsidRPr="00EE36A9">
              <w:t>Τροπολογία</w:t>
            </w:r>
          </w:p>
        </w:tc>
      </w:tr>
      <w:tr w:rsidR="007B5F24" w:rsidRPr="00EE36A9" w14:paraId="0F211492" w14:textId="77777777" w:rsidTr="0097045E">
        <w:trPr>
          <w:jc w:val="center"/>
        </w:trPr>
        <w:tc>
          <w:tcPr>
            <w:tcW w:w="4876" w:type="dxa"/>
            <w:tcBorders>
              <w:top w:val="nil"/>
              <w:left w:val="nil"/>
              <w:bottom w:val="nil"/>
              <w:right w:val="nil"/>
            </w:tcBorders>
          </w:tcPr>
          <w:p w14:paraId="0F83A322" w14:textId="77777777" w:rsidR="007B5F24" w:rsidRPr="00EE36A9" w:rsidRDefault="007B5F24" w:rsidP="0097045E">
            <w:pPr>
              <w:pStyle w:val="Normal6a"/>
            </w:pPr>
            <w:r w:rsidRPr="00EE36A9">
              <w:t>δ)</w:t>
            </w:r>
            <w:r w:rsidRPr="00EE36A9">
              <w:tab/>
              <w:t>όταν επέλθει αλλαγή των αντικειμενικών περιστάσεων σε σχέση με τις περιστάσεις που υφίσταντο κατά τον χρόνο έκδοσης της κοινής δήλωσης.</w:t>
            </w:r>
          </w:p>
        </w:tc>
        <w:tc>
          <w:tcPr>
            <w:tcW w:w="4876" w:type="dxa"/>
            <w:tcBorders>
              <w:top w:val="nil"/>
              <w:left w:val="nil"/>
              <w:bottom w:val="nil"/>
              <w:right w:val="nil"/>
            </w:tcBorders>
          </w:tcPr>
          <w:p w14:paraId="48160094" w14:textId="77777777" w:rsidR="007B5F24" w:rsidRPr="00EE36A9" w:rsidRDefault="007B5F24" w:rsidP="0097045E">
            <w:pPr>
              <w:pStyle w:val="Normal6a"/>
            </w:pPr>
            <w:r w:rsidRPr="00EE36A9">
              <w:t>δ)</w:t>
            </w:r>
            <w:r w:rsidRPr="00EE36A9">
              <w:tab/>
              <w:t>όταν επέλθει αλλαγή των αντικειμενικών περιστάσεων σε σχέση με τις περιστάσεις που υφίσταντο κατά τον χρόνο έκδοσης της κοινής δήλωσης</w:t>
            </w:r>
            <w:r w:rsidRPr="00EE36A9">
              <w:rPr>
                <w:b/>
                <w:i/>
              </w:rPr>
              <w:t>, ιδίως όταν πρόκειται για σοβαρές παραβιάσεις των ανθρωπίνων δικαιωμάτων, των θεμελιωδών αρχών της δημοκρατίας και του κράτους δικαίου, καθώς και για απειλές για τα ουσιώδη συμφέροντα ασφάλειας της Ένωσης ή των κρατών μελών της, συμπεριλαμβανομένης της εδαφικής τους ακεραιότητας και της οικονομικής τους διάστασης, και για την εξωτερική και αμυντική πολιτική τους</w:t>
            </w:r>
            <w:r w:rsidRPr="00EE36A9">
              <w:t>.</w:t>
            </w:r>
          </w:p>
        </w:tc>
      </w:tr>
    </w:tbl>
    <w:p w14:paraId="031EE09C" w14:textId="77777777" w:rsidR="007B5F24" w:rsidRPr="00EE36A9" w:rsidRDefault="007B5F24" w:rsidP="007B5F24"/>
    <w:p w14:paraId="529B83A8" w14:textId="77777777" w:rsidR="007B5F24" w:rsidRPr="00EE36A9" w:rsidRDefault="007B5F24" w:rsidP="007B5F24">
      <w:pPr>
        <w:pStyle w:val="AmNumberTabs"/>
      </w:pPr>
      <w:r w:rsidRPr="00EE36A9">
        <w:t>Τροπολογία</w:t>
      </w:r>
      <w:r w:rsidRPr="00EE36A9">
        <w:tab/>
      </w:r>
      <w:r w:rsidRPr="00EE36A9">
        <w:tab/>
        <w:t>33</w:t>
      </w:r>
    </w:p>
    <w:p w14:paraId="3316ACB6" w14:textId="77777777" w:rsidR="007B5F24" w:rsidRPr="00EE36A9" w:rsidRDefault="007B5F24" w:rsidP="007B5F24">
      <w:pPr>
        <w:pStyle w:val="NormalBold"/>
      </w:pPr>
      <w:r w:rsidRPr="00EE36A9">
        <w:t>Πρόταση κανονισμού</w:t>
      </w:r>
    </w:p>
    <w:p w14:paraId="07EC8315" w14:textId="77777777" w:rsidR="007B5F24" w:rsidRPr="00EE36A9" w:rsidRDefault="007B5F24" w:rsidP="007B5F24">
      <w:pPr>
        <w:pStyle w:val="NormalBold"/>
      </w:pPr>
      <w:r w:rsidRPr="00EE36A9">
        <w:t>Άρθρο 3 – παράγραφος 1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F388D89" w14:textId="77777777" w:rsidTr="0097045E">
        <w:trPr>
          <w:trHeight w:hRule="exact" w:val="240"/>
          <w:jc w:val="center"/>
        </w:trPr>
        <w:tc>
          <w:tcPr>
            <w:tcW w:w="9752" w:type="dxa"/>
            <w:gridSpan w:val="2"/>
            <w:tcBorders>
              <w:top w:val="nil"/>
              <w:left w:val="nil"/>
              <w:bottom w:val="nil"/>
              <w:right w:val="nil"/>
            </w:tcBorders>
          </w:tcPr>
          <w:p w14:paraId="176D829D" w14:textId="77777777" w:rsidR="007B5F24" w:rsidRPr="00EE36A9" w:rsidRDefault="007B5F24" w:rsidP="0097045E"/>
        </w:tc>
      </w:tr>
      <w:tr w:rsidR="007B5F24" w:rsidRPr="00EE36A9" w14:paraId="46D77DE2" w14:textId="77777777" w:rsidTr="0097045E">
        <w:trPr>
          <w:trHeight w:val="240"/>
          <w:jc w:val="center"/>
        </w:trPr>
        <w:tc>
          <w:tcPr>
            <w:tcW w:w="4876" w:type="dxa"/>
            <w:tcBorders>
              <w:top w:val="nil"/>
              <w:left w:val="nil"/>
              <w:bottom w:val="nil"/>
              <w:right w:val="nil"/>
            </w:tcBorders>
          </w:tcPr>
          <w:p w14:paraId="179AAC12"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23C7E636" w14:textId="77777777" w:rsidR="007B5F24" w:rsidRPr="00EE36A9" w:rsidRDefault="007B5F24" w:rsidP="0097045E">
            <w:pPr>
              <w:pStyle w:val="AmColumnHeading"/>
            </w:pPr>
            <w:r w:rsidRPr="00EE36A9">
              <w:t>Τροπολογία</w:t>
            </w:r>
          </w:p>
        </w:tc>
      </w:tr>
      <w:tr w:rsidR="007B5F24" w:rsidRPr="00EE36A9" w14:paraId="58228CA0" w14:textId="77777777" w:rsidTr="0097045E">
        <w:trPr>
          <w:jc w:val="center"/>
        </w:trPr>
        <w:tc>
          <w:tcPr>
            <w:tcW w:w="4876" w:type="dxa"/>
            <w:tcBorders>
              <w:top w:val="nil"/>
              <w:left w:val="nil"/>
              <w:bottom w:val="nil"/>
              <w:right w:val="nil"/>
            </w:tcBorders>
          </w:tcPr>
          <w:p w14:paraId="54051FE4" w14:textId="77777777" w:rsidR="007B5F24" w:rsidRPr="00EE36A9" w:rsidRDefault="007B5F24" w:rsidP="0097045E">
            <w:pPr>
              <w:pStyle w:val="Normal6a"/>
              <w:rPr>
                <w:b/>
                <w:bCs/>
                <w:i/>
                <w:iCs/>
              </w:rPr>
            </w:pPr>
            <w:r w:rsidRPr="00EE36A9">
              <w:rPr>
                <w:b/>
                <w:bCs/>
                <w:i/>
                <w:iCs/>
              </w:rPr>
              <w:t>Η εν λόγω εκτελεστική πράξη εκδίδεται σύμφωνα με τη διαδικασία εξέτασης που προβλέπεται στο άρθρο 4 παράγραφος 2.</w:t>
            </w:r>
          </w:p>
        </w:tc>
        <w:tc>
          <w:tcPr>
            <w:tcW w:w="4876" w:type="dxa"/>
            <w:tcBorders>
              <w:top w:val="nil"/>
              <w:left w:val="nil"/>
              <w:bottom w:val="nil"/>
              <w:right w:val="nil"/>
            </w:tcBorders>
          </w:tcPr>
          <w:p w14:paraId="63A55108" w14:textId="77777777" w:rsidR="007B5F24" w:rsidRPr="00EE36A9" w:rsidRDefault="007B5F24" w:rsidP="0097045E">
            <w:pPr>
              <w:pStyle w:val="Normal6a"/>
              <w:rPr>
                <w:b/>
                <w:bCs/>
                <w:i/>
                <w:iCs/>
              </w:rPr>
            </w:pPr>
            <w:r w:rsidRPr="00EE36A9">
              <w:rPr>
                <w:b/>
                <w:bCs/>
                <w:i/>
                <w:iCs/>
              </w:rPr>
              <w:t>Όταν η Επιτροπή αναστέλλει την εφαρμογή του άρθρου 1 ή του άρθρου 2 εν μέρει, τροποποιεί το παράρτημα Ι, το παράρτημα ΙΙ ή το παράρτημα ΙΙΙ τροποποιώντας τους ισχύοντες δασμολογικούς συντελεστές, τις δασμολογικές ποσοστώσεις ή το πεδίο εφαρμογής των εμπορευμάτων που καλύπτονται αντίστοιχα.</w:t>
            </w:r>
          </w:p>
        </w:tc>
      </w:tr>
    </w:tbl>
    <w:p w14:paraId="4079C578" w14:textId="77777777" w:rsidR="007B5F24" w:rsidRPr="00EE36A9" w:rsidRDefault="007B5F24" w:rsidP="007B5F24"/>
    <w:p w14:paraId="1A99634A" w14:textId="77777777" w:rsidR="007B5F24" w:rsidRPr="00EE36A9" w:rsidRDefault="007B5F24" w:rsidP="007B5F24">
      <w:pPr>
        <w:pStyle w:val="AmNumberTabs"/>
      </w:pPr>
      <w:r w:rsidRPr="00EE36A9">
        <w:t>Τροπολογία</w:t>
      </w:r>
      <w:r w:rsidRPr="00EE36A9">
        <w:tab/>
      </w:r>
      <w:r w:rsidRPr="00EE36A9">
        <w:tab/>
        <w:t>34</w:t>
      </w:r>
    </w:p>
    <w:p w14:paraId="0982C76E" w14:textId="77777777" w:rsidR="007B5F24" w:rsidRPr="00EE36A9" w:rsidRDefault="007B5F24" w:rsidP="007B5F24">
      <w:pPr>
        <w:pStyle w:val="NormalBold"/>
      </w:pPr>
      <w:r w:rsidRPr="00EE36A9">
        <w:t>Πρόταση κανονισμού</w:t>
      </w:r>
    </w:p>
    <w:p w14:paraId="79298D9D" w14:textId="77777777" w:rsidR="007B5F24" w:rsidRPr="00EE36A9" w:rsidRDefault="007B5F24" w:rsidP="007B5F24">
      <w:pPr>
        <w:pStyle w:val="NormalBold"/>
      </w:pPr>
      <w:r w:rsidRPr="00EE36A9">
        <w:t>Άρθρο 3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6C442F8" w14:textId="77777777" w:rsidTr="0097045E">
        <w:trPr>
          <w:trHeight w:hRule="exact" w:val="240"/>
          <w:jc w:val="center"/>
        </w:trPr>
        <w:tc>
          <w:tcPr>
            <w:tcW w:w="9752" w:type="dxa"/>
            <w:gridSpan w:val="2"/>
            <w:tcBorders>
              <w:top w:val="nil"/>
              <w:left w:val="nil"/>
              <w:bottom w:val="nil"/>
              <w:right w:val="nil"/>
            </w:tcBorders>
          </w:tcPr>
          <w:p w14:paraId="4A2ACB40" w14:textId="77777777" w:rsidR="007B5F24" w:rsidRPr="00EE36A9" w:rsidRDefault="007B5F24" w:rsidP="0097045E"/>
        </w:tc>
      </w:tr>
      <w:tr w:rsidR="007B5F24" w:rsidRPr="00EE36A9" w14:paraId="13A81726" w14:textId="77777777" w:rsidTr="0097045E">
        <w:trPr>
          <w:trHeight w:val="240"/>
          <w:jc w:val="center"/>
        </w:trPr>
        <w:tc>
          <w:tcPr>
            <w:tcW w:w="4876" w:type="dxa"/>
            <w:tcBorders>
              <w:top w:val="nil"/>
              <w:left w:val="nil"/>
              <w:bottom w:val="nil"/>
              <w:right w:val="nil"/>
            </w:tcBorders>
          </w:tcPr>
          <w:p w14:paraId="124A1371"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3ED88661" w14:textId="77777777" w:rsidR="007B5F24" w:rsidRPr="00EE36A9" w:rsidRDefault="007B5F24" w:rsidP="0097045E">
            <w:pPr>
              <w:pStyle w:val="AmColumnHeading"/>
            </w:pPr>
            <w:r w:rsidRPr="00EE36A9">
              <w:t>Τροπολογία</w:t>
            </w:r>
          </w:p>
        </w:tc>
      </w:tr>
      <w:tr w:rsidR="007B5F24" w:rsidRPr="00EE36A9" w14:paraId="146E916B" w14:textId="77777777" w:rsidTr="0097045E">
        <w:trPr>
          <w:jc w:val="center"/>
        </w:trPr>
        <w:tc>
          <w:tcPr>
            <w:tcW w:w="4876" w:type="dxa"/>
            <w:tcBorders>
              <w:top w:val="nil"/>
              <w:left w:val="nil"/>
              <w:bottom w:val="nil"/>
              <w:right w:val="nil"/>
            </w:tcBorders>
          </w:tcPr>
          <w:p w14:paraId="328CD377" w14:textId="77777777" w:rsidR="007B5F24" w:rsidRPr="00EE36A9" w:rsidRDefault="007B5F24" w:rsidP="0097045E">
            <w:pPr>
              <w:pStyle w:val="Normal6a"/>
            </w:pPr>
          </w:p>
        </w:tc>
        <w:tc>
          <w:tcPr>
            <w:tcW w:w="4876" w:type="dxa"/>
            <w:tcBorders>
              <w:top w:val="nil"/>
              <w:left w:val="nil"/>
              <w:bottom w:val="nil"/>
              <w:right w:val="nil"/>
            </w:tcBorders>
          </w:tcPr>
          <w:p w14:paraId="5F993AB8" w14:textId="65519AF4" w:rsidR="007B5F24" w:rsidRPr="00EE36A9" w:rsidRDefault="007B5F24" w:rsidP="0097045E">
            <w:pPr>
              <w:pStyle w:val="Normal6a"/>
            </w:pPr>
            <w:r w:rsidRPr="00EE36A9">
              <w:rPr>
                <w:b/>
                <w:i/>
              </w:rPr>
              <w:t>1α.</w:t>
            </w:r>
            <w:r w:rsidRPr="00EE36A9">
              <w:tab/>
            </w:r>
            <w:r w:rsidRPr="00EE36A9">
              <w:rPr>
                <w:b/>
                <w:i/>
              </w:rPr>
              <w:t xml:space="preserve">Με την επιφύλαξη του κανονισμού (ΕΕ) 2023/2675 του Ευρωπαϊκού Κοινοβουλίου και του Συμβουλίου, όταν οι Ηνωμένες Πολιτείες εφαρμόζουν ή απειλούν να εφαρμόσουν πρόσθετους </w:t>
            </w:r>
            <w:r w:rsidRPr="00EE36A9">
              <w:rPr>
                <w:b/>
                <w:i/>
              </w:rPr>
              <w:lastRenderedPageBreak/>
              <w:t>δασμούς ή οποιοδήποτε άλλο μέτρο που επηρεάζει το εμπόριο ή τις επενδύσεις, προκειμένου να αποτρέψουν ή να επιτύχουν την παύση, την τροποποίηση ή την έκδοση συγκεκριμένης πράξης από την Ένωση ή από κράτος μέλος, παρεμβαίνοντας έτσι στις νόμιμες κυρίαρχες επιλογές της Ένωσης ή κράτους μέλους, η Επιτροπή διενεργεί, κατά περίπτωση, εξέταση βάσει τεκμηριωμένων πληροφοριών που συλλέγονται με δική της πρωτοβουλία ή λαμβάνονται από οποιαδήποτε αξιόπιστη πηγή, μεταξύ άλλων από κράτος μέλος, το Ευρωπαϊκό Κοινοβούλιο ή παραγωγούς της Ένωση. Όταν από την εξέταση συνάγεται τέτοιο συμπέρασμα, η Επιτροπή εξουσιοδοτείται να εκδίδει, σύμφωνα με το άρθρο 4</w:t>
            </w:r>
            <w:r w:rsidR="00EE36A9" w:rsidRPr="00EE36A9">
              <w:rPr>
                <w:b/>
                <w:i/>
              </w:rPr>
              <w:t>δ</w:t>
            </w:r>
            <w:r w:rsidRPr="00EE36A9">
              <w:rPr>
                <w:b/>
                <w:i/>
              </w:rPr>
              <w:t xml:space="preserve">, κατ’ εξουσιοδότηση πράξεις για την τροποποίηση των παραρτημάτων I, II ή III του παρόντος κανονισμού, προκειμένου να ανασταλεί εν </w:t>
            </w:r>
            <w:proofErr w:type="spellStart"/>
            <w:r w:rsidRPr="00EE36A9">
              <w:rPr>
                <w:b/>
                <w:i/>
              </w:rPr>
              <w:t>όλω</w:t>
            </w:r>
            <w:proofErr w:type="spellEnd"/>
            <w:r w:rsidRPr="00EE36A9">
              <w:rPr>
                <w:b/>
                <w:i/>
              </w:rPr>
              <w:t xml:space="preserve"> ή εν μέρει η εφαρμογή του άρθρου 1 ή του άρθρου 2 του παρόντος κανονισμού.</w:t>
            </w:r>
          </w:p>
        </w:tc>
      </w:tr>
    </w:tbl>
    <w:p w14:paraId="70CD70E9" w14:textId="77777777" w:rsidR="007B5F24" w:rsidRPr="00EE36A9" w:rsidRDefault="007B5F24" w:rsidP="007B5F24"/>
    <w:p w14:paraId="14719FF2" w14:textId="77777777" w:rsidR="007B5F24" w:rsidRPr="00EE36A9" w:rsidRDefault="007B5F24" w:rsidP="007B5F24">
      <w:pPr>
        <w:pStyle w:val="AmNumberTabs"/>
      </w:pPr>
      <w:r w:rsidRPr="00EE36A9">
        <w:t>Τροπολογία</w:t>
      </w:r>
      <w:r w:rsidRPr="00EE36A9">
        <w:tab/>
      </w:r>
      <w:r w:rsidRPr="00EE36A9">
        <w:tab/>
        <w:t>35</w:t>
      </w:r>
    </w:p>
    <w:p w14:paraId="6611BFC8" w14:textId="77777777" w:rsidR="007B5F24" w:rsidRPr="00EE36A9" w:rsidRDefault="007B5F24" w:rsidP="007B5F24">
      <w:pPr>
        <w:pStyle w:val="NormalBold"/>
      </w:pPr>
      <w:r w:rsidRPr="00EE36A9">
        <w:t>Πρόταση κανονισμού</w:t>
      </w:r>
    </w:p>
    <w:p w14:paraId="51F756B0" w14:textId="77777777" w:rsidR="007B5F24" w:rsidRPr="00EE36A9" w:rsidRDefault="007B5F24" w:rsidP="007B5F24">
      <w:pPr>
        <w:pStyle w:val="NormalBold"/>
      </w:pPr>
      <w:r w:rsidRPr="00EE36A9">
        <w:t>Άρθρο 3 – παράγραφος 1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C068E26" w14:textId="77777777" w:rsidTr="0097045E">
        <w:trPr>
          <w:trHeight w:hRule="exact" w:val="240"/>
          <w:jc w:val="center"/>
        </w:trPr>
        <w:tc>
          <w:tcPr>
            <w:tcW w:w="9752" w:type="dxa"/>
            <w:gridSpan w:val="2"/>
            <w:tcBorders>
              <w:top w:val="nil"/>
              <w:left w:val="nil"/>
              <w:bottom w:val="nil"/>
              <w:right w:val="nil"/>
            </w:tcBorders>
          </w:tcPr>
          <w:p w14:paraId="18C58185" w14:textId="77777777" w:rsidR="007B5F24" w:rsidRPr="00EE36A9" w:rsidRDefault="007B5F24" w:rsidP="0097045E"/>
        </w:tc>
      </w:tr>
      <w:tr w:rsidR="007B5F24" w:rsidRPr="00EE36A9" w14:paraId="2ECC6701" w14:textId="77777777" w:rsidTr="0097045E">
        <w:trPr>
          <w:trHeight w:val="240"/>
          <w:jc w:val="center"/>
        </w:trPr>
        <w:tc>
          <w:tcPr>
            <w:tcW w:w="4876" w:type="dxa"/>
            <w:tcBorders>
              <w:top w:val="nil"/>
              <w:left w:val="nil"/>
              <w:bottom w:val="nil"/>
              <w:right w:val="nil"/>
            </w:tcBorders>
          </w:tcPr>
          <w:p w14:paraId="528848E8"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161C4EC" w14:textId="77777777" w:rsidR="007B5F24" w:rsidRPr="00EE36A9" w:rsidRDefault="007B5F24" w:rsidP="0097045E">
            <w:pPr>
              <w:pStyle w:val="AmColumnHeading"/>
            </w:pPr>
            <w:r w:rsidRPr="00EE36A9">
              <w:t>Τροπολογία</w:t>
            </w:r>
          </w:p>
        </w:tc>
      </w:tr>
      <w:tr w:rsidR="007B5F24" w:rsidRPr="00EE36A9" w14:paraId="3930111A" w14:textId="77777777" w:rsidTr="0097045E">
        <w:trPr>
          <w:jc w:val="center"/>
        </w:trPr>
        <w:tc>
          <w:tcPr>
            <w:tcW w:w="4876" w:type="dxa"/>
            <w:tcBorders>
              <w:top w:val="nil"/>
              <w:left w:val="nil"/>
              <w:bottom w:val="nil"/>
              <w:right w:val="nil"/>
            </w:tcBorders>
          </w:tcPr>
          <w:p w14:paraId="72985FF6" w14:textId="77777777" w:rsidR="007B5F24" w:rsidRPr="00EE36A9" w:rsidRDefault="007B5F24" w:rsidP="0097045E">
            <w:pPr>
              <w:pStyle w:val="Normal6a"/>
            </w:pPr>
          </w:p>
        </w:tc>
        <w:tc>
          <w:tcPr>
            <w:tcW w:w="4876" w:type="dxa"/>
            <w:tcBorders>
              <w:top w:val="nil"/>
              <w:left w:val="nil"/>
              <w:bottom w:val="nil"/>
              <w:right w:val="nil"/>
            </w:tcBorders>
          </w:tcPr>
          <w:p w14:paraId="5AA64EF6" w14:textId="04EB9CD7" w:rsidR="007B5F24" w:rsidRPr="00EE36A9" w:rsidRDefault="007B5F24" w:rsidP="0097045E">
            <w:pPr>
              <w:pStyle w:val="Normal6a"/>
            </w:pPr>
            <w:r w:rsidRPr="00EE36A9">
              <w:rPr>
                <w:b/>
                <w:i/>
              </w:rPr>
              <w:t>1β.</w:t>
            </w:r>
            <w:r w:rsidRPr="00EE36A9">
              <w:tab/>
            </w:r>
            <w:r w:rsidRPr="00EE36A9">
              <w:rPr>
                <w:b/>
                <w:i/>
              </w:rPr>
              <w:t>Η διαδικασία που προβλέπεται στο άρθρο 4</w:t>
            </w:r>
            <w:r w:rsidR="00EE36A9" w:rsidRPr="00EE36A9">
              <w:rPr>
                <w:b/>
                <w:i/>
              </w:rPr>
              <w:t>ε</w:t>
            </w:r>
            <w:r w:rsidRPr="00EE36A9">
              <w:rPr>
                <w:b/>
                <w:i/>
              </w:rPr>
              <w:t xml:space="preserve"> εφαρμόζεται στις κατ’ εξουσιοδότηση πράξεις που εκδίδονται σύμφωνα με το παρόν άρθρο, όταν το επιβάλλουν επιτακτικοί λόγοι επείγουσας ανάγκης, σε περίπτωση αιφνίδιας μεταβολής των περιστάσεων που ισχύουν κατά τον χρόνο έκδοσης της κοινής δήλωσης, με αποτέλεσμα να θίγονται σοβαρά τα ουσιώδη συμφέροντα ασφάλειας της Ένωσης ή των κρατών μελών της, συμπεριλαμβανομένης της εδαφικής τους ακεραιότητας και της οικονομικής τους διάστασης.</w:t>
            </w:r>
          </w:p>
        </w:tc>
      </w:tr>
    </w:tbl>
    <w:p w14:paraId="040CF534" w14:textId="77777777" w:rsidR="007B5F24" w:rsidRPr="00EE36A9" w:rsidRDefault="007B5F24" w:rsidP="007B5F24"/>
    <w:p w14:paraId="00278ECE" w14:textId="77777777" w:rsidR="007B5F24" w:rsidRPr="00EE36A9" w:rsidRDefault="007B5F24" w:rsidP="007B5F24">
      <w:pPr>
        <w:pStyle w:val="AmNumberTabs"/>
      </w:pPr>
      <w:r w:rsidRPr="00EE36A9">
        <w:t>Τροπολογία</w:t>
      </w:r>
      <w:r w:rsidRPr="00EE36A9">
        <w:tab/>
      </w:r>
      <w:r w:rsidRPr="00EE36A9">
        <w:tab/>
        <w:t>36</w:t>
      </w:r>
    </w:p>
    <w:p w14:paraId="089E302F" w14:textId="77777777" w:rsidR="007B5F24" w:rsidRPr="00EE36A9" w:rsidRDefault="007B5F24" w:rsidP="007B5F24">
      <w:pPr>
        <w:pStyle w:val="NormalBold"/>
      </w:pPr>
      <w:r w:rsidRPr="00EE36A9">
        <w:lastRenderedPageBreak/>
        <w:t>Πρόταση κανονισμού</w:t>
      </w:r>
    </w:p>
    <w:p w14:paraId="37AB2928" w14:textId="77777777" w:rsidR="007B5F24" w:rsidRPr="00EE36A9" w:rsidRDefault="007B5F24" w:rsidP="007B5F24">
      <w:pPr>
        <w:pStyle w:val="NormalBold"/>
      </w:pPr>
      <w:r w:rsidRPr="00EE36A9">
        <w:t>Άρθρο 3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726F59C" w14:textId="77777777" w:rsidTr="0097045E">
        <w:trPr>
          <w:trHeight w:hRule="exact" w:val="240"/>
          <w:jc w:val="center"/>
        </w:trPr>
        <w:tc>
          <w:tcPr>
            <w:tcW w:w="9752" w:type="dxa"/>
            <w:gridSpan w:val="2"/>
            <w:tcBorders>
              <w:top w:val="nil"/>
              <w:left w:val="nil"/>
              <w:bottom w:val="nil"/>
              <w:right w:val="nil"/>
            </w:tcBorders>
          </w:tcPr>
          <w:p w14:paraId="3C56C095" w14:textId="77777777" w:rsidR="007B5F24" w:rsidRPr="00EE36A9" w:rsidRDefault="007B5F24" w:rsidP="0097045E"/>
        </w:tc>
      </w:tr>
      <w:tr w:rsidR="007B5F24" w:rsidRPr="00EE36A9" w14:paraId="57A99620" w14:textId="77777777" w:rsidTr="0097045E">
        <w:trPr>
          <w:trHeight w:val="240"/>
          <w:jc w:val="center"/>
        </w:trPr>
        <w:tc>
          <w:tcPr>
            <w:tcW w:w="4876" w:type="dxa"/>
            <w:tcBorders>
              <w:top w:val="nil"/>
              <w:left w:val="nil"/>
              <w:bottom w:val="nil"/>
              <w:right w:val="nil"/>
            </w:tcBorders>
          </w:tcPr>
          <w:p w14:paraId="5CA94793"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652BAD70" w14:textId="77777777" w:rsidR="007B5F24" w:rsidRPr="00EE36A9" w:rsidRDefault="007B5F24" w:rsidP="0097045E">
            <w:pPr>
              <w:pStyle w:val="AmColumnHeading"/>
            </w:pPr>
            <w:r w:rsidRPr="00EE36A9">
              <w:t>Τροπολογία</w:t>
            </w:r>
          </w:p>
        </w:tc>
      </w:tr>
      <w:tr w:rsidR="007B5F24" w:rsidRPr="00EE36A9" w14:paraId="2C165538" w14:textId="77777777" w:rsidTr="0097045E">
        <w:trPr>
          <w:jc w:val="center"/>
        </w:trPr>
        <w:tc>
          <w:tcPr>
            <w:tcW w:w="4876" w:type="dxa"/>
            <w:tcBorders>
              <w:top w:val="nil"/>
              <w:left w:val="nil"/>
              <w:bottom w:val="nil"/>
              <w:right w:val="nil"/>
            </w:tcBorders>
          </w:tcPr>
          <w:p w14:paraId="1FF12DCE" w14:textId="77777777" w:rsidR="007B5F24" w:rsidRPr="00EE36A9" w:rsidRDefault="007B5F24" w:rsidP="0097045E">
            <w:pPr>
              <w:pStyle w:val="Normal6a"/>
            </w:pPr>
            <w:r w:rsidRPr="00EE36A9">
              <w:t>2.</w:t>
            </w:r>
            <w:r w:rsidRPr="00EE36A9">
              <w:tab/>
            </w:r>
            <w:r w:rsidRPr="00EE36A9">
              <w:rPr>
                <w:b/>
                <w:i/>
              </w:rPr>
              <w:t>Η εκτελεστική πράξη στην οποία παραπέμπει η παράγραφος 1 εφαρμόζεται</w:t>
            </w:r>
            <w:r w:rsidRPr="00EE36A9">
              <w:t xml:space="preserve"> για όσο διάστημα υφίστανται οι περιστάσεις που αναφέρονται στην παράγραφο 1.</w:t>
            </w:r>
          </w:p>
        </w:tc>
        <w:tc>
          <w:tcPr>
            <w:tcW w:w="4876" w:type="dxa"/>
            <w:tcBorders>
              <w:top w:val="nil"/>
              <w:left w:val="nil"/>
              <w:bottom w:val="nil"/>
              <w:right w:val="nil"/>
            </w:tcBorders>
          </w:tcPr>
          <w:p w14:paraId="02770C0F" w14:textId="590FBA55" w:rsidR="007B5F24" w:rsidRPr="00EE36A9" w:rsidRDefault="007B5F24" w:rsidP="0097045E">
            <w:pPr>
              <w:pStyle w:val="Normal6a"/>
            </w:pPr>
            <w:r w:rsidRPr="00EE36A9">
              <w:t>2.</w:t>
            </w:r>
            <w:r w:rsidRPr="00EE36A9">
              <w:tab/>
            </w:r>
            <w:r w:rsidRPr="00EE36A9">
              <w:rPr>
                <w:b/>
                <w:i/>
              </w:rPr>
              <w:t>Οι κατ’ εξουσιοδότηση πράξεις που αναφέρονται στις παραγράφους 1, 1α και 1β του παρόντος άρθρου εφαρμόζονται</w:t>
            </w:r>
            <w:r w:rsidRPr="00EE36A9">
              <w:t xml:space="preserve"> για όσο διάστημα υφίστανται οι περιστάσεις που αναφέρονται</w:t>
            </w:r>
            <w:r w:rsidRPr="00EE36A9">
              <w:rPr>
                <w:b/>
                <w:i/>
              </w:rPr>
              <w:t>, αντίστοιχα, στις παραγράφους 1, 1α και 1β του παρόντος άρθρου και, σε κάθε περίπτωση, το αργότερο μέχρι την ημερομηνία λήξης της εφαρμογής του παρόντος κανονισμού που αναφέρεται στο άρθρο 6 δεύτερο εδάφιο. Εάν η Επιτροπή διαπιστώσει ότι οι λόγοι που δικαιολογούν την αναστολή δεν ισχύουν πλέον, εξουσιοδοτείται να εκδίδει κατ’ εξουσιοδότηση πράξεις, σύμφωνα με το άρθρο 4</w:t>
            </w:r>
            <w:r w:rsidR="00EE36A9" w:rsidRPr="00EE36A9">
              <w:rPr>
                <w:b/>
                <w:i/>
              </w:rPr>
              <w:t>δ</w:t>
            </w:r>
            <w:r w:rsidRPr="00EE36A9">
              <w:rPr>
                <w:b/>
                <w:i/>
              </w:rPr>
              <w:t>, για την τροποποίηση του παραρτήματος I, του παραρτήματος II ή του παραρτήματος III του παρόντος κανονισμού με σκοπό την επαναφορά της εφαρμογής του άρθρου 1 ή του άρθρου 2 ή, στην περίπτωση που αναφέρεται</w:t>
            </w:r>
            <w:r w:rsidRPr="00EE36A9">
              <w:t xml:space="preserve"> στην παράγραφο 1 </w:t>
            </w:r>
            <w:r w:rsidRPr="00EE36A9">
              <w:rPr>
                <w:b/>
                <w:i/>
              </w:rPr>
              <w:t>δεύτερο εδάφιο του παρόντος άρθρου, την επαναφορά των εφαρμοστέων δασμολογικών συντελεστών, των δασμολογικών ποσοστώσεων ή του πεδίου εφαρμογής των εμπορευμάτων που απαριθμούνται στο παράρτημα I, το παράρτημα II ή το παράρτημα III αντίστοιχα</w:t>
            </w:r>
            <w:r w:rsidRPr="00EE36A9">
              <w:t>.</w:t>
            </w:r>
          </w:p>
        </w:tc>
      </w:tr>
    </w:tbl>
    <w:p w14:paraId="6FD020E8" w14:textId="77777777" w:rsidR="007B5F24" w:rsidRPr="00EE36A9" w:rsidRDefault="007B5F24" w:rsidP="007B5F24"/>
    <w:p w14:paraId="1E8B53C7" w14:textId="77777777" w:rsidR="007B5F24" w:rsidRPr="00EE36A9" w:rsidRDefault="007B5F24" w:rsidP="007B5F24">
      <w:pPr>
        <w:pStyle w:val="AmNumberTabs"/>
      </w:pPr>
      <w:r w:rsidRPr="00EE36A9">
        <w:t>Τροπολογία</w:t>
      </w:r>
      <w:r w:rsidRPr="00EE36A9">
        <w:tab/>
      </w:r>
      <w:r w:rsidRPr="00EE36A9">
        <w:tab/>
        <w:t>37</w:t>
      </w:r>
    </w:p>
    <w:p w14:paraId="6219B78E" w14:textId="77777777" w:rsidR="007B5F24" w:rsidRPr="00EE36A9" w:rsidRDefault="007B5F24" w:rsidP="007B5F24">
      <w:pPr>
        <w:pStyle w:val="NormalBold"/>
      </w:pPr>
      <w:r w:rsidRPr="00EE36A9">
        <w:t>Πρόταση κανονισμού</w:t>
      </w:r>
    </w:p>
    <w:p w14:paraId="0FA3C09E" w14:textId="77777777" w:rsidR="007B5F24" w:rsidRPr="00EE36A9" w:rsidRDefault="007B5F24" w:rsidP="007B5F24">
      <w:pPr>
        <w:pStyle w:val="NormalBold"/>
      </w:pPr>
      <w:r w:rsidRPr="00EE36A9">
        <w:t>Άρθρο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CF3A0A5" w14:textId="77777777" w:rsidTr="0097045E">
        <w:trPr>
          <w:trHeight w:hRule="exact" w:val="240"/>
          <w:jc w:val="center"/>
        </w:trPr>
        <w:tc>
          <w:tcPr>
            <w:tcW w:w="9752" w:type="dxa"/>
            <w:gridSpan w:val="2"/>
            <w:tcBorders>
              <w:top w:val="nil"/>
              <w:left w:val="nil"/>
              <w:bottom w:val="nil"/>
              <w:right w:val="nil"/>
            </w:tcBorders>
          </w:tcPr>
          <w:p w14:paraId="182134CF" w14:textId="77777777" w:rsidR="007B5F24" w:rsidRPr="00EE36A9" w:rsidRDefault="007B5F24" w:rsidP="0097045E"/>
        </w:tc>
      </w:tr>
      <w:tr w:rsidR="007B5F24" w:rsidRPr="00EE36A9" w14:paraId="16BA0DBA" w14:textId="77777777" w:rsidTr="0097045E">
        <w:trPr>
          <w:trHeight w:val="240"/>
          <w:jc w:val="center"/>
        </w:trPr>
        <w:tc>
          <w:tcPr>
            <w:tcW w:w="4876" w:type="dxa"/>
            <w:tcBorders>
              <w:top w:val="nil"/>
              <w:left w:val="nil"/>
              <w:bottom w:val="nil"/>
              <w:right w:val="nil"/>
            </w:tcBorders>
          </w:tcPr>
          <w:p w14:paraId="3966C3AA"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366D35E9" w14:textId="77777777" w:rsidR="007B5F24" w:rsidRPr="00EE36A9" w:rsidRDefault="007B5F24" w:rsidP="0097045E">
            <w:pPr>
              <w:pStyle w:val="AmColumnHeading"/>
            </w:pPr>
            <w:r w:rsidRPr="00EE36A9">
              <w:t>Τροπολογία</w:t>
            </w:r>
          </w:p>
        </w:tc>
      </w:tr>
      <w:tr w:rsidR="007B5F24" w:rsidRPr="00EE36A9" w14:paraId="5C16AD66" w14:textId="77777777" w:rsidTr="0097045E">
        <w:trPr>
          <w:jc w:val="center"/>
        </w:trPr>
        <w:tc>
          <w:tcPr>
            <w:tcW w:w="4876" w:type="dxa"/>
            <w:tcBorders>
              <w:top w:val="nil"/>
              <w:left w:val="nil"/>
              <w:bottom w:val="nil"/>
              <w:right w:val="nil"/>
            </w:tcBorders>
          </w:tcPr>
          <w:p w14:paraId="7AAD697D" w14:textId="77777777" w:rsidR="007B5F24" w:rsidRPr="00EE36A9" w:rsidRDefault="007B5F24" w:rsidP="0097045E">
            <w:pPr>
              <w:pStyle w:val="Normal6a"/>
              <w:jc w:val="center"/>
            </w:pPr>
            <w:r w:rsidRPr="00EE36A9">
              <w:rPr>
                <w:b/>
                <w:i/>
              </w:rPr>
              <w:t>Άρθρο 4</w:t>
            </w:r>
          </w:p>
        </w:tc>
        <w:tc>
          <w:tcPr>
            <w:tcW w:w="4876" w:type="dxa"/>
            <w:tcBorders>
              <w:top w:val="nil"/>
              <w:left w:val="nil"/>
              <w:bottom w:val="nil"/>
              <w:right w:val="nil"/>
            </w:tcBorders>
          </w:tcPr>
          <w:p w14:paraId="69B4E734" w14:textId="77777777" w:rsidR="007B5F24" w:rsidRPr="00EE36A9" w:rsidRDefault="007B5F24" w:rsidP="0097045E">
            <w:pPr>
              <w:pStyle w:val="Normal6a"/>
            </w:pPr>
            <w:r w:rsidRPr="00EE36A9">
              <w:rPr>
                <w:b/>
                <w:i/>
              </w:rPr>
              <w:t>διαγράφεται</w:t>
            </w:r>
          </w:p>
        </w:tc>
      </w:tr>
      <w:tr w:rsidR="007B5F24" w:rsidRPr="00EE36A9" w14:paraId="181532A0" w14:textId="77777777" w:rsidTr="0097045E">
        <w:trPr>
          <w:jc w:val="center"/>
        </w:trPr>
        <w:tc>
          <w:tcPr>
            <w:tcW w:w="4876" w:type="dxa"/>
            <w:tcBorders>
              <w:top w:val="nil"/>
              <w:left w:val="nil"/>
              <w:bottom w:val="nil"/>
              <w:right w:val="nil"/>
            </w:tcBorders>
          </w:tcPr>
          <w:p w14:paraId="6D071764" w14:textId="77777777" w:rsidR="007B5F24" w:rsidRPr="00EE36A9" w:rsidRDefault="007B5F24" w:rsidP="0097045E">
            <w:pPr>
              <w:pStyle w:val="Normal6a"/>
              <w:jc w:val="center"/>
            </w:pPr>
            <w:r w:rsidRPr="00EE36A9">
              <w:rPr>
                <w:b/>
                <w:i/>
              </w:rPr>
              <w:t>Διαδικασία επιτροπής</w:t>
            </w:r>
          </w:p>
        </w:tc>
        <w:tc>
          <w:tcPr>
            <w:tcW w:w="4876" w:type="dxa"/>
            <w:tcBorders>
              <w:top w:val="nil"/>
              <w:left w:val="nil"/>
              <w:bottom w:val="nil"/>
              <w:right w:val="nil"/>
            </w:tcBorders>
          </w:tcPr>
          <w:p w14:paraId="44194267" w14:textId="77777777" w:rsidR="007B5F24" w:rsidRPr="00EE36A9" w:rsidRDefault="007B5F24" w:rsidP="0097045E">
            <w:pPr>
              <w:pStyle w:val="Normal6a"/>
            </w:pPr>
          </w:p>
        </w:tc>
      </w:tr>
      <w:tr w:rsidR="007B5F24" w:rsidRPr="00EE36A9" w14:paraId="165B8EE1" w14:textId="77777777" w:rsidTr="0097045E">
        <w:trPr>
          <w:jc w:val="center"/>
        </w:trPr>
        <w:tc>
          <w:tcPr>
            <w:tcW w:w="4876" w:type="dxa"/>
            <w:tcBorders>
              <w:top w:val="nil"/>
              <w:left w:val="nil"/>
              <w:bottom w:val="nil"/>
              <w:right w:val="nil"/>
            </w:tcBorders>
          </w:tcPr>
          <w:p w14:paraId="0043E95D" w14:textId="77777777" w:rsidR="007B5F24" w:rsidRPr="00EE36A9" w:rsidRDefault="007B5F24" w:rsidP="0097045E">
            <w:pPr>
              <w:pStyle w:val="Normal6a"/>
            </w:pPr>
            <w:r w:rsidRPr="00EE36A9">
              <w:rPr>
                <w:b/>
                <w:i/>
              </w:rPr>
              <w:t>1.</w:t>
            </w:r>
            <w:r w:rsidRPr="00EE36A9">
              <w:rPr>
                <w:b/>
                <w:i/>
              </w:rPr>
              <w:tab/>
              <w:t xml:space="preserve">Η Ευρωπαϊκή Επιτροπή επικουρείται από την Επιτροπή Εμπορικών Εμποδίων, που συστάθηκε με το άρθρο 7 του κανονισμού (ΕΕ) 2015/1843 του Ευρωπαϊκού Κοινοβουλίου </w:t>
            </w:r>
            <w:r w:rsidRPr="00EE36A9">
              <w:rPr>
                <w:b/>
                <w:i/>
              </w:rPr>
              <w:lastRenderedPageBreak/>
              <w:t>και του Συμβουλίου</w:t>
            </w:r>
            <w:r w:rsidRPr="00EE36A9">
              <w:rPr>
                <w:b/>
                <w:i/>
                <w:vertAlign w:val="superscript"/>
              </w:rPr>
              <w:t>5</w:t>
            </w:r>
            <w:r w:rsidRPr="00EE36A9">
              <w:rPr>
                <w:b/>
                <w:i/>
              </w:rPr>
              <w:t>.</w:t>
            </w:r>
          </w:p>
        </w:tc>
        <w:tc>
          <w:tcPr>
            <w:tcW w:w="4876" w:type="dxa"/>
            <w:tcBorders>
              <w:top w:val="nil"/>
              <w:left w:val="nil"/>
              <w:bottom w:val="nil"/>
              <w:right w:val="nil"/>
            </w:tcBorders>
          </w:tcPr>
          <w:p w14:paraId="485C41F7" w14:textId="77777777" w:rsidR="007B5F24" w:rsidRPr="00EE36A9" w:rsidRDefault="007B5F24" w:rsidP="0097045E">
            <w:pPr>
              <w:pStyle w:val="Normal6a"/>
            </w:pPr>
          </w:p>
        </w:tc>
      </w:tr>
      <w:tr w:rsidR="007B5F24" w:rsidRPr="00EE36A9" w14:paraId="4EA70268" w14:textId="77777777" w:rsidTr="0097045E">
        <w:trPr>
          <w:jc w:val="center"/>
        </w:trPr>
        <w:tc>
          <w:tcPr>
            <w:tcW w:w="4876" w:type="dxa"/>
            <w:tcBorders>
              <w:top w:val="nil"/>
              <w:left w:val="nil"/>
              <w:bottom w:val="nil"/>
              <w:right w:val="nil"/>
            </w:tcBorders>
          </w:tcPr>
          <w:p w14:paraId="5185100D" w14:textId="77777777" w:rsidR="007B5F24" w:rsidRPr="00EE36A9" w:rsidRDefault="007B5F24" w:rsidP="0097045E">
            <w:pPr>
              <w:pStyle w:val="Normal6a"/>
            </w:pPr>
            <w:r w:rsidRPr="00EE36A9">
              <w:rPr>
                <w:b/>
                <w:i/>
              </w:rPr>
              <w:t>2.</w:t>
            </w:r>
            <w:r w:rsidRPr="00EE36A9">
              <w:rPr>
                <w:b/>
                <w:i/>
              </w:rPr>
              <w:tab/>
              <w:t>Όταν γίνεται αναφορά στην παρούσα παράγραφο, εφαρμόζεται το άρθρο 5 του κανονισμού (ΕΕ) αριθ. 182/2011.</w:t>
            </w:r>
          </w:p>
        </w:tc>
        <w:tc>
          <w:tcPr>
            <w:tcW w:w="4876" w:type="dxa"/>
            <w:tcBorders>
              <w:top w:val="nil"/>
              <w:left w:val="nil"/>
              <w:bottom w:val="nil"/>
              <w:right w:val="nil"/>
            </w:tcBorders>
          </w:tcPr>
          <w:p w14:paraId="78C5930B" w14:textId="77777777" w:rsidR="007B5F24" w:rsidRPr="00EE36A9" w:rsidRDefault="007B5F24" w:rsidP="0097045E">
            <w:pPr>
              <w:pStyle w:val="Normal6a"/>
            </w:pPr>
          </w:p>
        </w:tc>
      </w:tr>
      <w:tr w:rsidR="007B5F24" w:rsidRPr="00EE36A9" w14:paraId="3A22A270" w14:textId="77777777" w:rsidTr="0097045E">
        <w:trPr>
          <w:jc w:val="center"/>
        </w:trPr>
        <w:tc>
          <w:tcPr>
            <w:tcW w:w="4876" w:type="dxa"/>
            <w:tcBorders>
              <w:top w:val="nil"/>
              <w:left w:val="nil"/>
              <w:bottom w:val="nil"/>
              <w:right w:val="nil"/>
            </w:tcBorders>
          </w:tcPr>
          <w:p w14:paraId="781441E5" w14:textId="77777777" w:rsidR="007B5F24" w:rsidRPr="00EE36A9" w:rsidRDefault="007B5F24" w:rsidP="0097045E">
            <w:pPr>
              <w:pStyle w:val="Normal6a"/>
            </w:pPr>
            <w:r w:rsidRPr="00EE36A9">
              <w:rPr>
                <w:b/>
                <w:i/>
              </w:rPr>
              <w:t>_________________</w:t>
            </w:r>
          </w:p>
        </w:tc>
        <w:tc>
          <w:tcPr>
            <w:tcW w:w="4876" w:type="dxa"/>
            <w:tcBorders>
              <w:top w:val="nil"/>
              <w:left w:val="nil"/>
              <w:bottom w:val="nil"/>
              <w:right w:val="nil"/>
            </w:tcBorders>
          </w:tcPr>
          <w:p w14:paraId="3C30E088" w14:textId="77777777" w:rsidR="007B5F24" w:rsidRPr="00EE36A9" w:rsidRDefault="007B5F24" w:rsidP="0097045E"/>
        </w:tc>
      </w:tr>
      <w:tr w:rsidR="007B5F24" w:rsidRPr="00EE36A9" w14:paraId="27AE8F4C" w14:textId="77777777" w:rsidTr="0097045E">
        <w:trPr>
          <w:jc w:val="center"/>
        </w:trPr>
        <w:tc>
          <w:tcPr>
            <w:tcW w:w="4876" w:type="dxa"/>
            <w:tcBorders>
              <w:top w:val="nil"/>
              <w:left w:val="nil"/>
              <w:bottom w:val="nil"/>
              <w:right w:val="nil"/>
            </w:tcBorders>
          </w:tcPr>
          <w:p w14:paraId="5DBE8524" w14:textId="135BA33F" w:rsidR="007B5F24" w:rsidRPr="00EE36A9" w:rsidRDefault="007B5F24" w:rsidP="0097045E">
            <w:pPr>
              <w:pStyle w:val="Normal6a"/>
            </w:pPr>
            <w:r w:rsidRPr="00EE36A9">
              <w:rPr>
                <w:b/>
                <w:i/>
                <w:vertAlign w:val="superscript"/>
              </w:rPr>
              <w:t>5</w:t>
            </w:r>
            <w:r w:rsidRPr="00EE36A9">
              <w:rPr>
                <w:b/>
                <w:i/>
              </w:rPr>
              <w:t xml:space="preserve"> Κανονισμός (ΕΕ) 2015/1843 του Ευρωπαϊκού Κοινοβουλίου και του Συμβουλίου, της 6ης Οκτωβρίου 2015, που καθορίζει ενωσιακές διαδικασίες στον τομέα της κοινής εμπορικής πολιτικής για να διασφαλιστεί η άσκηση των δικαιωμάτων της Ένωσης στο πλαίσιο των κανόνων του διεθνούς εμπορίου, ιδίως αυτών που έχουν θεσπιστεί στο πλαίσιο του Παγκόσμιου Οργανισμού Εμπορίου (κωδικοποιημένο κείμενο) (ΕΕ L 272, ELI: http://data.europa.eu/eli/reg/2015/1843/oj).</w:t>
            </w:r>
          </w:p>
        </w:tc>
        <w:tc>
          <w:tcPr>
            <w:tcW w:w="4876" w:type="dxa"/>
            <w:tcBorders>
              <w:top w:val="nil"/>
              <w:left w:val="nil"/>
              <w:bottom w:val="nil"/>
              <w:right w:val="nil"/>
            </w:tcBorders>
          </w:tcPr>
          <w:p w14:paraId="7106A9D7" w14:textId="77777777" w:rsidR="007B5F24" w:rsidRPr="00EE36A9" w:rsidRDefault="007B5F24" w:rsidP="0097045E"/>
        </w:tc>
      </w:tr>
    </w:tbl>
    <w:p w14:paraId="6EBC298D" w14:textId="77777777" w:rsidR="007B5F24" w:rsidRPr="00EE36A9" w:rsidRDefault="007B5F24" w:rsidP="007B5F24"/>
    <w:p w14:paraId="43930959" w14:textId="77777777" w:rsidR="007B5F24" w:rsidRPr="00EE36A9" w:rsidRDefault="007B5F24" w:rsidP="007B5F24">
      <w:pPr>
        <w:pStyle w:val="AmNumberTabs"/>
      </w:pPr>
      <w:r w:rsidRPr="00EE36A9">
        <w:t>Τροπολογία</w:t>
      </w:r>
      <w:r w:rsidRPr="00EE36A9">
        <w:tab/>
      </w:r>
      <w:r w:rsidRPr="00EE36A9">
        <w:tab/>
        <w:t>38</w:t>
      </w:r>
    </w:p>
    <w:p w14:paraId="7ADA705F" w14:textId="77777777" w:rsidR="007B5F24" w:rsidRPr="00EE36A9" w:rsidRDefault="007B5F24" w:rsidP="007B5F24">
      <w:pPr>
        <w:pStyle w:val="NormalBold"/>
      </w:pPr>
      <w:r w:rsidRPr="00EE36A9">
        <w:t>Πρόταση κανονισμού</w:t>
      </w:r>
    </w:p>
    <w:p w14:paraId="2915F2EF" w14:textId="77777777" w:rsidR="007B5F24" w:rsidRPr="00EE36A9" w:rsidRDefault="007B5F24" w:rsidP="007B5F24">
      <w:pPr>
        <w:pStyle w:val="NormalBold"/>
      </w:pPr>
      <w:r w:rsidRPr="00EE36A9">
        <w:t>Άρθρο 4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3831983A" w14:textId="77777777" w:rsidTr="0097045E">
        <w:trPr>
          <w:trHeight w:hRule="exact" w:val="240"/>
          <w:jc w:val="center"/>
        </w:trPr>
        <w:tc>
          <w:tcPr>
            <w:tcW w:w="9752" w:type="dxa"/>
            <w:gridSpan w:val="2"/>
            <w:tcBorders>
              <w:top w:val="nil"/>
              <w:left w:val="nil"/>
              <w:bottom w:val="nil"/>
              <w:right w:val="nil"/>
            </w:tcBorders>
          </w:tcPr>
          <w:p w14:paraId="4A158F91" w14:textId="77777777" w:rsidR="007B5F24" w:rsidRPr="00EE36A9" w:rsidRDefault="007B5F24" w:rsidP="0097045E"/>
        </w:tc>
      </w:tr>
      <w:tr w:rsidR="007B5F24" w:rsidRPr="00EE36A9" w14:paraId="6249DE65" w14:textId="77777777" w:rsidTr="0097045E">
        <w:trPr>
          <w:trHeight w:val="240"/>
          <w:jc w:val="center"/>
        </w:trPr>
        <w:tc>
          <w:tcPr>
            <w:tcW w:w="4876" w:type="dxa"/>
            <w:tcBorders>
              <w:top w:val="nil"/>
              <w:left w:val="nil"/>
              <w:bottom w:val="nil"/>
              <w:right w:val="nil"/>
            </w:tcBorders>
          </w:tcPr>
          <w:p w14:paraId="61A9A7C9"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4496A522" w14:textId="77777777" w:rsidR="007B5F24" w:rsidRPr="00EE36A9" w:rsidRDefault="007B5F24" w:rsidP="0097045E">
            <w:pPr>
              <w:pStyle w:val="AmColumnHeading"/>
            </w:pPr>
            <w:r w:rsidRPr="00EE36A9">
              <w:t>Τροπολογία</w:t>
            </w:r>
          </w:p>
        </w:tc>
      </w:tr>
      <w:tr w:rsidR="007B5F24" w:rsidRPr="00EE36A9" w14:paraId="356BE695" w14:textId="77777777" w:rsidTr="0097045E">
        <w:trPr>
          <w:jc w:val="center"/>
        </w:trPr>
        <w:tc>
          <w:tcPr>
            <w:tcW w:w="4876" w:type="dxa"/>
            <w:tcBorders>
              <w:top w:val="nil"/>
              <w:left w:val="nil"/>
              <w:bottom w:val="nil"/>
              <w:right w:val="nil"/>
            </w:tcBorders>
          </w:tcPr>
          <w:p w14:paraId="46E5A8C0" w14:textId="77777777" w:rsidR="007B5F24" w:rsidRPr="00EE36A9" w:rsidRDefault="007B5F24" w:rsidP="0097045E">
            <w:pPr>
              <w:pStyle w:val="Normal6a"/>
            </w:pPr>
          </w:p>
        </w:tc>
        <w:tc>
          <w:tcPr>
            <w:tcW w:w="4876" w:type="dxa"/>
            <w:tcBorders>
              <w:top w:val="nil"/>
              <w:left w:val="nil"/>
              <w:bottom w:val="nil"/>
              <w:right w:val="nil"/>
            </w:tcBorders>
          </w:tcPr>
          <w:p w14:paraId="7387A257" w14:textId="77777777" w:rsidR="007B5F24" w:rsidRPr="00EE36A9" w:rsidRDefault="007B5F24" w:rsidP="0097045E">
            <w:pPr>
              <w:pStyle w:val="Normal6a"/>
              <w:jc w:val="center"/>
            </w:pPr>
            <w:r w:rsidRPr="00EE36A9">
              <w:rPr>
                <w:b/>
                <w:i/>
              </w:rPr>
              <w:t>Άρθρο 4α</w:t>
            </w:r>
          </w:p>
        </w:tc>
      </w:tr>
      <w:tr w:rsidR="007B5F24" w:rsidRPr="00EE36A9" w14:paraId="1CE6FE26" w14:textId="77777777" w:rsidTr="0097045E">
        <w:trPr>
          <w:jc w:val="center"/>
        </w:trPr>
        <w:tc>
          <w:tcPr>
            <w:tcW w:w="4876" w:type="dxa"/>
            <w:tcBorders>
              <w:top w:val="nil"/>
              <w:left w:val="nil"/>
              <w:bottom w:val="nil"/>
              <w:right w:val="nil"/>
            </w:tcBorders>
          </w:tcPr>
          <w:p w14:paraId="0779A917" w14:textId="77777777" w:rsidR="007B5F24" w:rsidRPr="00EE36A9" w:rsidRDefault="007B5F24" w:rsidP="0097045E">
            <w:pPr>
              <w:pStyle w:val="Normal6a"/>
            </w:pPr>
          </w:p>
        </w:tc>
        <w:tc>
          <w:tcPr>
            <w:tcW w:w="4876" w:type="dxa"/>
            <w:tcBorders>
              <w:top w:val="nil"/>
              <w:left w:val="nil"/>
              <w:bottom w:val="nil"/>
              <w:right w:val="nil"/>
            </w:tcBorders>
          </w:tcPr>
          <w:p w14:paraId="61588B5B" w14:textId="77777777" w:rsidR="007B5F24" w:rsidRPr="00EE36A9" w:rsidRDefault="007B5F24" w:rsidP="0097045E">
            <w:pPr>
              <w:pStyle w:val="Normal6a"/>
              <w:jc w:val="center"/>
            </w:pPr>
            <w:r w:rsidRPr="00EE36A9">
              <w:rPr>
                <w:b/>
                <w:i/>
              </w:rPr>
              <w:t>Μηχανισμός διασφάλισης</w:t>
            </w:r>
          </w:p>
        </w:tc>
      </w:tr>
      <w:tr w:rsidR="007B5F24" w:rsidRPr="00EE36A9" w14:paraId="24FF3D2D" w14:textId="77777777" w:rsidTr="0097045E">
        <w:trPr>
          <w:jc w:val="center"/>
        </w:trPr>
        <w:tc>
          <w:tcPr>
            <w:tcW w:w="4876" w:type="dxa"/>
            <w:tcBorders>
              <w:top w:val="nil"/>
              <w:left w:val="nil"/>
              <w:bottom w:val="nil"/>
              <w:right w:val="nil"/>
            </w:tcBorders>
          </w:tcPr>
          <w:p w14:paraId="64B0B458" w14:textId="77777777" w:rsidR="007B5F24" w:rsidRPr="00EE36A9" w:rsidRDefault="007B5F24" w:rsidP="0097045E">
            <w:pPr>
              <w:pStyle w:val="Normal6a"/>
            </w:pPr>
          </w:p>
        </w:tc>
        <w:tc>
          <w:tcPr>
            <w:tcW w:w="4876" w:type="dxa"/>
            <w:tcBorders>
              <w:top w:val="nil"/>
              <w:left w:val="nil"/>
              <w:bottom w:val="nil"/>
              <w:right w:val="nil"/>
            </w:tcBorders>
          </w:tcPr>
          <w:p w14:paraId="6A038B2D" w14:textId="12EF43A7" w:rsidR="007B5F24" w:rsidRPr="00EE36A9" w:rsidRDefault="007B5F24" w:rsidP="0097045E">
            <w:pPr>
              <w:pStyle w:val="Normal6a"/>
            </w:pPr>
            <w:r w:rsidRPr="00EE36A9">
              <w:rPr>
                <w:b/>
                <w:i/>
              </w:rPr>
              <w:t>1.</w:t>
            </w:r>
            <w:r w:rsidRPr="00EE36A9">
              <w:rPr>
                <w:b/>
                <w:i/>
              </w:rPr>
              <w:tab/>
              <w:t>Η Επιτροπή παρακολουθεί τακτικά τις επιπτώσεις του παρόντος κανονισμού στις αγορές της Ένωσης. Ανατίθεται στην Επιτροπή η εξουσία να εκδίδει, σύμφωνα με το άρθρο 4</w:t>
            </w:r>
            <w:r w:rsidR="00EE36A9" w:rsidRPr="00EE36A9">
              <w:rPr>
                <w:b/>
                <w:i/>
              </w:rPr>
              <w:t>δ</w:t>
            </w:r>
            <w:r w:rsidRPr="00EE36A9">
              <w:rPr>
                <w:b/>
                <w:i/>
              </w:rPr>
              <w:t xml:space="preserve">, κατ’ εξουσιοδότηση πράξεις για την τροποποίηση του παραρτήματος I, του παραρτήματος II ή του παραρτήματος III με σκοπό την προσωρινή αναστολή, εν </w:t>
            </w:r>
            <w:proofErr w:type="spellStart"/>
            <w:r w:rsidRPr="00EE36A9">
              <w:rPr>
                <w:b/>
                <w:i/>
              </w:rPr>
              <w:t>όλω</w:t>
            </w:r>
            <w:proofErr w:type="spellEnd"/>
            <w:r w:rsidRPr="00EE36A9">
              <w:rPr>
                <w:b/>
                <w:i/>
              </w:rPr>
              <w:t xml:space="preserve"> ή εν μέρει, της εφαρμογής του άρθρου 1 ή του άρθρου 2, μετά από εξέταση βάσει τεκμηριωμένων πληροφοριών που συλλέγονται με δική της πρωτοβουλία ή λαμβάνονται από οποιαδήποτε αξιόπιστη πηγή, μεταξύ άλλων από κράτος μέλος, το Ευρωπαϊκό Κοινοβούλιο ή παραγωγούς της Ένωσης, όταν η εφαρμογή του άρθρου 1 ή του </w:t>
            </w:r>
            <w:r w:rsidRPr="00EE36A9">
              <w:rPr>
                <w:b/>
                <w:i/>
              </w:rPr>
              <w:lastRenderedPageBreak/>
              <w:t>άρθρου 2 έχει ως αποτέλεσμα την εισαγωγή εμπορεύματος από τις Ηνωμένες Πολιτείες σε τόσο αυξημένες ποσότητες, σε απόλυτες τιμές ή σε σχέση με την εγχώρια παραγωγή, και υπό τέτοιες συνθήκες που προκαλούν ή απειλούν να προκαλέσουν σοβαρή ζημία στον ενωσιακό κλάδο παραγωγής.</w:t>
            </w:r>
          </w:p>
        </w:tc>
      </w:tr>
      <w:tr w:rsidR="007B5F24" w:rsidRPr="00EE36A9" w14:paraId="3DF90657" w14:textId="77777777" w:rsidTr="0097045E">
        <w:trPr>
          <w:jc w:val="center"/>
        </w:trPr>
        <w:tc>
          <w:tcPr>
            <w:tcW w:w="4876" w:type="dxa"/>
            <w:tcBorders>
              <w:top w:val="nil"/>
              <w:left w:val="nil"/>
              <w:bottom w:val="nil"/>
              <w:right w:val="nil"/>
            </w:tcBorders>
          </w:tcPr>
          <w:p w14:paraId="6EDABC8A" w14:textId="77777777" w:rsidR="007B5F24" w:rsidRPr="00EE36A9" w:rsidRDefault="007B5F24" w:rsidP="0097045E">
            <w:pPr>
              <w:pStyle w:val="Normal6a"/>
            </w:pPr>
          </w:p>
        </w:tc>
        <w:tc>
          <w:tcPr>
            <w:tcW w:w="4876" w:type="dxa"/>
            <w:tcBorders>
              <w:top w:val="nil"/>
              <w:left w:val="nil"/>
              <w:bottom w:val="nil"/>
              <w:right w:val="nil"/>
            </w:tcBorders>
          </w:tcPr>
          <w:p w14:paraId="587FE820" w14:textId="10F4C745" w:rsidR="007B5F24" w:rsidRPr="00EE36A9" w:rsidRDefault="007B5F24" w:rsidP="0097045E">
            <w:pPr>
              <w:pStyle w:val="Normal6a"/>
            </w:pPr>
            <w:r w:rsidRPr="00EE36A9">
              <w:rPr>
                <w:b/>
                <w:i/>
              </w:rPr>
              <w:t>2.</w:t>
            </w:r>
            <w:r w:rsidRPr="00EE36A9">
              <w:rPr>
                <w:b/>
                <w:i/>
              </w:rPr>
              <w:tab/>
              <w:t>Με την επιφύλαξη της παραγράφου 1 και ελλείψει ενδείξεων περί του αντιθέτου, η Επιτροπή θεωρεί, κατά κανόνα, την αύξηση άνω του 10 % σε ετήσια βάση του όγκου των εισαγωγών εμπορεύματος που καλύπτεται από το παράρτημα I, το παράρτημα II ή το παράρτημα III, ως εκ πρώτης όψεως απόδειξη σοβαρής ζημίας ή κινδύνου πρόκλησης σοβαρής ζημίας στον ενωσιακό κλάδο παραγωγής. Όταν καταγράφεται τέτοια αύξηση του όγκου των εισαγωγών, η Επιτροπή κινεί αμελλητί διαδικασία εξέτασης για να διαπιστώσει αν η αύξηση του όγκου των εισαγωγών προκαλεί ή απειλεί να προκαλέσει σοβαρή ζημία στον ενωσιακό κλάδο παραγωγής. Η εξέταση περατώνεται εντός τριών μηνών από την έναρξή της. Όταν η εξέταση οδηγεί στο συμπέρασμα ότι η αύξηση του όγκου των εισαγωγών προκαλεί ή απειλεί να προκαλέσει σοβαρή ζημία στον ενωσιακό κλάδο παραγωγής, η Επιτροπή εκδίδει κατ’ εξουσιοδότηση πράξη, σύμφωνα με το άρθρο 4</w:t>
            </w:r>
            <w:r w:rsidR="00EE36A9" w:rsidRPr="00EE36A9">
              <w:rPr>
                <w:b/>
                <w:i/>
              </w:rPr>
              <w:t>δ</w:t>
            </w:r>
            <w:r w:rsidRPr="00EE36A9">
              <w:rPr>
                <w:b/>
                <w:i/>
              </w:rPr>
              <w:t>.</w:t>
            </w:r>
          </w:p>
        </w:tc>
      </w:tr>
      <w:tr w:rsidR="007B5F24" w:rsidRPr="00EE36A9" w14:paraId="199BDA3F" w14:textId="77777777" w:rsidTr="0097045E">
        <w:trPr>
          <w:jc w:val="center"/>
        </w:trPr>
        <w:tc>
          <w:tcPr>
            <w:tcW w:w="4876" w:type="dxa"/>
            <w:tcBorders>
              <w:top w:val="nil"/>
              <w:left w:val="nil"/>
              <w:bottom w:val="nil"/>
              <w:right w:val="nil"/>
            </w:tcBorders>
          </w:tcPr>
          <w:p w14:paraId="157514F8" w14:textId="77777777" w:rsidR="007B5F24" w:rsidRPr="00EE36A9" w:rsidRDefault="007B5F24" w:rsidP="0097045E">
            <w:pPr>
              <w:pStyle w:val="Normal6a"/>
            </w:pPr>
          </w:p>
        </w:tc>
        <w:tc>
          <w:tcPr>
            <w:tcW w:w="4876" w:type="dxa"/>
            <w:tcBorders>
              <w:top w:val="nil"/>
              <w:left w:val="nil"/>
              <w:bottom w:val="nil"/>
              <w:right w:val="nil"/>
            </w:tcBorders>
          </w:tcPr>
          <w:p w14:paraId="47B22E02" w14:textId="77777777" w:rsidR="007B5F24" w:rsidRPr="00EE36A9" w:rsidRDefault="007B5F24" w:rsidP="0097045E">
            <w:pPr>
              <w:pStyle w:val="Normal6a"/>
            </w:pPr>
            <w:r w:rsidRPr="00EE36A9">
              <w:rPr>
                <w:b/>
                <w:i/>
              </w:rPr>
              <w:t>3.</w:t>
            </w:r>
            <w:r w:rsidRPr="00EE36A9">
              <w:rPr>
                <w:b/>
                <w:i/>
              </w:rPr>
              <w:tab/>
              <w:t>Κατά την έκδοση της κατ’ εξουσιοδότηση πράξης που αναφέρεται στην παράγραφο 1 ή 2, η Επιτροπή:</w:t>
            </w:r>
          </w:p>
        </w:tc>
      </w:tr>
      <w:tr w:rsidR="007B5F24" w:rsidRPr="00EE36A9" w14:paraId="4BCF1C25" w14:textId="77777777" w:rsidTr="0097045E">
        <w:trPr>
          <w:jc w:val="center"/>
        </w:trPr>
        <w:tc>
          <w:tcPr>
            <w:tcW w:w="4876" w:type="dxa"/>
            <w:tcBorders>
              <w:top w:val="nil"/>
              <w:left w:val="nil"/>
              <w:bottom w:val="nil"/>
              <w:right w:val="nil"/>
            </w:tcBorders>
          </w:tcPr>
          <w:p w14:paraId="0B105C5C" w14:textId="77777777" w:rsidR="007B5F24" w:rsidRPr="00EE36A9" w:rsidRDefault="007B5F24" w:rsidP="0097045E">
            <w:pPr>
              <w:pStyle w:val="Normal6a"/>
            </w:pPr>
          </w:p>
        </w:tc>
        <w:tc>
          <w:tcPr>
            <w:tcW w:w="4876" w:type="dxa"/>
            <w:tcBorders>
              <w:top w:val="nil"/>
              <w:left w:val="nil"/>
              <w:bottom w:val="nil"/>
              <w:right w:val="nil"/>
            </w:tcBorders>
          </w:tcPr>
          <w:p w14:paraId="0DB3F51D" w14:textId="77777777" w:rsidR="007B5F24" w:rsidRPr="00EE36A9" w:rsidRDefault="007B5F24" w:rsidP="0097045E">
            <w:pPr>
              <w:pStyle w:val="Normal6a"/>
            </w:pPr>
            <w:r w:rsidRPr="00EE36A9">
              <w:rPr>
                <w:b/>
                <w:i/>
              </w:rPr>
              <w:t>α)</w:t>
            </w:r>
            <w:r w:rsidRPr="00EE36A9">
              <w:rPr>
                <w:b/>
                <w:i/>
              </w:rPr>
              <w:tab/>
              <w:t>όσον αφορά τα εμπορεύματα που καλύπτονται από τα παραρτήματα Ι και ΙΙ: τροποποιεί το παράρτημα I ή το παράρτημα II αναλόγως, προκειμένου να αναστείλει τις δασμολογικές προτιμήσεις που αναφέρονται στο άρθρο 1 για τις εισαγωγές των σχετικών εμπορευμάτων·  ή</w:t>
            </w:r>
          </w:p>
        </w:tc>
      </w:tr>
      <w:tr w:rsidR="007B5F24" w:rsidRPr="00EE36A9" w14:paraId="0B131D9F" w14:textId="77777777" w:rsidTr="0097045E">
        <w:trPr>
          <w:jc w:val="center"/>
        </w:trPr>
        <w:tc>
          <w:tcPr>
            <w:tcW w:w="4876" w:type="dxa"/>
            <w:tcBorders>
              <w:top w:val="nil"/>
              <w:left w:val="nil"/>
              <w:bottom w:val="nil"/>
              <w:right w:val="nil"/>
            </w:tcBorders>
          </w:tcPr>
          <w:p w14:paraId="6377A3A3" w14:textId="77777777" w:rsidR="007B5F24" w:rsidRPr="00EE36A9" w:rsidRDefault="007B5F24" w:rsidP="0097045E">
            <w:pPr>
              <w:pStyle w:val="Normal6a"/>
            </w:pPr>
          </w:p>
        </w:tc>
        <w:tc>
          <w:tcPr>
            <w:tcW w:w="4876" w:type="dxa"/>
            <w:tcBorders>
              <w:top w:val="nil"/>
              <w:left w:val="nil"/>
              <w:bottom w:val="nil"/>
              <w:right w:val="nil"/>
            </w:tcBorders>
          </w:tcPr>
          <w:p w14:paraId="7FCD8924" w14:textId="77777777" w:rsidR="007B5F24" w:rsidRPr="00EE36A9" w:rsidRDefault="007B5F24" w:rsidP="0097045E">
            <w:pPr>
              <w:pStyle w:val="Normal6a"/>
            </w:pPr>
            <w:r w:rsidRPr="00EE36A9">
              <w:rPr>
                <w:b/>
                <w:i/>
              </w:rPr>
              <w:t>β)</w:t>
            </w:r>
            <w:r w:rsidRPr="00EE36A9">
              <w:rPr>
                <w:b/>
                <w:i/>
              </w:rPr>
              <w:tab/>
              <w:t xml:space="preserve">όσον αφορά τα εμπορεύματα που καλύπτονται από το παράρτημα III: τροποποιεί το παράρτημα ΙΙΙ αναλόγως, προκειμένου να αναστείλει την εφαρμογή </w:t>
            </w:r>
            <w:r w:rsidRPr="00EE36A9">
              <w:rPr>
                <w:b/>
                <w:i/>
              </w:rPr>
              <w:lastRenderedPageBreak/>
              <w:t>της δασμολογικής ποσόστωσης που έχει ανοιχθεί για τα σχετικά εμπορεύματα.</w:t>
            </w:r>
          </w:p>
        </w:tc>
      </w:tr>
      <w:tr w:rsidR="007B5F24" w:rsidRPr="00EE36A9" w14:paraId="6F1930AB" w14:textId="77777777" w:rsidTr="0097045E">
        <w:trPr>
          <w:jc w:val="center"/>
        </w:trPr>
        <w:tc>
          <w:tcPr>
            <w:tcW w:w="4876" w:type="dxa"/>
            <w:tcBorders>
              <w:top w:val="nil"/>
              <w:left w:val="nil"/>
              <w:bottom w:val="nil"/>
              <w:right w:val="nil"/>
            </w:tcBorders>
          </w:tcPr>
          <w:p w14:paraId="776413D5" w14:textId="77777777" w:rsidR="007B5F24" w:rsidRPr="00EE36A9" w:rsidRDefault="007B5F24" w:rsidP="0097045E">
            <w:pPr>
              <w:pStyle w:val="Normal6a"/>
            </w:pPr>
          </w:p>
        </w:tc>
        <w:tc>
          <w:tcPr>
            <w:tcW w:w="4876" w:type="dxa"/>
            <w:tcBorders>
              <w:top w:val="nil"/>
              <w:left w:val="nil"/>
              <w:bottom w:val="nil"/>
              <w:right w:val="nil"/>
            </w:tcBorders>
          </w:tcPr>
          <w:p w14:paraId="5559BFA0" w14:textId="61AF6B9B" w:rsidR="007B5F24" w:rsidRPr="00EE36A9" w:rsidRDefault="007B5F24" w:rsidP="0097045E">
            <w:pPr>
              <w:pStyle w:val="Normal6a"/>
            </w:pPr>
            <w:r w:rsidRPr="00EE36A9">
              <w:rPr>
                <w:b/>
                <w:i/>
              </w:rPr>
              <w:t>4.</w:t>
            </w:r>
            <w:r w:rsidRPr="00EE36A9">
              <w:rPr>
                <w:b/>
                <w:i/>
              </w:rPr>
              <w:tab/>
              <w:t>Οι κατ’ εξουσιοδότηση πράξεις που αναφέρονται στην παράγραφο 3 του παρόντος άρθρου εφαρμόζονται έως την ημερομηνία λήξης της εφαρμογής του παρόντος κανονισμού που αναφέρεται στο άρθρο 6 δεύτερο εδάφιο. Εάν η Επιτροπή διαπιστώσει ότι οι λόγοι που δικαιολογούν την αναστολή δεν ισχύουν πλέον, της ανατίθεται η εξουσία να εκδίδει κατ’ εξουσιοδότηση πράξεις, σύμφωνα με το άρθρο 4</w:t>
            </w:r>
            <w:r w:rsidR="00EE36A9" w:rsidRPr="00EE36A9">
              <w:rPr>
                <w:b/>
                <w:i/>
              </w:rPr>
              <w:t>δ</w:t>
            </w:r>
            <w:r w:rsidRPr="00EE36A9">
              <w:rPr>
                <w:b/>
                <w:i/>
              </w:rPr>
              <w:t>, για την τροποποίηση του παραρτήματος I, του παραρτήματος II ή του παραρτήματος III του παρόντος κανονισμού, αντίστοιχα, με σκοπό την επαναφορά της εφαρμογής του άρθρου 1 ή του άρθρου 2.</w:t>
            </w:r>
          </w:p>
        </w:tc>
      </w:tr>
      <w:tr w:rsidR="007B5F24" w:rsidRPr="00EE36A9" w14:paraId="012CB523" w14:textId="77777777" w:rsidTr="0097045E">
        <w:trPr>
          <w:jc w:val="center"/>
        </w:trPr>
        <w:tc>
          <w:tcPr>
            <w:tcW w:w="4876" w:type="dxa"/>
            <w:tcBorders>
              <w:top w:val="nil"/>
              <w:left w:val="nil"/>
              <w:bottom w:val="nil"/>
              <w:right w:val="nil"/>
            </w:tcBorders>
          </w:tcPr>
          <w:p w14:paraId="346CFE44" w14:textId="77777777" w:rsidR="007B5F24" w:rsidRPr="00EE36A9" w:rsidRDefault="007B5F24" w:rsidP="0097045E">
            <w:pPr>
              <w:pStyle w:val="Normal6a"/>
            </w:pPr>
          </w:p>
        </w:tc>
        <w:tc>
          <w:tcPr>
            <w:tcW w:w="4876" w:type="dxa"/>
            <w:tcBorders>
              <w:top w:val="nil"/>
              <w:left w:val="nil"/>
              <w:bottom w:val="nil"/>
              <w:right w:val="nil"/>
            </w:tcBorders>
          </w:tcPr>
          <w:p w14:paraId="54635124" w14:textId="77777777" w:rsidR="007B5F24" w:rsidRPr="00EE36A9" w:rsidRDefault="007B5F24" w:rsidP="0097045E">
            <w:pPr>
              <w:pStyle w:val="Normal6a"/>
            </w:pPr>
            <w:r w:rsidRPr="00EE36A9">
              <w:rPr>
                <w:b/>
                <w:i/>
              </w:rPr>
              <w:t>5.</w:t>
            </w:r>
            <w:r w:rsidRPr="00EE36A9">
              <w:rPr>
                <w:b/>
                <w:i/>
              </w:rPr>
              <w:tab/>
              <w:t>Για τους σκοπούς του παρόντος άρθρου, ως «ενωσιακός κλάδος παραγωγής» νοείται το σύνολο των ενωσιακών παραγωγών ομοειδούς ή άμεσα ανταγωνιστικού προϊόντος οι οποίοι δραστηριοποιούνται στο έδαφος της Ένωσης ή οι ενωσιακοί παραγωγοί των οποίων η συνδυασμένη παραγωγή ομοειδούς ή άμεσα ανταγωνιστικού προϊόντος αντιπροσωπεύει συνήθως περισσότερο από το 50 % και, σε εξαιρετικές περιστάσεις, τουλάχιστον το 25 % της συνολικής παραγωγής του εν λόγω προϊόντος. Ο όρος «παραγωγοί της Ένωσης» περιλαμβάνει τους ενωσιακούς παραγωγούς βιομηχανικών προϊόντων, καθώς και τους ενωσιακούς παραγωγούς θαλασσινών και γεωργικών προϊόντων που καλύπτονται από τον παρόντα κανονισμό.</w:t>
            </w:r>
          </w:p>
        </w:tc>
      </w:tr>
    </w:tbl>
    <w:p w14:paraId="2B2DB823" w14:textId="77777777" w:rsidR="007B5F24" w:rsidRPr="00EE36A9" w:rsidRDefault="007B5F24" w:rsidP="007B5F24"/>
    <w:p w14:paraId="13FDE7F1" w14:textId="77777777" w:rsidR="007B5F24" w:rsidRPr="00EE36A9" w:rsidRDefault="007B5F24" w:rsidP="007B5F24">
      <w:pPr>
        <w:pStyle w:val="AmNumberTabs"/>
      </w:pPr>
      <w:r w:rsidRPr="00EE36A9">
        <w:t>Τροπολογία</w:t>
      </w:r>
      <w:r w:rsidRPr="00EE36A9">
        <w:tab/>
      </w:r>
      <w:r w:rsidRPr="00EE36A9">
        <w:tab/>
        <w:t>39</w:t>
      </w:r>
    </w:p>
    <w:p w14:paraId="0EB7C3A3" w14:textId="77777777" w:rsidR="007B5F24" w:rsidRPr="00EE36A9" w:rsidRDefault="007B5F24" w:rsidP="007B5F24">
      <w:pPr>
        <w:pStyle w:val="NormalBold"/>
      </w:pPr>
      <w:r w:rsidRPr="00EE36A9">
        <w:t>Πρόταση κανονισμού</w:t>
      </w:r>
    </w:p>
    <w:p w14:paraId="3AD8ED17" w14:textId="77777777" w:rsidR="007B5F24" w:rsidRPr="00EE36A9" w:rsidRDefault="007B5F24" w:rsidP="007B5F24">
      <w:pPr>
        <w:pStyle w:val="NormalBold"/>
      </w:pPr>
      <w:r w:rsidRPr="00EE36A9">
        <w:t>Άρθρο 4 β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7302C5C" w14:textId="77777777" w:rsidTr="0097045E">
        <w:trPr>
          <w:trHeight w:hRule="exact" w:val="240"/>
          <w:jc w:val="center"/>
        </w:trPr>
        <w:tc>
          <w:tcPr>
            <w:tcW w:w="9752" w:type="dxa"/>
            <w:gridSpan w:val="2"/>
            <w:tcBorders>
              <w:top w:val="nil"/>
              <w:left w:val="nil"/>
              <w:bottom w:val="nil"/>
              <w:right w:val="nil"/>
            </w:tcBorders>
          </w:tcPr>
          <w:p w14:paraId="2F0C5546" w14:textId="77777777" w:rsidR="007B5F24" w:rsidRPr="00EE36A9" w:rsidRDefault="007B5F24" w:rsidP="0097045E"/>
        </w:tc>
      </w:tr>
      <w:tr w:rsidR="007B5F24" w:rsidRPr="00EE36A9" w14:paraId="368D6CB5" w14:textId="77777777" w:rsidTr="0097045E">
        <w:trPr>
          <w:trHeight w:val="240"/>
          <w:jc w:val="center"/>
        </w:trPr>
        <w:tc>
          <w:tcPr>
            <w:tcW w:w="4876" w:type="dxa"/>
            <w:tcBorders>
              <w:top w:val="nil"/>
              <w:left w:val="nil"/>
              <w:bottom w:val="nil"/>
              <w:right w:val="nil"/>
            </w:tcBorders>
          </w:tcPr>
          <w:p w14:paraId="5E22754D"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6AFAE76F" w14:textId="77777777" w:rsidR="007B5F24" w:rsidRPr="00EE36A9" w:rsidRDefault="007B5F24" w:rsidP="0097045E">
            <w:pPr>
              <w:pStyle w:val="AmColumnHeading"/>
            </w:pPr>
            <w:r w:rsidRPr="00EE36A9">
              <w:t>Τροπολογία</w:t>
            </w:r>
          </w:p>
        </w:tc>
      </w:tr>
      <w:tr w:rsidR="007B5F24" w:rsidRPr="00EE36A9" w14:paraId="417CA851" w14:textId="77777777" w:rsidTr="0097045E">
        <w:trPr>
          <w:jc w:val="center"/>
        </w:trPr>
        <w:tc>
          <w:tcPr>
            <w:tcW w:w="4876" w:type="dxa"/>
            <w:tcBorders>
              <w:top w:val="nil"/>
              <w:left w:val="nil"/>
              <w:bottom w:val="nil"/>
              <w:right w:val="nil"/>
            </w:tcBorders>
          </w:tcPr>
          <w:p w14:paraId="6A903E6F" w14:textId="77777777" w:rsidR="007B5F24" w:rsidRPr="00EE36A9" w:rsidRDefault="007B5F24" w:rsidP="0097045E">
            <w:pPr>
              <w:pStyle w:val="Normal6a"/>
            </w:pPr>
          </w:p>
        </w:tc>
        <w:tc>
          <w:tcPr>
            <w:tcW w:w="4876" w:type="dxa"/>
            <w:tcBorders>
              <w:top w:val="nil"/>
              <w:left w:val="nil"/>
              <w:bottom w:val="nil"/>
              <w:right w:val="nil"/>
            </w:tcBorders>
          </w:tcPr>
          <w:p w14:paraId="3AB80AA1" w14:textId="77777777" w:rsidR="007B5F24" w:rsidRPr="00EE36A9" w:rsidRDefault="007B5F24" w:rsidP="0097045E">
            <w:pPr>
              <w:pStyle w:val="Normal6a"/>
              <w:jc w:val="center"/>
            </w:pPr>
            <w:r w:rsidRPr="00EE36A9">
              <w:rPr>
                <w:b/>
                <w:i/>
              </w:rPr>
              <w:t>Άρθρο 4β</w:t>
            </w:r>
          </w:p>
        </w:tc>
      </w:tr>
      <w:tr w:rsidR="007B5F24" w:rsidRPr="00EE36A9" w14:paraId="50AC09AF" w14:textId="77777777" w:rsidTr="0097045E">
        <w:trPr>
          <w:jc w:val="center"/>
        </w:trPr>
        <w:tc>
          <w:tcPr>
            <w:tcW w:w="4876" w:type="dxa"/>
            <w:tcBorders>
              <w:top w:val="nil"/>
              <w:left w:val="nil"/>
              <w:bottom w:val="nil"/>
              <w:right w:val="nil"/>
            </w:tcBorders>
          </w:tcPr>
          <w:p w14:paraId="6651FF7E" w14:textId="77777777" w:rsidR="007B5F24" w:rsidRPr="00EE36A9" w:rsidRDefault="007B5F24" w:rsidP="0097045E">
            <w:pPr>
              <w:pStyle w:val="Normal6a"/>
            </w:pPr>
          </w:p>
        </w:tc>
        <w:tc>
          <w:tcPr>
            <w:tcW w:w="4876" w:type="dxa"/>
            <w:tcBorders>
              <w:top w:val="nil"/>
              <w:left w:val="nil"/>
              <w:bottom w:val="nil"/>
              <w:right w:val="nil"/>
            </w:tcBorders>
          </w:tcPr>
          <w:p w14:paraId="72C37D55" w14:textId="77777777" w:rsidR="007B5F24" w:rsidRPr="00EE36A9" w:rsidRDefault="007B5F24" w:rsidP="0097045E">
            <w:pPr>
              <w:pStyle w:val="Normal6a"/>
              <w:jc w:val="center"/>
            </w:pPr>
            <w:r w:rsidRPr="00EE36A9">
              <w:rPr>
                <w:b/>
                <w:i/>
              </w:rPr>
              <w:t xml:space="preserve">Ειδικές διατάξεις για τον χάλυβα, το αλουμίνιο και τα παράγωγα προϊόντα </w:t>
            </w:r>
            <w:r w:rsidRPr="00EE36A9">
              <w:rPr>
                <w:b/>
                <w:i/>
              </w:rPr>
              <w:lastRenderedPageBreak/>
              <w:t>τους</w:t>
            </w:r>
          </w:p>
        </w:tc>
      </w:tr>
      <w:tr w:rsidR="007B5F24" w:rsidRPr="00EE36A9" w14:paraId="649EA54F" w14:textId="77777777" w:rsidTr="0097045E">
        <w:trPr>
          <w:jc w:val="center"/>
        </w:trPr>
        <w:tc>
          <w:tcPr>
            <w:tcW w:w="4876" w:type="dxa"/>
            <w:tcBorders>
              <w:top w:val="nil"/>
              <w:left w:val="nil"/>
              <w:bottom w:val="nil"/>
              <w:right w:val="nil"/>
            </w:tcBorders>
          </w:tcPr>
          <w:p w14:paraId="72FC5650" w14:textId="77777777" w:rsidR="007B5F24" w:rsidRPr="00EE36A9" w:rsidRDefault="007B5F24" w:rsidP="0097045E">
            <w:pPr>
              <w:pStyle w:val="Normal6a"/>
            </w:pPr>
          </w:p>
        </w:tc>
        <w:tc>
          <w:tcPr>
            <w:tcW w:w="4876" w:type="dxa"/>
            <w:tcBorders>
              <w:top w:val="nil"/>
              <w:left w:val="nil"/>
              <w:bottom w:val="nil"/>
              <w:right w:val="nil"/>
            </w:tcBorders>
          </w:tcPr>
          <w:p w14:paraId="55882FCD" w14:textId="77777777" w:rsidR="007B5F24" w:rsidRPr="00EE36A9" w:rsidRDefault="007B5F24" w:rsidP="0097045E">
            <w:pPr>
              <w:pStyle w:val="Normal6a"/>
            </w:pPr>
            <w:r w:rsidRPr="00EE36A9">
              <w:rPr>
                <w:b/>
                <w:i/>
              </w:rPr>
              <w:t>1.</w:t>
            </w:r>
            <w:r w:rsidRPr="00EE36A9">
              <w:rPr>
                <w:b/>
                <w:i/>
              </w:rPr>
              <w:tab/>
              <w:t>Για τις κατηγορίες εμπορευμάτων που αναφέρονται στην παράγραφο 2 του παρόντος άρθρου, η αναστολή των τελωνειακών δασμών που αναφέρεται στο άρθρο 1 παράγραφος 1 παύει να ισχύει έξι μήνες μετά την ημερομηνία έναρξης εφαρμογής των άρθρων 1, 2, 3, 4α και 4β που αναφέρονται στο άρθρο 6 τρίτο εδάφιο.</w:t>
            </w:r>
          </w:p>
        </w:tc>
      </w:tr>
      <w:tr w:rsidR="007B5F24" w:rsidRPr="00EE36A9" w14:paraId="3F5CF62A" w14:textId="77777777" w:rsidTr="0097045E">
        <w:trPr>
          <w:jc w:val="center"/>
        </w:trPr>
        <w:tc>
          <w:tcPr>
            <w:tcW w:w="4876" w:type="dxa"/>
            <w:tcBorders>
              <w:top w:val="nil"/>
              <w:left w:val="nil"/>
              <w:bottom w:val="nil"/>
              <w:right w:val="nil"/>
            </w:tcBorders>
          </w:tcPr>
          <w:p w14:paraId="3538BFBC" w14:textId="77777777" w:rsidR="007B5F24" w:rsidRPr="00EE36A9" w:rsidRDefault="007B5F24" w:rsidP="0097045E">
            <w:pPr>
              <w:pStyle w:val="Normal6a"/>
            </w:pPr>
          </w:p>
        </w:tc>
        <w:tc>
          <w:tcPr>
            <w:tcW w:w="4876" w:type="dxa"/>
            <w:tcBorders>
              <w:top w:val="nil"/>
              <w:left w:val="nil"/>
              <w:bottom w:val="nil"/>
              <w:right w:val="nil"/>
            </w:tcBorders>
          </w:tcPr>
          <w:p w14:paraId="5D2068AF" w14:textId="77777777" w:rsidR="007B5F24" w:rsidRPr="00EE36A9" w:rsidRDefault="007B5F24" w:rsidP="0097045E">
            <w:pPr>
              <w:pStyle w:val="Normal6a"/>
            </w:pPr>
            <w:r w:rsidRPr="00EE36A9">
              <w:rPr>
                <w:b/>
                <w:i/>
              </w:rPr>
              <w:t>2.</w:t>
            </w:r>
            <w:r w:rsidRPr="00EE36A9">
              <w:rPr>
                <w:b/>
                <w:i/>
              </w:rPr>
              <w:tab/>
              <w:t>Οι σχετικές κατηγορίες εμπορευμάτων είναι οι ακόλουθες:</w:t>
            </w:r>
          </w:p>
        </w:tc>
      </w:tr>
      <w:tr w:rsidR="007B5F24" w:rsidRPr="00EE36A9" w14:paraId="08322D36" w14:textId="77777777" w:rsidTr="0097045E">
        <w:trPr>
          <w:jc w:val="center"/>
        </w:trPr>
        <w:tc>
          <w:tcPr>
            <w:tcW w:w="4876" w:type="dxa"/>
            <w:tcBorders>
              <w:top w:val="nil"/>
              <w:left w:val="nil"/>
              <w:bottom w:val="nil"/>
              <w:right w:val="nil"/>
            </w:tcBorders>
          </w:tcPr>
          <w:p w14:paraId="6C5C7502" w14:textId="77777777" w:rsidR="007B5F24" w:rsidRPr="00EE36A9" w:rsidRDefault="007B5F24" w:rsidP="0097045E">
            <w:pPr>
              <w:pStyle w:val="Normal6a"/>
            </w:pPr>
          </w:p>
        </w:tc>
        <w:tc>
          <w:tcPr>
            <w:tcW w:w="4876" w:type="dxa"/>
            <w:tcBorders>
              <w:top w:val="nil"/>
              <w:left w:val="nil"/>
              <w:bottom w:val="nil"/>
              <w:right w:val="nil"/>
            </w:tcBorders>
          </w:tcPr>
          <w:p w14:paraId="3201C011" w14:textId="77777777" w:rsidR="007B5F24" w:rsidRPr="00EE36A9" w:rsidRDefault="007B5F24" w:rsidP="0097045E">
            <w:pPr>
              <w:pStyle w:val="Normal6a"/>
            </w:pPr>
            <w:r w:rsidRPr="00EE36A9">
              <w:rPr>
                <w:b/>
                <w:i/>
              </w:rPr>
              <w:t>α)</w:t>
            </w:r>
            <w:r w:rsidRPr="00EE36A9">
              <w:rPr>
                <w:b/>
                <w:i/>
              </w:rPr>
              <w:tab/>
              <w:t>εμπορεύματα που υπάγονται στον κώδικα Συνδυασμένης Ονοματολογίας 72·</w:t>
            </w:r>
          </w:p>
        </w:tc>
      </w:tr>
      <w:tr w:rsidR="007B5F24" w:rsidRPr="00EE36A9" w14:paraId="6EC52D24" w14:textId="77777777" w:rsidTr="0097045E">
        <w:trPr>
          <w:jc w:val="center"/>
        </w:trPr>
        <w:tc>
          <w:tcPr>
            <w:tcW w:w="4876" w:type="dxa"/>
            <w:tcBorders>
              <w:top w:val="nil"/>
              <w:left w:val="nil"/>
              <w:bottom w:val="nil"/>
              <w:right w:val="nil"/>
            </w:tcBorders>
          </w:tcPr>
          <w:p w14:paraId="07FD2CB7" w14:textId="77777777" w:rsidR="007B5F24" w:rsidRPr="00EE36A9" w:rsidRDefault="007B5F24" w:rsidP="0097045E">
            <w:pPr>
              <w:pStyle w:val="Normal6a"/>
            </w:pPr>
          </w:p>
        </w:tc>
        <w:tc>
          <w:tcPr>
            <w:tcW w:w="4876" w:type="dxa"/>
            <w:tcBorders>
              <w:top w:val="nil"/>
              <w:left w:val="nil"/>
              <w:bottom w:val="nil"/>
              <w:right w:val="nil"/>
            </w:tcBorders>
          </w:tcPr>
          <w:p w14:paraId="16A90F85" w14:textId="77777777" w:rsidR="007B5F24" w:rsidRPr="00EE36A9" w:rsidRDefault="007B5F24" w:rsidP="0097045E">
            <w:pPr>
              <w:pStyle w:val="Normal6a"/>
            </w:pPr>
            <w:r w:rsidRPr="00EE36A9">
              <w:rPr>
                <w:b/>
                <w:i/>
              </w:rPr>
              <w:t>β)</w:t>
            </w:r>
            <w:r w:rsidRPr="00EE36A9">
              <w:rPr>
                <w:b/>
                <w:i/>
              </w:rPr>
              <w:tab/>
              <w:t>εμπορεύματα που υπάγονται στον κώδικα Συνδυασμένης Ονοματολογίας 73·</w:t>
            </w:r>
          </w:p>
        </w:tc>
      </w:tr>
      <w:tr w:rsidR="007B5F24" w:rsidRPr="00EE36A9" w14:paraId="4F7AED56" w14:textId="77777777" w:rsidTr="0097045E">
        <w:trPr>
          <w:jc w:val="center"/>
        </w:trPr>
        <w:tc>
          <w:tcPr>
            <w:tcW w:w="4876" w:type="dxa"/>
            <w:tcBorders>
              <w:top w:val="nil"/>
              <w:left w:val="nil"/>
              <w:bottom w:val="nil"/>
              <w:right w:val="nil"/>
            </w:tcBorders>
          </w:tcPr>
          <w:p w14:paraId="1D61B764" w14:textId="77777777" w:rsidR="007B5F24" w:rsidRPr="00EE36A9" w:rsidRDefault="007B5F24" w:rsidP="0097045E">
            <w:pPr>
              <w:pStyle w:val="Normal6a"/>
            </w:pPr>
          </w:p>
        </w:tc>
        <w:tc>
          <w:tcPr>
            <w:tcW w:w="4876" w:type="dxa"/>
            <w:tcBorders>
              <w:top w:val="nil"/>
              <w:left w:val="nil"/>
              <w:bottom w:val="nil"/>
              <w:right w:val="nil"/>
            </w:tcBorders>
          </w:tcPr>
          <w:p w14:paraId="48C52DCD" w14:textId="77777777" w:rsidR="007B5F24" w:rsidRPr="00EE36A9" w:rsidRDefault="007B5F24" w:rsidP="0097045E">
            <w:pPr>
              <w:pStyle w:val="Normal6a"/>
            </w:pPr>
            <w:r w:rsidRPr="00EE36A9">
              <w:rPr>
                <w:b/>
                <w:i/>
              </w:rPr>
              <w:t>γ)</w:t>
            </w:r>
            <w:r w:rsidRPr="00EE36A9">
              <w:rPr>
                <w:b/>
                <w:i/>
              </w:rPr>
              <w:tab/>
              <w:t>εμπορεύματα που υπάγονται στον κώδικα Συνδυασμένης Ονοματολογίας 76.</w:t>
            </w:r>
          </w:p>
        </w:tc>
      </w:tr>
      <w:tr w:rsidR="007B5F24" w:rsidRPr="00EE36A9" w14:paraId="7766C9A2" w14:textId="77777777" w:rsidTr="0097045E">
        <w:trPr>
          <w:jc w:val="center"/>
        </w:trPr>
        <w:tc>
          <w:tcPr>
            <w:tcW w:w="4876" w:type="dxa"/>
            <w:tcBorders>
              <w:top w:val="nil"/>
              <w:left w:val="nil"/>
              <w:bottom w:val="nil"/>
              <w:right w:val="nil"/>
            </w:tcBorders>
          </w:tcPr>
          <w:p w14:paraId="39EFCA3E" w14:textId="77777777" w:rsidR="007B5F24" w:rsidRPr="00EE36A9" w:rsidRDefault="007B5F24" w:rsidP="0097045E">
            <w:pPr>
              <w:pStyle w:val="Normal6a"/>
            </w:pPr>
          </w:p>
        </w:tc>
        <w:tc>
          <w:tcPr>
            <w:tcW w:w="4876" w:type="dxa"/>
            <w:tcBorders>
              <w:top w:val="nil"/>
              <w:left w:val="nil"/>
              <w:bottom w:val="nil"/>
              <w:right w:val="nil"/>
            </w:tcBorders>
          </w:tcPr>
          <w:p w14:paraId="3F2E89BC" w14:textId="5F7910FD" w:rsidR="007B5F24" w:rsidRPr="00EE36A9" w:rsidRDefault="007B5F24" w:rsidP="0097045E">
            <w:pPr>
              <w:pStyle w:val="Normal6a"/>
            </w:pPr>
            <w:r w:rsidRPr="00EE36A9">
              <w:rPr>
                <w:b/>
                <w:i/>
              </w:rPr>
              <w:t>3.</w:t>
            </w:r>
            <w:r w:rsidRPr="00EE36A9">
              <w:rPr>
                <w:b/>
                <w:i/>
              </w:rPr>
              <w:tab/>
              <w:t>Εάν, πριν από την καταληκτική ημερομηνία εφαρμογής που αναφέρεται στην παράγραφο 1 του παρόντος άρθρου, οι Ηνωμένες Πολιτείες έχουν μειώσει στο 15 % κατ’ ανώτατο όριο τους αντίστοιχους δασμούς τους σε προϊόντα καταγωγής Ένωσης με περιεκτικότητα σε χάλυβα και αλουμίνιο που υπερβαίνει το 50 %, συμπεριλαμβανομένου του δασμού του μάλλον ευνοούμενου κράτους (ΜΕΚ) των ΗΠΑ, ανατίθεται στην Επιτροπή η εξουσία να εκδώσει, σύμφωνα με το άρθρο 4</w:t>
            </w:r>
            <w:r w:rsidR="00EE36A9" w:rsidRPr="00EE36A9">
              <w:rPr>
                <w:b/>
                <w:i/>
              </w:rPr>
              <w:t>δ</w:t>
            </w:r>
            <w:r w:rsidRPr="00EE36A9">
              <w:rPr>
                <w:b/>
                <w:i/>
              </w:rPr>
              <w:t>, κατ’ εξουσιοδότηση πράξη για τη μετάθεση της καταληκτικής ημερομηνίας εφαρμογής που αναφέρεται στην παράγραφο 1 του παρόντος άρθρου σε ημερομηνία όχι μεταγενέστερη της καταληκτικής ημερομηνίας εφαρμογής του παρόντος κανονισμού που αναφέρεται στο άρθρο 6 δεύτερο εδάφιο.</w:t>
            </w:r>
          </w:p>
        </w:tc>
      </w:tr>
      <w:tr w:rsidR="007B5F24" w:rsidRPr="00EE36A9" w14:paraId="49CB06F8" w14:textId="77777777" w:rsidTr="0097045E">
        <w:trPr>
          <w:jc w:val="center"/>
        </w:trPr>
        <w:tc>
          <w:tcPr>
            <w:tcW w:w="4876" w:type="dxa"/>
            <w:tcBorders>
              <w:top w:val="nil"/>
              <w:left w:val="nil"/>
              <w:bottom w:val="nil"/>
              <w:right w:val="nil"/>
            </w:tcBorders>
          </w:tcPr>
          <w:p w14:paraId="3D5251F9" w14:textId="77777777" w:rsidR="007B5F24" w:rsidRPr="00EE36A9" w:rsidRDefault="007B5F24" w:rsidP="0097045E">
            <w:pPr>
              <w:pStyle w:val="Normal6a"/>
            </w:pPr>
          </w:p>
        </w:tc>
        <w:tc>
          <w:tcPr>
            <w:tcW w:w="4876" w:type="dxa"/>
            <w:tcBorders>
              <w:top w:val="nil"/>
              <w:left w:val="nil"/>
              <w:bottom w:val="nil"/>
              <w:right w:val="nil"/>
            </w:tcBorders>
          </w:tcPr>
          <w:p w14:paraId="1A1F9CB2" w14:textId="77777777" w:rsidR="007B5F24" w:rsidRPr="00EE36A9" w:rsidRDefault="007B5F24" w:rsidP="0097045E">
            <w:pPr>
              <w:pStyle w:val="Normal6a"/>
              <w:rPr>
                <w:b/>
                <w:i/>
              </w:rPr>
            </w:pPr>
            <w:r w:rsidRPr="00EE36A9">
              <w:rPr>
                <w:b/>
                <w:i/>
              </w:rPr>
              <w:t>Η Επιτροπή δεν εκδίδει τέτοια κατ’ εξουσιοδότηση πράξη, εφόσον εξακολουθεί να συντρέχει οποιαδήποτε από τις περιστάσεις για την αναστολή της εφαρμογής που αναφέρονται στο άρθρο 3 παράγραφος 1 ή 1α.</w:t>
            </w:r>
          </w:p>
        </w:tc>
      </w:tr>
    </w:tbl>
    <w:p w14:paraId="0CD73BAD" w14:textId="77777777" w:rsidR="007B5F24" w:rsidRPr="00EE36A9" w:rsidRDefault="007B5F24" w:rsidP="007B5F24"/>
    <w:p w14:paraId="38191EAF" w14:textId="77777777" w:rsidR="007B5F24" w:rsidRPr="00EE36A9" w:rsidRDefault="007B5F24" w:rsidP="007B5F24">
      <w:pPr>
        <w:pStyle w:val="AmNumberTabs"/>
      </w:pPr>
      <w:r w:rsidRPr="00EE36A9">
        <w:t>Τροπολογία</w:t>
      </w:r>
      <w:r w:rsidRPr="00EE36A9">
        <w:tab/>
      </w:r>
      <w:r w:rsidRPr="00EE36A9">
        <w:tab/>
        <w:t>40</w:t>
      </w:r>
    </w:p>
    <w:p w14:paraId="36BAFA50" w14:textId="77777777" w:rsidR="007B5F24" w:rsidRPr="00EE36A9" w:rsidRDefault="007B5F24" w:rsidP="007B5F24">
      <w:pPr>
        <w:pStyle w:val="NormalBold"/>
      </w:pPr>
      <w:r w:rsidRPr="00EE36A9">
        <w:t>Πρόταση κανονισμού</w:t>
      </w:r>
    </w:p>
    <w:p w14:paraId="3E21A7A1" w14:textId="7EDD6983" w:rsidR="007B5F24" w:rsidRPr="00EE36A9" w:rsidRDefault="007B5F24" w:rsidP="007B5F24">
      <w:pPr>
        <w:pStyle w:val="NormalBold"/>
      </w:pPr>
      <w:r w:rsidRPr="00EE36A9">
        <w:t xml:space="preserve">Άρθρο 4 </w:t>
      </w:r>
      <w:r w:rsidR="00EE36A9" w:rsidRPr="00EE36A9">
        <w:t>γ</w:t>
      </w:r>
      <w:r w:rsidRPr="00EE36A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2CA0AD1B" w14:textId="77777777" w:rsidTr="0097045E">
        <w:trPr>
          <w:trHeight w:val="240"/>
          <w:jc w:val="center"/>
        </w:trPr>
        <w:tc>
          <w:tcPr>
            <w:tcW w:w="9752" w:type="dxa"/>
            <w:gridSpan w:val="2"/>
            <w:tcBorders>
              <w:top w:val="nil"/>
              <w:left w:val="nil"/>
              <w:bottom w:val="nil"/>
              <w:right w:val="nil"/>
            </w:tcBorders>
          </w:tcPr>
          <w:p w14:paraId="2C2899CA" w14:textId="77777777" w:rsidR="007B5F24" w:rsidRPr="00EE36A9" w:rsidRDefault="007B5F24" w:rsidP="0097045E"/>
        </w:tc>
      </w:tr>
      <w:tr w:rsidR="007B5F24" w:rsidRPr="00EE36A9" w14:paraId="3FC68573" w14:textId="77777777" w:rsidTr="0097045E">
        <w:trPr>
          <w:trHeight w:val="240"/>
          <w:jc w:val="center"/>
        </w:trPr>
        <w:tc>
          <w:tcPr>
            <w:tcW w:w="4876" w:type="dxa"/>
            <w:tcBorders>
              <w:top w:val="nil"/>
              <w:left w:val="nil"/>
              <w:bottom w:val="nil"/>
              <w:right w:val="nil"/>
            </w:tcBorders>
            <w:hideMark/>
          </w:tcPr>
          <w:p w14:paraId="2B1DACAB"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hideMark/>
          </w:tcPr>
          <w:p w14:paraId="2C75D704" w14:textId="77777777" w:rsidR="007B5F24" w:rsidRPr="00EE36A9" w:rsidRDefault="007B5F24" w:rsidP="0097045E">
            <w:pPr>
              <w:pStyle w:val="AmColumnHeading"/>
            </w:pPr>
            <w:r w:rsidRPr="00EE36A9">
              <w:t>Τροπολογία</w:t>
            </w:r>
          </w:p>
        </w:tc>
      </w:tr>
      <w:tr w:rsidR="007B5F24" w:rsidRPr="00EE36A9" w14:paraId="7ADCA323" w14:textId="77777777" w:rsidTr="0097045E">
        <w:trPr>
          <w:jc w:val="center"/>
        </w:trPr>
        <w:tc>
          <w:tcPr>
            <w:tcW w:w="4876" w:type="dxa"/>
            <w:tcBorders>
              <w:top w:val="nil"/>
              <w:left w:val="nil"/>
              <w:bottom w:val="nil"/>
              <w:right w:val="nil"/>
            </w:tcBorders>
          </w:tcPr>
          <w:p w14:paraId="3DFA742E" w14:textId="77777777" w:rsidR="007B5F24" w:rsidRPr="00EE36A9" w:rsidRDefault="007B5F24" w:rsidP="0097045E">
            <w:pPr>
              <w:pStyle w:val="Normal6a"/>
            </w:pPr>
          </w:p>
        </w:tc>
        <w:tc>
          <w:tcPr>
            <w:tcW w:w="4876" w:type="dxa"/>
            <w:tcBorders>
              <w:top w:val="nil"/>
              <w:left w:val="nil"/>
              <w:bottom w:val="nil"/>
              <w:right w:val="nil"/>
            </w:tcBorders>
            <w:hideMark/>
          </w:tcPr>
          <w:p w14:paraId="4C47D5A9" w14:textId="7B559461" w:rsidR="007B5F24" w:rsidRPr="00EE36A9" w:rsidRDefault="007B5F24" w:rsidP="0097045E">
            <w:pPr>
              <w:pStyle w:val="Normal6a"/>
              <w:jc w:val="center"/>
            </w:pPr>
            <w:r w:rsidRPr="00EE36A9">
              <w:rPr>
                <w:b/>
                <w:i/>
              </w:rPr>
              <w:t>Άρθρο 4</w:t>
            </w:r>
            <w:r w:rsidR="00EE36A9" w:rsidRPr="00EE36A9">
              <w:rPr>
                <w:b/>
                <w:i/>
              </w:rPr>
              <w:t>γ</w:t>
            </w:r>
          </w:p>
        </w:tc>
      </w:tr>
      <w:tr w:rsidR="007B5F24" w:rsidRPr="00EE36A9" w14:paraId="2F3D2B4A" w14:textId="77777777" w:rsidTr="0097045E">
        <w:trPr>
          <w:jc w:val="center"/>
        </w:trPr>
        <w:tc>
          <w:tcPr>
            <w:tcW w:w="4876" w:type="dxa"/>
            <w:tcBorders>
              <w:top w:val="nil"/>
              <w:left w:val="nil"/>
              <w:bottom w:val="nil"/>
              <w:right w:val="nil"/>
            </w:tcBorders>
          </w:tcPr>
          <w:p w14:paraId="7D6B6162" w14:textId="77777777" w:rsidR="007B5F24" w:rsidRPr="00EE36A9" w:rsidRDefault="007B5F24" w:rsidP="0097045E">
            <w:pPr>
              <w:pStyle w:val="Normal6a"/>
            </w:pPr>
          </w:p>
        </w:tc>
        <w:tc>
          <w:tcPr>
            <w:tcW w:w="4876" w:type="dxa"/>
            <w:tcBorders>
              <w:top w:val="nil"/>
              <w:left w:val="nil"/>
              <w:bottom w:val="nil"/>
              <w:right w:val="nil"/>
            </w:tcBorders>
            <w:hideMark/>
          </w:tcPr>
          <w:p w14:paraId="1B83ED8E" w14:textId="77777777" w:rsidR="007B5F24" w:rsidRPr="00EE36A9" w:rsidRDefault="007B5F24" w:rsidP="0097045E">
            <w:pPr>
              <w:pStyle w:val="Normal6a"/>
              <w:jc w:val="center"/>
            </w:pPr>
            <w:r w:rsidRPr="00EE36A9">
              <w:rPr>
                <w:b/>
                <w:i/>
              </w:rPr>
              <w:t>Προσδιορισμός της ημερομηνίας έναρξης εφαρμογής</w:t>
            </w:r>
          </w:p>
        </w:tc>
      </w:tr>
      <w:tr w:rsidR="007B5F24" w:rsidRPr="00EE36A9" w14:paraId="41A43EC5" w14:textId="77777777" w:rsidTr="0097045E">
        <w:trPr>
          <w:jc w:val="center"/>
        </w:trPr>
        <w:tc>
          <w:tcPr>
            <w:tcW w:w="4876" w:type="dxa"/>
            <w:tcBorders>
              <w:top w:val="nil"/>
              <w:left w:val="nil"/>
              <w:bottom w:val="nil"/>
              <w:right w:val="nil"/>
            </w:tcBorders>
          </w:tcPr>
          <w:p w14:paraId="58B29364" w14:textId="77777777" w:rsidR="007B5F24" w:rsidRPr="00EE36A9" w:rsidRDefault="007B5F24" w:rsidP="0097045E">
            <w:pPr>
              <w:pStyle w:val="Normal6a"/>
            </w:pPr>
          </w:p>
        </w:tc>
        <w:tc>
          <w:tcPr>
            <w:tcW w:w="4876" w:type="dxa"/>
            <w:tcBorders>
              <w:top w:val="nil"/>
              <w:left w:val="nil"/>
              <w:bottom w:val="nil"/>
              <w:right w:val="nil"/>
            </w:tcBorders>
          </w:tcPr>
          <w:p w14:paraId="55CD578A" w14:textId="7B261701" w:rsidR="007B5F24" w:rsidRPr="00EE36A9" w:rsidRDefault="007B5F24" w:rsidP="0097045E">
            <w:pPr>
              <w:pStyle w:val="Normal6a"/>
              <w:rPr>
                <w:b/>
                <w:i/>
              </w:rPr>
            </w:pPr>
            <w:r w:rsidRPr="00EE36A9">
              <w:rPr>
                <w:b/>
                <w:i/>
              </w:rPr>
              <w:t>1.</w:t>
            </w:r>
            <w:r w:rsidRPr="00EE36A9">
              <w:rPr>
                <w:b/>
                <w:i/>
              </w:rPr>
              <w:tab/>
              <w:t>Η Επιτροπή εκδίδει, σύμφωνα με το άρθρο 4</w:t>
            </w:r>
            <w:r w:rsidR="00EE36A9" w:rsidRPr="00EE36A9">
              <w:rPr>
                <w:b/>
                <w:i/>
              </w:rPr>
              <w:t>δ</w:t>
            </w:r>
            <w:r w:rsidRPr="00EE36A9">
              <w:rPr>
                <w:b/>
                <w:i/>
              </w:rPr>
              <w:t>, κατ’ εξουσιοδότηση πράξη για την τροποποίηση του άρθρου 6 τρίτο εδάφιο, προκειμένου να καθορίσει την ημερομηνία από την οποία εφαρμόζονται τα άρθρα 1, 2, 3, 4α και 4β. Εκδίδει την εν λόγω κατ’ εξουσιοδότηση πράξη όταν και μόνον εφόσον πληρούνται όλες οι ακόλουθες προϋποθέσεις:</w:t>
            </w:r>
          </w:p>
        </w:tc>
      </w:tr>
      <w:tr w:rsidR="007B5F24" w:rsidRPr="00EE36A9" w14:paraId="2087ADB1" w14:textId="77777777" w:rsidTr="0097045E">
        <w:trPr>
          <w:jc w:val="center"/>
        </w:trPr>
        <w:tc>
          <w:tcPr>
            <w:tcW w:w="4876" w:type="dxa"/>
            <w:tcBorders>
              <w:top w:val="nil"/>
              <w:left w:val="nil"/>
              <w:bottom w:val="nil"/>
              <w:right w:val="nil"/>
            </w:tcBorders>
          </w:tcPr>
          <w:p w14:paraId="5508EC26" w14:textId="77777777" w:rsidR="007B5F24" w:rsidRPr="00EE36A9" w:rsidRDefault="007B5F24" w:rsidP="0097045E">
            <w:pPr>
              <w:pStyle w:val="Normal6a"/>
            </w:pPr>
          </w:p>
        </w:tc>
        <w:tc>
          <w:tcPr>
            <w:tcW w:w="4876" w:type="dxa"/>
            <w:tcBorders>
              <w:top w:val="nil"/>
              <w:left w:val="nil"/>
              <w:bottom w:val="nil"/>
              <w:right w:val="nil"/>
            </w:tcBorders>
          </w:tcPr>
          <w:p w14:paraId="52584CD0" w14:textId="77777777" w:rsidR="007B5F24" w:rsidRPr="00EE36A9" w:rsidRDefault="007B5F24" w:rsidP="0097045E">
            <w:pPr>
              <w:pStyle w:val="Normal6a"/>
              <w:rPr>
                <w:b/>
                <w:bCs/>
                <w:i/>
                <w:iCs/>
              </w:rPr>
            </w:pPr>
            <w:r w:rsidRPr="00EE36A9">
              <w:rPr>
                <w:b/>
                <w:i/>
              </w:rPr>
              <w:t>α)</w:t>
            </w:r>
            <w:r w:rsidRPr="00EE36A9">
              <w:rPr>
                <w:b/>
                <w:i/>
              </w:rPr>
              <w:tab/>
              <w:t>οι Ηνωμένες Πολιτείες εφαρμόζουν δασμολογικό συντελεστή που δεν υπερβαίνει είτε τον δασμολογικό συντελεστή του μάλλον ευνοούμενου κράτους (ΜΕΚ) των ΗΠΑ είτε μέγιστο δασμολογικό συντελεστή 15 %, συμπεριλαμβανομένου του δασμού ΜΕΚ των ΗΠΑ, σε εμπορεύματα καταγωγής Ένωσης·</w:t>
            </w:r>
          </w:p>
        </w:tc>
      </w:tr>
      <w:tr w:rsidR="007B5F24" w:rsidRPr="00EE36A9" w14:paraId="67B43BDD" w14:textId="77777777" w:rsidTr="0097045E">
        <w:trPr>
          <w:jc w:val="center"/>
        </w:trPr>
        <w:tc>
          <w:tcPr>
            <w:tcW w:w="4876" w:type="dxa"/>
            <w:tcBorders>
              <w:top w:val="nil"/>
              <w:left w:val="nil"/>
              <w:bottom w:val="nil"/>
              <w:right w:val="nil"/>
            </w:tcBorders>
          </w:tcPr>
          <w:p w14:paraId="101F28E2" w14:textId="77777777" w:rsidR="007B5F24" w:rsidRPr="00EE36A9" w:rsidRDefault="007B5F24" w:rsidP="0097045E">
            <w:pPr>
              <w:pStyle w:val="Normal6a"/>
            </w:pPr>
          </w:p>
        </w:tc>
        <w:tc>
          <w:tcPr>
            <w:tcW w:w="4876" w:type="dxa"/>
            <w:tcBorders>
              <w:top w:val="nil"/>
              <w:left w:val="nil"/>
              <w:bottom w:val="nil"/>
              <w:right w:val="nil"/>
            </w:tcBorders>
          </w:tcPr>
          <w:p w14:paraId="167027D1" w14:textId="77777777" w:rsidR="007B5F24" w:rsidRPr="00EE36A9" w:rsidRDefault="007B5F24" w:rsidP="0097045E">
            <w:pPr>
              <w:pStyle w:val="Normal6a"/>
              <w:rPr>
                <w:b/>
                <w:bCs/>
                <w:i/>
                <w:iCs/>
              </w:rPr>
            </w:pPr>
            <w:r w:rsidRPr="00EE36A9">
              <w:rPr>
                <w:b/>
                <w:i/>
              </w:rPr>
              <w:t>β)</w:t>
            </w:r>
            <w:r w:rsidRPr="00EE36A9">
              <w:rPr>
                <w:b/>
                <w:i/>
              </w:rPr>
              <w:tab/>
              <w:t>οι Ηνωμένες Πολιτείες εφαρμόζουν μόνο τον δασμό του ΜΕΚ των ΗΠΑ στα ακόλουθα προϊόντα της Ένωσης: στους μη διαθέσιμους φυσικούς πόρους, συμπεριλαμβανομένου του φελλού, σε όλα τα αεροσκάφη και στα εξαρτήματά τους, στα γενόσημα φάρμακα και στα συστατικά, και στις πρόδρομες χημικές ουσίες τους·</w:t>
            </w:r>
          </w:p>
        </w:tc>
      </w:tr>
      <w:tr w:rsidR="007B5F24" w:rsidRPr="00EE36A9" w14:paraId="540394A2" w14:textId="77777777" w:rsidTr="0097045E">
        <w:trPr>
          <w:jc w:val="center"/>
        </w:trPr>
        <w:tc>
          <w:tcPr>
            <w:tcW w:w="4876" w:type="dxa"/>
            <w:tcBorders>
              <w:top w:val="nil"/>
              <w:left w:val="nil"/>
              <w:bottom w:val="nil"/>
              <w:right w:val="nil"/>
            </w:tcBorders>
          </w:tcPr>
          <w:p w14:paraId="08697D4F" w14:textId="77777777" w:rsidR="007B5F24" w:rsidRPr="00EE36A9" w:rsidRDefault="007B5F24" w:rsidP="0097045E">
            <w:pPr>
              <w:pStyle w:val="Normal6a"/>
            </w:pPr>
          </w:p>
        </w:tc>
        <w:tc>
          <w:tcPr>
            <w:tcW w:w="4876" w:type="dxa"/>
            <w:tcBorders>
              <w:top w:val="nil"/>
              <w:left w:val="nil"/>
              <w:bottom w:val="nil"/>
              <w:right w:val="nil"/>
            </w:tcBorders>
          </w:tcPr>
          <w:p w14:paraId="51F8E204" w14:textId="77777777" w:rsidR="007B5F24" w:rsidRPr="00EE36A9" w:rsidRDefault="007B5F24" w:rsidP="0097045E">
            <w:pPr>
              <w:pStyle w:val="Normal6a"/>
              <w:rPr>
                <w:b/>
                <w:bCs/>
                <w:i/>
                <w:iCs/>
              </w:rPr>
            </w:pPr>
            <w:r w:rsidRPr="00EE36A9">
              <w:rPr>
                <w:b/>
                <w:i/>
              </w:rPr>
              <w:t>γ)</w:t>
            </w:r>
            <w:r w:rsidRPr="00EE36A9">
              <w:rPr>
                <w:b/>
                <w:i/>
              </w:rPr>
              <w:tab/>
              <w:t>οι Ηνωμένες Πολιτείες εφαρμόζουν μέγιστο δασμολογικό συντελεστή 15 %, συμπεριλαμβανομένου του δασμού ΜΕΚ των ΗΠΑ, στα ακόλουθα εμπορεύματα καταγωγής Ένωσης: φαρμακευτικά προϊόντα, ημιαγωγοί, ξυλεία, αυτοκίνητα και εξαρτήματα αυτοκινήτων·</w:t>
            </w:r>
          </w:p>
        </w:tc>
      </w:tr>
      <w:tr w:rsidR="007B5F24" w:rsidRPr="00EE36A9" w14:paraId="7CA949EF" w14:textId="77777777" w:rsidTr="0097045E">
        <w:trPr>
          <w:jc w:val="center"/>
        </w:trPr>
        <w:tc>
          <w:tcPr>
            <w:tcW w:w="4876" w:type="dxa"/>
            <w:tcBorders>
              <w:top w:val="nil"/>
              <w:left w:val="nil"/>
              <w:bottom w:val="nil"/>
              <w:right w:val="nil"/>
            </w:tcBorders>
          </w:tcPr>
          <w:p w14:paraId="2869FB3F" w14:textId="77777777" w:rsidR="007B5F24" w:rsidRPr="00EE36A9" w:rsidRDefault="007B5F24" w:rsidP="0097045E">
            <w:pPr>
              <w:pStyle w:val="Normal6a"/>
            </w:pPr>
          </w:p>
        </w:tc>
        <w:tc>
          <w:tcPr>
            <w:tcW w:w="4876" w:type="dxa"/>
            <w:tcBorders>
              <w:top w:val="nil"/>
              <w:left w:val="nil"/>
              <w:bottom w:val="nil"/>
              <w:right w:val="nil"/>
            </w:tcBorders>
          </w:tcPr>
          <w:p w14:paraId="04D8650D" w14:textId="77777777" w:rsidR="007B5F24" w:rsidRPr="00EE36A9" w:rsidRDefault="007B5F24" w:rsidP="0097045E">
            <w:pPr>
              <w:pStyle w:val="Normal6a"/>
              <w:rPr>
                <w:b/>
                <w:bCs/>
                <w:i/>
                <w:iCs/>
              </w:rPr>
            </w:pPr>
            <w:r w:rsidRPr="00EE36A9">
              <w:rPr>
                <w:b/>
                <w:i/>
              </w:rPr>
              <w:t>δ)</w:t>
            </w:r>
            <w:r w:rsidRPr="00EE36A9">
              <w:rPr>
                <w:b/>
                <w:i/>
              </w:rPr>
              <w:tab/>
              <w:t xml:space="preserve">οι Ηνωμένες Πολιτείες εφαρμόζουν μέγιστο δασμολογικό συντελεστή 15 % στα προϊόντα με περιεκτικότητα σε </w:t>
            </w:r>
            <w:r w:rsidRPr="00EE36A9">
              <w:rPr>
                <w:b/>
                <w:i/>
              </w:rPr>
              <w:lastRenderedPageBreak/>
              <w:t>χάλυβα και αλουμίνιο κάτω του 50 %·</w:t>
            </w:r>
          </w:p>
        </w:tc>
      </w:tr>
      <w:tr w:rsidR="007B5F24" w:rsidRPr="00EE36A9" w14:paraId="0CE43395" w14:textId="77777777" w:rsidTr="0097045E">
        <w:trPr>
          <w:jc w:val="center"/>
        </w:trPr>
        <w:tc>
          <w:tcPr>
            <w:tcW w:w="4876" w:type="dxa"/>
            <w:tcBorders>
              <w:top w:val="nil"/>
              <w:left w:val="nil"/>
              <w:bottom w:val="nil"/>
              <w:right w:val="nil"/>
            </w:tcBorders>
          </w:tcPr>
          <w:p w14:paraId="05864818" w14:textId="77777777" w:rsidR="007B5F24" w:rsidRPr="00EE36A9" w:rsidRDefault="007B5F24" w:rsidP="0097045E">
            <w:pPr>
              <w:pStyle w:val="Normal6a"/>
            </w:pPr>
          </w:p>
        </w:tc>
        <w:tc>
          <w:tcPr>
            <w:tcW w:w="4876" w:type="dxa"/>
            <w:tcBorders>
              <w:top w:val="nil"/>
              <w:left w:val="nil"/>
              <w:bottom w:val="nil"/>
              <w:right w:val="nil"/>
            </w:tcBorders>
          </w:tcPr>
          <w:p w14:paraId="0B887459" w14:textId="77777777" w:rsidR="007B5F24" w:rsidRPr="00EE36A9" w:rsidRDefault="007B5F24" w:rsidP="0097045E">
            <w:pPr>
              <w:pStyle w:val="Normal6a"/>
              <w:rPr>
                <w:b/>
                <w:bCs/>
                <w:i/>
                <w:iCs/>
              </w:rPr>
            </w:pPr>
            <w:r w:rsidRPr="00EE36A9">
              <w:rPr>
                <w:b/>
                <w:i/>
              </w:rPr>
              <w:t>Επιπλέον, κατά την έκδοση της κατ’ εξουσιοδότηση πράξης που αναφέρεται στο πρώτο εδάφιο, η Επιτροπή αξιολογεί κατά πόσον οι Ηνωμένες Πολιτείες έχουν παράσχει επίσημες, σαφείς και ακριβείς διαβεβαιώσεις ότι πληρούνται οι προϋποθέσεις που αναφέρονται στα στοιχεία α) έως δ) του εν λόγω εδαφίου και ότι οι προϋποθέσεις αυτές θα εξακολουθήσουν να πληρούνται στο μέλλον.</w:t>
            </w:r>
          </w:p>
        </w:tc>
      </w:tr>
      <w:tr w:rsidR="007B5F24" w:rsidRPr="00EE36A9" w14:paraId="4DFCF841" w14:textId="77777777" w:rsidTr="0097045E">
        <w:trPr>
          <w:jc w:val="center"/>
        </w:trPr>
        <w:tc>
          <w:tcPr>
            <w:tcW w:w="4876" w:type="dxa"/>
            <w:tcBorders>
              <w:top w:val="nil"/>
              <w:left w:val="nil"/>
              <w:bottom w:val="nil"/>
              <w:right w:val="nil"/>
            </w:tcBorders>
          </w:tcPr>
          <w:p w14:paraId="299B85EA" w14:textId="77777777" w:rsidR="007B5F24" w:rsidRPr="00EE36A9" w:rsidRDefault="007B5F24" w:rsidP="0097045E">
            <w:pPr>
              <w:pStyle w:val="Normal6a"/>
            </w:pPr>
          </w:p>
        </w:tc>
        <w:tc>
          <w:tcPr>
            <w:tcW w:w="4876" w:type="dxa"/>
            <w:tcBorders>
              <w:top w:val="nil"/>
              <w:left w:val="nil"/>
              <w:bottom w:val="nil"/>
              <w:right w:val="nil"/>
            </w:tcBorders>
            <w:hideMark/>
          </w:tcPr>
          <w:p w14:paraId="4E6D30FB" w14:textId="77777777" w:rsidR="007B5F24" w:rsidRPr="00EE36A9" w:rsidRDefault="007B5F24" w:rsidP="0097045E">
            <w:pPr>
              <w:pStyle w:val="Normal6a"/>
            </w:pPr>
            <w:r w:rsidRPr="00EE36A9">
              <w:rPr>
                <w:b/>
                <w:i/>
              </w:rPr>
              <w:t>2.</w:t>
            </w:r>
            <w:r w:rsidRPr="00EE36A9">
              <w:rPr>
                <w:b/>
                <w:i/>
              </w:rPr>
              <w:tab/>
              <w:t>Η Επιτροπή δεν εκδίδει κατ’ εξουσιοδότηση πράξη σύμφωνα με την παράγραφο 1 πρώτο εδάφιο του παρόντος άρθρου, εφόσον εξακολουθεί να συντρέχει οποιοσδήποτε από τους λόγους αναστολής του παρόντος κανονισμού που αναφέρονται στο άρθρο 3 παράγραφος 1 ή 1α.</w:t>
            </w:r>
          </w:p>
        </w:tc>
      </w:tr>
    </w:tbl>
    <w:p w14:paraId="7CCCC51A" w14:textId="77777777" w:rsidR="007B5F24" w:rsidRPr="00EE36A9" w:rsidRDefault="007B5F24" w:rsidP="007B5F24"/>
    <w:p w14:paraId="56B28170" w14:textId="77777777" w:rsidR="007B5F24" w:rsidRPr="00EE36A9" w:rsidRDefault="007B5F24" w:rsidP="007B5F24">
      <w:pPr>
        <w:pStyle w:val="AmNumberTabs"/>
      </w:pPr>
      <w:r w:rsidRPr="00EE36A9">
        <w:t>Τροπολογία</w:t>
      </w:r>
      <w:r w:rsidRPr="00EE36A9">
        <w:tab/>
      </w:r>
      <w:r w:rsidRPr="00EE36A9">
        <w:tab/>
        <w:t>41</w:t>
      </w:r>
    </w:p>
    <w:p w14:paraId="191C7D6E" w14:textId="77777777" w:rsidR="007B5F24" w:rsidRPr="00EE36A9" w:rsidRDefault="007B5F24" w:rsidP="007B5F24">
      <w:pPr>
        <w:pStyle w:val="NormalBold"/>
      </w:pPr>
      <w:r w:rsidRPr="00EE36A9">
        <w:t>Πρόταση κανονισμού</w:t>
      </w:r>
    </w:p>
    <w:p w14:paraId="7504B355" w14:textId="392835F9" w:rsidR="007B5F24" w:rsidRPr="00EE36A9" w:rsidRDefault="007B5F24" w:rsidP="007B5F24">
      <w:pPr>
        <w:pStyle w:val="NormalBold"/>
      </w:pPr>
      <w:r w:rsidRPr="00EE36A9">
        <w:t xml:space="preserve">Άρθρο 4 </w:t>
      </w:r>
      <w:r w:rsidR="00EE36A9" w:rsidRPr="00EE36A9">
        <w:t>δ</w:t>
      </w:r>
      <w:r w:rsidRPr="00EE36A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2B496BA3" w14:textId="77777777" w:rsidTr="0097045E">
        <w:trPr>
          <w:trHeight w:hRule="exact" w:val="240"/>
          <w:jc w:val="center"/>
        </w:trPr>
        <w:tc>
          <w:tcPr>
            <w:tcW w:w="9752" w:type="dxa"/>
            <w:gridSpan w:val="2"/>
            <w:tcBorders>
              <w:top w:val="nil"/>
              <w:left w:val="nil"/>
              <w:bottom w:val="nil"/>
              <w:right w:val="nil"/>
            </w:tcBorders>
          </w:tcPr>
          <w:p w14:paraId="5060C3EE" w14:textId="77777777" w:rsidR="007B5F24" w:rsidRPr="00EE36A9" w:rsidRDefault="007B5F24" w:rsidP="0097045E"/>
        </w:tc>
      </w:tr>
      <w:tr w:rsidR="007B5F24" w:rsidRPr="00EE36A9" w14:paraId="2963784F" w14:textId="77777777" w:rsidTr="0097045E">
        <w:trPr>
          <w:trHeight w:val="240"/>
          <w:jc w:val="center"/>
        </w:trPr>
        <w:tc>
          <w:tcPr>
            <w:tcW w:w="4876" w:type="dxa"/>
            <w:tcBorders>
              <w:top w:val="nil"/>
              <w:left w:val="nil"/>
              <w:bottom w:val="nil"/>
              <w:right w:val="nil"/>
            </w:tcBorders>
          </w:tcPr>
          <w:p w14:paraId="3AB30E74"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023E4180" w14:textId="77777777" w:rsidR="007B5F24" w:rsidRPr="00EE36A9" w:rsidRDefault="007B5F24" w:rsidP="0097045E">
            <w:pPr>
              <w:pStyle w:val="AmColumnHeading"/>
            </w:pPr>
            <w:r w:rsidRPr="00EE36A9">
              <w:t>Τροπολογία</w:t>
            </w:r>
          </w:p>
        </w:tc>
      </w:tr>
      <w:tr w:rsidR="007B5F24" w:rsidRPr="00EE36A9" w14:paraId="1E4A9CBC" w14:textId="77777777" w:rsidTr="0097045E">
        <w:trPr>
          <w:jc w:val="center"/>
        </w:trPr>
        <w:tc>
          <w:tcPr>
            <w:tcW w:w="4876" w:type="dxa"/>
            <w:tcBorders>
              <w:top w:val="nil"/>
              <w:left w:val="nil"/>
              <w:bottom w:val="nil"/>
              <w:right w:val="nil"/>
            </w:tcBorders>
          </w:tcPr>
          <w:p w14:paraId="680B3A01" w14:textId="77777777" w:rsidR="007B5F24" w:rsidRPr="00EE36A9" w:rsidRDefault="007B5F24" w:rsidP="0097045E">
            <w:pPr>
              <w:pStyle w:val="Normal6a"/>
            </w:pPr>
          </w:p>
        </w:tc>
        <w:tc>
          <w:tcPr>
            <w:tcW w:w="4876" w:type="dxa"/>
            <w:tcBorders>
              <w:top w:val="nil"/>
              <w:left w:val="nil"/>
              <w:bottom w:val="nil"/>
              <w:right w:val="nil"/>
            </w:tcBorders>
          </w:tcPr>
          <w:p w14:paraId="11BD17E6" w14:textId="05DEDB36" w:rsidR="007B5F24" w:rsidRPr="00EE36A9" w:rsidRDefault="007B5F24" w:rsidP="0097045E">
            <w:pPr>
              <w:pStyle w:val="Normal6a"/>
              <w:jc w:val="center"/>
            </w:pPr>
            <w:r w:rsidRPr="00EE36A9">
              <w:rPr>
                <w:b/>
                <w:i/>
              </w:rPr>
              <w:t>Άρθρο 4</w:t>
            </w:r>
            <w:r w:rsidR="00EE36A9" w:rsidRPr="00EE36A9">
              <w:rPr>
                <w:b/>
                <w:i/>
              </w:rPr>
              <w:t>δ</w:t>
            </w:r>
          </w:p>
        </w:tc>
      </w:tr>
      <w:tr w:rsidR="007B5F24" w:rsidRPr="00EE36A9" w14:paraId="66430731" w14:textId="77777777" w:rsidTr="0097045E">
        <w:trPr>
          <w:jc w:val="center"/>
        </w:trPr>
        <w:tc>
          <w:tcPr>
            <w:tcW w:w="4876" w:type="dxa"/>
            <w:tcBorders>
              <w:top w:val="nil"/>
              <w:left w:val="nil"/>
              <w:bottom w:val="nil"/>
              <w:right w:val="nil"/>
            </w:tcBorders>
          </w:tcPr>
          <w:p w14:paraId="2F6BAB65" w14:textId="77777777" w:rsidR="007B5F24" w:rsidRPr="00EE36A9" w:rsidRDefault="007B5F24" w:rsidP="0097045E">
            <w:pPr>
              <w:pStyle w:val="Normal6a"/>
            </w:pPr>
          </w:p>
        </w:tc>
        <w:tc>
          <w:tcPr>
            <w:tcW w:w="4876" w:type="dxa"/>
            <w:tcBorders>
              <w:top w:val="nil"/>
              <w:left w:val="nil"/>
              <w:bottom w:val="nil"/>
              <w:right w:val="nil"/>
            </w:tcBorders>
          </w:tcPr>
          <w:p w14:paraId="509B0606" w14:textId="77777777" w:rsidR="007B5F24" w:rsidRPr="00EE36A9" w:rsidRDefault="007B5F24" w:rsidP="0097045E">
            <w:pPr>
              <w:pStyle w:val="Normal6a"/>
              <w:jc w:val="center"/>
            </w:pPr>
            <w:r w:rsidRPr="00EE36A9">
              <w:rPr>
                <w:b/>
                <w:i/>
              </w:rPr>
              <w:t>Άσκηση της εξουσιοδότησης</w:t>
            </w:r>
          </w:p>
        </w:tc>
      </w:tr>
      <w:tr w:rsidR="007B5F24" w:rsidRPr="00EE36A9" w14:paraId="5DB80DD3" w14:textId="77777777" w:rsidTr="0097045E">
        <w:trPr>
          <w:jc w:val="center"/>
        </w:trPr>
        <w:tc>
          <w:tcPr>
            <w:tcW w:w="4876" w:type="dxa"/>
            <w:tcBorders>
              <w:top w:val="nil"/>
              <w:left w:val="nil"/>
              <w:bottom w:val="nil"/>
              <w:right w:val="nil"/>
            </w:tcBorders>
          </w:tcPr>
          <w:p w14:paraId="3477DC09" w14:textId="77777777" w:rsidR="007B5F24" w:rsidRPr="00EE36A9" w:rsidRDefault="007B5F24" w:rsidP="0097045E">
            <w:pPr>
              <w:pStyle w:val="Normal6a"/>
            </w:pPr>
          </w:p>
        </w:tc>
        <w:tc>
          <w:tcPr>
            <w:tcW w:w="4876" w:type="dxa"/>
            <w:tcBorders>
              <w:top w:val="nil"/>
              <w:left w:val="nil"/>
              <w:bottom w:val="nil"/>
              <w:right w:val="nil"/>
            </w:tcBorders>
          </w:tcPr>
          <w:p w14:paraId="75411B0F" w14:textId="77777777" w:rsidR="007B5F24" w:rsidRPr="00EE36A9" w:rsidRDefault="007B5F24" w:rsidP="0097045E">
            <w:pPr>
              <w:pStyle w:val="Normal6a"/>
            </w:pPr>
            <w:r w:rsidRPr="00EE36A9">
              <w:rPr>
                <w:b/>
                <w:i/>
              </w:rPr>
              <w:t>1.</w:t>
            </w:r>
            <w:r w:rsidRPr="00EE36A9">
              <w:rPr>
                <w:b/>
                <w:i/>
              </w:rPr>
              <w:tab/>
              <w:t>Ανατίθεται στην Επιτροπή η εξουσία να εκδίδει κατ’ εξουσιοδότηση πράξεις υπό τους όρους του παρόντος άρθρου.</w:t>
            </w:r>
          </w:p>
        </w:tc>
      </w:tr>
      <w:tr w:rsidR="007B5F24" w:rsidRPr="00EE36A9" w14:paraId="39958AC8" w14:textId="77777777" w:rsidTr="0097045E">
        <w:trPr>
          <w:jc w:val="center"/>
        </w:trPr>
        <w:tc>
          <w:tcPr>
            <w:tcW w:w="4876" w:type="dxa"/>
            <w:tcBorders>
              <w:top w:val="nil"/>
              <w:left w:val="nil"/>
              <w:bottom w:val="nil"/>
              <w:right w:val="nil"/>
            </w:tcBorders>
          </w:tcPr>
          <w:p w14:paraId="78F74FC2" w14:textId="77777777" w:rsidR="007B5F24" w:rsidRPr="00EE36A9" w:rsidRDefault="007B5F24" w:rsidP="0097045E">
            <w:pPr>
              <w:pStyle w:val="Normal6a"/>
            </w:pPr>
          </w:p>
        </w:tc>
        <w:tc>
          <w:tcPr>
            <w:tcW w:w="4876" w:type="dxa"/>
            <w:tcBorders>
              <w:top w:val="nil"/>
              <w:left w:val="nil"/>
              <w:bottom w:val="nil"/>
              <w:right w:val="nil"/>
            </w:tcBorders>
          </w:tcPr>
          <w:p w14:paraId="42BBCC33" w14:textId="16456F87" w:rsidR="007B5F24" w:rsidRPr="00EE36A9" w:rsidRDefault="007B5F24" w:rsidP="0097045E">
            <w:pPr>
              <w:pStyle w:val="Normal6a"/>
            </w:pPr>
            <w:r w:rsidRPr="00EE36A9">
              <w:rPr>
                <w:b/>
                <w:i/>
              </w:rPr>
              <w:t>2.</w:t>
            </w:r>
            <w:r w:rsidRPr="00EE36A9">
              <w:rPr>
                <w:b/>
                <w:i/>
              </w:rPr>
              <w:tab/>
              <w:t>Η εξουσία έκδοσης κατ’ εξουσιοδότηση πράξεων που προβλέπεται στο άρθρο 3 παράγραφοι 1, 1α και 2, στο άρθρο 4α, άρθρο 4β και στο άρθρο 4</w:t>
            </w:r>
            <w:r w:rsidR="00EE36A9" w:rsidRPr="00EE36A9">
              <w:rPr>
                <w:b/>
                <w:i/>
              </w:rPr>
              <w:t>γ</w:t>
            </w:r>
            <w:r w:rsidRPr="00EE36A9">
              <w:rPr>
                <w:b/>
                <w:i/>
              </w:rPr>
              <w:t xml:space="preserve"> ανατίθεται στην Επιτροπή από ... [ημερομηνία έναρξης ισχύος του παρόντος κανονισμού] έως ... [ημερομηνία λήξης της εφαρμογής του παρόντος κανονισμού που αναφέρεται στο άρθρο 6 δεύτερο εδάφιο].</w:t>
            </w:r>
          </w:p>
        </w:tc>
      </w:tr>
      <w:tr w:rsidR="007B5F24" w:rsidRPr="00EE36A9" w14:paraId="4C2B8543" w14:textId="77777777" w:rsidTr="0097045E">
        <w:trPr>
          <w:jc w:val="center"/>
        </w:trPr>
        <w:tc>
          <w:tcPr>
            <w:tcW w:w="4876" w:type="dxa"/>
            <w:tcBorders>
              <w:top w:val="nil"/>
              <w:left w:val="nil"/>
              <w:bottom w:val="nil"/>
              <w:right w:val="nil"/>
            </w:tcBorders>
          </w:tcPr>
          <w:p w14:paraId="38F9F4B9" w14:textId="77777777" w:rsidR="007B5F24" w:rsidRPr="00EE36A9" w:rsidRDefault="007B5F24" w:rsidP="0097045E">
            <w:pPr>
              <w:pStyle w:val="Normal6a"/>
            </w:pPr>
          </w:p>
        </w:tc>
        <w:tc>
          <w:tcPr>
            <w:tcW w:w="4876" w:type="dxa"/>
            <w:tcBorders>
              <w:top w:val="nil"/>
              <w:left w:val="nil"/>
              <w:bottom w:val="nil"/>
              <w:right w:val="nil"/>
            </w:tcBorders>
          </w:tcPr>
          <w:p w14:paraId="682E1D6B" w14:textId="1F5B793A" w:rsidR="007B5F24" w:rsidRPr="00EE36A9" w:rsidRDefault="007B5F24" w:rsidP="0097045E">
            <w:pPr>
              <w:pStyle w:val="Normal6a"/>
            </w:pPr>
            <w:r w:rsidRPr="00EE36A9">
              <w:rPr>
                <w:b/>
                <w:i/>
              </w:rPr>
              <w:t>3.</w:t>
            </w:r>
            <w:r w:rsidRPr="00EE36A9">
              <w:rPr>
                <w:b/>
                <w:i/>
              </w:rPr>
              <w:tab/>
              <w:t xml:space="preserve">Η εξουσιοδότηση που προβλέπεται στο άρθρο 3 παράγραφοι 1, 1α και 2, στο άρθρο 4α, στο άρθρο 4β και στο άρθρο </w:t>
            </w:r>
            <w:r w:rsidRPr="00EE36A9">
              <w:rPr>
                <w:b/>
                <w:i/>
              </w:rPr>
              <w:lastRenderedPageBreak/>
              <w:t>4</w:t>
            </w:r>
            <w:r w:rsidR="00EE36A9" w:rsidRPr="00EE36A9">
              <w:rPr>
                <w:b/>
                <w:i/>
              </w:rPr>
              <w:t>γ</w:t>
            </w:r>
            <w:r w:rsidRPr="00EE36A9">
              <w:rPr>
                <w:b/>
                <w:i/>
              </w:rPr>
              <w:t xml:space="preserve">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7B5F24" w:rsidRPr="00EE36A9" w14:paraId="72D55B4C" w14:textId="77777777" w:rsidTr="0097045E">
        <w:trPr>
          <w:jc w:val="center"/>
        </w:trPr>
        <w:tc>
          <w:tcPr>
            <w:tcW w:w="4876" w:type="dxa"/>
            <w:tcBorders>
              <w:top w:val="nil"/>
              <w:left w:val="nil"/>
              <w:bottom w:val="nil"/>
              <w:right w:val="nil"/>
            </w:tcBorders>
          </w:tcPr>
          <w:p w14:paraId="3CA42AB0" w14:textId="77777777" w:rsidR="007B5F24" w:rsidRPr="00EE36A9" w:rsidRDefault="007B5F24" w:rsidP="0097045E">
            <w:pPr>
              <w:pStyle w:val="Normal6a"/>
            </w:pPr>
          </w:p>
        </w:tc>
        <w:tc>
          <w:tcPr>
            <w:tcW w:w="4876" w:type="dxa"/>
            <w:tcBorders>
              <w:top w:val="nil"/>
              <w:left w:val="nil"/>
              <w:bottom w:val="nil"/>
              <w:right w:val="nil"/>
            </w:tcBorders>
          </w:tcPr>
          <w:p w14:paraId="0106897E" w14:textId="77777777" w:rsidR="007B5F24" w:rsidRPr="00EE36A9" w:rsidRDefault="007B5F24" w:rsidP="0097045E">
            <w:pPr>
              <w:pStyle w:val="Normal6a"/>
            </w:pPr>
            <w:r w:rsidRPr="00EE36A9">
              <w:rPr>
                <w:b/>
                <w:i/>
              </w:rPr>
              <w:t>4.</w:t>
            </w:r>
            <w:r w:rsidRPr="00EE36A9">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7B5F24" w:rsidRPr="00EE36A9" w14:paraId="55810DD9" w14:textId="77777777" w:rsidTr="0097045E">
        <w:trPr>
          <w:jc w:val="center"/>
        </w:trPr>
        <w:tc>
          <w:tcPr>
            <w:tcW w:w="4876" w:type="dxa"/>
            <w:tcBorders>
              <w:top w:val="nil"/>
              <w:left w:val="nil"/>
              <w:bottom w:val="nil"/>
              <w:right w:val="nil"/>
            </w:tcBorders>
          </w:tcPr>
          <w:p w14:paraId="7E1C591C" w14:textId="77777777" w:rsidR="007B5F24" w:rsidRPr="00EE36A9" w:rsidRDefault="007B5F24" w:rsidP="0097045E">
            <w:pPr>
              <w:pStyle w:val="Normal6a"/>
            </w:pPr>
          </w:p>
        </w:tc>
        <w:tc>
          <w:tcPr>
            <w:tcW w:w="4876" w:type="dxa"/>
            <w:tcBorders>
              <w:top w:val="nil"/>
              <w:left w:val="nil"/>
              <w:bottom w:val="nil"/>
              <w:right w:val="nil"/>
            </w:tcBorders>
          </w:tcPr>
          <w:p w14:paraId="20937F22" w14:textId="77777777" w:rsidR="007B5F24" w:rsidRPr="00EE36A9" w:rsidRDefault="007B5F24" w:rsidP="0097045E">
            <w:pPr>
              <w:pStyle w:val="Normal6a"/>
            </w:pPr>
            <w:r w:rsidRPr="00EE36A9">
              <w:rPr>
                <w:b/>
                <w:i/>
              </w:rPr>
              <w:t>5.</w:t>
            </w:r>
            <w:r w:rsidRPr="00EE36A9">
              <w:rPr>
                <w:b/>
                <w:i/>
              </w:rPr>
              <w:tab/>
              <w:t>Μόλις εκδώσει μια κατ’ εξουσιοδότηση πράξη, η Επιτροπή την κοινοποιεί ταυτόχρονα στο Ευρωπαϊκό Κοινοβούλιο και στο Συμβούλιο.</w:t>
            </w:r>
          </w:p>
        </w:tc>
      </w:tr>
      <w:tr w:rsidR="007B5F24" w:rsidRPr="00EE36A9" w14:paraId="5A6D39AF" w14:textId="77777777" w:rsidTr="0097045E">
        <w:trPr>
          <w:jc w:val="center"/>
        </w:trPr>
        <w:tc>
          <w:tcPr>
            <w:tcW w:w="4876" w:type="dxa"/>
            <w:tcBorders>
              <w:top w:val="nil"/>
              <w:left w:val="nil"/>
              <w:bottom w:val="nil"/>
              <w:right w:val="nil"/>
            </w:tcBorders>
          </w:tcPr>
          <w:p w14:paraId="52FD1725" w14:textId="77777777" w:rsidR="007B5F24" w:rsidRPr="00EE36A9" w:rsidRDefault="007B5F24" w:rsidP="0097045E">
            <w:pPr>
              <w:pStyle w:val="Normal6a"/>
            </w:pPr>
          </w:p>
        </w:tc>
        <w:tc>
          <w:tcPr>
            <w:tcW w:w="4876" w:type="dxa"/>
            <w:tcBorders>
              <w:top w:val="nil"/>
              <w:left w:val="nil"/>
              <w:bottom w:val="nil"/>
              <w:right w:val="nil"/>
            </w:tcBorders>
          </w:tcPr>
          <w:p w14:paraId="526DD410" w14:textId="7D5EA932" w:rsidR="007B5F24" w:rsidRPr="00EE36A9" w:rsidRDefault="007B5F24" w:rsidP="0097045E">
            <w:pPr>
              <w:pStyle w:val="Normal6a"/>
            </w:pPr>
            <w:r w:rsidRPr="00EE36A9">
              <w:rPr>
                <w:b/>
                <w:i/>
              </w:rPr>
              <w:t>6.</w:t>
            </w:r>
            <w:r w:rsidRPr="00EE36A9">
              <w:rPr>
                <w:b/>
                <w:i/>
              </w:rPr>
              <w:tab/>
              <w:t>Η κατ’ εξουσιοδότηση πράξη η οποία εκδίδεται δυνάμει του άρθρου 3 παράγραφοι 1, 1α και 2, του άρθρου 4α, του άρθρου 4β και του άρθρου 4</w:t>
            </w:r>
            <w:r w:rsidR="00EE36A9" w:rsidRPr="00EE36A9">
              <w:rPr>
                <w:b/>
                <w:i/>
              </w:rPr>
              <w:t>γ</w:t>
            </w:r>
            <w:r w:rsidRPr="00EE36A9">
              <w:rPr>
                <w:b/>
                <w:i/>
              </w:rPr>
              <w:t xml:space="preserve"> τίθεται σε ισχύ μόνον εφόσον δεν έχει διατυπωθεί αντίρρηση από το Ευρωπαϊκό Κοινοβούλιο ή το Συμβούλιο εντός προθεσμίας δύο μηνών από την κοινοποίηση της εν λόγω πράξης στο Ευρωπαϊκό Κοινοβούλιο και το Συμβούλιο ή εφόσον, πριν από τη λήξη της εν λόγω προθεσμίας,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14:paraId="2B4AE08B" w14:textId="77777777" w:rsidR="007B5F24" w:rsidRPr="00EE36A9" w:rsidRDefault="007B5F24" w:rsidP="007B5F24"/>
    <w:p w14:paraId="7294F289" w14:textId="77777777" w:rsidR="007B5F24" w:rsidRPr="00EE36A9" w:rsidRDefault="007B5F24" w:rsidP="007B5F24">
      <w:pPr>
        <w:pStyle w:val="AmNumberTabs"/>
      </w:pPr>
      <w:r w:rsidRPr="00EE36A9">
        <w:t>Τροπολογία</w:t>
      </w:r>
      <w:r w:rsidRPr="00EE36A9">
        <w:tab/>
      </w:r>
      <w:r w:rsidRPr="00EE36A9">
        <w:tab/>
        <w:t>42</w:t>
      </w:r>
    </w:p>
    <w:p w14:paraId="57295AE5" w14:textId="77777777" w:rsidR="007B5F24" w:rsidRPr="00EE36A9" w:rsidRDefault="007B5F24" w:rsidP="007B5F24">
      <w:pPr>
        <w:pStyle w:val="NormalBold"/>
      </w:pPr>
      <w:r w:rsidRPr="00EE36A9">
        <w:t>Πρόταση κανονισμού</w:t>
      </w:r>
    </w:p>
    <w:p w14:paraId="6890D709" w14:textId="61CC07C3" w:rsidR="007B5F24" w:rsidRPr="00EE36A9" w:rsidRDefault="007B5F24" w:rsidP="007B5F24">
      <w:pPr>
        <w:pStyle w:val="NormalBold"/>
      </w:pPr>
      <w:r w:rsidRPr="00EE36A9">
        <w:t xml:space="preserve">Άρθρο 4 </w:t>
      </w:r>
      <w:r w:rsidR="00EE36A9" w:rsidRPr="00EE36A9">
        <w:t>ε</w:t>
      </w:r>
      <w:r w:rsidRPr="00EE36A9">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7DB7E8E6" w14:textId="77777777" w:rsidTr="0097045E">
        <w:trPr>
          <w:trHeight w:hRule="exact" w:val="240"/>
          <w:jc w:val="center"/>
        </w:trPr>
        <w:tc>
          <w:tcPr>
            <w:tcW w:w="9752" w:type="dxa"/>
            <w:gridSpan w:val="2"/>
            <w:tcBorders>
              <w:top w:val="nil"/>
              <w:left w:val="nil"/>
              <w:bottom w:val="nil"/>
              <w:right w:val="nil"/>
            </w:tcBorders>
          </w:tcPr>
          <w:p w14:paraId="179657ED" w14:textId="77777777" w:rsidR="007B5F24" w:rsidRPr="00EE36A9" w:rsidRDefault="007B5F24" w:rsidP="0097045E"/>
        </w:tc>
      </w:tr>
      <w:tr w:rsidR="007B5F24" w:rsidRPr="00EE36A9" w14:paraId="31458CE6" w14:textId="77777777" w:rsidTr="0097045E">
        <w:trPr>
          <w:trHeight w:val="240"/>
          <w:jc w:val="center"/>
        </w:trPr>
        <w:tc>
          <w:tcPr>
            <w:tcW w:w="4876" w:type="dxa"/>
            <w:tcBorders>
              <w:top w:val="nil"/>
              <w:left w:val="nil"/>
              <w:bottom w:val="nil"/>
              <w:right w:val="nil"/>
            </w:tcBorders>
          </w:tcPr>
          <w:p w14:paraId="136EBC8A" w14:textId="77777777" w:rsidR="007B5F24" w:rsidRPr="00EE36A9" w:rsidRDefault="007B5F24" w:rsidP="0097045E">
            <w:pPr>
              <w:pStyle w:val="AmColumnHeading"/>
            </w:pPr>
            <w:r w:rsidRPr="00EE36A9">
              <w:lastRenderedPageBreak/>
              <w:t>Κείμενο που προτείνει η Επιτροπή</w:t>
            </w:r>
          </w:p>
        </w:tc>
        <w:tc>
          <w:tcPr>
            <w:tcW w:w="4876" w:type="dxa"/>
            <w:tcBorders>
              <w:top w:val="nil"/>
              <w:left w:val="nil"/>
              <w:bottom w:val="nil"/>
              <w:right w:val="nil"/>
            </w:tcBorders>
          </w:tcPr>
          <w:p w14:paraId="1A43ACB6" w14:textId="77777777" w:rsidR="007B5F24" w:rsidRPr="00EE36A9" w:rsidRDefault="007B5F24" w:rsidP="0097045E">
            <w:pPr>
              <w:pStyle w:val="AmColumnHeading"/>
            </w:pPr>
            <w:r w:rsidRPr="00EE36A9">
              <w:t>Τροπολογία</w:t>
            </w:r>
          </w:p>
        </w:tc>
      </w:tr>
      <w:tr w:rsidR="007B5F24" w:rsidRPr="00EE36A9" w14:paraId="1E64B6A2" w14:textId="77777777" w:rsidTr="0097045E">
        <w:trPr>
          <w:jc w:val="center"/>
        </w:trPr>
        <w:tc>
          <w:tcPr>
            <w:tcW w:w="4876" w:type="dxa"/>
            <w:tcBorders>
              <w:top w:val="nil"/>
              <w:left w:val="nil"/>
              <w:bottom w:val="nil"/>
              <w:right w:val="nil"/>
            </w:tcBorders>
          </w:tcPr>
          <w:p w14:paraId="543B11AB" w14:textId="77777777" w:rsidR="007B5F24" w:rsidRPr="00EE36A9" w:rsidRDefault="007B5F24" w:rsidP="0097045E">
            <w:pPr>
              <w:pStyle w:val="Normal6a"/>
            </w:pPr>
          </w:p>
        </w:tc>
        <w:tc>
          <w:tcPr>
            <w:tcW w:w="4876" w:type="dxa"/>
            <w:tcBorders>
              <w:top w:val="nil"/>
              <w:left w:val="nil"/>
              <w:bottom w:val="nil"/>
              <w:right w:val="nil"/>
            </w:tcBorders>
          </w:tcPr>
          <w:p w14:paraId="7921BD36" w14:textId="5C218640" w:rsidR="007B5F24" w:rsidRPr="00EE36A9" w:rsidRDefault="007B5F24" w:rsidP="0097045E">
            <w:pPr>
              <w:pStyle w:val="Normal6a"/>
              <w:jc w:val="center"/>
            </w:pPr>
            <w:r w:rsidRPr="00EE36A9">
              <w:rPr>
                <w:b/>
                <w:i/>
              </w:rPr>
              <w:t>Άρθρο 4</w:t>
            </w:r>
            <w:r w:rsidR="00EE36A9" w:rsidRPr="00EE36A9">
              <w:rPr>
                <w:b/>
                <w:i/>
              </w:rPr>
              <w:t>ε</w:t>
            </w:r>
          </w:p>
        </w:tc>
      </w:tr>
      <w:tr w:rsidR="007B5F24" w:rsidRPr="00EE36A9" w14:paraId="179ADE05" w14:textId="77777777" w:rsidTr="0097045E">
        <w:trPr>
          <w:jc w:val="center"/>
        </w:trPr>
        <w:tc>
          <w:tcPr>
            <w:tcW w:w="4876" w:type="dxa"/>
            <w:tcBorders>
              <w:top w:val="nil"/>
              <w:left w:val="nil"/>
              <w:bottom w:val="nil"/>
              <w:right w:val="nil"/>
            </w:tcBorders>
          </w:tcPr>
          <w:p w14:paraId="18BF1BA0" w14:textId="77777777" w:rsidR="007B5F24" w:rsidRPr="00EE36A9" w:rsidRDefault="007B5F24" w:rsidP="0097045E">
            <w:pPr>
              <w:pStyle w:val="Normal6a"/>
            </w:pPr>
          </w:p>
        </w:tc>
        <w:tc>
          <w:tcPr>
            <w:tcW w:w="4876" w:type="dxa"/>
            <w:tcBorders>
              <w:top w:val="nil"/>
              <w:left w:val="nil"/>
              <w:bottom w:val="nil"/>
              <w:right w:val="nil"/>
            </w:tcBorders>
          </w:tcPr>
          <w:p w14:paraId="76939A7E" w14:textId="77777777" w:rsidR="007B5F24" w:rsidRPr="00EE36A9" w:rsidRDefault="007B5F24" w:rsidP="0097045E">
            <w:pPr>
              <w:pStyle w:val="Normal6a"/>
              <w:jc w:val="center"/>
            </w:pPr>
            <w:r w:rsidRPr="00EE36A9">
              <w:rPr>
                <w:b/>
                <w:i/>
              </w:rPr>
              <w:t>Διαδικασία επείγοντος</w:t>
            </w:r>
          </w:p>
        </w:tc>
      </w:tr>
      <w:tr w:rsidR="007B5F24" w:rsidRPr="00EE36A9" w14:paraId="5915148B" w14:textId="77777777" w:rsidTr="0097045E">
        <w:trPr>
          <w:jc w:val="center"/>
        </w:trPr>
        <w:tc>
          <w:tcPr>
            <w:tcW w:w="4876" w:type="dxa"/>
            <w:tcBorders>
              <w:top w:val="nil"/>
              <w:left w:val="nil"/>
              <w:bottom w:val="nil"/>
              <w:right w:val="nil"/>
            </w:tcBorders>
          </w:tcPr>
          <w:p w14:paraId="2B441E3D" w14:textId="77777777" w:rsidR="007B5F24" w:rsidRPr="00EE36A9" w:rsidRDefault="007B5F24" w:rsidP="0097045E">
            <w:pPr>
              <w:pStyle w:val="Normal6a"/>
            </w:pPr>
          </w:p>
        </w:tc>
        <w:tc>
          <w:tcPr>
            <w:tcW w:w="4876" w:type="dxa"/>
            <w:tcBorders>
              <w:top w:val="nil"/>
              <w:left w:val="nil"/>
              <w:bottom w:val="nil"/>
              <w:right w:val="nil"/>
            </w:tcBorders>
          </w:tcPr>
          <w:p w14:paraId="6F48DB61" w14:textId="77777777" w:rsidR="007B5F24" w:rsidRPr="00EE36A9" w:rsidRDefault="007B5F24" w:rsidP="0097045E">
            <w:pPr>
              <w:pStyle w:val="Normal6a"/>
            </w:pPr>
            <w:r w:rsidRPr="00EE36A9">
              <w:rPr>
                <w:b/>
                <w:i/>
              </w:rPr>
              <w:t>1.</w:t>
            </w:r>
            <w:r w:rsidRPr="00EE36A9">
              <w:rPr>
                <w:b/>
                <w:i/>
              </w:rPr>
              <w:tab/>
              <w:t>Η κατ’ εξουσιοδότηση πράξη που εκδίδεται σύμφωνα με το παρόν άρθρο αρχίζει να ισχύει χωρίς καθυστέρηση και εφαρμόζεται εφόσον δεν έχει διατυπωθεί αντίρρηση σύμφωνα με την παράγραφο 2. Η κοινοποίηση της κατ’ εξουσιοδότηση πράξης στο Ευρωπαϊκό Κοινοβούλιο και στο Συμβούλιο παραθέτει τους λόγους για τους οποίους γίνεται χρήση της διαδικασίας επείγοντος.</w:t>
            </w:r>
          </w:p>
        </w:tc>
      </w:tr>
      <w:tr w:rsidR="007B5F24" w:rsidRPr="00EE36A9" w14:paraId="42981D27" w14:textId="77777777" w:rsidTr="0097045E">
        <w:trPr>
          <w:jc w:val="center"/>
        </w:trPr>
        <w:tc>
          <w:tcPr>
            <w:tcW w:w="4876" w:type="dxa"/>
            <w:tcBorders>
              <w:top w:val="nil"/>
              <w:left w:val="nil"/>
              <w:bottom w:val="nil"/>
              <w:right w:val="nil"/>
            </w:tcBorders>
          </w:tcPr>
          <w:p w14:paraId="18C1FF86" w14:textId="77777777" w:rsidR="007B5F24" w:rsidRPr="00EE36A9" w:rsidRDefault="007B5F24" w:rsidP="0097045E">
            <w:pPr>
              <w:pStyle w:val="Normal6a"/>
            </w:pPr>
          </w:p>
        </w:tc>
        <w:tc>
          <w:tcPr>
            <w:tcW w:w="4876" w:type="dxa"/>
            <w:tcBorders>
              <w:top w:val="nil"/>
              <w:left w:val="nil"/>
              <w:bottom w:val="nil"/>
              <w:right w:val="nil"/>
            </w:tcBorders>
          </w:tcPr>
          <w:p w14:paraId="65748827" w14:textId="5AFD9BD5" w:rsidR="007B5F24" w:rsidRPr="00EE36A9" w:rsidRDefault="007B5F24" w:rsidP="0097045E">
            <w:pPr>
              <w:pStyle w:val="Normal6a"/>
            </w:pPr>
            <w:r w:rsidRPr="00EE36A9">
              <w:rPr>
                <w:b/>
                <w:i/>
              </w:rPr>
              <w:t>2.</w:t>
            </w:r>
            <w:r w:rsidRPr="00EE36A9">
              <w:rPr>
                <w:b/>
                <w:i/>
              </w:rPr>
              <w:tab/>
              <w:t>Το Ευρωπαϊκό Κοινοβούλιο ή το Συμβούλιο δύναται να προβάλει αντιρρήσεις κατά της κατ’ εξουσιοδότηση πράξης με τη διαδικασία του άρθρου 4</w:t>
            </w:r>
            <w:r w:rsidR="00EE36A9" w:rsidRPr="00EE36A9">
              <w:rPr>
                <w:b/>
                <w:i/>
              </w:rPr>
              <w:t>δ</w:t>
            </w:r>
            <w:r w:rsidRPr="00EE36A9">
              <w:rPr>
                <w:b/>
                <w:i/>
              </w:rPr>
              <w:t xml:space="preserve"> παράγραφος 6. Στην περίπτωση αυτή, η Επιτροπή καταργεί την πράξη αμέσως μόλις της κοινοποιηθεί η περί αντιρρήσεων απόφαση του Ευρωπαϊκού Κοινοβουλίου ή του Συμβουλίου.</w:t>
            </w:r>
          </w:p>
        </w:tc>
      </w:tr>
    </w:tbl>
    <w:p w14:paraId="60A34AF7" w14:textId="77777777" w:rsidR="007B5F24" w:rsidRPr="00EE36A9" w:rsidRDefault="007B5F24" w:rsidP="007B5F24"/>
    <w:p w14:paraId="737FD1D9" w14:textId="77777777" w:rsidR="007B5F24" w:rsidRPr="00EE36A9" w:rsidRDefault="007B5F24" w:rsidP="007B5F24">
      <w:pPr>
        <w:pStyle w:val="AmNumberTabs"/>
      </w:pPr>
      <w:r w:rsidRPr="00EE36A9">
        <w:t>Τροπολογία</w:t>
      </w:r>
      <w:r w:rsidRPr="00EE36A9">
        <w:tab/>
      </w:r>
      <w:r w:rsidRPr="00EE36A9">
        <w:tab/>
        <w:t>43</w:t>
      </w:r>
    </w:p>
    <w:p w14:paraId="09A27629" w14:textId="77777777" w:rsidR="007B5F24" w:rsidRPr="00EE36A9" w:rsidRDefault="007B5F24" w:rsidP="007B5F24">
      <w:pPr>
        <w:pStyle w:val="NormalBold"/>
      </w:pPr>
      <w:r w:rsidRPr="00EE36A9">
        <w:t>Πρόταση κανονισμού</w:t>
      </w:r>
    </w:p>
    <w:p w14:paraId="389BADFB" w14:textId="77777777" w:rsidR="007B5F24" w:rsidRPr="00EE36A9" w:rsidRDefault="007B5F24" w:rsidP="007B5F24">
      <w:pPr>
        <w:pStyle w:val="NormalBold"/>
      </w:pPr>
      <w:r w:rsidRPr="00EE36A9">
        <w:t>Άρθρο 5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6ACD8CB5" w14:textId="77777777" w:rsidTr="0097045E">
        <w:trPr>
          <w:trHeight w:hRule="exact" w:val="240"/>
          <w:jc w:val="center"/>
        </w:trPr>
        <w:tc>
          <w:tcPr>
            <w:tcW w:w="9752" w:type="dxa"/>
            <w:gridSpan w:val="2"/>
            <w:tcBorders>
              <w:top w:val="nil"/>
              <w:left w:val="nil"/>
              <w:bottom w:val="nil"/>
              <w:right w:val="nil"/>
            </w:tcBorders>
          </w:tcPr>
          <w:p w14:paraId="476E3AAB" w14:textId="77777777" w:rsidR="007B5F24" w:rsidRPr="00EE36A9" w:rsidRDefault="007B5F24" w:rsidP="0097045E"/>
        </w:tc>
      </w:tr>
      <w:tr w:rsidR="007B5F24" w:rsidRPr="00EE36A9" w14:paraId="06464970" w14:textId="77777777" w:rsidTr="0097045E">
        <w:trPr>
          <w:trHeight w:val="240"/>
          <w:jc w:val="center"/>
        </w:trPr>
        <w:tc>
          <w:tcPr>
            <w:tcW w:w="4876" w:type="dxa"/>
            <w:tcBorders>
              <w:top w:val="nil"/>
              <w:left w:val="nil"/>
              <w:bottom w:val="nil"/>
              <w:right w:val="nil"/>
            </w:tcBorders>
          </w:tcPr>
          <w:p w14:paraId="6A9BECBE"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7AD631ED" w14:textId="77777777" w:rsidR="007B5F24" w:rsidRPr="00EE36A9" w:rsidRDefault="007B5F24" w:rsidP="0097045E">
            <w:pPr>
              <w:pStyle w:val="AmColumnHeading"/>
            </w:pPr>
            <w:r w:rsidRPr="00EE36A9">
              <w:t>Τροπολογία</w:t>
            </w:r>
          </w:p>
        </w:tc>
      </w:tr>
      <w:tr w:rsidR="007B5F24" w:rsidRPr="00EE36A9" w14:paraId="05C7E899" w14:textId="77777777" w:rsidTr="0097045E">
        <w:trPr>
          <w:jc w:val="center"/>
        </w:trPr>
        <w:tc>
          <w:tcPr>
            <w:tcW w:w="4876" w:type="dxa"/>
            <w:tcBorders>
              <w:top w:val="nil"/>
              <w:left w:val="nil"/>
              <w:bottom w:val="nil"/>
              <w:right w:val="nil"/>
            </w:tcBorders>
          </w:tcPr>
          <w:p w14:paraId="517BF65F" w14:textId="77777777" w:rsidR="007B5F24" w:rsidRPr="00EE36A9" w:rsidRDefault="007B5F24" w:rsidP="0097045E">
            <w:pPr>
              <w:pStyle w:val="Normal6a"/>
            </w:pPr>
          </w:p>
        </w:tc>
        <w:tc>
          <w:tcPr>
            <w:tcW w:w="4876" w:type="dxa"/>
            <w:tcBorders>
              <w:top w:val="nil"/>
              <w:left w:val="nil"/>
              <w:bottom w:val="nil"/>
              <w:right w:val="nil"/>
            </w:tcBorders>
          </w:tcPr>
          <w:p w14:paraId="1BA78C8E" w14:textId="77777777" w:rsidR="007B5F24" w:rsidRPr="00EE36A9" w:rsidRDefault="007B5F24" w:rsidP="0097045E">
            <w:pPr>
              <w:pStyle w:val="Normal6a"/>
              <w:jc w:val="center"/>
            </w:pPr>
            <w:r w:rsidRPr="00EE36A9">
              <w:rPr>
                <w:b/>
                <w:i/>
              </w:rPr>
              <w:t>Άρθρο 5α</w:t>
            </w:r>
          </w:p>
        </w:tc>
      </w:tr>
      <w:tr w:rsidR="007B5F24" w:rsidRPr="00EE36A9" w14:paraId="190A3E5D" w14:textId="77777777" w:rsidTr="0097045E">
        <w:trPr>
          <w:jc w:val="center"/>
        </w:trPr>
        <w:tc>
          <w:tcPr>
            <w:tcW w:w="4876" w:type="dxa"/>
            <w:tcBorders>
              <w:top w:val="nil"/>
              <w:left w:val="nil"/>
              <w:bottom w:val="nil"/>
              <w:right w:val="nil"/>
            </w:tcBorders>
          </w:tcPr>
          <w:p w14:paraId="6132F438" w14:textId="77777777" w:rsidR="007B5F24" w:rsidRPr="00EE36A9" w:rsidRDefault="007B5F24" w:rsidP="0097045E">
            <w:pPr>
              <w:pStyle w:val="Normal6a"/>
            </w:pPr>
          </w:p>
        </w:tc>
        <w:tc>
          <w:tcPr>
            <w:tcW w:w="4876" w:type="dxa"/>
            <w:tcBorders>
              <w:top w:val="nil"/>
              <w:left w:val="nil"/>
              <w:bottom w:val="nil"/>
              <w:right w:val="nil"/>
            </w:tcBorders>
          </w:tcPr>
          <w:p w14:paraId="7AD002D9" w14:textId="77777777" w:rsidR="007B5F24" w:rsidRPr="00EE36A9" w:rsidRDefault="007B5F24" w:rsidP="0097045E">
            <w:pPr>
              <w:pStyle w:val="Normal6a"/>
              <w:jc w:val="center"/>
            </w:pPr>
            <w:r w:rsidRPr="00EE36A9">
              <w:rPr>
                <w:b/>
                <w:i/>
              </w:rPr>
              <w:t>Αξιολόγηση και υποβολή εκθέσεων</w:t>
            </w:r>
          </w:p>
        </w:tc>
      </w:tr>
      <w:tr w:rsidR="007B5F24" w:rsidRPr="00EE36A9" w14:paraId="73E880BB" w14:textId="77777777" w:rsidTr="0097045E">
        <w:trPr>
          <w:jc w:val="center"/>
        </w:trPr>
        <w:tc>
          <w:tcPr>
            <w:tcW w:w="4876" w:type="dxa"/>
            <w:tcBorders>
              <w:top w:val="nil"/>
              <w:left w:val="nil"/>
              <w:bottom w:val="nil"/>
              <w:right w:val="nil"/>
            </w:tcBorders>
          </w:tcPr>
          <w:p w14:paraId="39072F42" w14:textId="77777777" w:rsidR="007B5F24" w:rsidRPr="00EE36A9" w:rsidRDefault="007B5F24" w:rsidP="0097045E">
            <w:pPr>
              <w:pStyle w:val="Normal6a"/>
            </w:pPr>
          </w:p>
        </w:tc>
        <w:tc>
          <w:tcPr>
            <w:tcW w:w="4876" w:type="dxa"/>
            <w:tcBorders>
              <w:top w:val="nil"/>
              <w:left w:val="nil"/>
              <w:bottom w:val="nil"/>
              <w:right w:val="nil"/>
            </w:tcBorders>
          </w:tcPr>
          <w:p w14:paraId="63ACB6AA" w14:textId="77777777" w:rsidR="007B5F24" w:rsidRPr="00EE36A9" w:rsidRDefault="007B5F24" w:rsidP="0097045E">
            <w:pPr>
              <w:pStyle w:val="Normal6a"/>
            </w:pPr>
            <w:r w:rsidRPr="00EE36A9">
              <w:rPr>
                <w:b/>
                <w:i/>
              </w:rPr>
              <w:t>1.</w:t>
            </w:r>
            <w:r w:rsidRPr="00EE36A9">
              <w:rPr>
                <w:b/>
                <w:i/>
              </w:rPr>
              <w:tab/>
              <w:t>Έως … [έξι μήνες από την ημερομηνία έναρξης ισχύος του παρόντος κανονισμού], η Επιτροπή διενεργεί εκτίμηση επιπτώσεων σχετικά με τις επιπτώσεις του παρόντος κανονισμού στην οικονομία και την ασφάλεια. Η εν λόγω εκτίμηση επιπτώσεων εξετάζει:</w:t>
            </w:r>
          </w:p>
        </w:tc>
      </w:tr>
      <w:tr w:rsidR="007B5F24" w:rsidRPr="00EE36A9" w14:paraId="19C9448D" w14:textId="77777777" w:rsidTr="0097045E">
        <w:trPr>
          <w:jc w:val="center"/>
        </w:trPr>
        <w:tc>
          <w:tcPr>
            <w:tcW w:w="4876" w:type="dxa"/>
            <w:tcBorders>
              <w:top w:val="nil"/>
              <w:left w:val="nil"/>
              <w:bottom w:val="nil"/>
              <w:right w:val="nil"/>
            </w:tcBorders>
          </w:tcPr>
          <w:p w14:paraId="399F7221" w14:textId="77777777" w:rsidR="007B5F24" w:rsidRPr="00EE36A9" w:rsidRDefault="007B5F24" w:rsidP="0097045E">
            <w:pPr>
              <w:pStyle w:val="Normal6a"/>
            </w:pPr>
          </w:p>
        </w:tc>
        <w:tc>
          <w:tcPr>
            <w:tcW w:w="4876" w:type="dxa"/>
            <w:tcBorders>
              <w:top w:val="nil"/>
              <w:left w:val="nil"/>
              <w:bottom w:val="nil"/>
              <w:right w:val="nil"/>
            </w:tcBorders>
          </w:tcPr>
          <w:p w14:paraId="34EA40EB" w14:textId="77777777" w:rsidR="007B5F24" w:rsidRPr="00EE36A9" w:rsidRDefault="007B5F24" w:rsidP="0097045E">
            <w:pPr>
              <w:pStyle w:val="Normal6a"/>
            </w:pPr>
            <w:r w:rsidRPr="00EE36A9">
              <w:rPr>
                <w:b/>
                <w:i/>
              </w:rPr>
              <w:t>α)</w:t>
            </w:r>
            <w:r w:rsidRPr="00EE36A9">
              <w:rPr>
                <w:b/>
                <w:i/>
              </w:rPr>
              <w:tab/>
              <w:t>τις επιπτώσεις της εφαρμογής του παρόντος κανονισμού σε όλες τις εισαγωγές και εξαγωγές μεταξύ της Ένωσης και των Ηνωμένων Πολιτειών· και</w:t>
            </w:r>
          </w:p>
        </w:tc>
      </w:tr>
      <w:tr w:rsidR="007B5F24" w:rsidRPr="00EE36A9" w14:paraId="68AF0F63" w14:textId="77777777" w:rsidTr="0097045E">
        <w:trPr>
          <w:jc w:val="center"/>
        </w:trPr>
        <w:tc>
          <w:tcPr>
            <w:tcW w:w="4876" w:type="dxa"/>
            <w:tcBorders>
              <w:top w:val="nil"/>
              <w:left w:val="nil"/>
              <w:bottom w:val="nil"/>
              <w:right w:val="nil"/>
            </w:tcBorders>
          </w:tcPr>
          <w:p w14:paraId="59578C25" w14:textId="77777777" w:rsidR="007B5F24" w:rsidRPr="00EE36A9" w:rsidRDefault="007B5F24" w:rsidP="0097045E">
            <w:pPr>
              <w:pStyle w:val="Normal6a"/>
            </w:pPr>
          </w:p>
        </w:tc>
        <w:tc>
          <w:tcPr>
            <w:tcW w:w="4876" w:type="dxa"/>
            <w:tcBorders>
              <w:top w:val="nil"/>
              <w:left w:val="nil"/>
              <w:bottom w:val="nil"/>
              <w:right w:val="nil"/>
            </w:tcBorders>
          </w:tcPr>
          <w:p w14:paraId="0EA846C1" w14:textId="77777777" w:rsidR="007B5F24" w:rsidRPr="00EE36A9" w:rsidRDefault="007B5F24" w:rsidP="0097045E">
            <w:pPr>
              <w:pStyle w:val="Normal6a"/>
            </w:pPr>
            <w:r w:rsidRPr="00EE36A9">
              <w:rPr>
                <w:b/>
                <w:i/>
              </w:rPr>
              <w:t>β)</w:t>
            </w:r>
            <w:r w:rsidRPr="00EE36A9">
              <w:rPr>
                <w:b/>
                <w:i/>
              </w:rPr>
              <w:tab/>
              <w:t xml:space="preserve">τις μεταβολές των εμπορικών ροών </w:t>
            </w:r>
            <w:r w:rsidRPr="00EE36A9">
              <w:rPr>
                <w:b/>
                <w:i/>
              </w:rPr>
              <w:lastRenderedPageBreak/>
              <w:t>και τις διανεμητικές επιπτώσεις σε όλα τα κράτη μέλη και τους τομείς.</w:t>
            </w:r>
          </w:p>
        </w:tc>
      </w:tr>
      <w:tr w:rsidR="007B5F24" w:rsidRPr="00EE36A9" w14:paraId="3AD2FC6B" w14:textId="77777777" w:rsidTr="0097045E">
        <w:trPr>
          <w:jc w:val="center"/>
        </w:trPr>
        <w:tc>
          <w:tcPr>
            <w:tcW w:w="4876" w:type="dxa"/>
            <w:tcBorders>
              <w:top w:val="nil"/>
              <w:left w:val="nil"/>
              <w:bottom w:val="nil"/>
              <w:right w:val="nil"/>
            </w:tcBorders>
          </w:tcPr>
          <w:p w14:paraId="1EEE286D" w14:textId="77777777" w:rsidR="007B5F24" w:rsidRPr="00EE36A9" w:rsidRDefault="007B5F24" w:rsidP="0097045E">
            <w:pPr>
              <w:pStyle w:val="Normal6a"/>
            </w:pPr>
          </w:p>
        </w:tc>
        <w:tc>
          <w:tcPr>
            <w:tcW w:w="4876" w:type="dxa"/>
            <w:tcBorders>
              <w:top w:val="nil"/>
              <w:left w:val="nil"/>
              <w:bottom w:val="nil"/>
              <w:right w:val="nil"/>
            </w:tcBorders>
          </w:tcPr>
          <w:p w14:paraId="3191A0CF" w14:textId="77777777" w:rsidR="007B5F24" w:rsidRPr="00EE36A9" w:rsidRDefault="007B5F24" w:rsidP="0097045E">
            <w:pPr>
              <w:pStyle w:val="Normal6a"/>
            </w:pPr>
            <w:r w:rsidRPr="00EE36A9">
              <w:rPr>
                <w:b/>
                <w:i/>
              </w:rPr>
              <w:t>2.</w:t>
            </w:r>
            <w:r w:rsidRPr="00EE36A9">
              <w:rPr>
                <w:b/>
                <w:i/>
              </w:rPr>
              <w:tab/>
              <w:t>Έως … [έξι μήνες πριν από την ημερομηνία λήξης της εφαρμογής του παρόντος κανονισμού], η Επιτροπή υποβάλλει πρόσθετη ολοκληρωμένη εκτίμηση επιπτώσεων. Η εν λόγω εκτίμηση επιπτώσεων εξετάζει, μεταξύ άλλων, τα εξής:</w:t>
            </w:r>
          </w:p>
        </w:tc>
      </w:tr>
      <w:tr w:rsidR="007B5F24" w:rsidRPr="00EE36A9" w14:paraId="0D5B0FB4" w14:textId="77777777" w:rsidTr="0097045E">
        <w:trPr>
          <w:jc w:val="center"/>
        </w:trPr>
        <w:tc>
          <w:tcPr>
            <w:tcW w:w="4876" w:type="dxa"/>
            <w:tcBorders>
              <w:top w:val="nil"/>
              <w:left w:val="nil"/>
              <w:bottom w:val="nil"/>
              <w:right w:val="nil"/>
            </w:tcBorders>
          </w:tcPr>
          <w:p w14:paraId="4B2A58D5" w14:textId="77777777" w:rsidR="007B5F24" w:rsidRPr="00EE36A9" w:rsidRDefault="007B5F24" w:rsidP="0097045E">
            <w:pPr>
              <w:pStyle w:val="Normal6a"/>
            </w:pPr>
          </w:p>
        </w:tc>
        <w:tc>
          <w:tcPr>
            <w:tcW w:w="4876" w:type="dxa"/>
            <w:tcBorders>
              <w:top w:val="nil"/>
              <w:left w:val="nil"/>
              <w:bottom w:val="nil"/>
              <w:right w:val="nil"/>
            </w:tcBorders>
          </w:tcPr>
          <w:p w14:paraId="329EB38E" w14:textId="77777777" w:rsidR="007B5F24" w:rsidRPr="00EE36A9" w:rsidRDefault="007B5F24" w:rsidP="0097045E">
            <w:pPr>
              <w:pStyle w:val="Normal6a"/>
            </w:pPr>
            <w:r w:rsidRPr="00EE36A9">
              <w:rPr>
                <w:b/>
                <w:i/>
              </w:rPr>
              <w:t>α)</w:t>
            </w:r>
            <w:r w:rsidRPr="00EE36A9">
              <w:rPr>
                <w:b/>
                <w:i/>
              </w:rPr>
              <w:tab/>
              <w:t>τις επιπτώσεις της εφαρμογής του παρόντος κανονισμού σε όλες τις εισαγωγές και εξαγωγές μεταξύ της Ένωσης και των Ηνωμένων Πολιτειών·</w:t>
            </w:r>
          </w:p>
        </w:tc>
      </w:tr>
      <w:tr w:rsidR="007B5F24" w:rsidRPr="00EE36A9" w14:paraId="7E01CAE3" w14:textId="77777777" w:rsidTr="0097045E">
        <w:trPr>
          <w:jc w:val="center"/>
        </w:trPr>
        <w:tc>
          <w:tcPr>
            <w:tcW w:w="4876" w:type="dxa"/>
            <w:tcBorders>
              <w:top w:val="nil"/>
              <w:left w:val="nil"/>
              <w:bottom w:val="nil"/>
              <w:right w:val="nil"/>
            </w:tcBorders>
          </w:tcPr>
          <w:p w14:paraId="797619F2" w14:textId="77777777" w:rsidR="007B5F24" w:rsidRPr="00EE36A9" w:rsidRDefault="007B5F24" w:rsidP="0097045E">
            <w:pPr>
              <w:pStyle w:val="Normal6a"/>
            </w:pPr>
          </w:p>
        </w:tc>
        <w:tc>
          <w:tcPr>
            <w:tcW w:w="4876" w:type="dxa"/>
            <w:tcBorders>
              <w:top w:val="nil"/>
              <w:left w:val="nil"/>
              <w:bottom w:val="nil"/>
              <w:right w:val="nil"/>
            </w:tcBorders>
          </w:tcPr>
          <w:p w14:paraId="42CE438A" w14:textId="77777777" w:rsidR="007B5F24" w:rsidRPr="00EE36A9" w:rsidRDefault="007B5F24" w:rsidP="0097045E">
            <w:pPr>
              <w:pStyle w:val="Normal6a"/>
            </w:pPr>
            <w:r w:rsidRPr="00EE36A9">
              <w:rPr>
                <w:b/>
                <w:i/>
              </w:rPr>
              <w:t>β)</w:t>
            </w:r>
            <w:r w:rsidRPr="00EE36A9">
              <w:rPr>
                <w:b/>
                <w:i/>
              </w:rPr>
              <w:tab/>
              <w:t>τις μεταβολές των εμπορικών ροών και τις διανεμητικές επιπτώσεις σε όλα τα κράτη μέλη και τους τομείς·</w:t>
            </w:r>
          </w:p>
        </w:tc>
      </w:tr>
      <w:tr w:rsidR="007B5F24" w:rsidRPr="00EE36A9" w14:paraId="41C5E7DD" w14:textId="77777777" w:rsidTr="0097045E">
        <w:trPr>
          <w:jc w:val="center"/>
        </w:trPr>
        <w:tc>
          <w:tcPr>
            <w:tcW w:w="4876" w:type="dxa"/>
            <w:tcBorders>
              <w:top w:val="nil"/>
              <w:left w:val="nil"/>
              <w:bottom w:val="nil"/>
              <w:right w:val="nil"/>
            </w:tcBorders>
          </w:tcPr>
          <w:p w14:paraId="25D16ACA" w14:textId="77777777" w:rsidR="007B5F24" w:rsidRPr="00EE36A9" w:rsidRDefault="007B5F24" w:rsidP="0097045E">
            <w:pPr>
              <w:pStyle w:val="Normal6a"/>
            </w:pPr>
          </w:p>
        </w:tc>
        <w:tc>
          <w:tcPr>
            <w:tcW w:w="4876" w:type="dxa"/>
            <w:tcBorders>
              <w:top w:val="nil"/>
              <w:left w:val="nil"/>
              <w:bottom w:val="nil"/>
              <w:right w:val="nil"/>
            </w:tcBorders>
          </w:tcPr>
          <w:p w14:paraId="6DFA98D4" w14:textId="77777777" w:rsidR="007B5F24" w:rsidRPr="00EE36A9" w:rsidRDefault="007B5F24" w:rsidP="0097045E">
            <w:pPr>
              <w:pStyle w:val="Normal6a"/>
            </w:pPr>
            <w:r w:rsidRPr="00EE36A9">
              <w:rPr>
                <w:b/>
                <w:i/>
              </w:rPr>
              <w:t>γ)</w:t>
            </w:r>
            <w:r w:rsidRPr="00EE36A9">
              <w:rPr>
                <w:b/>
                <w:i/>
              </w:rPr>
              <w:tab/>
              <w:t xml:space="preserve">τυχόν </w:t>
            </w:r>
            <w:proofErr w:type="spellStart"/>
            <w:r w:rsidRPr="00EE36A9">
              <w:rPr>
                <w:b/>
                <w:i/>
              </w:rPr>
              <w:t>εντοπισθείσες</w:t>
            </w:r>
            <w:proofErr w:type="spellEnd"/>
            <w:r w:rsidRPr="00EE36A9">
              <w:rPr>
                <w:b/>
                <w:i/>
              </w:rPr>
              <w:t xml:space="preserve"> μη δασμολογικές επιπτώσεις που επηρεάζουν την εσωτερική αγορά και τους καταναλωτές·</w:t>
            </w:r>
          </w:p>
        </w:tc>
      </w:tr>
      <w:tr w:rsidR="007B5F24" w:rsidRPr="00EE36A9" w14:paraId="529E77B0" w14:textId="77777777" w:rsidTr="0097045E">
        <w:trPr>
          <w:jc w:val="center"/>
        </w:trPr>
        <w:tc>
          <w:tcPr>
            <w:tcW w:w="4876" w:type="dxa"/>
            <w:tcBorders>
              <w:top w:val="nil"/>
              <w:left w:val="nil"/>
              <w:bottom w:val="nil"/>
              <w:right w:val="nil"/>
            </w:tcBorders>
          </w:tcPr>
          <w:p w14:paraId="605CE406" w14:textId="77777777" w:rsidR="007B5F24" w:rsidRPr="00EE36A9" w:rsidRDefault="007B5F24" w:rsidP="0097045E">
            <w:pPr>
              <w:pStyle w:val="Normal6a"/>
            </w:pPr>
          </w:p>
        </w:tc>
        <w:tc>
          <w:tcPr>
            <w:tcW w:w="4876" w:type="dxa"/>
            <w:tcBorders>
              <w:top w:val="nil"/>
              <w:left w:val="nil"/>
              <w:bottom w:val="nil"/>
              <w:right w:val="nil"/>
            </w:tcBorders>
          </w:tcPr>
          <w:p w14:paraId="66A492BE" w14:textId="77777777" w:rsidR="007B5F24" w:rsidRPr="00EE36A9" w:rsidRDefault="007B5F24" w:rsidP="0097045E">
            <w:pPr>
              <w:pStyle w:val="Normal6a"/>
            </w:pPr>
            <w:r w:rsidRPr="00EE36A9">
              <w:rPr>
                <w:b/>
                <w:i/>
              </w:rPr>
              <w:t>δ)</w:t>
            </w:r>
            <w:r w:rsidRPr="00EE36A9">
              <w:rPr>
                <w:b/>
                <w:i/>
              </w:rPr>
              <w:tab/>
              <w:t>επιπτώσεις στην ανταγωνιστικότητα, στους ενωσιακούς παραγωγούς, συμπεριλαμβανομένων των ενωσιακών παραγωγών αγροδιατροφικών προϊόντων, και στις ΜΜΕ·</w:t>
            </w:r>
          </w:p>
        </w:tc>
      </w:tr>
      <w:tr w:rsidR="007B5F24" w:rsidRPr="00EE36A9" w14:paraId="2EB0DC82" w14:textId="77777777" w:rsidTr="0097045E">
        <w:trPr>
          <w:jc w:val="center"/>
        </w:trPr>
        <w:tc>
          <w:tcPr>
            <w:tcW w:w="4876" w:type="dxa"/>
            <w:tcBorders>
              <w:top w:val="nil"/>
              <w:left w:val="nil"/>
              <w:bottom w:val="nil"/>
              <w:right w:val="nil"/>
            </w:tcBorders>
          </w:tcPr>
          <w:p w14:paraId="24626DA9" w14:textId="77777777" w:rsidR="007B5F24" w:rsidRPr="00EE36A9" w:rsidRDefault="007B5F24" w:rsidP="0097045E">
            <w:pPr>
              <w:pStyle w:val="Normal6a"/>
            </w:pPr>
          </w:p>
        </w:tc>
        <w:tc>
          <w:tcPr>
            <w:tcW w:w="4876" w:type="dxa"/>
            <w:tcBorders>
              <w:top w:val="nil"/>
              <w:left w:val="nil"/>
              <w:bottom w:val="nil"/>
              <w:right w:val="nil"/>
            </w:tcBorders>
          </w:tcPr>
          <w:p w14:paraId="6F15B440" w14:textId="77777777" w:rsidR="007B5F24" w:rsidRPr="00EE36A9" w:rsidRDefault="007B5F24" w:rsidP="0097045E">
            <w:pPr>
              <w:pStyle w:val="Normal6a"/>
            </w:pPr>
            <w:r w:rsidRPr="00EE36A9">
              <w:rPr>
                <w:b/>
                <w:i/>
              </w:rPr>
              <w:t>ε)</w:t>
            </w:r>
            <w:r w:rsidRPr="00EE36A9">
              <w:rPr>
                <w:b/>
                <w:i/>
              </w:rPr>
              <w:tab/>
              <w:t>τις πολιτικές εξελίξεις της εμπορικής και επενδυτικής σχέσης μεταξύ της Ένωσης και των Ηνωμένων Πολιτειών από την έναρξη ισχύος του παρόντος κανονισμού·</w:t>
            </w:r>
          </w:p>
        </w:tc>
      </w:tr>
      <w:tr w:rsidR="007B5F24" w:rsidRPr="00EE36A9" w14:paraId="3F2034E8" w14:textId="77777777" w:rsidTr="0097045E">
        <w:trPr>
          <w:jc w:val="center"/>
        </w:trPr>
        <w:tc>
          <w:tcPr>
            <w:tcW w:w="4876" w:type="dxa"/>
            <w:tcBorders>
              <w:top w:val="nil"/>
              <w:left w:val="nil"/>
              <w:bottom w:val="nil"/>
              <w:right w:val="nil"/>
            </w:tcBorders>
          </w:tcPr>
          <w:p w14:paraId="52083860" w14:textId="77777777" w:rsidR="007B5F24" w:rsidRPr="00EE36A9" w:rsidRDefault="007B5F24" w:rsidP="0097045E">
            <w:pPr>
              <w:pStyle w:val="Normal6a"/>
            </w:pPr>
          </w:p>
        </w:tc>
        <w:tc>
          <w:tcPr>
            <w:tcW w:w="4876" w:type="dxa"/>
            <w:tcBorders>
              <w:top w:val="nil"/>
              <w:left w:val="nil"/>
              <w:bottom w:val="nil"/>
              <w:right w:val="nil"/>
            </w:tcBorders>
          </w:tcPr>
          <w:p w14:paraId="206789DA" w14:textId="77777777" w:rsidR="007B5F24" w:rsidRPr="00EE36A9" w:rsidRDefault="007B5F24" w:rsidP="0097045E">
            <w:pPr>
              <w:pStyle w:val="Normal6a"/>
            </w:pPr>
            <w:proofErr w:type="spellStart"/>
            <w:r w:rsidRPr="00EE36A9">
              <w:rPr>
                <w:b/>
                <w:i/>
              </w:rPr>
              <w:t>στ</w:t>
            </w:r>
            <w:proofErr w:type="spellEnd"/>
            <w:r w:rsidRPr="00EE36A9">
              <w:rPr>
                <w:b/>
                <w:i/>
              </w:rPr>
              <w:t>)</w:t>
            </w:r>
            <w:r w:rsidRPr="00EE36A9">
              <w:rPr>
                <w:b/>
                <w:i/>
              </w:rPr>
              <w:tab/>
              <w:t>το επίπεδο προόδου των διαπραγματεύσεων μεταξύ της Ένωσης και των Ηνωμένων Πολιτειών για την επίτευξη των δεσμεύσεων που περιγράφονται στην κοινή δήλωση, συμπεριλαμβανομένης της εφαρμογής των εν λόγω δεσμεύσεων·</w:t>
            </w:r>
          </w:p>
        </w:tc>
      </w:tr>
      <w:tr w:rsidR="007B5F24" w:rsidRPr="00EE36A9" w14:paraId="1B005C99" w14:textId="77777777" w:rsidTr="0097045E">
        <w:trPr>
          <w:jc w:val="center"/>
        </w:trPr>
        <w:tc>
          <w:tcPr>
            <w:tcW w:w="4876" w:type="dxa"/>
            <w:tcBorders>
              <w:top w:val="nil"/>
              <w:left w:val="nil"/>
              <w:bottom w:val="nil"/>
              <w:right w:val="nil"/>
            </w:tcBorders>
          </w:tcPr>
          <w:p w14:paraId="519A7169" w14:textId="77777777" w:rsidR="007B5F24" w:rsidRPr="00EE36A9" w:rsidRDefault="007B5F24" w:rsidP="0097045E">
            <w:pPr>
              <w:pStyle w:val="Normal6a"/>
            </w:pPr>
          </w:p>
        </w:tc>
        <w:tc>
          <w:tcPr>
            <w:tcW w:w="4876" w:type="dxa"/>
            <w:tcBorders>
              <w:top w:val="nil"/>
              <w:left w:val="nil"/>
              <w:bottom w:val="nil"/>
              <w:right w:val="nil"/>
            </w:tcBorders>
          </w:tcPr>
          <w:p w14:paraId="2CFDADC6" w14:textId="77777777" w:rsidR="007B5F24" w:rsidRPr="00EE36A9" w:rsidRDefault="007B5F24" w:rsidP="0097045E">
            <w:pPr>
              <w:pStyle w:val="Normal6a"/>
            </w:pPr>
            <w:r w:rsidRPr="00EE36A9">
              <w:rPr>
                <w:b/>
                <w:i/>
              </w:rPr>
              <w:t>ζ)</w:t>
            </w:r>
            <w:r w:rsidRPr="00EE36A9">
              <w:rPr>
                <w:b/>
                <w:i/>
              </w:rPr>
              <w:tab/>
              <w:t>κατά πόσον ο κανονισμός έχει προκαλέσει ζημίες και ανισορροπίες σε συγκεκριμένους τομείς, μεταξύ άλλων όσον αφορά τις τιμές·</w:t>
            </w:r>
          </w:p>
        </w:tc>
      </w:tr>
      <w:tr w:rsidR="007B5F24" w:rsidRPr="00EE36A9" w14:paraId="1FF2E792" w14:textId="77777777" w:rsidTr="0097045E">
        <w:trPr>
          <w:jc w:val="center"/>
        </w:trPr>
        <w:tc>
          <w:tcPr>
            <w:tcW w:w="4876" w:type="dxa"/>
            <w:tcBorders>
              <w:top w:val="nil"/>
              <w:left w:val="nil"/>
              <w:bottom w:val="nil"/>
              <w:right w:val="nil"/>
            </w:tcBorders>
          </w:tcPr>
          <w:p w14:paraId="77ED20FC" w14:textId="77777777" w:rsidR="007B5F24" w:rsidRPr="00EE36A9" w:rsidRDefault="007B5F24" w:rsidP="0097045E">
            <w:pPr>
              <w:pStyle w:val="Normal6a"/>
            </w:pPr>
          </w:p>
        </w:tc>
        <w:tc>
          <w:tcPr>
            <w:tcW w:w="4876" w:type="dxa"/>
            <w:tcBorders>
              <w:top w:val="nil"/>
              <w:left w:val="nil"/>
              <w:bottom w:val="nil"/>
              <w:right w:val="nil"/>
            </w:tcBorders>
          </w:tcPr>
          <w:p w14:paraId="5F1767B8" w14:textId="77777777" w:rsidR="007B5F24" w:rsidRPr="00EE36A9" w:rsidRDefault="007B5F24" w:rsidP="0097045E">
            <w:pPr>
              <w:pStyle w:val="Normal6a"/>
            </w:pPr>
            <w:r w:rsidRPr="00EE36A9">
              <w:rPr>
                <w:b/>
                <w:i/>
              </w:rPr>
              <w:t>η)</w:t>
            </w:r>
            <w:r w:rsidRPr="00EE36A9">
              <w:rPr>
                <w:b/>
                <w:i/>
              </w:rPr>
              <w:tab/>
              <w:t xml:space="preserve">τον τρόπο με τον οποίο έχουν μεταβληθεί τα εμπορικά πρότυπα της Ένωσης όσον αφορά το εμπόριο με τρίτες χώρες ως συνέπεια της εμπορικής πολιτικής των Ηνωμένων Πολιτειών και </w:t>
            </w:r>
            <w:r w:rsidRPr="00EE36A9">
              <w:rPr>
                <w:b/>
                <w:i/>
              </w:rPr>
              <w:lastRenderedPageBreak/>
              <w:t>των διμερών συμφωνιών των Ηνωμένων Πολιτειών με τρίτες χώρες·</w:t>
            </w:r>
          </w:p>
        </w:tc>
      </w:tr>
      <w:tr w:rsidR="007B5F24" w:rsidRPr="00EE36A9" w14:paraId="62DB9501" w14:textId="77777777" w:rsidTr="0097045E">
        <w:trPr>
          <w:jc w:val="center"/>
        </w:trPr>
        <w:tc>
          <w:tcPr>
            <w:tcW w:w="4876" w:type="dxa"/>
            <w:tcBorders>
              <w:top w:val="nil"/>
              <w:left w:val="nil"/>
              <w:bottom w:val="nil"/>
              <w:right w:val="nil"/>
            </w:tcBorders>
          </w:tcPr>
          <w:p w14:paraId="44AA8AD4" w14:textId="77777777" w:rsidR="007B5F24" w:rsidRPr="00EE36A9" w:rsidRDefault="007B5F24" w:rsidP="0097045E">
            <w:pPr>
              <w:pStyle w:val="Normal6a"/>
            </w:pPr>
          </w:p>
        </w:tc>
        <w:tc>
          <w:tcPr>
            <w:tcW w:w="4876" w:type="dxa"/>
            <w:tcBorders>
              <w:top w:val="nil"/>
              <w:left w:val="nil"/>
              <w:bottom w:val="nil"/>
              <w:right w:val="nil"/>
            </w:tcBorders>
          </w:tcPr>
          <w:p w14:paraId="5D9CC918" w14:textId="77777777" w:rsidR="007B5F24" w:rsidRPr="00EE36A9" w:rsidRDefault="007B5F24" w:rsidP="0097045E">
            <w:pPr>
              <w:pStyle w:val="Normal6a"/>
            </w:pPr>
            <w:r w:rsidRPr="00EE36A9">
              <w:rPr>
                <w:b/>
                <w:i/>
              </w:rPr>
              <w:t>θ)</w:t>
            </w:r>
            <w:r w:rsidRPr="00EE36A9">
              <w:rPr>
                <w:b/>
                <w:i/>
              </w:rPr>
              <w:tab/>
              <w:t>τον αντίκτυπο και τις προβλέψεις του παρόντος κανονισμού στον προϋπολογισμό της Ένωσης και στους εθνικούς προϋπολογισμούς, δεδομένης της μείωσης των εισπραττόμενων δασμολογικών εσόδων·</w:t>
            </w:r>
          </w:p>
        </w:tc>
      </w:tr>
      <w:tr w:rsidR="007B5F24" w:rsidRPr="00EE36A9" w14:paraId="08E26916" w14:textId="77777777" w:rsidTr="0097045E">
        <w:trPr>
          <w:jc w:val="center"/>
        </w:trPr>
        <w:tc>
          <w:tcPr>
            <w:tcW w:w="4876" w:type="dxa"/>
            <w:tcBorders>
              <w:top w:val="nil"/>
              <w:left w:val="nil"/>
              <w:bottom w:val="nil"/>
              <w:right w:val="nil"/>
            </w:tcBorders>
          </w:tcPr>
          <w:p w14:paraId="1CF027CC" w14:textId="77777777" w:rsidR="007B5F24" w:rsidRPr="00EE36A9" w:rsidRDefault="007B5F24" w:rsidP="0097045E">
            <w:pPr>
              <w:pStyle w:val="Normal6a"/>
            </w:pPr>
          </w:p>
        </w:tc>
        <w:tc>
          <w:tcPr>
            <w:tcW w:w="4876" w:type="dxa"/>
            <w:tcBorders>
              <w:top w:val="nil"/>
              <w:left w:val="nil"/>
              <w:bottom w:val="nil"/>
              <w:right w:val="nil"/>
            </w:tcBorders>
          </w:tcPr>
          <w:p w14:paraId="44338E2F" w14:textId="77777777" w:rsidR="007B5F24" w:rsidRPr="00EE36A9" w:rsidRDefault="007B5F24" w:rsidP="0097045E">
            <w:pPr>
              <w:pStyle w:val="Normal6a"/>
            </w:pPr>
            <w:r w:rsidRPr="00EE36A9">
              <w:rPr>
                <w:b/>
                <w:i/>
              </w:rPr>
              <w:t>ι)</w:t>
            </w:r>
            <w:r w:rsidRPr="00EE36A9">
              <w:rPr>
                <w:b/>
                <w:i/>
              </w:rPr>
              <w:tab/>
              <w:t>τις επιπτώσεις για τα συμφέροντα ασφάλειας της Ένωσης, καθώς και για την εξωτερική πολιτική, συμπεριλαμβανομένης της συμμετοχής στον ΠΟΕ.</w:t>
            </w:r>
          </w:p>
        </w:tc>
      </w:tr>
      <w:tr w:rsidR="007B5F24" w:rsidRPr="00EE36A9" w14:paraId="288BE1FD" w14:textId="77777777" w:rsidTr="0097045E">
        <w:trPr>
          <w:jc w:val="center"/>
        </w:trPr>
        <w:tc>
          <w:tcPr>
            <w:tcW w:w="4876" w:type="dxa"/>
            <w:tcBorders>
              <w:top w:val="nil"/>
              <w:left w:val="nil"/>
              <w:bottom w:val="nil"/>
              <w:right w:val="nil"/>
            </w:tcBorders>
          </w:tcPr>
          <w:p w14:paraId="70E61375" w14:textId="77777777" w:rsidR="007B5F24" w:rsidRPr="00EE36A9" w:rsidRDefault="007B5F24" w:rsidP="0097045E">
            <w:pPr>
              <w:pStyle w:val="Normal6a"/>
            </w:pPr>
          </w:p>
        </w:tc>
        <w:tc>
          <w:tcPr>
            <w:tcW w:w="4876" w:type="dxa"/>
            <w:tcBorders>
              <w:top w:val="nil"/>
              <w:left w:val="nil"/>
              <w:bottom w:val="nil"/>
              <w:right w:val="nil"/>
            </w:tcBorders>
          </w:tcPr>
          <w:p w14:paraId="45855E9F" w14:textId="77777777" w:rsidR="007B5F24" w:rsidRPr="00EE36A9" w:rsidRDefault="007B5F24" w:rsidP="0097045E">
            <w:pPr>
              <w:pStyle w:val="Normal6a"/>
            </w:pPr>
            <w:proofErr w:type="spellStart"/>
            <w:r w:rsidRPr="00EE36A9">
              <w:rPr>
                <w:b/>
                <w:i/>
              </w:rPr>
              <w:t>ια</w:t>
            </w:r>
            <w:proofErr w:type="spellEnd"/>
            <w:r w:rsidRPr="00EE36A9">
              <w:rPr>
                <w:b/>
                <w:i/>
              </w:rPr>
              <w:t>)</w:t>
            </w:r>
            <w:r w:rsidRPr="00EE36A9">
              <w:rPr>
                <w:b/>
                <w:i/>
              </w:rPr>
              <w:tab/>
              <w:t>το κόστος της κανονιστικής επιβάρυνσης που απορρέει από τη συμμόρφωση με τους δασμούς των Ηνωμένων Πολιτειών, μεταξύ άλλων όσον αφορά τους δασμούς του άρθρου 232.</w:t>
            </w:r>
          </w:p>
        </w:tc>
      </w:tr>
      <w:tr w:rsidR="007B5F24" w:rsidRPr="00EE36A9" w14:paraId="7762D489" w14:textId="77777777" w:rsidTr="0097045E">
        <w:trPr>
          <w:jc w:val="center"/>
        </w:trPr>
        <w:tc>
          <w:tcPr>
            <w:tcW w:w="4876" w:type="dxa"/>
            <w:tcBorders>
              <w:top w:val="nil"/>
              <w:left w:val="nil"/>
              <w:bottom w:val="nil"/>
              <w:right w:val="nil"/>
            </w:tcBorders>
          </w:tcPr>
          <w:p w14:paraId="196973CA" w14:textId="77777777" w:rsidR="007B5F24" w:rsidRPr="00EE36A9" w:rsidRDefault="007B5F24" w:rsidP="0097045E">
            <w:pPr>
              <w:pStyle w:val="Normal6a"/>
            </w:pPr>
          </w:p>
        </w:tc>
        <w:tc>
          <w:tcPr>
            <w:tcW w:w="4876" w:type="dxa"/>
            <w:tcBorders>
              <w:top w:val="nil"/>
              <w:left w:val="nil"/>
              <w:bottom w:val="nil"/>
              <w:right w:val="nil"/>
            </w:tcBorders>
          </w:tcPr>
          <w:p w14:paraId="7D8BCDCB" w14:textId="77777777" w:rsidR="007B5F24" w:rsidRPr="00EE36A9" w:rsidRDefault="007B5F24" w:rsidP="0097045E">
            <w:pPr>
              <w:pStyle w:val="Normal6a"/>
            </w:pPr>
            <w:r w:rsidRPr="00EE36A9">
              <w:rPr>
                <w:b/>
                <w:i/>
              </w:rPr>
              <w:t>Η Επιτροπή θέτει στη διάθεση του κοινού τα υποκείμενα δεδομένα και τη μεθοδολογία των εκτιμήσεων επιπτώσεων που διενεργεί.</w:t>
            </w:r>
          </w:p>
        </w:tc>
      </w:tr>
      <w:tr w:rsidR="007B5F24" w:rsidRPr="00EE36A9" w14:paraId="33FCCFD0" w14:textId="77777777" w:rsidTr="0097045E">
        <w:trPr>
          <w:jc w:val="center"/>
        </w:trPr>
        <w:tc>
          <w:tcPr>
            <w:tcW w:w="4876" w:type="dxa"/>
            <w:tcBorders>
              <w:top w:val="nil"/>
              <w:left w:val="nil"/>
              <w:bottom w:val="nil"/>
              <w:right w:val="nil"/>
            </w:tcBorders>
          </w:tcPr>
          <w:p w14:paraId="25808C46" w14:textId="77777777" w:rsidR="007B5F24" w:rsidRPr="00EE36A9" w:rsidRDefault="007B5F24" w:rsidP="0097045E">
            <w:pPr>
              <w:pStyle w:val="Normal6a"/>
            </w:pPr>
          </w:p>
        </w:tc>
        <w:tc>
          <w:tcPr>
            <w:tcW w:w="4876" w:type="dxa"/>
            <w:tcBorders>
              <w:top w:val="nil"/>
              <w:left w:val="nil"/>
              <w:bottom w:val="nil"/>
              <w:right w:val="nil"/>
            </w:tcBorders>
          </w:tcPr>
          <w:p w14:paraId="4F9220B0" w14:textId="77777777" w:rsidR="007B5F24" w:rsidRPr="00EE36A9" w:rsidRDefault="007B5F24" w:rsidP="0097045E">
            <w:pPr>
              <w:pStyle w:val="Normal6a"/>
            </w:pPr>
            <w:r w:rsidRPr="00EE36A9">
              <w:rPr>
                <w:b/>
                <w:i/>
              </w:rPr>
              <w:t>Κατά περίπτωση, η εκτίμηση επιπτώσεων που αναφέρεται στο πρώτο εδάφιο συνοδεύεται από νομοθετική πρόταση για την παράταση της εφαρμογής του παρόντος κανονισμού. Στην περίπτωση αυτή, η εκτίμηση επιπτώσεων αξιολογεί όλους τους λόγους για την εν λόγω παράταση, μεταξύ άλλων σε σχέση με τα συμφέροντα ασφάλειας της Ένωσης και των κρατών μελών της.</w:t>
            </w:r>
          </w:p>
        </w:tc>
      </w:tr>
      <w:tr w:rsidR="007B5F24" w:rsidRPr="00EE36A9" w14:paraId="00A04986" w14:textId="77777777" w:rsidTr="0097045E">
        <w:trPr>
          <w:jc w:val="center"/>
        </w:trPr>
        <w:tc>
          <w:tcPr>
            <w:tcW w:w="4876" w:type="dxa"/>
            <w:tcBorders>
              <w:top w:val="nil"/>
              <w:left w:val="nil"/>
              <w:bottom w:val="nil"/>
              <w:right w:val="nil"/>
            </w:tcBorders>
          </w:tcPr>
          <w:p w14:paraId="04BD2A2B" w14:textId="77777777" w:rsidR="007B5F24" w:rsidRPr="00EE36A9" w:rsidRDefault="007B5F24" w:rsidP="0097045E">
            <w:pPr>
              <w:pStyle w:val="Normal6a"/>
            </w:pPr>
          </w:p>
        </w:tc>
        <w:tc>
          <w:tcPr>
            <w:tcW w:w="4876" w:type="dxa"/>
            <w:tcBorders>
              <w:top w:val="nil"/>
              <w:left w:val="nil"/>
              <w:bottom w:val="nil"/>
              <w:right w:val="nil"/>
            </w:tcBorders>
          </w:tcPr>
          <w:p w14:paraId="680771A9" w14:textId="77777777" w:rsidR="007B5F24" w:rsidRPr="00EE36A9" w:rsidRDefault="007B5F24" w:rsidP="0097045E">
            <w:pPr>
              <w:pStyle w:val="Normal6a"/>
            </w:pPr>
            <w:r w:rsidRPr="00EE36A9">
              <w:rPr>
                <w:b/>
                <w:i/>
              </w:rPr>
              <w:t>3.</w:t>
            </w:r>
            <w:r w:rsidRPr="00EE36A9">
              <w:rPr>
                <w:b/>
                <w:i/>
              </w:rPr>
              <w:tab/>
              <w:t>Η Επιτροπή ενημερώνει τακτικά σε κάθε στάδιο και εγκαίρως το Ευρωπαϊκό Κοινοβούλιο και το Συμβούλιο για τις σχετικές εξελίξεις όσον αφορά την εφαρμογή του παρόντος κανονισμού. Βάσει των πληροφοριών που λαμβάνονται, το Ευρωπαϊκό Κοινοβούλιο ή το Συμβούλιο μπορούν να καλέσουν, κατά περίπτωση, την Επιτροπή για ανταλλαγή απόψεων.</w:t>
            </w:r>
          </w:p>
        </w:tc>
      </w:tr>
    </w:tbl>
    <w:p w14:paraId="20314717" w14:textId="77777777" w:rsidR="007B5F24" w:rsidRPr="00EE36A9" w:rsidRDefault="007B5F24" w:rsidP="007B5F24"/>
    <w:p w14:paraId="1D80F3AF" w14:textId="77777777" w:rsidR="007B5F24" w:rsidRPr="00EE36A9" w:rsidRDefault="007B5F24" w:rsidP="00653C5B">
      <w:pPr>
        <w:pStyle w:val="AmNumberTabs"/>
        <w:keepNext/>
      </w:pPr>
      <w:r w:rsidRPr="00EE36A9">
        <w:lastRenderedPageBreak/>
        <w:t>Τροπολογία</w:t>
      </w:r>
      <w:r w:rsidRPr="00EE36A9">
        <w:tab/>
      </w:r>
      <w:r w:rsidRPr="00EE36A9">
        <w:tab/>
        <w:t>44</w:t>
      </w:r>
    </w:p>
    <w:p w14:paraId="771133A3" w14:textId="77777777" w:rsidR="007B5F24" w:rsidRPr="00EE36A9" w:rsidRDefault="007B5F24" w:rsidP="00653C5B">
      <w:pPr>
        <w:pStyle w:val="NormalBold"/>
        <w:keepNext/>
      </w:pPr>
      <w:r w:rsidRPr="00EE36A9">
        <w:t>Πρόταση κανονισμού</w:t>
      </w:r>
    </w:p>
    <w:p w14:paraId="69F6D91B" w14:textId="77777777" w:rsidR="007B5F24" w:rsidRPr="00EE36A9" w:rsidRDefault="007B5F24" w:rsidP="007B5F24">
      <w:pPr>
        <w:pStyle w:val="NormalBold"/>
      </w:pPr>
      <w:r w:rsidRPr="00EE36A9">
        <w:t>Άρθρο 6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4AC4FE8B" w14:textId="77777777" w:rsidTr="0097045E">
        <w:trPr>
          <w:trHeight w:hRule="exact" w:val="240"/>
          <w:jc w:val="center"/>
        </w:trPr>
        <w:tc>
          <w:tcPr>
            <w:tcW w:w="9752" w:type="dxa"/>
            <w:gridSpan w:val="2"/>
            <w:tcBorders>
              <w:top w:val="nil"/>
              <w:left w:val="nil"/>
              <w:bottom w:val="nil"/>
              <w:right w:val="nil"/>
            </w:tcBorders>
          </w:tcPr>
          <w:p w14:paraId="3DF3BDCC" w14:textId="77777777" w:rsidR="007B5F24" w:rsidRPr="00EE36A9" w:rsidRDefault="007B5F24" w:rsidP="0097045E"/>
        </w:tc>
      </w:tr>
      <w:tr w:rsidR="007B5F24" w:rsidRPr="00EE36A9" w14:paraId="128BCFB9" w14:textId="77777777" w:rsidTr="0097045E">
        <w:trPr>
          <w:trHeight w:val="240"/>
          <w:jc w:val="center"/>
        </w:trPr>
        <w:tc>
          <w:tcPr>
            <w:tcW w:w="4876" w:type="dxa"/>
            <w:tcBorders>
              <w:top w:val="nil"/>
              <w:left w:val="nil"/>
              <w:bottom w:val="nil"/>
              <w:right w:val="nil"/>
            </w:tcBorders>
          </w:tcPr>
          <w:p w14:paraId="0266069F"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1F18B95C" w14:textId="77777777" w:rsidR="007B5F24" w:rsidRPr="00EE36A9" w:rsidRDefault="007B5F24" w:rsidP="0097045E">
            <w:pPr>
              <w:pStyle w:val="AmColumnHeading"/>
            </w:pPr>
            <w:r w:rsidRPr="00EE36A9">
              <w:t>Τροπολογία</w:t>
            </w:r>
          </w:p>
        </w:tc>
      </w:tr>
      <w:tr w:rsidR="007B5F24" w:rsidRPr="00EE36A9" w14:paraId="1D8B123B" w14:textId="77777777" w:rsidTr="0097045E">
        <w:trPr>
          <w:jc w:val="center"/>
        </w:trPr>
        <w:tc>
          <w:tcPr>
            <w:tcW w:w="4876" w:type="dxa"/>
            <w:tcBorders>
              <w:top w:val="nil"/>
              <w:left w:val="nil"/>
              <w:bottom w:val="nil"/>
              <w:right w:val="nil"/>
            </w:tcBorders>
          </w:tcPr>
          <w:p w14:paraId="18ACB9C3" w14:textId="77777777" w:rsidR="007B5F24" w:rsidRPr="00EE36A9" w:rsidRDefault="007B5F24" w:rsidP="0097045E">
            <w:pPr>
              <w:pStyle w:val="Normal6a"/>
            </w:pPr>
            <w:r w:rsidRPr="00EE36A9">
              <w:t>Έναρξη ισχύος</w:t>
            </w:r>
          </w:p>
        </w:tc>
        <w:tc>
          <w:tcPr>
            <w:tcW w:w="4876" w:type="dxa"/>
            <w:tcBorders>
              <w:top w:val="nil"/>
              <w:left w:val="nil"/>
              <w:bottom w:val="nil"/>
              <w:right w:val="nil"/>
            </w:tcBorders>
          </w:tcPr>
          <w:p w14:paraId="355F213E" w14:textId="77777777" w:rsidR="007B5F24" w:rsidRPr="00EE36A9" w:rsidRDefault="007B5F24" w:rsidP="0097045E">
            <w:pPr>
              <w:pStyle w:val="Normal6a"/>
            </w:pPr>
            <w:r w:rsidRPr="00EE36A9">
              <w:t xml:space="preserve">Έναρξη ισχύος </w:t>
            </w:r>
            <w:r w:rsidRPr="00EE36A9">
              <w:rPr>
                <w:b/>
                <w:i/>
              </w:rPr>
              <w:t>και εφαρμογή</w:t>
            </w:r>
          </w:p>
        </w:tc>
      </w:tr>
    </w:tbl>
    <w:p w14:paraId="7B471894" w14:textId="77777777" w:rsidR="007B5F24" w:rsidRPr="00EE36A9" w:rsidRDefault="007B5F24" w:rsidP="007B5F24"/>
    <w:p w14:paraId="7186D9FA" w14:textId="77777777" w:rsidR="007B5F24" w:rsidRPr="00EE36A9" w:rsidRDefault="007B5F24" w:rsidP="007B5F24">
      <w:pPr>
        <w:pStyle w:val="AmNumberTabs"/>
      </w:pPr>
      <w:r w:rsidRPr="00EE36A9">
        <w:t>Τροπολογία</w:t>
      </w:r>
      <w:r w:rsidRPr="00EE36A9">
        <w:tab/>
      </w:r>
      <w:r w:rsidRPr="00EE36A9">
        <w:tab/>
        <w:t>45</w:t>
      </w:r>
    </w:p>
    <w:p w14:paraId="5D654188" w14:textId="77777777" w:rsidR="007B5F24" w:rsidRPr="00EE36A9" w:rsidRDefault="007B5F24" w:rsidP="007B5F24">
      <w:pPr>
        <w:pStyle w:val="NormalBold"/>
      </w:pPr>
      <w:r w:rsidRPr="00EE36A9">
        <w:t>Πρόταση κανονισμού</w:t>
      </w:r>
    </w:p>
    <w:p w14:paraId="108FE609" w14:textId="7062EC1F" w:rsidR="007B5F24" w:rsidRPr="00EE36A9" w:rsidRDefault="007B5F24" w:rsidP="007B5F24">
      <w:pPr>
        <w:pStyle w:val="NormalBold"/>
      </w:pPr>
      <w:r w:rsidRPr="00EE36A9">
        <w:t xml:space="preserve">Άρθρο 6 – παράγραφος </w:t>
      </w:r>
      <w:r w:rsidR="00EE36A9" w:rsidRPr="00EE36A9">
        <w:t>1 α</w:t>
      </w:r>
      <w:r w:rsidRPr="00EE36A9">
        <w:t xml:space="preserve">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5E08F538" w14:textId="77777777" w:rsidTr="0097045E">
        <w:trPr>
          <w:trHeight w:hRule="exact" w:val="240"/>
          <w:jc w:val="center"/>
        </w:trPr>
        <w:tc>
          <w:tcPr>
            <w:tcW w:w="9752" w:type="dxa"/>
            <w:gridSpan w:val="2"/>
            <w:tcBorders>
              <w:top w:val="nil"/>
              <w:left w:val="nil"/>
              <w:bottom w:val="nil"/>
              <w:right w:val="nil"/>
            </w:tcBorders>
          </w:tcPr>
          <w:p w14:paraId="7B78A2C2" w14:textId="77777777" w:rsidR="007B5F24" w:rsidRPr="00EE36A9" w:rsidRDefault="007B5F24" w:rsidP="0097045E"/>
        </w:tc>
      </w:tr>
      <w:tr w:rsidR="007B5F24" w:rsidRPr="00EE36A9" w14:paraId="46EDEC01" w14:textId="77777777" w:rsidTr="0097045E">
        <w:trPr>
          <w:trHeight w:val="240"/>
          <w:jc w:val="center"/>
        </w:trPr>
        <w:tc>
          <w:tcPr>
            <w:tcW w:w="4876" w:type="dxa"/>
            <w:tcBorders>
              <w:top w:val="nil"/>
              <w:left w:val="nil"/>
              <w:bottom w:val="nil"/>
              <w:right w:val="nil"/>
            </w:tcBorders>
          </w:tcPr>
          <w:p w14:paraId="18B45238"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tcPr>
          <w:p w14:paraId="58C2DEE5" w14:textId="77777777" w:rsidR="007B5F24" w:rsidRPr="00EE36A9" w:rsidRDefault="007B5F24" w:rsidP="0097045E">
            <w:pPr>
              <w:pStyle w:val="AmColumnHeading"/>
            </w:pPr>
            <w:r w:rsidRPr="00EE36A9">
              <w:t>Τροπολογία</w:t>
            </w:r>
          </w:p>
        </w:tc>
      </w:tr>
      <w:tr w:rsidR="007B5F24" w:rsidRPr="00EE36A9" w14:paraId="510959C0" w14:textId="77777777" w:rsidTr="0097045E">
        <w:trPr>
          <w:jc w:val="center"/>
        </w:trPr>
        <w:tc>
          <w:tcPr>
            <w:tcW w:w="4876" w:type="dxa"/>
            <w:tcBorders>
              <w:top w:val="nil"/>
              <w:left w:val="nil"/>
              <w:bottom w:val="nil"/>
              <w:right w:val="nil"/>
            </w:tcBorders>
          </w:tcPr>
          <w:p w14:paraId="3083C306" w14:textId="77777777" w:rsidR="007B5F24" w:rsidRPr="00EE36A9" w:rsidRDefault="007B5F24" w:rsidP="0097045E">
            <w:pPr>
              <w:pStyle w:val="Normal6a"/>
            </w:pPr>
          </w:p>
        </w:tc>
        <w:tc>
          <w:tcPr>
            <w:tcW w:w="4876" w:type="dxa"/>
            <w:tcBorders>
              <w:top w:val="nil"/>
              <w:left w:val="nil"/>
              <w:bottom w:val="nil"/>
              <w:right w:val="nil"/>
            </w:tcBorders>
          </w:tcPr>
          <w:p w14:paraId="49DD7CCB" w14:textId="77777777" w:rsidR="007B5F24" w:rsidRPr="00EE36A9" w:rsidRDefault="007B5F24" w:rsidP="0097045E">
            <w:pPr>
              <w:pStyle w:val="Normal6a"/>
            </w:pPr>
            <w:r w:rsidRPr="00EE36A9">
              <w:rPr>
                <w:b/>
                <w:i/>
              </w:rPr>
              <w:t>Εφαρμόζεται από … [την ημερομηνία έναρξης ισχύος του παρόντος κανονισμού] έως τις 31 Μαρτίου 2028.</w:t>
            </w:r>
          </w:p>
        </w:tc>
      </w:tr>
    </w:tbl>
    <w:p w14:paraId="6EC50B11" w14:textId="77777777" w:rsidR="007B5F24" w:rsidRPr="00EE36A9" w:rsidRDefault="007B5F24" w:rsidP="007B5F24"/>
    <w:p w14:paraId="18466FBB" w14:textId="77777777" w:rsidR="007B5F24" w:rsidRPr="00EE36A9" w:rsidRDefault="007B5F24" w:rsidP="007B5F24">
      <w:pPr>
        <w:pStyle w:val="AmNumberTabs"/>
      </w:pPr>
      <w:r w:rsidRPr="00EE36A9">
        <w:t>Τροπολογία</w:t>
      </w:r>
      <w:r w:rsidRPr="00EE36A9">
        <w:tab/>
      </w:r>
      <w:r w:rsidRPr="00EE36A9">
        <w:tab/>
        <w:t>46</w:t>
      </w:r>
    </w:p>
    <w:p w14:paraId="613929C8" w14:textId="77777777" w:rsidR="007B5F24" w:rsidRPr="00EE36A9" w:rsidRDefault="007B5F24" w:rsidP="007B5F24">
      <w:pPr>
        <w:pStyle w:val="NormalBold"/>
      </w:pPr>
      <w:r w:rsidRPr="00EE36A9">
        <w:t>Πρόταση κανονισμού</w:t>
      </w:r>
    </w:p>
    <w:p w14:paraId="6904B71E" w14:textId="02CDC911" w:rsidR="007B5F24" w:rsidRPr="00EE36A9" w:rsidRDefault="007B5F24" w:rsidP="007B5F24">
      <w:pPr>
        <w:pStyle w:val="NormalBold"/>
      </w:pPr>
      <w:r w:rsidRPr="00EE36A9">
        <w:t xml:space="preserve">Άρθρο 6 – παράγραφος </w:t>
      </w:r>
      <w:r w:rsidR="00EE36A9" w:rsidRPr="00EE36A9">
        <w:t>1 β</w:t>
      </w:r>
      <w:r w:rsidRPr="00EE36A9">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F24" w:rsidRPr="00EE36A9" w14:paraId="01625124" w14:textId="77777777" w:rsidTr="0097045E">
        <w:trPr>
          <w:trHeight w:val="240"/>
          <w:jc w:val="center"/>
        </w:trPr>
        <w:tc>
          <w:tcPr>
            <w:tcW w:w="9752" w:type="dxa"/>
            <w:gridSpan w:val="2"/>
            <w:tcBorders>
              <w:top w:val="nil"/>
              <w:left w:val="nil"/>
              <w:bottom w:val="nil"/>
              <w:right w:val="nil"/>
            </w:tcBorders>
          </w:tcPr>
          <w:p w14:paraId="74F1F574" w14:textId="77777777" w:rsidR="007B5F24" w:rsidRPr="00EE36A9" w:rsidRDefault="007B5F24" w:rsidP="0097045E"/>
        </w:tc>
      </w:tr>
      <w:tr w:rsidR="007B5F24" w:rsidRPr="00EE36A9" w14:paraId="1ACDD68D" w14:textId="77777777" w:rsidTr="0097045E">
        <w:trPr>
          <w:trHeight w:val="240"/>
          <w:jc w:val="center"/>
        </w:trPr>
        <w:tc>
          <w:tcPr>
            <w:tcW w:w="4876" w:type="dxa"/>
            <w:tcBorders>
              <w:top w:val="nil"/>
              <w:left w:val="nil"/>
              <w:bottom w:val="nil"/>
              <w:right w:val="nil"/>
            </w:tcBorders>
            <w:hideMark/>
          </w:tcPr>
          <w:p w14:paraId="33CF7811" w14:textId="77777777" w:rsidR="007B5F24" w:rsidRPr="00EE36A9" w:rsidRDefault="007B5F24" w:rsidP="0097045E">
            <w:pPr>
              <w:pStyle w:val="AmColumnHeading"/>
            </w:pPr>
            <w:r w:rsidRPr="00EE36A9">
              <w:t>Κείμενο που προτείνει η Επιτροπή</w:t>
            </w:r>
          </w:p>
        </w:tc>
        <w:tc>
          <w:tcPr>
            <w:tcW w:w="4876" w:type="dxa"/>
            <w:tcBorders>
              <w:top w:val="nil"/>
              <w:left w:val="nil"/>
              <w:bottom w:val="nil"/>
              <w:right w:val="nil"/>
            </w:tcBorders>
            <w:hideMark/>
          </w:tcPr>
          <w:p w14:paraId="393E018A" w14:textId="77777777" w:rsidR="007B5F24" w:rsidRPr="00EE36A9" w:rsidRDefault="007B5F24" w:rsidP="0097045E">
            <w:pPr>
              <w:pStyle w:val="AmColumnHeading"/>
            </w:pPr>
            <w:r w:rsidRPr="00EE36A9">
              <w:t>Τροπολογία</w:t>
            </w:r>
          </w:p>
        </w:tc>
      </w:tr>
      <w:tr w:rsidR="007B5F24" w:rsidRPr="00EE36A9" w14:paraId="18912261" w14:textId="77777777" w:rsidTr="0097045E">
        <w:trPr>
          <w:jc w:val="center"/>
        </w:trPr>
        <w:tc>
          <w:tcPr>
            <w:tcW w:w="4876" w:type="dxa"/>
            <w:tcBorders>
              <w:top w:val="nil"/>
              <w:left w:val="nil"/>
              <w:bottom w:val="nil"/>
              <w:right w:val="nil"/>
            </w:tcBorders>
          </w:tcPr>
          <w:p w14:paraId="65AC9F0F" w14:textId="77777777" w:rsidR="007B5F24" w:rsidRPr="00EE36A9" w:rsidRDefault="007B5F24" w:rsidP="0097045E">
            <w:pPr>
              <w:pStyle w:val="Normal6a"/>
            </w:pPr>
          </w:p>
        </w:tc>
        <w:tc>
          <w:tcPr>
            <w:tcW w:w="4876" w:type="dxa"/>
            <w:tcBorders>
              <w:top w:val="nil"/>
              <w:left w:val="nil"/>
              <w:bottom w:val="nil"/>
              <w:right w:val="nil"/>
            </w:tcBorders>
          </w:tcPr>
          <w:p w14:paraId="2A5EF95D" w14:textId="547E63F7" w:rsidR="007B5F24" w:rsidRPr="00EE36A9" w:rsidRDefault="007B5F24" w:rsidP="0097045E">
            <w:pPr>
              <w:spacing w:before="120"/>
              <w:rPr>
                <w:b/>
                <w:i/>
              </w:rPr>
            </w:pPr>
            <w:r w:rsidRPr="00EE36A9">
              <w:rPr>
                <w:b/>
                <w:i/>
              </w:rPr>
              <w:t>Ωστόσο, τα άρθρα 1, 2, 3, 4α και 4β εφαρμόζονται μόνο από την ημερομηνία που καθορίζεται με κατ’ εξουσιοδότηση πράξη η οποία εκδίδεται σύμφωνα με το άρθρο 4</w:t>
            </w:r>
            <w:r w:rsidR="00EE36A9" w:rsidRPr="00EE36A9">
              <w:rPr>
                <w:b/>
                <w:i/>
              </w:rPr>
              <w:t>γ</w:t>
            </w:r>
            <w:r w:rsidRPr="00EE36A9">
              <w:rPr>
                <w:b/>
                <w:i/>
              </w:rPr>
              <w:t>.</w:t>
            </w:r>
          </w:p>
        </w:tc>
      </w:tr>
    </w:tbl>
    <w:p w14:paraId="12E0A28E" w14:textId="77777777" w:rsidR="007B5F24" w:rsidRPr="00EE36A9" w:rsidRDefault="007B5F24" w:rsidP="007B5F24">
      <w:pPr>
        <w:rPr>
          <w:rStyle w:val="HideTWBExt"/>
          <w:vanish w:val="0"/>
        </w:rPr>
      </w:pPr>
    </w:p>
    <w:p w14:paraId="4382A6EF" w14:textId="75987ED2" w:rsidR="00E365E1" w:rsidRPr="00EE36A9" w:rsidRDefault="00E365E1" w:rsidP="002A381D"/>
    <w:sectPr w:rsidR="00E365E1" w:rsidRPr="00EE36A9" w:rsidSect="00B06F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F8800" w14:textId="77777777" w:rsidR="002A381D" w:rsidRPr="00B06F8F" w:rsidRDefault="002A381D">
      <w:r w:rsidRPr="00B06F8F">
        <w:separator/>
      </w:r>
    </w:p>
  </w:endnote>
  <w:endnote w:type="continuationSeparator" w:id="0">
    <w:p w14:paraId="08257F5A" w14:textId="77777777" w:rsidR="002A381D" w:rsidRPr="00B06F8F" w:rsidRDefault="002A381D">
      <w:r w:rsidRPr="00B06F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95A8" w14:textId="77777777" w:rsidR="00064002" w:rsidRPr="00B06F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E6055" w14:textId="77777777" w:rsidR="00064002" w:rsidRPr="00B06F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580B" w14:textId="77777777" w:rsidR="00064002" w:rsidRPr="00B06F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83EFC" w14:textId="77777777" w:rsidR="002A381D" w:rsidRPr="00B06F8F" w:rsidRDefault="002A381D">
      <w:r w:rsidRPr="00B06F8F">
        <w:separator/>
      </w:r>
    </w:p>
  </w:footnote>
  <w:footnote w:type="continuationSeparator" w:id="0">
    <w:p w14:paraId="26A5DAF6" w14:textId="77777777" w:rsidR="002A381D" w:rsidRPr="00B06F8F" w:rsidRDefault="002A381D">
      <w:r w:rsidRPr="00B06F8F">
        <w:continuationSeparator/>
      </w:r>
    </w:p>
  </w:footnote>
  <w:footnote w:id="1">
    <w:p w14:paraId="3E9379EC" w14:textId="5F2C9221" w:rsidR="00EE36A9" w:rsidRPr="009B4E59" w:rsidRDefault="00EE36A9" w:rsidP="00EE36A9">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7220C8">
        <w:rPr>
          <w:sz w:val="24"/>
          <w:lang w:val="el-GR"/>
        </w:rPr>
        <w:t>Το θέμα αναπέμφθηκε για διοργανικές διαπραγματεύσεις στ</w:t>
      </w:r>
      <w:r>
        <w:rPr>
          <w:sz w:val="24"/>
          <w:lang w:val="el-GR"/>
        </w:rPr>
        <w:t>ην</w:t>
      </w:r>
      <w:r>
        <w:rPr>
          <w:sz w:val="24"/>
          <w:lang w:val="el-GR"/>
        </w:rPr>
        <w:t xml:space="preserve"> </w:t>
      </w:r>
      <w:r w:rsidRPr="007220C8">
        <w:rPr>
          <w:sz w:val="24"/>
          <w:lang w:val="el-GR"/>
        </w:rPr>
        <w:t>αρμόδι</w:t>
      </w:r>
      <w:r>
        <w:rPr>
          <w:sz w:val="24"/>
          <w:lang w:val="el-GR"/>
        </w:rPr>
        <w:t>α</w:t>
      </w:r>
      <w:r w:rsidRPr="007220C8">
        <w:rPr>
          <w:sz w:val="24"/>
          <w:lang w:val="el-GR"/>
        </w:rPr>
        <w:t xml:space="preserve"> επιτροπ</w:t>
      </w:r>
      <w:r>
        <w:rPr>
          <w:sz w:val="24"/>
          <w:lang w:val="el-GR"/>
        </w:rPr>
        <w:t>ή</w:t>
      </w:r>
      <w:r w:rsidRPr="007220C8">
        <w:rPr>
          <w:sz w:val="24"/>
          <w:lang w:val="el-GR"/>
        </w:rPr>
        <w:t xml:space="preserve">, σύμφωνα με το </w:t>
      </w:r>
      <w:r w:rsidRPr="00D27B5B">
        <w:rPr>
          <w:sz w:val="24"/>
          <w:lang w:val="el-GR"/>
        </w:rPr>
        <w:t>άρθρο 60 παράγραφος 4 τέταρτο εδάφιο</w:t>
      </w:r>
      <w:r w:rsidRPr="007220C8">
        <w:rPr>
          <w:sz w:val="24"/>
          <w:lang w:val="el-GR"/>
        </w:rPr>
        <w:t xml:space="preserve"> του Κανονισμού (</w:t>
      </w:r>
      <w:r w:rsidRPr="00D27B5B">
        <w:rPr>
          <w:sz w:val="24"/>
          <w:lang w:val="el-GR"/>
        </w:rPr>
        <w:t>Α10-00</w:t>
      </w:r>
      <w:r>
        <w:rPr>
          <w:sz w:val="24"/>
          <w:lang w:val="el-GR"/>
        </w:rPr>
        <w:t>69</w:t>
      </w:r>
      <w:r>
        <w:rPr>
          <w:sz w:val="24"/>
          <w:lang w:val="el-GR"/>
        </w:rPr>
        <w:t>/2026</w:t>
      </w:r>
      <w:r w:rsidRPr="00D27B5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F646" w14:textId="77777777" w:rsidR="00064002" w:rsidRPr="00B06F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C24D3" w14:textId="77777777" w:rsidR="00064002" w:rsidRPr="00B06F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0DA4" w14:textId="77777777" w:rsidR="00064002" w:rsidRPr="00B06F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4570446">
    <w:abstractNumId w:val="9"/>
  </w:num>
  <w:num w:numId="2" w16cid:durableId="1071931299">
    <w:abstractNumId w:val="9"/>
  </w:num>
  <w:num w:numId="3" w16cid:durableId="1555002698">
    <w:abstractNumId w:val="7"/>
  </w:num>
  <w:num w:numId="4" w16cid:durableId="2077167814">
    <w:abstractNumId w:val="7"/>
  </w:num>
  <w:num w:numId="5" w16cid:durableId="1102608757">
    <w:abstractNumId w:val="6"/>
  </w:num>
  <w:num w:numId="6" w16cid:durableId="713889905">
    <w:abstractNumId w:val="6"/>
  </w:num>
  <w:num w:numId="7" w16cid:durableId="1339772578">
    <w:abstractNumId w:val="5"/>
  </w:num>
  <w:num w:numId="8" w16cid:durableId="461847285">
    <w:abstractNumId w:val="5"/>
  </w:num>
  <w:num w:numId="9" w16cid:durableId="26758222">
    <w:abstractNumId w:val="4"/>
  </w:num>
  <w:num w:numId="10" w16cid:durableId="1145584347">
    <w:abstractNumId w:val="4"/>
  </w:num>
  <w:num w:numId="11" w16cid:durableId="393312427">
    <w:abstractNumId w:val="8"/>
  </w:num>
  <w:num w:numId="12" w16cid:durableId="879241789">
    <w:abstractNumId w:val="8"/>
  </w:num>
  <w:num w:numId="13" w16cid:durableId="1409764765">
    <w:abstractNumId w:val="3"/>
  </w:num>
  <w:num w:numId="14" w16cid:durableId="1480152032">
    <w:abstractNumId w:val="3"/>
  </w:num>
  <w:num w:numId="15" w16cid:durableId="1067536384">
    <w:abstractNumId w:val="2"/>
  </w:num>
  <w:num w:numId="16" w16cid:durableId="760761653">
    <w:abstractNumId w:val="2"/>
  </w:num>
  <w:num w:numId="17" w16cid:durableId="658076807">
    <w:abstractNumId w:val="1"/>
  </w:num>
  <w:num w:numId="18" w16cid:durableId="231937122">
    <w:abstractNumId w:val="1"/>
  </w:num>
  <w:num w:numId="19" w16cid:durableId="1549758200">
    <w:abstractNumId w:val="0"/>
  </w:num>
  <w:num w:numId="20" w16cid:durableId="238563508">
    <w:abstractNumId w:val="0"/>
  </w:num>
  <w:num w:numId="21" w16cid:durableId="843907970">
    <w:abstractNumId w:val="9"/>
  </w:num>
  <w:num w:numId="22" w16cid:durableId="1263225216">
    <w:abstractNumId w:val="7"/>
  </w:num>
  <w:num w:numId="23" w16cid:durableId="717127441">
    <w:abstractNumId w:val="6"/>
  </w:num>
  <w:num w:numId="24" w16cid:durableId="15928180">
    <w:abstractNumId w:val="5"/>
  </w:num>
  <w:num w:numId="25" w16cid:durableId="919753988">
    <w:abstractNumId w:val="4"/>
  </w:num>
  <w:num w:numId="26" w16cid:durableId="1494027153">
    <w:abstractNumId w:val="8"/>
  </w:num>
  <w:num w:numId="27" w16cid:durableId="1392383234">
    <w:abstractNumId w:val="3"/>
  </w:num>
  <w:num w:numId="28" w16cid:durableId="2015456822">
    <w:abstractNumId w:val="2"/>
  </w:num>
  <w:num w:numId="29" w16cid:durableId="91591">
    <w:abstractNumId w:val="1"/>
  </w:num>
  <w:num w:numId="30" w16cid:durableId="887571137">
    <w:abstractNumId w:val="0"/>
  </w:num>
  <w:num w:numId="31" w16cid:durableId="1486165062">
    <w:abstractNumId w:val="9"/>
  </w:num>
  <w:num w:numId="32" w16cid:durableId="958611165">
    <w:abstractNumId w:val="7"/>
  </w:num>
  <w:num w:numId="33" w16cid:durableId="1637568955">
    <w:abstractNumId w:val="6"/>
  </w:num>
  <w:num w:numId="34" w16cid:durableId="1955135694">
    <w:abstractNumId w:val="5"/>
  </w:num>
  <w:num w:numId="35" w16cid:durableId="1013142332">
    <w:abstractNumId w:val="4"/>
  </w:num>
  <w:num w:numId="36" w16cid:durableId="1614628650">
    <w:abstractNumId w:val="8"/>
  </w:num>
  <w:num w:numId="37" w16cid:durableId="1959217392">
    <w:abstractNumId w:val="3"/>
  </w:num>
  <w:num w:numId="38" w16cid:durableId="1234126590">
    <w:abstractNumId w:val="2"/>
  </w:num>
  <w:num w:numId="39" w16cid:durableId="730612831">
    <w:abstractNumId w:val="1"/>
  </w:num>
  <w:num w:numId="40" w16cid:durableId="2086998813">
    <w:abstractNumId w:val="0"/>
  </w:num>
  <w:num w:numId="41" w16cid:durableId="251665355">
    <w:abstractNumId w:val="10"/>
  </w:num>
  <w:num w:numId="42" w16cid:durableId="747651042">
    <w:abstractNumId w:val="10"/>
  </w:num>
  <w:num w:numId="43" w16cid:durableId="1992517922">
    <w:abstractNumId w:val="10"/>
  </w:num>
  <w:num w:numId="44" w16cid:durableId="1793939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EL"/>
    <w:docVar w:name="dvnumam" w:val="0"/>
    <w:docVar w:name="dvpe" w:val="779.297"/>
    <w:docVar w:name="dvrapporteur" w:val="Εισηγητής: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προσαρμογή των τελωνειακών δασμών επί των εισαγωγών ορισμένων εμπορευμάτων καταγωγής Ηνωμένων Πολιτειών της Αμερικής και για το άνοιγμα δασμολογικών ποσοστώσεων για τις εισαγωγές ορισμένων εμπορευμάτων καταγωγής Ηνωμένων Πολιτειών της Αμερικής(COM(2025)0471 – C10-0193/2025 – 2025/0261(COD))"/>
  </w:docVars>
  <w:rsids>
    <w:rsidRoot w:val="002A381D"/>
    <w:rsid w:val="00002272"/>
    <w:rsid w:val="00064002"/>
    <w:rsid w:val="000677B9"/>
    <w:rsid w:val="000831BA"/>
    <w:rsid w:val="000A42CC"/>
    <w:rsid w:val="000E7DD9"/>
    <w:rsid w:val="000F2AC4"/>
    <w:rsid w:val="0010095E"/>
    <w:rsid w:val="00125B37"/>
    <w:rsid w:val="00187494"/>
    <w:rsid w:val="001F32AE"/>
    <w:rsid w:val="002767FF"/>
    <w:rsid w:val="002A381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5BD"/>
    <w:rsid w:val="00593812"/>
    <w:rsid w:val="005C2568"/>
    <w:rsid w:val="005F1B17"/>
    <w:rsid w:val="006037C0"/>
    <w:rsid w:val="00653C5B"/>
    <w:rsid w:val="006631B6"/>
    <w:rsid w:val="00680577"/>
    <w:rsid w:val="006B19BD"/>
    <w:rsid w:val="006F74FA"/>
    <w:rsid w:val="00731ADD"/>
    <w:rsid w:val="00734777"/>
    <w:rsid w:val="00747932"/>
    <w:rsid w:val="00751A4A"/>
    <w:rsid w:val="00756632"/>
    <w:rsid w:val="00762C74"/>
    <w:rsid w:val="00786EC0"/>
    <w:rsid w:val="007B5F24"/>
    <w:rsid w:val="007D1690"/>
    <w:rsid w:val="007E22AD"/>
    <w:rsid w:val="00817416"/>
    <w:rsid w:val="00842779"/>
    <w:rsid w:val="00865F67"/>
    <w:rsid w:val="00867C8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F8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D43"/>
    <w:rsid w:val="00E365E1"/>
    <w:rsid w:val="00E820A4"/>
    <w:rsid w:val="00EB006A"/>
    <w:rsid w:val="00EB4772"/>
    <w:rsid w:val="00ED169E"/>
    <w:rsid w:val="00ED4235"/>
    <w:rsid w:val="00EE36A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DEF5"/>
  <w15:chartTrackingRefBased/>
  <w15:docId w15:val="{4C85ADE1-8060-401C-974E-8DE0BE8D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B5F24"/>
    <w:rPr>
      <w:b/>
      <w:kern w:val="28"/>
      <w:sz w:val="28"/>
      <w:lang w:val="fr-FR" w:eastAsia="fr-FR"/>
    </w:rPr>
  </w:style>
  <w:style w:type="character" w:customStyle="1" w:styleId="Heading2Char">
    <w:name w:val="Heading 2 Char"/>
    <w:basedOn w:val="DefaultParagraphFont"/>
    <w:link w:val="Heading2"/>
    <w:semiHidden/>
    <w:rsid w:val="007B5F24"/>
    <w:rPr>
      <w:sz w:val="24"/>
      <w:lang w:val="fr-FR" w:eastAsia="fr-FR"/>
    </w:rPr>
  </w:style>
  <w:style w:type="character" w:customStyle="1" w:styleId="Heading3Char">
    <w:name w:val="Heading 3 Char"/>
    <w:basedOn w:val="DefaultParagraphFont"/>
    <w:link w:val="Heading3"/>
    <w:semiHidden/>
    <w:rsid w:val="007B5F24"/>
    <w:rPr>
      <w:rFonts w:ascii="Arial" w:hAnsi="Arial"/>
      <w:sz w:val="24"/>
      <w:lang w:val="fr-FR" w:eastAsia="fr-FR"/>
    </w:rPr>
  </w:style>
  <w:style w:type="character" w:customStyle="1" w:styleId="Heading4Char">
    <w:name w:val="Heading 4 Char"/>
    <w:basedOn w:val="DefaultParagraphFont"/>
    <w:link w:val="Heading4"/>
    <w:semiHidden/>
    <w:rsid w:val="007B5F24"/>
    <w:rPr>
      <w:sz w:val="24"/>
      <w:lang w:val="en-US" w:eastAsia="fr-FR"/>
    </w:rPr>
  </w:style>
  <w:style w:type="character" w:customStyle="1" w:styleId="Heading5Char">
    <w:name w:val="Heading 5 Char"/>
    <w:basedOn w:val="DefaultParagraphFont"/>
    <w:link w:val="Heading5"/>
    <w:semiHidden/>
    <w:rsid w:val="007B5F24"/>
    <w:rPr>
      <w:sz w:val="24"/>
      <w:lang w:val="en-US" w:eastAsia="fr-FR"/>
    </w:rPr>
  </w:style>
  <w:style w:type="character" w:customStyle="1" w:styleId="Heading6Char">
    <w:name w:val="Heading 6 Char"/>
    <w:basedOn w:val="DefaultParagraphFont"/>
    <w:link w:val="Heading6"/>
    <w:semiHidden/>
    <w:rsid w:val="007B5F24"/>
    <w:rPr>
      <w:i/>
      <w:sz w:val="22"/>
      <w:lang w:val="el-GR"/>
    </w:rPr>
  </w:style>
  <w:style w:type="character" w:customStyle="1" w:styleId="Heading7Char">
    <w:name w:val="Heading 7 Char"/>
    <w:basedOn w:val="DefaultParagraphFont"/>
    <w:link w:val="Heading7"/>
    <w:semiHidden/>
    <w:rsid w:val="007B5F24"/>
    <w:rPr>
      <w:rFonts w:ascii="Arial" w:hAnsi="Arial"/>
      <w:sz w:val="24"/>
      <w:lang w:val="el-GR"/>
    </w:rPr>
  </w:style>
  <w:style w:type="character" w:customStyle="1" w:styleId="Heading8Char">
    <w:name w:val="Heading 8 Char"/>
    <w:basedOn w:val="DefaultParagraphFont"/>
    <w:link w:val="Heading8"/>
    <w:semiHidden/>
    <w:rsid w:val="007B5F24"/>
    <w:rPr>
      <w:rFonts w:ascii="Arial" w:hAnsi="Arial"/>
      <w:i/>
      <w:sz w:val="24"/>
      <w:lang w:val="el-GR"/>
    </w:rPr>
  </w:style>
  <w:style w:type="character" w:customStyle="1" w:styleId="Heading9Char">
    <w:name w:val="Heading 9 Char"/>
    <w:basedOn w:val="DefaultParagraphFont"/>
    <w:link w:val="Heading9"/>
    <w:semiHidden/>
    <w:rsid w:val="007B5F24"/>
    <w:rPr>
      <w:rFonts w:ascii="Arial" w:hAnsi="Arial"/>
      <w:b/>
      <w:i/>
      <w:sz w:val="18"/>
      <w:lang w:val="el-GR"/>
    </w:rPr>
  </w:style>
  <w:style w:type="paragraph" w:styleId="TOCHeading">
    <w:name w:val="TOC Heading"/>
    <w:basedOn w:val="Normal"/>
    <w:next w:val="Normal"/>
    <w:unhideWhenUsed/>
    <w:qFormat/>
    <w:rsid w:val="007B5F24"/>
    <w:pPr>
      <w:widowControl/>
      <w:spacing w:after="240"/>
    </w:pPr>
    <w:rPr>
      <w:lang w:val="en-GB"/>
    </w:rPr>
  </w:style>
  <w:style w:type="paragraph" w:customStyle="1" w:styleId="EPFooter2">
    <w:name w:val="EPFooter2"/>
    <w:basedOn w:val="Normal"/>
    <w:next w:val="Normal"/>
    <w:rsid w:val="007B5F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B5F24"/>
    <w:pPr>
      <w:keepNext/>
      <w:spacing w:after="240"/>
      <w:jc w:val="right"/>
    </w:pPr>
    <w:rPr>
      <w:rFonts w:ascii="Arial" w:hAnsi="Arial"/>
      <w:b/>
    </w:rPr>
  </w:style>
  <w:style w:type="paragraph" w:customStyle="1" w:styleId="Normal6a">
    <w:name w:val="Normal6a"/>
    <w:basedOn w:val="Normal"/>
    <w:rsid w:val="007B5F24"/>
    <w:pPr>
      <w:spacing w:after="120"/>
    </w:pPr>
  </w:style>
  <w:style w:type="paragraph" w:customStyle="1" w:styleId="PageHeading">
    <w:name w:val="PageHeading"/>
    <w:basedOn w:val="Normal"/>
    <w:qFormat/>
    <w:rsid w:val="007B5F24"/>
    <w:pPr>
      <w:keepNext/>
      <w:spacing w:after="480"/>
      <w:jc w:val="center"/>
    </w:pPr>
    <w:rPr>
      <w:rFonts w:ascii="Arial" w:hAnsi="Arial" w:cs="Arial"/>
      <w:b/>
    </w:rPr>
  </w:style>
  <w:style w:type="paragraph" w:customStyle="1" w:styleId="NormalBold">
    <w:name w:val="NormalBold"/>
    <w:basedOn w:val="Normal"/>
    <w:link w:val="NormalBoldChar"/>
    <w:rsid w:val="007B5F24"/>
    <w:rPr>
      <w:b/>
    </w:rPr>
  </w:style>
  <w:style w:type="paragraph" w:customStyle="1" w:styleId="NormalBold12a">
    <w:name w:val="NormalBold12a"/>
    <w:basedOn w:val="Normal"/>
    <w:rsid w:val="007B5F24"/>
    <w:pPr>
      <w:spacing w:after="240"/>
    </w:pPr>
    <w:rPr>
      <w:b/>
    </w:rPr>
  </w:style>
  <w:style w:type="paragraph" w:customStyle="1" w:styleId="AmJustText">
    <w:name w:val="AmJustText"/>
    <w:basedOn w:val="Normal"/>
    <w:rsid w:val="007B5F24"/>
    <w:pPr>
      <w:spacing w:after="240"/>
    </w:pPr>
    <w:rPr>
      <w:i/>
    </w:rPr>
  </w:style>
  <w:style w:type="paragraph" w:customStyle="1" w:styleId="NormalHanging12a">
    <w:name w:val="NormalHanging12a"/>
    <w:basedOn w:val="Normal"/>
    <w:rsid w:val="007B5F24"/>
    <w:pPr>
      <w:spacing w:after="240"/>
      <w:ind w:left="567" w:hanging="567"/>
    </w:pPr>
  </w:style>
  <w:style w:type="paragraph" w:customStyle="1" w:styleId="CoverNormal24a">
    <w:name w:val="CoverNormal24a"/>
    <w:basedOn w:val="Normal"/>
    <w:rsid w:val="007B5F24"/>
    <w:pPr>
      <w:spacing w:after="480"/>
      <w:ind w:left="1417"/>
    </w:pPr>
  </w:style>
  <w:style w:type="paragraph" w:customStyle="1" w:styleId="CoverNormal">
    <w:name w:val="CoverNormal"/>
    <w:basedOn w:val="Normal"/>
    <w:rsid w:val="007B5F24"/>
    <w:pPr>
      <w:ind w:left="1418"/>
    </w:pPr>
  </w:style>
  <w:style w:type="paragraph" w:customStyle="1" w:styleId="AmCrossRef">
    <w:name w:val="AmCrossRef"/>
    <w:basedOn w:val="Normal"/>
    <w:rsid w:val="007B5F24"/>
    <w:pPr>
      <w:spacing w:before="240" w:after="240"/>
      <w:jc w:val="center"/>
    </w:pPr>
    <w:rPr>
      <w:i/>
    </w:rPr>
  </w:style>
  <w:style w:type="paragraph" w:customStyle="1" w:styleId="AmJustTitle">
    <w:name w:val="AmJustTitle"/>
    <w:basedOn w:val="Normal"/>
    <w:next w:val="AmJustText"/>
    <w:rsid w:val="007B5F24"/>
    <w:pPr>
      <w:keepNext/>
      <w:spacing w:before="240" w:after="240"/>
      <w:jc w:val="center"/>
    </w:pPr>
    <w:rPr>
      <w:i/>
    </w:rPr>
  </w:style>
  <w:style w:type="paragraph" w:customStyle="1" w:styleId="CoverReference">
    <w:name w:val="CoverReference"/>
    <w:basedOn w:val="Normal"/>
    <w:rsid w:val="007B5F24"/>
    <w:pPr>
      <w:spacing w:before="1080"/>
      <w:jc w:val="right"/>
    </w:pPr>
    <w:rPr>
      <w:rFonts w:ascii="Arial" w:hAnsi="Arial" w:cs="Arial"/>
      <w:b/>
    </w:rPr>
  </w:style>
  <w:style w:type="paragraph" w:customStyle="1" w:styleId="CoverDocType">
    <w:name w:val="CoverDocType"/>
    <w:basedOn w:val="Normal"/>
    <w:rsid w:val="007B5F24"/>
    <w:pPr>
      <w:ind w:left="1418"/>
    </w:pPr>
    <w:rPr>
      <w:rFonts w:ascii="Arial" w:hAnsi="Arial"/>
      <w:b/>
      <w:sz w:val="48"/>
    </w:rPr>
  </w:style>
  <w:style w:type="paragraph" w:customStyle="1" w:styleId="CoverDocType24a">
    <w:name w:val="CoverDocType24a"/>
    <w:basedOn w:val="Normal"/>
    <w:rsid w:val="007B5F24"/>
    <w:pPr>
      <w:spacing w:after="480"/>
      <w:ind w:left="1418"/>
    </w:pPr>
    <w:rPr>
      <w:rFonts w:ascii="Arial" w:hAnsi="Arial"/>
      <w:b/>
      <w:sz w:val="48"/>
    </w:rPr>
  </w:style>
  <w:style w:type="paragraph" w:customStyle="1" w:styleId="CoverDate">
    <w:name w:val="CoverDate"/>
    <w:basedOn w:val="Normal"/>
    <w:rsid w:val="007B5F24"/>
    <w:pPr>
      <w:spacing w:before="240" w:after="1200"/>
    </w:pPr>
  </w:style>
  <w:style w:type="paragraph" w:styleId="Header">
    <w:name w:val="header"/>
    <w:basedOn w:val="Normal"/>
    <w:link w:val="HeaderChar"/>
    <w:rsid w:val="007B5F24"/>
    <w:pPr>
      <w:tabs>
        <w:tab w:val="center" w:pos="4513"/>
        <w:tab w:val="right" w:pos="9026"/>
      </w:tabs>
    </w:pPr>
  </w:style>
  <w:style w:type="character" w:customStyle="1" w:styleId="HeaderChar">
    <w:name w:val="Header Char"/>
    <w:basedOn w:val="DefaultParagraphFont"/>
    <w:link w:val="Header"/>
    <w:rsid w:val="007B5F24"/>
    <w:rPr>
      <w:sz w:val="24"/>
      <w:lang w:val="el-GR"/>
    </w:rPr>
  </w:style>
  <w:style w:type="paragraph" w:customStyle="1" w:styleId="AmOrLang">
    <w:name w:val="AmOrLang"/>
    <w:basedOn w:val="Normal"/>
    <w:rsid w:val="007B5F24"/>
    <w:pPr>
      <w:spacing w:before="240" w:after="240"/>
      <w:jc w:val="right"/>
    </w:pPr>
  </w:style>
  <w:style w:type="paragraph" w:customStyle="1" w:styleId="AmColumnHeading">
    <w:name w:val="AmColumnHeading"/>
    <w:basedOn w:val="Normal"/>
    <w:rsid w:val="007B5F24"/>
    <w:pPr>
      <w:spacing w:after="240"/>
      <w:jc w:val="center"/>
    </w:pPr>
    <w:rPr>
      <w:i/>
    </w:rPr>
  </w:style>
  <w:style w:type="paragraph" w:customStyle="1" w:styleId="AmNumberTabs">
    <w:name w:val="AmNumberTabs"/>
    <w:basedOn w:val="Normal"/>
    <w:rsid w:val="007B5F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B5F24"/>
    <w:pPr>
      <w:spacing w:before="240"/>
    </w:pPr>
    <w:rPr>
      <w:b/>
    </w:rPr>
  </w:style>
  <w:style w:type="paragraph" w:customStyle="1" w:styleId="EPBody">
    <w:name w:val="EPBody"/>
    <w:basedOn w:val="Normal"/>
    <w:rsid w:val="007B5F24"/>
    <w:pPr>
      <w:jc w:val="center"/>
    </w:pPr>
    <w:rPr>
      <w:rFonts w:ascii="Arial" w:hAnsi="Arial" w:cs="Arial"/>
      <w:i/>
      <w:sz w:val="22"/>
      <w:szCs w:val="22"/>
    </w:rPr>
  </w:style>
  <w:style w:type="paragraph" w:customStyle="1" w:styleId="EPFooter">
    <w:name w:val="EPFooter"/>
    <w:basedOn w:val="Normal"/>
    <w:rsid w:val="007B5F24"/>
    <w:pPr>
      <w:tabs>
        <w:tab w:val="center" w:pos="4535"/>
        <w:tab w:val="right" w:pos="9071"/>
      </w:tabs>
      <w:spacing w:before="240" w:after="240"/>
    </w:pPr>
    <w:rPr>
      <w:color w:val="010000"/>
      <w:sz w:val="22"/>
    </w:rPr>
  </w:style>
  <w:style w:type="paragraph" w:customStyle="1" w:styleId="EPComma">
    <w:name w:val="EPComma"/>
    <w:basedOn w:val="Normal"/>
    <w:rsid w:val="007B5F24"/>
    <w:pPr>
      <w:spacing w:before="480" w:after="240"/>
    </w:pPr>
  </w:style>
  <w:style w:type="paragraph" w:customStyle="1" w:styleId="Lgendesigne">
    <w:name w:val="Légende signe"/>
    <w:basedOn w:val="Normal"/>
    <w:rsid w:val="007B5F24"/>
    <w:pPr>
      <w:tabs>
        <w:tab w:val="right" w:pos="454"/>
        <w:tab w:val="left" w:pos="737"/>
      </w:tabs>
      <w:ind w:left="737" w:hanging="737"/>
    </w:pPr>
    <w:rPr>
      <w:snapToGrid w:val="0"/>
      <w:sz w:val="18"/>
      <w:lang w:eastAsia="en-US"/>
    </w:rPr>
  </w:style>
  <w:style w:type="paragraph" w:customStyle="1" w:styleId="Lgendetitre">
    <w:name w:val="Légende titre"/>
    <w:basedOn w:val="Normal"/>
    <w:rsid w:val="007B5F24"/>
    <w:pPr>
      <w:spacing w:before="240" w:after="240"/>
    </w:pPr>
    <w:rPr>
      <w:b/>
      <w:i/>
      <w:snapToGrid w:val="0"/>
      <w:lang w:eastAsia="en-US"/>
    </w:rPr>
  </w:style>
  <w:style w:type="paragraph" w:customStyle="1" w:styleId="Lgendestandard">
    <w:name w:val="Légende standard"/>
    <w:basedOn w:val="Normal"/>
    <w:rsid w:val="007B5F24"/>
    <w:rPr>
      <w:sz w:val="18"/>
    </w:rPr>
  </w:style>
  <w:style w:type="paragraph" w:customStyle="1" w:styleId="Normal24a">
    <w:name w:val="Normal24a"/>
    <w:basedOn w:val="Normal"/>
    <w:rsid w:val="007B5F24"/>
    <w:pPr>
      <w:spacing w:after="480"/>
    </w:pPr>
  </w:style>
  <w:style w:type="paragraph" w:customStyle="1" w:styleId="NormalBoldCenter">
    <w:name w:val="NormalBoldCenter"/>
    <w:basedOn w:val="Normal"/>
    <w:rsid w:val="007B5F24"/>
    <w:pPr>
      <w:jc w:val="center"/>
    </w:pPr>
    <w:rPr>
      <w:b/>
    </w:rPr>
  </w:style>
  <w:style w:type="paragraph" w:customStyle="1" w:styleId="Footprint12b">
    <w:name w:val="Footprint12b"/>
    <w:basedOn w:val="Normal"/>
    <w:rsid w:val="007B5F24"/>
    <w:pPr>
      <w:spacing w:before="240"/>
    </w:pPr>
    <w:rPr>
      <w:szCs w:val="24"/>
    </w:rPr>
  </w:style>
  <w:style w:type="paragraph" w:customStyle="1" w:styleId="NormalSingle">
    <w:name w:val="NormalSingle"/>
    <w:basedOn w:val="Normal"/>
    <w:qFormat/>
    <w:rsid w:val="007B5F24"/>
    <w:rPr>
      <w:szCs w:val="24"/>
    </w:rPr>
  </w:style>
  <w:style w:type="character" w:styleId="Hyperlink">
    <w:name w:val="Hyperlink"/>
    <w:basedOn w:val="DefaultParagraphFont"/>
    <w:rsid w:val="007B5F24"/>
    <w:rPr>
      <w:color w:val="0563C1" w:themeColor="hyperlink"/>
      <w:u w:val="single"/>
    </w:rPr>
  </w:style>
  <w:style w:type="character" w:styleId="UnresolvedMention">
    <w:name w:val="Unresolved Mention"/>
    <w:basedOn w:val="DefaultParagraphFont"/>
    <w:uiPriority w:val="99"/>
    <w:semiHidden/>
    <w:unhideWhenUsed/>
    <w:rsid w:val="007B5F24"/>
    <w:rPr>
      <w:color w:val="605E5C"/>
      <w:shd w:val="clear" w:color="auto" w:fill="E1DFDD"/>
    </w:rPr>
  </w:style>
  <w:style w:type="character" w:customStyle="1" w:styleId="Normal6Char">
    <w:name w:val="Normal6 Char"/>
    <w:link w:val="Normal6"/>
    <w:locked/>
    <w:rsid w:val="007B5F24"/>
    <w:rPr>
      <w:sz w:val="24"/>
    </w:rPr>
  </w:style>
  <w:style w:type="paragraph" w:customStyle="1" w:styleId="Normal6">
    <w:name w:val="Normal6"/>
    <w:basedOn w:val="Normal"/>
    <w:link w:val="Normal6Char"/>
    <w:rsid w:val="007B5F24"/>
    <w:pPr>
      <w:spacing w:after="120"/>
    </w:pPr>
    <w:rPr>
      <w:lang w:val="en-GB"/>
    </w:rPr>
  </w:style>
  <w:style w:type="character" w:customStyle="1" w:styleId="NormalBoldChar">
    <w:name w:val="NormalBold Char"/>
    <w:link w:val="NormalBold"/>
    <w:locked/>
    <w:rsid w:val="007B5F24"/>
    <w:rPr>
      <w:b/>
      <w:sz w:val="24"/>
      <w:lang w:val="el-GR"/>
    </w:rPr>
  </w:style>
  <w:style w:type="paragraph" w:customStyle="1" w:styleId="ColumnHeading">
    <w:name w:val="ColumnHeading"/>
    <w:basedOn w:val="Normal"/>
    <w:rsid w:val="007B5F24"/>
    <w:pPr>
      <w:spacing w:after="240"/>
      <w:jc w:val="center"/>
    </w:pPr>
    <w:rPr>
      <w:i/>
    </w:rPr>
  </w:style>
  <w:style w:type="paragraph" w:customStyle="1" w:styleId="AMNumberTabs0">
    <w:name w:val="AMNumberTabs"/>
    <w:basedOn w:val="Normal"/>
    <w:rsid w:val="007B5F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B5F24"/>
    <w:pPr>
      <w:jc w:val="right"/>
    </w:pPr>
    <w:rPr>
      <w:lang w:val="el-GR"/>
    </w:rPr>
  </w:style>
  <w:style w:type="paragraph" w:styleId="Revision">
    <w:name w:val="Revision"/>
    <w:hidden/>
    <w:uiPriority w:val="99"/>
    <w:semiHidden/>
    <w:rsid w:val="007B5F24"/>
    <w:rPr>
      <w:sz w:val="24"/>
      <w:lang w:val="el-GR"/>
    </w:rPr>
  </w:style>
  <w:style w:type="character" w:styleId="CommentReference">
    <w:name w:val="annotation reference"/>
    <w:basedOn w:val="DefaultParagraphFont"/>
    <w:rsid w:val="007B5F24"/>
    <w:rPr>
      <w:sz w:val="16"/>
      <w:szCs w:val="16"/>
    </w:rPr>
  </w:style>
  <w:style w:type="paragraph" w:styleId="CommentText">
    <w:name w:val="annotation text"/>
    <w:basedOn w:val="Normal"/>
    <w:link w:val="CommentTextChar"/>
    <w:rsid w:val="007B5F24"/>
    <w:rPr>
      <w:sz w:val="20"/>
    </w:rPr>
  </w:style>
  <w:style w:type="character" w:customStyle="1" w:styleId="CommentTextChar">
    <w:name w:val="Comment Text Char"/>
    <w:basedOn w:val="DefaultParagraphFont"/>
    <w:link w:val="CommentText"/>
    <w:rsid w:val="007B5F24"/>
    <w:rPr>
      <w:lang w:val="el-GR"/>
    </w:rPr>
  </w:style>
  <w:style w:type="paragraph" w:styleId="CommentSubject">
    <w:name w:val="annotation subject"/>
    <w:basedOn w:val="CommentText"/>
    <w:next w:val="CommentText"/>
    <w:link w:val="CommentSubjectChar"/>
    <w:unhideWhenUsed/>
    <w:rsid w:val="007B5F24"/>
    <w:rPr>
      <w:b/>
      <w:bCs/>
    </w:rPr>
  </w:style>
  <w:style w:type="character" w:customStyle="1" w:styleId="CommentSubjectChar">
    <w:name w:val="Comment Subject Char"/>
    <w:basedOn w:val="CommentTextChar"/>
    <w:link w:val="CommentSubject"/>
    <w:rsid w:val="007B5F24"/>
    <w:rPr>
      <w:b/>
      <w:bCs/>
      <w:lang w:val="el-GR"/>
    </w:rPr>
  </w:style>
  <w:style w:type="paragraph" w:styleId="Title">
    <w:name w:val="Title"/>
    <w:basedOn w:val="Normal"/>
    <w:next w:val="Normal"/>
    <w:link w:val="TitleChar"/>
    <w:uiPriority w:val="10"/>
    <w:qFormat/>
    <w:rsid w:val="007B5F24"/>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B5F24"/>
    <w:rPr>
      <w:rFonts w:asciiTheme="majorHAnsi" w:eastAsiaTheme="majorEastAsia" w:hAnsiTheme="majorHAnsi" w:cstheme="majorBidi"/>
      <w:spacing w:val="-10"/>
      <w:kern w:val="28"/>
      <w:sz w:val="56"/>
      <w:szCs w:val="56"/>
      <w:lang w:val="el-GR" w:eastAsia="en-US"/>
      <w14:ligatures w14:val="standardContextual"/>
    </w:rPr>
  </w:style>
  <w:style w:type="paragraph" w:styleId="Subtitle">
    <w:name w:val="Subtitle"/>
    <w:basedOn w:val="Normal"/>
    <w:next w:val="Normal"/>
    <w:link w:val="SubtitleChar"/>
    <w:uiPriority w:val="11"/>
    <w:qFormat/>
    <w:rsid w:val="007B5F24"/>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B5F24"/>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paragraph" w:styleId="Quote">
    <w:name w:val="Quote"/>
    <w:basedOn w:val="Normal"/>
    <w:next w:val="Normal"/>
    <w:link w:val="QuoteChar"/>
    <w:uiPriority w:val="29"/>
    <w:qFormat/>
    <w:rsid w:val="007B5F24"/>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7B5F24"/>
    <w:rPr>
      <w:rFonts w:asciiTheme="minorHAnsi" w:eastAsiaTheme="minorHAnsi" w:hAnsiTheme="minorHAnsi" w:cstheme="minorBidi"/>
      <w:i/>
      <w:iCs/>
      <w:color w:val="404040" w:themeColor="text1" w:themeTint="BF"/>
      <w:kern w:val="2"/>
      <w:sz w:val="24"/>
      <w:szCs w:val="24"/>
      <w:lang w:val="el-GR" w:eastAsia="en-US"/>
      <w14:ligatures w14:val="standardContextual"/>
    </w:rPr>
  </w:style>
  <w:style w:type="paragraph" w:styleId="ListParagraph">
    <w:name w:val="List Paragraph"/>
    <w:basedOn w:val="Normal"/>
    <w:uiPriority w:val="34"/>
    <w:qFormat/>
    <w:rsid w:val="007B5F24"/>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7B5F24"/>
    <w:rPr>
      <w:i/>
      <w:iCs/>
      <w:color w:val="2E74B5" w:themeColor="accent1" w:themeShade="BF"/>
    </w:rPr>
  </w:style>
  <w:style w:type="paragraph" w:styleId="IntenseQuote">
    <w:name w:val="Intense Quote"/>
    <w:basedOn w:val="Normal"/>
    <w:next w:val="Normal"/>
    <w:link w:val="IntenseQuoteChar"/>
    <w:uiPriority w:val="30"/>
    <w:qFormat/>
    <w:rsid w:val="007B5F24"/>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7B5F24"/>
    <w:rPr>
      <w:rFonts w:asciiTheme="minorHAnsi" w:eastAsiaTheme="minorHAnsi" w:hAnsiTheme="minorHAnsi" w:cstheme="minorBidi"/>
      <w:i/>
      <w:iCs/>
      <w:color w:val="2E74B5" w:themeColor="accent1" w:themeShade="BF"/>
      <w:kern w:val="2"/>
      <w:sz w:val="24"/>
      <w:szCs w:val="24"/>
      <w:lang w:val="el-GR" w:eastAsia="en-US"/>
      <w14:ligatures w14:val="standardContextual"/>
    </w:rPr>
  </w:style>
  <w:style w:type="character" w:styleId="IntenseReference">
    <w:name w:val="Intense Reference"/>
    <w:basedOn w:val="DefaultParagraphFont"/>
    <w:uiPriority w:val="32"/>
    <w:qFormat/>
    <w:rsid w:val="007B5F24"/>
    <w:rPr>
      <w:b/>
      <w:bCs/>
      <w:smallCaps/>
      <w:color w:val="2E74B5" w:themeColor="accent1" w:themeShade="BF"/>
      <w:spacing w:val="5"/>
    </w:rPr>
  </w:style>
  <w:style w:type="paragraph" w:customStyle="1" w:styleId="Normal12a">
    <w:name w:val="Normal12a"/>
    <w:basedOn w:val="Normal"/>
    <w:rsid w:val="007B5F24"/>
    <w:pPr>
      <w:spacing w:after="240"/>
    </w:pPr>
  </w:style>
  <w:style w:type="paragraph" w:customStyle="1" w:styleId="PageHeadingNotTOC">
    <w:name w:val="PageHeadingNotTOC"/>
    <w:basedOn w:val="Normal"/>
    <w:rsid w:val="007B5F24"/>
    <w:pPr>
      <w:keepNext/>
      <w:spacing w:after="480"/>
      <w:jc w:val="center"/>
    </w:pPr>
    <w:rPr>
      <w:rFonts w:ascii="Arial" w:hAnsi="Arial" w:cs="Arial"/>
      <w:b/>
    </w:rPr>
  </w:style>
  <w:style w:type="paragraph" w:customStyle="1" w:styleId="Default">
    <w:name w:val="Default"/>
    <w:rsid w:val="007B5F24"/>
    <w:pPr>
      <w:autoSpaceDE w:val="0"/>
      <w:autoSpaceDN w:val="0"/>
      <w:adjustRightInd w:val="0"/>
    </w:pPr>
    <w:rPr>
      <w:color w:val="000000"/>
      <w:sz w:val="24"/>
      <w:szCs w:val="24"/>
      <w:lang w:val="el-GR"/>
    </w:rPr>
  </w:style>
  <w:style w:type="paragraph" w:customStyle="1" w:styleId="RollCallSymbols14pt">
    <w:name w:val="RollCallSymbols14pt"/>
    <w:basedOn w:val="Normal"/>
    <w:rsid w:val="007B5F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B5F24"/>
    <w:pPr>
      <w:tabs>
        <w:tab w:val="center" w:pos="284"/>
        <w:tab w:val="left" w:pos="426"/>
      </w:tabs>
    </w:pPr>
    <w:rPr>
      <w:snapToGrid w:val="0"/>
      <w:lang w:eastAsia="en-US"/>
    </w:rPr>
  </w:style>
  <w:style w:type="paragraph" w:customStyle="1" w:styleId="RollCallVotes">
    <w:name w:val="RollCallVotes"/>
    <w:basedOn w:val="Normal"/>
    <w:rsid w:val="007B5F24"/>
    <w:pPr>
      <w:spacing w:before="120" w:after="120"/>
      <w:jc w:val="center"/>
    </w:pPr>
    <w:rPr>
      <w:b/>
      <w:bCs/>
      <w:snapToGrid w:val="0"/>
      <w:sz w:val="16"/>
      <w:lang w:eastAsia="en-US"/>
    </w:rPr>
  </w:style>
  <w:style w:type="paragraph" w:customStyle="1" w:styleId="RollCallTable">
    <w:name w:val="RollCallTable"/>
    <w:basedOn w:val="Normal"/>
    <w:rsid w:val="007B5F24"/>
    <w:pPr>
      <w:spacing w:before="120" w:after="120"/>
    </w:pPr>
    <w:rPr>
      <w:snapToGrid w:val="0"/>
      <w:sz w:val="16"/>
      <w:lang w:eastAsia="en-US"/>
    </w:rPr>
  </w:style>
  <w:style w:type="paragraph" w:styleId="Footer">
    <w:name w:val="footer"/>
    <w:basedOn w:val="Normal"/>
    <w:link w:val="FooterChar"/>
    <w:rsid w:val="007B5F24"/>
    <w:pPr>
      <w:tabs>
        <w:tab w:val="center" w:pos="4513"/>
        <w:tab w:val="right" w:pos="9026"/>
      </w:tabs>
    </w:pPr>
  </w:style>
  <w:style w:type="character" w:customStyle="1" w:styleId="FooterChar">
    <w:name w:val="Footer Char"/>
    <w:basedOn w:val="DefaultParagraphFont"/>
    <w:link w:val="Footer"/>
    <w:rsid w:val="007B5F24"/>
    <w:rPr>
      <w:sz w:val="24"/>
      <w:lang w:val="el-GR"/>
    </w:rPr>
  </w:style>
  <w:style w:type="paragraph" w:customStyle="1" w:styleId="AmHeadingPA">
    <w:name w:val="AmHeadingPA"/>
    <w:basedOn w:val="Normal"/>
    <w:next w:val="Normal"/>
    <w:rsid w:val="007B5F24"/>
    <w:pPr>
      <w:spacing w:before="480" w:after="240"/>
      <w:jc w:val="center"/>
    </w:pPr>
    <w:rPr>
      <w:rFonts w:ascii="Arial" w:hAnsi="Arial"/>
      <w:b/>
      <w:caps/>
      <w:snapToGrid w:val="0"/>
      <w:szCs w:val="24"/>
      <w:lang w:eastAsia="en-US"/>
    </w:rPr>
  </w:style>
  <w:style w:type="character" w:styleId="FollowedHyperlink">
    <w:name w:val="FollowedHyperlink"/>
    <w:basedOn w:val="DefaultParagraphFont"/>
    <w:uiPriority w:val="99"/>
    <w:unhideWhenUsed/>
    <w:rsid w:val="007B5F24"/>
    <w:rPr>
      <w:color w:val="954F72" w:themeColor="followed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EE36A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7504</Words>
  <Characters>44257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2026-03-26T12:14:00Z</dcterms:created>
  <dcterms:modified xsi:type="dcterms:W3CDTF">2026-03-26T12:14:00Z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A10-0069/2026</vt:lpwstr>
  </property>
  <property fmtid="{D5CDD505-2E9C-101B-9397-08002B2CF9AE}" pid="4" name="&lt;Type&gt;">
    <vt:lpwstr>RR</vt:lpwstr>
  </property>
</Properties>
</file>