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6CB0" w14:paraId="419CB09E" w14:textId="77777777" w:rsidTr="0010095E">
        <w:trPr>
          <w:trHeight w:hRule="exact" w:val="1418"/>
        </w:trPr>
        <w:tc>
          <w:tcPr>
            <w:tcW w:w="6804" w:type="dxa"/>
            <w:shd w:val="clear" w:color="auto" w:fill="auto"/>
            <w:vAlign w:val="center"/>
          </w:tcPr>
          <w:p w14:paraId="4ECCD5A3" w14:textId="77777777" w:rsidR="00751A4A" w:rsidRPr="00E66CB0" w:rsidRDefault="002041FB" w:rsidP="0010095E">
            <w:pPr>
              <w:pStyle w:val="EPName"/>
            </w:pPr>
            <w:r w:rsidRPr="00E66CB0">
              <w:t>Europski parlament</w:t>
            </w:r>
          </w:p>
          <w:p w14:paraId="232CABA7" w14:textId="77777777" w:rsidR="00751A4A" w:rsidRPr="00E66CB0" w:rsidRDefault="005F1B17" w:rsidP="005F1B17">
            <w:pPr>
              <w:pStyle w:val="EPTerm"/>
              <w:rPr>
                <w:rStyle w:val="HideTWBExt"/>
                <w:noProof w:val="0"/>
                <w:vanish w:val="0"/>
                <w:color w:val="auto"/>
              </w:rPr>
            </w:pPr>
            <w:r w:rsidRPr="00E66CB0">
              <w:t>2024</w:t>
            </w:r>
            <w:r w:rsidR="00817416" w:rsidRPr="00E66CB0">
              <w:t>-202</w:t>
            </w:r>
            <w:r w:rsidRPr="00E66CB0">
              <w:t>9</w:t>
            </w:r>
          </w:p>
        </w:tc>
        <w:tc>
          <w:tcPr>
            <w:tcW w:w="2268" w:type="dxa"/>
            <w:shd w:val="clear" w:color="auto" w:fill="auto"/>
          </w:tcPr>
          <w:p w14:paraId="03C1EC8E" w14:textId="77777777" w:rsidR="00751A4A" w:rsidRPr="00E66CB0" w:rsidRDefault="00187494" w:rsidP="0010095E">
            <w:pPr>
              <w:pStyle w:val="EPLogo"/>
            </w:pPr>
            <w:r w:rsidRPr="00E66CB0">
              <w:rPr>
                <w:noProof/>
                <w:lang w:eastAsia="ja-JP"/>
              </w:rPr>
              <w:drawing>
                <wp:inline distT="0" distB="0" distL="0" distR="0" wp14:anchorId="543B92B0" wp14:editId="0C7744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307D9C" w14:textId="77777777" w:rsidR="00D058B8" w:rsidRPr="00E66CB0" w:rsidRDefault="00D058B8" w:rsidP="004C5D52">
      <w:pPr>
        <w:pStyle w:val="LineTop"/>
      </w:pPr>
    </w:p>
    <w:p w14:paraId="664F85D6" w14:textId="77777777" w:rsidR="00680577" w:rsidRPr="00E66CB0" w:rsidRDefault="002041FB" w:rsidP="00680577">
      <w:pPr>
        <w:pStyle w:val="EPBodyTA1"/>
      </w:pPr>
      <w:r w:rsidRPr="00E66CB0">
        <w:t>USVOJENI TEKSTOVI</w:t>
      </w:r>
    </w:p>
    <w:p w14:paraId="13CE5D7A" w14:textId="77777777" w:rsidR="00D058B8" w:rsidRPr="00E66CB0" w:rsidRDefault="00D058B8" w:rsidP="00D058B8">
      <w:pPr>
        <w:pStyle w:val="LineBottom"/>
      </w:pPr>
    </w:p>
    <w:p w14:paraId="6EE4D906" w14:textId="211EAABB" w:rsidR="002041FB" w:rsidRPr="00E66CB0" w:rsidRDefault="002041FB" w:rsidP="002041FB">
      <w:pPr>
        <w:pStyle w:val="ATHeading1"/>
      </w:pPr>
      <w:bookmarkStart w:id="0" w:name="TANumber"/>
      <w:r w:rsidRPr="00E66CB0">
        <w:t>P10_TA(2026)00</w:t>
      </w:r>
      <w:r w:rsidR="00321796">
        <w:t>96</w:t>
      </w:r>
      <w:bookmarkEnd w:id="0"/>
    </w:p>
    <w:p w14:paraId="5C66B4DD" w14:textId="77777777" w:rsidR="002041FB" w:rsidRPr="00E66CB0" w:rsidRDefault="002041FB" w:rsidP="002041FB">
      <w:pPr>
        <w:pStyle w:val="ATHeading2"/>
      </w:pPr>
      <w:bookmarkStart w:id="1" w:name="title"/>
      <w:r w:rsidRPr="00E66CB0">
        <w:t>Prilagodba carina na uvoz određene robe podrijetlom iz Sjedinjenih Američkih Država i otvaranje carinskih kvota za uvoz određene robe podrijetlom iz Sjedinjenih Američkih Država</w:t>
      </w:r>
      <w:bookmarkEnd w:id="1"/>
    </w:p>
    <w:p w14:paraId="6B355B86" w14:textId="77777777" w:rsidR="002041FB" w:rsidRPr="00E66CB0" w:rsidRDefault="002041FB" w:rsidP="002041FB">
      <w:pPr>
        <w:rPr>
          <w:i/>
          <w:vanish/>
        </w:rPr>
      </w:pPr>
      <w:r w:rsidRPr="00E66CB0">
        <w:rPr>
          <w:i/>
        </w:rPr>
        <w:fldChar w:fldCharType="begin"/>
      </w:r>
      <w:r w:rsidRPr="00E66CB0">
        <w:rPr>
          <w:i/>
        </w:rPr>
        <w:instrText xml:space="preserve"> TC"(</w:instrText>
      </w:r>
      <w:bookmarkStart w:id="2" w:name="DocNumber"/>
      <w:r w:rsidRPr="00E66CB0">
        <w:rPr>
          <w:i/>
        </w:rPr>
        <w:instrText>A10-0069/2026</w:instrText>
      </w:r>
      <w:bookmarkEnd w:id="2"/>
      <w:r w:rsidRPr="00E66CB0">
        <w:rPr>
          <w:i/>
        </w:rPr>
        <w:instrText xml:space="preserve"> - Izvjestitelj: Bernd Lange)"\l3 \n&gt; \* MERGEFORMAT </w:instrText>
      </w:r>
      <w:r w:rsidRPr="00E66CB0">
        <w:rPr>
          <w:i/>
        </w:rPr>
        <w:fldChar w:fldCharType="end"/>
      </w:r>
    </w:p>
    <w:p w14:paraId="79050A54" w14:textId="77777777" w:rsidR="002041FB" w:rsidRPr="00E66CB0" w:rsidRDefault="002041FB" w:rsidP="002041FB">
      <w:pPr>
        <w:rPr>
          <w:vanish/>
        </w:rPr>
      </w:pPr>
      <w:bookmarkStart w:id="3" w:name="Commission"/>
      <w:r w:rsidRPr="00E66CB0">
        <w:rPr>
          <w:vanish/>
        </w:rPr>
        <w:t>Odbor za međunarodnu trgovinu</w:t>
      </w:r>
      <w:bookmarkEnd w:id="3"/>
    </w:p>
    <w:p w14:paraId="516A3306" w14:textId="77777777" w:rsidR="002041FB" w:rsidRPr="00E66CB0" w:rsidRDefault="002041FB" w:rsidP="002041FB">
      <w:pPr>
        <w:rPr>
          <w:vanish/>
        </w:rPr>
      </w:pPr>
      <w:bookmarkStart w:id="4" w:name="PE"/>
      <w:r w:rsidRPr="00E66CB0">
        <w:rPr>
          <w:vanish/>
        </w:rPr>
        <w:t>PE779.297</w:t>
      </w:r>
      <w:bookmarkEnd w:id="4"/>
    </w:p>
    <w:p w14:paraId="7234466B" w14:textId="64EF22B5" w:rsidR="002041FB" w:rsidRPr="00E66CB0" w:rsidRDefault="00D60104" w:rsidP="002041FB">
      <w:pPr>
        <w:pStyle w:val="ATHeading3"/>
      </w:pPr>
      <w:bookmarkStart w:id="5" w:name="Sujet"/>
      <w:r>
        <w:t xml:space="preserve">Amandmani koje je donio </w:t>
      </w:r>
      <w:r w:rsidR="002041FB" w:rsidRPr="00E66CB0">
        <w:t>Europsk</w:t>
      </w:r>
      <w:r>
        <w:t>i</w:t>
      </w:r>
      <w:r w:rsidR="002041FB" w:rsidRPr="00E66CB0">
        <w:t xml:space="preserve"> parlament </w:t>
      </w:r>
      <w:r w:rsidR="00E66CB0">
        <w:t>26</w:t>
      </w:r>
      <w:r w:rsidR="002041FB" w:rsidRPr="00E66CB0">
        <w:t xml:space="preserve">. </w:t>
      </w:r>
      <w:r w:rsidR="00E66CB0">
        <w:t xml:space="preserve">ožujka </w:t>
      </w:r>
      <w:r w:rsidR="002041FB" w:rsidRPr="00E66CB0">
        <w:t>2026. o Prijedlogu uredbe Europskog parlamenta i Vijeća o prilagodbi carina na uvoz određene robe podrijetlom iz Sjedinjenih Američkih Država i otvaranju carinskih kvota za uvoz određene robe podrijetlom iz Sjedinjenih Američkih Država</w:t>
      </w:r>
      <w:bookmarkEnd w:id="5"/>
      <w:r w:rsidR="002041FB" w:rsidRPr="00E66CB0">
        <w:t xml:space="preserve"> </w:t>
      </w:r>
      <w:bookmarkStart w:id="6" w:name="References"/>
      <w:r w:rsidR="002041FB" w:rsidRPr="00E66CB0">
        <w:t>(COM(2025)0471 – C10-0193/2025 – 2025/0261(COD))</w:t>
      </w:r>
      <w:bookmarkEnd w:id="6"/>
      <w:r>
        <w:rPr>
          <w:rStyle w:val="FootnoteReference"/>
        </w:rPr>
        <w:footnoteReference w:id="1"/>
      </w:r>
    </w:p>
    <w:p w14:paraId="7217A92E" w14:textId="77777777" w:rsidR="00403FF2" w:rsidRPr="00E66CB0" w:rsidRDefault="00403FF2" w:rsidP="00403FF2">
      <w:pPr>
        <w:pStyle w:val="NormalBold"/>
      </w:pPr>
      <w:r w:rsidRPr="00E66CB0">
        <w:t>(Redovni zakonodavni postupak: prvo čitanje)</w:t>
      </w:r>
    </w:p>
    <w:p w14:paraId="73306F1C" w14:textId="77777777" w:rsidR="00403FF2" w:rsidRPr="00E66CB0" w:rsidRDefault="00403FF2" w:rsidP="00403FF2"/>
    <w:p w14:paraId="39F9F2FC" w14:textId="77777777" w:rsidR="00E66CB0" w:rsidRDefault="00E66CB0" w:rsidP="00403FF2">
      <w:pPr>
        <w:pStyle w:val="AmNumberTabs"/>
        <w:sectPr w:rsidR="00E66CB0" w:rsidSect="005B7B9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42378B7" w14:textId="77777777" w:rsidR="00403FF2" w:rsidRPr="00E66CB0" w:rsidRDefault="00403FF2" w:rsidP="00403FF2">
      <w:pPr>
        <w:pStyle w:val="AmNumberTabs"/>
      </w:pPr>
      <w:r w:rsidRPr="00E66CB0">
        <w:lastRenderedPageBreak/>
        <w:t>Amandman</w:t>
      </w:r>
      <w:r w:rsidRPr="00E66CB0">
        <w:tab/>
      </w:r>
      <w:r w:rsidRPr="00E66CB0">
        <w:tab/>
        <w:t>1</w:t>
      </w:r>
    </w:p>
    <w:p w14:paraId="7FDABB8D" w14:textId="77777777" w:rsidR="00403FF2" w:rsidRPr="00E66CB0" w:rsidRDefault="00403FF2" w:rsidP="00403FF2">
      <w:pPr>
        <w:pStyle w:val="NormalBold"/>
      </w:pPr>
      <w:r w:rsidRPr="00E66CB0">
        <w:t>Prijedlog uredbe</w:t>
      </w:r>
    </w:p>
    <w:p w14:paraId="0559FD79" w14:textId="77777777" w:rsidR="00403FF2" w:rsidRPr="00E66CB0" w:rsidRDefault="00403FF2" w:rsidP="00403FF2">
      <w:pPr>
        <w:pStyle w:val="NormalBold"/>
      </w:pPr>
      <w:r w:rsidRPr="00E66CB0">
        <w:t>Uvodna izjava 1.a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6E6E04DB" w14:textId="77777777" w:rsidTr="00374DE5">
        <w:trPr>
          <w:trHeight w:hRule="exact" w:val="240"/>
          <w:jc w:val="center"/>
        </w:trPr>
        <w:tc>
          <w:tcPr>
            <w:tcW w:w="9752" w:type="dxa"/>
            <w:gridSpan w:val="2"/>
            <w:tcBorders>
              <w:top w:val="nil"/>
              <w:left w:val="nil"/>
              <w:bottom w:val="nil"/>
              <w:right w:val="nil"/>
            </w:tcBorders>
          </w:tcPr>
          <w:p w14:paraId="685DB823" w14:textId="77777777" w:rsidR="00403FF2" w:rsidRPr="00E66CB0" w:rsidRDefault="00403FF2" w:rsidP="00374DE5"/>
        </w:tc>
      </w:tr>
      <w:tr w:rsidR="00403FF2" w:rsidRPr="00E66CB0" w14:paraId="4D17A532" w14:textId="77777777" w:rsidTr="00374DE5">
        <w:trPr>
          <w:trHeight w:val="240"/>
          <w:jc w:val="center"/>
        </w:trPr>
        <w:tc>
          <w:tcPr>
            <w:tcW w:w="4876" w:type="dxa"/>
            <w:tcBorders>
              <w:top w:val="nil"/>
              <w:left w:val="nil"/>
              <w:bottom w:val="nil"/>
              <w:right w:val="nil"/>
            </w:tcBorders>
          </w:tcPr>
          <w:p w14:paraId="0DBD4637"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313B5AD0" w14:textId="77777777" w:rsidR="00403FF2" w:rsidRPr="00E66CB0" w:rsidRDefault="00403FF2" w:rsidP="00374DE5">
            <w:pPr>
              <w:pStyle w:val="AmColumnHeading"/>
            </w:pPr>
            <w:r w:rsidRPr="00E66CB0">
              <w:t>Izmjena</w:t>
            </w:r>
          </w:p>
        </w:tc>
      </w:tr>
      <w:tr w:rsidR="00403FF2" w:rsidRPr="00E66CB0" w14:paraId="3B612757" w14:textId="77777777" w:rsidTr="00374DE5">
        <w:trPr>
          <w:jc w:val="center"/>
        </w:trPr>
        <w:tc>
          <w:tcPr>
            <w:tcW w:w="4876" w:type="dxa"/>
            <w:tcBorders>
              <w:top w:val="nil"/>
              <w:left w:val="nil"/>
              <w:bottom w:val="nil"/>
              <w:right w:val="nil"/>
            </w:tcBorders>
          </w:tcPr>
          <w:p w14:paraId="1F293B85" w14:textId="77777777" w:rsidR="00403FF2" w:rsidRPr="00E66CB0" w:rsidRDefault="00403FF2" w:rsidP="00374DE5">
            <w:pPr>
              <w:pStyle w:val="Normal6a"/>
            </w:pPr>
          </w:p>
        </w:tc>
        <w:tc>
          <w:tcPr>
            <w:tcW w:w="4876" w:type="dxa"/>
            <w:tcBorders>
              <w:top w:val="nil"/>
              <w:left w:val="nil"/>
              <w:bottom w:val="nil"/>
              <w:right w:val="nil"/>
            </w:tcBorders>
          </w:tcPr>
          <w:p w14:paraId="0BDD1451" w14:textId="77777777" w:rsidR="00403FF2" w:rsidRPr="00E66CB0" w:rsidRDefault="00403FF2" w:rsidP="00374DE5">
            <w:pPr>
              <w:pStyle w:val="Normal6a"/>
            </w:pPr>
            <w:r w:rsidRPr="00E66CB0">
              <w:rPr>
                <w:b/>
                <w:i/>
              </w:rPr>
              <w:t>(1.a)</w:t>
            </w:r>
            <w:r w:rsidRPr="00E66CB0">
              <w:tab/>
            </w:r>
            <w:r w:rsidRPr="00E66CB0">
              <w:rPr>
                <w:b/>
                <w:i/>
              </w:rPr>
              <w:t xml:space="preserve">U izvršnom nalogu 14257 od 2. travnja 2025. naslovljenom „Reguliranje uvoza s uzajamnom carinom radi ispravljanja trgovinskih praksi kojima se doprinosi velikim i postojanim godišnjim deficitima u trgovini robom Sjedinjenih Američkih Država”, predsjednik Sjedinjenih Američkih Država Donald J. Trump proglasio je izvanredno stanje na nacionalnoj razini uzrokovano uvjetima koji ukazuju na velike i trajne godišnje deficite u trgovini robom Sjedinjenih Američkih Država te izjavio da SAD nastoji uravnotežiti globalne trgovinske tokove uvođenjem dodatne carine ad </w:t>
            </w:r>
            <w:proofErr w:type="spellStart"/>
            <w:r w:rsidRPr="00E66CB0">
              <w:rPr>
                <w:b/>
                <w:i/>
              </w:rPr>
              <w:t>valorem</w:t>
            </w:r>
            <w:proofErr w:type="spellEnd"/>
            <w:r w:rsidRPr="00E66CB0">
              <w:rPr>
                <w:b/>
                <w:i/>
              </w:rPr>
              <w:t xml:space="preserve"> na sav uvoz svih trgovinskih partnera, uz mogućnost iznimaka. Te carinske mjere Sjedinjenih Američkih Država uključivale su osnovnu carinu od 10 % na sav uvoz, uz dodatne carine za pojedine zemlje izračunane na temelju bilateralnih trgovinskih bilanci. Za Uniju je to značilo carinu od 20 % na većinu proizvoda, s učinkom od 9. travnja 2025., uz prethodno ponovno uvedene carine od 25 % na čelik i aluminij koje su stupile na snagu 12. ožujka 2025. Predsjednik Trump najavio je 9. travnja 2025. 90-dnevnu obustavu potpune primjene tih carina, pri čemu je carinsku stopu Unije smanjio s 20 % na osnovnu vrijednost od 10 %. Carine od 25 % na čelik, aluminij i automobile ostale su na snazi i naknadno su povećane s 25 % na 50 %, s učinkom od 4. lipnja 2025. Nadalje, 12. srpnja 2025. predsjednik Trump najavio je nove carine od 30 % na robu Unije, s učinkom od 1. kolovoza 2025. Ta su kretanja naglasila važnost uspostave stabilnog okvira koji je u konačnici doveo do Zajedničke izjave o Okviru za sporazum o uzajamnoj, pravednoj i uravnoteženoj trgovini između Europske </w:t>
            </w:r>
            <w:r w:rsidRPr="00E66CB0">
              <w:rPr>
                <w:b/>
                <w:i/>
              </w:rPr>
              <w:lastRenderedPageBreak/>
              <w:t>unije i Sjedinjenih Američkih Država od 21. kolovoza 2025.</w:t>
            </w:r>
          </w:p>
        </w:tc>
      </w:tr>
    </w:tbl>
    <w:p w14:paraId="192F0C20" w14:textId="77777777" w:rsidR="00403FF2" w:rsidRPr="00E66CB0" w:rsidRDefault="00403FF2" w:rsidP="00403FF2"/>
    <w:p w14:paraId="3CF0E118" w14:textId="77777777" w:rsidR="00403FF2" w:rsidRPr="00E66CB0" w:rsidRDefault="00403FF2" w:rsidP="00403FF2">
      <w:pPr>
        <w:pStyle w:val="AmNumberTabs"/>
      </w:pPr>
      <w:r w:rsidRPr="00E66CB0">
        <w:t>Amandman</w:t>
      </w:r>
      <w:r w:rsidRPr="00E66CB0">
        <w:tab/>
      </w:r>
      <w:r w:rsidRPr="00E66CB0">
        <w:tab/>
        <w:t>2</w:t>
      </w:r>
    </w:p>
    <w:p w14:paraId="7FF83BC4" w14:textId="77777777" w:rsidR="00403FF2" w:rsidRPr="00E66CB0" w:rsidRDefault="00403FF2" w:rsidP="00403FF2">
      <w:pPr>
        <w:pStyle w:val="NormalBold"/>
      </w:pPr>
      <w:r w:rsidRPr="00E66CB0">
        <w:t>Prijedlog uredbe</w:t>
      </w:r>
    </w:p>
    <w:p w14:paraId="7119DD8A" w14:textId="77777777" w:rsidR="00403FF2" w:rsidRPr="00E66CB0" w:rsidRDefault="00403FF2" w:rsidP="00403FF2">
      <w:pPr>
        <w:pStyle w:val="NormalBold"/>
      </w:pPr>
      <w:r w:rsidRPr="00E66CB0">
        <w:t>Uvodna izjava 1.b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3BA4D264" w14:textId="77777777" w:rsidTr="00374DE5">
        <w:trPr>
          <w:trHeight w:hRule="exact" w:val="240"/>
          <w:jc w:val="center"/>
        </w:trPr>
        <w:tc>
          <w:tcPr>
            <w:tcW w:w="9752" w:type="dxa"/>
            <w:gridSpan w:val="2"/>
            <w:tcBorders>
              <w:top w:val="nil"/>
              <w:left w:val="nil"/>
              <w:bottom w:val="nil"/>
              <w:right w:val="nil"/>
            </w:tcBorders>
          </w:tcPr>
          <w:p w14:paraId="0854E368" w14:textId="77777777" w:rsidR="00403FF2" w:rsidRPr="00E66CB0" w:rsidRDefault="00403FF2" w:rsidP="00374DE5"/>
        </w:tc>
      </w:tr>
      <w:tr w:rsidR="00403FF2" w:rsidRPr="00E66CB0" w14:paraId="63225DF5" w14:textId="77777777" w:rsidTr="00374DE5">
        <w:trPr>
          <w:trHeight w:val="240"/>
          <w:jc w:val="center"/>
        </w:trPr>
        <w:tc>
          <w:tcPr>
            <w:tcW w:w="4876" w:type="dxa"/>
            <w:tcBorders>
              <w:top w:val="nil"/>
              <w:left w:val="nil"/>
              <w:bottom w:val="nil"/>
              <w:right w:val="nil"/>
            </w:tcBorders>
          </w:tcPr>
          <w:p w14:paraId="3D28165A"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45EE543C" w14:textId="77777777" w:rsidR="00403FF2" w:rsidRPr="00E66CB0" w:rsidRDefault="00403FF2" w:rsidP="00374DE5">
            <w:pPr>
              <w:pStyle w:val="AmColumnHeading"/>
            </w:pPr>
            <w:r w:rsidRPr="00E66CB0">
              <w:t>Izmjena</w:t>
            </w:r>
          </w:p>
        </w:tc>
      </w:tr>
      <w:tr w:rsidR="00403FF2" w:rsidRPr="00E66CB0" w14:paraId="2F071412" w14:textId="77777777" w:rsidTr="00374DE5">
        <w:trPr>
          <w:jc w:val="center"/>
        </w:trPr>
        <w:tc>
          <w:tcPr>
            <w:tcW w:w="4876" w:type="dxa"/>
            <w:tcBorders>
              <w:top w:val="nil"/>
              <w:left w:val="nil"/>
              <w:bottom w:val="nil"/>
              <w:right w:val="nil"/>
            </w:tcBorders>
          </w:tcPr>
          <w:p w14:paraId="387B69E1" w14:textId="77777777" w:rsidR="00403FF2" w:rsidRPr="00E66CB0" w:rsidRDefault="00403FF2" w:rsidP="00374DE5">
            <w:pPr>
              <w:pStyle w:val="Normal6a"/>
            </w:pPr>
          </w:p>
        </w:tc>
        <w:tc>
          <w:tcPr>
            <w:tcW w:w="4876" w:type="dxa"/>
            <w:tcBorders>
              <w:top w:val="nil"/>
              <w:left w:val="nil"/>
              <w:bottom w:val="nil"/>
              <w:right w:val="nil"/>
            </w:tcBorders>
          </w:tcPr>
          <w:p w14:paraId="7199A976" w14:textId="77777777" w:rsidR="00403FF2" w:rsidRPr="00E66CB0" w:rsidRDefault="00403FF2" w:rsidP="00374DE5">
            <w:pPr>
              <w:pStyle w:val="Normal6a"/>
            </w:pPr>
            <w:r w:rsidRPr="00E66CB0">
              <w:rPr>
                <w:b/>
                <w:i/>
              </w:rPr>
              <w:t>(1.b)</w:t>
            </w:r>
            <w:r w:rsidRPr="00E66CB0">
              <w:tab/>
            </w:r>
            <w:r w:rsidRPr="00E66CB0">
              <w:rPr>
                <w:b/>
                <w:i/>
              </w:rPr>
              <w:t>Kao posljedica donesenih i planiranih carinskih mjera Sjedinjenih Američkih Država, prema procjenama ekonomskih analiza Unija bi mogla zabilježiti smanjenje bruto domaćeg proizvoda (BDP-a) u rasponu od 0,2 % do 0,8 %. Učinak na financijska tržišta vidljiv je u povećanoj nestabilnosti, pri čemu su posebno izloženi rizicima sektori Unije koji uvelike ovise o izvozu u Sjedinjene Američke Države, kao što su automobilski i farmaceutski sektor te sektor strojeva.</w:t>
            </w:r>
          </w:p>
        </w:tc>
      </w:tr>
    </w:tbl>
    <w:p w14:paraId="3D99C849" w14:textId="77777777" w:rsidR="00403FF2" w:rsidRPr="00E66CB0" w:rsidRDefault="00403FF2" w:rsidP="00403FF2"/>
    <w:p w14:paraId="4FA578E0" w14:textId="77777777" w:rsidR="00403FF2" w:rsidRPr="00E66CB0" w:rsidRDefault="00403FF2" w:rsidP="00403FF2">
      <w:pPr>
        <w:pStyle w:val="AmNumberTabs"/>
      </w:pPr>
      <w:r w:rsidRPr="00E66CB0">
        <w:t>Amandman</w:t>
      </w:r>
      <w:r w:rsidRPr="00E66CB0">
        <w:tab/>
      </w:r>
      <w:r w:rsidRPr="00E66CB0">
        <w:tab/>
        <w:t>3</w:t>
      </w:r>
    </w:p>
    <w:p w14:paraId="1A1B19D8" w14:textId="77777777" w:rsidR="00403FF2" w:rsidRPr="00E66CB0" w:rsidRDefault="00403FF2" w:rsidP="00403FF2">
      <w:pPr>
        <w:pStyle w:val="NormalBold"/>
      </w:pPr>
      <w:r w:rsidRPr="00E66CB0">
        <w:t>Prijedlog uredbe</w:t>
      </w:r>
    </w:p>
    <w:p w14:paraId="1CBB3F99" w14:textId="77777777" w:rsidR="00403FF2" w:rsidRPr="00E66CB0" w:rsidRDefault="00403FF2" w:rsidP="00403FF2">
      <w:pPr>
        <w:pStyle w:val="NormalBold"/>
      </w:pPr>
      <w:r w:rsidRPr="00E66CB0">
        <w:t>Uvodna izjava 1.c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1192E0EA" w14:textId="77777777" w:rsidTr="00374DE5">
        <w:trPr>
          <w:trHeight w:hRule="exact" w:val="240"/>
          <w:jc w:val="center"/>
        </w:trPr>
        <w:tc>
          <w:tcPr>
            <w:tcW w:w="9752" w:type="dxa"/>
            <w:gridSpan w:val="2"/>
            <w:tcBorders>
              <w:top w:val="nil"/>
              <w:left w:val="nil"/>
              <w:bottom w:val="nil"/>
              <w:right w:val="nil"/>
            </w:tcBorders>
          </w:tcPr>
          <w:p w14:paraId="56839909" w14:textId="77777777" w:rsidR="00403FF2" w:rsidRPr="00E66CB0" w:rsidRDefault="00403FF2" w:rsidP="00374DE5"/>
        </w:tc>
      </w:tr>
      <w:tr w:rsidR="00403FF2" w:rsidRPr="00E66CB0" w14:paraId="5D20B743" w14:textId="77777777" w:rsidTr="00374DE5">
        <w:trPr>
          <w:trHeight w:val="240"/>
          <w:jc w:val="center"/>
        </w:trPr>
        <w:tc>
          <w:tcPr>
            <w:tcW w:w="4876" w:type="dxa"/>
            <w:tcBorders>
              <w:top w:val="nil"/>
              <w:left w:val="nil"/>
              <w:bottom w:val="nil"/>
              <w:right w:val="nil"/>
            </w:tcBorders>
          </w:tcPr>
          <w:p w14:paraId="4ACB2109"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6DBF40AA" w14:textId="77777777" w:rsidR="00403FF2" w:rsidRPr="00E66CB0" w:rsidRDefault="00403FF2" w:rsidP="00374DE5">
            <w:pPr>
              <w:pStyle w:val="AmColumnHeading"/>
            </w:pPr>
            <w:r w:rsidRPr="00E66CB0">
              <w:t>Izmjena</w:t>
            </w:r>
          </w:p>
        </w:tc>
      </w:tr>
      <w:tr w:rsidR="00403FF2" w:rsidRPr="00E66CB0" w14:paraId="7E662FFE" w14:textId="77777777" w:rsidTr="00374DE5">
        <w:trPr>
          <w:jc w:val="center"/>
        </w:trPr>
        <w:tc>
          <w:tcPr>
            <w:tcW w:w="4876" w:type="dxa"/>
            <w:tcBorders>
              <w:top w:val="nil"/>
              <w:left w:val="nil"/>
              <w:bottom w:val="nil"/>
              <w:right w:val="nil"/>
            </w:tcBorders>
          </w:tcPr>
          <w:p w14:paraId="4B2368C5" w14:textId="77777777" w:rsidR="00403FF2" w:rsidRPr="00E66CB0" w:rsidRDefault="00403FF2" w:rsidP="00374DE5">
            <w:pPr>
              <w:pStyle w:val="Normal6a"/>
            </w:pPr>
          </w:p>
        </w:tc>
        <w:tc>
          <w:tcPr>
            <w:tcW w:w="4876" w:type="dxa"/>
            <w:tcBorders>
              <w:top w:val="nil"/>
              <w:left w:val="nil"/>
              <w:bottom w:val="nil"/>
              <w:right w:val="nil"/>
            </w:tcBorders>
          </w:tcPr>
          <w:p w14:paraId="287728D5" w14:textId="77777777" w:rsidR="00403FF2" w:rsidRPr="00E66CB0" w:rsidRDefault="00403FF2" w:rsidP="00374DE5">
            <w:pPr>
              <w:pStyle w:val="Normal6a"/>
            </w:pPr>
            <w:r w:rsidRPr="00E66CB0">
              <w:rPr>
                <w:b/>
                <w:i/>
              </w:rPr>
              <w:t>(1.c)</w:t>
            </w:r>
            <w:r w:rsidRPr="00E66CB0">
              <w:tab/>
            </w:r>
            <w:r w:rsidRPr="00E66CB0">
              <w:rPr>
                <w:b/>
                <w:i/>
              </w:rPr>
              <w:t xml:space="preserve">Nadalje, Unija se, kako je istaknuto u Zajedničkoj bijeloj knjizi o europskoj obrambenoj spremnosti 2030., suočava s ozbiljnom i rastućom prijetnjom povezanom s ponovnim izbijanjem sukoba velikih razmjera u Europi. Kao odgovor na taj sve veći izazov, od ključne je važnosti da Unija poduzme odlučne mjere kako bi osigurala svoje obrambene kapacitete, među ostalim konsolidacijom svojeg dubokog i sveobuhvatnog transatlantskog partnerstva u području sigurnosti, otpornosti i industrijske suradnje, uz istovremeno jačanje vlastite tehnološke i industrijske baze, među ostalim u sektorima koji su relevantni za sigurnosnu i obrambenu industriju Unije. Te poboljšane sposobnosti zahtijevaju stabilnost i predvidljivost u suradnji s </w:t>
            </w:r>
            <w:r w:rsidRPr="00E66CB0">
              <w:rPr>
                <w:b/>
                <w:i/>
              </w:rPr>
              <w:lastRenderedPageBreak/>
              <w:t xml:space="preserve">ključnim partnerima, posebno sa Sjedinjenim Američkim Državama. Samo pouzdanim i prilagodljivim partnerstvom Unija može osigurati svoju kolektivnu pripravnost i učinkovito odgovoriti na aktualne geopolitičke izazove uz puno poštovanje bitnih sigurnosnih interesa. Štoviše, smanjenje carina na uvoz industrijskih i tehnološki naprednih proizvoda iz Unije u SAD znatno bi ojačalo transatlantsku industrijsku bazu i poboljšalo suradnju u području razvoja inovativnih i </w:t>
            </w:r>
            <w:proofErr w:type="spellStart"/>
            <w:r w:rsidRPr="00E66CB0">
              <w:rPr>
                <w:b/>
                <w:i/>
              </w:rPr>
              <w:t>interoperabilnih</w:t>
            </w:r>
            <w:proofErr w:type="spellEnd"/>
            <w:r w:rsidRPr="00E66CB0">
              <w:rPr>
                <w:b/>
                <w:i/>
              </w:rPr>
              <w:t xml:space="preserve"> sposobnosti. Tim bi se korakom približili ostvarenju uravnoteženijeg i uzajamno korisnog trgovinskog odnosa u tom strateškom sektoru, a istovremeno bi se doprinijelo ukupnoj gospodarskoj konkurentnosti i sigurnosnoj otpornosti Unije. Snižavanje tarifa također bi pružilo stabilnost i predvidljivost potrebne za zajedničko transatlantsko djelovanje u zaštiti naših zajedničkih strateških interesa u trenutnom geopolitičkom kontekstu, što predstavlja vrijedan korak naprijed prema dubljoj suradnji prilikom buduće izrade sveobuhvatnog transatlantskog sporazuma.</w:t>
            </w:r>
          </w:p>
        </w:tc>
      </w:tr>
    </w:tbl>
    <w:p w14:paraId="314C2174" w14:textId="77777777" w:rsidR="00403FF2" w:rsidRPr="00E66CB0" w:rsidRDefault="00403FF2" w:rsidP="00403FF2"/>
    <w:p w14:paraId="50AC347C" w14:textId="77777777" w:rsidR="00403FF2" w:rsidRPr="00E66CB0" w:rsidRDefault="00403FF2" w:rsidP="00403FF2">
      <w:pPr>
        <w:pStyle w:val="AmNumberTabs"/>
      </w:pPr>
      <w:r w:rsidRPr="00E66CB0">
        <w:t>Amandman</w:t>
      </w:r>
      <w:r w:rsidRPr="00E66CB0">
        <w:tab/>
      </w:r>
      <w:r w:rsidRPr="00E66CB0">
        <w:tab/>
        <w:t>4</w:t>
      </w:r>
    </w:p>
    <w:p w14:paraId="79664E9D" w14:textId="77777777" w:rsidR="00403FF2" w:rsidRPr="00E66CB0" w:rsidRDefault="00403FF2" w:rsidP="00403FF2">
      <w:pPr>
        <w:pStyle w:val="NormalBold"/>
      </w:pPr>
      <w:r w:rsidRPr="00E66CB0">
        <w:t>Prijedlog uredbe</w:t>
      </w:r>
    </w:p>
    <w:p w14:paraId="64E2C782" w14:textId="77777777" w:rsidR="00403FF2" w:rsidRPr="00E66CB0" w:rsidRDefault="00403FF2" w:rsidP="00403FF2">
      <w:pPr>
        <w:pStyle w:val="NormalBold"/>
      </w:pPr>
      <w:r w:rsidRPr="00E66CB0">
        <w:t>Uvodna izjava 1.d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5F0C3658" w14:textId="77777777" w:rsidTr="00374DE5">
        <w:trPr>
          <w:trHeight w:hRule="exact" w:val="240"/>
          <w:jc w:val="center"/>
        </w:trPr>
        <w:tc>
          <w:tcPr>
            <w:tcW w:w="9752" w:type="dxa"/>
            <w:gridSpan w:val="2"/>
            <w:tcBorders>
              <w:top w:val="nil"/>
              <w:left w:val="nil"/>
              <w:bottom w:val="nil"/>
              <w:right w:val="nil"/>
            </w:tcBorders>
          </w:tcPr>
          <w:p w14:paraId="6B0CA469" w14:textId="77777777" w:rsidR="00403FF2" w:rsidRPr="00E66CB0" w:rsidRDefault="00403FF2" w:rsidP="00374DE5"/>
        </w:tc>
      </w:tr>
      <w:tr w:rsidR="00403FF2" w:rsidRPr="00E66CB0" w14:paraId="3D1A9F21" w14:textId="77777777" w:rsidTr="00374DE5">
        <w:trPr>
          <w:trHeight w:val="240"/>
          <w:jc w:val="center"/>
        </w:trPr>
        <w:tc>
          <w:tcPr>
            <w:tcW w:w="4876" w:type="dxa"/>
            <w:tcBorders>
              <w:top w:val="nil"/>
              <w:left w:val="nil"/>
              <w:bottom w:val="nil"/>
              <w:right w:val="nil"/>
            </w:tcBorders>
          </w:tcPr>
          <w:p w14:paraId="728DC4E1"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43C6CFB1" w14:textId="77777777" w:rsidR="00403FF2" w:rsidRPr="00E66CB0" w:rsidRDefault="00403FF2" w:rsidP="00374DE5">
            <w:pPr>
              <w:pStyle w:val="AmColumnHeading"/>
            </w:pPr>
            <w:r w:rsidRPr="00E66CB0">
              <w:t>Izmjena</w:t>
            </w:r>
          </w:p>
        </w:tc>
      </w:tr>
      <w:tr w:rsidR="00403FF2" w:rsidRPr="00E66CB0" w14:paraId="51045BBF" w14:textId="77777777" w:rsidTr="00374DE5">
        <w:trPr>
          <w:jc w:val="center"/>
        </w:trPr>
        <w:tc>
          <w:tcPr>
            <w:tcW w:w="4876" w:type="dxa"/>
            <w:tcBorders>
              <w:top w:val="nil"/>
              <w:left w:val="nil"/>
              <w:bottom w:val="nil"/>
              <w:right w:val="nil"/>
            </w:tcBorders>
          </w:tcPr>
          <w:p w14:paraId="4157890F" w14:textId="77777777" w:rsidR="00403FF2" w:rsidRPr="00E66CB0" w:rsidRDefault="00403FF2" w:rsidP="00374DE5">
            <w:pPr>
              <w:pStyle w:val="Normal6a"/>
            </w:pPr>
          </w:p>
        </w:tc>
        <w:tc>
          <w:tcPr>
            <w:tcW w:w="4876" w:type="dxa"/>
            <w:tcBorders>
              <w:top w:val="nil"/>
              <w:left w:val="nil"/>
              <w:bottom w:val="nil"/>
              <w:right w:val="nil"/>
            </w:tcBorders>
          </w:tcPr>
          <w:p w14:paraId="5631D6A5" w14:textId="77777777" w:rsidR="00403FF2" w:rsidRPr="00E66CB0" w:rsidRDefault="00403FF2" w:rsidP="00374DE5">
            <w:pPr>
              <w:pStyle w:val="Normal6a"/>
            </w:pPr>
            <w:r w:rsidRPr="00E66CB0">
              <w:rPr>
                <w:b/>
                <w:i/>
              </w:rPr>
              <w:t>(1.d)</w:t>
            </w:r>
            <w:r w:rsidRPr="00E66CB0">
              <w:tab/>
            </w:r>
            <w:r w:rsidRPr="00E66CB0">
              <w:rPr>
                <w:b/>
                <w:i/>
              </w:rPr>
              <w:t xml:space="preserve">Unija ponovno ističe svoju nepokolebljivu predanost transparentnom i poštenom multilateralnom trgovinskom sustavu koji se temelji na pravilima i na načelima Svjetske trgovinske organizacije (WTO). U skladu s Ugovorima, Unija je i dalje posvećena promicanju svojih vrijednosti i interesa na globalnoj razini, posebno poticanjem otvorene i pravedne trgovine te jačanjem međunarodnog prava. WTO ostaje temelj globalnog trgovinskog poretka i primarni forum za razvoj, provedbu i primjenu međunarodnih trgovinskih pravila. Bliska </w:t>
            </w:r>
            <w:r w:rsidRPr="00E66CB0">
              <w:rPr>
                <w:b/>
                <w:i/>
              </w:rPr>
              <w:lastRenderedPageBreak/>
              <w:t>suradnja s partnerima sličnih stavova, posebno sa Sjedinjenim Američkim Državama, ključna je za održavanje i jačanje tog sustava, zaštitu predvidljivog globalnog trgovinskog okruženja utemeljenog na pravilima, unapređenje nužne reforme WTO-a te postizanje funkcionalnog mehanizma za rješavanje sporova.</w:t>
            </w:r>
          </w:p>
        </w:tc>
      </w:tr>
    </w:tbl>
    <w:p w14:paraId="2F408621" w14:textId="77777777" w:rsidR="00403FF2" w:rsidRPr="00E66CB0" w:rsidRDefault="00403FF2" w:rsidP="00403FF2"/>
    <w:p w14:paraId="59666E5D" w14:textId="77777777" w:rsidR="00403FF2" w:rsidRPr="00E66CB0" w:rsidRDefault="00403FF2" w:rsidP="00403FF2">
      <w:pPr>
        <w:pStyle w:val="AmNumberTabs"/>
      </w:pPr>
      <w:r w:rsidRPr="00E66CB0">
        <w:t>Amandman</w:t>
      </w:r>
      <w:r w:rsidRPr="00E66CB0">
        <w:tab/>
      </w:r>
      <w:r w:rsidRPr="00E66CB0">
        <w:tab/>
        <w:t>5</w:t>
      </w:r>
    </w:p>
    <w:p w14:paraId="49A4BF79" w14:textId="77777777" w:rsidR="00403FF2" w:rsidRPr="00E66CB0" w:rsidRDefault="00403FF2" w:rsidP="00403FF2">
      <w:pPr>
        <w:pStyle w:val="NormalBold"/>
      </w:pPr>
      <w:r w:rsidRPr="00E66CB0">
        <w:t>Prijedlog uredbe</w:t>
      </w:r>
    </w:p>
    <w:p w14:paraId="50526F0E" w14:textId="77777777" w:rsidR="00403FF2" w:rsidRPr="00E66CB0" w:rsidRDefault="00403FF2" w:rsidP="00403FF2">
      <w:pPr>
        <w:pStyle w:val="NormalBold"/>
      </w:pPr>
      <w:r w:rsidRPr="00E66CB0">
        <w:t>Uvodna izjava 1.e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66615951" w14:textId="77777777" w:rsidTr="00374DE5">
        <w:trPr>
          <w:trHeight w:hRule="exact" w:val="240"/>
          <w:jc w:val="center"/>
        </w:trPr>
        <w:tc>
          <w:tcPr>
            <w:tcW w:w="9752" w:type="dxa"/>
            <w:gridSpan w:val="2"/>
            <w:tcBorders>
              <w:top w:val="nil"/>
              <w:left w:val="nil"/>
              <w:bottom w:val="nil"/>
              <w:right w:val="nil"/>
            </w:tcBorders>
          </w:tcPr>
          <w:p w14:paraId="057B4DB9" w14:textId="77777777" w:rsidR="00403FF2" w:rsidRPr="00E66CB0" w:rsidRDefault="00403FF2" w:rsidP="00374DE5"/>
        </w:tc>
      </w:tr>
      <w:tr w:rsidR="00403FF2" w:rsidRPr="00E66CB0" w14:paraId="50923E90" w14:textId="77777777" w:rsidTr="00374DE5">
        <w:trPr>
          <w:trHeight w:val="240"/>
          <w:jc w:val="center"/>
        </w:trPr>
        <w:tc>
          <w:tcPr>
            <w:tcW w:w="4876" w:type="dxa"/>
            <w:tcBorders>
              <w:top w:val="nil"/>
              <w:left w:val="nil"/>
              <w:bottom w:val="nil"/>
              <w:right w:val="nil"/>
            </w:tcBorders>
          </w:tcPr>
          <w:p w14:paraId="3FAC7196"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558E5651" w14:textId="77777777" w:rsidR="00403FF2" w:rsidRPr="00E66CB0" w:rsidRDefault="00403FF2" w:rsidP="00374DE5">
            <w:pPr>
              <w:pStyle w:val="AmColumnHeading"/>
            </w:pPr>
            <w:r w:rsidRPr="00E66CB0">
              <w:t>Izmjena</w:t>
            </w:r>
          </w:p>
        </w:tc>
      </w:tr>
      <w:tr w:rsidR="00403FF2" w:rsidRPr="00E66CB0" w14:paraId="417F4CDA" w14:textId="77777777" w:rsidTr="00374DE5">
        <w:trPr>
          <w:jc w:val="center"/>
        </w:trPr>
        <w:tc>
          <w:tcPr>
            <w:tcW w:w="4876" w:type="dxa"/>
            <w:tcBorders>
              <w:top w:val="nil"/>
              <w:left w:val="nil"/>
              <w:bottom w:val="nil"/>
              <w:right w:val="nil"/>
            </w:tcBorders>
          </w:tcPr>
          <w:p w14:paraId="1576EBB0" w14:textId="77777777" w:rsidR="00403FF2" w:rsidRPr="00E66CB0" w:rsidRDefault="00403FF2" w:rsidP="00374DE5">
            <w:pPr>
              <w:pStyle w:val="Normal6a"/>
            </w:pPr>
          </w:p>
        </w:tc>
        <w:tc>
          <w:tcPr>
            <w:tcW w:w="4876" w:type="dxa"/>
            <w:tcBorders>
              <w:top w:val="nil"/>
              <w:left w:val="nil"/>
              <w:bottom w:val="nil"/>
              <w:right w:val="nil"/>
            </w:tcBorders>
          </w:tcPr>
          <w:p w14:paraId="0E3C7C75" w14:textId="77777777" w:rsidR="00403FF2" w:rsidRPr="00E66CB0" w:rsidRDefault="00403FF2" w:rsidP="00374DE5">
            <w:pPr>
              <w:pStyle w:val="Normal6a"/>
            </w:pPr>
            <w:r w:rsidRPr="00E66CB0">
              <w:rPr>
                <w:b/>
                <w:i/>
              </w:rPr>
              <w:t>(1.e)</w:t>
            </w:r>
            <w:r w:rsidRPr="00E66CB0">
              <w:tab/>
            </w:r>
            <w:r w:rsidRPr="00E66CB0">
              <w:rPr>
                <w:b/>
                <w:i/>
              </w:rPr>
              <w:t xml:space="preserve">Iako određene trgovinske napetosti i dalje postoje, njima se sada upravlja unutar </w:t>
            </w:r>
            <w:proofErr w:type="spellStart"/>
            <w:r w:rsidRPr="00E66CB0">
              <w:rPr>
                <w:b/>
                <w:i/>
              </w:rPr>
              <w:t>novouspostavljenog</w:t>
            </w:r>
            <w:proofErr w:type="spellEnd"/>
            <w:r w:rsidRPr="00E66CB0">
              <w:rPr>
                <w:b/>
                <w:i/>
              </w:rPr>
              <w:t xml:space="preserve"> okvira za dijalog i koordinaciju. Unija se i dalje zalaže da se ti produbljeni trgovinski i ulagački odnosi sa SAD-om dugoročno razvijaju u skladu s načelima slobodne i poštene trgovine između stranaka te u skladu s trgovinskim sustavom koji se temelji na pravilima WTO-a, a da se pritom ne narušavaju druge mjere trgovinske politike, uključujući one u području trgovinske zaštite. Cilj je obuhvatiti dodatne sektore od strateškog značaja za Uniju i sklopiti sporazum koji će se temeljiti na multilateralnom okviru i biti usklađen s trgovinskim sustavom koji se temelji na pravilima WTO-a.</w:t>
            </w:r>
          </w:p>
        </w:tc>
      </w:tr>
    </w:tbl>
    <w:p w14:paraId="4BB41173" w14:textId="77777777" w:rsidR="00403FF2" w:rsidRPr="00E66CB0" w:rsidRDefault="00403FF2" w:rsidP="00403FF2"/>
    <w:p w14:paraId="560E42D7" w14:textId="77777777" w:rsidR="00403FF2" w:rsidRPr="00E66CB0" w:rsidRDefault="00403FF2" w:rsidP="00403FF2">
      <w:pPr>
        <w:pStyle w:val="AmNumberTabs"/>
      </w:pPr>
      <w:r w:rsidRPr="00E66CB0">
        <w:t>Amandman</w:t>
      </w:r>
      <w:r w:rsidRPr="00E66CB0">
        <w:tab/>
      </w:r>
      <w:r w:rsidRPr="00E66CB0">
        <w:tab/>
        <w:t>6</w:t>
      </w:r>
    </w:p>
    <w:p w14:paraId="7C2718AE" w14:textId="77777777" w:rsidR="00403FF2" w:rsidRPr="00E66CB0" w:rsidRDefault="00403FF2" w:rsidP="00403FF2">
      <w:pPr>
        <w:pStyle w:val="NormalBold"/>
      </w:pPr>
      <w:r w:rsidRPr="00E66CB0">
        <w:t>Prijedlog uredbe</w:t>
      </w:r>
    </w:p>
    <w:p w14:paraId="02EABE9B" w14:textId="77777777" w:rsidR="00403FF2" w:rsidRPr="00E66CB0" w:rsidRDefault="00403FF2" w:rsidP="00403FF2">
      <w:pPr>
        <w:pStyle w:val="NormalBold"/>
      </w:pPr>
      <w:r w:rsidRPr="00E66CB0">
        <w:t>Uvodna izjava 1.f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2568C9CD" w14:textId="77777777" w:rsidTr="00374DE5">
        <w:trPr>
          <w:trHeight w:hRule="exact" w:val="240"/>
          <w:jc w:val="center"/>
        </w:trPr>
        <w:tc>
          <w:tcPr>
            <w:tcW w:w="9752" w:type="dxa"/>
            <w:gridSpan w:val="2"/>
            <w:tcBorders>
              <w:top w:val="nil"/>
              <w:left w:val="nil"/>
              <w:bottom w:val="nil"/>
              <w:right w:val="nil"/>
            </w:tcBorders>
          </w:tcPr>
          <w:p w14:paraId="029EE94C" w14:textId="77777777" w:rsidR="00403FF2" w:rsidRPr="00E66CB0" w:rsidRDefault="00403FF2" w:rsidP="00374DE5"/>
        </w:tc>
      </w:tr>
      <w:tr w:rsidR="00403FF2" w:rsidRPr="00E66CB0" w14:paraId="056578FB" w14:textId="77777777" w:rsidTr="00374DE5">
        <w:trPr>
          <w:trHeight w:val="240"/>
          <w:jc w:val="center"/>
        </w:trPr>
        <w:tc>
          <w:tcPr>
            <w:tcW w:w="4876" w:type="dxa"/>
            <w:tcBorders>
              <w:top w:val="nil"/>
              <w:left w:val="nil"/>
              <w:bottom w:val="nil"/>
              <w:right w:val="nil"/>
            </w:tcBorders>
          </w:tcPr>
          <w:p w14:paraId="401288FF"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221E746F" w14:textId="77777777" w:rsidR="00403FF2" w:rsidRPr="00E66CB0" w:rsidRDefault="00403FF2" w:rsidP="00374DE5">
            <w:pPr>
              <w:pStyle w:val="AmColumnHeading"/>
            </w:pPr>
            <w:r w:rsidRPr="00E66CB0">
              <w:t>Izmjena</w:t>
            </w:r>
          </w:p>
        </w:tc>
      </w:tr>
      <w:tr w:rsidR="00403FF2" w:rsidRPr="00E66CB0" w14:paraId="14005260" w14:textId="77777777" w:rsidTr="00374DE5">
        <w:trPr>
          <w:jc w:val="center"/>
        </w:trPr>
        <w:tc>
          <w:tcPr>
            <w:tcW w:w="4876" w:type="dxa"/>
            <w:tcBorders>
              <w:top w:val="nil"/>
              <w:left w:val="nil"/>
              <w:bottom w:val="nil"/>
              <w:right w:val="nil"/>
            </w:tcBorders>
          </w:tcPr>
          <w:p w14:paraId="20DEE092" w14:textId="77777777" w:rsidR="00403FF2" w:rsidRPr="00E66CB0" w:rsidRDefault="00403FF2" w:rsidP="00374DE5">
            <w:pPr>
              <w:pStyle w:val="Normal6a"/>
            </w:pPr>
          </w:p>
        </w:tc>
        <w:tc>
          <w:tcPr>
            <w:tcW w:w="4876" w:type="dxa"/>
            <w:tcBorders>
              <w:top w:val="nil"/>
              <w:left w:val="nil"/>
              <w:bottom w:val="nil"/>
              <w:right w:val="nil"/>
            </w:tcBorders>
          </w:tcPr>
          <w:p w14:paraId="2159FB09" w14:textId="77777777" w:rsidR="00403FF2" w:rsidRPr="00E66CB0" w:rsidRDefault="00403FF2" w:rsidP="00374DE5">
            <w:pPr>
              <w:pStyle w:val="Normal6a"/>
            </w:pPr>
            <w:r w:rsidRPr="00E66CB0">
              <w:rPr>
                <w:b/>
                <w:i/>
              </w:rPr>
              <w:t>(1.f)</w:t>
            </w:r>
            <w:r w:rsidRPr="00E66CB0">
              <w:tab/>
            </w:r>
            <w:r w:rsidRPr="00E66CB0">
              <w:rPr>
                <w:b/>
                <w:i/>
              </w:rPr>
              <w:t xml:space="preserve">S obzirom na agresivni rat Rusije protiv Ukrajine, kao i druge sukobe u susjedstvu Unije koji ugrožavaju sigurnost Unije i njezinih građana, nužno je da Unija održi i dodatno ojača svoje partnerstvo s ključnim saveznikom u trenutku kada su takvi odnosi od kritične </w:t>
            </w:r>
            <w:r w:rsidRPr="00E66CB0">
              <w:rPr>
                <w:b/>
                <w:i/>
              </w:rPr>
              <w:lastRenderedPageBreak/>
              <w:t>važnosti. U tom iznimnom kontekstu, Unija je dužna donijeti izvanredne i privremene mjere, koje su propisno opravdane člankom XXI. GATT-a (Sigurnosne iznimke). Međutim, takve jednostrane mjere ne bi smjele predstavljati presedan te bi trebale biti strogo iznimne, proporcionalne i vremenski ograničene i tako odražavati svoju specifičnu prirodu mjera opravdanih sigurnosnim razlozima.</w:t>
            </w:r>
          </w:p>
        </w:tc>
      </w:tr>
    </w:tbl>
    <w:p w14:paraId="6B64F900" w14:textId="77777777" w:rsidR="00403FF2" w:rsidRPr="00E66CB0" w:rsidRDefault="00403FF2" w:rsidP="00403FF2"/>
    <w:p w14:paraId="1BB163D2" w14:textId="77777777" w:rsidR="00403FF2" w:rsidRPr="00E66CB0" w:rsidRDefault="00403FF2" w:rsidP="00403FF2">
      <w:pPr>
        <w:pStyle w:val="AmNumberTabs"/>
      </w:pPr>
      <w:r w:rsidRPr="00E66CB0">
        <w:t>Amandman</w:t>
      </w:r>
      <w:r w:rsidRPr="00E66CB0">
        <w:tab/>
      </w:r>
      <w:r w:rsidRPr="00E66CB0">
        <w:tab/>
        <w:t>7</w:t>
      </w:r>
    </w:p>
    <w:p w14:paraId="7F4F3BA3" w14:textId="77777777" w:rsidR="00403FF2" w:rsidRPr="00E66CB0" w:rsidRDefault="00403FF2" w:rsidP="00403FF2">
      <w:pPr>
        <w:pStyle w:val="NormalBold"/>
      </w:pPr>
      <w:r w:rsidRPr="00E66CB0">
        <w:t>Prijedlog uredbe</w:t>
      </w:r>
    </w:p>
    <w:p w14:paraId="1DAFDFF1" w14:textId="77777777" w:rsidR="00403FF2" w:rsidRPr="00E66CB0" w:rsidRDefault="00403FF2" w:rsidP="00403FF2">
      <w:pPr>
        <w:pStyle w:val="NormalBold"/>
      </w:pPr>
      <w:r w:rsidRPr="00E66CB0">
        <w:t>Uvodna izjava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446BCC7D" w14:textId="77777777" w:rsidTr="00374DE5">
        <w:trPr>
          <w:trHeight w:hRule="exact" w:val="240"/>
          <w:jc w:val="center"/>
        </w:trPr>
        <w:tc>
          <w:tcPr>
            <w:tcW w:w="9752" w:type="dxa"/>
            <w:gridSpan w:val="2"/>
            <w:tcBorders>
              <w:top w:val="nil"/>
              <w:left w:val="nil"/>
              <w:bottom w:val="nil"/>
              <w:right w:val="nil"/>
            </w:tcBorders>
          </w:tcPr>
          <w:p w14:paraId="7F2EE09C" w14:textId="77777777" w:rsidR="00403FF2" w:rsidRPr="00E66CB0" w:rsidRDefault="00403FF2" w:rsidP="00374DE5"/>
        </w:tc>
      </w:tr>
      <w:tr w:rsidR="00403FF2" w:rsidRPr="00E66CB0" w14:paraId="2F586356" w14:textId="77777777" w:rsidTr="00374DE5">
        <w:trPr>
          <w:trHeight w:val="240"/>
          <w:jc w:val="center"/>
        </w:trPr>
        <w:tc>
          <w:tcPr>
            <w:tcW w:w="4876" w:type="dxa"/>
            <w:tcBorders>
              <w:top w:val="nil"/>
              <w:left w:val="nil"/>
              <w:bottom w:val="nil"/>
              <w:right w:val="nil"/>
            </w:tcBorders>
          </w:tcPr>
          <w:p w14:paraId="7690AF26"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279C398B" w14:textId="77777777" w:rsidR="00403FF2" w:rsidRPr="00E66CB0" w:rsidRDefault="00403FF2" w:rsidP="00374DE5">
            <w:pPr>
              <w:pStyle w:val="AmColumnHeading"/>
            </w:pPr>
            <w:r w:rsidRPr="00E66CB0">
              <w:t>Izmjena</w:t>
            </w:r>
          </w:p>
        </w:tc>
      </w:tr>
      <w:tr w:rsidR="00403FF2" w:rsidRPr="00E66CB0" w14:paraId="38645C5B" w14:textId="77777777" w:rsidTr="00374DE5">
        <w:trPr>
          <w:jc w:val="center"/>
        </w:trPr>
        <w:tc>
          <w:tcPr>
            <w:tcW w:w="4876" w:type="dxa"/>
            <w:tcBorders>
              <w:top w:val="nil"/>
              <w:left w:val="nil"/>
              <w:bottom w:val="nil"/>
              <w:right w:val="nil"/>
            </w:tcBorders>
          </w:tcPr>
          <w:p w14:paraId="6CE7ABE9" w14:textId="77777777" w:rsidR="00403FF2" w:rsidRPr="00E66CB0" w:rsidRDefault="00403FF2" w:rsidP="00374DE5">
            <w:pPr>
              <w:pStyle w:val="Normal6a"/>
            </w:pPr>
            <w:r w:rsidRPr="00E66CB0">
              <w:t>(3)</w:t>
            </w:r>
            <w:r w:rsidRPr="00E66CB0">
              <w:tab/>
              <w:t>Unija i Sjedinjene Američke Države namjeravaju da ta Zajednička izjava bude prvi korak u procesu koji se u budućnosti može proširiti kako bi obuhvatio dodatna područja i nastavio poboljšavati pristup tržištu i njihove trgovinske i ulagačke odnose.</w:t>
            </w:r>
          </w:p>
        </w:tc>
        <w:tc>
          <w:tcPr>
            <w:tcW w:w="4876" w:type="dxa"/>
            <w:tcBorders>
              <w:top w:val="nil"/>
              <w:left w:val="nil"/>
              <w:bottom w:val="nil"/>
              <w:right w:val="nil"/>
            </w:tcBorders>
          </w:tcPr>
          <w:p w14:paraId="0EBB0967" w14:textId="77777777" w:rsidR="00403FF2" w:rsidRPr="00E66CB0" w:rsidRDefault="00403FF2" w:rsidP="00374DE5">
            <w:pPr>
              <w:pStyle w:val="Normal6a"/>
            </w:pPr>
            <w:r w:rsidRPr="00E66CB0">
              <w:t>(3)</w:t>
            </w:r>
            <w:r w:rsidRPr="00E66CB0">
              <w:tab/>
              <w:t xml:space="preserve">Unija i Sjedinjene Američke Države namjeravaju da ta Zajednička izjava bude prvi korak u procesu koji se u budućnosti može proširiti kako bi obuhvatio dodatna područja i nastavio poboljšavati pristup tržištu i njihove trgovinske i ulagačke odnose. </w:t>
            </w:r>
            <w:r w:rsidRPr="00E66CB0">
              <w:rPr>
                <w:b/>
                <w:i/>
              </w:rPr>
              <w:t>Unija je i dalje predana nastavku pregovora sa Sjedinjenim Američkim Državama radi postizanja obostrano korisnog sporazuma za druge važne sektore svojega gospodarstva, kao što su poljoprivredno-prehrambeni proizvodi i industrijski proizvodi, tijekom razdoblja potpune ili djelomične suspenzije carinskih povlastica ili carinskih kvota odobrenih Sjedinjenim Američkim Državama.</w:t>
            </w:r>
          </w:p>
        </w:tc>
      </w:tr>
    </w:tbl>
    <w:p w14:paraId="7D37E1C7" w14:textId="77777777" w:rsidR="00403FF2" w:rsidRPr="00E66CB0" w:rsidRDefault="00403FF2" w:rsidP="00403FF2"/>
    <w:p w14:paraId="63DD7D83" w14:textId="77777777" w:rsidR="00403FF2" w:rsidRPr="00E66CB0" w:rsidRDefault="00403FF2" w:rsidP="00403FF2">
      <w:pPr>
        <w:pStyle w:val="AmNumberTabs"/>
      </w:pPr>
      <w:r w:rsidRPr="00E66CB0">
        <w:t>Amandman</w:t>
      </w:r>
      <w:r w:rsidRPr="00E66CB0">
        <w:tab/>
      </w:r>
      <w:r w:rsidRPr="00E66CB0">
        <w:tab/>
        <w:t>8</w:t>
      </w:r>
    </w:p>
    <w:p w14:paraId="4324EBEC" w14:textId="77777777" w:rsidR="00403FF2" w:rsidRPr="00E66CB0" w:rsidRDefault="00403FF2" w:rsidP="00403FF2">
      <w:pPr>
        <w:pStyle w:val="NormalBold"/>
      </w:pPr>
      <w:r w:rsidRPr="00E66CB0">
        <w:t>Prijedlog uredbe</w:t>
      </w:r>
    </w:p>
    <w:p w14:paraId="7A7B94B2" w14:textId="77777777" w:rsidR="00403FF2" w:rsidRPr="00E66CB0" w:rsidRDefault="00403FF2" w:rsidP="00403FF2">
      <w:pPr>
        <w:pStyle w:val="NormalBold"/>
      </w:pPr>
      <w:r w:rsidRPr="00E66CB0">
        <w:t>Uvodna izjava 5.a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30D4F61A" w14:textId="77777777" w:rsidTr="00374DE5">
        <w:trPr>
          <w:trHeight w:hRule="exact" w:val="240"/>
          <w:jc w:val="center"/>
        </w:trPr>
        <w:tc>
          <w:tcPr>
            <w:tcW w:w="9752" w:type="dxa"/>
            <w:gridSpan w:val="2"/>
            <w:tcBorders>
              <w:top w:val="nil"/>
              <w:left w:val="nil"/>
              <w:bottom w:val="nil"/>
              <w:right w:val="nil"/>
            </w:tcBorders>
          </w:tcPr>
          <w:p w14:paraId="72047A4E" w14:textId="77777777" w:rsidR="00403FF2" w:rsidRPr="00E66CB0" w:rsidRDefault="00403FF2" w:rsidP="00374DE5"/>
        </w:tc>
      </w:tr>
      <w:tr w:rsidR="00403FF2" w:rsidRPr="00E66CB0" w14:paraId="0EDA8088" w14:textId="77777777" w:rsidTr="00374DE5">
        <w:trPr>
          <w:trHeight w:val="240"/>
          <w:jc w:val="center"/>
        </w:trPr>
        <w:tc>
          <w:tcPr>
            <w:tcW w:w="4876" w:type="dxa"/>
            <w:tcBorders>
              <w:top w:val="nil"/>
              <w:left w:val="nil"/>
              <w:bottom w:val="nil"/>
              <w:right w:val="nil"/>
            </w:tcBorders>
          </w:tcPr>
          <w:p w14:paraId="74F20F58"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0543A340" w14:textId="77777777" w:rsidR="00403FF2" w:rsidRPr="00E66CB0" w:rsidRDefault="00403FF2" w:rsidP="00374DE5">
            <w:pPr>
              <w:pStyle w:val="AmColumnHeading"/>
            </w:pPr>
            <w:r w:rsidRPr="00E66CB0">
              <w:t>Izmjena</w:t>
            </w:r>
          </w:p>
        </w:tc>
      </w:tr>
      <w:tr w:rsidR="00403FF2" w:rsidRPr="00E66CB0" w14:paraId="45541110" w14:textId="77777777" w:rsidTr="00374DE5">
        <w:trPr>
          <w:jc w:val="center"/>
        </w:trPr>
        <w:tc>
          <w:tcPr>
            <w:tcW w:w="4876" w:type="dxa"/>
            <w:tcBorders>
              <w:top w:val="nil"/>
              <w:left w:val="nil"/>
              <w:bottom w:val="nil"/>
              <w:right w:val="nil"/>
            </w:tcBorders>
          </w:tcPr>
          <w:p w14:paraId="6F81904F" w14:textId="77777777" w:rsidR="00403FF2" w:rsidRPr="00E66CB0" w:rsidRDefault="00403FF2" w:rsidP="00374DE5">
            <w:pPr>
              <w:pStyle w:val="Normal6a"/>
            </w:pPr>
          </w:p>
        </w:tc>
        <w:tc>
          <w:tcPr>
            <w:tcW w:w="4876" w:type="dxa"/>
            <w:tcBorders>
              <w:top w:val="nil"/>
              <w:left w:val="nil"/>
              <w:bottom w:val="nil"/>
              <w:right w:val="nil"/>
            </w:tcBorders>
          </w:tcPr>
          <w:p w14:paraId="588A1BA9" w14:textId="77777777" w:rsidR="00403FF2" w:rsidRPr="00E66CB0" w:rsidRDefault="00403FF2" w:rsidP="00374DE5">
            <w:pPr>
              <w:pStyle w:val="Normal6a"/>
            </w:pPr>
            <w:r w:rsidRPr="00E66CB0">
              <w:rPr>
                <w:b/>
                <w:i/>
              </w:rPr>
              <w:t>(5.a)</w:t>
            </w:r>
            <w:r w:rsidRPr="00E66CB0">
              <w:tab/>
            </w:r>
            <w:r w:rsidRPr="00E66CB0">
              <w:rPr>
                <w:b/>
                <w:i/>
              </w:rPr>
              <w:t>Donošenjem ove Uredbe ne bi se trebalo dovesti u pitanje pravo Unije da primijeni protumjere kao odgovor na neopravdane mjere koje donesu Sjedinjene Američke Države.</w:t>
            </w:r>
          </w:p>
        </w:tc>
      </w:tr>
    </w:tbl>
    <w:p w14:paraId="451F7784" w14:textId="77777777" w:rsidR="00403FF2" w:rsidRPr="00E66CB0" w:rsidRDefault="00403FF2" w:rsidP="00403FF2"/>
    <w:p w14:paraId="6338E196" w14:textId="77777777" w:rsidR="00403FF2" w:rsidRPr="00E66CB0" w:rsidRDefault="00403FF2" w:rsidP="00403FF2">
      <w:pPr>
        <w:pStyle w:val="AmNumberTabs"/>
      </w:pPr>
      <w:r w:rsidRPr="00E66CB0">
        <w:lastRenderedPageBreak/>
        <w:t>Amandman</w:t>
      </w:r>
      <w:r w:rsidRPr="00E66CB0">
        <w:tab/>
      </w:r>
      <w:r w:rsidRPr="00E66CB0">
        <w:tab/>
        <w:t>9</w:t>
      </w:r>
    </w:p>
    <w:p w14:paraId="18332125" w14:textId="77777777" w:rsidR="00403FF2" w:rsidRPr="00E66CB0" w:rsidRDefault="00403FF2" w:rsidP="00403FF2">
      <w:pPr>
        <w:pStyle w:val="NormalBold"/>
      </w:pPr>
      <w:r w:rsidRPr="00E66CB0">
        <w:t>Prijedlog uredbe</w:t>
      </w:r>
    </w:p>
    <w:p w14:paraId="7C8B4042" w14:textId="77777777" w:rsidR="00403FF2" w:rsidRPr="00E66CB0" w:rsidRDefault="00403FF2" w:rsidP="00403FF2">
      <w:pPr>
        <w:pStyle w:val="NormalBold"/>
      </w:pPr>
      <w:r w:rsidRPr="00E66CB0">
        <w:t>Uvodna izjava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31AC150C" w14:textId="77777777" w:rsidTr="00374DE5">
        <w:trPr>
          <w:trHeight w:hRule="exact" w:val="240"/>
          <w:jc w:val="center"/>
        </w:trPr>
        <w:tc>
          <w:tcPr>
            <w:tcW w:w="9752" w:type="dxa"/>
            <w:gridSpan w:val="2"/>
            <w:tcBorders>
              <w:top w:val="nil"/>
              <w:left w:val="nil"/>
              <w:bottom w:val="nil"/>
              <w:right w:val="nil"/>
            </w:tcBorders>
          </w:tcPr>
          <w:p w14:paraId="052D308C" w14:textId="77777777" w:rsidR="00403FF2" w:rsidRPr="00E66CB0" w:rsidRDefault="00403FF2" w:rsidP="00374DE5"/>
        </w:tc>
      </w:tr>
      <w:tr w:rsidR="00403FF2" w:rsidRPr="00E66CB0" w14:paraId="36282A23" w14:textId="77777777" w:rsidTr="00374DE5">
        <w:trPr>
          <w:trHeight w:val="240"/>
          <w:jc w:val="center"/>
        </w:trPr>
        <w:tc>
          <w:tcPr>
            <w:tcW w:w="4876" w:type="dxa"/>
            <w:tcBorders>
              <w:top w:val="nil"/>
              <w:left w:val="nil"/>
              <w:bottom w:val="nil"/>
              <w:right w:val="nil"/>
            </w:tcBorders>
          </w:tcPr>
          <w:p w14:paraId="31B02AF4"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4E6C91F4" w14:textId="77777777" w:rsidR="00403FF2" w:rsidRPr="00E66CB0" w:rsidRDefault="00403FF2" w:rsidP="00374DE5">
            <w:pPr>
              <w:pStyle w:val="AmColumnHeading"/>
            </w:pPr>
            <w:r w:rsidRPr="00E66CB0">
              <w:t>Izmjena</w:t>
            </w:r>
          </w:p>
        </w:tc>
      </w:tr>
      <w:tr w:rsidR="00403FF2" w:rsidRPr="00E66CB0" w14:paraId="0AE8CB7F" w14:textId="77777777" w:rsidTr="00374DE5">
        <w:trPr>
          <w:jc w:val="center"/>
        </w:trPr>
        <w:tc>
          <w:tcPr>
            <w:tcW w:w="4876" w:type="dxa"/>
            <w:tcBorders>
              <w:top w:val="nil"/>
              <w:left w:val="nil"/>
              <w:bottom w:val="nil"/>
              <w:right w:val="nil"/>
            </w:tcBorders>
          </w:tcPr>
          <w:p w14:paraId="3DE55B27" w14:textId="77777777" w:rsidR="00403FF2" w:rsidRPr="00E66CB0" w:rsidRDefault="00403FF2" w:rsidP="00374DE5">
            <w:pPr>
              <w:pStyle w:val="Normal6a"/>
            </w:pPr>
            <w:r w:rsidRPr="00E66CB0">
              <w:t>(6)</w:t>
            </w:r>
            <w:r w:rsidRPr="00E66CB0">
              <w:tab/>
              <w:t>Prilagođene carine i carinske kvote trebale bi se primjenjivati sve dok Sjedinjene Američke Države učinkovito primjenjuju Zajedničku izjavu.</w:t>
            </w:r>
          </w:p>
        </w:tc>
        <w:tc>
          <w:tcPr>
            <w:tcW w:w="4876" w:type="dxa"/>
            <w:tcBorders>
              <w:top w:val="nil"/>
              <w:left w:val="nil"/>
              <w:bottom w:val="nil"/>
              <w:right w:val="nil"/>
            </w:tcBorders>
          </w:tcPr>
          <w:p w14:paraId="22E6CA3A" w14:textId="77777777" w:rsidR="00403FF2" w:rsidRPr="00E66CB0" w:rsidRDefault="00403FF2" w:rsidP="00374DE5">
            <w:pPr>
              <w:pStyle w:val="Normal6a"/>
            </w:pPr>
            <w:r w:rsidRPr="00E66CB0">
              <w:t>(6)</w:t>
            </w:r>
            <w:r w:rsidRPr="00E66CB0">
              <w:tab/>
            </w:r>
            <w:r w:rsidRPr="00E66CB0">
              <w:rPr>
                <w:b/>
                <w:i/>
              </w:rPr>
              <w:t>S obzirom na to da je glavni cilj Zajedničke izjave uspostaviti jasan okvir za transatlantsku trgovinu koji donosi prijeko potrebnu stabilnost i predvidljivost za izvoznike Unije, svako djelovanje Sjedinjenih Američkih Država koje ugrožava tu stabilnost i predvidljivost, bilo prijetnjom da će odstupiti ili stvarnim odstupanjem od svojih obveza iz Zajedničke izjave, ili bilo koje djelovanje koje nije u duhu Zajedničke izjave ili pak upletanje u legitimne suverene odluke Unije ili države članice, trebalo bi dovesti do suspenzije obveza Unije iz Zajedničke izjave. Stoga,</w:t>
            </w:r>
            <w:r w:rsidRPr="00E66CB0">
              <w:t xml:space="preserve"> prilagođene carine i carinske kvote trebale bi se primjenjivati </w:t>
            </w:r>
            <w:r w:rsidRPr="00E66CB0">
              <w:rPr>
                <w:b/>
                <w:i/>
              </w:rPr>
              <w:t>samo ako i</w:t>
            </w:r>
            <w:r w:rsidRPr="00E66CB0">
              <w:t xml:space="preserve"> sve dok Sjedinjene Američke Države učinkovito primjenjuju Zajedničku izjavu. </w:t>
            </w:r>
            <w:r w:rsidRPr="00E66CB0">
              <w:rPr>
                <w:b/>
                <w:i/>
              </w:rPr>
              <w:t xml:space="preserve">Svaka nova carina koja je rezultat bilo koje aktualne ili buduće istrage SAD-a na temelju odjeljka 232. ili se temelji na bilo kojoj drugoj pravnoj osnovi, a koja stupi na snagu nakon potpisivanja Zajedničke izjave i premašuje opću ograničenu stopu od 15 %, ugrozila bi duh Zajedničke izjave i cilj stabilnosti te bi se stoga smatrala kršenjem Zajedničke izjave i trebala bi dovesti do suspenzije primjene ove Uredbe. </w:t>
            </w:r>
          </w:p>
        </w:tc>
      </w:tr>
    </w:tbl>
    <w:p w14:paraId="1FD371FF" w14:textId="77777777" w:rsidR="00403FF2" w:rsidRPr="00E66CB0" w:rsidRDefault="00403FF2" w:rsidP="00403FF2"/>
    <w:p w14:paraId="0DC91995" w14:textId="77777777" w:rsidR="00403FF2" w:rsidRPr="00E66CB0" w:rsidRDefault="00403FF2" w:rsidP="00403FF2">
      <w:pPr>
        <w:pStyle w:val="AmNumberTabs"/>
      </w:pPr>
      <w:r w:rsidRPr="00E66CB0">
        <w:t>Amandman</w:t>
      </w:r>
      <w:r w:rsidRPr="00E66CB0">
        <w:tab/>
      </w:r>
      <w:r w:rsidRPr="00E66CB0">
        <w:tab/>
        <w:t>10</w:t>
      </w:r>
    </w:p>
    <w:p w14:paraId="76E729B7" w14:textId="77777777" w:rsidR="00403FF2" w:rsidRPr="00E66CB0" w:rsidRDefault="00403FF2" w:rsidP="00403FF2">
      <w:pPr>
        <w:pStyle w:val="NormalBold"/>
      </w:pPr>
      <w:r w:rsidRPr="00E66CB0">
        <w:t>Prijedlog uredbe</w:t>
      </w:r>
    </w:p>
    <w:p w14:paraId="1D38415A" w14:textId="77777777" w:rsidR="00403FF2" w:rsidRPr="00E66CB0" w:rsidRDefault="00403FF2" w:rsidP="00403FF2">
      <w:pPr>
        <w:pStyle w:val="NormalBold"/>
      </w:pPr>
      <w:r w:rsidRPr="00E66CB0">
        <w:t>Uvodna izjava 6.a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4FF895FB" w14:textId="77777777" w:rsidTr="00374DE5">
        <w:trPr>
          <w:trHeight w:hRule="exact" w:val="240"/>
          <w:jc w:val="center"/>
        </w:trPr>
        <w:tc>
          <w:tcPr>
            <w:tcW w:w="9752" w:type="dxa"/>
            <w:gridSpan w:val="2"/>
            <w:tcBorders>
              <w:top w:val="nil"/>
              <w:left w:val="nil"/>
              <w:bottom w:val="nil"/>
              <w:right w:val="nil"/>
            </w:tcBorders>
          </w:tcPr>
          <w:p w14:paraId="122FD484" w14:textId="77777777" w:rsidR="00403FF2" w:rsidRPr="00E66CB0" w:rsidRDefault="00403FF2" w:rsidP="00374DE5"/>
        </w:tc>
      </w:tr>
      <w:tr w:rsidR="00403FF2" w:rsidRPr="00E66CB0" w14:paraId="19F9F5C9" w14:textId="77777777" w:rsidTr="00374DE5">
        <w:trPr>
          <w:trHeight w:val="240"/>
          <w:jc w:val="center"/>
        </w:trPr>
        <w:tc>
          <w:tcPr>
            <w:tcW w:w="4876" w:type="dxa"/>
            <w:tcBorders>
              <w:top w:val="nil"/>
              <w:left w:val="nil"/>
              <w:bottom w:val="nil"/>
              <w:right w:val="nil"/>
            </w:tcBorders>
          </w:tcPr>
          <w:p w14:paraId="0E9EA9B6"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77E15154" w14:textId="77777777" w:rsidR="00403FF2" w:rsidRPr="00E66CB0" w:rsidRDefault="00403FF2" w:rsidP="00374DE5">
            <w:pPr>
              <w:pStyle w:val="AmColumnHeading"/>
            </w:pPr>
            <w:r w:rsidRPr="00E66CB0">
              <w:t>Izmjena</w:t>
            </w:r>
          </w:p>
        </w:tc>
      </w:tr>
      <w:tr w:rsidR="00403FF2" w:rsidRPr="00E66CB0" w14:paraId="6473325E" w14:textId="77777777" w:rsidTr="00374DE5">
        <w:trPr>
          <w:jc w:val="center"/>
        </w:trPr>
        <w:tc>
          <w:tcPr>
            <w:tcW w:w="4876" w:type="dxa"/>
            <w:tcBorders>
              <w:top w:val="nil"/>
              <w:left w:val="nil"/>
              <w:bottom w:val="nil"/>
              <w:right w:val="nil"/>
            </w:tcBorders>
          </w:tcPr>
          <w:p w14:paraId="2556D3A6" w14:textId="77777777" w:rsidR="00403FF2" w:rsidRPr="00E66CB0" w:rsidRDefault="00403FF2" w:rsidP="00374DE5">
            <w:pPr>
              <w:pStyle w:val="Normal6a"/>
            </w:pPr>
          </w:p>
        </w:tc>
        <w:tc>
          <w:tcPr>
            <w:tcW w:w="4876" w:type="dxa"/>
            <w:tcBorders>
              <w:top w:val="nil"/>
              <w:left w:val="nil"/>
              <w:bottom w:val="nil"/>
              <w:right w:val="nil"/>
            </w:tcBorders>
          </w:tcPr>
          <w:p w14:paraId="0F02408E" w14:textId="77777777" w:rsidR="00403FF2" w:rsidRPr="00E66CB0" w:rsidRDefault="00403FF2" w:rsidP="00374DE5">
            <w:pPr>
              <w:pStyle w:val="Normal6a"/>
            </w:pPr>
            <w:r w:rsidRPr="00E66CB0">
              <w:rPr>
                <w:b/>
                <w:i/>
              </w:rPr>
              <w:t>(6.a)</w:t>
            </w:r>
            <w:r w:rsidRPr="00E66CB0">
              <w:tab/>
            </w:r>
            <w:r w:rsidRPr="00E66CB0">
              <w:rPr>
                <w:b/>
                <w:i/>
              </w:rPr>
              <w:t xml:space="preserve">S obzirom na to da suvereno i demokratsko pravo Unije na donošenje propisa, kao i pravna stečevina Unije, ne mogu biti predmetom pregovora ni s jednom trećom zemljom, primjenu članka 1. ili članka 2. ove Uredbe trebalo bi suspendirati u slučaju bilo kakvih </w:t>
            </w:r>
            <w:r w:rsidRPr="00E66CB0">
              <w:rPr>
                <w:b/>
                <w:i/>
              </w:rPr>
              <w:lastRenderedPageBreak/>
              <w:t>pokušaja Sjedinjenih Američkih Država da upotrijebe gospodarsku prisilu, u smislu članka 2. stavka 1. Uredbe (EU) 2023/2675 Europskog parlamenta i Vijeća</w:t>
            </w:r>
            <w:r w:rsidRPr="00E66CB0">
              <w:rPr>
                <w:b/>
                <w:i/>
                <w:vertAlign w:val="superscript"/>
              </w:rPr>
              <w:t>1a</w:t>
            </w:r>
            <w:r w:rsidRPr="00E66CB0">
              <w:rPr>
                <w:b/>
                <w:i/>
              </w:rPr>
              <w:t>, na primjer prijetnjom da će primijeniti dodatne carine ili njihovom primjenom, ili bilo kojom drugom mjerom koja utječe na trgovinu ili ulaganja kako bi se spriječio ili ishodio prestanak primjene, izmjena ili donošenje određenog akta Unije ili države članice, a zatim se uplelo u legitimne suverene odluke Unije ili države članice. Uz suspenziju primjene članka 1. ili članka 2. ove Uredbe, Unija bi u skladu s člancima 4. i 5. Uredbe (EU) 2023/2675 trebala utvrditi i ispitati te prijetnje ili mjere kojima se koriste Sjedinjene Američke Države te, prema potrebi, donijeti mjere odgovora u skladu s člankom 8. navedene Uredbe.</w:t>
            </w:r>
          </w:p>
        </w:tc>
      </w:tr>
      <w:tr w:rsidR="00403FF2" w:rsidRPr="00E66CB0" w14:paraId="422D8B64" w14:textId="77777777" w:rsidTr="00374DE5">
        <w:trPr>
          <w:jc w:val="center"/>
        </w:trPr>
        <w:tc>
          <w:tcPr>
            <w:tcW w:w="4876" w:type="dxa"/>
            <w:tcBorders>
              <w:top w:val="nil"/>
              <w:left w:val="nil"/>
              <w:bottom w:val="nil"/>
              <w:right w:val="nil"/>
            </w:tcBorders>
          </w:tcPr>
          <w:p w14:paraId="3260357D" w14:textId="77777777" w:rsidR="00403FF2" w:rsidRPr="00E66CB0" w:rsidRDefault="00403FF2" w:rsidP="00374DE5">
            <w:pPr>
              <w:pStyle w:val="Normal6a"/>
            </w:pPr>
          </w:p>
        </w:tc>
        <w:tc>
          <w:tcPr>
            <w:tcW w:w="4876" w:type="dxa"/>
            <w:tcBorders>
              <w:top w:val="nil"/>
              <w:left w:val="nil"/>
              <w:bottom w:val="nil"/>
              <w:right w:val="nil"/>
            </w:tcBorders>
          </w:tcPr>
          <w:p w14:paraId="2FF0C11F" w14:textId="77777777" w:rsidR="00403FF2" w:rsidRPr="00E66CB0" w:rsidRDefault="00403FF2" w:rsidP="00374DE5">
            <w:pPr>
              <w:pStyle w:val="Normal6a"/>
            </w:pPr>
            <w:r w:rsidRPr="00E66CB0">
              <w:rPr>
                <w:b/>
                <w:i/>
              </w:rPr>
              <w:t>_____________</w:t>
            </w:r>
          </w:p>
        </w:tc>
      </w:tr>
      <w:tr w:rsidR="00403FF2" w:rsidRPr="00E66CB0" w14:paraId="44F9BAE4" w14:textId="77777777" w:rsidTr="00374DE5">
        <w:trPr>
          <w:jc w:val="center"/>
        </w:trPr>
        <w:tc>
          <w:tcPr>
            <w:tcW w:w="4876" w:type="dxa"/>
            <w:tcBorders>
              <w:top w:val="nil"/>
              <w:left w:val="nil"/>
              <w:bottom w:val="nil"/>
              <w:right w:val="nil"/>
            </w:tcBorders>
          </w:tcPr>
          <w:p w14:paraId="68495FF4" w14:textId="77777777" w:rsidR="00403FF2" w:rsidRPr="00E66CB0" w:rsidRDefault="00403FF2" w:rsidP="00374DE5">
            <w:pPr>
              <w:pStyle w:val="Normal6a"/>
            </w:pPr>
          </w:p>
        </w:tc>
        <w:tc>
          <w:tcPr>
            <w:tcW w:w="4876" w:type="dxa"/>
            <w:tcBorders>
              <w:top w:val="nil"/>
              <w:left w:val="nil"/>
              <w:bottom w:val="nil"/>
              <w:right w:val="nil"/>
            </w:tcBorders>
          </w:tcPr>
          <w:p w14:paraId="61F311AB" w14:textId="77777777" w:rsidR="00403FF2" w:rsidRPr="00E66CB0" w:rsidRDefault="00403FF2" w:rsidP="00374DE5">
            <w:pPr>
              <w:pStyle w:val="Normal6a"/>
            </w:pPr>
            <w:r w:rsidRPr="00E66CB0">
              <w:rPr>
                <w:b/>
                <w:i/>
                <w:vertAlign w:val="superscript"/>
              </w:rPr>
              <w:t>1a</w:t>
            </w:r>
            <w:r w:rsidRPr="00E66CB0">
              <w:rPr>
                <w:b/>
                <w:i/>
              </w:rPr>
              <w:t xml:space="preserve"> Uredba (EU) 2023/2675 Europskog parlamenta i Vijeća od 22. studenoga 2023. o zaštiti Unije i njezinih država članica od gospodarske prisile koju primjenjuju treće zemlje (SL L, 2023/2675, 7.12.2023., ELI: http://data.europa.eu/eli/reg/2023/2675/oj).</w:t>
            </w:r>
          </w:p>
        </w:tc>
      </w:tr>
    </w:tbl>
    <w:p w14:paraId="3B839AA4" w14:textId="77777777" w:rsidR="00403FF2" w:rsidRPr="00E66CB0" w:rsidRDefault="00403FF2" w:rsidP="00403FF2"/>
    <w:p w14:paraId="42D048F0" w14:textId="77777777" w:rsidR="00403FF2" w:rsidRPr="00E66CB0" w:rsidRDefault="00403FF2" w:rsidP="00403FF2">
      <w:pPr>
        <w:pStyle w:val="AmNumberTabs"/>
      </w:pPr>
      <w:r w:rsidRPr="00E66CB0">
        <w:t>Amandman</w:t>
      </w:r>
      <w:r w:rsidRPr="00E66CB0">
        <w:tab/>
      </w:r>
      <w:r w:rsidRPr="00E66CB0">
        <w:tab/>
        <w:t>11</w:t>
      </w:r>
    </w:p>
    <w:p w14:paraId="4B8B0457" w14:textId="77777777" w:rsidR="00403FF2" w:rsidRPr="00E66CB0" w:rsidRDefault="00403FF2" w:rsidP="00403FF2">
      <w:pPr>
        <w:pStyle w:val="NormalBold"/>
      </w:pPr>
      <w:r w:rsidRPr="00E66CB0">
        <w:t>Prijedlog uredbe</w:t>
      </w:r>
    </w:p>
    <w:p w14:paraId="2F325FB0" w14:textId="77777777" w:rsidR="00403FF2" w:rsidRPr="00E66CB0" w:rsidRDefault="00403FF2" w:rsidP="00403FF2">
      <w:pPr>
        <w:pStyle w:val="NormalBold"/>
      </w:pPr>
      <w:r w:rsidRPr="00E66CB0">
        <w:t>Uvodna izjava 6.b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6939DF5A" w14:textId="77777777" w:rsidTr="00374DE5">
        <w:trPr>
          <w:trHeight w:hRule="exact" w:val="240"/>
          <w:jc w:val="center"/>
        </w:trPr>
        <w:tc>
          <w:tcPr>
            <w:tcW w:w="9752" w:type="dxa"/>
            <w:gridSpan w:val="2"/>
            <w:tcBorders>
              <w:top w:val="nil"/>
              <w:left w:val="nil"/>
              <w:bottom w:val="nil"/>
              <w:right w:val="nil"/>
            </w:tcBorders>
          </w:tcPr>
          <w:p w14:paraId="3A8DB3DC" w14:textId="77777777" w:rsidR="00403FF2" w:rsidRPr="00E66CB0" w:rsidRDefault="00403FF2" w:rsidP="00374DE5"/>
        </w:tc>
      </w:tr>
      <w:tr w:rsidR="00403FF2" w:rsidRPr="00E66CB0" w14:paraId="049B6155" w14:textId="77777777" w:rsidTr="00374DE5">
        <w:trPr>
          <w:trHeight w:val="240"/>
          <w:jc w:val="center"/>
        </w:trPr>
        <w:tc>
          <w:tcPr>
            <w:tcW w:w="4876" w:type="dxa"/>
            <w:tcBorders>
              <w:top w:val="nil"/>
              <w:left w:val="nil"/>
              <w:bottom w:val="nil"/>
              <w:right w:val="nil"/>
            </w:tcBorders>
          </w:tcPr>
          <w:p w14:paraId="6C3A7721"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19F91B5C" w14:textId="77777777" w:rsidR="00403FF2" w:rsidRPr="00E66CB0" w:rsidRDefault="00403FF2" w:rsidP="00374DE5">
            <w:pPr>
              <w:pStyle w:val="AmColumnHeading"/>
            </w:pPr>
            <w:r w:rsidRPr="00E66CB0">
              <w:t>Izmjena</w:t>
            </w:r>
          </w:p>
        </w:tc>
      </w:tr>
      <w:tr w:rsidR="00403FF2" w:rsidRPr="00E66CB0" w14:paraId="46550115" w14:textId="77777777" w:rsidTr="00374DE5">
        <w:trPr>
          <w:jc w:val="center"/>
        </w:trPr>
        <w:tc>
          <w:tcPr>
            <w:tcW w:w="4876" w:type="dxa"/>
            <w:tcBorders>
              <w:top w:val="nil"/>
              <w:left w:val="nil"/>
              <w:bottom w:val="nil"/>
              <w:right w:val="nil"/>
            </w:tcBorders>
          </w:tcPr>
          <w:p w14:paraId="57F1A33D" w14:textId="77777777" w:rsidR="00403FF2" w:rsidRPr="00E66CB0" w:rsidRDefault="00403FF2" w:rsidP="00374DE5">
            <w:pPr>
              <w:pStyle w:val="Normal6a"/>
            </w:pPr>
          </w:p>
        </w:tc>
        <w:tc>
          <w:tcPr>
            <w:tcW w:w="4876" w:type="dxa"/>
            <w:tcBorders>
              <w:top w:val="nil"/>
              <w:left w:val="nil"/>
              <w:bottom w:val="nil"/>
              <w:right w:val="nil"/>
            </w:tcBorders>
          </w:tcPr>
          <w:p w14:paraId="6C103F30" w14:textId="77777777" w:rsidR="00403FF2" w:rsidRPr="00E66CB0" w:rsidRDefault="00403FF2" w:rsidP="00374DE5">
            <w:pPr>
              <w:pStyle w:val="Normal6a"/>
            </w:pPr>
            <w:r w:rsidRPr="00E66CB0">
              <w:rPr>
                <w:b/>
                <w:i/>
              </w:rPr>
              <w:t>(6.b)</w:t>
            </w:r>
            <w:r w:rsidRPr="00E66CB0">
              <w:tab/>
            </w:r>
            <w:r w:rsidRPr="00E66CB0">
              <w:rPr>
                <w:b/>
                <w:i/>
              </w:rPr>
              <w:t xml:space="preserve">Mjere predviđene ovom Uredbom trebale bi ovisiti o kontinuiranoj usklađenosti Sjedinjenih Američkih Država sa sigurnosnim interesima Unije. Ako Sjedinjene Američke Države poduzmu mjere kojima se izravno ugrožavaju ključni sigurnosni interesi Unije ili njezinih država članica, uključujući njihovu teritorijalnu cjelovitost i gospodarsku dimenziju, te njihova vanjska i obrambena politika, mehanizmi suspenzije na temelju ove </w:t>
            </w:r>
            <w:r w:rsidRPr="00E66CB0">
              <w:rPr>
                <w:b/>
                <w:i/>
              </w:rPr>
              <w:lastRenderedPageBreak/>
              <w:t>Uredbe trebali bi biti dostupni kako bi se osiguralo da trgovinska politika Unije ostane u skladu s njezinim ciljevima u području vanjske politike i sigurnosti.</w:t>
            </w:r>
          </w:p>
        </w:tc>
      </w:tr>
    </w:tbl>
    <w:p w14:paraId="46176B27" w14:textId="77777777" w:rsidR="00403FF2" w:rsidRPr="00E66CB0" w:rsidRDefault="00403FF2" w:rsidP="00403FF2"/>
    <w:p w14:paraId="0B769FEC" w14:textId="77777777" w:rsidR="00403FF2" w:rsidRPr="00E66CB0" w:rsidRDefault="00403FF2" w:rsidP="00403FF2">
      <w:pPr>
        <w:pStyle w:val="AmNumberTabs"/>
      </w:pPr>
      <w:r w:rsidRPr="00E66CB0">
        <w:t>Amandman</w:t>
      </w:r>
      <w:r w:rsidRPr="00E66CB0">
        <w:tab/>
      </w:r>
      <w:r w:rsidRPr="00E66CB0">
        <w:tab/>
        <w:t>12</w:t>
      </w:r>
    </w:p>
    <w:p w14:paraId="60E1D1A9" w14:textId="77777777" w:rsidR="00403FF2" w:rsidRPr="00E66CB0" w:rsidRDefault="00403FF2" w:rsidP="00403FF2">
      <w:pPr>
        <w:pStyle w:val="NormalBold"/>
      </w:pPr>
      <w:r w:rsidRPr="00E66CB0">
        <w:t>Prijedlog uredbe</w:t>
      </w:r>
    </w:p>
    <w:p w14:paraId="523531AF" w14:textId="77777777" w:rsidR="00403FF2" w:rsidRPr="00E66CB0" w:rsidRDefault="00403FF2" w:rsidP="00403FF2">
      <w:pPr>
        <w:pStyle w:val="NormalBold"/>
      </w:pPr>
      <w:r w:rsidRPr="00E66CB0">
        <w:t>Uvodna izjava 6.c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28BFE9C3" w14:textId="77777777" w:rsidTr="00374DE5">
        <w:trPr>
          <w:trHeight w:hRule="exact" w:val="240"/>
          <w:jc w:val="center"/>
        </w:trPr>
        <w:tc>
          <w:tcPr>
            <w:tcW w:w="9752" w:type="dxa"/>
            <w:gridSpan w:val="2"/>
            <w:tcBorders>
              <w:top w:val="nil"/>
              <w:left w:val="nil"/>
              <w:bottom w:val="nil"/>
              <w:right w:val="nil"/>
            </w:tcBorders>
          </w:tcPr>
          <w:p w14:paraId="5DBFF8FD" w14:textId="77777777" w:rsidR="00403FF2" w:rsidRPr="00E66CB0" w:rsidRDefault="00403FF2" w:rsidP="00374DE5"/>
        </w:tc>
      </w:tr>
      <w:tr w:rsidR="00403FF2" w:rsidRPr="00E66CB0" w14:paraId="0D991C45" w14:textId="77777777" w:rsidTr="00374DE5">
        <w:trPr>
          <w:trHeight w:val="240"/>
          <w:jc w:val="center"/>
        </w:trPr>
        <w:tc>
          <w:tcPr>
            <w:tcW w:w="4876" w:type="dxa"/>
            <w:tcBorders>
              <w:top w:val="nil"/>
              <w:left w:val="nil"/>
              <w:bottom w:val="nil"/>
              <w:right w:val="nil"/>
            </w:tcBorders>
          </w:tcPr>
          <w:p w14:paraId="6577AE3C"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3B64302E" w14:textId="77777777" w:rsidR="00403FF2" w:rsidRPr="00E66CB0" w:rsidRDefault="00403FF2" w:rsidP="00374DE5">
            <w:pPr>
              <w:pStyle w:val="AmColumnHeading"/>
            </w:pPr>
            <w:r w:rsidRPr="00E66CB0">
              <w:t>Izmjena</w:t>
            </w:r>
          </w:p>
        </w:tc>
      </w:tr>
      <w:tr w:rsidR="00403FF2" w:rsidRPr="00E66CB0" w14:paraId="1C03DAE2" w14:textId="77777777" w:rsidTr="00374DE5">
        <w:trPr>
          <w:jc w:val="center"/>
        </w:trPr>
        <w:tc>
          <w:tcPr>
            <w:tcW w:w="4876" w:type="dxa"/>
            <w:tcBorders>
              <w:top w:val="nil"/>
              <w:left w:val="nil"/>
              <w:bottom w:val="nil"/>
              <w:right w:val="nil"/>
            </w:tcBorders>
          </w:tcPr>
          <w:p w14:paraId="45DE4873" w14:textId="77777777" w:rsidR="00403FF2" w:rsidRPr="00E66CB0" w:rsidRDefault="00403FF2" w:rsidP="00374DE5">
            <w:pPr>
              <w:pStyle w:val="Normal6a"/>
            </w:pPr>
          </w:p>
        </w:tc>
        <w:tc>
          <w:tcPr>
            <w:tcW w:w="4876" w:type="dxa"/>
            <w:tcBorders>
              <w:top w:val="nil"/>
              <w:left w:val="nil"/>
              <w:bottom w:val="nil"/>
              <w:right w:val="nil"/>
            </w:tcBorders>
          </w:tcPr>
          <w:p w14:paraId="7B8E4541" w14:textId="77777777" w:rsidR="00403FF2" w:rsidRPr="00E66CB0" w:rsidRDefault="00403FF2" w:rsidP="00374DE5">
            <w:pPr>
              <w:pStyle w:val="Normal6a"/>
            </w:pPr>
            <w:r w:rsidRPr="00E66CB0">
              <w:rPr>
                <w:b/>
                <w:i/>
              </w:rPr>
              <w:t>(6.c)</w:t>
            </w:r>
            <w:r w:rsidRPr="00E66CB0">
              <w:tab/>
            </w:r>
            <w:r w:rsidRPr="00E66CB0">
              <w:rPr>
                <w:b/>
                <w:i/>
              </w:rPr>
              <w:t xml:space="preserve">Ovom se Uredbom Sjedinjenim Američkim Državama dodjeljuju opsežne i iznimne carinske povlastice i carinske kvote, koje bi potencijalno mogle dovesti do povećanja uvoza robe obuhvaćene tim povlasticama i kvotama i time znatno utjecati na industriju Unije. Nadalje, ova je Uredba donesena bez popratne procjene učinka pa je u trenutku njezina donošenja teško procijeniti njezin potencijalni gospodarski učinak. Zbog toga bi trebalo uspostaviti zaštitni mehanizam čiji bi cilj bio zaštita industrije i poljoprivrednog sektora Unije u slučaju da carinske povlastice i carinske kvote odobrene ovom Uredbom dovedu do povećanja uvoza određene robe koje bi nanijelo ili moglo nanijeti ozbiljnu štetu industriji Unije. U slučajevima kada se zabilježi povećanje obujma uvoza određene robe za više od 10 %, Komisija bi trebala provesti ispitivanje kako bi utvrdila nanosi li to povećanje ozbiljnu štetu industriji Unije ili bi joj je moglo nanijeti. </w:t>
            </w:r>
          </w:p>
        </w:tc>
      </w:tr>
    </w:tbl>
    <w:p w14:paraId="5AF0C4C6" w14:textId="77777777" w:rsidR="00403FF2" w:rsidRPr="00E66CB0" w:rsidRDefault="00403FF2" w:rsidP="00403FF2">
      <w:pPr>
        <w:pStyle w:val="AmNumberTabs"/>
      </w:pPr>
      <w:r w:rsidRPr="00E66CB0">
        <w:t>Amandman</w:t>
      </w:r>
      <w:r w:rsidRPr="00E66CB0">
        <w:tab/>
      </w:r>
      <w:r w:rsidRPr="00E66CB0">
        <w:tab/>
        <w:t>13</w:t>
      </w:r>
    </w:p>
    <w:p w14:paraId="61B9D45E" w14:textId="77777777" w:rsidR="00403FF2" w:rsidRPr="00E66CB0" w:rsidRDefault="00403FF2" w:rsidP="00403FF2">
      <w:pPr>
        <w:pStyle w:val="NormalBold"/>
      </w:pPr>
      <w:r w:rsidRPr="00E66CB0">
        <w:t>Prijedlog uredbe</w:t>
      </w:r>
    </w:p>
    <w:p w14:paraId="3114FE54" w14:textId="77777777" w:rsidR="00403FF2" w:rsidRPr="00E66CB0" w:rsidRDefault="00403FF2" w:rsidP="00403FF2">
      <w:pPr>
        <w:pStyle w:val="NormalBold"/>
      </w:pPr>
      <w:r w:rsidRPr="00E66CB0">
        <w:t>Uvodna izjava 6.d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4421FC6E" w14:textId="77777777" w:rsidTr="00374DE5">
        <w:trPr>
          <w:trHeight w:hRule="exact" w:val="240"/>
          <w:jc w:val="center"/>
        </w:trPr>
        <w:tc>
          <w:tcPr>
            <w:tcW w:w="9752" w:type="dxa"/>
            <w:gridSpan w:val="2"/>
            <w:tcBorders>
              <w:top w:val="nil"/>
              <w:left w:val="nil"/>
              <w:bottom w:val="nil"/>
              <w:right w:val="nil"/>
            </w:tcBorders>
          </w:tcPr>
          <w:p w14:paraId="0D6DB0BD" w14:textId="77777777" w:rsidR="00403FF2" w:rsidRPr="00E66CB0" w:rsidRDefault="00403FF2" w:rsidP="00374DE5"/>
        </w:tc>
      </w:tr>
      <w:tr w:rsidR="00403FF2" w:rsidRPr="00E66CB0" w14:paraId="4B05B351" w14:textId="77777777" w:rsidTr="00374DE5">
        <w:trPr>
          <w:trHeight w:val="240"/>
          <w:jc w:val="center"/>
        </w:trPr>
        <w:tc>
          <w:tcPr>
            <w:tcW w:w="4876" w:type="dxa"/>
            <w:tcBorders>
              <w:top w:val="nil"/>
              <w:left w:val="nil"/>
              <w:bottom w:val="nil"/>
              <w:right w:val="nil"/>
            </w:tcBorders>
          </w:tcPr>
          <w:p w14:paraId="66DDE385"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696E642B" w14:textId="77777777" w:rsidR="00403FF2" w:rsidRPr="00E66CB0" w:rsidRDefault="00403FF2" w:rsidP="00374DE5">
            <w:pPr>
              <w:pStyle w:val="AmColumnHeading"/>
            </w:pPr>
            <w:r w:rsidRPr="00E66CB0">
              <w:t>Izmjena</w:t>
            </w:r>
          </w:p>
        </w:tc>
      </w:tr>
      <w:tr w:rsidR="00403FF2" w:rsidRPr="00E66CB0" w14:paraId="121E8EA4" w14:textId="77777777" w:rsidTr="00374DE5">
        <w:trPr>
          <w:jc w:val="center"/>
        </w:trPr>
        <w:tc>
          <w:tcPr>
            <w:tcW w:w="4876" w:type="dxa"/>
            <w:tcBorders>
              <w:top w:val="nil"/>
              <w:left w:val="nil"/>
              <w:bottom w:val="nil"/>
              <w:right w:val="nil"/>
            </w:tcBorders>
          </w:tcPr>
          <w:p w14:paraId="34BD0145" w14:textId="77777777" w:rsidR="00403FF2" w:rsidRPr="00E66CB0" w:rsidRDefault="00403FF2" w:rsidP="00374DE5">
            <w:pPr>
              <w:pStyle w:val="Normal6a"/>
            </w:pPr>
          </w:p>
        </w:tc>
        <w:tc>
          <w:tcPr>
            <w:tcW w:w="4876" w:type="dxa"/>
            <w:tcBorders>
              <w:top w:val="nil"/>
              <w:left w:val="nil"/>
              <w:bottom w:val="nil"/>
              <w:right w:val="nil"/>
            </w:tcBorders>
          </w:tcPr>
          <w:p w14:paraId="51E67B8C" w14:textId="77777777" w:rsidR="00403FF2" w:rsidRPr="00E66CB0" w:rsidRDefault="00403FF2" w:rsidP="00374DE5">
            <w:pPr>
              <w:pStyle w:val="Normal6a"/>
            </w:pPr>
            <w:r w:rsidRPr="00E66CB0">
              <w:rPr>
                <w:b/>
                <w:i/>
              </w:rPr>
              <w:t>(6.d)</w:t>
            </w:r>
            <w:r w:rsidRPr="00E66CB0">
              <w:tab/>
            </w:r>
            <w:r w:rsidRPr="00E66CB0">
              <w:rPr>
                <w:b/>
                <w:i/>
              </w:rPr>
              <w:t xml:space="preserve">Zajednička izjava ne predviđa primjenu ograničene stope od 15 % na čelik i aluminij, stoga ostaju na snazi ​​carinske stope od 50 % koje je SAD prethodno uveo. Unija i Sjedinjene Američke Države u Zajedničkoj izjavi izrazile su namjeru da razmotre </w:t>
            </w:r>
            <w:r w:rsidRPr="00E66CB0">
              <w:rPr>
                <w:b/>
                <w:i/>
              </w:rPr>
              <w:lastRenderedPageBreak/>
              <w:t>mogućnost suradnje na namjenskom odvajanju svojih domaćih tržišta od prekomjernih kapaciteta čelika i aluminija, jamčeći pritom sigurne međusobne lance opskrbe, među ostalim s pomoću rješenja u obliku carinskih kvota.</w:t>
            </w:r>
          </w:p>
        </w:tc>
      </w:tr>
    </w:tbl>
    <w:p w14:paraId="3952E8D1" w14:textId="77777777" w:rsidR="00403FF2" w:rsidRPr="00E66CB0" w:rsidRDefault="00403FF2" w:rsidP="00403FF2"/>
    <w:p w14:paraId="3CBA7F74" w14:textId="77777777" w:rsidR="00403FF2" w:rsidRPr="00E66CB0" w:rsidRDefault="00403FF2" w:rsidP="00403FF2"/>
    <w:p w14:paraId="59B863B3" w14:textId="77777777" w:rsidR="00403FF2" w:rsidRPr="00E66CB0" w:rsidRDefault="00403FF2" w:rsidP="00403FF2">
      <w:pPr>
        <w:pStyle w:val="AmNumberTabs"/>
      </w:pPr>
      <w:r w:rsidRPr="00E66CB0">
        <w:t>Amandman</w:t>
      </w:r>
      <w:r w:rsidRPr="00E66CB0">
        <w:tab/>
      </w:r>
      <w:r w:rsidRPr="00E66CB0">
        <w:tab/>
        <w:t>14</w:t>
      </w:r>
    </w:p>
    <w:p w14:paraId="11D5ACB6" w14:textId="77777777" w:rsidR="00403FF2" w:rsidRPr="00E66CB0" w:rsidRDefault="00403FF2" w:rsidP="00403FF2">
      <w:pPr>
        <w:pStyle w:val="NormalBold"/>
      </w:pPr>
      <w:r w:rsidRPr="00E66CB0">
        <w:t>Prijedlog uredbe</w:t>
      </w:r>
    </w:p>
    <w:p w14:paraId="4D4F7E0F" w14:textId="77777777" w:rsidR="00403FF2" w:rsidRPr="00E66CB0" w:rsidRDefault="00403FF2" w:rsidP="00403FF2">
      <w:pPr>
        <w:pStyle w:val="NormalBold"/>
      </w:pPr>
      <w:r w:rsidRPr="00E66CB0">
        <w:t>Uvodna izjava 6.e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1485D6DE" w14:textId="77777777" w:rsidTr="00374DE5">
        <w:trPr>
          <w:trHeight w:hRule="exact" w:val="240"/>
          <w:jc w:val="center"/>
        </w:trPr>
        <w:tc>
          <w:tcPr>
            <w:tcW w:w="9752" w:type="dxa"/>
            <w:gridSpan w:val="2"/>
            <w:tcBorders>
              <w:top w:val="nil"/>
              <w:left w:val="nil"/>
              <w:bottom w:val="nil"/>
              <w:right w:val="nil"/>
            </w:tcBorders>
          </w:tcPr>
          <w:p w14:paraId="7DA3EB46" w14:textId="77777777" w:rsidR="00403FF2" w:rsidRPr="00E66CB0" w:rsidRDefault="00403FF2" w:rsidP="00374DE5"/>
        </w:tc>
      </w:tr>
      <w:tr w:rsidR="00403FF2" w:rsidRPr="00E66CB0" w14:paraId="2147CF16" w14:textId="77777777" w:rsidTr="00374DE5">
        <w:trPr>
          <w:trHeight w:val="240"/>
          <w:jc w:val="center"/>
        </w:trPr>
        <w:tc>
          <w:tcPr>
            <w:tcW w:w="4876" w:type="dxa"/>
            <w:tcBorders>
              <w:top w:val="nil"/>
              <w:left w:val="nil"/>
              <w:bottom w:val="nil"/>
              <w:right w:val="nil"/>
            </w:tcBorders>
          </w:tcPr>
          <w:p w14:paraId="6D90AEA1"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6288483A" w14:textId="77777777" w:rsidR="00403FF2" w:rsidRPr="00E66CB0" w:rsidRDefault="00403FF2" w:rsidP="00374DE5">
            <w:pPr>
              <w:pStyle w:val="AmColumnHeading"/>
            </w:pPr>
            <w:r w:rsidRPr="00E66CB0">
              <w:t>Izmjena</w:t>
            </w:r>
          </w:p>
        </w:tc>
      </w:tr>
      <w:tr w:rsidR="00403FF2" w:rsidRPr="00E66CB0" w14:paraId="3A7A8E64" w14:textId="77777777" w:rsidTr="00374DE5">
        <w:trPr>
          <w:jc w:val="center"/>
        </w:trPr>
        <w:tc>
          <w:tcPr>
            <w:tcW w:w="4876" w:type="dxa"/>
            <w:tcBorders>
              <w:top w:val="nil"/>
              <w:left w:val="nil"/>
              <w:bottom w:val="nil"/>
              <w:right w:val="nil"/>
            </w:tcBorders>
          </w:tcPr>
          <w:p w14:paraId="5AE035B0" w14:textId="77777777" w:rsidR="00403FF2" w:rsidRPr="00E66CB0" w:rsidRDefault="00403FF2" w:rsidP="00374DE5">
            <w:pPr>
              <w:pStyle w:val="Normal6a"/>
            </w:pPr>
          </w:p>
        </w:tc>
        <w:tc>
          <w:tcPr>
            <w:tcW w:w="4876" w:type="dxa"/>
            <w:tcBorders>
              <w:top w:val="nil"/>
              <w:left w:val="nil"/>
              <w:bottom w:val="nil"/>
              <w:right w:val="nil"/>
            </w:tcBorders>
          </w:tcPr>
          <w:p w14:paraId="667891B4" w14:textId="77777777" w:rsidR="00403FF2" w:rsidRPr="00E66CB0" w:rsidRDefault="00403FF2" w:rsidP="00374DE5">
            <w:pPr>
              <w:pStyle w:val="Normal6a"/>
            </w:pPr>
            <w:r w:rsidRPr="00E66CB0">
              <w:rPr>
                <w:b/>
                <w:i/>
              </w:rPr>
              <w:t>(6.e)</w:t>
            </w:r>
            <w:r w:rsidRPr="00E66CB0">
              <w:tab/>
            </w:r>
            <w:r w:rsidRPr="00E66CB0">
              <w:rPr>
                <w:b/>
                <w:i/>
              </w:rPr>
              <w:t xml:space="preserve">Ministarstvo trgovine SAD-a 19. kolovoza 2025. najavilo je dodavanje 407 kategorija proizvoda na popis proizvoda „dobivenih” od čelika i aluminija obuhvaćenih sektorskim carinama na temelju odjeljka 232. Kao posljedica toga, na udio čelika i aluminija u tim proizvodima primjenjuje se carinska stopa od 50 %. Uvođenje tih carina i složenih administrativnih i carinskih zahtjeva nakon potpisivanja Zajedničke izjave povećalo je razinu nestabilnosti u trgovini između Unije i Sjedinjenih Američkih Država i dovelo do ozbiljnih gospodarskih posljedica za predmetna poduzeća iz Unije i njihove radnike. Te carine također </w:t>
            </w:r>
            <w:proofErr w:type="spellStart"/>
            <w:r w:rsidRPr="00E66CB0">
              <w:rPr>
                <w:b/>
                <w:i/>
              </w:rPr>
              <w:t>nesrazmjerno</w:t>
            </w:r>
            <w:proofErr w:type="spellEnd"/>
            <w:r w:rsidRPr="00E66CB0">
              <w:rPr>
                <w:b/>
                <w:i/>
              </w:rPr>
              <w:t xml:space="preserve"> utječu na mala i srednja poduzeća i industrije na kraju proizvodnog lanca u Uniji, što ugrožava njihovu konkurentnost na tržištu SAD-a i dovodi do potencijalnog dugoročnog gubitka tržišnog udjela i trajne štete za transatlantske industrijske lance opskrbe. Unija i SAD trebali bi postići brz i uzajamno koristan zaključak tekućih pregovora koji je usmjeren na rješavanje tih carinskih sporova i obnovu stabilnih transatlantskih trgovinskih odnosa. U tom kontekstu suspenzija carina na uvoz tih proizvoda trebala bi se prestati primjenjivati šest mjeseci od datuma početka primjene iz članka 6. trećeg stavka, osim ako se prije isteka tog datuma u suradnji sa Sjedinjenim Američkim Državama pronađu održiva i </w:t>
            </w:r>
            <w:r w:rsidRPr="00E66CB0">
              <w:rPr>
                <w:b/>
                <w:i/>
              </w:rPr>
              <w:lastRenderedPageBreak/>
              <w:t xml:space="preserve">uzajamno prihvatljiva rješenja za trgovinu čelikom, aluminijem i njihovim derivatima. Nadalje, u kontekstu predloženog instrumenta Unije za ublažavanje negativnih trgovinskih učinaka globalnog viška kapaciteta na </w:t>
            </w:r>
            <w:proofErr w:type="spellStart"/>
            <w:r w:rsidRPr="00E66CB0">
              <w:rPr>
                <w:b/>
                <w:i/>
              </w:rPr>
              <w:t>Unijino</w:t>
            </w:r>
            <w:proofErr w:type="spellEnd"/>
            <w:r w:rsidRPr="00E66CB0">
              <w:rPr>
                <w:b/>
                <w:i/>
              </w:rPr>
              <w:t xml:space="preserve"> tržište čelika, ukidanje carina na proizvode od čelika treba biti u skladu s tim novim instrumentom. </w:t>
            </w:r>
          </w:p>
        </w:tc>
      </w:tr>
    </w:tbl>
    <w:p w14:paraId="0AB570AB" w14:textId="77777777" w:rsidR="00403FF2" w:rsidRPr="00E66CB0" w:rsidRDefault="00403FF2" w:rsidP="00403FF2"/>
    <w:p w14:paraId="6DAFF788" w14:textId="77777777" w:rsidR="00403FF2" w:rsidRPr="00E66CB0" w:rsidRDefault="00403FF2" w:rsidP="00403FF2">
      <w:pPr>
        <w:pStyle w:val="AmNumberTabs"/>
      </w:pPr>
      <w:r w:rsidRPr="00E66CB0">
        <w:t>Amandman</w:t>
      </w:r>
      <w:r w:rsidRPr="00E66CB0">
        <w:tab/>
      </w:r>
      <w:r w:rsidRPr="00E66CB0">
        <w:tab/>
        <w:t>15</w:t>
      </w:r>
    </w:p>
    <w:p w14:paraId="12B80B14" w14:textId="77777777" w:rsidR="00403FF2" w:rsidRPr="00E66CB0" w:rsidRDefault="00403FF2" w:rsidP="00403FF2">
      <w:pPr>
        <w:pStyle w:val="NormalBold"/>
      </w:pPr>
      <w:r w:rsidRPr="00E66CB0">
        <w:t>Prijedlog uredbe</w:t>
      </w:r>
    </w:p>
    <w:p w14:paraId="398DBCAE" w14:textId="77777777" w:rsidR="00403FF2" w:rsidRPr="00E66CB0" w:rsidRDefault="00403FF2" w:rsidP="00403FF2">
      <w:pPr>
        <w:pStyle w:val="NormalBold"/>
      </w:pPr>
      <w:r w:rsidRPr="00E66CB0">
        <w:t>Uvodna izjava 6.f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5938C517" w14:textId="77777777" w:rsidTr="00374DE5">
        <w:trPr>
          <w:trHeight w:hRule="exact" w:val="240"/>
          <w:jc w:val="center"/>
        </w:trPr>
        <w:tc>
          <w:tcPr>
            <w:tcW w:w="9752" w:type="dxa"/>
            <w:gridSpan w:val="2"/>
            <w:tcBorders>
              <w:top w:val="nil"/>
              <w:left w:val="nil"/>
              <w:bottom w:val="nil"/>
              <w:right w:val="nil"/>
            </w:tcBorders>
          </w:tcPr>
          <w:p w14:paraId="0D8C44D1" w14:textId="77777777" w:rsidR="00403FF2" w:rsidRPr="00E66CB0" w:rsidRDefault="00403FF2" w:rsidP="00374DE5"/>
        </w:tc>
      </w:tr>
      <w:tr w:rsidR="00403FF2" w:rsidRPr="00E66CB0" w14:paraId="0B873252" w14:textId="77777777" w:rsidTr="00374DE5">
        <w:trPr>
          <w:trHeight w:val="240"/>
          <w:jc w:val="center"/>
        </w:trPr>
        <w:tc>
          <w:tcPr>
            <w:tcW w:w="4876" w:type="dxa"/>
            <w:tcBorders>
              <w:top w:val="nil"/>
              <w:left w:val="nil"/>
              <w:bottom w:val="nil"/>
              <w:right w:val="nil"/>
            </w:tcBorders>
          </w:tcPr>
          <w:p w14:paraId="71EDE1EA"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4E00B0B0" w14:textId="77777777" w:rsidR="00403FF2" w:rsidRPr="00E66CB0" w:rsidRDefault="00403FF2" w:rsidP="00374DE5">
            <w:pPr>
              <w:pStyle w:val="AmColumnHeading"/>
            </w:pPr>
            <w:r w:rsidRPr="00E66CB0">
              <w:t>Izmjena</w:t>
            </w:r>
          </w:p>
        </w:tc>
      </w:tr>
      <w:tr w:rsidR="00403FF2" w:rsidRPr="00E66CB0" w14:paraId="63753B9A" w14:textId="77777777" w:rsidTr="00374DE5">
        <w:trPr>
          <w:jc w:val="center"/>
        </w:trPr>
        <w:tc>
          <w:tcPr>
            <w:tcW w:w="4876" w:type="dxa"/>
            <w:tcBorders>
              <w:top w:val="nil"/>
              <w:left w:val="nil"/>
              <w:bottom w:val="nil"/>
              <w:right w:val="nil"/>
            </w:tcBorders>
          </w:tcPr>
          <w:p w14:paraId="5CA23A38" w14:textId="77777777" w:rsidR="00403FF2" w:rsidRPr="00E66CB0" w:rsidRDefault="00403FF2" w:rsidP="00374DE5">
            <w:pPr>
              <w:pStyle w:val="Normal6a"/>
            </w:pPr>
          </w:p>
        </w:tc>
        <w:tc>
          <w:tcPr>
            <w:tcW w:w="4876" w:type="dxa"/>
            <w:tcBorders>
              <w:top w:val="nil"/>
              <w:left w:val="nil"/>
              <w:bottom w:val="nil"/>
              <w:right w:val="nil"/>
            </w:tcBorders>
          </w:tcPr>
          <w:p w14:paraId="56A06CA8" w14:textId="77777777" w:rsidR="00403FF2" w:rsidRPr="00E66CB0" w:rsidRDefault="00403FF2" w:rsidP="00374DE5">
            <w:pPr>
              <w:pStyle w:val="Normal6a"/>
            </w:pPr>
            <w:r w:rsidRPr="00E66CB0">
              <w:rPr>
                <w:b/>
                <w:i/>
              </w:rPr>
              <w:t>(6.f)</w:t>
            </w:r>
            <w:r w:rsidRPr="00E66CB0">
              <w:tab/>
            </w:r>
            <w:r w:rsidRPr="00E66CB0">
              <w:rPr>
                <w:b/>
                <w:i/>
              </w:rPr>
              <w:t>Zajednička izjava ne obuhvaća teška vozila i njihove dijelove. U kontekstu tekuće provedbe Zajedničke izjave, Unija i SAD trebale bi s teškim vozilima i njihovim dijelovima postupati na isti način kao i s osobnim automobilima i njihovim dijelovima, s ciljem da ih se uključi u fiksnu tarifu od 15 %, te bi trebala poduzeti sve relevantne mjere kako bi se osiguralo pravedno i proporcionalno postupanje u skladu s ciljevima Okvirnog sporazuma.</w:t>
            </w:r>
          </w:p>
        </w:tc>
      </w:tr>
    </w:tbl>
    <w:p w14:paraId="237C633B" w14:textId="77777777" w:rsidR="00403FF2" w:rsidRPr="00E66CB0" w:rsidRDefault="00403FF2" w:rsidP="00403FF2"/>
    <w:p w14:paraId="75F79191" w14:textId="77777777" w:rsidR="00403FF2" w:rsidRPr="00E66CB0" w:rsidRDefault="00403FF2" w:rsidP="00403FF2">
      <w:pPr>
        <w:pStyle w:val="AmNumberTabs"/>
      </w:pPr>
      <w:r w:rsidRPr="00E66CB0">
        <w:t>Amandman</w:t>
      </w:r>
      <w:r w:rsidRPr="00E66CB0">
        <w:tab/>
      </w:r>
      <w:r w:rsidRPr="00E66CB0">
        <w:tab/>
        <w:t>16</w:t>
      </w:r>
    </w:p>
    <w:p w14:paraId="35985E4A" w14:textId="77777777" w:rsidR="00403FF2" w:rsidRPr="00E66CB0" w:rsidRDefault="00403FF2" w:rsidP="00403FF2">
      <w:pPr>
        <w:pStyle w:val="NormalBold"/>
      </w:pPr>
      <w:r w:rsidRPr="00E66CB0">
        <w:t>Prijedlog uredbe</w:t>
      </w:r>
    </w:p>
    <w:p w14:paraId="3166050A" w14:textId="77777777" w:rsidR="00403FF2" w:rsidRPr="00E66CB0" w:rsidRDefault="00403FF2" w:rsidP="00403FF2">
      <w:pPr>
        <w:pStyle w:val="NormalBold"/>
      </w:pPr>
      <w:r w:rsidRPr="00E66CB0">
        <w:t>Uvodna izjava 7.</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65E05AEE" w14:textId="77777777" w:rsidTr="00321796">
        <w:trPr>
          <w:trHeight w:hRule="exact" w:val="240"/>
          <w:jc w:val="center"/>
        </w:trPr>
        <w:tc>
          <w:tcPr>
            <w:tcW w:w="9752" w:type="dxa"/>
            <w:gridSpan w:val="2"/>
            <w:tcBorders>
              <w:top w:val="nil"/>
              <w:left w:val="nil"/>
              <w:bottom w:val="nil"/>
              <w:right w:val="nil"/>
            </w:tcBorders>
          </w:tcPr>
          <w:p w14:paraId="31DC2767" w14:textId="77777777" w:rsidR="00403FF2" w:rsidRPr="00E66CB0" w:rsidRDefault="00403FF2" w:rsidP="00374DE5"/>
        </w:tc>
      </w:tr>
      <w:tr w:rsidR="00403FF2" w:rsidRPr="00E66CB0" w14:paraId="3E072C6E" w14:textId="77777777" w:rsidTr="00321796">
        <w:trPr>
          <w:trHeight w:val="240"/>
          <w:jc w:val="center"/>
        </w:trPr>
        <w:tc>
          <w:tcPr>
            <w:tcW w:w="4876" w:type="dxa"/>
            <w:tcBorders>
              <w:top w:val="nil"/>
              <w:left w:val="nil"/>
              <w:bottom w:val="nil"/>
              <w:right w:val="nil"/>
            </w:tcBorders>
          </w:tcPr>
          <w:p w14:paraId="6B0D455C"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772ABFA6" w14:textId="77777777" w:rsidR="00403FF2" w:rsidRPr="00E66CB0" w:rsidRDefault="00403FF2" w:rsidP="00374DE5">
            <w:pPr>
              <w:pStyle w:val="AmColumnHeading"/>
            </w:pPr>
            <w:r w:rsidRPr="00E66CB0">
              <w:t>Izmjena</w:t>
            </w:r>
          </w:p>
        </w:tc>
      </w:tr>
      <w:tr w:rsidR="00403FF2" w:rsidRPr="00E66CB0" w14:paraId="6BAB0893" w14:textId="77777777" w:rsidTr="00321796">
        <w:trPr>
          <w:jc w:val="center"/>
        </w:trPr>
        <w:tc>
          <w:tcPr>
            <w:tcW w:w="4876" w:type="dxa"/>
            <w:tcBorders>
              <w:top w:val="nil"/>
              <w:left w:val="nil"/>
              <w:bottom w:val="nil"/>
              <w:right w:val="nil"/>
            </w:tcBorders>
          </w:tcPr>
          <w:p w14:paraId="34404BCF" w14:textId="77777777" w:rsidR="00403FF2" w:rsidRPr="00E66CB0" w:rsidRDefault="00403FF2" w:rsidP="00374DE5">
            <w:pPr>
              <w:pStyle w:val="Normal6a"/>
            </w:pPr>
            <w:r w:rsidRPr="00E66CB0">
              <w:t>(7)</w:t>
            </w:r>
            <w:r w:rsidRPr="00E66CB0">
              <w:tab/>
            </w:r>
            <w:r w:rsidRPr="00E66CB0">
              <w:rPr>
                <w:b/>
                <w:i/>
              </w:rPr>
              <w:t>Radi osiguranja jedinstvenih uvjeta</w:t>
            </w:r>
            <w:r w:rsidRPr="00E66CB0">
              <w:t xml:space="preserve"> za </w:t>
            </w:r>
            <w:r w:rsidRPr="00E66CB0">
              <w:rPr>
                <w:b/>
                <w:i/>
              </w:rPr>
              <w:t>provedbu ove Uredbe</w:t>
            </w:r>
            <w:r w:rsidRPr="00E66CB0">
              <w:t xml:space="preserve">, Komisiji bi trebalo </w:t>
            </w:r>
            <w:r w:rsidRPr="00E66CB0">
              <w:rPr>
                <w:b/>
                <w:i/>
              </w:rPr>
              <w:t>dodijeliti provedbene ovlasti za suspenziju primjene ove Uredbe u određenim okolnostima</w:t>
            </w:r>
            <w:r w:rsidRPr="00E66CB0">
              <w:t xml:space="preserve">. Te </w:t>
            </w:r>
            <w:r w:rsidRPr="00E66CB0">
              <w:rPr>
                <w:b/>
                <w:i/>
              </w:rPr>
              <w:t>bi ovlasti trebalo izvršavati</w:t>
            </w:r>
            <w:r w:rsidRPr="00E66CB0">
              <w:t xml:space="preserve"> u skladu s </w:t>
            </w:r>
            <w:r w:rsidRPr="00E66CB0">
              <w:rPr>
                <w:b/>
                <w:i/>
              </w:rPr>
              <w:t>Uredbom (EU) br. 182/2011 Europskog parlamenta i Vijeća</w:t>
            </w:r>
            <w:r w:rsidRPr="00E66CB0">
              <w:rPr>
                <w:b/>
                <w:i/>
                <w:vertAlign w:val="superscript"/>
              </w:rPr>
              <w:t>3</w:t>
            </w:r>
            <w:r w:rsidRPr="00E66CB0">
              <w:t>.</w:t>
            </w:r>
          </w:p>
        </w:tc>
        <w:tc>
          <w:tcPr>
            <w:tcW w:w="4876" w:type="dxa"/>
            <w:tcBorders>
              <w:top w:val="nil"/>
              <w:left w:val="nil"/>
              <w:bottom w:val="nil"/>
              <w:right w:val="nil"/>
            </w:tcBorders>
          </w:tcPr>
          <w:p w14:paraId="21A9017E" w14:textId="6E7BC762" w:rsidR="00403FF2" w:rsidRPr="00E66CB0" w:rsidRDefault="00403FF2" w:rsidP="00374DE5">
            <w:pPr>
              <w:pStyle w:val="Normal6a"/>
            </w:pPr>
            <w:r w:rsidRPr="00E66CB0">
              <w:t>(7)</w:t>
            </w:r>
            <w:r w:rsidRPr="00E66CB0">
              <w:tab/>
            </w:r>
            <w:r w:rsidRPr="00E66CB0">
              <w:rPr>
                <w:b/>
                <w:i/>
              </w:rPr>
              <w:t>Kako bi se utvrdio datum početka primjene carinskih povlastica ili carinskih kvota odobrenih Sjedinjenim Američkim Državama ovom Uredbom, u cijelosti ili djelomično suspendirale carinske povlastice ili carinske kvote i izmijenio popis robe</w:t>
            </w:r>
            <w:r w:rsidRPr="00E66CB0">
              <w:t xml:space="preserve"> za </w:t>
            </w:r>
            <w:r w:rsidRPr="00E66CB0">
              <w:rPr>
                <w:b/>
                <w:i/>
              </w:rPr>
              <w:t>koju su odobrene carinske povlastice</w:t>
            </w:r>
            <w:r w:rsidRPr="00E66CB0">
              <w:t xml:space="preserve">, Komisiji bi trebalo </w:t>
            </w:r>
            <w:r w:rsidRPr="00E66CB0">
              <w:rPr>
                <w:b/>
                <w:i/>
              </w:rPr>
              <w:t>delegirati ovlast za donošenje delegiranih akata u skladu s člankom 290. Ugovora o funkcioniranju Europske unije</w:t>
            </w:r>
            <w:r w:rsidRPr="00E66CB0">
              <w:t>.</w:t>
            </w:r>
            <w:r w:rsidRPr="00E66CB0">
              <w:rPr>
                <w:b/>
                <w:i/>
              </w:rPr>
              <w:t xml:space="preserve"> Posebno je važno da Komisija tijekom svojeg pripremnog rada provede odgovarajuća </w:t>
            </w:r>
            <w:r w:rsidRPr="00E66CB0">
              <w:rPr>
                <w:b/>
                <w:i/>
              </w:rPr>
              <w:lastRenderedPageBreak/>
              <w:t>savjetovanja, uključujući ona na razini stručnjaka,</w:t>
            </w:r>
            <w:r w:rsidRPr="00E66CB0">
              <w:t xml:space="preserve"> te </w:t>
            </w:r>
            <w:r w:rsidRPr="00E66CB0">
              <w:rPr>
                <w:b/>
                <w:i/>
              </w:rPr>
              <w:t>da se ta savjetovanja provedu</w:t>
            </w:r>
            <w:r w:rsidRPr="00E66CB0">
              <w:t xml:space="preserve"> u skladu s </w:t>
            </w:r>
            <w:r w:rsidRPr="00E66CB0">
              <w:rPr>
                <w:b/>
                <w:i/>
              </w:rPr>
              <w:t xml:space="preserve">načelima utvrđenima u </w:t>
            </w:r>
            <w:proofErr w:type="spellStart"/>
            <w:r w:rsidRPr="00E66CB0">
              <w:rPr>
                <w:b/>
                <w:i/>
              </w:rPr>
              <w:t>Međuinstitucijskom</w:t>
            </w:r>
            <w:proofErr w:type="spellEnd"/>
            <w:r w:rsidRPr="00E66CB0">
              <w:rPr>
                <w:b/>
                <w:i/>
              </w:rPr>
              <w:t xml:space="preserve"> sporazumu o boljoj izradi zakonodavstva od 13</w:t>
            </w:r>
            <w:r w:rsidRPr="00E66CB0">
              <w:t xml:space="preserve">. </w:t>
            </w:r>
            <w:r w:rsidRPr="00E66CB0">
              <w:rPr>
                <w:b/>
                <w:i/>
              </w:rPr>
              <w:t>travnja 2016</w:t>
            </w:r>
            <w:r w:rsidRPr="00E66CB0">
              <w:t>.</w:t>
            </w:r>
            <w:r w:rsidRPr="00E66CB0">
              <w:rPr>
                <w:b/>
                <w:i/>
                <w:vertAlign w:val="superscript"/>
              </w:rPr>
              <w:t>3</w:t>
            </w:r>
            <w:r w:rsidR="00C1339D">
              <w:rPr>
                <w:b/>
                <w:i/>
              </w:rPr>
              <w:t>.</w:t>
            </w:r>
            <w:r w:rsidRPr="00E66CB0">
              <w:rPr>
                <w:b/>
                <w:i/>
              </w:rPr>
              <w:t xml:space="preserve"> Osobito, s ciljem osiguravanja ravnopravnog sudjelovanja u pripremi delegiranih akata, Europski parlament</w:t>
            </w:r>
            <w:r w:rsidRPr="00E66CB0">
              <w:t xml:space="preserve"> i </w:t>
            </w:r>
            <w:r w:rsidRPr="00E66CB0">
              <w:rPr>
                <w:b/>
                <w:i/>
              </w:rPr>
              <w:t>Vijeće primaju sve dokumente istodobno kada i stručnjaci iz</w:t>
            </w:r>
            <w:r w:rsidRPr="00E66CB0">
              <w:t xml:space="preserve"> država članica </w:t>
            </w:r>
            <w:r w:rsidRPr="00E66CB0">
              <w:rPr>
                <w:b/>
                <w:i/>
              </w:rPr>
              <w:t>te njihovi stručnjaci sustavno imaju pristup sastancima stručnih skupina</w:t>
            </w:r>
            <w:r w:rsidRPr="00E66CB0">
              <w:t xml:space="preserve"> Komisije </w:t>
            </w:r>
            <w:r w:rsidRPr="00E66CB0">
              <w:rPr>
                <w:b/>
                <w:i/>
              </w:rPr>
              <w:t>koji se odnose na pripremu delegiranih akata.</w:t>
            </w:r>
          </w:p>
        </w:tc>
      </w:tr>
      <w:tr w:rsidR="00403FF2" w:rsidRPr="00E66CB0" w14:paraId="7F5B5345" w14:textId="77777777" w:rsidTr="00321796">
        <w:trPr>
          <w:jc w:val="center"/>
        </w:trPr>
        <w:tc>
          <w:tcPr>
            <w:tcW w:w="4876" w:type="dxa"/>
            <w:tcBorders>
              <w:top w:val="nil"/>
              <w:left w:val="nil"/>
              <w:bottom w:val="nil"/>
              <w:right w:val="nil"/>
            </w:tcBorders>
          </w:tcPr>
          <w:p w14:paraId="1B74EC63" w14:textId="77777777" w:rsidR="00403FF2" w:rsidRPr="00E66CB0" w:rsidRDefault="00403FF2" w:rsidP="00374DE5">
            <w:pPr>
              <w:pStyle w:val="Normal6a"/>
            </w:pPr>
            <w:r w:rsidRPr="00E66CB0">
              <w:rPr>
                <w:b/>
                <w:i/>
              </w:rPr>
              <w:lastRenderedPageBreak/>
              <w:t>_________________</w:t>
            </w:r>
          </w:p>
        </w:tc>
        <w:tc>
          <w:tcPr>
            <w:tcW w:w="4876" w:type="dxa"/>
            <w:tcBorders>
              <w:top w:val="nil"/>
              <w:left w:val="nil"/>
              <w:bottom w:val="nil"/>
              <w:right w:val="nil"/>
            </w:tcBorders>
          </w:tcPr>
          <w:p w14:paraId="6F9D448A" w14:textId="77777777" w:rsidR="00403FF2" w:rsidRPr="00E66CB0" w:rsidRDefault="00403FF2" w:rsidP="00374DE5">
            <w:pPr>
              <w:pStyle w:val="Normal6a"/>
            </w:pPr>
            <w:r w:rsidRPr="00E66CB0">
              <w:rPr>
                <w:b/>
                <w:i/>
              </w:rPr>
              <w:t>_________________</w:t>
            </w:r>
          </w:p>
        </w:tc>
      </w:tr>
      <w:tr w:rsidR="00403FF2" w:rsidRPr="00E66CB0" w14:paraId="12501241" w14:textId="77777777" w:rsidTr="00321796">
        <w:trPr>
          <w:jc w:val="center"/>
        </w:trPr>
        <w:tc>
          <w:tcPr>
            <w:tcW w:w="4876" w:type="dxa"/>
            <w:tcBorders>
              <w:top w:val="nil"/>
              <w:left w:val="nil"/>
              <w:bottom w:val="nil"/>
              <w:right w:val="nil"/>
            </w:tcBorders>
          </w:tcPr>
          <w:p w14:paraId="6D96890E" w14:textId="77777777" w:rsidR="00403FF2" w:rsidRPr="00E66CB0" w:rsidRDefault="00403FF2" w:rsidP="00374DE5">
            <w:pPr>
              <w:pStyle w:val="Normal6a"/>
            </w:pPr>
            <w:r w:rsidRPr="00E66CB0">
              <w:rPr>
                <w:b/>
                <w:i/>
                <w:vertAlign w:val="superscript"/>
              </w:rPr>
              <w:t>3</w:t>
            </w:r>
            <w:r w:rsidRPr="00E66CB0">
              <w:t xml:space="preserve"> </w:t>
            </w:r>
            <w:r w:rsidRPr="00E66CB0">
              <w:rPr>
                <w:b/>
                <w:i/>
              </w:rPr>
              <w:t>Uredba (EU) br</w:t>
            </w:r>
            <w:r w:rsidRPr="00E66CB0">
              <w:t>. </w:t>
            </w:r>
            <w:r w:rsidRPr="00E66CB0">
              <w:rPr>
                <w:b/>
                <w:i/>
              </w:rPr>
              <w:t>182/2011 Europskog parlamenta i Vijeća od 16. veljače 2011. o utvrđivanju pravila</w:t>
            </w:r>
            <w:r w:rsidRPr="00E66CB0">
              <w:t xml:space="preserve"> i </w:t>
            </w:r>
            <w:r w:rsidRPr="00E66CB0">
              <w:rPr>
                <w:b/>
                <w:i/>
              </w:rPr>
              <w:t>općih načela u vezi s mehanizmima nadzora</w:t>
            </w:r>
            <w:r w:rsidRPr="00E66CB0">
              <w:t xml:space="preserve"> država članica </w:t>
            </w:r>
            <w:r w:rsidRPr="00E66CB0">
              <w:rPr>
                <w:b/>
                <w:i/>
              </w:rPr>
              <w:t>nad izvršavanjem provedbenih ovlasti</w:t>
            </w:r>
            <w:r w:rsidRPr="00E66CB0">
              <w:t xml:space="preserve"> Komisije </w:t>
            </w:r>
            <w:r w:rsidRPr="00E66CB0">
              <w:rPr>
                <w:b/>
                <w:i/>
              </w:rPr>
              <w:t>(SL</w:t>
            </w:r>
            <w:r w:rsidRPr="00E66CB0">
              <w:t xml:space="preserve"> L </w:t>
            </w:r>
            <w:r w:rsidRPr="00E66CB0">
              <w:rPr>
                <w:b/>
                <w:i/>
              </w:rPr>
              <w:t>55</w:t>
            </w:r>
            <w:r w:rsidRPr="00E66CB0">
              <w:t xml:space="preserve">, </w:t>
            </w:r>
            <w:r w:rsidRPr="00E66CB0">
              <w:rPr>
                <w:b/>
                <w:i/>
              </w:rPr>
              <w:t>28</w:t>
            </w:r>
            <w:r w:rsidRPr="00E66CB0">
              <w:t>.</w:t>
            </w:r>
            <w:r w:rsidRPr="00E66CB0">
              <w:rPr>
                <w:b/>
                <w:i/>
              </w:rPr>
              <w:t>2</w:t>
            </w:r>
            <w:r w:rsidRPr="00E66CB0">
              <w:t>.</w:t>
            </w:r>
            <w:r w:rsidRPr="00E66CB0">
              <w:rPr>
                <w:b/>
                <w:i/>
              </w:rPr>
              <w:t>2011</w:t>
            </w:r>
            <w:r w:rsidRPr="00E66CB0">
              <w:t>., str. </w:t>
            </w:r>
            <w:r w:rsidRPr="00E66CB0">
              <w:rPr>
                <w:b/>
                <w:i/>
              </w:rPr>
              <w:t>13</w:t>
            </w:r>
            <w:r w:rsidRPr="00E66CB0">
              <w:t>., ELI:</w:t>
            </w:r>
            <w:r w:rsidRPr="00E66CB0">
              <w:rPr>
                <w:b/>
                <w:i/>
              </w:rPr>
              <w:t xml:space="preserve"> ELI: http://data.europa.eu/eli/reg/2011/182/oj).</w:t>
            </w:r>
          </w:p>
        </w:tc>
        <w:tc>
          <w:tcPr>
            <w:tcW w:w="4876" w:type="dxa"/>
            <w:tcBorders>
              <w:top w:val="nil"/>
              <w:left w:val="nil"/>
              <w:bottom w:val="nil"/>
              <w:right w:val="nil"/>
            </w:tcBorders>
          </w:tcPr>
          <w:p w14:paraId="4314DC31" w14:textId="4ED26A95" w:rsidR="00403FF2" w:rsidRPr="00E66CB0" w:rsidRDefault="00C1339D" w:rsidP="00374DE5">
            <w:pPr>
              <w:pStyle w:val="Normal6a"/>
            </w:pPr>
            <w:r w:rsidRPr="00E66CB0">
              <w:rPr>
                <w:b/>
                <w:i/>
                <w:vertAlign w:val="superscript"/>
              </w:rPr>
              <w:t>3</w:t>
            </w:r>
            <w:r w:rsidRPr="00E66CB0">
              <w:t xml:space="preserve"> </w:t>
            </w:r>
            <w:r w:rsidRPr="00E66CB0">
              <w:rPr>
                <w:b/>
                <w:i/>
              </w:rPr>
              <w:t>SL</w:t>
            </w:r>
            <w:r w:rsidRPr="00E66CB0">
              <w:t> L </w:t>
            </w:r>
            <w:r w:rsidRPr="00E66CB0">
              <w:rPr>
                <w:b/>
                <w:i/>
              </w:rPr>
              <w:t>123</w:t>
            </w:r>
            <w:r w:rsidRPr="00E66CB0">
              <w:t xml:space="preserve">, </w:t>
            </w:r>
            <w:r w:rsidRPr="00E66CB0">
              <w:rPr>
                <w:b/>
                <w:i/>
              </w:rPr>
              <w:t>12</w:t>
            </w:r>
            <w:r w:rsidRPr="00E66CB0">
              <w:t>.</w:t>
            </w:r>
            <w:r w:rsidRPr="00E66CB0">
              <w:rPr>
                <w:b/>
                <w:i/>
              </w:rPr>
              <w:t>5</w:t>
            </w:r>
            <w:r w:rsidRPr="00E66CB0">
              <w:t>.</w:t>
            </w:r>
            <w:r w:rsidRPr="00E66CB0">
              <w:rPr>
                <w:b/>
                <w:i/>
              </w:rPr>
              <w:t>2016</w:t>
            </w:r>
            <w:r w:rsidRPr="00E66CB0">
              <w:t>., str. </w:t>
            </w:r>
            <w:r w:rsidRPr="00E66CB0">
              <w:rPr>
                <w:b/>
                <w:i/>
              </w:rPr>
              <w:t>1</w:t>
            </w:r>
            <w:r w:rsidRPr="00E66CB0">
              <w:t>., ELI:</w:t>
            </w:r>
            <w:r w:rsidRPr="00E66CB0">
              <w:rPr>
                <w:b/>
                <w:i/>
              </w:rPr>
              <w:t xml:space="preserve"> http://data.europa.eu/eli/agree_interinstit/2016/512/oj</w:t>
            </w:r>
            <w:r>
              <w:rPr>
                <w:b/>
                <w:i/>
              </w:rPr>
              <w:t>.</w:t>
            </w:r>
          </w:p>
        </w:tc>
      </w:tr>
    </w:tbl>
    <w:p w14:paraId="46A99D80" w14:textId="77777777" w:rsidR="00403FF2" w:rsidRPr="00E66CB0" w:rsidRDefault="00403FF2" w:rsidP="00403FF2"/>
    <w:p w14:paraId="740C1C20" w14:textId="77777777" w:rsidR="00403FF2" w:rsidRPr="00E66CB0" w:rsidRDefault="00403FF2" w:rsidP="00403FF2">
      <w:pPr>
        <w:pStyle w:val="AmNumberTabs"/>
      </w:pPr>
      <w:r w:rsidRPr="00E66CB0">
        <w:t>Amandman</w:t>
      </w:r>
      <w:r w:rsidRPr="00E66CB0">
        <w:tab/>
      </w:r>
      <w:r w:rsidRPr="00E66CB0">
        <w:tab/>
        <w:t>17</w:t>
      </w:r>
    </w:p>
    <w:p w14:paraId="0F9FF5A8" w14:textId="77777777" w:rsidR="00403FF2" w:rsidRPr="00E66CB0" w:rsidRDefault="00403FF2" w:rsidP="00403FF2">
      <w:pPr>
        <w:pStyle w:val="NormalBold"/>
      </w:pPr>
      <w:r w:rsidRPr="00E66CB0">
        <w:t>Prijedlog uredbe</w:t>
      </w:r>
    </w:p>
    <w:p w14:paraId="069FF597" w14:textId="77777777" w:rsidR="00403FF2" w:rsidRPr="00E66CB0" w:rsidRDefault="00403FF2" w:rsidP="00403FF2">
      <w:pPr>
        <w:pStyle w:val="NormalBold"/>
      </w:pPr>
      <w:r w:rsidRPr="00E66CB0">
        <w:t>Uvodna izjava 8.a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4E8E70A4" w14:textId="77777777" w:rsidTr="00374DE5">
        <w:trPr>
          <w:trHeight w:hRule="exact" w:val="240"/>
          <w:jc w:val="center"/>
        </w:trPr>
        <w:tc>
          <w:tcPr>
            <w:tcW w:w="9752" w:type="dxa"/>
            <w:gridSpan w:val="2"/>
            <w:tcBorders>
              <w:top w:val="nil"/>
              <w:left w:val="nil"/>
              <w:bottom w:val="nil"/>
              <w:right w:val="nil"/>
            </w:tcBorders>
          </w:tcPr>
          <w:p w14:paraId="419D673D" w14:textId="77777777" w:rsidR="00403FF2" w:rsidRPr="00E66CB0" w:rsidRDefault="00403FF2" w:rsidP="00374DE5"/>
        </w:tc>
      </w:tr>
      <w:tr w:rsidR="00403FF2" w:rsidRPr="00E66CB0" w14:paraId="7C653D47" w14:textId="77777777" w:rsidTr="00374DE5">
        <w:trPr>
          <w:trHeight w:val="240"/>
          <w:jc w:val="center"/>
        </w:trPr>
        <w:tc>
          <w:tcPr>
            <w:tcW w:w="4876" w:type="dxa"/>
            <w:tcBorders>
              <w:top w:val="nil"/>
              <w:left w:val="nil"/>
              <w:bottom w:val="nil"/>
              <w:right w:val="nil"/>
            </w:tcBorders>
          </w:tcPr>
          <w:p w14:paraId="4984297B"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6E382EB8" w14:textId="77777777" w:rsidR="00403FF2" w:rsidRPr="00E66CB0" w:rsidRDefault="00403FF2" w:rsidP="00374DE5">
            <w:pPr>
              <w:pStyle w:val="AmColumnHeading"/>
            </w:pPr>
            <w:r w:rsidRPr="00E66CB0">
              <w:t>Izmjena</w:t>
            </w:r>
          </w:p>
        </w:tc>
      </w:tr>
      <w:tr w:rsidR="00403FF2" w:rsidRPr="00E66CB0" w14:paraId="00DF8CA8" w14:textId="77777777" w:rsidTr="00374DE5">
        <w:trPr>
          <w:jc w:val="center"/>
        </w:trPr>
        <w:tc>
          <w:tcPr>
            <w:tcW w:w="4876" w:type="dxa"/>
            <w:tcBorders>
              <w:top w:val="nil"/>
              <w:left w:val="nil"/>
              <w:bottom w:val="nil"/>
              <w:right w:val="nil"/>
            </w:tcBorders>
          </w:tcPr>
          <w:p w14:paraId="52ECD77C" w14:textId="77777777" w:rsidR="00403FF2" w:rsidRPr="00E66CB0" w:rsidRDefault="00403FF2" w:rsidP="00374DE5">
            <w:pPr>
              <w:pStyle w:val="Normal6a"/>
            </w:pPr>
          </w:p>
        </w:tc>
        <w:tc>
          <w:tcPr>
            <w:tcW w:w="4876" w:type="dxa"/>
            <w:tcBorders>
              <w:top w:val="nil"/>
              <w:left w:val="nil"/>
              <w:bottom w:val="nil"/>
              <w:right w:val="nil"/>
            </w:tcBorders>
          </w:tcPr>
          <w:p w14:paraId="63139247" w14:textId="77777777" w:rsidR="00403FF2" w:rsidRPr="00E66CB0" w:rsidRDefault="00403FF2" w:rsidP="00374DE5">
            <w:pPr>
              <w:pStyle w:val="Normal6a"/>
            </w:pPr>
            <w:r w:rsidRPr="00E66CB0">
              <w:rPr>
                <w:b/>
                <w:i/>
              </w:rPr>
              <w:t>(8.a)</w:t>
            </w:r>
            <w:r w:rsidRPr="00E66CB0">
              <w:tab/>
            </w:r>
            <w:r w:rsidRPr="00E66CB0">
              <w:rPr>
                <w:b/>
                <w:i/>
              </w:rPr>
              <w:t>Pristup tržištu Unije uvjetovan je i trebao bi i dalje biti uvjetovan usklađenošću s bilo kojim primjenjivim pravom Unije, među ostalim mehanizmom EU-a za ugljičnu prilagodbu na granicama, Direktivom o dužnoj pažnji za održivo poslovanje i pravilima protiv krčenja šuma, bez obzira na to iz koje jurisdikcije proizvodi potječu.</w:t>
            </w:r>
          </w:p>
        </w:tc>
      </w:tr>
    </w:tbl>
    <w:p w14:paraId="1B23BADC" w14:textId="77777777" w:rsidR="00403FF2" w:rsidRPr="00E66CB0" w:rsidRDefault="00403FF2" w:rsidP="00403FF2"/>
    <w:p w14:paraId="44C45BBF" w14:textId="77777777" w:rsidR="00403FF2" w:rsidRPr="00E66CB0" w:rsidRDefault="00403FF2" w:rsidP="00403FF2">
      <w:pPr>
        <w:pStyle w:val="AmNumberTabs"/>
      </w:pPr>
      <w:r w:rsidRPr="00E66CB0">
        <w:t>Amandman</w:t>
      </w:r>
      <w:r w:rsidRPr="00E66CB0">
        <w:tab/>
      </w:r>
      <w:r w:rsidRPr="00E66CB0">
        <w:tab/>
        <w:t>18</w:t>
      </w:r>
    </w:p>
    <w:p w14:paraId="3C007ADA" w14:textId="77777777" w:rsidR="00403FF2" w:rsidRPr="00E66CB0" w:rsidRDefault="00403FF2" w:rsidP="00403FF2">
      <w:pPr>
        <w:pStyle w:val="NormalBold"/>
      </w:pPr>
      <w:r w:rsidRPr="00E66CB0">
        <w:t>Prijedlog uredbe</w:t>
      </w:r>
    </w:p>
    <w:p w14:paraId="7975D1DC" w14:textId="77777777" w:rsidR="00403FF2" w:rsidRPr="00E66CB0" w:rsidRDefault="00403FF2" w:rsidP="00403FF2">
      <w:pPr>
        <w:pStyle w:val="NormalBold"/>
      </w:pPr>
      <w:r w:rsidRPr="00E66CB0">
        <w:t>Uvodna izjava 8.b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16D87D90" w14:textId="77777777" w:rsidTr="00374DE5">
        <w:trPr>
          <w:trHeight w:hRule="exact" w:val="240"/>
          <w:jc w:val="center"/>
        </w:trPr>
        <w:tc>
          <w:tcPr>
            <w:tcW w:w="9752" w:type="dxa"/>
            <w:gridSpan w:val="2"/>
            <w:tcBorders>
              <w:top w:val="nil"/>
              <w:left w:val="nil"/>
              <w:bottom w:val="nil"/>
              <w:right w:val="nil"/>
            </w:tcBorders>
          </w:tcPr>
          <w:p w14:paraId="3800EEDE" w14:textId="77777777" w:rsidR="00403FF2" w:rsidRPr="00E66CB0" w:rsidRDefault="00403FF2" w:rsidP="00374DE5"/>
        </w:tc>
      </w:tr>
      <w:tr w:rsidR="00403FF2" w:rsidRPr="00E66CB0" w14:paraId="4A38EBFF" w14:textId="77777777" w:rsidTr="00374DE5">
        <w:trPr>
          <w:trHeight w:val="240"/>
          <w:jc w:val="center"/>
        </w:trPr>
        <w:tc>
          <w:tcPr>
            <w:tcW w:w="4876" w:type="dxa"/>
            <w:tcBorders>
              <w:top w:val="nil"/>
              <w:left w:val="nil"/>
              <w:bottom w:val="nil"/>
              <w:right w:val="nil"/>
            </w:tcBorders>
          </w:tcPr>
          <w:p w14:paraId="0A55B8A9"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1599D97A" w14:textId="77777777" w:rsidR="00403FF2" w:rsidRPr="00E66CB0" w:rsidRDefault="00403FF2" w:rsidP="00374DE5">
            <w:pPr>
              <w:pStyle w:val="AmColumnHeading"/>
            </w:pPr>
            <w:r w:rsidRPr="00E66CB0">
              <w:t>Izmjena</w:t>
            </w:r>
          </w:p>
        </w:tc>
      </w:tr>
      <w:tr w:rsidR="00403FF2" w:rsidRPr="00E66CB0" w14:paraId="01C26931" w14:textId="77777777" w:rsidTr="00374DE5">
        <w:trPr>
          <w:jc w:val="center"/>
        </w:trPr>
        <w:tc>
          <w:tcPr>
            <w:tcW w:w="4876" w:type="dxa"/>
            <w:tcBorders>
              <w:top w:val="nil"/>
              <w:left w:val="nil"/>
              <w:bottom w:val="nil"/>
              <w:right w:val="nil"/>
            </w:tcBorders>
          </w:tcPr>
          <w:p w14:paraId="04C264D7" w14:textId="77777777" w:rsidR="00403FF2" w:rsidRPr="00E66CB0" w:rsidRDefault="00403FF2" w:rsidP="00374DE5">
            <w:pPr>
              <w:pStyle w:val="Normal6a"/>
            </w:pPr>
          </w:p>
        </w:tc>
        <w:tc>
          <w:tcPr>
            <w:tcW w:w="4876" w:type="dxa"/>
            <w:tcBorders>
              <w:top w:val="nil"/>
              <w:left w:val="nil"/>
              <w:bottom w:val="nil"/>
              <w:right w:val="nil"/>
            </w:tcBorders>
          </w:tcPr>
          <w:p w14:paraId="30A33F5C" w14:textId="2721071C" w:rsidR="00403FF2" w:rsidRPr="00E66CB0" w:rsidRDefault="00403FF2" w:rsidP="00374DE5">
            <w:pPr>
              <w:pStyle w:val="Normal6a"/>
            </w:pPr>
            <w:r w:rsidRPr="00E66CB0">
              <w:rPr>
                <w:b/>
                <w:i/>
              </w:rPr>
              <w:t>(8.b)</w:t>
            </w:r>
            <w:r w:rsidRPr="00E66CB0">
              <w:tab/>
            </w:r>
            <w:r w:rsidRPr="00E66CB0">
              <w:rPr>
                <w:b/>
                <w:i/>
              </w:rPr>
              <w:t xml:space="preserve">Komisija bi trebala redovito </w:t>
            </w:r>
            <w:r w:rsidRPr="00E66CB0">
              <w:rPr>
                <w:b/>
                <w:i/>
              </w:rPr>
              <w:lastRenderedPageBreak/>
              <w:t>procjenjivati učinke ove Uredbe na trgovinske tokove, razine proizvodnje i dinamiku cijena, koji proizlaze iz provedbe članaka 1. i 2. Komisija bi trebala blisko surađivati s državama članicama i relevantnim sektorima industrije Unije i osiguravati sustavno prikupljanje podataka i redovitu razmjenu informacija kako bi se omogućilo pravovremeno otkrivanje bilo kakvih poremećaja ili neravnoteža na tržištu.</w:t>
            </w:r>
          </w:p>
        </w:tc>
      </w:tr>
    </w:tbl>
    <w:p w14:paraId="1A4A3C31" w14:textId="77777777" w:rsidR="00403FF2" w:rsidRPr="00E66CB0" w:rsidRDefault="00403FF2" w:rsidP="00403FF2"/>
    <w:p w14:paraId="2CF3F0E8" w14:textId="77777777" w:rsidR="00403FF2" w:rsidRPr="00E66CB0" w:rsidRDefault="00403FF2" w:rsidP="00403FF2">
      <w:pPr>
        <w:pStyle w:val="AmNumberTabs"/>
      </w:pPr>
      <w:r w:rsidRPr="00E66CB0">
        <w:t>Amandman</w:t>
      </w:r>
      <w:r w:rsidRPr="00E66CB0">
        <w:tab/>
      </w:r>
      <w:r w:rsidRPr="00E66CB0">
        <w:tab/>
        <w:t>19</w:t>
      </w:r>
    </w:p>
    <w:p w14:paraId="256DBB3E" w14:textId="77777777" w:rsidR="00403FF2" w:rsidRPr="00E66CB0" w:rsidRDefault="00403FF2" w:rsidP="00403FF2">
      <w:pPr>
        <w:pStyle w:val="NormalBold"/>
      </w:pPr>
      <w:r w:rsidRPr="00E66CB0">
        <w:t>Prijedlog uredbe</w:t>
      </w:r>
    </w:p>
    <w:p w14:paraId="7DB4ED85" w14:textId="77777777" w:rsidR="00403FF2" w:rsidRPr="00E66CB0" w:rsidRDefault="00403FF2" w:rsidP="00403FF2">
      <w:pPr>
        <w:pStyle w:val="NormalBold"/>
      </w:pPr>
      <w:r w:rsidRPr="00E66CB0">
        <w:t>Uvodna izjava 8.c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72C8872E" w14:textId="77777777" w:rsidTr="00374DE5">
        <w:trPr>
          <w:trHeight w:hRule="exact" w:val="240"/>
          <w:jc w:val="center"/>
        </w:trPr>
        <w:tc>
          <w:tcPr>
            <w:tcW w:w="9752" w:type="dxa"/>
            <w:gridSpan w:val="2"/>
            <w:tcBorders>
              <w:top w:val="nil"/>
              <w:left w:val="nil"/>
              <w:bottom w:val="nil"/>
              <w:right w:val="nil"/>
            </w:tcBorders>
          </w:tcPr>
          <w:p w14:paraId="210909C5" w14:textId="77777777" w:rsidR="00403FF2" w:rsidRPr="00E66CB0" w:rsidRDefault="00403FF2" w:rsidP="00374DE5"/>
        </w:tc>
      </w:tr>
      <w:tr w:rsidR="00403FF2" w:rsidRPr="00E66CB0" w14:paraId="2FFF828E" w14:textId="77777777" w:rsidTr="00374DE5">
        <w:trPr>
          <w:trHeight w:val="240"/>
          <w:jc w:val="center"/>
        </w:trPr>
        <w:tc>
          <w:tcPr>
            <w:tcW w:w="4876" w:type="dxa"/>
            <w:tcBorders>
              <w:top w:val="nil"/>
              <w:left w:val="nil"/>
              <w:bottom w:val="nil"/>
              <w:right w:val="nil"/>
            </w:tcBorders>
          </w:tcPr>
          <w:p w14:paraId="11F6EDE5"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4911192C" w14:textId="77777777" w:rsidR="00403FF2" w:rsidRPr="00E66CB0" w:rsidRDefault="00403FF2" w:rsidP="00374DE5">
            <w:pPr>
              <w:pStyle w:val="AmColumnHeading"/>
            </w:pPr>
            <w:r w:rsidRPr="00E66CB0">
              <w:t>Izmjena</w:t>
            </w:r>
          </w:p>
        </w:tc>
      </w:tr>
      <w:tr w:rsidR="00403FF2" w:rsidRPr="00E66CB0" w14:paraId="2F6ADA2A" w14:textId="77777777" w:rsidTr="00374DE5">
        <w:trPr>
          <w:jc w:val="center"/>
        </w:trPr>
        <w:tc>
          <w:tcPr>
            <w:tcW w:w="4876" w:type="dxa"/>
            <w:tcBorders>
              <w:top w:val="nil"/>
              <w:left w:val="nil"/>
              <w:bottom w:val="nil"/>
              <w:right w:val="nil"/>
            </w:tcBorders>
          </w:tcPr>
          <w:p w14:paraId="784045B1" w14:textId="77777777" w:rsidR="00403FF2" w:rsidRPr="00E66CB0" w:rsidRDefault="00403FF2" w:rsidP="00374DE5">
            <w:pPr>
              <w:pStyle w:val="Normal6a"/>
            </w:pPr>
          </w:p>
        </w:tc>
        <w:tc>
          <w:tcPr>
            <w:tcW w:w="4876" w:type="dxa"/>
            <w:tcBorders>
              <w:top w:val="nil"/>
              <w:left w:val="nil"/>
              <w:bottom w:val="nil"/>
              <w:right w:val="nil"/>
            </w:tcBorders>
          </w:tcPr>
          <w:p w14:paraId="54BE9BC6" w14:textId="77777777" w:rsidR="00403FF2" w:rsidRPr="00E66CB0" w:rsidRDefault="00403FF2" w:rsidP="00374DE5">
            <w:pPr>
              <w:pStyle w:val="Normal6a"/>
            </w:pPr>
            <w:r w:rsidRPr="00E66CB0">
              <w:rPr>
                <w:b/>
                <w:i/>
              </w:rPr>
              <w:t>(8.c)</w:t>
            </w:r>
            <w:r w:rsidRPr="00E66CB0">
              <w:tab/>
            </w:r>
            <w:r w:rsidRPr="00E66CB0">
              <w:rPr>
                <w:b/>
                <w:i/>
              </w:rPr>
              <w:t>Ova Uredba predstavlja hitan odgovor na iznimnu i nestabilnu situaciju te može imati dalekosežne posljedice. Stoga bi njezinu primjenu trebalo ograničiti. Prvo izvješće o evaluaciji učinka ove Uredbe na industriju Unije i na proizvođače morskih prehrambenih proizvoda i poljoprivrednih proizvoda te na potrošače trebalo bi objaviti u roku od ... [šest mjeseci od datuma stupanja na snagu ove Uredbe]. Najkasnije do ... [šest mjeseci prije datuma prestanka primjene ove Uredbe] Komisija bi trebala predstaviti dodatnu sveobuhvatnu procjenu učinka, prema potrebi popraćenu zakonodavnim prijedlogom za produljenje trajanja primjene ove Uredbe. Tom procjenom učinka trebalo bi utvrditi, među ostalim, je li primjena ove Uredbe prouzročila štete i neravnoteže u pojedinim sektorima, među ostalim u pogledu stabilnosti cijena i tržišta, kako su se promijenili trgovinski obrasci Unije kao posljedica trgovinskog odnosa između Unije i Sjedinjenih Američkih Država te predviđanja u vezi s ovom Uredbom i njezin učinak na proračun Unije i nacionalne proračune, s obzirom na smanjenje prikupljenih carinskih prihoda.</w:t>
            </w:r>
          </w:p>
        </w:tc>
      </w:tr>
    </w:tbl>
    <w:p w14:paraId="314051EE" w14:textId="77777777" w:rsidR="00403FF2" w:rsidRPr="00E66CB0" w:rsidRDefault="00403FF2" w:rsidP="00403FF2"/>
    <w:p w14:paraId="0B93D4AE" w14:textId="77777777" w:rsidR="00403FF2" w:rsidRPr="00E66CB0" w:rsidRDefault="00403FF2" w:rsidP="00403FF2">
      <w:pPr>
        <w:pStyle w:val="AmNumberTabs"/>
      </w:pPr>
      <w:r w:rsidRPr="00E66CB0">
        <w:lastRenderedPageBreak/>
        <w:t>Amandman</w:t>
      </w:r>
      <w:r w:rsidRPr="00E66CB0">
        <w:tab/>
      </w:r>
      <w:r w:rsidRPr="00E66CB0">
        <w:tab/>
        <w:t>20</w:t>
      </w:r>
    </w:p>
    <w:p w14:paraId="4152DA0C" w14:textId="77777777" w:rsidR="00403FF2" w:rsidRPr="00E66CB0" w:rsidRDefault="00403FF2" w:rsidP="00403FF2">
      <w:pPr>
        <w:pStyle w:val="NormalBold"/>
      </w:pPr>
      <w:r w:rsidRPr="00E66CB0">
        <w:t>Prijedlog uredbe</w:t>
      </w:r>
    </w:p>
    <w:p w14:paraId="2283D91A" w14:textId="77777777" w:rsidR="00403FF2" w:rsidRPr="00E66CB0" w:rsidRDefault="00403FF2" w:rsidP="00403FF2">
      <w:pPr>
        <w:pStyle w:val="NormalBold"/>
      </w:pPr>
      <w:r w:rsidRPr="00E66CB0">
        <w:t>Uvodna izjava 8.d (nova)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3E50EA9B" w14:textId="77777777" w:rsidTr="00374DE5">
        <w:trPr>
          <w:trHeight w:hRule="exact" w:val="240"/>
          <w:jc w:val="center"/>
        </w:trPr>
        <w:tc>
          <w:tcPr>
            <w:tcW w:w="9752" w:type="dxa"/>
            <w:gridSpan w:val="2"/>
            <w:tcBorders>
              <w:top w:val="nil"/>
              <w:left w:val="nil"/>
              <w:bottom w:val="nil"/>
              <w:right w:val="nil"/>
            </w:tcBorders>
          </w:tcPr>
          <w:p w14:paraId="372C6CA6" w14:textId="77777777" w:rsidR="00403FF2" w:rsidRPr="00E66CB0" w:rsidRDefault="00403FF2" w:rsidP="00374DE5"/>
        </w:tc>
      </w:tr>
      <w:tr w:rsidR="00403FF2" w:rsidRPr="00E66CB0" w14:paraId="6EA5B318" w14:textId="77777777" w:rsidTr="00374DE5">
        <w:trPr>
          <w:trHeight w:val="240"/>
          <w:jc w:val="center"/>
        </w:trPr>
        <w:tc>
          <w:tcPr>
            <w:tcW w:w="4876" w:type="dxa"/>
            <w:tcBorders>
              <w:top w:val="nil"/>
              <w:left w:val="nil"/>
              <w:bottom w:val="nil"/>
              <w:right w:val="nil"/>
            </w:tcBorders>
          </w:tcPr>
          <w:p w14:paraId="41450F08"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115E6DC4" w14:textId="77777777" w:rsidR="00403FF2" w:rsidRPr="00E66CB0" w:rsidRDefault="00403FF2" w:rsidP="00374DE5">
            <w:pPr>
              <w:pStyle w:val="AmColumnHeading"/>
            </w:pPr>
            <w:r w:rsidRPr="00E66CB0">
              <w:t>Izmjena</w:t>
            </w:r>
          </w:p>
        </w:tc>
      </w:tr>
      <w:tr w:rsidR="00403FF2" w:rsidRPr="00E66CB0" w14:paraId="5C7969F1" w14:textId="77777777" w:rsidTr="00374DE5">
        <w:trPr>
          <w:jc w:val="center"/>
        </w:trPr>
        <w:tc>
          <w:tcPr>
            <w:tcW w:w="4876" w:type="dxa"/>
            <w:tcBorders>
              <w:top w:val="nil"/>
              <w:left w:val="nil"/>
              <w:bottom w:val="nil"/>
              <w:right w:val="nil"/>
            </w:tcBorders>
          </w:tcPr>
          <w:p w14:paraId="65D49714" w14:textId="77777777" w:rsidR="00403FF2" w:rsidRPr="00E66CB0" w:rsidRDefault="00403FF2" w:rsidP="00374DE5">
            <w:pPr>
              <w:pStyle w:val="Normal6a"/>
            </w:pPr>
          </w:p>
        </w:tc>
        <w:tc>
          <w:tcPr>
            <w:tcW w:w="4876" w:type="dxa"/>
            <w:tcBorders>
              <w:top w:val="nil"/>
              <w:left w:val="nil"/>
              <w:bottom w:val="nil"/>
              <w:right w:val="nil"/>
            </w:tcBorders>
          </w:tcPr>
          <w:p w14:paraId="27B4C1BE" w14:textId="77777777" w:rsidR="00403FF2" w:rsidRPr="00E66CB0" w:rsidRDefault="00403FF2" w:rsidP="00374DE5">
            <w:pPr>
              <w:pStyle w:val="Normal6a"/>
            </w:pPr>
            <w:r w:rsidRPr="00E66CB0">
              <w:rPr>
                <w:b/>
                <w:i/>
              </w:rPr>
              <w:t>(8.d)</w:t>
            </w:r>
            <w:r w:rsidRPr="00E66CB0">
              <w:tab/>
            </w:r>
            <w:r w:rsidRPr="00E66CB0">
              <w:rPr>
                <w:b/>
                <w:i/>
              </w:rPr>
              <w:t>Potrebno je u cijelosti, redovito i pravodobno obavješćivati Europski parlament i Vijeće o relevantnim trendovima pri primjeni ove Uredbe te se s njima savjetovati tijekom cijelog postupka.</w:t>
            </w:r>
          </w:p>
        </w:tc>
      </w:tr>
    </w:tbl>
    <w:p w14:paraId="38E22D2D" w14:textId="77777777" w:rsidR="00403FF2" w:rsidRPr="00E66CB0" w:rsidRDefault="00403FF2" w:rsidP="00403FF2"/>
    <w:p w14:paraId="57EBDD08" w14:textId="77777777" w:rsidR="00403FF2" w:rsidRPr="00E66CB0" w:rsidRDefault="00403FF2" w:rsidP="00403FF2">
      <w:pPr>
        <w:pStyle w:val="AmNumberTabs"/>
      </w:pPr>
      <w:r w:rsidRPr="00E66CB0">
        <w:t>Amandman</w:t>
      </w:r>
      <w:r w:rsidRPr="00E66CB0">
        <w:tab/>
      </w:r>
      <w:r w:rsidRPr="00E66CB0">
        <w:tab/>
        <w:t>21</w:t>
      </w:r>
    </w:p>
    <w:p w14:paraId="0E8B52E7" w14:textId="77777777" w:rsidR="00403FF2" w:rsidRPr="00E66CB0" w:rsidRDefault="00403FF2" w:rsidP="00403FF2">
      <w:pPr>
        <w:pStyle w:val="NormalBold"/>
      </w:pPr>
      <w:r w:rsidRPr="00E66CB0">
        <w:t>Prijedlog uredbe</w:t>
      </w:r>
    </w:p>
    <w:p w14:paraId="11F816FA" w14:textId="77777777" w:rsidR="00403FF2" w:rsidRPr="00E66CB0" w:rsidRDefault="00403FF2" w:rsidP="00403FF2">
      <w:pPr>
        <w:pStyle w:val="NormalBold"/>
      </w:pPr>
      <w:r w:rsidRPr="00E66CB0">
        <w:t xml:space="preserve">Uvodna izjava 9. </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403FF2" w:rsidRPr="00E66CB0" w14:paraId="1CFC38A1" w14:textId="77777777" w:rsidTr="00374DE5">
        <w:trPr>
          <w:trHeight w:val="240"/>
          <w:jc w:val="center"/>
        </w:trPr>
        <w:tc>
          <w:tcPr>
            <w:tcW w:w="9752" w:type="dxa"/>
            <w:gridSpan w:val="2"/>
            <w:tcBorders>
              <w:top w:val="nil"/>
              <w:left w:val="nil"/>
              <w:bottom w:val="nil"/>
              <w:right w:val="nil"/>
            </w:tcBorders>
          </w:tcPr>
          <w:p w14:paraId="75962AFE" w14:textId="77777777" w:rsidR="00403FF2" w:rsidRPr="00E66CB0" w:rsidRDefault="00403FF2" w:rsidP="00374DE5"/>
        </w:tc>
      </w:tr>
      <w:tr w:rsidR="00403FF2" w:rsidRPr="00E66CB0" w14:paraId="24CCE5D0" w14:textId="77777777" w:rsidTr="00374DE5">
        <w:trPr>
          <w:trHeight w:val="240"/>
          <w:jc w:val="center"/>
        </w:trPr>
        <w:tc>
          <w:tcPr>
            <w:tcW w:w="4876" w:type="dxa"/>
            <w:tcBorders>
              <w:top w:val="nil"/>
              <w:left w:val="nil"/>
              <w:bottom w:val="nil"/>
              <w:right w:val="nil"/>
            </w:tcBorders>
            <w:hideMark/>
          </w:tcPr>
          <w:p w14:paraId="131530C3"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hideMark/>
          </w:tcPr>
          <w:p w14:paraId="2EFC6C20" w14:textId="77777777" w:rsidR="00403FF2" w:rsidRPr="00E66CB0" w:rsidRDefault="00403FF2" w:rsidP="00374DE5">
            <w:pPr>
              <w:pStyle w:val="AmColumnHeading"/>
            </w:pPr>
            <w:r w:rsidRPr="00E66CB0">
              <w:t>Izmjena</w:t>
            </w:r>
          </w:p>
        </w:tc>
      </w:tr>
      <w:tr w:rsidR="00403FF2" w:rsidRPr="00E66CB0" w14:paraId="46B1C6AF" w14:textId="77777777" w:rsidTr="00374DE5">
        <w:trPr>
          <w:jc w:val="center"/>
        </w:trPr>
        <w:tc>
          <w:tcPr>
            <w:tcW w:w="4876" w:type="dxa"/>
            <w:tcBorders>
              <w:top w:val="nil"/>
              <w:left w:val="nil"/>
              <w:bottom w:val="nil"/>
              <w:right w:val="nil"/>
            </w:tcBorders>
            <w:hideMark/>
          </w:tcPr>
          <w:p w14:paraId="63991C66" w14:textId="77777777" w:rsidR="00403FF2" w:rsidRPr="00E66CB0" w:rsidRDefault="00403FF2" w:rsidP="00374DE5">
            <w:pPr>
              <w:pStyle w:val="Normal6a"/>
            </w:pPr>
            <w:r w:rsidRPr="00E66CB0">
              <w:t>(9)</w:t>
            </w:r>
            <w:r w:rsidRPr="00E66CB0">
              <w:tab/>
              <w:t xml:space="preserve">S obzirom na važnost izbjegavanja narušavanja trgovinskih i ulagačkih odnosa Unije i Sjedinjenih Američkih Država, ova bi Uredba trebala stupiti na snagu sljedećeg dana od dana objave. </w:t>
            </w:r>
          </w:p>
        </w:tc>
        <w:tc>
          <w:tcPr>
            <w:tcW w:w="4876" w:type="dxa"/>
            <w:tcBorders>
              <w:top w:val="nil"/>
              <w:left w:val="nil"/>
              <w:bottom w:val="nil"/>
              <w:right w:val="nil"/>
            </w:tcBorders>
            <w:hideMark/>
          </w:tcPr>
          <w:p w14:paraId="03E36BF8" w14:textId="77777777" w:rsidR="00403FF2" w:rsidRPr="00E66CB0" w:rsidRDefault="00403FF2" w:rsidP="00374DE5">
            <w:pPr>
              <w:pStyle w:val="Normal6a"/>
            </w:pPr>
            <w:r w:rsidRPr="00E66CB0">
              <w:t>(9)</w:t>
            </w:r>
            <w:r w:rsidRPr="00E66CB0">
              <w:tab/>
              <w:t xml:space="preserve">S obzirom na važnost izbjegavanja narušavanja trgovinskih i ulagačkih odnosa Unije i Sjedinjenih Američkih Država, ova bi Uredba trebala stupiti na snagu sljedećeg dana od dana objave. </w:t>
            </w:r>
            <w:r w:rsidRPr="00E66CB0">
              <w:rPr>
                <w:b/>
                <w:i/>
              </w:rPr>
              <w:t>Međutim, nakon presude Vrhovnog suda SAD-a o primjeni Zakona o hitnim međunarodnim gospodarskim ovlastima za uvođenje osnovnih carina na trgovinske partnere SAD-a i promjena u razinama carina za neke proizvode iz Unije koji premašuju gornje granice dogovorene u Zajedničkoj izjavi te nakon pokretanja novih ispitnih postupaka na temelju odjeljka 301. i odjeljka 232. koji su u tijeku te moguće upotrebe bilo koje druge pravne osnove, zajedno s trenutačnom trgovinskom nesigurnošću, potrebno je predvidjeti da se carinske povlastice i carinske kvote koje je Unija odobrila za proizvode podrijetlom iz Sjedinjenih Američkih Država obuhvaćene ovom Uredbom počnu primjenjivati tek od datuma utvrđenog delegiranim aktom, ako su ispunjeni uvjeti utvrđeni u ovoj Uredbi.</w:t>
            </w:r>
          </w:p>
        </w:tc>
      </w:tr>
    </w:tbl>
    <w:p w14:paraId="2D200D41" w14:textId="77777777" w:rsidR="00403FF2" w:rsidRPr="00E66CB0" w:rsidRDefault="00403FF2" w:rsidP="00403FF2"/>
    <w:p w14:paraId="41A93CBF" w14:textId="77777777" w:rsidR="00403FF2" w:rsidRPr="00E66CB0" w:rsidRDefault="00403FF2" w:rsidP="00403FF2">
      <w:pPr>
        <w:pStyle w:val="AmNumberTabs"/>
      </w:pPr>
      <w:r w:rsidRPr="00E66CB0">
        <w:t>Amandman</w:t>
      </w:r>
      <w:r w:rsidRPr="00E66CB0">
        <w:tab/>
      </w:r>
      <w:r w:rsidRPr="00E66CB0">
        <w:tab/>
        <w:t>22</w:t>
      </w:r>
    </w:p>
    <w:p w14:paraId="148C45D4" w14:textId="77777777" w:rsidR="00403FF2" w:rsidRPr="00E66CB0" w:rsidRDefault="00403FF2" w:rsidP="00403FF2">
      <w:pPr>
        <w:pStyle w:val="NormalBold12b"/>
        <w:keepNext/>
      </w:pPr>
      <w:r w:rsidRPr="00E66CB0">
        <w:t>Prijedlog uredbe</w:t>
      </w:r>
    </w:p>
    <w:p w14:paraId="645F92B5" w14:textId="77777777" w:rsidR="00403FF2" w:rsidRPr="00E66CB0" w:rsidRDefault="00403FF2" w:rsidP="00403FF2">
      <w:pPr>
        <w:pStyle w:val="NormalBold"/>
      </w:pPr>
      <w:r w:rsidRPr="00E66CB0">
        <w:t>Uvodna izjava 9.a (nova)</w:t>
      </w:r>
    </w:p>
    <w:p w14:paraId="418C088A" w14:textId="77777777" w:rsidR="00403FF2" w:rsidRPr="00E66CB0" w:rsidRDefault="00403FF2" w:rsidP="00403FF2"/>
    <w:tbl>
      <w:tblPr>
        <w:tblW w:w="9752" w:type="dxa"/>
        <w:tblInd w:w="-142" w:type="dxa"/>
        <w:tblLayout w:type="fixed"/>
        <w:tblCellMar>
          <w:left w:w="340" w:type="dxa"/>
          <w:right w:w="340" w:type="dxa"/>
        </w:tblCellMar>
        <w:tblLook w:val="04A0" w:firstRow="1" w:lastRow="0" w:firstColumn="1" w:lastColumn="0" w:noHBand="0" w:noVBand="1"/>
      </w:tblPr>
      <w:tblGrid>
        <w:gridCol w:w="4876"/>
        <w:gridCol w:w="4876"/>
      </w:tblGrid>
      <w:tr w:rsidR="00403FF2" w:rsidRPr="00E66CB0" w14:paraId="3FF9E400" w14:textId="77777777" w:rsidTr="00374DE5">
        <w:tc>
          <w:tcPr>
            <w:tcW w:w="9752" w:type="dxa"/>
            <w:gridSpan w:val="2"/>
          </w:tcPr>
          <w:p w14:paraId="3430675B" w14:textId="77777777" w:rsidR="00403FF2" w:rsidRPr="00E66CB0" w:rsidRDefault="00403FF2" w:rsidP="00374DE5">
            <w:pPr>
              <w:rPr>
                <w:szCs w:val="24"/>
              </w:rPr>
            </w:pPr>
          </w:p>
        </w:tc>
      </w:tr>
      <w:tr w:rsidR="00403FF2" w:rsidRPr="00E66CB0" w14:paraId="124C28A0" w14:textId="77777777" w:rsidTr="00374DE5">
        <w:tc>
          <w:tcPr>
            <w:tcW w:w="4876" w:type="dxa"/>
            <w:hideMark/>
          </w:tcPr>
          <w:p w14:paraId="70ACBAF3" w14:textId="77777777" w:rsidR="00403FF2" w:rsidRPr="00E66CB0" w:rsidRDefault="00403FF2" w:rsidP="00374DE5">
            <w:pPr>
              <w:pStyle w:val="ColumnHeading"/>
              <w:rPr>
                <w:szCs w:val="24"/>
              </w:rPr>
            </w:pPr>
            <w:r w:rsidRPr="00E66CB0">
              <w:t>Tekst koji je predložila Komisija</w:t>
            </w:r>
          </w:p>
        </w:tc>
        <w:tc>
          <w:tcPr>
            <w:tcW w:w="4876" w:type="dxa"/>
            <w:hideMark/>
          </w:tcPr>
          <w:p w14:paraId="2D8CEC26" w14:textId="77777777" w:rsidR="00403FF2" w:rsidRPr="00E66CB0" w:rsidRDefault="00403FF2" w:rsidP="00374DE5">
            <w:pPr>
              <w:pStyle w:val="ColumnHeading"/>
              <w:rPr>
                <w:i w:val="0"/>
                <w:szCs w:val="24"/>
              </w:rPr>
            </w:pPr>
            <w:r w:rsidRPr="00E66CB0">
              <w:t>Izmjena</w:t>
            </w:r>
          </w:p>
        </w:tc>
      </w:tr>
      <w:tr w:rsidR="00403FF2" w:rsidRPr="00E66CB0" w14:paraId="3D38D5E1" w14:textId="77777777" w:rsidTr="00374DE5">
        <w:tc>
          <w:tcPr>
            <w:tcW w:w="4876" w:type="dxa"/>
          </w:tcPr>
          <w:p w14:paraId="0EBF4C28" w14:textId="77777777" w:rsidR="00403FF2" w:rsidRPr="00E66CB0" w:rsidRDefault="00403FF2" w:rsidP="00374DE5">
            <w:pPr>
              <w:pStyle w:val="Normal6"/>
              <w:rPr>
                <w:szCs w:val="24"/>
              </w:rPr>
            </w:pPr>
          </w:p>
        </w:tc>
        <w:tc>
          <w:tcPr>
            <w:tcW w:w="4876" w:type="dxa"/>
          </w:tcPr>
          <w:p w14:paraId="5BD95FB0" w14:textId="77777777" w:rsidR="00403FF2" w:rsidRPr="00E66CB0" w:rsidRDefault="00403FF2" w:rsidP="00374DE5">
            <w:pPr>
              <w:pStyle w:val="Normal6"/>
              <w:rPr>
                <w:szCs w:val="24"/>
              </w:rPr>
            </w:pPr>
            <w:r w:rsidRPr="00E66CB0">
              <w:rPr>
                <w:b/>
                <w:i/>
              </w:rPr>
              <w:t>(9.a)</w:t>
            </w:r>
            <w:r w:rsidRPr="00E66CB0">
              <w:rPr>
                <w:b/>
                <w:i/>
              </w:rPr>
              <w:tab/>
              <w:t>Utjecaj ove Uredbe na proračun Unije procijenjen je</w:t>
            </w:r>
            <w:r w:rsidRPr="00E66CB0">
              <w:rPr>
                <w:b/>
                <w:i/>
                <w:vertAlign w:val="superscript"/>
              </w:rPr>
              <w:t>+</w:t>
            </w:r>
            <w:r w:rsidRPr="00E66CB0">
              <w:rPr>
                <w:b/>
                <w:i/>
              </w:rPr>
              <w:t xml:space="preserve"> u skladu s člankom 310. stavkom 4. Ugovora o funkcioniranju Europske unije. Za njezinu provedbu trebalo bi osigurati dostatne financijske i ljudske resurse, uzimajući u obzir utjecaj njezina financiranja na druge programe ili politike Unije te osiguravajući njezinu usklađenost s višegodišnjim financijskim okvirom, sustavom vlastitih sredstava i odgovarajućim </w:t>
            </w:r>
            <w:proofErr w:type="spellStart"/>
            <w:r w:rsidRPr="00E66CB0">
              <w:rPr>
                <w:b/>
                <w:i/>
              </w:rPr>
              <w:t>Međuinstitucijskim</w:t>
            </w:r>
            <w:proofErr w:type="spellEnd"/>
            <w:r w:rsidRPr="00E66CB0">
              <w:rPr>
                <w:b/>
                <w:i/>
              </w:rPr>
              <w:t xml:space="preserve"> sporazumom, kao i s proračunskim načelima utvrđenima u Uredbi (EU, Euratom) 2024/2509 Europskog parlamenta i Vijeća</w:t>
            </w:r>
            <w:r w:rsidRPr="00E66CB0">
              <w:rPr>
                <w:b/>
                <w:i/>
                <w:vertAlign w:val="superscript"/>
              </w:rPr>
              <w:t>[1]</w:t>
            </w:r>
            <w:r w:rsidRPr="00E66CB0">
              <w:rPr>
                <w:b/>
                <w:i/>
              </w:rPr>
              <w:t>.</w:t>
            </w:r>
          </w:p>
        </w:tc>
      </w:tr>
      <w:tr w:rsidR="00403FF2" w:rsidRPr="00E66CB0" w14:paraId="18A6576B" w14:textId="77777777" w:rsidTr="00374DE5">
        <w:tc>
          <w:tcPr>
            <w:tcW w:w="4876" w:type="dxa"/>
          </w:tcPr>
          <w:p w14:paraId="4871E4A4" w14:textId="77777777" w:rsidR="00403FF2" w:rsidRPr="00E66CB0" w:rsidRDefault="00403FF2" w:rsidP="00374DE5">
            <w:pPr>
              <w:pStyle w:val="Normal6"/>
              <w:rPr>
                <w:szCs w:val="24"/>
              </w:rPr>
            </w:pPr>
          </w:p>
        </w:tc>
        <w:tc>
          <w:tcPr>
            <w:tcW w:w="4876" w:type="dxa"/>
          </w:tcPr>
          <w:p w14:paraId="545D417E" w14:textId="77777777" w:rsidR="00403FF2" w:rsidRPr="00E66CB0" w:rsidRDefault="00403FF2" w:rsidP="00374DE5">
            <w:pPr>
              <w:pStyle w:val="Normal6"/>
              <w:rPr>
                <w:b/>
                <w:i/>
              </w:rPr>
            </w:pPr>
            <w:r w:rsidRPr="00E66CB0">
              <w:rPr>
                <w:b/>
                <w:i/>
              </w:rPr>
              <w:t>____________________</w:t>
            </w:r>
          </w:p>
        </w:tc>
      </w:tr>
      <w:tr w:rsidR="00403FF2" w:rsidRPr="00E66CB0" w14:paraId="77499B6B" w14:textId="77777777" w:rsidTr="00374DE5">
        <w:tc>
          <w:tcPr>
            <w:tcW w:w="4876" w:type="dxa"/>
          </w:tcPr>
          <w:p w14:paraId="407452C7" w14:textId="77777777" w:rsidR="00403FF2" w:rsidRPr="00E66CB0" w:rsidRDefault="00403FF2" w:rsidP="00374DE5">
            <w:pPr>
              <w:pStyle w:val="Normal6"/>
              <w:rPr>
                <w:szCs w:val="24"/>
              </w:rPr>
            </w:pPr>
          </w:p>
        </w:tc>
        <w:tc>
          <w:tcPr>
            <w:tcW w:w="4876" w:type="dxa"/>
          </w:tcPr>
          <w:p w14:paraId="49986AE4" w14:textId="77777777" w:rsidR="00403FF2" w:rsidRPr="00E66CB0" w:rsidRDefault="00403FF2" w:rsidP="00374DE5">
            <w:pPr>
              <w:pStyle w:val="Normal6"/>
              <w:rPr>
                <w:b/>
                <w:i/>
              </w:rPr>
            </w:pPr>
            <w:r w:rsidRPr="00E66CB0">
              <w:rPr>
                <w:b/>
                <w:i/>
                <w:vertAlign w:val="superscript"/>
              </w:rPr>
              <w:t xml:space="preserve">+ </w:t>
            </w:r>
            <w:r w:rsidRPr="00E66CB0">
              <w:rPr>
                <w:b/>
                <w:i/>
              </w:rPr>
              <w:t xml:space="preserve">Pro </w:t>
            </w:r>
            <w:proofErr w:type="spellStart"/>
            <w:r w:rsidRPr="00E66CB0">
              <w:rPr>
                <w:b/>
                <w:i/>
              </w:rPr>
              <w:t>memoria</w:t>
            </w:r>
            <w:proofErr w:type="spellEnd"/>
            <w:r w:rsidRPr="00E66CB0">
              <w:rPr>
                <w:b/>
                <w:i/>
              </w:rPr>
              <w:t>: Nacrt proračunske procjene Odbora za proračune Europskog parlamenta od 11. prosinca 2025. o Prijedlogu uredbe Europskog parlamenta i Vijeća o prilagodbi carina na uvoz određene robe podrijetlom iz Sjedinjenih Američkih Država i otvaranju carinskih kvota za uvoz određene robe podrijetlom iz Sjedinjenih Američkih Država (COM(2025)0471).</w:t>
            </w:r>
          </w:p>
        </w:tc>
      </w:tr>
      <w:tr w:rsidR="00403FF2" w:rsidRPr="00E66CB0" w14:paraId="30591CFA" w14:textId="77777777" w:rsidTr="00374DE5">
        <w:tc>
          <w:tcPr>
            <w:tcW w:w="4876" w:type="dxa"/>
          </w:tcPr>
          <w:p w14:paraId="5DDC5BF8" w14:textId="77777777" w:rsidR="00403FF2" w:rsidRPr="00E66CB0" w:rsidRDefault="00403FF2" w:rsidP="00374DE5">
            <w:pPr>
              <w:pStyle w:val="Normal6"/>
              <w:rPr>
                <w:szCs w:val="24"/>
              </w:rPr>
            </w:pPr>
          </w:p>
        </w:tc>
        <w:tc>
          <w:tcPr>
            <w:tcW w:w="4876" w:type="dxa"/>
          </w:tcPr>
          <w:p w14:paraId="69C11BEC" w14:textId="77777777" w:rsidR="00403FF2" w:rsidRPr="00E66CB0" w:rsidRDefault="00403FF2" w:rsidP="00374DE5">
            <w:pPr>
              <w:pStyle w:val="Normal6"/>
              <w:rPr>
                <w:b/>
                <w:i/>
              </w:rPr>
            </w:pPr>
            <w:r w:rsidRPr="00E66CB0">
              <w:rPr>
                <w:b/>
                <w:i/>
                <w:vertAlign w:val="superscript"/>
              </w:rPr>
              <w:t>[1]</w:t>
            </w:r>
            <w:r w:rsidRPr="00E66CB0">
              <w:rPr>
                <w:b/>
                <w:i/>
              </w:rPr>
              <w:t xml:space="preserve"> Uredba (EU, Euratom) 2024/2509 Europskog parlamenta i Vijeća od 23. rujna 2024. o financijskim pravilima koja se primjenjuju na opći proračun Unije (SL L, 2024/2509, 26.9.2024., ELI: </w:t>
            </w:r>
            <w:hyperlink r:id="rId15" w:history="1">
              <w:r w:rsidRPr="00E66CB0">
                <w:rPr>
                  <w:rStyle w:val="Hyperlink"/>
                  <w:b/>
                  <w:i/>
                </w:rPr>
                <w:t>http://data.europa.eu/eli/reg/2024/2509/oj</w:t>
              </w:r>
            </w:hyperlink>
            <w:r w:rsidRPr="00E66CB0">
              <w:rPr>
                <w:rStyle w:val="Hyperlink"/>
                <w:b/>
                <w:i/>
              </w:rPr>
              <w:t>).</w:t>
            </w:r>
          </w:p>
        </w:tc>
      </w:tr>
    </w:tbl>
    <w:p w14:paraId="65B98067" w14:textId="77777777" w:rsidR="00403FF2" w:rsidRPr="00E66CB0" w:rsidRDefault="00403FF2" w:rsidP="00403FF2"/>
    <w:p w14:paraId="187FEA9A" w14:textId="77777777" w:rsidR="00403FF2" w:rsidRPr="00E66CB0" w:rsidRDefault="00403FF2" w:rsidP="00403FF2">
      <w:pPr>
        <w:pStyle w:val="AmNumberTabs"/>
      </w:pPr>
      <w:r w:rsidRPr="00E66CB0">
        <w:t>Amandman</w:t>
      </w:r>
      <w:r w:rsidRPr="00E66CB0">
        <w:tab/>
      </w:r>
      <w:r w:rsidRPr="00E66CB0">
        <w:tab/>
        <w:t>23</w:t>
      </w:r>
    </w:p>
    <w:p w14:paraId="7E57E118" w14:textId="77777777" w:rsidR="00403FF2" w:rsidRPr="00E66CB0" w:rsidRDefault="00403FF2" w:rsidP="00403FF2">
      <w:pPr>
        <w:pStyle w:val="NormalBold"/>
      </w:pPr>
      <w:r w:rsidRPr="00E66CB0">
        <w:t>Prijedlog uredbe</w:t>
      </w:r>
    </w:p>
    <w:p w14:paraId="0C635D0B" w14:textId="77777777" w:rsidR="00403FF2" w:rsidRPr="00E66CB0" w:rsidRDefault="00403FF2" w:rsidP="00403FF2">
      <w:pPr>
        <w:pStyle w:val="NormalBold"/>
      </w:pPr>
      <w:r w:rsidRPr="00E66CB0">
        <w:t>Članak 1. – naslov</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097D4A87" w14:textId="77777777" w:rsidTr="00374DE5">
        <w:trPr>
          <w:trHeight w:hRule="exact" w:val="240"/>
          <w:jc w:val="center"/>
        </w:trPr>
        <w:tc>
          <w:tcPr>
            <w:tcW w:w="9752" w:type="dxa"/>
            <w:gridSpan w:val="2"/>
            <w:tcBorders>
              <w:top w:val="nil"/>
              <w:left w:val="nil"/>
              <w:bottom w:val="nil"/>
              <w:right w:val="nil"/>
            </w:tcBorders>
          </w:tcPr>
          <w:p w14:paraId="5AF52445" w14:textId="77777777" w:rsidR="00403FF2" w:rsidRPr="00E66CB0" w:rsidRDefault="00403FF2" w:rsidP="00374DE5"/>
        </w:tc>
      </w:tr>
      <w:tr w:rsidR="00403FF2" w:rsidRPr="00E66CB0" w14:paraId="06085358" w14:textId="77777777" w:rsidTr="00374DE5">
        <w:trPr>
          <w:trHeight w:val="240"/>
          <w:jc w:val="center"/>
        </w:trPr>
        <w:tc>
          <w:tcPr>
            <w:tcW w:w="4876" w:type="dxa"/>
            <w:tcBorders>
              <w:top w:val="nil"/>
              <w:left w:val="nil"/>
              <w:bottom w:val="nil"/>
              <w:right w:val="nil"/>
            </w:tcBorders>
          </w:tcPr>
          <w:p w14:paraId="26A0E041"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04C7F4D5" w14:textId="77777777" w:rsidR="00403FF2" w:rsidRPr="00E66CB0" w:rsidRDefault="00403FF2" w:rsidP="00374DE5">
            <w:pPr>
              <w:pStyle w:val="AmColumnHeading"/>
            </w:pPr>
            <w:r w:rsidRPr="00E66CB0">
              <w:t>Izmjena</w:t>
            </w:r>
          </w:p>
        </w:tc>
      </w:tr>
      <w:tr w:rsidR="00403FF2" w:rsidRPr="00E66CB0" w14:paraId="1CA78E7D" w14:textId="77777777" w:rsidTr="00374DE5">
        <w:trPr>
          <w:jc w:val="center"/>
        </w:trPr>
        <w:tc>
          <w:tcPr>
            <w:tcW w:w="4876" w:type="dxa"/>
            <w:tcBorders>
              <w:top w:val="nil"/>
              <w:left w:val="nil"/>
              <w:bottom w:val="nil"/>
              <w:right w:val="nil"/>
            </w:tcBorders>
          </w:tcPr>
          <w:p w14:paraId="087200C8" w14:textId="77777777" w:rsidR="00403FF2" w:rsidRPr="00E66CB0" w:rsidRDefault="00403FF2" w:rsidP="00374DE5">
            <w:pPr>
              <w:pStyle w:val="Normal6a"/>
            </w:pPr>
            <w:r w:rsidRPr="00E66CB0">
              <w:rPr>
                <w:b/>
                <w:i/>
              </w:rPr>
              <w:t>Prilagodba</w:t>
            </w:r>
            <w:r w:rsidRPr="00E66CB0">
              <w:t xml:space="preserve"> carina</w:t>
            </w:r>
          </w:p>
        </w:tc>
        <w:tc>
          <w:tcPr>
            <w:tcW w:w="4876" w:type="dxa"/>
            <w:tcBorders>
              <w:top w:val="nil"/>
              <w:left w:val="nil"/>
              <w:bottom w:val="nil"/>
              <w:right w:val="nil"/>
            </w:tcBorders>
          </w:tcPr>
          <w:p w14:paraId="1894B9C6" w14:textId="77777777" w:rsidR="00403FF2" w:rsidRPr="00E66CB0" w:rsidRDefault="00403FF2" w:rsidP="00374DE5">
            <w:pPr>
              <w:pStyle w:val="Normal6a"/>
            </w:pPr>
            <w:r w:rsidRPr="00E66CB0">
              <w:rPr>
                <w:b/>
                <w:i/>
              </w:rPr>
              <w:t>Suspenzija</w:t>
            </w:r>
            <w:r w:rsidRPr="00E66CB0">
              <w:t xml:space="preserve"> carina</w:t>
            </w:r>
          </w:p>
        </w:tc>
      </w:tr>
    </w:tbl>
    <w:p w14:paraId="631215AB" w14:textId="77777777" w:rsidR="00403FF2" w:rsidRPr="00E66CB0" w:rsidRDefault="00403FF2" w:rsidP="00403FF2"/>
    <w:p w14:paraId="47D62D2B" w14:textId="77777777" w:rsidR="00403FF2" w:rsidRPr="00E66CB0" w:rsidRDefault="00403FF2" w:rsidP="00403FF2">
      <w:pPr>
        <w:pStyle w:val="AmNumberTabs"/>
      </w:pPr>
      <w:r w:rsidRPr="00E66CB0">
        <w:t>Amandman</w:t>
      </w:r>
      <w:r w:rsidRPr="00E66CB0">
        <w:tab/>
      </w:r>
      <w:r w:rsidRPr="00E66CB0">
        <w:tab/>
        <w:t>24</w:t>
      </w:r>
    </w:p>
    <w:p w14:paraId="7E8FA19C" w14:textId="77777777" w:rsidR="00403FF2" w:rsidRPr="00E66CB0" w:rsidRDefault="00403FF2" w:rsidP="00403FF2">
      <w:pPr>
        <w:pStyle w:val="NormalBold"/>
      </w:pPr>
      <w:r w:rsidRPr="00E66CB0">
        <w:lastRenderedPageBreak/>
        <w:t>Prijedlog uredbe</w:t>
      </w:r>
    </w:p>
    <w:p w14:paraId="6737D974" w14:textId="77777777" w:rsidR="00403FF2" w:rsidRPr="00E66CB0" w:rsidRDefault="00403FF2" w:rsidP="00403FF2">
      <w:pPr>
        <w:pStyle w:val="NormalBold"/>
      </w:pPr>
      <w:r w:rsidRPr="00E66CB0">
        <w:t>Članak 1.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1F65BA34" w14:textId="77777777" w:rsidTr="00374DE5">
        <w:trPr>
          <w:trHeight w:hRule="exact" w:val="240"/>
          <w:jc w:val="center"/>
        </w:trPr>
        <w:tc>
          <w:tcPr>
            <w:tcW w:w="9752" w:type="dxa"/>
            <w:gridSpan w:val="2"/>
            <w:tcBorders>
              <w:top w:val="nil"/>
              <w:left w:val="nil"/>
              <w:bottom w:val="nil"/>
              <w:right w:val="nil"/>
            </w:tcBorders>
          </w:tcPr>
          <w:p w14:paraId="649E13AD" w14:textId="77777777" w:rsidR="00403FF2" w:rsidRPr="00E66CB0" w:rsidRDefault="00403FF2" w:rsidP="00374DE5"/>
        </w:tc>
      </w:tr>
      <w:tr w:rsidR="00403FF2" w:rsidRPr="00E66CB0" w14:paraId="71B371E6" w14:textId="77777777" w:rsidTr="00374DE5">
        <w:trPr>
          <w:trHeight w:val="240"/>
          <w:jc w:val="center"/>
        </w:trPr>
        <w:tc>
          <w:tcPr>
            <w:tcW w:w="4876" w:type="dxa"/>
            <w:tcBorders>
              <w:top w:val="nil"/>
              <w:left w:val="nil"/>
              <w:bottom w:val="nil"/>
              <w:right w:val="nil"/>
            </w:tcBorders>
          </w:tcPr>
          <w:p w14:paraId="1CA51504"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0423EFCE" w14:textId="77777777" w:rsidR="00403FF2" w:rsidRPr="00E66CB0" w:rsidRDefault="00403FF2" w:rsidP="00374DE5">
            <w:pPr>
              <w:pStyle w:val="AmColumnHeading"/>
            </w:pPr>
            <w:r w:rsidRPr="00E66CB0">
              <w:t>Izmjena</w:t>
            </w:r>
          </w:p>
        </w:tc>
      </w:tr>
      <w:tr w:rsidR="00403FF2" w:rsidRPr="00E66CB0" w14:paraId="20DF17F9" w14:textId="77777777" w:rsidTr="00374DE5">
        <w:trPr>
          <w:jc w:val="center"/>
        </w:trPr>
        <w:tc>
          <w:tcPr>
            <w:tcW w:w="4876" w:type="dxa"/>
            <w:tcBorders>
              <w:top w:val="nil"/>
              <w:left w:val="nil"/>
              <w:bottom w:val="nil"/>
              <w:right w:val="nil"/>
            </w:tcBorders>
          </w:tcPr>
          <w:p w14:paraId="0C256A03" w14:textId="77777777" w:rsidR="00403FF2" w:rsidRPr="00E66CB0" w:rsidRDefault="00403FF2" w:rsidP="00374DE5">
            <w:pPr>
              <w:pStyle w:val="Normal6a"/>
            </w:pPr>
            <w:r w:rsidRPr="00E66CB0">
              <w:t>1.</w:t>
            </w:r>
            <w:r w:rsidRPr="00E66CB0">
              <w:tab/>
              <w:t xml:space="preserve">Carine Zajedničke carinske tarife koje se primjenjuju na uvoz u Uniju robe razvrstane u oznake kombinirane nomenklature (KN) navedene u Prilogu I. podrijetlom iz Sjedinjenih Američkih Država </w:t>
            </w:r>
            <w:r w:rsidRPr="00E66CB0">
              <w:rPr>
                <w:b/>
                <w:i/>
              </w:rPr>
              <w:t>iznose 0 %</w:t>
            </w:r>
            <w:r w:rsidRPr="00E66CB0">
              <w:t>.</w:t>
            </w:r>
          </w:p>
        </w:tc>
        <w:tc>
          <w:tcPr>
            <w:tcW w:w="4876" w:type="dxa"/>
            <w:tcBorders>
              <w:top w:val="nil"/>
              <w:left w:val="nil"/>
              <w:bottom w:val="nil"/>
              <w:right w:val="nil"/>
            </w:tcBorders>
          </w:tcPr>
          <w:p w14:paraId="1260A678" w14:textId="77777777" w:rsidR="00403FF2" w:rsidRPr="00E66CB0" w:rsidRDefault="00403FF2" w:rsidP="00374DE5">
            <w:pPr>
              <w:pStyle w:val="Normal6a"/>
            </w:pPr>
            <w:r w:rsidRPr="00E66CB0">
              <w:t>1.</w:t>
            </w:r>
            <w:r w:rsidRPr="00E66CB0">
              <w:tab/>
              <w:t xml:space="preserve">Carine Zajedničke carinske tarife koje se primjenjuju na uvoz u Uniju robe razvrstane u oznake kombinirane nomenklature (KN) navedene u Prilogu I. podrijetlom iz Sjedinjenih Američkih Država </w:t>
            </w:r>
            <w:r w:rsidRPr="00E66CB0">
              <w:rPr>
                <w:b/>
                <w:i/>
              </w:rPr>
              <w:t>ukidaju se</w:t>
            </w:r>
            <w:r w:rsidRPr="00E66CB0">
              <w:t>.</w:t>
            </w:r>
          </w:p>
        </w:tc>
      </w:tr>
    </w:tbl>
    <w:p w14:paraId="29A75EC9" w14:textId="77777777" w:rsidR="00403FF2" w:rsidRPr="00E66CB0" w:rsidRDefault="00403FF2" w:rsidP="00403FF2"/>
    <w:p w14:paraId="14EC08C2" w14:textId="77777777" w:rsidR="00403FF2" w:rsidRPr="00E66CB0" w:rsidRDefault="00403FF2" w:rsidP="00403FF2">
      <w:pPr>
        <w:pStyle w:val="AmNumberTabs"/>
      </w:pPr>
      <w:r w:rsidRPr="00E66CB0">
        <w:t>Amandman</w:t>
      </w:r>
      <w:r w:rsidRPr="00E66CB0">
        <w:tab/>
      </w:r>
      <w:r w:rsidRPr="00E66CB0">
        <w:tab/>
        <w:t>25</w:t>
      </w:r>
    </w:p>
    <w:p w14:paraId="3E18B5BF" w14:textId="77777777" w:rsidR="00403FF2" w:rsidRPr="00E66CB0" w:rsidRDefault="00403FF2" w:rsidP="00403FF2">
      <w:pPr>
        <w:pStyle w:val="NormalBold"/>
      </w:pPr>
      <w:r w:rsidRPr="00E66CB0">
        <w:t>Prijedlog uredbe</w:t>
      </w:r>
    </w:p>
    <w:p w14:paraId="55012DDD" w14:textId="77777777" w:rsidR="00403FF2" w:rsidRPr="00E66CB0" w:rsidRDefault="00403FF2" w:rsidP="00403FF2">
      <w:pPr>
        <w:pStyle w:val="NormalBold"/>
      </w:pPr>
      <w:r w:rsidRPr="00E66CB0">
        <w:t>Članak 1. – stavak 2.a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7BABD673" w14:textId="77777777" w:rsidTr="00374DE5">
        <w:trPr>
          <w:trHeight w:hRule="exact" w:val="240"/>
          <w:jc w:val="center"/>
        </w:trPr>
        <w:tc>
          <w:tcPr>
            <w:tcW w:w="9752" w:type="dxa"/>
            <w:gridSpan w:val="2"/>
            <w:tcBorders>
              <w:top w:val="nil"/>
              <w:left w:val="nil"/>
              <w:bottom w:val="nil"/>
              <w:right w:val="nil"/>
            </w:tcBorders>
          </w:tcPr>
          <w:p w14:paraId="29494A15" w14:textId="77777777" w:rsidR="00403FF2" w:rsidRPr="00E66CB0" w:rsidRDefault="00403FF2" w:rsidP="00374DE5"/>
        </w:tc>
      </w:tr>
      <w:tr w:rsidR="00403FF2" w:rsidRPr="00E66CB0" w14:paraId="19C73503" w14:textId="77777777" w:rsidTr="00374DE5">
        <w:trPr>
          <w:trHeight w:val="240"/>
          <w:jc w:val="center"/>
        </w:trPr>
        <w:tc>
          <w:tcPr>
            <w:tcW w:w="4876" w:type="dxa"/>
            <w:tcBorders>
              <w:top w:val="nil"/>
              <w:left w:val="nil"/>
              <w:bottom w:val="nil"/>
              <w:right w:val="nil"/>
            </w:tcBorders>
          </w:tcPr>
          <w:p w14:paraId="0A4EFD48"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13575E3E" w14:textId="77777777" w:rsidR="00403FF2" w:rsidRPr="00E66CB0" w:rsidRDefault="00403FF2" w:rsidP="00374DE5">
            <w:pPr>
              <w:pStyle w:val="AmColumnHeading"/>
            </w:pPr>
            <w:r w:rsidRPr="00E66CB0">
              <w:t>Izmjena</w:t>
            </w:r>
          </w:p>
        </w:tc>
      </w:tr>
      <w:tr w:rsidR="00403FF2" w:rsidRPr="00E66CB0" w14:paraId="03DC0DA2" w14:textId="77777777" w:rsidTr="00374DE5">
        <w:trPr>
          <w:jc w:val="center"/>
        </w:trPr>
        <w:tc>
          <w:tcPr>
            <w:tcW w:w="4876" w:type="dxa"/>
            <w:tcBorders>
              <w:top w:val="nil"/>
              <w:left w:val="nil"/>
              <w:bottom w:val="nil"/>
              <w:right w:val="nil"/>
            </w:tcBorders>
          </w:tcPr>
          <w:p w14:paraId="0A496852" w14:textId="77777777" w:rsidR="00403FF2" w:rsidRPr="00E66CB0" w:rsidRDefault="00403FF2" w:rsidP="00374DE5">
            <w:pPr>
              <w:pStyle w:val="Normal6a"/>
            </w:pPr>
          </w:p>
        </w:tc>
        <w:tc>
          <w:tcPr>
            <w:tcW w:w="4876" w:type="dxa"/>
            <w:tcBorders>
              <w:top w:val="nil"/>
              <w:left w:val="nil"/>
              <w:bottom w:val="nil"/>
              <w:right w:val="nil"/>
            </w:tcBorders>
          </w:tcPr>
          <w:p w14:paraId="3D33B60E" w14:textId="77777777" w:rsidR="00403FF2" w:rsidRPr="00E66CB0" w:rsidRDefault="00403FF2" w:rsidP="00374DE5">
            <w:pPr>
              <w:pStyle w:val="Normal6a"/>
            </w:pPr>
            <w:r w:rsidRPr="00E66CB0">
              <w:rPr>
                <w:b/>
                <w:i/>
              </w:rPr>
              <w:t>2.a</w:t>
            </w:r>
            <w:r w:rsidRPr="00E66CB0">
              <w:tab/>
            </w:r>
            <w:r w:rsidRPr="00E66CB0">
              <w:rPr>
                <w:b/>
                <w:i/>
              </w:rPr>
              <w:t>Ne dovodeći u pitanje članak 4.b, suspenzija carina iz stavaka 1. i 2. ovog članka prestaje se primjenjivati od datuma prestanka primjene ove Uredbe kako je navedeno u stavku 2. članku 6.</w:t>
            </w:r>
          </w:p>
        </w:tc>
      </w:tr>
    </w:tbl>
    <w:p w14:paraId="2C03AB76" w14:textId="77777777" w:rsidR="00403FF2" w:rsidRPr="00E66CB0" w:rsidRDefault="00403FF2" w:rsidP="00403FF2"/>
    <w:p w14:paraId="23D59CC5" w14:textId="77777777" w:rsidR="00403FF2" w:rsidRPr="00E66CB0" w:rsidRDefault="00403FF2" w:rsidP="00403FF2">
      <w:pPr>
        <w:pStyle w:val="AmNumberTabs"/>
      </w:pPr>
      <w:r w:rsidRPr="00E66CB0">
        <w:t>Amandman</w:t>
      </w:r>
      <w:r w:rsidRPr="00E66CB0">
        <w:tab/>
      </w:r>
      <w:r w:rsidRPr="00E66CB0">
        <w:tab/>
        <w:t>26</w:t>
      </w:r>
    </w:p>
    <w:p w14:paraId="54EBEF4E" w14:textId="77777777" w:rsidR="00403FF2" w:rsidRPr="00E66CB0" w:rsidRDefault="00403FF2" w:rsidP="00403FF2">
      <w:pPr>
        <w:pStyle w:val="NormalBold"/>
      </w:pPr>
      <w:r w:rsidRPr="00E66CB0">
        <w:t>Prijedlog uredbe</w:t>
      </w:r>
    </w:p>
    <w:p w14:paraId="7A4876F2" w14:textId="77777777" w:rsidR="00403FF2" w:rsidRPr="00E66CB0" w:rsidRDefault="00403FF2" w:rsidP="00403FF2">
      <w:pPr>
        <w:pStyle w:val="NormalBold"/>
      </w:pPr>
      <w:r w:rsidRPr="00E66CB0">
        <w:t>Članak 3. – naslov</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59A138BE" w14:textId="77777777" w:rsidTr="00374DE5">
        <w:trPr>
          <w:trHeight w:hRule="exact" w:val="240"/>
          <w:jc w:val="center"/>
        </w:trPr>
        <w:tc>
          <w:tcPr>
            <w:tcW w:w="9752" w:type="dxa"/>
            <w:gridSpan w:val="2"/>
            <w:tcBorders>
              <w:top w:val="nil"/>
              <w:left w:val="nil"/>
              <w:bottom w:val="nil"/>
              <w:right w:val="nil"/>
            </w:tcBorders>
          </w:tcPr>
          <w:p w14:paraId="49082C88" w14:textId="77777777" w:rsidR="00403FF2" w:rsidRPr="00E66CB0" w:rsidRDefault="00403FF2" w:rsidP="00374DE5"/>
        </w:tc>
      </w:tr>
      <w:tr w:rsidR="00403FF2" w:rsidRPr="00E66CB0" w14:paraId="485FCBE3" w14:textId="77777777" w:rsidTr="00374DE5">
        <w:trPr>
          <w:trHeight w:val="240"/>
          <w:jc w:val="center"/>
        </w:trPr>
        <w:tc>
          <w:tcPr>
            <w:tcW w:w="4876" w:type="dxa"/>
            <w:tcBorders>
              <w:top w:val="nil"/>
              <w:left w:val="nil"/>
              <w:bottom w:val="nil"/>
              <w:right w:val="nil"/>
            </w:tcBorders>
          </w:tcPr>
          <w:p w14:paraId="190ABAFA"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4BB3B627" w14:textId="77777777" w:rsidR="00403FF2" w:rsidRPr="00E66CB0" w:rsidRDefault="00403FF2" w:rsidP="00374DE5">
            <w:pPr>
              <w:pStyle w:val="AmColumnHeading"/>
            </w:pPr>
            <w:r w:rsidRPr="00E66CB0">
              <w:t>Izmjena</w:t>
            </w:r>
          </w:p>
        </w:tc>
      </w:tr>
      <w:tr w:rsidR="00403FF2" w:rsidRPr="00E66CB0" w14:paraId="6ECEA07C" w14:textId="77777777" w:rsidTr="00374DE5">
        <w:trPr>
          <w:jc w:val="center"/>
        </w:trPr>
        <w:tc>
          <w:tcPr>
            <w:tcW w:w="4876" w:type="dxa"/>
            <w:tcBorders>
              <w:top w:val="nil"/>
              <w:left w:val="nil"/>
              <w:bottom w:val="nil"/>
              <w:right w:val="nil"/>
            </w:tcBorders>
          </w:tcPr>
          <w:p w14:paraId="1E1D9584" w14:textId="77777777" w:rsidR="00403FF2" w:rsidRPr="00E66CB0" w:rsidRDefault="00403FF2" w:rsidP="00374DE5">
            <w:pPr>
              <w:pStyle w:val="Normal6a"/>
            </w:pPr>
            <w:r w:rsidRPr="00E66CB0">
              <w:t>Suspenzija</w:t>
            </w:r>
          </w:p>
        </w:tc>
        <w:tc>
          <w:tcPr>
            <w:tcW w:w="4876" w:type="dxa"/>
            <w:tcBorders>
              <w:top w:val="nil"/>
              <w:left w:val="nil"/>
              <w:bottom w:val="nil"/>
              <w:right w:val="nil"/>
            </w:tcBorders>
          </w:tcPr>
          <w:p w14:paraId="6FFD9874" w14:textId="77777777" w:rsidR="00403FF2" w:rsidRPr="00E66CB0" w:rsidRDefault="00403FF2" w:rsidP="00374DE5">
            <w:pPr>
              <w:pStyle w:val="Normal6a"/>
            </w:pPr>
            <w:r w:rsidRPr="00E66CB0">
              <w:t xml:space="preserve">Suspenzija </w:t>
            </w:r>
            <w:r w:rsidRPr="00E66CB0">
              <w:rPr>
                <w:b/>
                <w:i/>
              </w:rPr>
              <w:t>primjene</w:t>
            </w:r>
          </w:p>
        </w:tc>
      </w:tr>
    </w:tbl>
    <w:p w14:paraId="07EFA91D" w14:textId="77777777" w:rsidR="00403FF2" w:rsidRPr="00E66CB0" w:rsidRDefault="00403FF2" w:rsidP="00403FF2"/>
    <w:p w14:paraId="10377EF3" w14:textId="77777777" w:rsidR="00403FF2" w:rsidRPr="00E66CB0" w:rsidRDefault="00403FF2" w:rsidP="00403FF2">
      <w:pPr>
        <w:pStyle w:val="AmNumberTabs"/>
      </w:pPr>
      <w:r w:rsidRPr="00E66CB0">
        <w:t>Amandman</w:t>
      </w:r>
      <w:r w:rsidRPr="00E66CB0">
        <w:tab/>
      </w:r>
      <w:r w:rsidRPr="00E66CB0">
        <w:tab/>
        <w:t>27</w:t>
      </w:r>
    </w:p>
    <w:p w14:paraId="3C0DF9B5" w14:textId="77777777" w:rsidR="00403FF2" w:rsidRPr="00E66CB0" w:rsidRDefault="00403FF2" w:rsidP="00403FF2">
      <w:pPr>
        <w:pStyle w:val="NormalBold"/>
      </w:pPr>
      <w:r w:rsidRPr="00E66CB0">
        <w:t>Prijedlog uredbe</w:t>
      </w:r>
    </w:p>
    <w:p w14:paraId="7F316EE4" w14:textId="77777777" w:rsidR="00403FF2" w:rsidRPr="00E66CB0" w:rsidRDefault="00403FF2" w:rsidP="00403FF2">
      <w:pPr>
        <w:pStyle w:val="NormalBold"/>
      </w:pPr>
      <w:r w:rsidRPr="00E66CB0">
        <w:t>Članak 3. – stavak 1. – podstavak 1. – uvodni dio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66CC41EE" w14:textId="77777777" w:rsidTr="00374DE5">
        <w:trPr>
          <w:trHeight w:hRule="exact" w:val="240"/>
          <w:jc w:val="center"/>
        </w:trPr>
        <w:tc>
          <w:tcPr>
            <w:tcW w:w="9752" w:type="dxa"/>
            <w:gridSpan w:val="2"/>
            <w:tcBorders>
              <w:top w:val="nil"/>
              <w:left w:val="nil"/>
              <w:bottom w:val="nil"/>
              <w:right w:val="nil"/>
            </w:tcBorders>
          </w:tcPr>
          <w:p w14:paraId="26780E60" w14:textId="77777777" w:rsidR="00403FF2" w:rsidRPr="00E66CB0" w:rsidRDefault="00403FF2" w:rsidP="00374DE5"/>
        </w:tc>
      </w:tr>
      <w:tr w:rsidR="00403FF2" w:rsidRPr="00E66CB0" w14:paraId="56D8A3C1" w14:textId="77777777" w:rsidTr="00374DE5">
        <w:trPr>
          <w:trHeight w:val="240"/>
          <w:jc w:val="center"/>
        </w:trPr>
        <w:tc>
          <w:tcPr>
            <w:tcW w:w="4876" w:type="dxa"/>
            <w:tcBorders>
              <w:top w:val="nil"/>
              <w:left w:val="nil"/>
              <w:bottom w:val="nil"/>
              <w:right w:val="nil"/>
            </w:tcBorders>
          </w:tcPr>
          <w:p w14:paraId="450A251F"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313EF20D" w14:textId="77777777" w:rsidR="00403FF2" w:rsidRPr="00E66CB0" w:rsidRDefault="00403FF2" w:rsidP="00374DE5">
            <w:pPr>
              <w:pStyle w:val="AmColumnHeading"/>
            </w:pPr>
            <w:r w:rsidRPr="00E66CB0">
              <w:t>Izmjena</w:t>
            </w:r>
          </w:p>
        </w:tc>
      </w:tr>
      <w:tr w:rsidR="00403FF2" w:rsidRPr="00E66CB0" w14:paraId="53E6A984" w14:textId="77777777" w:rsidTr="00374DE5">
        <w:trPr>
          <w:jc w:val="center"/>
        </w:trPr>
        <w:tc>
          <w:tcPr>
            <w:tcW w:w="4876" w:type="dxa"/>
            <w:tcBorders>
              <w:top w:val="nil"/>
              <w:left w:val="nil"/>
              <w:bottom w:val="nil"/>
              <w:right w:val="nil"/>
            </w:tcBorders>
          </w:tcPr>
          <w:p w14:paraId="500F0472" w14:textId="77777777" w:rsidR="00403FF2" w:rsidRPr="00E66CB0" w:rsidRDefault="00403FF2" w:rsidP="00374DE5">
            <w:pPr>
              <w:pStyle w:val="Normal6a"/>
            </w:pPr>
            <w:r w:rsidRPr="00E66CB0">
              <w:t xml:space="preserve">Komisija </w:t>
            </w:r>
            <w:r w:rsidRPr="00E66CB0">
              <w:rPr>
                <w:b/>
                <w:i/>
              </w:rPr>
              <w:t>može</w:t>
            </w:r>
            <w:r w:rsidRPr="00E66CB0">
              <w:t xml:space="preserve"> donijeti </w:t>
            </w:r>
            <w:r w:rsidRPr="00E66CB0">
              <w:rPr>
                <w:b/>
                <w:i/>
              </w:rPr>
              <w:t>provedbeni akt kojim se</w:t>
            </w:r>
            <w:r w:rsidRPr="00E66CB0">
              <w:t xml:space="preserve"> u cijelosti ili djelomično </w:t>
            </w:r>
            <w:r w:rsidRPr="00E66CB0">
              <w:rPr>
                <w:b/>
                <w:i/>
              </w:rPr>
              <w:t>suspendira primjena</w:t>
            </w:r>
            <w:r w:rsidRPr="00E66CB0">
              <w:t xml:space="preserve"> članka 1. ili članka 2. u sljedećim okolnostima:</w:t>
            </w:r>
          </w:p>
        </w:tc>
        <w:tc>
          <w:tcPr>
            <w:tcW w:w="4876" w:type="dxa"/>
            <w:tcBorders>
              <w:top w:val="nil"/>
              <w:left w:val="nil"/>
              <w:bottom w:val="nil"/>
              <w:right w:val="nil"/>
            </w:tcBorders>
          </w:tcPr>
          <w:p w14:paraId="6B2A6161" w14:textId="5D3796E9" w:rsidR="00403FF2" w:rsidRPr="00E66CB0" w:rsidRDefault="00403FF2" w:rsidP="00374DE5">
            <w:pPr>
              <w:pStyle w:val="Normal6a"/>
            </w:pPr>
            <w:r w:rsidRPr="00E66CB0">
              <w:t xml:space="preserve">Komisija </w:t>
            </w:r>
            <w:r w:rsidRPr="00E66CB0">
              <w:rPr>
                <w:b/>
                <w:i/>
              </w:rPr>
              <w:t>je ovlaštena</w:t>
            </w:r>
            <w:r w:rsidRPr="00E66CB0">
              <w:t xml:space="preserve"> donijeti</w:t>
            </w:r>
            <w:r w:rsidRPr="00E66CB0">
              <w:rPr>
                <w:b/>
                <w:i/>
              </w:rPr>
              <w:t>, u skladu s člankom 4.</w:t>
            </w:r>
            <w:r w:rsidR="004714D8">
              <w:rPr>
                <w:b/>
                <w:i/>
              </w:rPr>
              <w:t>d</w:t>
            </w:r>
            <w:r w:rsidRPr="00E66CB0">
              <w:rPr>
                <w:b/>
                <w:i/>
              </w:rPr>
              <w:t>, delegirane akte o izmjeni ove priloga I., II. ili III. ovoj Uredbi kako bi privremeno</w:t>
            </w:r>
            <w:r w:rsidRPr="00E66CB0">
              <w:t xml:space="preserve"> u cijelosti ili djelomično </w:t>
            </w:r>
            <w:r w:rsidRPr="00E66CB0">
              <w:rPr>
                <w:b/>
                <w:i/>
              </w:rPr>
              <w:t>suspendirala primjenu</w:t>
            </w:r>
            <w:r w:rsidRPr="00E66CB0">
              <w:t xml:space="preserve"> članka 1. ili članka 2.</w:t>
            </w:r>
            <w:r w:rsidRPr="00E66CB0">
              <w:rPr>
                <w:b/>
                <w:i/>
              </w:rPr>
              <w:t xml:space="preserve">, nakon ispitivanja na temelju potkrijepljenih informacija prikupljenih na vlastitu inicijativu ili primljenih iz bilo kojeg pouzdanog izvora, uključujući </w:t>
            </w:r>
            <w:r w:rsidRPr="00E66CB0">
              <w:rPr>
                <w:b/>
                <w:i/>
              </w:rPr>
              <w:lastRenderedPageBreak/>
              <w:t>državu članicu, Europski parlament ili proizvođače iz Unije</w:t>
            </w:r>
            <w:r w:rsidRPr="00E66CB0">
              <w:t xml:space="preserve"> u sljedećim okolnostima:</w:t>
            </w:r>
          </w:p>
        </w:tc>
      </w:tr>
    </w:tbl>
    <w:p w14:paraId="530220B7" w14:textId="77777777" w:rsidR="00403FF2" w:rsidRPr="00E66CB0" w:rsidRDefault="00403FF2" w:rsidP="00403FF2"/>
    <w:p w14:paraId="13ADFEAD" w14:textId="77777777" w:rsidR="00403FF2" w:rsidRPr="00E66CB0" w:rsidRDefault="00403FF2" w:rsidP="00403FF2">
      <w:pPr>
        <w:pStyle w:val="AmNumberTabs"/>
      </w:pPr>
      <w:r w:rsidRPr="00E66CB0">
        <w:t>Amandman</w:t>
      </w:r>
      <w:r w:rsidRPr="00E66CB0">
        <w:tab/>
      </w:r>
      <w:r w:rsidRPr="00E66CB0">
        <w:tab/>
        <w:t>28</w:t>
      </w:r>
    </w:p>
    <w:p w14:paraId="150FDF6F" w14:textId="77777777" w:rsidR="00403FF2" w:rsidRPr="00E66CB0" w:rsidRDefault="00403FF2" w:rsidP="00403FF2">
      <w:pPr>
        <w:pStyle w:val="NormalBold"/>
      </w:pPr>
      <w:r w:rsidRPr="00E66CB0">
        <w:t>Prijedlog uredbe</w:t>
      </w:r>
    </w:p>
    <w:p w14:paraId="1CFB5BBA" w14:textId="77777777" w:rsidR="00403FF2" w:rsidRPr="00E66CB0" w:rsidRDefault="00403FF2" w:rsidP="00403FF2">
      <w:pPr>
        <w:pStyle w:val="NormalBold"/>
      </w:pPr>
      <w:r w:rsidRPr="00E66CB0">
        <w:t>Članak 3. – stavak 1. – podstavak 1. – točka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3669C091" w14:textId="77777777" w:rsidTr="00374DE5">
        <w:trPr>
          <w:trHeight w:hRule="exact" w:val="240"/>
          <w:jc w:val="center"/>
        </w:trPr>
        <w:tc>
          <w:tcPr>
            <w:tcW w:w="9752" w:type="dxa"/>
            <w:gridSpan w:val="2"/>
            <w:tcBorders>
              <w:top w:val="nil"/>
              <w:left w:val="nil"/>
              <w:bottom w:val="nil"/>
              <w:right w:val="nil"/>
            </w:tcBorders>
          </w:tcPr>
          <w:p w14:paraId="71FA9D19" w14:textId="77777777" w:rsidR="00403FF2" w:rsidRPr="00E66CB0" w:rsidRDefault="00403FF2" w:rsidP="00374DE5"/>
        </w:tc>
      </w:tr>
      <w:tr w:rsidR="00403FF2" w:rsidRPr="00E66CB0" w14:paraId="372DE824" w14:textId="77777777" w:rsidTr="00374DE5">
        <w:trPr>
          <w:trHeight w:val="240"/>
          <w:jc w:val="center"/>
        </w:trPr>
        <w:tc>
          <w:tcPr>
            <w:tcW w:w="4876" w:type="dxa"/>
            <w:tcBorders>
              <w:top w:val="nil"/>
              <w:left w:val="nil"/>
              <w:bottom w:val="nil"/>
              <w:right w:val="nil"/>
            </w:tcBorders>
          </w:tcPr>
          <w:p w14:paraId="120D5784"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24E31874" w14:textId="77777777" w:rsidR="00403FF2" w:rsidRPr="00E66CB0" w:rsidRDefault="00403FF2" w:rsidP="00374DE5">
            <w:pPr>
              <w:pStyle w:val="AmColumnHeading"/>
            </w:pPr>
            <w:r w:rsidRPr="00E66CB0">
              <w:t>Izmjena</w:t>
            </w:r>
          </w:p>
        </w:tc>
      </w:tr>
      <w:tr w:rsidR="00403FF2" w:rsidRPr="00E66CB0" w14:paraId="2376978B" w14:textId="77777777" w:rsidTr="00374DE5">
        <w:trPr>
          <w:jc w:val="center"/>
        </w:trPr>
        <w:tc>
          <w:tcPr>
            <w:tcW w:w="4876" w:type="dxa"/>
            <w:tcBorders>
              <w:top w:val="nil"/>
              <w:left w:val="nil"/>
              <w:bottom w:val="nil"/>
              <w:right w:val="nil"/>
            </w:tcBorders>
          </w:tcPr>
          <w:p w14:paraId="772F8A49" w14:textId="77777777" w:rsidR="00403FF2" w:rsidRPr="00E66CB0" w:rsidRDefault="00403FF2" w:rsidP="00374DE5">
            <w:pPr>
              <w:pStyle w:val="Normal6a"/>
            </w:pPr>
            <w:r w:rsidRPr="00E66CB0">
              <w:t>(a)</w:t>
            </w:r>
            <w:r w:rsidRPr="00E66CB0">
              <w:tab/>
              <w:t xml:space="preserve">ako Sjedinjene Američke Države ne provedu Zajedničku izjavu ili na drugi način ugroze </w:t>
            </w:r>
            <w:r w:rsidRPr="00E66CB0">
              <w:rPr>
                <w:b/>
                <w:i/>
              </w:rPr>
              <w:t>njezine</w:t>
            </w:r>
            <w:r w:rsidRPr="00E66CB0">
              <w:t xml:space="preserve"> ciljeve ili pristup gospodarskih subjekata Unije tržištu Sjedinjenih Američkih Država ili na drugi način naruše trgovinske i ulagačke odnose Unije i Sjedinjenih Američkih Država;</w:t>
            </w:r>
          </w:p>
        </w:tc>
        <w:tc>
          <w:tcPr>
            <w:tcW w:w="4876" w:type="dxa"/>
            <w:tcBorders>
              <w:top w:val="nil"/>
              <w:left w:val="nil"/>
              <w:bottom w:val="nil"/>
              <w:right w:val="nil"/>
            </w:tcBorders>
          </w:tcPr>
          <w:p w14:paraId="75D91138" w14:textId="77777777" w:rsidR="00403FF2" w:rsidRPr="00E66CB0" w:rsidRDefault="00403FF2" w:rsidP="00374DE5">
            <w:pPr>
              <w:pStyle w:val="Normal6a"/>
            </w:pPr>
            <w:r w:rsidRPr="00E66CB0">
              <w:t>(a)</w:t>
            </w:r>
            <w:r w:rsidRPr="00E66CB0">
              <w:tab/>
              <w:t xml:space="preserve">ako Sjedinjene Američke Države ne provedu Zajedničku izjavu ili na drugi način ugroze </w:t>
            </w:r>
            <w:r w:rsidRPr="00E66CB0">
              <w:rPr>
                <w:b/>
                <w:i/>
              </w:rPr>
              <w:t>ciljeve poboljšanja trgovinskih i ulagačkih odnosa između Unije i Sjedinjenih Američkih Država i</w:t>
            </w:r>
            <w:r w:rsidRPr="00E66CB0">
              <w:t xml:space="preserve"> ciljeve </w:t>
            </w:r>
            <w:r w:rsidRPr="00E66CB0">
              <w:rPr>
                <w:b/>
                <w:i/>
              </w:rPr>
              <w:t>Zajedničke izjave o promicanju uzajamne, pravedne i uravnotežene trgovine</w:t>
            </w:r>
            <w:r w:rsidRPr="00E66CB0">
              <w:t xml:space="preserve"> ili </w:t>
            </w:r>
            <w:r w:rsidRPr="00E66CB0">
              <w:rPr>
                <w:b/>
                <w:i/>
              </w:rPr>
              <w:t>ako ugroze</w:t>
            </w:r>
            <w:r w:rsidRPr="00E66CB0">
              <w:t xml:space="preserve"> pristup gospodarskih subjekata Unije tržištu Sjedinjenih Američkih Država</w:t>
            </w:r>
            <w:r w:rsidRPr="00E66CB0">
              <w:rPr>
                <w:b/>
                <w:i/>
              </w:rPr>
              <w:t>, diskriminiraju ili ciljaju gospodarske subjekte iz Unije koji žele poslovati ili već posluju u SAD-u,</w:t>
            </w:r>
            <w:r w:rsidRPr="00E66CB0">
              <w:t xml:space="preserve"> ili na drugi način naruše trgovinske i ulagačke odnose Unije i Sjedinjenih Američkih Država;</w:t>
            </w:r>
          </w:p>
        </w:tc>
      </w:tr>
    </w:tbl>
    <w:p w14:paraId="17A06F43" w14:textId="77777777" w:rsidR="00403FF2" w:rsidRPr="00E66CB0" w:rsidRDefault="00403FF2" w:rsidP="00403FF2"/>
    <w:p w14:paraId="00D926EC" w14:textId="77777777" w:rsidR="00403FF2" w:rsidRPr="00E66CB0" w:rsidRDefault="00403FF2" w:rsidP="00403FF2">
      <w:pPr>
        <w:pStyle w:val="AmNumberTabs"/>
      </w:pPr>
      <w:r w:rsidRPr="00E66CB0">
        <w:t>Amandman</w:t>
      </w:r>
      <w:r w:rsidRPr="00E66CB0">
        <w:tab/>
      </w:r>
      <w:r w:rsidRPr="00E66CB0">
        <w:tab/>
        <w:t>29</w:t>
      </w:r>
    </w:p>
    <w:p w14:paraId="25B6ED73" w14:textId="77777777" w:rsidR="00403FF2" w:rsidRPr="00E66CB0" w:rsidRDefault="00403FF2" w:rsidP="00403FF2">
      <w:pPr>
        <w:pStyle w:val="NormalBold"/>
      </w:pPr>
      <w:r w:rsidRPr="00E66CB0">
        <w:t>Prijedlog uredbe</w:t>
      </w:r>
    </w:p>
    <w:p w14:paraId="75C013B7" w14:textId="77777777" w:rsidR="00403FF2" w:rsidRPr="00E66CB0" w:rsidRDefault="00403FF2" w:rsidP="00403FF2">
      <w:pPr>
        <w:pStyle w:val="NormalBold"/>
      </w:pPr>
      <w:r w:rsidRPr="00E66CB0">
        <w:t xml:space="preserve">Članak 3. – stavak 1. – podstavak 1. – točka </w:t>
      </w:r>
      <w:proofErr w:type="spellStart"/>
      <w:r w:rsidRPr="00E66CB0">
        <w:t>aa</w:t>
      </w:r>
      <w:proofErr w:type="spellEnd"/>
      <w:r w:rsidRPr="00E66CB0">
        <w:t xml:space="preserv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67008A70" w14:textId="77777777" w:rsidTr="00374DE5">
        <w:trPr>
          <w:trHeight w:hRule="exact" w:val="240"/>
          <w:jc w:val="center"/>
        </w:trPr>
        <w:tc>
          <w:tcPr>
            <w:tcW w:w="9752" w:type="dxa"/>
            <w:gridSpan w:val="2"/>
            <w:tcBorders>
              <w:top w:val="nil"/>
              <w:left w:val="nil"/>
              <w:bottom w:val="nil"/>
              <w:right w:val="nil"/>
            </w:tcBorders>
          </w:tcPr>
          <w:p w14:paraId="64C14EFF" w14:textId="77777777" w:rsidR="00403FF2" w:rsidRPr="00E66CB0" w:rsidRDefault="00403FF2" w:rsidP="00374DE5"/>
        </w:tc>
      </w:tr>
      <w:tr w:rsidR="00403FF2" w:rsidRPr="00E66CB0" w14:paraId="06E2ED51" w14:textId="77777777" w:rsidTr="00374DE5">
        <w:trPr>
          <w:trHeight w:val="240"/>
          <w:jc w:val="center"/>
        </w:trPr>
        <w:tc>
          <w:tcPr>
            <w:tcW w:w="4876" w:type="dxa"/>
            <w:tcBorders>
              <w:top w:val="nil"/>
              <w:left w:val="nil"/>
              <w:bottom w:val="nil"/>
              <w:right w:val="nil"/>
            </w:tcBorders>
          </w:tcPr>
          <w:p w14:paraId="1ACBE9EB"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1BD9A02F" w14:textId="77777777" w:rsidR="00403FF2" w:rsidRPr="00E66CB0" w:rsidRDefault="00403FF2" w:rsidP="00374DE5">
            <w:pPr>
              <w:pStyle w:val="AmColumnHeading"/>
            </w:pPr>
            <w:r w:rsidRPr="00E66CB0">
              <w:t>Izmjena</w:t>
            </w:r>
          </w:p>
        </w:tc>
      </w:tr>
      <w:tr w:rsidR="00403FF2" w:rsidRPr="00E66CB0" w14:paraId="4A6A744C" w14:textId="77777777" w:rsidTr="00374DE5">
        <w:trPr>
          <w:jc w:val="center"/>
        </w:trPr>
        <w:tc>
          <w:tcPr>
            <w:tcW w:w="4876" w:type="dxa"/>
            <w:tcBorders>
              <w:top w:val="nil"/>
              <w:left w:val="nil"/>
              <w:bottom w:val="nil"/>
              <w:right w:val="nil"/>
            </w:tcBorders>
          </w:tcPr>
          <w:p w14:paraId="4AB6DF6B" w14:textId="77777777" w:rsidR="00403FF2" w:rsidRPr="00E66CB0" w:rsidRDefault="00403FF2" w:rsidP="00374DE5">
            <w:pPr>
              <w:pStyle w:val="Normal6a"/>
            </w:pPr>
          </w:p>
        </w:tc>
        <w:tc>
          <w:tcPr>
            <w:tcW w:w="4876" w:type="dxa"/>
            <w:tcBorders>
              <w:top w:val="nil"/>
              <w:left w:val="nil"/>
              <w:bottom w:val="nil"/>
              <w:right w:val="nil"/>
            </w:tcBorders>
          </w:tcPr>
          <w:p w14:paraId="64A5DF0A" w14:textId="77777777" w:rsidR="00403FF2" w:rsidRPr="00E66CB0" w:rsidRDefault="00403FF2" w:rsidP="00374DE5">
            <w:pPr>
              <w:pStyle w:val="Normal6a"/>
            </w:pPr>
            <w:r w:rsidRPr="00E66CB0">
              <w:rPr>
                <w:b/>
                <w:i/>
              </w:rPr>
              <w:t>(</w:t>
            </w:r>
            <w:proofErr w:type="spellStart"/>
            <w:r w:rsidRPr="00E66CB0">
              <w:rPr>
                <w:b/>
                <w:i/>
              </w:rPr>
              <w:t>aa</w:t>
            </w:r>
            <w:proofErr w:type="spellEnd"/>
            <w:r w:rsidRPr="00E66CB0">
              <w:rPr>
                <w:b/>
                <w:i/>
              </w:rPr>
              <w:t>)</w:t>
            </w:r>
            <w:r w:rsidRPr="00E66CB0">
              <w:tab/>
            </w:r>
            <w:r w:rsidRPr="00E66CB0">
              <w:rPr>
                <w:b/>
                <w:i/>
              </w:rPr>
              <w:t>ako Sjedinjene Američke Države uvedu dodatne carine na robu uvezenu iz Unije koje premašuju gornju granicu carine od 15 % ili na bilo koji drugi način povećaju ili uvedu nove carine ili druge pristojbe, poreze ili naknade na robu Unije dok se uvjeti iz Zajedničke izjave i dalje primjenjuju ili ako izmijene klasifikaciju proizvoda s učinkom podizanja razine carine;</w:t>
            </w:r>
          </w:p>
        </w:tc>
      </w:tr>
    </w:tbl>
    <w:p w14:paraId="70FC7680" w14:textId="77777777" w:rsidR="00403FF2" w:rsidRPr="00E66CB0" w:rsidRDefault="00403FF2" w:rsidP="00403FF2"/>
    <w:p w14:paraId="205B061C" w14:textId="77777777" w:rsidR="00403FF2" w:rsidRPr="00E66CB0" w:rsidRDefault="00403FF2" w:rsidP="00403FF2">
      <w:pPr>
        <w:pStyle w:val="AmNumberTabs"/>
      </w:pPr>
      <w:r w:rsidRPr="00E66CB0">
        <w:t>Amandman</w:t>
      </w:r>
      <w:r w:rsidRPr="00E66CB0">
        <w:tab/>
      </w:r>
      <w:r w:rsidRPr="00E66CB0">
        <w:tab/>
        <w:t>30</w:t>
      </w:r>
    </w:p>
    <w:p w14:paraId="5F063284" w14:textId="77777777" w:rsidR="00403FF2" w:rsidRPr="00E66CB0" w:rsidRDefault="00403FF2" w:rsidP="00403FF2">
      <w:pPr>
        <w:pStyle w:val="NormalBold"/>
      </w:pPr>
      <w:r w:rsidRPr="00E66CB0">
        <w:t>Prijedlog uredbe</w:t>
      </w:r>
    </w:p>
    <w:p w14:paraId="0BCCE3B3" w14:textId="77777777" w:rsidR="00403FF2" w:rsidRPr="00E66CB0" w:rsidRDefault="00403FF2" w:rsidP="00403FF2">
      <w:pPr>
        <w:pStyle w:val="NormalBold"/>
      </w:pPr>
      <w:r w:rsidRPr="00E66CB0">
        <w:t>Članak 3. – stavak 1. – podstavak 1.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39486162" w14:textId="77777777" w:rsidTr="00374DE5">
        <w:trPr>
          <w:trHeight w:hRule="exact" w:val="240"/>
          <w:jc w:val="center"/>
        </w:trPr>
        <w:tc>
          <w:tcPr>
            <w:tcW w:w="9752" w:type="dxa"/>
            <w:gridSpan w:val="2"/>
            <w:tcBorders>
              <w:top w:val="nil"/>
              <w:left w:val="nil"/>
              <w:bottom w:val="nil"/>
              <w:right w:val="nil"/>
            </w:tcBorders>
          </w:tcPr>
          <w:p w14:paraId="4E47F32A" w14:textId="77777777" w:rsidR="00403FF2" w:rsidRPr="00E66CB0" w:rsidRDefault="00403FF2" w:rsidP="00374DE5"/>
        </w:tc>
      </w:tr>
      <w:tr w:rsidR="00403FF2" w:rsidRPr="00E66CB0" w14:paraId="76051317" w14:textId="77777777" w:rsidTr="00374DE5">
        <w:trPr>
          <w:trHeight w:val="240"/>
          <w:jc w:val="center"/>
        </w:trPr>
        <w:tc>
          <w:tcPr>
            <w:tcW w:w="4876" w:type="dxa"/>
            <w:tcBorders>
              <w:top w:val="nil"/>
              <w:left w:val="nil"/>
              <w:bottom w:val="nil"/>
              <w:right w:val="nil"/>
            </w:tcBorders>
          </w:tcPr>
          <w:p w14:paraId="28CCBF40" w14:textId="77777777" w:rsidR="00403FF2" w:rsidRPr="00E66CB0" w:rsidRDefault="00403FF2" w:rsidP="00374DE5">
            <w:pPr>
              <w:pStyle w:val="AmColumnHeading"/>
            </w:pPr>
            <w:r w:rsidRPr="00E66CB0">
              <w:lastRenderedPageBreak/>
              <w:t>Tekst koji je predložila Komisija</w:t>
            </w:r>
          </w:p>
        </w:tc>
        <w:tc>
          <w:tcPr>
            <w:tcW w:w="4876" w:type="dxa"/>
            <w:tcBorders>
              <w:top w:val="nil"/>
              <w:left w:val="nil"/>
              <w:bottom w:val="nil"/>
              <w:right w:val="nil"/>
            </w:tcBorders>
          </w:tcPr>
          <w:p w14:paraId="51D1BB23" w14:textId="77777777" w:rsidR="00403FF2" w:rsidRPr="00E66CB0" w:rsidRDefault="00403FF2" w:rsidP="00374DE5">
            <w:pPr>
              <w:pStyle w:val="AmColumnHeading"/>
            </w:pPr>
            <w:r w:rsidRPr="00E66CB0">
              <w:t>Izmjena</w:t>
            </w:r>
          </w:p>
        </w:tc>
      </w:tr>
      <w:tr w:rsidR="00403FF2" w:rsidRPr="00E66CB0" w14:paraId="701F9099" w14:textId="77777777" w:rsidTr="00374DE5">
        <w:trPr>
          <w:jc w:val="center"/>
        </w:trPr>
        <w:tc>
          <w:tcPr>
            <w:tcW w:w="4876" w:type="dxa"/>
            <w:tcBorders>
              <w:top w:val="nil"/>
              <w:left w:val="nil"/>
              <w:bottom w:val="nil"/>
              <w:right w:val="nil"/>
            </w:tcBorders>
          </w:tcPr>
          <w:p w14:paraId="3BBA5058" w14:textId="77777777" w:rsidR="00403FF2" w:rsidRPr="00E66CB0" w:rsidRDefault="00403FF2" w:rsidP="00374DE5">
            <w:pPr>
              <w:pStyle w:val="Normal6a"/>
            </w:pPr>
            <w:r w:rsidRPr="00E66CB0">
              <w:t>(b)</w:t>
            </w:r>
            <w:r w:rsidRPr="00E66CB0">
              <w:tab/>
              <w:t>ako postoje dostatne naznake da će SAD ubuduće djelovati na način iz točke (a);</w:t>
            </w:r>
          </w:p>
        </w:tc>
        <w:tc>
          <w:tcPr>
            <w:tcW w:w="4876" w:type="dxa"/>
            <w:tcBorders>
              <w:top w:val="nil"/>
              <w:left w:val="nil"/>
              <w:bottom w:val="nil"/>
              <w:right w:val="nil"/>
            </w:tcBorders>
          </w:tcPr>
          <w:p w14:paraId="75A90486" w14:textId="77777777" w:rsidR="00403FF2" w:rsidRPr="00E66CB0" w:rsidRDefault="00403FF2" w:rsidP="00374DE5">
            <w:pPr>
              <w:pStyle w:val="Normal6a"/>
            </w:pPr>
            <w:r w:rsidRPr="00E66CB0">
              <w:t>(b)</w:t>
            </w:r>
            <w:r w:rsidRPr="00E66CB0">
              <w:tab/>
              <w:t>ako postoje dostatne naznake da će SAD ubuduće djelovati na način iz točke </w:t>
            </w:r>
            <w:r w:rsidRPr="00321796">
              <w:rPr>
                <w:bCs/>
                <w:iCs/>
              </w:rPr>
              <w:t>(a)</w:t>
            </w:r>
            <w:r w:rsidRPr="00E66CB0">
              <w:rPr>
                <w:b/>
                <w:i/>
              </w:rPr>
              <w:t xml:space="preserve"> ili točke</w:t>
            </w:r>
            <w:r w:rsidRPr="00E66CB0">
              <w:t> (</w:t>
            </w:r>
            <w:proofErr w:type="spellStart"/>
            <w:r w:rsidRPr="00E66CB0">
              <w:rPr>
                <w:b/>
                <w:i/>
              </w:rPr>
              <w:t>a.</w:t>
            </w:r>
            <w:r w:rsidRPr="00E66CB0">
              <w:t>a</w:t>
            </w:r>
            <w:proofErr w:type="spellEnd"/>
            <w:r w:rsidRPr="00E66CB0">
              <w:t>);</w:t>
            </w:r>
          </w:p>
        </w:tc>
      </w:tr>
    </w:tbl>
    <w:p w14:paraId="05FB2A9B" w14:textId="77777777" w:rsidR="00403FF2" w:rsidRPr="00E66CB0" w:rsidRDefault="00403FF2" w:rsidP="00403FF2"/>
    <w:p w14:paraId="0F9E3AE1" w14:textId="77777777" w:rsidR="00403FF2" w:rsidRPr="00E66CB0" w:rsidRDefault="00403FF2" w:rsidP="00403FF2">
      <w:pPr>
        <w:pStyle w:val="AmNumberTabs"/>
      </w:pPr>
      <w:r w:rsidRPr="00E66CB0">
        <w:t>Amandman</w:t>
      </w:r>
      <w:r w:rsidRPr="00E66CB0">
        <w:tab/>
      </w:r>
      <w:r w:rsidRPr="00E66CB0">
        <w:tab/>
        <w:t>31</w:t>
      </w:r>
    </w:p>
    <w:p w14:paraId="4445708D" w14:textId="77777777" w:rsidR="00403FF2" w:rsidRPr="00E66CB0" w:rsidRDefault="00403FF2" w:rsidP="00403FF2">
      <w:pPr>
        <w:pStyle w:val="NormalBold"/>
      </w:pPr>
      <w:r w:rsidRPr="00E66CB0">
        <w:t>Prijedlog uredbe</w:t>
      </w:r>
    </w:p>
    <w:p w14:paraId="36FBAE82" w14:textId="77777777" w:rsidR="00403FF2" w:rsidRPr="00E66CB0" w:rsidRDefault="00403FF2" w:rsidP="00403FF2">
      <w:pPr>
        <w:pStyle w:val="NormalBold"/>
      </w:pPr>
      <w:r w:rsidRPr="00E66CB0">
        <w:t>Članak 3. – stavak 1. – podstavak 1. – točka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104FB369" w14:textId="77777777" w:rsidTr="00374DE5">
        <w:trPr>
          <w:trHeight w:hRule="exact" w:val="240"/>
          <w:jc w:val="center"/>
        </w:trPr>
        <w:tc>
          <w:tcPr>
            <w:tcW w:w="9752" w:type="dxa"/>
            <w:gridSpan w:val="2"/>
            <w:tcBorders>
              <w:top w:val="nil"/>
              <w:left w:val="nil"/>
              <w:bottom w:val="nil"/>
              <w:right w:val="nil"/>
            </w:tcBorders>
          </w:tcPr>
          <w:p w14:paraId="70629088" w14:textId="77777777" w:rsidR="00403FF2" w:rsidRPr="00E66CB0" w:rsidRDefault="00403FF2" w:rsidP="00374DE5"/>
        </w:tc>
      </w:tr>
      <w:tr w:rsidR="00403FF2" w:rsidRPr="00E66CB0" w14:paraId="5B7F8267" w14:textId="77777777" w:rsidTr="00374DE5">
        <w:trPr>
          <w:trHeight w:val="240"/>
          <w:jc w:val="center"/>
        </w:trPr>
        <w:tc>
          <w:tcPr>
            <w:tcW w:w="4876" w:type="dxa"/>
            <w:tcBorders>
              <w:top w:val="nil"/>
              <w:left w:val="nil"/>
              <w:bottom w:val="nil"/>
              <w:right w:val="nil"/>
            </w:tcBorders>
          </w:tcPr>
          <w:p w14:paraId="5CA27C50"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6087F99A" w14:textId="77777777" w:rsidR="00403FF2" w:rsidRPr="00E66CB0" w:rsidRDefault="00403FF2" w:rsidP="00374DE5">
            <w:pPr>
              <w:pStyle w:val="AmColumnHeading"/>
            </w:pPr>
            <w:r w:rsidRPr="00E66CB0">
              <w:t>Izmjena</w:t>
            </w:r>
          </w:p>
        </w:tc>
      </w:tr>
      <w:tr w:rsidR="00403FF2" w:rsidRPr="00E66CB0" w14:paraId="6C4E6717" w14:textId="77777777" w:rsidTr="00374DE5">
        <w:trPr>
          <w:jc w:val="center"/>
        </w:trPr>
        <w:tc>
          <w:tcPr>
            <w:tcW w:w="4876" w:type="dxa"/>
            <w:tcBorders>
              <w:top w:val="nil"/>
              <w:left w:val="nil"/>
              <w:bottom w:val="nil"/>
              <w:right w:val="nil"/>
            </w:tcBorders>
          </w:tcPr>
          <w:p w14:paraId="45BA941E" w14:textId="77777777" w:rsidR="00403FF2" w:rsidRPr="00E66CB0" w:rsidRDefault="00403FF2" w:rsidP="00374DE5">
            <w:pPr>
              <w:pStyle w:val="Normal6a"/>
            </w:pPr>
            <w:r w:rsidRPr="00E66CB0">
              <w:rPr>
                <w:b/>
                <w:i/>
              </w:rPr>
              <w:t>(c)</w:t>
            </w:r>
            <w:r w:rsidRPr="00E66CB0">
              <w:tab/>
            </w:r>
            <w:r w:rsidRPr="00E66CB0">
              <w:rPr>
                <w:b/>
                <w:i/>
              </w:rPr>
              <w:t>ako prilagodba carina iz članka 1. ili otvaranje carinskih kvota iz članka 2. rezultira uvozom robe podrijetlom iz Sjedinjenih Američkih Država u toliko povećanim količinama, u apsolutnom smislu ili u odnosu na domaću proizvodnju, pod takvim uvjetima da to uzrokuje ili bi moglo uzrokovati ozbiljnu štetu domaćoj industriji Unije;</w:t>
            </w:r>
          </w:p>
        </w:tc>
        <w:tc>
          <w:tcPr>
            <w:tcW w:w="4876" w:type="dxa"/>
            <w:tcBorders>
              <w:top w:val="nil"/>
              <w:left w:val="nil"/>
              <w:bottom w:val="nil"/>
              <w:right w:val="nil"/>
            </w:tcBorders>
          </w:tcPr>
          <w:p w14:paraId="21D10F8D" w14:textId="77777777" w:rsidR="00403FF2" w:rsidRPr="00E66CB0" w:rsidRDefault="00403FF2" w:rsidP="00374DE5">
            <w:pPr>
              <w:pStyle w:val="Normal6a"/>
            </w:pPr>
            <w:r w:rsidRPr="00E66CB0">
              <w:rPr>
                <w:b/>
                <w:i/>
              </w:rPr>
              <w:t>Briše se.</w:t>
            </w:r>
          </w:p>
        </w:tc>
      </w:tr>
    </w:tbl>
    <w:p w14:paraId="16D5D984" w14:textId="77777777" w:rsidR="00403FF2" w:rsidRPr="00E66CB0" w:rsidRDefault="00403FF2" w:rsidP="00403FF2"/>
    <w:p w14:paraId="25064FAE" w14:textId="77777777" w:rsidR="00403FF2" w:rsidRPr="00E66CB0" w:rsidRDefault="00403FF2" w:rsidP="00403FF2">
      <w:pPr>
        <w:pStyle w:val="AmNumberTabs"/>
      </w:pPr>
      <w:r w:rsidRPr="00E66CB0">
        <w:t>Amandman</w:t>
      </w:r>
      <w:r w:rsidRPr="00E66CB0">
        <w:tab/>
      </w:r>
      <w:r w:rsidRPr="00E66CB0">
        <w:tab/>
        <w:t>32</w:t>
      </w:r>
    </w:p>
    <w:p w14:paraId="7E2B9EEC" w14:textId="77777777" w:rsidR="00403FF2" w:rsidRPr="00E66CB0" w:rsidRDefault="00403FF2" w:rsidP="00403FF2">
      <w:pPr>
        <w:pStyle w:val="NormalBold"/>
      </w:pPr>
      <w:r w:rsidRPr="00E66CB0">
        <w:t>Prijedlog uredbe</w:t>
      </w:r>
    </w:p>
    <w:p w14:paraId="6A7CC655" w14:textId="77777777" w:rsidR="00403FF2" w:rsidRPr="00E66CB0" w:rsidRDefault="00403FF2" w:rsidP="00403FF2">
      <w:pPr>
        <w:pStyle w:val="NormalBold"/>
      </w:pPr>
      <w:r w:rsidRPr="00E66CB0">
        <w:t>Članak 3. – stavak 1. – podstavak 1. – točka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3752B0AF" w14:textId="77777777" w:rsidTr="00374DE5">
        <w:trPr>
          <w:trHeight w:hRule="exact" w:val="240"/>
          <w:jc w:val="center"/>
        </w:trPr>
        <w:tc>
          <w:tcPr>
            <w:tcW w:w="9752" w:type="dxa"/>
            <w:gridSpan w:val="2"/>
            <w:tcBorders>
              <w:top w:val="nil"/>
              <w:left w:val="nil"/>
              <w:bottom w:val="nil"/>
              <w:right w:val="nil"/>
            </w:tcBorders>
          </w:tcPr>
          <w:p w14:paraId="4FD19BCC" w14:textId="77777777" w:rsidR="00403FF2" w:rsidRPr="00E66CB0" w:rsidRDefault="00403FF2" w:rsidP="00374DE5"/>
        </w:tc>
      </w:tr>
      <w:tr w:rsidR="00403FF2" w:rsidRPr="00E66CB0" w14:paraId="434ACE91" w14:textId="77777777" w:rsidTr="00374DE5">
        <w:trPr>
          <w:trHeight w:val="240"/>
          <w:jc w:val="center"/>
        </w:trPr>
        <w:tc>
          <w:tcPr>
            <w:tcW w:w="4876" w:type="dxa"/>
            <w:tcBorders>
              <w:top w:val="nil"/>
              <w:left w:val="nil"/>
              <w:bottom w:val="nil"/>
              <w:right w:val="nil"/>
            </w:tcBorders>
          </w:tcPr>
          <w:p w14:paraId="7A50FFAA"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106D11A6" w14:textId="77777777" w:rsidR="00403FF2" w:rsidRPr="00E66CB0" w:rsidRDefault="00403FF2" w:rsidP="00374DE5">
            <w:pPr>
              <w:pStyle w:val="AmColumnHeading"/>
            </w:pPr>
            <w:r w:rsidRPr="00E66CB0">
              <w:t>Izmjena</w:t>
            </w:r>
          </w:p>
        </w:tc>
      </w:tr>
      <w:tr w:rsidR="00403FF2" w:rsidRPr="00E66CB0" w14:paraId="30F0E4D1" w14:textId="77777777" w:rsidTr="00374DE5">
        <w:trPr>
          <w:jc w:val="center"/>
        </w:trPr>
        <w:tc>
          <w:tcPr>
            <w:tcW w:w="4876" w:type="dxa"/>
            <w:tcBorders>
              <w:top w:val="nil"/>
              <w:left w:val="nil"/>
              <w:bottom w:val="nil"/>
              <w:right w:val="nil"/>
            </w:tcBorders>
          </w:tcPr>
          <w:p w14:paraId="27E37289" w14:textId="77777777" w:rsidR="00403FF2" w:rsidRPr="00E66CB0" w:rsidRDefault="00403FF2" w:rsidP="00374DE5">
            <w:pPr>
              <w:pStyle w:val="Normal6a"/>
            </w:pPr>
            <w:r w:rsidRPr="00E66CB0">
              <w:t>(d)</w:t>
            </w:r>
            <w:r w:rsidRPr="00E66CB0">
              <w:tab/>
              <w:t>ako je došlo do promjene objektivnih okolnosti u odnosu na okolnosti koje su postojale u trenutku izdavanja zajedničke izjave.</w:t>
            </w:r>
          </w:p>
        </w:tc>
        <w:tc>
          <w:tcPr>
            <w:tcW w:w="4876" w:type="dxa"/>
            <w:tcBorders>
              <w:top w:val="nil"/>
              <w:left w:val="nil"/>
              <w:bottom w:val="nil"/>
              <w:right w:val="nil"/>
            </w:tcBorders>
          </w:tcPr>
          <w:p w14:paraId="5BADADC9" w14:textId="77777777" w:rsidR="00403FF2" w:rsidRPr="00E66CB0" w:rsidRDefault="00403FF2" w:rsidP="00374DE5">
            <w:pPr>
              <w:pStyle w:val="Normal6a"/>
            </w:pPr>
            <w:r w:rsidRPr="00E66CB0">
              <w:t>(d)</w:t>
            </w:r>
            <w:r w:rsidRPr="00E66CB0">
              <w:tab/>
              <w:t>ako je došlo do promjene objektivnih okolnosti u odnosu na okolnosti koje su postojale u trenutku izdavanja Zajedničke izjave</w:t>
            </w:r>
            <w:r w:rsidRPr="00E66CB0">
              <w:rPr>
                <w:b/>
                <w:i/>
              </w:rPr>
              <w:t>, posebno u pogledu ozbiljnih kršenja ljudskih prava, temeljnih načela demokracije i vladavine prava, kao i prijetnji ključnim sigurnosnim interesima Unije ili njezinih država članica, uključujući njihovu teritorijalnu cjelovitost i gospodarsku dimenziju, te njihovoj vanjskoj i obrambenoj politici</w:t>
            </w:r>
            <w:r w:rsidRPr="00E66CB0">
              <w:t>.</w:t>
            </w:r>
          </w:p>
        </w:tc>
      </w:tr>
    </w:tbl>
    <w:p w14:paraId="2486F5E0" w14:textId="77777777" w:rsidR="00403FF2" w:rsidRPr="00E66CB0" w:rsidRDefault="00403FF2" w:rsidP="00403FF2"/>
    <w:p w14:paraId="689364F2" w14:textId="77777777" w:rsidR="00403FF2" w:rsidRPr="00E66CB0" w:rsidRDefault="00403FF2" w:rsidP="00403FF2">
      <w:pPr>
        <w:pStyle w:val="AmNumberTabs"/>
      </w:pPr>
      <w:r w:rsidRPr="00E66CB0">
        <w:t>Amandman</w:t>
      </w:r>
      <w:r w:rsidRPr="00E66CB0">
        <w:tab/>
      </w:r>
      <w:r w:rsidRPr="00E66CB0">
        <w:tab/>
        <w:t>33</w:t>
      </w:r>
    </w:p>
    <w:p w14:paraId="79947832" w14:textId="77777777" w:rsidR="00403FF2" w:rsidRPr="00E66CB0" w:rsidRDefault="00403FF2" w:rsidP="00403FF2">
      <w:pPr>
        <w:pStyle w:val="NormalBold"/>
      </w:pPr>
      <w:r w:rsidRPr="00E66CB0">
        <w:t>Prijedlog uredbe</w:t>
      </w:r>
    </w:p>
    <w:p w14:paraId="4FD3FFAA" w14:textId="77777777" w:rsidR="00403FF2" w:rsidRPr="00E66CB0" w:rsidRDefault="00403FF2" w:rsidP="00403FF2">
      <w:pPr>
        <w:pStyle w:val="NormalBold"/>
      </w:pPr>
      <w:r w:rsidRPr="00E66CB0">
        <w:t>Članak 3. – stavak 1. – podstavak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18A82DCF" w14:textId="77777777" w:rsidTr="00374DE5">
        <w:trPr>
          <w:trHeight w:hRule="exact" w:val="240"/>
          <w:jc w:val="center"/>
        </w:trPr>
        <w:tc>
          <w:tcPr>
            <w:tcW w:w="9752" w:type="dxa"/>
            <w:gridSpan w:val="2"/>
            <w:tcBorders>
              <w:top w:val="nil"/>
              <w:left w:val="nil"/>
              <w:bottom w:val="nil"/>
              <w:right w:val="nil"/>
            </w:tcBorders>
          </w:tcPr>
          <w:p w14:paraId="1303ED02" w14:textId="77777777" w:rsidR="00403FF2" w:rsidRPr="00E66CB0" w:rsidRDefault="00403FF2" w:rsidP="00374DE5"/>
        </w:tc>
      </w:tr>
      <w:tr w:rsidR="00403FF2" w:rsidRPr="00E66CB0" w14:paraId="65FC8160" w14:textId="77777777" w:rsidTr="00374DE5">
        <w:trPr>
          <w:trHeight w:val="240"/>
          <w:jc w:val="center"/>
        </w:trPr>
        <w:tc>
          <w:tcPr>
            <w:tcW w:w="4876" w:type="dxa"/>
            <w:tcBorders>
              <w:top w:val="nil"/>
              <w:left w:val="nil"/>
              <w:bottom w:val="nil"/>
              <w:right w:val="nil"/>
            </w:tcBorders>
          </w:tcPr>
          <w:p w14:paraId="06F22E00"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13DB7AA3" w14:textId="77777777" w:rsidR="00403FF2" w:rsidRPr="00E66CB0" w:rsidRDefault="00403FF2" w:rsidP="00374DE5">
            <w:pPr>
              <w:pStyle w:val="AmColumnHeading"/>
            </w:pPr>
            <w:r w:rsidRPr="00E66CB0">
              <w:t>Izmjena</w:t>
            </w:r>
          </w:p>
        </w:tc>
      </w:tr>
      <w:tr w:rsidR="00403FF2" w:rsidRPr="00E66CB0" w14:paraId="680628CC" w14:textId="77777777" w:rsidTr="00374DE5">
        <w:trPr>
          <w:jc w:val="center"/>
        </w:trPr>
        <w:tc>
          <w:tcPr>
            <w:tcW w:w="4876" w:type="dxa"/>
            <w:tcBorders>
              <w:top w:val="nil"/>
              <w:left w:val="nil"/>
              <w:bottom w:val="nil"/>
              <w:right w:val="nil"/>
            </w:tcBorders>
          </w:tcPr>
          <w:p w14:paraId="22FC28A0" w14:textId="77777777" w:rsidR="00403FF2" w:rsidRPr="00E66CB0" w:rsidRDefault="00403FF2" w:rsidP="00374DE5">
            <w:pPr>
              <w:pStyle w:val="Normal6a"/>
            </w:pPr>
            <w:r w:rsidRPr="00E66CB0">
              <w:rPr>
                <w:b/>
                <w:i/>
              </w:rPr>
              <w:lastRenderedPageBreak/>
              <w:t>Taj se provedbeni akt donosi u skladu s postupkom ispitivanja iz članka 4</w:t>
            </w:r>
            <w:r w:rsidRPr="00E66CB0">
              <w:t xml:space="preserve">. </w:t>
            </w:r>
            <w:r w:rsidRPr="00E66CB0">
              <w:rPr>
                <w:b/>
                <w:i/>
              </w:rPr>
              <w:t>stavka 2</w:t>
            </w:r>
            <w:r w:rsidRPr="00E66CB0">
              <w:t>.</w:t>
            </w:r>
          </w:p>
        </w:tc>
        <w:tc>
          <w:tcPr>
            <w:tcW w:w="4876" w:type="dxa"/>
            <w:tcBorders>
              <w:top w:val="nil"/>
              <w:left w:val="nil"/>
              <w:bottom w:val="nil"/>
              <w:right w:val="nil"/>
            </w:tcBorders>
          </w:tcPr>
          <w:p w14:paraId="3EAF596B" w14:textId="77777777" w:rsidR="00403FF2" w:rsidRPr="00E66CB0" w:rsidRDefault="00403FF2" w:rsidP="00374DE5">
            <w:pPr>
              <w:pStyle w:val="Normal6a"/>
            </w:pPr>
            <w:r w:rsidRPr="00E66CB0">
              <w:rPr>
                <w:b/>
                <w:i/>
              </w:rPr>
              <w:t>Ako Komisija djelomično suspendira primjenu članka 1. ili članka 2., ona mora izmijeniti Prilog I., Prilog II. ili Prilog III</w:t>
            </w:r>
            <w:r w:rsidRPr="00E66CB0">
              <w:t xml:space="preserve">. </w:t>
            </w:r>
            <w:r w:rsidRPr="00E66CB0">
              <w:rPr>
                <w:b/>
                <w:i/>
              </w:rPr>
              <w:t>odgovarajućom izmjenom primjenjivih carinskih stopa, carinskih kvota ili opsega obuhvaćene robe</w:t>
            </w:r>
            <w:r w:rsidRPr="00E66CB0">
              <w:t>.</w:t>
            </w:r>
          </w:p>
        </w:tc>
      </w:tr>
    </w:tbl>
    <w:p w14:paraId="4F580C86" w14:textId="77777777" w:rsidR="00403FF2" w:rsidRPr="00E66CB0" w:rsidRDefault="00403FF2" w:rsidP="00403FF2"/>
    <w:p w14:paraId="7FE55887" w14:textId="77777777" w:rsidR="00403FF2" w:rsidRPr="00E66CB0" w:rsidRDefault="00403FF2" w:rsidP="00403FF2">
      <w:pPr>
        <w:pStyle w:val="AmNumberTabs"/>
      </w:pPr>
      <w:r w:rsidRPr="00E66CB0">
        <w:t>Amandman</w:t>
      </w:r>
      <w:r w:rsidRPr="00E66CB0">
        <w:tab/>
      </w:r>
      <w:r w:rsidRPr="00E66CB0">
        <w:tab/>
        <w:t>34</w:t>
      </w:r>
    </w:p>
    <w:p w14:paraId="1C8229CF" w14:textId="77777777" w:rsidR="00403FF2" w:rsidRPr="00E66CB0" w:rsidRDefault="00403FF2" w:rsidP="00403FF2">
      <w:pPr>
        <w:pStyle w:val="NormalBold"/>
      </w:pPr>
      <w:r w:rsidRPr="00E66CB0">
        <w:t>Prijedlog uredbe</w:t>
      </w:r>
    </w:p>
    <w:p w14:paraId="488A99EE" w14:textId="77777777" w:rsidR="00403FF2" w:rsidRPr="00E66CB0" w:rsidRDefault="00403FF2" w:rsidP="00403FF2">
      <w:pPr>
        <w:pStyle w:val="NormalBold"/>
      </w:pPr>
      <w:r w:rsidRPr="00E66CB0">
        <w:t>Članak 3. – stavak 1.a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1C65642D" w14:textId="77777777" w:rsidTr="00374DE5">
        <w:trPr>
          <w:trHeight w:hRule="exact" w:val="240"/>
          <w:jc w:val="center"/>
        </w:trPr>
        <w:tc>
          <w:tcPr>
            <w:tcW w:w="9752" w:type="dxa"/>
            <w:gridSpan w:val="2"/>
            <w:tcBorders>
              <w:top w:val="nil"/>
              <w:left w:val="nil"/>
              <w:bottom w:val="nil"/>
              <w:right w:val="nil"/>
            </w:tcBorders>
          </w:tcPr>
          <w:p w14:paraId="08400DFD" w14:textId="77777777" w:rsidR="00403FF2" w:rsidRPr="00E66CB0" w:rsidRDefault="00403FF2" w:rsidP="00374DE5"/>
        </w:tc>
      </w:tr>
      <w:tr w:rsidR="00403FF2" w:rsidRPr="00E66CB0" w14:paraId="4617E8EB" w14:textId="77777777" w:rsidTr="00374DE5">
        <w:trPr>
          <w:trHeight w:val="240"/>
          <w:jc w:val="center"/>
        </w:trPr>
        <w:tc>
          <w:tcPr>
            <w:tcW w:w="4876" w:type="dxa"/>
            <w:tcBorders>
              <w:top w:val="nil"/>
              <w:left w:val="nil"/>
              <w:bottom w:val="nil"/>
              <w:right w:val="nil"/>
            </w:tcBorders>
          </w:tcPr>
          <w:p w14:paraId="78C0CDD6"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17A5937D" w14:textId="77777777" w:rsidR="00403FF2" w:rsidRPr="00E66CB0" w:rsidRDefault="00403FF2" w:rsidP="00374DE5">
            <w:pPr>
              <w:pStyle w:val="AmColumnHeading"/>
            </w:pPr>
            <w:r w:rsidRPr="00E66CB0">
              <w:t>Izmjena</w:t>
            </w:r>
          </w:p>
        </w:tc>
      </w:tr>
      <w:tr w:rsidR="00403FF2" w:rsidRPr="00E66CB0" w14:paraId="078E548A" w14:textId="77777777" w:rsidTr="00374DE5">
        <w:trPr>
          <w:jc w:val="center"/>
        </w:trPr>
        <w:tc>
          <w:tcPr>
            <w:tcW w:w="4876" w:type="dxa"/>
            <w:tcBorders>
              <w:top w:val="nil"/>
              <w:left w:val="nil"/>
              <w:bottom w:val="nil"/>
              <w:right w:val="nil"/>
            </w:tcBorders>
          </w:tcPr>
          <w:p w14:paraId="1E4F564A" w14:textId="77777777" w:rsidR="00403FF2" w:rsidRPr="00E66CB0" w:rsidRDefault="00403FF2" w:rsidP="00374DE5">
            <w:pPr>
              <w:pStyle w:val="Normal6a"/>
            </w:pPr>
          </w:p>
        </w:tc>
        <w:tc>
          <w:tcPr>
            <w:tcW w:w="4876" w:type="dxa"/>
            <w:tcBorders>
              <w:top w:val="nil"/>
              <w:left w:val="nil"/>
              <w:bottom w:val="nil"/>
              <w:right w:val="nil"/>
            </w:tcBorders>
          </w:tcPr>
          <w:p w14:paraId="64AE2355" w14:textId="38A54495" w:rsidR="00403FF2" w:rsidRPr="00E66CB0" w:rsidRDefault="00403FF2" w:rsidP="00374DE5">
            <w:pPr>
              <w:pStyle w:val="Normal6a"/>
            </w:pPr>
            <w:r w:rsidRPr="00E66CB0">
              <w:rPr>
                <w:b/>
                <w:i/>
              </w:rPr>
              <w:t>1.a</w:t>
            </w:r>
            <w:r w:rsidRPr="00E66CB0">
              <w:tab/>
            </w:r>
            <w:r w:rsidRPr="00E66CB0">
              <w:rPr>
                <w:b/>
                <w:i/>
              </w:rPr>
              <w:t>Ne dovodeći u pitanje Uredbu (EU) 2023/2675 Europskog parlamenta i Vijeća, ako Sjedinjene Američke Države primjenjuju ili prijete primjenom dodatnih carina ili bilo koje druge mjere koja utječe na trgovinu ili ulaganja kako bi se spriječio ili postigao prestanak primjene, izmjena ili donošenje određenog akta Unije ili države članice, čime se upliću u legitimne suverene odluke Unije ili države članice, Komisija prema potrebi provodi ispitivanje na temelju potkrijepljenih informacija prikupljenih na vlastitu inicijativu ili primljenih iz bilo kojeg pouzdanog izvora, uključujući pojedine države članice, Europski parlament ili proizvođače iz Unije. Ako ispitivanje dovede do takvog zaključka, Komisija je ovlaštena za donošenje delegiranih akata u skladu s člankom 4.</w:t>
            </w:r>
            <w:r w:rsidR="004714D8">
              <w:rPr>
                <w:b/>
                <w:i/>
              </w:rPr>
              <w:t>d</w:t>
            </w:r>
            <w:r w:rsidRPr="00E66CB0">
              <w:rPr>
                <w:b/>
                <w:i/>
              </w:rPr>
              <w:t xml:space="preserve"> radi izmjene priloga I., II. ili III. ovoj Uredbi kako bi u cijelosti ili djelomično suspendirala primjenu članka 1. ili članka 2. ove Uredbe.</w:t>
            </w:r>
          </w:p>
        </w:tc>
      </w:tr>
    </w:tbl>
    <w:p w14:paraId="7A4DF1BE" w14:textId="77777777" w:rsidR="00403FF2" w:rsidRPr="00E66CB0" w:rsidRDefault="00403FF2" w:rsidP="00403FF2"/>
    <w:p w14:paraId="1B400E65" w14:textId="77777777" w:rsidR="00403FF2" w:rsidRPr="00E66CB0" w:rsidRDefault="00403FF2" w:rsidP="00403FF2">
      <w:pPr>
        <w:pStyle w:val="AmNumberTabs"/>
      </w:pPr>
      <w:r w:rsidRPr="00E66CB0">
        <w:t>Amandman</w:t>
      </w:r>
      <w:r w:rsidRPr="00E66CB0">
        <w:tab/>
      </w:r>
      <w:r w:rsidRPr="00E66CB0">
        <w:tab/>
        <w:t>35</w:t>
      </w:r>
    </w:p>
    <w:p w14:paraId="037502A6" w14:textId="77777777" w:rsidR="00403FF2" w:rsidRPr="00E66CB0" w:rsidRDefault="00403FF2" w:rsidP="00403FF2">
      <w:pPr>
        <w:pStyle w:val="NormalBold"/>
      </w:pPr>
      <w:r w:rsidRPr="00E66CB0">
        <w:t>Prijedlog uredbe</w:t>
      </w:r>
    </w:p>
    <w:p w14:paraId="3AF3587F" w14:textId="77777777" w:rsidR="00403FF2" w:rsidRPr="00E66CB0" w:rsidRDefault="00403FF2" w:rsidP="00403FF2">
      <w:pPr>
        <w:pStyle w:val="NormalBold"/>
      </w:pPr>
      <w:r w:rsidRPr="00E66CB0">
        <w:t>Članak 3. – stavak 1.b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48D66D45" w14:textId="77777777" w:rsidTr="00374DE5">
        <w:trPr>
          <w:trHeight w:hRule="exact" w:val="240"/>
          <w:jc w:val="center"/>
        </w:trPr>
        <w:tc>
          <w:tcPr>
            <w:tcW w:w="9752" w:type="dxa"/>
            <w:gridSpan w:val="2"/>
            <w:tcBorders>
              <w:top w:val="nil"/>
              <w:left w:val="nil"/>
              <w:bottom w:val="nil"/>
              <w:right w:val="nil"/>
            </w:tcBorders>
          </w:tcPr>
          <w:p w14:paraId="2496D0D6" w14:textId="77777777" w:rsidR="00403FF2" w:rsidRPr="00E66CB0" w:rsidRDefault="00403FF2" w:rsidP="00374DE5"/>
        </w:tc>
      </w:tr>
      <w:tr w:rsidR="00403FF2" w:rsidRPr="00E66CB0" w14:paraId="34C936C8" w14:textId="77777777" w:rsidTr="00374DE5">
        <w:trPr>
          <w:trHeight w:val="240"/>
          <w:jc w:val="center"/>
        </w:trPr>
        <w:tc>
          <w:tcPr>
            <w:tcW w:w="4876" w:type="dxa"/>
            <w:tcBorders>
              <w:top w:val="nil"/>
              <w:left w:val="nil"/>
              <w:bottom w:val="nil"/>
              <w:right w:val="nil"/>
            </w:tcBorders>
          </w:tcPr>
          <w:p w14:paraId="652ACD80"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361A94BF" w14:textId="77777777" w:rsidR="00403FF2" w:rsidRPr="00E66CB0" w:rsidRDefault="00403FF2" w:rsidP="00374DE5">
            <w:pPr>
              <w:pStyle w:val="AmColumnHeading"/>
            </w:pPr>
            <w:r w:rsidRPr="00E66CB0">
              <w:t>Izmjena</w:t>
            </w:r>
          </w:p>
        </w:tc>
      </w:tr>
      <w:tr w:rsidR="00403FF2" w:rsidRPr="00E66CB0" w14:paraId="291BCC4C" w14:textId="77777777" w:rsidTr="00374DE5">
        <w:trPr>
          <w:jc w:val="center"/>
        </w:trPr>
        <w:tc>
          <w:tcPr>
            <w:tcW w:w="4876" w:type="dxa"/>
            <w:tcBorders>
              <w:top w:val="nil"/>
              <w:left w:val="nil"/>
              <w:bottom w:val="nil"/>
              <w:right w:val="nil"/>
            </w:tcBorders>
          </w:tcPr>
          <w:p w14:paraId="264776DE" w14:textId="77777777" w:rsidR="00403FF2" w:rsidRPr="00E66CB0" w:rsidRDefault="00403FF2" w:rsidP="00374DE5">
            <w:pPr>
              <w:pStyle w:val="Normal6a"/>
            </w:pPr>
          </w:p>
        </w:tc>
        <w:tc>
          <w:tcPr>
            <w:tcW w:w="4876" w:type="dxa"/>
            <w:tcBorders>
              <w:top w:val="nil"/>
              <w:left w:val="nil"/>
              <w:bottom w:val="nil"/>
              <w:right w:val="nil"/>
            </w:tcBorders>
          </w:tcPr>
          <w:p w14:paraId="1EA7DED1" w14:textId="3744DD19" w:rsidR="00403FF2" w:rsidRPr="00E66CB0" w:rsidRDefault="00403FF2" w:rsidP="00374DE5">
            <w:pPr>
              <w:pStyle w:val="Normal6a"/>
            </w:pPr>
            <w:r w:rsidRPr="00E66CB0">
              <w:rPr>
                <w:b/>
                <w:i/>
              </w:rPr>
              <w:t>1.b</w:t>
            </w:r>
            <w:r w:rsidRPr="00E66CB0">
              <w:tab/>
            </w:r>
            <w:r w:rsidRPr="00E66CB0">
              <w:rPr>
                <w:b/>
                <w:i/>
              </w:rPr>
              <w:t xml:space="preserve">Ako, u slučaju iznenadne promjene okolnosti u odnosu na one koje su postojale u trenutku izdavanja Zajedničke izjave, koja ozbiljno utječe na </w:t>
            </w:r>
            <w:r w:rsidRPr="00E66CB0">
              <w:rPr>
                <w:b/>
                <w:i/>
              </w:rPr>
              <w:lastRenderedPageBreak/>
              <w:t>ključne sigurnosne interese Unije ili njezinih država članica, uključujući njihovu teritorijalnu cjelovitost i gospodarsku dimenziju, to zahtijevaju krajnje hitni razlozi, na delegirane akte donesene na temelju ovog članka primjenjuje se postupak predviđen u članku 4.</w:t>
            </w:r>
            <w:r w:rsidR="004714D8">
              <w:rPr>
                <w:b/>
                <w:i/>
              </w:rPr>
              <w:t>e</w:t>
            </w:r>
            <w:r w:rsidRPr="00E66CB0">
              <w:rPr>
                <w:b/>
                <w:i/>
              </w:rPr>
              <w:t>.</w:t>
            </w:r>
          </w:p>
        </w:tc>
      </w:tr>
    </w:tbl>
    <w:p w14:paraId="2A794751" w14:textId="77777777" w:rsidR="00403FF2" w:rsidRPr="00E66CB0" w:rsidRDefault="00403FF2" w:rsidP="00403FF2"/>
    <w:p w14:paraId="09B1C1C0" w14:textId="77777777" w:rsidR="00403FF2" w:rsidRPr="00E66CB0" w:rsidRDefault="00403FF2" w:rsidP="00403FF2">
      <w:pPr>
        <w:pStyle w:val="AmNumberTabs"/>
      </w:pPr>
      <w:r w:rsidRPr="00E66CB0">
        <w:t>Amandman</w:t>
      </w:r>
      <w:r w:rsidRPr="00E66CB0">
        <w:tab/>
      </w:r>
      <w:r w:rsidRPr="00E66CB0">
        <w:tab/>
        <w:t>36</w:t>
      </w:r>
    </w:p>
    <w:p w14:paraId="036295A1" w14:textId="77777777" w:rsidR="00403FF2" w:rsidRPr="00E66CB0" w:rsidRDefault="00403FF2" w:rsidP="00403FF2">
      <w:pPr>
        <w:pStyle w:val="NormalBold"/>
      </w:pPr>
      <w:r w:rsidRPr="00E66CB0">
        <w:t>Prijedlog uredbe</w:t>
      </w:r>
    </w:p>
    <w:p w14:paraId="781301C6" w14:textId="77777777" w:rsidR="00403FF2" w:rsidRPr="00E66CB0" w:rsidRDefault="00403FF2" w:rsidP="00403FF2">
      <w:pPr>
        <w:pStyle w:val="NormalBold"/>
      </w:pPr>
      <w:r w:rsidRPr="00E66CB0">
        <w:t>Članak 3. – 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5BE2F92F" w14:textId="77777777" w:rsidTr="00374DE5">
        <w:trPr>
          <w:trHeight w:hRule="exact" w:val="240"/>
          <w:jc w:val="center"/>
        </w:trPr>
        <w:tc>
          <w:tcPr>
            <w:tcW w:w="9752" w:type="dxa"/>
            <w:gridSpan w:val="2"/>
            <w:tcBorders>
              <w:top w:val="nil"/>
              <w:left w:val="nil"/>
              <w:bottom w:val="nil"/>
              <w:right w:val="nil"/>
            </w:tcBorders>
          </w:tcPr>
          <w:p w14:paraId="0C38034B" w14:textId="77777777" w:rsidR="00403FF2" w:rsidRPr="00E66CB0" w:rsidRDefault="00403FF2" w:rsidP="00374DE5"/>
        </w:tc>
      </w:tr>
      <w:tr w:rsidR="00403FF2" w:rsidRPr="00E66CB0" w14:paraId="094B22E1" w14:textId="77777777" w:rsidTr="00374DE5">
        <w:trPr>
          <w:trHeight w:val="240"/>
          <w:jc w:val="center"/>
        </w:trPr>
        <w:tc>
          <w:tcPr>
            <w:tcW w:w="4876" w:type="dxa"/>
            <w:tcBorders>
              <w:top w:val="nil"/>
              <w:left w:val="nil"/>
              <w:bottom w:val="nil"/>
              <w:right w:val="nil"/>
            </w:tcBorders>
          </w:tcPr>
          <w:p w14:paraId="2D7E6EF8"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6673F356" w14:textId="77777777" w:rsidR="00403FF2" w:rsidRPr="00E66CB0" w:rsidRDefault="00403FF2" w:rsidP="00374DE5">
            <w:pPr>
              <w:pStyle w:val="AmColumnHeading"/>
            </w:pPr>
            <w:r w:rsidRPr="00E66CB0">
              <w:t>Izmjena</w:t>
            </w:r>
          </w:p>
        </w:tc>
      </w:tr>
      <w:tr w:rsidR="00403FF2" w:rsidRPr="00E66CB0" w14:paraId="44A87B59" w14:textId="77777777" w:rsidTr="00374DE5">
        <w:trPr>
          <w:jc w:val="center"/>
        </w:trPr>
        <w:tc>
          <w:tcPr>
            <w:tcW w:w="4876" w:type="dxa"/>
            <w:tcBorders>
              <w:top w:val="nil"/>
              <w:left w:val="nil"/>
              <w:bottom w:val="nil"/>
              <w:right w:val="nil"/>
            </w:tcBorders>
          </w:tcPr>
          <w:p w14:paraId="2285D626" w14:textId="77777777" w:rsidR="00403FF2" w:rsidRPr="00E66CB0" w:rsidRDefault="00403FF2" w:rsidP="00374DE5">
            <w:pPr>
              <w:pStyle w:val="Normal6a"/>
            </w:pPr>
            <w:r w:rsidRPr="00E66CB0">
              <w:t>2.</w:t>
            </w:r>
            <w:r w:rsidRPr="00E66CB0">
              <w:tab/>
            </w:r>
            <w:r w:rsidRPr="00E66CB0">
              <w:rPr>
                <w:b/>
                <w:i/>
              </w:rPr>
              <w:t>Provedbeni akt</w:t>
            </w:r>
            <w:r w:rsidRPr="00E66CB0">
              <w:t xml:space="preserve"> iz </w:t>
            </w:r>
            <w:r w:rsidRPr="00E66CB0">
              <w:rPr>
                <w:b/>
                <w:i/>
              </w:rPr>
              <w:t>stavka</w:t>
            </w:r>
            <w:r w:rsidRPr="00E66CB0">
              <w:t xml:space="preserve"> 1. </w:t>
            </w:r>
            <w:r w:rsidRPr="00E66CB0">
              <w:rPr>
                <w:b/>
                <w:i/>
              </w:rPr>
              <w:t>primjenjuje</w:t>
            </w:r>
            <w:r w:rsidRPr="00E66CB0">
              <w:t xml:space="preserve"> se sve dok traju okolnosti iz stavka 1.</w:t>
            </w:r>
          </w:p>
        </w:tc>
        <w:tc>
          <w:tcPr>
            <w:tcW w:w="4876" w:type="dxa"/>
            <w:tcBorders>
              <w:top w:val="nil"/>
              <w:left w:val="nil"/>
              <w:bottom w:val="nil"/>
              <w:right w:val="nil"/>
            </w:tcBorders>
          </w:tcPr>
          <w:p w14:paraId="0375436E" w14:textId="67E2E12B" w:rsidR="00403FF2" w:rsidRPr="00E66CB0" w:rsidRDefault="00403FF2" w:rsidP="00374DE5">
            <w:pPr>
              <w:pStyle w:val="Normal6a"/>
            </w:pPr>
            <w:r w:rsidRPr="00E66CB0">
              <w:t>2.</w:t>
            </w:r>
            <w:r w:rsidRPr="00E66CB0">
              <w:tab/>
            </w:r>
            <w:r w:rsidRPr="00E66CB0">
              <w:rPr>
                <w:b/>
                <w:i/>
              </w:rPr>
              <w:t>Delegirani akti</w:t>
            </w:r>
            <w:r w:rsidRPr="00E66CB0">
              <w:t xml:space="preserve"> iz </w:t>
            </w:r>
            <w:r w:rsidRPr="00E66CB0">
              <w:rPr>
                <w:b/>
                <w:i/>
              </w:rPr>
              <w:t>stavaka 1.,</w:t>
            </w:r>
            <w:r w:rsidRPr="00E66CB0">
              <w:t xml:space="preserve"> 1.</w:t>
            </w:r>
            <w:r w:rsidRPr="00E66CB0">
              <w:rPr>
                <w:b/>
                <w:i/>
              </w:rPr>
              <w:t>a i 1.b ovog članka primjenjuju</w:t>
            </w:r>
            <w:r w:rsidRPr="00E66CB0">
              <w:t xml:space="preserve"> se sve dok traju okolnosti iz </w:t>
            </w:r>
            <w:r w:rsidRPr="00E66CB0">
              <w:rPr>
                <w:b/>
                <w:i/>
              </w:rPr>
              <w:t>stavaka 1., 1.a i 1.b ovog članka, te u svakom slučaju ne dulje od datuma prestanka primjene ove Uredbe iz članka 6. drugog</w:t>
            </w:r>
            <w:r w:rsidRPr="00E66CB0">
              <w:t xml:space="preserve"> stavka</w:t>
            </w:r>
            <w:r w:rsidRPr="00E66CB0">
              <w:rPr>
                <w:b/>
                <w:i/>
              </w:rPr>
              <w:t>. Ako Komisija utvrdi da više ne postoje razlozi koji opravdavaju suspenziju, ovlaštena je za donošenje delegiranih akata u skladu s člankom 4.</w:t>
            </w:r>
            <w:r w:rsidR="004714D8">
              <w:rPr>
                <w:b/>
                <w:i/>
              </w:rPr>
              <w:t>d</w:t>
            </w:r>
            <w:r w:rsidRPr="00E66CB0">
              <w:rPr>
                <w:b/>
                <w:i/>
              </w:rPr>
              <w:t xml:space="preserve"> radi izmjene Priloga I., Priloga II. ili Priloga III. ovoj Uredbi kako bi se ponovno uspostavila primjena članka</w:t>
            </w:r>
            <w:r w:rsidRPr="00E66CB0">
              <w:t> 1</w:t>
            </w:r>
            <w:r w:rsidRPr="00E66CB0">
              <w:rPr>
                <w:b/>
                <w:i/>
              </w:rPr>
              <w:t>. ili članka 2. ili, u slučaju iz stavka 1. drugog podstavka ovog članka, ponovno uvele izvorno primjenjive carinske stope, carinske kvote ili opseg obuhvaćene robe iz Priloga I., Priloga II. odnosno Priloga III</w:t>
            </w:r>
            <w:r w:rsidRPr="00E66CB0">
              <w:t>.</w:t>
            </w:r>
          </w:p>
        </w:tc>
      </w:tr>
    </w:tbl>
    <w:p w14:paraId="0E90DB81" w14:textId="77777777" w:rsidR="00403FF2" w:rsidRPr="00E66CB0" w:rsidRDefault="00403FF2" w:rsidP="00403FF2"/>
    <w:p w14:paraId="664192FE" w14:textId="77777777" w:rsidR="00403FF2" w:rsidRPr="00E66CB0" w:rsidRDefault="00403FF2" w:rsidP="00403FF2">
      <w:pPr>
        <w:pStyle w:val="AmNumberTabs"/>
      </w:pPr>
      <w:r w:rsidRPr="00E66CB0">
        <w:t>Amandman</w:t>
      </w:r>
      <w:r w:rsidRPr="00E66CB0">
        <w:tab/>
      </w:r>
      <w:r w:rsidRPr="00E66CB0">
        <w:tab/>
        <w:t>37</w:t>
      </w:r>
    </w:p>
    <w:p w14:paraId="7CB0FDC6" w14:textId="77777777" w:rsidR="00403FF2" w:rsidRPr="00E66CB0" w:rsidRDefault="00403FF2" w:rsidP="00403FF2">
      <w:pPr>
        <w:pStyle w:val="NormalBold"/>
      </w:pPr>
      <w:r w:rsidRPr="00E66CB0">
        <w:t>Prijedlog uredbe</w:t>
      </w:r>
    </w:p>
    <w:p w14:paraId="2D049D87" w14:textId="77777777" w:rsidR="00403FF2" w:rsidRPr="00E66CB0" w:rsidRDefault="00403FF2" w:rsidP="00403FF2">
      <w:pPr>
        <w:pStyle w:val="NormalBold"/>
      </w:pPr>
      <w:r w:rsidRPr="00E66CB0">
        <w:t>Članak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3DB6F232" w14:textId="77777777" w:rsidTr="00374DE5">
        <w:trPr>
          <w:trHeight w:hRule="exact" w:val="240"/>
          <w:jc w:val="center"/>
        </w:trPr>
        <w:tc>
          <w:tcPr>
            <w:tcW w:w="9752" w:type="dxa"/>
            <w:gridSpan w:val="2"/>
            <w:tcBorders>
              <w:top w:val="nil"/>
              <w:left w:val="nil"/>
              <w:bottom w:val="nil"/>
              <w:right w:val="nil"/>
            </w:tcBorders>
          </w:tcPr>
          <w:p w14:paraId="251BFC9E" w14:textId="77777777" w:rsidR="00403FF2" w:rsidRPr="00E66CB0" w:rsidRDefault="00403FF2" w:rsidP="00374DE5"/>
        </w:tc>
      </w:tr>
      <w:tr w:rsidR="00403FF2" w:rsidRPr="00E66CB0" w14:paraId="1A991A60" w14:textId="77777777" w:rsidTr="00374DE5">
        <w:trPr>
          <w:trHeight w:val="240"/>
          <w:jc w:val="center"/>
        </w:trPr>
        <w:tc>
          <w:tcPr>
            <w:tcW w:w="4876" w:type="dxa"/>
            <w:tcBorders>
              <w:top w:val="nil"/>
              <w:left w:val="nil"/>
              <w:bottom w:val="nil"/>
              <w:right w:val="nil"/>
            </w:tcBorders>
          </w:tcPr>
          <w:p w14:paraId="2E7635DE"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07FD46FD" w14:textId="77777777" w:rsidR="00403FF2" w:rsidRPr="00E66CB0" w:rsidRDefault="00403FF2" w:rsidP="00374DE5">
            <w:pPr>
              <w:pStyle w:val="AmColumnHeading"/>
            </w:pPr>
            <w:r w:rsidRPr="00E66CB0">
              <w:t>Izmjena</w:t>
            </w:r>
          </w:p>
        </w:tc>
      </w:tr>
      <w:tr w:rsidR="00403FF2" w:rsidRPr="00E66CB0" w14:paraId="0647752A" w14:textId="77777777" w:rsidTr="00374DE5">
        <w:trPr>
          <w:jc w:val="center"/>
        </w:trPr>
        <w:tc>
          <w:tcPr>
            <w:tcW w:w="4876" w:type="dxa"/>
            <w:tcBorders>
              <w:top w:val="nil"/>
              <w:left w:val="nil"/>
              <w:bottom w:val="nil"/>
              <w:right w:val="nil"/>
            </w:tcBorders>
          </w:tcPr>
          <w:p w14:paraId="7E958CC5" w14:textId="77777777" w:rsidR="00403FF2" w:rsidRPr="00E66CB0" w:rsidRDefault="00403FF2" w:rsidP="00374DE5">
            <w:pPr>
              <w:pStyle w:val="Normal6a"/>
              <w:jc w:val="center"/>
            </w:pPr>
            <w:r w:rsidRPr="00E66CB0">
              <w:rPr>
                <w:b/>
                <w:i/>
              </w:rPr>
              <w:t>Članak 4.</w:t>
            </w:r>
          </w:p>
        </w:tc>
        <w:tc>
          <w:tcPr>
            <w:tcW w:w="4876" w:type="dxa"/>
            <w:tcBorders>
              <w:top w:val="nil"/>
              <w:left w:val="nil"/>
              <w:bottom w:val="nil"/>
              <w:right w:val="nil"/>
            </w:tcBorders>
          </w:tcPr>
          <w:p w14:paraId="4A464EBD" w14:textId="77777777" w:rsidR="00403FF2" w:rsidRPr="00E66CB0" w:rsidRDefault="00403FF2" w:rsidP="00374DE5">
            <w:pPr>
              <w:pStyle w:val="Normal6a"/>
            </w:pPr>
            <w:r w:rsidRPr="00E66CB0">
              <w:rPr>
                <w:b/>
                <w:i/>
              </w:rPr>
              <w:t>Briše se.</w:t>
            </w:r>
          </w:p>
        </w:tc>
      </w:tr>
      <w:tr w:rsidR="00403FF2" w:rsidRPr="00E66CB0" w14:paraId="17F70416" w14:textId="77777777" w:rsidTr="00374DE5">
        <w:trPr>
          <w:jc w:val="center"/>
        </w:trPr>
        <w:tc>
          <w:tcPr>
            <w:tcW w:w="4876" w:type="dxa"/>
            <w:tcBorders>
              <w:top w:val="nil"/>
              <w:left w:val="nil"/>
              <w:bottom w:val="nil"/>
              <w:right w:val="nil"/>
            </w:tcBorders>
          </w:tcPr>
          <w:p w14:paraId="7E669130" w14:textId="77777777" w:rsidR="00403FF2" w:rsidRPr="00E66CB0" w:rsidRDefault="00403FF2" w:rsidP="00374DE5">
            <w:pPr>
              <w:pStyle w:val="Normal6a"/>
              <w:jc w:val="center"/>
            </w:pPr>
            <w:r w:rsidRPr="00E66CB0">
              <w:rPr>
                <w:b/>
                <w:i/>
              </w:rPr>
              <w:t>Postupak odbora</w:t>
            </w:r>
          </w:p>
        </w:tc>
        <w:tc>
          <w:tcPr>
            <w:tcW w:w="4876" w:type="dxa"/>
            <w:tcBorders>
              <w:top w:val="nil"/>
              <w:left w:val="nil"/>
              <w:bottom w:val="nil"/>
              <w:right w:val="nil"/>
            </w:tcBorders>
          </w:tcPr>
          <w:p w14:paraId="3FDCE2D6" w14:textId="77777777" w:rsidR="00403FF2" w:rsidRPr="00E66CB0" w:rsidRDefault="00403FF2" w:rsidP="00374DE5">
            <w:pPr>
              <w:pStyle w:val="Normal6a"/>
            </w:pPr>
          </w:p>
        </w:tc>
      </w:tr>
      <w:tr w:rsidR="00403FF2" w:rsidRPr="00E66CB0" w14:paraId="1E357B88" w14:textId="77777777" w:rsidTr="00374DE5">
        <w:trPr>
          <w:jc w:val="center"/>
        </w:trPr>
        <w:tc>
          <w:tcPr>
            <w:tcW w:w="4876" w:type="dxa"/>
            <w:tcBorders>
              <w:top w:val="nil"/>
              <w:left w:val="nil"/>
              <w:bottom w:val="nil"/>
              <w:right w:val="nil"/>
            </w:tcBorders>
          </w:tcPr>
          <w:p w14:paraId="7A647962" w14:textId="77777777" w:rsidR="00403FF2" w:rsidRPr="00E66CB0" w:rsidRDefault="00403FF2" w:rsidP="00374DE5">
            <w:pPr>
              <w:pStyle w:val="Normal6a"/>
            </w:pPr>
            <w:r w:rsidRPr="00E66CB0">
              <w:rPr>
                <w:b/>
                <w:i/>
              </w:rPr>
              <w:t>1.</w:t>
            </w:r>
            <w:r w:rsidRPr="00E66CB0">
              <w:rPr>
                <w:b/>
                <w:i/>
              </w:rPr>
              <w:tab/>
              <w:t>Komisiji pomaže Odbor za trgovinske prepreke osnovan člankom 7. Uredbe (EU) br. 2015/1843 Europskog parlamenta i Vijeća</w:t>
            </w:r>
            <w:r w:rsidRPr="00E66CB0">
              <w:rPr>
                <w:b/>
                <w:i/>
                <w:vertAlign w:val="superscript"/>
              </w:rPr>
              <w:t>5</w:t>
            </w:r>
            <w:r w:rsidRPr="00E66CB0">
              <w:rPr>
                <w:b/>
                <w:i/>
              </w:rPr>
              <w:t>.</w:t>
            </w:r>
          </w:p>
        </w:tc>
        <w:tc>
          <w:tcPr>
            <w:tcW w:w="4876" w:type="dxa"/>
            <w:tcBorders>
              <w:top w:val="nil"/>
              <w:left w:val="nil"/>
              <w:bottom w:val="nil"/>
              <w:right w:val="nil"/>
            </w:tcBorders>
          </w:tcPr>
          <w:p w14:paraId="7B91AA0C" w14:textId="77777777" w:rsidR="00403FF2" w:rsidRPr="00E66CB0" w:rsidRDefault="00403FF2" w:rsidP="00374DE5">
            <w:pPr>
              <w:pStyle w:val="Normal6a"/>
            </w:pPr>
          </w:p>
        </w:tc>
      </w:tr>
      <w:tr w:rsidR="00403FF2" w:rsidRPr="00E66CB0" w14:paraId="2DD85ACD" w14:textId="77777777" w:rsidTr="00374DE5">
        <w:trPr>
          <w:jc w:val="center"/>
        </w:trPr>
        <w:tc>
          <w:tcPr>
            <w:tcW w:w="4876" w:type="dxa"/>
            <w:tcBorders>
              <w:top w:val="nil"/>
              <w:left w:val="nil"/>
              <w:bottom w:val="nil"/>
              <w:right w:val="nil"/>
            </w:tcBorders>
          </w:tcPr>
          <w:p w14:paraId="04D0DCE9" w14:textId="77777777" w:rsidR="00403FF2" w:rsidRPr="00E66CB0" w:rsidRDefault="00403FF2" w:rsidP="00374DE5">
            <w:pPr>
              <w:pStyle w:val="Normal6a"/>
            </w:pPr>
            <w:r w:rsidRPr="00E66CB0">
              <w:rPr>
                <w:b/>
                <w:i/>
              </w:rPr>
              <w:lastRenderedPageBreak/>
              <w:t>2.</w:t>
            </w:r>
            <w:r w:rsidRPr="00E66CB0">
              <w:rPr>
                <w:b/>
                <w:i/>
              </w:rPr>
              <w:tab/>
              <w:t>Pri upućivanju na ovaj stavak primjenjuje se članak 5. Uredbe (EU) br. 182/2011.</w:t>
            </w:r>
          </w:p>
        </w:tc>
        <w:tc>
          <w:tcPr>
            <w:tcW w:w="4876" w:type="dxa"/>
            <w:tcBorders>
              <w:top w:val="nil"/>
              <w:left w:val="nil"/>
              <w:bottom w:val="nil"/>
              <w:right w:val="nil"/>
            </w:tcBorders>
          </w:tcPr>
          <w:p w14:paraId="5BB79B94" w14:textId="77777777" w:rsidR="00403FF2" w:rsidRPr="00E66CB0" w:rsidRDefault="00403FF2" w:rsidP="00374DE5">
            <w:pPr>
              <w:pStyle w:val="Normal6a"/>
            </w:pPr>
          </w:p>
        </w:tc>
      </w:tr>
      <w:tr w:rsidR="00403FF2" w:rsidRPr="00E66CB0" w14:paraId="1D828FFC" w14:textId="77777777" w:rsidTr="00374DE5">
        <w:trPr>
          <w:jc w:val="center"/>
        </w:trPr>
        <w:tc>
          <w:tcPr>
            <w:tcW w:w="4876" w:type="dxa"/>
            <w:tcBorders>
              <w:top w:val="nil"/>
              <w:left w:val="nil"/>
              <w:bottom w:val="nil"/>
              <w:right w:val="nil"/>
            </w:tcBorders>
          </w:tcPr>
          <w:p w14:paraId="602042BD" w14:textId="77777777" w:rsidR="00403FF2" w:rsidRPr="00E66CB0" w:rsidRDefault="00403FF2" w:rsidP="00374DE5">
            <w:pPr>
              <w:pStyle w:val="Normal6a"/>
            </w:pPr>
            <w:r w:rsidRPr="00E66CB0">
              <w:rPr>
                <w:b/>
                <w:i/>
              </w:rPr>
              <w:t>_________________</w:t>
            </w:r>
          </w:p>
        </w:tc>
        <w:tc>
          <w:tcPr>
            <w:tcW w:w="4876" w:type="dxa"/>
            <w:tcBorders>
              <w:top w:val="nil"/>
              <w:left w:val="nil"/>
              <w:bottom w:val="nil"/>
              <w:right w:val="nil"/>
            </w:tcBorders>
          </w:tcPr>
          <w:p w14:paraId="50AD2573" w14:textId="77777777" w:rsidR="00403FF2" w:rsidRPr="00E66CB0" w:rsidRDefault="00403FF2" w:rsidP="00374DE5"/>
        </w:tc>
      </w:tr>
      <w:tr w:rsidR="00403FF2" w:rsidRPr="00E66CB0" w14:paraId="5B627608" w14:textId="77777777" w:rsidTr="00374DE5">
        <w:trPr>
          <w:jc w:val="center"/>
        </w:trPr>
        <w:tc>
          <w:tcPr>
            <w:tcW w:w="4876" w:type="dxa"/>
            <w:tcBorders>
              <w:top w:val="nil"/>
              <w:left w:val="nil"/>
              <w:bottom w:val="nil"/>
              <w:right w:val="nil"/>
            </w:tcBorders>
          </w:tcPr>
          <w:p w14:paraId="34DA7CE8" w14:textId="77777777" w:rsidR="00403FF2" w:rsidRPr="00E66CB0" w:rsidRDefault="00403FF2" w:rsidP="00374DE5">
            <w:pPr>
              <w:pStyle w:val="Normal6a"/>
            </w:pPr>
            <w:r w:rsidRPr="00E66CB0">
              <w:rPr>
                <w:b/>
                <w:i/>
                <w:vertAlign w:val="superscript"/>
              </w:rPr>
              <w:t>5</w:t>
            </w:r>
            <w:r w:rsidRPr="00E66CB0">
              <w:t xml:space="preserve"> </w:t>
            </w:r>
            <w:r w:rsidRPr="00E66CB0">
              <w:rPr>
                <w:b/>
                <w:i/>
              </w:rPr>
              <w:t>Uredba (EU) 2015/1843 Europskog parlamenta i Vijeća od 6. listopada 2015. o utvrđivanju postupaka Unije u području zajedničke trgovinske politike kako bi se osiguralo ostvarivanje prava Unije prema međunarodnim trgovinskim pravilima, posebno onima utvrđenima pod okriljem Svjetske trgovinske organizacije (kodificirani tekst) (SL L 272, ELI: http://data.europa.eu/eli/reg/2015/1843/oj).</w:t>
            </w:r>
          </w:p>
        </w:tc>
        <w:tc>
          <w:tcPr>
            <w:tcW w:w="4876" w:type="dxa"/>
            <w:tcBorders>
              <w:top w:val="nil"/>
              <w:left w:val="nil"/>
              <w:bottom w:val="nil"/>
              <w:right w:val="nil"/>
            </w:tcBorders>
          </w:tcPr>
          <w:p w14:paraId="3CF69943" w14:textId="77777777" w:rsidR="00403FF2" w:rsidRPr="00E66CB0" w:rsidRDefault="00403FF2" w:rsidP="00374DE5"/>
        </w:tc>
      </w:tr>
    </w:tbl>
    <w:p w14:paraId="6B56F0D0" w14:textId="77777777" w:rsidR="00403FF2" w:rsidRPr="00E66CB0" w:rsidRDefault="00403FF2" w:rsidP="00403FF2"/>
    <w:p w14:paraId="01614896" w14:textId="77777777" w:rsidR="00403FF2" w:rsidRPr="00E66CB0" w:rsidRDefault="00403FF2" w:rsidP="00403FF2">
      <w:pPr>
        <w:pStyle w:val="AmNumberTabs"/>
      </w:pPr>
      <w:r w:rsidRPr="00E66CB0">
        <w:t>Amandman</w:t>
      </w:r>
      <w:r w:rsidRPr="00E66CB0">
        <w:tab/>
      </w:r>
      <w:r w:rsidRPr="00E66CB0">
        <w:tab/>
        <w:t>38</w:t>
      </w:r>
    </w:p>
    <w:p w14:paraId="0C2A6110" w14:textId="77777777" w:rsidR="00403FF2" w:rsidRPr="00E66CB0" w:rsidRDefault="00403FF2" w:rsidP="00403FF2">
      <w:pPr>
        <w:pStyle w:val="NormalBold"/>
      </w:pPr>
      <w:r w:rsidRPr="00E66CB0">
        <w:t>Prijedlog uredbe</w:t>
      </w:r>
    </w:p>
    <w:p w14:paraId="50DA49A0" w14:textId="77777777" w:rsidR="00403FF2" w:rsidRPr="00E66CB0" w:rsidRDefault="00403FF2" w:rsidP="00403FF2">
      <w:pPr>
        <w:pStyle w:val="NormalBold"/>
      </w:pPr>
      <w:r w:rsidRPr="00E66CB0">
        <w:t>Članak 4.a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0B6A43A5" w14:textId="77777777" w:rsidTr="00374DE5">
        <w:trPr>
          <w:trHeight w:hRule="exact" w:val="240"/>
          <w:jc w:val="center"/>
        </w:trPr>
        <w:tc>
          <w:tcPr>
            <w:tcW w:w="9752" w:type="dxa"/>
            <w:gridSpan w:val="2"/>
            <w:tcBorders>
              <w:top w:val="nil"/>
              <w:left w:val="nil"/>
              <w:bottom w:val="nil"/>
              <w:right w:val="nil"/>
            </w:tcBorders>
          </w:tcPr>
          <w:p w14:paraId="614767E9" w14:textId="77777777" w:rsidR="00403FF2" w:rsidRPr="00E66CB0" w:rsidRDefault="00403FF2" w:rsidP="00374DE5"/>
        </w:tc>
      </w:tr>
      <w:tr w:rsidR="00403FF2" w:rsidRPr="00E66CB0" w14:paraId="6EBD4F90" w14:textId="77777777" w:rsidTr="00374DE5">
        <w:trPr>
          <w:trHeight w:val="240"/>
          <w:jc w:val="center"/>
        </w:trPr>
        <w:tc>
          <w:tcPr>
            <w:tcW w:w="4876" w:type="dxa"/>
            <w:tcBorders>
              <w:top w:val="nil"/>
              <w:left w:val="nil"/>
              <w:bottom w:val="nil"/>
              <w:right w:val="nil"/>
            </w:tcBorders>
          </w:tcPr>
          <w:p w14:paraId="06B1B6EF"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6AC3A5D2" w14:textId="77777777" w:rsidR="00403FF2" w:rsidRPr="00E66CB0" w:rsidRDefault="00403FF2" w:rsidP="00374DE5">
            <w:pPr>
              <w:pStyle w:val="AmColumnHeading"/>
            </w:pPr>
            <w:r w:rsidRPr="00E66CB0">
              <w:t>Izmjena</w:t>
            </w:r>
          </w:p>
        </w:tc>
      </w:tr>
      <w:tr w:rsidR="00403FF2" w:rsidRPr="00E66CB0" w14:paraId="600054FA" w14:textId="77777777" w:rsidTr="00374DE5">
        <w:trPr>
          <w:jc w:val="center"/>
        </w:trPr>
        <w:tc>
          <w:tcPr>
            <w:tcW w:w="4876" w:type="dxa"/>
            <w:tcBorders>
              <w:top w:val="nil"/>
              <w:left w:val="nil"/>
              <w:bottom w:val="nil"/>
              <w:right w:val="nil"/>
            </w:tcBorders>
          </w:tcPr>
          <w:p w14:paraId="6FA24530" w14:textId="77777777" w:rsidR="00403FF2" w:rsidRPr="00E66CB0" w:rsidRDefault="00403FF2" w:rsidP="00374DE5">
            <w:pPr>
              <w:pStyle w:val="Normal6a"/>
            </w:pPr>
          </w:p>
        </w:tc>
        <w:tc>
          <w:tcPr>
            <w:tcW w:w="4876" w:type="dxa"/>
            <w:tcBorders>
              <w:top w:val="nil"/>
              <w:left w:val="nil"/>
              <w:bottom w:val="nil"/>
              <w:right w:val="nil"/>
            </w:tcBorders>
          </w:tcPr>
          <w:p w14:paraId="3F4548A2" w14:textId="77777777" w:rsidR="00403FF2" w:rsidRPr="00E66CB0" w:rsidRDefault="00403FF2" w:rsidP="00374DE5">
            <w:pPr>
              <w:pStyle w:val="Normal6a"/>
              <w:jc w:val="center"/>
            </w:pPr>
            <w:r w:rsidRPr="00E66CB0">
              <w:rPr>
                <w:b/>
                <w:i/>
              </w:rPr>
              <w:t>Članak 4.a</w:t>
            </w:r>
          </w:p>
        </w:tc>
      </w:tr>
      <w:tr w:rsidR="00403FF2" w:rsidRPr="00E66CB0" w14:paraId="41BF5050" w14:textId="77777777" w:rsidTr="00374DE5">
        <w:trPr>
          <w:jc w:val="center"/>
        </w:trPr>
        <w:tc>
          <w:tcPr>
            <w:tcW w:w="4876" w:type="dxa"/>
            <w:tcBorders>
              <w:top w:val="nil"/>
              <w:left w:val="nil"/>
              <w:bottom w:val="nil"/>
              <w:right w:val="nil"/>
            </w:tcBorders>
          </w:tcPr>
          <w:p w14:paraId="07C8EAC4" w14:textId="77777777" w:rsidR="00403FF2" w:rsidRPr="00E66CB0" w:rsidRDefault="00403FF2" w:rsidP="00374DE5">
            <w:pPr>
              <w:pStyle w:val="Normal6a"/>
            </w:pPr>
          </w:p>
        </w:tc>
        <w:tc>
          <w:tcPr>
            <w:tcW w:w="4876" w:type="dxa"/>
            <w:tcBorders>
              <w:top w:val="nil"/>
              <w:left w:val="nil"/>
              <w:bottom w:val="nil"/>
              <w:right w:val="nil"/>
            </w:tcBorders>
          </w:tcPr>
          <w:p w14:paraId="41E322EA" w14:textId="77777777" w:rsidR="00403FF2" w:rsidRPr="00E66CB0" w:rsidRDefault="00403FF2" w:rsidP="00374DE5">
            <w:pPr>
              <w:pStyle w:val="Normal6a"/>
              <w:jc w:val="center"/>
            </w:pPr>
            <w:r w:rsidRPr="00E66CB0">
              <w:rPr>
                <w:b/>
                <w:i/>
              </w:rPr>
              <w:t>Zaštitni mehanizam</w:t>
            </w:r>
          </w:p>
        </w:tc>
      </w:tr>
      <w:tr w:rsidR="00403FF2" w:rsidRPr="00E66CB0" w14:paraId="702A0ADC" w14:textId="77777777" w:rsidTr="00374DE5">
        <w:trPr>
          <w:jc w:val="center"/>
        </w:trPr>
        <w:tc>
          <w:tcPr>
            <w:tcW w:w="4876" w:type="dxa"/>
            <w:tcBorders>
              <w:top w:val="nil"/>
              <w:left w:val="nil"/>
              <w:bottom w:val="nil"/>
              <w:right w:val="nil"/>
            </w:tcBorders>
          </w:tcPr>
          <w:p w14:paraId="6378D6B7" w14:textId="77777777" w:rsidR="00403FF2" w:rsidRPr="00E66CB0" w:rsidRDefault="00403FF2" w:rsidP="00374DE5">
            <w:pPr>
              <w:pStyle w:val="Normal6a"/>
            </w:pPr>
          </w:p>
        </w:tc>
        <w:tc>
          <w:tcPr>
            <w:tcW w:w="4876" w:type="dxa"/>
            <w:tcBorders>
              <w:top w:val="nil"/>
              <w:left w:val="nil"/>
              <w:bottom w:val="nil"/>
              <w:right w:val="nil"/>
            </w:tcBorders>
          </w:tcPr>
          <w:p w14:paraId="2DD21987" w14:textId="05E52DB4" w:rsidR="00403FF2" w:rsidRPr="00E66CB0" w:rsidRDefault="00403FF2" w:rsidP="00374DE5">
            <w:pPr>
              <w:pStyle w:val="Normal6a"/>
            </w:pPr>
            <w:r w:rsidRPr="00E66CB0">
              <w:rPr>
                <w:b/>
                <w:i/>
              </w:rPr>
              <w:t>1.</w:t>
            </w:r>
            <w:r w:rsidRPr="00E66CB0">
              <w:rPr>
                <w:b/>
                <w:i/>
              </w:rPr>
              <w:tab/>
              <w:t>Komisija redovito prati učinak ove Uredbe na tržišta Unije. Komisija je ovlaštena da u skladu s člankom 4.</w:t>
            </w:r>
            <w:r w:rsidR="004714D8">
              <w:rPr>
                <w:b/>
                <w:i/>
              </w:rPr>
              <w:t>d</w:t>
            </w:r>
            <w:r w:rsidRPr="00E66CB0">
              <w:rPr>
                <w:b/>
                <w:i/>
              </w:rPr>
              <w:t xml:space="preserve"> donosi delegirane akte o izmjeni Priloga I., Priloga II. ili Priloga III. ovoj Uredbi kako bi privremeno u cijelosti ili djelomično suspendirala primjenu članka 1. ili članka 2., nakon ispitivanja na temelju potkrijepljenih informacija prikupljenih na vlastitu inicijativu ili primljenih od bilo kojeg pouzdanog izvora, uključujući pojedine države članice, Europski parlament ili proizvođače iz Unije, ako primjena članka 1. ili članka 2. rezultira uvozom robe podrijetlom iz Sjedinjenih Američkih Država u toliko povećanim količinama, u apsolutnom smislu ili u odnosu na domaću proizvodnju, te pod takvim uvjetima da to uzrokuje ili bi moglo uzrokovati ozbiljnu štetu industriji Unije.</w:t>
            </w:r>
          </w:p>
        </w:tc>
      </w:tr>
      <w:tr w:rsidR="00403FF2" w:rsidRPr="00E66CB0" w14:paraId="3F94E912" w14:textId="77777777" w:rsidTr="00374DE5">
        <w:trPr>
          <w:jc w:val="center"/>
        </w:trPr>
        <w:tc>
          <w:tcPr>
            <w:tcW w:w="4876" w:type="dxa"/>
            <w:tcBorders>
              <w:top w:val="nil"/>
              <w:left w:val="nil"/>
              <w:bottom w:val="nil"/>
              <w:right w:val="nil"/>
            </w:tcBorders>
          </w:tcPr>
          <w:p w14:paraId="17EF8A51" w14:textId="77777777" w:rsidR="00403FF2" w:rsidRPr="00E66CB0" w:rsidRDefault="00403FF2" w:rsidP="00374DE5">
            <w:pPr>
              <w:pStyle w:val="Normal6a"/>
            </w:pPr>
          </w:p>
        </w:tc>
        <w:tc>
          <w:tcPr>
            <w:tcW w:w="4876" w:type="dxa"/>
            <w:tcBorders>
              <w:top w:val="nil"/>
              <w:left w:val="nil"/>
              <w:bottom w:val="nil"/>
              <w:right w:val="nil"/>
            </w:tcBorders>
          </w:tcPr>
          <w:p w14:paraId="5B9A0A95" w14:textId="44170844" w:rsidR="00403FF2" w:rsidRPr="00E66CB0" w:rsidRDefault="00403FF2" w:rsidP="00374DE5">
            <w:pPr>
              <w:pStyle w:val="Normal6a"/>
            </w:pPr>
            <w:r w:rsidRPr="00E66CB0">
              <w:rPr>
                <w:b/>
                <w:i/>
              </w:rPr>
              <w:t>2.</w:t>
            </w:r>
            <w:r w:rsidRPr="00E66CB0">
              <w:rPr>
                <w:b/>
                <w:i/>
              </w:rPr>
              <w:tab/>
              <w:t xml:space="preserve">Ne dovodeći u pitanje stavak 1 i ako nema naznaka o suprotnome, </w:t>
            </w:r>
            <w:r w:rsidRPr="00E66CB0">
              <w:rPr>
                <w:b/>
                <w:i/>
              </w:rPr>
              <w:lastRenderedPageBreak/>
              <w:t xml:space="preserve">Komisija povećanje uvoza robe obuhvaćene Prilogom I., Prilogom II. ili Prilogom III. za više od 10 % u odnosu na prethodnu godinu u pravilu smatra dokazom prima </w:t>
            </w:r>
            <w:proofErr w:type="spellStart"/>
            <w:r w:rsidRPr="00E66CB0">
              <w:rPr>
                <w:b/>
                <w:i/>
              </w:rPr>
              <w:t>facie</w:t>
            </w:r>
            <w:proofErr w:type="spellEnd"/>
            <w:r w:rsidRPr="00E66CB0">
              <w:rPr>
                <w:b/>
                <w:i/>
              </w:rPr>
              <w:t xml:space="preserve"> o ozbiljnoj šteti ili opasnosti od ozbiljne štete za industriju Unije. Ako se zabilježi takvo povećanje obujma uvoza, Komisija bez odgode pokreće ispitivanje kako bi utvrdila uzrokuje li povećanje obujma uvoza ozbiljnu štetu industriji Unije ili bi je moglo uzrokovati. Ispitivanje se zaključuje u roku od tri mjeseca nakon pokretanja. Ako se ispitivanjem zaključi da povećanje obujma uvoza uzrokuje ili da bi moglo uzrokovati ozbiljnu štetu industriji Unije, Komisija donosi delegirani akt u skladu s člankom 4.</w:t>
            </w:r>
            <w:r w:rsidR="004714D8">
              <w:rPr>
                <w:b/>
                <w:i/>
              </w:rPr>
              <w:t>d</w:t>
            </w:r>
            <w:r w:rsidRPr="00E66CB0">
              <w:rPr>
                <w:b/>
                <w:i/>
              </w:rPr>
              <w:t>.</w:t>
            </w:r>
          </w:p>
        </w:tc>
      </w:tr>
      <w:tr w:rsidR="00403FF2" w:rsidRPr="00E66CB0" w14:paraId="30D3FF5F" w14:textId="77777777" w:rsidTr="00374DE5">
        <w:trPr>
          <w:jc w:val="center"/>
        </w:trPr>
        <w:tc>
          <w:tcPr>
            <w:tcW w:w="4876" w:type="dxa"/>
            <w:tcBorders>
              <w:top w:val="nil"/>
              <w:left w:val="nil"/>
              <w:bottom w:val="nil"/>
              <w:right w:val="nil"/>
            </w:tcBorders>
          </w:tcPr>
          <w:p w14:paraId="4EBE2371" w14:textId="77777777" w:rsidR="00403FF2" w:rsidRPr="00E66CB0" w:rsidRDefault="00403FF2" w:rsidP="00374DE5">
            <w:pPr>
              <w:pStyle w:val="Normal6a"/>
            </w:pPr>
          </w:p>
        </w:tc>
        <w:tc>
          <w:tcPr>
            <w:tcW w:w="4876" w:type="dxa"/>
            <w:tcBorders>
              <w:top w:val="nil"/>
              <w:left w:val="nil"/>
              <w:bottom w:val="nil"/>
              <w:right w:val="nil"/>
            </w:tcBorders>
          </w:tcPr>
          <w:p w14:paraId="6F627FF6" w14:textId="77777777" w:rsidR="00403FF2" w:rsidRPr="00E66CB0" w:rsidRDefault="00403FF2" w:rsidP="00374DE5">
            <w:pPr>
              <w:pStyle w:val="Normal6a"/>
            </w:pPr>
            <w:r w:rsidRPr="00E66CB0">
              <w:rPr>
                <w:b/>
                <w:i/>
              </w:rPr>
              <w:t>3.</w:t>
            </w:r>
            <w:r w:rsidRPr="00E66CB0">
              <w:rPr>
                <w:b/>
                <w:i/>
              </w:rPr>
              <w:tab/>
              <w:t>Pri donošenju delegiranog akta iz stavka 1. ili 2. Komisija:</w:t>
            </w:r>
          </w:p>
        </w:tc>
      </w:tr>
      <w:tr w:rsidR="00403FF2" w:rsidRPr="00E66CB0" w14:paraId="749AB518" w14:textId="77777777" w:rsidTr="00374DE5">
        <w:trPr>
          <w:jc w:val="center"/>
        </w:trPr>
        <w:tc>
          <w:tcPr>
            <w:tcW w:w="4876" w:type="dxa"/>
            <w:tcBorders>
              <w:top w:val="nil"/>
              <w:left w:val="nil"/>
              <w:bottom w:val="nil"/>
              <w:right w:val="nil"/>
            </w:tcBorders>
          </w:tcPr>
          <w:p w14:paraId="4FF8B4DB" w14:textId="77777777" w:rsidR="00403FF2" w:rsidRPr="00E66CB0" w:rsidRDefault="00403FF2" w:rsidP="00374DE5">
            <w:pPr>
              <w:pStyle w:val="Normal6a"/>
            </w:pPr>
          </w:p>
        </w:tc>
        <w:tc>
          <w:tcPr>
            <w:tcW w:w="4876" w:type="dxa"/>
            <w:tcBorders>
              <w:top w:val="nil"/>
              <w:left w:val="nil"/>
              <w:bottom w:val="nil"/>
              <w:right w:val="nil"/>
            </w:tcBorders>
          </w:tcPr>
          <w:p w14:paraId="133F0B21" w14:textId="77777777" w:rsidR="00403FF2" w:rsidRPr="00E66CB0" w:rsidRDefault="00403FF2" w:rsidP="00374DE5">
            <w:pPr>
              <w:pStyle w:val="Normal6a"/>
            </w:pPr>
            <w:r w:rsidRPr="00E66CB0">
              <w:rPr>
                <w:b/>
                <w:i/>
              </w:rPr>
              <w:t>(a)</w:t>
            </w:r>
            <w:r w:rsidRPr="00E66CB0">
              <w:rPr>
                <w:b/>
                <w:i/>
              </w:rPr>
              <w:tab/>
              <w:t>u pogledu robe obuhvaćene prilozima I. i II.: izmjenjuje Prilog I. ili Prilog II. na odgovarajući način kako bi suspendirala carinske povlastice iz članka 1. za uvoz predmetne robe; ili</w:t>
            </w:r>
          </w:p>
        </w:tc>
      </w:tr>
      <w:tr w:rsidR="00403FF2" w:rsidRPr="00E66CB0" w14:paraId="6BF1F703" w14:textId="77777777" w:rsidTr="00374DE5">
        <w:trPr>
          <w:jc w:val="center"/>
        </w:trPr>
        <w:tc>
          <w:tcPr>
            <w:tcW w:w="4876" w:type="dxa"/>
            <w:tcBorders>
              <w:top w:val="nil"/>
              <w:left w:val="nil"/>
              <w:bottom w:val="nil"/>
              <w:right w:val="nil"/>
            </w:tcBorders>
          </w:tcPr>
          <w:p w14:paraId="6E225E31" w14:textId="77777777" w:rsidR="00403FF2" w:rsidRPr="00E66CB0" w:rsidRDefault="00403FF2" w:rsidP="00374DE5">
            <w:pPr>
              <w:pStyle w:val="Normal6a"/>
            </w:pPr>
          </w:p>
        </w:tc>
        <w:tc>
          <w:tcPr>
            <w:tcW w:w="4876" w:type="dxa"/>
            <w:tcBorders>
              <w:top w:val="nil"/>
              <w:left w:val="nil"/>
              <w:bottom w:val="nil"/>
              <w:right w:val="nil"/>
            </w:tcBorders>
          </w:tcPr>
          <w:p w14:paraId="37845D09" w14:textId="77777777" w:rsidR="00403FF2" w:rsidRPr="00E66CB0" w:rsidRDefault="00403FF2" w:rsidP="00374DE5">
            <w:pPr>
              <w:pStyle w:val="Normal6a"/>
            </w:pPr>
            <w:r w:rsidRPr="00E66CB0">
              <w:rPr>
                <w:b/>
                <w:i/>
              </w:rPr>
              <w:t>(b)</w:t>
            </w:r>
            <w:r w:rsidRPr="00E66CB0">
              <w:rPr>
                <w:b/>
                <w:i/>
              </w:rPr>
              <w:tab/>
              <w:t>u pogledu robe obuhvaćene Prilogom III.: izmjenjuje Prilog III. na odgovarajući način kako bi suspendirala primjenu carinske kvote za predmetnu robu.</w:t>
            </w:r>
          </w:p>
        </w:tc>
      </w:tr>
      <w:tr w:rsidR="00403FF2" w:rsidRPr="00E66CB0" w14:paraId="39B17A1A" w14:textId="77777777" w:rsidTr="00374DE5">
        <w:trPr>
          <w:jc w:val="center"/>
        </w:trPr>
        <w:tc>
          <w:tcPr>
            <w:tcW w:w="4876" w:type="dxa"/>
            <w:tcBorders>
              <w:top w:val="nil"/>
              <w:left w:val="nil"/>
              <w:bottom w:val="nil"/>
              <w:right w:val="nil"/>
            </w:tcBorders>
          </w:tcPr>
          <w:p w14:paraId="3C9E18A3" w14:textId="77777777" w:rsidR="00403FF2" w:rsidRPr="00E66CB0" w:rsidRDefault="00403FF2" w:rsidP="00374DE5">
            <w:pPr>
              <w:pStyle w:val="Normal6a"/>
            </w:pPr>
          </w:p>
        </w:tc>
        <w:tc>
          <w:tcPr>
            <w:tcW w:w="4876" w:type="dxa"/>
            <w:tcBorders>
              <w:top w:val="nil"/>
              <w:left w:val="nil"/>
              <w:bottom w:val="nil"/>
              <w:right w:val="nil"/>
            </w:tcBorders>
          </w:tcPr>
          <w:p w14:paraId="18240A72" w14:textId="42A4E32F" w:rsidR="00403FF2" w:rsidRPr="00E66CB0" w:rsidRDefault="00403FF2" w:rsidP="00374DE5">
            <w:pPr>
              <w:pStyle w:val="Normal6a"/>
            </w:pPr>
            <w:r w:rsidRPr="00E66CB0">
              <w:rPr>
                <w:b/>
                <w:i/>
              </w:rPr>
              <w:t>4.</w:t>
            </w:r>
            <w:r w:rsidRPr="00E66CB0">
              <w:rPr>
                <w:b/>
                <w:i/>
              </w:rPr>
              <w:tab/>
              <w:t>Delegirani akti iz stavka 3. ovog članka primjenjuju se do datuma prestanka primjene ove Uredbe iz članka 6. drugog stavka. Ako Komisija utvrdi da više ne postoje razlozi koji opravdavaju suspenziju, ovlaštena je za donošenje delegiranih akata u skladu s člankom 4.</w:t>
            </w:r>
            <w:r w:rsidR="004714D8">
              <w:rPr>
                <w:b/>
                <w:i/>
              </w:rPr>
              <w:t>d</w:t>
            </w:r>
            <w:r w:rsidRPr="00E66CB0">
              <w:rPr>
                <w:b/>
                <w:i/>
              </w:rPr>
              <w:t xml:space="preserve"> radi izmjene Priloga I., Priloga II. ili Priloga III. ovoj Uredbi kako bi se ponovno uspostavila primjena članka 1. ili članka 2.</w:t>
            </w:r>
          </w:p>
        </w:tc>
      </w:tr>
      <w:tr w:rsidR="00403FF2" w:rsidRPr="00E66CB0" w14:paraId="79960B36" w14:textId="77777777" w:rsidTr="00374DE5">
        <w:trPr>
          <w:jc w:val="center"/>
        </w:trPr>
        <w:tc>
          <w:tcPr>
            <w:tcW w:w="4876" w:type="dxa"/>
            <w:tcBorders>
              <w:top w:val="nil"/>
              <w:left w:val="nil"/>
              <w:bottom w:val="nil"/>
              <w:right w:val="nil"/>
            </w:tcBorders>
          </w:tcPr>
          <w:p w14:paraId="68A6043F" w14:textId="77777777" w:rsidR="00403FF2" w:rsidRPr="00E66CB0" w:rsidRDefault="00403FF2" w:rsidP="00374DE5">
            <w:pPr>
              <w:pStyle w:val="Normal6a"/>
            </w:pPr>
          </w:p>
        </w:tc>
        <w:tc>
          <w:tcPr>
            <w:tcW w:w="4876" w:type="dxa"/>
            <w:tcBorders>
              <w:top w:val="nil"/>
              <w:left w:val="nil"/>
              <w:bottom w:val="nil"/>
              <w:right w:val="nil"/>
            </w:tcBorders>
          </w:tcPr>
          <w:p w14:paraId="43FDC5B2" w14:textId="77777777" w:rsidR="00403FF2" w:rsidRPr="00E66CB0" w:rsidRDefault="00403FF2" w:rsidP="00374DE5">
            <w:pPr>
              <w:pStyle w:val="Normal6a"/>
            </w:pPr>
            <w:r w:rsidRPr="00E66CB0">
              <w:rPr>
                <w:b/>
                <w:i/>
              </w:rPr>
              <w:t>5.</w:t>
            </w:r>
            <w:r w:rsidRPr="00E66CB0">
              <w:rPr>
                <w:b/>
                <w:i/>
              </w:rPr>
              <w:tab/>
              <w:t xml:space="preserve">Za potrebe ovog članka „industrija Unije” znači proizvođači iz Unije u cjelini koji proizvode istovjetni ili izravno konkurentski proizvod i posluju na području Unije ili proizvođači iz Unije čija ukupna proizvodnja istovjetnog ili izravno konkurentskog proizvoda obično </w:t>
            </w:r>
            <w:r w:rsidRPr="00E66CB0">
              <w:rPr>
                <w:b/>
                <w:i/>
              </w:rPr>
              <w:lastRenderedPageBreak/>
              <w:t>čini više od 50 %, a u iznimnim okolnostima najmanje 25 % ukupne proizvodnje tog proizvoda. Pojam „proizvođači iz Unije” uključuje proizvođače industrijskih proizvoda iz Unije te proizvođače morskih prehrambenih proizvoda i poljoprivrednih proizvoda iz Unije obuhvaćenih ovom Uredbom.</w:t>
            </w:r>
          </w:p>
        </w:tc>
      </w:tr>
    </w:tbl>
    <w:p w14:paraId="0C3916C0" w14:textId="77777777" w:rsidR="00403FF2" w:rsidRPr="00E66CB0" w:rsidRDefault="00403FF2" w:rsidP="00403FF2"/>
    <w:p w14:paraId="052A683E" w14:textId="77777777" w:rsidR="00403FF2" w:rsidRPr="00E66CB0" w:rsidRDefault="00403FF2" w:rsidP="00403FF2">
      <w:pPr>
        <w:pStyle w:val="AmNumberTabs"/>
      </w:pPr>
      <w:r w:rsidRPr="00E66CB0">
        <w:t>Amandman</w:t>
      </w:r>
      <w:r w:rsidRPr="00E66CB0">
        <w:tab/>
      </w:r>
      <w:r w:rsidRPr="00E66CB0">
        <w:tab/>
        <w:t>39</w:t>
      </w:r>
    </w:p>
    <w:p w14:paraId="46EDD79B" w14:textId="77777777" w:rsidR="00403FF2" w:rsidRPr="00E66CB0" w:rsidRDefault="00403FF2" w:rsidP="00403FF2">
      <w:pPr>
        <w:pStyle w:val="NormalBold"/>
      </w:pPr>
      <w:r w:rsidRPr="00E66CB0">
        <w:t>Prijedlog uredbe</w:t>
      </w:r>
    </w:p>
    <w:p w14:paraId="2D754148" w14:textId="77777777" w:rsidR="00403FF2" w:rsidRPr="00E66CB0" w:rsidRDefault="00403FF2" w:rsidP="00403FF2">
      <w:pPr>
        <w:pStyle w:val="NormalBold"/>
      </w:pPr>
      <w:r w:rsidRPr="00E66CB0">
        <w:t>Članak 4.b (novi)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348FB940" w14:textId="77777777" w:rsidTr="00374DE5">
        <w:trPr>
          <w:trHeight w:hRule="exact" w:val="240"/>
          <w:jc w:val="center"/>
        </w:trPr>
        <w:tc>
          <w:tcPr>
            <w:tcW w:w="9752" w:type="dxa"/>
            <w:gridSpan w:val="2"/>
            <w:tcBorders>
              <w:top w:val="nil"/>
              <w:left w:val="nil"/>
              <w:bottom w:val="nil"/>
              <w:right w:val="nil"/>
            </w:tcBorders>
          </w:tcPr>
          <w:p w14:paraId="0656372F" w14:textId="77777777" w:rsidR="00403FF2" w:rsidRPr="00E66CB0" w:rsidRDefault="00403FF2" w:rsidP="00374DE5"/>
        </w:tc>
      </w:tr>
      <w:tr w:rsidR="00403FF2" w:rsidRPr="00E66CB0" w14:paraId="23F7C28C" w14:textId="77777777" w:rsidTr="00374DE5">
        <w:trPr>
          <w:trHeight w:val="240"/>
          <w:jc w:val="center"/>
        </w:trPr>
        <w:tc>
          <w:tcPr>
            <w:tcW w:w="4876" w:type="dxa"/>
            <w:tcBorders>
              <w:top w:val="nil"/>
              <w:left w:val="nil"/>
              <w:bottom w:val="nil"/>
              <w:right w:val="nil"/>
            </w:tcBorders>
          </w:tcPr>
          <w:p w14:paraId="08C2A86A"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2EC3AE05" w14:textId="77777777" w:rsidR="00403FF2" w:rsidRPr="00E66CB0" w:rsidRDefault="00403FF2" w:rsidP="00374DE5">
            <w:pPr>
              <w:pStyle w:val="AmColumnHeading"/>
            </w:pPr>
            <w:r w:rsidRPr="00E66CB0">
              <w:t>Izmjena</w:t>
            </w:r>
          </w:p>
        </w:tc>
      </w:tr>
      <w:tr w:rsidR="00403FF2" w:rsidRPr="00E66CB0" w14:paraId="6A8CB68B" w14:textId="77777777" w:rsidTr="00374DE5">
        <w:trPr>
          <w:jc w:val="center"/>
        </w:trPr>
        <w:tc>
          <w:tcPr>
            <w:tcW w:w="4876" w:type="dxa"/>
            <w:tcBorders>
              <w:top w:val="nil"/>
              <w:left w:val="nil"/>
              <w:bottom w:val="nil"/>
              <w:right w:val="nil"/>
            </w:tcBorders>
          </w:tcPr>
          <w:p w14:paraId="72EF2855" w14:textId="77777777" w:rsidR="00403FF2" w:rsidRPr="00E66CB0" w:rsidRDefault="00403FF2" w:rsidP="00374DE5">
            <w:pPr>
              <w:pStyle w:val="Normal6a"/>
            </w:pPr>
          </w:p>
        </w:tc>
        <w:tc>
          <w:tcPr>
            <w:tcW w:w="4876" w:type="dxa"/>
            <w:tcBorders>
              <w:top w:val="nil"/>
              <w:left w:val="nil"/>
              <w:bottom w:val="nil"/>
              <w:right w:val="nil"/>
            </w:tcBorders>
          </w:tcPr>
          <w:p w14:paraId="5BEB3CEA" w14:textId="77777777" w:rsidR="00403FF2" w:rsidRPr="00E66CB0" w:rsidRDefault="00403FF2" w:rsidP="00374DE5">
            <w:pPr>
              <w:pStyle w:val="Normal6a"/>
              <w:jc w:val="center"/>
            </w:pPr>
            <w:r w:rsidRPr="00E66CB0">
              <w:rPr>
                <w:b/>
                <w:i/>
              </w:rPr>
              <w:t>Članak 4.b</w:t>
            </w:r>
          </w:p>
        </w:tc>
      </w:tr>
      <w:tr w:rsidR="00403FF2" w:rsidRPr="00E66CB0" w14:paraId="2D701507" w14:textId="77777777" w:rsidTr="00374DE5">
        <w:trPr>
          <w:jc w:val="center"/>
        </w:trPr>
        <w:tc>
          <w:tcPr>
            <w:tcW w:w="4876" w:type="dxa"/>
            <w:tcBorders>
              <w:top w:val="nil"/>
              <w:left w:val="nil"/>
              <w:bottom w:val="nil"/>
              <w:right w:val="nil"/>
            </w:tcBorders>
          </w:tcPr>
          <w:p w14:paraId="3343F506" w14:textId="77777777" w:rsidR="00403FF2" w:rsidRPr="00E66CB0" w:rsidRDefault="00403FF2" w:rsidP="00374DE5">
            <w:pPr>
              <w:pStyle w:val="Normal6a"/>
            </w:pPr>
          </w:p>
        </w:tc>
        <w:tc>
          <w:tcPr>
            <w:tcW w:w="4876" w:type="dxa"/>
            <w:tcBorders>
              <w:top w:val="nil"/>
              <w:left w:val="nil"/>
              <w:bottom w:val="nil"/>
              <w:right w:val="nil"/>
            </w:tcBorders>
          </w:tcPr>
          <w:p w14:paraId="511BAAB0" w14:textId="77777777" w:rsidR="00403FF2" w:rsidRPr="00E66CB0" w:rsidRDefault="00403FF2" w:rsidP="00374DE5">
            <w:pPr>
              <w:pStyle w:val="Normal6a"/>
              <w:jc w:val="center"/>
            </w:pPr>
            <w:r w:rsidRPr="00E66CB0">
              <w:rPr>
                <w:b/>
                <w:i/>
              </w:rPr>
              <w:t>Posebne odredbe u pogledu čelika i aluminija te njihovih derivata</w:t>
            </w:r>
          </w:p>
        </w:tc>
      </w:tr>
      <w:tr w:rsidR="00403FF2" w:rsidRPr="00E66CB0" w14:paraId="668B32D1" w14:textId="77777777" w:rsidTr="00374DE5">
        <w:trPr>
          <w:jc w:val="center"/>
        </w:trPr>
        <w:tc>
          <w:tcPr>
            <w:tcW w:w="4876" w:type="dxa"/>
            <w:tcBorders>
              <w:top w:val="nil"/>
              <w:left w:val="nil"/>
              <w:bottom w:val="nil"/>
              <w:right w:val="nil"/>
            </w:tcBorders>
          </w:tcPr>
          <w:p w14:paraId="3FE38762" w14:textId="77777777" w:rsidR="00403FF2" w:rsidRPr="00E66CB0" w:rsidRDefault="00403FF2" w:rsidP="00374DE5">
            <w:pPr>
              <w:pStyle w:val="Normal6a"/>
            </w:pPr>
          </w:p>
        </w:tc>
        <w:tc>
          <w:tcPr>
            <w:tcW w:w="4876" w:type="dxa"/>
            <w:tcBorders>
              <w:top w:val="nil"/>
              <w:left w:val="nil"/>
              <w:bottom w:val="nil"/>
              <w:right w:val="nil"/>
            </w:tcBorders>
          </w:tcPr>
          <w:p w14:paraId="16CD8C47" w14:textId="77777777" w:rsidR="00403FF2" w:rsidRPr="00E66CB0" w:rsidRDefault="00403FF2" w:rsidP="00374DE5">
            <w:pPr>
              <w:pStyle w:val="Normal6a"/>
            </w:pPr>
            <w:r w:rsidRPr="00E66CB0">
              <w:rPr>
                <w:b/>
                <w:i/>
              </w:rPr>
              <w:t>1.</w:t>
            </w:r>
            <w:r w:rsidRPr="00E66CB0">
              <w:rPr>
                <w:b/>
                <w:i/>
              </w:rPr>
              <w:tab/>
              <w:t>Kad je riječ o kategorijama robe iz stavka 2. ovog članka, suspenzija carina iz članka 1. stavka 1. prestaje se primjenjivati šest mjeseci od datuma početka primjene članaka 1., 2., 3., 4.a i 4.b na koje se upućuje u članku 6. trećem stavku.</w:t>
            </w:r>
          </w:p>
        </w:tc>
      </w:tr>
      <w:tr w:rsidR="00403FF2" w:rsidRPr="00E66CB0" w14:paraId="010842BC" w14:textId="77777777" w:rsidTr="00374DE5">
        <w:trPr>
          <w:jc w:val="center"/>
        </w:trPr>
        <w:tc>
          <w:tcPr>
            <w:tcW w:w="4876" w:type="dxa"/>
            <w:tcBorders>
              <w:top w:val="nil"/>
              <w:left w:val="nil"/>
              <w:bottom w:val="nil"/>
              <w:right w:val="nil"/>
            </w:tcBorders>
          </w:tcPr>
          <w:p w14:paraId="05297085" w14:textId="77777777" w:rsidR="00403FF2" w:rsidRPr="00E66CB0" w:rsidRDefault="00403FF2" w:rsidP="00374DE5">
            <w:pPr>
              <w:pStyle w:val="Normal6a"/>
            </w:pPr>
          </w:p>
        </w:tc>
        <w:tc>
          <w:tcPr>
            <w:tcW w:w="4876" w:type="dxa"/>
            <w:tcBorders>
              <w:top w:val="nil"/>
              <w:left w:val="nil"/>
              <w:bottom w:val="nil"/>
              <w:right w:val="nil"/>
            </w:tcBorders>
          </w:tcPr>
          <w:p w14:paraId="21CE43B5" w14:textId="77777777" w:rsidR="00403FF2" w:rsidRPr="00E66CB0" w:rsidRDefault="00403FF2" w:rsidP="00374DE5">
            <w:pPr>
              <w:pStyle w:val="Normal6a"/>
            </w:pPr>
            <w:r w:rsidRPr="00E66CB0">
              <w:rPr>
                <w:b/>
                <w:i/>
              </w:rPr>
              <w:t>2.</w:t>
            </w:r>
            <w:r w:rsidRPr="00E66CB0">
              <w:rPr>
                <w:b/>
                <w:i/>
              </w:rPr>
              <w:tab/>
              <w:t>Kategorije predmetne robe su sljedeće:</w:t>
            </w:r>
          </w:p>
        </w:tc>
      </w:tr>
      <w:tr w:rsidR="00403FF2" w:rsidRPr="00E66CB0" w14:paraId="056FA490" w14:textId="77777777" w:rsidTr="00374DE5">
        <w:trPr>
          <w:jc w:val="center"/>
        </w:trPr>
        <w:tc>
          <w:tcPr>
            <w:tcW w:w="4876" w:type="dxa"/>
            <w:tcBorders>
              <w:top w:val="nil"/>
              <w:left w:val="nil"/>
              <w:bottom w:val="nil"/>
              <w:right w:val="nil"/>
            </w:tcBorders>
          </w:tcPr>
          <w:p w14:paraId="34F4E0D1" w14:textId="77777777" w:rsidR="00403FF2" w:rsidRPr="00E66CB0" w:rsidRDefault="00403FF2" w:rsidP="00374DE5">
            <w:pPr>
              <w:pStyle w:val="Normal6a"/>
            </w:pPr>
          </w:p>
        </w:tc>
        <w:tc>
          <w:tcPr>
            <w:tcW w:w="4876" w:type="dxa"/>
            <w:tcBorders>
              <w:top w:val="nil"/>
              <w:left w:val="nil"/>
              <w:bottom w:val="nil"/>
              <w:right w:val="nil"/>
            </w:tcBorders>
          </w:tcPr>
          <w:p w14:paraId="31618673" w14:textId="77777777" w:rsidR="00403FF2" w:rsidRPr="00E66CB0" w:rsidRDefault="00403FF2" w:rsidP="00374DE5">
            <w:pPr>
              <w:pStyle w:val="Normal6a"/>
            </w:pPr>
            <w:r w:rsidRPr="00E66CB0">
              <w:rPr>
                <w:b/>
                <w:i/>
              </w:rPr>
              <w:t>(a)</w:t>
            </w:r>
            <w:r w:rsidRPr="00E66CB0">
              <w:rPr>
                <w:b/>
                <w:i/>
              </w:rPr>
              <w:tab/>
              <w:t>roba obuhvaćena oznakom kombinirane nomenklature 72;</w:t>
            </w:r>
          </w:p>
        </w:tc>
      </w:tr>
      <w:tr w:rsidR="00403FF2" w:rsidRPr="00E66CB0" w14:paraId="4E59A1A4" w14:textId="77777777" w:rsidTr="00374DE5">
        <w:trPr>
          <w:jc w:val="center"/>
        </w:trPr>
        <w:tc>
          <w:tcPr>
            <w:tcW w:w="4876" w:type="dxa"/>
            <w:tcBorders>
              <w:top w:val="nil"/>
              <w:left w:val="nil"/>
              <w:bottom w:val="nil"/>
              <w:right w:val="nil"/>
            </w:tcBorders>
          </w:tcPr>
          <w:p w14:paraId="2708DBAD" w14:textId="77777777" w:rsidR="00403FF2" w:rsidRPr="00E66CB0" w:rsidRDefault="00403FF2" w:rsidP="00374DE5">
            <w:pPr>
              <w:pStyle w:val="Normal6a"/>
            </w:pPr>
          </w:p>
        </w:tc>
        <w:tc>
          <w:tcPr>
            <w:tcW w:w="4876" w:type="dxa"/>
            <w:tcBorders>
              <w:top w:val="nil"/>
              <w:left w:val="nil"/>
              <w:bottom w:val="nil"/>
              <w:right w:val="nil"/>
            </w:tcBorders>
          </w:tcPr>
          <w:p w14:paraId="19E05640" w14:textId="77777777" w:rsidR="00403FF2" w:rsidRPr="00E66CB0" w:rsidRDefault="00403FF2" w:rsidP="00374DE5">
            <w:pPr>
              <w:pStyle w:val="Normal6a"/>
            </w:pPr>
            <w:r w:rsidRPr="00E66CB0">
              <w:rPr>
                <w:b/>
                <w:i/>
              </w:rPr>
              <w:t>(b)</w:t>
            </w:r>
            <w:r w:rsidRPr="00E66CB0">
              <w:rPr>
                <w:b/>
                <w:i/>
              </w:rPr>
              <w:tab/>
              <w:t>roba obuhvaćena oznakom kombinirane nomenklature 73;</w:t>
            </w:r>
          </w:p>
        </w:tc>
      </w:tr>
      <w:tr w:rsidR="00403FF2" w:rsidRPr="00E66CB0" w14:paraId="42ABD297" w14:textId="77777777" w:rsidTr="00374DE5">
        <w:trPr>
          <w:jc w:val="center"/>
        </w:trPr>
        <w:tc>
          <w:tcPr>
            <w:tcW w:w="4876" w:type="dxa"/>
            <w:tcBorders>
              <w:top w:val="nil"/>
              <w:left w:val="nil"/>
              <w:bottom w:val="nil"/>
              <w:right w:val="nil"/>
            </w:tcBorders>
          </w:tcPr>
          <w:p w14:paraId="5F9ADE3D" w14:textId="77777777" w:rsidR="00403FF2" w:rsidRPr="00E66CB0" w:rsidRDefault="00403FF2" w:rsidP="00374DE5">
            <w:pPr>
              <w:pStyle w:val="Normal6a"/>
            </w:pPr>
          </w:p>
        </w:tc>
        <w:tc>
          <w:tcPr>
            <w:tcW w:w="4876" w:type="dxa"/>
            <w:tcBorders>
              <w:top w:val="nil"/>
              <w:left w:val="nil"/>
              <w:bottom w:val="nil"/>
              <w:right w:val="nil"/>
            </w:tcBorders>
          </w:tcPr>
          <w:p w14:paraId="534CC198" w14:textId="77777777" w:rsidR="00403FF2" w:rsidRPr="00E66CB0" w:rsidRDefault="00403FF2" w:rsidP="00374DE5">
            <w:pPr>
              <w:pStyle w:val="Normal6a"/>
            </w:pPr>
            <w:r w:rsidRPr="00E66CB0">
              <w:rPr>
                <w:b/>
                <w:i/>
              </w:rPr>
              <w:t>(c)</w:t>
            </w:r>
            <w:r w:rsidRPr="00E66CB0">
              <w:rPr>
                <w:b/>
                <w:i/>
              </w:rPr>
              <w:tab/>
              <w:t>roba obuhvaćena oznakom kombinirane nomenklature 76.</w:t>
            </w:r>
          </w:p>
        </w:tc>
      </w:tr>
      <w:tr w:rsidR="00403FF2" w:rsidRPr="00E66CB0" w14:paraId="320E8174" w14:textId="77777777" w:rsidTr="00374DE5">
        <w:trPr>
          <w:jc w:val="center"/>
        </w:trPr>
        <w:tc>
          <w:tcPr>
            <w:tcW w:w="4876" w:type="dxa"/>
            <w:tcBorders>
              <w:top w:val="nil"/>
              <w:left w:val="nil"/>
              <w:bottom w:val="nil"/>
              <w:right w:val="nil"/>
            </w:tcBorders>
          </w:tcPr>
          <w:p w14:paraId="54BAB3AF" w14:textId="77777777" w:rsidR="00403FF2" w:rsidRPr="00E66CB0" w:rsidRDefault="00403FF2" w:rsidP="00374DE5">
            <w:pPr>
              <w:pStyle w:val="Normal6a"/>
            </w:pPr>
          </w:p>
        </w:tc>
        <w:tc>
          <w:tcPr>
            <w:tcW w:w="4876" w:type="dxa"/>
            <w:tcBorders>
              <w:top w:val="nil"/>
              <w:left w:val="nil"/>
              <w:bottom w:val="nil"/>
              <w:right w:val="nil"/>
            </w:tcBorders>
          </w:tcPr>
          <w:p w14:paraId="198C2FB2" w14:textId="4EB9CF6D" w:rsidR="00403FF2" w:rsidRPr="00E66CB0" w:rsidRDefault="00403FF2" w:rsidP="00374DE5">
            <w:pPr>
              <w:pStyle w:val="Normal6a"/>
            </w:pPr>
            <w:r w:rsidRPr="00E66CB0">
              <w:rPr>
                <w:b/>
                <w:i/>
              </w:rPr>
              <w:t>3.</w:t>
            </w:r>
            <w:r w:rsidRPr="00E66CB0">
              <w:rPr>
                <w:b/>
                <w:i/>
              </w:rPr>
              <w:tab/>
              <w:t>Ako prije datuma završetka primjene iz stavka 1. ovog članka Sjedinjene Američke Države smanje svoje carine na proizvode podrijetlom iz Unije s udjelom čelika i aluminija većim od 50 % na najviše 15 %, uključujući carinu SAD-a utvrđenu po načelu najpovlaštenije nacije, Komisija je ovlaštena za donošenje delegiranog akta u skladu s člankom 4.</w:t>
            </w:r>
            <w:r w:rsidR="004714D8">
              <w:rPr>
                <w:b/>
                <w:i/>
              </w:rPr>
              <w:t>d</w:t>
            </w:r>
            <w:r w:rsidRPr="00E66CB0">
              <w:rPr>
                <w:b/>
                <w:i/>
              </w:rPr>
              <w:t xml:space="preserve"> kako bi se datum završetka primjene iz stavka 1. ovog članka odgodio do datuma koji nije kasniji od datuma završetka </w:t>
            </w:r>
            <w:r w:rsidRPr="00E66CB0">
              <w:rPr>
                <w:b/>
                <w:i/>
              </w:rPr>
              <w:lastRenderedPageBreak/>
              <w:t>primjene ove Uredbe iz članka 6. drugog stavka.</w:t>
            </w:r>
          </w:p>
        </w:tc>
      </w:tr>
      <w:tr w:rsidR="00403FF2" w:rsidRPr="00E66CB0" w14:paraId="27057209" w14:textId="77777777" w:rsidTr="00374DE5">
        <w:trPr>
          <w:jc w:val="center"/>
        </w:trPr>
        <w:tc>
          <w:tcPr>
            <w:tcW w:w="4876" w:type="dxa"/>
            <w:tcBorders>
              <w:top w:val="nil"/>
              <w:left w:val="nil"/>
              <w:bottom w:val="nil"/>
              <w:right w:val="nil"/>
            </w:tcBorders>
          </w:tcPr>
          <w:p w14:paraId="7189050C" w14:textId="77777777" w:rsidR="00403FF2" w:rsidRPr="00E66CB0" w:rsidRDefault="00403FF2" w:rsidP="00374DE5">
            <w:pPr>
              <w:pStyle w:val="Normal6a"/>
            </w:pPr>
          </w:p>
        </w:tc>
        <w:tc>
          <w:tcPr>
            <w:tcW w:w="4876" w:type="dxa"/>
            <w:tcBorders>
              <w:top w:val="nil"/>
              <w:left w:val="nil"/>
              <w:bottom w:val="nil"/>
              <w:right w:val="nil"/>
            </w:tcBorders>
          </w:tcPr>
          <w:p w14:paraId="30938942" w14:textId="77777777" w:rsidR="00403FF2" w:rsidRPr="00E66CB0" w:rsidRDefault="00403FF2" w:rsidP="00374DE5">
            <w:pPr>
              <w:pStyle w:val="Normal6a"/>
              <w:rPr>
                <w:b/>
                <w:i/>
              </w:rPr>
            </w:pPr>
            <w:r w:rsidRPr="00E66CB0">
              <w:rPr>
                <w:b/>
                <w:i/>
              </w:rPr>
              <w:t>Komisija ne donosi takav delegirani akt sve dok postoji bilo koja od okolnosti za suspenziju primjene iz članka 3. stavaka 1. ili 1.a.</w:t>
            </w:r>
          </w:p>
        </w:tc>
      </w:tr>
    </w:tbl>
    <w:p w14:paraId="16F47A92" w14:textId="77777777" w:rsidR="00403FF2" w:rsidRPr="00E66CB0" w:rsidRDefault="00403FF2" w:rsidP="00403FF2"/>
    <w:p w14:paraId="3C0EE877" w14:textId="77777777" w:rsidR="00403FF2" w:rsidRPr="00E66CB0" w:rsidRDefault="00403FF2" w:rsidP="00403FF2">
      <w:pPr>
        <w:pStyle w:val="AmNumberTabs"/>
      </w:pPr>
      <w:r w:rsidRPr="00E66CB0">
        <w:t>Amandman</w:t>
      </w:r>
      <w:r w:rsidRPr="00E66CB0">
        <w:tab/>
      </w:r>
      <w:r w:rsidRPr="00E66CB0">
        <w:tab/>
        <w:t>40</w:t>
      </w:r>
    </w:p>
    <w:p w14:paraId="22F8E444" w14:textId="77777777" w:rsidR="00403FF2" w:rsidRPr="00E66CB0" w:rsidRDefault="00403FF2" w:rsidP="00403FF2">
      <w:pPr>
        <w:pStyle w:val="NormalBold"/>
      </w:pPr>
      <w:r w:rsidRPr="00E66CB0">
        <w:t>Prijedlog uredbe</w:t>
      </w:r>
    </w:p>
    <w:p w14:paraId="4159BFAC" w14:textId="495756BF" w:rsidR="00403FF2" w:rsidRPr="00E66CB0" w:rsidRDefault="00403FF2" w:rsidP="00403FF2">
      <w:pPr>
        <w:pStyle w:val="NormalBold"/>
      </w:pPr>
      <w:r w:rsidRPr="00E66CB0">
        <w:t>Članak 4.</w:t>
      </w:r>
      <w:r w:rsidR="004714D8">
        <w:t>c</w:t>
      </w:r>
      <w:r w:rsidRPr="00E66CB0">
        <w:t xml:space="preserve">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46137C0F" w14:textId="77777777" w:rsidTr="00374DE5">
        <w:trPr>
          <w:trHeight w:val="240"/>
          <w:jc w:val="center"/>
        </w:trPr>
        <w:tc>
          <w:tcPr>
            <w:tcW w:w="9752" w:type="dxa"/>
            <w:gridSpan w:val="2"/>
            <w:tcBorders>
              <w:top w:val="nil"/>
              <w:left w:val="nil"/>
              <w:bottom w:val="nil"/>
              <w:right w:val="nil"/>
            </w:tcBorders>
          </w:tcPr>
          <w:p w14:paraId="2B1B0174" w14:textId="77777777" w:rsidR="00403FF2" w:rsidRPr="00E66CB0" w:rsidRDefault="00403FF2" w:rsidP="00374DE5"/>
        </w:tc>
      </w:tr>
      <w:tr w:rsidR="00403FF2" w:rsidRPr="00E66CB0" w14:paraId="65E3624F" w14:textId="77777777" w:rsidTr="00374DE5">
        <w:trPr>
          <w:trHeight w:val="240"/>
          <w:jc w:val="center"/>
        </w:trPr>
        <w:tc>
          <w:tcPr>
            <w:tcW w:w="4876" w:type="dxa"/>
            <w:tcBorders>
              <w:top w:val="nil"/>
              <w:left w:val="nil"/>
              <w:bottom w:val="nil"/>
              <w:right w:val="nil"/>
            </w:tcBorders>
            <w:hideMark/>
          </w:tcPr>
          <w:p w14:paraId="748B18C6"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hideMark/>
          </w:tcPr>
          <w:p w14:paraId="17424F28" w14:textId="77777777" w:rsidR="00403FF2" w:rsidRPr="00E66CB0" w:rsidRDefault="00403FF2" w:rsidP="00374DE5">
            <w:pPr>
              <w:pStyle w:val="AmColumnHeading"/>
            </w:pPr>
            <w:r w:rsidRPr="00E66CB0">
              <w:t>Izmjena</w:t>
            </w:r>
          </w:p>
        </w:tc>
      </w:tr>
      <w:tr w:rsidR="00403FF2" w:rsidRPr="00E66CB0" w14:paraId="5C727D57" w14:textId="77777777" w:rsidTr="00374DE5">
        <w:trPr>
          <w:jc w:val="center"/>
        </w:trPr>
        <w:tc>
          <w:tcPr>
            <w:tcW w:w="4876" w:type="dxa"/>
            <w:tcBorders>
              <w:top w:val="nil"/>
              <w:left w:val="nil"/>
              <w:bottom w:val="nil"/>
              <w:right w:val="nil"/>
            </w:tcBorders>
          </w:tcPr>
          <w:p w14:paraId="5F3F540D" w14:textId="77777777" w:rsidR="00403FF2" w:rsidRPr="00E66CB0" w:rsidRDefault="00403FF2" w:rsidP="00374DE5">
            <w:pPr>
              <w:pStyle w:val="Normal6a"/>
            </w:pPr>
          </w:p>
        </w:tc>
        <w:tc>
          <w:tcPr>
            <w:tcW w:w="4876" w:type="dxa"/>
            <w:tcBorders>
              <w:top w:val="nil"/>
              <w:left w:val="nil"/>
              <w:bottom w:val="nil"/>
              <w:right w:val="nil"/>
            </w:tcBorders>
            <w:hideMark/>
          </w:tcPr>
          <w:p w14:paraId="1B887162" w14:textId="36A7C889" w:rsidR="00403FF2" w:rsidRPr="00E66CB0" w:rsidRDefault="00403FF2" w:rsidP="00374DE5">
            <w:pPr>
              <w:pStyle w:val="Normal6a"/>
              <w:jc w:val="center"/>
            </w:pPr>
            <w:r w:rsidRPr="00E66CB0">
              <w:rPr>
                <w:b/>
                <w:i/>
              </w:rPr>
              <w:t>Članak 4.</w:t>
            </w:r>
            <w:r w:rsidR="004714D8">
              <w:rPr>
                <w:b/>
                <w:i/>
              </w:rPr>
              <w:t>c</w:t>
            </w:r>
          </w:p>
        </w:tc>
      </w:tr>
      <w:tr w:rsidR="00403FF2" w:rsidRPr="00E66CB0" w14:paraId="24387FE2" w14:textId="77777777" w:rsidTr="00374DE5">
        <w:trPr>
          <w:jc w:val="center"/>
        </w:trPr>
        <w:tc>
          <w:tcPr>
            <w:tcW w:w="4876" w:type="dxa"/>
            <w:tcBorders>
              <w:top w:val="nil"/>
              <w:left w:val="nil"/>
              <w:bottom w:val="nil"/>
              <w:right w:val="nil"/>
            </w:tcBorders>
          </w:tcPr>
          <w:p w14:paraId="2F3F4A0C" w14:textId="77777777" w:rsidR="00403FF2" w:rsidRPr="00E66CB0" w:rsidRDefault="00403FF2" w:rsidP="00374DE5">
            <w:pPr>
              <w:pStyle w:val="Normal6a"/>
            </w:pPr>
          </w:p>
        </w:tc>
        <w:tc>
          <w:tcPr>
            <w:tcW w:w="4876" w:type="dxa"/>
            <w:tcBorders>
              <w:top w:val="nil"/>
              <w:left w:val="nil"/>
              <w:bottom w:val="nil"/>
              <w:right w:val="nil"/>
            </w:tcBorders>
            <w:hideMark/>
          </w:tcPr>
          <w:p w14:paraId="2A08873A" w14:textId="77777777" w:rsidR="00403FF2" w:rsidRPr="00E66CB0" w:rsidRDefault="00403FF2" w:rsidP="00374DE5">
            <w:pPr>
              <w:pStyle w:val="Normal6a"/>
              <w:jc w:val="center"/>
            </w:pPr>
            <w:r w:rsidRPr="00E66CB0">
              <w:rPr>
                <w:b/>
                <w:i/>
              </w:rPr>
              <w:t>Određivanje datuma početka primjene</w:t>
            </w:r>
          </w:p>
        </w:tc>
      </w:tr>
      <w:tr w:rsidR="00403FF2" w:rsidRPr="00E66CB0" w14:paraId="71CD1589" w14:textId="77777777" w:rsidTr="00374DE5">
        <w:trPr>
          <w:jc w:val="center"/>
        </w:trPr>
        <w:tc>
          <w:tcPr>
            <w:tcW w:w="4876" w:type="dxa"/>
            <w:tcBorders>
              <w:top w:val="nil"/>
              <w:left w:val="nil"/>
              <w:bottom w:val="nil"/>
              <w:right w:val="nil"/>
            </w:tcBorders>
          </w:tcPr>
          <w:p w14:paraId="268EC357" w14:textId="77777777" w:rsidR="00403FF2" w:rsidRPr="00E66CB0" w:rsidRDefault="00403FF2" w:rsidP="00374DE5">
            <w:pPr>
              <w:pStyle w:val="Normal6a"/>
            </w:pPr>
          </w:p>
        </w:tc>
        <w:tc>
          <w:tcPr>
            <w:tcW w:w="4876" w:type="dxa"/>
            <w:tcBorders>
              <w:top w:val="nil"/>
              <w:left w:val="nil"/>
              <w:bottom w:val="nil"/>
              <w:right w:val="nil"/>
            </w:tcBorders>
          </w:tcPr>
          <w:p w14:paraId="4DE8A9F6" w14:textId="5DC4FFDE" w:rsidR="00403FF2" w:rsidRPr="00E66CB0" w:rsidRDefault="00403FF2" w:rsidP="00374DE5">
            <w:pPr>
              <w:pStyle w:val="Normal6a"/>
              <w:rPr>
                <w:b/>
                <w:i/>
              </w:rPr>
            </w:pPr>
            <w:r w:rsidRPr="00E66CB0">
              <w:rPr>
                <w:b/>
                <w:i/>
              </w:rPr>
              <w:t>1.</w:t>
            </w:r>
            <w:r w:rsidRPr="00E66CB0">
              <w:rPr>
                <w:b/>
                <w:i/>
              </w:rPr>
              <w:tab/>
              <w:t>Komisija u skladu s člankom 4.</w:t>
            </w:r>
            <w:r w:rsidR="004714D8">
              <w:rPr>
                <w:b/>
                <w:i/>
              </w:rPr>
              <w:t>d</w:t>
            </w:r>
            <w:r w:rsidRPr="00E66CB0">
              <w:rPr>
                <w:b/>
                <w:i/>
              </w:rPr>
              <w:t xml:space="preserve"> donosi delegirani akt o izmjeni članka 6. trećeg stavka kako bi se utvrdio datum od kojeg se primjenjuju članci 1., 2., 3., 4.a i 4.b. Ona donosi takav delegirani akt kad i samo ako su ispunjeni svi sljedeći uvjeti:</w:t>
            </w:r>
          </w:p>
        </w:tc>
      </w:tr>
      <w:tr w:rsidR="00403FF2" w:rsidRPr="00E66CB0" w14:paraId="63622E75" w14:textId="77777777" w:rsidTr="00374DE5">
        <w:trPr>
          <w:jc w:val="center"/>
        </w:trPr>
        <w:tc>
          <w:tcPr>
            <w:tcW w:w="4876" w:type="dxa"/>
            <w:tcBorders>
              <w:top w:val="nil"/>
              <w:left w:val="nil"/>
              <w:bottom w:val="nil"/>
              <w:right w:val="nil"/>
            </w:tcBorders>
          </w:tcPr>
          <w:p w14:paraId="63C01A6F" w14:textId="77777777" w:rsidR="00403FF2" w:rsidRPr="00E66CB0" w:rsidRDefault="00403FF2" w:rsidP="00374DE5">
            <w:pPr>
              <w:pStyle w:val="Normal6a"/>
            </w:pPr>
          </w:p>
        </w:tc>
        <w:tc>
          <w:tcPr>
            <w:tcW w:w="4876" w:type="dxa"/>
            <w:tcBorders>
              <w:top w:val="nil"/>
              <w:left w:val="nil"/>
              <w:bottom w:val="nil"/>
              <w:right w:val="nil"/>
            </w:tcBorders>
          </w:tcPr>
          <w:p w14:paraId="5BC3034B" w14:textId="77777777" w:rsidR="00403FF2" w:rsidRPr="00E66CB0" w:rsidRDefault="00403FF2" w:rsidP="00374DE5">
            <w:pPr>
              <w:pStyle w:val="Normal6a"/>
              <w:rPr>
                <w:b/>
                <w:bCs/>
                <w:i/>
                <w:iCs/>
              </w:rPr>
            </w:pPr>
            <w:r w:rsidRPr="00E66CB0">
              <w:rPr>
                <w:b/>
                <w:i/>
              </w:rPr>
              <w:t>(a)</w:t>
            </w:r>
            <w:r w:rsidRPr="00E66CB0">
              <w:rPr>
                <w:b/>
                <w:i/>
              </w:rPr>
              <w:tab/>
              <w:t>Sjedinjene Američke Države primjenjuju carinsku stopu koja nije viša od carinske stope SAD-a utvrđene po načelu najpovlaštenije nacije ili od carinske stope od najviše 15 %, uključujući carinsku stopu SAD-a utvrđenu po načelu najpovlaštenije nacije, na robu podrijetlom iz Unije;</w:t>
            </w:r>
          </w:p>
        </w:tc>
      </w:tr>
      <w:tr w:rsidR="00403FF2" w:rsidRPr="00E66CB0" w14:paraId="0FB8E30C" w14:textId="77777777" w:rsidTr="00374DE5">
        <w:trPr>
          <w:jc w:val="center"/>
        </w:trPr>
        <w:tc>
          <w:tcPr>
            <w:tcW w:w="4876" w:type="dxa"/>
            <w:tcBorders>
              <w:top w:val="nil"/>
              <w:left w:val="nil"/>
              <w:bottom w:val="nil"/>
              <w:right w:val="nil"/>
            </w:tcBorders>
          </w:tcPr>
          <w:p w14:paraId="489D3304" w14:textId="77777777" w:rsidR="00403FF2" w:rsidRPr="00E66CB0" w:rsidRDefault="00403FF2" w:rsidP="00374DE5">
            <w:pPr>
              <w:pStyle w:val="Normal6a"/>
            </w:pPr>
          </w:p>
        </w:tc>
        <w:tc>
          <w:tcPr>
            <w:tcW w:w="4876" w:type="dxa"/>
            <w:tcBorders>
              <w:top w:val="nil"/>
              <w:left w:val="nil"/>
              <w:bottom w:val="nil"/>
              <w:right w:val="nil"/>
            </w:tcBorders>
          </w:tcPr>
          <w:p w14:paraId="51BB0B9A" w14:textId="77777777" w:rsidR="00403FF2" w:rsidRPr="00E66CB0" w:rsidRDefault="00403FF2" w:rsidP="00374DE5">
            <w:pPr>
              <w:pStyle w:val="Normal6a"/>
              <w:rPr>
                <w:b/>
                <w:bCs/>
                <w:i/>
                <w:iCs/>
              </w:rPr>
            </w:pPr>
            <w:r w:rsidRPr="00E66CB0">
              <w:rPr>
                <w:b/>
                <w:i/>
              </w:rPr>
              <w:t>(b)</w:t>
            </w:r>
            <w:r w:rsidRPr="00E66CB0">
              <w:rPr>
                <w:b/>
                <w:i/>
              </w:rPr>
              <w:tab/>
              <w:t xml:space="preserve">Sjedinjene Američke Države primjenjuju samo carinu SAD-a utvrđenu po načelu najpovlaštenije nacije na sljedeće proizvode Unije: nedostupne prirodne resurse, uključujući pluto, sve zrakoplove i dijelove zrakoplova, generičke farmaceutske proizvode i njihove sastojke te kemijske </w:t>
            </w:r>
            <w:proofErr w:type="spellStart"/>
            <w:r w:rsidRPr="00E66CB0">
              <w:rPr>
                <w:b/>
                <w:i/>
              </w:rPr>
              <w:t>prekursore</w:t>
            </w:r>
            <w:proofErr w:type="spellEnd"/>
            <w:r w:rsidRPr="00E66CB0">
              <w:rPr>
                <w:b/>
                <w:i/>
              </w:rPr>
              <w:t>;</w:t>
            </w:r>
          </w:p>
        </w:tc>
      </w:tr>
      <w:tr w:rsidR="00403FF2" w:rsidRPr="00E66CB0" w14:paraId="06B1292C" w14:textId="77777777" w:rsidTr="00374DE5">
        <w:trPr>
          <w:jc w:val="center"/>
        </w:trPr>
        <w:tc>
          <w:tcPr>
            <w:tcW w:w="4876" w:type="dxa"/>
            <w:tcBorders>
              <w:top w:val="nil"/>
              <w:left w:val="nil"/>
              <w:bottom w:val="nil"/>
              <w:right w:val="nil"/>
            </w:tcBorders>
          </w:tcPr>
          <w:p w14:paraId="42EAFD81" w14:textId="77777777" w:rsidR="00403FF2" w:rsidRPr="00E66CB0" w:rsidRDefault="00403FF2" w:rsidP="00374DE5">
            <w:pPr>
              <w:pStyle w:val="Normal6a"/>
            </w:pPr>
          </w:p>
        </w:tc>
        <w:tc>
          <w:tcPr>
            <w:tcW w:w="4876" w:type="dxa"/>
            <w:tcBorders>
              <w:top w:val="nil"/>
              <w:left w:val="nil"/>
              <w:bottom w:val="nil"/>
              <w:right w:val="nil"/>
            </w:tcBorders>
          </w:tcPr>
          <w:p w14:paraId="4C0C15E7" w14:textId="77777777" w:rsidR="00403FF2" w:rsidRPr="00E66CB0" w:rsidRDefault="00403FF2" w:rsidP="00374DE5">
            <w:pPr>
              <w:pStyle w:val="Normal6a"/>
              <w:rPr>
                <w:b/>
                <w:bCs/>
                <w:i/>
                <w:iCs/>
              </w:rPr>
            </w:pPr>
            <w:r w:rsidRPr="00E66CB0">
              <w:rPr>
                <w:b/>
                <w:i/>
              </w:rPr>
              <w:t>(c)</w:t>
            </w:r>
            <w:r w:rsidRPr="00E66CB0">
              <w:rPr>
                <w:b/>
                <w:i/>
              </w:rPr>
              <w:tab/>
              <w:t>Sjedinjene Američke Države primjenjuju carinsku stopu od najviše 15 %, uključujući carinu SAD-a utvrđenu po načelu najpovlaštenije nacije, na sljedeću robu podrijetlom iz Unije: farmaceutske proizvode, poluvodiče, drvo, automobile i automobilske dijelove;</w:t>
            </w:r>
          </w:p>
        </w:tc>
      </w:tr>
      <w:tr w:rsidR="00403FF2" w:rsidRPr="00E66CB0" w14:paraId="2528E3CC" w14:textId="77777777" w:rsidTr="00374DE5">
        <w:trPr>
          <w:jc w:val="center"/>
        </w:trPr>
        <w:tc>
          <w:tcPr>
            <w:tcW w:w="4876" w:type="dxa"/>
            <w:tcBorders>
              <w:top w:val="nil"/>
              <w:left w:val="nil"/>
              <w:bottom w:val="nil"/>
              <w:right w:val="nil"/>
            </w:tcBorders>
          </w:tcPr>
          <w:p w14:paraId="55851FD3" w14:textId="77777777" w:rsidR="00403FF2" w:rsidRPr="00E66CB0" w:rsidRDefault="00403FF2" w:rsidP="00374DE5">
            <w:pPr>
              <w:pStyle w:val="Normal6a"/>
            </w:pPr>
          </w:p>
        </w:tc>
        <w:tc>
          <w:tcPr>
            <w:tcW w:w="4876" w:type="dxa"/>
            <w:tcBorders>
              <w:top w:val="nil"/>
              <w:left w:val="nil"/>
              <w:bottom w:val="nil"/>
              <w:right w:val="nil"/>
            </w:tcBorders>
          </w:tcPr>
          <w:p w14:paraId="6F22CD3F" w14:textId="77777777" w:rsidR="00403FF2" w:rsidRPr="00E66CB0" w:rsidRDefault="00403FF2" w:rsidP="00374DE5">
            <w:pPr>
              <w:pStyle w:val="Normal6a"/>
              <w:rPr>
                <w:b/>
                <w:bCs/>
                <w:i/>
                <w:iCs/>
              </w:rPr>
            </w:pPr>
            <w:r w:rsidRPr="00E66CB0">
              <w:rPr>
                <w:b/>
                <w:i/>
              </w:rPr>
              <w:t>(d)</w:t>
            </w:r>
            <w:r w:rsidRPr="00E66CB0">
              <w:rPr>
                <w:b/>
                <w:i/>
              </w:rPr>
              <w:tab/>
              <w:t xml:space="preserve">Sjedinjene Američke Države primjenjuju carinsku stopu od najviše </w:t>
            </w:r>
            <w:r w:rsidRPr="00E66CB0">
              <w:rPr>
                <w:b/>
                <w:i/>
              </w:rPr>
              <w:lastRenderedPageBreak/>
              <w:t>15 % na proizvode s udjelom čelika i aluminija manjim od 50 %;</w:t>
            </w:r>
          </w:p>
        </w:tc>
      </w:tr>
      <w:tr w:rsidR="00403FF2" w:rsidRPr="00E66CB0" w14:paraId="650CDEE8" w14:textId="77777777" w:rsidTr="00374DE5">
        <w:trPr>
          <w:jc w:val="center"/>
        </w:trPr>
        <w:tc>
          <w:tcPr>
            <w:tcW w:w="4876" w:type="dxa"/>
            <w:tcBorders>
              <w:top w:val="nil"/>
              <w:left w:val="nil"/>
              <w:bottom w:val="nil"/>
              <w:right w:val="nil"/>
            </w:tcBorders>
          </w:tcPr>
          <w:p w14:paraId="2CB7D0F8" w14:textId="77777777" w:rsidR="00403FF2" w:rsidRPr="00E66CB0" w:rsidRDefault="00403FF2" w:rsidP="00374DE5">
            <w:pPr>
              <w:pStyle w:val="Normal6a"/>
            </w:pPr>
          </w:p>
        </w:tc>
        <w:tc>
          <w:tcPr>
            <w:tcW w:w="4876" w:type="dxa"/>
            <w:tcBorders>
              <w:top w:val="nil"/>
              <w:left w:val="nil"/>
              <w:bottom w:val="nil"/>
              <w:right w:val="nil"/>
            </w:tcBorders>
          </w:tcPr>
          <w:p w14:paraId="22D874FD" w14:textId="77777777" w:rsidR="00403FF2" w:rsidRPr="00E66CB0" w:rsidRDefault="00403FF2" w:rsidP="00374DE5">
            <w:pPr>
              <w:pStyle w:val="Normal6a"/>
              <w:rPr>
                <w:b/>
                <w:bCs/>
                <w:i/>
                <w:iCs/>
              </w:rPr>
            </w:pPr>
            <w:r w:rsidRPr="00E66CB0">
              <w:rPr>
                <w:b/>
                <w:i/>
              </w:rPr>
              <w:t>Nadalje, pri donošenju delegiranog akta iz prvog podstavka Komisija procjenjuje jesu li Sjedinjene Američke Države pružile formalna, jasna i precizna jamstva da su uvjeti iz točaka od (a) do (d) tog podstavka ispunjeni i da će se ti uvjeti nastaviti ispunjavati u budućnosti.</w:t>
            </w:r>
          </w:p>
        </w:tc>
      </w:tr>
      <w:tr w:rsidR="00403FF2" w:rsidRPr="00E66CB0" w14:paraId="628ECA6C" w14:textId="77777777" w:rsidTr="00374DE5">
        <w:trPr>
          <w:jc w:val="center"/>
        </w:trPr>
        <w:tc>
          <w:tcPr>
            <w:tcW w:w="4876" w:type="dxa"/>
            <w:tcBorders>
              <w:top w:val="nil"/>
              <w:left w:val="nil"/>
              <w:bottom w:val="nil"/>
              <w:right w:val="nil"/>
            </w:tcBorders>
          </w:tcPr>
          <w:p w14:paraId="39D051AF" w14:textId="77777777" w:rsidR="00403FF2" w:rsidRPr="00E66CB0" w:rsidRDefault="00403FF2" w:rsidP="00374DE5">
            <w:pPr>
              <w:pStyle w:val="Normal6a"/>
            </w:pPr>
          </w:p>
        </w:tc>
        <w:tc>
          <w:tcPr>
            <w:tcW w:w="4876" w:type="dxa"/>
            <w:tcBorders>
              <w:top w:val="nil"/>
              <w:left w:val="nil"/>
              <w:bottom w:val="nil"/>
              <w:right w:val="nil"/>
            </w:tcBorders>
            <w:hideMark/>
          </w:tcPr>
          <w:p w14:paraId="07DA7388" w14:textId="77777777" w:rsidR="00403FF2" w:rsidRPr="00E66CB0" w:rsidRDefault="00403FF2" w:rsidP="00374DE5">
            <w:pPr>
              <w:pStyle w:val="Normal6a"/>
            </w:pPr>
            <w:r w:rsidRPr="00E66CB0">
              <w:rPr>
                <w:b/>
                <w:i/>
              </w:rPr>
              <w:t>2.</w:t>
            </w:r>
            <w:r w:rsidRPr="00E66CB0">
              <w:rPr>
                <w:b/>
                <w:i/>
              </w:rPr>
              <w:tab/>
              <w:t>Komisija ne donosi delegirani akt u skladu s člankom 1. prvim podstavkom ovog članka sve dok postoji bilo koja od okolnosti za suspenziju ove Uredbe iz članka 3. stavka 1. ili 1.a.</w:t>
            </w:r>
          </w:p>
        </w:tc>
      </w:tr>
    </w:tbl>
    <w:p w14:paraId="1AF87CE9" w14:textId="77777777" w:rsidR="00403FF2" w:rsidRPr="00E66CB0" w:rsidRDefault="00403FF2" w:rsidP="00403FF2"/>
    <w:p w14:paraId="49DCAACB" w14:textId="77777777" w:rsidR="00403FF2" w:rsidRPr="00E66CB0" w:rsidRDefault="00403FF2" w:rsidP="00403FF2">
      <w:pPr>
        <w:pStyle w:val="AmNumberTabs"/>
      </w:pPr>
      <w:r w:rsidRPr="00E66CB0">
        <w:t>Amandman</w:t>
      </w:r>
      <w:r w:rsidRPr="00E66CB0">
        <w:tab/>
      </w:r>
      <w:r w:rsidRPr="00E66CB0">
        <w:tab/>
        <w:t>41</w:t>
      </w:r>
    </w:p>
    <w:p w14:paraId="319117C5" w14:textId="77777777" w:rsidR="00403FF2" w:rsidRPr="00E66CB0" w:rsidRDefault="00403FF2" w:rsidP="00403FF2">
      <w:pPr>
        <w:pStyle w:val="NormalBold"/>
      </w:pPr>
      <w:r w:rsidRPr="00E66CB0">
        <w:t>Prijedlog uredbe</w:t>
      </w:r>
    </w:p>
    <w:p w14:paraId="2649BB3B" w14:textId="6998C827" w:rsidR="00403FF2" w:rsidRPr="00E66CB0" w:rsidRDefault="00403FF2" w:rsidP="00403FF2">
      <w:pPr>
        <w:pStyle w:val="NormalBold"/>
      </w:pPr>
      <w:r w:rsidRPr="00E66CB0">
        <w:t>Članak 4.</w:t>
      </w:r>
      <w:r w:rsidR="004714D8">
        <w:t>d</w:t>
      </w:r>
      <w:r w:rsidRPr="00E66CB0">
        <w:t xml:space="preserve">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2CF53D54" w14:textId="77777777" w:rsidTr="00374DE5">
        <w:trPr>
          <w:trHeight w:hRule="exact" w:val="240"/>
          <w:jc w:val="center"/>
        </w:trPr>
        <w:tc>
          <w:tcPr>
            <w:tcW w:w="9752" w:type="dxa"/>
            <w:gridSpan w:val="2"/>
            <w:tcBorders>
              <w:top w:val="nil"/>
              <w:left w:val="nil"/>
              <w:bottom w:val="nil"/>
              <w:right w:val="nil"/>
            </w:tcBorders>
          </w:tcPr>
          <w:p w14:paraId="75A09807" w14:textId="77777777" w:rsidR="00403FF2" w:rsidRPr="00E66CB0" w:rsidRDefault="00403FF2" w:rsidP="00374DE5"/>
        </w:tc>
      </w:tr>
      <w:tr w:rsidR="00403FF2" w:rsidRPr="00E66CB0" w14:paraId="2B96C742" w14:textId="77777777" w:rsidTr="00374DE5">
        <w:trPr>
          <w:trHeight w:val="240"/>
          <w:jc w:val="center"/>
        </w:trPr>
        <w:tc>
          <w:tcPr>
            <w:tcW w:w="4876" w:type="dxa"/>
            <w:tcBorders>
              <w:top w:val="nil"/>
              <w:left w:val="nil"/>
              <w:bottom w:val="nil"/>
              <w:right w:val="nil"/>
            </w:tcBorders>
          </w:tcPr>
          <w:p w14:paraId="573E91DC"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166E96AA" w14:textId="77777777" w:rsidR="00403FF2" w:rsidRPr="00E66CB0" w:rsidRDefault="00403FF2" w:rsidP="00374DE5">
            <w:pPr>
              <w:pStyle w:val="AmColumnHeading"/>
            </w:pPr>
            <w:r w:rsidRPr="00E66CB0">
              <w:t>Izmjena</w:t>
            </w:r>
          </w:p>
        </w:tc>
      </w:tr>
      <w:tr w:rsidR="00403FF2" w:rsidRPr="00E66CB0" w14:paraId="29D69F9C" w14:textId="77777777" w:rsidTr="00374DE5">
        <w:trPr>
          <w:jc w:val="center"/>
        </w:trPr>
        <w:tc>
          <w:tcPr>
            <w:tcW w:w="4876" w:type="dxa"/>
            <w:tcBorders>
              <w:top w:val="nil"/>
              <w:left w:val="nil"/>
              <w:bottom w:val="nil"/>
              <w:right w:val="nil"/>
            </w:tcBorders>
          </w:tcPr>
          <w:p w14:paraId="5266FE1A" w14:textId="77777777" w:rsidR="00403FF2" w:rsidRPr="00E66CB0" w:rsidRDefault="00403FF2" w:rsidP="00374DE5">
            <w:pPr>
              <w:pStyle w:val="Normal6a"/>
            </w:pPr>
          </w:p>
        </w:tc>
        <w:tc>
          <w:tcPr>
            <w:tcW w:w="4876" w:type="dxa"/>
            <w:tcBorders>
              <w:top w:val="nil"/>
              <w:left w:val="nil"/>
              <w:bottom w:val="nil"/>
              <w:right w:val="nil"/>
            </w:tcBorders>
          </w:tcPr>
          <w:p w14:paraId="542EFE17" w14:textId="25437E93" w:rsidR="00403FF2" w:rsidRPr="00E66CB0" w:rsidRDefault="00403FF2" w:rsidP="00374DE5">
            <w:pPr>
              <w:pStyle w:val="Normal6a"/>
              <w:jc w:val="center"/>
            </w:pPr>
            <w:r w:rsidRPr="00E66CB0">
              <w:rPr>
                <w:b/>
                <w:i/>
              </w:rPr>
              <w:t>Članak 4.</w:t>
            </w:r>
            <w:r w:rsidR="004714D8">
              <w:rPr>
                <w:b/>
                <w:i/>
              </w:rPr>
              <w:t>d</w:t>
            </w:r>
          </w:p>
        </w:tc>
      </w:tr>
      <w:tr w:rsidR="00403FF2" w:rsidRPr="00E66CB0" w14:paraId="6F273ADF" w14:textId="77777777" w:rsidTr="00374DE5">
        <w:trPr>
          <w:jc w:val="center"/>
        </w:trPr>
        <w:tc>
          <w:tcPr>
            <w:tcW w:w="4876" w:type="dxa"/>
            <w:tcBorders>
              <w:top w:val="nil"/>
              <w:left w:val="nil"/>
              <w:bottom w:val="nil"/>
              <w:right w:val="nil"/>
            </w:tcBorders>
          </w:tcPr>
          <w:p w14:paraId="29B5E2B0" w14:textId="77777777" w:rsidR="00403FF2" w:rsidRPr="00E66CB0" w:rsidRDefault="00403FF2" w:rsidP="00374DE5">
            <w:pPr>
              <w:pStyle w:val="Normal6a"/>
            </w:pPr>
          </w:p>
        </w:tc>
        <w:tc>
          <w:tcPr>
            <w:tcW w:w="4876" w:type="dxa"/>
            <w:tcBorders>
              <w:top w:val="nil"/>
              <w:left w:val="nil"/>
              <w:bottom w:val="nil"/>
              <w:right w:val="nil"/>
            </w:tcBorders>
          </w:tcPr>
          <w:p w14:paraId="41C64A90" w14:textId="77777777" w:rsidR="00403FF2" w:rsidRPr="00E66CB0" w:rsidRDefault="00403FF2" w:rsidP="00374DE5">
            <w:pPr>
              <w:pStyle w:val="Normal6a"/>
              <w:jc w:val="center"/>
            </w:pPr>
            <w:r w:rsidRPr="00E66CB0">
              <w:rPr>
                <w:b/>
                <w:i/>
              </w:rPr>
              <w:t>Izvršavanje delegiranja ovlasti</w:t>
            </w:r>
          </w:p>
        </w:tc>
      </w:tr>
      <w:tr w:rsidR="00403FF2" w:rsidRPr="00E66CB0" w14:paraId="74120A84" w14:textId="77777777" w:rsidTr="00374DE5">
        <w:trPr>
          <w:jc w:val="center"/>
        </w:trPr>
        <w:tc>
          <w:tcPr>
            <w:tcW w:w="4876" w:type="dxa"/>
            <w:tcBorders>
              <w:top w:val="nil"/>
              <w:left w:val="nil"/>
              <w:bottom w:val="nil"/>
              <w:right w:val="nil"/>
            </w:tcBorders>
          </w:tcPr>
          <w:p w14:paraId="4F0A5E91" w14:textId="77777777" w:rsidR="00403FF2" w:rsidRPr="00E66CB0" w:rsidRDefault="00403FF2" w:rsidP="00374DE5">
            <w:pPr>
              <w:pStyle w:val="Normal6a"/>
            </w:pPr>
          </w:p>
        </w:tc>
        <w:tc>
          <w:tcPr>
            <w:tcW w:w="4876" w:type="dxa"/>
            <w:tcBorders>
              <w:top w:val="nil"/>
              <w:left w:val="nil"/>
              <w:bottom w:val="nil"/>
              <w:right w:val="nil"/>
            </w:tcBorders>
          </w:tcPr>
          <w:p w14:paraId="5BDACDB2" w14:textId="77777777" w:rsidR="00403FF2" w:rsidRPr="00E66CB0" w:rsidRDefault="00403FF2" w:rsidP="00374DE5">
            <w:pPr>
              <w:pStyle w:val="Normal6a"/>
            </w:pPr>
            <w:r w:rsidRPr="00E66CB0">
              <w:rPr>
                <w:b/>
                <w:i/>
              </w:rPr>
              <w:t>1.</w:t>
            </w:r>
            <w:r w:rsidRPr="00E66CB0">
              <w:rPr>
                <w:b/>
                <w:i/>
              </w:rPr>
              <w:tab/>
              <w:t>Ovlast za donošenje delegiranih akata dodjeljuje se Komisiji podložno uvjetima utvrđenima u ovom članku.</w:t>
            </w:r>
          </w:p>
        </w:tc>
      </w:tr>
      <w:tr w:rsidR="00403FF2" w:rsidRPr="00E66CB0" w14:paraId="324BEEE0" w14:textId="77777777" w:rsidTr="00374DE5">
        <w:trPr>
          <w:jc w:val="center"/>
        </w:trPr>
        <w:tc>
          <w:tcPr>
            <w:tcW w:w="4876" w:type="dxa"/>
            <w:tcBorders>
              <w:top w:val="nil"/>
              <w:left w:val="nil"/>
              <w:bottom w:val="nil"/>
              <w:right w:val="nil"/>
            </w:tcBorders>
          </w:tcPr>
          <w:p w14:paraId="732A5685" w14:textId="77777777" w:rsidR="00403FF2" w:rsidRPr="00E66CB0" w:rsidRDefault="00403FF2" w:rsidP="00374DE5">
            <w:pPr>
              <w:pStyle w:val="Normal6a"/>
            </w:pPr>
          </w:p>
        </w:tc>
        <w:tc>
          <w:tcPr>
            <w:tcW w:w="4876" w:type="dxa"/>
            <w:tcBorders>
              <w:top w:val="nil"/>
              <w:left w:val="nil"/>
              <w:bottom w:val="nil"/>
              <w:right w:val="nil"/>
            </w:tcBorders>
          </w:tcPr>
          <w:p w14:paraId="3A463429" w14:textId="295B914A" w:rsidR="00403FF2" w:rsidRPr="00E66CB0" w:rsidRDefault="00403FF2" w:rsidP="00374DE5">
            <w:pPr>
              <w:pStyle w:val="Normal6a"/>
            </w:pPr>
            <w:r w:rsidRPr="00E66CB0">
              <w:rPr>
                <w:b/>
                <w:i/>
              </w:rPr>
              <w:t>2.</w:t>
            </w:r>
            <w:r w:rsidRPr="00E66CB0">
              <w:rPr>
                <w:b/>
                <w:i/>
              </w:rPr>
              <w:tab/>
              <w:t>Ovlast za donošenje delegiranih akata iz članka 3. stavaka 1., 1.a i 2., članka 4.a, članka 4.b i članka 4.</w:t>
            </w:r>
            <w:r w:rsidR="004714D8">
              <w:rPr>
                <w:b/>
                <w:i/>
              </w:rPr>
              <w:t>c</w:t>
            </w:r>
            <w:r w:rsidRPr="00E66CB0">
              <w:rPr>
                <w:b/>
                <w:i/>
              </w:rPr>
              <w:t xml:space="preserve"> dodjeljuje se Komisiji od … [datum stupanja na snagu ove Uredbe] do … [datum prestanka primjene ove Uredbe iz članka 6. drugog stavka].</w:t>
            </w:r>
          </w:p>
        </w:tc>
      </w:tr>
      <w:tr w:rsidR="00403FF2" w:rsidRPr="00E66CB0" w14:paraId="620A4A1E" w14:textId="77777777" w:rsidTr="00374DE5">
        <w:trPr>
          <w:jc w:val="center"/>
        </w:trPr>
        <w:tc>
          <w:tcPr>
            <w:tcW w:w="4876" w:type="dxa"/>
            <w:tcBorders>
              <w:top w:val="nil"/>
              <w:left w:val="nil"/>
              <w:bottom w:val="nil"/>
              <w:right w:val="nil"/>
            </w:tcBorders>
          </w:tcPr>
          <w:p w14:paraId="2617C305" w14:textId="77777777" w:rsidR="00403FF2" w:rsidRPr="00E66CB0" w:rsidRDefault="00403FF2" w:rsidP="00374DE5">
            <w:pPr>
              <w:pStyle w:val="Normal6a"/>
            </w:pPr>
          </w:p>
        </w:tc>
        <w:tc>
          <w:tcPr>
            <w:tcW w:w="4876" w:type="dxa"/>
            <w:tcBorders>
              <w:top w:val="nil"/>
              <w:left w:val="nil"/>
              <w:bottom w:val="nil"/>
              <w:right w:val="nil"/>
            </w:tcBorders>
          </w:tcPr>
          <w:p w14:paraId="78A160C4" w14:textId="38E18D17" w:rsidR="00403FF2" w:rsidRPr="00E66CB0" w:rsidRDefault="00403FF2" w:rsidP="00374DE5">
            <w:pPr>
              <w:pStyle w:val="Normal6a"/>
            </w:pPr>
            <w:r w:rsidRPr="00E66CB0">
              <w:rPr>
                <w:b/>
                <w:i/>
              </w:rPr>
              <w:t>3.</w:t>
            </w:r>
            <w:r w:rsidRPr="00E66CB0">
              <w:rPr>
                <w:b/>
                <w:i/>
              </w:rPr>
              <w:tab/>
              <w:t>Europski parlament ili Vijeće u svakom trenutku mogu opozvati delegiranje ovlasti iz članka 3. stavaka 1., 1.a i 2., članka 4.a, članka 4.b i članka 4.</w:t>
            </w:r>
            <w:r w:rsidR="004714D8">
              <w:rPr>
                <w:b/>
                <w:i/>
              </w:rPr>
              <w:t>c</w:t>
            </w:r>
            <w:r w:rsidRPr="00E66CB0">
              <w:rPr>
                <w:b/>
                <w:i/>
              </w:rPr>
              <w:t>.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r>
      <w:tr w:rsidR="00403FF2" w:rsidRPr="00E66CB0" w14:paraId="18CF5969" w14:textId="77777777" w:rsidTr="00374DE5">
        <w:trPr>
          <w:jc w:val="center"/>
        </w:trPr>
        <w:tc>
          <w:tcPr>
            <w:tcW w:w="4876" w:type="dxa"/>
            <w:tcBorders>
              <w:top w:val="nil"/>
              <w:left w:val="nil"/>
              <w:bottom w:val="nil"/>
              <w:right w:val="nil"/>
            </w:tcBorders>
          </w:tcPr>
          <w:p w14:paraId="3FCA581C" w14:textId="77777777" w:rsidR="00403FF2" w:rsidRPr="00E66CB0" w:rsidRDefault="00403FF2" w:rsidP="00374DE5">
            <w:pPr>
              <w:pStyle w:val="Normal6a"/>
            </w:pPr>
          </w:p>
        </w:tc>
        <w:tc>
          <w:tcPr>
            <w:tcW w:w="4876" w:type="dxa"/>
            <w:tcBorders>
              <w:top w:val="nil"/>
              <w:left w:val="nil"/>
              <w:bottom w:val="nil"/>
              <w:right w:val="nil"/>
            </w:tcBorders>
          </w:tcPr>
          <w:p w14:paraId="50A303A3" w14:textId="77777777" w:rsidR="00403FF2" w:rsidRPr="00E66CB0" w:rsidRDefault="00403FF2" w:rsidP="00374DE5">
            <w:pPr>
              <w:pStyle w:val="Normal6a"/>
            </w:pPr>
            <w:r w:rsidRPr="00E66CB0">
              <w:rPr>
                <w:b/>
                <w:i/>
              </w:rPr>
              <w:t>4.</w:t>
            </w:r>
            <w:r w:rsidRPr="00E66CB0">
              <w:rPr>
                <w:b/>
                <w:i/>
              </w:rPr>
              <w:tab/>
              <w:t xml:space="preserve">Prije donošenja delegiranog akta Komisija se savjetuje sa stručnjacima koje je imenovala svaka država članica u skladu s načelima utvrđenima u </w:t>
            </w:r>
            <w:proofErr w:type="spellStart"/>
            <w:r w:rsidRPr="00E66CB0">
              <w:rPr>
                <w:b/>
                <w:i/>
              </w:rPr>
              <w:t>Međuinstitucijskom</w:t>
            </w:r>
            <w:proofErr w:type="spellEnd"/>
            <w:r w:rsidRPr="00E66CB0">
              <w:rPr>
                <w:b/>
                <w:i/>
              </w:rPr>
              <w:t xml:space="preserve"> sporazumu o boljoj izradi zakonodavstva od 13. travnja 2016.</w:t>
            </w:r>
          </w:p>
        </w:tc>
      </w:tr>
      <w:tr w:rsidR="00403FF2" w:rsidRPr="00E66CB0" w14:paraId="34C3954E" w14:textId="77777777" w:rsidTr="00374DE5">
        <w:trPr>
          <w:jc w:val="center"/>
        </w:trPr>
        <w:tc>
          <w:tcPr>
            <w:tcW w:w="4876" w:type="dxa"/>
            <w:tcBorders>
              <w:top w:val="nil"/>
              <w:left w:val="nil"/>
              <w:bottom w:val="nil"/>
              <w:right w:val="nil"/>
            </w:tcBorders>
          </w:tcPr>
          <w:p w14:paraId="65A5D8C6" w14:textId="77777777" w:rsidR="00403FF2" w:rsidRPr="00E66CB0" w:rsidRDefault="00403FF2" w:rsidP="00374DE5">
            <w:pPr>
              <w:pStyle w:val="Normal6a"/>
            </w:pPr>
          </w:p>
        </w:tc>
        <w:tc>
          <w:tcPr>
            <w:tcW w:w="4876" w:type="dxa"/>
            <w:tcBorders>
              <w:top w:val="nil"/>
              <w:left w:val="nil"/>
              <w:bottom w:val="nil"/>
              <w:right w:val="nil"/>
            </w:tcBorders>
          </w:tcPr>
          <w:p w14:paraId="267A16A6" w14:textId="77777777" w:rsidR="00403FF2" w:rsidRPr="00E66CB0" w:rsidRDefault="00403FF2" w:rsidP="00374DE5">
            <w:pPr>
              <w:pStyle w:val="Normal6a"/>
            </w:pPr>
            <w:r w:rsidRPr="00E66CB0">
              <w:rPr>
                <w:b/>
                <w:i/>
              </w:rPr>
              <w:t>5.</w:t>
            </w:r>
            <w:r w:rsidRPr="00E66CB0">
              <w:rPr>
                <w:b/>
                <w:i/>
              </w:rPr>
              <w:tab/>
              <w:t>Čim donese delegirani akt, Komisija ga istodobno priopćuje Europskom parlamentu i Vijeću.</w:t>
            </w:r>
          </w:p>
        </w:tc>
      </w:tr>
      <w:tr w:rsidR="00403FF2" w:rsidRPr="00E66CB0" w14:paraId="4ABE0E09" w14:textId="77777777" w:rsidTr="00374DE5">
        <w:trPr>
          <w:jc w:val="center"/>
        </w:trPr>
        <w:tc>
          <w:tcPr>
            <w:tcW w:w="4876" w:type="dxa"/>
            <w:tcBorders>
              <w:top w:val="nil"/>
              <w:left w:val="nil"/>
              <w:bottom w:val="nil"/>
              <w:right w:val="nil"/>
            </w:tcBorders>
          </w:tcPr>
          <w:p w14:paraId="4E439140" w14:textId="77777777" w:rsidR="00403FF2" w:rsidRPr="00E66CB0" w:rsidRDefault="00403FF2" w:rsidP="00374DE5">
            <w:pPr>
              <w:pStyle w:val="Normal6a"/>
            </w:pPr>
          </w:p>
        </w:tc>
        <w:tc>
          <w:tcPr>
            <w:tcW w:w="4876" w:type="dxa"/>
            <w:tcBorders>
              <w:top w:val="nil"/>
              <w:left w:val="nil"/>
              <w:bottom w:val="nil"/>
              <w:right w:val="nil"/>
            </w:tcBorders>
          </w:tcPr>
          <w:p w14:paraId="11281BC5" w14:textId="3FEE7097" w:rsidR="00403FF2" w:rsidRPr="00E66CB0" w:rsidRDefault="00403FF2" w:rsidP="00374DE5">
            <w:pPr>
              <w:pStyle w:val="Normal6a"/>
            </w:pPr>
            <w:r w:rsidRPr="00E66CB0">
              <w:rPr>
                <w:b/>
                <w:i/>
              </w:rPr>
              <w:t>6.</w:t>
            </w:r>
            <w:r w:rsidRPr="00E66CB0">
              <w:rPr>
                <w:b/>
                <w:i/>
              </w:rPr>
              <w:tab/>
              <w:t>Delegirani akt donesen na temelju članka 3. stavka 1., 1.a i 2., članka 4.a, članka 4.b i članka 4.</w:t>
            </w:r>
            <w:r w:rsidR="004714D8">
              <w:rPr>
                <w:b/>
                <w:i/>
              </w:rPr>
              <w:t>c</w:t>
            </w:r>
            <w:r w:rsidRPr="00E66CB0">
              <w:rPr>
                <w:b/>
                <w:i/>
              </w:rPr>
              <w:t xml:space="preserve"> na snagu stupa samo ako Europski parlament ili Vijeće ne ulože nikakav prigovor u razdoblju od dva mjeseca nakon što o njemu budu obaviješteni ili ako prije isteka tog razdoblja Europski parlament i Vijeće obavijeste Komisiju da neće uložiti prigovor. Taj se rok produljuje za dva mjeseca na inicijativu Europskog parlamenta ili Vijeća.</w:t>
            </w:r>
          </w:p>
        </w:tc>
      </w:tr>
    </w:tbl>
    <w:p w14:paraId="782D5552" w14:textId="77777777" w:rsidR="00403FF2" w:rsidRPr="00E66CB0" w:rsidRDefault="00403FF2" w:rsidP="00403FF2"/>
    <w:p w14:paraId="7E2F13C3" w14:textId="77777777" w:rsidR="00403FF2" w:rsidRPr="00E66CB0" w:rsidRDefault="00403FF2" w:rsidP="00403FF2">
      <w:pPr>
        <w:pStyle w:val="AmNumberTabs"/>
      </w:pPr>
      <w:r w:rsidRPr="00E66CB0">
        <w:t>Amandman</w:t>
      </w:r>
      <w:r w:rsidRPr="00E66CB0">
        <w:tab/>
      </w:r>
      <w:r w:rsidRPr="00E66CB0">
        <w:tab/>
        <w:t>42</w:t>
      </w:r>
    </w:p>
    <w:p w14:paraId="6F160C1C" w14:textId="77777777" w:rsidR="00403FF2" w:rsidRPr="00E66CB0" w:rsidRDefault="00403FF2" w:rsidP="00403FF2">
      <w:pPr>
        <w:pStyle w:val="NormalBold"/>
      </w:pPr>
      <w:r w:rsidRPr="00E66CB0">
        <w:t>Prijedlog uredbe</w:t>
      </w:r>
    </w:p>
    <w:p w14:paraId="3BDB7A25" w14:textId="39622467" w:rsidR="00403FF2" w:rsidRPr="00E66CB0" w:rsidRDefault="00403FF2" w:rsidP="00403FF2">
      <w:pPr>
        <w:pStyle w:val="NormalBold"/>
      </w:pPr>
      <w:r w:rsidRPr="00E66CB0">
        <w:t>Članak 4.</w:t>
      </w:r>
      <w:r w:rsidR="004714D8">
        <w:t>e</w:t>
      </w:r>
      <w:r w:rsidRPr="00E66CB0">
        <w:t xml:space="preserve">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38B367A4" w14:textId="77777777" w:rsidTr="00374DE5">
        <w:trPr>
          <w:trHeight w:hRule="exact" w:val="240"/>
          <w:jc w:val="center"/>
        </w:trPr>
        <w:tc>
          <w:tcPr>
            <w:tcW w:w="9752" w:type="dxa"/>
            <w:gridSpan w:val="2"/>
            <w:tcBorders>
              <w:top w:val="nil"/>
              <w:left w:val="nil"/>
              <w:bottom w:val="nil"/>
              <w:right w:val="nil"/>
            </w:tcBorders>
          </w:tcPr>
          <w:p w14:paraId="6DE9AD8A" w14:textId="77777777" w:rsidR="00403FF2" w:rsidRPr="00E66CB0" w:rsidRDefault="00403FF2" w:rsidP="00374DE5"/>
        </w:tc>
      </w:tr>
      <w:tr w:rsidR="00403FF2" w:rsidRPr="00E66CB0" w14:paraId="54338A82" w14:textId="77777777" w:rsidTr="00374DE5">
        <w:trPr>
          <w:trHeight w:val="240"/>
          <w:jc w:val="center"/>
        </w:trPr>
        <w:tc>
          <w:tcPr>
            <w:tcW w:w="4876" w:type="dxa"/>
            <w:tcBorders>
              <w:top w:val="nil"/>
              <w:left w:val="nil"/>
              <w:bottom w:val="nil"/>
              <w:right w:val="nil"/>
            </w:tcBorders>
          </w:tcPr>
          <w:p w14:paraId="559BD69E"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568555A5" w14:textId="77777777" w:rsidR="00403FF2" w:rsidRPr="00E66CB0" w:rsidRDefault="00403FF2" w:rsidP="00374DE5">
            <w:pPr>
              <w:pStyle w:val="AmColumnHeading"/>
            </w:pPr>
            <w:r w:rsidRPr="00E66CB0">
              <w:t>Izmjena</w:t>
            </w:r>
          </w:p>
        </w:tc>
      </w:tr>
      <w:tr w:rsidR="00403FF2" w:rsidRPr="00E66CB0" w14:paraId="0BB59E50" w14:textId="77777777" w:rsidTr="00374DE5">
        <w:trPr>
          <w:jc w:val="center"/>
        </w:trPr>
        <w:tc>
          <w:tcPr>
            <w:tcW w:w="4876" w:type="dxa"/>
            <w:tcBorders>
              <w:top w:val="nil"/>
              <w:left w:val="nil"/>
              <w:bottom w:val="nil"/>
              <w:right w:val="nil"/>
            </w:tcBorders>
          </w:tcPr>
          <w:p w14:paraId="585588D3" w14:textId="77777777" w:rsidR="00403FF2" w:rsidRPr="00E66CB0" w:rsidRDefault="00403FF2" w:rsidP="00374DE5">
            <w:pPr>
              <w:pStyle w:val="Normal6a"/>
            </w:pPr>
          </w:p>
        </w:tc>
        <w:tc>
          <w:tcPr>
            <w:tcW w:w="4876" w:type="dxa"/>
            <w:tcBorders>
              <w:top w:val="nil"/>
              <w:left w:val="nil"/>
              <w:bottom w:val="nil"/>
              <w:right w:val="nil"/>
            </w:tcBorders>
          </w:tcPr>
          <w:p w14:paraId="646EDA32" w14:textId="051B4B34" w:rsidR="00403FF2" w:rsidRPr="00E66CB0" w:rsidRDefault="00403FF2" w:rsidP="00374DE5">
            <w:pPr>
              <w:pStyle w:val="Normal6a"/>
              <w:jc w:val="center"/>
            </w:pPr>
            <w:r w:rsidRPr="00E66CB0">
              <w:rPr>
                <w:b/>
                <w:i/>
              </w:rPr>
              <w:t>Članak 4.</w:t>
            </w:r>
            <w:r w:rsidR="004714D8">
              <w:rPr>
                <w:b/>
                <w:i/>
              </w:rPr>
              <w:t>e</w:t>
            </w:r>
          </w:p>
        </w:tc>
      </w:tr>
      <w:tr w:rsidR="00403FF2" w:rsidRPr="00E66CB0" w14:paraId="2D259C92" w14:textId="77777777" w:rsidTr="00374DE5">
        <w:trPr>
          <w:jc w:val="center"/>
        </w:trPr>
        <w:tc>
          <w:tcPr>
            <w:tcW w:w="4876" w:type="dxa"/>
            <w:tcBorders>
              <w:top w:val="nil"/>
              <w:left w:val="nil"/>
              <w:bottom w:val="nil"/>
              <w:right w:val="nil"/>
            </w:tcBorders>
          </w:tcPr>
          <w:p w14:paraId="518716FD" w14:textId="77777777" w:rsidR="00403FF2" w:rsidRPr="00E66CB0" w:rsidRDefault="00403FF2" w:rsidP="00374DE5">
            <w:pPr>
              <w:pStyle w:val="Normal6a"/>
            </w:pPr>
          </w:p>
        </w:tc>
        <w:tc>
          <w:tcPr>
            <w:tcW w:w="4876" w:type="dxa"/>
            <w:tcBorders>
              <w:top w:val="nil"/>
              <w:left w:val="nil"/>
              <w:bottom w:val="nil"/>
              <w:right w:val="nil"/>
            </w:tcBorders>
          </w:tcPr>
          <w:p w14:paraId="4689BD07" w14:textId="77777777" w:rsidR="00403FF2" w:rsidRPr="00E66CB0" w:rsidRDefault="00403FF2" w:rsidP="00374DE5">
            <w:pPr>
              <w:pStyle w:val="Normal6a"/>
              <w:jc w:val="center"/>
            </w:pPr>
            <w:r w:rsidRPr="00E66CB0">
              <w:rPr>
                <w:b/>
                <w:i/>
              </w:rPr>
              <w:t>Hitni postupak</w:t>
            </w:r>
          </w:p>
        </w:tc>
      </w:tr>
      <w:tr w:rsidR="00403FF2" w:rsidRPr="00E66CB0" w14:paraId="1A2ABC34" w14:textId="77777777" w:rsidTr="00374DE5">
        <w:trPr>
          <w:jc w:val="center"/>
        </w:trPr>
        <w:tc>
          <w:tcPr>
            <w:tcW w:w="4876" w:type="dxa"/>
            <w:tcBorders>
              <w:top w:val="nil"/>
              <w:left w:val="nil"/>
              <w:bottom w:val="nil"/>
              <w:right w:val="nil"/>
            </w:tcBorders>
          </w:tcPr>
          <w:p w14:paraId="16F45D84" w14:textId="77777777" w:rsidR="00403FF2" w:rsidRPr="00E66CB0" w:rsidRDefault="00403FF2" w:rsidP="00374DE5">
            <w:pPr>
              <w:pStyle w:val="Normal6a"/>
            </w:pPr>
          </w:p>
        </w:tc>
        <w:tc>
          <w:tcPr>
            <w:tcW w:w="4876" w:type="dxa"/>
            <w:tcBorders>
              <w:top w:val="nil"/>
              <w:left w:val="nil"/>
              <w:bottom w:val="nil"/>
              <w:right w:val="nil"/>
            </w:tcBorders>
          </w:tcPr>
          <w:p w14:paraId="37B44794" w14:textId="77777777" w:rsidR="00403FF2" w:rsidRPr="00E66CB0" w:rsidRDefault="00403FF2" w:rsidP="00374DE5">
            <w:pPr>
              <w:pStyle w:val="Normal6a"/>
            </w:pPr>
            <w:r w:rsidRPr="00E66CB0">
              <w:rPr>
                <w:b/>
                <w:i/>
              </w:rPr>
              <w:t>1.</w:t>
            </w:r>
            <w:r w:rsidRPr="00E66CB0">
              <w:rPr>
                <w:b/>
                <w:i/>
              </w:rPr>
              <w:tab/>
              <w:t>Delegirani akti doneseni na temelju ovog članka stupaju na snagu bez odgode i primjenjuju se sve dok nije podnesen nikakav prigovor u skladu sa stavkom 2. Prilikom priopćenja delegiranog akta Europskom parlamentu i Vijeću navode se razlozi za primjenu hitnog postupka.</w:t>
            </w:r>
          </w:p>
        </w:tc>
      </w:tr>
      <w:tr w:rsidR="00403FF2" w:rsidRPr="00E66CB0" w14:paraId="4D2BC426" w14:textId="77777777" w:rsidTr="00374DE5">
        <w:trPr>
          <w:jc w:val="center"/>
        </w:trPr>
        <w:tc>
          <w:tcPr>
            <w:tcW w:w="4876" w:type="dxa"/>
            <w:tcBorders>
              <w:top w:val="nil"/>
              <w:left w:val="nil"/>
              <w:bottom w:val="nil"/>
              <w:right w:val="nil"/>
            </w:tcBorders>
          </w:tcPr>
          <w:p w14:paraId="7482DCA5" w14:textId="77777777" w:rsidR="00403FF2" w:rsidRPr="00E66CB0" w:rsidRDefault="00403FF2" w:rsidP="00374DE5">
            <w:pPr>
              <w:pStyle w:val="Normal6a"/>
            </w:pPr>
          </w:p>
        </w:tc>
        <w:tc>
          <w:tcPr>
            <w:tcW w:w="4876" w:type="dxa"/>
            <w:tcBorders>
              <w:top w:val="nil"/>
              <w:left w:val="nil"/>
              <w:bottom w:val="nil"/>
              <w:right w:val="nil"/>
            </w:tcBorders>
          </w:tcPr>
          <w:p w14:paraId="5B57AA43" w14:textId="0320BDD2" w:rsidR="00403FF2" w:rsidRPr="00E66CB0" w:rsidRDefault="00403FF2" w:rsidP="00374DE5">
            <w:pPr>
              <w:pStyle w:val="Normal6a"/>
            </w:pPr>
            <w:r w:rsidRPr="00E66CB0">
              <w:rPr>
                <w:b/>
                <w:i/>
              </w:rPr>
              <w:t>2.</w:t>
            </w:r>
            <w:r w:rsidRPr="00E66CB0">
              <w:rPr>
                <w:b/>
                <w:i/>
              </w:rPr>
              <w:tab/>
              <w:t>Europski parlament ili Vijeće mogu podnijeti prigovor na delegirani akt u skladu s postupkom iz članka 4.</w:t>
            </w:r>
            <w:r w:rsidR="004714D8">
              <w:rPr>
                <w:b/>
                <w:i/>
              </w:rPr>
              <w:t>d</w:t>
            </w:r>
            <w:r w:rsidRPr="00E66CB0">
              <w:rPr>
                <w:b/>
                <w:i/>
              </w:rPr>
              <w:t xml:space="preserve"> stavka 6. U takvom slučaju Komisija stavlja predmetni akt izvan snage odmah nakon što joj Europski parlament ili Vijeće priopće svoju odluku o podnošenju prigovora.</w:t>
            </w:r>
          </w:p>
        </w:tc>
      </w:tr>
    </w:tbl>
    <w:p w14:paraId="2310D0A8" w14:textId="77777777" w:rsidR="00403FF2" w:rsidRPr="00E66CB0" w:rsidRDefault="00403FF2" w:rsidP="00403FF2"/>
    <w:p w14:paraId="57217141" w14:textId="77777777" w:rsidR="00403FF2" w:rsidRPr="00E66CB0" w:rsidRDefault="00403FF2" w:rsidP="00403FF2">
      <w:pPr>
        <w:pStyle w:val="AmNumberTabs"/>
      </w:pPr>
      <w:r w:rsidRPr="00E66CB0">
        <w:lastRenderedPageBreak/>
        <w:t>Amandman</w:t>
      </w:r>
      <w:r w:rsidRPr="00E66CB0">
        <w:tab/>
      </w:r>
      <w:r w:rsidRPr="00E66CB0">
        <w:tab/>
        <w:t>43</w:t>
      </w:r>
    </w:p>
    <w:p w14:paraId="3902BB9B" w14:textId="77777777" w:rsidR="00403FF2" w:rsidRPr="00E66CB0" w:rsidRDefault="00403FF2" w:rsidP="00403FF2">
      <w:pPr>
        <w:pStyle w:val="NormalBold"/>
      </w:pPr>
      <w:r w:rsidRPr="00E66CB0">
        <w:t>Prijedlog uredbe</w:t>
      </w:r>
    </w:p>
    <w:p w14:paraId="38E3FFDA" w14:textId="77777777" w:rsidR="00403FF2" w:rsidRPr="00E66CB0" w:rsidRDefault="00403FF2" w:rsidP="00403FF2">
      <w:pPr>
        <w:pStyle w:val="NormalBold"/>
      </w:pPr>
      <w:r w:rsidRPr="00E66CB0">
        <w:t>Članak 5.a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7A6DE084" w14:textId="77777777" w:rsidTr="00374DE5">
        <w:trPr>
          <w:trHeight w:hRule="exact" w:val="240"/>
          <w:jc w:val="center"/>
        </w:trPr>
        <w:tc>
          <w:tcPr>
            <w:tcW w:w="9752" w:type="dxa"/>
            <w:gridSpan w:val="2"/>
            <w:tcBorders>
              <w:top w:val="nil"/>
              <w:left w:val="nil"/>
              <w:bottom w:val="nil"/>
              <w:right w:val="nil"/>
            </w:tcBorders>
          </w:tcPr>
          <w:p w14:paraId="1DDB202B" w14:textId="77777777" w:rsidR="00403FF2" w:rsidRPr="00E66CB0" w:rsidRDefault="00403FF2" w:rsidP="00374DE5"/>
        </w:tc>
      </w:tr>
      <w:tr w:rsidR="00403FF2" w:rsidRPr="00E66CB0" w14:paraId="5303474D" w14:textId="77777777" w:rsidTr="00374DE5">
        <w:trPr>
          <w:trHeight w:val="240"/>
          <w:jc w:val="center"/>
        </w:trPr>
        <w:tc>
          <w:tcPr>
            <w:tcW w:w="4876" w:type="dxa"/>
            <w:tcBorders>
              <w:top w:val="nil"/>
              <w:left w:val="nil"/>
              <w:bottom w:val="nil"/>
              <w:right w:val="nil"/>
            </w:tcBorders>
          </w:tcPr>
          <w:p w14:paraId="644B326B"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33DA267D" w14:textId="77777777" w:rsidR="00403FF2" w:rsidRPr="00E66CB0" w:rsidRDefault="00403FF2" w:rsidP="00374DE5">
            <w:pPr>
              <w:pStyle w:val="AmColumnHeading"/>
            </w:pPr>
            <w:r w:rsidRPr="00E66CB0">
              <w:t>Izmjena</w:t>
            </w:r>
          </w:p>
        </w:tc>
      </w:tr>
      <w:tr w:rsidR="00403FF2" w:rsidRPr="00E66CB0" w14:paraId="1A575039" w14:textId="77777777" w:rsidTr="00374DE5">
        <w:trPr>
          <w:jc w:val="center"/>
        </w:trPr>
        <w:tc>
          <w:tcPr>
            <w:tcW w:w="4876" w:type="dxa"/>
            <w:tcBorders>
              <w:top w:val="nil"/>
              <w:left w:val="nil"/>
              <w:bottom w:val="nil"/>
              <w:right w:val="nil"/>
            </w:tcBorders>
          </w:tcPr>
          <w:p w14:paraId="3FD33029" w14:textId="77777777" w:rsidR="00403FF2" w:rsidRPr="00E66CB0" w:rsidRDefault="00403FF2" w:rsidP="00374DE5">
            <w:pPr>
              <w:pStyle w:val="Normal6a"/>
            </w:pPr>
          </w:p>
        </w:tc>
        <w:tc>
          <w:tcPr>
            <w:tcW w:w="4876" w:type="dxa"/>
            <w:tcBorders>
              <w:top w:val="nil"/>
              <w:left w:val="nil"/>
              <w:bottom w:val="nil"/>
              <w:right w:val="nil"/>
            </w:tcBorders>
          </w:tcPr>
          <w:p w14:paraId="23EB70E9" w14:textId="77777777" w:rsidR="00403FF2" w:rsidRPr="00E66CB0" w:rsidRDefault="00403FF2" w:rsidP="00374DE5">
            <w:pPr>
              <w:pStyle w:val="Normal6a"/>
              <w:jc w:val="center"/>
            </w:pPr>
            <w:r w:rsidRPr="00E66CB0">
              <w:rPr>
                <w:b/>
                <w:i/>
              </w:rPr>
              <w:t>Članak 5.a</w:t>
            </w:r>
          </w:p>
        </w:tc>
      </w:tr>
      <w:tr w:rsidR="00403FF2" w:rsidRPr="00E66CB0" w14:paraId="42CFBFE2" w14:textId="77777777" w:rsidTr="00374DE5">
        <w:trPr>
          <w:jc w:val="center"/>
        </w:trPr>
        <w:tc>
          <w:tcPr>
            <w:tcW w:w="4876" w:type="dxa"/>
            <w:tcBorders>
              <w:top w:val="nil"/>
              <w:left w:val="nil"/>
              <w:bottom w:val="nil"/>
              <w:right w:val="nil"/>
            </w:tcBorders>
          </w:tcPr>
          <w:p w14:paraId="22AD4951" w14:textId="77777777" w:rsidR="00403FF2" w:rsidRPr="00E66CB0" w:rsidRDefault="00403FF2" w:rsidP="00374DE5">
            <w:pPr>
              <w:pStyle w:val="Normal6a"/>
            </w:pPr>
          </w:p>
        </w:tc>
        <w:tc>
          <w:tcPr>
            <w:tcW w:w="4876" w:type="dxa"/>
            <w:tcBorders>
              <w:top w:val="nil"/>
              <w:left w:val="nil"/>
              <w:bottom w:val="nil"/>
              <w:right w:val="nil"/>
            </w:tcBorders>
          </w:tcPr>
          <w:p w14:paraId="6CE25B26" w14:textId="77777777" w:rsidR="00403FF2" w:rsidRPr="00E66CB0" w:rsidRDefault="00403FF2" w:rsidP="00374DE5">
            <w:pPr>
              <w:pStyle w:val="Normal6a"/>
              <w:jc w:val="center"/>
            </w:pPr>
            <w:r w:rsidRPr="00E66CB0">
              <w:rPr>
                <w:b/>
                <w:i/>
              </w:rPr>
              <w:t>Evaluacija i izvješćivanje</w:t>
            </w:r>
          </w:p>
        </w:tc>
      </w:tr>
      <w:tr w:rsidR="00403FF2" w:rsidRPr="00E66CB0" w14:paraId="6E32DD98" w14:textId="77777777" w:rsidTr="00374DE5">
        <w:trPr>
          <w:jc w:val="center"/>
        </w:trPr>
        <w:tc>
          <w:tcPr>
            <w:tcW w:w="4876" w:type="dxa"/>
            <w:tcBorders>
              <w:top w:val="nil"/>
              <w:left w:val="nil"/>
              <w:bottom w:val="nil"/>
              <w:right w:val="nil"/>
            </w:tcBorders>
          </w:tcPr>
          <w:p w14:paraId="37011D57" w14:textId="77777777" w:rsidR="00403FF2" w:rsidRPr="00E66CB0" w:rsidRDefault="00403FF2" w:rsidP="00374DE5">
            <w:pPr>
              <w:pStyle w:val="Normal6a"/>
            </w:pPr>
          </w:p>
        </w:tc>
        <w:tc>
          <w:tcPr>
            <w:tcW w:w="4876" w:type="dxa"/>
            <w:tcBorders>
              <w:top w:val="nil"/>
              <w:left w:val="nil"/>
              <w:bottom w:val="nil"/>
              <w:right w:val="nil"/>
            </w:tcBorders>
          </w:tcPr>
          <w:p w14:paraId="40CF5D16" w14:textId="77777777" w:rsidR="00403FF2" w:rsidRPr="00E66CB0" w:rsidRDefault="00403FF2" w:rsidP="00374DE5">
            <w:pPr>
              <w:pStyle w:val="Normal6a"/>
            </w:pPr>
            <w:r w:rsidRPr="00E66CB0">
              <w:rPr>
                <w:b/>
                <w:i/>
              </w:rPr>
              <w:t>1.</w:t>
            </w:r>
            <w:r w:rsidRPr="00E66CB0">
              <w:rPr>
                <w:b/>
                <w:i/>
              </w:rPr>
              <w:tab/>
              <w:t>Komisija do ... [šest mjeseci nakon datuma stupanja na snagu ove Uredbe] provodi procjenu učinka ove Uredbe na gospodarstvo i sigurnost. Procjenom učinka ispituje se sljedeće:</w:t>
            </w:r>
          </w:p>
        </w:tc>
      </w:tr>
      <w:tr w:rsidR="00403FF2" w:rsidRPr="00E66CB0" w14:paraId="26C13F20" w14:textId="77777777" w:rsidTr="00374DE5">
        <w:trPr>
          <w:jc w:val="center"/>
        </w:trPr>
        <w:tc>
          <w:tcPr>
            <w:tcW w:w="4876" w:type="dxa"/>
            <w:tcBorders>
              <w:top w:val="nil"/>
              <w:left w:val="nil"/>
              <w:bottom w:val="nil"/>
              <w:right w:val="nil"/>
            </w:tcBorders>
          </w:tcPr>
          <w:p w14:paraId="306C10CC" w14:textId="77777777" w:rsidR="00403FF2" w:rsidRPr="00E66CB0" w:rsidRDefault="00403FF2" w:rsidP="00374DE5">
            <w:pPr>
              <w:pStyle w:val="Normal6a"/>
            </w:pPr>
          </w:p>
        </w:tc>
        <w:tc>
          <w:tcPr>
            <w:tcW w:w="4876" w:type="dxa"/>
            <w:tcBorders>
              <w:top w:val="nil"/>
              <w:left w:val="nil"/>
              <w:bottom w:val="nil"/>
              <w:right w:val="nil"/>
            </w:tcBorders>
          </w:tcPr>
          <w:p w14:paraId="3CCD3043" w14:textId="77777777" w:rsidR="00403FF2" w:rsidRPr="00E66CB0" w:rsidRDefault="00403FF2" w:rsidP="00374DE5">
            <w:pPr>
              <w:pStyle w:val="Normal6a"/>
            </w:pPr>
            <w:r w:rsidRPr="00E66CB0">
              <w:rPr>
                <w:b/>
                <w:i/>
              </w:rPr>
              <w:t>(a)</w:t>
            </w:r>
            <w:r w:rsidRPr="00E66CB0">
              <w:rPr>
                <w:b/>
                <w:i/>
              </w:rPr>
              <w:tab/>
              <w:t>učinak primjene ove Uredbe na sav uvoz i izvoz između Unije i Sjedinjenih Američkih Država; i</w:t>
            </w:r>
          </w:p>
        </w:tc>
      </w:tr>
      <w:tr w:rsidR="00403FF2" w:rsidRPr="00E66CB0" w14:paraId="0CDDC786" w14:textId="77777777" w:rsidTr="00374DE5">
        <w:trPr>
          <w:jc w:val="center"/>
        </w:trPr>
        <w:tc>
          <w:tcPr>
            <w:tcW w:w="4876" w:type="dxa"/>
            <w:tcBorders>
              <w:top w:val="nil"/>
              <w:left w:val="nil"/>
              <w:bottom w:val="nil"/>
              <w:right w:val="nil"/>
            </w:tcBorders>
          </w:tcPr>
          <w:p w14:paraId="5E9F7EB9" w14:textId="77777777" w:rsidR="00403FF2" w:rsidRPr="00E66CB0" w:rsidRDefault="00403FF2" w:rsidP="00374DE5">
            <w:pPr>
              <w:pStyle w:val="Normal6a"/>
            </w:pPr>
          </w:p>
        </w:tc>
        <w:tc>
          <w:tcPr>
            <w:tcW w:w="4876" w:type="dxa"/>
            <w:tcBorders>
              <w:top w:val="nil"/>
              <w:left w:val="nil"/>
              <w:bottom w:val="nil"/>
              <w:right w:val="nil"/>
            </w:tcBorders>
          </w:tcPr>
          <w:p w14:paraId="27CD5FB7" w14:textId="77777777" w:rsidR="00403FF2" w:rsidRPr="00E66CB0" w:rsidRDefault="00403FF2" w:rsidP="00374DE5">
            <w:pPr>
              <w:pStyle w:val="Normal6a"/>
            </w:pPr>
            <w:r w:rsidRPr="00E66CB0">
              <w:rPr>
                <w:b/>
                <w:i/>
              </w:rPr>
              <w:t>(b)</w:t>
            </w:r>
            <w:r w:rsidRPr="00E66CB0">
              <w:rPr>
                <w:b/>
                <w:i/>
              </w:rPr>
              <w:tab/>
              <w:t>promjene u trgovinskim tokovima i distribucijski učinci u svim državama članicama i sektorima.</w:t>
            </w:r>
          </w:p>
        </w:tc>
      </w:tr>
      <w:tr w:rsidR="00403FF2" w:rsidRPr="00E66CB0" w14:paraId="5338B556" w14:textId="77777777" w:rsidTr="00374DE5">
        <w:trPr>
          <w:jc w:val="center"/>
        </w:trPr>
        <w:tc>
          <w:tcPr>
            <w:tcW w:w="4876" w:type="dxa"/>
            <w:tcBorders>
              <w:top w:val="nil"/>
              <w:left w:val="nil"/>
              <w:bottom w:val="nil"/>
              <w:right w:val="nil"/>
            </w:tcBorders>
          </w:tcPr>
          <w:p w14:paraId="333C2391" w14:textId="77777777" w:rsidR="00403FF2" w:rsidRPr="00E66CB0" w:rsidRDefault="00403FF2" w:rsidP="00374DE5">
            <w:pPr>
              <w:pStyle w:val="Normal6a"/>
            </w:pPr>
          </w:p>
        </w:tc>
        <w:tc>
          <w:tcPr>
            <w:tcW w:w="4876" w:type="dxa"/>
            <w:tcBorders>
              <w:top w:val="nil"/>
              <w:left w:val="nil"/>
              <w:bottom w:val="nil"/>
              <w:right w:val="nil"/>
            </w:tcBorders>
          </w:tcPr>
          <w:p w14:paraId="252D3AE2" w14:textId="77777777" w:rsidR="00403FF2" w:rsidRPr="00E66CB0" w:rsidRDefault="00403FF2" w:rsidP="00374DE5">
            <w:pPr>
              <w:pStyle w:val="Normal6a"/>
            </w:pPr>
            <w:r w:rsidRPr="00E66CB0">
              <w:rPr>
                <w:b/>
                <w:i/>
              </w:rPr>
              <w:t>2.</w:t>
            </w:r>
            <w:r w:rsidRPr="00E66CB0">
              <w:rPr>
                <w:b/>
                <w:i/>
              </w:rPr>
              <w:tab/>
              <w:t>Komisija do ... [šest mjeseci prije prestanka primjene ove Uredbe] predstavlja dodatnu sveobuhvatnu procjenu učinka. Procjenom učinka ispituje se, među ostalim, sljedeće:</w:t>
            </w:r>
          </w:p>
        </w:tc>
      </w:tr>
      <w:tr w:rsidR="00403FF2" w:rsidRPr="00E66CB0" w14:paraId="06B64D8D" w14:textId="77777777" w:rsidTr="00374DE5">
        <w:trPr>
          <w:jc w:val="center"/>
        </w:trPr>
        <w:tc>
          <w:tcPr>
            <w:tcW w:w="4876" w:type="dxa"/>
            <w:tcBorders>
              <w:top w:val="nil"/>
              <w:left w:val="nil"/>
              <w:bottom w:val="nil"/>
              <w:right w:val="nil"/>
            </w:tcBorders>
          </w:tcPr>
          <w:p w14:paraId="419177CA" w14:textId="77777777" w:rsidR="00403FF2" w:rsidRPr="00E66CB0" w:rsidRDefault="00403FF2" w:rsidP="00374DE5">
            <w:pPr>
              <w:pStyle w:val="Normal6a"/>
            </w:pPr>
          </w:p>
        </w:tc>
        <w:tc>
          <w:tcPr>
            <w:tcW w:w="4876" w:type="dxa"/>
            <w:tcBorders>
              <w:top w:val="nil"/>
              <w:left w:val="nil"/>
              <w:bottom w:val="nil"/>
              <w:right w:val="nil"/>
            </w:tcBorders>
          </w:tcPr>
          <w:p w14:paraId="04AD482B" w14:textId="77777777" w:rsidR="00403FF2" w:rsidRPr="00E66CB0" w:rsidRDefault="00403FF2" w:rsidP="00374DE5">
            <w:pPr>
              <w:pStyle w:val="Normal6a"/>
            </w:pPr>
            <w:r w:rsidRPr="00E66CB0">
              <w:rPr>
                <w:b/>
                <w:i/>
              </w:rPr>
              <w:t>(a)</w:t>
            </w:r>
            <w:r w:rsidRPr="00E66CB0">
              <w:rPr>
                <w:b/>
                <w:i/>
              </w:rPr>
              <w:tab/>
              <w:t>učinak primjene ove Uredbe na sav uvoz i izvoz između Unije i Sjedinjenih Američkih Država;</w:t>
            </w:r>
          </w:p>
        </w:tc>
      </w:tr>
      <w:tr w:rsidR="00403FF2" w:rsidRPr="00E66CB0" w14:paraId="2F5D264E" w14:textId="77777777" w:rsidTr="00374DE5">
        <w:trPr>
          <w:jc w:val="center"/>
        </w:trPr>
        <w:tc>
          <w:tcPr>
            <w:tcW w:w="4876" w:type="dxa"/>
            <w:tcBorders>
              <w:top w:val="nil"/>
              <w:left w:val="nil"/>
              <w:bottom w:val="nil"/>
              <w:right w:val="nil"/>
            </w:tcBorders>
          </w:tcPr>
          <w:p w14:paraId="1AC9C8FB" w14:textId="77777777" w:rsidR="00403FF2" w:rsidRPr="00E66CB0" w:rsidRDefault="00403FF2" w:rsidP="00374DE5">
            <w:pPr>
              <w:pStyle w:val="Normal6a"/>
            </w:pPr>
          </w:p>
        </w:tc>
        <w:tc>
          <w:tcPr>
            <w:tcW w:w="4876" w:type="dxa"/>
            <w:tcBorders>
              <w:top w:val="nil"/>
              <w:left w:val="nil"/>
              <w:bottom w:val="nil"/>
              <w:right w:val="nil"/>
            </w:tcBorders>
          </w:tcPr>
          <w:p w14:paraId="4A3005D9" w14:textId="77777777" w:rsidR="00403FF2" w:rsidRPr="00E66CB0" w:rsidRDefault="00403FF2" w:rsidP="00374DE5">
            <w:pPr>
              <w:pStyle w:val="Normal6a"/>
            </w:pPr>
            <w:r w:rsidRPr="00E66CB0">
              <w:rPr>
                <w:b/>
                <w:i/>
              </w:rPr>
              <w:t>(b)</w:t>
            </w:r>
            <w:r w:rsidRPr="00E66CB0">
              <w:rPr>
                <w:b/>
                <w:i/>
              </w:rPr>
              <w:tab/>
              <w:t>promjene u trgovinskim tokovima i distribucijske učinke u svim državama članicama i sektorima;</w:t>
            </w:r>
          </w:p>
        </w:tc>
      </w:tr>
      <w:tr w:rsidR="00403FF2" w:rsidRPr="00E66CB0" w14:paraId="4EBE609D" w14:textId="77777777" w:rsidTr="00374DE5">
        <w:trPr>
          <w:jc w:val="center"/>
        </w:trPr>
        <w:tc>
          <w:tcPr>
            <w:tcW w:w="4876" w:type="dxa"/>
            <w:tcBorders>
              <w:top w:val="nil"/>
              <w:left w:val="nil"/>
              <w:bottom w:val="nil"/>
              <w:right w:val="nil"/>
            </w:tcBorders>
          </w:tcPr>
          <w:p w14:paraId="23935B53" w14:textId="77777777" w:rsidR="00403FF2" w:rsidRPr="00E66CB0" w:rsidRDefault="00403FF2" w:rsidP="00374DE5">
            <w:pPr>
              <w:pStyle w:val="Normal6a"/>
            </w:pPr>
          </w:p>
        </w:tc>
        <w:tc>
          <w:tcPr>
            <w:tcW w:w="4876" w:type="dxa"/>
            <w:tcBorders>
              <w:top w:val="nil"/>
              <w:left w:val="nil"/>
              <w:bottom w:val="nil"/>
              <w:right w:val="nil"/>
            </w:tcBorders>
          </w:tcPr>
          <w:p w14:paraId="67234296" w14:textId="77777777" w:rsidR="00403FF2" w:rsidRPr="00E66CB0" w:rsidRDefault="00403FF2" w:rsidP="00374DE5">
            <w:pPr>
              <w:pStyle w:val="Normal6a"/>
            </w:pPr>
            <w:r w:rsidRPr="00E66CB0">
              <w:rPr>
                <w:b/>
                <w:i/>
              </w:rPr>
              <w:t>(c)</w:t>
            </w:r>
            <w:r w:rsidRPr="00E66CB0">
              <w:rPr>
                <w:b/>
                <w:i/>
              </w:rPr>
              <w:tab/>
              <w:t>svi uočeni necarinski učinci relevantni za unutarnje tržište i potrošače;</w:t>
            </w:r>
          </w:p>
        </w:tc>
      </w:tr>
      <w:tr w:rsidR="00403FF2" w:rsidRPr="00E66CB0" w14:paraId="3DE29CD0" w14:textId="77777777" w:rsidTr="00374DE5">
        <w:trPr>
          <w:jc w:val="center"/>
        </w:trPr>
        <w:tc>
          <w:tcPr>
            <w:tcW w:w="4876" w:type="dxa"/>
            <w:tcBorders>
              <w:top w:val="nil"/>
              <w:left w:val="nil"/>
              <w:bottom w:val="nil"/>
              <w:right w:val="nil"/>
            </w:tcBorders>
          </w:tcPr>
          <w:p w14:paraId="788D44FE" w14:textId="77777777" w:rsidR="00403FF2" w:rsidRPr="00E66CB0" w:rsidRDefault="00403FF2" w:rsidP="00374DE5">
            <w:pPr>
              <w:pStyle w:val="Normal6a"/>
            </w:pPr>
          </w:p>
        </w:tc>
        <w:tc>
          <w:tcPr>
            <w:tcW w:w="4876" w:type="dxa"/>
            <w:tcBorders>
              <w:top w:val="nil"/>
              <w:left w:val="nil"/>
              <w:bottom w:val="nil"/>
              <w:right w:val="nil"/>
            </w:tcBorders>
          </w:tcPr>
          <w:p w14:paraId="5E9CBBEF" w14:textId="77777777" w:rsidR="00403FF2" w:rsidRPr="00E66CB0" w:rsidRDefault="00403FF2" w:rsidP="00374DE5">
            <w:pPr>
              <w:pStyle w:val="Normal6a"/>
            </w:pPr>
            <w:r w:rsidRPr="00E66CB0">
              <w:rPr>
                <w:b/>
                <w:i/>
              </w:rPr>
              <w:t>(d)</w:t>
            </w:r>
            <w:r w:rsidRPr="00E66CB0">
              <w:rPr>
                <w:b/>
                <w:i/>
              </w:rPr>
              <w:tab/>
              <w:t>učinci na konkurentnost, proizvođače iz Unije, uključujući i proizvođače poljoprivredno-prehrambenih proizvoda iz Unije, i MSP-ove;</w:t>
            </w:r>
          </w:p>
        </w:tc>
      </w:tr>
      <w:tr w:rsidR="00403FF2" w:rsidRPr="00E66CB0" w14:paraId="3D4A3470" w14:textId="77777777" w:rsidTr="00374DE5">
        <w:trPr>
          <w:jc w:val="center"/>
        </w:trPr>
        <w:tc>
          <w:tcPr>
            <w:tcW w:w="4876" w:type="dxa"/>
            <w:tcBorders>
              <w:top w:val="nil"/>
              <w:left w:val="nil"/>
              <w:bottom w:val="nil"/>
              <w:right w:val="nil"/>
            </w:tcBorders>
          </w:tcPr>
          <w:p w14:paraId="39A69B00" w14:textId="77777777" w:rsidR="00403FF2" w:rsidRPr="00E66CB0" w:rsidRDefault="00403FF2" w:rsidP="00374DE5">
            <w:pPr>
              <w:pStyle w:val="Normal6a"/>
            </w:pPr>
          </w:p>
        </w:tc>
        <w:tc>
          <w:tcPr>
            <w:tcW w:w="4876" w:type="dxa"/>
            <w:tcBorders>
              <w:top w:val="nil"/>
              <w:left w:val="nil"/>
              <w:bottom w:val="nil"/>
              <w:right w:val="nil"/>
            </w:tcBorders>
          </w:tcPr>
          <w:p w14:paraId="479514C2" w14:textId="77777777" w:rsidR="00403FF2" w:rsidRPr="00E66CB0" w:rsidRDefault="00403FF2" w:rsidP="00374DE5">
            <w:pPr>
              <w:pStyle w:val="Normal6a"/>
            </w:pPr>
            <w:r w:rsidRPr="00E66CB0">
              <w:rPr>
                <w:b/>
                <w:i/>
              </w:rPr>
              <w:t>(e)</w:t>
            </w:r>
            <w:r w:rsidRPr="00E66CB0">
              <w:rPr>
                <w:b/>
                <w:i/>
              </w:rPr>
              <w:tab/>
              <w:t>politički razvoj trgovinskih i ulagačkih odnosa između Unije i Sjedinjenih Američkih Država od stupanja na snagu ove Uredbe;</w:t>
            </w:r>
          </w:p>
        </w:tc>
      </w:tr>
      <w:tr w:rsidR="00403FF2" w:rsidRPr="00E66CB0" w14:paraId="5287B055" w14:textId="77777777" w:rsidTr="00374DE5">
        <w:trPr>
          <w:jc w:val="center"/>
        </w:trPr>
        <w:tc>
          <w:tcPr>
            <w:tcW w:w="4876" w:type="dxa"/>
            <w:tcBorders>
              <w:top w:val="nil"/>
              <w:left w:val="nil"/>
              <w:bottom w:val="nil"/>
              <w:right w:val="nil"/>
            </w:tcBorders>
          </w:tcPr>
          <w:p w14:paraId="62CA7DFC" w14:textId="77777777" w:rsidR="00403FF2" w:rsidRPr="00E66CB0" w:rsidRDefault="00403FF2" w:rsidP="00374DE5">
            <w:pPr>
              <w:pStyle w:val="Normal6a"/>
            </w:pPr>
          </w:p>
        </w:tc>
        <w:tc>
          <w:tcPr>
            <w:tcW w:w="4876" w:type="dxa"/>
            <w:tcBorders>
              <w:top w:val="nil"/>
              <w:left w:val="nil"/>
              <w:bottom w:val="nil"/>
              <w:right w:val="nil"/>
            </w:tcBorders>
          </w:tcPr>
          <w:p w14:paraId="0D500976" w14:textId="77777777" w:rsidR="00403FF2" w:rsidRPr="00E66CB0" w:rsidRDefault="00403FF2" w:rsidP="00374DE5">
            <w:pPr>
              <w:pStyle w:val="Normal6a"/>
            </w:pPr>
            <w:r w:rsidRPr="00E66CB0">
              <w:rPr>
                <w:b/>
                <w:i/>
              </w:rPr>
              <w:t>(f)</w:t>
            </w:r>
            <w:r w:rsidRPr="00E66CB0">
              <w:rPr>
                <w:b/>
                <w:i/>
              </w:rPr>
              <w:tab/>
              <w:t>razina napretka u pregovorima između Unije i Sjedinjenih Američkih Država prema postizanju obveza iz Zajedničke izjave, uključujući provedbu tih obveza;</w:t>
            </w:r>
          </w:p>
        </w:tc>
      </w:tr>
      <w:tr w:rsidR="00403FF2" w:rsidRPr="00E66CB0" w14:paraId="06DDD8A8" w14:textId="77777777" w:rsidTr="00374DE5">
        <w:trPr>
          <w:jc w:val="center"/>
        </w:trPr>
        <w:tc>
          <w:tcPr>
            <w:tcW w:w="4876" w:type="dxa"/>
            <w:tcBorders>
              <w:top w:val="nil"/>
              <w:left w:val="nil"/>
              <w:bottom w:val="nil"/>
              <w:right w:val="nil"/>
            </w:tcBorders>
          </w:tcPr>
          <w:p w14:paraId="3A849D1F" w14:textId="77777777" w:rsidR="00403FF2" w:rsidRPr="00E66CB0" w:rsidRDefault="00403FF2" w:rsidP="00374DE5">
            <w:pPr>
              <w:pStyle w:val="Normal6a"/>
            </w:pPr>
          </w:p>
        </w:tc>
        <w:tc>
          <w:tcPr>
            <w:tcW w:w="4876" w:type="dxa"/>
            <w:tcBorders>
              <w:top w:val="nil"/>
              <w:left w:val="nil"/>
              <w:bottom w:val="nil"/>
              <w:right w:val="nil"/>
            </w:tcBorders>
          </w:tcPr>
          <w:p w14:paraId="0C8C8BDA" w14:textId="77777777" w:rsidR="00403FF2" w:rsidRPr="00E66CB0" w:rsidRDefault="00403FF2" w:rsidP="00374DE5">
            <w:pPr>
              <w:pStyle w:val="Normal6a"/>
            </w:pPr>
            <w:r w:rsidRPr="00E66CB0">
              <w:rPr>
                <w:b/>
                <w:i/>
              </w:rPr>
              <w:t>(g)</w:t>
            </w:r>
            <w:r w:rsidRPr="00E66CB0">
              <w:rPr>
                <w:b/>
                <w:i/>
              </w:rPr>
              <w:tab/>
              <w:t xml:space="preserve"> je li primjena Uredbe prouzročila štete i neravnoteže u pojedinim sektorima, među ostalim u pogledu cijena;</w:t>
            </w:r>
          </w:p>
        </w:tc>
      </w:tr>
      <w:tr w:rsidR="00403FF2" w:rsidRPr="00E66CB0" w14:paraId="357BF260" w14:textId="77777777" w:rsidTr="00374DE5">
        <w:trPr>
          <w:jc w:val="center"/>
        </w:trPr>
        <w:tc>
          <w:tcPr>
            <w:tcW w:w="4876" w:type="dxa"/>
            <w:tcBorders>
              <w:top w:val="nil"/>
              <w:left w:val="nil"/>
              <w:bottom w:val="nil"/>
              <w:right w:val="nil"/>
            </w:tcBorders>
          </w:tcPr>
          <w:p w14:paraId="07CD49D3" w14:textId="77777777" w:rsidR="00403FF2" w:rsidRPr="00E66CB0" w:rsidRDefault="00403FF2" w:rsidP="00374DE5">
            <w:pPr>
              <w:pStyle w:val="Normal6a"/>
            </w:pPr>
          </w:p>
        </w:tc>
        <w:tc>
          <w:tcPr>
            <w:tcW w:w="4876" w:type="dxa"/>
            <w:tcBorders>
              <w:top w:val="nil"/>
              <w:left w:val="nil"/>
              <w:bottom w:val="nil"/>
              <w:right w:val="nil"/>
            </w:tcBorders>
          </w:tcPr>
          <w:p w14:paraId="6995DE3E" w14:textId="77777777" w:rsidR="00403FF2" w:rsidRPr="00E66CB0" w:rsidRDefault="00403FF2" w:rsidP="00374DE5">
            <w:pPr>
              <w:pStyle w:val="Normal6a"/>
            </w:pPr>
            <w:r w:rsidRPr="00E66CB0">
              <w:rPr>
                <w:b/>
                <w:i/>
              </w:rPr>
              <w:t>(h)</w:t>
            </w:r>
            <w:r w:rsidRPr="00E66CB0">
              <w:rPr>
                <w:b/>
                <w:i/>
              </w:rPr>
              <w:tab/>
              <w:t xml:space="preserve"> kako su se promijenili trgovinski obrasci Unije pri trgovini s trećim zemljama kao posljedica trgovinske politike Sjedinjenih Američkih Država i bilateralnih sporazuma Sjedinjenih Američkih Država s trećim zemljama;</w:t>
            </w:r>
          </w:p>
        </w:tc>
      </w:tr>
      <w:tr w:rsidR="00403FF2" w:rsidRPr="00E66CB0" w14:paraId="1F8723C5" w14:textId="77777777" w:rsidTr="00374DE5">
        <w:trPr>
          <w:jc w:val="center"/>
        </w:trPr>
        <w:tc>
          <w:tcPr>
            <w:tcW w:w="4876" w:type="dxa"/>
            <w:tcBorders>
              <w:top w:val="nil"/>
              <w:left w:val="nil"/>
              <w:bottom w:val="nil"/>
              <w:right w:val="nil"/>
            </w:tcBorders>
          </w:tcPr>
          <w:p w14:paraId="6F0E1E65" w14:textId="77777777" w:rsidR="00403FF2" w:rsidRPr="00E66CB0" w:rsidRDefault="00403FF2" w:rsidP="00374DE5">
            <w:pPr>
              <w:pStyle w:val="Normal6a"/>
            </w:pPr>
          </w:p>
        </w:tc>
        <w:tc>
          <w:tcPr>
            <w:tcW w:w="4876" w:type="dxa"/>
            <w:tcBorders>
              <w:top w:val="nil"/>
              <w:left w:val="nil"/>
              <w:bottom w:val="nil"/>
              <w:right w:val="nil"/>
            </w:tcBorders>
          </w:tcPr>
          <w:p w14:paraId="0BB0FA83" w14:textId="77777777" w:rsidR="00403FF2" w:rsidRPr="00E66CB0" w:rsidRDefault="00403FF2" w:rsidP="00374DE5">
            <w:pPr>
              <w:pStyle w:val="Normal6a"/>
            </w:pPr>
            <w:r w:rsidRPr="00E66CB0">
              <w:rPr>
                <w:b/>
                <w:i/>
              </w:rPr>
              <w:t>(i)</w:t>
            </w:r>
            <w:r w:rsidRPr="00E66CB0">
              <w:rPr>
                <w:b/>
                <w:i/>
              </w:rPr>
              <w:tab/>
              <w:t>učinak i predviđeni učinak ove Uredbe na proračun Unije i nacionalne proračune s obzirom na smanjenje prikupljenih prihoda od carina;</w:t>
            </w:r>
          </w:p>
        </w:tc>
      </w:tr>
      <w:tr w:rsidR="00403FF2" w:rsidRPr="00E66CB0" w14:paraId="783B7E02" w14:textId="77777777" w:rsidTr="00374DE5">
        <w:trPr>
          <w:jc w:val="center"/>
        </w:trPr>
        <w:tc>
          <w:tcPr>
            <w:tcW w:w="4876" w:type="dxa"/>
            <w:tcBorders>
              <w:top w:val="nil"/>
              <w:left w:val="nil"/>
              <w:bottom w:val="nil"/>
              <w:right w:val="nil"/>
            </w:tcBorders>
          </w:tcPr>
          <w:p w14:paraId="1E740E8A" w14:textId="77777777" w:rsidR="00403FF2" w:rsidRPr="00E66CB0" w:rsidRDefault="00403FF2" w:rsidP="00374DE5">
            <w:pPr>
              <w:pStyle w:val="Normal6a"/>
            </w:pPr>
          </w:p>
        </w:tc>
        <w:tc>
          <w:tcPr>
            <w:tcW w:w="4876" w:type="dxa"/>
            <w:tcBorders>
              <w:top w:val="nil"/>
              <w:left w:val="nil"/>
              <w:bottom w:val="nil"/>
              <w:right w:val="nil"/>
            </w:tcBorders>
          </w:tcPr>
          <w:p w14:paraId="655E9308" w14:textId="77777777" w:rsidR="00403FF2" w:rsidRPr="00E66CB0" w:rsidRDefault="00403FF2" w:rsidP="00374DE5">
            <w:pPr>
              <w:pStyle w:val="Normal6a"/>
            </w:pPr>
            <w:r w:rsidRPr="00E66CB0">
              <w:rPr>
                <w:b/>
                <w:i/>
              </w:rPr>
              <w:t>(j)</w:t>
            </w:r>
            <w:r w:rsidRPr="00E66CB0">
              <w:rPr>
                <w:b/>
                <w:i/>
              </w:rPr>
              <w:tab/>
              <w:t>implikacije za sigurnosne interese Unije, kao i za vanjsku politiku, uključujući članstvo u WTO-u;</w:t>
            </w:r>
          </w:p>
        </w:tc>
      </w:tr>
      <w:tr w:rsidR="00403FF2" w:rsidRPr="00E66CB0" w14:paraId="400A81FB" w14:textId="77777777" w:rsidTr="00374DE5">
        <w:trPr>
          <w:jc w:val="center"/>
        </w:trPr>
        <w:tc>
          <w:tcPr>
            <w:tcW w:w="4876" w:type="dxa"/>
            <w:tcBorders>
              <w:top w:val="nil"/>
              <w:left w:val="nil"/>
              <w:bottom w:val="nil"/>
              <w:right w:val="nil"/>
            </w:tcBorders>
          </w:tcPr>
          <w:p w14:paraId="1D5E0658" w14:textId="77777777" w:rsidR="00403FF2" w:rsidRPr="00E66CB0" w:rsidRDefault="00403FF2" w:rsidP="00374DE5">
            <w:pPr>
              <w:pStyle w:val="Normal6a"/>
            </w:pPr>
          </w:p>
        </w:tc>
        <w:tc>
          <w:tcPr>
            <w:tcW w:w="4876" w:type="dxa"/>
            <w:tcBorders>
              <w:top w:val="nil"/>
              <w:left w:val="nil"/>
              <w:bottom w:val="nil"/>
              <w:right w:val="nil"/>
            </w:tcBorders>
          </w:tcPr>
          <w:p w14:paraId="3B261BEF" w14:textId="77777777" w:rsidR="00403FF2" w:rsidRPr="00E66CB0" w:rsidRDefault="00403FF2" w:rsidP="00374DE5">
            <w:pPr>
              <w:pStyle w:val="Normal6a"/>
            </w:pPr>
            <w:r w:rsidRPr="00E66CB0">
              <w:rPr>
                <w:b/>
                <w:i/>
              </w:rPr>
              <w:t>(k)</w:t>
            </w:r>
            <w:r w:rsidRPr="00E66CB0">
              <w:rPr>
                <w:b/>
                <w:i/>
              </w:rPr>
              <w:tab/>
              <w:t>troškovi regulatornog opterećenja koji proizlaze iz usklađivanja s carinama Sjedinjenih Američkih Država, među ostalim u pogledu carina iz odjeljka 232.</w:t>
            </w:r>
          </w:p>
        </w:tc>
      </w:tr>
      <w:tr w:rsidR="00403FF2" w:rsidRPr="00E66CB0" w14:paraId="72A3326D" w14:textId="77777777" w:rsidTr="00374DE5">
        <w:trPr>
          <w:jc w:val="center"/>
        </w:trPr>
        <w:tc>
          <w:tcPr>
            <w:tcW w:w="4876" w:type="dxa"/>
            <w:tcBorders>
              <w:top w:val="nil"/>
              <w:left w:val="nil"/>
              <w:bottom w:val="nil"/>
              <w:right w:val="nil"/>
            </w:tcBorders>
          </w:tcPr>
          <w:p w14:paraId="6E295212" w14:textId="77777777" w:rsidR="00403FF2" w:rsidRPr="00E66CB0" w:rsidRDefault="00403FF2" w:rsidP="00374DE5">
            <w:pPr>
              <w:pStyle w:val="Normal6a"/>
            </w:pPr>
          </w:p>
        </w:tc>
        <w:tc>
          <w:tcPr>
            <w:tcW w:w="4876" w:type="dxa"/>
            <w:tcBorders>
              <w:top w:val="nil"/>
              <w:left w:val="nil"/>
              <w:bottom w:val="nil"/>
              <w:right w:val="nil"/>
            </w:tcBorders>
          </w:tcPr>
          <w:p w14:paraId="423E7F37" w14:textId="77777777" w:rsidR="00403FF2" w:rsidRPr="00E66CB0" w:rsidRDefault="00403FF2" w:rsidP="00374DE5">
            <w:pPr>
              <w:pStyle w:val="Normal6a"/>
            </w:pPr>
            <w:r w:rsidRPr="00E66CB0">
              <w:rPr>
                <w:b/>
                <w:i/>
              </w:rPr>
              <w:t>Temeljne podatke i metodologiju svojih procjena učinka Komisija stavlja na raspolaganje javnosti.</w:t>
            </w:r>
          </w:p>
        </w:tc>
      </w:tr>
      <w:tr w:rsidR="00403FF2" w:rsidRPr="00E66CB0" w14:paraId="7B0A1ACE" w14:textId="77777777" w:rsidTr="00374DE5">
        <w:trPr>
          <w:jc w:val="center"/>
        </w:trPr>
        <w:tc>
          <w:tcPr>
            <w:tcW w:w="4876" w:type="dxa"/>
            <w:tcBorders>
              <w:top w:val="nil"/>
              <w:left w:val="nil"/>
              <w:bottom w:val="nil"/>
              <w:right w:val="nil"/>
            </w:tcBorders>
          </w:tcPr>
          <w:p w14:paraId="79D26A71" w14:textId="77777777" w:rsidR="00403FF2" w:rsidRPr="00E66CB0" w:rsidRDefault="00403FF2" w:rsidP="00374DE5">
            <w:pPr>
              <w:pStyle w:val="Normal6a"/>
            </w:pPr>
          </w:p>
        </w:tc>
        <w:tc>
          <w:tcPr>
            <w:tcW w:w="4876" w:type="dxa"/>
            <w:tcBorders>
              <w:top w:val="nil"/>
              <w:left w:val="nil"/>
              <w:bottom w:val="nil"/>
              <w:right w:val="nil"/>
            </w:tcBorders>
          </w:tcPr>
          <w:p w14:paraId="184A7228" w14:textId="77777777" w:rsidR="00403FF2" w:rsidRPr="00E66CB0" w:rsidRDefault="00403FF2" w:rsidP="00374DE5">
            <w:pPr>
              <w:pStyle w:val="Normal6a"/>
            </w:pPr>
            <w:r w:rsidRPr="00E66CB0">
              <w:rPr>
                <w:b/>
                <w:i/>
              </w:rPr>
              <w:t>Procjeni učinka iz prvog podstavka prema potrebi se prilaže zakonodavni prijedlog za produljenje primjene ove Uredbe. U tom se slučaju u procjeni učinka ocjenjuju svi razlozi za takvo produljenje, među ostalim u odnosu na sigurnosne interese Unije i njezinih država članica.</w:t>
            </w:r>
          </w:p>
        </w:tc>
      </w:tr>
      <w:tr w:rsidR="00403FF2" w:rsidRPr="00E66CB0" w14:paraId="1C281424" w14:textId="77777777" w:rsidTr="00374DE5">
        <w:trPr>
          <w:jc w:val="center"/>
        </w:trPr>
        <w:tc>
          <w:tcPr>
            <w:tcW w:w="4876" w:type="dxa"/>
            <w:tcBorders>
              <w:top w:val="nil"/>
              <w:left w:val="nil"/>
              <w:bottom w:val="nil"/>
              <w:right w:val="nil"/>
            </w:tcBorders>
          </w:tcPr>
          <w:p w14:paraId="4DB34C78" w14:textId="77777777" w:rsidR="00403FF2" w:rsidRPr="00E66CB0" w:rsidRDefault="00403FF2" w:rsidP="00374DE5">
            <w:pPr>
              <w:pStyle w:val="Normal6a"/>
            </w:pPr>
          </w:p>
        </w:tc>
        <w:tc>
          <w:tcPr>
            <w:tcW w:w="4876" w:type="dxa"/>
            <w:tcBorders>
              <w:top w:val="nil"/>
              <w:left w:val="nil"/>
              <w:bottom w:val="nil"/>
              <w:right w:val="nil"/>
            </w:tcBorders>
          </w:tcPr>
          <w:p w14:paraId="72896657" w14:textId="77777777" w:rsidR="00403FF2" w:rsidRPr="00E66CB0" w:rsidRDefault="00403FF2" w:rsidP="00374DE5">
            <w:pPr>
              <w:pStyle w:val="Normal6a"/>
            </w:pPr>
            <w:r w:rsidRPr="00E66CB0">
              <w:rPr>
                <w:b/>
                <w:i/>
              </w:rPr>
              <w:t>3.</w:t>
            </w:r>
            <w:r w:rsidRPr="00E66CB0">
              <w:rPr>
                <w:b/>
                <w:i/>
              </w:rPr>
              <w:tab/>
              <w:t>Komisija redovito i pravodobno u svakoj fazi obavješćuje Europski parlament i Vijeće o relevantnim trendovima pri primjeni ove Uredbe. S obzirom na primljene informacije, Europski parlament ili Vijeće prema potrebi mogu pozvati Komisiju na razmjenu gledišta.</w:t>
            </w:r>
          </w:p>
        </w:tc>
      </w:tr>
    </w:tbl>
    <w:p w14:paraId="4899585C" w14:textId="77777777" w:rsidR="00403FF2" w:rsidRPr="00E66CB0" w:rsidRDefault="00403FF2" w:rsidP="00403FF2"/>
    <w:p w14:paraId="3DDF8C80" w14:textId="77777777" w:rsidR="00403FF2" w:rsidRPr="00E66CB0" w:rsidRDefault="00403FF2" w:rsidP="00403FF2">
      <w:pPr>
        <w:pStyle w:val="AmNumberTabs"/>
      </w:pPr>
      <w:r w:rsidRPr="00E66CB0">
        <w:t>Amandman</w:t>
      </w:r>
      <w:r w:rsidRPr="00E66CB0">
        <w:tab/>
      </w:r>
      <w:r w:rsidRPr="00E66CB0">
        <w:tab/>
        <w:t>44</w:t>
      </w:r>
    </w:p>
    <w:p w14:paraId="441DE47D" w14:textId="77777777" w:rsidR="00403FF2" w:rsidRPr="00E66CB0" w:rsidRDefault="00403FF2" w:rsidP="00403FF2">
      <w:pPr>
        <w:pStyle w:val="NormalBold"/>
      </w:pPr>
      <w:r w:rsidRPr="00E66CB0">
        <w:t>Prijedlog uredbe</w:t>
      </w:r>
    </w:p>
    <w:p w14:paraId="49D36F05" w14:textId="77777777" w:rsidR="00403FF2" w:rsidRPr="00E66CB0" w:rsidRDefault="00403FF2" w:rsidP="00403FF2">
      <w:pPr>
        <w:pStyle w:val="NormalBold"/>
      </w:pPr>
      <w:r w:rsidRPr="00E66CB0">
        <w:t>Članak 6. – naslov</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537449B4" w14:textId="77777777" w:rsidTr="00374DE5">
        <w:trPr>
          <w:trHeight w:hRule="exact" w:val="240"/>
          <w:jc w:val="center"/>
        </w:trPr>
        <w:tc>
          <w:tcPr>
            <w:tcW w:w="9752" w:type="dxa"/>
            <w:gridSpan w:val="2"/>
            <w:tcBorders>
              <w:top w:val="nil"/>
              <w:left w:val="nil"/>
              <w:bottom w:val="nil"/>
              <w:right w:val="nil"/>
            </w:tcBorders>
          </w:tcPr>
          <w:p w14:paraId="4F56E3F7" w14:textId="77777777" w:rsidR="00403FF2" w:rsidRPr="00E66CB0" w:rsidRDefault="00403FF2" w:rsidP="00374DE5"/>
        </w:tc>
      </w:tr>
      <w:tr w:rsidR="00403FF2" w:rsidRPr="00E66CB0" w14:paraId="07A1850E" w14:textId="77777777" w:rsidTr="00374DE5">
        <w:trPr>
          <w:trHeight w:val="240"/>
          <w:jc w:val="center"/>
        </w:trPr>
        <w:tc>
          <w:tcPr>
            <w:tcW w:w="4876" w:type="dxa"/>
            <w:tcBorders>
              <w:top w:val="nil"/>
              <w:left w:val="nil"/>
              <w:bottom w:val="nil"/>
              <w:right w:val="nil"/>
            </w:tcBorders>
          </w:tcPr>
          <w:p w14:paraId="2F3C6977"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3BA6C35C" w14:textId="77777777" w:rsidR="00403FF2" w:rsidRPr="00E66CB0" w:rsidRDefault="00403FF2" w:rsidP="00374DE5">
            <w:pPr>
              <w:pStyle w:val="AmColumnHeading"/>
            </w:pPr>
            <w:r w:rsidRPr="00E66CB0">
              <w:t>Izmjena</w:t>
            </w:r>
          </w:p>
        </w:tc>
      </w:tr>
      <w:tr w:rsidR="00403FF2" w:rsidRPr="00E66CB0" w14:paraId="67FF141B" w14:textId="77777777" w:rsidTr="00374DE5">
        <w:trPr>
          <w:jc w:val="center"/>
        </w:trPr>
        <w:tc>
          <w:tcPr>
            <w:tcW w:w="4876" w:type="dxa"/>
            <w:tcBorders>
              <w:top w:val="nil"/>
              <w:left w:val="nil"/>
              <w:bottom w:val="nil"/>
              <w:right w:val="nil"/>
            </w:tcBorders>
          </w:tcPr>
          <w:p w14:paraId="5A7A1B63" w14:textId="77777777" w:rsidR="00403FF2" w:rsidRPr="00E66CB0" w:rsidRDefault="00403FF2" w:rsidP="00374DE5">
            <w:pPr>
              <w:pStyle w:val="Normal6a"/>
            </w:pPr>
            <w:r w:rsidRPr="00E66CB0">
              <w:t>Stupanje na snagu</w:t>
            </w:r>
          </w:p>
        </w:tc>
        <w:tc>
          <w:tcPr>
            <w:tcW w:w="4876" w:type="dxa"/>
            <w:tcBorders>
              <w:top w:val="nil"/>
              <w:left w:val="nil"/>
              <w:bottom w:val="nil"/>
              <w:right w:val="nil"/>
            </w:tcBorders>
          </w:tcPr>
          <w:p w14:paraId="197992BD" w14:textId="77777777" w:rsidR="00403FF2" w:rsidRPr="00E66CB0" w:rsidRDefault="00403FF2" w:rsidP="00374DE5">
            <w:pPr>
              <w:pStyle w:val="Normal6a"/>
            </w:pPr>
            <w:r w:rsidRPr="00E66CB0">
              <w:t xml:space="preserve">Stupanje na snagu </w:t>
            </w:r>
            <w:r w:rsidRPr="00E66CB0">
              <w:rPr>
                <w:b/>
                <w:i/>
              </w:rPr>
              <w:t>i primjena</w:t>
            </w:r>
          </w:p>
        </w:tc>
      </w:tr>
    </w:tbl>
    <w:p w14:paraId="3FB33988" w14:textId="77777777" w:rsidR="00403FF2" w:rsidRPr="00E66CB0" w:rsidRDefault="00403FF2" w:rsidP="00403FF2"/>
    <w:p w14:paraId="59B2FB8F" w14:textId="77777777" w:rsidR="00403FF2" w:rsidRPr="00E66CB0" w:rsidRDefault="00403FF2" w:rsidP="00403FF2">
      <w:pPr>
        <w:pStyle w:val="AmNumberTabs"/>
      </w:pPr>
      <w:r w:rsidRPr="00E66CB0">
        <w:t>Amandman</w:t>
      </w:r>
      <w:r w:rsidRPr="00E66CB0">
        <w:tab/>
      </w:r>
      <w:r w:rsidRPr="00E66CB0">
        <w:tab/>
        <w:t>45</w:t>
      </w:r>
    </w:p>
    <w:p w14:paraId="42697F08" w14:textId="77777777" w:rsidR="00403FF2" w:rsidRPr="00E66CB0" w:rsidRDefault="00403FF2" w:rsidP="00403FF2">
      <w:pPr>
        <w:pStyle w:val="NormalBold"/>
      </w:pPr>
      <w:r w:rsidRPr="00E66CB0">
        <w:t>Prijedlog uredbe</w:t>
      </w:r>
    </w:p>
    <w:p w14:paraId="643B26D4" w14:textId="1A1ED00C" w:rsidR="00403FF2" w:rsidRPr="00E66CB0" w:rsidRDefault="00403FF2" w:rsidP="00403FF2">
      <w:pPr>
        <w:pStyle w:val="NormalBold"/>
      </w:pPr>
      <w:r w:rsidRPr="00E66CB0">
        <w:t xml:space="preserve">Članak 6. – stavak </w:t>
      </w:r>
      <w:r w:rsidR="004714D8">
        <w:t>1</w:t>
      </w:r>
      <w:r w:rsidRPr="00E66CB0">
        <w:t>.</w:t>
      </w:r>
      <w:r w:rsidR="004714D8">
        <w:t>a</w:t>
      </w:r>
      <w:r w:rsidRPr="00E66CB0">
        <w:t xml:space="preserve"> (novi)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5252D3D9" w14:textId="77777777" w:rsidTr="00374DE5">
        <w:trPr>
          <w:trHeight w:hRule="exact" w:val="240"/>
          <w:jc w:val="center"/>
        </w:trPr>
        <w:tc>
          <w:tcPr>
            <w:tcW w:w="9752" w:type="dxa"/>
            <w:gridSpan w:val="2"/>
            <w:tcBorders>
              <w:top w:val="nil"/>
              <w:left w:val="nil"/>
              <w:bottom w:val="nil"/>
              <w:right w:val="nil"/>
            </w:tcBorders>
          </w:tcPr>
          <w:p w14:paraId="4C4D7373" w14:textId="77777777" w:rsidR="00403FF2" w:rsidRPr="00E66CB0" w:rsidRDefault="00403FF2" w:rsidP="00374DE5"/>
        </w:tc>
      </w:tr>
      <w:tr w:rsidR="00403FF2" w:rsidRPr="00E66CB0" w14:paraId="6A8052F6" w14:textId="77777777" w:rsidTr="00374DE5">
        <w:trPr>
          <w:trHeight w:val="240"/>
          <w:jc w:val="center"/>
        </w:trPr>
        <w:tc>
          <w:tcPr>
            <w:tcW w:w="4876" w:type="dxa"/>
            <w:tcBorders>
              <w:top w:val="nil"/>
              <w:left w:val="nil"/>
              <w:bottom w:val="nil"/>
              <w:right w:val="nil"/>
            </w:tcBorders>
          </w:tcPr>
          <w:p w14:paraId="4E961A33"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tcPr>
          <w:p w14:paraId="6F7805B8" w14:textId="77777777" w:rsidR="00403FF2" w:rsidRPr="00E66CB0" w:rsidRDefault="00403FF2" w:rsidP="00374DE5">
            <w:pPr>
              <w:pStyle w:val="AmColumnHeading"/>
            </w:pPr>
            <w:r w:rsidRPr="00E66CB0">
              <w:t>Izmjena</w:t>
            </w:r>
          </w:p>
        </w:tc>
      </w:tr>
      <w:tr w:rsidR="00403FF2" w:rsidRPr="00E66CB0" w14:paraId="3D0B8B7F" w14:textId="77777777" w:rsidTr="00374DE5">
        <w:trPr>
          <w:jc w:val="center"/>
        </w:trPr>
        <w:tc>
          <w:tcPr>
            <w:tcW w:w="4876" w:type="dxa"/>
            <w:tcBorders>
              <w:top w:val="nil"/>
              <w:left w:val="nil"/>
              <w:bottom w:val="nil"/>
              <w:right w:val="nil"/>
            </w:tcBorders>
          </w:tcPr>
          <w:p w14:paraId="57FB8F97" w14:textId="77777777" w:rsidR="00403FF2" w:rsidRPr="00E66CB0" w:rsidRDefault="00403FF2" w:rsidP="00374DE5">
            <w:pPr>
              <w:pStyle w:val="Normal6a"/>
            </w:pPr>
          </w:p>
        </w:tc>
        <w:tc>
          <w:tcPr>
            <w:tcW w:w="4876" w:type="dxa"/>
            <w:tcBorders>
              <w:top w:val="nil"/>
              <w:left w:val="nil"/>
              <w:bottom w:val="nil"/>
              <w:right w:val="nil"/>
            </w:tcBorders>
          </w:tcPr>
          <w:p w14:paraId="68C08718" w14:textId="77777777" w:rsidR="00403FF2" w:rsidRPr="00E66CB0" w:rsidRDefault="00403FF2" w:rsidP="00374DE5">
            <w:pPr>
              <w:pStyle w:val="Normal6a"/>
            </w:pPr>
            <w:r w:rsidRPr="00E66CB0">
              <w:rPr>
                <w:b/>
                <w:i/>
              </w:rPr>
              <w:t>Primjenjuje se od ... [datum stupanja na snagu ove Uredbe] do 31. ožujka 2028.</w:t>
            </w:r>
          </w:p>
        </w:tc>
      </w:tr>
    </w:tbl>
    <w:p w14:paraId="7EF35090" w14:textId="77777777" w:rsidR="00403FF2" w:rsidRPr="00E66CB0" w:rsidRDefault="00403FF2" w:rsidP="00403FF2"/>
    <w:p w14:paraId="5766A4D0" w14:textId="77777777" w:rsidR="00403FF2" w:rsidRPr="00E66CB0" w:rsidRDefault="00403FF2" w:rsidP="00403FF2">
      <w:pPr>
        <w:pStyle w:val="AmNumberTabs"/>
      </w:pPr>
      <w:r w:rsidRPr="00E66CB0">
        <w:t>Amandman</w:t>
      </w:r>
      <w:r w:rsidRPr="00E66CB0">
        <w:tab/>
      </w:r>
      <w:r w:rsidRPr="00E66CB0">
        <w:tab/>
        <w:t>46</w:t>
      </w:r>
    </w:p>
    <w:p w14:paraId="17CDAD2F" w14:textId="77777777" w:rsidR="00403FF2" w:rsidRPr="00E66CB0" w:rsidRDefault="00403FF2" w:rsidP="00403FF2">
      <w:pPr>
        <w:pStyle w:val="NormalBold"/>
      </w:pPr>
      <w:r w:rsidRPr="00E66CB0">
        <w:t>Prijedlog uredbe</w:t>
      </w:r>
    </w:p>
    <w:p w14:paraId="4879B3F3" w14:textId="2B201D07" w:rsidR="00403FF2" w:rsidRPr="00E66CB0" w:rsidRDefault="00403FF2" w:rsidP="00403FF2">
      <w:pPr>
        <w:pStyle w:val="NormalBold"/>
      </w:pPr>
      <w:r w:rsidRPr="00E66CB0">
        <w:t xml:space="preserve">Članak 6. – stavak </w:t>
      </w:r>
      <w:r w:rsidR="004714D8">
        <w:t>1</w:t>
      </w:r>
      <w:r w:rsidRPr="00E66CB0">
        <w:t>.</w:t>
      </w:r>
      <w:r w:rsidR="004714D8">
        <w:t>b</w:t>
      </w:r>
      <w:r w:rsidRPr="00E66CB0">
        <w:t xml:space="preserve"> (novi)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3FF2" w:rsidRPr="00E66CB0" w14:paraId="17A16825" w14:textId="77777777" w:rsidTr="00374DE5">
        <w:trPr>
          <w:trHeight w:val="240"/>
          <w:jc w:val="center"/>
        </w:trPr>
        <w:tc>
          <w:tcPr>
            <w:tcW w:w="9752" w:type="dxa"/>
            <w:gridSpan w:val="2"/>
            <w:tcBorders>
              <w:top w:val="nil"/>
              <w:left w:val="nil"/>
              <w:bottom w:val="nil"/>
              <w:right w:val="nil"/>
            </w:tcBorders>
          </w:tcPr>
          <w:p w14:paraId="7FF93CE0" w14:textId="77777777" w:rsidR="00403FF2" w:rsidRPr="00E66CB0" w:rsidRDefault="00403FF2" w:rsidP="00374DE5"/>
        </w:tc>
      </w:tr>
      <w:tr w:rsidR="00403FF2" w:rsidRPr="00E66CB0" w14:paraId="3F73DC15" w14:textId="77777777" w:rsidTr="00374DE5">
        <w:trPr>
          <w:trHeight w:val="240"/>
          <w:jc w:val="center"/>
        </w:trPr>
        <w:tc>
          <w:tcPr>
            <w:tcW w:w="4876" w:type="dxa"/>
            <w:tcBorders>
              <w:top w:val="nil"/>
              <w:left w:val="nil"/>
              <w:bottom w:val="nil"/>
              <w:right w:val="nil"/>
            </w:tcBorders>
            <w:hideMark/>
          </w:tcPr>
          <w:p w14:paraId="26251634" w14:textId="77777777" w:rsidR="00403FF2" w:rsidRPr="00E66CB0" w:rsidRDefault="00403FF2" w:rsidP="00374DE5">
            <w:pPr>
              <w:pStyle w:val="AmColumnHeading"/>
            </w:pPr>
            <w:r w:rsidRPr="00E66CB0">
              <w:t>Tekst koji je predložila Komisija</w:t>
            </w:r>
          </w:p>
        </w:tc>
        <w:tc>
          <w:tcPr>
            <w:tcW w:w="4876" w:type="dxa"/>
            <w:tcBorders>
              <w:top w:val="nil"/>
              <w:left w:val="nil"/>
              <w:bottom w:val="nil"/>
              <w:right w:val="nil"/>
            </w:tcBorders>
            <w:hideMark/>
          </w:tcPr>
          <w:p w14:paraId="77D19CA8" w14:textId="77777777" w:rsidR="00403FF2" w:rsidRPr="00E66CB0" w:rsidRDefault="00403FF2" w:rsidP="00374DE5">
            <w:pPr>
              <w:pStyle w:val="AmColumnHeading"/>
            </w:pPr>
            <w:r w:rsidRPr="00E66CB0">
              <w:t>Izmjena</w:t>
            </w:r>
          </w:p>
        </w:tc>
      </w:tr>
      <w:tr w:rsidR="00403FF2" w:rsidRPr="00E66CB0" w14:paraId="5D35AB5E" w14:textId="77777777" w:rsidTr="00374DE5">
        <w:trPr>
          <w:jc w:val="center"/>
        </w:trPr>
        <w:tc>
          <w:tcPr>
            <w:tcW w:w="4876" w:type="dxa"/>
            <w:tcBorders>
              <w:top w:val="nil"/>
              <w:left w:val="nil"/>
              <w:bottom w:val="nil"/>
              <w:right w:val="nil"/>
            </w:tcBorders>
          </w:tcPr>
          <w:p w14:paraId="5ACEDFA1" w14:textId="77777777" w:rsidR="00403FF2" w:rsidRPr="00E66CB0" w:rsidRDefault="00403FF2" w:rsidP="00374DE5">
            <w:pPr>
              <w:pStyle w:val="Normal6a"/>
            </w:pPr>
          </w:p>
        </w:tc>
        <w:tc>
          <w:tcPr>
            <w:tcW w:w="4876" w:type="dxa"/>
            <w:tcBorders>
              <w:top w:val="nil"/>
              <w:left w:val="nil"/>
              <w:bottom w:val="nil"/>
              <w:right w:val="nil"/>
            </w:tcBorders>
          </w:tcPr>
          <w:p w14:paraId="4D6600B3" w14:textId="0A0656A9" w:rsidR="00403FF2" w:rsidRPr="00E66CB0" w:rsidRDefault="00403FF2" w:rsidP="00374DE5">
            <w:pPr>
              <w:spacing w:before="120"/>
              <w:rPr>
                <w:b/>
                <w:i/>
              </w:rPr>
            </w:pPr>
            <w:r w:rsidRPr="00E66CB0">
              <w:rPr>
                <w:b/>
                <w:i/>
              </w:rPr>
              <w:t>Međutim, članci 1., 2., 3., 4.a i 4.b primjenjuju se samo od datuma utvrđenog delegiranim aktom donesenim u skladu s člankom 4.</w:t>
            </w:r>
            <w:r w:rsidR="004714D8">
              <w:rPr>
                <w:b/>
                <w:i/>
              </w:rPr>
              <w:t>c</w:t>
            </w:r>
            <w:r w:rsidRPr="00E66CB0">
              <w:rPr>
                <w:b/>
                <w:i/>
              </w:rPr>
              <w:t>.</w:t>
            </w:r>
          </w:p>
        </w:tc>
      </w:tr>
    </w:tbl>
    <w:p w14:paraId="1370C4D2" w14:textId="5D31CC2A" w:rsidR="00E365E1" w:rsidRPr="00E66CB0" w:rsidRDefault="00E365E1" w:rsidP="002041FB"/>
    <w:sectPr w:rsidR="00E365E1" w:rsidRPr="00E66CB0" w:rsidSect="005B7B9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95927" w14:textId="77777777" w:rsidR="002041FB" w:rsidRPr="005B7B98" w:rsidRDefault="002041FB">
      <w:r w:rsidRPr="005B7B98">
        <w:separator/>
      </w:r>
    </w:p>
  </w:endnote>
  <w:endnote w:type="continuationSeparator" w:id="0">
    <w:p w14:paraId="1539A958" w14:textId="77777777" w:rsidR="002041FB" w:rsidRPr="005B7B98" w:rsidRDefault="002041FB">
      <w:r w:rsidRPr="005B7B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086B7" w14:textId="77777777" w:rsidR="00064002" w:rsidRPr="005B7B9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17B01" w14:textId="77777777" w:rsidR="00064002" w:rsidRPr="005B7B9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CB1D8" w14:textId="77777777" w:rsidR="00064002" w:rsidRPr="005B7B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24D60" w14:textId="77777777" w:rsidR="002041FB" w:rsidRPr="005B7B98" w:rsidRDefault="002041FB">
      <w:r w:rsidRPr="005B7B98">
        <w:separator/>
      </w:r>
    </w:p>
  </w:footnote>
  <w:footnote w:type="continuationSeparator" w:id="0">
    <w:p w14:paraId="38652B11" w14:textId="77777777" w:rsidR="002041FB" w:rsidRPr="005B7B98" w:rsidRDefault="002041FB">
      <w:r w:rsidRPr="005B7B98">
        <w:continuationSeparator/>
      </w:r>
    </w:p>
  </w:footnote>
  <w:footnote w:id="1">
    <w:p w14:paraId="3C69D56C" w14:textId="0CFD9819" w:rsidR="00D60104" w:rsidRPr="00853060" w:rsidRDefault="00D60104" w:rsidP="00853060">
      <w:pPr>
        <w:pStyle w:val="FootnoteText"/>
        <w:ind w:left="567" w:hanging="567"/>
        <w:rPr>
          <w:sz w:val="24"/>
          <w:szCs w:val="24"/>
          <w:lang w:val="hr-HR"/>
        </w:rPr>
      </w:pPr>
      <w:r w:rsidRPr="00853060">
        <w:rPr>
          <w:rStyle w:val="FootnoteReference"/>
          <w:sz w:val="24"/>
          <w:szCs w:val="24"/>
        </w:rPr>
        <w:footnoteRef/>
      </w:r>
      <w:r w:rsidRPr="00853060">
        <w:rPr>
          <w:sz w:val="24"/>
          <w:szCs w:val="24"/>
          <w:lang w:val="hr-HR"/>
        </w:rPr>
        <w:tab/>
      </w:r>
      <w:r w:rsidRPr="00D60104">
        <w:rPr>
          <w:sz w:val="24"/>
          <w:szCs w:val="24"/>
          <w:lang w:val="hr-HR"/>
        </w:rPr>
        <w:t xml:space="preserve">Predmet se vraća nadležnom odboru na </w:t>
      </w:r>
      <w:proofErr w:type="spellStart"/>
      <w:r w:rsidRPr="00D60104">
        <w:rPr>
          <w:sz w:val="24"/>
          <w:szCs w:val="24"/>
          <w:lang w:val="hr-HR"/>
        </w:rPr>
        <w:t>međuinstitucijske</w:t>
      </w:r>
      <w:proofErr w:type="spellEnd"/>
      <w:r w:rsidRPr="00D60104">
        <w:rPr>
          <w:sz w:val="24"/>
          <w:szCs w:val="24"/>
          <w:lang w:val="hr-HR"/>
        </w:rPr>
        <w:t xml:space="preserve"> pregovore u skladu s člankom 60. stavkom 4., četvrtim podstavkom (A10-00</w:t>
      </w:r>
      <w:r>
        <w:rPr>
          <w:sz w:val="24"/>
          <w:szCs w:val="24"/>
          <w:lang w:val="hr-HR"/>
        </w:rPr>
        <w:t>69</w:t>
      </w:r>
      <w:r w:rsidRPr="00D60104">
        <w:rPr>
          <w:sz w:val="24"/>
          <w:szCs w:val="24"/>
          <w:lang w:val="hr-HR"/>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18C8F" w14:textId="77777777" w:rsidR="00064002" w:rsidRPr="005B7B9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F5BF6" w14:textId="77777777" w:rsidR="00064002" w:rsidRPr="005B7B9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55603" w14:textId="77777777" w:rsidR="00064002" w:rsidRPr="005B7B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7179977">
    <w:abstractNumId w:val="9"/>
  </w:num>
  <w:num w:numId="2" w16cid:durableId="1005937603">
    <w:abstractNumId w:val="9"/>
  </w:num>
  <w:num w:numId="3" w16cid:durableId="711274859">
    <w:abstractNumId w:val="7"/>
  </w:num>
  <w:num w:numId="4" w16cid:durableId="1147745170">
    <w:abstractNumId w:val="7"/>
  </w:num>
  <w:num w:numId="5" w16cid:durableId="1162087250">
    <w:abstractNumId w:val="6"/>
  </w:num>
  <w:num w:numId="6" w16cid:durableId="1146316177">
    <w:abstractNumId w:val="6"/>
  </w:num>
  <w:num w:numId="7" w16cid:durableId="8677846">
    <w:abstractNumId w:val="5"/>
  </w:num>
  <w:num w:numId="8" w16cid:durableId="1501778509">
    <w:abstractNumId w:val="5"/>
  </w:num>
  <w:num w:numId="9" w16cid:durableId="1326204600">
    <w:abstractNumId w:val="4"/>
  </w:num>
  <w:num w:numId="10" w16cid:durableId="1763985863">
    <w:abstractNumId w:val="4"/>
  </w:num>
  <w:num w:numId="11" w16cid:durableId="1505394140">
    <w:abstractNumId w:val="8"/>
  </w:num>
  <w:num w:numId="12" w16cid:durableId="1199587395">
    <w:abstractNumId w:val="8"/>
  </w:num>
  <w:num w:numId="13" w16cid:durableId="1233933948">
    <w:abstractNumId w:val="3"/>
  </w:num>
  <w:num w:numId="14" w16cid:durableId="1521117257">
    <w:abstractNumId w:val="3"/>
  </w:num>
  <w:num w:numId="15" w16cid:durableId="626085931">
    <w:abstractNumId w:val="2"/>
  </w:num>
  <w:num w:numId="16" w16cid:durableId="686950702">
    <w:abstractNumId w:val="2"/>
  </w:num>
  <w:num w:numId="17" w16cid:durableId="1791969282">
    <w:abstractNumId w:val="1"/>
  </w:num>
  <w:num w:numId="18" w16cid:durableId="915358156">
    <w:abstractNumId w:val="1"/>
  </w:num>
  <w:num w:numId="19" w16cid:durableId="880678249">
    <w:abstractNumId w:val="0"/>
  </w:num>
  <w:num w:numId="20" w16cid:durableId="1376269643">
    <w:abstractNumId w:val="0"/>
  </w:num>
  <w:num w:numId="21" w16cid:durableId="1496146302">
    <w:abstractNumId w:val="9"/>
  </w:num>
  <w:num w:numId="22" w16cid:durableId="1545633512">
    <w:abstractNumId w:val="7"/>
  </w:num>
  <w:num w:numId="23" w16cid:durableId="843276453">
    <w:abstractNumId w:val="6"/>
  </w:num>
  <w:num w:numId="24" w16cid:durableId="1271737251">
    <w:abstractNumId w:val="5"/>
  </w:num>
  <w:num w:numId="25" w16cid:durableId="220755548">
    <w:abstractNumId w:val="4"/>
  </w:num>
  <w:num w:numId="26" w16cid:durableId="2085029496">
    <w:abstractNumId w:val="8"/>
  </w:num>
  <w:num w:numId="27" w16cid:durableId="2112506256">
    <w:abstractNumId w:val="3"/>
  </w:num>
  <w:num w:numId="28" w16cid:durableId="1344016460">
    <w:abstractNumId w:val="2"/>
  </w:num>
  <w:num w:numId="29" w16cid:durableId="270666732">
    <w:abstractNumId w:val="1"/>
  </w:num>
  <w:num w:numId="30" w16cid:durableId="985013900">
    <w:abstractNumId w:val="0"/>
  </w:num>
  <w:num w:numId="31" w16cid:durableId="1743985699">
    <w:abstractNumId w:val="9"/>
  </w:num>
  <w:num w:numId="32" w16cid:durableId="422841025">
    <w:abstractNumId w:val="7"/>
  </w:num>
  <w:num w:numId="33" w16cid:durableId="222256637">
    <w:abstractNumId w:val="6"/>
  </w:num>
  <w:num w:numId="34" w16cid:durableId="699160847">
    <w:abstractNumId w:val="5"/>
  </w:num>
  <w:num w:numId="35" w16cid:durableId="1449198832">
    <w:abstractNumId w:val="4"/>
  </w:num>
  <w:num w:numId="36" w16cid:durableId="174155989">
    <w:abstractNumId w:val="8"/>
  </w:num>
  <w:num w:numId="37" w16cid:durableId="19355352">
    <w:abstractNumId w:val="3"/>
  </w:num>
  <w:num w:numId="38" w16cid:durableId="1136098408">
    <w:abstractNumId w:val="2"/>
  </w:num>
  <w:num w:numId="39" w16cid:durableId="984699680">
    <w:abstractNumId w:val="1"/>
  </w:num>
  <w:num w:numId="40" w16cid:durableId="746852121">
    <w:abstractNumId w:val="0"/>
  </w:num>
  <w:num w:numId="41" w16cid:durableId="2119906564">
    <w:abstractNumId w:val="10"/>
  </w:num>
  <w:num w:numId="42" w16cid:durableId="111364408">
    <w:abstractNumId w:val="10"/>
  </w:num>
  <w:num w:numId="43" w16cid:durableId="1549494960">
    <w:abstractNumId w:val="10"/>
  </w:num>
  <w:num w:numId="44" w16cid:durableId="18381082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9/2026"/>
    <w:docVar w:name="dvlangue" w:val="HR"/>
    <w:docVar w:name="dvnumam" w:val="72"/>
    <w:docVar w:name="dvpe" w:val="779.297"/>
    <w:docVar w:name="dvrapporteur" w:val="Izvjestitelj: "/>
    <w:docVar w:name="dvstar" w:val="***I"/>
    <w:docVar w:name="dvtitre" w:val="Zakonodavna rezolucija Europskog parlamenta od .... 2026. o Prijedlogu uredbe Europskog parlamenta i Vijeća o prilagodbi carina na uvoz određene robe podrijetlom iz Sjedinjenih Američkih Država i otvaranju carinskih kvota za uvoz određene robe podrijetlom iz Sjedinjenih Američkih Država(COM(2025)0471 – C10-0193/2025 – 2025/0261(COD))"/>
  </w:docVars>
  <w:rsids>
    <w:rsidRoot w:val="002041FB"/>
    <w:rsid w:val="00002272"/>
    <w:rsid w:val="00064002"/>
    <w:rsid w:val="000677B9"/>
    <w:rsid w:val="000831BA"/>
    <w:rsid w:val="000A42CC"/>
    <w:rsid w:val="000E7DD9"/>
    <w:rsid w:val="0010095E"/>
    <w:rsid w:val="00125B37"/>
    <w:rsid w:val="00187494"/>
    <w:rsid w:val="001F32AE"/>
    <w:rsid w:val="002041FB"/>
    <w:rsid w:val="002767FF"/>
    <w:rsid w:val="002B18FE"/>
    <w:rsid w:val="002B5493"/>
    <w:rsid w:val="00321796"/>
    <w:rsid w:val="00343214"/>
    <w:rsid w:val="00361C00"/>
    <w:rsid w:val="00395FA1"/>
    <w:rsid w:val="003E15D4"/>
    <w:rsid w:val="00403FF2"/>
    <w:rsid w:val="00411CCE"/>
    <w:rsid w:val="0041666E"/>
    <w:rsid w:val="00421060"/>
    <w:rsid w:val="004714D8"/>
    <w:rsid w:val="00471C19"/>
    <w:rsid w:val="004867E3"/>
    <w:rsid w:val="00487824"/>
    <w:rsid w:val="00494A28"/>
    <w:rsid w:val="004C0004"/>
    <w:rsid w:val="004C5D52"/>
    <w:rsid w:val="0050519A"/>
    <w:rsid w:val="005072A1"/>
    <w:rsid w:val="00514517"/>
    <w:rsid w:val="00545827"/>
    <w:rsid w:val="00560270"/>
    <w:rsid w:val="005B7B98"/>
    <w:rsid w:val="005C2568"/>
    <w:rsid w:val="005F1B17"/>
    <w:rsid w:val="006037C0"/>
    <w:rsid w:val="006631B6"/>
    <w:rsid w:val="00680577"/>
    <w:rsid w:val="006F74FA"/>
    <w:rsid w:val="00731ADD"/>
    <w:rsid w:val="00734777"/>
    <w:rsid w:val="00747932"/>
    <w:rsid w:val="00751A4A"/>
    <w:rsid w:val="00752D23"/>
    <w:rsid w:val="00756632"/>
    <w:rsid w:val="00762C74"/>
    <w:rsid w:val="00786EC0"/>
    <w:rsid w:val="007D1690"/>
    <w:rsid w:val="007E22AD"/>
    <w:rsid w:val="00817416"/>
    <w:rsid w:val="00842779"/>
    <w:rsid w:val="00853060"/>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339D"/>
    <w:rsid w:val="00C23CD4"/>
    <w:rsid w:val="00C61C0C"/>
    <w:rsid w:val="00C941CB"/>
    <w:rsid w:val="00CC2357"/>
    <w:rsid w:val="00CF071A"/>
    <w:rsid w:val="00D058B8"/>
    <w:rsid w:val="00D56C11"/>
    <w:rsid w:val="00D60104"/>
    <w:rsid w:val="00D834A0"/>
    <w:rsid w:val="00D85AB6"/>
    <w:rsid w:val="00D872DF"/>
    <w:rsid w:val="00D91E21"/>
    <w:rsid w:val="00DA7FCD"/>
    <w:rsid w:val="00E365E1"/>
    <w:rsid w:val="00E66CB0"/>
    <w:rsid w:val="00E757B7"/>
    <w:rsid w:val="00E820A4"/>
    <w:rsid w:val="00EB006A"/>
    <w:rsid w:val="00EB4772"/>
    <w:rsid w:val="00ED169E"/>
    <w:rsid w:val="00ED4235"/>
    <w:rsid w:val="00ED525A"/>
    <w:rsid w:val="00F04346"/>
    <w:rsid w:val="00F075DC"/>
    <w:rsid w:val="00F149E9"/>
    <w:rsid w:val="00F5134D"/>
    <w:rsid w:val="00F73C8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4482A"/>
  <w15:chartTrackingRefBased/>
  <w15:docId w15:val="{2B0B65E0-E6D6-4FA0-AA61-4A89C5E3D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403FF2"/>
    <w:pPr>
      <w:spacing w:after="120"/>
    </w:pPr>
  </w:style>
  <w:style w:type="paragraph" w:customStyle="1" w:styleId="NormalBold">
    <w:name w:val="NormalBold"/>
    <w:basedOn w:val="Normal"/>
    <w:link w:val="NormalBoldChar"/>
    <w:rsid w:val="00403FF2"/>
    <w:rPr>
      <w:b/>
    </w:rPr>
  </w:style>
  <w:style w:type="paragraph" w:customStyle="1" w:styleId="NormalHanging12a">
    <w:name w:val="NormalHanging12a"/>
    <w:basedOn w:val="Normal"/>
    <w:rsid w:val="00403FF2"/>
    <w:pPr>
      <w:spacing w:after="240"/>
      <w:ind w:left="567" w:hanging="567"/>
    </w:pPr>
  </w:style>
  <w:style w:type="paragraph" w:customStyle="1" w:styleId="AmColumnHeading">
    <w:name w:val="AmColumnHeading"/>
    <w:basedOn w:val="Normal"/>
    <w:rsid w:val="00403FF2"/>
    <w:pPr>
      <w:spacing w:after="240"/>
      <w:jc w:val="center"/>
    </w:pPr>
    <w:rPr>
      <w:i/>
    </w:rPr>
  </w:style>
  <w:style w:type="paragraph" w:customStyle="1" w:styleId="AmNumberTabs">
    <w:name w:val="AmNumberTabs"/>
    <w:basedOn w:val="Normal"/>
    <w:rsid w:val="00403F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03FF2"/>
    <w:pPr>
      <w:spacing w:before="240"/>
    </w:pPr>
    <w:rPr>
      <w:b/>
    </w:rPr>
  </w:style>
  <w:style w:type="paragraph" w:customStyle="1" w:styleId="EPComma">
    <w:name w:val="EPComma"/>
    <w:basedOn w:val="Normal"/>
    <w:rsid w:val="00403FF2"/>
    <w:pPr>
      <w:spacing w:before="480" w:after="240"/>
    </w:pPr>
  </w:style>
  <w:style w:type="character" w:styleId="Hyperlink">
    <w:name w:val="Hyperlink"/>
    <w:basedOn w:val="DefaultParagraphFont"/>
    <w:rsid w:val="00403FF2"/>
    <w:rPr>
      <w:color w:val="0563C1" w:themeColor="hyperlink"/>
      <w:u w:val="single"/>
    </w:rPr>
  </w:style>
  <w:style w:type="character" w:customStyle="1" w:styleId="Normal6Char">
    <w:name w:val="Normal6 Char"/>
    <w:link w:val="Normal6"/>
    <w:locked/>
    <w:rsid w:val="00403FF2"/>
    <w:rPr>
      <w:sz w:val="24"/>
      <w:lang w:val="hr-HR"/>
    </w:rPr>
  </w:style>
  <w:style w:type="paragraph" w:customStyle="1" w:styleId="Normal6">
    <w:name w:val="Normal6"/>
    <w:basedOn w:val="Normal"/>
    <w:link w:val="Normal6Char"/>
    <w:rsid w:val="00403FF2"/>
    <w:pPr>
      <w:spacing w:after="120"/>
    </w:pPr>
  </w:style>
  <w:style w:type="character" w:customStyle="1" w:styleId="NormalBoldChar">
    <w:name w:val="NormalBold Char"/>
    <w:link w:val="NormalBold"/>
    <w:locked/>
    <w:rsid w:val="00403FF2"/>
    <w:rPr>
      <w:b/>
      <w:sz w:val="24"/>
      <w:lang w:val="hr-HR"/>
    </w:rPr>
  </w:style>
  <w:style w:type="paragraph" w:customStyle="1" w:styleId="ColumnHeading">
    <w:name w:val="ColumnHeading"/>
    <w:basedOn w:val="Normal"/>
    <w:rsid w:val="00403FF2"/>
    <w:pPr>
      <w:spacing w:after="240"/>
      <w:jc w:val="center"/>
    </w:pPr>
    <w:rPr>
      <w:i/>
    </w:rPr>
  </w:style>
  <w:style w:type="paragraph" w:styleId="Revision">
    <w:name w:val="Revision"/>
    <w:hidden/>
    <w:uiPriority w:val="99"/>
    <w:semiHidden/>
    <w:rsid w:val="00C1339D"/>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6225</Words>
  <Characters>37112</Characters>
  <Application>Microsoft Office Word</Application>
  <DocSecurity>0</DocSecurity>
  <Lines>309</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2026-03-26T13:59:00Z</dcterms:created>
  <dcterms:modified xsi:type="dcterms:W3CDTF">2026-03-26T13:59:00Z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A10-0069/2026</vt:lpwstr>
  </property>
  <property fmtid="{D5CDD505-2E9C-101B-9397-08002B2CF9AE}" pid="4" name="&lt;Type&gt;">
    <vt:lpwstr>RR</vt:lpwstr>
  </property>
</Properties>
</file>