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22E89" w14:paraId="27472833" w14:textId="77777777" w:rsidTr="0010095E">
        <w:trPr>
          <w:trHeight w:hRule="exact" w:val="1418"/>
        </w:trPr>
        <w:tc>
          <w:tcPr>
            <w:tcW w:w="6804" w:type="dxa"/>
            <w:shd w:val="clear" w:color="auto" w:fill="auto"/>
            <w:vAlign w:val="center"/>
          </w:tcPr>
          <w:p w14:paraId="211C57F5" w14:textId="77777777" w:rsidR="00751A4A" w:rsidRPr="00622E89" w:rsidRDefault="00532DC9" w:rsidP="0010095E">
            <w:pPr>
              <w:pStyle w:val="EPName"/>
            </w:pPr>
            <w:r w:rsidRPr="00622E89">
              <w:t>Parlament Europejski</w:t>
            </w:r>
          </w:p>
          <w:p w14:paraId="57672061" w14:textId="77777777" w:rsidR="00751A4A" w:rsidRPr="00622E89" w:rsidRDefault="005F1B17" w:rsidP="005F1B17">
            <w:pPr>
              <w:pStyle w:val="EPTerm"/>
              <w:rPr>
                <w:rStyle w:val="HideTWBExt"/>
                <w:noProof w:val="0"/>
                <w:vanish w:val="0"/>
                <w:color w:val="auto"/>
              </w:rPr>
            </w:pPr>
            <w:r w:rsidRPr="00622E89">
              <w:t>2024</w:t>
            </w:r>
            <w:r w:rsidR="00817416" w:rsidRPr="00622E89">
              <w:t>-202</w:t>
            </w:r>
            <w:r w:rsidRPr="00622E89">
              <w:t>9</w:t>
            </w:r>
          </w:p>
        </w:tc>
        <w:tc>
          <w:tcPr>
            <w:tcW w:w="2268" w:type="dxa"/>
            <w:shd w:val="clear" w:color="auto" w:fill="auto"/>
          </w:tcPr>
          <w:p w14:paraId="2A5202EE" w14:textId="77777777" w:rsidR="00751A4A" w:rsidRPr="00622E89" w:rsidRDefault="00187494" w:rsidP="0010095E">
            <w:pPr>
              <w:pStyle w:val="EPLogo"/>
            </w:pPr>
            <w:r w:rsidRPr="00622E89">
              <w:rPr>
                <w:noProof/>
                <w:lang w:eastAsia="ja-JP"/>
              </w:rPr>
              <w:drawing>
                <wp:inline distT="0" distB="0" distL="0" distR="0" wp14:anchorId="76E88561" wp14:editId="5151E06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FDDE7CB" w14:textId="77777777" w:rsidR="00D058B8" w:rsidRPr="00622E89" w:rsidRDefault="00D058B8" w:rsidP="004C5D52">
      <w:pPr>
        <w:pStyle w:val="LineTop"/>
      </w:pPr>
    </w:p>
    <w:p w14:paraId="2F124A96" w14:textId="77777777" w:rsidR="00680577" w:rsidRPr="00622E89" w:rsidRDefault="00532DC9" w:rsidP="00680577">
      <w:pPr>
        <w:pStyle w:val="EPBodyTA1"/>
      </w:pPr>
      <w:r w:rsidRPr="00622E89">
        <w:t>TEKSTY PRZYJĘTE</w:t>
      </w:r>
    </w:p>
    <w:p w14:paraId="6BC42F6F" w14:textId="77777777" w:rsidR="00D058B8" w:rsidRPr="00622E89" w:rsidRDefault="00D058B8" w:rsidP="00D058B8">
      <w:pPr>
        <w:pStyle w:val="LineBottom"/>
      </w:pPr>
    </w:p>
    <w:p w14:paraId="605CB872" w14:textId="49EE92AA" w:rsidR="00532DC9" w:rsidRPr="00622E89" w:rsidRDefault="00532DC9" w:rsidP="00532DC9">
      <w:pPr>
        <w:pStyle w:val="ATHeading1"/>
      </w:pPr>
      <w:bookmarkStart w:id="0" w:name="TANumber"/>
      <w:r w:rsidRPr="00622E89">
        <w:t>P10_</w:t>
      </w:r>
      <w:proofErr w:type="gramStart"/>
      <w:r w:rsidRPr="00622E89">
        <w:t>TA(</w:t>
      </w:r>
      <w:proofErr w:type="gramEnd"/>
      <w:r w:rsidRPr="00622E89">
        <w:t>2026)00</w:t>
      </w:r>
      <w:bookmarkEnd w:id="0"/>
      <w:r w:rsidR="008C6EBD">
        <w:t>96</w:t>
      </w:r>
    </w:p>
    <w:p w14:paraId="601CE8D2" w14:textId="0CA9F626" w:rsidR="00532DC9" w:rsidRPr="00622E89" w:rsidRDefault="002B1B67" w:rsidP="002B1B67">
      <w:pPr>
        <w:pStyle w:val="ATHeading2"/>
      </w:pPr>
      <w:r w:rsidRPr="002B1B67">
        <w:rPr>
          <w:bCs/>
        </w:rPr>
        <w:t>Dostosowanie ceł przywozowych na niektóre towary pochodzące ze Stanów Zjednoczonych Ameryki</w:t>
      </w:r>
      <w:r>
        <w:rPr>
          <w:bCs/>
        </w:rPr>
        <w:t xml:space="preserve"> </w:t>
      </w:r>
      <w:r w:rsidRPr="002B1B67">
        <w:rPr>
          <w:bCs/>
        </w:rPr>
        <w:t>oraz otwarcie kontyngentów taryfowych na przywóz niektórych towarów pochodzących ze Stanów</w:t>
      </w:r>
      <w:r>
        <w:rPr>
          <w:bCs/>
        </w:rPr>
        <w:t xml:space="preserve"> </w:t>
      </w:r>
      <w:r w:rsidRPr="002B1B67">
        <w:rPr>
          <w:bCs/>
        </w:rPr>
        <w:t>Zjednoczonych Ameryki</w:t>
      </w:r>
    </w:p>
    <w:p w14:paraId="501CA059" w14:textId="77777777" w:rsidR="00532DC9" w:rsidRPr="00622E89" w:rsidRDefault="00532DC9" w:rsidP="00532DC9">
      <w:pPr>
        <w:rPr>
          <w:i/>
          <w:vanish/>
        </w:rPr>
      </w:pPr>
      <w:r w:rsidRPr="00622E89">
        <w:rPr>
          <w:i/>
        </w:rPr>
        <w:fldChar w:fldCharType="begin"/>
      </w:r>
      <w:r w:rsidRPr="00622E89">
        <w:rPr>
          <w:i/>
        </w:rPr>
        <w:instrText xml:space="preserve"> TC"(</w:instrText>
      </w:r>
      <w:bookmarkStart w:id="1" w:name="DocNumber"/>
      <w:r w:rsidRPr="00622E89">
        <w:rPr>
          <w:i/>
        </w:rPr>
        <w:instrText>A10-0069/2026</w:instrText>
      </w:r>
      <w:bookmarkEnd w:id="1"/>
      <w:r w:rsidRPr="00622E89">
        <w:rPr>
          <w:i/>
        </w:rPr>
        <w:instrText xml:space="preserve"> - Sprawozdawca: </w:instrText>
      </w:r>
      <w:proofErr w:type="spellStart"/>
      <w:r w:rsidRPr="00622E89">
        <w:rPr>
          <w:i/>
        </w:rPr>
        <w:instrText>Bernd</w:instrText>
      </w:r>
      <w:proofErr w:type="spellEnd"/>
      <w:r w:rsidRPr="00622E89">
        <w:rPr>
          <w:i/>
        </w:rPr>
        <w:instrText xml:space="preserve"> Lange)"\l3 \n&gt; \* MERGEFORMAT </w:instrText>
      </w:r>
      <w:r w:rsidRPr="00622E89">
        <w:rPr>
          <w:i/>
        </w:rPr>
        <w:fldChar w:fldCharType="end"/>
      </w:r>
    </w:p>
    <w:p w14:paraId="75404AEC" w14:textId="77777777" w:rsidR="00532DC9" w:rsidRPr="00622E89" w:rsidRDefault="00532DC9" w:rsidP="00532DC9">
      <w:pPr>
        <w:rPr>
          <w:vanish/>
        </w:rPr>
      </w:pPr>
      <w:bookmarkStart w:id="2" w:name="Commission"/>
      <w:r w:rsidRPr="00622E89">
        <w:rPr>
          <w:vanish/>
        </w:rPr>
        <w:t>Komisja Handlu Międzynarodowego</w:t>
      </w:r>
      <w:bookmarkEnd w:id="2"/>
    </w:p>
    <w:p w14:paraId="3E8742B6" w14:textId="77777777" w:rsidR="00532DC9" w:rsidRPr="00622E89" w:rsidRDefault="00532DC9" w:rsidP="00532DC9">
      <w:pPr>
        <w:rPr>
          <w:vanish/>
        </w:rPr>
      </w:pPr>
      <w:bookmarkStart w:id="3" w:name="PE"/>
      <w:r w:rsidRPr="00622E89">
        <w:rPr>
          <w:vanish/>
        </w:rPr>
        <w:t>PE779.297</w:t>
      </w:r>
      <w:bookmarkEnd w:id="3"/>
    </w:p>
    <w:p w14:paraId="66170713" w14:textId="44B56325" w:rsidR="00532DC9" w:rsidRPr="00622E89" w:rsidRDefault="008C6EBD" w:rsidP="00532DC9">
      <w:pPr>
        <w:pStyle w:val="ATHeading3"/>
      </w:pPr>
      <w:bookmarkStart w:id="4" w:name="Sujet"/>
      <w:r>
        <w:t>Poprawki przyjęte przez</w:t>
      </w:r>
      <w:r w:rsidRPr="00661DE2">
        <w:t xml:space="preserve"> Parlament Europejski </w:t>
      </w:r>
      <w:r>
        <w:t>w</w:t>
      </w:r>
      <w:r w:rsidRPr="00661DE2">
        <w:t xml:space="preserve"> dni</w:t>
      </w:r>
      <w:r>
        <w:t>u</w:t>
      </w:r>
      <w:r w:rsidRPr="00661DE2">
        <w:t xml:space="preserve"> </w:t>
      </w:r>
      <w:r w:rsidR="002B1B67">
        <w:t>26 marca</w:t>
      </w:r>
      <w:r w:rsidR="00532DC9" w:rsidRPr="00622E89">
        <w:t xml:space="preserve"> 2026 r. w sprawie wniosku dotyczącego rozporządzenia Parlamentu Europejskiego i Rady w sprawie dostosowania ceł przywozowych na niektóre towary pochodzące ze Stanów Zjednoczonych Ameryki oraz otwarcia kontyngentów taryfowych na przywóz niektórych towarów pochodzących ze Stanów Zjednoczonych Ameryki</w:t>
      </w:r>
      <w:bookmarkEnd w:id="4"/>
      <w:r w:rsidR="00532DC9" w:rsidRPr="00622E89">
        <w:t xml:space="preserve"> </w:t>
      </w:r>
      <w:bookmarkStart w:id="5" w:name="References"/>
      <w:r w:rsidR="00532DC9" w:rsidRPr="00622E89">
        <w:t>(</w:t>
      </w:r>
      <w:proofErr w:type="gramStart"/>
      <w:r w:rsidR="00532DC9" w:rsidRPr="00622E89">
        <w:t>COM(</w:t>
      </w:r>
      <w:proofErr w:type="gramEnd"/>
      <w:r w:rsidR="00532DC9" w:rsidRPr="00622E89">
        <w:t>2025)0471 – C10-0193/2025 – 2025/0261(COD))</w:t>
      </w:r>
      <w:bookmarkEnd w:id="5"/>
      <w:r w:rsidRPr="00CD2102">
        <w:rPr>
          <w:rStyle w:val="FootnoteReference"/>
        </w:rPr>
        <w:footnoteReference w:id="1"/>
      </w:r>
    </w:p>
    <w:p w14:paraId="69153456" w14:textId="77777777" w:rsidR="006B0485" w:rsidRPr="00622E89" w:rsidRDefault="006B0485" w:rsidP="006B0485">
      <w:pPr>
        <w:pStyle w:val="NormalBold"/>
      </w:pPr>
      <w:r w:rsidRPr="00622E89">
        <w:t>(Zwykła procedura ustawodawcza: pierwsze czytanie)</w:t>
      </w:r>
    </w:p>
    <w:p w14:paraId="643ABEC5" w14:textId="149AD240" w:rsidR="008C6EBD" w:rsidRDefault="008C6EBD" w:rsidP="006B0485">
      <w:pPr>
        <w:pStyle w:val="NormalHanging12a"/>
      </w:pPr>
    </w:p>
    <w:p w14:paraId="059E8D5C" w14:textId="77777777" w:rsidR="008C6EBD" w:rsidRDefault="008C6EBD">
      <w:pPr>
        <w:widowControl/>
      </w:pPr>
      <w:r>
        <w:br w:type="page"/>
      </w:r>
    </w:p>
    <w:p w14:paraId="4822534F" w14:textId="77777777" w:rsidR="006B0485" w:rsidRPr="00622E89" w:rsidRDefault="006B0485" w:rsidP="006B0485">
      <w:pPr>
        <w:pStyle w:val="NormalHanging12a"/>
      </w:pPr>
    </w:p>
    <w:p w14:paraId="3CB566D4" w14:textId="77777777" w:rsidR="006B0485" w:rsidRPr="00622E89" w:rsidRDefault="006B0485" w:rsidP="006B0485"/>
    <w:p w14:paraId="1636B600" w14:textId="77777777" w:rsidR="006B0485" w:rsidRPr="00622E89" w:rsidRDefault="006B0485" w:rsidP="006B0485">
      <w:pPr>
        <w:pStyle w:val="AmNumberTabs"/>
      </w:pPr>
      <w:r w:rsidRPr="00622E89">
        <w:t>Poprawka</w:t>
      </w:r>
      <w:r w:rsidRPr="00622E89">
        <w:tab/>
      </w:r>
      <w:r w:rsidRPr="00622E89">
        <w:tab/>
        <w:t>1</w:t>
      </w:r>
    </w:p>
    <w:p w14:paraId="4BF0CF74" w14:textId="77777777" w:rsidR="006B0485" w:rsidRPr="00622E89" w:rsidRDefault="006B0485" w:rsidP="006B0485">
      <w:pPr>
        <w:pStyle w:val="NormalBold"/>
      </w:pPr>
      <w:r w:rsidRPr="00622E89">
        <w:t>Wniosek dotyczący rozporządzenia</w:t>
      </w:r>
    </w:p>
    <w:p w14:paraId="70536A7B" w14:textId="77777777" w:rsidR="006B0485" w:rsidRPr="00622E89" w:rsidRDefault="006B0485" w:rsidP="006B0485">
      <w:pPr>
        <w:pStyle w:val="NormalBold"/>
      </w:pPr>
      <w:r w:rsidRPr="00622E89">
        <w:t>Motyw 1 a (nowy)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0485" w:rsidRPr="00622E89" w14:paraId="7C0A2DA8" w14:textId="77777777" w:rsidTr="0071237A">
        <w:trPr>
          <w:trHeight w:hRule="exact" w:val="240"/>
          <w:jc w:val="center"/>
        </w:trPr>
        <w:tc>
          <w:tcPr>
            <w:tcW w:w="9752" w:type="dxa"/>
            <w:gridSpan w:val="2"/>
            <w:tcBorders>
              <w:top w:val="nil"/>
              <w:left w:val="nil"/>
              <w:bottom w:val="nil"/>
              <w:right w:val="nil"/>
            </w:tcBorders>
          </w:tcPr>
          <w:p w14:paraId="4B28EC9D" w14:textId="77777777" w:rsidR="006B0485" w:rsidRPr="00622E89" w:rsidRDefault="006B0485" w:rsidP="0071237A"/>
        </w:tc>
      </w:tr>
      <w:tr w:rsidR="006B0485" w:rsidRPr="00622E89" w14:paraId="585AB923" w14:textId="77777777" w:rsidTr="0071237A">
        <w:trPr>
          <w:trHeight w:val="240"/>
          <w:jc w:val="center"/>
        </w:trPr>
        <w:tc>
          <w:tcPr>
            <w:tcW w:w="4876" w:type="dxa"/>
            <w:tcBorders>
              <w:top w:val="nil"/>
              <w:left w:val="nil"/>
              <w:bottom w:val="nil"/>
              <w:right w:val="nil"/>
            </w:tcBorders>
          </w:tcPr>
          <w:p w14:paraId="2D867214" w14:textId="77777777" w:rsidR="006B0485" w:rsidRPr="00622E89" w:rsidRDefault="006B0485" w:rsidP="0071237A">
            <w:pPr>
              <w:pStyle w:val="AmColumnHeading"/>
            </w:pPr>
            <w:r w:rsidRPr="00622E89">
              <w:t>Tekst proponowany przez Komisję</w:t>
            </w:r>
          </w:p>
        </w:tc>
        <w:tc>
          <w:tcPr>
            <w:tcW w:w="4876" w:type="dxa"/>
            <w:tcBorders>
              <w:top w:val="nil"/>
              <w:left w:val="nil"/>
              <w:bottom w:val="nil"/>
              <w:right w:val="nil"/>
            </w:tcBorders>
          </w:tcPr>
          <w:p w14:paraId="19D34069" w14:textId="77777777" w:rsidR="006B0485" w:rsidRPr="00622E89" w:rsidRDefault="006B0485" w:rsidP="0071237A">
            <w:pPr>
              <w:pStyle w:val="AmColumnHeading"/>
            </w:pPr>
            <w:r w:rsidRPr="00622E89">
              <w:t>Poprawka</w:t>
            </w:r>
          </w:p>
        </w:tc>
      </w:tr>
      <w:tr w:rsidR="006B0485" w:rsidRPr="00622E89" w14:paraId="400FAB75" w14:textId="77777777" w:rsidTr="0071237A">
        <w:trPr>
          <w:jc w:val="center"/>
        </w:trPr>
        <w:tc>
          <w:tcPr>
            <w:tcW w:w="4876" w:type="dxa"/>
            <w:tcBorders>
              <w:top w:val="nil"/>
              <w:left w:val="nil"/>
              <w:bottom w:val="nil"/>
              <w:right w:val="nil"/>
            </w:tcBorders>
          </w:tcPr>
          <w:p w14:paraId="2B7D4803" w14:textId="77777777" w:rsidR="006B0485" w:rsidRPr="00622E89" w:rsidRDefault="006B0485" w:rsidP="0071237A">
            <w:pPr>
              <w:pStyle w:val="Normal6a"/>
            </w:pPr>
          </w:p>
        </w:tc>
        <w:tc>
          <w:tcPr>
            <w:tcW w:w="4876" w:type="dxa"/>
            <w:tcBorders>
              <w:top w:val="nil"/>
              <w:left w:val="nil"/>
              <w:bottom w:val="nil"/>
              <w:right w:val="nil"/>
            </w:tcBorders>
          </w:tcPr>
          <w:p w14:paraId="00405BD5" w14:textId="77777777" w:rsidR="006B0485" w:rsidRPr="00622E89" w:rsidRDefault="006B0485" w:rsidP="0071237A">
            <w:pPr>
              <w:pStyle w:val="Normal6a"/>
            </w:pPr>
            <w:r w:rsidRPr="00622E89">
              <w:rPr>
                <w:b/>
                <w:i/>
              </w:rPr>
              <w:t>(1a)</w:t>
            </w:r>
            <w:r w:rsidRPr="00622E89">
              <w:tab/>
            </w:r>
            <w:r w:rsidRPr="00622E89">
              <w:rPr>
                <w:b/>
                <w:i/>
              </w:rPr>
              <w:t xml:space="preserve">W dekrecie 14257 z dnia 2 kwietnia 2025 r. w sprawie uregulowania przywozu za pomocą cła wzajemnego w celu skorygowania praktyk handlowych, które przyczyniają się do dużych i utrzymujących się rocznych deficytów w handlu towarami Stanów Zjednoczonych prezydent Stanów Zjednoczonych Donald J. </w:t>
            </w:r>
            <w:proofErr w:type="spellStart"/>
            <w:r w:rsidRPr="00622E89">
              <w:rPr>
                <w:b/>
                <w:i/>
              </w:rPr>
              <w:t>Trump</w:t>
            </w:r>
            <w:proofErr w:type="spellEnd"/>
            <w:r w:rsidRPr="00622E89">
              <w:rPr>
                <w:b/>
                <w:i/>
              </w:rPr>
              <w:t xml:space="preserve"> ogłosił stan zagrożenia narodowego wynikający z warunków odzwierciedlonych w dużych i utrzymujących się rocznych deficytach w handlu towarami Stanów Zjednoczonych oraz wskazał, że Stany Zjednoczone dążą do przywrócenia równowagi w światowych przepływach handlowych przez nałożenie dodatkowego cła ad valorem na cały przywóz pochodzący od wszystkich partnerów handlowych, z możliwością stosowania wyjątków. Te środki taryfowe Stanów Zjednoczonych obejmowały podstawową 10-procentową stawkę celną na cały przywóz, z dodatkowymi stawkami dla poszczególnych krajów obliczonymi na podstawie dwustronnych bilansów handlowych. Dla Unii oznaczało to 20-procentowe cła na większość produktów ze skutkiem od 9 kwietnia 2025 r. oprócz wcześniej przywróconych 25-procentowych ceł na stal i aluminium wprowadzonych 12 marca 2025 r. W dniu 9 kwietnia 2025 r. prezydent </w:t>
            </w:r>
            <w:proofErr w:type="spellStart"/>
            <w:r w:rsidRPr="00622E89">
              <w:rPr>
                <w:b/>
                <w:i/>
              </w:rPr>
              <w:t>Trump</w:t>
            </w:r>
            <w:proofErr w:type="spellEnd"/>
            <w:r w:rsidRPr="00622E89">
              <w:rPr>
                <w:b/>
                <w:i/>
              </w:rPr>
              <w:t xml:space="preserve"> ogłosił 90-dniowe wstrzymanie pełnego wdrożenia tych ceł, obniżając stawkę celną dla Unii z 20 % do poziomu podstawowego wynoszącego 10 %. Cła w wysokości 25 % na stal, aluminium i samochody pozostały w mocy, a następnie podniesiono je z 25 % do 50 % ze skutkiem od 4 czerwca 2025 r. 12 lipca 2025 r. prezydent </w:t>
            </w:r>
            <w:proofErr w:type="spellStart"/>
            <w:r w:rsidRPr="00622E89">
              <w:rPr>
                <w:b/>
                <w:i/>
              </w:rPr>
              <w:t>Trump</w:t>
            </w:r>
            <w:proofErr w:type="spellEnd"/>
            <w:r w:rsidRPr="00622E89">
              <w:rPr>
                <w:b/>
                <w:i/>
              </w:rPr>
              <w:t xml:space="preserve"> ogłosił ponadto </w:t>
            </w:r>
            <w:r w:rsidRPr="00622E89">
              <w:rPr>
                <w:b/>
                <w:i/>
              </w:rPr>
              <w:lastRenderedPageBreak/>
              <w:t>nowe 30-procentowe cła na towary unijne ze skutkiem od 1 sierpnia 2025 r. Wydarzenia te uwypukliły znaczenie ustanowienia stabilnych ram, co ostatecznie doprowadziło do wydania 21 sierpnia 2025 r. wspólnego oświadczenia w sprawie umowy ramowej między Unią Europejską a Stanami Zjednoczonymi w sprawie wzajemnego, sprawiedliwego i zrównoważonego handlu.</w:t>
            </w:r>
          </w:p>
        </w:tc>
      </w:tr>
    </w:tbl>
    <w:p w14:paraId="3431805F" w14:textId="77777777" w:rsidR="006B0485" w:rsidRPr="00622E89" w:rsidRDefault="006B0485" w:rsidP="006B0485"/>
    <w:p w14:paraId="6A168EB5" w14:textId="77777777" w:rsidR="006B0485" w:rsidRPr="00622E89" w:rsidRDefault="006B0485" w:rsidP="006B0485">
      <w:pPr>
        <w:pStyle w:val="AmNumberTabs"/>
      </w:pPr>
      <w:r w:rsidRPr="00622E89">
        <w:t>Poprawka</w:t>
      </w:r>
      <w:r w:rsidRPr="00622E89">
        <w:tab/>
      </w:r>
      <w:r w:rsidRPr="00622E89">
        <w:tab/>
        <w:t>2</w:t>
      </w:r>
    </w:p>
    <w:p w14:paraId="7E6D998E" w14:textId="77777777" w:rsidR="006B0485" w:rsidRPr="00622E89" w:rsidRDefault="006B0485" w:rsidP="006B0485">
      <w:pPr>
        <w:pStyle w:val="NormalBold"/>
      </w:pPr>
      <w:r w:rsidRPr="00622E89">
        <w:t>Wniosek dotyczący rozporządzenia</w:t>
      </w:r>
    </w:p>
    <w:p w14:paraId="4DA8DAB1" w14:textId="77777777" w:rsidR="006B0485" w:rsidRPr="00622E89" w:rsidRDefault="006B0485" w:rsidP="006B0485">
      <w:pPr>
        <w:pStyle w:val="NormalBold"/>
      </w:pPr>
      <w:r w:rsidRPr="00622E89">
        <w:t>Motyw 1 b (nowy)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0485" w:rsidRPr="00622E89" w14:paraId="17705469" w14:textId="77777777" w:rsidTr="0071237A">
        <w:trPr>
          <w:trHeight w:hRule="exact" w:val="240"/>
          <w:jc w:val="center"/>
        </w:trPr>
        <w:tc>
          <w:tcPr>
            <w:tcW w:w="9752" w:type="dxa"/>
            <w:gridSpan w:val="2"/>
            <w:tcBorders>
              <w:top w:val="nil"/>
              <w:left w:val="nil"/>
              <w:bottom w:val="nil"/>
              <w:right w:val="nil"/>
            </w:tcBorders>
          </w:tcPr>
          <w:p w14:paraId="61DA86C0" w14:textId="77777777" w:rsidR="006B0485" w:rsidRPr="00622E89" w:rsidRDefault="006B0485" w:rsidP="0071237A"/>
        </w:tc>
      </w:tr>
      <w:tr w:rsidR="006B0485" w:rsidRPr="00622E89" w14:paraId="3B923A00" w14:textId="77777777" w:rsidTr="0071237A">
        <w:trPr>
          <w:trHeight w:val="240"/>
          <w:jc w:val="center"/>
        </w:trPr>
        <w:tc>
          <w:tcPr>
            <w:tcW w:w="4876" w:type="dxa"/>
            <w:tcBorders>
              <w:top w:val="nil"/>
              <w:left w:val="nil"/>
              <w:bottom w:val="nil"/>
              <w:right w:val="nil"/>
            </w:tcBorders>
          </w:tcPr>
          <w:p w14:paraId="4B62FFC2" w14:textId="77777777" w:rsidR="006B0485" w:rsidRPr="00622E89" w:rsidRDefault="006B0485" w:rsidP="0071237A">
            <w:pPr>
              <w:pStyle w:val="AmColumnHeading"/>
            </w:pPr>
            <w:r w:rsidRPr="00622E89">
              <w:t>Tekst proponowany przez Komisję</w:t>
            </w:r>
          </w:p>
        </w:tc>
        <w:tc>
          <w:tcPr>
            <w:tcW w:w="4876" w:type="dxa"/>
            <w:tcBorders>
              <w:top w:val="nil"/>
              <w:left w:val="nil"/>
              <w:bottom w:val="nil"/>
              <w:right w:val="nil"/>
            </w:tcBorders>
          </w:tcPr>
          <w:p w14:paraId="2FFA977C" w14:textId="77777777" w:rsidR="006B0485" w:rsidRPr="00622E89" w:rsidRDefault="006B0485" w:rsidP="0071237A">
            <w:pPr>
              <w:pStyle w:val="AmColumnHeading"/>
            </w:pPr>
            <w:r w:rsidRPr="00622E89">
              <w:t>Poprawka</w:t>
            </w:r>
          </w:p>
        </w:tc>
      </w:tr>
      <w:tr w:rsidR="006B0485" w:rsidRPr="00622E89" w14:paraId="18A89A20" w14:textId="77777777" w:rsidTr="0071237A">
        <w:trPr>
          <w:jc w:val="center"/>
        </w:trPr>
        <w:tc>
          <w:tcPr>
            <w:tcW w:w="4876" w:type="dxa"/>
            <w:tcBorders>
              <w:top w:val="nil"/>
              <w:left w:val="nil"/>
              <w:bottom w:val="nil"/>
              <w:right w:val="nil"/>
            </w:tcBorders>
          </w:tcPr>
          <w:p w14:paraId="73C7F68D" w14:textId="77777777" w:rsidR="006B0485" w:rsidRPr="00622E89" w:rsidRDefault="006B0485" w:rsidP="0071237A">
            <w:pPr>
              <w:pStyle w:val="Normal6a"/>
            </w:pPr>
          </w:p>
        </w:tc>
        <w:tc>
          <w:tcPr>
            <w:tcW w:w="4876" w:type="dxa"/>
            <w:tcBorders>
              <w:top w:val="nil"/>
              <w:left w:val="nil"/>
              <w:bottom w:val="nil"/>
              <w:right w:val="nil"/>
            </w:tcBorders>
          </w:tcPr>
          <w:p w14:paraId="594A7648" w14:textId="77777777" w:rsidR="006B0485" w:rsidRPr="00622E89" w:rsidRDefault="006B0485" w:rsidP="0071237A">
            <w:pPr>
              <w:pStyle w:val="Normal6a"/>
            </w:pPr>
            <w:r w:rsidRPr="00622E89">
              <w:rPr>
                <w:b/>
                <w:i/>
              </w:rPr>
              <w:t>(1b)</w:t>
            </w:r>
            <w:r w:rsidRPr="00622E89">
              <w:tab/>
            </w:r>
            <w:r w:rsidRPr="00622E89">
              <w:rPr>
                <w:b/>
                <w:i/>
              </w:rPr>
              <w:t>Z analiz ekonomicznych wynika, że w następstwie przyjętych i przewidywanych amerykańskich środków taryfowych Unii może grozić spadek produktu krajowego brutto (PKB) na poziomie od 0,2 do 0,8 %. Wpływ ten był widoczny na rynkach finansowych w postaci wzrostu zmienności, przy czym szczególne zagrożenia dotyczą sektorów unijnych w dużym stopniu uzależnionych od wywozu do Stanów Zjednoczonych, takich jak sektor motoryzacyjny, farmaceutyczny i maszynowy.</w:t>
            </w:r>
          </w:p>
        </w:tc>
      </w:tr>
    </w:tbl>
    <w:p w14:paraId="172D7BAB" w14:textId="77777777" w:rsidR="006B0485" w:rsidRPr="00622E89" w:rsidRDefault="006B0485" w:rsidP="006B0485"/>
    <w:p w14:paraId="46EE11E2" w14:textId="77777777" w:rsidR="006B0485" w:rsidRPr="00622E89" w:rsidRDefault="006B0485" w:rsidP="006B0485">
      <w:pPr>
        <w:pStyle w:val="AmNumberTabs"/>
      </w:pPr>
      <w:r w:rsidRPr="00622E89">
        <w:t>Poprawka</w:t>
      </w:r>
      <w:r w:rsidRPr="00622E89">
        <w:tab/>
      </w:r>
      <w:r w:rsidRPr="00622E89">
        <w:tab/>
        <w:t>3</w:t>
      </w:r>
    </w:p>
    <w:p w14:paraId="3630DEDF" w14:textId="77777777" w:rsidR="006B0485" w:rsidRPr="00622E89" w:rsidRDefault="006B0485" w:rsidP="006B0485">
      <w:pPr>
        <w:pStyle w:val="NormalBold"/>
      </w:pPr>
      <w:r w:rsidRPr="00622E89">
        <w:t>Wniosek dotyczący rozporządzenia</w:t>
      </w:r>
    </w:p>
    <w:p w14:paraId="0BE2EDB4" w14:textId="77777777" w:rsidR="006B0485" w:rsidRPr="00622E89" w:rsidRDefault="006B0485" w:rsidP="006B0485">
      <w:pPr>
        <w:pStyle w:val="NormalBold"/>
      </w:pPr>
      <w:r w:rsidRPr="00622E89">
        <w:t>Motyw 1 c (nowy)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0485" w:rsidRPr="00622E89" w14:paraId="0B7B9BE3" w14:textId="77777777" w:rsidTr="0071237A">
        <w:trPr>
          <w:trHeight w:hRule="exact" w:val="240"/>
          <w:jc w:val="center"/>
        </w:trPr>
        <w:tc>
          <w:tcPr>
            <w:tcW w:w="9752" w:type="dxa"/>
            <w:gridSpan w:val="2"/>
            <w:tcBorders>
              <w:top w:val="nil"/>
              <w:left w:val="nil"/>
              <w:bottom w:val="nil"/>
              <w:right w:val="nil"/>
            </w:tcBorders>
          </w:tcPr>
          <w:p w14:paraId="1BC5B9F5" w14:textId="77777777" w:rsidR="006B0485" w:rsidRPr="00622E89" w:rsidRDefault="006B0485" w:rsidP="0071237A"/>
        </w:tc>
      </w:tr>
      <w:tr w:rsidR="006B0485" w:rsidRPr="00622E89" w14:paraId="3C416745" w14:textId="77777777" w:rsidTr="0071237A">
        <w:trPr>
          <w:trHeight w:val="240"/>
          <w:jc w:val="center"/>
        </w:trPr>
        <w:tc>
          <w:tcPr>
            <w:tcW w:w="4876" w:type="dxa"/>
            <w:tcBorders>
              <w:top w:val="nil"/>
              <w:left w:val="nil"/>
              <w:bottom w:val="nil"/>
              <w:right w:val="nil"/>
            </w:tcBorders>
          </w:tcPr>
          <w:p w14:paraId="20180991" w14:textId="77777777" w:rsidR="006B0485" w:rsidRPr="00622E89" w:rsidRDefault="006B0485" w:rsidP="0071237A">
            <w:pPr>
              <w:pStyle w:val="AmColumnHeading"/>
            </w:pPr>
            <w:r w:rsidRPr="00622E89">
              <w:t>Tekst proponowany przez Komisję</w:t>
            </w:r>
          </w:p>
        </w:tc>
        <w:tc>
          <w:tcPr>
            <w:tcW w:w="4876" w:type="dxa"/>
            <w:tcBorders>
              <w:top w:val="nil"/>
              <w:left w:val="nil"/>
              <w:bottom w:val="nil"/>
              <w:right w:val="nil"/>
            </w:tcBorders>
          </w:tcPr>
          <w:p w14:paraId="5533B8B2" w14:textId="77777777" w:rsidR="006B0485" w:rsidRPr="00622E89" w:rsidRDefault="006B0485" w:rsidP="0071237A">
            <w:pPr>
              <w:pStyle w:val="AmColumnHeading"/>
            </w:pPr>
            <w:r w:rsidRPr="00622E89">
              <w:t>Poprawka</w:t>
            </w:r>
          </w:p>
        </w:tc>
      </w:tr>
      <w:tr w:rsidR="006B0485" w:rsidRPr="00622E89" w14:paraId="077C83D9" w14:textId="77777777" w:rsidTr="0071237A">
        <w:trPr>
          <w:jc w:val="center"/>
        </w:trPr>
        <w:tc>
          <w:tcPr>
            <w:tcW w:w="4876" w:type="dxa"/>
            <w:tcBorders>
              <w:top w:val="nil"/>
              <w:left w:val="nil"/>
              <w:bottom w:val="nil"/>
              <w:right w:val="nil"/>
            </w:tcBorders>
          </w:tcPr>
          <w:p w14:paraId="34239D68" w14:textId="77777777" w:rsidR="006B0485" w:rsidRPr="00622E89" w:rsidRDefault="006B0485" w:rsidP="0071237A">
            <w:pPr>
              <w:pStyle w:val="Normal6a"/>
            </w:pPr>
          </w:p>
        </w:tc>
        <w:tc>
          <w:tcPr>
            <w:tcW w:w="4876" w:type="dxa"/>
            <w:tcBorders>
              <w:top w:val="nil"/>
              <w:left w:val="nil"/>
              <w:bottom w:val="nil"/>
              <w:right w:val="nil"/>
            </w:tcBorders>
          </w:tcPr>
          <w:p w14:paraId="555A625E" w14:textId="77777777" w:rsidR="006B0485" w:rsidRPr="00622E89" w:rsidRDefault="006B0485" w:rsidP="0071237A">
            <w:pPr>
              <w:pStyle w:val="Normal6a"/>
            </w:pPr>
            <w:r w:rsidRPr="00622E89">
              <w:rPr>
                <w:b/>
                <w:i/>
              </w:rPr>
              <w:t>(1c)</w:t>
            </w:r>
            <w:r w:rsidRPr="00622E89">
              <w:tab/>
            </w:r>
            <w:r w:rsidRPr="00622E89">
              <w:rPr>
                <w:b/>
                <w:i/>
              </w:rPr>
              <w:t xml:space="preserve">Co więcej, Unia stoi w obliczu poważnego i rosnącego zagrożenia, jak podkreślono we wspólnej białej księdze w sprawie obronności europejskiej – Gotowość 2030, związanego z powrotem </w:t>
            </w:r>
            <w:proofErr w:type="spellStart"/>
            <w:r w:rsidRPr="00622E89">
              <w:rPr>
                <w:b/>
                <w:i/>
              </w:rPr>
              <w:t>pełnoskalowego</w:t>
            </w:r>
            <w:proofErr w:type="spellEnd"/>
            <w:r w:rsidRPr="00622E89">
              <w:rPr>
                <w:b/>
                <w:i/>
              </w:rPr>
              <w:t xml:space="preserve"> konfliktu w Europie. W obliczu tego narastającego wyzwania Unia musi podjąć zdecydowane działania w celu zapewnienia swoich zdolności obronnych, w tym poprzez umacnianie głębokiego i wszechstronnego partnerstwa </w:t>
            </w:r>
            <w:r w:rsidRPr="00622E89">
              <w:rPr>
                <w:b/>
                <w:i/>
              </w:rPr>
              <w:lastRenderedPageBreak/>
              <w:t xml:space="preserve">transatlantyckiego w obszarze bezpieczeństwa, odporności oraz współpracy przemysłowej, jednocześnie wzmacniając własną bazę technologiczną i przemysłową, w tym w sektorach istotnych dla europejskiego przemysłu bezpieczeństwa i obronności. Takie zwiększenie zdolności wymaga stabilności i przewidywalności we współpracy z kluczowymi partnerami, w szczególności ze Stanami Zjednoczonymi. Tylko dzięki niezawodnemu i elastycznemu partnerstwu Unia może zapewnić zbiorową gotowość i skutecznie reagować na obecne wyzwania geopolityczne, z pełnym poszanowaniem jej podstawowych interesów bezpieczeństwa. Ponadto obniżenie ceł na przywóz produktów przemysłowych i zaawansowanych technologicznie z Unii do Stanów Zjednoczonych znacząco wzmocniłoby transatlantycką bazę przemysłową i sprzyjałoby współpracy w zakresie rozwoju innowacyjnych i </w:t>
            </w:r>
            <w:proofErr w:type="spellStart"/>
            <w:r w:rsidRPr="00622E89">
              <w:rPr>
                <w:b/>
                <w:i/>
              </w:rPr>
              <w:t>interoperacyjnych</w:t>
            </w:r>
            <w:proofErr w:type="spellEnd"/>
            <w:r w:rsidRPr="00622E89">
              <w:rPr>
                <w:b/>
                <w:i/>
              </w:rPr>
              <w:t xml:space="preserve"> zdolności. Taki krok przyczyniłby się do zapewnienia bardziej zrównoważonych i wzajemnie korzystnych relacji handlowych w tym strategicznym sektorze, a jednocześnie wzmocniłby ogólną konkurencyjność gospodarczą Unii oraz odporność w zakresie bezpieczeństwa. Obniżenie tych taryf zapewniłoby również stabilność i przewidywalność niezbędne do wspólnego, transatlantyckiego działania na rzecz ochrony naszych wspólnych interesów strategicznych w obecnym kontekście geopolitycznym i stanowiłoby cenny krok w kierunku głębszej współpracy przy przyszłym rozwoju kompleksowego porozumienia transatlantyckiego.</w:t>
            </w:r>
          </w:p>
        </w:tc>
      </w:tr>
    </w:tbl>
    <w:p w14:paraId="4EDACB30" w14:textId="77777777" w:rsidR="006B0485" w:rsidRPr="00622E89" w:rsidRDefault="006B0485" w:rsidP="006B0485"/>
    <w:p w14:paraId="3AB1C27C" w14:textId="77777777" w:rsidR="006B0485" w:rsidRPr="00622E89" w:rsidRDefault="006B0485" w:rsidP="006B0485">
      <w:pPr>
        <w:pStyle w:val="AmNumberTabs"/>
      </w:pPr>
      <w:r w:rsidRPr="00622E89">
        <w:t>Poprawka</w:t>
      </w:r>
      <w:r w:rsidRPr="00622E89">
        <w:tab/>
      </w:r>
      <w:r w:rsidRPr="00622E89">
        <w:tab/>
        <w:t>4</w:t>
      </w:r>
    </w:p>
    <w:p w14:paraId="507EE4EA" w14:textId="77777777" w:rsidR="006B0485" w:rsidRPr="00622E89" w:rsidRDefault="006B0485" w:rsidP="006B0485">
      <w:pPr>
        <w:pStyle w:val="NormalBold"/>
      </w:pPr>
      <w:r w:rsidRPr="00622E89">
        <w:t>Wniosek dotyczący rozporządzenia</w:t>
      </w:r>
    </w:p>
    <w:p w14:paraId="2F20C4FE" w14:textId="77777777" w:rsidR="006B0485" w:rsidRPr="00622E89" w:rsidRDefault="006B0485" w:rsidP="006B0485">
      <w:pPr>
        <w:pStyle w:val="NormalBold"/>
      </w:pPr>
      <w:r w:rsidRPr="00622E89">
        <w:t>Motyw 1 d (nowy)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0485" w:rsidRPr="00622E89" w14:paraId="76E58549" w14:textId="77777777" w:rsidTr="0071237A">
        <w:trPr>
          <w:trHeight w:hRule="exact" w:val="240"/>
          <w:jc w:val="center"/>
        </w:trPr>
        <w:tc>
          <w:tcPr>
            <w:tcW w:w="9752" w:type="dxa"/>
            <w:gridSpan w:val="2"/>
            <w:tcBorders>
              <w:top w:val="nil"/>
              <w:left w:val="nil"/>
              <w:bottom w:val="nil"/>
              <w:right w:val="nil"/>
            </w:tcBorders>
          </w:tcPr>
          <w:p w14:paraId="173211E7" w14:textId="77777777" w:rsidR="006B0485" w:rsidRPr="00622E89" w:rsidRDefault="006B0485" w:rsidP="0071237A"/>
        </w:tc>
      </w:tr>
      <w:tr w:rsidR="006B0485" w:rsidRPr="00622E89" w14:paraId="0C192DF9" w14:textId="77777777" w:rsidTr="0071237A">
        <w:trPr>
          <w:trHeight w:val="240"/>
          <w:jc w:val="center"/>
        </w:trPr>
        <w:tc>
          <w:tcPr>
            <w:tcW w:w="4876" w:type="dxa"/>
            <w:tcBorders>
              <w:top w:val="nil"/>
              <w:left w:val="nil"/>
              <w:bottom w:val="nil"/>
              <w:right w:val="nil"/>
            </w:tcBorders>
          </w:tcPr>
          <w:p w14:paraId="5E372E77" w14:textId="77777777" w:rsidR="006B0485" w:rsidRPr="00622E89" w:rsidRDefault="006B0485" w:rsidP="0071237A">
            <w:pPr>
              <w:pStyle w:val="AmColumnHeading"/>
            </w:pPr>
            <w:r w:rsidRPr="00622E89">
              <w:t>Tekst proponowany przez Komisję</w:t>
            </w:r>
          </w:p>
        </w:tc>
        <w:tc>
          <w:tcPr>
            <w:tcW w:w="4876" w:type="dxa"/>
            <w:tcBorders>
              <w:top w:val="nil"/>
              <w:left w:val="nil"/>
              <w:bottom w:val="nil"/>
              <w:right w:val="nil"/>
            </w:tcBorders>
          </w:tcPr>
          <w:p w14:paraId="05FE6945" w14:textId="77777777" w:rsidR="006B0485" w:rsidRPr="00622E89" w:rsidRDefault="006B0485" w:rsidP="0071237A">
            <w:pPr>
              <w:pStyle w:val="AmColumnHeading"/>
            </w:pPr>
            <w:r w:rsidRPr="00622E89">
              <w:t>Poprawka</w:t>
            </w:r>
          </w:p>
        </w:tc>
      </w:tr>
      <w:tr w:rsidR="006B0485" w:rsidRPr="00622E89" w14:paraId="2E1E2D0F" w14:textId="77777777" w:rsidTr="0071237A">
        <w:trPr>
          <w:jc w:val="center"/>
        </w:trPr>
        <w:tc>
          <w:tcPr>
            <w:tcW w:w="4876" w:type="dxa"/>
            <w:tcBorders>
              <w:top w:val="nil"/>
              <w:left w:val="nil"/>
              <w:bottom w:val="nil"/>
              <w:right w:val="nil"/>
            </w:tcBorders>
          </w:tcPr>
          <w:p w14:paraId="3D055BE2" w14:textId="77777777" w:rsidR="006B0485" w:rsidRPr="00622E89" w:rsidRDefault="006B0485" w:rsidP="0071237A">
            <w:pPr>
              <w:pStyle w:val="Normal6a"/>
            </w:pPr>
          </w:p>
        </w:tc>
        <w:tc>
          <w:tcPr>
            <w:tcW w:w="4876" w:type="dxa"/>
            <w:tcBorders>
              <w:top w:val="nil"/>
              <w:left w:val="nil"/>
              <w:bottom w:val="nil"/>
              <w:right w:val="nil"/>
            </w:tcBorders>
          </w:tcPr>
          <w:p w14:paraId="11A2D04F" w14:textId="77777777" w:rsidR="006B0485" w:rsidRPr="00622E89" w:rsidRDefault="006B0485" w:rsidP="0071237A">
            <w:pPr>
              <w:pStyle w:val="Normal6a"/>
            </w:pPr>
            <w:r w:rsidRPr="00622E89">
              <w:rPr>
                <w:b/>
                <w:i/>
              </w:rPr>
              <w:t>(1d)</w:t>
            </w:r>
            <w:r w:rsidRPr="00622E89">
              <w:tab/>
            </w:r>
            <w:r w:rsidRPr="00622E89">
              <w:rPr>
                <w:b/>
                <w:i/>
              </w:rPr>
              <w:t xml:space="preserve">Unia ponownie podkreśla swoje </w:t>
            </w:r>
            <w:r w:rsidRPr="00622E89">
              <w:rPr>
                <w:b/>
                <w:i/>
              </w:rPr>
              <w:lastRenderedPageBreak/>
              <w:t>niezachwiane przywiązanie do przejrzystego, sprawiedliwego i opartego na regułach wielostronnego systemu handlu, którego fundamentem są zasady Światowej Organizacji Handlu (WTO). Zgodnie z Traktatami Unia niezmiennie dąży do propagowania swoich wartości i interesów na arenie międzynarodowej, zwłaszcza przez promowanie otwartego i sprawiedliwego handlu oraz wzmacnianie prawa międzynarodowego. WTO pozostaje filarem światowego porządku handlowego oraz głównym forum opracowywania, wdrażania i egzekwowania międzynarodowych zasad handlu. Ścisła współpraca z partnerami o zbieżnych poglądach, w szczególności ze Stanami Zjednoczonymi, jest kluczowa dla utrzymania i umacniania tego systemu, ochrony przewidywalnego, opartego na zasadach środowiska handlu światowego, przyspieszenia niezbędnych reform WTO oraz stworzenia sprawnie funkcjonującego mechanizmu rozstrzygania sporów.</w:t>
            </w:r>
          </w:p>
        </w:tc>
      </w:tr>
    </w:tbl>
    <w:p w14:paraId="56B3616E" w14:textId="77777777" w:rsidR="006B0485" w:rsidRPr="00622E89" w:rsidRDefault="006B0485" w:rsidP="006B0485"/>
    <w:p w14:paraId="3AAD8FA7" w14:textId="77777777" w:rsidR="006B0485" w:rsidRPr="00622E89" w:rsidRDefault="006B0485" w:rsidP="006B0485">
      <w:pPr>
        <w:pStyle w:val="AmNumberTabs"/>
      </w:pPr>
      <w:r w:rsidRPr="00622E89">
        <w:t>Poprawka</w:t>
      </w:r>
      <w:r w:rsidRPr="00622E89">
        <w:tab/>
      </w:r>
      <w:r w:rsidRPr="00622E89">
        <w:tab/>
        <w:t>5</w:t>
      </w:r>
    </w:p>
    <w:p w14:paraId="2F6CD994" w14:textId="77777777" w:rsidR="006B0485" w:rsidRPr="00622E89" w:rsidRDefault="006B0485" w:rsidP="006B0485">
      <w:pPr>
        <w:pStyle w:val="NormalBold"/>
      </w:pPr>
      <w:r w:rsidRPr="00622E89">
        <w:t>Wniosek dotyczący rozporządzenia</w:t>
      </w:r>
    </w:p>
    <w:p w14:paraId="7DE3C96B" w14:textId="77777777" w:rsidR="006B0485" w:rsidRPr="00622E89" w:rsidRDefault="006B0485" w:rsidP="006B0485">
      <w:pPr>
        <w:pStyle w:val="NormalBold"/>
      </w:pPr>
      <w:r w:rsidRPr="00622E89">
        <w:t>Motyw 1 e (nowy)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0485" w:rsidRPr="00622E89" w14:paraId="3FD64DB7" w14:textId="77777777" w:rsidTr="0071237A">
        <w:trPr>
          <w:trHeight w:hRule="exact" w:val="240"/>
          <w:jc w:val="center"/>
        </w:trPr>
        <w:tc>
          <w:tcPr>
            <w:tcW w:w="9752" w:type="dxa"/>
            <w:gridSpan w:val="2"/>
            <w:tcBorders>
              <w:top w:val="nil"/>
              <w:left w:val="nil"/>
              <w:bottom w:val="nil"/>
              <w:right w:val="nil"/>
            </w:tcBorders>
          </w:tcPr>
          <w:p w14:paraId="26B31917" w14:textId="77777777" w:rsidR="006B0485" w:rsidRPr="00622E89" w:rsidRDefault="006B0485" w:rsidP="0071237A"/>
        </w:tc>
      </w:tr>
      <w:tr w:rsidR="006B0485" w:rsidRPr="00622E89" w14:paraId="2C00BCDC" w14:textId="77777777" w:rsidTr="0071237A">
        <w:trPr>
          <w:trHeight w:val="240"/>
          <w:jc w:val="center"/>
        </w:trPr>
        <w:tc>
          <w:tcPr>
            <w:tcW w:w="4876" w:type="dxa"/>
            <w:tcBorders>
              <w:top w:val="nil"/>
              <w:left w:val="nil"/>
              <w:bottom w:val="nil"/>
              <w:right w:val="nil"/>
            </w:tcBorders>
          </w:tcPr>
          <w:p w14:paraId="1B702E77" w14:textId="77777777" w:rsidR="006B0485" w:rsidRPr="00622E89" w:rsidRDefault="006B0485" w:rsidP="0071237A">
            <w:pPr>
              <w:pStyle w:val="AmColumnHeading"/>
            </w:pPr>
            <w:r w:rsidRPr="00622E89">
              <w:t>Tekst proponowany przez Komisję</w:t>
            </w:r>
          </w:p>
        </w:tc>
        <w:tc>
          <w:tcPr>
            <w:tcW w:w="4876" w:type="dxa"/>
            <w:tcBorders>
              <w:top w:val="nil"/>
              <w:left w:val="nil"/>
              <w:bottom w:val="nil"/>
              <w:right w:val="nil"/>
            </w:tcBorders>
          </w:tcPr>
          <w:p w14:paraId="39B33B8F" w14:textId="77777777" w:rsidR="006B0485" w:rsidRPr="00622E89" w:rsidRDefault="006B0485" w:rsidP="0071237A">
            <w:pPr>
              <w:pStyle w:val="AmColumnHeading"/>
            </w:pPr>
            <w:r w:rsidRPr="00622E89">
              <w:t>Poprawka</w:t>
            </w:r>
          </w:p>
        </w:tc>
      </w:tr>
      <w:tr w:rsidR="006B0485" w:rsidRPr="00622E89" w14:paraId="6CA1FDF8" w14:textId="77777777" w:rsidTr="0071237A">
        <w:trPr>
          <w:jc w:val="center"/>
        </w:trPr>
        <w:tc>
          <w:tcPr>
            <w:tcW w:w="4876" w:type="dxa"/>
            <w:tcBorders>
              <w:top w:val="nil"/>
              <w:left w:val="nil"/>
              <w:bottom w:val="nil"/>
              <w:right w:val="nil"/>
            </w:tcBorders>
          </w:tcPr>
          <w:p w14:paraId="335A0A95" w14:textId="77777777" w:rsidR="006B0485" w:rsidRPr="00622E89" w:rsidRDefault="006B0485" w:rsidP="0071237A">
            <w:pPr>
              <w:pStyle w:val="Normal6a"/>
            </w:pPr>
          </w:p>
        </w:tc>
        <w:tc>
          <w:tcPr>
            <w:tcW w:w="4876" w:type="dxa"/>
            <w:tcBorders>
              <w:top w:val="nil"/>
              <w:left w:val="nil"/>
              <w:bottom w:val="nil"/>
              <w:right w:val="nil"/>
            </w:tcBorders>
          </w:tcPr>
          <w:p w14:paraId="2054B49F" w14:textId="77777777" w:rsidR="006B0485" w:rsidRPr="00622E89" w:rsidRDefault="006B0485" w:rsidP="0071237A">
            <w:pPr>
              <w:pStyle w:val="Normal6a"/>
            </w:pPr>
            <w:r w:rsidRPr="00622E89">
              <w:rPr>
                <w:b/>
                <w:i/>
              </w:rPr>
              <w:t>(1e)</w:t>
            </w:r>
            <w:r w:rsidRPr="00622E89">
              <w:tab/>
            </w:r>
            <w:r w:rsidRPr="00622E89">
              <w:rPr>
                <w:b/>
                <w:i/>
              </w:rPr>
              <w:t xml:space="preserve">Pomimo utrzymujących się pewnych napięć handlowych są one obecnie rozwiązywane w ramach nowo utworzonych mechanizmów dialogu i koordynacji. Unia nadal dąży do zapewnienia rozwoju tych zacieśnionych stosunków handlowych i inwestycyjnych między Unią a Stanami Zjednoczonymi w dłuższej perspektywie zgodnie z zasadami wolnego i sprawiedliwego handlu między stronami oraz zgodnie z systemem handlowym opartym na zasadach WTO, bez podważania innych środków polityki handlowej, w tym w obszarze środków ochrony handlu. Celem jest uwzględnienie dodatkowych sektorów o strategicznym znaczeniu dla Unii i zawarcie umowy </w:t>
            </w:r>
            <w:r w:rsidRPr="00622E89">
              <w:rPr>
                <w:b/>
                <w:i/>
              </w:rPr>
              <w:lastRenderedPageBreak/>
              <w:t>opartej na ramach wielostronnych i spójnej z opartym na zasadach systemem handlowym WTO.</w:t>
            </w:r>
          </w:p>
        </w:tc>
      </w:tr>
    </w:tbl>
    <w:p w14:paraId="1D98F481" w14:textId="77777777" w:rsidR="006B0485" w:rsidRPr="00622E89" w:rsidRDefault="006B0485" w:rsidP="006B0485"/>
    <w:p w14:paraId="0FE8B170" w14:textId="77777777" w:rsidR="006B0485" w:rsidRPr="00622E89" w:rsidRDefault="006B0485" w:rsidP="006B0485">
      <w:pPr>
        <w:pStyle w:val="AmNumberTabs"/>
      </w:pPr>
      <w:r w:rsidRPr="00622E89">
        <w:t>Poprawka</w:t>
      </w:r>
      <w:r w:rsidRPr="00622E89">
        <w:tab/>
      </w:r>
      <w:r w:rsidRPr="00622E89">
        <w:tab/>
        <w:t>6</w:t>
      </w:r>
    </w:p>
    <w:p w14:paraId="6CEBCE7B" w14:textId="77777777" w:rsidR="006B0485" w:rsidRPr="00622E89" w:rsidRDefault="006B0485" w:rsidP="006B0485">
      <w:pPr>
        <w:pStyle w:val="NormalBold"/>
      </w:pPr>
      <w:r w:rsidRPr="00622E89">
        <w:t>Wniosek dotyczący rozporządzenia</w:t>
      </w:r>
    </w:p>
    <w:p w14:paraId="2D5D38C0" w14:textId="77777777" w:rsidR="006B0485" w:rsidRPr="00622E89" w:rsidRDefault="006B0485" w:rsidP="006B0485">
      <w:pPr>
        <w:pStyle w:val="NormalBold"/>
      </w:pPr>
      <w:r w:rsidRPr="00622E89">
        <w:t>Motyw 1 f (nowy)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0485" w:rsidRPr="00622E89" w14:paraId="5BBC17B0" w14:textId="77777777" w:rsidTr="0071237A">
        <w:trPr>
          <w:trHeight w:hRule="exact" w:val="240"/>
          <w:jc w:val="center"/>
        </w:trPr>
        <w:tc>
          <w:tcPr>
            <w:tcW w:w="9752" w:type="dxa"/>
            <w:gridSpan w:val="2"/>
            <w:tcBorders>
              <w:top w:val="nil"/>
              <w:left w:val="nil"/>
              <w:bottom w:val="nil"/>
              <w:right w:val="nil"/>
            </w:tcBorders>
          </w:tcPr>
          <w:p w14:paraId="6C56DF29" w14:textId="77777777" w:rsidR="006B0485" w:rsidRPr="00622E89" w:rsidRDefault="006B0485" w:rsidP="0071237A"/>
        </w:tc>
      </w:tr>
      <w:tr w:rsidR="006B0485" w:rsidRPr="00622E89" w14:paraId="067FEFB0" w14:textId="77777777" w:rsidTr="0071237A">
        <w:trPr>
          <w:trHeight w:val="240"/>
          <w:jc w:val="center"/>
        </w:trPr>
        <w:tc>
          <w:tcPr>
            <w:tcW w:w="4876" w:type="dxa"/>
            <w:tcBorders>
              <w:top w:val="nil"/>
              <w:left w:val="nil"/>
              <w:bottom w:val="nil"/>
              <w:right w:val="nil"/>
            </w:tcBorders>
          </w:tcPr>
          <w:p w14:paraId="59E59513" w14:textId="77777777" w:rsidR="006B0485" w:rsidRPr="00622E89" w:rsidRDefault="006B0485" w:rsidP="0071237A">
            <w:pPr>
              <w:pStyle w:val="AmColumnHeading"/>
            </w:pPr>
            <w:r w:rsidRPr="00622E89">
              <w:t>Tekst proponowany przez Komisję</w:t>
            </w:r>
          </w:p>
        </w:tc>
        <w:tc>
          <w:tcPr>
            <w:tcW w:w="4876" w:type="dxa"/>
            <w:tcBorders>
              <w:top w:val="nil"/>
              <w:left w:val="nil"/>
              <w:bottom w:val="nil"/>
              <w:right w:val="nil"/>
            </w:tcBorders>
          </w:tcPr>
          <w:p w14:paraId="5794E772" w14:textId="77777777" w:rsidR="006B0485" w:rsidRPr="00622E89" w:rsidRDefault="006B0485" w:rsidP="0071237A">
            <w:pPr>
              <w:pStyle w:val="AmColumnHeading"/>
            </w:pPr>
            <w:r w:rsidRPr="00622E89">
              <w:t>Poprawka</w:t>
            </w:r>
          </w:p>
        </w:tc>
      </w:tr>
      <w:tr w:rsidR="006B0485" w:rsidRPr="00622E89" w14:paraId="7803E0EF" w14:textId="77777777" w:rsidTr="0071237A">
        <w:trPr>
          <w:jc w:val="center"/>
        </w:trPr>
        <w:tc>
          <w:tcPr>
            <w:tcW w:w="4876" w:type="dxa"/>
            <w:tcBorders>
              <w:top w:val="nil"/>
              <w:left w:val="nil"/>
              <w:bottom w:val="nil"/>
              <w:right w:val="nil"/>
            </w:tcBorders>
          </w:tcPr>
          <w:p w14:paraId="751ADC4C" w14:textId="77777777" w:rsidR="006B0485" w:rsidRPr="00622E89" w:rsidRDefault="006B0485" w:rsidP="0071237A">
            <w:pPr>
              <w:pStyle w:val="Normal6a"/>
            </w:pPr>
          </w:p>
        </w:tc>
        <w:tc>
          <w:tcPr>
            <w:tcW w:w="4876" w:type="dxa"/>
            <w:tcBorders>
              <w:top w:val="nil"/>
              <w:left w:val="nil"/>
              <w:bottom w:val="nil"/>
              <w:right w:val="nil"/>
            </w:tcBorders>
          </w:tcPr>
          <w:p w14:paraId="228233A4" w14:textId="77777777" w:rsidR="006B0485" w:rsidRPr="00622E89" w:rsidRDefault="006B0485" w:rsidP="0071237A">
            <w:pPr>
              <w:pStyle w:val="Normal6a"/>
            </w:pPr>
            <w:r w:rsidRPr="00622E89">
              <w:rPr>
                <w:b/>
                <w:i/>
              </w:rPr>
              <w:t>(1f)</w:t>
            </w:r>
            <w:r w:rsidRPr="00622E89">
              <w:tab/>
            </w:r>
            <w:r w:rsidRPr="00622E89">
              <w:rPr>
                <w:b/>
                <w:i/>
              </w:rPr>
              <w:t>W związku z rosyjską wojną napastniczą przeciwko Ukrainie oraz innymi konfliktami w sąsiedztwie Unii, które zagrażają bezpieczeństwu Unii i jej obywateli, Unia musi utrzymywać i wzmacniać partnerstwo z kluczowym sojusznikiem w czasie, gdy relacje te mają decydujące znaczenie. W tej wyjątkowej sytuacji Unia jest zobowiązana do przyjmowania nadzwyczajnych i tymczasowych środków, odpowiednio uzasadnionych na podstawie art. XXI GATT (wyjątki spowodowane względami bezpieczeństwa). Takie jednostronne środki nie mogą jednak stanowić precedensu i powinny nadal stanowić środki wyjątkowe, proporcjonalne i ograniczone w czasie, co ma odzwierciedlać ich szczególny charakter jako działania uzasadnione względami bezpieczeństwa.</w:t>
            </w:r>
          </w:p>
        </w:tc>
      </w:tr>
    </w:tbl>
    <w:p w14:paraId="47D9202B" w14:textId="77777777" w:rsidR="006B0485" w:rsidRPr="00622E89" w:rsidRDefault="006B0485" w:rsidP="006B0485"/>
    <w:p w14:paraId="6FB3E876" w14:textId="77777777" w:rsidR="006B0485" w:rsidRPr="00622E89" w:rsidRDefault="006B0485" w:rsidP="006B0485">
      <w:pPr>
        <w:pStyle w:val="AmNumberTabs"/>
      </w:pPr>
      <w:r w:rsidRPr="00622E89">
        <w:t>Poprawka</w:t>
      </w:r>
      <w:r w:rsidRPr="00622E89">
        <w:tab/>
      </w:r>
      <w:r w:rsidRPr="00622E89">
        <w:tab/>
        <w:t>7</w:t>
      </w:r>
    </w:p>
    <w:p w14:paraId="63E9E4B6" w14:textId="77777777" w:rsidR="006B0485" w:rsidRPr="00622E89" w:rsidRDefault="006B0485" w:rsidP="006B0485">
      <w:pPr>
        <w:pStyle w:val="NormalBold"/>
      </w:pPr>
      <w:r w:rsidRPr="00622E89">
        <w:t>Wniosek dotyczący rozporządzenia</w:t>
      </w:r>
    </w:p>
    <w:p w14:paraId="1EF7FF0C" w14:textId="77777777" w:rsidR="006B0485" w:rsidRPr="00622E89" w:rsidRDefault="006B0485" w:rsidP="006B0485">
      <w:pPr>
        <w:pStyle w:val="NormalBold"/>
      </w:pPr>
      <w:r w:rsidRPr="00622E89">
        <w:t>Motyw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0485" w:rsidRPr="00622E89" w14:paraId="431F310E" w14:textId="77777777" w:rsidTr="0071237A">
        <w:trPr>
          <w:trHeight w:hRule="exact" w:val="240"/>
          <w:jc w:val="center"/>
        </w:trPr>
        <w:tc>
          <w:tcPr>
            <w:tcW w:w="9752" w:type="dxa"/>
            <w:gridSpan w:val="2"/>
            <w:tcBorders>
              <w:top w:val="nil"/>
              <w:left w:val="nil"/>
              <w:bottom w:val="nil"/>
              <w:right w:val="nil"/>
            </w:tcBorders>
          </w:tcPr>
          <w:p w14:paraId="2B003C8A" w14:textId="77777777" w:rsidR="006B0485" w:rsidRPr="00622E89" w:rsidRDefault="006B0485" w:rsidP="0071237A"/>
        </w:tc>
      </w:tr>
      <w:tr w:rsidR="006B0485" w:rsidRPr="00622E89" w14:paraId="00B568FA" w14:textId="77777777" w:rsidTr="0071237A">
        <w:trPr>
          <w:trHeight w:val="240"/>
          <w:jc w:val="center"/>
        </w:trPr>
        <w:tc>
          <w:tcPr>
            <w:tcW w:w="4876" w:type="dxa"/>
            <w:tcBorders>
              <w:top w:val="nil"/>
              <w:left w:val="nil"/>
              <w:bottom w:val="nil"/>
              <w:right w:val="nil"/>
            </w:tcBorders>
          </w:tcPr>
          <w:p w14:paraId="1EA9C566" w14:textId="77777777" w:rsidR="006B0485" w:rsidRPr="00622E89" w:rsidRDefault="006B0485" w:rsidP="0071237A">
            <w:pPr>
              <w:pStyle w:val="AmColumnHeading"/>
            </w:pPr>
            <w:r w:rsidRPr="00622E89">
              <w:t>Tekst proponowany przez Komisję</w:t>
            </w:r>
          </w:p>
        </w:tc>
        <w:tc>
          <w:tcPr>
            <w:tcW w:w="4876" w:type="dxa"/>
            <w:tcBorders>
              <w:top w:val="nil"/>
              <w:left w:val="nil"/>
              <w:bottom w:val="nil"/>
              <w:right w:val="nil"/>
            </w:tcBorders>
          </w:tcPr>
          <w:p w14:paraId="72068F53" w14:textId="77777777" w:rsidR="006B0485" w:rsidRPr="00622E89" w:rsidRDefault="006B0485" w:rsidP="0071237A">
            <w:pPr>
              <w:pStyle w:val="AmColumnHeading"/>
            </w:pPr>
            <w:r w:rsidRPr="00622E89">
              <w:t>Poprawka</w:t>
            </w:r>
          </w:p>
        </w:tc>
      </w:tr>
      <w:tr w:rsidR="006B0485" w:rsidRPr="00622E89" w14:paraId="0B40A2D5" w14:textId="77777777" w:rsidTr="0071237A">
        <w:trPr>
          <w:jc w:val="center"/>
        </w:trPr>
        <w:tc>
          <w:tcPr>
            <w:tcW w:w="4876" w:type="dxa"/>
            <w:tcBorders>
              <w:top w:val="nil"/>
              <w:left w:val="nil"/>
              <w:bottom w:val="nil"/>
              <w:right w:val="nil"/>
            </w:tcBorders>
          </w:tcPr>
          <w:p w14:paraId="4A89022E" w14:textId="77777777" w:rsidR="006B0485" w:rsidRPr="00622E89" w:rsidRDefault="006B0485" w:rsidP="0071237A">
            <w:pPr>
              <w:pStyle w:val="Normal6a"/>
            </w:pPr>
            <w:r w:rsidRPr="00622E89">
              <w:t>(3)</w:t>
            </w:r>
            <w:r w:rsidRPr="00622E89">
              <w:tab/>
              <w:t>Unia Europejska i Stany Zjednoczone planują, aby wspólne oświadczenie było pierwszym krokiem w procesie, który z czasem może zostać rozszerzony na dodatkowe obszary i będzie w dalszym ciągu przyczyniać się do poprawy dostępu do rynku oraz zacieśnienia stosunków handlowych i inwestycyjnych.</w:t>
            </w:r>
          </w:p>
        </w:tc>
        <w:tc>
          <w:tcPr>
            <w:tcW w:w="4876" w:type="dxa"/>
            <w:tcBorders>
              <w:top w:val="nil"/>
              <w:left w:val="nil"/>
              <w:bottom w:val="nil"/>
              <w:right w:val="nil"/>
            </w:tcBorders>
          </w:tcPr>
          <w:p w14:paraId="052583DF" w14:textId="77777777" w:rsidR="006B0485" w:rsidRPr="00622E89" w:rsidRDefault="006B0485" w:rsidP="0071237A">
            <w:pPr>
              <w:pStyle w:val="Normal6a"/>
            </w:pPr>
            <w:r w:rsidRPr="00622E89">
              <w:t>(3)</w:t>
            </w:r>
            <w:r w:rsidRPr="00622E89">
              <w:tab/>
              <w:t xml:space="preserve">Unia Europejska i Stany Zjednoczone planują, aby wspólne oświadczenie było pierwszym krokiem w procesie, który z czasem może zostać rozszerzony na dodatkowe obszary i będzie w dalszym ciągu przyczyniać się do poprawy dostępu do rynku oraz zacieśnienia stosunków handlowych i inwestycyjnych. </w:t>
            </w:r>
            <w:r w:rsidRPr="00622E89">
              <w:rPr>
                <w:b/>
                <w:i/>
              </w:rPr>
              <w:t xml:space="preserve">Unia pozostaje otwarta na dalsze negocjacje ze Stanami </w:t>
            </w:r>
            <w:r w:rsidRPr="00622E89">
              <w:rPr>
                <w:b/>
                <w:i/>
              </w:rPr>
              <w:lastRenderedPageBreak/>
              <w:t>Zjednoczonymi mające na celu osiągnięcie korzystnego dla obu stron porozumienia dotyczącego innych ważnych sektorów gospodarki, takich jak produkty rolno-spożywcze oraz towary przemysłowe, w okresie pełnego lub częściowego zawieszenia preferencji taryfowych bądź kontyngentów taryfowych przyznanych Stanom Zjednoczonym.</w:t>
            </w:r>
          </w:p>
        </w:tc>
      </w:tr>
    </w:tbl>
    <w:p w14:paraId="49B38E49" w14:textId="77777777" w:rsidR="006B0485" w:rsidRPr="00622E89" w:rsidRDefault="006B0485" w:rsidP="006B0485"/>
    <w:p w14:paraId="0866563F" w14:textId="77777777" w:rsidR="006B0485" w:rsidRPr="00622E89" w:rsidRDefault="006B0485" w:rsidP="006B0485">
      <w:pPr>
        <w:pStyle w:val="AmNumberTabs"/>
      </w:pPr>
      <w:r w:rsidRPr="00622E89">
        <w:t>Poprawka</w:t>
      </w:r>
      <w:r w:rsidRPr="00622E89">
        <w:tab/>
      </w:r>
      <w:r w:rsidRPr="00622E89">
        <w:tab/>
        <w:t>8</w:t>
      </w:r>
    </w:p>
    <w:p w14:paraId="59076C8D" w14:textId="77777777" w:rsidR="006B0485" w:rsidRPr="00622E89" w:rsidRDefault="006B0485" w:rsidP="006B0485">
      <w:pPr>
        <w:pStyle w:val="NormalBold"/>
      </w:pPr>
      <w:r w:rsidRPr="00622E89">
        <w:t>Wniosek dotyczący rozporządzenia</w:t>
      </w:r>
    </w:p>
    <w:p w14:paraId="0CDC49DF" w14:textId="77777777" w:rsidR="006B0485" w:rsidRPr="00622E89" w:rsidRDefault="006B0485" w:rsidP="006B0485">
      <w:pPr>
        <w:pStyle w:val="NormalBold"/>
      </w:pPr>
      <w:r w:rsidRPr="00622E89">
        <w:t>Motyw 5 a (nowy)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0485" w:rsidRPr="00622E89" w14:paraId="075C6AFF" w14:textId="77777777" w:rsidTr="0071237A">
        <w:trPr>
          <w:trHeight w:hRule="exact" w:val="240"/>
          <w:jc w:val="center"/>
        </w:trPr>
        <w:tc>
          <w:tcPr>
            <w:tcW w:w="9752" w:type="dxa"/>
            <w:gridSpan w:val="2"/>
            <w:tcBorders>
              <w:top w:val="nil"/>
              <w:left w:val="nil"/>
              <w:bottom w:val="nil"/>
              <w:right w:val="nil"/>
            </w:tcBorders>
          </w:tcPr>
          <w:p w14:paraId="7A0AB205" w14:textId="77777777" w:rsidR="006B0485" w:rsidRPr="00622E89" w:rsidRDefault="006B0485" w:rsidP="0071237A"/>
        </w:tc>
      </w:tr>
      <w:tr w:rsidR="006B0485" w:rsidRPr="00622E89" w14:paraId="76CE487B" w14:textId="77777777" w:rsidTr="0071237A">
        <w:trPr>
          <w:trHeight w:val="240"/>
          <w:jc w:val="center"/>
        </w:trPr>
        <w:tc>
          <w:tcPr>
            <w:tcW w:w="4876" w:type="dxa"/>
            <w:tcBorders>
              <w:top w:val="nil"/>
              <w:left w:val="nil"/>
              <w:bottom w:val="nil"/>
              <w:right w:val="nil"/>
            </w:tcBorders>
          </w:tcPr>
          <w:p w14:paraId="7F8171CE" w14:textId="77777777" w:rsidR="006B0485" w:rsidRPr="00622E89" w:rsidRDefault="006B0485" w:rsidP="0071237A">
            <w:pPr>
              <w:pStyle w:val="AmColumnHeading"/>
            </w:pPr>
            <w:r w:rsidRPr="00622E89">
              <w:t>Tekst proponowany przez Komisję</w:t>
            </w:r>
          </w:p>
        </w:tc>
        <w:tc>
          <w:tcPr>
            <w:tcW w:w="4876" w:type="dxa"/>
            <w:tcBorders>
              <w:top w:val="nil"/>
              <w:left w:val="nil"/>
              <w:bottom w:val="nil"/>
              <w:right w:val="nil"/>
            </w:tcBorders>
          </w:tcPr>
          <w:p w14:paraId="23F7DC61" w14:textId="77777777" w:rsidR="006B0485" w:rsidRPr="00622E89" w:rsidRDefault="006B0485" w:rsidP="0071237A">
            <w:pPr>
              <w:pStyle w:val="AmColumnHeading"/>
            </w:pPr>
            <w:r w:rsidRPr="00622E89">
              <w:t>Poprawka</w:t>
            </w:r>
          </w:p>
        </w:tc>
      </w:tr>
      <w:tr w:rsidR="006B0485" w:rsidRPr="00622E89" w14:paraId="514294E3" w14:textId="77777777" w:rsidTr="0071237A">
        <w:trPr>
          <w:jc w:val="center"/>
        </w:trPr>
        <w:tc>
          <w:tcPr>
            <w:tcW w:w="4876" w:type="dxa"/>
            <w:tcBorders>
              <w:top w:val="nil"/>
              <w:left w:val="nil"/>
              <w:bottom w:val="nil"/>
              <w:right w:val="nil"/>
            </w:tcBorders>
          </w:tcPr>
          <w:p w14:paraId="62BF8F51" w14:textId="77777777" w:rsidR="006B0485" w:rsidRPr="00622E89" w:rsidRDefault="006B0485" w:rsidP="0071237A">
            <w:pPr>
              <w:pStyle w:val="Normal6a"/>
            </w:pPr>
          </w:p>
        </w:tc>
        <w:tc>
          <w:tcPr>
            <w:tcW w:w="4876" w:type="dxa"/>
            <w:tcBorders>
              <w:top w:val="nil"/>
              <w:left w:val="nil"/>
              <w:bottom w:val="nil"/>
              <w:right w:val="nil"/>
            </w:tcBorders>
          </w:tcPr>
          <w:p w14:paraId="69EA0159" w14:textId="77777777" w:rsidR="006B0485" w:rsidRPr="00622E89" w:rsidRDefault="006B0485" w:rsidP="0071237A">
            <w:pPr>
              <w:pStyle w:val="Normal6a"/>
            </w:pPr>
            <w:r w:rsidRPr="00622E89">
              <w:rPr>
                <w:b/>
                <w:i/>
              </w:rPr>
              <w:t>(5a)</w:t>
            </w:r>
            <w:r w:rsidRPr="00622E89">
              <w:tab/>
            </w:r>
            <w:r w:rsidRPr="00622E89">
              <w:rPr>
                <w:b/>
                <w:i/>
              </w:rPr>
              <w:t>Przyjęcie niniejszego rozporządzenia nie wpływa na prawo Unii do stosowania środków odwetowych w odpowiedzi na nieuzasadnione środki przyjęte przez Stany Zjednoczone.</w:t>
            </w:r>
          </w:p>
        </w:tc>
      </w:tr>
    </w:tbl>
    <w:p w14:paraId="0256B557" w14:textId="77777777" w:rsidR="006B0485" w:rsidRPr="00622E89" w:rsidRDefault="006B0485" w:rsidP="006B0485"/>
    <w:p w14:paraId="53777B28" w14:textId="77777777" w:rsidR="006B0485" w:rsidRPr="00622E89" w:rsidRDefault="006B0485" w:rsidP="006B0485">
      <w:pPr>
        <w:pStyle w:val="AmNumberTabs"/>
      </w:pPr>
      <w:r w:rsidRPr="00622E89">
        <w:t>Poprawka</w:t>
      </w:r>
      <w:r w:rsidRPr="00622E89">
        <w:tab/>
      </w:r>
      <w:r w:rsidRPr="00622E89">
        <w:tab/>
        <w:t>9</w:t>
      </w:r>
    </w:p>
    <w:p w14:paraId="29BCA259" w14:textId="77777777" w:rsidR="006B0485" w:rsidRPr="00622E89" w:rsidRDefault="006B0485" w:rsidP="006B0485">
      <w:pPr>
        <w:pStyle w:val="NormalBold"/>
      </w:pPr>
      <w:r w:rsidRPr="00622E89">
        <w:t>Wniosek dotyczący rozporządzenia</w:t>
      </w:r>
    </w:p>
    <w:p w14:paraId="44AD01A1" w14:textId="77777777" w:rsidR="006B0485" w:rsidRPr="00622E89" w:rsidRDefault="006B0485" w:rsidP="006B0485">
      <w:pPr>
        <w:pStyle w:val="NormalBold"/>
      </w:pPr>
      <w:r w:rsidRPr="00622E89">
        <w:t>Motyw 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0485" w:rsidRPr="00622E89" w14:paraId="59ACDDE2" w14:textId="77777777" w:rsidTr="0071237A">
        <w:trPr>
          <w:trHeight w:hRule="exact" w:val="240"/>
          <w:jc w:val="center"/>
        </w:trPr>
        <w:tc>
          <w:tcPr>
            <w:tcW w:w="9752" w:type="dxa"/>
            <w:gridSpan w:val="2"/>
            <w:tcBorders>
              <w:top w:val="nil"/>
              <w:left w:val="nil"/>
              <w:bottom w:val="nil"/>
              <w:right w:val="nil"/>
            </w:tcBorders>
          </w:tcPr>
          <w:p w14:paraId="3C245A66" w14:textId="77777777" w:rsidR="006B0485" w:rsidRPr="00622E89" w:rsidRDefault="006B0485" w:rsidP="0071237A"/>
        </w:tc>
      </w:tr>
      <w:tr w:rsidR="006B0485" w:rsidRPr="00622E89" w14:paraId="5D64E467" w14:textId="77777777" w:rsidTr="0071237A">
        <w:trPr>
          <w:trHeight w:val="240"/>
          <w:jc w:val="center"/>
        </w:trPr>
        <w:tc>
          <w:tcPr>
            <w:tcW w:w="4876" w:type="dxa"/>
            <w:tcBorders>
              <w:top w:val="nil"/>
              <w:left w:val="nil"/>
              <w:bottom w:val="nil"/>
              <w:right w:val="nil"/>
            </w:tcBorders>
          </w:tcPr>
          <w:p w14:paraId="57C91758" w14:textId="77777777" w:rsidR="006B0485" w:rsidRPr="00622E89" w:rsidRDefault="006B0485" w:rsidP="0071237A">
            <w:pPr>
              <w:pStyle w:val="AmColumnHeading"/>
            </w:pPr>
            <w:r w:rsidRPr="00622E89">
              <w:t>Tekst proponowany przez Komisję</w:t>
            </w:r>
          </w:p>
        </w:tc>
        <w:tc>
          <w:tcPr>
            <w:tcW w:w="4876" w:type="dxa"/>
            <w:tcBorders>
              <w:top w:val="nil"/>
              <w:left w:val="nil"/>
              <w:bottom w:val="nil"/>
              <w:right w:val="nil"/>
            </w:tcBorders>
          </w:tcPr>
          <w:p w14:paraId="5891688E" w14:textId="77777777" w:rsidR="006B0485" w:rsidRPr="00622E89" w:rsidRDefault="006B0485" w:rsidP="0071237A">
            <w:pPr>
              <w:pStyle w:val="AmColumnHeading"/>
            </w:pPr>
            <w:r w:rsidRPr="00622E89">
              <w:t>Poprawka</w:t>
            </w:r>
          </w:p>
        </w:tc>
      </w:tr>
      <w:tr w:rsidR="006B0485" w:rsidRPr="00622E89" w14:paraId="2360F526" w14:textId="77777777" w:rsidTr="0071237A">
        <w:trPr>
          <w:jc w:val="center"/>
        </w:trPr>
        <w:tc>
          <w:tcPr>
            <w:tcW w:w="4876" w:type="dxa"/>
            <w:tcBorders>
              <w:top w:val="nil"/>
              <w:left w:val="nil"/>
              <w:bottom w:val="nil"/>
              <w:right w:val="nil"/>
            </w:tcBorders>
          </w:tcPr>
          <w:p w14:paraId="029B34F0" w14:textId="77777777" w:rsidR="006B0485" w:rsidRPr="00622E89" w:rsidRDefault="006B0485" w:rsidP="0071237A">
            <w:pPr>
              <w:pStyle w:val="Normal6a"/>
            </w:pPr>
            <w:r w:rsidRPr="00622E89">
              <w:t>(6)</w:t>
            </w:r>
            <w:r w:rsidRPr="00622E89">
              <w:tab/>
              <w:t>Dostosowane cła i kontyngenty taryfowe powinny obowiązywać tak długo, jak Stany Zjednoczone skutecznie wdrażają wspólne oświadczenie.</w:t>
            </w:r>
          </w:p>
        </w:tc>
        <w:tc>
          <w:tcPr>
            <w:tcW w:w="4876" w:type="dxa"/>
            <w:tcBorders>
              <w:top w:val="nil"/>
              <w:left w:val="nil"/>
              <w:bottom w:val="nil"/>
              <w:right w:val="nil"/>
            </w:tcBorders>
          </w:tcPr>
          <w:p w14:paraId="174A95C9" w14:textId="77777777" w:rsidR="006B0485" w:rsidRPr="00622E89" w:rsidRDefault="006B0485" w:rsidP="0071237A">
            <w:pPr>
              <w:pStyle w:val="Normal6a"/>
            </w:pPr>
            <w:r w:rsidRPr="00622E89">
              <w:t>(6)</w:t>
            </w:r>
            <w:r w:rsidRPr="00622E89">
              <w:tab/>
            </w:r>
            <w:r w:rsidRPr="00622E89">
              <w:rPr>
                <w:b/>
                <w:i/>
              </w:rPr>
              <w:t xml:space="preserve">Głównym celem wspólnego oświadczenia jest ustanowienie przejrzystych ram dla handlu transatlantyckiego przynoszących bardzo potrzebną stabilność i przewidywalność eksporterom unijnym, a wszelkie działania Stanów Zjednoczonych, które mogłyby zagrozić tej stabilności i przewidywalności – przez groźbę odejścia lub odejście od zobowiązań wynikających ze wspólnego oświadczenia, bądź jakiekolwiek inne działanie sprzeczne z jego duchem lub ingerujące w uprawnienia suwerenne Unii lub państwa członkowskiego – powinny skutkować zawieszeniem zobowiązań Unii przewidzianych we wspólnym oświadczeniu. </w:t>
            </w:r>
            <w:r w:rsidRPr="00622E89">
              <w:t xml:space="preserve">Dostosowane cła i kontyngenty taryfowe powinny </w:t>
            </w:r>
            <w:r w:rsidRPr="00622E89">
              <w:rPr>
                <w:b/>
                <w:bCs/>
                <w:i/>
                <w:iCs/>
              </w:rPr>
              <w:t>zatem</w:t>
            </w:r>
            <w:r w:rsidRPr="00622E89">
              <w:t xml:space="preserve"> obowiązywać, </w:t>
            </w:r>
            <w:r w:rsidRPr="00622E89">
              <w:rPr>
                <w:b/>
                <w:bCs/>
                <w:i/>
                <w:iCs/>
              </w:rPr>
              <w:t xml:space="preserve">wyłącznie </w:t>
            </w:r>
            <w:proofErr w:type="gramStart"/>
            <w:r w:rsidRPr="00622E89">
              <w:rPr>
                <w:b/>
                <w:bCs/>
                <w:i/>
                <w:iCs/>
              </w:rPr>
              <w:t>wówczas</w:t>
            </w:r>
            <w:proofErr w:type="gramEnd"/>
            <w:r w:rsidRPr="00622E89">
              <w:rPr>
                <w:b/>
                <w:bCs/>
                <w:i/>
                <w:iCs/>
              </w:rPr>
              <w:t xml:space="preserve"> gdy i</w:t>
            </w:r>
            <w:r w:rsidRPr="00622E89">
              <w:t xml:space="preserve"> </w:t>
            </w:r>
            <w:r w:rsidRPr="00622E89">
              <w:lastRenderedPageBreak/>
              <w:t xml:space="preserve">tak długo jak Stany Zjednoczone skutecznie wdrażają wspólne oświadczenie. </w:t>
            </w:r>
            <w:r w:rsidRPr="00622E89">
              <w:rPr>
                <w:b/>
                <w:i/>
              </w:rPr>
              <w:t xml:space="preserve"> Każde nowe cło, nałożone w wyniku toczącego się lub przyszłego postępowania prowadzonego przez Stany Zjednoczone na podstawie sekcji 232 lub na jakiejkolwiek innej podobnej podstawie prawnej, które wejdzie w życie po podpisaniu wspólnego oświadczenia i będzie przekraczać maksymalny pułap 15 % (obejmujący wszystkie składniki), będzie sprzeczne z duchem wspólnego oświadczenia oraz celem, jakim jest stabilność, a tym samym zostanie uznane za naruszenie postanowień wspólnego oświadczenia i powinno skutkować zawieszeniem stosowania niniejszego rozporządzenia. </w:t>
            </w:r>
          </w:p>
        </w:tc>
      </w:tr>
    </w:tbl>
    <w:p w14:paraId="59A974F7" w14:textId="77777777" w:rsidR="006B0485" w:rsidRPr="00622E89" w:rsidRDefault="006B0485" w:rsidP="006B0485"/>
    <w:p w14:paraId="54F9107B" w14:textId="77777777" w:rsidR="006B0485" w:rsidRPr="00622E89" w:rsidRDefault="006B0485" w:rsidP="006B0485">
      <w:pPr>
        <w:pStyle w:val="AmNumberTabs"/>
      </w:pPr>
      <w:r w:rsidRPr="00622E89">
        <w:t>Poprawka</w:t>
      </w:r>
      <w:r w:rsidRPr="00622E89">
        <w:tab/>
      </w:r>
      <w:r w:rsidRPr="00622E89">
        <w:tab/>
        <w:t>10</w:t>
      </w:r>
    </w:p>
    <w:p w14:paraId="71FA15F9" w14:textId="77777777" w:rsidR="006B0485" w:rsidRPr="00622E89" w:rsidRDefault="006B0485" w:rsidP="006B0485">
      <w:pPr>
        <w:pStyle w:val="NormalBold"/>
      </w:pPr>
      <w:r w:rsidRPr="00622E89">
        <w:t>Wniosek dotyczący rozporządzenia</w:t>
      </w:r>
    </w:p>
    <w:p w14:paraId="2229E2C0" w14:textId="77777777" w:rsidR="006B0485" w:rsidRPr="00622E89" w:rsidRDefault="006B0485" w:rsidP="006B0485">
      <w:pPr>
        <w:pStyle w:val="NormalBold"/>
      </w:pPr>
      <w:r w:rsidRPr="00622E89">
        <w:t>Motyw 6 a (nowy)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0485" w:rsidRPr="00622E89" w14:paraId="0187BF54" w14:textId="77777777" w:rsidTr="0071237A">
        <w:trPr>
          <w:trHeight w:hRule="exact" w:val="240"/>
          <w:jc w:val="center"/>
        </w:trPr>
        <w:tc>
          <w:tcPr>
            <w:tcW w:w="9752" w:type="dxa"/>
            <w:gridSpan w:val="2"/>
            <w:tcBorders>
              <w:top w:val="nil"/>
              <w:left w:val="nil"/>
              <w:bottom w:val="nil"/>
              <w:right w:val="nil"/>
            </w:tcBorders>
          </w:tcPr>
          <w:p w14:paraId="3BECABCE" w14:textId="77777777" w:rsidR="006B0485" w:rsidRPr="00622E89" w:rsidRDefault="006B0485" w:rsidP="0071237A"/>
        </w:tc>
      </w:tr>
      <w:tr w:rsidR="006B0485" w:rsidRPr="00622E89" w14:paraId="2E08D38C" w14:textId="77777777" w:rsidTr="0071237A">
        <w:trPr>
          <w:trHeight w:val="240"/>
          <w:jc w:val="center"/>
        </w:trPr>
        <w:tc>
          <w:tcPr>
            <w:tcW w:w="4876" w:type="dxa"/>
            <w:tcBorders>
              <w:top w:val="nil"/>
              <w:left w:val="nil"/>
              <w:bottom w:val="nil"/>
              <w:right w:val="nil"/>
            </w:tcBorders>
          </w:tcPr>
          <w:p w14:paraId="4FC3A38D" w14:textId="77777777" w:rsidR="006B0485" w:rsidRPr="00622E89" w:rsidRDefault="006B0485" w:rsidP="0071237A">
            <w:pPr>
              <w:pStyle w:val="AmColumnHeading"/>
            </w:pPr>
            <w:r w:rsidRPr="00622E89">
              <w:t>Tekst proponowany przez Komisję</w:t>
            </w:r>
          </w:p>
        </w:tc>
        <w:tc>
          <w:tcPr>
            <w:tcW w:w="4876" w:type="dxa"/>
            <w:tcBorders>
              <w:top w:val="nil"/>
              <w:left w:val="nil"/>
              <w:bottom w:val="nil"/>
              <w:right w:val="nil"/>
            </w:tcBorders>
          </w:tcPr>
          <w:p w14:paraId="1F662E3E" w14:textId="77777777" w:rsidR="006B0485" w:rsidRPr="00622E89" w:rsidRDefault="006B0485" w:rsidP="0071237A">
            <w:pPr>
              <w:pStyle w:val="AmColumnHeading"/>
            </w:pPr>
            <w:r w:rsidRPr="00622E89">
              <w:t>Poprawka</w:t>
            </w:r>
          </w:p>
        </w:tc>
      </w:tr>
      <w:tr w:rsidR="006B0485" w:rsidRPr="00622E89" w14:paraId="5178A4F7" w14:textId="77777777" w:rsidTr="0071237A">
        <w:trPr>
          <w:jc w:val="center"/>
        </w:trPr>
        <w:tc>
          <w:tcPr>
            <w:tcW w:w="4876" w:type="dxa"/>
            <w:tcBorders>
              <w:top w:val="nil"/>
              <w:left w:val="nil"/>
              <w:bottom w:val="nil"/>
              <w:right w:val="nil"/>
            </w:tcBorders>
          </w:tcPr>
          <w:p w14:paraId="23A85F3A" w14:textId="77777777" w:rsidR="006B0485" w:rsidRPr="00622E89" w:rsidRDefault="006B0485" w:rsidP="0071237A">
            <w:pPr>
              <w:pStyle w:val="Normal6a"/>
            </w:pPr>
          </w:p>
        </w:tc>
        <w:tc>
          <w:tcPr>
            <w:tcW w:w="4876" w:type="dxa"/>
            <w:tcBorders>
              <w:top w:val="nil"/>
              <w:left w:val="nil"/>
              <w:bottom w:val="nil"/>
              <w:right w:val="nil"/>
            </w:tcBorders>
          </w:tcPr>
          <w:p w14:paraId="0D5A04D9" w14:textId="77777777" w:rsidR="006B0485" w:rsidRPr="00622E89" w:rsidRDefault="006B0485" w:rsidP="0071237A">
            <w:pPr>
              <w:pStyle w:val="Normal6a"/>
            </w:pPr>
            <w:r w:rsidRPr="00622E89">
              <w:rPr>
                <w:b/>
                <w:i/>
              </w:rPr>
              <w:t>(6a)</w:t>
            </w:r>
            <w:r w:rsidRPr="00622E89">
              <w:tab/>
            </w:r>
            <w:r w:rsidRPr="00622E89">
              <w:rPr>
                <w:b/>
                <w:i/>
              </w:rPr>
              <w:t>Zważywszy, że suwerenne i demokratyczne uprawnienia ustawodawcze Unii oraz dorobek wspólnotowy nie mogą podlegać negocjacjom z żadnym państwem trzecim, stosowanie art. 1 lub art. 2 niniejszego rozporządzenia powinno zostać zawieszone w przypadku jakiejkolwiek próby wywarcia przez Stany Zjednoczone presji gospodarczej, w rozumieniu art. 2 ust. 1 rozporządzenia (UE) 2023/2675 Parlamentu Europejskiego i Rady</w:t>
            </w:r>
            <w:r w:rsidRPr="00622E89">
              <w:rPr>
                <w:b/>
                <w:i/>
                <w:vertAlign w:val="superscript"/>
              </w:rPr>
              <w:t>1a</w:t>
            </w:r>
            <w:r w:rsidRPr="00622E89">
              <w:rPr>
                <w:b/>
                <w:i/>
              </w:rPr>
              <w:t xml:space="preserve">, na przykład przez groźbę stosowania lub zastosowanie dodatkowych ceł albo jakiegokolwiek innego środka mającego wpływ na handel lub inwestycje w celu wymuszenia zaniechania, zmiany lub przyjęcia konkretnego aktu przez Unię lub państwo członkowskie, lub w celu ingerencji w uzasadnione suwerenne decyzje Unii lub państwa członkowskiego. Oprócz zawieszenia stosowania art.1 lub art. 2 niniejszego rozporządzenia Unia powinna określić i przeanalizować te </w:t>
            </w:r>
            <w:r w:rsidRPr="00622E89">
              <w:rPr>
                <w:b/>
                <w:i/>
              </w:rPr>
              <w:lastRenderedPageBreak/>
              <w:t xml:space="preserve">groźby lub środki zastosowane przez Stany Zjednoczone, zgodnie z art. 4 i 5 rozporządzenia (UE) 2023/2675 </w:t>
            </w:r>
            <w:proofErr w:type="gramStart"/>
            <w:r w:rsidRPr="00622E89">
              <w:rPr>
                <w:b/>
                <w:i/>
              </w:rPr>
              <w:t>oraz,</w:t>
            </w:r>
            <w:proofErr w:type="gramEnd"/>
            <w:r w:rsidRPr="00622E89">
              <w:rPr>
                <w:b/>
                <w:i/>
              </w:rPr>
              <w:t xml:space="preserve"> w stosownych przypadkach, przyjąć środki odwetowe zgodnie z art. 8 tego rozporządzenia.</w:t>
            </w:r>
          </w:p>
        </w:tc>
      </w:tr>
      <w:tr w:rsidR="006B0485" w:rsidRPr="00622E89" w14:paraId="2A0C9D46" w14:textId="77777777" w:rsidTr="0071237A">
        <w:trPr>
          <w:jc w:val="center"/>
        </w:trPr>
        <w:tc>
          <w:tcPr>
            <w:tcW w:w="4876" w:type="dxa"/>
            <w:tcBorders>
              <w:top w:val="nil"/>
              <w:left w:val="nil"/>
              <w:bottom w:val="nil"/>
              <w:right w:val="nil"/>
            </w:tcBorders>
          </w:tcPr>
          <w:p w14:paraId="1C5D710C" w14:textId="77777777" w:rsidR="006B0485" w:rsidRPr="00622E89" w:rsidRDefault="006B0485" w:rsidP="0071237A">
            <w:pPr>
              <w:pStyle w:val="Normal6a"/>
            </w:pPr>
          </w:p>
        </w:tc>
        <w:tc>
          <w:tcPr>
            <w:tcW w:w="4876" w:type="dxa"/>
            <w:tcBorders>
              <w:top w:val="nil"/>
              <w:left w:val="nil"/>
              <w:bottom w:val="nil"/>
              <w:right w:val="nil"/>
            </w:tcBorders>
          </w:tcPr>
          <w:p w14:paraId="47C6A09E" w14:textId="77777777" w:rsidR="006B0485" w:rsidRPr="00622E89" w:rsidRDefault="006B0485" w:rsidP="0071237A">
            <w:pPr>
              <w:pStyle w:val="Normal6a"/>
            </w:pPr>
            <w:r w:rsidRPr="00622E89">
              <w:rPr>
                <w:b/>
                <w:i/>
              </w:rPr>
              <w:t>_____________</w:t>
            </w:r>
          </w:p>
        </w:tc>
      </w:tr>
      <w:tr w:rsidR="006B0485" w:rsidRPr="00622E89" w14:paraId="07B57CD4" w14:textId="77777777" w:rsidTr="0071237A">
        <w:trPr>
          <w:jc w:val="center"/>
        </w:trPr>
        <w:tc>
          <w:tcPr>
            <w:tcW w:w="4876" w:type="dxa"/>
            <w:tcBorders>
              <w:top w:val="nil"/>
              <w:left w:val="nil"/>
              <w:bottom w:val="nil"/>
              <w:right w:val="nil"/>
            </w:tcBorders>
          </w:tcPr>
          <w:p w14:paraId="40FA5208" w14:textId="77777777" w:rsidR="006B0485" w:rsidRPr="00622E89" w:rsidRDefault="006B0485" w:rsidP="0071237A">
            <w:pPr>
              <w:pStyle w:val="Normal6a"/>
            </w:pPr>
          </w:p>
        </w:tc>
        <w:tc>
          <w:tcPr>
            <w:tcW w:w="4876" w:type="dxa"/>
            <w:tcBorders>
              <w:top w:val="nil"/>
              <w:left w:val="nil"/>
              <w:bottom w:val="nil"/>
              <w:right w:val="nil"/>
            </w:tcBorders>
          </w:tcPr>
          <w:p w14:paraId="5E29E14F" w14:textId="77777777" w:rsidR="006B0485" w:rsidRPr="00622E89" w:rsidRDefault="006B0485" w:rsidP="0071237A">
            <w:pPr>
              <w:pStyle w:val="Normal6a"/>
            </w:pPr>
            <w:r w:rsidRPr="00622E89">
              <w:rPr>
                <w:b/>
                <w:i/>
                <w:vertAlign w:val="superscript"/>
              </w:rPr>
              <w:t>1a</w:t>
            </w:r>
            <w:r w:rsidRPr="00622E89">
              <w:rPr>
                <w:b/>
                <w:i/>
              </w:rPr>
              <w:t xml:space="preserve"> Rozporządzenie Parlamentu Europejskiego i Rady (UE) 2023/2675 z dnia 22 listopada 2023 r. w sprawie ochrony Unii i jej państw członkowskich przed stosowaniem wymuszenia ekonomicznego przez państwa trzecie (Dz.U. L, 2023/2675, 7.12.2023, ELI: http://data.europa.eu/eli/reg/2023/2675/oj).</w:t>
            </w:r>
          </w:p>
        </w:tc>
      </w:tr>
    </w:tbl>
    <w:p w14:paraId="58827E6C" w14:textId="77777777" w:rsidR="006B0485" w:rsidRPr="00622E89" w:rsidRDefault="006B0485" w:rsidP="006B0485"/>
    <w:p w14:paraId="2138D1EC" w14:textId="77777777" w:rsidR="006B0485" w:rsidRPr="00622E89" w:rsidRDefault="006B0485" w:rsidP="006B0485">
      <w:pPr>
        <w:pStyle w:val="AmNumberTabs"/>
      </w:pPr>
      <w:r w:rsidRPr="00622E89">
        <w:t>Poprawka</w:t>
      </w:r>
      <w:r w:rsidRPr="00622E89">
        <w:tab/>
      </w:r>
      <w:r w:rsidRPr="00622E89">
        <w:tab/>
        <w:t>11</w:t>
      </w:r>
    </w:p>
    <w:p w14:paraId="1BDA18AA" w14:textId="77777777" w:rsidR="006B0485" w:rsidRPr="00622E89" w:rsidRDefault="006B0485" w:rsidP="006B0485">
      <w:pPr>
        <w:pStyle w:val="NormalBold"/>
      </w:pPr>
      <w:r w:rsidRPr="00622E89">
        <w:t>Wniosek dotyczący rozporządzenia</w:t>
      </w:r>
    </w:p>
    <w:p w14:paraId="18F0E1A4" w14:textId="77777777" w:rsidR="006B0485" w:rsidRPr="00622E89" w:rsidRDefault="006B0485" w:rsidP="006B0485">
      <w:pPr>
        <w:pStyle w:val="NormalBold"/>
      </w:pPr>
      <w:r w:rsidRPr="00622E89">
        <w:t>Motyw 6 b (nowy)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0485" w:rsidRPr="00622E89" w14:paraId="4AC5FA3B" w14:textId="77777777" w:rsidTr="0071237A">
        <w:trPr>
          <w:trHeight w:hRule="exact" w:val="240"/>
          <w:jc w:val="center"/>
        </w:trPr>
        <w:tc>
          <w:tcPr>
            <w:tcW w:w="9752" w:type="dxa"/>
            <w:gridSpan w:val="2"/>
            <w:tcBorders>
              <w:top w:val="nil"/>
              <w:left w:val="nil"/>
              <w:bottom w:val="nil"/>
              <w:right w:val="nil"/>
            </w:tcBorders>
          </w:tcPr>
          <w:p w14:paraId="6C0D06AD" w14:textId="77777777" w:rsidR="006B0485" w:rsidRPr="00622E89" w:rsidRDefault="006B0485" w:rsidP="0071237A"/>
        </w:tc>
      </w:tr>
      <w:tr w:rsidR="006B0485" w:rsidRPr="00622E89" w14:paraId="429A1BEF" w14:textId="77777777" w:rsidTr="0071237A">
        <w:trPr>
          <w:trHeight w:val="240"/>
          <w:jc w:val="center"/>
        </w:trPr>
        <w:tc>
          <w:tcPr>
            <w:tcW w:w="4876" w:type="dxa"/>
            <w:tcBorders>
              <w:top w:val="nil"/>
              <w:left w:val="nil"/>
              <w:bottom w:val="nil"/>
              <w:right w:val="nil"/>
            </w:tcBorders>
          </w:tcPr>
          <w:p w14:paraId="281D8C1E" w14:textId="77777777" w:rsidR="006B0485" w:rsidRPr="00622E89" w:rsidRDefault="006B0485" w:rsidP="0071237A">
            <w:pPr>
              <w:pStyle w:val="AmColumnHeading"/>
            </w:pPr>
            <w:r w:rsidRPr="00622E89">
              <w:t>Tekst proponowany przez Komisję</w:t>
            </w:r>
          </w:p>
        </w:tc>
        <w:tc>
          <w:tcPr>
            <w:tcW w:w="4876" w:type="dxa"/>
            <w:tcBorders>
              <w:top w:val="nil"/>
              <w:left w:val="nil"/>
              <w:bottom w:val="nil"/>
              <w:right w:val="nil"/>
            </w:tcBorders>
          </w:tcPr>
          <w:p w14:paraId="109516D8" w14:textId="77777777" w:rsidR="006B0485" w:rsidRPr="00622E89" w:rsidRDefault="006B0485" w:rsidP="0071237A">
            <w:pPr>
              <w:pStyle w:val="AmColumnHeading"/>
            </w:pPr>
            <w:r w:rsidRPr="00622E89">
              <w:t>Poprawka</w:t>
            </w:r>
          </w:p>
        </w:tc>
      </w:tr>
      <w:tr w:rsidR="006B0485" w:rsidRPr="00622E89" w14:paraId="0BCCBBC6" w14:textId="77777777" w:rsidTr="0071237A">
        <w:trPr>
          <w:jc w:val="center"/>
        </w:trPr>
        <w:tc>
          <w:tcPr>
            <w:tcW w:w="4876" w:type="dxa"/>
            <w:tcBorders>
              <w:top w:val="nil"/>
              <w:left w:val="nil"/>
              <w:bottom w:val="nil"/>
              <w:right w:val="nil"/>
            </w:tcBorders>
          </w:tcPr>
          <w:p w14:paraId="2D2E73E5" w14:textId="77777777" w:rsidR="006B0485" w:rsidRPr="00622E89" w:rsidRDefault="006B0485" w:rsidP="0071237A">
            <w:pPr>
              <w:pStyle w:val="Normal6a"/>
            </w:pPr>
          </w:p>
        </w:tc>
        <w:tc>
          <w:tcPr>
            <w:tcW w:w="4876" w:type="dxa"/>
            <w:tcBorders>
              <w:top w:val="nil"/>
              <w:left w:val="nil"/>
              <w:bottom w:val="nil"/>
              <w:right w:val="nil"/>
            </w:tcBorders>
          </w:tcPr>
          <w:p w14:paraId="6A20EA63" w14:textId="77777777" w:rsidR="006B0485" w:rsidRPr="00622E89" w:rsidRDefault="006B0485" w:rsidP="0071237A">
            <w:pPr>
              <w:pStyle w:val="Normal6a"/>
            </w:pPr>
            <w:r w:rsidRPr="00622E89">
              <w:rPr>
                <w:b/>
                <w:i/>
              </w:rPr>
              <w:t>(6b)</w:t>
            </w:r>
            <w:r w:rsidRPr="00622E89">
              <w:tab/>
            </w:r>
            <w:r w:rsidRPr="00622E89">
              <w:rPr>
                <w:b/>
                <w:i/>
              </w:rPr>
              <w:t>Środki określone w niniejszym rozporządzeniu powinny być uzależnione od dalszego dostosowywania się Stanów Zjednoczonych do interesów Unii w zakresie bezpieczeństwa. W przypadku gdyby Stany Zjednoczone podjęły działania, które w sposób bezpośredni naruszałyby podstawowe interesy Unii lub jej państw członkowskich w zakresie bezpieczeństwa, w tym ich integralność terytorialną i wymiar gospodarczy, a także ich politykę zagraniczną i obronną, należy zapewnić możliwość zastosowania mechanizmów zawieszających przewidzianych w niniejszym rozporządzeniu, aby zagwarantować spójność polityki handlowej Unii z jej polityką zewnętrzną i celami w zakresie bezpieczeństwa.</w:t>
            </w:r>
          </w:p>
        </w:tc>
      </w:tr>
    </w:tbl>
    <w:p w14:paraId="484C4C4F" w14:textId="77777777" w:rsidR="006B0485" w:rsidRPr="00622E89" w:rsidRDefault="006B0485" w:rsidP="006B0485"/>
    <w:p w14:paraId="32184113" w14:textId="77777777" w:rsidR="006B0485" w:rsidRPr="00622E89" w:rsidRDefault="006B0485" w:rsidP="006B0485">
      <w:pPr>
        <w:pStyle w:val="AmNumberTabs"/>
      </w:pPr>
      <w:r w:rsidRPr="00622E89">
        <w:t>Poprawka</w:t>
      </w:r>
      <w:r w:rsidRPr="00622E89">
        <w:tab/>
      </w:r>
      <w:r w:rsidRPr="00622E89">
        <w:tab/>
        <w:t>12</w:t>
      </w:r>
    </w:p>
    <w:p w14:paraId="67854F97" w14:textId="77777777" w:rsidR="006B0485" w:rsidRPr="00622E89" w:rsidRDefault="006B0485" w:rsidP="006B0485">
      <w:pPr>
        <w:pStyle w:val="NormalBold"/>
      </w:pPr>
      <w:r w:rsidRPr="00622E89">
        <w:t>Wniosek dotyczący rozporządzenia</w:t>
      </w:r>
    </w:p>
    <w:p w14:paraId="004B3DF5" w14:textId="77777777" w:rsidR="006B0485" w:rsidRPr="00622E89" w:rsidRDefault="006B0485" w:rsidP="006B0485">
      <w:pPr>
        <w:pStyle w:val="NormalBold"/>
      </w:pPr>
      <w:r w:rsidRPr="00622E89">
        <w:t>Motyw 6 c (nowy)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0485" w:rsidRPr="00622E89" w14:paraId="1D1599E9" w14:textId="77777777" w:rsidTr="0071237A">
        <w:trPr>
          <w:trHeight w:hRule="exact" w:val="240"/>
          <w:jc w:val="center"/>
        </w:trPr>
        <w:tc>
          <w:tcPr>
            <w:tcW w:w="9752" w:type="dxa"/>
            <w:gridSpan w:val="2"/>
            <w:tcBorders>
              <w:top w:val="nil"/>
              <w:left w:val="nil"/>
              <w:bottom w:val="nil"/>
              <w:right w:val="nil"/>
            </w:tcBorders>
          </w:tcPr>
          <w:p w14:paraId="61949B45" w14:textId="77777777" w:rsidR="006B0485" w:rsidRPr="00622E89" w:rsidRDefault="006B0485" w:rsidP="0071237A"/>
        </w:tc>
      </w:tr>
      <w:tr w:rsidR="006B0485" w:rsidRPr="00622E89" w14:paraId="2CFE1C80" w14:textId="77777777" w:rsidTr="0071237A">
        <w:trPr>
          <w:trHeight w:val="240"/>
          <w:jc w:val="center"/>
        </w:trPr>
        <w:tc>
          <w:tcPr>
            <w:tcW w:w="4876" w:type="dxa"/>
            <w:tcBorders>
              <w:top w:val="nil"/>
              <w:left w:val="nil"/>
              <w:bottom w:val="nil"/>
              <w:right w:val="nil"/>
            </w:tcBorders>
          </w:tcPr>
          <w:p w14:paraId="60BE3A76" w14:textId="77777777" w:rsidR="006B0485" w:rsidRPr="00622E89" w:rsidRDefault="006B0485" w:rsidP="0071237A">
            <w:pPr>
              <w:pStyle w:val="AmColumnHeading"/>
            </w:pPr>
            <w:r w:rsidRPr="00622E89">
              <w:lastRenderedPageBreak/>
              <w:t>Tekst proponowany przez Komisję</w:t>
            </w:r>
          </w:p>
        </w:tc>
        <w:tc>
          <w:tcPr>
            <w:tcW w:w="4876" w:type="dxa"/>
            <w:tcBorders>
              <w:top w:val="nil"/>
              <w:left w:val="nil"/>
              <w:bottom w:val="nil"/>
              <w:right w:val="nil"/>
            </w:tcBorders>
          </w:tcPr>
          <w:p w14:paraId="7CD5B142" w14:textId="77777777" w:rsidR="006B0485" w:rsidRPr="00622E89" w:rsidRDefault="006B0485" w:rsidP="0071237A">
            <w:pPr>
              <w:pStyle w:val="AmColumnHeading"/>
            </w:pPr>
            <w:r w:rsidRPr="00622E89">
              <w:t>Poprawka</w:t>
            </w:r>
          </w:p>
        </w:tc>
      </w:tr>
      <w:tr w:rsidR="006B0485" w:rsidRPr="00622E89" w14:paraId="5E7A136D" w14:textId="77777777" w:rsidTr="0071237A">
        <w:trPr>
          <w:jc w:val="center"/>
        </w:trPr>
        <w:tc>
          <w:tcPr>
            <w:tcW w:w="4876" w:type="dxa"/>
            <w:tcBorders>
              <w:top w:val="nil"/>
              <w:left w:val="nil"/>
              <w:bottom w:val="nil"/>
              <w:right w:val="nil"/>
            </w:tcBorders>
          </w:tcPr>
          <w:p w14:paraId="2B982727" w14:textId="77777777" w:rsidR="006B0485" w:rsidRPr="00622E89" w:rsidRDefault="006B0485" w:rsidP="0071237A">
            <w:pPr>
              <w:pStyle w:val="Normal6a"/>
            </w:pPr>
          </w:p>
        </w:tc>
        <w:tc>
          <w:tcPr>
            <w:tcW w:w="4876" w:type="dxa"/>
            <w:tcBorders>
              <w:top w:val="nil"/>
              <w:left w:val="nil"/>
              <w:bottom w:val="nil"/>
              <w:right w:val="nil"/>
            </w:tcBorders>
          </w:tcPr>
          <w:p w14:paraId="0722D60B" w14:textId="77777777" w:rsidR="006B0485" w:rsidRPr="00622E89" w:rsidRDefault="006B0485" w:rsidP="0071237A">
            <w:pPr>
              <w:pStyle w:val="Normal6a"/>
            </w:pPr>
            <w:r w:rsidRPr="00622E89">
              <w:rPr>
                <w:b/>
                <w:i/>
              </w:rPr>
              <w:t>(6c)</w:t>
            </w:r>
            <w:r w:rsidRPr="00622E89">
              <w:tab/>
            </w:r>
            <w:r w:rsidRPr="00622E89">
              <w:rPr>
                <w:b/>
                <w:i/>
              </w:rPr>
              <w:t xml:space="preserve">W niniejszym rozporządzeniu Stanom Zjednoczonym przyznaje się szerokie i wyjątkowe preferencje taryfowe i kontyngenty taryfowe, co może prowadzić do wzrostu przywozu objętych nim towarów, co z kolei mogłoby mieć negatywne skutki dla unijnego przemysłu. Rozporządzenie to przyjęto ponadto bez towarzyszącej mu oceny skutków, przez co w czasie jego przyjęcia trudno jest oszacować jego potencjalny wpływ gospodarczy. Z tego powodu należy ustanowić mechanizm ochronny, którego celem powinna być ochrona przemysłu unijnego i sektora rolnego na wypadek, gdyby preferencje taryfowe i kontyngenty taryfowe przyznane niniejszym rozporządzeniem prowadziły do wzrostu przywozu niektórych towarów, który powodowałby poważną szkodę lub groziłby spowodowaniem poważnej szkody dla przemysłu unijnego. W przypadku stwierdzenia wzrostu wielkości przywozu określonego towaru o ponad 10 % Komisja powinna przeprowadzić badanie w celu </w:t>
            </w:r>
            <w:proofErr w:type="gramStart"/>
            <w:r w:rsidRPr="00622E89">
              <w:rPr>
                <w:b/>
                <w:i/>
              </w:rPr>
              <w:t>ustalenia,</w:t>
            </w:r>
            <w:proofErr w:type="gramEnd"/>
            <w:r w:rsidRPr="00622E89">
              <w:rPr>
                <w:b/>
                <w:i/>
              </w:rPr>
              <w:t xml:space="preserve"> czy wzrost ten powoduje poważną szkodę lub grozi spowodowaniem poważnej szkody dla przemysłu Unii.</w:t>
            </w:r>
          </w:p>
        </w:tc>
      </w:tr>
    </w:tbl>
    <w:p w14:paraId="0C48159E" w14:textId="77777777" w:rsidR="006B0485" w:rsidRPr="00622E89" w:rsidRDefault="006B0485" w:rsidP="006B0485"/>
    <w:p w14:paraId="4471F9C8" w14:textId="77777777" w:rsidR="006B0485" w:rsidRPr="00622E89" w:rsidRDefault="006B0485" w:rsidP="006B0485">
      <w:pPr>
        <w:pStyle w:val="AmNumberTabs"/>
      </w:pPr>
      <w:r w:rsidRPr="00622E89">
        <w:t>Poprawka</w:t>
      </w:r>
      <w:r w:rsidRPr="00622E89">
        <w:tab/>
      </w:r>
      <w:r w:rsidRPr="00622E89">
        <w:tab/>
        <w:t>13</w:t>
      </w:r>
    </w:p>
    <w:p w14:paraId="63884E03" w14:textId="77777777" w:rsidR="006B0485" w:rsidRPr="00622E89" w:rsidRDefault="006B0485" w:rsidP="006B0485">
      <w:pPr>
        <w:pStyle w:val="NormalBold"/>
      </w:pPr>
      <w:r w:rsidRPr="00622E89">
        <w:t>Wniosek dotyczący rozporządzenia</w:t>
      </w:r>
    </w:p>
    <w:p w14:paraId="7F25B98E" w14:textId="77777777" w:rsidR="006B0485" w:rsidRPr="00622E89" w:rsidRDefault="006B0485" w:rsidP="006B0485">
      <w:pPr>
        <w:pStyle w:val="NormalBold"/>
      </w:pPr>
      <w:r w:rsidRPr="00622E89">
        <w:t>Motyw 6 d (nowy)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0485" w:rsidRPr="00622E89" w14:paraId="404E1AB9" w14:textId="77777777" w:rsidTr="0071237A">
        <w:trPr>
          <w:trHeight w:hRule="exact" w:val="240"/>
          <w:jc w:val="center"/>
        </w:trPr>
        <w:tc>
          <w:tcPr>
            <w:tcW w:w="9752" w:type="dxa"/>
            <w:gridSpan w:val="2"/>
            <w:tcBorders>
              <w:top w:val="nil"/>
              <w:left w:val="nil"/>
              <w:bottom w:val="nil"/>
              <w:right w:val="nil"/>
            </w:tcBorders>
          </w:tcPr>
          <w:p w14:paraId="654C6F13" w14:textId="77777777" w:rsidR="006B0485" w:rsidRPr="00622E89" w:rsidRDefault="006B0485" w:rsidP="0071237A"/>
        </w:tc>
      </w:tr>
      <w:tr w:rsidR="006B0485" w:rsidRPr="00622E89" w14:paraId="4B418116" w14:textId="77777777" w:rsidTr="0071237A">
        <w:trPr>
          <w:trHeight w:val="240"/>
          <w:jc w:val="center"/>
        </w:trPr>
        <w:tc>
          <w:tcPr>
            <w:tcW w:w="4876" w:type="dxa"/>
            <w:tcBorders>
              <w:top w:val="nil"/>
              <w:left w:val="nil"/>
              <w:bottom w:val="nil"/>
              <w:right w:val="nil"/>
            </w:tcBorders>
          </w:tcPr>
          <w:p w14:paraId="0F63F77D" w14:textId="77777777" w:rsidR="006B0485" w:rsidRPr="00622E89" w:rsidRDefault="006B0485" w:rsidP="0071237A">
            <w:pPr>
              <w:pStyle w:val="AmColumnHeading"/>
            </w:pPr>
            <w:r w:rsidRPr="00622E89">
              <w:t>Tekst proponowany przez Komisję</w:t>
            </w:r>
          </w:p>
        </w:tc>
        <w:tc>
          <w:tcPr>
            <w:tcW w:w="4876" w:type="dxa"/>
            <w:tcBorders>
              <w:top w:val="nil"/>
              <w:left w:val="nil"/>
              <w:bottom w:val="nil"/>
              <w:right w:val="nil"/>
            </w:tcBorders>
          </w:tcPr>
          <w:p w14:paraId="091A2671" w14:textId="77777777" w:rsidR="006B0485" w:rsidRPr="00622E89" w:rsidRDefault="006B0485" w:rsidP="0071237A">
            <w:pPr>
              <w:pStyle w:val="AmColumnHeading"/>
            </w:pPr>
            <w:r w:rsidRPr="00622E89">
              <w:t>Poprawka</w:t>
            </w:r>
          </w:p>
        </w:tc>
      </w:tr>
      <w:tr w:rsidR="006B0485" w:rsidRPr="00622E89" w14:paraId="5A84230C" w14:textId="77777777" w:rsidTr="0071237A">
        <w:trPr>
          <w:jc w:val="center"/>
        </w:trPr>
        <w:tc>
          <w:tcPr>
            <w:tcW w:w="4876" w:type="dxa"/>
            <w:tcBorders>
              <w:top w:val="nil"/>
              <w:left w:val="nil"/>
              <w:bottom w:val="nil"/>
              <w:right w:val="nil"/>
            </w:tcBorders>
          </w:tcPr>
          <w:p w14:paraId="2B020023" w14:textId="77777777" w:rsidR="006B0485" w:rsidRPr="00622E89" w:rsidRDefault="006B0485" w:rsidP="0071237A">
            <w:pPr>
              <w:pStyle w:val="Normal6a"/>
            </w:pPr>
          </w:p>
        </w:tc>
        <w:tc>
          <w:tcPr>
            <w:tcW w:w="4876" w:type="dxa"/>
            <w:tcBorders>
              <w:top w:val="nil"/>
              <w:left w:val="nil"/>
              <w:bottom w:val="nil"/>
              <w:right w:val="nil"/>
            </w:tcBorders>
          </w:tcPr>
          <w:p w14:paraId="06CBFBB6" w14:textId="77777777" w:rsidR="006B0485" w:rsidRPr="00622E89" w:rsidRDefault="006B0485" w:rsidP="0071237A">
            <w:pPr>
              <w:pStyle w:val="Normal6a"/>
            </w:pPr>
            <w:r w:rsidRPr="00622E89">
              <w:rPr>
                <w:b/>
                <w:i/>
              </w:rPr>
              <w:t>(6d)</w:t>
            </w:r>
            <w:r w:rsidRPr="00622E89">
              <w:tab/>
            </w:r>
            <w:r w:rsidRPr="00622E89">
              <w:rPr>
                <w:b/>
                <w:i/>
              </w:rPr>
              <w:t xml:space="preserve">We wspólnym oświadczeniu nie przewidziano objęcia stawką celną w wysokości 15 % stali i aluminium, wobec czego w mocy pozostają stawki celne na poziomie 50 % wprowadzone wcześniej przez Stany Zjednoczone. We wspólnym oświadczeniu Unia i Stany Zjednoczone wskazały, że zamierzają rozważyć możliwość współpracy w zakresie zabezpieczenia swoich rynków krajowych przed nadwyżką mocy produkcyjnych w </w:t>
            </w:r>
            <w:r w:rsidRPr="00622E89">
              <w:rPr>
                <w:b/>
                <w:i/>
              </w:rPr>
              <w:lastRenderedPageBreak/>
              <w:t>sektorze stali i aluminium, przy jednoczesnym zapewnieniu sobie wzajemnie bezpiecznych łańcuchów dostaw, w tym za pomocą rozwiązań opartych na kontyngentach taryfowych.</w:t>
            </w:r>
          </w:p>
        </w:tc>
      </w:tr>
    </w:tbl>
    <w:p w14:paraId="1A416A77" w14:textId="77777777" w:rsidR="006B0485" w:rsidRPr="00622E89" w:rsidRDefault="006B0485" w:rsidP="006B0485"/>
    <w:p w14:paraId="5A9E084F" w14:textId="77777777" w:rsidR="006B0485" w:rsidRPr="00622E89" w:rsidRDefault="006B0485" w:rsidP="006B0485">
      <w:pPr>
        <w:pStyle w:val="AmNumberTabs"/>
      </w:pPr>
      <w:r w:rsidRPr="00622E89">
        <w:t>Poprawka</w:t>
      </w:r>
      <w:r w:rsidRPr="00622E89">
        <w:tab/>
      </w:r>
      <w:r w:rsidRPr="00622E89">
        <w:tab/>
        <w:t>14</w:t>
      </w:r>
    </w:p>
    <w:p w14:paraId="7BB19790" w14:textId="77777777" w:rsidR="006B0485" w:rsidRPr="00622E89" w:rsidRDefault="006B0485" w:rsidP="006B0485">
      <w:pPr>
        <w:pStyle w:val="NormalBold"/>
      </w:pPr>
      <w:r w:rsidRPr="00622E89">
        <w:t>Wniosek dotyczący rozporządzenia</w:t>
      </w:r>
    </w:p>
    <w:p w14:paraId="6710597C" w14:textId="77777777" w:rsidR="006B0485" w:rsidRPr="00622E89" w:rsidRDefault="006B0485" w:rsidP="006B0485">
      <w:pPr>
        <w:pStyle w:val="NormalBold"/>
      </w:pPr>
      <w:r w:rsidRPr="00622E89">
        <w:t>Motyw 6 e (nowy)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0485" w:rsidRPr="00622E89" w14:paraId="06B1D389" w14:textId="77777777" w:rsidTr="0071237A">
        <w:trPr>
          <w:trHeight w:hRule="exact" w:val="240"/>
          <w:jc w:val="center"/>
        </w:trPr>
        <w:tc>
          <w:tcPr>
            <w:tcW w:w="9752" w:type="dxa"/>
            <w:gridSpan w:val="2"/>
            <w:tcBorders>
              <w:top w:val="nil"/>
              <w:left w:val="nil"/>
              <w:bottom w:val="nil"/>
              <w:right w:val="nil"/>
            </w:tcBorders>
          </w:tcPr>
          <w:p w14:paraId="7945D2B8" w14:textId="77777777" w:rsidR="006B0485" w:rsidRPr="00622E89" w:rsidRDefault="006B0485" w:rsidP="0071237A"/>
        </w:tc>
      </w:tr>
      <w:tr w:rsidR="006B0485" w:rsidRPr="00622E89" w14:paraId="0A60233D" w14:textId="77777777" w:rsidTr="0071237A">
        <w:trPr>
          <w:trHeight w:val="240"/>
          <w:jc w:val="center"/>
        </w:trPr>
        <w:tc>
          <w:tcPr>
            <w:tcW w:w="4876" w:type="dxa"/>
            <w:tcBorders>
              <w:top w:val="nil"/>
              <w:left w:val="nil"/>
              <w:bottom w:val="nil"/>
              <w:right w:val="nil"/>
            </w:tcBorders>
          </w:tcPr>
          <w:p w14:paraId="6F0CD774" w14:textId="77777777" w:rsidR="006B0485" w:rsidRPr="00622E89" w:rsidRDefault="006B0485" w:rsidP="0071237A">
            <w:pPr>
              <w:pStyle w:val="AmColumnHeading"/>
            </w:pPr>
            <w:r w:rsidRPr="00622E89">
              <w:t>Tekst proponowany przez Komisję</w:t>
            </w:r>
          </w:p>
        </w:tc>
        <w:tc>
          <w:tcPr>
            <w:tcW w:w="4876" w:type="dxa"/>
            <w:tcBorders>
              <w:top w:val="nil"/>
              <w:left w:val="nil"/>
              <w:bottom w:val="nil"/>
              <w:right w:val="nil"/>
            </w:tcBorders>
          </w:tcPr>
          <w:p w14:paraId="5AB26F2E" w14:textId="77777777" w:rsidR="006B0485" w:rsidRPr="00622E89" w:rsidRDefault="006B0485" w:rsidP="0071237A">
            <w:pPr>
              <w:pStyle w:val="AmColumnHeading"/>
            </w:pPr>
            <w:r w:rsidRPr="00622E89">
              <w:t>Poprawka</w:t>
            </w:r>
          </w:p>
        </w:tc>
      </w:tr>
      <w:tr w:rsidR="006B0485" w:rsidRPr="00622E89" w14:paraId="3554AB35" w14:textId="77777777" w:rsidTr="0071237A">
        <w:trPr>
          <w:jc w:val="center"/>
        </w:trPr>
        <w:tc>
          <w:tcPr>
            <w:tcW w:w="4876" w:type="dxa"/>
            <w:tcBorders>
              <w:top w:val="nil"/>
              <w:left w:val="nil"/>
              <w:bottom w:val="nil"/>
              <w:right w:val="nil"/>
            </w:tcBorders>
          </w:tcPr>
          <w:p w14:paraId="25348160" w14:textId="77777777" w:rsidR="006B0485" w:rsidRPr="00622E89" w:rsidRDefault="006B0485" w:rsidP="0071237A">
            <w:pPr>
              <w:pStyle w:val="Normal6a"/>
            </w:pPr>
          </w:p>
        </w:tc>
        <w:tc>
          <w:tcPr>
            <w:tcW w:w="4876" w:type="dxa"/>
            <w:tcBorders>
              <w:top w:val="nil"/>
              <w:left w:val="nil"/>
              <w:bottom w:val="nil"/>
              <w:right w:val="nil"/>
            </w:tcBorders>
          </w:tcPr>
          <w:p w14:paraId="6A540BC6" w14:textId="77777777" w:rsidR="006B0485" w:rsidRPr="00622E89" w:rsidRDefault="006B0485" w:rsidP="0071237A">
            <w:pPr>
              <w:pStyle w:val="Normal6a"/>
            </w:pPr>
            <w:r w:rsidRPr="00622E89">
              <w:rPr>
                <w:b/>
                <w:i/>
              </w:rPr>
              <w:t>(6e)</w:t>
            </w:r>
            <w:r w:rsidRPr="00622E89">
              <w:tab/>
            </w:r>
            <w:r w:rsidRPr="00622E89">
              <w:rPr>
                <w:b/>
                <w:i/>
              </w:rPr>
              <w:t xml:space="preserve">W dniu 19 sierpnia 2025 r. Departament Handlu Stanów Zjednoczonych ogłosił dodanie 407 kategorii produktów do listy „pochodnych” wyrobów ze stali i aluminium objętych cłami na podstawie sekcji 232. W rezultacie zawartość stali i aluminium w tych produktach podlega stawce celnej wynoszącej 50 %. Nałożenie tych ceł oraz uciążliwych wymogów administracyjnych i celnych po podpisaniu wspólnego oświadczenia zwiększyło poziom niestabilności w handlu między Unią a Stanami Zjednoczonymi i doprowadziło do poważnych konsekwencji gospodarczych dla zainteresowanych przedsiębiorstw unijnych i ich pracowników. Cła te mają również nieproporcjonalnie negatywny wpływ na małe i średnie przedsiębiorstwa oraz branże przetwórcze w Unii, osłabiając ich konkurencyjność na rynku amerykańskim, a także prowadząc do potencjalnej trwałej utraty udziału w rynku i długofalowego uszczerbku dla transatlantyckich łańcuchów dostaw przemysłowych. Unia i Stany Zjednoczone powinny niezwłocznie zakończyć negocjacje i wypracować obustronnie korzystne porozumienie, które rozwiąże spory celne i przywróci stabilne relacje handlowe między stronami. W tym kontekście zawieszenie ceł na przywóz tych produktów powinno przestać obowiązywać po upływie sześciu miesięcy od daty rozpoczęcia stosowania, o której mowa w art. 6 akapit trzeci, chyba że </w:t>
            </w:r>
            <w:r w:rsidRPr="00622E89">
              <w:rPr>
                <w:b/>
                <w:i/>
              </w:rPr>
              <w:lastRenderedPageBreak/>
              <w:t>przed upływem tego terminu we współpracy ze Stanami Zjednoczonymi zostaną wypracowane zrównoważone i wzajemnie akceptowalne rozwiązania w zakresie handlu stalą, aluminium i ich produktami pochodnymi. Co więcej, zniesienie ceł na produkty stalowe powinno być zgodne z proponowanym unijnym instrumentem mającym na celu zaradzenie negatywnym skutkom dla handlu wynikającym z globalnej nadwyżki mocy produkcyjnych na unijnym rynku stali. </w:t>
            </w:r>
          </w:p>
        </w:tc>
      </w:tr>
    </w:tbl>
    <w:p w14:paraId="0C38E8E6" w14:textId="77777777" w:rsidR="006B0485" w:rsidRPr="00622E89" w:rsidRDefault="006B0485" w:rsidP="006B0485"/>
    <w:p w14:paraId="7E4B6E75" w14:textId="77777777" w:rsidR="006B0485" w:rsidRPr="00622E89" w:rsidRDefault="006B0485" w:rsidP="006B0485">
      <w:pPr>
        <w:pStyle w:val="AmNumberTabs"/>
      </w:pPr>
      <w:r w:rsidRPr="00622E89">
        <w:t>Poprawka</w:t>
      </w:r>
      <w:r w:rsidRPr="00622E89">
        <w:tab/>
      </w:r>
      <w:r w:rsidRPr="00622E89">
        <w:tab/>
        <w:t>15</w:t>
      </w:r>
    </w:p>
    <w:p w14:paraId="2ED97378" w14:textId="77777777" w:rsidR="006B0485" w:rsidRPr="00622E89" w:rsidRDefault="006B0485" w:rsidP="006B0485">
      <w:pPr>
        <w:pStyle w:val="NormalBold"/>
      </w:pPr>
      <w:r w:rsidRPr="00622E89">
        <w:t>Wniosek dotyczący rozporządzenia</w:t>
      </w:r>
    </w:p>
    <w:p w14:paraId="672F8AE6" w14:textId="77777777" w:rsidR="006B0485" w:rsidRPr="00622E89" w:rsidRDefault="006B0485" w:rsidP="006B0485">
      <w:pPr>
        <w:pStyle w:val="NormalBold"/>
      </w:pPr>
      <w:r w:rsidRPr="00622E89">
        <w:t>Motyw 6 f (nowy)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0485" w:rsidRPr="00622E89" w14:paraId="1628889D" w14:textId="77777777" w:rsidTr="0071237A">
        <w:trPr>
          <w:trHeight w:hRule="exact" w:val="240"/>
          <w:jc w:val="center"/>
        </w:trPr>
        <w:tc>
          <w:tcPr>
            <w:tcW w:w="9752" w:type="dxa"/>
            <w:gridSpan w:val="2"/>
            <w:tcBorders>
              <w:top w:val="nil"/>
              <w:left w:val="nil"/>
              <w:bottom w:val="nil"/>
              <w:right w:val="nil"/>
            </w:tcBorders>
          </w:tcPr>
          <w:p w14:paraId="25F07E43" w14:textId="77777777" w:rsidR="006B0485" w:rsidRPr="00622E89" w:rsidRDefault="006B0485" w:rsidP="0071237A"/>
        </w:tc>
      </w:tr>
      <w:tr w:rsidR="006B0485" w:rsidRPr="00622E89" w14:paraId="304A23A9" w14:textId="77777777" w:rsidTr="0071237A">
        <w:trPr>
          <w:trHeight w:val="240"/>
          <w:jc w:val="center"/>
        </w:trPr>
        <w:tc>
          <w:tcPr>
            <w:tcW w:w="4876" w:type="dxa"/>
            <w:tcBorders>
              <w:top w:val="nil"/>
              <w:left w:val="nil"/>
              <w:bottom w:val="nil"/>
              <w:right w:val="nil"/>
            </w:tcBorders>
          </w:tcPr>
          <w:p w14:paraId="2C0DB253" w14:textId="77777777" w:rsidR="006B0485" w:rsidRPr="00622E89" w:rsidRDefault="006B0485" w:rsidP="0071237A">
            <w:pPr>
              <w:pStyle w:val="AmColumnHeading"/>
            </w:pPr>
            <w:r w:rsidRPr="00622E89">
              <w:t>Tekst proponowany przez Komisję</w:t>
            </w:r>
          </w:p>
        </w:tc>
        <w:tc>
          <w:tcPr>
            <w:tcW w:w="4876" w:type="dxa"/>
            <w:tcBorders>
              <w:top w:val="nil"/>
              <w:left w:val="nil"/>
              <w:bottom w:val="nil"/>
              <w:right w:val="nil"/>
            </w:tcBorders>
          </w:tcPr>
          <w:p w14:paraId="247ED1FA" w14:textId="77777777" w:rsidR="006B0485" w:rsidRPr="00622E89" w:rsidRDefault="006B0485" w:rsidP="0071237A">
            <w:pPr>
              <w:pStyle w:val="AmColumnHeading"/>
            </w:pPr>
            <w:r w:rsidRPr="00622E89">
              <w:t>Poprawka</w:t>
            </w:r>
          </w:p>
        </w:tc>
      </w:tr>
      <w:tr w:rsidR="006B0485" w:rsidRPr="00622E89" w14:paraId="0DA6C18B" w14:textId="77777777" w:rsidTr="0071237A">
        <w:trPr>
          <w:jc w:val="center"/>
        </w:trPr>
        <w:tc>
          <w:tcPr>
            <w:tcW w:w="4876" w:type="dxa"/>
            <w:tcBorders>
              <w:top w:val="nil"/>
              <w:left w:val="nil"/>
              <w:bottom w:val="nil"/>
              <w:right w:val="nil"/>
            </w:tcBorders>
          </w:tcPr>
          <w:p w14:paraId="2746DAF2" w14:textId="77777777" w:rsidR="006B0485" w:rsidRPr="00622E89" w:rsidRDefault="006B0485" w:rsidP="0071237A">
            <w:pPr>
              <w:pStyle w:val="Normal6a"/>
            </w:pPr>
          </w:p>
        </w:tc>
        <w:tc>
          <w:tcPr>
            <w:tcW w:w="4876" w:type="dxa"/>
            <w:tcBorders>
              <w:top w:val="nil"/>
              <w:left w:val="nil"/>
              <w:bottom w:val="nil"/>
              <w:right w:val="nil"/>
            </w:tcBorders>
          </w:tcPr>
          <w:p w14:paraId="644A3381" w14:textId="77777777" w:rsidR="006B0485" w:rsidRPr="00622E89" w:rsidRDefault="006B0485" w:rsidP="0071237A">
            <w:pPr>
              <w:pStyle w:val="Normal6a"/>
            </w:pPr>
            <w:r w:rsidRPr="00622E89">
              <w:rPr>
                <w:b/>
                <w:i/>
              </w:rPr>
              <w:t>(6f)</w:t>
            </w:r>
            <w:r w:rsidRPr="00622E89">
              <w:tab/>
            </w:r>
            <w:r w:rsidRPr="00622E89">
              <w:rPr>
                <w:b/>
                <w:i/>
              </w:rPr>
              <w:t>Wspólne oświadczenie nie obejmuje pojazdów ciężkich i ich części. W kontekście trwającego wdrażania wspólnego oświadczenia Unia i Stany Zjednoczone powinny traktować pojazdy ciężarowe oraz ich części na równi z samochodami osobowymi i ich częściami, dążąc do objęcia ich jednolitą stawką celną 15 % i podejmując wszelkie odpowiednie działania zapewniające uczciwe i proporcjonalne traktowanie zgodnie z celami wspólnego oświadczenia.</w:t>
            </w:r>
          </w:p>
        </w:tc>
      </w:tr>
    </w:tbl>
    <w:p w14:paraId="515BB7A1" w14:textId="77777777" w:rsidR="006B0485" w:rsidRPr="00622E89" w:rsidRDefault="006B0485" w:rsidP="006B0485"/>
    <w:p w14:paraId="46A075ED" w14:textId="77777777" w:rsidR="006B0485" w:rsidRPr="00622E89" w:rsidRDefault="006B0485" w:rsidP="006B0485">
      <w:pPr>
        <w:pStyle w:val="AmNumberTabs"/>
      </w:pPr>
      <w:r w:rsidRPr="00622E89">
        <w:t>Poprawka</w:t>
      </w:r>
      <w:r w:rsidRPr="00622E89">
        <w:tab/>
      </w:r>
      <w:r w:rsidRPr="00622E89">
        <w:tab/>
        <w:t>16</w:t>
      </w:r>
    </w:p>
    <w:p w14:paraId="14D8E828" w14:textId="77777777" w:rsidR="006B0485" w:rsidRPr="00622E89" w:rsidRDefault="006B0485" w:rsidP="006B0485">
      <w:pPr>
        <w:pStyle w:val="NormalBold"/>
      </w:pPr>
      <w:r w:rsidRPr="00622E89">
        <w:t>Wniosek dotyczący rozporządzenia</w:t>
      </w:r>
    </w:p>
    <w:p w14:paraId="604EFEF3" w14:textId="77777777" w:rsidR="006B0485" w:rsidRPr="00622E89" w:rsidRDefault="006B0485" w:rsidP="006B0485">
      <w:pPr>
        <w:pStyle w:val="NormalBold"/>
      </w:pPr>
      <w:r w:rsidRPr="00622E89">
        <w:t>Motyw 7</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0485" w:rsidRPr="00622E89" w14:paraId="420F9F3A" w14:textId="77777777" w:rsidTr="0071237A">
        <w:trPr>
          <w:trHeight w:hRule="exact" w:val="240"/>
          <w:jc w:val="center"/>
        </w:trPr>
        <w:tc>
          <w:tcPr>
            <w:tcW w:w="9752" w:type="dxa"/>
            <w:gridSpan w:val="2"/>
            <w:tcBorders>
              <w:top w:val="nil"/>
              <w:left w:val="nil"/>
              <w:bottom w:val="nil"/>
              <w:right w:val="nil"/>
            </w:tcBorders>
          </w:tcPr>
          <w:p w14:paraId="5197A7DD" w14:textId="77777777" w:rsidR="006B0485" w:rsidRPr="00622E89" w:rsidRDefault="006B0485" w:rsidP="0071237A"/>
        </w:tc>
      </w:tr>
      <w:tr w:rsidR="006B0485" w:rsidRPr="00622E89" w14:paraId="1FCC20C2" w14:textId="77777777" w:rsidTr="0071237A">
        <w:trPr>
          <w:trHeight w:val="240"/>
          <w:jc w:val="center"/>
        </w:trPr>
        <w:tc>
          <w:tcPr>
            <w:tcW w:w="4876" w:type="dxa"/>
            <w:tcBorders>
              <w:top w:val="nil"/>
              <w:left w:val="nil"/>
              <w:bottom w:val="nil"/>
              <w:right w:val="nil"/>
            </w:tcBorders>
          </w:tcPr>
          <w:p w14:paraId="6C5C5B05" w14:textId="77777777" w:rsidR="006B0485" w:rsidRPr="00622E89" w:rsidRDefault="006B0485" w:rsidP="0071237A">
            <w:pPr>
              <w:pStyle w:val="AmColumnHeading"/>
            </w:pPr>
            <w:r w:rsidRPr="00622E89">
              <w:t>Tekst proponowany przez Komisję</w:t>
            </w:r>
          </w:p>
        </w:tc>
        <w:tc>
          <w:tcPr>
            <w:tcW w:w="4876" w:type="dxa"/>
            <w:tcBorders>
              <w:top w:val="nil"/>
              <w:left w:val="nil"/>
              <w:bottom w:val="nil"/>
              <w:right w:val="nil"/>
            </w:tcBorders>
          </w:tcPr>
          <w:p w14:paraId="2E1CBEB0" w14:textId="77777777" w:rsidR="006B0485" w:rsidRPr="00622E89" w:rsidRDefault="006B0485" w:rsidP="0071237A">
            <w:pPr>
              <w:pStyle w:val="AmColumnHeading"/>
            </w:pPr>
            <w:r w:rsidRPr="00622E89">
              <w:t>Poprawka</w:t>
            </w:r>
          </w:p>
        </w:tc>
      </w:tr>
      <w:tr w:rsidR="006B0485" w:rsidRPr="00622E89" w14:paraId="16993E9F" w14:textId="77777777" w:rsidTr="0071237A">
        <w:trPr>
          <w:jc w:val="center"/>
        </w:trPr>
        <w:tc>
          <w:tcPr>
            <w:tcW w:w="4876" w:type="dxa"/>
            <w:tcBorders>
              <w:top w:val="nil"/>
              <w:left w:val="nil"/>
              <w:bottom w:val="nil"/>
              <w:right w:val="nil"/>
            </w:tcBorders>
          </w:tcPr>
          <w:p w14:paraId="75117C81" w14:textId="77777777" w:rsidR="006B0485" w:rsidRPr="00622E89" w:rsidRDefault="006B0485" w:rsidP="0071237A">
            <w:pPr>
              <w:pStyle w:val="Normal6a"/>
            </w:pPr>
            <w:r w:rsidRPr="00622E89">
              <w:t>(7)</w:t>
            </w:r>
            <w:r w:rsidRPr="00622E89">
              <w:tab/>
              <w:t xml:space="preserve">W celu </w:t>
            </w:r>
            <w:r w:rsidRPr="00622E89">
              <w:rPr>
                <w:b/>
                <w:bCs/>
                <w:i/>
                <w:iCs/>
              </w:rPr>
              <w:t>zapewnienia jednolitych warunków wykonywania</w:t>
            </w:r>
            <w:r w:rsidRPr="00622E89">
              <w:t xml:space="preserve"> niniejszego rozporządzenia </w:t>
            </w:r>
            <w:r w:rsidRPr="00622E89">
              <w:rPr>
                <w:b/>
                <w:bCs/>
                <w:i/>
                <w:iCs/>
              </w:rPr>
              <w:t>należy powierzyć Komisji uprawnienia wykonawcze do zawieszenia stosowania niniejszego rozporządzenia w określonych okolicznościach</w:t>
            </w:r>
            <w:r w:rsidRPr="00622E89">
              <w:t xml:space="preserve">. </w:t>
            </w:r>
            <w:r w:rsidRPr="00622E89">
              <w:rPr>
                <w:b/>
                <w:bCs/>
                <w:i/>
                <w:iCs/>
              </w:rPr>
              <w:t>Uprawnienia</w:t>
            </w:r>
            <w:r w:rsidRPr="00622E89">
              <w:t xml:space="preserve"> te </w:t>
            </w:r>
            <w:r w:rsidRPr="00622E89">
              <w:rPr>
                <w:b/>
                <w:bCs/>
                <w:i/>
                <w:iCs/>
              </w:rPr>
              <w:t>powinny być wykonywane</w:t>
            </w:r>
            <w:r w:rsidRPr="00622E89">
              <w:t xml:space="preserve"> zgodnie z </w:t>
            </w:r>
            <w:r w:rsidRPr="00622E89">
              <w:rPr>
                <w:b/>
                <w:bCs/>
                <w:i/>
                <w:iCs/>
              </w:rPr>
              <w:t>rozporządzeniem</w:t>
            </w:r>
            <w:r w:rsidRPr="00622E89">
              <w:t xml:space="preserve"> </w:t>
            </w:r>
            <w:r w:rsidRPr="00622E89">
              <w:rPr>
                <w:b/>
                <w:bCs/>
                <w:i/>
                <w:iCs/>
              </w:rPr>
              <w:t>Parlamentu Europejskiego i Rady (UE) nr 182/2011</w:t>
            </w:r>
            <w:r w:rsidRPr="00622E89">
              <w:rPr>
                <w:b/>
                <w:i/>
                <w:vertAlign w:val="superscript"/>
              </w:rPr>
              <w:t>3</w:t>
            </w:r>
            <w:r w:rsidRPr="00622E89">
              <w:t>.</w:t>
            </w:r>
          </w:p>
        </w:tc>
        <w:tc>
          <w:tcPr>
            <w:tcW w:w="4876" w:type="dxa"/>
            <w:tcBorders>
              <w:top w:val="nil"/>
              <w:left w:val="nil"/>
              <w:bottom w:val="nil"/>
              <w:right w:val="nil"/>
            </w:tcBorders>
          </w:tcPr>
          <w:p w14:paraId="3AE24C63" w14:textId="58E39338" w:rsidR="006B0485" w:rsidRPr="00622E89" w:rsidRDefault="006B0485" w:rsidP="0071237A">
            <w:pPr>
              <w:pStyle w:val="Normal6a"/>
            </w:pPr>
            <w:r w:rsidRPr="00622E89">
              <w:t>(7)</w:t>
            </w:r>
            <w:r w:rsidRPr="00622E89">
              <w:tab/>
              <w:t>W celu</w:t>
            </w:r>
            <w:r w:rsidRPr="00622E89">
              <w:rPr>
                <w:b/>
                <w:bCs/>
                <w:i/>
                <w:iCs/>
              </w:rPr>
              <w:t xml:space="preserve"> określenia daty rozpoczęcia stosowania preferencji taryfowych lub kontyngentów taryfowych przyznanych Stanom Zjednoczonym na mocy</w:t>
            </w:r>
            <w:r w:rsidRPr="00622E89">
              <w:t xml:space="preserve"> niniejszego rozporządzenia</w:t>
            </w:r>
            <w:r w:rsidRPr="00622E89">
              <w:rPr>
                <w:b/>
                <w:bCs/>
                <w:i/>
                <w:iCs/>
              </w:rPr>
              <w:t xml:space="preserve">, zawieszenia w całości lub w części preferencji taryfowych lub kontyngentów taryfowych oraz zmiany wykazu towarów, w odniesieniu do których przyznano </w:t>
            </w:r>
            <w:r w:rsidRPr="00622E89">
              <w:rPr>
                <w:b/>
                <w:bCs/>
                <w:i/>
                <w:iCs/>
              </w:rPr>
              <w:lastRenderedPageBreak/>
              <w:t>preferencje taryfowe, należy przekazać Komisji uprawnienia do przyjmowania aktów delegowanych zgodnie z art. 290 Traktatu o funkcjonowaniu Unii Europejskiej</w:t>
            </w:r>
            <w:r w:rsidRPr="00622E89">
              <w:t>.</w:t>
            </w:r>
            <w:r w:rsidRPr="00622E89">
              <w:rPr>
                <w:b/>
                <w:i/>
              </w:rPr>
              <w:t xml:space="preserve"> Szczególnie ważne jest, aby w czasie prac przygotowawczych Komisja prowadziła stosowne konsultacje, w tym na poziomie </w:t>
            </w:r>
            <w:proofErr w:type="gramStart"/>
            <w:r w:rsidRPr="00622E89">
              <w:rPr>
                <w:b/>
                <w:i/>
              </w:rPr>
              <w:t>ekspertów,</w:t>
            </w:r>
            <w:proofErr w:type="gramEnd"/>
            <w:r w:rsidRPr="00622E89">
              <w:rPr>
                <w:b/>
                <w:i/>
              </w:rPr>
              <w:t xml:space="preserve"> oraz aby konsultacje</w:t>
            </w:r>
            <w:r w:rsidRPr="00622E89">
              <w:t xml:space="preserve"> te </w:t>
            </w:r>
            <w:r w:rsidRPr="00622E89">
              <w:rPr>
                <w:b/>
                <w:i/>
              </w:rPr>
              <w:t>prowadzone były</w:t>
            </w:r>
            <w:r w:rsidRPr="00622E89">
              <w:t xml:space="preserve"> zgodnie z </w:t>
            </w:r>
            <w:r w:rsidRPr="00622E89">
              <w:rPr>
                <w:b/>
                <w:i/>
              </w:rPr>
              <w:t>zasadami określonymi w Porozumieniu międzyinstytucjonalnym z dnia 13 kwietnia 2016 r. w sprawie lepszego stanowienia prawa</w:t>
            </w:r>
            <w:r w:rsidRPr="00622E89">
              <w:rPr>
                <w:b/>
                <w:i/>
                <w:vertAlign w:val="superscript"/>
              </w:rPr>
              <w:t>3</w:t>
            </w:r>
            <w:r w:rsidRPr="00622E89">
              <w:rPr>
                <w:b/>
                <w:i/>
              </w:rPr>
              <w:t xml:space="preserve">. </w:t>
            </w:r>
            <w:r w:rsidRPr="00622E89">
              <w:rPr>
                <w:b/>
                <w:bCs/>
                <w:i/>
                <w:iCs/>
              </w:rPr>
              <w:t>W szczególności, aby zapewnić</w:t>
            </w:r>
            <w:r w:rsidRPr="00622E89">
              <w:t xml:space="preserve"> </w:t>
            </w:r>
            <w:r w:rsidRPr="00622E89">
              <w:rPr>
                <w:b/>
                <w:bCs/>
                <w:i/>
                <w:iCs/>
              </w:rPr>
              <w:t>Parlamentowi Europejskiemu i Radzie</w:t>
            </w:r>
            <w:r w:rsidR="002B1B67">
              <w:rPr>
                <w:b/>
                <w:bCs/>
                <w:i/>
                <w:iCs/>
                <w:vertAlign w:val="superscript"/>
              </w:rPr>
              <w:t>3</w:t>
            </w:r>
            <w:r w:rsidRPr="00622E89">
              <w:rPr>
                <w:b/>
                <w:bCs/>
                <w:i/>
                <w:iCs/>
              </w:rPr>
              <w:t xml:space="preserve"> udział na równych zasadach w przygotowaniu aktów delegowanych, instytucje te otrzymują wszelkie dokumenty w tym samym czasie co eksperci państw członkowskich, a eksperci tych instytucji mogą systematycznie brać udział w posiedzeniach grup eksperckich Komisji zajmujących się przygotowaniem aktów delegowanych</w:t>
            </w:r>
            <w:r w:rsidRPr="00622E89">
              <w:t>.</w:t>
            </w:r>
          </w:p>
        </w:tc>
      </w:tr>
      <w:tr w:rsidR="006B0485" w:rsidRPr="00622E89" w14:paraId="68B782EF" w14:textId="77777777" w:rsidTr="0071237A">
        <w:trPr>
          <w:jc w:val="center"/>
        </w:trPr>
        <w:tc>
          <w:tcPr>
            <w:tcW w:w="4876" w:type="dxa"/>
            <w:tcBorders>
              <w:top w:val="nil"/>
              <w:left w:val="nil"/>
              <w:bottom w:val="nil"/>
              <w:right w:val="nil"/>
            </w:tcBorders>
          </w:tcPr>
          <w:p w14:paraId="10040646" w14:textId="77777777" w:rsidR="006B0485" w:rsidRPr="00622E89" w:rsidRDefault="006B0485" w:rsidP="0071237A">
            <w:pPr>
              <w:pStyle w:val="Normal6a"/>
            </w:pPr>
            <w:r w:rsidRPr="00622E89">
              <w:rPr>
                <w:b/>
                <w:i/>
              </w:rPr>
              <w:lastRenderedPageBreak/>
              <w:t>_________________</w:t>
            </w:r>
          </w:p>
        </w:tc>
        <w:tc>
          <w:tcPr>
            <w:tcW w:w="4876" w:type="dxa"/>
            <w:tcBorders>
              <w:top w:val="nil"/>
              <w:left w:val="nil"/>
              <w:bottom w:val="nil"/>
              <w:right w:val="nil"/>
            </w:tcBorders>
          </w:tcPr>
          <w:p w14:paraId="05715ADD" w14:textId="77777777" w:rsidR="006B0485" w:rsidRPr="00622E89" w:rsidRDefault="006B0485" w:rsidP="0071237A">
            <w:pPr>
              <w:pStyle w:val="Normal6a"/>
            </w:pPr>
            <w:r w:rsidRPr="00622E89">
              <w:rPr>
                <w:b/>
                <w:i/>
              </w:rPr>
              <w:t>_________________</w:t>
            </w:r>
          </w:p>
        </w:tc>
      </w:tr>
      <w:tr w:rsidR="006B0485" w:rsidRPr="002B1B67" w14:paraId="5A24B42D" w14:textId="77777777" w:rsidTr="0071237A">
        <w:trPr>
          <w:jc w:val="center"/>
        </w:trPr>
        <w:tc>
          <w:tcPr>
            <w:tcW w:w="4876" w:type="dxa"/>
            <w:tcBorders>
              <w:top w:val="nil"/>
              <w:left w:val="nil"/>
              <w:bottom w:val="nil"/>
              <w:right w:val="nil"/>
            </w:tcBorders>
          </w:tcPr>
          <w:p w14:paraId="632702EF" w14:textId="77777777" w:rsidR="006B0485" w:rsidRPr="00622E89" w:rsidRDefault="006B0485" w:rsidP="0071237A">
            <w:pPr>
              <w:pStyle w:val="Normal6a"/>
            </w:pPr>
            <w:r w:rsidRPr="00622E89">
              <w:rPr>
                <w:b/>
                <w:i/>
                <w:vertAlign w:val="superscript"/>
              </w:rPr>
              <w:t>3</w:t>
            </w:r>
            <w:r w:rsidRPr="00622E89">
              <w:t xml:space="preserve"> </w:t>
            </w:r>
            <w:r w:rsidRPr="00622E89">
              <w:rPr>
                <w:b/>
                <w:bCs/>
                <w:i/>
                <w:iCs/>
              </w:rPr>
              <w:t xml:space="preserve">Rozporządzenie Parlamentu Europejskiego i Rady (UE) nr 182/2011 z dnia 16 lutego 2011 r. ustanawiające przepisy i zasady ogólne dotyczące trybu kontroli przez państwa członkowskie wykonywania uprawnień wykonawczych przez Komisję (Dz.U. L 55 z </w:t>
            </w:r>
            <w:proofErr w:type="gramStart"/>
            <w:r w:rsidRPr="00622E89">
              <w:rPr>
                <w:b/>
                <w:bCs/>
                <w:i/>
                <w:iCs/>
              </w:rPr>
              <w:t>28.2.2011</w:t>
            </w:r>
            <w:proofErr w:type="gramEnd"/>
            <w:r w:rsidRPr="00622E89">
              <w:rPr>
                <w:b/>
                <w:bCs/>
                <w:i/>
                <w:iCs/>
              </w:rPr>
              <w:t>, s. 13, ELI:</w:t>
            </w:r>
            <w:r w:rsidRPr="00622E89">
              <w:rPr>
                <w:b/>
                <w:i/>
              </w:rPr>
              <w:t xml:space="preserve"> ELI: http://data.europa.eu/eli/reg/2011/182/oj).</w:t>
            </w:r>
          </w:p>
        </w:tc>
        <w:tc>
          <w:tcPr>
            <w:tcW w:w="4876" w:type="dxa"/>
            <w:tcBorders>
              <w:top w:val="nil"/>
              <w:left w:val="nil"/>
              <w:bottom w:val="nil"/>
              <w:right w:val="nil"/>
            </w:tcBorders>
          </w:tcPr>
          <w:p w14:paraId="6AA86B2E" w14:textId="10ABD336" w:rsidR="006B0485" w:rsidRPr="002B1B67" w:rsidRDefault="002B1B67" w:rsidP="0071237A">
            <w:pPr>
              <w:pStyle w:val="Normal6a"/>
            </w:pPr>
            <w:r w:rsidRPr="00A42ACB">
              <w:rPr>
                <w:vertAlign w:val="superscript"/>
              </w:rPr>
              <w:t>3</w:t>
            </w:r>
            <w:r w:rsidRPr="00A42ACB">
              <w:rPr>
                <w:b/>
                <w:bCs/>
                <w:i/>
                <w:iCs/>
              </w:rPr>
              <w:t xml:space="preserve"> Dz.U. L 123 z </w:t>
            </w:r>
            <w:proofErr w:type="gramStart"/>
            <w:r w:rsidRPr="00A42ACB">
              <w:rPr>
                <w:b/>
                <w:bCs/>
                <w:i/>
                <w:iCs/>
              </w:rPr>
              <w:t>12.5.2016</w:t>
            </w:r>
            <w:proofErr w:type="gramEnd"/>
            <w:r w:rsidRPr="00A42ACB">
              <w:rPr>
                <w:b/>
                <w:bCs/>
                <w:i/>
                <w:iCs/>
              </w:rPr>
              <w:t>, s. 1, ELI: http://data.europa.eu/eli/agree_interinstit/2016/512/oj.</w:t>
            </w:r>
          </w:p>
        </w:tc>
      </w:tr>
      <w:tr w:rsidR="006B0485" w:rsidRPr="00622E89" w14:paraId="0F381498" w14:textId="77777777" w:rsidTr="0071237A">
        <w:trPr>
          <w:jc w:val="center"/>
        </w:trPr>
        <w:tc>
          <w:tcPr>
            <w:tcW w:w="4876" w:type="dxa"/>
            <w:tcBorders>
              <w:top w:val="nil"/>
              <w:left w:val="nil"/>
              <w:bottom w:val="nil"/>
              <w:right w:val="nil"/>
            </w:tcBorders>
          </w:tcPr>
          <w:p w14:paraId="4D2114D6" w14:textId="77777777" w:rsidR="006B0485" w:rsidRPr="002B1B67" w:rsidRDefault="006B0485" w:rsidP="0071237A"/>
        </w:tc>
        <w:tc>
          <w:tcPr>
            <w:tcW w:w="4876" w:type="dxa"/>
            <w:tcBorders>
              <w:top w:val="nil"/>
              <w:left w:val="nil"/>
              <w:bottom w:val="nil"/>
              <w:right w:val="nil"/>
            </w:tcBorders>
          </w:tcPr>
          <w:p w14:paraId="09294491" w14:textId="1CBAFF6B" w:rsidR="006B0485" w:rsidRPr="00622E89" w:rsidRDefault="006B0485" w:rsidP="0071237A">
            <w:pPr>
              <w:pStyle w:val="Normal6a"/>
            </w:pPr>
          </w:p>
        </w:tc>
      </w:tr>
    </w:tbl>
    <w:p w14:paraId="757ABB3F" w14:textId="77777777" w:rsidR="006B0485" w:rsidRPr="00622E89" w:rsidRDefault="006B0485" w:rsidP="006B0485"/>
    <w:p w14:paraId="006E4A4A" w14:textId="77777777" w:rsidR="006B0485" w:rsidRPr="00622E89" w:rsidRDefault="006B0485" w:rsidP="006B0485">
      <w:pPr>
        <w:pStyle w:val="AmNumberTabs"/>
      </w:pPr>
      <w:r w:rsidRPr="00622E89">
        <w:t>Poprawka</w:t>
      </w:r>
      <w:r w:rsidRPr="00622E89">
        <w:tab/>
      </w:r>
      <w:r w:rsidRPr="00622E89">
        <w:tab/>
        <w:t>17</w:t>
      </w:r>
    </w:p>
    <w:p w14:paraId="2224A9AA" w14:textId="77777777" w:rsidR="006B0485" w:rsidRPr="00622E89" w:rsidRDefault="006B0485" w:rsidP="006B0485">
      <w:pPr>
        <w:pStyle w:val="NormalBold"/>
      </w:pPr>
      <w:r w:rsidRPr="00622E89">
        <w:t>Wniosek dotyczący rozporządzenia</w:t>
      </w:r>
    </w:p>
    <w:p w14:paraId="738D9BBF" w14:textId="77777777" w:rsidR="006B0485" w:rsidRPr="00622E89" w:rsidRDefault="006B0485" w:rsidP="006B0485">
      <w:pPr>
        <w:pStyle w:val="NormalBold"/>
      </w:pPr>
      <w:r w:rsidRPr="00622E89">
        <w:t>Motyw 8 a (nowy)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0485" w:rsidRPr="00622E89" w14:paraId="125E6E5D" w14:textId="77777777" w:rsidTr="0071237A">
        <w:trPr>
          <w:trHeight w:hRule="exact" w:val="240"/>
          <w:jc w:val="center"/>
        </w:trPr>
        <w:tc>
          <w:tcPr>
            <w:tcW w:w="9752" w:type="dxa"/>
            <w:gridSpan w:val="2"/>
            <w:tcBorders>
              <w:top w:val="nil"/>
              <w:left w:val="nil"/>
              <w:bottom w:val="nil"/>
              <w:right w:val="nil"/>
            </w:tcBorders>
          </w:tcPr>
          <w:p w14:paraId="1A9CF48C" w14:textId="77777777" w:rsidR="006B0485" w:rsidRPr="00622E89" w:rsidRDefault="006B0485" w:rsidP="0071237A"/>
        </w:tc>
      </w:tr>
      <w:tr w:rsidR="006B0485" w:rsidRPr="00622E89" w14:paraId="18B7331E" w14:textId="77777777" w:rsidTr="0071237A">
        <w:trPr>
          <w:trHeight w:val="240"/>
          <w:jc w:val="center"/>
        </w:trPr>
        <w:tc>
          <w:tcPr>
            <w:tcW w:w="4876" w:type="dxa"/>
            <w:tcBorders>
              <w:top w:val="nil"/>
              <w:left w:val="nil"/>
              <w:bottom w:val="nil"/>
              <w:right w:val="nil"/>
            </w:tcBorders>
          </w:tcPr>
          <w:p w14:paraId="4BBC8E8C" w14:textId="77777777" w:rsidR="006B0485" w:rsidRPr="00622E89" w:rsidRDefault="006B0485" w:rsidP="0071237A">
            <w:pPr>
              <w:pStyle w:val="AmColumnHeading"/>
            </w:pPr>
            <w:r w:rsidRPr="00622E89">
              <w:t>Tekst proponowany przez Komisję</w:t>
            </w:r>
          </w:p>
        </w:tc>
        <w:tc>
          <w:tcPr>
            <w:tcW w:w="4876" w:type="dxa"/>
            <w:tcBorders>
              <w:top w:val="nil"/>
              <w:left w:val="nil"/>
              <w:bottom w:val="nil"/>
              <w:right w:val="nil"/>
            </w:tcBorders>
          </w:tcPr>
          <w:p w14:paraId="1BB56382" w14:textId="77777777" w:rsidR="006B0485" w:rsidRPr="00622E89" w:rsidRDefault="006B0485" w:rsidP="0071237A">
            <w:pPr>
              <w:pStyle w:val="AmColumnHeading"/>
            </w:pPr>
            <w:r w:rsidRPr="00622E89">
              <w:t>Poprawka</w:t>
            </w:r>
          </w:p>
        </w:tc>
      </w:tr>
      <w:tr w:rsidR="006B0485" w:rsidRPr="00622E89" w14:paraId="38EDAC69" w14:textId="77777777" w:rsidTr="0071237A">
        <w:trPr>
          <w:jc w:val="center"/>
        </w:trPr>
        <w:tc>
          <w:tcPr>
            <w:tcW w:w="4876" w:type="dxa"/>
            <w:tcBorders>
              <w:top w:val="nil"/>
              <w:left w:val="nil"/>
              <w:bottom w:val="nil"/>
              <w:right w:val="nil"/>
            </w:tcBorders>
          </w:tcPr>
          <w:p w14:paraId="4730C4EA" w14:textId="77777777" w:rsidR="006B0485" w:rsidRPr="00622E89" w:rsidRDefault="006B0485" w:rsidP="0071237A">
            <w:pPr>
              <w:pStyle w:val="Normal6a"/>
            </w:pPr>
          </w:p>
        </w:tc>
        <w:tc>
          <w:tcPr>
            <w:tcW w:w="4876" w:type="dxa"/>
            <w:tcBorders>
              <w:top w:val="nil"/>
              <w:left w:val="nil"/>
              <w:bottom w:val="nil"/>
              <w:right w:val="nil"/>
            </w:tcBorders>
          </w:tcPr>
          <w:p w14:paraId="34FF15A2" w14:textId="77777777" w:rsidR="006B0485" w:rsidRPr="00622E89" w:rsidRDefault="006B0485" w:rsidP="0071237A">
            <w:pPr>
              <w:pStyle w:val="Normal6a"/>
            </w:pPr>
            <w:r w:rsidRPr="00622E89">
              <w:rPr>
                <w:b/>
                <w:i/>
              </w:rPr>
              <w:t>(8a)</w:t>
            </w:r>
            <w:r w:rsidRPr="00622E89">
              <w:tab/>
            </w:r>
            <w:r w:rsidRPr="00622E89">
              <w:rPr>
                <w:b/>
                <w:i/>
              </w:rPr>
              <w:t xml:space="preserve">Dostęp do rynku Unii jest i powinien pozostać uzależniony od przestrzegania wszelkich obowiązujących przepisów unijnych, w tym unijnego mechanizmu dostosowywania cen na granicach z uwzględnieniem emisji CO2, dyrektywy w sprawie należytej staranności </w:t>
            </w:r>
            <w:r w:rsidRPr="00622E89">
              <w:rPr>
                <w:b/>
                <w:i/>
              </w:rPr>
              <w:lastRenderedPageBreak/>
              <w:t>przedsiębiorstw w zakresie zrównoważonego rozwoju oraz przepisów dotyczących przeciwdziałania wylesianiu, niezależnie od jurysdykcji pochodzenia produktów.</w:t>
            </w:r>
          </w:p>
        </w:tc>
      </w:tr>
    </w:tbl>
    <w:p w14:paraId="10FC19B4" w14:textId="77777777" w:rsidR="006B0485" w:rsidRPr="00622E89" w:rsidRDefault="006B0485" w:rsidP="006B0485"/>
    <w:p w14:paraId="3272D4E6" w14:textId="77777777" w:rsidR="006B0485" w:rsidRPr="00622E89" w:rsidRDefault="006B0485" w:rsidP="006B0485">
      <w:pPr>
        <w:pStyle w:val="AmNumberTabs"/>
      </w:pPr>
      <w:r w:rsidRPr="00622E89">
        <w:t>Poprawka</w:t>
      </w:r>
      <w:r w:rsidRPr="00622E89">
        <w:tab/>
      </w:r>
      <w:r w:rsidRPr="00622E89">
        <w:tab/>
        <w:t>18</w:t>
      </w:r>
    </w:p>
    <w:p w14:paraId="7A5E5278" w14:textId="77777777" w:rsidR="006B0485" w:rsidRPr="00622E89" w:rsidRDefault="006B0485" w:rsidP="006B0485">
      <w:pPr>
        <w:pStyle w:val="NormalBold"/>
      </w:pPr>
      <w:r w:rsidRPr="00622E89">
        <w:t>Wniosek dotyczący rozporządzenia</w:t>
      </w:r>
    </w:p>
    <w:p w14:paraId="0F8EBA69" w14:textId="77777777" w:rsidR="006B0485" w:rsidRPr="00622E89" w:rsidRDefault="006B0485" w:rsidP="006B0485">
      <w:pPr>
        <w:pStyle w:val="NormalBold"/>
      </w:pPr>
      <w:r w:rsidRPr="00622E89">
        <w:t>Motyw 8 b (nowy)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0485" w:rsidRPr="00622E89" w14:paraId="0A5D768A" w14:textId="77777777" w:rsidTr="0071237A">
        <w:trPr>
          <w:trHeight w:hRule="exact" w:val="240"/>
          <w:jc w:val="center"/>
        </w:trPr>
        <w:tc>
          <w:tcPr>
            <w:tcW w:w="9752" w:type="dxa"/>
            <w:gridSpan w:val="2"/>
            <w:tcBorders>
              <w:top w:val="nil"/>
              <w:left w:val="nil"/>
              <w:bottom w:val="nil"/>
              <w:right w:val="nil"/>
            </w:tcBorders>
          </w:tcPr>
          <w:p w14:paraId="71920883" w14:textId="77777777" w:rsidR="006B0485" w:rsidRPr="00622E89" w:rsidRDefault="006B0485" w:rsidP="0071237A"/>
        </w:tc>
      </w:tr>
      <w:tr w:rsidR="006B0485" w:rsidRPr="00622E89" w14:paraId="40E8D43C" w14:textId="77777777" w:rsidTr="0071237A">
        <w:trPr>
          <w:trHeight w:val="240"/>
          <w:jc w:val="center"/>
        </w:trPr>
        <w:tc>
          <w:tcPr>
            <w:tcW w:w="4876" w:type="dxa"/>
            <w:tcBorders>
              <w:top w:val="nil"/>
              <w:left w:val="nil"/>
              <w:bottom w:val="nil"/>
              <w:right w:val="nil"/>
            </w:tcBorders>
          </w:tcPr>
          <w:p w14:paraId="3E9943CE" w14:textId="77777777" w:rsidR="006B0485" w:rsidRPr="00622E89" w:rsidRDefault="006B0485" w:rsidP="0071237A">
            <w:pPr>
              <w:pStyle w:val="AmColumnHeading"/>
            </w:pPr>
            <w:r w:rsidRPr="00622E89">
              <w:t>Tekst proponowany przez Komisję</w:t>
            </w:r>
          </w:p>
        </w:tc>
        <w:tc>
          <w:tcPr>
            <w:tcW w:w="4876" w:type="dxa"/>
            <w:tcBorders>
              <w:top w:val="nil"/>
              <w:left w:val="nil"/>
              <w:bottom w:val="nil"/>
              <w:right w:val="nil"/>
            </w:tcBorders>
          </w:tcPr>
          <w:p w14:paraId="18CB0E1B" w14:textId="77777777" w:rsidR="006B0485" w:rsidRPr="00622E89" w:rsidRDefault="006B0485" w:rsidP="0071237A">
            <w:pPr>
              <w:pStyle w:val="AmColumnHeading"/>
            </w:pPr>
            <w:r w:rsidRPr="00622E89">
              <w:t>Poprawka</w:t>
            </w:r>
          </w:p>
        </w:tc>
      </w:tr>
      <w:tr w:rsidR="006B0485" w:rsidRPr="00622E89" w14:paraId="0A590B31" w14:textId="77777777" w:rsidTr="0071237A">
        <w:trPr>
          <w:jc w:val="center"/>
        </w:trPr>
        <w:tc>
          <w:tcPr>
            <w:tcW w:w="4876" w:type="dxa"/>
            <w:tcBorders>
              <w:top w:val="nil"/>
              <w:left w:val="nil"/>
              <w:bottom w:val="nil"/>
              <w:right w:val="nil"/>
            </w:tcBorders>
          </w:tcPr>
          <w:p w14:paraId="3F22E501" w14:textId="77777777" w:rsidR="006B0485" w:rsidRPr="00622E89" w:rsidRDefault="006B0485" w:rsidP="0071237A">
            <w:pPr>
              <w:pStyle w:val="Normal6a"/>
            </w:pPr>
          </w:p>
        </w:tc>
        <w:tc>
          <w:tcPr>
            <w:tcW w:w="4876" w:type="dxa"/>
            <w:tcBorders>
              <w:top w:val="nil"/>
              <w:left w:val="nil"/>
              <w:bottom w:val="nil"/>
              <w:right w:val="nil"/>
            </w:tcBorders>
          </w:tcPr>
          <w:p w14:paraId="38B81DB9" w14:textId="77777777" w:rsidR="006B0485" w:rsidRPr="00622E89" w:rsidRDefault="006B0485" w:rsidP="0071237A">
            <w:pPr>
              <w:pStyle w:val="Normal6a"/>
            </w:pPr>
            <w:r w:rsidRPr="00622E89">
              <w:rPr>
                <w:b/>
                <w:i/>
              </w:rPr>
              <w:t>(8b)</w:t>
            </w:r>
            <w:r w:rsidRPr="00622E89">
              <w:tab/>
            </w:r>
            <w:r w:rsidRPr="00622E89">
              <w:rPr>
                <w:b/>
                <w:i/>
              </w:rPr>
              <w:t>Komisja powinna regularnie oceniać wpływ niniejszego rozporządzenia na przepływy handlowe, poziom produkcji i dynamikę cenową w wyniku wdrożenia art. 1 i 2. Komisja powinna ściśle współpracować z państwami członkowskimi oraz właściwymi sektorami przemysłu unijnego, zapewniając systematyczne gromadzenie danych i regularną wymianę informacji, aby umożliwić szybkie wykrywanie wszelkich zakłóceń rynku lub nierównowagi rynkowej.</w:t>
            </w:r>
          </w:p>
        </w:tc>
      </w:tr>
    </w:tbl>
    <w:p w14:paraId="150F0722" w14:textId="77777777" w:rsidR="006B0485" w:rsidRPr="00622E89" w:rsidRDefault="006B0485" w:rsidP="006B0485"/>
    <w:p w14:paraId="7C915CE5" w14:textId="77777777" w:rsidR="006B0485" w:rsidRPr="00622E89" w:rsidRDefault="006B0485" w:rsidP="006B0485">
      <w:pPr>
        <w:pStyle w:val="AmNumberTabs"/>
      </w:pPr>
      <w:r w:rsidRPr="00622E89">
        <w:t>Poprawka</w:t>
      </w:r>
      <w:r w:rsidRPr="00622E89">
        <w:tab/>
      </w:r>
      <w:r w:rsidRPr="00622E89">
        <w:tab/>
        <w:t>19</w:t>
      </w:r>
    </w:p>
    <w:p w14:paraId="6FA5AA36" w14:textId="77777777" w:rsidR="006B0485" w:rsidRPr="00622E89" w:rsidRDefault="006B0485" w:rsidP="006B0485">
      <w:pPr>
        <w:pStyle w:val="NormalBold"/>
      </w:pPr>
      <w:r w:rsidRPr="00622E89">
        <w:t>Wniosek dotyczący rozporządzenia</w:t>
      </w:r>
    </w:p>
    <w:p w14:paraId="417FBE8C" w14:textId="77777777" w:rsidR="006B0485" w:rsidRPr="00622E89" w:rsidRDefault="006B0485" w:rsidP="006B0485">
      <w:pPr>
        <w:pStyle w:val="NormalBold"/>
      </w:pPr>
      <w:r w:rsidRPr="00622E89">
        <w:t>Motyw 8 c (nowy)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0485" w:rsidRPr="00622E89" w14:paraId="7898EC6C" w14:textId="77777777" w:rsidTr="0071237A">
        <w:trPr>
          <w:trHeight w:hRule="exact" w:val="240"/>
          <w:jc w:val="center"/>
        </w:trPr>
        <w:tc>
          <w:tcPr>
            <w:tcW w:w="9752" w:type="dxa"/>
            <w:gridSpan w:val="2"/>
            <w:tcBorders>
              <w:top w:val="nil"/>
              <w:left w:val="nil"/>
              <w:bottom w:val="nil"/>
              <w:right w:val="nil"/>
            </w:tcBorders>
          </w:tcPr>
          <w:p w14:paraId="5CBDCE1C" w14:textId="77777777" w:rsidR="006B0485" w:rsidRPr="00622E89" w:rsidRDefault="006B0485" w:rsidP="0071237A"/>
        </w:tc>
      </w:tr>
      <w:tr w:rsidR="006B0485" w:rsidRPr="00622E89" w14:paraId="58A769B6" w14:textId="77777777" w:rsidTr="0071237A">
        <w:trPr>
          <w:trHeight w:val="240"/>
          <w:jc w:val="center"/>
        </w:trPr>
        <w:tc>
          <w:tcPr>
            <w:tcW w:w="4876" w:type="dxa"/>
            <w:tcBorders>
              <w:top w:val="nil"/>
              <w:left w:val="nil"/>
              <w:bottom w:val="nil"/>
              <w:right w:val="nil"/>
            </w:tcBorders>
          </w:tcPr>
          <w:p w14:paraId="1DB2ECCA" w14:textId="77777777" w:rsidR="006B0485" w:rsidRPr="00622E89" w:rsidRDefault="006B0485" w:rsidP="0071237A">
            <w:pPr>
              <w:pStyle w:val="AmColumnHeading"/>
            </w:pPr>
            <w:r w:rsidRPr="00622E89">
              <w:t>Tekst proponowany przez Komisję</w:t>
            </w:r>
          </w:p>
        </w:tc>
        <w:tc>
          <w:tcPr>
            <w:tcW w:w="4876" w:type="dxa"/>
            <w:tcBorders>
              <w:top w:val="nil"/>
              <w:left w:val="nil"/>
              <w:bottom w:val="nil"/>
              <w:right w:val="nil"/>
            </w:tcBorders>
          </w:tcPr>
          <w:p w14:paraId="7432B71B" w14:textId="77777777" w:rsidR="006B0485" w:rsidRPr="00622E89" w:rsidRDefault="006B0485" w:rsidP="0071237A">
            <w:pPr>
              <w:pStyle w:val="AmColumnHeading"/>
            </w:pPr>
            <w:r w:rsidRPr="00622E89">
              <w:t>Poprawka</w:t>
            </w:r>
          </w:p>
        </w:tc>
      </w:tr>
      <w:tr w:rsidR="006B0485" w:rsidRPr="00622E89" w14:paraId="54D7B760" w14:textId="77777777" w:rsidTr="0071237A">
        <w:trPr>
          <w:jc w:val="center"/>
        </w:trPr>
        <w:tc>
          <w:tcPr>
            <w:tcW w:w="4876" w:type="dxa"/>
            <w:tcBorders>
              <w:top w:val="nil"/>
              <w:left w:val="nil"/>
              <w:bottom w:val="nil"/>
              <w:right w:val="nil"/>
            </w:tcBorders>
          </w:tcPr>
          <w:p w14:paraId="298F6254" w14:textId="77777777" w:rsidR="006B0485" w:rsidRPr="00622E89" w:rsidRDefault="006B0485" w:rsidP="0071237A">
            <w:pPr>
              <w:pStyle w:val="Normal6a"/>
            </w:pPr>
          </w:p>
        </w:tc>
        <w:tc>
          <w:tcPr>
            <w:tcW w:w="4876" w:type="dxa"/>
            <w:tcBorders>
              <w:top w:val="nil"/>
              <w:left w:val="nil"/>
              <w:bottom w:val="nil"/>
              <w:right w:val="nil"/>
            </w:tcBorders>
          </w:tcPr>
          <w:p w14:paraId="7CBC09FA" w14:textId="77777777" w:rsidR="006B0485" w:rsidRPr="00622E89" w:rsidRDefault="006B0485" w:rsidP="0071237A">
            <w:pPr>
              <w:pStyle w:val="Normal6a"/>
            </w:pPr>
            <w:r w:rsidRPr="00622E89">
              <w:rPr>
                <w:b/>
                <w:i/>
              </w:rPr>
              <w:t>(8c)</w:t>
            </w:r>
            <w:r w:rsidRPr="00622E89">
              <w:tab/>
            </w:r>
            <w:r w:rsidRPr="00622E89">
              <w:rPr>
                <w:b/>
                <w:i/>
              </w:rPr>
              <w:t xml:space="preserve">Przedmiotowe rozporządzenie stanowi pilną odpowiedź na wyjątkową i niestabilną sytuację i może mieć daleko idące konsekwencje. W związku z tym należy ograniczyć jego stosowanie. Pierwsze sprawozdanie z oceny skutków niniejszego rozporządzenia dla unijnego przemysłu, producentów towarów żywnościowych pochodzenia morskiego i towarów rolnych, a także dla konsumentów, powinno zostać opublikowane po ... [sześć miesięcy od wejścia w życie niniejszego rozporządzenia]. Do dnia ... [sześć miesięcy przed datą zakończenia stosowania niniejszego rozporządzenia] </w:t>
            </w:r>
            <w:r w:rsidRPr="00622E89">
              <w:rPr>
                <w:b/>
                <w:i/>
              </w:rPr>
              <w:lastRenderedPageBreak/>
              <w:t>Komisja powinna przedstawić dodatkową kompleksową ocenę skutków, w stosownych przypadkach, wraz z wnioskiem ustawodawczym w sprawie przedłużenia okresu stosowania niniejszego rozporządzenia. W ocenie skutków należy określić między innymi, czy niniejsze rozporządzenie spowodowało szkody i zaburzenia równowagi w poszczególnych sektorach, w tym w odniesieniu do cen i stabilności rynku, jak zmieniły się unijne modele handlowe w następstwie handlu między UE a USA, a także wpływ i prognozy związane z tym rozporządzeniem dla budżetu UE i budżetów krajowych, biorąc pod uwagę zmniejszone dochody z ceł.</w:t>
            </w:r>
          </w:p>
        </w:tc>
      </w:tr>
    </w:tbl>
    <w:p w14:paraId="72A2CBF1" w14:textId="77777777" w:rsidR="006B0485" w:rsidRPr="00622E89" w:rsidRDefault="006B0485" w:rsidP="006B0485"/>
    <w:p w14:paraId="6A76D63B" w14:textId="77777777" w:rsidR="006B0485" w:rsidRPr="00622E89" w:rsidRDefault="006B0485" w:rsidP="006B0485">
      <w:pPr>
        <w:pStyle w:val="AmNumberTabs"/>
      </w:pPr>
      <w:r w:rsidRPr="00622E89">
        <w:t>Poprawka</w:t>
      </w:r>
      <w:r w:rsidRPr="00622E89">
        <w:tab/>
      </w:r>
      <w:r w:rsidRPr="00622E89">
        <w:tab/>
        <w:t>20</w:t>
      </w:r>
    </w:p>
    <w:p w14:paraId="6C059509" w14:textId="77777777" w:rsidR="006B0485" w:rsidRPr="00622E89" w:rsidRDefault="006B0485" w:rsidP="006B0485">
      <w:pPr>
        <w:pStyle w:val="NormalBold"/>
      </w:pPr>
      <w:r w:rsidRPr="00622E89">
        <w:t>Wniosek dotyczący rozporządzenia</w:t>
      </w:r>
    </w:p>
    <w:p w14:paraId="2D3360EC" w14:textId="77777777" w:rsidR="006B0485" w:rsidRPr="00622E89" w:rsidRDefault="006B0485" w:rsidP="006B0485">
      <w:pPr>
        <w:pStyle w:val="NormalBold"/>
      </w:pPr>
      <w:r w:rsidRPr="00622E89">
        <w:t>Motyw 8 d (nowy)</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0485" w:rsidRPr="00622E89" w14:paraId="2E2CBDE8" w14:textId="77777777" w:rsidTr="0071237A">
        <w:trPr>
          <w:trHeight w:hRule="exact" w:val="240"/>
          <w:jc w:val="center"/>
        </w:trPr>
        <w:tc>
          <w:tcPr>
            <w:tcW w:w="9752" w:type="dxa"/>
            <w:gridSpan w:val="2"/>
            <w:tcBorders>
              <w:top w:val="nil"/>
              <w:left w:val="nil"/>
              <w:bottom w:val="nil"/>
              <w:right w:val="nil"/>
            </w:tcBorders>
          </w:tcPr>
          <w:p w14:paraId="271A11E1" w14:textId="77777777" w:rsidR="006B0485" w:rsidRPr="00622E89" w:rsidRDefault="006B0485" w:rsidP="0071237A"/>
        </w:tc>
      </w:tr>
      <w:tr w:rsidR="006B0485" w:rsidRPr="00622E89" w14:paraId="183DC2AB" w14:textId="77777777" w:rsidTr="0071237A">
        <w:trPr>
          <w:trHeight w:val="240"/>
          <w:jc w:val="center"/>
        </w:trPr>
        <w:tc>
          <w:tcPr>
            <w:tcW w:w="4876" w:type="dxa"/>
            <w:tcBorders>
              <w:top w:val="nil"/>
              <w:left w:val="nil"/>
              <w:bottom w:val="nil"/>
              <w:right w:val="nil"/>
            </w:tcBorders>
          </w:tcPr>
          <w:p w14:paraId="057E269B" w14:textId="77777777" w:rsidR="006B0485" w:rsidRPr="00622E89" w:rsidRDefault="006B0485" w:rsidP="0071237A">
            <w:pPr>
              <w:pStyle w:val="AmColumnHeading"/>
            </w:pPr>
            <w:r w:rsidRPr="00622E89">
              <w:t>Tekst proponowany przez Komisję</w:t>
            </w:r>
          </w:p>
        </w:tc>
        <w:tc>
          <w:tcPr>
            <w:tcW w:w="4876" w:type="dxa"/>
            <w:tcBorders>
              <w:top w:val="nil"/>
              <w:left w:val="nil"/>
              <w:bottom w:val="nil"/>
              <w:right w:val="nil"/>
            </w:tcBorders>
          </w:tcPr>
          <w:p w14:paraId="539BBA0F" w14:textId="77777777" w:rsidR="006B0485" w:rsidRPr="00622E89" w:rsidRDefault="006B0485" w:rsidP="0071237A">
            <w:pPr>
              <w:pStyle w:val="AmColumnHeading"/>
            </w:pPr>
            <w:r w:rsidRPr="00622E89">
              <w:t>Poprawka</w:t>
            </w:r>
          </w:p>
        </w:tc>
      </w:tr>
      <w:tr w:rsidR="006B0485" w:rsidRPr="00622E89" w14:paraId="2833234F" w14:textId="77777777" w:rsidTr="0071237A">
        <w:trPr>
          <w:jc w:val="center"/>
        </w:trPr>
        <w:tc>
          <w:tcPr>
            <w:tcW w:w="4876" w:type="dxa"/>
            <w:tcBorders>
              <w:top w:val="nil"/>
              <w:left w:val="nil"/>
              <w:bottom w:val="nil"/>
              <w:right w:val="nil"/>
            </w:tcBorders>
          </w:tcPr>
          <w:p w14:paraId="1461DF35" w14:textId="77777777" w:rsidR="006B0485" w:rsidRPr="00622E89" w:rsidRDefault="006B0485" w:rsidP="0071237A">
            <w:pPr>
              <w:pStyle w:val="Normal6a"/>
            </w:pPr>
          </w:p>
        </w:tc>
        <w:tc>
          <w:tcPr>
            <w:tcW w:w="4876" w:type="dxa"/>
            <w:tcBorders>
              <w:top w:val="nil"/>
              <w:left w:val="nil"/>
              <w:bottom w:val="nil"/>
              <w:right w:val="nil"/>
            </w:tcBorders>
          </w:tcPr>
          <w:p w14:paraId="09BCB9DE" w14:textId="77777777" w:rsidR="006B0485" w:rsidRPr="00622E89" w:rsidRDefault="006B0485" w:rsidP="0071237A">
            <w:pPr>
              <w:pStyle w:val="Normal6a"/>
            </w:pPr>
            <w:r w:rsidRPr="00622E89">
              <w:rPr>
                <w:b/>
                <w:i/>
              </w:rPr>
              <w:t>(8d)</w:t>
            </w:r>
            <w:r w:rsidRPr="00622E89">
              <w:tab/>
            </w:r>
            <w:r w:rsidRPr="00622E89">
              <w:rPr>
                <w:b/>
                <w:i/>
              </w:rPr>
              <w:t>Parlament Europejski i Rada powinny być w pełni, regularnie i na bieżąco informowani o istotnych zmianach w zakresie stosowania niniejszego rozporządzenia oraz powinni być odpowiednio konsultowani na każdym etapie tego procesu.</w:t>
            </w:r>
          </w:p>
        </w:tc>
      </w:tr>
    </w:tbl>
    <w:p w14:paraId="4CDE673D" w14:textId="77777777" w:rsidR="006B0485" w:rsidRPr="00622E89" w:rsidRDefault="006B0485" w:rsidP="006B0485"/>
    <w:p w14:paraId="0B2B6B53" w14:textId="77777777" w:rsidR="006B0485" w:rsidRPr="00622E89" w:rsidRDefault="006B0485" w:rsidP="006B0485">
      <w:pPr>
        <w:pStyle w:val="AmNumberTabs"/>
      </w:pPr>
      <w:r w:rsidRPr="00622E89">
        <w:t>Poprawka</w:t>
      </w:r>
      <w:r w:rsidRPr="00622E89">
        <w:tab/>
      </w:r>
      <w:r w:rsidRPr="00622E89">
        <w:tab/>
        <w:t>21</w:t>
      </w:r>
    </w:p>
    <w:p w14:paraId="1BC112AA" w14:textId="77777777" w:rsidR="006B0485" w:rsidRPr="00622E89" w:rsidRDefault="006B0485" w:rsidP="006B0485">
      <w:pPr>
        <w:pStyle w:val="NormalBold"/>
      </w:pPr>
      <w:r w:rsidRPr="00622E89">
        <w:t>Wniosek dotyczący rozporządzenia</w:t>
      </w:r>
    </w:p>
    <w:p w14:paraId="58F5D07C" w14:textId="77777777" w:rsidR="006B0485" w:rsidRPr="00622E89" w:rsidRDefault="006B0485" w:rsidP="006B0485">
      <w:pPr>
        <w:pStyle w:val="NormalBold"/>
      </w:pPr>
      <w:r w:rsidRPr="00622E89">
        <w:t>Motyw 9</w:t>
      </w:r>
    </w:p>
    <w:tbl>
      <w:tblPr>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5"/>
        <w:gridCol w:w="4875"/>
      </w:tblGrid>
      <w:tr w:rsidR="006B0485" w:rsidRPr="00622E89" w14:paraId="237E1C24" w14:textId="77777777" w:rsidTr="0071237A">
        <w:trPr>
          <w:trHeight w:val="240"/>
          <w:jc w:val="center"/>
        </w:trPr>
        <w:tc>
          <w:tcPr>
            <w:tcW w:w="9752" w:type="dxa"/>
            <w:gridSpan w:val="2"/>
            <w:tcBorders>
              <w:top w:val="nil"/>
              <w:left w:val="nil"/>
              <w:bottom w:val="nil"/>
              <w:right w:val="nil"/>
            </w:tcBorders>
          </w:tcPr>
          <w:p w14:paraId="694BFEE2" w14:textId="77777777" w:rsidR="006B0485" w:rsidRPr="00622E89" w:rsidRDefault="006B0485" w:rsidP="0071237A"/>
        </w:tc>
      </w:tr>
      <w:tr w:rsidR="006B0485" w:rsidRPr="00622E89" w14:paraId="40CCBB06" w14:textId="77777777" w:rsidTr="0071237A">
        <w:trPr>
          <w:trHeight w:val="240"/>
          <w:jc w:val="center"/>
        </w:trPr>
        <w:tc>
          <w:tcPr>
            <w:tcW w:w="4876" w:type="dxa"/>
            <w:tcBorders>
              <w:top w:val="nil"/>
              <w:left w:val="nil"/>
              <w:bottom w:val="nil"/>
              <w:right w:val="nil"/>
            </w:tcBorders>
            <w:hideMark/>
          </w:tcPr>
          <w:p w14:paraId="380A441B" w14:textId="77777777" w:rsidR="006B0485" w:rsidRPr="00622E89" w:rsidRDefault="006B0485" w:rsidP="0071237A">
            <w:pPr>
              <w:pStyle w:val="AmColumnHeading"/>
            </w:pPr>
            <w:r w:rsidRPr="00622E89">
              <w:t>Tekst proponowany przez Komisję</w:t>
            </w:r>
          </w:p>
        </w:tc>
        <w:tc>
          <w:tcPr>
            <w:tcW w:w="4876" w:type="dxa"/>
            <w:tcBorders>
              <w:top w:val="nil"/>
              <w:left w:val="nil"/>
              <w:bottom w:val="nil"/>
              <w:right w:val="nil"/>
            </w:tcBorders>
            <w:hideMark/>
          </w:tcPr>
          <w:p w14:paraId="7CE38E08" w14:textId="77777777" w:rsidR="006B0485" w:rsidRPr="00622E89" w:rsidRDefault="006B0485" w:rsidP="0071237A">
            <w:pPr>
              <w:pStyle w:val="AmColumnHeading"/>
            </w:pPr>
            <w:r w:rsidRPr="00622E89">
              <w:t>Poprawka</w:t>
            </w:r>
          </w:p>
        </w:tc>
      </w:tr>
      <w:tr w:rsidR="006B0485" w:rsidRPr="00622E89" w14:paraId="2B9A8CEB" w14:textId="77777777" w:rsidTr="0071237A">
        <w:trPr>
          <w:jc w:val="center"/>
        </w:trPr>
        <w:tc>
          <w:tcPr>
            <w:tcW w:w="4876" w:type="dxa"/>
            <w:tcBorders>
              <w:top w:val="nil"/>
              <w:left w:val="nil"/>
              <w:bottom w:val="nil"/>
              <w:right w:val="nil"/>
            </w:tcBorders>
            <w:hideMark/>
          </w:tcPr>
          <w:p w14:paraId="092FA13C" w14:textId="77777777" w:rsidR="006B0485" w:rsidRPr="00622E89" w:rsidRDefault="006B0485" w:rsidP="0071237A">
            <w:pPr>
              <w:pStyle w:val="Normal6a"/>
            </w:pPr>
            <w:r w:rsidRPr="00622E89">
              <w:t>(9)</w:t>
            </w:r>
            <w:r w:rsidRPr="00622E89">
              <w:tab/>
              <w:t xml:space="preserve">Ze względu na wagę uniknięcia zakłóceń w stosunkach handlowych i inwestycyjnych pomiędzy Unią i Stanami Zjednoczonymi niniejsze rozporządzenie powinno wejść w życie w dniu następującym po dniu jego publikacji. </w:t>
            </w:r>
          </w:p>
        </w:tc>
        <w:tc>
          <w:tcPr>
            <w:tcW w:w="4876" w:type="dxa"/>
            <w:tcBorders>
              <w:top w:val="nil"/>
              <w:left w:val="nil"/>
              <w:bottom w:val="nil"/>
              <w:right w:val="nil"/>
            </w:tcBorders>
            <w:hideMark/>
          </w:tcPr>
          <w:p w14:paraId="03493C4A" w14:textId="77777777" w:rsidR="006B0485" w:rsidRPr="00622E89" w:rsidRDefault="006B0485" w:rsidP="0071237A">
            <w:pPr>
              <w:pStyle w:val="Normal6a"/>
            </w:pPr>
            <w:r w:rsidRPr="00622E89">
              <w:t>(9)</w:t>
            </w:r>
            <w:r w:rsidRPr="00622E89">
              <w:tab/>
              <w:t xml:space="preserve">Ze względu na wagę uniknięcia zakłóceń w stosunkach handlowych i inwestycyjnych pomiędzy Unią i Stanami Zjednoczonymi niniejsze rozporządzenie powinno wejść w życie w dniu następującym po dniu jego publikacji. </w:t>
            </w:r>
            <w:r w:rsidRPr="00622E89">
              <w:rPr>
                <w:b/>
                <w:i/>
              </w:rPr>
              <w:t xml:space="preserve">Jednak w następstwie orzeczenia Sądu Najwyższego Stanów Zjednoczonych w sprawie zastosowania ustawy o uprawnieniach gospodarczych na </w:t>
            </w:r>
            <w:r w:rsidRPr="00622E89">
              <w:rPr>
                <w:b/>
                <w:i/>
              </w:rPr>
              <w:lastRenderedPageBreak/>
              <w:t>wypadek międzynarodowej sytuacji nadzwyczajnej do nałożenia ceł bazowych na partnerów handlowych Stanów Zjednoczonych oraz zmian poziomów taryfowych w odniesieniu do niektórych produktów unijnych, przekraczających pułapy uzgodnione we wspólnym oświadczeniu, a także po wszczęciu nowych dochodzeń na podstawie sekcji 301 i trwających dochodzeń na podstawie sekcji 232 oraz w związku z potencjalnym wykorzystaniem jakiejkolwiek innej podstawy prawnej, a także biorąc pod uwagę utrzymującą się niepewność handlową, należy zapewnić, że preferencje taryfowe i kontyngenty taryfowe przyznane przez Unię produktom pochodzącym ze Stanów Zjednoczonych objętym niniejszym rozporządzeniem zaczną obowiązywać dopiero od daty określonej w akcie delegowanym, gdy spełnione zostaną warunki określone w niniejszym rozporządzeniu.</w:t>
            </w:r>
          </w:p>
        </w:tc>
      </w:tr>
    </w:tbl>
    <w:p w14:paraId="631CE964" w14:textId="77777777" w:rsidR="006B0485" w:rsidRPr="00622E89" w:rsidRDefault="006B0485" w:rsidP="006B0485"/>
    <w:p w14:paraId="67327FE3" w14:textId="77777777" w:rsidR="006B0485" w:rsidRPr="00622E89" w:rsidRDefault="006B0485" w:rsidP="006B0485">
      <w:pPr>
        <w:pStyle w:val="AmNumberTabs"/>
      </w:pPr>
      <w:r w:rsidRPr="00622E89">
        <w:t>Poprawka</w:t>
      </w:r>
      <w:r w:rsidRPr="00622E89">
        <w:tab/>
      </w:r>
      <w:r w:rsidRPr="00622E89">
        <w:tab/>
        <w:t>22</w:t>
      </w:r>
    </w:p>
    <w:p w14:paraId="17610A26" w14:textId="77777777" w:rsidR="006B0485" w:rsidRPr="00622E89" w:rsidRDefault="006B0485" w:rsidP="006B0485">
      <w:pPr>
        <w:pStyle w:val="NormalBold12b"/>
        <w:keepNext/>
      </w:pPr>
      <w:r w:rsidRPr="00622E89">
        <w:t>Wniosek dotyczący rozporządzenia</w:t>
      </w:r>
    </w:p>
    <w:p w14:paraId="00CF0FC0" w14:textId="77777777" w:rsidR="006B0485" w:rsidRPr="00622E89" w:rsidRDefault="006B0485" w:rsidP="006B0485">
      <w:pPr>
        <w:pStyle w:val="NormalBold"/>
      </w:pPr>
      <w:r w:rsidRPr="00622E89">
        <w:t>Motyw 9 a (nowy)</w:t>
      </w:r>
    </w:p>
    <w:p w14:paraId="229BF837" w14:textId="77777777" w:rsidR="006B0485" w:rsidRPr="00622E89" w:rsidRDefault="006B0485" w:rsidP="006B0485"/>
    <w:tbl>
      <w:tblPr>
        <w:tblW w:w="9752" w:type="dxa"/>
        <w:tblInd w:w="-142" w:type="dxa"/>
        <w:tblLayout w:type="fixed"/>
        <w:tblCellMar>
          <w:left w:w="340" w:type="dxa"/>
          <w:right w:w="340" w:type="dxa"/>
        </w:tblCellMar>
        <w:tblLook w:val="04A0" w:firstRow="1" w:lastRow="0" w:firstColumn="1" w:lastColumn="0" w:noHBand="0" w:noVBand="1"/>
      </w:tblPr>
      <w:tblGrid>
        <w:gridCol w:w="4876"/>
        <w:gridCol w:w="4876"/>
      </w:tblGrid>
      <w:tr w:rsidR="006B0485" w:rsidRPr="00622E89" w14:paraId="6CF0126B" w14:textId="77777777" w:rsidTr="0071237A">
        <w:tc>
          <w:tcPr>
            <w:tcW w:w="9752" w:type="dxa"/>
            <w:gridSpan w:val="2"/>
          </w:tcPr>
          <w:p w14:paraId="548E2A0D" w14:textId="77777777" w:rsidR="006B0485" w:rsidRPr="00622E89" w:rsidRDefault="006B0485" w:rsidP="0071237A">
            <w:pPr>
              <w:rPr>
                <w:szCs w:val="24"/>
              </w:rPr>
            </w:pPr>
          </w:p>
        </w:tc>
      </w:tr>
      <w:tr w:rsidR="006B0485" w:rsidRPr="00622E89" w14:paraId="63EB5BCC" w14:textId="77777777" w:rsidTr="0071237A">
        <w:tc>
          <w:tcPr>
            <w:tcW w:w="4876" w:type="dxa"/>
            <w:hideMark/>
          </w:tcPr>
          <w:p w14:paraId="50FF855C" w14:textId="77777777" w:rsidR="006B0485" w:rsidRPr="00622E89" w:rsidRDefault="006B0485" w:rsidP="0071237A">
            <w:pPr>
              <w:pStyle w:val="ColumnHeading"/>
              <w:rPr>
                <w:szCs w:val="24"/>
                <w:lang w:val="pl-PL"/>
              </w:rPr>
            </w:pPr>
            <w:r w:rsidRPr="00622E89">
              <w:rPr>
                <w:lang w:val="pl-PL"/>
              </w:rPr>
              <w:t>Tekst proponowany przez Komisję</w:t>
            </w:r>
          </w:p>
        </w:tc>
        <w:tc>
          <w:tcPr>
            <w:tcW w:w="4876" w:type="dxa"/>
            <w:hideMark/>
          </w:tcPr>
          <w:p w14:paraId="75AC093D" w14:textId="77777777" w:rsidR="006B0485" w:rsidRPr="00622E89" w:rsidRDefault="006B0485" w:rsidP="0071237A">
            <w:pPr>
              <w:pStyle w:val="ColumnHeading"/>
              <w:rPr>
                <w:i w:val="0"/>
                <w:szCs w:val="24"/>
                <w:lang w:val="pl-PL"/>
              </w:rPr>
            </w:pPr>
            <w:r w:rsidRPr="00622E89">
              <w:rPr>
                <w:lang w:val="pl-PL"/>
              </w:rPr>
              <w:t>Poprawka</w:t>
            </w:r>
          </w:p>
        </w:tc>
      </w:tr>
      <w:tr w:rsidR="006B0485" w:rsidRPr="00622E89" w14:paraId="6F56117F" w14:textId="77777777" w:rsidTr="0071237A">
        <w:tc>
          <w:tcPr>
            <w:tcW w:w="4876" w:type="dxa"/>
          </w:tcPr>
          <w:p w14:paraId="572D9E04" w14:textId="77777777" w:rsidR="006B0485" w:rsidRPr="00622E89" w:rsidRDefault="006B0485" w:rsidP="0071237A">
            <w:pPr>
              <w:pStyle w:val="Normal6"/>
              <w:rPr>
                <w:szCs w:val="24"/>
                <w:lang w:val="pl-PL"/>
              </w:rPr>
            </w:pPr>
          </w:p>
        </w:tc>
        <w:tc>
          <w:tcPr>
            <w:tcW w:w="4876" w:type="dxa"/>
          </w:tcPr>
          <w:p w14:paraId="0C13D16E" w14:textId="77777777" w:rsidR="006B0485" w:rsidRPr="00622E89" w:rsidRDefault="006B0485" w:rsidP="0071237A">
            <w:pPr>
              <w:pStyle w:val="Normal6"/>
              <w:rPr>
                <w:szCs w:val="24"/>
                <w:lang w:val="pl-PL"/>
              </w:rPr>
            </w:pPr>
            <w:r w:rsidRPr="00622E89">
              <w:rPr>
                <w:b/>
                <w:i/>
                <w:lang w:val="pl-PL"/>
              </w:rPr>
              <w:t>(9a)</w:t>
            </w:r>
            <w:r w:rsidRPr="00622E89">
              <w:rPr>
                <w:b/>
                <w:i/>
                <w:lang w:val="pl-PL"/>
              </w:rPr>
              <w:tab/>
              <w:t xml:space="preserve">Wpływ niniejszego rozporządzenia na budżet Unii został oceniony+ na podstawie art. 310 ust. 4 Traktatu o funkcjonowaniu Unii Europejskiej. Na jego wdrożenie należy przeznaczyć wystarczające zasoby finansowe i kadrowe, a jednocześnie uwzględnić wpływ jego finansowania na inne programy lub strategie polityczne Unii i zapewnić jego zgodność z wieloletnimi ramami finansowymi, systemem zasobów własnych i odpowiednim porozumieniem międzyinstytucjonalnym, a także z zasadami budżetowymi określonymi w rozporządzeniu Parlamentu Europejskiego i Rady (UE, </w:t>
            </w:r>
            <w:proofErr w:type="spellStart"/>
            <w:r w:rsidRPr="00622E89">
              <w:rPr>
                <w:b/>
                <w:i/>
                <w:lang w:val="pl-PL"/>
              </w:rPr>
              <w:t>Euratom</w:t>
            </w:r>
            <w:proofErr w:type="spellEnd"/>
            <w:r w:rsidRPr="00622E89">
              <w:rPr>
                <w:b/>
                <w:i/>
                <w:lang w:val="pl-PL"/>
              </w:rPr>
              <w:t>) 2024/2509[1].</w:t>
            </w:r>
          </w:p>
        </w:tc>
      </w:tr>
      <w:tr w:rsidR="006B0485" w:rsidRPr="00622E89" w14:paraId="17DD8C30" w14:textId="77777777" w:rsidTr="0071237A">
        <w:tc>
          <w:tcPr>
            <w:tcW w:w="4876" w:type="dxa"/>
          </w:tcPr>
          <w:p w14:paraId="53EA193D" w14:textId="77777777" w:rsidR="006B0485" w:rsidRPr="00622E89" w:rsidRDefault="006B0485" w:rsidP="0071237A">
            <w:pPr>
              <w:pStyle w:val="Normal6"/>
              <w:rPr>
                <w:szCs w:val="24"/>
                <w:lang w:val="pl-PL"/>
              </w:rPr>
            </w:pPr>
          </w:p>
        </w:tc>
        <w:tc>
          <w:tcPr>
            <w:tcW w:w="4876" w:type="dxa"/>
          </w:tcPr>
          <w:p w14:paraId="56D72CC6" w14:textId="77777777" w:rsidR="006B0485" w:rsidRPr="00622E89" w:rsidRDefault="006B0485" w:rsidP="0071237A">
            <w:pPr>
              <w:pStyle w:val="Normal6"/>
              <w:rPr>
                <w:b/>
                <w:i/>
                <w:lang w:val="pl-PL"/>
              </w:rPr>
            </w:pPr>
            <w:r w:rsidRPr="00622E89">
              <w:rPr>
                <w:b/>
                <w:i/>
                <w:lang w:val="pl-PL"/>
              </w:rPr>
              <w:t>____________________</w:t>
            </w:r>
          </w:p>
        </w:tc>
      </w:tr>
      <w:tr w:rsidR="006B0485" w:rsidRPr="00622E89" w14:paraId="56B138A2" w14:textId="77777777" w:rsidTr="0071237A">
        <w:tc>
          <w:tcPr>
            <w:tcW w:w="4876" w:type="dxa"/>
          </w:tcPr>
          <w:p w14:paraId="2957C243" w14:textId="77777777" w:rsidR="006B0485" w:rsidRPr="00622E89" w:rsidRDefault="006B0485" w:rsidP="0071237A">
            <w:pPr>
              <w:pStyle w:val="Normal6"/>
              <w:rPr>
                <w:szCs w:val="24"/>
                <w:lang w:val="pl-PL"/>
              </w:rPr>
            </w:pPr>
          </w:p>
        </w:tc>
        <w:tc>
          <w:tcPr>
            <w:tcW w:w="4876" w:type="dxa"/>
          </w:tcPr>
          <w:p w14:paraId="26C4605B" w14:textId="77777777" w:rsidR="006B0485" w:rsidRPr="00622E89" w:rsidRDefault="006B0485" w:rsidP="0071237A">
            <w:pPr>
              <w:pStyle w:val="Normal6"/>
              <w:rPr>
                <w:b/>
                <w:i/>
                <w:lang w:val="pl-PL"/>
              </w:rPr>
            </w:pPr>
            <w:r w:rsidRPr="00622E89">
              <w:rPr>
                <w:b/>
                <w:bCs/>
                <w:i/>
                <w:iCs/>
                <w:vertAlign w:val="superscript"/>
                <w:lang w:val="pl-PL"/>
              </w:rPr>
              <w:t>+</w:t>
            </w:r>
            <w:r w:rsidRPr="00622E89">
              <w:rPr>
                <w:b/>
                <w:bCs/>
                <w:i/>
                <w:iCs/>
                <w:lang w:val="pl-PL"/>
              </w:rPr>
              <w:t xml:space="preserve"> Pro </w:t>
            </w:r>
            <w:proofErr w:type="spellStart"/>
            <w:r w:rsidRPr="00622E89">
              <w:rPr>
                <w:b/>
                <w:bCs/>
                <w:i/>
                <w:iCs/>
                <w:lang w:val="pl-PL"/>
              </w:rPr>
              <w:t>memoria</w:t>
            </w:r>
            <w:proofErr w:type="spellEnd"/>
            <w:r w:rsidRPr="00622E89">
              <w:rPr>
                <w:b/>
                <w:bCs/>
                <w:i/>
                <w:iCs/>
                <w:lang w:val="pl-PL"/>
              </w:rPr>
              <w:t>: Ocena budżetowa Komisji Budżetowej Parlamentu Europejskiego z 11 grudnia 2025 r. w sprawie wniosku dotyczącego rozporządzenia Parlamentu Europejskiego i Rady w sprawie dostosowania ceł przywozowych na niektóre towary pochodzące ze Stanów Zjednoczonych Ameryki oraz otwarcia kontyngentów taryfowych na przywóz niektórych towarów pochodzących ze Stanów Zjednoczonych Ameryki (</w:t>
            </w:r>
            <w:proofErr w:type="gramStart"/>
            <w:r w:rsidRPr="00622E89">
              <w:rPr>
                <w:b/>
                <w:bCs/>
                <w:i/>
                <w:iCs/>
                <w:lang w:val="pl-PL"/>
              </w:rPr>
              <w:t>COM(</w:t>
            </w:r>
            <w:proofErr w:type="gramEnd"/>
            <w:r w:rsidRPr="00622E89">
              <w:rPr>
                <w:b/>
                <w:bCs/>
                <w:i/>
                <w:iCs/>
                <w:lang w:val="pl-PL"/>
              </w:rPr>
              <w:t>2025)0471).</w:t>
            </w:r>
          </w:p>
        </w:tc>
      </w:tr>
      <w:tr w:rsidR="006B0485" w:rsidRPr="00622E89" w14:paraId="358219F4" w14:textId="77777777" w:rsidTr="0071237A">
        <w:tc>
          <w:tcPr>
            <w:tcW w:w="4876" w:type="dxa"/>
          </w:tcPr>
          <w:p w14:paraId="67D673D1" w14:textId="77777777" w:rsidR="006B0485" w:rsidRPr="00622E89" w:rsidRDefault="006B0485" w:rsidP="0071237A">
            <w:pPr>
              <w:pStyle w:val="Normal6"/>
              <w:rPr>
                <w:szCs w:val="24"/>
                <w:lang w:val="pl-PL"/>
              </w:rPr>
            </w:pPr>
          </w:p>
        </w:tc>
        <w:tc>
          <w:tcPr>
            <w:tcW w:w="4876" w:type="dxa"/>
          </w:tcPr>
          <w:p w14:paraId="29261861" w14:textId="77777777" w:rsidR="006B0485" w:rsidRPr="00622E89" w:rsidRDefault="006B0485" w:rsidP="0071237A">
            <w:pPr>
              <w:pStyle w:val="Normal6"/>
              <w:rPr>
                <w:b/>
                <w:i/>
                <w:lang w:val="pl-PL"/>
              </w:rPr>
            </w:pPr>
            <w:r w:rsidRPr="00622E89">
              <w:rPr>
                <w:b/>
                <w:i/>
                <w:vertAlign w:val="superscript"/>
                <w:lang w:val="pl-PL"/>
              </w:rPr>
              <w:t>[1]</w:t>
            </w:r>
            <w:r w:rsidRPr="00622E89">
              <w:rPr>
                <w:b/>
                <w:i/>
                <w:lang w:val="pl-PL"/>
              </w:rPr>
              <w:t xml:space="preserve"> Rozporządzenie Parlamentu Europejskiego i Rady (UE, </w:t>
            </w:r>
            <w:proofErr w:type="spellStart"/>
            <w:r w:rsidRPr="00622E89">
              <w:rPr>
                <w:b/>
                <w:i/>
                <w:lang w:val="pl-PL"/>
              </w:rPr>
              <w:t>Euratom</w:t>
            </w:r>
            <w:proofErr w:type="spellEnd"/>
            <w:r w:rsidRPr="00622E89">
              <w:rPr>
                <w:b/>
                <w:i/>
                <w:lang w:val="pl-PL"/>
              </w:rPr>
              <w:t xml:space="preserve">) 2024/2509 z dnia 23 września 2024 r. w sprawie zasad finansowych mających zastosowanie do budżetu ogólnego Unii (Dz.U. L, 2024/2509, </w:t>
            </w:r>
            <w:proofErr w:type="gramStart"/>
            <w:r w:rsidRPr="00622E89">
              <w:rPr>
                <w:b/>
                <w:i/>
                <w:lang w:val="pl-PL"/>
              </w:rPr>
              <w:t>26.9.2024</w:t>
            </w:r>
            <w:proofErr w:type="gramEnd"/>
            <w:r w:rsidRPr="00622E89">
              <w:rPr>
                <w:b/>
                <w:i/>
                <w:lang w:val="pl-PL"/>
              </w:rPr>
              <w:t xml:space="preserve">, ELI: </w:t>
            </w:r>
            <w:hyperlink r:id="rId9" w:history="1">
              <w:r w:rsidRPr="00622E89">
                <w:rPr>
                  <w:rStyle w:val="Hyperlink"/>
                  <w:b/>
                  <w:i/>
                  <w:lang w:val="pl-PL"/>
                </w:rPr>
                <w:t>http://data.europa.eu/eli/reg/2024/2509/oj</w:t>
              </w:r>
            </w:hyperlink>
            <w:r w:rsidRPr="00622E89">
              <w:rPr>
                <w:rStyle w:val="Hyperlink"/>
                <w:b/>
                <w:i/>
                <w:lang w:val="pl-PL"/>
              </w:rPr>
              <w:t>).</w:t>
            </w:r>
          </w:p>
        </w:tc>
      </w:tr>
    </w:tbl>
    <w:p w14:paraId="5B2A81E0" w14:textId="77777777" w:rsidR="006B0485" w:rsidRPr="00622E89" w:rsidRDefault="006B0485" w:rsidP="006B0485"/>
    <w:p w14:paraId="08C55F38" w14:textId="77777777" w:rsidR="006B0485" w:rsidRPr="00622E89" w:rsidRDefault="006B0485" w:rsidP="006B0485">
      <w:pPr>
        <w:pStyle w:val="AmNumberTabs"/>
      </w:pPr>
      <w:r w:rsidRPr="00622E89">
        <w:t>Poprawka</w:t>
      </w:r>
      <w:r w:rsidRPr="00622E89">
        <w:tab/>
      </w:r>
      <w:r w:rsidRPr="00622E89">
        <w:tab/>
        <w:t>23</w:t>
      </w:r>
    </w:p>
    <w:p w14:paraId="16E2AFF4" w14:textId="77777777" w:rsidR="006B0485" w:rsidRPr="00622E89" w:rsidRDefault="006B0485" w:rsidP="006B0485">
      <w:pPr>
        <w:pStyle w:val="NormalBold"/>
      </w:pPr>
      <w:r w:rsidRPr="00622E89">
        <w:t>Wniosek dotyczący rozporządzenia</w:t>
      </w:r>
    </w:p>
    <w:p w14:paraId="1184D77F" w14:textId="77777777" w:rsidR="006B0485" w:rsidRPr="00622E89" w:rsidRDefault="006B0485" w:rsidP="006B0485">
      <w:pPr>
        <w:pStyle w:val="NormalBold"/>
      </w:pPr>
      <w:r w:rsidRPr="00622E89">
        <w:t>Artykuł 1 – nagłówek</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0485" w:rsidRPr="00622E89" w14:paraId="66B4AAE1" w14:textId="77777777" w:rsidTr="0071237A">
        <w:trPr>
          <w:trHeight w:hRule="exact" w:val="240"/>
          <w:jc w:val="center"/>
        </w:trPr>
        <w:tc>
          <w:tcPr>
            <w:tcW w:w="9752" w:type="dxa"/>
            <w:gridSpan w:val="2"/>
            <w:tcBorders>
              <w:top w:val="nil"/>
              <w:left w:val="nil"/>
              <w:bottom w:val="nil"/>
              <w:right w:val="nil"/>
            </w:tcBorders>
          </w:tcPr>
          <w:p w14:paraId="304BCAED" w14:textId="77777777" w:rsidR="006B0485" w:rsidRPr="00622E89" w:rsidRDefault="006B0485" w:rsidP="0071237A"/>
        </w:tc>
      </w:tr>
      <w:tr w:rsidR="006B0485" w:rsidRPr="00622E89" w14:paraId="61B4724F" w14:textId="77777777" w:rsidTr="0071237A">
        <w:trPr>
          <w:trHeight w:val="240"/>
          <w:jc w:val="center"/>
        </w:trPr>
        <w:tc>
          <w:tcPr>
            <w:tcW w:w="4876" w:type="dxa"/>
            <w:tcBorders>
              <w:top w:val="nil"/>
              <w:left w:val="nil"/>
              <w:bottom w:val="nil"/>
              <w:right w:val="nil"/>
            </w:tcBorders>
          </w:tcPr>
          <w:p w14:paraId="3C0C7033" w14:textId="77777777" w:rsidR="006B0485" w:rsidRPr="00622E89" w:rsidRDefault="006B0485" w:rsidP="0071237A">
            <w:pPr>
              <w:pStyle w:val="AmColumnHeading"/>
            </w:pPr>
            <w:r w:rsidRPr="00622E89">
              <w:t>Tekst proponowany przez Komisję</w:t>
            </w:r>
          </w:p>
        </w:tc>
        <w:tc>
          <w:tcPr>
            <w:tcW w:w="4876" w:type="dxa"/>
            <w:tcBorders>
              <w:top w:val="nil"/>
              <w:left w:val="nil"/>
              <w:bottom w:val="nil"/>
              <w:right w:val="nil"/>
            </w:tcBorders>
          </w:tcPr>
          <w:p w14:paraId="44393509" w14:textId="77777777" w:rsidR="006B0485" w:rsidRPr="00622E89" w:rsidRDefault="006B0485" w:rsidP="0071237A">
            <w:pPr>
              <w:pStyle w:val="AmColumnHeading"/>
            </w:pPr>
            <w:r w:rsidRPr="00622E89">
              <w:t>Poprawka</w:t>
            </w:r>
          </w:p>
        </w:tc>
      </w:tr>
      <w:tr w:rsidR="006B0485" w:rsidRPr="00622E89" w14:paraId="6D55DB47" w14:textId="77777777" w:rsidTr="0071237A">
        <w:trPr>
          <w:jc w:val="center"/>
        </w:trPr>
        <w:tc>
          <w:tcPr>
            <w:tcW w:w="4876" w:type="dxa"/>
            <w:tcBorders>
              <w:top w:val="nil"/>
              <w:left w:val="nil"/>
              <w:bottom w:val="nil"/>
              <w:right w:val="nil"/>
            </w:tcBorders>
          </w:tcPr>
          <w:p w14:paraId="62922AF2" w14:textId="77777777" w:rsidR="006B0485" w:rsidRPr="00622E89" w:rsidRDefault="006B0485" w:rsidP="0071237A">
            <w:pPr>
              <w:pStyle w:val="Normal6a"/>
            </w:pPr>
            <w:r w:rsidRPr="00622E89">
              <w:rPr>
                <w:b/>
                <w:i/>
              </w:rPr>
              <w:t>Dostosowanie</w:t>
            </w:r>
            <w:r w:rsidRPr="00622E89">
              <w:t xml:space="preserve"> ceł</w:t>
            </w:r>
          </w:p>
        </w:tc>
        <w:tc>
          <w:tcPr>
            <w:tcW w:w="4876" w:type="dxa"/>
            <w:tcBorders>
              <w:top w:val="nil"/>
              <w:left w:val="nil"/>
              <w:bottom w:val="nil"/>
              <w:right w:val="nil"/>
            </w:tcBorders>
          </w:tcPr>
          <w:p w14:paraId="1C86757C" w14:textId="77777777" w:rsidR="006B0485" w:rsidRPr="00622E89" w:rsidRDefault="006B0485" w:rsidP="0071237A">
            <w:pPr>
              <w:pStyle w:val="Normal6a"/>
            </w:pPr>
            <w:r w:rsidRPr="00622E89">
              <w:rPr>
                <w:b/>
                <w:i/>
              </w:rPr>
              <w:t>Zawieszenie</w:t>
            </w:r>
            <w:r w:rsidRPr="00622E89">
              <w:t xml:space="preserve"> ceł</w:t>
            </w:r>
          </w:p>
        </w:tc>
      </w:tr>
    </w:tbl>
    <w:p w14:paraId="11CA2CB4" w14:textId="77777777" w:rsidR="006B0485" w:rsidRPr="00622E89" w:rsidRDefault="006B0485" w:rsidP="006B0485"/>
    <w:p w14:paraId="1421BD40" w14:textId="77777777" w:rsidR="006B0485" w:rsidRPr="00622E89" w:rsidRDefault="006B0485" w:rsidP="006B0485">
      <w:pPr>
        <w:pStyle w:val="AmNumberTabs"/>
      </w:pPr>
      <w:r w:rsidRPr="00622E89">
        <w:t>Poprawka</w:t>
      </w:r>
      <w:r w:rsidRPr="00622E89">
        <w:tab/>
      </w:r>
      <w:r w:rsidRPr="00622E89">
        <w:tab/>
        <w:t>24</w:t>
      </w:r>
    </w:p>
    <w:p w14:paraId="6D65FB24" w14:textId="77777777" w:rsidR="006B0485" w:rsidRPr="00622E89" w:rsidRDefault="006B0485" w:rsidP="006B0485">
      <w:pPr>
        <w:pStyle w:val="NormalBold"/>
      </w:pPr>
      <w:r w:rsidRPr="00622E89">
        <w:t>Wniosek dotyczący rozporządzenia</w:t>
      </w:r>
    </w:p>
    <w:p w14:paraId="7C608B6F" w14:textId="77777777" w:rsidR="006B0485" w:rsidRPr="00622E89" w:rsidRDefault="006B0485" w:rsidP="006B0485">
      <w:pPr>
        <w:pStyle w:val="NormalBold"/>
      </w:pPr>
      <w:r w:rsidRPr="00622E89">
        <w:t>Artykuł 1 – ustęp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0485" w:rsidRPr="00622E89" w14:paraId="00683242" w14:textId="77777777" w:rsidTr="0071237A">
        <w:trPr>
          <w:trHeight w:hRule="exact" w:val="240"/>
          <w:jc w:val="center"/>
        </w:trPr>
        <w:tc>
          <w:tcPr>
            <w:tcW w:w="9752" w:type="dxa"/>
            <w:gridSpan w:val="2"/>
            <w:tcBorders>
              <w:top w:val="nil"/>
              <w:left w:val="nil"/>
              <w:bottom w:val="nil"/>
              <w:right w:val="nil"/>
            </w:tcBorders>
          </w:tcPr>
          <w:p w14:paraId="1ED22F2A" w14:textId="77777777" w:rsidR="006B0485" w:rsidRPr="00622E89" w:rsidRDefault="006B0485" w:rsidP="0071237A"/>
        </w:tc>
      </w:tr>
      <w:tr w:rsidR="006B0485" w:rsidRPr="00622E89" w14:paraId="2B647AA9" w14:textId="77777777" w:rsidTr="0071237A">
        <w:trPr>
          <w:trHeight w:val="240"/>
          <w:jc w:val="center"/>
        </w:trPr>
        <w:tc>
          <w:tcPr>
            <w:tcW w:w="4876" w:type="dxa"/>
            <w:tcBorders>
              <w:top w:val="nil"/>
              <w:left w:val="nil"/>
              <w:bottom w:val="nil"/>
              <w:right w:val="nil"/>
            </w:tcBorders>
          </w:tcPr>
          <w:p w14:paraId="385CB2D8" w14:textId="77777777" w:rsidR="006B0485" w:rsidRPr="00622E89" w:rsidRDefault="006B0485" w:rsidP="0071237A">
            <w:pPr>
              <w:pStyle w:val="AmColumnHeading"/>
            </w:pPr>
            <w:r w:rsidRPr="00622E89">
              <w:t>Tekst proponowany przez Komisję</w:t>
            </w:r>
          </w:p>
        </w:tc>
        <w:tc>
          <w:tcPr>
            <w:tcW w:w="4876" w:type="dxa"/>
            <w:tcBorders>
              <w:top w:val="nil"/>
              <w:left w:val="nil"/>
              <w:bottom w:val="nil"/>
              <w:right w:val="nil"/>
            </w:tcBorders>
          </w:tcPr>
          <w:p w14:paraId="5745CA08" w14:textId="77777777" w:rsidR="006B0485" w:rsidRPr="00622E89" w:rsidRDefault="006B0485" w:rsidP="0071237A">
            <w:pPr>
              <w:pStyle w:val="AmColumnHeading"/>
            </w:pPr>
            <w:r w:rsidRPr="00622E89">
              <w:t>Poprawka</w:t>
            </w:r>
          </w:p>
        </w:tc>
      </w:tr>
      <w:tr w:rsidR="006B0485" w:rsidRPr="00622E89" w14:paraId="6D7B6D91" w14:textId="77777777" w:rsidTr="0071237A">
        <w:trPr>
          <w:jc w:val="center"/>
        </w:trPr>
        <w:tc>
          <w:tcPr>
            <w:tcW w:w="4876" w:type="dxa"/>
            <w:tcBorders>
              <w:top w:val="nil"/>
              <w:left w:val="nil"/>
              <w:bottom w:val="nil"/>
              <w:right w:val="nil"/>
            </w:tcBorders>
          </w:tcPr>
          <w:p w14:paraId="48C2727F" w14:textId="77777777" w:rsidR="006B0485" w:rsidRPr="00622E89" w:rsidRDefault="006B0485" w:rsidP="0071237A">
            <w:pPr>
              <w:pStyle w:val="Normal6a"/>
            </w:pPr>
            <w:r w:rsidRPr="00622E89">
              <w:t>1.</w:t>
            </w:r>
            <w:r w:rsidRPr="00622E89">
              <w:tab/>
              <w:t xml:space="preserve">Obowiązujące cła wspólnej taryfy celnej na przywóz do Unii towarów pochodzących ze Stanów Zjednoczonych i klasyfikowanych do kodów Nomenklatury scalonej (CN) wymienionych w załączniku I </w:t>
            </w:r>
            <w:r w:rsidRPr="00622E89">
              <w:rPr>
                <w:b/>
                <w:i/>
              </w:rPr>
              <w:t>wynoszą 0 %</w:t>
            </w:r>
            <w:r w:rsidRPr="00622E89">
              <w:t>.</w:t>
            </w:r>
          </w:p>
        </w:tc>
        <w:tc>
          <w:tcPr>
            <w:tcW w:w="4876" w:type="dxa"/>
            <w:tcBorders>
              <w:top w:val="nil"/>
              <w:left w:val="nil"/>
              <w:bottom w:val="nil"/>
              <w:right w:val="nil"/>
            </w:tcBorders>
          </w:tcPr>
          <w:p w14:paraId="66AF4874" w14:textId="77777777" w:rsidR="006B0485" w:rsidRPr="00622E89" w:rsidRDefault="006B0485" w:rsidP="0071237A">
            <w:pPr>
              <w:pStyle w:val="Normal6a"/>
            </w:pPr>
            <w:r w:rsidRPr="00622E89">
              <w:t>1.</w:t>
            </w:r>
            <w:r w:rsidRPr="00622E89">
              <w:tab/>
            </w:r>
            <w:r w:rsidRPr="00622E89">
              <w:rPr>
                <w:b/>
                <w:i/>
              </w:rPr>
              <w:t>Zawiesza się</w:t>
            </w:r>
            <w:r w:rsidRPr="00622E89">
              <w:t xml:space="preserve"> obowiązujące cła wspólnej taryfy celnej na przywóz do Unii towarów pochodzących ze Stanów Zjednoczonych i klasyfikowanych do kodów Nomenklatury scalonej (CN) wymienionych w załączniku I.</w:t>
            </w:r>
          </w:p>
        </w:tc>
      </w:tr>
    </w:tbl>
    <w:p w14:paraId="3327554E" w14:textId="77777777" w:rsidR="006B0485" w:rsidRPr="00622E89" w:rsidRDefault="006B0485" w:rsidP="006B0485"/>
    <w:p w14:paraId="07004E1B" w14:textId="77777777" w:rsidR="006B0485" w:rsidRPr="00622E89" w:rsidRDefault="006B0485" w:rsidP="006B0485">
      <w:pPr>
        <w:pStyle w:val="AmNumberTabs"/>
      </w:pPr>
      <w:r w:rsidRPr="00622E89">
        <w:t>Poprawka</w:t>
      </w:r>
      <w:r w:rsidRPr="00622E89">
        <w:tab/>
      </w:r>
      <w:r w:rsidRPr="00622E89">
        <w:tab/>
        <w:t>25</w:t>
      </w:r>
    </w:p>
    <w:p w14:paraId="31C12133" w14:textId="77777777" w:rsidR="006B0485" w:rsidRPr="00622E89" w:rsidRDefault="006B0485" w:rsidP="006B0485">
      <w:pPr>
        <w:pStyle w:val="NormalBold"/>
      </w:pPr>
      <w:r w:rsidRPr="00622E89">
        <w:t>Wniosek dotyczący rozporządzenia</w:t>
      </w:r>
    </w:p>
    <w:p w14:paraId="59236EA1" w14:textId="77777777" w:rsidR="006B0485" w:rsidRPr="00622E89" w:rsidRDefault="006B0485" w:rsidP="006B0485">
      <w:pPr>
        <w:pStyle w:val="NormalBold"/>
      </w:pPr>
      <w:r w:rsidRPr="00622E89">
        <w:t>Artykuł 1 – ustęp 2 a (nowy)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0485" w:rsidRPr="00622E89" w14:paraId="2B247E44" w14:textId="77777777" w:rsidTr="0071237A">
        <w:trPr>
          <w:trHeight w:hRule="exact" w:val="240"/>
          <w:jc w:val="center"/>
        </w:trPr>
        <w:tc>
          <w:tcPr>
            <w:tcW w:w="9752" w:type="dxa"/>
            <w:gridSpan w:val="2"/>
            <w:tcBorders>
              <w:top w:val="nil"/>
              <w:left w:val="nil"/>
              <w:bottom w:val="nil"/>
              <w:right w:val="nil"/>
            </w:tcBorders>
          </w:tcPr>
          <w:p w14:paraId="3F57ECCE" w14:textId="77777777" w:rsidR="006B0485" w:rsidRPr="00622E89" w:rsidRDefault="006B0485" w:rsidP="0071237A"/>
        </w:tc>
      </w:tr>
      <w:tr w:rsidR="006B0485" w:rsidRPr="00622E89" w14:paraId="15C9C4F0" w14:textId="77777777" w:rsidTr="0071237A">
        <w:trPr>
          <w:trHeight w:val="240"/>
          <w:jc w:val="center"/>
        </w:trPr>
        <w:tc>
          <w:tcPr>
            <w:tcW w:w="4876" w:type="dxa"/>
            <w:tcBorders>
              <w:top w:val="nil"/>
              <w:left w:val="nil"/>
              <w:bottom w:val="nil"/>
              <w:right w:val="nil"/>
            </w:tcBorders>
          </w:tcPr>
          <w:p w14:paraId="320CD1F8" w14:textId="77777777" w:rsidR="006B0485" w:rsidRPr="00622E89" w:rsidRDefault="006B0485" w:rsidP="0071237A">
            <w:pPr>
              <w:pStyle w:val="AmColumnHeading"/>
            </w:pPr>
            <w:r w:rsidRPr="00622E89">
              <w:t>Tekst proponowany przez Komisję</w:t>
            </w:r>
          </w:p>
        </w:tc>
        <w:tc>
          <w:tcPr>
            <w:tcW w:w="4876" w:type="dxa"/>
            <w:tcBorders>
              <w:top w:val="nil"/>
              <w:left w:val="nil"/>
              <w:bottom w:val="nil"/>
              <w:right w:val="nil"/>
            </w:tcBorders>
          </w:tcPr>
          <w:p w14:paraId="30DFD3B6" w14:textId="77777777" w:rsidR="006B0485" w:rsidRPr="00622E89" w:rsidRDefault="006B0485" w:rsidP="0071237A">
            <w:pPr>
              <w:pStyle w:val="AmColumnHeading"/>
            </w:pPr>
            <w:r w:rsidRPr="00622E89">
              <w:t>Poprawka</w:t>
            </w:r>
          </w:p>
        </w:tc>
      </w:tr>
      <w:tr w:rsidR="006B0485" w:rsidRPr="00622E89" w14:paraId="05701110" w14:textId="77777777" w:rsidTr="0071237A">
        <w:trPr>
          <w:jc w:val="center"/>
        </w:trPr>
        <w:tc>
          <w:tcPr>
            <w:tcW w:w="4876" w:type="dxa"/>
            <w:tcBorders>
              <w:top w:val="nil"/>
              <w:left w:val="nil"/>
              <w:bottom w:val="nil"/>
              <w:right w:val="nil"/>
            </w:tcBorders>
          </w:tcPr>
          <w:p w14:paraId="7894DA2A" w14:textId="77777777" w:rsidR="006B0485" w:rsidRPr="00622E89" w:rsidRDefault="006B0485" w:rsidP="0071237A">
            <w:pPr>
              <w:pStyle w:val="Normal6a"/>
            </w:pPr>
          </w:p>
        </w:tc>
        <w:tc>
          <w:tcPr>
            <w:tcW w:w="4876" w:type="dxa"/>
            <w:tcBorders>
              <w:top w:val="nil"/>
              <w:left w:val="nil"/>
              <w:bottom w:val="nil"/>
              <w:right w:val="nil"/>
            </w:tcBorders>
          </w:tcPr>
          <w:p w14:paraId="01827931" w14:textId="77777777" w:rsidR="006B0485" w:rsidRPr="00622E89" w:rsidRDefault="006B0485" w:rsidP="0071237A">
            <w:pPr>
              <w:pStyle w:val="Normal6a"/>
            </w:pPr>
            <w:r w:rsidRPr="00622E89">
              <w:rPr>
                <w:b/>
                <w:i/>
              </w:rPr>
              <w:t>2a.</w:t>
            </w:r>
            <w:r w:rsidRPr="00622E89">
              <w:tab/>
            </w:r>
            <w:r w:rsidRPr="00622E89">
              <w:rPr>
                <w:b/>
                <w:i/>
              </w:rPr>
              <w:t>Bez uszczerbku dla art. 4b zawieszenie ceł, o którym mowa w ust. 1 i 2 niniejszego artykułu, przestaje obowiązywać z dniem zakończenia stosowania niniejszego rozporządzenia, o którym mowa w art. 6 akapit drugi.</w:t>
            </w:r>
          </w:p>
        </w:tc>
      </w:tr>
    </w:tbl>
    <w:p w14:paraId="374B587F" w14:textId="77777777" w:rsidR="006B0485" w:rsidRPr="00622E89" w:rsidRDefault="006B0485" w:rsidP="006B0485"/>
    <w:p w14:paraId="608EE2A0" w14:textId="77777777" w:rsidR="006B0485" w:rsidRPr="00622E89" w:rsidRDefault="006B0485" w:rsidP="006B0485">
      <w:pPr>
        <w:pStyle w:val="AmNumberTabs"/>
      </w:pPr>
      <w:r w:rsidRPr="00622E89">
        <w:t>Poprawka</w:t>
      </w:r>
      <w:r w:rsidRPr="00622E89">
        <w:tab/>
      </w:r>
      <w:r w:rsidRPr="00622E89">
        <w:tab/>
        <w:t>26</w:t>
      </w:r>
    </w:p>
    <w:p w14:paraId="6498F096" w14:textId="77777777" w:rsidR="006B0485" w:rsidRPr="00622E89" w:rsidRDefault="006B0485" w:rsidP="006B0485">
      <w:pPr>
        <w:pStyle w:val="NormalBold"/>
      </w:pPr>
      <w:r w:rsidRPr="00622E89">
        <w:t>Wniosek dotyczący rozporządzenia</w:t>
      </w:r>
    </w:p>
    <w:p w14:paraId="5A5289E0" w14:textId="77777777" w:rsidR="006B0485" w:rsidRPr="00622E89" w:rsidRDefault="006B0485" w:rsidP="006B0485">
      <w:pPr>
        <w:pStyle w:val="NormalBold"/>
      </w:pPr>
      <w:r w:rsidRPr="00622E89">
        <w:t>Artykuł 3 – nagłówek</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0485" w:rsidRPr="00622E89" w14:paraId="7116D085" w14:textId="77777777" w:rsidTr="0071237A">
        <w:trPr>
          <w:trHeight w:hRule="exact" w:val="240"/>
          <w:jc w:val="center"/>
        </w:trPr>
        <w:tc>
          <w:tcPr>
            <w:tcW w:w="9752" w:type="dxa"/>
            <w:gridSpan w:val="2"/>
            <w:tcBorders>
              <w:top w:val="nil"/>
              <w:left w:val="nil"/>
              <w:bottom w:val="nil"/>
              <w:right w:val="nil"/>
            </w:tcBorders>
          </w:tcPr>
          <w:p w14:paraId="2B8038FB" w14:textId="77777777" w:rsidR="006B0485" w:rsidRPr="00622E89" w:rsidRDefault="006B0485" w:rsidP="0071237A"/>
        </w:tc>
      </w:tr>
      <w:tr w:rsidR="006B0485" w:rsidRPr="00622E89" w14:paraId="0949FA85" w14:textId="77777777" w:rsidTr="0071237A">
        <w:trPr>
          <w:trHeight w:val="240"/>
          <w:jc w:val="center"/>
        </w:trPr>
        <w:tc>
          <w:tcPr>
            <w:tcW w:w="4876" w:type="dxa"/>
            <w:tcBorders>
              <w:top w:val="nil"/>
              <w:left w:val="nil"/>
              <w:bottom w:val="nil"/>
              <w:right w:val="nil"/>
            </w:tcBorders>
          </w:tcPr>
          <w:p w14:paraId="134A6845" w14:textId="77777777" w:rsidR="006B0485" w:rsidRPr="00622E89" w:rsidRDefault="006B0485" w:rsidP="0071237A">
            <w:pPr>
              <w:pStyle w:val="AmColumnHeading"/>
            </w:pPr>
            <w:r w:rsidRPr="00622E89">
              <w:t>Tekst proponowany przez Komisję</w:t>
            </w:r>
          </w:p>
        </w:tc>
        <w:tc>
          <w:tcPr>
            <w:tcW w:w="4876" w:type="dxa"/>
            <w:tcBorders>
              <w:top w:val="nil"/>
              <w:left w:val="nil"/>
              <w:bottom w:val="nil"/>
              <w:right w:val="nil"/>
            </w:tcBorders>
          </w:tcPr>
          <w:p w14:paraId="288ECC8D" w14:textId="77777777" w:rsidR="006B0485" w:rsidRPr="00622E89" w:rsidRDefault="006B0485" w:rsidP="0071237A">
            <w:pPr>
              <w:pStyle w:val="AmColumnHeading"/>
            </w:pPr>
            <w:r w:rsidRPr="00622E89">
              <w:t>Poprawka</w:t>
            </w:r>
          </w:p>
        </w:tc>
      </w:tr>
      <w:tr w:rsidR="006B0485" w:rsidRPr="00622E89" w14:paraId="4040D1A9" w14:textId="77777777" w:rsidTr="0071237A">
        <w:trPr>
          <w:jc w:val="center"/>
        </w:trPr>
        <w:tc>
          <w:tcPr>
            <w:tcW w:w="4876" w:type="dxa"/>
            <w:tcBorders>
              <w:top w:val="nil"/>
              <w:left w:val="nil"/>
              <w:bottom w:val="nil"/>
              <w:right w:val="nil"/>
            </w:tcBorders>
          </w:tcPr>
          <w:p w14:paraId="761C63C1" w14:textId="77777777" w:rsidR="006B0485" w:rsidRPr="00622E89" w:rsidRDefault="006B0485" w:rsidP="0071237A">
            <w:pPr>
              <w:pStyle w:val="Normal6a"/>
            </w:pPr>
            <w:r w:rsidRPr="00622E89">
              <w:t>Zawieszenie</w:t>
            </w:r>
          </w:p>
        </w:tc>
        <w:tc>
          <w:tcPr>
            <w:tcW w:w="4876" w:type="dxa"/>
            <w:tcBorders>
              <w:top w:val="nil"/>
              <w:left w:val="nil"/>
              <w:bottom w:val="nil"/>
              <w:right w:val="nil"/>
            </w:tcBorders>
          </w:tcPr>
          <w:p w14:paraId="3A2BE018" w14:textId="77777777" w:rsidR="006B0485" w:rsidRPr="00622E89" w:rsidRDefault="006B0485" w:rsidP="0071237A">
            <w:pPr>
              <w:pStyle w:val="Normal6a"/>
            </w:pPr>
            <w:r w:rsidRPr="00622E89">
              <w:t xml:space="preserve">Zawieszenie </w:t>
            </w:r>
            <w:r w:rsidRPr="00622E89">
              <w:rPr>
                <w:b/>
                <w:i/>
              </w:rPr>
              <w:t>stosowania</w:t>
            </w:r>
          </w:p>
        </w:tc>
      </w:tr>
    </w:tbl>
    <w:p w14:paraId="11B80B2D" w14:textId="77777777" w:rsidR="006B0485" w:rsidRPr="00622E89" w:rsidRDefault="006B0485" w:rsidP="006B0485"/>
    <w:p w14:paraId="5C917B76" w14:textId="77777777" w:rsidR="006B0485" w:rsidRPr="00622E89" w:rsidRDefault="006B0485" w:rsidP="006B0485">
      <w:pPr>
        <w:pStyle w:val="AmNumberTabs"/>
      </w:pPr>
      <w:r w:rsidRPr="00622E89">
        <w:t>Poprawka</w:t>
      </w:r>
      <w:r w:rsidRPr="00622E89">
        <w:tab/>
      </w:r>
      <w:r w:rsidRPr="00622E89">
        <w:tab/>
        <w:t>27</w:t>
      </w:r>
    </w:p>
    <w:p w14:paraId="543A4DF6" w14:textId="77777777" w:rsidR="006B0485" w:rsidRPr="00622E89" w:rsidRDefault="006B0485" w:rsidP="006B0485">
      <w:pPr>
        <w:pStyle w:val="NormalBold"/>
      </w:pPr>
      <w:r w:rsidRPr="00622E89">
        <w:t>Wniosek dotyczący rozporządzenia</w:t>
      </w:r>
    </w:p>
    <w:p w14:paraId="5BCDA604" w14:textId="77777777" w:rsidR="006B0485" w:rsidRPr="00622E89" w:rsidRDefault="006B0485" w:rsidP="006B0485">
      <w:pPr>
        <w:pStyle w:val="NormalBold"/>
      </w:pPr>
      <w:r w:rsidRPr="00622E89">
        <w:t>Artykuł 3 – ustęp 1 – akapit 1 – wprowadzenie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0485" w:rsidRPr="00622E89" w14:paraId="308DC65C" w14:textId="77777777" w:rsidTr="0071237A">
        <w:trPr>
          <w:trHeight w:hRule="exact" w:val="240"/>
          <w:jc w:val="center"/>
        </w:trPr>
        <w:tc>
          <w:tcPr>
            <w:tcW w:w="9752" w:type="dxa"/>
            <w:gridSpan w:val="2"/>
            <w:tcBorders>
              <w:top w:val="nil"/>
              <w:left w:val="nil"/>
              <w:bottom w:val="nil"/>
              <w:right w:val="nil"/>
            </w:tcBorders>
          </w:tcPr>
          <w:p w14:paraId="7B66C483" w14:textId="77777777" w:rsidR="006B0485" w:rsidRPr="00622E89" w:rsidRDefault="006B0485" w:rsidP="0071237A"/>
        </w:tc>
      </w:tr>
      <w:tr w:rsidR="006B0485" w:rsidRPr="00622E89" w14:paraId="1927E0B0" w14:textId="77777777" w:rsidTr="0071237A">
        <w:trPr>
          <w:trHeight w:val="240"/>
          <w:jc w:val="center"/>
        </w:trPr>
        <w:tc>
          <w:tcPr>
            <w:tcW w:w="4876" w:type="dxa"/>
            <w:tcBorders>
              <w:top w:val="nil"/>
              <w:left w:val="nil"/>
              <w:bottom w:val="nil"/>
              <w:right w:val="nil"/>
            </w:tcBorders>
          </w:tcPr>
          <w:p w14:paraId="49FF7922" w14:textId="77777777" w:rsidR="006B0485" w:rsidRPr="00622E89" w:rsidRDefault="006B0485" w:rsidP="0071237A">
            <w:pPr>
              <w:pStyle w:val="AmColumnHeading"/>
            </w:pPr>
            <w:r w:rsidRPr="00622E89">
              <w:t>Tekst proponowany przez Komisję</w:t>
            </w:r>
          </w:p>
        </w:tc>
        <w:tc>
          <w:tcPr>
            <w:tcW w:w="4876" w:type="dxa"/>
            <w:tcBorders>
              <w:top w:val="nil"/>
              <w:left w:val="nil"/>
              <w:bottom w:val="nil"/>
              <w:right w:val="nil"/>
            </w:tcBorders>
          </w:tcPr>
          <w:p w14:paraId="68D6F2A7" w14:textId="77777777" w:rsidR="006B0485" w:rsidRPr="00622E89" w:rsidRDefault="006B0485" w:rsidP="0071237A">
            <w:pPr>
              <w:pStyle w:val="AmColumnHeading"/>
            </w:pPr>
            <w:r w:rsidRPr="00622E89">
              <w:t>Poprawka</w:t>
            </w:r>
          </w:p>
        </w:tc>
      </w:tr>
      <w:tr w:rsidR="006B0485" w:rsidRPr="00622E89" w14:paraId="3B8C7C29" w14:textId="77777777" w:rsidTr="0071237A">
        <w:trPr>
          <w:jc w:val="center"/>
        </w:trPr>
        <w:tc>
          <w:tcPr>
            <w:tcW w:w="4876" w:type="dxa"/>
            <w:tcBorders>
              <w:top w:val="nil"/>
              <w:left w:val="nil"/>
              <w:bottom w:val="nil"/>
              <w:right w:val="nil"/>
            </w:tcBorders>
          </w:tcPr>
          <w:p w14:paraId="29E3889F" w14:textId="77777777" w:rsidR="006B0485" w:rsidRPr="00622E89" w:rsidRDefault="006B0485" w:rsidP="0071237A">
            <w:pPr>
              <w:pStyle w:val="Normal6a"/>
            </w:pPr>
            <w:r w:rsidRPr="00622E89">
              <w:t xml:space="preserve">Komisja </w:t>
            </w:r>
            <w:r w:rsidRPr="00622E89">
              <w:rPr>
                <w:b/>
                <w:i/>
              </w:rPr>
              <w:t>może przyjąć akt wykonawczy zawieszający</w:t>
            </w:r>
            <w:r w:rsidRPr="00622E89">
              <w:t xml:space="preserve"> w całości lub w części </w:t>
            </w:r>
            <w:r w:rsidRPr="00622E89">
              <w:rPr>
                <w:b/>
                <w:i/>
              </w:rPr>
              <w:t>stosowanie</w:t>
            </w:r>
            <w:r w:rsidRPr="00622E89">
              <w:t xml:space="preserve"> art. 1 lub 2 w następujących okolicznościach:</w:t>
            </w:r>
          </w:p>
        </w:tc>
        <w:tc>
          <w:tcPr>
            <w:tcW w:w="4876" w:type="dxa"/>
            <w:tcBorders>
              <w:top w:val="nil"/>
              <w:left w:val="nil"/>
              <w:bottom w:val="nil"/>
              <w:right w:val="nil"/>
            </w:tcBorders>
          </w:tcPr>
          <w:p w14:paraId="18FCF695" w14:textId="77777777" w:rsidR="006B0485" w:rsidRPr="00622E89" w:rsidRDefault="006B0485" w:rsidP="0071237A">
            <w:pPr>
              <w:pStyle w:val="Normal6a"/>
            </w:pPr>
            <w:r w:rsidRPr="00622E89">
              <w:t xml:space="preserve">Komisja </w:t>
            </w:r>
            <w:r w:rsidRPr="00622E89">
              <w:rPr>
                <w:b/>
                <w:i/>
              </w:rPr>
              <w:t>jest uprawniona do przyjmowania, zgodnie z art. 4c, aktów delegowanych zmieniających załącznik I, II lub III do niniejszego rozporządzenia w celu zawieszenia</w:t>
            </w:r>
            <w:r w:rsidRPr="00622E89">
              <w:t xml:space="preserve"> w całości lub w części </w:t>
            </w:r>
            <w:r w:rsidRPr="00622E89">
              <w:rPr>
                <w:b/>
                <w:i/>
              </w:rPr>
              <w:t>stosowania</w:t>
            </w:r>
            <w:r w:rsidRPr="00622E89">
              <w:t xml:space="preserve"> art. 1 lub 2</w:t>
            </w:r>
            <w:r w:rsidRPr="00622E89">
              <w:rPr>
                <w:b/>
                <w:i/>
              </w:rPr>
              <w:t>, po przeprowadzeniu analizy na podstawie uzasadnionych informacji zgromadzonych z jej własnej inicjatywy lub otrzymanych z dowolnego wiarygodnego źródła, w tym od państwa członkowskiego, Parlamentu Europejskiego lub producentów unijnych,</w:t>
            </w:r>
            <w:r w:rsidRPr="00622E89">
              <w:t xml:space="preserve"> w następujących okolicznościach:</w:t>
            </w:r>
          </w:p>
        </w:tc>
      </w:tr>
    </w:tbl>
    <w:p w14:paraId="1783F60E" w14:textId="77777777" w:rsidR="006B0485" w:rsidRPr="00622E89" w:rsidRDefault="006B0485" w:rsidP="006B0485"/>
    <w:p w14:paraId="3C8343AA" w14:textId="77777777" w:rsidR="006B0485" w:rsidRPr="00622E89" w:rsidRDefault="006B0485" w:rsidP="006B0485">
      <w:pPr>
        <w:pStyle w:val="AmNumberTabs"/>
      </w:pPr>
      <w:r w:rsidRPr="00622E89">
        <w:t>Poprawka</w:t>
      </w:r>
      <w:r w:rsidRPr="00622E89">
        <w:tab/>
      </w:r>
      <w:r w:rsidRPr="00622E89">
        <w:tab/>
        <w:t>28</w:t>
      </w:r>
    </w:p>
    <w:p w14:paraId="12C79CAA" w14:textId="77777777" w:rsidR="006B0485" w:rsidRPr="00622E89" w:rsidRDefault="006B0485" w:rsidP="006B0485">
      <w:pPr>
        <w:pStyle w:val="NormalBold"/>
      </w:pPr>
      <w:r w:rsidRPr="00622E89">
        <w:t>Wniosek dotyczący rozporządzenia</w:t>
      </w:r>
    </w:p>
    <w:p w14:paraId="0ED1D950" w14:textId="77777777" w:rsidR="006B0485" w:rsidRPr="00622E89" w:rsidRDefault="006B0485" w:rsidP="006B0485">
      <w:pPr>
        <w:pStyle w:val="NormalBold"/>
      </w:pPr>
      <w:r w:rsidRPr="00622E89">
        <w:t>Artykuł 3 – ustęp 1 – akapit 1 – litera 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0485" w:rsidRPr="00622E89" w14:paraId="1403D2E0" w14:textId="77777777" w:rsidTr="0071237A">
        <w:trPr>
          <w:trHeight w:hRule="exact" w:val="240"/>
          <w:jc w:val="center"/>
        </w:trPr>
        <w:tc>
          <w:tcPr>
            <w:tcW w:w="9752" w:type="dxa"/>
            <w:gridSpan w:val="2"/>
            <w:tcBorders>
              <w:top w:val="nil"/>
              <w:left w:val="nil"/>
              <w:bottom w:val="nil"/>
              <w:right w:val="nil"/>
            </w:tcBorders>
          </w:tcPr>
          <w:p w14:paraId="238A8457" w14:textId="77777777" w:rsidR="006B0485" w:rsidRPr="00622E89" w:rsidRDefault="006B0485" w:rsidP="0071237A"/>
        </w:tc>
      </w:tr>
      <w:tr w:rsidR="006B0485" w:rsidRPr="00622E89" w14:paraId="5C586475" w14:textId="77777777" w:rsidTr="0071237A">
        <w:trPr>
          <w:trHeight w:val="240"/>
          <w:jc w:val="center"/>
        </w:trPr>
        <w:tc>
          <w:tcPr>
            <w:tcW w:w="4876" w:type="dxa"/>
            <w:tcBorders>
              <w:top w:val="nil"/>
              <w:left w:val="nil"/>
              <w:bottom w:val="nil"/>
              <w:right w:val="nil"/>
            </w:tcBorders>
          </w:tcPr>
          <w:p w14:paraId="71BDA9F9" w14:textId="77777777" w:rsidR="006B0485" w:rsidRPr="00622E89" w:rsidRDefault="006B0485" w:rsidP="0071237A">
            <w:pPr>
              <w:pStyle w:val="AmColumnHeading"/>
            </w:pPr>
            <w:r w:rsidRPr="00622E89">
              <w:t>Tekst proponowany przez Komisję</w:t>
            </w:r>
          </w:p>
        </w:tc>
        <w:tc>
          <w:tcPr>
            <w:tcW w:w="4876" w:type="dxa"/>
            <w:tcBorders>
              <w:top w:val="nil"/>
              <w:left w:val="nil"/>
              <w:bottom w:val="nil"/>
              <w:right w:val="nil"/>
            </w:tcBorders>
          </w:tcPr>
          <w:p w14:paraId="142EA40E" w14:textId="77777777" w:rsidR="006B0485" w:rsidRPr="00622E89" w:rsidRDefault="006B0485" w:rsidP="0071237A">
            <w:pPr>
              <w:pStyle w:val="AmColumnHeading"/>
            </w:pPr>
            <w:r w:rsidRPr="00622E89">
              <w:t>Poprawka</w:t>
            </w:r>
          </w:p>
        </w:tc>
      </w:tr>
      <w:tr w:rsidR="006B0485" w:rsidRPr="00622E89" w14:paraId="3187E8F5" w14:textId="77777777" w:rsidTr="0071237A">
        <w:trPr>
          <w:jc w:val="center"/>
        </w:trPr>
        <w:tc>
          <w:tcPr>
            <w:tcW w:w="4876" w:type="dxa"/>
            <w:tcBorders>
              <w:top w:val="nil"/>
              <w:left w:val="nil"/>
              <w:bottom w:val="nil"/>
              <w:right w:val="nil"/>
            </w:tcBorders>
          </w:tcPr>
          <w:p w14:paraId="4612BF42" w14:textId="77777777" w:rsidR="006B0485" w:rsidRPr="00622E89" w:rsidRDefault="006B0485" w:rsidP="0071237A">
            <w:pPr>
              <w:pStyle w:val="Normal6a"/>
            </w:pPr>
            <w:proofErr w:type="gramStart"/>
            <w:r w:rsidRPr="00622E89">
              <w:t>a)</w:t>
            </w:r>
            <w:proofErr w:type="gramEnd"/>
            <w:r w:rsidRPr="00622E89">
              <w:tab/>
              <w:t xml:space="preserve">gdy Stany Zjednoczone nie wdrożą wspólnego oświadczenia lub w inny sposób podważają cele realizowane przez </w:t>
            </w:r>
            <w:r w:rsidRPr="00622E89">
              <w:lastRenderedPageBreak/>
              <w:t>wspólne oświadczenie, lub ograniczają dostęp unijnych podmiotów gospodarczych do rynku Stanów Zjednoczonych lub w inny sposób zakłócają stosunki handlowe i inwestycyjne między Unią Europejską a Stanami Zjednoczonymi;</w:t>
            </w:r>
          </w:p>
        </w:tc>
        <w:tc>
          <w:tcPr>
            <w:tcW w:w="4876" w:type="dxa"/>
            <w:tcBorders>
              <w:top w:val="nil"/>
              <w:left w:val="nil"/>
              <w:bottom w:val="nil"/>
              <w:right w:val="nil"/>
            </w:tcBorders>
          </w:tcPr>
          <w:p w14:paraId="58403040" w14:textId="77777777" w:rsidR="006B0485" w:rsidRPr="00622E89" w:rsidRDefault="006B0485" w:rsidP="0071237A">
            <w:pPr>
              <w:pStyle w:val="Normal6a"/>
            </w:pPr>
            <w:r w:rsidRPr="00622E89">
              <w:lastRenderedPageBreak/>
              <w:t>a)</w:t>
            </w:r>
            <w:r w:rsidRPr="00622E89">
              <w:tab/>
              <w:t>gdy Stany Zjednoczone nie wdrożą wspólnego oświadczenia lub w inny sposób podważają cele</w:t>
            </w:r>
            <w:r w:rsidRPr="00622E89">
              <w:rPr>
                <w:b/>
                <w:i/>
              </w:rPr>
              <w:t xml:space="preserve">, jakimi są poprawa </w:t>
            </w:r>
            <w:r w:rsidRPr="00622E89">
              <w:rPr>
                <w:b/>
                <w:i/>
              </w:rPr>
              <w:lastRenderedPageBreak/>
              <w:t>stosunków handlowych i inwestycyjnych między Unią a Stanami Zjednoczonymi, oraz cele</w:t>
            </w:r>
            <w:r w:rsidRPr="00622E89">
              <w:t xml:space="preserve"> realizowane przez wspólne oświadczenie </w:t>
            </w:r>
            <w:r w:rsidRPr="00622E89">
              <w:rPr>
                <w:b/>
                <w:i/>
              </w:rPr>
              <w:t>polegające na promowaniu wzajemnego, sprawiedliwego i zrównoważonego handlu</w:t>
            </w:r>
            <w:r w:rsidRPr="00622E89">
              <w:t xml:space="preserve">, lub ograniczają dostęp unijnych podmiotów gospodarczych do rynku Stanów </w:t>
            </w:r>
            <w:r w:rsidRPr="00622E89">
              <w:rPr>
                <w:b/>
                <w:i/>
              </w:rPr>
              <w:t>Zjednoczonych, dyskryminują lub biorą za cel unijne podmioty gospodarcze zamierzające prowadzić działalność lub już prowadzące działalność w Stanach</w:t>
            </w:r>
            <w:r w:rsidRPr="00622E89">
              <w:t xml:space="preserve"> Zjednoczonych lub w inny sposób zakłócają stosunki handlowe i inwestycyjne między Unią Europejską a Stanami Zjednoczonymi;</w:t>
            </w:r>
          </w:p>
        </w:tc>
      </w:tr>
    </w:tbl>
    <w:p w14:paraId="4600D373" w14:textId="77777777" w:rsidR="006B0485" w:rsidRPr="00622E89" w:rsidRDefault="006B0485" w:rsidP="006B0485"/>
    <w:p w14:paraId="28BCB174" w14:textId="77777777" w:rsidR="006B0485" w:rsidRPr="00622E89" w:rsidRDefault="006B0485" w:rsidP="006B0485">
      <w:pPr>
        <w:pStyle w:val="AmNumberTabs"/>
      </w:pPr>
      <w:r w:rsidRPr="00622E89">
        <w:t>Poprawka</w:t>
      </w:r>
      <w:r w:rsidRPr="00622E89">
        <w:tab/>
      </w:r>
      <w:r w:rsidRPr="00622E89">
        <w:tab/>
        <w:t>29</w:t>
      </w:r>
    </w:p>
    <w:p w14:paraId="69F07E56" w14:textId="77777777" w:rsidR="006B0485" w:rsidRPr="00622E89" w:rsidRDefault="006B0485" w:rsidP="006B0485">
      <w:pPr>
        <w:pStyle w:val="NormalBold"/>
      </w:pPr>
      <w:r w:rsidRPr="00622E89">
        <w:t>Wniosek dotyczący rozporządzenia</w:t>
      </w:r>
    </w:p>
    <w:p w14:paraId="4A2BA938" w14:textId="77777777" w:rsidR="006B0485" w:rsidRPr="00622E89" w:rsidRDefault="006B0485" w:rsidP="006B0485">
      <w:pPr>
        <w:pStyle w:val="NormalBold"/>
      </w:pPr>
      <w:r w:rsidRPr="00622E89">
        <w:t xml:space="preserve">Artykuł 3 – ustęp 1 – akapit 1 – litera a </w:t>
      </w:r>
      <w:proofErr w:type="spellStart"/>
      <w:r w:rsidRPr="00622E89">
        <w:t>a</w:t>
      </w:r>
      <w:proofErr w:type="spellEnd"/>
      <w:r w:rsidRPr="00622E89">
        <w:t xml:space="preserve"> (nowa)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0485" w:rsidRPr="00622E89" w14:paraId="297083B6" w14:textId="77777777" w:rsidTr="0071237A">
        <w:trPr>
          <w:trHeight w:hRule="exact" w:val="240"/>
          <w:jc w:val="center"/>
        </w:trPr>
        <w:tc>
          <w:tcPr>
            <w:tcW w:w="9752" w:type="dxa"/>
            <w:gridSpan w:val="2"/>
            <w:tcBorders>
              <w:top w:val="nil"/>
              <w:left w:val="nil"/>
              <w:bottom w:val="nil"/>
              <w:right w:val="nil"/>
            </w:tcBorders>
          </w:tcPr>
          <w:p w14:paraId="0807AC7A" w14:textId="77777777" w:rsidR="006B0485" w:rsidRPr="00622E89" w:rsidRDefault="006B0485" w:rsidP="0071237A"/>
        </w:tc>
      </w:tr>
      <w:tr w:rsidR="006B0485" w:rsidRPr="00622E89" w14:paraId="5C80C2D3" w14:textId="77777777" w:rsidTr="0071237A">
        <w:trPr>
          <w:trHeight w:val="240"/>
          <w:jc w:val="center"/>
        </w:trPr>
        <w:tc>
          <w:tcPr>
            <w:tcW w:w="4876" w:type="dxa"/>
            <w:tcBorders>
              <w:top w:val="nil"/>
              <w:left w:val="nil"/>
              <w:bottom w:val="nil"/>
              <w:right w:val="nil"/>
            </w:tcBorders>
          </w:tcPr>
          <w:p w14:paraId="5C79AA38" w14:textId="77777777" w:rsidR="006B0485" w:rsidRPr="00622E89" w:rsidRDefault="006B0485" w:rsidP="0071237A">
            <w:pPr>
              <w:pStyle w:val="AmColumnHeading"/>
            </w:pPr>
            <w:r w:rsidRPr="00622E89">
              <w:t>Tekst proponowany przez Komisję</w:t>
            </w:r>
          </w:p>
        </w:tc>
        <w:tc>
          <w:tcPr>
            <w:tcW w:w="4876" w:type="dxa"/>
            <w:tcBorders>
              <w:top w:val="nil"/>
              <w:left w:val="nil"/>
              <w:bottom w:val="nil"/>
              <w:right w:val="nil"/>
            </w:tcBorders>
          </w:tcPr>
          <w:p w14:paraId="4283FCA9" w14:textId="77777777" w:rsidR="006B0485" w:rsidRPr="00622E89" w:rsidRDefault="006B0485" w:rsidP="0071237A">
            <w:pPr>
              <w:pStyle w:val="AmColumnHeading"/>
            </w:pPr>
            <w:r w:rsidRPr="00622E89">
              <w:t>Poprawka</w:t>
            </w:r>
          </w:p>
        </w:tc>
      </w:tr>
      <w:tr w:rsidR="006B0485" w:rsidRPr="00622E89" w14:paraId="5803D3BA" w14:textId="77777777" w:rsidTr="0071237A">
        <w:trPr>
          <w:jc w:val="center"/>
        </w:trPr>
        <w:tc>
          <w:tcPr>
            <w:tcW w:w="4876" w:type="dxa"/>
            <w:tcBorders>
              <w:top w:val="nil"/>
              <w:left w:val="nil"/>
              <w:bottom w:val="nil"/>
              <w:right w:val="nil"/>
            </w:tcBorders>
          </w:tcPr>
          <w:p w14:paraId="52BEF3EA" w14:textId="77777777" w:rsidR="006B0485" w:rsidRPr="00622E89" w:rsidRDefault="006B0485" w:rsidP="0071237A">
            <w:pPr>
              <w:pStyle w:val="Normal6a"/>
            </w:pPr>
          </w:p>
        </w:tc>
        <w:tc>
          <w:tcPr>
            <w:tcW w:w="4876" w:type="dxa"/>
            <w:tcBorders>
              <w:top w:val="nil"/>
              <w:left w:val="nil"/>
              <w:bottom w:val="nil"/>
              <w:right w:val="nil"/>
            </w:tcBorders>
          </w:tcPr>
          <w:p w14:paraId="02A03AFE" w14:textId="77777777" w:rsidR="006B0485" w:rsidRPr="00622E89" w:rsidRDefault="006B0485" w:rsidP="0071237A">
            <w:pPr>
              <w:pStyle w:val="Normal6a"/>
            </w:pPr>
            <w:r w:rsidRPr="00622E89">
              <w:rPr>
                <w:b/>
                <w:i/>
              </w:rPr>
              <w:t>aa)</w:t>
            </w:r>
            <w:r w:rsidRPr="00622E89">
              <w:tab/>
            </w:r>
            <w:r w:rsidRPr="00622E89">
              <w:rPr>
                <w:b/>
                <w:i/>
              </w:rPr>
              <w:t>gdy Stany Zjednoczone nakładają dodatkowe cła na towary przywożone z Unii, które przekraczają plafon taryfowy w wysokości 15 %, lub w jakikolwiek inny sposób podnoszą lub nakładają nowe cła lub inne cła, podatki lub opłaty na towary unijne w okresie, gdy warunki wspólnego oświadczenia nadal mają zastosowanie, lub modyfikują klasyfikację produktu w celu podniesienia poziomu taryfowego;</w:t>
            </w:r>
          </w:p>
        </w:tc>
      </w:tr>
    </w:tbl>
    <w:p w14:paraId="25DE5BEB" w14:textId="77777777" w:rsidR="006B0485" w:rsidRPr="00622E89" w:rsidRDefault="006B0485" w:rsidP="006B0485"/>
    <w:p w14:paraId="5E790C94" w14:textId="77777777" w:rsidR="006B0485" w:rsidRPr="00622E89" w:rsidRDefault="006B0485" w:rsidP="006B0485">
      <w:pPr>
        <w:pStyle w:val="AmNumberTabs"/>
      </w:pPr>
      <w:r w:rsidRPr="00622E89">
        <w:t>Poprawka</w:t>
      </w:r>
      <w:r w:rsidRPr="00622E89">
        <w:tab/>
      </w:r>
      <w:r w:rsidRPr="00622E89">
        <w:tab/>
        <w:t>30</w:t>
      </w:r>
    </w:p>
    <w:p w14:paraId="64E46B2C" w14:textId="77777777" w:rsidR="006B0485" w:rsidRPr="00622E89" w:rsidRDefault="006B0485" w:rsidP="006B0485">
      <w:pPr>
        <w:pStyle w:val="NormalBold"/>
      </w:pPr>
      <w:r w:rsidRPr="00622E89">
        <w:t>Wniosek dotyczący rozporządzenia</w:t>
      </w:r>
    </w:p>
    <w:p w14:paraId="29F055EC" w14:textId="77777777" w:rsidR="006B0485" w:rsidRPr="00622E89" w:rsidRDefault="006B0485" w:rsidP="006B0485">
      <w:pPr>
        <w:pStyle w:val="NormalBold"/>
      </w:pPr>
      <w:r w:rsidRPr="00622E89">
        <w:t>Artykuł 3 – ustęp 1 – akapit 1 – litera b</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0485" w:rsidRPr="00622E89" w14:paraId="6650EA1B" w14:textId="77777777" w:rsidTr="0071237A">
        <w:trPr>
          <w:trHeight w:hRule="exact" w:val="240"/>
          <w:jc w:val="center"/>
        </w:trPr>
        <w:tc>
          <w:tcPr>
            <w:tcW w:w="9752" w:type="dxa"/>
            <w:gridSpan w:val="2"/>
            <w:tcBorders>
              <w:top w:val="nil"/>
              <w:left w:val="nil"/>
              <w:bottom w:val="nil"/>
              <w:right w:val="nil"/>
            </w:tcBorders>
          </w:tcPr>
          <w:p w14:paraId="041CF789" w14:textId="77777777" w:rsidR="006B0485" w:rsidRPr="00622E89" w:rsidRDefault="006B0485" w:rsidP="0071237A"/>
        </w:tc>
      </w:tr>
      <w:tr w:rsidR="006B0485" w:rsidRPr="00622E89" w14:paraId="69C581FB" w14:textId="77777777" w:rsidTr="0071237A">
        <w:trPr>
          <w:trHeight w:val="240"/>
          <w:jc w:val="center"/>
        </w:trPr>
        <w:tc>
          <w:tcPr>
            <w:tcW w:w="4876" w:type="dxa"/>
            <w:tcBorders>
              <w:top w:val="nil"/>
              <w:left w:val="nil"/>
              <w:bottom w:val="nil"/>
              <w:right w:val="nil"/>
            </w:tcBorders>
          </w:tcPr>
          <w:p w14:paraId="4931F582" w14:textId="77777777" w:rsidR="006B0485" w:rsidRPr="00622E89" w:rsidRDefault="006B0485" w:rsidP="0071237A">
            <w:pPr>
              <w:pStyle w:val="AmColumnHeading"/>
            </w:pPr>
            <w:r w:rsidRPr="00622E89">
              <w:t>Tekst proponowany przez Komisję</w:t>
            </w:r>
          </w:p>
        </w:tc>
        <w:tc>
          <w:tcPr>
            <w:tcW w:w="4876" w:type="dxa"/>
            <w:tcBorders>
              <w:top w:val="nil"/>
              <w:left w:val="nil"/>
              <w:bottom w:val="nil"/>
              <w:right w:val="nil"/>
            </w:tcBorders>
          </w:tcPr>
          <w:p w14:paraId="1CA4650E" w14:textId="77777777" w:rsidR="006B0485" w:rsidRPr="00622E89" w:rsidRDefault="006B0485" w:rsidP="0071237A">
            <w:pPr>
              <w:pStyle w:val="AmColumnHeading"/>
            </w:pPr>
            <w:r w:rsidRPr="00622E89">
              <w:t>Poprawka</w:t>
            </w:r>
          </w:p>
        </w:tc>
      </w:tr>
      <w:tr w:rsidR="006B0485" w:rsidRPr="00622E89" w14:paraId="3167AB61" w14:textId="77777777" w:rsidTr="0071237A">
        <w:trPr>
          <w:jc w:val="center"/>
        </w:trPr>
        <w:tc>
          <w:tcPr>
            <w:tcW w:w="4876" w:type="dxa"/>
            <w:tcBorders>
              <w:top w:val="nil"/>
              <w:left w:val="nil"/>
              <w:bottom w:val="nil"/>
              <w:right w:val="nil"/>
            </w:tcBorders>
          </w:tcPr>
          <w:p w14:paraId="5918675A" w14:textId="77777777" w:rsidR="006B0485" w:rsidRPr="00622E89" w:rsidRDefault="006B0485" w:rsidP="0071237A">
            <w:pPr>
              <w:pStyle w:val="Normal6a"/>
            </w:pPr>
            <w:proofErr w:type="gramStart"/>
            <w:r w:rsidRPr="00622E89">
              <w:t>b)</w:t>
            </w:r>
            <w:proofErr w:type="gramEnd"/>
            <w:r w:rsidRPr="00622E89">
              <w:tab/>
              <w:t>gdy istnieją wystarczające przesłanki wskazujące na to, że w przyszłości Stany Zjednoczone będą działać w sposób, o którym mowa w lit. a);</w:t>
            </w:r>
          </w:p>
        </w:tc>
        <w:tc>
          <w:tcPr>
            <w:tcW w:w="4876" w:type="dxa"/>
            <w:tcBorders>
              <w:top w:val="nil"/>
              <w:left w:val="nil"/>
              <w:bottom w:val="nil"/>
              <w:right w:val="nil"/>
            </w:tcBorders>
          </w:tcPr>
          <w:p w14:paraId="1841DA7D" w14:textId="77777777" w:rsidR="006B0485" w:rsidRPr="00622E89" w:rsidRDefault="006B0485" w:rsidP="0071237A">
            <w:pPr>
              <w:pStyle w:val="Normal6a"/>
            </w:pPr>
            <w:proofErr w:type="gramStart"/>
            <w:r w:rsidRPr="00622E89">
              <w:t>b)</w:t>
            </w:r>
            <w:proofErr w:type="gramEnd"/>
            <w:r w:rsidRPr="00622E89">
              <w:tab/>
              <w:t xml:space="preserve">gdy istnieją wystarczające przesłanki wskazujące na to, że w przyszłości Stany Zjednoczone będą działać w sposób, o którym mowa w lit. a) </w:t>
            </w:r>
            <w:r w:rsidRPr="00622E89">
              <w:rPr>
                <w:b/>
                <w:i/>
              </w:rPr>
              <w:t>lub aa)</w:t>
            </w:r>
            <w:r w:rsidRPr="00622E89">
              <w:t>;</w:t>
            </w:r>
          </w:p>
        </w:tc>
      </w:tr>
    </w:tbl>
    <w:p w14:paraId="71266407" w14:textId="77777777" w:rsidR="006B0485" w:rsidRPr="00622E89" w:rsidRDefault="006B0485" w:rsidP="006B0485"/>
    <w:p w14:paraId="68D85ECC" w14:textId="77777777" w:rsidR="006B0485" w:rsidRPr="00622E89" w:rsidRDefault="006B0485" w:rsidP="006B0485">
      <w:pPr>
        <w:pStyle w:val="AmNumberTabs"/>
      </w:pPr>
      <w:r w:rsidRPr="00622E89">
        <w:t>Poprawka</w:t>
      </w:r>
      <w:r w:rsidRPr="00622E89">
        <w:tab/>
      </w:r>
      <w:r w:rsidRPr="00622E89">
        <w:tab/>
        <w:t>31</w:t>
      </w:r>
    </w:p>
    <w:p w14:paraId="4FB9947F" w14:textId="77777777" w:rsidR="006B0485" w:rsidRPr="00622E89" w:rsidRDefault="006B0485" w:rsidP="006B0485">
      <w:pPr>
        <w:pStyle w:val="NormalBold"/>
      </w:pPr>
      <w:r w:rsidRPr="00622E89">
        <w:t>Wniosek dotyczący rozporządzenia</w:t>
      </w:r>
    </w:p>
    <w:p w14:paraId="1D82A48E" w14:textId="77777777" w:rsidR="006B0485" w:rsidRPr="00622E89" w:rsidRDefault="006B0485" w:rsidP="006B0485">
      <w:pPr>
        <w:pStyle w:val="NormalBold"/>
      </w:pPr>
      <w:r w:rsidRPr="00622E89">
        <w:lastRenderedPageBreak/>
        <w:t>Artykuł 3 – ustęp 1 – akapit 1 – litera c</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0485" w:rsidRPr="00622E89" w14:paraId="7E3E943D" w14:textId="77777777" w:rsidTr="0071237A">
        <w:trPr>
          <w:trHeight w:hRule="exact" w:val="240"/>
          <w:jc w:val="center"/>
        </w:trPr>
        <w:tc>
          <w:tcPr>
            <w:tcW w:w="9752" w:type="dxa"/>
            <w:gridSpan w:val="2"/>
            <w:tcBorders>
              <w:top w:val="nil"/>
              <w:left w:val="nil"/>
              <w:bottom w:val="nil"/>
              <w:right w:val="nil"/>
            </w:tcBorders>
          </w:tcPr>
          <w:p w14:paraId="37EF9BF3" w14:textId="77777777" w:rsidR="006B0485" w:rsidRPr="00622E89" w:rsidRDefault="006B0485" w:rsidP="0071237A"/>
        </w:tc>
      </w:tr>
      <w:tr w:rsidR="006B0485" w:rsidRPr="00622E89" w14:paraId="0B8B1E1A" w14:textId="77777777" w:rsidTr="0071237A">
        <w:trPr>
          <w:trHeight w:val="240"/>
          <w:jc w:val="center"/>
        </w:trPr>
        <w:tc>
          <w:tcPr>
            <w:tcW w:w="4876" w:type="dxa"/>
            <w:tcBorders>
              <w:top w:val="nil"/>
              <w:left w:val="nil"/>
              <w:bottom w:val="nil"/>
              <w:right w:val="nil"/>
            </w:tcBorders>
          </w:tcPr>
          <w:p w14:paraId="41C9D5A1" w14:textId="77777777" w:rsidR="006B0485" w:rsidRPr="00622E89" w:rsidRDefault="006B0485" w:rsidP="0071237A">
            <w:pPr>
              <w:pStyle w:val="AmColumnHeading"/>
            </w:pPr>
            <w:r w:rsidRPr="00622E89">
              <w:t>Tekst proponowany przez Komisję</w:t>
            </w:r>
          </w:p>
        </w:tc>
        <w:tc>
          <w:tcPr>
            <w:tcW w:w="4876" w:type="dxa"/>
            <w:tcBorders>
              <w:top w:val="nil"/>
              <w:left w:val="nil"/>
              <w:bottom w:val="nil"/>
              <w:right w:val="nil"/>
            </w:tcBorders>
          </w:tcPr>
          <w:p w14:paraId="771569DC" w14:textId="77777777" w:rsidR="006B0485" w:rsidRPr="00622E89" w:rsidRDefault="006B0485" w:rsidP="0071237A">
            <w:pPr>
              <w:pStyle w:val="AmColumnHeading"/>
            </w:pPr>
            <w:r w:rsidRPr="00622E89">
              <w:t>Poprawka</w:t>
            </w:r>
          </w:p>
        </w:tc>
      </w:tr>
      <w:tr w:rsidR="006B0485" w:rsidRPr="00622E89" w14:paraId="6AE5E002" w14:textId="77777777" w:rsidTr="0071237A">
        <w:trPr>
          <w:jc w:val="center"/>
        </w:trPr>
        <w:tc>
          <w:tcPr>
            <w:tcW w:w="4876" w:type="dxa"/>
            <w:tcBorders>
              <w:top w:val="nil"/>
              <w:left w:val="nil"/>
              <w:bottom w:val="nil"/>
              <w:right w:val="nil"/>
            </w:tcBorders>
          </w:tcPr>
          <w:p w14:paraId="730E849D" w14:textId="77777777" w:rsidR="006B0485" w:rsidRPr="00622E89" w:rsidRDefault="006B0485" w:rsidP="0071237A">
            <w:pPr>
              <w:pStyle w:val="Normal6a"/>
            </w:pPr>
            <w:proofErr w:type="gramStart"/>
            <w:r w:rsidRPr="00622E89">
              <w:rPr>
                <w:b/>
                <w:i/>
              </w:rPr>
              <w:t>c)</w:t>
            </w:r>
            <w:proofErr w:type="gramEnd"/>
            <w:r w:rsidRPr="00622E89">
              <w:tab/>
            </w:r>
            <w:r w:rsidRPr="00622E89">
              <w:rPr>
                <w:b/>
                <w:i/>
              </w:rPr>
              <w:t>gdy dostosowanie ceł, o którym mowa w art. 1, lub otwarcie kontyngentów taryfowych określonych w art. 2, skutkuje przywozem towaru pochodzącego ze Stanów Zjednoczonych w tak zwiększonych ilościach, w ujęciu bezwzględnym lub w stosunku do produkcji krajowej, oraz na takich warunkach, że powoduje to poważną szkodę lub grozi wyrządzeniem takiej szkody krajowemu przemysłowi Unii;</w:t>
            </w:r>
          </w:p>
        </w:tc>
        <w:tc>
          <w:tcPr>
            <w:tcW w:w="4876" w:type="dxa"/>
            <w:tcBorders>
              <w:top w:val="nil"/>
              <w:left w:val="nil"/>
              <w:bottom w:val="nil"/>
              <w:right w:val="nil"/>
            </w:tcBorders>
          </w:tcPr>
          <w:p w14:paraId="0F026B95" w14:textId="77777777" w:rsidR="006B0485" w:rsidRPr="00622E89" w:rsidRDefault="006B0485" w:rsidP="0071237A">
            <w:pPr>
              <w:pStyle w:val="Normal6a"/>
            </w:pPr>
            <w:r w:rsidRPr="00622E89">
              <w:rPr>
                <w:b/>
                <w:i/>
              </w:rPr>
              <w:t>skreśla się</w:t>
            </w:r>
          </w:p>
        </w:tc>
      </w:tr>
    </w:tbl>
    <w:p w14:paraId="0FCFA55D" w14:textId="77777777" w:rsidR="006B0485" w:rsidRPr="00622E89" w:rsidRDefault="006B0485" w:rsidP="006B0485"/>
    <w:p w14:paraId="2C07A559" w14:textId="77777777" w:rsidR="006B0485" w:rsidRPr="00622E89" w:rsidRDefault="006B0485" w:rsidP="006B0485">
      <w:pPr>
        <w:pStyle w:val="AmNumberTabs"/>
      </w:pPr>
      <w:r w:rsidRPr="00622E89">
        <w:t>Poprawka</w:t>
      </w:r>
      <w:r w:rsidRPr="00622E89">
        <w:tab/>
      </w:r>
      <w:r w:rsidRPr="00622E89">
        <w:tab/>
        <w:t>32</w:t>
      </w:r>
    </w:p>
    <w:p w14:paraId="3C5F0287" w14:textId="77777777" w:rsidR="006B0485" w:rsidRPr="00622E89" w:rsidRDefault="006B0485" w:rsidP="006B0485">
      <w:pPr>
        <w:pStyle w:val="NormalBold"/>
      </w:pPr>
      <w:r w:rsidRPr="00622E89">
        <w:t>Wniosek dotyczący rozporządzenia</w:t>
      </w:r>
    </w:p>
    <w:p w14:paraId="23F0BB8D" w14:textId="77777777" w:rsidR="006B0485" w:rsidRPr="00622E89" w:rsidRDefault="006B0485" w:rsidP="006B0485">
      <w:pPr>
        <w:pStyle w:val="NormalBold"/>
      </w:pPr>
      <w:r w:rsidRPr="00622E89">
        <w:t>Artykuł 3 – ustęp 1 – akapit 1 – litera 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0485" w:rsidRPr="00622E89" w14:paraId="784B1E86" w14:textId="77777777" w:rsidTr="0071237A">
        <w:trPr>
          <w:trHeight w:hRule="exact" w:val="240"/>
          <w:jc w:val="center"/>
        </w:trPr>
        <w:tc>
          <w:tcPr>
            <w:tcW w:w="9752" w:type="dxa"/>
            <w:gridSpan w:val="2"/>
            <w:tcBorders>
              <w:top w:val="nil"/>
              <w:left w:val="nil"/>
              <w:bottom w:val="nil"/>
              <w:right w:val="nil"/>
            </w:tcBorders>
          </w:tcPr>
          <w:p w14:paraId="6557E723" w14:textId="77777777" w:rsidR="006B0485" w:rsidRPr="00622E89" w:rsidRDefault="006B0485" w:rsidP="0071237A"/>
        </w:tc>
      </w:tr>
      <w:tr w:rsidR="006B0485" w:rsidRPr="00622E89" w14:paraId="03CBC631" w14:textId="77777777" w:rsidTr="0071237A">
        <w:trPr>
          <w:trHeight w:val="240"/>
          <w:jc w:val="center"/>
        </w:trPr>
        <w:tc>
          <w:tcPr>
            <w:tcW w:w="4876" w:type="dxa"/>
            <w:tcBorders>
              <w:top w:val="nil"/>
              <w:left w:val="nil"/>
              <w:bottom w:val="nil"/>
              <w:right w:val="nil"/>
            </w:tcBorders>
          </w:tcPr>
          <w:p w14:paraId="74DF01B3" w14:textId="77777777" w:rsidR="006B0485" w:rsidRPr="00622E89" w:rsidRDefault="006B0485" w:rsidP="0071237A">
            <w:pPr>
              <w:pStyle w:val="AmColumnHeading"/>
            </w:pPr>
            <w:r w:rsidRPr="00622E89">
              <w:t>Tekst proponowany przez Komisję</w:t>
            </w:r>
          </w:p>
        </w:tc>
        <w:tc>
          <w:tcPr>
            <w:tcW w:w="4876" w:type="dxa"/>
            <w:tcBorders>
              <w:top w:val="nil"/>
              <w:left w:val="nil"/>
              <w:bottom w:val="nil"/>
              <w:right w:val="nil"/>
            </w:tcBorders>
          </w:tcPr>
          <w:p w14:paraId="2A511628" w14:textId="77777777" w:rsidR="006B0485" w:rsidRPr="00622E89" w:rsidRDefault="006B0485" w:rsidP="0071237A">
            <w:pPr>
              <w:pStyle w:val="AmColumnHeading"/>
            </w:pPr>
            <w:r w:rsidRPr="00622E89">
              <w:t>Poprawka</w:t>
            </w:r>
          </w:p>
        </w:tc>
      </w:tr>
      <w:tr w:rsidR="006B0485" w:rsidRPr="00622E89" w14:paraId="048BF7A9" w14:textId="77777777" w:rsidTr="0071237A">
        <w:trPr>
          <w:jc w:val="center"/>
        </w:trPr>
        <w:tc>
          <w:tcPr>
            <w:tcW w:w="4876" w:type="dxa"/>
            <w:tcBorders>
              <w:top w:val="nil"/>
              <w:left w:val="nil"/>
              <w:bottom w:val="nil"/>
              <w:right w:val="nil"/>
            </w:tcBorders>
          </w:tcPr>
          <w:p w14:paraId="3B7EE81E" w14:textId="77777777" w:rsidR="006B0485" w:rsidRPr="00622E89" w:rsidRDefault="006B0485" w:rsidP="0071237A">
            <w:pPr>
              <w:pStyle w:val="Normal6a"/>
            </w:pPr>
            <w:proofErr w:type="gramStart"/>
            <w:r w:rsidRPr="00622E89">
              <w:t>d)</w:t>
            </w:r>
            <w:proofErr w:type="gramEnd"/>
            <w:r w:rsidRPr="00622E89">
              <w:tab/>
              <w:t>gdy nastąpiła zmiana obiektywnych okoliczności w stosunku do okoliczności istniejących w chwili wydania wspólnego oświadczenia.</w:t>
            </w:r>
          </w:p>
        </w:tc>
        <w:tc>
          <w:tcPr>
            <w:tcW w:w="4876" w:type="dxa"/>
            <w:tcBorders>
              <w:top w:val="nil"/>
              <w:left w:val="nil"/>
              <w:bottom w:val="nil"/>
              <w:right w:val="nil"/>
            </w:tcBorders>
          </w:tcPr>
          <w:p w14:paraId="0E9BA815" w14:textId="77777777" w:rsidR="006B0485" w:rsidRPr="00622E89" w:rsidRDefault="006B0485" w:rsidP="0071237A">
            <w:pPr>
              <w:pStyle w:val="Normal6a"/>
            </w:pPr>
            <w:proofErr w:type="gramStart"/>
            <w:r w:rsidRPr="00622E89">
              <w:t>d)</w:t>
            </w:r>
            <w:proofErr w:type="gramEnd"/>
            <w:r w:rsidRPr="00622E89">
              <w:tab/>
              <w:t>gdy nastąpiła zmiana obiektywnych okoliczności w stosunku do okoliczności istniejących w chwili wydania wspólnego oświadczenia</w:t>
            </w:r>
            <w:r w:rsidRPr="00622E89">
              <w:rPr>
                <w:b/>
                <w:i/>
              </w:rPr>
              <w:t>, w szczególności dotyczących poważnych naruszeń praw człowieka, podstawowych zasad demokracji i praworządności, a także zagrożeń dla podstawowych interesów bezpieczeństwa Unii lub jej państw członkowskich, w tym ich integralności terytorialnej i wymiaru gospodarczego, oraz dla ich polityki zagranicznej i obronnej</w:t>
            </w:r>
            <w:r w:rsidRPr="00622E89">
              <w:t>.</w:t>
            </w:r>
          </w:p>
        </w:tc>
      </w:tr>
    </w:tbl>
    <w:p w14:paraId="08A8D38F" w14:textId="77777777" w:rsidR="006B0485" w:rsidRPr="00622E89" w:rsidRDefault="006B0485" w:rsidP="006B0485"/>
    <w:p w14:paraId="4FC8BB29" w14:textId="77777777" w:rsidR="006B0485" w:rsidRPr="00622E89" w:rsidRDefault="006B0485" w:rsidP="006B0485">
      <w:pPr>
        <w:pStyle w:val="AmNumberTabs"/>
      </w:pPr>
      <w:r w:rsidRPr="00622E89">
        <w:t>Poprawka</w:t>
      </w:r>
      <w:r w:rsidRPr="00622E89">
        <w:tab/>
      </w:r>
      <w:r w:rsidRPr="00622E89">
        <w:tab/>
        <w:t>33</w:t>
      </w:r>
    </w:p>
    <w:p w14:paraId="62C10629" w14:textId="77777777" w:rsidR="006B0485" w:rsidRPr="00622E89" w:rsidRDefault="006B0485" w:rsidP="006B0485">
      <w:pPr>
        <w:pStyle w:val="NormalBold"/>
      </w:pPr>
      <w:r w:rsidRPr="00622E89">
        <w:t>Wniosek dotyczący rozporządzenia</w:t>
      </w:r>
    </w:p>
    <w:p w14:paraId="22162CD0" w14:textId="77777777" w:rsidR="006B0485" w:rsidRPr="00622E89" w:rsidRDefault="006B0485" w:rsidP="006B0485">
      <w:pPr>
        <w:pStyle w:val="NormalBold"/>
      </w:pPr>
      <w:r w:rsidRPr="00622E89">
        <w:t>Artykuł 3 – ustęp 1 – akapit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0485" w:rsidRPr="00622E89" w14:paraId="72CEE25F" w14:textId="77777777" w:rsidTr="0071237A">
        <w:trPr>
          <w:trHeight w:hRule="exact" w:val="240"/>
          <w:jc w:val="center"/>
        </w:trPr>
        <w:tc>
          <w:tcPr>
            <w:tcW w:w="9752" w:type="dxa"/>
            <w:gridSpan w:val="2"/>
            <w:tcBorders>
              <w:top w:val="nil"/>
              <w:left w:val="nil"/>
              <w:bottom w:val="nil"/>
              <w:right w:val="nil"/>
            </w:tcBorders>
          </w:tcPr>
          <w:p w14:paraId="47C1D9D7" w14:textId="77777777" w:rsidR="006B0485" w:rsidRPr="00622E89" w:rsidRDefault="006B0485" w:rsidP="0071237A"/>
        </w:tc>
      </w:tr>
      <w:tr w:rsidR="006B0485" w:rsidRPr="00622E89" w14:paraId="20EE91D5" w14:textId="77777777" w:rsidTr="0071237A">
        <w:trPr>
          <w:trHeight w:val="240"/>
          <w:jc w:val="center"/>
        </w:trPr>
        <w:tc>
          <w:tcPr>
            <w:tcW w:w="4876" w:type="dxa"/>
            <w:tcBorders>
              <w:top w:val="nil"/>
              <w:left w:val="nil"/>
              <w:bottom w:val="nil"/>
              <w:right w:val="nil"/>
            </w:tcBorders>
          </w:tcPr>
          <w:p w14:paraId="05CF4B7B" w14:textId="77777777" w:rsidR="006B0485" w:rsidRPr="00622E89" w:rsidRDefault="006B0485" w:rsidP="0071237A">
            <w:pPr>
              <w:pStyle w:val="AmColumnHeading"/>
            </w:pPr>
            <w:r w:rsidRPr="00622E89">
              <w:t>Tekst proponowany przez Komisję</w:t>
            </w:r>
          </w:p>
        </w:tc>
        <w:tc>
          <w:tcPr>
            <w:tcW w:w="4876" w:type="dxa"/>
            <w:tcBorders>
              <w:top w:val="nil"/>
              <w:left w:val="nil"/>
              <w:bottom w:val="nil"/>
              <w:right w:val="nil"/>
            </w:tcBorders>
          </w:tcPr>
          <w:p w14:paraId="7C8F4F9F" w14:textId="77777777" w:rsidR="006B0485" w:rsidRPr="00622E89" w:rsidRDefault="006B0485" w:rsidP="0071237A">
            <w:pPr>
              <w:pStyle w:val="AmColumnHeading"/>
            </w:pPr>
            <w:r w:rsidRPr="00622E89">
              <w:t>Poprawka</w:t>
            </w:r>
          </w:p>
        </w:tc>
      </w:tr>
      <w:tr w:rsidR="006B0485" w:rsidRPr="00622E89" w14:paraId="041543FB" w14:textId="77777777" w:rsidTr="0071237A">
        <w:trPr>
          <w:jc w:val="center"/>
        </w:trPr>
        <w:tc>
          <w:tcPr>
            <w:tcW w:w="4876" w:type="dxa"/>
            <w:tcBorders>
              <w:top w:val="nil"/>
              <w:left w:val="nil"/>
              <w:bottom w:val="nil"/>
              <w:right w:val="nil"/>
            </w:tcBorders>
          </w:tcPr>
          <w:p w14:paraId="7B5D50A6" w14:textId="77777777" w:rsidR="006B0485" w:rsidRPr="00622E89" w:rsidRDefault="006B0485" w:rsidP="0071237A">
            <w:pPr>
              <w:pStyle w:val="Normal6a"/>
            </w:pPr>
            <w:r w:rsidRPr="00622E89">
              <w:rPr>
                <w:b/>
                <w:i/>
              </w:rPr>
              <w:t>Ten akt wykonawczy przyjmuje się zgodnie z procedurą sprawdzającą</w:t>
            </w:r>
            <w:r w:rsidRPr="00622E89">
              <w:t xml:space="preserve">, </w:t>
            </w:r>
            <w:r w:rsidRPr="00622E89">
              <w:rPr>
                <w:b/>
                <w:i/>
              </w:rPr>
              <w:t>o której mowa w art. 4 ust. 2</w:t>
            </w:r>
            <w:r w:rsidRPr="00622E89">
              <w:t>.</w:t>
            </w:r>
          </w:p>
        </w:tc>
        <w:tc>
          <w:tcPr>
            <w:tcW w:w="4876" w:type="dxa"/>
            <w:tcBorders>
              <w:top w:val="nil"/>
              <w:left w:val="nil"/>
              <w:bottom w:val="nil"/>
              <w:right w:val="nil"/>
            </w:tcBorders>
          </w:tcPr>
          <w:p w14:paraId="45EBD9F4" w14:textId="77777777" w:rsidR="006B0485" w:rsidRPr="00622E89" w:rsidRDefault="006B0485" w:rsidP="0071237A">
            <w:pPr>
              <w:pStyle w:val="Normal6a"/>
            </w:pPr>
            <w:r w:rsidRPr="00622E89">
              <w:rPr>
                <w:b/>
                <w:i/>
              </w:rPr>
              <w:t>Jeżeli Komisja zawiesza stosowanie art. 1 lub 2 w części</w:t>
            </w:r>
            <w:r w:rsidRPr="00622E89">
              <w:t xml:space="preserve">, </w:t>
            </w:r>
            <w:r w:rsidRPr="00622E89">
              <w:rPr>
                <w:b/>
                <w:i/>
              </w:rPr>
              <w:t xml:space="preserve">wprowadza ona zmiany do załącznika I, załącznika II lub załącznika III polegające odpowiednio na zmianie mających zastosowanie stawek celnych, kontyngentów taryfowych lub zakresu </w:t>
            </w:r>
            <w:r w:rsidRPr="00622E89">
              <w:rPr>
                <w:b/>
                <w:i/>
              </w:rPr>
              <w:lastRenderedPageBreak/>
              <w:t>objętych towarów</w:t>
            </w:r>
            <w:r w:rsidRPr="00622E89">
              <w:t>.</w:t>
            </w:r>
          </w:p>
        </w:tc>
      </w:tr>
    </w:tbl>
    <w:p w14:paraId="3EDD9B99" w14:textId="77777777" w:rsidR="006B0485" w:rsidRPr="00622E89" w:rsidRDefault="006B0485" w:rsidP="006B0485"/>
    <w:p w14:paraId="56A704E3" w14:textId="77777777" w:rsidR="006B0485" w:rsidRPr="00622E89" w:rsidRDefault="006B0485" w:rsidP="006B0485">
      <w:pPr>
        <w:pStyle w:val="AmNumberTabs"/>
      </w:pPr>
      <w:r w:rsidRPr="00622E89">
        <w:t>Poprawka</w:t>
      </w:r>
      <w:r w:rsidRPr="00622E89">
        <w:tab/>
      </w:r>
      <w:r w:rsidRPr="00622E89">
        <w:tab/>
        <w:t>34</w:t>
      </w:r>
    </w:p>
    <w:p w14:paraId="60735D2B" w14:textId="77777777" w:rsidR="006B0485" w:rsidRPr="00622E89" w:rsidRDefault="006B0485" w:rsidP="006B0485">
      <w:pPr>
        <w:pStyle w:val="NormalBold"/>
      </w:pPr>
      <w:r w:rsidRPr="00622E89">
        <w:t>Wniosek dotyczący rozporządzenia</w:t>
      </w:r>
    </w:p>
    <w:p w14:paraId="44CA1941" w14:textId="77777777" w:rsidR="006B0485" w:rsidRPr="00622E89" w:rsidRDefault="006B0485" w:rsidP="006B0485">
      <w:pPr>
        <w:pStyle w:val="NormalBold"/>
      </w:pPr>
      <w:r w:rsidRPr="00622E89">
        <w:t>Artykuł 3 – ustęp 1 a (nowy)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0485" w:rsidRPr="00622E89" w14:paraId="2D3E3487" w14:textId="77777777" w:rsidTr="0071237A">
        <w:trPr>
          <w:trHeight w:hRule="exact" w:val="240"/>
          <w:jc w:val="center"/>
        </w:trPr>
        <w:tc>
          <w:tcPr>
            <w:tcW w:w="9752" w:type="dxa"/>
            <w:gridSpan w:val="2"/>
            <w:tcBorders>
              <w:top w:val="nil"/>
              <w:left w:val="nil"/>
              <w:bottom w:val="nil"/>
              <w:right w:val="nil"/>
            </w:tcBorders>
          </w:tcPr>
          <w:p w14:paraId="1837BC44" w14:textId="77777777" w:rsidR="006B0485" w:rsidRPr="00622E89" w:rsidRDefault="006B0485" w:rsidP="0071237A"/>
        </w:tc>
      </w:tr>
      <w:tr w:rsidR="006B0485" w:rsidRPr="00622E89" w14:paraId="6B3C4842" w14:textId="77777777" w:rsidTr="0071237A">
        <w:trPr>
          <w:trHeight w:val="240"/>
          <w:jc w:val="center"/>
        </w:trPr>
        <w:tc>
          <w:tcPr>
            <w:tcW w:w="4876" w:type="dxa"/>
            <w:tcBorders>
              <w:top w:val="nil"/>
              <w:left w:val="nil"/>
              <w:bottom w:val="nil"/>
              <w:right w:val="nil"/>
            </w:tcBorders>
          </w:tcPr>
          <w:p w14:paraId="4671DEE2" w14:textId="77777777" w:rsidR="006B0485" w:rsidRPr="00622E89" w:rsidRDefault="006B0485" w:rsidP="0071237A">
            <w:pPr>
              <w:pStyle w:val="AmColumnHeading"/>
            </w:pPr>
            <w:r w:rsidRPr="00622E89">
              <w:t>Tekst proponowany przez Komisję</w:t>
            </w:r>
          </w:p>
        </w:tc>
        <w:tc>
          <w:tcPr>
            <w:tcW w:w="4876" w:type="dxa"/>
            <w:tcBorders>
              <w:top w:val="nil"/>
              <w:left w:val="nil"/>
              <w:bottom w:val="nil"/>
              <w:right w:val="nil"/>
            </w:tcBorders>
          </w:tcPr>
          <w:p w14:paraId="198054A7" w14:textId="77777777" w:rsidR="006B0485" w:rsidRPr="00622E89" w:rsidRDefault="006B0485" w:rsidP="0071237A">
            <w:pPr>
              <w:pStyle w:val="AmColumnHeading"/>
            </w:pPr>
            <w:r w:rsidRPr="00622E89">
              <w:t>Poprawka</w:t>
            </w:r>
          </w:p>
        </w:tc>
      </w:tr>
      <w:tr w:rsidR="006B0485" w:rsidRPr="00622E89" w14:paraId="30A78592" w14:textId="77777777" w:rsidTr="0071237A">
        <w:trPr>
          <w:jc w:val="center"/>
        </w:trPr>
        <w:tc>
          <w:tcPr>
            <w:tcW w:w="4876" w:type="dxa"/>
            <w:tcBorders>
              <w:top w:val="nil"/>
              <w:left w:val="nil"/>
              <w:bottom w:val="nil"/>
              <w:right w:val="nil"/>
            </w:tcBorders>
          </w:tcPr>
          <w:p w14:paraId="02ACF1A9" w14:textId="77777777" w:rsidR="006B0485" w:rsidRPr="00622E89" w:rsidRDefault="006B0485" w:rsidP="0071237A">
            <w:pPr>
              <w:pStyle w:val="Normal6a"/>
            </w:pPr>
          </w:p>
        </w:tc>
        <w:tc>
          <w:tcPr>
            <w:tcW w:w="4876" w:type="dxa"/>
            <w:tcBorders>
              <w:top w:val="nil"/>
              <w:left w:val="nil"/>
              <w:bottom w:val="nil"/>
              <w:right w:val="nil"/>
            </w:tcBorders>
          </w:tcPr>
          <w:p w14:paraId="3FBF803D" w14:textId="77777777" w:rsidR="006B0485" w:rsidRPr="00622E89" w:rsidRDefault="006B0485" w:rsidP="0071237A">
            <w:pPr>
              <w:pStyle w:val="Normal6a"/>
            </w:pPr>
            <w:r w:rsidRPr="00622E89">
              <w:rPr>
                <w:b/>
                <w:i/>
              </w:rPr>
              <w:t>1a.</w:t>
            </w:r>
            <w:r w:rsidRPr="00622E89">
              <w:tab/>
            </w:r>
            <w:r w:rsidRPr="00622E89">
              <w:rPr>
                <w:b/>
                <w:i/>
              </w:rPr>
              <w:t>Bez uszczerbku dla rozporządzenia Parlamentu Europejskiego i Rady (UE) 2023/2675, w przypadku gdy Stany Zjednoczone stosują lub grożą zastosowaniem dodatkowych taryf celnych lub jakiegokolwiek innego środka wpływającego na handel lub inwestycje, aby zapobiec zaprzestaniu stosowania, zmianie lub przyjęciu określonego aktu przez Unię lub państwo członkowskie lub doprowadzić do zaprzestania stosowania, zmiany lub przyjęcia takiego aktu przez Unię lub państwo członkowskie, ingerując tym samym w prawnie uzasadnione suwerenne wybory Unii lub państwa członkowskiego, Komisja, w stosownych przypadkach, przeprowadza analizę w oparciu o uzasadnione informacje zgromadzone z własnej inicjatywy lub otrzymane z jakiegokolwiek wiarygodnego źródła, w tym od państwa członkowskiego, Parlamentu Europejskiego lub producentów unijnych. W przypadku gdy analiza ta prowadzi do takiego wniosku, Komisja jest uprawniona do przyjmowania, zgodnie z art. 4c, aktów delegowanych zmieniających załączniki I, II lub III do niniejszego rozporządzenia w celu zawieszenia w całości lub w części stosowania art. 1 lub 2 niniejszego rozporządzenia.</w:t>
            </w:r>
          </w:p>
        </w:tc>
      </w:tr>
    </w:tbl>
    <w:p w14:paraId="25BC019D" w14:textId="77777777" w:rsidR="006B0485" w:rsidRPr="00622E89" w:rsidRDefault="006B0485" w:rsidP="006B0485"/>
    <w:p w14:paraId="3896BA21" w14:textId="77777777" w:rsidR="006B0485" w:rsidRPr="00622E89" w:rsidRDefault="006B0485" w:rsidP="006B0485">
      <w:pPr>
        <w:pStyle w:val="AmNumberTabs"/>
      </w:pPr>
      <w:r w:rsidRPr="00622E89">
        <w:t>Poprawka</w:t>
      </w:r>
      <w:r w:rsidRPr="00622E89">
        <w:tab/>
      </w:r>
      <w:r w:rsidRPr="00622E89">
        <w:tab/>
        <w:t>35</w:t>
      </w:r>
    </w:p>
    <w:p w14:paraId="096F5284" w14:textId="77777777" w:rsidR="006B0485" w:rsidRPr="00622E89" w:rsidRDefault="006B0485" w:rsidP="006B0485">
      <w:pPr>
        <w:pStyle w:val="NormalBold"/>
      </w:pPr>
      <w:r w:rsidRPr="00622E89">
        <w:t>Wniosek dotyczący rozporządzenia</w:t>
      </w:r>
    </w:p>
    <w:p w14:paraId="0EBD5338" w14:textId="77777777" w:rsidR="006B0485" w:rsidRPr="00622E89" w:rsidRDefault="006B0485" w:rsidP="006B0485">
      <w:pPr>
        <w:pStyle w:val="NormalBold"/>
      </w:pPr>
      <w:r w:rsidRPr="00622E89">
        <w:t>Artykuł 3 – ustęp 1 b (nowy)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0485" w:rsidRPr="00622E89" w14:paraId="5A60621F" w14:textId="77777777" w:rsidTr="0071237A">
        <w:trPr>
          <w:trHeight w:hRule="exact" w:val="240"/>
          <w:jc w:val="center"/>
        </w:trPr>
        <w:tc>
          <w:tcPr>
            <w:tcW w:w="9752" w:type="dxa"/>
            <w:gridSpan w:val="2"/>
            <w:tcBorders>
              <w:top w:val="nil"/>
              <w:left w:val="nil"/>
              <w:bottom w:val="nil"/>
              <w:right w:val="nil"/>
            </w:tcBorders>
          </w:tcPr>
          <w:p w14:paraId="102E46D7" w14:textId="77777777" w:rsidR="006B0485" w:rsidRPr="00622E89" w:rsidRDefault="006B0485" w:rsidP="0071237A"/>
        </w:tc>
      </w:tr>
      <w:tr w:rsidR="006B0485" w:rsidRPr="00622E89" w14:paraId="29D61AA1" w14:textId="77777777" w:rsidTr="0071237A">
        <w:trPr>
          <w:trHeight w:val="240"/>
          <w:jc w:val="center"/>
        </w:trPr>
        <w:tc>
          <w:tcPr>
            <w:tcW w:w="4876" w:type="dxa"/>
            <w:tcBorders>
              <w:top w:val="nil"/>
              <w:left w:val="nil"/>
              <w:bottom w:val="nil"/>
              <w:right w:val="nil"/>
            </w:tcBorders>
          </w:tcPr>
          <w:p w14:paraId="3EA12C0F" w14:textId="77777777" w:rsidR="006B0485" w:rsidRPr="00622E89" w:rsidRDefault="006B0485" w:rsidP="0071237A">
            <w:pPr>
              <w:pStyle w:val="AmColumnHeading"/>
            </w:pPr>
            <w:r w:rsidRPr="00622E89">
              <w:t>Tekst proponowany przez Komisję</w:t>
            </w:r>
          </w:p>
        </w:tc>
        <w:tc>
          <w:tcPr>
            <w:tcW w:w="4876" w:type="dxa"/>
            <w:tcBorders>
              <w:top w:val="nil"/>
              <w:left w:val="nil"/>
              <w:bottom w:val="nil"/>
              <w:right w:val="nil"/>
            </w:tcBorders>
          </w:tcPr>
          <w:p w14:paraId="48240B66" w14:textId="77777777" w:rsidR="006B0485" w:rsidRPr="00622E89" w:rsidRDefault="006B0485" w:rsidP="0071237A">
            <w:pPr>
              <w:pStyle w:val="AmColumnHeading"/>
            </w:pPr>
            <w:r w:rsidRPr="00622E89">
              <w:t>Poprawka</w:t>
            </w:r>
          </w:p>
        </w:tc>
      </w:tr>
      <w:tr w:rsidR="006B0485" w:rsidRPr="00622E89" w14:paraId="5DAB6967" w14:textId="77777777" w:rsidTr="0071237A">
        <w:trPr>
          <w:jc w:val="center"/>
        </w:trPr>
        <w:tc>
          <w:tcPr>
            <w:tcW w:w="4876" w:type="dxa"/>
            <w:tcBorders>
              <w:top w:val="nil"/>
              <w:left w:val="nil"/>
              <w:bottom w:val="nil"/>
              <w:right w:val="nil"/>
            </w:tcBorders>
          </w:tcPr>
          <w:p w14:paraId="15C84C69" w14:textId="77777777" w:rsidR="006B0485" w:rsidRPr="00622E89" w:rsidRDefault="006B0485" w:rsidP="0071237A">
            <w:pPr>
              <w:pStyle w:val="Normal6a"/>
            </w:pPr>
          </w:p>
        </w:tc>
        <w:tc>
          <w:tcPr>
            <w:tcW w:w="4876" w:type="dxa"/>
            <w:tcBorders>
              <w:top w:val="nil"/>
              <w:left w:val="nil"/>
              <w:bottom w:val="nil"/>
              <w:right w:val="nil"/>
            </w:tcBorders>
          </w:tcPr>
          <w:p w14:paraId="40281B48" w14:textId="77777777" w:rsidR="006B0485" w:rsidRPr="00622E89" w:rsidRDefault="006B0485" w:rsidP="0071237A">
            <w:pPr>
              <w:pStyle w:val="Normal6a"/>
            </w:pPr>
            <w:r w:rsidRPr="00622E89">
              <w:rPr>
                <w:b/>
                <w:i/>
              </w:rPr>
              <w:t>1b.</w:t>
            </w:r>
            <w:r w:rsidRPr="00622E89">
              <w:tab/>
            </w:r>
            <w:r w:rsidRPr="00622E89">
              <w:rPr>
                <w:b/>
                <w:i/>
              </w:rPr>
              <w:t xml:space="preserve">W przypadku nagłej zmiany okoliczności w stosunku do sytuacji </w:t>
            </w:r>
            <w:r w:rsidRPr="00622E89">
              <w:rPr>
                <w:b/>
                <w:i/>
              </w:rPr>
              <w:lastRenderedPageBreak/>
              <w:t>istniejącej w chwili wydania wspólnego oświadczenia, która to zmiana poważnie narusza podstawowe interesy bezpieczeństwa Unii lub jej państw członkowskich, w tym ich integralność terytorialną i wymiar gospodarczy, do aktów delegowanych przyjmowanych na podstawie niniejszego artykułu stosuje się procedurę przewidzianą w art. 4d, jeżeli zachodzi taka szczególnie pilna potrzeba.</w:t>
            </w:r>
          </w:p>
        </w:tc>
      </w:tr>
    </w:tbl>
    <w:p w14:paraId="13F782DE" w14:textId="77777777" w:rsidR="006B0485" w:rsidRPr="00622E89" w:rsidRDefault="006B0485" w:rsidP="006B0485"/>
    <w:p w14:paraId="19642816" w14:textId="77777777" w:rsidR="006B0485" w:rsidRPr="00622E89" w:rsidRDefault="006B0485" w:rsidP="006B0485">
      <w:pPr>
        <w:pStyle w:val="AmNumberTabs"/>
      </w:pPr>
      <w:r w:rsidRPr="00622E89">
        <w:t>Poprawka</w:t>
      </w:r>
      <w:r w:rsidRPr="00622E89">
        <w:tab/>
      </w:r>
      <w:r w:rsidRPr="00622E89">
        <w:tab/>
        <w:t>36</w:t>
      </w:r>
    </w:p>
    <w:p w14:paraId="326298A1" w14:textId="77777777" w:rsidR="006B0485" w:rsidRPr="00622E89" w:rsidRDefault="006B0485" w:rsidP="006B0485">
      <w:pPr>
        <w:pStyle w:val="NormalBold"/>
      </w:pPr>
      <w:r w:rsidRPr="00622E89">
        <w:t>Wniosek dotyczący rozporządzenia</w:t>
      </w:r>
    </w:p>
    <w:p w14:paraId="0B861AA7" w14:textId="77777777" w:rsidR="006B0485" w:rsidRPr="00622E89" w:rsidRDefault="006B0485" w:rsidP="006B0485">
      <w:pPr>
        <w:pStyle w:val="NormalBold"/>
      </w:pPr>
      <w:r w:rsidRPr="00622E89">
        <w:t>Artykuł 3 – ustęp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0485" w:rsidRPr="00622E89" w14:paraId="071B5F62" w14:textId="77777777" w:rsidTr="0071237A">
        <w:trPr>
          <w:trHeight w:hRule="exact" w:val="240"/>
          <w:jc w:val="center"/>
        </w:trPr>
        <w:tc>
          <w:tcPr>
            <w:tcW w:w="9752" w:type="dxa"/>
            <w:gridSpan w:val="2"/>
            <w:tcBorders>
              <w:top w:val="nil"/>
              <w:left w:val="nil"/>
              <w:bottom w:val="nil"/>
              <w:right w:val="nil"/>
            </w:tcBorders>
          </w:tcPr>
          <w:p w14:paraId="32B93B0E" w14:textId="77777777" w:rsidR="006B0485" w:rsidRPr="00622E89" w:rsidRDefault="006B0485" w:rsidP="0071237A"/>
        </w:tc>
      </w:tr>
      <w:tr w:rsidR="006B0485" w:rsidRPr="00622E89" w14:paraId="406BA656" w14:textId="77777777" w:rsidTr="0071237A">
        <w:trPr>
          <w:trHeight w:val="240"/>
          <w:jc w:val="center"/>
        </w:trPr>
        <w:tc>
          <w:tcPr>
            <w:tcW w:w="4876" w:type="dxa"/>
            <w:tcBorders>
              <w:top w:val="nil"/>
              <w:left w:val="nil"/>
              <w:bottom w:val="nil"/>
              <w:right w:val="nil"/>
            </w:tcBorders>
          </w:tcPr>
          <w:p w14:paraId="4026D72B" w14:textId="77777777" w:rsidR="006B0485" w:rsidRPr="00622E89" w:rsidRDefault="006B0485" w:rsidP="0071237A">
            <w:pPr>
              <w:pStyle w:val="AmColumnHeading"/>
            </w:pPr>
            <w:r w:rsidRPr="00622E89">
              <w:t>Tekst proponowany przez Komisję</w:t>
            </w:r>
          </w:p>
        </w:tc>
        <w:tc>
          <w:tcPr>
            <w:tcW w:w="4876" w:type="dxa"/>
            <w:tcBorders>
              <w:top w:val="nil"/>
              <w:left w:val="nil"/>
              <w:bottom w:val="nil"/>
              <w:right w:val="nil"/>
            </w:tcBorders>
          </w:tcPr>
          <w:p w14:paraId="2D1958AD" w14:textId="77777777" w:rsidR="006B0485" w:rsidRPr="00622E89" w:rsidRDefault="006B0485" w:rsidP="0071237A">
            <w:pPr>
              <w:pStyle w:val="AmColumnHeading"/>
            </w:pPr>
            <w:r w:rsidRPr="00622E89">
              <w:t>Poprawka</w:t>
            </w:r>
          </w:p>
        </w:tc>
      </w:tr>
      <w:tr w:rsidR="006B0485" w:rsidRPr="00622E89" w14:paraId="006FA325" w14:textId="77777777" w:rsidTr="0071237A">
        <w:trPr>
          <w:jc w:val="center"/>
        </w:trPr>
        <w:tc>
          <w:tcPr>
            <w:tcW w:w="4876" w:type="dxa"/>
            <w:tcBorders>
              <w:top w:val="nil"/>
              <w:left w:val="nil"/>
              <w:bottom w:val="nil"/>
              <w:right w:val="nil"/>
            </w:tcBorders>
          </w:tcPr>
          <w:p w14:paraId="7CD901A3" w14:textId="77777777" w:rsidR="006B0485" w:rsidRPr="00622E89" w:rsidRDefault="006B0485" w:rsidP="0071237A">
            <w:pPr>
              <w:pStyle w:val="Normal6a"/>
            </w:pPr>
            <w:r w:rsidRPr="00622E89">
              <w:t>2.</w:t>
            </w:r>
            <w:r w:rsidRPr="00622E89">
              <w:tab/>
            </w:r>
            <w:r w:rsidRPr="00622E89">
              <w:rPr>
                <w:b/>
                <w:i/>
              </w:rPr>
              <w:t>Akt wykonawczy</w:t>
            </w:r>
            <w:r w:rsidRPr="00622E89">
              <w:t xml:space="preserve">, o </w:t>
            </w:r>
            <w:r w:rsidRPr="00622E89">
              <w:rPr>
                <w:b/>
                <w:i/>
              </w:rPr>
              <w:t>którym</w:t>
            </w:r>
            <w:r w:rsidRPr="00622E89">
              <w:t xml:space="preserve"> mowa w ust. 1, </w:t>
            </w:r>
            <w:r w:rsidRPr="00622E89">
              <w:rPr>
                <w:b/>
                <w:i/>
              </w:rPr>
              <w:t>ma</w:t>
            </w:r>
            <w:r w:rsidRPr="00622E89">
              <w:t xml:space="preserve"> zastosowanie tak długo, jak długo utrzymują się okoliczności określone w ust. 1.</w:t>
            </w:r>
          </w:p>
        </w:tc>
        <w:tc>
          <w:tcPr>
            <w:tcW w:w="4876" w:type="dxa"/>
            <w:tcBorders>
              <w:top w:val="nil"/>
              <w:left w:val="nil"/>
              <w:bottom w:val="nil"/>
              <w:right w:val="nil"/>
            </w:tcBorders>
          </w:tcPr>
          <w:p w14:paraId="2C20C699" w14:textId="77777777" w:rsidR="006B0485" w:rsidRPr="00622E89" w:rsidRDefault="006B0485" w:rsidP="0071237A">
            <w:pPr>
              <w:pStyle w:val="Normal6a"/>
            </w:pPr>
            <w:r w:rsidRPr="00622E89">
              <w:t>2.</w:t>
            </w:r>
            <w:r w:rsidRPr="00622E89">
              <w:tab/>
            </w:r>
            <w:r w:rsidRPr="00622E89">
              <w:rPr>
                <w:b/>
                <w:i/>
              </w:rPr>
              <w:t>Akty delegowane</w:t>
            </w:r>
            <w:r w:rsidRPr="00622E89">
              <w:t xml:space="preserve">, o </w:t>
            </w:r>
            <w:r w:rsidRPr="00622E89">
              <w:rPr>
                <w:b/>
                <w:i/>
              </w:rPr>
              <w:t>których</w:t>
            </w:r>
            <w:r w:rsidRPr="00622E89">
              <w:t xml:space="preserve"> mowa w ust. 1, </w:t>
            </w:r>
            <w:r w:rsidRPr="00622E89">
              <w:rPr>
                <w:b/>
                <w:i/>
              </w:rPr>
              <w:t>1a i 1b niniejszego artykułu, mają</w:t>
            </w:r>
            <w:r w:rsidRPr="00622E89">
              <w:t xml:space="preserve"> zastosowanie tak długo, jak długo utrzymują się okoliczności określone </w:t>
            </w:r>
            <w:r w:rsidRPr="00622E89">
              <w:rPr>
                <w:b/>
                <w:i/>
              </w:rPr>
              <w:t>odpowiednio</w:t>
            </w:r>
            <w:r w:rsidRPr="00622E89">
              <w:t xml:space="preserve"> w ust. 1</w:t>
            </w:r>
            <w:r w:rsidRPr="00622E89">
              <w:rPr>
                <w:b/>
                <w:i/>
              </w:rPr>
              <w:t>, 1a i 1b niniejszego artykułu i w żadnym wypadku nie dłużej niż do dnia zakończenia stosowania niniejszego rozporządzenia, o którym mowa w art. 6 akapit drugi. Jeżeli Komisja stwierdzi, że ustały przyczyny uzasadniające zawieszenie, jest upoważniona do przyjmowania, zgodnie z art. 4c, aktów delegowanych w celu zmiany załącznika I, II lub III do niniejszego rozporządzenia, aby przywrócić stosowanie art. 1 lub art. 2 lub – w przypadku, o którym mowa w ust. 1 akapit drugi niniejszego artykułu – przywrócić pierwotnie obowiązujące stawki celne, kontyngenty taryfowe lub zakres towarów wymienionych odpowiednio w załączniku I, II lub III</w:t>
            </w:r>
            <w:r w:rsidRPr="00622E89">
              <w:t>.</w:t>
            </w:r>
          </w:p>
        </w:tc>
      </w:tr>
    </w:tbl>
    <w:p w14:paraId="55D26176" w14:textId="77777777" w:rsidR="006B0485" w:rsidRPr="00622E89" w:rsidRDefault="006B0485" w:rsidP="006B0485"/>
    <w:p w14:paraId="02F1CD5B" w14:textId="77777777" w:rsidR="006B0485" w:rsidRPr="00622E89" w:rsidRDefault="006B0485" w:rsidP="006B0485">
      <w:pPr>
        <w:pStyle w:val="AmNumberTabs"/>
      </w:pPr>
      <w:r w:rsidRPr="00622E89">
        <w:t>Poprawka</w:t>
      </w:r>
      <w:r w:rsidRPr="00622E89">
        <w:tab/>
      </w:r>
      <w:r w:rsidRPr="00622E89">
        <w:tab/>
        <w:t>37</w:t>
      </w:r>
    </w:p>
    <w:p w14:paraId="115FC0B4" w14:textId="77777777" w:rsidR="006B0485" w:rsidRPr="00622E89" w:rsidRDefault="006B0485" w:rsidP="006B0485">
      <w:pPr>
        <w:pStyle w:val="NormalBold"/>
      </w:pPr>
      <w:r w:rsidRPr="00622E89">
        <w:t>Wniosek dotyczący rozporządzenia</w:t>
      </w:r>
    </w:p>
    <w:p w14:paraId="2170660D" w14:textId="77777777" w:rsidR="006B0485" w:rsidRPr="00622E89" w:rsidRDefault="006B0485" w:rsidP="006B0485">
      <w:pPr>
        <w:pStyle w:val="NormalBold"/>
      </w:pPr>
      <w:r w:rsidRPr="00622E89">
        <w:t>Artykuł 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0485" w:rsidRPr="00622E89" w14:paraId="7786C16C" w14:textId="77777777" w:rsidTr="0071237A">
        <w:trPr>
          <w:trHeight w:hRule="exact" w:val="240"/>
          <w:jc w:val="center"/>
        </w:trPr>
        <w:tc>
          <w:tcPr>
            <w:tcW w:w="9752" w:type="dxa"/>
            <w:gridSpan w:val="2"/>
            <w:tcBorders>
              <w:top w:val="nil"/>
              <w:left w:val="nil"/>
              <w:bottom w:val="nil"/>
              <w:right w:val="nil"/>
            </w:tcBorders>
          </w:tcPr>
          <w:p w14:paraId="7007D517" w14:textId="77777777" w:rsidR="006B0485" w:rsidRPr="00622E89" w:rsidRDefault="006B0485" w:rsidP="0071237A"/>
        </w:tc>
      </w:tr>
      <w:tr w:rsidR="006B0485" w:rsidRPr="00622E89" w14:paraId="64198E15" w14:textId="77777777" w:rsidTr="0071237A">
        <w:trPr>
          <w:trHeight w:val="240"/>
          <w:jc w:val="center"/>
        </w:trPr>
        <w:tc>
          <w:tcPr>
            <w:tcW w:w="4876" w:type="dxa"/>
            <w:tcBorders>
              <w:top w:val="nil"/>
              <w:left w:val="nil"/>
              <w:bottom w:val="nil"/>
              <w:right w:val="nil"/>
            </w:tcBorders>
          </w:tcPr>
          <w:p w14:paraId="07B745FF" w14:textId="77777777" w:rsidR="006B0485" w:rsidRPr="00622E89" w:rsidRDefault="006B0485" w:rsidP="0071237A">
            <w:pPr>
              <w:pStyle w:val="AmColumnHeading"/>
            </w:pPr>
            <w:r w:rsidRPr="00622E89">
              <w:t>Tekst proponowany przez Komisję</w:t>
            </w:r>
          </w:p>
        </w:tc>
        <w:tc>
          <w:tcPr>
            <w:tcW w:w="4876" w:type="dxa"/>
            <w:tcBorders>
              <w:top w:val="nil"/>
              <w:left w:val="nil"/>
              <w:bottom w:val="nil"/>
              <w:right w:val="nil"/>
            </w:tcBorders>
          </w:tcPr>
          <w:p w14:paraId="1D05018F" w14:textId="77777777" w:rsidR="006B0485" w:rsidRPr="00622E89" w:rsidRDefault="006B0485" w:rsidP="0071237A">
            <w:pPr>
              <w:pStyle w:val="AmColumnHeading"/>
            </w:pPr>
            <w:r w:rsidRPr="00622E89">
              <w:t>Poprawka</w:t>
            </w:r>
          </w:p>
        </w:tc>
      </w:tr>
      <w:tr w:rsidR="006B0485" w:rsidRPr="00622E89" w14:paraId="3696561C" w14:textId="77777777" w:rsidTr="0071237A">
        <w:trPr>
          <w:jc w:val="center"/>
        </w:trPr>
        <w:tc>
          <w:tcPr>
            <w:tcW w:w="4876" w:type="dxa"/>
            <w:tcBorders>
              <w:top w:val="nil"/>
              <w:left w:val="nil"/>
              <w:bottom w:val="nil"/>
              <w:right w:val="nil"/>
            </w:tcBorders>
          </w:tcPr>
          <w:p w14:paraId="436CB23E" w14:textId="77777777" w:rsidR="006B0485" w:rsidRPr="00622E89" w:rsidRDefault="006B0485" w:rsidP="0071237A">
            <w:pPr>
              <w:pStyle w:val="Normal6a"/>
              <w:jc w:val="center"/>
            </w:pPr>
            <w:r w:rsidRPr="00622E89">
              <w:rPr>
                <w:b/>
                <w:i/>
              </w:rPr>
              <w:t>Artykuł 4</w:t>
            </w:r>
          </w:p>
        </w:tc>
        <w:tc>
          <w:tcPr>
            <w:tcW w:w="4876" w:type="dxa"/>
            <w:tcBorders>
              <w:top w:val="nil"/>
              <w:left w:val="nil"/>
              <w:bottom w:val="nil"/>
              <w:right w:val="nil"/>
            </w:tcBorders>
          </w:tcPr>
          <w:p w14:paraId="3BFEBC9B" w14:textId="77777777" w:rsidR="006B0485" w:rsidRPr="00622E89" w:rsidRDefault="006B0485" w:rsidP="0071237A">
            <w:pPr>
              <w:pStyle w:val="Normal6a"/>
            </w:pPr>
            <w:r w:rsidRPr="00622E89">
              <w:rPr>
                <w:b/>
                <w:i/>
              </w:rPr>
              <w:t>skreśla się</w:t>
            </w:r>
          </w:p>
        </w:tc>
      </w:tr>
      <w:tr w:rsidR="006B0485" w:rsidRPr="00622E89" w14:paraId="2F9AD12C" w14:textId="77777777" w:rsidTr="0071237A">
        <w:trPr>
          <w:jc w:val="center"/>
        </w:trPr>
        <w:tc>
          <w:tcPr>
            <w:tcW w:w="4876" w:type="dxa"/>
            <w:tcBorders>
              <w:top w:val="nil"/>
              <w:left w:val="nil"/>
              <w:bottom w:val="nil"/>
              <w:right w:val="nil"/>
            </w:tcBorders>
          </w:tcPr>
          <w:p w14:paraId="407234CE" w14:textId="77777777" w:rsidR="006B0485" w:rsidRPr="00622E89" w:rsidRDefault="006B0485" w:rsidP="0071237A">
            <w:pPr>
              <w:pStyle w:val="Normal6a"/>
              <w:jc w:val="center"/>
            </w:pPr>
            <w:r w:rsidRPr="00622E89">
              <w:rPr>
                <w:b/>
                <w:i/>
              </w:rPr>
              <w:lastRenderedPageBreak/>
              <w:t>Procedura komitetowa</w:t>
            </w:r>
          </w:p>
        </w:tc>
        <w:tc>
          <w:tcPr>
            <w:tcW w:w="4876" w:type="dxa"/>
            <w:tcBorders>
              <w:top w:val="nil"/>
              <w:left w:val="nil"/>
              <w:bottom w:val="nil"/>
              <w:right w:val="nil"/>
            </w:tcBorders>
          </w:tcPr>
          <w:p w14:paraId="7860AB5C" w14:textId="77777777" w:rsidR="006B0485" w:rsidRPr="00622E89" w:rsidRDefault="006B0485" w:rsidP="0071237A">
            <w:pPr>
              <w:pStyle w:val="Normal6a"/>
            </w:pPr>
          </w:p>
        </w:tc>
      </w:tr>
      <w:tr w:rsidR="006B0485" w:rsidRPr="00622E89" w14:paraId="5A0F8B0A" w14:textId="77777777" w:rsidTr="0071237A">
        <w:trPr>
          <w:jc w:val="center"/>
        </w:trPr>
        <w:tc>
          <w:tcPr>
            <w:tcW w:w="4876" w:type="dxa"/>
            <w:tcBorders>
              <w:top w:val="nil"/>
              <w:left w:val="nil"/>
              <w:bottom w:val="nil"/>
              <w:right w:val="nil"/>
            </w:tcBorders>
          </w:tcPr>
          <w:p w14:paraId="61575C6D" w14:textId="77777777" w:rsidR="006B0485" w:rsidRPr="00622E89" w:rsidRDefault="006B0485" w:rsidP="0071237A">
            <w:pPr>
              <w:pStyle w:val="Normal6a"/>
            </w:pPr>
            <w:r w:rsidRPr="00622E89">
              <w:rPr>
                <w:b/>
                <w:i/>
              </w:rPr>
              <w:t>1.</w:t>
            </w:r>
            <w:r w:rsidRPr="00622E89">
              <w:rPr>
                <w:b/>
                <w:i/>
              </w:rPr>
              <w:tab/>
              <w:t>Komisję wspomaga Komitet ds. Barier Handlowych ustanowiony na mocy art. 7 rozporządzenia Parlamentu Europejskiego i Rady (UE) 2015/1843</w:t>
            </w:r>
            <w:r w:rsidRPr="00622E89">
              <w:rPr>
                <w:b/>
                <w:i/>
                <w:vertAlign w:val="superscript"/>
              </w:rPr>
              <w:t>5</w:t>
            </w:r>
            <w:r w:rsidRPr="00622E89">
              <w:rPr>
                <w:b/>
                <w:i/>
              </w:rPr>
              <w:t>.</w:t>
            </w:r>
          </w:p>
        </w:tc>
        <w:tc>
          <w:tcPr>
            <w:tcW w:w="4876" w:type="dxa"/>
            <w:tcBorders>
              <w:top w:val="nil"/>
              <w:left w:val="nil"/>
              <w:bottom w:val="nil"/>
              <w:right w:val="nil"/>
            </w:tcBorders>
          </w:tcPr>
          <w:p w14:paraId="6F819A76" w14:textId="77777777" w:rsidR="006B0485" w:rsidRPr="00622E89" w:rsidRDefault="006B0485" w:rsidP="0071237A">
            <w:pPr>
              <w:pStyle w:val="Normal6a"/>
            </w:pPr>
          </w:p>
        </w:tc>
      </w:tr>
      <w:tr w:rsidR="006B0485" w:rsidRPr="00622E89" w14:paraId="0CC9BF3C" w14:textId="77777777" w:rsidTr="0071237A">
        <w:trPr>
          <w:jc w:val="center"/>
        </w:trPr>
        <w:tc>
          <w:tcPr>
            <w:tcW w:w="4876" w:type="dxa"/>
            <w:tcBorders>
              <w:top w:val="nil"/>
              <w:left w:val="nil"/>
              <w:bottom w:val="nil"/>
              <w:right w:val="nil"/>
            </w:tcBorders>
          </w:tcPr>
          <w:p w14:paraId="2155E74F" w14:textId="77777777" w:rsidR="006B0485" w:rsidRPr="00622E89" w:rsidRDefault="006B0485" w:rsidP="0071237A">
            <w:pPr>
              <w:pStyle w:val="Normal6a"/>
            </w:pPr>
            <w:r w:rsidRPr="00622E89">
              <w:rPr>
                <w:b/>
                <w:i/>
              </w:rPr>
              <w:t>2.</w:t>
            </w:r>
            <w:r w:rsidRPr="00622E89">
              <w:rPr>
                <w:b/>
                <w:i/>
              </w:rPr>
              <w:tab/>
              <w:t>W przypadku odesłania do niniejszego ustępu stosuje się art. 5 rozporządzenia (UE) nr 182/2011.</w:t>
            </w:r>
          </w:p>
        </w:tc>
        <w:tc>
          <w:tcPr>
            <w:tcW w:w="4876" w:type="dxa"/>
            <w:tcBorders>
              <w:top w:val="nil"/>
              <w:left w:val="nil"/>
              <w:bottom w:val="nil"/>
              <w:right w:val="nil"/>
            </w:tcBorders>
          </w:tcPr>
          <w:p w14:paraId="77979205" w14:textId="77777777" w:rsidR="006B0485" w:rsidRPr="00622E89" w:rsidRDefault="006B0485" w:rsidP="0071237A">
            <w:pPr>
              <w:pStyle w:val="Normal6a"/>
            </w:pPr>
          </w:p>
        </w:tc>
      </w:tr>
      <w:tr w:rsidR="006B0485" w:rsidRPr="00622E89" w14:paraId="0D6A6265" w14:textId="77777777" w:rsidTr="0071237A">
        <w:trPr>
          <w:jc w:val="center"/>
        </w:trPr>
        <w:tc>
          <w:tcPr>
            <w:tcW w:w="4876" w:type="dxa"/>
            <w:tcBorders>
              <w:top w:val="nil"/>
              <w:left w:val="nil"/>
              <w:bottom w:val="nil"/>
              <w:right w:val="nil"/>
            </w:tcBorders>
          </w:tcPr>
          <w:p w14:paraId="32BA0630" w14:textId="77777777" w:rsidR="006B0485" w:rsidRPr="00622E89" w:rsidRDefault="006B0485" w:rsidP="0071237A">
            <w:pPr>
              <w:pStyle w:val="Normal6a"/>
            </w:pPr>
            <w:r w:rsidRPr="00622E89">
              <w:rPr>
                <w:b/>
                <w:i/>
              </w:rPr>
              <w:t>_________________</w:t>
            </w:r>
          </w:p>
        </w:tc>
        <w:tc>
          <w:tcPr>
            <w:tcW w:w="4876" w:type="dxa"/>
            <w:tcBorders>
              <w:top w:val="nil"/>
              <w:left w:val="nil"/>
              <w:bottom w:val="nil"/>
              <w:right w:val="nil"/>
            </w:tcBorders>
          </w:tcPr>
          <w:p w14:paraId="258C2B6B" w14:textId="77777777" w:rsidR="006B0485" w:rsidRPr="00622E89" w:rsidRDefault="006B0485" w:rsidP="0071237A"/>
        </w:tc>
      </w:tr>
      <w:tr w:rsidR="006B0485" w:rsidRPr="00622E89" w14:paraId="5CFEFF66" w14:textId="77777777" w:rsidTr="0071237A">
        <w:trPr>
          <w:jc w:val="center"/>
        </w:trPr>
        <w:tc>
          <w:tcPr>
            <w:tcW w:w="4876" w:type="dxa"/>
            <w:tcBorders>
              <w:top w:val="nil"/>
              <w:left w:val="nil"/>
              <w:bottom w:val="nil"/>
              <w:right w:val="nil"/>
            </w:tcBorders>
          </w:tcPr>
          <w:p w14:paraId="454D6AD9" w14:textId="77777777" w:rsidR="006B0485" w:rsidRPr="00622E89" w:rsidRDefault="006B0485" w:rsidP="0071237A">
            <w:pPr>
              <w:pStyle w:val="Normal6a"/>
            </w:pPr>
            <w:r w:rsidRPr="00622E89">
              <w:rPr>
                <w:b/>
                <w:i/>
                <w:vertAlign w:val="superscript"/>
              </w:rPr>
              <w:t>5</w:t>
            </w:r>
            <w:r w:rsidRPr="00622E89">
              <w:t xml:space="preserve"> </w:t>
            </w:r>
            <w:r w:rsidRPr="00622E89">
              <w:rPr>
                <w:b/>
                <w:i/>
              </w:rPr>
              <w:t>Rozporządzenie Parlamentu Europejskiego i Rady (UE) 2015/1843 z dnia 6 października 2015 r. ustanawiające procedury unijne w zakresie wspólnej polityki handlowej w celu zapewnienia wykonania praw Unii zgodnie z zasadami handlu międzynarodowego, w szczególności tymi ustanowionymi pod auspicjami Światowej Organizacji Handlu (tekst jednolity) (Dz.U. L 272 ELI: http://data.europa.eu/eli/reg/2015/1843/oj).</w:t>
            </w:r>
          </w:p>
        </w:tc>
        <w:tc>
          <w:tcPr>
            <w:tcW w:w="4876" w:type="dxa"/>
            <w:tcBorders>
              <w:top w:val="nil"/>
              <w:left w:val="nil"/>
              <w:bottom w:val="nil"/>
              <w:right w:val="nil"/>
            </w:tcBorders>
          </w:tcPr>
          <w:p w14:paraId="4608DC7A" w14:textId="77777777" w:rsidR="006B0485" w:rsidRPr="00622E89" w:rsidRDefault="006B0485" w:rsidP="0071237A"/>
        </w:tc>
      </w:tr>
    </w:tbl>
    <w:p w14:paraId="3D98C60B" w14:textId="77777777" w:rsidR="006B0485" w:rsidRPr="00622E89" w:rsidRDefault="006B0485" w:rsidP="006B0485"/>
    <w:p w14:paraId="28F2739B" w14:textId="77777777" w:rsidR="006B0485" w:rsidRPr="00622E89" w:rsidRDefault="006B0485" w:rsidP="006B0485">
      <w:pPr>
        <w:pStyle w:val="AmNumberTabs"/>
      </w:pPr>
      <w:r w:rsidRPr="00622E89">
        <w:t>Poprawka</w:t>
      </w:r>
      <w:r w:rsidRPr="00622E89">
        <w:tab/>
      </w:r>
      <w:r w:rsidRPr="00622E89">
        <w:tab/>
        <w:t>38</w:t>
      </w:r>
    </w:p>
    <w:p w14:paraId="7849D274" w14:textId="77777777" w:rsidR="006B0485" w:rsidRPr="00622E89" w:rsidRDefault="006B0485" w:rsidP="006B0485">
      <w:pPr>
        <w:pStyle w:val="NormalBold"/>
      </w:pPr>
      <w:r w:rsidRPr="00622E89">
        <w:t>Wniosek dotyczący rozporządzenia</w:t>
      </w:r>
    </w:p>
    <w:p w14:paraId="431BA17A" w14:textId="77777777" w:rsidR="006B0485" w:rsidRPr="00622E89" w:rsidRDefault="006B0485" w:rsidP="006B0485">
      <w:pPr>
        <w:pStyle w:val="NormalBold"/>
      </w:pPr>
      <w:r w:rsidRPr="00622E89">
        <w:t>Artykuł 4 a (nowy)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0485" w:rsidRPr="00622E89" w14:paraId="4C979B90" w14:textId="77777777" w:rsidTr="0071237A">
        <w:trPr>
          <w:trHeight w:hRule="exact" w:val="240"/>
          <w:jc w:val="center"/>
        </w:trPr>
        <w:tc>
          <w:tcPr>
            <w:tcW w:w="9752" w:type="dxa"/>
            <w:gridSpan w:val="2"/>
            <w:tcBorders>
              <w:top w:val="nil"/>
              <w:left w:val="nil"/>
              <w:bottom w:val="nil"/>
              <w:right w:val="nil"/>
            </w:tcBorders>
          </w:tcPr>
          <w:p w14:paraId="160EB08C" w14:textId="77777777" w:rsidR="006B0485" w:rsidRPr="00622E89" w:rsidRDefault="006B0485" w:rsidP="0071237A"/>
        </w:tc>
      </w:tr>
      <w:tr w:rsidR="006B0485" w:rsidRPr="00622E89" w14:paraId="57B0EBC7" w14:textId="77777777" w:rsidTr="0071237A">
        <w:trPr>
          <w:trHeight w:val="240"/>
          <w:jc w:val="center"/>
        </w:trPr>
        <w:tc>
          <w:tcPr>
            <w:tcW w:w="4876" w:type="dxa"/>
            <w:tcBorders>
              <w:top w:val="nil"/>
              <w:left w:val="nil"/>
              <w:bottom w:val="nil"/>
              <w:right w:val="nil"/>
            </w:tcBorders>
          </w:tcPr>
          <w:p w14:paraId="6F37BFB2" w14:textId="77777777" w:rsidR="006B0485" w:rsidRPr="00622E89" w:rsidRDefault="006B0485" w:rsidP="0071237A">
            <w:pPr>
              <w:pStyle w:val="AmColumnHeading"/>
            </w:pPr>
            <w:r w:rsidRPr="00622E89">
              <w:t>Tekst proponowany przez Komisję</w:t>
            </w:r>
          </w:p>
        </w:tc>
        <w:tc>
          <w:tcPr>
            <w:tcW w:w="4876" w:type="dxa"/>
            <w:tcBorders>
              <w:top w:val="nil"/>
              <w:left w:val="nil"/>
              <w:bottom w:val="nil"/>
              <w:right w:val="nil"/>
            </w:tcBorders>
          </w:tcPr>
          <w:p w14:paraId="48C20E71" w14:textId="77777777" w:rsidR="006B0485" w:rsidRPr="00622E89" w:rsidRDefault="006B0485" w:rsidP="0071237A">
            <w:pPr>
              <w:pStyle w:val="AmColumnHeading"/>
            </w:pPr>
            <w:r w:rsidRPr="00622E89">
              <w:t>Poprawka</w:t>
            </w:r>
          </w:p>
        </w:tc>
      </w:tr>
      <w:tr w:rsidR="006B0485" w:rsidRPr="00622E89" w14:paraId="57F598EE" w14:textId="77777777" w:rsidTr="0071237A">
        <w:trPr>
          <w:jc w:val="center"/>
        </w:trPr>
        <w:tc>
          <w:tcPr>
            <w:tcW w:w="4876" w:type="dxa"/>
            <w:tcBorders>
              <w:top w:val="nil"/>
              <w:left w:val="nil"/>
              <w:bottom w:val="nil"/>
              <w:right w:val="nil"/>
            </w:tcBorders>
          </w:tcPr>
          <w:p w14:paraId="39520C42" w14:textId="77777777" w:rsidR="006B0485" w:rsidRPr="00622E89" w:rsidRDefault="006B0485" w:rsidP="0071237A">
            <w:pPr>
              <w:pStyle w:val="Normal6a"/>
            </w:pPr>
          </w:p>
        </w:tc>
        <w:tc>
          <w:tcPr>
            <w:tcW w:w="4876" w:type="dxa"/>
            <w:tcBorders>
              <w:top w:val="nil"/>
              <w:left w:val="nil"/>
              <w:bottom w:val="nil"/>
              <w:right w:val="nil"/>
            </w:tcBorders>
          </w:tcPr>
          <w:p w14:paraId="1BAD0716" w14:textId="77777777" w:rsidR="006B0485" w:rsidRPr="00622E89" w:rsidRDefault="006B0485" w:rsidP="0071237A">
            <w:pPr>
              <w:pStyle w:val="Normal6a"/>
              <w:jc w:val="center"/>
            </w:pPr>
            <w:r w:rsidRPr="00622E89">
              <w:rPr>
                <w:b/>
                <w:i/>
              </w:rPr>
              <w:t>Artykuł 4a</w:t>
            </w:r>
          </w:p>
        </w:tc>
      </w:tr>
      <w:tr w:rsidR="006B0485" w:rsidRPr="00622E89" w14:paraId="1F972715" w14:textId="77777777" w:rsidTr="0071237A">
        <w:trPr>
          <w:jc w:val="center"/>
        </w:trPr>
        <w:tc>
          <w:tcPr>
            <w:tcW w:w="4876" w:type="dxa"/>
            <w:tcBorders>
              <w:top w:val="nil"/>
              <w:left w:val="nil"/>
              <w:bottom w:val="nil"/>
              <w:right w:val="nil"/>
            </w:tcBorders>
          </w:tcPr>
          <w:p w14:paraId="03F8B64F" w14:textId="77777777" w:rsidR="006B0485" w:rsidRPr="00622E89" w:rsidRDefault="006B0485" w:rsidP="0071237A">
            <w:pPr>
              <w:pStyle w:val="Normal6a"/>
            </w:pPr>
          </w:p>
        </w:tc>
        <w:tc>
          <w:tcPr>
            <w:tcW w:w="4876" w:type="dxa"/>
            <w:tcBorders>
              <w:top w:val="nil"/>
              <w:left w:val="nil"/>
              <w:bottom w:val="nil"/>
              <w:right w:val="nil"/>
            </w:tcBorders>
          </w:tcPr>
          <w:p w14:paraId="7776B1FD" w14:textId="77777777" w:rsidR="006B0485" w:rsidRPr="00622E89" w:rsidRDefault="006B0485" w:rsidP="0071237A">
            <w:pPr>
              <w:pStyle w:val="Normal6a"/>
              <w:jc w:val="center"/>
            </w:pPr>
            <w:r w:rsidRPr="00622E89">
              <w:rPr>
                <w:b/>
                <w:i/>
              </w:rPr>
              <w:t>Mechanizm ochronny</w:t>
            </w:r>
          </w:p>
        </w:tc>
      </w:tr>
      <w:tr w:rsidR="006B0485" w:rsidRPr="00622E89" w14:paraId="0C9255AB" w14:textId="77777777" w:rsidTr="0071237A">
        <w:trPr>
          <w:jc w:val="center"/>
        </w:trPr>
        <w:tc>
          <w:tcPr>
            <w:tcW w:w="4876" w:type="dxa"/>
            <w:tcBorders>
              <w:top w:val="nil"/>
              <w:left w:val="nil"/>
              <w:bottom w:val="nil"/>
              <w:right w:val="nil"/>
            </w:tcBorders>
          </w:tcPr>
          <w:p w14:paraId="04C300F6" w14:textId="77777777" w:rsidR="006B0485" w:rsidRPr="00622E89" w:rsidRDefault="006B0485" w:rsidP="0071237A">
            <w:pPr>
              <w:pStyle w:val="Normal6a"/>
            </w:pPr>
          </w:p>
        </w:tc>
        <w:tc>
          <w:tcPr>
            <w:tcW w:w="4876" w:type="dxa"/>
            <w:tcBorders>
              <w:top w:val="nil"/>
              <w:left w:val="nil"/>
              <w:bottom w:val="nil"/>
              <w:right w:val="nil"/>
            </w:tcBorders>
          </w:tcPr>
          <w:p w14:paraId="480896E9" w14:textId="77777777" w:rsidR="006B0485" w:rsidRPr="00622E89" w:rsidRDefault="006B0485" w:rsidP="0071237A">
            <w:pPr>
              <w:pStyle w:val="Normal6a"/>
            </w:pPr>
            <w:r w:rsidRPr="00622E89">
              <w:rPr>
                <w:b/>
                <w:i/>
              </w:rPr>
              <w:t>1.</w:t>
            </w:r>
            <w:r w:rsidRPr="00622E89">
              <w:rPr>
                <w:b/>
                <w:i/>
              </w:rPr>
              <w:tab/>
              <w:t xml:space="preserve">Komisja regularnie monitoruje wpływ niniejszego rozporządzenia na unijne rynki. Komisja jest uprawniona do przyjmowania, zgodnie z art. 4c, aktów delegowanych zmieniających załącznik I, II lub III do niniejszego rozporządzenia w celu czasowego zawieszenia w całości lub w części stosowania art. 1 lub art. 2, po przeprowadzeniu analizy na podstawie uzasadnionych informacji zgromadzonych z jej własnej inicjatywy lub otrzymanych z dowolnego wiarygodnego źródła, w tym od państwa członkowskiego, Parlamentu Europejskiego lub producentów unijnych, w przypadku gdy stosowanie art. 1 lub art. 2 skutkuje przywozem towaru pochodzącego ze Stanów Zjednoczonych </w:t>
            </w:r>
            <w:r w:rsidRPr="00622E89">
              <w:rPr>
                <w:b/>
                <w:i/>
              </w:rPr>
              <w:lastRenderedPageBreak/>
              <w:t>w tak zwiększonych ilościach, w ujęciu bezwzględnym lub w stosunku do produkcji krajowej, i na takich warunkach, że powoduje to poważną szkodę lub grozi spowodowaniem poważnej szkody dla przemysłu unijnego.</w:t>
            </w:r>
          </w:p>
        </w:tc>
      </w:tr>
      <w:tr w:rsidR="006B0485" w:rsidRPr="00622E89" w14:paraId="417D9BEE" w14:textId="77777777" w:rsidTr="0071237A">
        <w:trPr>
          <w:jc w:val="center"/>
        </w:trPr>
        <w:tc>
          <w:tcPr>
            <w:tcW w:w="4876" w:type="dxa"/>
            <w:tcBorders>
              <w:top w:val="nil"/>
              <w:left w:val="nil"/>
              <w:bottom w:val="nil"/>
              <w:right w:val="nil"/>
            </w:tcBorders>
          </w:tcPr>
          <w:p w14:paraId="64ED3F9C" w14:textId="77777777" w:rsidR="006B0485" w:rsidRPr="00622E89" w:rsidRDefault="006B0485" w:rsidP="0071237A">
            <w:pPr>
              <w:pStyle w:val="Normal6a"/>
            </w:pPr>
          </w:p>
        </w:tc>
        <w:tc>
          <w:tcPr>
            <w:tcW w:w="4876" w:type="dxa"/>
            <w:tcBorders>
              <w:top w:val="nil"/>
              <w:left w:val="nil"/>
              <w:bottom w:val="nil"/>
              <w:right w:val="nil"/>
            </w:tcBorders>
          </w:tcPr>
          <w:p w14:paraId="7CAE303D" w14:textId="77777777" w:rsidR="006B0485" w:rsidRPr="00622E89" w:rsidRDefault="006B0485" w:rsidP="0071237A">
            <w:pPr>
              <w:pStyle w:val="Normal6a"/>
            </w:pPr>
            <w:r w:rsidRPr="00622E89">
              <w:rPr>
                <w:b/>
                <w:i/>
              </w:rPr>
              <w:t>2.</w:t>
            </w:r>
            <w:r w:rsidRPr="00622E89">
              <w:rPr>
                <w:b/>
                <w:i/>
              </w:rPr>
              <w:tab/>
              <w:t xml:space="preserve">Bez uszczerbku dla ust. 1 Komisja co do zasady traktuje, w przypadku braku przeciwnych wskazań, wzrost wielkości przywozu towaru objętego załącznikiem I, II lub III o ponad 10 % w ujęciu rok do roku jako dowód prima facie poważnej szkody lub groźby poważnej szkody dla przemysłu unijnego. W przypadku odnotowania takiego wzrostu wielkości przywozu Komisja niezwłocznie rozpoczyna analizę w celu </w:t>
            </w:r>
            <w:proofErr w:type="gramStart"/>
            <w:r w:rsidRPr="00622E89">
              <w:rPr>
                <w:b/>
                <w:i/>
              </w:rPr>
              <w:t>ustalenia,</w:t>
            </w:r>
            <w:proofErr w:type="gramEnd"/>
            <w:r w:rsidRPr="00622E89">
              <w:rPr>
                <w:b/>
                <w:i/>
              </w:rPr>
              <w:t xml:space="preserve"> czy wzrost wielkości przywozu powoduje poważną szkodę lub grozi spowodowaniem poważnej szkody dla przemysłu unijnego. Analiza zostaje zakończona w terminie trzech miesięcy od jej rozpoczęcia. Jeżeli analiza doprowadzi do wniosku, że wzrost wielkości przywozu powoduje poważną szkodę lub grozi spowodowaniem poważnej szkody dla przemysłu unijnego, Komisja przyjmuje akt delegowany zgodnie z art. 4c.</w:t>
            </w:r>
          </w:p>
        </w:tc>
      </w:tr>
      <w:tr w:rsidR="006B0485" w:rsidRPr="00622E89" w14:paraId="2B4C6DE6" w14:textId="77777777" w:rsidTr="0071237A">
        <w:trPr>
          <w:jc w:val="center"/>
        </w:trPr>
        <w:tc>
          <w:tcPr>
            <w:tcW w:w="4876" w:type="dxa"/>
            <w:tcBorders>
              <w:top w:val="nil"/>
              <w:left w:val="nil"/>
              <w:bottom w:val="nil"/>
              <w:right w:val="nil"/>
            </w:tcBorders>
          </w:tcPr>
          <w:p w14:paraId="0AD3D866" w14:textId="77777777" w:rsidR="006B0485" w:rsidRPr="00622E89" w:rsidRDefault="006B0485" w:rsidP="0071237A">
            <w:pPr>
              <w:pStyle w:val="Normal6a"/>
            </w:pPr>
          </w:p>
        </w:tc>
        <w:tc>
          <w:tcPr>
            <w:tcW w:w="4876" w:type="dxa"/>
            <w:tcBorders>
              <w:top w:val="nil"/>
              <w:left w:val="nil"/>
              <w:bottom w:val="nil"/>
              <w:right w:val="nil"/>
            </w:tcBorders>
          </w:tcPr>
          <w:p w14:paraId="7C2179D9" w14:textId="77777777" w:rsidR="006B0485" w:rsidRPr="00622E89" w:rsidRDefault="006B0485" w:rsidP="0071237A">
            <w:pPr>
              <w:pStyle w:val="Normal6a"/>
            </w:pPr>
            <w:r w:rsidRPr="00622E89">
              <w:rPr>
                <w:b/>
                <w:i/>
              </w:rPr>
              <w:t>3.</w:t>
            </w:r>
            <w:r w:rsidRPr="00622E89">
              <w:rPr>
                <w:b/>
                <w:i/>
              </w:rPr>
              <w:tab/>
              <w:t>Przyjmując akt delegowany, o którym mowa w ust. 1 lub 2, Komisja:</w:t>
            </w:r>
          </w:p>
        </w:tc>
      </w:tr>
      <w:tr w:rsidR="006B0485" w:rsidRPr="00622E89" w14:paraId="47694ED1" w14:textId="77777777" w:rsidTr="0071237A">
        <w:trPr>
          <w:jc w:val="center"/>
        </w:trPr>
        <w:tc>
          <w:tcPr>
            <w:tcW w:w="4876" w:type="dxa"/>
            <w:tcBorders>
              <w:top w:val="nil"/>
              <w:left w:val="nil"/>
              <w:bottom w:val="nil"/>
              <w:right w:val="nil"/>
            </w:tcBorders>
          </w:tcPr>
          <w:p w14:paraId="2E20D1F8" w14:textId="77777777" w:rsidR="006B0485" w:rsidRPr="00622E89" w:rsidRDefault="006B0485" w:rsidP="0071237A">
            <w:pPr>
              <w:pStyle w:val="Normal6a"/>
            </w:pPr>
          </w:p>
        </w:tc>
        <w:tc>
          <w:tcPr>
            <w:tcW w:w="4876" w:type="dxa"/>
            <w:tcBorders>
              <w:top w:val="nil"/>
              <w:left w:val="nil"/>
              <w:bottom w:val="nil"/>
              <w:right w:val="nil"/>
            </w:tcBorders>
          </w:tcPr>
          <w:p w14:paraId="3C23E086" w14:textId="77777777" w:rsidR="006B0485" w:rsidRPr="00622E89" w:rsidRDefault="006B0485" w:rsidP="0071237A">
            <w:pPr>
              <w:pStyle w:val="Normal6a"/>
            </w:pPr>
            <w:r w:rsidRPr="00622E89">
              <w:rPr>
                <w:b/>
                <w:i/>
              </w:rPr>
              <w:t>a)</w:t>
            </w:r>
            <w:r w:rsidRPr="00622E89">
              <w:rPr>
                <w:b/>
                <w:i/>
              </w:rPr>
              <w:tab/>
              <w:t xml:space="preserve">w odniesieniu do towarów objętych załącznikami I </w:t>
            </w:r>
            <w:proofErr w:type="spellStart"/>
            <w:r w:rsidRPr="00622E89">
              <w:rPr>
                <w:b/>
                <w:i/>
              </w:rPr>
              <w:t>i</w:t>
            </w:r>
            <w:proofErr w:type="spellEnd"/>
            <w:r w:rsidRPr="00622E89">
              <w:rPr>
                <w:b/>
                <w:i/>
              </w:rPr>
              <w:t xml:space="preserve"> II: zmienia odpowiednio załącznik I lub II w celu zawieszenia preferencji taryfowych, o których mowa w art. 1, w odniesieniu do przywozu danych towarów; lub</w:t>
            </w:r>
          </w:p>
        </w:tc>
      </w:tr>
      <w:tr w:rsidR="006B0485" w:rsidRPr="00622E89" w14:paraId="0163ED03" w14:textId="77777777" w:rsidTr="0071237A">
        <w:trPr>
          <w:jc w:val="center"/>
        </w:trPr>
        <w:tc>
          <w:tcPr>
            <w:tcW w:w="4876" w:type="dxa"/>
            <w:tcBorders>
              <w:top w:val="nil"/>
              <w:left w:val="nil"/>
              <w:bottom w:val="nil"/>
              <w:right w:val="nil"/>
            </w:tcBorders>
          </w:tcPr>
          <w:p w14:paraId="2E019579" w14:textId="77777777" w:rsidR="006B0485" w:rsidRPr="00622E89" w:rsidRDefault="006B0485" w:rsidP="0071237A">
            <w:pPr>
              <w:pStyle w:val="Normal6a"/>
            </w:pPr>
          </w:p>
        </w:tc>
        <w:tc>
          <w:tcPr>
            <w:tcW w:w="4876" w:type="dxa"/>
            <w:tcBorders>
              <w:top w:val="nil"/>
              <w:left w:val="nil"/>
              <w:bottom w:val="nil"/>
              <w:right w:val="nil"/>
            </w:tcBorders>
          </w:tcPr>
          <w:p w14:paraId="0DD00BDE" w14:textId="77777777" w:rsidR="006B0485" w:rsidRPr="00622E89" w:rsidRDefault="006B0485" w:rsidP="0071237A">
            <w:pPr>
              <w:pStyle w:val="Normal6a"/>
            </w:pPr>
            <w:r w:rsidRPr="00622E89">
              <w:rPr>
                <w:b/>
                <w:i/>
              </w:rPr>
              <w:t>b)</w:t>
            </w:r>
            <w:r w:rsidRPr="00622E89">
              <w:rPr>
                <w:b/>
                <w:i/>
              </w:rPr>
              <w:tab/>
              <w:t>w odniesieniu do towarów objętych załącznikiem III: zmienia odpowiednio załącznik III w celu zawieszenia stosowania kontyngentu taryfowego otwartego dla danych towarów.</w:t>
            </w:r>
          </w:p>
        </w:tc>
      </w:tr>
      <w:tr w:rsidR="006B0485" w:rsidRPr="00622E89" w14:paraId="6853CF63" w14:textId="77777777" w:rsidTr="0071237A">
        <w:trPr>
          <w:jc w:val="center"/>
        </w:trPr>
        <w:tc>
          <w:tcPr>
            <w:tcW w:w="4876" w:type="dxa"/>
            <w:tcBorders>
              <w:top w:val="nil"/>
              <w:left w:val="nil"/>
              <w:bottom w:val="nil"/>
              <w:right w:val="nil"/>
            </w:tcBorders>
          </w:tcPr>
          <w:p w14:paraId="718849C1" w14:textId="77777777" w:rsidR="006B0485" w:rsidRPr="00622E89" w:rsidRDefault="006B0485" w:rsidP="0071237A">
            <w:pPr>
              <w:pStyle w:val="Normal6a"/>
            </w:pPr>
          </w:p>
        </w:tc>
        <w:tc>
          <w:tcPr>
            <w:tcW w:w="4876" w:type="dxa"/>
            <w:tcBorders>
              <w:top w:val="nil"/>
              <w:left w:val="nil"/>
              <w:bottom w:val="nil"/>
              <w:right w:val="nil"/>
            </w:tcBorders>
          </w:tcPr>
          <w:p w14:paraId="14825DC3" w14:textId="77777777" w:rsidR="006B0485" w:rsidRPr="00622E89" w:rsidRDefault="006B0485" w:rsidP="0071237A">
            <w:pPr>
              <w:pStyle w:val="Normal6a"/>
            </w:pPr>
            <w:r w:rsidRPr="00622E89">
              <w:rPr>
                <w:b/>
                <w:i/>
              </w:rPr>
              <w:t>4.</w:t>
            </w:r>
            <w:r w:rsidRPr="00622E89">
              <w:rPr>
                <w:b/>
                <w:i/>
              </w:rPr>
              <w:tab/>
              <w:t xml:space="preserve">Akty delegowane, o których mowa w ust. 3 niniejszego artykułu, mają zastosowanie do dnia zakończenia stosowania niniejszego rozporządzenia, o którym mowa w art. 6 akapit drugi. Jeżeli Komisja stwierdzi, że powody uzasadniające zawieszenie przestały mieć </w:t>
            </w:r>
            <w:r w:rsidRPr="00622E89">
              <w:rPr>
                <w:b/>
                <w:i/>
              </w:rPr>
              <w:lastRenderedPageBreak/>
              <w:t>zastosowanie, jest uprawniona do przyjmowania aktów delegowanych zgodnie z art. 4c w celu zmiany, odpowiednio, załącznika I, II lub III do niniejszego rozporządzenia, aby przywrócić stosowanie art. 1 lub art. 2.</w:t>
            </w:r>
          </w:p>
        </w:tc>
      </w:tr>
      <w:tr w:rsidR="006B0485" w:rsidRPr="00622E89" w14:paraId="7EF714D1" w14:textId="77777777" w:rsidTr="0071237A">
        <w:trPr>
          <w:jc w:val="center"/>
        </w:trPr>
        <w:tc>
          <w:tcPr>
            <w:tcW w:w="4876" w:type="dxa"/>
            <w:tcBorders>
              <w:top w:val="nil"/>
              <w:left w:val="nil"/>
              <w:bottom w:val="nil"/>
              <w:right w:val="nil"/>
            </w:tcBorders>
          </w:tcPr>
          <w:p w14:paraId="72480917" w14:textId="77777777" w:rsidR="006B0485" w:rsidRPr="00622E89" w:rsidRDefault="006B0485" w:rsidP="0071237A">
            <w:pPr>
              <w:pStyle w:val="Normal6a"/>
            </w:pPr>
          </w:p>
        </w:tc>
        <w:tc>
          <w:tcPr>
            <w:tcW w:w="4876" w:type="dxa"/>
            <w:tcBorders>
              <w:top w:val="nil"/>
              <w:left w:val="nil"/>
              <w:bottom w:val="nil"/>
              <w:right w:val="nil"/>
            </w:tcBorders>
          </w:tcPr>
          <w:p w14:paraId="5091A86C" w14:textId="77777777" w:rsidR="006B0485" w:rsidRPr="00622E89" w:rsidRDefault="006B0485" w:rsidP="0071237A">
            <w:pPr>
              <w:pStyle w:val="Normal6a"/>
            </w:pPr>
            <w:r w:rsidRPr="00622E89">
              <w:rPr>
                <w:b/>
                <w:i/>
              </w:rPr>
              <w:t>5.</w:t>
            </w:r>
            <w:r w:rsidRPr="00622E89">
              <w:rPr>
                <w:b/>
                <w:i/>
              </w:rPr>
              <w:tab/>
              <w:t>Do celów niniejszego artykułu „przemysł unijny” oznacza unijnych producentów produktu podobnego lub bezpośrednio konkurencyjnego działających na terytorium Unii lub producentów unijnych, których łączna produkcja produktu podobnego lub bezpośrednio konkurencyjnego stanowi zwykle ponad 50 %, a w wyjątkowych okolicznościach nie mniej niż 25 % całkowitej produkcji takiego produktu. Termin „producenci unijni” obejmuje producentów unijnych towarów przemysłowych, jak również unijnych producentów towarów żywnościowych pochodzenia morskiego i towarów rolnych objętych niniejszym rozporządzeniem.</w:t>
            </w:r>
          </w:p>
        </w:tc>
      </w:tr>
    </w:tbl>
    <w:p w14:paraId="67E6911B" w14:textId="77777777" w:rsidR="006B0485" w:rsidRPr="00622E89" w:rsidRDefault="006B0485" w:rsidP="006B0485"/>
    <w:p w14:paraId="1359AA54" w14:textId="77777777" w:rsidR="006B0485" w:rsidRPr="00622E89" w:rsidRDefault="006B0485" w:rsidP="006B0485">
      <w:pPr>
        <w:pStyle w:val="AmNumberTabs"/>
      </w:pPr>
      <w:r w:rsidRPr="00622E89">
        <w:t>Poprawka</w:t>
      </w:r>
      <w:r w:rsidRPr="00622E89">
        <w:tab/>
      </w:r>
      <w:r w:rsidRPr="00622E89">
        <w:tab/>
        <w:t>39</w:t>
      </w:r>
    </w:p>
    <w:p w14:paraId="71E8131B" w14:textId="77777777" w:rsidR="006B0485" w:rsidRPr="00622E89" w:rsidRDefault="006B0485" w:rsidP="006B0485">
      <w:pPr>
        <w:pStyle w:val="NormalBold"/>
      </w:pPr>
      <w:r w:rsidRPr="00622E89">
        <w:t>Wniosek dotyczący rozporządzenia</w:t>
      </w:r>
    </w:p>
    <w:p w14:paraId="6F31F4A8" w14:textId="77777777" w:rsidR="006B0485" w:rsidRPr="00622E89" w:rsidRDefault="006B0485" w:rsidP="006B0485">
      <w:pPr>
        <w:pStyle w:val="NormalBold"/>
      </w:pPr>
      <w:r w:rsidRPr="00622E89">
        <w:t>Artykuł 4 b (nowy)</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0485" w:rsidRPr="00622E89" w14:paraId="5CC28AC5" w14:textId="77777777" w:rsidTr="0071237A">
        <w:trPr>
          <w:trHeight w:hRule="exact" w:val="240"/>
          <w:jc w:val="center"/>
        </w:trPr>
        <w:tc>
          <w:tcPr>
            <w:tcW w:w="9752" w:type="dxa"/>
            <w:gridSpan w:val="2"/>
            <w:tcBorders>
              <w:top w:val="nil"/>
              <w:left w:val="nil"/>
              <w:bottom w:val="nil"/>
              <w:right w:val="nil"/>
            </w:tcBorders>
          </w:tcPr>
          <w:p w14:paraId="6A83C8FD" w14:textId="77777777" w:rsidR="006B0485" w:rsidRPr="00622E89" w:rsidRDefault="006B0485" w:rsidP="0071237A"/>
        </w:tc>
      </w:tr>
      <w:tr w:rsidR="006B0485" w:rsidRPr="00622E89" w14:paraId="2ED10A4C" w14:textId="77777777" w:rsidTr="0071237A">
        <w:trPr>
          <w:trHeight w:val="240"/>
          <w:jc w:val="center"/>
        </w:trPr>
        <w:tc>
          <w:tcPr>
            <w:tcW w:w="4876" w:type="dxa"/>
            <w:tcBorders>
              <w:top w:val="nil"/>
              <w:left w:val="nil"/>
              <w:bottom w:val="nil"/>
              <w:right w:val="nil"/>
            </w:tcBorders>
          </w:tcPr>
          <w:p w14:paraId="2E5280E2" w14:textId="77777777" w:rsidR="006B0485" w:rsidRPr="00622E89" w:rsidRDefault="006B0485" w:rsidP="0071237A">
            <w:pPr>
              <w:pStyle w:val="AmColumnHeading"/>
            </w:pPr>
            <w:r w:rsidRPr="00622E89">
              <w:t>Tekst proponowany przez Komisję</w:t>
            </w:r>
          </w:p>
        </w:tc>
        <w:tc>
          <w:tcPr>
            <w:tcW w:w="4876" w:type="dxa"/>
            <w:tcBorders>
              <w:top w:val="nil"/>
              <w:left w:val="nil"/>
              <w:bottom w:val="nil"/>
              <w:right w:val="nil"/>
            </w:tcBorders>
          </w:tcPr>
          <w:p w14:paraId="2E27255C" w14:textId="77777777" w:rsidR="006B0485" w:rsidRPr="00622E89" w:rsidRDefault="006B0485" w:rsidP="0071237A">
            <w:pPr>
              <w:pStyle w:val="AmColumnHeading"/>
            </w:pPr>
            <w:r w:rsidRPr="00622E89">
              <w:t>Poprawka</w:t>
            </w:r>
          </w:p>
        </w:tc>
      </w:tr>
      <w:tr w:rsidR="006B0485" w:rsidRPr="00622E89" w14:paraId="38AA4DF1" w14:textId="77777777" w:rsidTr="0071237A">
        <w:trPr>
          <w:jc w:val="center"/>
        </w:trPr>
        <w:tc>
          <w:tcPr>
            <w:tcW w:w="4876" w:type="dxa"/>
            <w:tcBorders>
              <w:top w:val="nil"/>
              <w:left w:val="nil"/>
              <w:bottom w:val="nil"/>
              <w:right w:val="nil"/>
            </w:tcBorders>
          </w:tcPr>
          <w:p w14:paraId="2484D137" w14:textId="77777777" w:rsidR="006B0485" w:rsidRPr="00622E89" w:rsidRDefault="006B0485" w:rsidP="0071237A">
            <w:pPr>
              <w:pStyle w:val="Normal6a"/>
            </w:pPr>
          </w:p>
        </w:tc>
        <w:tc>
          <w:tcPr>
            <w:tcW w:w="4876" w:type="dxa"/>
            <w:tcBorders>
              <w:top w:val="nil"/>
              <w:left w:val="nil"/>
              <w:bottom w:val="nil"/>
              <w:right w:val="nil"/>
            </w:tcBorders>
          </w:tcPr>
          <w:p w14:paraId="165AE906" w14:textId="77777777" w:rsidR="006B0485" w:rsidRPr="00622E89" w:rsidRDefault="006B0485" w:rsidP="0071237A">
            <w:pPr>
              <w:pStyle w:val="Normal6a"/>
              <w:jc w:val="center"/>
            </w:pPr>
            <w:r w:rsidRPr="00622E89">
              <w:rPr>
                <w:b/>
                <w:i/>
              </w:rPr>
              <w:t>Artykuł 4b</w:t>
            </w:r>
          </w:p>
        </w:tc>
      </w:tr>
      <w:tr w:rsidR="006B0485" w:rsidRPr="00622E89" w14:paraId="17BB9E53" w14:textId="77777777" w:rsidTr="0071237A">
        <w:trPr>
          <w:jc w:val="center"/>
        </w:trPr>
        <w:tc>
          <w:tcPr>
            <w:tcW w:w="4876" w:type="dxa"/>
            <w:tcBorders>
              <w:top w:val="nil"/>
              <w:left w:val="nil"/>
              <w:bottom w:val="nil"/>
              <w:right w:val="nil"/>
            </w:tcBorders>
          </w:tcPr>
          <w:p w14:paraId="787CEA51" w14:textId="77777777" w:rsidR="006B0485" w:rsidRPr="00622E89" w:rsidRDefault="006B0485" w:rsidP="0071237A">
            <w:pPr>
              <w:pStyle w:val="Normal6a"/>
            </w:pPr>
          </w:p>
        </w:tc>
        <w:tc>
          <w:tcPr>
            <w:tcW w:w="4876" w:type="dxa"/>
            <w:tcBorders>
              <w:top w:val="nil"/>
              <w:left w:val="nil"/>
              <w:bottom w:val="nil"/>
              <w:right w:val="nil"/>
            </w:tcBorders>
          </w:tcPr>
          <w:p w14:paraId="6B362879" w14:textId="77777777" w:rsidR="006B0485" w:rsidRPr="00622E89" w:rsidRDefault="006B0485" w:rsidP="0071237A">
            <w:pPr>
              <w:pStyle w:val="Normal6a"/>
              <w:jc w:val="center"/>
            </w:pPr>
            <w:r w:rsidRPr="00622E89">
              <w:rPr>
                <w:b/>
                <w:i/>
              </w:rPr>
              <w:t>Przepisy szczegółowe dotyczące stali, aluminium i ich produktów pochodnych</w:t>
            </w:r>
          </w:p>
        </w:tc>
      </w:tr>
      <w:tr w:rsidR="006B0485" w:rsidRPr="00622E89" w14:paraId="7ABF8040" w14:textId="77777777" w:rsidTr="0071237A">
        <w:trPr>
          <w:jc w:val="center"/>
        </w:trPr>
        <w:tc>
          <w:tcPr>
            <w:tcW w:w="4876" w:type="dxa"/>
            <w:tcBorders>
              <w:top w:val="nil"/>
              <w:left w:val="nil"/>
              <w:bottom w:val="nil"/>
              <w:right w:val="nil"/>
            </w:tcBorders>
          </w:tcPr>
          <w:p w14:paraId="13B58D14" w14:textId="77777777" w:rsidR="006B0485" w:rsidRPr="00622E89" w:rsidRDefault="006B0485" w:rsidP="0071237A">
            <w:pPr>
              <w:pStyle w:val="Normal6a"/>
            </w:pPr>
          </w:p>
        </w:tc>
        <w:tc>
          <w:tcPr>
            <w:tcW w:w="4876" w:type="dxa"/>
            <w:tcBorders>
              <w:top w:val="nil"/>
              <w:left w:val="nil"/>
              <w:bottom w:val="nil"/>
              <w:right w:val="nil"/>
            </w:tcBorders>
          </w:tcPr>
          <w:p w14:paraId="36F1F136" w14:textId="77777777" w:rsidR="006B0485" w:rsidRPr="00622E89" w:rsidRDefault="006B0485" w:rsidP="0071237A">
            <w:pPr>
              <w:pStyle w:val="Normal6a"/>
            </w:pPr>
            <w:r w:rsidRPr="00622E89">
              <w:rPr>
                <w:b/>
                <w:i/>
              </w:rPr>
              <w:t>1.</w:t>
            </w:r>
            <w:r w:rsidRPr="00622E89">
              <w:rPr>
                <w:b/>
                <w:i/>
              </w:rPr>
              <w:tab/>
              <w:t>W odniesieniu do kategorii towarów, o których mowa w ust. 2 niniejszego artykułu, zawieszenie ceł, o którym mowa w art. 1 ust. 1, przestaje obowiązywać po upływie sześciu miesięcy od daty rozpoczęcia stosowania art. 1, 2, 3, 4a i 4b, o której mowa w art. 6 akapit trzeci.</w:t>
            </w:r>
          </w:p>
        </w:tc>
      </w:tr>
      <w:tr w:rsidR="006B0485" w:rsidRPr="00622E89" w14:paraId="5C52607E" w14:textId="77777777" w:rsidTr="0071237A">
        <w:trPr>
          <w:jc w:val="center"/>
        </w:trPr>
        <w:tc>
          <w:tcPr>
            <w:tcW w:w="4876" w:type="dxa"/>
            <w:tcBorders>
              <w:top w:val="nil"/>
              <w:left w:val="nil"/>
              <w:bottom w:val="nil"/>
              <w:right w:val="nil"/>
            </w:tcBorders>
          </w:tcPr>
          <w:p w14:paraId="1FA81D13" w14:textId="77777777" w:rsidR="006B0485" w:rsidRPr="00622E89" w:rsidRDefault="006B0485" w:rsidP="0071237A">
            <w:pPr>
              <w:pStyle w:val="Normal6a"/>
            </w:pPr>
          </w:p>
        </w:tc>
        <w:tc>
          <w:tcPr>
            <w:tcW w:w="4876" w:type="dxa"/>
            <w:tcBorders>
              <w:top w:val="nil"/>
              <w:left w:val="nil"/>
              <w:bottom w:val="nil"/>
              <w:right w:val="nil"/>
            </w:tcBorders>
          </w:tcPr>
          <w:p w14:paraId="0F702544" w14:textId="77777777" w:rsidR="006B0485" w:rsidRPr="00622E89" w:rsidRDefault="006B0485" w:rsidP="0071237A">
            <w:pPr>
              <w:pStyle w:val="Normal6a"/>
            </w:pPr>
            <w:r w:rsidRPr="00622E89">
              <w:rPr>
                <w:b/>
                <w:i/>
              </w:rPr>
              <w:t>2.</w:t>
            </w:r>
            <w:r w:rsidRPr="00622E89">
              <w:rPr>
                <w:b/>
                <w:i/>
              </w:rPr>
              <w:tab/>
              <w:t>Przedmiotowe kategorie towarów są następujące:</w:t>
            </w:r>
          </w:p>
        </w:tc>
      </w:tr>
      <w:tr w:rsidR="006B0485" w:rsidRPr="00622E89" w14:paraId="4542241E" w14:textId="77777777" w:rsidTr="0071237A">
        <w:trPr>
          <w:jc w:val="center"/>
        </w:trPr>
        <w:tc>
          <w:tcPr>
            <w:tcW w:w="4876" w:type="dxa"/>
            <w:tcBorders>
              <w:top w:val="nil"/>
              <w:left w:val="nil"/>
              <w:bottom w:val="nil"/>
              <w:right w:val="nil"/>
            </w:tcBorders>
          </w:tcPr>
          <w:p w14:paraId="5F4CA3DA" w14:textId="77777777" w:rsidR="006B0485" w:rsidRPr="00622E89" w:rsidRDefault="006B0485" w:rsidP="0071237A">
            <w:pPr>
              <w:pStyle w:val="Normal6a"/>
            </w:pPr>
          </w:p>
        </w:tc>
        <w:tc>
          <w:tcPr>
            <w:tcW w:w="4876" w:type="dxa"/>
            <w:tcBorders>
              <w:top w:val="nil"/>
              <w:left w:val="nil"/>
              <w:bottom w:val="nil"/>
              <w:right w:val="nil"/>
            </w:tcBorders>
          </w:tcPr>
          <w:p w14:paraId="1A36D97C" w14:textId="77777777" w:rsidR="006B0485" w:rsidRPr="00622E89" w:rsidRDefault="006B0485" w:rsidP="0071237A">
            <w:pPr>
              <w:pStyle w:val="Normal6a"/>
            </w:pPr>
            <w:r w:rsidRPr="00622E89">
              <w:rPr>
                <w:b/>
                <w:i/>
              </w:rPr>
              <w:t>a)</w:t>
            </w:r>
            <w:r w:rsidRPr="00622E89">
              <w:rPr>
                <w:b/>
                <w:i/>
              </w:rPr>
              <w:tab/>
              <w:t>towary objęte kodem Nomenklatury scalonej 72;</w:t>
            </w:r>
          </w:p>
        </w:tc>
      </w:tr>
      <w:tr w:rsidR="006B0485" w:rsidRPr="00622E89" w14:paraId="17361110" w14:textId="77777777" w:rsidTr="0071237A">
        <w:trPr>
          <w:jc w:val="center"/>
        </w:trPr>
        <w:tc>
          <w:tcPr>
            <w:tcW w:w="4876" w:type="dxa"/>
            <w:tcBorders>
              <w:top w:val="nil"/>
              <w:left w:val="nil"/>
              <w:bottom w:val="nil"/>
              <w:right w:val="nil"/>
            </w:tcBorders>
          </w:tcPr>
          <w:p w14:paraId="157063F9" w14:textId="77777777" w:rsidR="006B0485" w:rsidRPr="00622E89" w:rsidRDefault="006B0485" w:rsidP="0071237A">
            <w:pPr>
              <w:pStyle w:val="Normal6a"/>
            </w:pPr>
          </w:p>
        </w:tc>
        <w:tc>
          <w:tcPr>
            <w:tcW w:w="4876" w:type="dxa"/>
            <w:tcBorders>
              <w:top w:val="nil"/>
              <w:left w:val="nil"/>
              <w:bottom w:val="nil"/>
              <w:right w:val="nil"/>
            </w:tcBorders>
          </w:tcPr>
          <w:p w14:paraId="13B80F77" w14:textId="77777777" w:rsidR="006B0485" w:rsidRPr="00622E89" w:rsidRDefault="006B0485" w:rsidP="0071237A">
            <w:pPr>
              <w:pStyle w:val="Normal6a"/>
            </w:pPr>
            <w:r w:rsidRPr="00622E89">
              <w:rPr>
                <w:b/>
                <w:i/>
              </w:rPr>
              <w:t>b)</w:t>
            </w:r>
            <w:r w:rsidRPr="00622E89">
              <w:rPr>
                <w:b/>
                <w:i/>
              </w:rPr>
              <w:tab/>
              <w:t xml:space="preserve">towary objęte kodem </w:t>
            </w:r>
            <w:r w:rsidRPr="00622E89">
              <w:rPr>
                <w:b/>
                <w:i/>
              </w:rPr>
              <w:lastRenderedPageBreak/>
              <w:t>Nomenklatury scalonej 73;</w:t>
            </w:r>
          </w:p>
        </w:tc>
      </w:tr>
      <w:tr w:rsidR="006B0485" w:rsidRPr="00622E89" w14:paraId="1504D7ED" w14:textId="77777777" w:rsidTr="0071237A">
        <w:trPr>
          <w:jc w:val="center"/>
        </w:trPr>
        <w:tc>
          <w:tcPr>
            <w:tcW w:w="4876" w:type="dxa"/>
            <w:tcBorders>
              <w:top w:val="nil"/>
              <w:left w:val="nil"/>
              <w:bottom w:val="nil"/>
              <w:right w:val="nil"/>
            </w:tcBorders>
          </w:tcPr>
          <w:p w14:paraId="10395B92" w14:textId="77777777" w:rsidR="006B0485" w:rsidRPr="00622E89" w:rsidRDefault="006B0485" w:rsidP="0071237A">
            <w:pPr>
              <w:pStyle w:val="Normal6a"/>
            </w:pPr>
          </w:p>
        </w:tc>
        <w:tc>
          <w:tcPr>
            <w:tcW w:w="4876" w:type="dxa"/>
            <w:tcBorders>
              <w:top w:val="nil"/>
              <w:left w:val="nil"/>
              <w:bottom w:val="nil"/>
              <w:right w:val="nil"/>
            </w:tcBorders>
          </w:tcPr>
          <w:p w14:paraId="037AB1D5" w14:textId="77777777" w:rsidR="006B0485" w:rsidRPr="00622E89" w:rsidRDefault="006B0485" w:rsidP="0071237A">
            <w:pPr>
              <w:pStyle w:val="Normal6a"/>
            </w:pPr>
            <w:r w:rsidRPr="00622E89">
              <w:rPr>
                <w:b/>
                <w:i/>
              </w:rPr>
              <w:t>c)</w:t>
            </w:r>
            <w:r w:rsidRPr="00622E89">
              <w:rPr>
                <w:b/>
                <w:i/>
              </w:rPr>
              <w:tab/>
              <w:t>towary objęte kodem Nomenklatury scalonej 76.</w:t>
            </w:r>
          </w:p>
        </w:tc>
      </w:tr>
      <w:tr w:rsidR="006B0485" w:rsidRPr="00622E89" w14:paraId="53BE9904" w14:textId="77777777" w:rsidTr="0071237A">
        <w:trPr>
          <w:jc w:val="center"/>
        </w:trPr>
        <w:tc>
          <w:tcPr>
            <w:tcW w:w="4876" w:type="dxa"/>
            <w:tcBorders>
              <w:top w:val="nil"/>
              <w:left w:val="nil"/>
              <w:bottom w:val="nil"/>
              <w:right w:val="nil"/>
            </w:tcBorders>
          </w:tcPr>
          <w:p w14:paraId="75DC64A1" w14:textId="77777777" w:rsidR="006B0485" w:rsidRPr="00622E89" w:rsidRDefault="006B0485" w:rsidP="0071237A">
            <w:pPr>
              <w:pStyle w:val="Normal6a"/>
            </w:pPr>
          </w:p>
        </w:tc>
        <w:tc>
          <w:tcPr>
            <w:tcW w:w="4876" w:type="dxa"/>
            <w:tcBorders>
              <w:top w:val="nil"/>
              <w:left w:val="nil"/>
              <w:bottom w:val="nil"/>
              <w:right w:val="nil"/>
            </w:tcBorders>
          </w:tcPr>
          <w:p w14:paraId="230D63E9" w14:textId="77777777" w:rsidR="006B0485" w:rsidRPr="00622E89" w:rsidRDefault="006B0485" w:rsidP="0071237A">
            <w:pPr>
              <w:pStyle w:val="Normal6a"/>
            </w:pPr>
            <w:r w:rsidRPr="00622E89">
              <w:rPr>
                <w:b/>
                <w:i/>
              </w:rPr>
              <w:t>3.</w:t>
            </w:r>
            <w:r w:rsidRPr="00622E89">
              <w:rPr>
                <w:b/>
                <w:i/>
              </w:rPr>
              <w:tab/>
              <w:t>Jeżeli przed datą zakończenia stosowania, o której mowa w ust. 1 niniejszego artykułu, Stany Zjednoczone obniżą swoje cła na produkty pochodzące z Unii o zawartości stali i aluminium powyżej 50 % do maksymalnie 15 % – w tym stawkę celną stosowaną przez Stany Zjednoczone względem kraju najbardziej uprzywilejowanego (stawkę KNU) – Komisja jest uprawniona do przyjęcia, zgodnie z art. 4c, aktu delegowanego w celu odroczenia daty zakończenia stosowania, o której mowa w ust. 1 niniejszego artykułu, do dnia przypadającego nie później niż data zakończenia stosowania niniejszego rozporządzenia, o której mowa w art. 6 akapit drugi.</w:t>
            </w:r>
          </w:p>
        </w:tc>
      </w:tr>
      <w:tr w:rsidR="006B0485" w:rsidRPr="00622E89" w14:paraId="6573A7BF" w14:textId="77777777" w:rsidTr="0071237A">
        <w:trPr>
          <w:jc w:val="center"/>
        </w:trPr>
        <w:tc>
          <w:tcPr>
            <w:tcW w:w="4876" w:type="dxa"/>
            <w:tcBorders>
              <w:top w:val="nil"/>
              <w:left w:val="nil"/>
              <w:bottom w:val="nil"/>
              <w:right w:val="nil"/>
            </w:tcBorders>
          </w:tcPr>
          <w:p w14:paraId="52011135" w14:textId="77777777" w:rsidR="006B0485" w:rsidRPr="00622E89" w:rsidRDefault="006B0485" w:rsidP="0071237A">
            <w:pPr>
              <w:pStyle w:val="Normal6a"/>
            </w:pPr>
          </w:p>
        </w:tc>
        <w:tc>
          <w:tcPr>
            <w:tcW w:w="4876" w:type="dxa"/>
            <w:tcBorders>
              <w:top w:val="nil"/>
              <w:left w:val="nil"/>
              <w:bottom w:val="nil"/>
              <w:right w:val="nil"/>
            </w:tcBorders>
          </w:tcPr>
          <w:p w14:paraId="0DFE0788" w14:textId="77777777" w:rsidR="006B0485" w:rsidRPr="00622E89" w:rsidRDefault="006B0485" w:rsidP="0071237A">
            <w:pPr>
              <w:pStyle w:val="Normal6a"/>
              <w:rPr>
                <w:b/>
                <w:i/>
              </w:rPr>
            </w:pPr>
            <w:r w:rsidRPr="00622E89">
              <w:rPr>
                <w:b/>
                <w:i/>
              </w:rPr>
              <w:t>Komisja nie przyjmuje takiego aktu delegowanego, dopóki utrzymuje się którakolwiek z okoliczności zawieszenia stosowania, o których mowa w art. 3 ust. 1 lub 1a.</w:t>
            </w:r>
          </w:p>
        </w:tc>
      </w:tr>
    </w:tbl>
    <w:p w14:paraId="20F74532" w14:textId="77777777" w:rsidR="006B0485" w:rsidRPr="00622E89" w:rsidRDefault="006B0485" w:rsidP="006B0485"/>
    <w:p w14:paraId="49265DD7" w14:textId="77777777" w:rsidR="006B0485" w:rsidRPr="00622E89" w:rsidRDefault="006B0485" w:rsidP="006B0485">
      <w:pPr>
        <w:pStyle w:val="AmNumberTabs"/>
      </w:pPr>
      <w:r w:rsidRPr="00622E89">
        <w:t>Poprawka</w:t>
      </w:r>
      <w:r w:rsidRPr="00622E89">
        <w:tab/>
      </w:r>
      <w:r w:rsidRPr="00622E89">
        <w:tab/>
        <w:t>40</w:t>
      </w:r>
    </w:p>
    <w:p w14:paraId="5FEAD04E" w14:textId="77777777" w:rsidR="006B0485" w:rsidRPr="00622E89" w:rsidRDefault="006B0485" w:rsidP="006B0485">
      <w:pPr>
        <w:pStyle w:val="NormalBold"/>
      </w:pPr>
      <w:r w:rsidRPr="00622E89">
        <w:t>Wniosek dotyczący rozporządzenia</w:t>
      </w:r>
    </w:p>
    <w:p w14:paraId="4E4619F3" w14:textId="77777777" w:rsidR="006B0485" w:rsidRPr="00622E89" w:rsidRDefault="006B0485" w:rsidP="006B0485">
      <w:pPr>
        <w:pStyle w:val="NormalBold"/>
      </w:pPr>
      <w:r w:rsidRPr="00622E89">
        <w:t>Artykuł 4 b a (nowy)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0485" w:rsidRPr="00622E89" w14:paraId="29F21589" w14:textId="77777777" w:rsidTr="0071237A">
        <w:trPr>
          <w:trHeight w:val="240"/>
          <w:jc w:val="center"/>
        </w:trPr>
        <w:tc>
          <w:tcPr>
            <w:tcW w:w="9752" w:type="dxa"/>
            <w:gridSpan w:val="2"/>
            <w:tcBorders>
              <w:top w:val="nil"/>
              <w:left w:val="nil"/>
              <w:bottom w:val="nil"/>
              <w:right w:val="nil"/>
            </w:tcBorders>
          </w:tcPr>
          <w:p w14:paraId="725E6268" w14:textId="77777777" w:rsidR="006B0485" w:rsidRPr="00622E89" w:rsidRDefault="006B0485" w:rsidP="0071237A"/>
        </w:tc>
      </w:tr>
      <w:tr w:rsidR="006B0485" w:rsidRPr="00622E89" w14:paraId="0A6B47BB" w14:textId="77777777" w:rsidTr="0071237A">
        <w:trPr>
          <w:trHeight w:val="240"/>
          <w:jc w:val="center"/>
        </w:trPr>
        <w:tc>
          <w:tcPr>
            <w:tcW w:w="4876" w:type="dxa"/>
            <w:tcBorders>
              <w:top w:val="nil"/>
              <w:left w:val="nil"/>
              <w:bottom w:val="nil"/>
              <w:right w:val="nil"/>
            </w:tcBorders>
            <w:hideMark/>
          </w:tcPr>
          <w:p w14:paraId="4730F605" w14:textId="77777777" w:rsidR="006B0485" w:rsidRPr="00622E89" w:rsidRDefault="006B0485" w:rsidP="0071237A">
            <w:pPr>
              <w:pStyle w:val="AmColumnHeading"/>
            </w:pPr>
            <w:r w:rsidRPr="00622E89">
              <w:t>Tekst proponowany przez Komisję</w:t>
            </w:r>
          </w:p>
        </w:tc>
        <w:tc>
          <w:tcPr>
            <w:tcW w:w="4876" w:type="dxa"/>
            <w:tcBorders>
              <w:top w:val="nil"/>
              <w:left w:val="nil"/>
              <w:bottom w:val="nil"/>
              <w:right w:val="nil"/>
            </w:tcBorders>
            <w:hideMark/>
          </w:tcPr>
          <w:p w14:paraId="3C5B0212" w14:textId="77777777" w:rsidR="006B0485" w:rsidRPr="00622E89" w:rsidRDefault="006B0485" w:rsidP="0071237A">
            <w:pPr>
              <w:pStyle w:val="AmColumnHeading"/>
            </w:pPr>
            <w:r w:rsidRPr="00622E89">
              <w:t>Poprawka</w:t>
            </w:r>
          </w:p>
        </w:tc>
      </w:tr>
      <w:tr w:rsidR="006B0485" w:rsidRPr="00622E89" w14:paraId="22920726" w14:textId="77777777" w:rsidTr="0071237A">
        <w:trPr>
          <w:jc w:val="center"/>
        </w:trPr>
        <w:tc>
          <w:tcPr>
            <w:tcW w:w="4876" w:type="dxa"/>
            <w:tcBorders>
              <w:top w:val="nil"/>
              <w:left w:val="nil"/>
              <w:bottom w:val="nil"/>
              <w:right w:val="nil"/>
            </w:tcBorders>
          </w:tcPr>
          <w:p w14:paraId="50AB8695" w14:textId="77777777" w:rsidR="006B0485" w:rsidRPr="00622E89" w:rsidRDefault="006B0485" w:rsidP="0071237A">
            <w:pPr>
              <w:pStyle w:val="Normal6a"/>
            </w:pPr>
          </w:p>
        </w:tc>
        <w:tc>
          <w:tcPr>
            <w:tcW w:w="4876" w:type="dxa"/>
            <w:tcBorders>
              <w:top w:val="nil"/>
              <w:left w:val="nil"/>
              <w:bottom w:val="nil"/>
              <w:right w:val="nil"/>
            </w:tcBorders>
            <w:hideMark/>
          </w:tcPr>
          <w:p w14:paraId="5F56DE10" w14:textId="77777777" w:rsidR="006B0485" w:rsidRPr="00622E89" w:rsidRDefault="006B0485" w:rsidP="0071237A">
            <w:pPr>
              <w:pStyle w:val="Normal6a"/>
              <w:jc w:val="center"/>
            </w:pPr>
            <w:r w:rsidRPr="00622E89">
              <w:rPr>
                <w:b/>
                <w:i/>
              </w:rPr>
              <w:t>Artykuł 4ba</w:t>
            </w:r>
          </w:p>
        </w:tc>
      </w:tr>
      <w:tr w:rsidR="006B0485" w:rsidRPr="00622E89" w14:paraId="5D563A7F" w14:textId="77777777" w:rsidTr="0071237A">
        <w:trPr>
          <w:jc w:val="center"/>
        </w:trPr>
        <w:tc>
          <w:tcPr>
            <w:tcW w:w="4876" w:type="dxa"/>
            <w:tcBorders>
              <w:top w:val="nil"/>
              <w:left w:val="nil"/>
              <w:bottom w:val="nil"/>
              <w:right w:val="nil"/>
            </w:tcBorders>
          </w:tcPr>
          <w:p w14:paraId="5728EF88" w14:textId="77777777" w:rsidR="006B0485" w:rsidRPr="00622E89" w:rsidRDefault="006B0485" w:rsidP="0071237A">
            <w:pPr>
              <w:pStyle w:val="Normal6a"/>
            </w:pPr>
          </w:p>
        </w:tc>
        <w:tc>
          <w:tcPr>
            <w:tcW w:w="4876" w:type="dxa"/>
            <w:tcBorders>
              <w:top w:val="nil"/>
              <w:left w:val="nil"/>
              <w:bottom w:val="nil"/>
              <w:right w:val="nil"/>
            </w:tcBorders>
            <w:hideMark/>
          </w:tcPr>
          <w:p w14:paraId="587A0D1F" w14:textId="77777777" w:rsidR="006B0485" w:rsidRPr="00622E89" w:rsidRDefault="006B0485" w:rsidP="0071237A">
            <w:pPr>
              <w:pStyle w:val="Normal6a"/>
              <w:jc w:val="center"/>
            </w:pPr>
            <w:r w:rsidRPr="00622E89">
              <w:rPr>
                <w:b/>
                <w:i/>
              </w:rPr>
              <w:t>Określenie daty rozpoczęcia stosowania</w:t>
            </w:r>
          </w:p>
        </w:tc>
      </w:tr>
      <w:tr w:rsidR="006B0485" w:rsidRPr="00622E89" w14:paraId="63A8AA98" w14:textId="77777777" w:rsidTr="0071237A">
        <w:trPr>
          <w:jc w:val="center"/>
        </w:trPr>
        <w:tc>
          <w:tcPr>
            <w:tcW w:w="4876" w:type="dxa"/>
            <w:tcBorders>
              <w:top w:val="nil"/>
              <w:left w:val="nil"/>
              <w:bottom w:val="nil"/>
              <w:right w:val="nil"/>
            </w:tcBorders>
          </w:tcPr>
          <w:p w14:paraId="500F0AFA" w14:textId="77777777" w:rsidR="006B0485" w:rsidRPr="00622E89" w:rsidRDefault="006B0485" w:rsidP="0071237A">
            <w:pPr>
              <w:pStyle w:val="Normal6a"/>
            </w:pPr>
          </w:p>
        </w:tc>
        <w:tc>
          <w:tcPr>
            <w:tcW w:w="4876" w:type="dxa"/>
            <w:tcBorders>
              <w:top w:val="nil"/>
              <w:left w:val="nil"/>
              <w:bottom w:val="nil"/>
              <w:right w:val="nil"/>
            </w:tcBorders>
          </w:tcPr>
          <w:p w14:paraId="6C2507C9" w14:textId="77777777" w:rsidR="006B0485" w:rsidRPr="00622E89" w:rsidRDefault="006B0485" w:rsidP="0071237A">
            <w:pPr>
              <w:pStyle w:val="Normal6a"/>
              <w:rPr>
                <w:b/>
                <w:i/>
              </w:rPr>
            </w:pPr>
            <w:r w:rsidRPr="00622E89">
              <w:rPr>
                <w:b/>
                <w:i/>
              </w:rPr>
              <w:t>1.</w:t>
            </w:r>
            <w:r w:rsidRPr="00622E89">
              <w:rPr>
                <w:b/>
                <w:i/>
              </w:rPr>
              <w:tab/>
              <w:t>Komisja przyjmuje, zgodnie z art. 4c, akt delegowany zmieniający art. 6 akapit trzeci w celu określenia daty, od której stosuje się art. 1, 2, 3, 4a i 4b. Komisja przyjmuje taki akt delegowany wtedy i tylko wtedy, gdy spełnione są wszystkie następujące warunki:</w:t>
            </w:r>
          </w:p>
        </w:tc>
      </w:tr>
      <w:tr w:rsidR="006B0485" w:rsidRPr="00622E89" w14:paraId="16EDA7BB" w14:textId="77777777" w:rsidTr="0071237A">
        <w:trPr>
          <w:jc w:val="center"/>
        </w:trPr>
        <w:tc>
          <w:tcPr>
            <w:tcW w:w="4876" w:type="dxa"/>
            <w:tcBorders>
              <w:top w:val="nil"/>
              <w:left w:val="nil"/>
              <w:bottom w:val="nil"/>
              <w:right w:val="nil"/>
            </w:tcBorders>
          </w:tcPr>
          <w:p w14:paraId="58A57DBB" w14:textId="77777777" w:rsidR="006B0485" w:rsidRPr="00622E89" w:rsidRDefault="006B0485" w:rsidP="0071237A">
            <w:pPr>
              <w:pStyle w:val="Normal6a"/>
            </w:pPr>
          </w:p>
        </w:tc>
        <w:tc>
          <w:tcPr>
            <w:tcW w:w="4876" w:type="dxa"/>
            <w:tcBorders>
              <w:top w:val="nil"/>
              <w:left w:val="nil"/>
              <w:bottom w:val="nil"/>
              <w:right w:val="nil"/>
            </w:tcBorders>
          </w:tcPr>
          <w:p w14:paraId="5FD55A14" w14:textId="77777777" w:rsidR="006B0485" w:rsidRPr="00622E89" w:rsidRDefault="006B0485" w:rsidP="0071237A">
            <w:pPr>
              <w:pStyle w:val="Normal6a"/>
              <w:rPr>
                <w:b/>
                <w:bCs/>
                <w:i/>
                <w:iCs/>
              </w:rPr>
            </w:pPr>
            <w:r w:rsidRPr="00622E89">
              <w:rPr>
                <w:b/>
                <w:i/>
              </w:rPr>
              <w:t>a)</w:t>
            </w:r>
            <w:r w:rsidRPr="00622E89">
              <w:rPr>
                <w:b/>
                <w:i/>
              </w:rPr>
              <w:tab/>
              <w:t xml:space="preserve">Stany Zjednoczone stosują stawkę celną nie wyższą niż stawka celna stosowana przez Stany Zjednoczone wobec kraju najbardziej </w:t>
            </w:r>
            <w:r w:rsidRPr="00622E89">
              <w:rPr>
                <w:b/>
                <w:i/>
              </w:rPr>
              <w:lastRenderedPageBreak/>
              <w:t>uprzywilejowanego (stawka KNU) albo stawkę celną wynoszącą maksymalnie 15 %, w tym stawkę KNU, wobec towarów pochodzących z Unii;</w:t>
            </w:r>
          </w:p>
        </w:tc>
      </w:tr>
      <w:tr w:rsidR="006B0485" w:rsidRPr="00622E89" w14:paraId="349EB896" w14:textId="77777777" w:rsidTr="0071237A">
        <w:trPr>
          <w:jc w:val="center"/>
        </w:trPr>
        <w:tc>
          <w:tcPr>
            <w:tcW w:w="4876" w:type="dxa"/>
            <w:tcBorders>
              <w:top w:val="nil"/>
              <w:left w:val="nil"/>
              <w:bottom w:val="nil"/>
              <w:right w:val="nil"/>
            </w:tcBorders>
          </w:tcPr>
          <w:p w14:paraId="36486B14" w14:textId="77777777" w:rsidR="006B0485" w:rsidRPr="00622E89" w:rsidRDefault="006B0485" w:rsidP="0071237A">
            <w:pPr>
              <w:pStyle w:val="Normal6a"/>
            </w:pPr>
          </w:p>
        </w:tc>
        <w:tc>
          <w:tcPr>
            <w:tcW w:w="4876" w:type="dxa"/>
            <w:tcBorders>
              <w:top w:val="nil"/>
              <w:left w:val="nil"/>
              <w:bottom w:val="nil"/>
              <w:right w:val="nil"/>
            </w:tcBorders>
          </w:tcPr>
          <w:p w14:paraId="1340B64F" w14:textId="77777777" w:rsidR="006B0485" w:rsidRPr="00622E89" w:rsidRDefault="006B0485" w:rsidP="0071237A">
            <w:pPr>
              <w:pStyle w:val="Normal6a"/>
              <w:rPr>
                <w:b/>
                <w:bCs/>
                <w:i/>
                <w:iCs/>
              </w:rPr>
            </w:pPr>
            <w:r w:rsidRPr="00622E89">
              <w:rPr>
                <w:b/>
                <w:i/>
              </w:rPr>
              <w:t>b)</w:t>
            </w:r>
            <w:r w:rsidRPr="00622E89">
              <w:rPr>
                <w:b/>
                <w:i/>
              </w:rPr>
              <w:tab/>
              <w:t>Stany Zjednoczone stosują wyłącznie stawkę KNU wobec następujących produktów unijnych: niedostępne zasoby naturalne, w tym korek, wszystkie statki powietrzne i ich części, leki generyczne i ich składniki oraz prekursory chemiczne;</w:t>
            </w:r>
          </w:p>
        </w:tc>
      </w:tr>
      <w:tr w:rsidR="006B0485" w:rsidRPr="00622E89" w14:paraId="5C0948E2" w14:textId="77777777" w:rsidTr="0071237A">
        <w:trPr>
          <w:jc w:val="center"/>
        </w:trPr>
        <w:tc>
          <w:tcPr>
            <w:tcW w:w="4876" w:type="dxa"/>
            <w:tcBorders>
              <w:top w:val="nil"/>
              <w:left w:val="nil"/>
              <w:bottom w:val="nil"/>
              <w:right w:val="nil"/>
            </w:tcBorders>
          </w:tcPr>
          <w:p w14:paraId="481C1BB2" w14:textId="77777777" w:rsidR="006B0485" w:rsidRPr="00622E89" w:rsidRDefault="006B0485" w:rsidP="0071237A">
            <w:pPr>
              <w:pStyle w:val="Normal6a"/>
            </w:pPr>
          </w:p>
        </w:tc>
        <w:tc>
          <w:tcPr>
            <w:tcW w:w="4876" w:type="dxa"/>
            <w:tcBorders>
              <w:top w:val="nil"/>
              <w:left w:val="nil"/>
              <w:bottom w:val="nil"/>
              <w:right w:val="nil"/>
            </w:tcBorders>
          </w:tcPr>
          <w:p w14:paraId="795F6742" w14:textId="77777777" w:rsidR="006B0485" w:rsidRPr="00622E89" w:rsidRDefault="006B0485" w:rsidP="0071237A">
            <w:pPr>
              <w:pStyle w:val="Normal6a"/>
              <w:rPr>
                <w:b/>
                <w:bCs/>
                <w:i/>
                <w:iCs/>
              </w:rPr>
            </w:pPr>
            <w:r w:rsidRPr="00622E89">
              <w:rPr>
                <w:b/>
                <w:i/>
              </w:rPr>
              <w:t>c)</w:t>
            </w:r>
            <w:r w:rsidRPr="00622E89">
              <w:rPr>
                <w:b/>
                <w:i/>
              </w:rPr>
              <w:tab/>
              <w:t>Stany Zjednoczone stosują stawkę celną wynoszącą maksymalnie 15 %, w tym stawkę KNU, wobec następujących towarów pochodzących z Unii: produkty farmaceutyczne, półprzewodniki, drewno, samochody i części samochodowe;</w:t>
            </w:r>
          </w:p>
        </w:tc>
      </w:tr>
      <w:tr w:rsidR="006B0485" w:rsidRPr="00622E89" w14:paraId="2C5DD082" w14:textId="77777777" w:rsidTr="0071237A">
        <w:trPr>
          <w:jc w:val="center"/>
        </w:trPr>
        <w:tc>
          <w:tcPr>
            <w:tcW w:w="4876" w:type="dxa"/>
            <w:tcBorders>
              <w:top w:val="nil"/>
              <w:left w:val="nil"/>
              <w:bottom w:val="nil"/>
              <w:right w:val="nil"/>
            </w:tcBorders>
          </w:tcPr>
          <w:p w14:paraId="6B3DF452" w14:textId="77777777" w:rsidR="006B0485" w:rsidRPr="00622E89" w:rsidRDefault="006B0485" w:rsidP="0071237A">
            <w:pPr>
              <w:pStyle w:val="Normal6a"/>
            </w:pPr>
          </w:p>
        </w:tc>
        <w:tc>
          <w:tcPr>
            <w:tcW w:w="4876" w:type="dxa"/>
            <w:tcBorders>
              <w:top w:val="nil"/>
              <w:left w:val="nil"/>
              <w:bottom w:val="nil"/>
              <w:right w:val="nil"/>
            </w:tcBorders>
          </w:tcPr>
          <w:p w14:paraId="42D2CF0C" w14:textId="77777777" w:rsidR="006B0485" w:rsidRPr="00622E89" w:rsidRDefault="006B0485" w:rsidP="0071237A">
            <w:pPr>
              <w:pStyle w:val="Normal6a"/>
              <w:rPr>
                <w:b/>
                <w:bCs/>
                <w:i/>
                <w:iCs/>
              </w:rPr>
            </w:pPr>
            <w:r w:rsidRPr="00622E89">
              <w:rPr>
                <w:b/>
                <w:i/>
              </w:rPr>
              <w:t>d)</w:t>
            </w:r>
            <w:r w:rsidRPr="00622E89">
              <w:rPr>
                <w:b/>
                <w:i/>
              </w:rPr>
              <w:tab/>
              <w:t>Stany Zjednoczone stosują stawkę celną wynoszącą maksymalnie 15 % na produkty o zawartości stali i aluminium poniżej 50 %;</w:t>
            </w:r>
          </w:p>
        </w:tc>
      </w:tr>
      <w:tr w:rsidR="006B0485" w:rsidRPr="00622E89" w14:paraId="7026FA13" w14:textId="77777777" w:rsidTr="0071237A">
        <w:trPr>
          <w:jc w:val="center"/>
        </w:trPr>
        <w:tc>
          <w:tcPr>
            <w:tcW w:w="4876" w:type="dxa"/>
            <w:tcBorders>
              <w:top w:val="nil"/>
              <w:left w:val="nil"/>
              <w:bottom w:val="nil"/>
              <w:right w:val="nil"/>
            </w:tcBorders>
          </w:tcPr>
          <w:p w14:paraId="2614DA34" w14:textId="77777777" w:rsidR="006B0485" w:rsidRPr="00622E89" w:rsidRDefault="006B0485" w:rsidP="0071237A">
            <w:pPr>
              <w:pStyle w:val="Normal6a"/>
            </w:pPr>
          </w:p>
        </w:tc>
        <w:tc>
          <w:tcPr>
            <w:tcW w:w="4876" w:type="dxa"/>
            <w:tcBorders>
              <w:top w:val="nil"/>
              <w:left w:val="nil"/>
              <w:bottom w:val="nil"/>
              <w:right w:val="nil"/>
            </w:tcBorders>
          </w:tcPr>
          <w:p w14:paraId="0903C19B" w14:textId="77777777" w:rsidR="006B0485" w:rsidRPr="00622E89" w:rsidRDefault="006B0485" w:rsidP="0071237A">
            <w:pPr>
              <w:pStyle w:val="Normal6a"/>
              <w:rPr>
                <w:b/>
                <w:bCs/>
                <w:i/>
                <w:iCs/>
              </w:rPr>
            </w:pPr>
            <w:r w:rsidRPr="00622E89">
              <w:rPr>
                <w:b/>
                <w:i/>
              </w:rPr>
              <w:t xml:space="preserve">Ponadto przyjmując akt delegowany, o którym mowa w akapicie pierwszym, Komisja ocenia, czy Stany Zjednoczone przedstawiły formalne, jasne i precyzyjne zapewnienia, że warunki, o których mowa w lit. </w:t>
            </w:r>
            <w:proofErr w:type="gramStart"/>
            <w:r w:rsidRPr="00622E89">
              <w:rPr>
                <w:b/>
                <w:i/>
              </w:rPr>
              <w:t>a)–</w:t>
            </w:r>
            <w:proofErr w:type="gramEnd"/>
            <w:r w:rsidRPr="00622E89">
              <w:rPr>
                <w:b/>
                <w:i/>
              </w:rPr>
              <w:t>d) tego akapitu, zostały spełnione i że warunki te będą nadal spełniane w przyszłości.</w:t>
            </w:r>
          </w:p>
        </w:tc>
      </w:tr>
      <w:tr w:rsidR="006B0485" w:rsidRPr="00622E89" w14:paraId="77917C2D" w14:textId="77777777" w:rsidTr="0071237A">
        <w:trPr>
          <w:jc w:val="center"/>
        </w:trPr>
        <w:tc>
          <w:tcPr>
            <w:tcW w:w="4876" w:type="dxa"/>
            <w:tcBorders>
              <w:top w:val="nil"/>
              <w:left w:val="nil"/>
              <w:bottom w:val="nil"/>
              <w:right w:val="nil"/>
            </w:tcBorders>
          </w:tcPr>
          <w:p w14:paraId="22548F88" w14:textId="77777777" w:rsidR="006B0485" w:rsidRPr="00622E89" w:rsidRDefault="006B0485" w:rsidP="0071237A">
            <w:pPr>
              <w:pStyle w:val="Normal6a"/>
            </w:pPr>
          </w:p>
        </w:tc>
        <w:tc>
          <w:tcPr>
            <w:tcW w:w="4876" w:type="dxa"/>
            <w:tcBorders>
              <w:top w:val="nil"/>
              <w:left w:val="nil"/>
              <w:bottom w:val="nil"/>
              <w:right w:val="nil"/>
            </w:tcBorders>
            <w:hideMark/>
          </w:tcPr>
          <w:p w14:paraId="21132C26" w14:textId="77777777" w:rsidR="006B0485" w:rsidRPr="00622E89" w:rsidRDefault="006B0485" w:rsidP="0071237A">
            <w:pPr>
              <w:pStyle w:val="Normal6a"/>
            </w:pPr>
            <w:r w:rsidRPr="00622E89">
              <w:rPr>
                <w:b/>
                <w:i/>
              </w:rPr>
              <w:t>2.</w:t>
            </w:r>
            <w:r w:rsidRPr="00622E89">
              <w:rPr>
                <w:b/>
                <w:i/>
              </w:rPr>
              <w:tab/>
              <w:t>Komisja nie przyjmuje aktu delegowanego zgodnie z ust. 1 akapit pierwszy niniejszego artykułu, dopóki utrzymuje się którakolwiek z okoliczności zawieszenia niniejszego rozporządzenia, o których mowa w art. 3 ust. 1 lub 1a.</w:t>
            </w:r>
          </w:p>
        </w:tc>
      </w:tr>
    </w:tbl>
    <w:p w14:paraId="2355CA67" w14:textId="77777777" w:rsidR="006B0485" w:rsidRPr="00622E89" w:rsidRDefault="006B0485" w:rsidP="006B0485"/>
    <w:p w14:paraId="2D42953B" w14:textId="77777777" w:rsidR="006B0485" w:rsidRPr="00622E89" w:rsidRDefault="006B0485" w:rsidP="006B0485">
      <w:pPr>
        <w:pStyle w:val="AmNumberTabs"/>
      </w:pPr>
      <w:r w:rsidRPr="00622E89">
        <w:t>Poprawka</w:t>
      </w:r>
      <w:r w:rsidRPr="00622E89">
        <w:tab/>
      </w:r>
      <w:r w:rsidRPr="00622E89">
        <w:tab/>
        <w:t>41</w:t>
      </w:r>
    </w:p>
    <w:p w14:paraId="6E63BAAB" w14:textId="77777777" w:rsidR="006B0485" w:rsidRPr="00622E89" w:rsidRDefault="006B0485" w:rsidP="006B0485">
      <w:pPr>
        <w:pStyle w:val="NormalBold"/>
      </w:pPr>
      <w:r w:rsidRPr="00622E89">
        <w:t>Wniosek dotyczący rozporządzenia</w:t>
      </w:r>
    </w:p>
    <w:p w14:paraId="02FD21D8" w14:textId="77777777" w:rsidR="006B0485" w:rsidRPr="00622E89" w:rsidRDefault="006B0485" w:rsidP="006B0485">
      <w:pPr>
        <w:pStyle w:val="NormalBold"/>
      </w:pPr>
      <w:r w:rsidRPr="00622E89">
        <w:t>Artykuł 4 c (nowy)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0485" w:rsidRPr="00622E89" w14:paraId="033536F9" w14:textId="77777777" w:rsidTr="0071237A">
        <w:trPr>
          <w:trHeight w:hRule="exact" w:val="240"/>
          <w:jc w:val="center"/>
        </w:trPr>
        <w:tc>
          <w:tcPr>
            <w:tcW w:w="9752" w:type="dxa"/>
            <w:gridSpan w:val="2"/>
            <w:tcBorders>
              <w:top w:val="nil"/>
              <w:left w:val="nil"/>
              <w:bottom w:val="nil"/>
              <w:right w:val="nil"/>
            </w:tcBorders>
          </w:tcPr>
          <w:p w14:paraId="4408085A" w14:textId="77777777" w:rsidR="006B0485" w:rsidRPr="00622E89" w:rsidRDefault="006B0485" w:rsidP="0071237A"/>
        </w:tc>
      </w:tr>
      <w:tr w:rsidR="006B0485" w:rsidRPr="00622E89" w14:paraId="6752EB3B" w14:textId="77777777" w:rsidTr="0071237A">
        <w:trPr>
          <w:trHeight w:val="240"/>
          <w:jc w:val="center"/>
        </w:trPr>
        <w:tc>
          <w:tcPr>
            <w:tcW w:w="4876" w:type="dxa"/>
            <w:tcBorders>
              <w:top w:val="nil"/>
              <w:left w:val="nil"/>
              <w:bottom w:val="nil"/>
              <w:right w:val="nil"/>
            </w:tcBorders>
          </w:tcPr>
          <w:p w14:paraId="2B8AA382" w14:textId="77777777" w:rsidR="006B0485" w:rsidRPr="00622E89" w:rsidRDefault="006B0485" w:rsidP="0071237A">
            <w:pPr>
              <w:pStyle w:val="AmColumnHeading"/>
            </w:pPr>
            <w:r w:rsidRPr="00622E89">
              <w:t>Tekst proponowany przez Komisję</w:t>
            </w:r>
          </w:p>
        </w:tc>
        <w:tc>
          <w:tcPr>
            <w:tcW w:w="4876" w:type="dxa"/>
            <w:tcBorders>
              <w:top w:val="nil"/>
              <w:left w:val="nil"/>
              <w:bottom w:val="nil"/>
              <w:right w:val="nil"/>
            </w:tcBorders>
          </w:tcPr>
          <w:p w14:paraId="00AF7CC9" w14:textId="77777777" w:rsidR="006B0485" w:rsidRPr="00622E89" w:rsidRDefault="006B0485" w:rsidP="0071237A">
            <w:pPr>
              <w:pStyle w:val="AmColumnHeading"/>
            </w:pPr>
            <w:r w:rsidRPr="00622E89">
              <w:t>Poprawka</w:t>
            </w:r>
          </w:p>
        </w:tc>
      </w:tr>
      <w:tr w:rsidR="006B0485" w:rsidRPr="00622E89" w14:paraId="21B0DAC4" w14:textId="77777777" w:rsidTr="0071237A">
        <w:trPr>
          <w:jc w:val="center"/>
        </w:trPr>
        <w:tc>
          <w:tcPr>
            <w:tcW w:w="4876" w:type="dxa"/>
            <w:tcBorders>
              <w:top w:val="nil"/>
              <w:left w:val="nil"/>
              <w:bottom w:val="nil"/>
              <w:right w:val="nil"/>
            </w:tcBorders>
          </w:tcPr>
          <w:p w14:paraId="731729D2" w14:textId="77777777" w:rsidR="006B0485" w:rsidRPr="00622E89" w:rsidRDefault="006B0485" w:rsidP="0071237A">
            <w:pPr>
              <w:pStyle w:val="Normal6a"/>
            </w:pPr>
          </w:p>
        </w:tc>
        <w:tc>
          <w:tcPr>
            <w:tcW w:w="4876" w:type="dxa"/>
            <w:tcBorders>
              <w:top w:val="nil"/>
              <w:left w:val="nil"/>
              <w:bottom w:val="nil"/>
              <w:right w:val="nil"/>
            </w:tcBorders>
          </w:tcPr>
          <w:p w14:paraId="5AAC5E77" w14:textId="77777777" w:rsidR="006B0485" w:rsidRPr="00622E89" w:rsidRDefault="006B0485" w:rsidP="0071237A">
            <w:pPr>
              <w:pStyle w:val="Normal6a"/>
              <w:jc w:val="center"/>
            </w:pPr>
            <w:r w:rsidRPr="00622E89">
              <w:rPr>
                <w:b/>
                <w:i/>
              </w:rPr>
              <w:t>Artykuł 4c</w:t>
            </w:r>
          </w:p>
        </w:tc>
      </w:tr>
      <w:tr w:rsidR="006B0485" w:rsidRPr="00622E89" w14:paraId="1595445D" w14:textId="77777777" w:rsidTr="0071237A">
        <w:trPr>
          <w:jc w:val="center"/>
        </w:trPr>
        <w:tc>
          <w:tcPr>
            <w:tcW w:w="4876" w:type="dxa"/>
            <w:tcBorders>
              <w:top w:val="nil"/>
              <w:left w:val="nil"/>
              <w:bottom w:val="nil"/>
              <w:right w:val="nil"/>
            </w:tcBorders>
          </w:tcPr>
          <w:p w14:paraId="18C55B63" w14:textId="77777777" w:rsidR="006B0485" w:rsidRPr="00622E89" w:rsidRDefault="006B0485" w:rsidP="0071237A">
            <w:pPr>
              <w:pStyle w:val="Normal6a"/>
            </w:pPr>
          </w:p>
        </w:tc>
        <w:tc>
          <w:tcPr>
            <w:tcW w:w="4876" w:type="dxa"/>
            <w:tcBorders>
              <w:top w:val="nil"/>
              <w:left w:val="nil"/>
              <w:bottom w:val="nil"/>
              <w:right w:val="nil"/>
            </w:tcBorders>
          </w:tcPr>
          <w:p w14:paraId="664F91B2" w14:textId="77777777" w:rsidR="006B0485" w:rsidRPr="00622E89" w:rsidRDefault="006B0485" w:rsidP="0071237A">
            <w:pPr>
              <w:pStyle w:val="Normal6a"/>
              <w:jc w:val="center"/>
            </w:pPr>
            <w:r w:rsidRPr="00622E89">
              <w:rPr>
                <w:b/>
                <w:i/>
              </w:rPr>
              <w:t>Wykonywanie przekazanych uprawnień</w:t>
            </w:r>
          </w:p>
        </w:tc>
      </w:tr>
      <w:tr w:rsidR="006B0485" w:rsidRPr="00622E89" w14:paraId="37B982BE" w14:textId="77777777" w:rsidTr="0071237A">
        <w:trPr>
          <w:jc w:val="center"/>
        </w:trPr>
        <w:tc>
          <w:tcPr>
            <w:tcW w:w="4876" w:type="dxa"/>
            <w:tcBorders>
              <w:top w:val="nil"/>
              <w:left w:val="nil"/>
              <w:bottom w:val="nil"/>
              <w:right w:val="nil"/>
            </w:tcBorders>
          </w:tcPr>
          <w:p w14:paraId="1A6C7070" w14:textId="77777777" w:rsidR="006B0485" w:rsidRPr="00622E89" w:rsidRDefault="006B0485" w:rsidP="0071237A">
            <w:pPr>
              <w:pStyle w:val="Normal6a"/>
            </w:pPr>
          </w:p>
        </w:tc>
        <w:tc>
          <w:tcPr>
            <w:tcW w:w="4876" w:type="dxa"/>
            <w:tcBorders>
              <w:top w:val="nil"/>
              <w:left w:val="nil"/>
              <w:bottom w:val="nil"/>
              <w:right w:val="nil"/>
            </w:tcBorders>
          </w:tcPr>
          <w:p w14:paraId="4D224B8F" w14:textId="77777777" w:rsidR="006B0485" w:rsidRPr="00622E89" w:rsidRDefault="006B0485" w:rsidP="0071237A">
            <w:pPr>
              <w:pStyle w:val="Normal6a"/>
            </w:pPr>
            <w:r w:rsidRPr="00622E89">
              <w:rPr>
                <w:b/>
                <w:i/>
              </w:rPr>
              <w:t>1.</w:t>
            </w:r>
            <w:r w:rsidRPr="00622E89">
              <w:rPr>
                <w:b/>
                <w:i/>
              </w:rPr>
              <w:tab/>
              <w:t xml:space="preserve">Powierzenie Komisji uprawnień do przyjmowania aktów delegowanych </w:t>
            </w:r>
            <w:r w:rsidRPr="00622E89">
              <w:rPr>
                <w:b/>
                <w:i/>
              </w:rPr>
              <w:lastRenderedPageBreak/>
              <w:t>podlega warunkom określonym w niniejszym artykule.</w:t>
            </w:r>
          </w:p>
        </w:tc>
      </w:tr>
      <w:tr w:rsidR="006B0485" w:rsidRPr="00622E89" w14:paraId="3C7FC299" w14:textId="77777777" w:rsidTr="0071237A">
        <w:trPr>
          <w:jc w:val="center"/>
        </w:trPr>
        <w:tc>
          <w:tcPr>
            <w:tcW w:w="4876" w:type="dxa"/>
            <w:tcBorders>
              <w:top w:val="nil"/>
              <w:left w:val="nil"/>
              <w:bottom w:val="nil"/>
              <w:right w:val="nil"/>
            </w:tcBorders>
          </w:tcPr>
          <w:p w14:paraId="62D98C09" w14:textId="77777777" w:rsidR="006B0485" w:rsidRPr="00622E89" w:rsidRDefault="006B0485" w:rsidP="0071237A">
            <w:pPr>
              <w:pStyle w:val="Normal6a"/>
            </w:pPr>
          </w:p>
        </w:tc>
        <w:tc>
          <w:tcPr>
            <w:tcW w:w="4876" w:type="dxa"/>
            <w:tcBorders>
              <w:top w:val="nil"/>
              <w:left w:val="nil"/>
              <w:bottom w:val="nil"/>
              <w:right w:val="nil"/>
            </w:tcBorders>
          </w:tcPr>
          <w:p w14:paraId="4EDE2D61" w14:textId="77777777" w:rsidR="006B0485" w:rsidRPr="00622E89" w:rsidRDefault="006B0485" w:rsidP="0071237A">
            <w:pPr>
              <w:pStyle w:val="Normal6a"/>
            </w:pPr>
            <w:r w:rsidRPr="00622E89">
              <w:rPr>
                <w:b/>
                <w:i/>
              </w:rPr>
              <w:t>2.</w:t>
            </w:r>
            <w:r w:rsidRPr="00622E89">
              <w:rPr>
                <w:b/>
                <w:i/>
              </w:rPr>
              <w:tab/>
              <w:t>Uprawnienia do przyjmowania aktów delegowanych, o których mowa w art. 3 ust. 1, 1a i 2, art. 4a, art. 4b i art. 4ba, przekazuje się Komisji na okres od ... [data wejścia w życie niniejszego rozporządzenia] do ... [data zakończenia stosowania niniejszego rozporządzenia, o której mowa w art. 6 akapit drugi].</w:t>
            </w:r>
          </w:p>
        </w:tc>
      </w:tr>
      <w:tr w:rsidR="006B0485" w:rsidRPr="00622E89" w14:paraId="6306C9A1" w14:textId="77777777" w:rsidTr="0071237A">
        <w:trPr>
          <w:jc w:val="center"/>
        </w:trPr>
        <w:tc>
          <w:tcPr>
            <w:tcW w:w="4876" w:type="dxa"/>
            <w:tcBorders>
              <w:top w:val="nil"/>
              <w:left w:val="nil"/>
              <w:bottom w:val="nil"/>
              <w:right w:val="nil"/>
            </w:tcBorders>
          </w:tcPr>
          <w:p w14:paraId="0C5931B1" w14:textId="77777777" w:rsidR="006B0485" w:rsidRPr="00622E89" w:rsidRDefault="006B0485" w:rsidP="0071237A">
            <w:pPr>
              <w:pStyle w:val="Normal6a"/>
            </w:pPr>
          </w:p>
        </w:tc>
        <w:tc>
          <w:tcPr>
            <w:tcW w:w="4876" w:type="dxa"/>
            <w:tcBorders>
              <w:top w:val="nil"/>
              <w:left w:val="nil"/>
              <w:bottom w:val="nil"/>
              <w:right w:val="nil"/>
            </w:tcBorders>
          </w:tcPr>
          <w:p w14:paraId="54D3F910" w14:textId="77777777" w:rsidR="006B0485" w:rsidRPr="00622E89" w:rsidRDefault="006B0485" w:rsidP="0071237A">
            <w:pPr>
              <w:pStyle w:val="Normal6a"/>
            </w:pPr>
            <w:r w:rsidRPr="00622E89">
              <w:rPr>
                <w:b/>
                <w:i/>
              </w:rPr>
              <w:t>3.</w:t>
            </w:r>
            <w:r w:rsidRPr="00622E89">
              <w:rPr>
                <w:b/>
                <w:i/>
              </w:rPr>
              <w:tab/>
              <w:t>Przekazanie uprawnień, o którym mowa w art. 3 ust. 1, 1a i 2 oraz art. 4a, art. 4b i art. 4ba, może zostać w dowolnym momencie odwołane przez Parlament Europejski lub przez Radę. Decyzja o odwołaniu kończy przekazanie określonych w niej uprawnień. Decyzja o odwołaniu staje się skuteczna następnego dnia po jej opublikowaniu w Dzienniku Urzędowym Unii Europejskiej lub w późniejszym terminie określonym w tej decyzji. Nie wpływa ona na ważność już obowiązujących aktów delegowanych.</w:t>
            </w:r>
          </w:p>
        </w:tc>
      </w:tr>
      <w:tr w:rsidR="006B0485" w:rsidRPr="00622E89" w14:paraId="578DF3A3" w14:textId="77777777" w:rsidTr="0071237A">
        <w:trPr>
          <w:jc w:val="center"/>
        </w:trPr>
        <w:tc>
          <w:tcPr>
            <w:tcW w:w="4876" w:type="dxa"/>
            <w:tcBorders>
              <w:top w:val="nil"/>
              <w:left w:val="nil"/>
              <w:bottom w:val="nil"/>
              <w:right w:val="nil"/>
            </w:tcBorders>
          </w:tcPr>
          <w:p w14:paraId="16721822" w14:textId="77777777" w:rsidR="006B0485" w:rsidRPr="00622E89" w:rsidRDefault="006B0485" w:rsidP="0071237A">
            <w:pPr>
              <w:pStyle w:val="Normal6a"/>
            </w:pPr>
          </w:p>
        </w:tc>
        <w:tc>
          <w:tcPr>
            <w:tcW w:w="4876" w:type="dxa"/>
            <w:tcBorders>
              <w:top w:val="nil"/>
              <w:left w:val="nil"/>
              <w:bottom w:val="nil"/>
              <w:right w:val="nil"/>
            </w:tcBorders>
          </w:tcPr>
          <w:p w14:paraId="32148062" w14:textId="77777777" w:rsidR="006B0485" w:rsidRPr="00622E89" w:rsidRDefault="006B0485" w:rsidP="0071237A">
            <w:pPr>
              <w:pStyle w:val="Normal6a"/>
            </w:pPr>
            <w:r w:rsidRPr="00622E89">
              <w:rPr>
                <w:b/>
                <w:i/>
              </w:rPr>
              <w:t>4.</w:t>
            </w:r>
            <w:r w:rsidRPr="00622E89">
              <w:rPr>
                <w:b/>
                <w:i/>
              </w:rPr>
              <w:tab/>
              <w:t>Przed przyjęciem aktu delegowanego Komisja konsultuje się z ekspertami wyznaczonymi przez każde państwo członkowskie zgodnie z zasadami określonymi w Porozumieniu międzyinstytucjonalnym z dnia 13 kwietnia 2016 r. w sprawie lepszego stanowienia prawa.</w:t>
            </w:r>
          </w:p>
        </w:tc>
      </w:tr>
      <w:tr w:rsidR="006B0485" w:rsidRPr="00622E89" w14:paraId="57B787F3" w14:textId="77777777" w:rsidTr="0071237A">
        <w:trPr>
          <w:jc w:val="center"/>
        </w:trPr>
        <w:tc>
          <w:tcPr>
            <w:tcW w:w="4876" w:type="dxa"/>
            <w:tcBorders>
              <w:top w:val="nil"/>
              <w:left w:val="nil"/>
              <w:bottom w:val="nil"/>
              <w:right w:val="nil"/>
            </w:tcBorders>
          </w:tcPr>
          <w:p w14:paraId="7BC88B5A" w14:textId="77777777" w:rsidR="006B0485" w:rsidRPr="00622E89" w:rsidRDefault="006B0485" w:rsidP="0071237A">
            <w:pPr>
              <w:pStyle w:val="Normal6a"/>
            </w:pPr>
          </w:p>
        </w:tc>
        <w:tc>
          <w:tcPr>
            <w:tcW w:w="4876" w:type="dxa"/>
            <w:tcBorders>
              <w:top w:val="nil"/>
              <w:left w:val="nil"/>
              <w:bottom w:val="nil"/>
              <w:right w:val="nil"/>
            </w:tcBorders>
          </w:tcPr>
          <w:p w14:paraId="5797056A" w14:textId="77777777" w:rsidR="006B0485" w:rsidRPr="00622E89" w:rsidRDefault="006B0485" w:rsidP="0071237A">
            <w:pPr>
              <w:pStyle w:val="Normal6a"/>
            </w:pPr>
            <w:r w:rsidRPr="00622E89">
              <w:rPr>
                <w:b/>
                <w:i/>
              </w:rPr>
              <w:t>5.</w:t>
            </w:r>
            <w:r w:rsidRPr="00622E89">
              <w:rPr>
                <w:b/>
                <w:i/>
              </w:rPr>
              <w:tab/>
              <w:t>Niezwłocznie po przyjęciu aktu delegowanego Komisja przekazuje go równocześnie Parlamentowi Europejskiemu i Radzie.</w:t>
            </w:r>
          </w:p>
        </w:tc>
      </w:tr>
      <w:tr w:rsidR="006B0485" w:rsidRPr="00622E89" w14:paraId="3214F7BE" w14:textId="77777777" w:rsidTr="0071237A">
        <w:trPr>
          <w:jc w:val="center"/>
        </w:trPr>
        <w:tc>
          <w:tcPr>
            <w:tcW w:w="4876" w:type="dxa"/>
            <w:tcBorders>
              <w:top w:val="nil"/>
              <w:left w:val="nil"/>
              <w:bottom w:val="nil"/>
              <w:right w:val="nil"/>
            </w:tcBorders>
          </w:tcPr>
          <w:p w14:paraId="36E76A51" w14:textId="77777777" w:rsidR="006B0485" w:rsidRPr="00622E89" w:rsidRDefault="006B0485" w:rsidP="0071237A">
            <w:pPr>
              <w:pStyle w:val="Normal6a"/>
            </w:pPr>
          </w:p>
        </w:tc>
        <w:tc>
          <w:tcPr>
            <w:tcW w:w="4876" w:type="dxa"/>
            <w:tcBorders>
              <w:top w:val="nil"/>
              <w:left w:val="nil"/>
              <w:bottom w:val="nil"/>
              <w:right w:val="nil"/>
            </w:tcBorders>
          </w:tcPr>
          <w:p w14:paraId="66E6749F" w14:textId="77777777" w:rsidR="006B0485" w:rsidRPr="00622E89" w:rsidRDefault="006B0485" w:rsidP="0071237A">
            <w:pPr>
              <w:pStyle w:val="Normal6a"/>
            </w:pPr>
            <w:r w:rsidRPr="00622E89">
              <w:rPr>
                <w:b/>
                <w:i/>
              </w:rPr>
              <w:t>6.</w:t>
            </w:r>
            <w:r w:rsidRPr="00622E89">
              <w:rPr>
                <w:b/>
                <w:i/>
              </w:rPr>
              <w:tab/>
              <w:t>Akt delegowany przyjęty na podstawie art. 3 ust. 1, 1a i 2 oraz art. 4a, art. 4b i art. 4ba wchodzi w życie tylko wówczas, gdy ani Parlament Europejski, ani Rada nie wyraziły sprzeciwu w terminie dwóch miesięcy od przekazania tego aktu Parlamentowi Europejskiemu i Radzie, lub gdy, przed upływem tego terminu, zarówno Parlament Europejski, jak i Rada poinformowały Komisję, że nie wniosą sprzeciwu. Termin ten przedłuża się o dwa miesiące z inicjatywy Parlamentu Europejskiego lub Rady.</w:t>
            </w:r>
          </w:p>
        </w:tc>
      </w:tr>
    </w:tbl>
    <w:p w14:paraId="6970F0CA" w14:textId="77777777" w:rsidR="006B0485" w:rsidRPr="00622E89" w:rsidRDefault="006B0485" w:rsidP="006B0485"/>
    <w:p w14:paraId="2CD25B23" w14:textId="77777777" w:rsidR="006B0485" w:rsidRPr="00622E89" w:rsidRDefault="006B0485" w:rsidP="006B0485">
      <w:pPr>
        <w:pStyle w:val="AmNumberTabs"/>
      </w:pPr>
      <w:r w:rsidRPr="00622E89">
        <w:t>Poprawka</w:t>
      </w:r>
      <w:r w:rsidRPr="00622E89">
        <w:tab/>
      </w:r>
      <w:r w:rsidRPr="00622E89">
        <w:tab/>
        <w:t>42</w:t>
      </w:r>
    </w:p>
    <w:p w14:paraId="1CFF1AD2" w14:textId="77777777" w:rsidR="006B0485" w:rsidRPr="00622E89" w:rsidRDefault="006B0485" w:rsidP="006B0485">
      <w:pPr>
        <w:pStyle w:val="NormalBold"/>
      </w:pPr>
      <w:r w:rsidRPr="00622E89">
        <w:t>Wniosek dotyczący rozporządzenia</w:t>
      </w:r>
    </w:p>
    <w:p w14:paraId="01B49A3F" w14:textId="77777777" w:rsidR="006B0485" w:rsidRPr="00622E89" w:rsidRDefault="006B0485" w:rsidP="006B0485">
      <w:pPr>
        <w:pStyle w:val="NormalBold"/>
      </w:pPr>
      <w:r w:rsidRPr="00622E89">
        <w:t>Artykuł 4 d (nowy)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0485" w:rsidRPr="00622E89" w14:paraId="4F6CAEE8" w14:textId="77777777" w:rsidTr="0071237A">
        <w:trPr>
          <w:trHeight w:hRule="exact" w:val="240"/>
          <w:jc w:val="center"/>
        </w:trPr>
        <w:tc>
          <w:tcPr>
            <w:tcW w:w="9752" w:type="dxa"/>
            <w:gridSpan w:val="2"/>
            <w:tcBorders>
              <w:top w:val="nil"/>
              <w:left w:val="nil"/>
              <w:bottom w:val="nil"/>
              <w:right w:val="nil"/>
            </w:tcBorders>
          </w:tcPr>
          <w:p w14:paraId="088E1FF5" w14:textId="77777777" w:rsidR="006B0485" w:rsidRPr="00622E89" w:rsidRDefault="006B0485" w:rsidP="0071237A"/>
        </w:tc>
      </w:tr>
      <w:tr w:rsidR="006B0485" w:rsidRPr="00622E89" w14:paraId="7A86C619" w14:textId="77777777" w:rsidTr="0071237A">
        <w:trPr>
          <w:trHeight w:val="240"/>
          <w:jc w:val="center"/>
        </w:trPr>
        <w:tc>
          <w:tcPr>
            <w:tcW w:w="4876" w:type="dxa"/>
            <w:tcBorders>
              <w:top w:val="nil"/>
              <w:left w:val="nil"/>
              <w:bottom w:val="nil"/>
              <w:right w:val="nil"/>
            </w:tcBorders>
          </w:tcPr>
          <w:p w14:paraId="177ECDE5" w14:textId="77777777" w:rsidR="006B0485" w:rsidRPr="00622E89" w:rsidRDefault="006B0485" w:rsidP="0071237A">
            <w:pPr>
              <w:pStyle w:val="AmColumnHeading"/>
            </w:pPr>
            <w:r w:rsidRPr="00622E89">
              <w:t>Tekst proponowany przez Komisję</w:t>
            </w:r>
          </w:p>
        </w:tc>
        <w:tc>
          <w:tcPr>
            <w:tcW w:w="4876" w:type="dxa"/>
            <w:tcBorders>
              <w:top w:val="nil"/>
              <w:left w:val="nil"/>
              <w:bottom w:val="nil"/>
              <w:right w:val="nil"/>
            </w:tcBorders>
          </w:tcPr>
          <w:p w14:paraId="76AD89A7" w14:textId="77777777" w:rsidR="006B0485" w:rsidRPr="00622E89" w:rsidRDefault="006B0485" w:rsidP="0071237A">
            <w:pPr>
              <w:pStyle w:val="AmColumnHeading"/>
            </w:pPr>
            <w:r w:rsidRPr="00622E89">
              <w:t>Poprawka</w:t>
            </w:r>
          </w:p>
        </w:tc>
      </w:tr>
      <w:tr w:rsidR="006B0485" w:rsidRPr="00622E89" w14:paraId="657E02FE" w14:textId="77777777" w:rsidTr="0071237A">
        <w:trPr>
          <w:jc w:val="center"/>
        </w:trPr>
        <w:tc>
          <w:tcPr>
            <w:tcW w:w="4876" w:type="dxa"/>
            <w:tcBorders>
              <w:top w:val="nil"/>
              <w:left w:val="nil"/>
              <w:bottom w:val="nil"/>
              <w:right w:val="nil"/>
            </w:tcBorders>
          </w:tcPr>
          <w:p w14:paraId="1F6AA5CB" w14:textId="77777777" w:rsidR="006B0485" w:rsidRPr="00622E89" w:rsidRDefault="006B0485" w:rsidP="0071237A">
            <w:pPr>
              <w:pStyle w:val="Normal6a"/>
            </w:pPr>
          </w:p>
        </w:tc>
        <w:tc>
          <w:tcPr>
            <w:tcW w:w="4876" w:type="dxa"/>
            <w:tcBorders>
              <w:top w:val="nil"/>
              <w:left w:val="nil"/>
              <w:bottom w:val="nil"/>
              <w:right w:val="nil"/>
            </w:tcBorders>
          </w:tcPr>
          <w:p w14:paraId="59672833" w14:textId="77777777" w:rsidR="006B0485" w:rsidRPr="00622E89" w:rsidRDefault="006B0485" w:rsidP="0071237A">
            <w:pPr>
              <w:pStyle w:val="Normal6a"/>
              <w:jc w:val="center"/>
            </w:pPr>
            <w:r w:rsidRPr="00622E89">
              <w:rPr>
                <w:b/>
                <w:i/>
              </w:rPr>
              <w:t>Artykuł 4d</w:t>
            </w:r>
          </w:p>
        </w:tc>
      </w:tr>
      <w:tr w:rsidR="006B0485" w:rsidRPr="00622E89" w14:paraId="59ACB24F" w14:textId="77777777" w:rsidTr="0071237A">
        <w:trPr>
          <w:jc w:val="center"/>
        </w:trPr>
        <w:tc>
          <w:tcPr>
            <w:tcW w:w="4876" w:type="dxa"/>
            <w:tcBorders>
              <w:top w:val="nil"/>
              <w:left w:val="nil"/>
              <w:bottom w:val="nil"/>
              <w:right w:val="nil"/>
            </w:tcBorders>
          </w:tcPr>
          <w:p w14:paraId="2E45BBA4" w14:textId="77777777" w:rsidR="006B0485" w:rsidRPr="00622E89" w:rsidRDefault="006B0485" w:rsidP="0071237A">
            <w:pPr>
              <w:pStyle w:val="Normal6a"/>
            </w:pPr>
          </w:p>
        </w:tc>
        <w:tc>
          <w:tcPr>
            <w:tcW w:w="4876" w:type="dxa"/>
            <w:tcBorders>
              <w:top w:val="nil"/>
              <w:left w:val="nil"/>
              <w:bottom w:val="nil"/>
              <w:right w:val="nil"/>
            </w:tcBorders>
          </w:tcPr>
          <w:p w14:paraId="443C5599" w14:textId="77777777" w:rsidR="006B0485" w:rsidRPr="00622E89" w:rsidRDefault="006B0485" w:rsidP="0071237A">
            <w:pPr>
              <w:pStyle w:val="Normal6a"/>
              <w:jc w:val="center"/>
            </w:pPr>
            <w:r w:rsidRPr="00622E89">
              <w:rPr>
                <w:b/>
                <w:i/>
              </w:rPr>
              <w:t>Tryb pilny</w:t>
            </w:r>
          </w:p>
        </w:tc>
      </w:tr>
      <w:tr w:rsidR="006B0485" w:rsidRPr="00622E89" w14:paraId="0E7E407A" w14:textId="77777777" w:rsidTr="0071237A">
        <w:trPr>
          <w:jc w:val="center"/>
        </w:trPr>
        <w:tc>
          <w:tcPr>
            <w:tcW w:w="4876" w:type="dxa"/>
            <w:tcBorders>
              <w:top w:val="nil"/>
              <w:left w:val="nil"/>
              <w:bottom w:val="nil"/>
              <w:right w:val="nil"/>
            </w:tcBorders>
          </w:tcPr>
          <w:p w14:paraId="514177D6" w14:textId="77777777" w:rsidR="006B0485" w:rsidRPr="00622E89" w:rsidRDefault="006B0485" w:rsidP="0071237A">
            <w:pPr>
              <w:pStyle w:val="Normal6a"/>
            </w:pPr>
          </w:p>
        </w:tc>
        <w:tc>
          <w:tcPr>
            <w:tcW w:w="4876" w:type="dxa"/>
            <w:tcBorders>
              <w:top w:val="nil"/>
              <w:left w:val="nil"/>
              <w:bottom w:val="nil"/>
              <w:right w:val="nil"/>
            </w:tcBorders>
          </w:tcPr>
          <w:p w14:paraId="579F1F3D" w14:textId="77777777" w:rsidR="006B0485" w:rsidRPr="00622E89" w:rsidRDefault="006B0485" w:rsidP="0071237A">
            <w:pPr>
              <w:pStyle w:val="Normal6a"/>
            </w:pPr>
            <w:r w:rsidRPr="00622E89">
              <w:rPr>
                <w:b/>
                <w:i/>
              </w:rPr>
              <w:t>1.</w:t>
            </w:r>
            <w:r w:rsidRPr="00622E89">
              <w:rPr>
                <w:b/>
                <w:i/>
              </w:rPr>
              <w:tab/>
              <w:t>Akty delegowane przyjęte w trybie niniejszego artykułu wchodzą w życie niezwłocznie i mają zastosowanie, dopóki nie zostanie wyrażony sprzeciw zgodnie z ust. 2. Przekazując akt delegowany Parlamentowi Europejskiemu i Radzie, podaje się powody zastosowania trybu pilnego.</w:t>
            </w:r>
          </w:p>
        </w:tc>
      </w:tr>
      <w:tr w:rsidR="006B0485" w:rsidRPr="00622E89" w14:paraId="3D564F2E" w14:textId="77777777" w:rsidTr="0071237A">
        <w:trPr>
          <w:jc w:val="center"/>
        </w:trPr>
        <w:tc>
          <w:tcPr>
            <w:tcW w:w="4876" w:type="dxa"/>
            <w:tcBorders>
              <w:top w:val="nil"/>
              <w:left w:val="nil"/>
              <w:bottom w:val="nil"/>
              <w:right w:val="nil"/>
            </w:tcBorders>
          </w:tcPr>
          <w:p w14:paraId="1C7C4F94" w14:textId="77777777" w:rsidR="006B0485" w:rsidRPr="00622E89" w:rsidRDefault="006B0485" w:rsidP="0071237A">
            <w:pPr>
              <w:pStyle w:val="Normal6a"/>
            </w:pPr>
          </w:p>
        </w:tc>
        <w:tc>
          <w:tcPr>
            <w:tcW w:w="4876" w:type="dxa"/>
            <w:tcBorders>
              <w:top w:val="nil"/>
              <w:left w:val="nil"/>
              <w:bottom w:val="nil"/>
              <w:right w:val="nil"/>
            </w:tcBorders>
          </w:tcPr>
          <w:p w14:paraId="6805B0A3" w14:textId="77777777" w:rsidR="006B0485" w:rsidRPr="00622E89" w:rsidRDefault="006B0485" w:rsidP="0071237A">
            <w:pPr>
              <w:pStyle w:val="Normal6a"/>
            </w:pPr>
            <w:r w:rsidRPr="00622E89">
              <w:rPr>
                <w:b/>
                <w:i/>
              </w:rPr>
              <w:t>2.</w:t>
            </w:r>
            <w:r w:rsidRPr="00622E89">
              <w:rPr>
                <w:b/>
                <w:i/>
              </w:rPr>
              <w:tab/>
              <w:t>Parlament Europejski lub Rada mogą wyrazić sprzeciw wobec aktu delegowanego zgodnie z procedurą, o której mowa w art. 4c ust. 6. W takim przypadku Komisja uchyla akt natychmiast po powiadomieniu jej przez Parlament Europejski lub Radę o decyzji o wniesieniu sprzeciwu.</w:t>
            </w:r>
          </w:p>
        </w:tc>
      </w:tr>
    </w:tbl>
    <w:p w14:paraId="33287C1E" w14:textId="77777777" w:rsidR="006B0485" w:rsidRPr="00622E89" w:rsidRDefault="006B0485" w:rsidP="006B0485"/>
    <w:p w14:paraId="332E4DA9" w14:textId="77777777" w:rsidR="006B0485" w:rsidRPr="00622E89" w:rsidRDefault="006B0485" w:rsidP="006B0485">
      <w:pPr>
        <w:pStyle w:val="AmNumberTabs"/>
      </w:pPr>
      <w:r w:rsidRPr="00622E89">
        <w:t>Poprawka</w:t>
      </w:r>
      <w:r w:rsidRPr="00622E89">
        <w:tab/>
      </w:r>
      <w:r w:rsidRPr="00622E89">
        <w:tab/>
        <w:t>43</w:t>
      </w:r>
    </w:p>
    <w:p w14:paraId="1266202B" w14:textId="77777777" w:rsidR="006B0485" w:rsidRPr="00622E89" w:rsidRDefault="006B0485" w:rsidP="006B0485">
      <w:pPr>
        <w:pStyle w:val="NormalBold"/>
      </w:pPr>
      <w:r w:rsidRPr="00622E89">
        <w:t>Wniosek dotyczący rozporządzenia</w:t>
      </w:r>
    </w:p>
    <w:p w14:paraId="72ECC7F1" w14:textId="77777777" w:rsidR="006B0485" w:rsidRPr="00622E89" w:rsidRDefault="006B0485" w:rsidP="006B0485">
      <w:pPr>
        <w:pStyle w:val="NormalBold"/>
      </w:pPr>
      <w:r w:rsidRPr="00622E89">
        <w:t>Artykuł 5 a (nowy)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0485" w:rsidRPr="00622E89" w14:paraId="48597A59" w14:textId="77777777" w:rsidTr="0071237A">
        <w:trPr>
          <w:trHeight w:hRule="exact" w:val="240"/>
          <w:jc w:val="center"/>
        </w:trPr>
        <w:tc>
          <w:tcPr>
            <w:tcW w:w="9752" w:type="dxa"/>
            <w:gridSpan w:val="2"/>
            <w:tcBorders>
              <w:top w:val="nil"/>
              <w:left w:val="nil"/>
              <w:bottom w:val="nil"/>
              <w:right w:val="nil"/>
            </w:tcBorders>
          </w:tcPr>
          <w:p w14:paraId="00BF5CD8" w14:textId="77777777" w:rsidR="006B0485" w:rsidRPr="00622E89" w:rsidRDefault="006B0485" w:rsidP="0071237A"/>
        </w:tc>
      </w:tr>
      <w:tr w:rsidR="006B0485" w:rsidRPr="00622E89" w14:paraId="343083CF" w14:textId="77777777" w:rsidTr="0071237A">
        <w:trPr>
          <w:trHeight w:val="240"/>
          <w:jc w:val="center"/>
        </w:trPr>
        <w:tc>
          <w:tcPr>
            <w:tcW w:w="4876" w:type="dxa"/>
            <w:tcBorders>
              <w:top w:val="nil"/>
              <w:left w:val="nil"/>
              <w:bottom w:val="nil"/>
              <w:right w:val="nil"/>
            </w:tcBorders>
          </w:tcPr>
          <w:p w14:paraId="2BB784CC" w14:textId="77777777" w:rsidR="006B0485" w:rsidRPr="00622E89" w:rsidRDefault="006B0485" w:rsidP="0071237A">
            <w:pPr>
              <w:pStyle w:val="AmColumnHeading"/>
            </w:pPr>
            <w:r w:rsidRPr="00622E89">
              <w:t>Tekst proponowany przez Komisję</w:t>
            </w:r>
          </w:p>
        </w:tc>
        <w:tc>
          <w:tcPr>
            <w:tcW w:w="4876" w:type="dxa"/>
            <w:tcBorders>
              <w:top w:val="nil"/>
              <w:left w:val="nil"/>
              <w:bottom w:val="nil"/>
              <w:right w:val="nil"/>
            </w:tcBorders>
          </w:tcPr>
          <w:p w14:paraId="3A6E4A98" w14:textId="77777777" w:rsidR="006B0485" w:rsidRPr="00622E89" w:rsidRDefault="006B0485" w:rsidP="0071237A">
            <w:pPr>
              <w:pStyle w:val="AmColumnHeading"/>
            </w:pPr>
            <w:r w:rsidRPr="00622E89">
              <w:t>Poprawka</w:t>
            </w:r>
          </w:p>
        </w:tc>
      </w:tr>
      <w:tr w:rsidR="006B0485" w:rsidRPr="00622E89" w14:paraId="1BDBA4EC" w14:textId="77777777" w:rsidTr="0071237A">
        <w:trPr>
          <w:jc w:val="center"/>
        </w:trPr>
        <w:tc>
          <w:tcPr>
            <w:tcW w:w="4876" w:type="dxa"/>
            <w:tcBorders>
              <w:top w:val="nil"/>
              <w:left w:val="nil"/>
              <w:bottom w:val="nil"/>
              <w:right w:val="nil"/>
            </w:tcBorders>
          </w:tcPr>
          <w:p w14:paraId="443D66D4" w14:textId="77777777" w:rsidR="006B0485" w:rsidRPr="00622E89" w:rsidRDefault="006B0485" w:rsidP="0071237A">
            <w:pPr>
              <w:pStyle w:val="Normal6a"/>
            </w:pPr>
          </w:p>
        </w:tc>
        <w:tc>
          <w:tcPr>
            <w:tcW w:w="4876" w:type="dxa"/>
            <w:tcBorders>
              <w:top w:val="nil"/>
              <w:left w:val="nil"/>
              <w:bottom w:val="nil"/>
              <w:right w:val="nil"/>
            </w:tcBorders>
          </w:tcPr>
          <w:p w14:paraId="029EA990" w14:textId="77777777" w:rsidR="006B0485" w:rsidRPr="00622E89" w:rsidRDefault="006B0485" w:rsidP="0071237A">
            <w:pPr>
              <w:pStyle w:val="Normal6a"/>
              <w:jc w:val="center"/>
            </w:pPr>
            <w:r w:rsidRPr="00622E89">
              <w:rPr>
                <w:b/>
                <w:i/>
              </w:rPr>
              <w:t>Artykuł 5a</w:t>
            </w:r>
          </w:p>
        </w:tc>
      </w:tr>
      <w:tr w:rsidR="006B0485" w:rsidRPr="00622E89" w14:paraId="0C18FE8E" w14:textId="77777777" w:rsidTr="0071237A">
        <w:trPr>
          <w:jc w:val="center"/>
        </w:trPr>
        <w:tc>
          <w:tcPr>
            <w:tcW w:w="4876" w:type="dxa"/>
            <w:tcBorders>
              <w:top w:val="nil"/>
              <w:left w:val="nil"/>
              <w:bottom w:val="nil"/>
              <w:right w:val="nil"/>
            </w:tcBorders>
          </w:tcPr>
          <w:p w14:paraId="5452C0A3" w14:textId="77777777" w:rsidR="006B0485" w:rsidRPr="00622E89" w:rsidRDefault="006B0485" w:rsidP="0071237A">
            <w:pPr>
              <w:pStyle w:val="Normal6a"/>
            </w:pPr>
          </w:p>
        </w:tc>
        <w:tc>
          <w:tcPr>
            <w:tcW w:w="4876" w:type="dxa"/>
            <w:tcBorders>
              <w:top w:val="nil"/>
              <w:left w:val="nil"/>
              <w:bottom w:val="nil"/>
              <w:right w:val="nil"/>
            </w:tcBorders>
          </w:tcPr>
          <w:p w14:paraId="05B501F6" w14:textId="77777777" w:rsidR="006B0485" w:rsidRPr="00622E89" w:rsidRDefault="006B0485" w:rsidP="0071237A">
            <w:pPr>
              <w:pStyle w:val="Normal6a"/>
              <w:jc w:val="center"/>
            </w:pPr>
            <w:r w:rsidRPr="00622E89">
              <w:rPr>
                <w:b/>
                <w:i/>
              </w:rPr>
              <w:t>Ocena i sprawozdawczość</w:t>
            </w:r>
          </w:p>
        </w:tc>
      </w:tr>
      <w:tr w:rsidR="006B0485" w:rsidRPr="00622E89" w14:paraId="14FC7E0A" w14:textId="77777777" w:rsidTr="0071237A">
        <w:trPr>
          <w:jc w:val="center"/>
        </w:trPr>
        <w:tc>
          <w:tcPr>
            <w:tcW w:w="4876" w:type="dxa"/>
            <w:tcBorders>
              <w:top w:val="nil"/>
              <w:left w:val="nil"/>
              <w:bottom w:val="nil"/>
              <w:right w:val="nil"/>
            </w:tcBorders>
          </w:tcPr>
          <w:p w14:paraId="35EA4C4D" w14:textId="77777777" w:rsidR="006B0485" w:rsidRPr="00622E89" w:rsidRDefault="006B0485" w:rsidP="0071237A">
            <w:pPr>
              <w:pStyle w:val="Normal6a"/>
            </w:pPr>
          </w:p>
        </w:tc>
        <w:tc>
          <w:tcPr>
            <w:tcW w:w="4876" w:type="dxa"/>
            <w:tcBorders>
              <w:top w:val="nil"/>
              <w:left w:val="nil"/>
              <w:bottom w:val="nil"/>
              <w:right w:val="nil"/>
            </w:tcBorders>
          </w:tcPr>
          <w:p w14:paraId="787E0115" w14:textId="77777777" w:rsidR="006B0485" w:rsidRPr="00622E89" w:rsidRDefault="006B0485" w:rsidP="0071237A">
            <w:pPr>
              <w:pStyle w:val="Normal6a"/>
            </w:pPr>
            <w:r w:rsidRPr="00622E89">
              <w:rPr>
                <w:b/>
                <w:i/>
              </w:rPr>
              <w:t>1.</w:t>
            </w:r>
            <w:r w:rsidRPr="00622E89">
              <w:rPr>
                <w:b/>
                <w:i/>
              </w:rPr>
              <w:tab/>
              <w:t>Do dnia ... [sześć miesięcy od daty wejścia w życie niniejszego rozporządzenia] Komisja przeprowadza ocenę skutków gospodarczych i skutków dla bezpieczeństwa wynikających z niniejszego rozporządzenia. Ta ocena skutków obejmuje:</w:t>
            </w:r>
          </w:p>
        </w:tc>
      </w:tr>
      <w:tr w:rsidR="006B0485" w:rsidRPr="00622E89" w14:paraId="72138EAC" w14:textId="77777777" w:rsidTr="0071237A">
        <w:trPr>
          <w:jc w:val="center"/>
        </w:trPr>
        <w:tc>
          <w:tcPr>
            <w:tcW w:w="4876" w:type="dxa"/>
            <w:tcBorders>
              <w:top w:val="nil"/>
              <w:left w:val="nil"/>
              <w:bottom w:val="nil"/>
              <w:right w:val="nil"/>
            </w:tcBorders>
          </w:tcPr>
          <w:p w14:paraId="357BFF67" w14:textId="77777777" w:rsidR="006B0485" w:rsidRPr="00622E89" w:rsidRDefault="006B0485" w:rsidP="0071237A">
            <w:pPr>
              <w:pStyle w:val="Normal6a"/>
            </w:pPr>
          </w:p>
        </w:tc>
        <w:tc>
          <w:tcPr>
            <w:tcW w:w="4876" w:type="dxa"/>
            <w:tcBorders>
              <w:top w:val="nil"/>
              <w:left w:val="nil"/>
              <w:bottom w:val="nil"/>
              <w:right w:val="nil"/>
            </w:tcBorders>
          </w:tcPr>
          <w:p w14:paraId="7101EDFA" w14:textId="77777777" w:rsidR="006B0485" w:rsidRPr="00622E89" w:rsidRDefault="006B0485" w:rsidP="0071237A">
            <w:pPr>
              <w:pStyle w:val="Normal6a"/>
            </w:pPr>
            <w:r w:rsidRPr="00622E89">
              <w:rPr>
                <w:b/>
                <w:i/>
              </w:rPr>
              <w:t>a)</w:t>
            </w:r>
            <w:r w:rsidRPr="00622E89">
              <w:rPr>
                <w:b/>
                <w:i/>
              </w:rPr>
              <w:tab/>
              <w:t>wpływ stosowania niniejszego rozporządzenia na całość przywozu i wywozu między Unią a Stanami Zjednoczonymi; oraz</w:t>
            </w:r>
          </w:p>
        </w:tc>
      </w:tr>
      <w:tr w:rsidR="006B0485" w:rsidRPr="00622E89" w14:paraId="08F161E8" w14:textId="77777777" w:rsidTr="0071237A">
        <w:trPr>
          <w:jc w:val="center"/>
        </w:trPr>
        <w:tc>
          <w:tcPr>
            <w:tcW w:w="4876" w:type="dxa"/>
            <w:tcBorders>
              <w:top w:val="nil"/>
              <w:left w:val="nil"/>
              <w:bottom w:val="nil"/>
              <w:right w:val="nil"/>
            </w:tcBorders>
          </w:tcPr>
          <w:p w14:paraId="73554A40" w14:textId="77777777" w:rsidR="006B0485" w:rsidRPr="00622E89" w:rsidRDefault="006B0485" w:rsidP="0071237A">
            <w:pPr>
              <w:pStyle w:val="Normal6a"/>
            </w:pPr>
          </w:p>
        </w:tc>
        <w:tc>
          <w:tcPr>
            <w:tcW w:w="4876" w:type="dxa"/>
            <w:tcBorders>
              <w:top w:val="nil"/>
              <w:left w:val="nil"/>
              <w:bottom w:val="nil"/>
              <w:right w:val="nil"/>
            </w:tcBorders>
          </w:tcPr>
          <w:p w14:paraId="2A0E7D80" w14:textId="77777777" w:rsidR="006B0485" w:rsidRPr="00622E89" w:rsidRDefault="006B0485" w:rsidP="0071237A">
            <w:pPr>
              <w:pStyle w:val="Normal6a"/>
            </w:pPr>
            <w:r w:rsidRPr="00622E89">
              <w:rPr>
                <w:b/>
                <w:i/>
              </w:rPr>
              <w:t>b)</w:t>
            </w:r>
            <w:r w:rsidRPr="00622E89">
              <w:rPr>
                <w:b/>
                <w:i/>
              </w:rPr>
              <w:tab/>
              <w:t>zmiany w przepływach handlowych oraz skutki dystrybucyjne dla poszczególnych państw członkowskich i sektorów.</w:t>
            </w:r>
          </w:p>
        </w:tc>
      </w:tr>
      <w:tr w:rsidR="006B0485" w:rsidRPr="00622E89" w14:paraId="7ABCE087" w14:textId="77777777" w:rsidTr="0071237A">
        <w:trPr>
          <w:jc w:val="center"/>
        </w:trPr>
        <w:tc>
          <w:tcPr>
            <w:tcW w:w="4876" w:type="dxa"/>
            <w:tcBorders>
              <w:top w:val="nil"/>
              <w:left w:val="nil"/>
              <w:bottom w:val="nil"/>
              <w:right w:val="nil"/>
            </w:tcBorders>
          </w:tcPr>
          <w:p w14:paraId="2F45C2EB" w14:textId="77777777" w:rsidR="006B0485" w:rsidRPr="00622E89" w:rsidRDefault="006B0485" w:rsidP="0071237A">
            <w:pPr>
              <w:pStyle w:val="Normal6a"/>
            </w:pPr>
          </w:p>
        </w:tc>
        <w:tc>
          <w:tcPr>
            <w:tcW w:w="4876" w:type="dxa"/>
            <w:tcBorders>
              <w:top w:val="nil"/>
              <w:left w:val="nil"/>
              <w:bottom w:val="nil"/>
              <w:right w:val="nil"/>
            </w:tcBorders>
          </w:tcPr>
          <w:p w14:paraId="22538FB5" w14:textId="77777777" w:rsidR="006B0485" w:rsidRPr="00622E89" w:rsidRDefault="006B0485" w:rsidP="0071237A">
            <w:pPr>
              <w:pStyle w:val="Normal6a"/>
            </w:pPr>
            <w:r w:rsidRPr="00622E89">
              <w:rPr>
                <w:b/>
                <w:i/>
              </w:rPr>
              <w:t>2.</w:t>
            </w:r>
            <w:r w:rsidRPr="00622E89">
              <w:rPr>
                <w:b/>
                <w:i/>
              </w:rPr>
              <w:tab/>
              <w:t>Do dnia ... [sześć miesięcy przed datą zakończenia stosowania niniejszego rozporządzenia] Komisja przedstawia dodatkową kompleksową ocenę skutków. Ta ocena skutków obejmuje między innymi:</w:t>
            </w:r>
          </w:p>
        </w:tc>
      </w:tr>
      <w:tr w:rsidR="006B0485" w:rsidRPr="00622E89" w14:paraId="630109CB" w14:textId="77777777" w:rsidTr="0071237A">
        <w:trPr>
          <w:jc w:val="center"/>
        </w:trPr>
        <w:tc>
          <w:tcPr>
            <w:tcW w:w="4876" w:type="dxa"/>
            <w:tcBorders>
              <w:top w:val="nil"/>
              <w:left w:val="nil"/>
              <w:bottom w:val="nil"/>
              <w:right w:val="nil"/>
            </w:tcBorders>
          </w:tcPr>
          <w:p w14:paraId="3AFE89B6" w14:textId="77777777" w:rsidR="006B0485" w:rsidRPr="00622E89" w:rsidRDefault="006B0485" w:rsidP="0071237A">
            <w:pPr>
              <w:pStyle w:val="Normal6a"/>
            </w:pPr>
          </w:p>
        </w:tc>
        <w:tc>
          <w:tcPr>
            <w:tcW w:w="4876" w:type="dxa"/>
            <w:tcBorders>
              <w:top w:val="nil"/>
              <w:left w:val="nil"/>
              <w:bottom w:val="nil"/>
              <w:right w:val="nil"/>
            </w:tcBorders>
          </w:tcPr>
          <w:p w14:paraId="51F5EFE5" w14:textId="77777777" w:rsidR="006B0485" w:rsidRPr="00622E89" w:rsidRDefault="006B0485" w:rsidP="0071237A">
            <w:pPr>
              <w:pStyle w:val="Normal6a"/>
            </w:pPr>
            <w:r w:rsidRPr="00622E89">
              <w:rPr>
                <w:b/>
                <w:i/>
              </w:rPr>
              <w:t>a)</w:t>
            </w:r>
            <w:r w:rsidRPr="00622E89">
              <w:rPr>
                <w:b/>
                <w:i/>
              </w:rPr>
              <w:tab/>
              <w:t>wpływ stosowania niniejszego rozporządzenia na całość przywozu i wywozu między Unią a Stanami Zjednoczonymi;</w:t>
            </w:r>
          </w:p>
        </w:tc>
      </w:tr>
      <w:tr w:rsidR="006B0485" w:rsidRPr="00622E89" w14:paraId="520DA197" w14:textId="77777777" w:rsidTr="0071237A">
        <w:trPr>
          <w:jc w:val="center"/>
        </w:trPr>
        <w:tc>
          <w:tcPr>
            <w:tcW w:w="4876" w:type="dxa"/>
            <w:tcBorders>
              <w:top w:val="nil"/>
              <w:left w:val="nil"/>
              <w:bottom w:val="nil"/>
              <w:right w:val="nil"/>
            </w:tcBorders>
          </w:tcPr>
          <w:p w14:paraId="39E19646" w14:textId="77777777" w:rsidR="006B0485" w:rsidRPr="00622E89" w:rsidRDefault="006B0485" w:rsidP="0071237A">
            <w:pPr>
              <w:pStyle w:val="Normal6a"/>
            </w:pPr>
          </w:p>
        </w:tc>
        <w:tc>
          <w:tcPr>
            <w:tcW w:w="4876" w:type="dxa"/>
            <w:tcBorders>
              <w:top w:val="nil"/>
              <w:left w:val="nil"/>
              <w:bottom w:val="nil"/>
              <w:right w:val="nil"/>
            </w:tcBorders>
          </w:tcPr>
          <w:p w14:paraId="1E4ED9FE" w14:textId="77777777" w:rsidR="006B0485" w:rsidRPr="00622E89" w:rsidRDefault="006B0485" w:rsidP="0071237A">
            <w:pPr>
              <w:pStyle w:val="Normal6a"/>
            </w:pPr>
            <w:r w:rsidRPr="00622E89">
              <w:rPr>
                <w:b/>
                <w:i/>
              </w:rPr>
              <w:t>b)</w:t>
            </w:r>
            <w:r w:rsidRPr="00622E89">
              <w:rPr>
                <w:b/>
                <w:i/>
              </w:rPr>
              <w:tab/>
              <w:t>zmiany w przepływach handlowych oraz skutki dystrybucyjne dla poszczególnych państw członkowskich i sektorów;</w:t>
            </w:r>
          </w:p>
        </w:tc>
      </w:tr>
      <w:tr w:rsidR="006B0485" w:rsidRPr="00622E89" w14:paraId="7B342F59" w14:textId="77777777" w:rsidTr="0071237A">
        <w:trPr>
          <w:jc w:val="center"/>
        </w:trPr>
        <w:tc>
          <w:tcPr>
            <w:tcW w:w="4876" w:type="dxa"/>
            <w:tcBorders>
              <w:top w:val="nil"/>
              <w:left w:val="nil"/>
              <w:bottom w:val="nil"/>
              <w:right w:val="nil"/>
            </w:tcBorders>
          </w:tcPr>
          <w:p w14:paraId="6FFD0029" w14:textId="77777777" w:rsidR="006B0485" w:rsidRPr="00622E89" w:rsidRDefault="006B0485" w:rsidP="0071237A">
            <w:pPr>
              <w:pStyle w:val="Normal6a"/>
            </w:pPr>
          </w:p>
        </w:tc>
        <w:tc>
          <w:tcPr>
            <w:tcW w:w="4876" w:type="dxa"/>
            <w:tcBorders>
              <w:top w:val="nil"/>
              <w:left w:val="nil"/>
              <w:bottom w:val="nil"/>
              <w:right w:val="nil"/>
            </w:tcBorders>
          </w:tcPr>
          <w:p w14:paraId="57FC0AB9" w14:textId="77777777" w:rsidR="006B0485" w:rsidRPr="00622E89" w:rsidRDefault="006B0485" w:rsidP="0071237A">
            <w:pPr>
              <w:pStyle w:val="Normal6a"/>
            </w:pPr>
            <w:r w:rsidRPr="00622E89">
              <w:rPr>
                <w:b/>
                <w:i/>
              </w:rPr>
              <w:t>c)</w:t>
            </w:r>
            <w:r w:rsidRPr="00622E89">
              <w:rPr>
                <w:b/>
                <w:i/>
              </w:rPr>
              <w:tab/>
              <w:t>wszelkie zidentyfikowane skutki pozataryfowe istotne dla rynku wewnętrznego i konsumentów;</w:t>
            </w:r>
          </w:p>
        </w:tc>
      </w:tr>
      <w:tr w:rsidR="006B0485" w:rsidRPr="00622E89" w14:paraId="55E5952A" w14:textId="77777777" w:rsidTr="0071237A">
        <w:trPr>
          <w:jc w:val="center"/>
        </w:trPr>
        <w:tc>
          <w:tcPr>
            <w:tcW w:w="4876" w:type="dxa"/>
            <w:tcBorders>
              <w:top w:val="nil"/>
              <w:left w:val="nil"/>
              <w:bottom w:val="nil"/>
              <w:right w:val="nil"/>
            </w:tcBorders>
          </w:tcPr>
          <w:p w14:paraId="1C0968DD" w14:textId="77777777" w:rsidR="006B0485" w:rsidRPr="00622E89" w:rsidRDefault="006B0485" w:rsidP="0071237A">
            <w:pPr>
              <w:pStyle w:val="Normal6a"/>
            </w:pPr>
          </w:p>
        </w:tc>
        <w:tc>
          <w:tcPr>
            <w:tcW w:w="4876" w:type="dxa"/>
            <w:tcBorders>
              <w:top w:val="nil"/>
              <w:left w:val="nil"/>
              <w:bottom w:val="nil"/>
              <w:right w:val="nil"/>
            </w:tcBorders>
          </w:tcPr>
          <w:p w14:paraId="30089FC2" w14:textId="77777777" w:rsidR="006B0485" w:rsidRPr="00622E89" w:rsidRDefault="006B0485" w:rsidP="0071237A">
            <w:pPr>
              <w:pStyle w:val="Normal6a"/>
            </w:pPr>
            <w:r w:rsidRPr="00622E89">
              <w:rPr>
                <w:b/>
                <w:i/>
              </w:rPr>
              <w:t>d)</w:t>
            </w:r>
            <w:r w:rsidRPr="00622E89">
              <w:rPr>
                <w:b/>
                <w:i/>
              </w:rPr>
              <w:tab/>
              <w:t>wpływ na konkurencyjność, producentów unijnych, w tym unijnych producentów produktów rolno-spożywczych, oraz MŚP;</w:t>
            </w:r>
          </w:p>
        </w:tc>
      </w:tr>
      <w:tr w:rsidR="006B0485" w:rsidRPr="00622E89" w14:paraId="415A996B" w14:textId="77777777" w:rsidTr="0071237A">
        <w:trPr>
          <w:jc w:val="center"/>
        </w:trPr>
        <w:tc>
          <w:tcPr>
            <w:tcW w:w="4876" w:type="dxa"/>
            <w:tcBorders>
              <w:top w:val="nil"/>
              <w:left w:val="nil"/>
              <w:bottom w:val="nil"/>
              <w:right w:val="nil"/>
            </w:tcBorders>
          </w:tcPr>
          <w:p w14:paraId="6398553B" w14:textId="77777777" w:rsidR="006B0485" w:rsidRPr="00622E89" w:rsidRDefault="006B0485" w:rsidP="0071237A">
            <w:pPr>
              <w:pStyle w:val="Normal6a"/>
            </w:pPr>
          </w:p>
        </w:tc>
        <w:tc>
          <w:tcPr>
            <w:tcW w:w="4876" w:type="dxa"/>
            <w:tcBorders>
              <w:top w:val="nil"/>
              <w:left w:val="nil"/>
              <w:bottom w:val="nil"/>
              <w:right w:val="nil"/>
            </w:tcBorders>
          </w:tcPr>
          <w:p w14:paraId="660AA4A1" w14:textId="77777777" w:rsidR="006B0485" w:rsidRPr="00622E89" w:rsidRDefault="006B0485" w:rsidP="0071237A">
            <w:pPr>
              <w:pStyle w:val="Normal6a"/>
            </w:pPr>
            <w:r w:rsidRPr="00622E89">
              <w:rPr>
                <w:b/>
                <w:i/>
              </w:rPr>
              <w:t>e)</w:t>
            </w:r>
            <w:r w:rsidRPr="00622E89">
              <w:rPr>
                <w:b/>
                <w:i/>
              </w:rPr>
              <w:tab/>
              <w:t>zmiany polityczne w stosunkach handlowych i inwestycyjnych między Unią a Stanami Zjednoczonymi od czasu wejścia w życie niniejszego rozporządzenia;</w:t>
            </w:r>
          </w:p>
        </w:tc>
      </w:tr>
      <w:tr w:rsidR="006B0485" w:rsidRPr="00622E89" w14:paraId="037E0141" w14:textId="77777777" w:rsidTr="0071237A">
        <w:trPr>
          <w:jc w:val="center"/>
        </w:trPr>
        <w:tc>
          <w:tcPr>
            <w:tcW w:w="4876" w:type="dxa"/>
            <w:tcBorders>
              <w:top w:val="nil"/>
              <w:left w:val="nil"/>
              <w:bottom w:val="nil"/>
              <w:right w:val="nil"/>
            </w:tcBorders>
          </w:tcPr>
          <w:p w14:paraId="4BBC6B0C" w14:textId="77777777" w:rsidR="006B0485" w:rsidRPr="00622E89" w:rsidRDefault="006B0485" w:rsidP="0071237A">
            <w:pPr>
              <w:pStyle w:val="Normal6a"/>
            </w:pPr>
          </w:p>
        </w:tc>
        <w:tc>
          <w:tcPr>
            <w:tcW w:w="4876" w:type="dxa"/>
            <w:tcBorders>
              <w:top w:val="nil"/>
              <w:left w:val="nil"/>
              <w:bottom w:val="nil"/>
              <w:right w:val="nil"/>
            </w:tcBorders>
          </w:tcPr>
          <w:p w14:paraId="166388A6" w14:textId="77777777" w:rsidR="006B0485" w:rsidRPr="00622E89" w:rsidRDefault="006B0485" w:rsidP="0071237A">
            <w:pPr>
              <w:pStyle w:val="Normal6a"/>
            </w:pPr>
            <w:r w:rsidRPr="00622E89">
              <w:rPr>
                <w:b/>
                <w:i/>
              </w:rPr>
              <w:t>f)</w:t>
            </w:r>
            <w:r w:rsidRPr="00622E89">
              <w:rPr>
                <w:b/>
                <w:i/>
              </w:rPr>
              <w:tab/>
              <w:t>stopień zaawansowania negocjacji między Unią a Stanami Zjednoczonymi w zakresie realizacji zobowiązań określonych we wspólnym oświadczeniu, w tym wdrożenie tych zobowiązań;</w:t>
            </w:r>
          </w:p>
        </w:tc>
      </w:tr>
      <w:tr w:rsidR="006B0485" w:rsidRPr="00622E89" w14:paraId="2AF2454F" w14:textId="77777777" w:rsidTr="0071237A">
        <w:trPr>
          <w:jc w:val="center"/>
        </w:trPr>
        <w:tc>
          <w:tcPr>
            <w:tcW w:w="4876" w:type="dxa"/>
            <w:tcBorders>
              <w:top w:val="nil"/>
              <w:left w:val="nil"/>
              <w:bottom w:val="nil"/>
              <w:right w:val="nil"/>
            </w:tcBorders>
          </w:tcPr>
          <w:p w14:paraId="1402CFE4" w14:textId="77777777" w:rsidR="006B0485" w:rsidRPr="00622E89" w:rsidRDefault="006B0485" w:rsidP="0071237A">
            <w:pPr>
              <w:pStyle w:val="Normal6a"/>
            </w:pPr>
          </w:p>
        </w:tc>
        <w:tc>
          <w:tcPr>
            <w:tcW w:w="4876" w:type="dxa"/>
            <w:tcBorders>
              <w:top w:val="nil"/>
              <w:left w:val="nil"/>
              <w:bottom w:val="nil"/>
              <w:right w:val="nil"/>
            </w:tcBorders>
          </w:tcPr>
          <w:p w14:paraId="4AEE16EC" w14:textId="77777777" w:rsidR="006B0485" w:rsidRPr="00622E89" w:rsidRDefault="006B0485" w:rsidP="0071237A">
            <w:pPr>
              <w:pStyle w:val="Normal6a"/>
            </w:pPr>
            <w:r w:rsidRPr="00622E89">
              <w:rPr>
                <w:b/>
                <w:i/>
              </w:rPr>
              <w:t>g)</w:t>
            </w:r>
            <w:r w:rsidRPr="00622E89">
              <w:rPr>
                <w:b/>
                <w:i/>
              </w:rPr>
              <w:tab/>
            </w:r>
            <w:proofErr w:type="gramStart"/>
            <w:r w:rsidRPr="00622E89">
              <w:rPr>
                <w:b/>
                <w:i/>
              </w:rPr>
              <w:t>kwestię,</w:t>
            </w:r>
            <w:proofErr w:type="gramEnd"/>
            <w:r w:rsidRPr="00622E89">
              <w:rPr>
                <w:b/>
                <w:i/>
              </w:rPr>
              <w:t xml:space="preserve"> czy rozporządzenie spowodowało szkody i zaburzenia równowagi w poszczególnych sektorach, w tym w odniesieniu do cen;</w:t>
            </w:r>
          </w:p>
        </w:tc>
      </w:tr>
      <w:tr w:rsidR="006B0485" w:rsidRPr="00622E89" w14:paraId="2785EA0E" w14:textId="77777777" w:rsidTr="0071237A">
        <w:trPr>
          <w:jc w:val="center"/>
        </w:trPr>
        <w:tc>
          <w:tcPr>
            <w:tcW w:w="4876" w:type="dxa"/>
            <w:tcBorders>
              <w:top w:val="nil"/>
              <w:left w:val="nil"/>
              <w:bottom w:val="nil"/>
              <w:right w:val="nil"/>
            </w:tcBorders>
          </w:tcPr>
          <w:p w14:paraId="2B59BEEB" w14:textId="77777777" w:rsidR="006B0485" w:rsidRPr="00622E89" w:rsidRDefault="006B0485" w:rsidP="0071237A">
            <w:pPr>
              <w:pStyle w:val="Normal6a"/>
            </w:pPr>
          </w:p>
        </w:tc>
        <w:tc>
          <w:tcPr>
            <w:tcW w:w="4876" w:type="dxa"/>
            <w:tcBorders>
              <w:top w:val="nil"/>
              <w:left w:val="nil"/>
              <w:bottom w:val="nil"/>
              <w:right w:val="nil"/>
            </w:tcBorders>
          </w:tcPr>
          <w:p w14:paraId="2CFE0155" w14:textId="77777777" w:rsidR="006B0485" w:rsidRPr="00622E89" w:rsidRDefault="006B0485" w:rsidP="0071237A">
            <w:pPr>
              <w:pStyle w:val="Normal6a"/>
            </w:pPr>
            <w:r w:rsidRPr="00622E89">
              <w:rPr>
                <w:b/>
                <w:i/>
              </w:rPr>
              <w:t>h)</w:t>
            </w:r>
            <w:r w:rsidRPr="00622E89">
              <w:rPr>
                <w:b/>
                <w:i/>
              </w:rPr>
              <w:tab/>
              <w:t>kwestię, w jaki sposób struktura handlu Unii zmieniła się w odniesieniu do handlu z państwami trzecimi w wyniku polityki handlowej Stanów Zjednoczonych i umów dwustronnych zawieranych przez Stany Zjednoczone z państwami trzecimi;</w:t>
            </w:r>
          </w:p>
        </w:tc>
      </w:tr>
      <w:tr w:rsidR="006B0485" w:rsidRPr="00622E89" w14:paraId="1966540A" w14:textId="77777777" w:rsidTr="0071237A">
        <w:trPr>
          <w:jc w:val="center"/>
        </w:trPr>
        <w:tc>
          <w:tcPr>
            <w:tcW w:w="4876" w:type="dxa"/>
            <w:tcBorders>
              <w:top w:val="nil"/>
              <w:left w:val="nil"/>
              <w:bottom w:val="nil"/>
              <w:right w:val="nil"/>
            </w:tcBorders>
          </w:tcPr>
          <w:p w14:paraId="5770DC33" w14:textId="77777777" w:rsidR="006B0485" w:rsidRPr="00622E89" w:rsidRDefault="006B0485" w:rsidP="0071237A">
            <w:pPr>
              <w:pStyle w:val="Normal6a"/>
            </w:pPr>
          </w:p>
        </w:tc>
        <w:tc>
          <w:tcPr>
            <w:tcW w:w="4876" w:type="dxa"/>
            <w:tcBorders>
              <w:top w:val="nil"/>
              <w:left w:val="nil"/>
              <w:bottom w:val="nil"/>
              <w:right w:val="nil"/>
            </w:tcBorders>
          </w:tcPr>
          <w:p w14:paraId="1FBC6473" w14:textId="77777777" w:rsidR="006B0485" w:rsidRPr="00622E89" w:rsidRDefault="006B0485" w:rsidP="0071237A">
            <w:pPr>
              <w:pStyle w:val="Normal6a"/>
            </w:pPr>
            <w:r w:rsidRPr="00622E89">
              <w:rPr>
                <w:b/>
                <w:i/>
              </w:rPr>
              <w:t>i)</w:t>
            </w:r>
            <w:r w:rsidRPr="00622E89">
              <w:rPr>
                <w:b/>
                <w:i/>
              </w:rPr>
              <w:tab/>
              <w:t>wpływ i prognozy niniejszego rozporządzenia na budżet Unii i budżety krajowe, biorąc pod uwagę zmniejszenie dochodów pobranych z ceł;</w:t>
            </w:r>
          </w:p>
        </w:tc>
      </w:tr>
      <w:tr w:rsidR="006B0485" w:rsidRPr="00622E89" w14:paraId="1710814B" w14:textId="77777777" w:rsidTr="0071237A">
        <w:trPr>
          <w:jc w:val="center"/>
        </w:trPr>
        <w:tc>
          <w:tcPr>
            <w:tcW w:w="4876" w:type="dxa"/>
            <w:tcBorders>
              <w:top w:val="nil"/>
              <w:left w:val="nil"/>
              <w:bottom w:val="nil"/>
              <w:right w:val="nil"/>
            </w:tcBorders>
          </w:tcPr>
          <w:p w14:paraId="05B2C952" w14:textId="77777777" w:rsidR="006B0485" w:rsidRPr="00622E89" w:rsidRDefault="006B0485" w:rsidP="0071237A">
            <w:pPr>
              <w:pStyle w:val="Normal6a"/>
            </w:pPr>
          </w:p>
        </w:tc>
        <w:tc>
          <w:tcPr>
            <w:tcW w:w="4876" w:type="dxa"/>
            <w:tcBorders>
              <w:top w:val="nil"/>
              <w:left w:val="nil"/>
              <w:bottom w:val="nil"/>
              <w:right w:val="nil"/>
            </w:tcBorders>
          </w:tcPr>
          <w:p w14:paraId="36E1FF6B" w14:textId="77777777" w:rsidR="006B0485" w:rsidRPr="00622E89" w:rsidRDefault="006B0485" w:rsidP="0071237A">
            <w:pPr>
              <w:pStyle w:val="Normal6a"/>
            </w:pPr>
            <w:r w:rsidRPr="00622E89">
              <w:rPr>
                <w:b/>
                <w:i/>
              </w:rPr>
              <w:t>j)</w:t>
            </w:r>
            <w:r w:rsidRPr="00622E89">
              <w:rPr>
                <w:b/>
                <w:i/>
              </w:rPr>
              <w:tab/>
              <w:t>konsekwencje dla interesów bezpieczeństwa Unii oraz polityki zewnętrznej, w tym członkostwa w WTO;</w:t>
            </w:r>
          </w:p>
        </w:tc>
      </w:tr>
      <w:tr w:rsidR="006B0485" w:rsidRPr="00622E89" w14:paraId="2C618C58" w14:textId="77777777" w:rsidTr="0071237A">
        <w:trPr>
          <w:jc w:val="center"/>
        </w:trPr>
        <w:tc>
          <w:tcPr>
            <w:tcW w:w="4876" w:type="dxa"/>
            <w:tcBorders>
              <w:top w:val="nil"/>
              <w:left w:val="nil"/>
              <w:bottom w:val="nil"/>
              <w:right w:val="nil"/>
            </w:tcBorders>
          </w:tcPr>
          <w:p w14:paraId="6F3CD06B" w14:textId="77777777" w:rsidR="006B0485" w:rsidRPr="00622E89" w:rsidRDefault="006B0485" w:rsidP="0071237A">
            <w:pPr>
              <w:pStyle w:val="Normal6a"/>
            </w:pPr>
          </w:p>
        </w:tc>
        <w:tc>
          <w:tcPr>
            <w:tcW w:w="4876" w:type="dxa"/>
            <w:tcBorders>
              <w:top w:val="nil"/>
              <w:left w:val="nil"/>
              <w:bottom w:val="nil"/>
              <w:right w:val="nil"/>
            </w:tcBorders>
          </w:tcPr>
          <w:p w14:paraId="0B147F3A" w14:textId="77777777" w:rsidR="006B0485" w:rsidRPr="00622E89" w:rsidRDefault="006B0485" w:rsidP="0071237A">
            <w:pPr>
              <w:pStyle w:val="Normal6a"/>
            </w:pPr>
            <w:r w:rsidRPr="00622E89">
              <w:rPr>
                <w:b/>
                <w:i/>
              </w:rPr>
              <w:t>k)</w:t>
            </w:r>
            <w:r w:rsidRPr="00622E89">
              <w:rPr>
                <w:b/>
                <w:i/>
              </w:rPr>
              <w:tab/>
              <w:t>koszty obciążeń regulacyjnych wynikających z przestrzegania taryf celnych nałożonych przez Stany Zjednoczone, w tym w odniesieniu do ceł nałożonych na podstawie sekcji 232.</w:t>
            </w:r>
          </w:p>
        </w:tc>
      </w:tr>
      <w:tr w:rsidR="006B0485" w:rsidRPr="00622E89" w14:paraId="01724E51" w14:textId="77777777" w:rsidTr="0071237A">
        <w:trPr>
          <w:jc w:val="center"/>
        </w:trPr>
        <w:tc>
          <w:tcPr>
            <w:tcW w:w="4876" w:type="dxa"/>
            <w:tcBorders>
              <w:top w:val="nil"/>
              <w:left w:val="nil"/>
              <w:bottom w:val="nil"/>
              <w:right w:val="nil"/>
            </w:tcBorders>
          </w:tcPr>
          <w:p w14:paraId="3551CF41" w14:textId="77777777" w:rsidR="006B0485" w:rsidRPr="00622E89" w:rsidRDefault="006B0485" w:rsidP="0071237A">
            <w:pPr>
              <w:pStyle w:val="Normal6a"/>
            </w:pPr>
          </w:p>
        </w:tc>
        <w:tc>
          <w:tcPr>
            <w:tcW w:w="4876" w:type="dxa"/>
            <w:tcBorders>
              <w:top w:val="nil"/>
              <w:left w:val="nil"/>
              <w:bottom w:val="nil"/>
              <w:right w:val="nil"/>
            </w:tcBorders>
          </w:tcPr>
          <w:p w14:paraId="1E88CECD" w14:textId="77777777" w:rsidR="006B0485" w:rsidRPr="00622E89" w:rsidRDefault="006B0485" w:rsidP="0071237A">
            <w:pPr>
              <w:pStyle w:val="Normal6a"/>
            </w:pPr>
            <w:r w:rsidRPr="00622E89">
              <w:rPr>
                <w:b/>
                <w:i/>
              </w:rPr>
              <w:t>Komisja podaje do wiadomości publicznej dane i metodykę leżące u podstaw przeprowadzanych przez nią ocen skutków.</w:t>
            </w:r>
          </w:p>
        </w:tc>
      </w:tr>
      <w:tr w:rsidR="006B0485" w:rsidRPr="00622E89" w14:paraId="00671A4F" w14:textId="77777777" w:rsidTr="0071237A">
        <w:trPr>
          <w:jc w:val="center"/>
        </w:trPr>
        <w:tc>
          <w:tcPr>
            <w:tcW w:w="4876" w:type="dxa"/>
            <w:tcBorders>
              <w:top w:val="nil"/>
              <w:left w:val="nil"/>
              <w:bottom w:val="nil"/>
              <w:right w:val="nil"/>
            </w:tcBorders>
          </w:tcPr>
          <w:p w14:paraId="1933239D" w14:textId="77777777" w:rsidR="006B0485" w:rsidRPr="00622E89" w:rsidRDefault="006B0485" w:rsidP="0071237A">
            <w:pPr>
              <w:pStyle w:val="Normal6a"/>
            </w:pPr>
          </w:p>
        </w:tc>
        <w:tc>
          <w:tcPr>
            <w:tcW w:w="4876" w:type="dxa"/>
            <w:tcBorders>
              <w:top w:val="nil"/>
              <w:left w:val="nil"/>
              <w:bottom w:val="nil"/>
              <w:right w:val="nil"/>
            </w:tcBorders>
          </w:tcPr>
          <w:p w14:paraId="59E9FBA0" w14:textId="77777777" w:rsidR="006B0485" w:rsidRPr="00622E89" w:rsidRDefault="006B0485" w:rsidP="0071237A">
            <w:pPr>
              <w:pStyle w:val="Normal6a"/>
            </w:pPr>
            <w:r w:rsidRPr="00622E89">
              <w:rPr>
                <w:b/>
                <w:i/>
              </w:rPr>
              <w:t>W stosownych przypadkach do oceny skutków, o której mowa w akapicie pierwszym, dołącza się wniosek ustawodawczy dotyczący przedłużenia stosowania niniejszego rozporządzenia. W takim przypadku w ocenie skutków ocenia się wszystkie powody takiego przedłużenia, w tym w odniesieniu do interesów bezpieczeństwa Unii i jej państw członkowskich.</w:t>
            </w:r>
          </w:p>
        </w:tc>
      </w:tr>
      <w:tr w:rsidR="006B0485" w:rsidRPr="00622E89" w14:paraId="52951CE6" w14:textId="77777777" w:rsidTr="0071237A">
        <w:trPr>
          <w:jc w:val="center"/>
        </w:trPr>
        <w:tc>
          <w:tcPr>
            <w:tcW w:w="4876" w:type="dxa"/>
            <w:tcBorders>
              <w:top w:val="nil"/>
              <w:left w:val="nil"/>
              <w:bottom w:val="nil"/>
              <w:right w:val="nil"/>
            </w:tcBorders>
          </w:tcPr>
          <w:p w14:paraId="0E68F728" w14:textId="77777777" w:rsidR="006B0485" w:rsidRPr="00622E89" w:rsidRDefault="006B0485" w:rsidP="0071237A">
            <w:pPr>
              <w:pStyle w:val="Normal6a"/>
            </w:pPr>
          </w:p>
        </w:tc>
        <w:tc>
          <w:tcPr>
            <w:tcW w:w="4876" w:type="dxa"/>
            <w:tcBorders>
              <w:top w:val="nil"/>
              <w:left w:val="nil"/>
              <w:bottom w:val="nil"/>
              <w:right w:val="nil"/>
            </w:tcBorders>
          </w:tcPr>
          <w:p w14:paraId="6BDE84AF" w14:textId="77777777" w:rsidR="006B0485" w:rsidRPr="00622E89" w:rsidRDefault="006B0485" w:rsidP="0071237A">
            <w:pPr>
              <w:pStyle w:val="Normal6a"/>
            </w:pPr>
            <w:r w:rsidRPr="00622E89">
              <w:rPr>
                <w:b/>
                <w:i/>
              </w:rPr>
              <w:t>3.</w:t>
            </w:r>
            <w:r w:rsidRPr="00622E89">
              <w:rPr>
                <w:b/>
                <w:i/>
              </w:rPr>
              <w:tab/>
              <w:t>Komisja na bieżąco informuje Parlament Europejski i Radę, regularnie, na każdym etapie i w odpowiednim terminie, o istotnych postępach w stosowaniu niniejszego rozporządzenia. W świetle otrzymanych informacji Parlament Europejski lub Rada mogą w stosownych przypadkach zaprosić Komisję do wymiany poglądów.</w:t>
            </w:r>
          </w:p>
        </w:tc>
      </w:tr>
    </w:tbl>
    <w:p w14:paraId="3D828231" w14:textId="77777777" w:rsidR="006B0485" w:rsidRPr="00622E89" w:rsidRDefault="006B0485" w:rsidP="006B0485"/>
    <w:p w14:paraId="52C95516" w14:textId="77777777" w:rsidR="006B0485" w:rsidRPr="00622E89" w:rsidRDefault="006B0485" w:rsidP="006B0485">
      <w:pPr>
        <w:pStyle w:val="AmNumberTabs"/>
      </w:pPr>
      <w:r w:rsidRPr="00622E89">
        <w:t>Poprawka</w:t>
      </w:r>
      <w:r w:rsidRPr="00622E89">
        <w:tab/>
      </w:r>
      <w:r w:rsidRPr="00622E89">
        <w:tab/>
        <w:t>44</w:t>
      </w:r>
    </w:p>
    <w:p w14:paraId="10D20B2E" w14:textId="77777777" w:rsidR="006B0485" w:rsidRPr="00622E89" w:rsidRDefault="006B0485" w:rsidP="006B0485">
      <w:pPr>
        <w:pStyle w:val="NormalBold"/>
      </w:pPr>
      <w:r w:rsidRPr="00622E89">
        <w:t>Wniosek dotyczący rozporządzenia</w:t>
      </w:r>
    </w:p>
    <w:p w14:paraId="6503A38C" w14:textId="77777777" w:rsidR="006B0485" w:rsidRPr="00622E89" w:rsidRDefault="006B0485" w:rsidP="006B0485">
      <w:pPr>
        <w:pStyle w:val="NormalBold"/>
      </w:pPr>
      <w:r w:rsidRPr="00622E89">
        <w:t>Artykuł 6 – nagłówek</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0485" w:rsidRPr="00622E89" w14:paraId="1C76F186" w14:textId="77777777" w:rsidTr="0071237A">
        <w:trPr>
          <w:trHeight w:hRule="exact" w:val="240"/>
          <w:jc w:val="center"/>
        </w:trPr>
        <w:tc>
          <w:tcPr>
            <w:tcW w:w="9752" w:type="dxa"/>
            <w:gridSpan w:val="2"/>
            <w:tcBorders>
              <w:top w:val="nil"/>
              <w:left w:val="nil"/>
              <w:bottom w:val="nil"/>
              <w:right w:val="nil"/>
            </w:tcBorders>
          </w:tcPr>
          <w:p w14:paraId="57A628C5" w14:textId="77777777" w:rsidR="006B0485" w:rsidRPr="00622E89" w:rsidRDefault="006B0485" w:rsidP="0071237A"/>
        </w:tc>
      </w:tr>
      <w:tr w:rsidR="006B0485" w:rsidRPr="00622E89" w14:paraId="213F4C02" w14:textId="77777777" w:rsidTr="0071237A">
        <w:trPr>
          <w:trHeight w:val="240"/>
          <w:jc w:val="center"/>
        </w:trPr>
        <w:tc>
          <w:tcPr>
            <w:tcW w:w="4876" w:type="dxa"/>
            <w:tcBorders>
              <w:top w:val="nil"/>
              <w:left w:val="nil"/>
              <w:bottom w:val="nil"/>
              <w:right w:val="nil"/>
            </w:tcBorders>
          </w:tcPr>
          <w:p w14:paraId="1A1C60FF" w14:textId="77777777" w:rsidR="006B0485" w:rsidRPr="00622E89" w:rsidRDefault="006B0485" w:rsidP="0071237A">
            <w:pPr>
              <w:pStyle w:val="AmColumnHeading"/>
            </w:pPr>
            <w:r w:rsidRPr="00622E89">
              <w:t>Tekst proponowany przez Komisję</w:t>
            </w:r>
          </w:p>
        </w:tc>
        <w:tc>
          <w:tcPr>
            <w:tcW w:w="4876" w:type="dxa"/>
            <w:tcBorders>
              <w:top w:val="nil"/>
              <w:left w:val="nil"/>
              <w:bottom w:val="nil"/>
              <w:right w:val="nil"/>
            </w:tcBorders>
          </w:tcPr>
          <w:p w14:paraId="4DC1DCC5" w14:textId="77777777" w:rsidR="006B0485" w:rsidRPr="00622E89" w:rsidRDefault="006B0485" w:rsidP="0071237A">
            <w:pPr>
              <w:pStyle w:val="AmColumnHeading"/>
            </w:pPr>
            <w:r w:rsidRPr="00622E89">
              <w:t>Poprawka</w:t>
            </w:r>
          </w:p>
        </w:tc>
      </w:tr>
      <w:tr w:rsidR="006B0485" w:rsidRPr="00622E89" w14:paraId="106D7642" w14:textId="77777777" w:rsidTr="0071237A">
        <w:trPr>
          <w:jc w:val="center"/>
        </w:trPr>
        <w:tc>
          <w:tcPr>
            <w:tcW w:w="4876" w:type="dxa"/>
            <w:tcBorders>
              <w:top w:val="nil"/>
              <w:left w:val="nil"/>
              <w:bottom w:val="nil"/>
              <w:right w:val="nil"/>
            </w:tcBorders>
          </w:tcPr>
          <w:p w14:paraId="1453A56C" w14:textId="77777777" w:rsidR="006B0485" w:rsidRPr="00622E89" w:rsidRDefault="006B0485" w:rsidP="0071237A">
            <w:pPr>
              <w:pStyle w:val="Normal6a"/>
            </w:pPr>
            <w:r w:rsidRPr="00622E89">
              <w:t>Wejście w życie</w:t>
            </w:r>
          </w:p>
        </w:tc>
        <w:tc>
          <w:tcPr>
            <w:tcW w:w="4876" w:type="dxa"/>
            <w:tcBorders>
              <w:top w:val="nil"/>
              <w:left w:val="nil"/>
              <w:bottom w:val="nil"/>
              <w:right w:val="nil"/>
            </w:tcBorders>
          </w:tcPr>
          <w:p w14:paraId="67FDD8A7" w14:textId="77777777" w:rsidR="006B0485" w:rsidRPr="00622E89" w:rsidRDefault="006B0485" w:rsidP="0071237A">
            <w:pPr>
              <w:pStyle w:val="Normal6a"/>
            </w:pPr>
            <w:r w:rsidRPr="00622E89">
              <w:t xml:space="preserve">Wejście w życie </w:t>
            </w:r>
            <w:r w:rsidRPr="00622E89">
              <w:rPr>
                <w:b/>
                <w:i/>
              </w:rPr>
              <w:t>i rozpoczęcie stosowania</w:t>
            </w:r>
          </w:p>
        </w:tc>
      </w:tr>
    </w:tbl>
    <w:p w14:paraId="525E718E" w14:textId="77777777" w:rsidR="006B0485" w:rsidRPr="00622E89" w:rsidRDefault="006B0485" w:rsidP="006B0485"/>
    <w:p w14:paraId="0C373B8A" w14:textId="77777777" w:rsidR="006B0485" w:rsidRPr="00622E89" w:rsidRDefault="006B0485" w:rsidP="006B0485">
      <w:pPr>
        <w:pStyle w:val="AmNumberTabs"/>
      </w:pPr>
      <w:r w:rsidRPr="00622E89">
        <w:t>Poprawka</w:t>
      </w:r>
      <w:r w:rsidRPr="00622E89">
        <w:tab/>
      </w:r>
      <w:r w:rsidRPr="00622E89">
        <w:tab/>
        <w:t>45</w:t>
      </w:r>
    </w:p>
    <w:p w14:paraId="3DF3E6A3" w14:textId="77777777" w:rsidR="006B0485" w:rsidRPr="00622E89" w:rsidRDefault="006B0485" w:rsidP="006B0485">
      <w:pPr>
        <w:pStyle w:val="NormalBold"/>
      </w:pPr>
      <w:r w:rsidRPr="00622E89">
        <w:t>Wniosek dotyczący rozporządzenia</w:t>
      </w:r>
    </w:p>
    <w:p w14:paraId="50E3DC52" w14:textId="77777777" w:rsidR="006B0485" w:rsidRPr="00622E89" w:rsidRDefault="006B0485" w:rsidP="006B0485">
      <w:pPr>
        <w:pStyle w:val="NormalBold"/>
      </w:pPr>
      <w:r w:rsidRPr="00622E89">
        <w:lastRenderedPageBreak/>
        <w:t>Artykuł 6 – ustęp 2 (nowy)</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0485" w:rsidRPr="00622E89" w14:paraId="11224A43" w14:textId="77777777" w:rsidTr="0071237A">
        <w:trPr>
          <w:trHeight w:hRule="exact" w:val="240"/>
          <w:jc w:val="center"/>
        </w:trPr>
        <w:tc>
          <w:tcPr>
            <w:tcW w:w="9752" w:type="dxa"/>
            <w:gridSpan w:val="2"/>
            <w:tcBorders>
              <w:top w:val="nil"/>
              <w:left w:val="nil"/>
              <w:bottom w:val="nil"/>
              <w:right w:val="nil"/>
            </w:tcBorders>
          </w:tcPr>
          <w:p w14:paraId="50881F36" w14:textId="77777777" w:rsidR="006B0485" w:rsidRPr="00622E89" w:rsidRDefault="006B0485" w:rsidP="0071237A"/>
        </w:tc>
      </w:tr>
      <w:tr w:rsidR="006B0485" w:rsidRPr="00622E89" w14:paraId="5D01D4E4" w14:textId="77777777" w:rsidTr="0071237A">
        <w:trPr>
          <w:trHeight w:val="240"/>
          <w:jc w:val="center"/>
        </w:trPr>
        <w:tc>
          <w:tcPr>
            <w:tcW w:w="4876" w:type="dxa"/>
            <w:tcBorders>
              <w:top w:val="nil"/>
              <w:left w:val="nil"/>
              <w:bottom w:val="nil"/>
              <w:right w:val="nil"/>
            </w:tcBorders>
          </w:tcPr>
          <w:p w14:paraId="6B87B88A" w14:textId="77777777" w:rsidR="006B0485" w:rsidRPr="00622E89" w:rsidRDefault="006B0485" w:rsidP="0071237A">
            <w:pPr>
              <w:pStyle w:val="AmColumnHeading"/>
            </w:pPr>
            <w:r w:rsidRPr="00622E89">
              <w:t>Tekst proponowany przez Komisję</w:t>
            </w:r>
          </w:p>
        </w:tc>
        <w:tc>
          <w:tcPr>
            <w:tcW w:w="4876" w:type="dxa"/>
            <w:tcBorders>
              <w:top w:val="nil"/>
              <w:left w:val="nil"/>
              <w:bottom w:val="nil"/>
              <w:right w:val="nil"/>
            </w:tcBorders>
          </w:tcPr>
          <w:p w14:paraId="50BF7BEB" w14:textId="77777777" w:rsidR="006B0485" w:rsidRPr="00622E89" w:rsidRDefault="006B0485" w:rsidP="0071237A">
            <w:pPr>
              <w:pStyle w:val="AmColumnHeading"/>
            </w:pPr>
            <w:r w:rsidRPr="00622E89">
              <w:t>Poprawka</w:t>
            </w:r>
          </w:p>
        </w:tc>
      </w:tr>
      <w:tr w:rsidR="006B0485" w:rsidRPr="00622E89" w14:paraId="0828A49F" w14:textId="77777777" w:rsidTr="0071237A">
        <w:trPr>
          <w:jc w:val="center"/>
        </w:trPr>
        <w:tc>
          <w:tcPr>
            <w:tcW w:w="4876" w:type="dxa"/>
            <w:tcBorders>
              <w:top w:val="nil"/>
              <w:left w:val="nil"/>
              <w:bottom w:val="nil"/>
              <w:right w:val="nil"/>
            </w:tcBorders>
          </w:tcPr>
          <w:p w14:paraId="2A510599" w14:textId="77777777" w:rsidR="006B0485" w:rsidRPr="00622E89" w:rsidRDefault="006B0485" w:rsidP="0071237A">
            <w:pPr>
              <w:pStyle w:val="Normal6a"/>
            </w:pPr>
          </w:p>
        </w:tc>
        <w:tc>
          <w:tcPr>
            <w:tcW w:w="4876" w:type="dxa"/>
            <w:tcBorders>
              <w:top w:val="nil"/>
              <w:left w:val="nil"/>
              <w:bottom w:val="nil"/>
              <w:right w:val="nil"/>
            </w:tcBorders>
          </w:tcPr>
          <w:p w14:paraId="01507F19" w14:textId="77777777" w:rsidR="006B0485" w:rsidRPr="00622E89" w:rsidRDefault="006B0485" w:rsidP="0071237A">
            <w:pPr>
              <w:pStyle w:val="Normal6a"/>
            </w:pPr>
            <w:r w:rsidRPr="00622E89">
              <w:rPr>
                <w:b/>
                <w:i/>
              </w:rPr>
              <w:t>Niniejsze rozporządzenie stosuje się od ... [data wejścia w życie niniejszego rozporządzenia] do 31 marca 2028 r.</w:t>
            </w:r>
          </w:p>
        </w:tc>
      </w:tr>
    </w:tbl>
    <w:p w14:paraId="1A4026A1" w14:textId="77777777" w:rsidR="006B0485" w:rsidRPr="00622E89" w:rsidRDefault="006B0485" w:rsidP="006B0485"/>
    <w:p w14:paraId="2A16BCAD" w14:textId="77777777" w:rsidR="006B0485" w:rsidRPr="00622E89" w:rsidRDefault="006B0485" w:rsidP="006B0485">
      <w:pPr>
        <w:pStyle w:val="AmNumberTabs"/>
      </w:pPr>
      <w:r w:rsidRPr="00622E89">
        <w:t>Poprawka</w:t>
      </w:r>
      <w:r w:rsidRPr="00622E89">
        <w:tab/>
      </w:r>
      <w:r w:rsidRPr="00622E89">
        <w:tab/>
        <w:t>46</w:t>
      </w:r>
    </w:p>
    <w:p w14:paraId="4551144C" w14:textId="77777777" w:rsidR="006B0485" w:rsidRPr="00622E89" w:rsidRDefault="006B0485" w:rsidP="006B0485">
      <w:pPr>
        <w:pStyle w:val="NormalBold"/>
      </w:pPr>
      <w:r w:rsidRPr="00622E89">
        <w:t>Wniosek dotyczący rozporządzenia</w:t>
      </w:r>
    </w:p>
    <w:p w14:paraId="528488D4" w14:textId="77777777" w:rsidR="006B0485" w:rsidRPr="00622E89" w:rsidRDefault="006B0485" w:rsidP="006B0485">
      <w:pPr>
        <w:pStyle w:val="NormalBold"/>
      </w:pPr>
      <w:r w:rsidRPr="00622E89">
        <w:t>Artykuł 6 – ustęp 3 (nowy)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0485" w:rsidRPr="00622E89" w14:paraId="35536576" w14:textId="77777777" w:rsidTr="0071237A">
        <w:trPr>
          <w:trHeight w:val="240"/>
          <w:jc w:val="center"/>
        </w:trPr>
        <w:tc>
          <w:tcPr>
            <w:tcW w:w="9752" w:type="dxa"/>
            <w:gridSpan w:val="2"/>
            <w:tcBorders>
              <w:top w:val="nil"/>
              <w:left w:val="nil"/>
              <w:bottom w:val="nil"/>
              <w:right w:val="nil"/>
            </w:tcBorders>
          </w:tcPr>
          <w:p w14:paraId="41820DAC" w14:textId="77777777" w:rsidR="006B0485" w:rsidRPr="00622E89" w:rsidRDefault="006B0485" w:rsidP="0071237A"/>
        </w:tc>
      </w:tr>
      <w:tr w:rsidR="006B0485" w:rsidRPr="00622E89" w14:paraId="184A9312" w14:textId="77777777" w:rsidTr="0071237A">
        <w:trPr>
          <w:trHeight w:val="240"/>
          <w:jc w:val="center"/>
        </w:trPr>
        <w:tc>
          <w:tcPr>
            <w:tcW w:w="4876" w:type="dxa"/>
            <w:tcBorders>
              <w:top w:val="nil"/>
              <w:left w:val="nil"/>
              <w:bottom w:val="nil"/>
              <w:right w:val="nil"/>
            </w:tcBorders>
            <w:hideMark/>
          </w:tcPr>
          <w:p w14:paraId="5B6841DF" w14:textId="77777777" w:rsidR="006B0485" w:rsidRPr="00622E89" w:rsidRDefault="006B0485" w:rsidP="0071237A">
            <w:pPr>
              <w:pStyle w:val="AmColumnHeading"/>
            </w:pPr>
            <w:r w:rsidRPr="00622E89">
              <w:t>Tekst proponowany przez Komisję</w:t>
            </w:r>
          </w:p>
        </w:tc>
        <w:tc>
          <w:tcPr>
            <w:tcW w:w="4876" w:type="dxa"/>
            <w:tcBorders>
              <w:top w:val="nil"/>
              <w:left w:val="nil"/>
              <w:bottom w:val="nil"/>
              <w:right w:val="nil"/>
            </w:tcBorders>
            <w:hideMark/>
          </w:tcPr>
          <w:p w14:paraId="49B3F854" w14:textId="77777777" w:rsidR="006B0485" w:rsidRPr="00622E89" w:rsidRDefault="006B0485" w:rsidP="0071237A">
            <w:pPr>
              <w:pStyle w:val="AmColumnHeading"/>
            </w:pPr>
            <w:r w:rsidRPr="00622E89">
              <w:t>Poprawka</w:t>
            </w:r>
          </w:p>
        </w:tc>
      </w:tr>
      <w:tr w:rsidR="006B0485" w:rsidRPr="00622E89" w14:paraId="08CACA60" w14:textId="77777777" w:rsidTr="0071237A">
        <w:trPr>
          <w:jc w:val="center"/>
        </w:trPr>
        <w:tc>
          <w:tcPr>
            <w:tcW w:w="4876" w:type="dxa"/>
            <w:tcBorders>
              <w:top w:val="nil"/>
              <w:left w:val="nil"/>
              <w:bottom w:val="nil"/>
              <w:right w:val="nil"/>
            </w:tcBorders>
          </w:tcPr>
          <w:p w14:paraId="7FF8EA3C" w14:textId="77777777" w:rsidR="006B0485" w:rsidRPr="00622E89" w:rsidRDefault="006B0485" w:rsidP="0071237A">
            <w:pPr>
              <w:pStyle w:val="Normal6a"/>
            </w:pPr>
          </w:p>
        </w:tc>
        <w:tc>
          <w:tcPr>
            <w:tcW w:w="4876" w:type="dxa"/>
            <w:tcBorders>
              <w:top w:val="nil"/>
              <w:left w:val="nil"/>
              <w:bottom w:val="nil"/>
              <w:right w:val="nil"/>
            </w:tcBorders>
          </w:tcPr>
          <w:p w14:paraId="0B3EF1B1" w14:textId="77777777" w:rsidR="006B0485" w:rsidRPr="00622E89" w:rsidRDefault="006B0485" w:rsidP="0071237A">
            <w:pPr>
              <w:spacing w:before="120"/>
              <w:rPr>
                <w:b/>
                <w:i/>
              </w:rPr>
            </w:pPr>
            <w:r w:rsidRPr="00622E89">
              <w:rPr>
                <w:b/>
                <w:i/>
              </w:rPr>
              <w:t>Art. 1, 2, 3, 4a i 4b stosuje się jednak dopiero od dnia określonego w akcie delegowanym przyjętym zgodnie z art. 4ba.</w:t>
            </w:r>
          </w:p>
        </w:tc>
      </w:tr>
    </w:tbl>
    <w:p w14:paraId="02B8324B" w14:textId="0661E51D" w:rsidR="00E365E1" w:rsidRPr="00622E89" w:rsidRDefault="00E365E1" w:rsidP="00532DC9"/>
    <w:sectPr w:rsidR="00E365E1" w:rsidRPr="00622E89" w:rsidSect="00622E89">
      <w:headerReference w:type="even" r:id="rId10"/>
      <w:headerReference w:type="default" r:id="rId11"/>
      <w:footerReference w:type="even" r:id="rId12"/>
      <w:footerReference w:type="default" r:id="rId13"/>
      <w:headerReference w:type="first" r:id="rId14"/>
      <w:footerReference w:type="first" r:id="rId1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E47C8B" w14:textId="77777777" w:rsidR="00532DC9" w:rsidRPr="00622E89" w:rsidRDefault="00532DC9">
      <w:r w:rsidRPr="00622E89">
        <w:separator/>
      </w:r>
    </w:p>
  </w:endnote>
  <w:endnote w:type="continuationSeparator" w:id="0">
    <w:p w14:paraId="2B34FA3E" w14:textId="77777777" w:rsidR="00532DC9" w:rsidRPr="00622E89" w:rsidRDefault="00532DC9">
      <w:r w:rsidRPr="00622E8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D232ED" w14:textId="77777777" w:rsidR="00064002" w:rsidRPr="00622E89"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D4A742" w14:textId="77777777" w:rsidR="00064002" w:rsidRPr="00622E89"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02380" w14:textId="77777777" w:rsidR="00064002" w:rsidRPr="00622E8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B173B8" w14:textId="77777777" w:rsidR="00532DC9" w:rsidRPr="00622E89" w:rsidRDefault="00532DC9">
      <w:r w:rsidRPr="00622E89">
        <w:separator/>
      </w:r>
    </w:p>
  </w:footnote>
  <w:footnote w:type="continuationSeparator" w:id="0">
    <w:p w14:paraId="273AB9AD" w14:textId="77777777" w:rsidR="00532DC9" w:rsidRPr="00622E89" w:rsidRDefault="00532DC9">
      <w:r w:rsidRPr="00622E89">
        <w:continuationSeparator/>
      </w:r>
    </w:p>
  </w:footnote>
  <w:footnote w:id="1">
    <w:p w14:paraId="1C3E7D57" w14:textId="5D70E44E" w:rsidR="008C6EBD" w:rsidRPr="00A21515" w:rsidRDefault="008C6EBD" w:rsidP="00A21515">
      <w:pPr>
        <w:pStyle w:val="FootnoteText"/>
        <w:ind w:left="567" w:hanging="567"/>
        <w:rPr>
          <w:sz w:val="24"/>
          <w:szCs w:val="24"/>
          <w:lang w:val="pl-PL"/>
        </w:rPr>
      </w:pPr>
      <w:r>
        <w:rPr>
          <w:rStyle w:val="FootnoteReference"/>
        </w:rPr>
        <w:footnoteRef/>
      </w:r>
      <w:r w:rsidRPr="004011EA">
        <w:rPr>
          <w:lang w:val="pl-PL"/>
        </w:rPr>
        <w:t xml:space="preserve"> </w:t>
      </w:r>
      <w:r w:rsidRPr="004011EA">
        <w:rPr>
          <w:lang w:val="pl-PL"/>
        </w:rPr>
        <w:tab/>
      </w:r>
      <w:r w:rsidRPr="00A21515">
        <w:rPr>
          <w:sz w:val="24"/>
          <w:szCs w:val="24"/>
          <w:lang w:val="pl-PL"/>
        </w:rPr>
        <w:t>Sprawa została odesłana do komisji właściwej w celu przeprowadzenia negocjacji międzyinstytucjonalnych na podstawie art. 60 ust. 4 akapit czwarty Regulaminu (A</w:t>
      </w:r>
      <w:r>
        <w:rPr>
          <w:sz w:val="24"/>
          <w:szCs w:val="24"/>
          <w:lang w:val="pl-PL"/>
        </w:rPr>
        <w:t>10</w:t>
      </w:r>
      <w:r w:rsidRPr="00A21515">
        <w:rPr>
          <w:sz w:val="24"/>
          <w:szCs w:val="24"/>
          <w:lang w:val="pl-PL"/>
        </w:rPr>
        <w:t>-00</w:t>
      </w:r>
      <w:r>
        <w:rPr>
          <w:sz w:val="24"/>
          <w:szCs w:val="24"/>
          <w:lang w:val="pl-PL"/>
        </w:rPr>
        <w:t>69</w:t>
      </w:r>
      <w:r w:rsidRPr="00A21515">
        <w:rPr>
          <w:sz w:val="24"/>
          <w:szCs w:val="24"/>
          <w:lang w:val="pl-PL"/>
        </w:rPr>
        <w:t>/202</w:t>
      </w:r>
      <w:r>
        <w:rPr>
          <w:sz w:val="24"/>
          <w:szCs w:val="24"/>
          <w:lang w:val="pl-PL"/>
        </w:rPr>
        <w:t>6</w:t>
      </w:r>
      <w:r w:rsidRPr="00A21515">
        <w:rPr>
          <w:sz w:val="24"/>
          <w:szCs w:val="24"/>
          <w:lang w:val="pl-P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8EC327" w14:textId="77777777" w:rsidR="00064002" w:rsidRPr="00622E8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3B3B74" w14:textId="77777777" w:rsidR="00064002" w:rsidRPr="00622E8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547056" w14:textId="77777777" w:rsidR="00064002" w:rsidRPr="00622E8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86186269">
    <w:abstractNumId w:val="9"/>
  </w:num>
  <w:num w:numId="2" w16cid:durableId="1344474818">
    <w:abstractNumId w:val="9"/>
  </w:num>
  <w:num w:numId="3" w16cid:durableId="107361304">
    <w:abstractNumId w:val="7"/>
  </w:num>
  <w:num w:numId="4" w16cid:durableId="320542883">
    <w:abstractNumId w:val="7"/>
  </w:num>
  <w:num w:numId="5" w16cid:durableId="9962203">
    <w:abstractNumId w:val="6"/>
  </w:num>
  <w:num w:numId="6" w16cid:durableId="310714939">
    <w:abstractNumId w:val="6"/>
  </w:num>
  <w:num w:numId="7" w16cid:durableId="1155223729">
    <w:abstractNumId w:val="5"/>
  </w:num>
  <w:num w:numId="8" w16cid:durableId="1882129166">
    <w:abstractNumId w:val="5"/>
  </w:num>
  <w:num w:numId="9" w16cid:durableId="238759778">
    <w:abstractNumId w:val="4"/>
  </w:num>
  <w:num w:numId="10" w16cid:durableId="1307854271">
    <w:abstractNumId w:val="4"/>
  </w:num>
  <w:num w:numId="11" w16cid:durableId="14118833">
    <w:abstractNumId w:val="8"/>
  </w:num>
  <w:num w:numId="12" w16cid:durableId="383070272">
    <w:abstractNumId w:val="8"/>
  </w:num>
  <w:num w:numId="13" w16cid:durableId="1678268136">
    <w:abstractNumId w:val="3"/>
  </w:num>
  <w:num w:numId="14" w16cid:durableId="998920259">
    <w:abstractNumId w:val="3"/>
  </w:num>
  <w:num w:numId="15" w16cid:durableId="167327332">
    <w:abstractNumId w:val="2"/>
  </w:num>
  <w:num w:numId="16" w16cid:durableId="1162618885">
    <w:abstractNumId w:val="2"/>
  </w:num>
  <w:num w:numId="17" w16cid:durableId="2059473998">
    <w:abstractNumId w:val="1"/>
  </w:num>
  <w:num w:numId="18" w16cid:durableId="1749770716">
    <w:abstractNumId w:val="1"/>
  </w:num>
  <w:num w:numId="19" w16cid:durableId="609703487">
    <w:abstractNumId w:val="0"/>
  </w:num>
  <w:num w:numId="20" w16cid:durableId="1046953508">
    <w:abstractNumId w:val="0"/>
  </w:num>
  <w:num w:numId="21" w16cid:durableId="1054046243">
    <w:abstractNumId w:val="9"/>
  </w:num>
  <w:num w:numId="22" w16cid:durableId="936140090">
    <w:abstractNumId w:val="7"/>
  </w:num>
  <w:num w:numId="23" w16cid:durableId="145712066">
    <w:abstractNumId w:val="6"/>
  </w:num>
  <w:num w:numId="24" w16cid:durableId="1188566392">
    <w:abstractNumId w:val="5"/>
  </w:num>
  <w:num w:numId="25" w16cid:durableId="624039694">
    <w:abstractNumId w:val="4"/>
  </w:num>
  <w:num w:numId="26" w16cid:durableId="1134979173">
    <w:abstractNumId w:val="8"/>
  </w:num>
  <w:num w:numId="27" w16cid:durableId="1983382283">
    <w:abstractNumId w:val="3"/>
  </w:num>
  <w:num w:numId="28" w16cid:durableId="1787263288">
    <w:abstractNumId w:val="2"/>
  </w:num>
  <w:num w:numId="29" w16cid:durableId="1177235961">
    <w:abstractNumId w:val="1"/>
  </w:num>
  <w:num w:numId="30" w16cid:durableId="2118327967">
    <w:abstractNumId w:val="0"/>
  </w:num>
  <w:num w:numId="31" w16cid:durableId="1787234130">
    <w:abstractNumId w:val="9"/>
  </w:num>
  <w:num w:numId="32" w16cid:durableId="597256994">
    <w:abstractNumId w:val="7"/>
  </w:num>
  <w:num w:numId="33" w16cid:durableId="882135515">
    <w:abstractNumId w:val="6"/>
  </w:num>
  <w:num w:numId="34" w16cid:durableId="965620488">
    <w:abstractNumId w:val="5"/>
  </w:num>
  <w:num w:numId="35" w16cid:durableId="778599212">
    <w:abstractNumId w:val="4"/>
  </w:num>
  <w:num w:numId="36" w16cid:durableId="555892362">
    <w:abstractNumId w:val="8"/>
  </w:num>
  <w:num w:numId="37" w16cid:durableId="714158796">
    <w:abstractNumId w:val="3"/>
  </w:num>
  <w:num w:numId="38" w16cid:durableId="695931658">
    <w:abstractNumId w:val="2"/>
  </w:num>
  <w:num w:numId="39" w16cid:durableId="1929002953">
    <w:abstractNumId w:val="1"/>
  </w:num>
  <w:num w:numId="40" w16cid:durableId="2033725553">
    <w:abstractNumId w:val="0"/>
  </w:num>
  <w:num w:numId="41" w16cid:durableId="109279538">
    <w:abstractNumId w:val="10"/>
  </w:num>
  <w:num w:numId="42" w16cid:durableId="1386222926">
    <w:abstractNumId w:val="10"/>
  </w:num>
  <w:num w:numId="43" w16cid:durableId="359284969">
    <w:abstractNumId w:val="10"/>
  </w:num>
  <w:num w:numId="44" w16cid:durableId="45745587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69/2026"/>
    <w:docVar w:name="dvlangue" w:val="PL"/>
    <w:docVar w:name="dvnumam" w:val="72"/>
    <w:docVar w:name="dvpe" w:val="779.297"/>
    <w:docVar w:name="dvrapporteur" w:val="Sprawozdawca: "/>
    <w:docVar w:name="dvstar" w:val="***I"/>
    <w:docVar w:name="dvtitre" w:val="Rezolucja ustawodawcza Parlamentu Europejskiego z dnia  2026 r. w sprawie wniosku dotyczącego rozporządzenia Parlamentu Europejskiego i Rady w sprawie dostosowania ceł przywozowych na niektóre towary pochodzące ze Stanów Zjednoczonych Ameryki oraz otwarcia kontyngentów taryfowych na przywóz niektórych towarów pochodzących ze Stanów Zjednoczonych Ameryki(COM(2025)0471 – C10-0193/2025 – 2025/0261(COD))"/>
  </w:docVars>
  <w:rsids>
    <w:rsidRoot w:val="00532DC9"/>
    <w:rsid w:val="00002272"/>
    <w:rsid w:val="00014A33"/>
    <w:rsid w:val="00064002"/>
    <w:rsid w:val="000677B9"/>
    <w:rsid w:val="000831BA"/>
    <w:rsid w:val="000A42CC"/>
    <w:rsid w:val="000E7DD9"/>
    <w:rsid w:val="0010095E"/>
    <w:rsid w:val="00125B37"/>
    <w:rsid w:val="00187494"/>
    <w:rsid w:val="001F32AE"/>
    <w:rsid w:val="002767FF"/>
    <w:rsid w:val="002B18FE"/>
    <w:rsid w:val="002B1B67"/>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32DC9"/>
    <w:rsid w:val="00545827"/>
    <w:rsid w:val="00560270"/>
    <w:rsid w:val="005A6DD4"/>
    <w:rsid w:val="005C2568"/>
    <w:rsid w:val="005F1B17"/>
    <w:rsid w:val="006037C0"/>
    <w:rsid w:val="00622E89"/>
    <w:rsid w:val="006631B6"/>
    <w:rsid w:val="00680577"/>
    <w:rsid w:val="006B0485"/>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C6EBD"/>
    <w:rsid w:val="00930C23"/>
    <w:rsid w:val="0093193B"/>
    <w:rsid w:val="009509D8"/>
    <w:rsid w:val="00950B64"/>
    <w:rsid w:val="00981893"/>
    <w:rsid w:val="00A1687D"/>
    <w:rsid w:val="00A21515"/>
    <w:rsid w:val="00A42ACB"/>
    <w:rsid w:val="00A43E52"/>
    <w:rsid w:val="00A4678D"/>
    <w:rsid w:val="00A778C7"/>
    <w:rsid w:val="00A87FC5"/>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D04FD08"/>
  <w15:chartTrackingRefBased/>
  <w15:docId w15:val="{C7D3D988-260B-4A1F-AEF0-46132DF828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l-P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BVI fnr,Footnote symbol,SUPERS,Footnote,(Footnote Reference),Footnote reference number,note TESI,EN Footnote Reference,Voetnootverwijzing,Times 10 Point,Exposant 3 Point,Appel note de bas de,Not,Char1"/>
    <w:semiHidden/>
    <w:rsid w:val="00395FA1"/>
    <w:rPr>
      <w:b w:val="0"/>
      <w:vertAlign w:val="superscript"/>
    </w:rPr>
  </w:style>
  <w:style w:type="paragraph" w:styleId="FootnoteText">
    <w:name w:val="footnote text"/>
    <w:aliases w:val="Footnote Text Char Char,Fußnote,FSR footnote,lábléc,Carattere1,Footnote Text Char1 Char,Footnote Text Char2 Char Char Char,Footnote Text Char1 Char Char Char Char,Footnote Text Char Char Char Char Char Char,fn,f, Carattere1"/>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 Char Char,Fußnote Char,FSR footnote Char,lábléc Char,Carattere1 Char,Footnote Text Char1 Char Char,Footnote Text Char2 Char Char Char Char,Footnote Text Char1 Char Char Char Char Char,fn Char,f Char, Carattere1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6B0485"/>
    <w:pPr>
      <w:widowControl/>
      <w:tabs>
        <w:tab w:val="center" w:pos="4535"/>
        <w:tab w:val="right" w:pos="9921"/>
      </w:tabs>
      <w:ind w:left="-850" w:right="-850"/>
    </w:pPr>
    <w:rPr>
      <w:rFonts w:ascii="Arial" w:hAnsi="Arial" w:cs="Arial"/>
      <w:b/>
      <w:sz w:val="48"/>
    </w:rPr>
  </w:style>
  <w:style w:type="paragraph" w:customStyle="1" w:styleId="Normal6a">
    <w:name w:val="Normal6a"/>
    <w:basedOn w:val="Normal"/>
    <w:rsid w:val="006B0485"/>
    <w:pPr>
      <w:spacing w:after="120"/>
    </w:pPr>
  </w:style>
  <w:style w:type="paragraph" w:customStyle="1" w:styleId="NormalBold">
    <w:name w:val="NormalBold"/>
    <w:basedOn w:val="Normal"/>
    <w:link w:val="NormalBoldChar"/>
    <w:rsid w:val="006B0485"/>
    <w:rPr>
      <w:b/>
    </w:rPr>
  </w:style>
  <w:style w:type="paragraph" w:customStyle="1" w:styleId="NormalHanging12a">
    <w:name w:val="NormalHanging12a"/>
    <w:basedOn w:val="Normal"/>
    <w:rsid w:val="006B0485"/>
    <w:pPr>
      <w:spacing w:after="240"/>
      <w:ind w:left="567" w:hanging="567"/>
    </w:pPr>
  </w:style>
  <w:style w:type="paragraph" w:styleId="Header">
    <w:name w:val="header"/>
    <w:basedOn w:val="Normal"/>
    <w:link w:val="HeaderChar"/>
    <w:rsid w:val="006B0485"/>
    <w:pPr>
      <w:tabs>
        <w:tab w:val="center" w:pos="4513"/>
        <w:tab w:val="right" w:pos="9026"/>
      </w:tabs>
    </w:pPr>
  </w:style>
  <w:style w:type="character" w:customStyle="1" w:styleId="HeaderChar">
    <w:name w:val="Header Char"/>
    <w:basedOn w:val="DefaultParagraphFont"/>
    <w:link w:val="Header"/>
    <w:rsid w:val="006B0485"/>
    <w:rPr>
      <w:sz w:val="24"/>
      <w:lang w:val="pl-PL"/>
    </w:rPr>
  </w:style>
  <w:style w:type="paragraph" w:customStyle="1" w:styleId="AmColumnHeading">
    <w:name w:val="AmColumnHeading"/>
    <w:basedOn w:val="Normal"/>
    <w:rsid w:val="006B0485"/>
    <w:pPr>
      <w:spacing w:after="240"/>
      <w:jc w:val="center"/>
    </w:pPr>
    <w:rPr>
      <w:i/>
    </w:rPr>
  </w:style>
  <w:style w:type="paragraph" w:customStyle="1" w:styleId="AmNumberTabs">
    <w:name w:val="AmNumberTabs"/>
    <w:basedOn w:val="Normal"/>
    <w:rsid w:val="006B048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6B0485"/>
    <w:pPr>
      <w:spacing w:before="240"/>
    </w:pPr>
    <w:rPr>
      <w:b/>
    </w:rPr>
  </w:style>
  <w:style w:type="paragraph" w:customStyle="1" w:styleId="EPFooter">
    <w:name w:val="EPFooter"/>
    <w:basedOn w:val="Normal"/>
    <w:rsid w:val="006B0485"/>
    <w:pPr>
      <w:tabs>
        <w:tab w:val="center" w:pos="4535"/>
        <w:tab w:val="right" w:pos="9071"/>
      </w:tabs>
      <w:spacing w:before="240" w:after="240"/>
    </w:pPr>
    <w:rPr>
      <w:color w:val="010000"/>
      <w:sz w:val="22"/>
    </w:rPr>
  </w:style>
  <w:style w:type="paragraph" w:customStyle="1" w:styleId="EPComma">
    <w:name w:val="EPComma"/>
    <w:basedOn w:val="Normal"/>
    <w:rsid w:val="006B0485"/>
    <w:pPr>
      <w:spacing w:before="480" w:after="240"/>
    </w:pPr>
  </w:style>
  <w:style w:type="character" w:styleId="Hyperlink">
    <w:name w:val="Hyperlink"/>
    <w:basedOn w:val="DefaultParagraphFont"/>
    <w:rsid w:val="006B0485"/>
    <w:rPr>
      <w:color w:val="0563C1" w:themeColor="hyperlink"/>
      <w:u w:val="single"/>
    </w:rPr>
  </w:style>
  <w:style w:type="character" w:customStyle="1" w:styleId="Normal6Char">
    <w:name w:val="Normal6 Char"/>
    <w:link w:val="Normal6"/>
    <w:locked/>
    <w:rsid w:val="006B0485"/>
    <w:rPr>
      <w:sz w:val="24"/>
      <w:lang w:val="fr-FR"/>
    </w:rPr>
  </w:style>
  <w:style w:type="paragraph" w:customStyle="1" w:styleId="Normal6">
    <w:name w:val="Normal6"/>
    <w:basedOn w:val="Normal"/>
    <w:link w:val="Normal6Char"/>
    <w:rsid w:val="006B0485"/>
    <w:pPr>
      <w:spacing w:after="120"/>
    </w:pPr>
    <w:rPr>
      <w:lang w:val="fr-FR"/>
    </w:rPr>
  </w:style>
  <w:style w:type="character" w:customStyle="1" w:styleId="NormalBoldChar">
    <w:name w:val="NormalBold Char"/>
    <w:link w:val="NormalBold"/>
    <w:locked/>
    <w:rsid w:val="006B0485"/>
    <w:rPr>
      <w:b/>
      <w:sz w:val="24"/>
      <w:lang w:val="pl-PL"/>
    </w:rPr>
  </w:style>
  <w:style w:type="paragraph" w:customStyle="1" w:styleId="ColumnHeading">
    <w:name w:val="ColumnHeading"/>
    <w:basedOn w:val="Normal"/>
    <w:rsid w:val="006B0485"/>
    <w:pPr>
      <w:spacing w:after="240"/>
      <w:jc w:val="center"/>
    </w:pPr>
    <w:rPr>
      <w:i/>
      <w:lang w:val="fr-FR"/>
    </w:rPr>
  </w:style>
  <w:style w:type="paragraph" w:styleId="Revision">
    <w:name w:val="Revision"/>
    <w:hidden/>
    <w:uiPriority w:val="99"/>
    <w:semiHidden/>
    <w:rsid w:val="002B1B67"/>
    <w:rPr>
      <w:sz w:val="24"/>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data.europa.eu/eli/reg/2024/2509/oj"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32</Pages>
  <Words>6266</Words>
  <Characters>41236</Characters>
  <Application>Microsoft Office Word</Application>
  <DocSecurity>0</DocSecurity>
  <Lines>343</Lines>
  <Paragraphs>94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47408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BOZYK-MAZURENKO Agnieszka</dc:creator>
  <cp:keywords/>
  <cp:lastModifiedBy>BOZYK-MAZURENKO Agnieszka</cp:lastModifiedBy>
  <cp:revision>2</cp:revision>
  <cp:lastPrinted>2004-11-19T15:42:00Z</cp:lastPrinted>
  <dcterms:created xsi:type="dcterms:W3CDTF">2026-03-26T11:47:00Z</dcterms:created>
  <dcterms:modified xsi:type="dcterms:W3CDTF">2026-03-26T11:47:00Z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A10-0069/2026</vt:lpwstr>
  </property>
  <property fmtid="{D5CDD505-2E9C-101B-9397-08002B2CF9AE}" pid="4" name="&lt;Type&gt;">
    <vt:lpwstr>RR</vt:lpwstr>
  </property>
</Properties>
</file>