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7559" w14:paraId="258F53E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171A93" w14:textId="77777777" w:rsidR="00751A4A" w:rsidRPr="00B77559" w:rsidRDefault="00A44A3B" w:rsidP="0010095E">
            <w:pPr>
              <w:pStyle w:val="EPName"/>
            </w:pPr>
            <w:r w:rsidRPr="00B77559">
              <w:t>Evropský parlament</w:t>
            </w:r>
          </w:p>
          <w:p w14:paraId="306336EB" w14:textId="77777777" w:rsidR="00751A4A" w:rsidRPr="00B7755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7559">
              <w:t>2024</w:t>
            </w:r>
            <w:r w:rsidR="00817416" w:rsidRPr="00B77559">
              <w:t>-202</w:t>
            </w:r>
            <w:r w:rsidRPr="00B77559">
              <w:t>9</w:t>
            </w:r>
          </w:p>
        </w:tc>
        <w:tc>
          <w:tcPr>
            <w:tcW w:w="2268" w:type="dxa"/>
            <w:shd w:val="clear" w:color="auto" w:fill="auto"/>
          </w:tcPr>
          <w:p w14:paraId="693EB414" w14:textId="77777777" w:rsidR="00751A4A" w:rsidRPr="00B77559" w:rsidRDefault="00187494" w:rsidP="0010095E">
            <w:pPr>
              <w:pStyle w:val="EPLogo"/>
            </w:pPr>
            <w:r w:rsidRPr="00B77559">
              <w:rPr>
                <w:noProof/>
                <w:lang w:eastAsia="ja-JP"/>
              </w:rPr>
              <w:drawing>
                <wp:inline distT="0" distB="0" distL="0" distR="0" wp14:anchorId="60EA2820" wp14:editId="121247E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91DF2B" w14:textId="77777777" w:rsidR="00D058B8" w:rsidRPr="00B77559" w:rsidRDefault="00D058B8" w:rsidP="004C5D52">
      <w:pPr>
        <w:pStyle w:val="LineTop"/>
      </w:pPr>
    </w:p>
    <w:p w14:paraId="252B34D6" w14:textId="77777777" w:rsidR="00680577" w:rsidRPr="00B77559" w:rsidRDefault="00A44A3B" w:rsidP="00680577">
      <w:pPr>
        <w:pStyle w:val="EPBodyTA1"/>
      </w:pPr>
      <w:r w:rsidRPr="00B77559">
        <w:t>PŘIJATÉ TEXTY</w:t>
      </w:r>
    </w:p>
    <w:p w14:paraId="0596C2C6" w14:textId="77777777" w:rsidR="00D058B8" w:rsidRPr="00B77559" w:rsidRDefault="00D058B8" w:rsidP="00D058B8">
      <w:pPr>
        <w:pStyle w:val="LineBottom"/>
      </w:pPr>
    </w:p>
    <w:p w14:paraId="03BACEEB" w14:textId="7365A4FE" w:rsidR="00A44A3B" w:rsidRPr="00B77559" w:rsidRDefault="00A44A3B" w:rsidP="009F4E59">
      <w:pPr>
        <w:pStyle w:val="ATHeading1"/>
        <w:tabs>
          <w:tab w:val="center" w:pos="4535"/>
        </w:tabs>
      </w:pPr>
      <w:bookmarkStart w:id="0" w:name="TANumber"/>
      <w:r w:rsidRPr="00B77559">
        <w:t>P10_TA(2026)00</w:t>
      </w:r>
      <w:bookmarkEnd w:id="0"/>
      <w:r w:rsidR="00475215">
        <w:t>97</w:t>
      </w:r>
    </w:p>
    <w:p w14:paraId="30A0CE8F" w14:textId="77777777" w:rsidR="00A44A3B" w:rsidRPr="00B77559" w:rsidRDefault="00A44A3B" w:rsidP="00A44A3B">
      <w:pPr>
        <w:pStyle w:val="ATHeading2"/>
      </w:pPr>
      <w:bookmarkStart w:id="1" w:name="title"/>
      <w:r w:rsidRPr="00B77559">
        <w:t xml:space="preserve">Neuplatňování cel na dovoz určitého zboží </w:t>
      </w:r>
      <w:bookmarkEnd w:id="1"/>
    </w:p>
    <w:p w14:paraId="24211ED7" w14:textId="77777777" w:rsidR="00A44A3B" w:rsidRPr="00B77559" w:rsidRDefault="00A44A3B" w:rsidP="00A44A3B">
      <w:pPr>
        <w:rPr>
          <w:i/>
          <w:vanish/>
        </w:rPr>
      </w:pPr>
      <w:r w:rsidRPr="00B77559">
        <w:rPr>
          <w:i/>
        </w:rPr>
        <w:fldChar w:fldCharType="begin"/>
      </w:r>
      <w:r w:rsidRPr="00B77559">
        <w:rPr>
          <w:i/>
        </w:rPr>
        <w:instrText xml:space="preserve"> TC"(</w:instrText>
      </w:r>
      <w:bookmarkStart w:id="2" w:name="DocNumber"/>
      <w:r w:rsidRPr="00B77559">
        <w:rPr>
          <w:i/>
        </w:rPr>
        <w:instrText>A10-0070/2026</w:instrText>
      </w:r>
      <w:bookmarkEnd w:id="2"/>
      <w:r w:rsidRPr="00B77559">
        <w:rPr>
          <w:i/>
        </w:rPr>
        <w:instrText xml:space="preserve"> - Zpravodaj: </w:instrText>
      </w:r>
      <w:proofErr w:type="spellStart"/>
      <w:r w:rsidRPr="00B77559">
        <w:rPr>
          <w:i/>
        </w:rPr>
        <w:instrText>Bernd</w:instrText>
      </w:r>
      <w:proofErr w:type="spellEnd"/>
      <w:r w:rsidRPr="00B77559">
        <w:rPr>
          <w:i/>
        </w:rPr>
        <w:instrText xml:space="preserve"> </w:instrText>
      </w:r>
      <w:proofErr w:type="spellStart"/>
      <w:r w:rsidRPr="00B77559">
        <w:rPr>
          <w:i/>
        </w:rPr>
        <w:instrText>Lange</w:instrText>
      </w:r>
      <w:proofErr w:type="spellEnd"/>
      <w:r w:rsidRPr="00B77559">
        <w:rPr>
          <w:i/>
        </w:rPr>
        <w:instrText xml:space="preserve">)"\l3 \n&gt; \* MERGEFORMAT </w:instrText>
      </w:r>
      <w:r w:rsidRPr="00B77559">
        <w:rPr>
          <w:i/>
        </w:rPr>
        <w:fldChar w:fldCharType="end"/>
      </w:r>
    </w:p>
    <w:p w14:paraId="25A8DE3F" w14:textId="77777777" w:rsidR="00A44A3B" w:rsidRPr="00B77559" w:rsidRDefault="00A44A3B" w:rsidP="00A44A3B">
      <w:pPr>
        <w:rPr>
          <w:vanish/>
        </w:rPr>
      </w:pPr>
      <w:bookmarkStart w:id="3" w:name="Commission"/>
      <w:r w:rsidRPr="00B77559">
        <w:rPr>
          <w:vanish/>
        </w:rPr>
        <w:t>Výbor pro mezinárodní obchod</w:t>
      </w:r>
      <w:bookmarkEnd w:id="3"/>
    </w:p>
    <w:p w14:paraId="5A62DCF2" w14:textId="77777777" w:rsidR="00A44A3B" w:rsidRPr="00B77559" w:rsidRDefault="00A44A3B" w:rsidP="00A44A3B">
      <w:pPr>
        <w:rPr>
          <w:vanish/>
        </w:rPr>
      </w:pPr>
      <w:bookmarkStart w:id="4" w:name="PE"/>
      <w:r w:rsidRPr="00B77559">
        <w:rPr>
          <w:vanish/>
        </w:rPr>
        <w:t>PE779.298</w:t>
      </w:r>
      <w:bookmarkEnd w:id="4"/>
    </w:p>
    <w:p w14:paraId="1DC30363" w14:textId="443A2411" w:rsidR="00A44A3B" w:rsidRPr="00B77559" w:rsidRDefault="00475215" w:rsidP="00A44A3B">
      <w:pPr>
        <w:pStyle w:val="ATHeading3"/>
      </w:pPr>
      <w:bookmarkStart w:id="5" w:name="Sujet"/>
      <w:r w:rsidRPr="00475215">
        <w:t xml:space="preserve">Pozměňovací návrhy přijaté Evropským parlamentem </w:t>
      </w:r>
      <w:r w:rsidR="00A44A3B" w:rsidRPr="00B77559">
        <w:t>dne</w:t>
      </w:r>
      <w:r w:rsidR="002E0965">
        <w:t xml:space="preserve"> 26. března</w:t>
      </w:r>
      <w:r w:rsidR="00A44A3B" w:rsidRPr="00B77559">
        <w:t xml:space="preserve"> 2026 </w:t>
      </w:r>
      <w:r>
        <w:t>k</w:t>
      </w:r>
      <w:r w:rsidRPr="00B77559">
        <w:t xml:space="preserve"> </w:t>
      </w:r>
      <w:r w:rsidR="00A44A3B" w:rsidRPr="00B77559">
        <w:t xml:space="preserve">návrhu nařízení Evropského parlamentu a Rady o neuplatňování cel na dovoz určitého zboží </w:t>
      </w:r>
      <w:bookmarkStart w:id="6" w:name="References"/>
      <w:bookmarkEnd w:id="5"/>
      <w:r w:rsidR="00A44A3B" w:rsidRPr="00B77559">
        <w:t>(COM</w:t>
      </w:r>
      <w:r w:rsidR="006765D7">
        <w:t>(</w:t>
      </w:r>
      <w:r w:rsidR="00A44A3B" w:rsidRPr="00B77559">
        <w:t>2025</w:t>
      </w:r>
      <w:r w:rsidR="006765D7">
        <w:t>)</w:t>
      </w:r>
      <w:r w:rsidR="00A44A3B" w:rsidRPr="00B77559">
        <w:t>0472) – C10-0192/2025 – 2025/0260(COD))</w:t>
      </w:r>
      <w:bookmarkEnd w:id="6"/>
      <w:r>
        <w:rPr>
          <w:rStyle w:val="FootnoteReference"/>
        </w:rPr>
        <w:footnoteReference w:id="1"/>
      </w:r>
    </w:p>
    <w:p w14:paraId="26818145" w14:textId="77777777" w:rsidR="00575178" w:rsidRPr="00B77559" w:rsidRDefault="00575178" w:rsidP="00575178">
      <w:pPr>
        <w:pStyle w:val="NormalBold"/>
      </w:pPr>
      <w:r w:rsidRPr="00B77559">
        <w:t>(Řádný legislativní postup: první čtení)</w:t>
      </w:r>
    </w:p>
    <w:p w14:paraId="3EDA13B4" w14:textId="69B6D39F" w:rsidR="00575178" w:rsidRDefault="00575178" w:rsidP="00575178">
      <w:pPr>
        <w:widowControl/>
      </w:pPr>
    </w:p>
    <w:p w14:paraId="5448BDA5" w14:textId="05A04E9E" w:rsidR="00833637" w:rsidRDefault="00833637">
      <w:pPr>
        <w:widowControl/>
      </w:pPr>
      <w:r>
        <w:br w:type="page"/>
      </w:r>
    </w:p>
    <w:p w14:paraId="4F32C492" w14:textId="77777777" w:rsidR="00575178" w:rsidRPr="00B77559" w:rsidRDefault="00575178" w:rsidP="00575178"/>
    <w:p w14:paraId="69ABE942" w14:textId="77777777" w:rsidR="00575178" w:rsidRDefault="00575178" w:rsidP="00575178">
      <w:pPr>
        <w:pStyle w:val="AmNumberTabs"/>
      </w:pPr>
      <w:r w:rsidRPr="00B77559">
        <w:t>Pozměňovací návrh</w:t>
      </w:r>
      <w:r w:rsidRPr="00B77559">
        <w:tab/>
      </w:r>
      <w:r w:rsidRPr="00B77559">
        <w:tab/>
        <w:t>1</w:t>
      </w:r>
    </w:p>
    <w:p w14:paraId="74061914" w14:textId="77777777" w:rsidR="002E0965" w:rsidRPr="00B77559" w:rsidRDefault="002E0965" w:rsidP="00575178">
      <w:pPr>
        <w:pStyle w:val="AmNumberTabs"/>
      </w:pPr>
    </w:p>
    <w:p w14:paraId="0320691D" w14:textId="77777777" w:rsidR="00575178" w:rsidRPr="00B77559" w:rsidRDefault="00575178" w:rsidP="00575178">
      <w:pPr>
        <w:pStyle w:val="NormalBold"/>
      </w:pPr>
      <w:r w:rsidRPr="00B77559">
        <w:t>Návrh nařízení</w:t>
      </w:r>
    </w:p>
    <w:p w14:paraId="0D6D32BD" w14:textId="77777777" w:rsidR="00575178" w:rsidRPr="00B77559" w:rsidRDefault="00575178" w:rsidP="00575178">
      <w:pPr>
        <w:pStyle w:val="NormalBold"/>
      </w:pPr>
      <w:r w:rsidRPr="00B77559">
        <w:t>Bod odůvodnění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5178" w:rsidRPr="00B77559" w14:paraId="064FD9B9" w14:textId="77777777" w:rsidTr="000F28E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402ECA" w14:textId="77777777" w:rsidR="00575178" w:rsidRPr="00B77559" w:rsidRDefault="00575178" w:rsidP="000F28ED"/>
        </w:tc>
      </w:tr>
      <w:tr w:rsidR="00575178" w:rsidRPr="00B77559" w14:paraId="042EB9E2" w14:textId="77777777" w:rsidTr="000F28E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0359F" w14:textId="77777777" w:rsidR="00575178" w:rsidRPr="00B77559" w:rsidRDefault="00575178" w:rsidP="000F28ED">
            <w:pPr>
              <w:pStyle w:val="AmColumnHeading"/>
            </w:pPr>
            <w:r w:rsidRPr="00B77559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5DD11" w14:textId="77777777" w:rsidR="00575178" w:rsidRPr="00B77559" w:rsidRDefault="00575178" w:rsidP="000F28ED">
            <w:pPr>
              <w:pStyle w:val="AmColumnHeading"/>
            </w:pPr>
            <w:r w:rsidRPr="00B77559">
              <w:t>Pozměňovací návrh</w:t>
            </w:r>
          </w:p>
        </w:tc>
      </w:tr>
      <w:tr w:rsidR="00575178" w:rsidRPr="00B77559" w14:paraId="32573415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DCB60" w14:textId="77777777" w:rsidR="00575178" w:rsidRPr="00B77559" w:rsidRDefault="00575178" w:rsidP="000F28ED">
            <w:pPr>
              <w:pStyle w:val="Normal6a"/>
            </w:pPr>
            <w:r w:rsidRPr="00B77559">
              <w:t>(2)</w:t>
            </w:r>
            <w:r w:rsidRPr="00B77559">
              <w:tab/>
              <w:t>S cílem zabránit narušení a pokračovat ve zlepšování obchodních a investičních vztahů se Spojenými státy přijala Unie dne 16. prosince 2020 nařízení Evropského parlamentu a Rady (EU) 2020/2131</w:t>
            </w:r>
            <w:r w:rsidRPr="00B77559">
              <w:rPr>
                <w:vertAlign w:val="superscript"/>
              </w:rPr>
              <w:t>1</w:t>
            </w:r>
            <w:r w:rsidRPr="00B77559">
              <w:t xml:space="preserve"> o odstranění cel na určité zboží, </w:t>
            </w:r>
            <w:r w:rsidRPr="00B77559">
              <w:rPr>
                <w:b/>
                <w:i/>
              </w:rPr>
              <w:t>zejména některé typy humrů</w:t>
            </w:r>
            <w:r w:rsidRPr="00B77559">
              <w:t xml:space="preserve">, </w:t>
            </w:r>
            <w:r w:rsidRPr="00B77559">
              <w:rPr>
                <w:b/>
                <w:i/>
              </w:rPr>
              <w:t>které je použitelné ode dne</w:t>
            </w:r>
            <w:r w:rsidRPr="00B77559">
              <w:t xml:space="preserve"> 1. srpna 2020</w:t>
            </w:r>
            <w:r w:rsidRPr="00B77559">
              <w:rPr>
                <w:b/>
                <w:i/>
              </w:rPr>
              <w:t>. Uvedené nařízení pozbylo platnosti dne</w:t>
            </w:r>
            <w:r w:rsidRPr="00B77559">
              <w:t xml:space="preserve"> 31. července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FE529" w14:textId="77777777" w:rsidR="00575178" w:rsidRPr="00B77559" w:rsidRDefault="00575178" w:rsidP="000F28ED">
            <w:pPr>
              <w:pStyle w:val="Normal6a"/>
            </w:pPr>
            <w:r w:rsidRPr="00B77559">
              <w:t>(2)</w:t>
            </w:r>
            <w:r w:rsidRPr="00B77559">
              <w:tab/>
              <w:t xml:space="preserve">S cílem zabránit narušení a pokračovat ve zlepšování obchodních a investičních vztahů se Spojenými státy </w:t>
            </w:r>
            <w:r w:rsidRPr="00B77559">
              <w:rPr>
                <w:b/>
                <w:i/>
              </w:rPr>
              <w:t>se Unie a Spojené státy dohodly na společném prohlášení o dohodě o clech, které bylo oznámeno dne 21. srpna 2020 a podle něhož se Unie zavázala odstranit cla na dovoz živých a zmrazených humrů ze Spojených států a Spojené státy se na oplátku zavázaly snížit o 50 % celní sazby na některé produkty vyvážené Unií v průměrné roční obchodní hodnotě 160 milionů USD, včetně některých hotových jídel, některých výrobků z křišťálového skla, přípravků pro povrchovou úpravu, prachových výmetných složí, zapalovačů cigaret a částí zapalovačů. S cílem provést toto společné prohlášení z roku 2020</w:t>
            </w:r>
            <w:r w:rsidRPr="00B77559">
              <w:t xml:space="preserve"> přijala Unie dne 16. prosince 2020 nařízení Evropského parlamentu a Rady (EU) 2020/2131</w:t>
            </w:r>
            <w:r w:rsidRPr="00B77559">
              <w:rPr>
                <w:vertAlign w:val="superscript"/>
              </w:rPr>
              <w:t>1</w:t>
            </w:r>
            <w:r w:rsidRPr="00B77559">
              <w:rPr>
                <w:b/>
                <w:i/>
              </w:rPr>
              <w:t>, které se týká</w:t>
            </w:r>
            <w:r w:rsidRPr="00B77559">
              <w:t xml:space="preserve"> odstranění cel </w:t>
            </w:r>
            <w:r w:rsidRPr="00B77559">
              <w:rPr>
                <w:b/>
                <w:i/>
              </w:rPr>
              <w:t xml:space="preserve">podle zásady </w:t>
            </w:r>
            <w:proofErr w:type="spellStart"/>
            <w:r w:rsidRPr="00B77559">
              <w:rPr>
                <w:b/>
                <w:i/>
              </w:rPr>
              <w:t>erga</w:t>
            </w:r>
            <w:proofErr w:type="spellEnd"/>
            <w:r w:rsidRPr="00B77559">
              <w:rPr>
                <w:b/>
                <w:i/>
              </w:rPr>
              <w:t xml:space="preserve"> </w:t>
            </w:r>
            <w:proofErr w:type="spellStart"/>
            <w:r w:rsidRPr="00B77559">
              <w:rPr>
                <w:b/>
                <w:i/>
              </w:rPr>
              <w:t>omnes</w:t>
            </w:r>
            <w:proofErr w:type="spellEnd"/>
            <w:r w:rsidRPr="00B77559">
              <w:t xml:space="preserve"> na určité </w:t>
            </w:r>
            <w:r w:rsidRPr="00B77559">
              <w:rPr>
                <w:b/>
                <w:i/>
              </w:rPr>
              <w:t>kategorie</w:t>
            </w:r>
            <w:r w:rsidRPr="00B77559">
              <w:t xml:space="preserve"> zboží, </w:t>
            </w:r>
            <w:r w:rsidRPr="00B77559">
              <w:rPr>
                <w:b/>
                <w:i/>
              </w:rPr>
              <w:t>včetně živých a zmrazených produktů z humra pocházejících ze Spojených států</w:t>
            </w:r>
            <w:r w:rsidRPr="00B77559">
              <w:t>, a </w:t>
            </w:r>
            <w:r w:rsidRPr="00B77559">
              <w:rPr>
                <w:b/>
                <w:i/>
              </w:rPr>
              <w:t>to na období od</w:t>
            </w:r>
            <w:r w:rsidRPr="00B77559">
              <w:t xml:space="preserve"> 1. srpna 2020 </w:t>
            </w:r>
            <w:r w:rsidRPr="00B77559">
              <w:rPr>
                <w:b/>
                <w:i/>
              </w:rPr>
              <w:t>do</w:t>
            </w:r>
            <w:r w:rsidRPr="00B77559">
              <w:t xml:space="preserve"> 31. července 2025.</w:t>
            </w:r>
          </w:p>
        </w:tc>
      </w:tr>
      <w:tr w:rsidR="00575178" w:rsidRPr="00B77559" w14:paraId="566A3608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5C977" w14:textId="77777777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ED123" w14:textId="77777777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_________________</w:t>
            </w:r>
          </w:p>
        </w:tc>
      </w:tr>
      <w:tr w:rsidR="00575178" w:rsidRPr="00B77559" w14:paraId="490BCE58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7B6BC" w14:textId="77777777" w:rsidR="00575178" w:rsidRPr="00B77559" w:rsidRDefault="00575178" w:rsidP="000F28ED">
            <w:pPr>
              <w:pStyle w:val="Normal6a"/>
            </w:pPr>
            <w:r w:rsidRPr="00B77559">
              <w:rPr>
                <w:vertAlign w:val="superscript"/>
              </w:rPr>
              <w:t>1</w:t>
            </w:r>
            <w:r w:rsidRPr="00B77559">
              <w:t xml:space="preserve"> Nařízení Evropského parlamentu a Rady (EU) 2020/2131 ze dne 16. prosince 2020 o odstranění cel na určité zboží (</w:t>
            </w:r>
            <w:proofErr w:type="spellStart"/>
            <w:r w:rsidRPr="00B77559">
              <w:t>Úř</w:t>
            </w:r>
            <w:proofErr w:type="spellEnd"/>
            <w:r w:rsidRPr="00B77559">
              <w:t>. </w:t>
            </w:r>
            <w:proofErr w:type="spellStart"/>
            <w:r w:rsidRPr="00B77559">
              <w:t>věst</w:t>
            </w:r>
            <w:proofErr w:type="spellEnd"/>
            <w:r w:rsidRPr="00B77559">
              <w:t>. L 430, 18.12.2020, s. 1, ELI: http://data.europa.eu/eli/reg/2020/2131/oj).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A1E5F" w14:textId="77777777" w:rsidR="00575178" w:rsidRPr="00B77559" w:rsidRDefault="00575178" w:rsidP="000F28ED">
            <w:pPr>
              <w:pStyle w:val="Normal6a"/>
            </w:pPr>
            <w:r w:rsidRPr="00B77559">
              <w:rPr>
                <w:vertAlign w:val="superscript"/>
              </w:rPr>
              <w:t>1</w:t>
            </w:r>
            <w:r w:rsidRPr="00B77559">
              <w:t xml:space="preserve"> Nařízení Evropského parlamentu a Rady (EU) 2020/2131 ze dne 16. prosince 2020 o odstranění cel na určité zboží (</w:t>
            </w:r>
            <w:proofErr w:type="spellStart"/>
            <w:r w:rsidRPr="00B77559">
              <w:t>Úř</w:t>
            </w:r>
            <w:proofErr w:type="spellEnd"/>
            <w:r w:rsidRPr="00B77559">
              <w:t>. </w:t>
            </w:r>
            <w:proofErr w:type="spellStart"/>
            <w:r w:rsidRPr="00B77559">
              <w:t>věst</w:t>
            </w:r>
            <w:proofErr w:type="spellEnd"/>
            <w:r w:rsidRPr="00B77559">
              <w:t>. L 430, 18.12.2020, s. 1, ELI: http://data.europa.eu/eli/reg/2020/2131/oj).</w:t>
            </w:r>
          </w:p>
        </w:tc>
      </w:tr>
    </w:tbl>
    <w:p w14:paraId="64F7E9C5" w14:textId="77777777" w:rsidR="00575178" w:rsidRPr="00B77559" w:rsidRDefault="00575178" w:rsidP="00575178"/>
    <w:p w14:paraId="15D028AC" w14:textId="77777777" w:rsidR="00575178" w:rsidRDefault="00575178" w:rsidP="00575178">
      <w:pPr>
        <w:pStyle w:val="AmNumberTabs"/>
      </w:pPr>
      <w:r w:rsidRPr="00B77559">
        <w:t>Pozměňovací návrh</w:t>
      </w:r>
      <w:r w:rsidRPr="00B77559">
        <w:tab/>
      </w:r>
      <w:r w:rsidRPr="00B77559">
        <w:tab/>
        <w:t>2</w:t>
      </w:r>
    </w:p>
    <w:p w14:paraId="0CB9F75E" w14:textId="77777777" w:rsidR="002E0965" w:rsidRPr="00B77559" w:rsidRDefault="002E0965" w:rsidP="00575178">
      <w:pPr>
        <w:pStyle w:val="AmNumberTabs"/>
      </w:pPr>
    </w:p>
    <w:p w14:paraId="6DB51CDB" w14:textId="77777777" w:rsidR="00575178" w:rsidRPr="00B77559" w:rsidRDefault="00575178" w:rsidP="00575178">
      <w:pPr>
        <w:pStyle w:val="NormalBold"/>
      </w:pPr>
      <w:r w:rsidRPr="00B77559">
        <w:t>Návrh nařízení</w:t>
      </w:r>
    </w:p>
    <w:p w14:paraId="5820FD9C" w14:textId="77777777" w:rsidR="00575178" w:rsidRPr="00B77559" w:rsidRDefault="00575178" w:rsidP="00575178">
      <w:pPr>
        <w:pStyle w:val="NormalBold"/>
      </w:pPr>
      <w:r w:rsidRPr="00B77559">
        <w:lastRenderedPageBreak/>
        <w:t>Bod odůvodnění 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5178" w:rsidRPr="00B77559" w14:paraId="2A07CE12" w14:textId="77777777" w:rsidTr="000F28E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AE33D9" w14:textId="77777777" w:rsidR="00575178" w:rsidRPr="00B77559" w:rsidRDefault="00575178" w:rsidP="000F28ED"/>
        </w:tc>
      </w:tr>
      <w:tr w:rsidR="00575178" w:rsidRPr="00B77559" w14:paraId="21A06817" w14:textId="77777777" w:rsidTr="000F28E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951E6" w14:textId="77777777" w:rsidR="00575178" w:rsidRPr="00B77559" w:rsidRDefault="00575178" w:rsidP="000F28ED">
            <w:pPr>
              <w:pStyle w:val="AmColumnHeading"/>
            </w:pPr>
            <w:r w:rsidRPr="00B77559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7915D" w14:textId="77777777" w:rsidR="00575178" w:rsidRPr="00B77559" w:rsidRDefault="00575178" w:rsidP="000F28ED">
            <w:pPr>
              <w:pStyle w:val="AmColumnHeading"/>
            </w:pPr>
            <w:r w:rsidRPr="00B77559">
              <w:t>Pozměňovací návrh</w:t>
            </w:r>
          </w:p>
        </w:tc>
      </w:tr>
      <w:tr w:rsidR="00575178" w:rsidRPr="00B77559" w14:paraId="2107C564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602E3" w14:textId="77777777" w:rsidR="00575178" w:rsidRPr="00B77559" w:rsidRDefault="00575178" w:rsidP="000F28ED">
            <w:pPr>
              <w:pStyle w:val="Normal6a"/>
            </w:pPr>
            <w:r w:rsidRPr="00B77559">
              <w:t>(4)</w:t>
            </w:r>
            <w:r w:rsidRPr="00B77559">
              <w:tab/>
            </w:r>
            <w:r w:rsidRPr="00B77559">
              <w:rPr>
                <w:b/>
                <w:i/>
              </w:rPr>
              <w:t>Cla</w:t>
            </w:r>
            <w:r w:rsidRPr="00B77559">
              <w:t xml:space="preserve"> na dovoz zboží zařazeného do kódů KN uvedených v příloze </w:t>
            </w:r>
            <w:r w:rsidRPr="00B77559">
              <w:rPr>
                <w:b/>
                <w:i/>
              </w:rPr>
              <w:t>by</w:t>
            </w:r>
            <w:r w:rsidRPr="00B77559">
              <w:t xml:space="preserve"> se </w:t>
            </w:r>
            <w:r w:rsidRPr="00B77559">
              <w:rPr>
                <w:b/>
                <w:i/>
              </w:rPr>
              <w:t>proto měla uplatňovat na úrovni 0 %, dokud Spojené státy budou účinně provádět společné prohlášení</w:t>
            </w:r>
            <w:r w:rsidRPr="00B77559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991B6" w14:textId="3A37759E" w:rsidR="00575178" w:rsidRPr="00B77559" w:rsidRDefault="00575178" w:rsidP="000F28ED">
            <w:pPr>
              <w:pStyle w:val="Normal6a"/>
            </w:pPr>
            <w:r w:rsidRPr="00B77559">
              <w:t>(4)</w:t>
            </w:r>
            <w:r w:rsidRPr="00B77559">
              <w:tab/>
            </w:r>
            <w:r w:rsidRPr="00B77559">
              <w:rPr>
                <w:b/>
                <w:i/>
              </w:rPr>
              <w:t>Aby se zabránilo narušení obchodu, mělo by se pozastavení platnosti cel</w:t>
            </w:r>
            <w:r w:rsidRPr="00B77559">
              <w:t xml:space="preserve"> na dovoz zboží zařazeného do kódů KN uvedených v příloze </w:t>
            </w:r>
            <w:r w:rsidRPr="00B77559">
              <w:rPr>
                <w:b/>
                <w:i/>
              </w:rPr>
              <w:t>použít</w:t>
            </w:r>
            <w:r w:rsidRPr="00B77559">
              <w:t xml:space="preserve"> se </w:t>
            </w:r>
            <w:r w:rsidRPr="00B77559">
              <w:rPr>
                <w:b/>
                <w:i/>
              </w:rPr>
              <w:t xml:space="preserve">zpětnou </w:t>
            </w:r>
            <w:r w:rsidR="002A57CD">
              <w:rPr>
                <w:b/>
                <w:i/>
              </w:rPr>
              <w:t>účinností</w:t>
            </w:r>
            <w:r w:rsidR="002A57CD" w:rsidRPr="00B77559">
              <w:rPr>
                <w:b/>
                <w:i/>
              </w:rPr>
              <w:t xml:space="preserve"> </w:t>
            </w:r>
            <w:r w:rsidRPr="00B77559">
              <w:rPr>
                <w:b/>
                <w:i/>
              </w:rPr>
              <w:t>od 1. srpna 2025 do 31. prosince 2028</w:t>
            </w:r>
            <w:r w:rsidRPr="00B77559">
              <w:t>.</w:t>
            </w:r>
          </w:p>
        </w:tc>
      </w:tr>
    </w:tbl>
    <w:p w14:paraId="422C51BD" w14:textId="77777777" w:rsidR="00575178" w:rsidRPr="00B77559" w:rsidRDefault="00575178" w:rsidP="00575178"/>
    <w:p w14:paraId="39489348" w14:textId="77777777" w:rsidR="00575178" w:rsidRDefault="00575178" w:rsidP="00575178">
      <w:pPr>
        <w:pStyle w:val="AmNumberTabs"/>
      </w:pPr>
      <w:r w:rsidRPr="00B77559">
        <w:t>Pozměňovací návrh</w:t>
      </w:r>
      <w:r w:rsidRPr="00B77559">
        <w:tab/>
      </w:r>
      <w:r w:rsidRPr="00B77559">
        <w:tab/>
        <w:t>3</w:t>
      </w:r>
    </w:p>
    <w:p w14:paraId="7EA6B038" w14:textId="77777777" w:rsidR="002E0965" w:rsidRPr="00B77559" w:rsidRDefault="002E0965" w:rsidP="00575178">
      <w:pPr>
        <w:pStyle w:val="AmNumberTabs"/>
      </w:pPr>
    </w:p>
    <w:p w14:paraId="3046FFE8" w14:textId="77777777" w:rsidR="00575178" w:rsidRPr="00B77559" w:rsidRDefault="00575178" w:rsidP="00575178">
      <w:pPr>
        <w:pStyle w:val="NormalBold"/>
      </w:pPr>
      <w:r w:rsidRPr="00B77559">
        <w:t>Návrh nařízení</w:t>
      </w:r>
    </w:p>
    <w:p w14:paraId="2ED43D73" w14:textId="77777777" w:rsidR="00575178" w:rsidRPr="00B77559" w:rsidRDefault="00575178" w:rsidP="00575178">
      <w:pPr>
        <w:pStyle w:val="NormalBold"/>
      </w:pPr>
      <w:r w:rsidRPr="00B77559">
        <w:t>Bod odůvodnění 4 a 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5178" w:rsidRPr="00B77559" w14:paraId="64364C92" w14:textId="77777777" w:rsidTr="000F28E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463A46" w14:textId="77777777" w:rsidR="00575178" w:rsidRPr="00B77559" w:rsidRDefault="00575178" w:rsidP="000F28ED"/>
        </w:tc>
      </w:tr>
      <w:tr w:rsidR="00575178" w:rsidRPr="00B77559" w14:paraId="5E2E3449" w14:textId="77777777" w:rsidTr="000F28E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45F46" w14:textId="77777777" w:rsidR="00575178" w:rsidRPr="00B77559" w:rsidRDefault="00575178" w:rsidP="000F28ED">
            <w:pPr>
              <w:pStyle w:val="AmColumnHeading"/>
            </w:pPr>
            <w:r w:rsidRPr="00B77559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7B8EE" w14:textId="77777777" w:rsidR="00575178" w:rsidRPr="00B77559" w:rsidRDefault="00575178" w:rsidP="000F28ED">
            <w:pPr>
              <w:pStyle w:val="AmColumnHeading"/>
            </w:pPr>
            <w:r w:rsidRPr="00B77559">
              <w:t>Pozměňovací návrh</w:t>
            </w:r>
          </w:p>
        </w:tc>
      </w:tr>
      <w:tr w:rsidR="00575178" w:rsidRPr="00B77559" w14:paraId="3378E4D4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8CCB5" w14:textId="77777777" w:rsidR="00575178" w:rsidRPr="00B77559" w:rsidRDefault="00575178" w:rsidP="000F28E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1FCB7" w14:textId="527C7E6C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(</w:t>
            </w:r>
            <w:proofErr w:type="gramStart"/>
            <w:r w:rsidRPr="00B77559">
              <w:rPr>
                <w:b/>
                <w:i/>
              </w:rPr>
              <w:t>4a</w:t>
            </w:r>
            <w:proofErr w:type="gramEnd"/>
            <w:r w:rsidRPr="00B77559">
              <w:rPr>
                <w:b/>
                <w:i/>
              </w:rPr>
              <w:t>)</w:t>
            </w:r>
            <w:r w:rsidRPr="00B77559">
              <w:tab/>
            </w:r>
            <w:r w:rsidRPr="00B77559">
              <w:rPr>
                <w:b/>
                <w:i/>
              </w:rPr>
              <w:t>Celní orgány členských států by měly zajistit, aby produkty s clem ve výši 0 % skutečně pocházely ze Spojených států a nebyly zpětně vyváženy nebo přepravovány přes třetí země</w:t>
            </w:r>
            <w:r w:rsidR="002A57CD">
              <w:rPr>
                <w:b/>
                <w:i/>
              </w:rPr>
              <w:t xml:space="preserve"> s cílem</w:t>
            </w:r>
            <w:r w:rsidRPr="00B77559">
              <w:rPr>
                <w:b/>
                <w:i/>
              </w:rPr>
              <w:t xml:space="preserve"> zabráni</w:t>
            </w:r>
            <w:r w:rsidR="002A57CD">
              <w:rPr>
                <w:b/>
                <w:i/>
              </w:rPr>
              <w:t>t</w:t>
            </w:r>
            <w:r w:rsidRPr="00B77559">
              <w:rPr>
                <w:b/>
                <w:i/>
              </w:rPr>
              <w:t xml:space="preserve"> obcházení celních ustanovení.</w:t>
            </w:r>
          </w:p>
        </w:tc>
      </w:tr>
    </w:tbl>
    <w:p w14:paraId="3FEF6585" w14:textId="77777777" w:rsidR="00575178" w:rsidRPr="00B77559" w:rsidRDefault="00575178" w:rsidP="00575178"/>
    <w:p w14:paraId="5E166440" w14:textId="77777777" w:rsidR="00575178" w:rsidRDefault="00575178" w:rsidP="00575178">
      <w:pPr>
        <w:pStyle w:val="AmNumberTabs"/>
      </w:pPr>
      <w:r w:rsidRPr="00B77559">
        <w:t>Pozměňovací návrh</w:t>
      </w:r>
      <w:r w:rsidRPr="00B77559">
        <w:tab/>
      </w:r>
      <w:r w:rsidRPr="00B77559">
        <w:tab/>
        <w:t>4</w:t>
      </w:r>
    </w:p>
    <w:p w14:paraId="6D70091F" w14:textId="77777777" w:rsidR="002E0965" w:rsidRPr="00B77559" w:rsidRDefault="002E0965" w:rsidP="00575178">
      <w:pPr>
        <w:pStyle w:val="AmNumberTabs"/>
      </w:pPr>
    </w:p>
    <w:p w14:paraId="1C10C94A" w14:textId="77777777" w:rsidR="00575178" w:rsidRPr="00B77559" w:rsidRDefault="00575178" w:rsidP="00575178">
      <w:pPr>
        <w:pStyle w:val="NormalBold"/>
      </w:pPr>
      <w:r w:rsidRPr="00B77559">
        <w:t>Návrh nařízení</w:t>
      </w:r>
    </w:p>
    <w:p w14:paraId="4B06CDC9" w14:textId="77777777" w:rsidR="00575178" w:rsidRPr="00B77559" w:rsidRDefault="00575178" w:rsidP="00575178">
      <w:pPr>
        <w:pStyle w:val="NormalBold"/>
      </w:pPr>
      <w:r w:rsidRPr="00B77559">
        <w:t>Bod odůvodnění 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5178" w:rsidRPr="00B77559" w14:paraId="3B219868" w14:textId="77777777" w:rsidTr="000F28E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1170CF" w14:textId="77777777" w:rsidR="00575178" w:rsidRPr="00B77559" w:rsidRDefault="00575178" w:rsidP="000F28ED"/>
        </w:tc>
      </w:tr>
      <w:tr w:rsidR="00575178" w:rsidRPr="00B77559" w14:paraId="2F160025" w14:textId="77777777" w:rsidTr="000F28E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09424" w14:textId="77777777" w:rsidR="00575178" w:rsidRPr="00B77559" w:rsidRDefault="00575178" w:rsidP="000F28ED">
            <w:pPr>
              <w:pStyle w:val="AmColumnHeading"/>
            </w:pPr>
            <w:r w:rsidRPr="00B77559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FF20F" w14:textId="77777777" w:rsidR="00575178" w:rsidRPr="00B77559" w:rsidRDefault="00575178" w:rsidP="000F28ED">
            <w:pPr>
              <w:pStyle w:val="AmColumnHeading"/>
            </w:pPr>
            <w:r w:rsidRPr="00B77559">
              <w:t>Pozměňovací návrh</w:t>
            </w:r>
          </w:p>
        </w:tc>
      </w:tr>
      <w:tr w:rsidR="00575178" w:rsidRPr="00B77559" w14:paraId="17A5F39B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044FC" w14:textId="77777777" w:rsidR="00575178" w:rsidRPr="00B77559" w:rsidRDefault="00575178" w:rsidP="000F28ED">
            <w:pPr>
              <w:pStyle w:val="Normal6a"/>
            </w:pPr>
            <w:r w:rsidRPr="00B77559">
              <w:t>(5)</w:t>
            </w:r>
            <w:r w:rsidRPr="00B77559">
              <w:tab/>
            </w:r>
            <w:r w:rsidRPr="00B77559">
              <w:rPr>
                <w:b/>
                <w:i/>
              </w:rPr>
              <w:t>Aby se zajistily jednotné podmínky pro provádění tohoto nařízení, měly</w:t>
            </w:r>
            <w:r w:rsidRPr="00B77559">
              <w:t xml:space="preserve"> by být Komisi </w:t>
            </w:r>
            <w:r w:rsidRPr="00B77559">
              <w:rPr>
                <w:b/>
                <w:i/>
              </w:rPr>
              <w:t>svěřeny prováděcí pravomoci za účelem pozastavení neuplatňování cel za specifických okolností.</w:t>
            </w:r>
            <w:r w:rsidRPr="00B77559">
              <w:t xml:space="preserve"> </w:t>
            </w:r>
            <w:r w:rsidRPr="00B77559">
              <w:rPr>
                <w:b/>
                <w:i/>
              </w:rPr>
              <w:t>Tyto pravomoci by měly být vykonávány v souladu s přezkumným postupem stanoveným v </w:t>
            </w:r>
            <w:r w:rsidRPr="00B77559">
              <w:t xml:space="preserve">nařízení </w:t>
            </w:r>
            <w:r w:rsidRPr="00B77559">
              <w:rPr>
                <w:b/>
                <w:i/>
              </w:rPr>
              <w:t>Evropského parlamentu a Rady (EU) č. 182/2011</w:t>
            </w:r>
            <w:r w:rsidRPr="005E1E49">
              <w:rPr>
                <w:b/>
                <w:i/>
                <w:vertAlign w:val="superscript"/>
              </w:rPr>
              <w:t>3</w:t>
            </w:r>
            <w:r w:rsidRPr="00B77559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36491" w14:textId="42D590E2" w:rsidR="00575178" w:rsidRPr="00B77559" w:rsidRDefault="00575178" w:rsidP="000F28ED">
            <w:pPr>
              <w:pStyle w:val="Normal6a"/>
            </w:pPr>
            <w:r w:rsidRPr="00B77559">
              <w:t>(5)</w:t>
            </w:r>
            <w:r w:rsidRPr="00B77559">
              <w:tab/>
            </w:r>
            <w:r w:rsidRPr="00B77559">
              <w:rPr>
                <w:b/>
                <w:i/>
              </w:rPr>
              <w:t>Za účelem úplného nebo částečného pozastavení celních preferencí udělených tímto nařízením</w:t>
            </w:r>
            <w:r w:rsidRPr="00B77559">
              <w:t xml:space="preserve"> by </w:t>
            </w:r>
            <w:r w:rsidRPr="00B77559">
              <w:rPr>
                <w:b/>
                <w:i/>
              </w:rPr>
              <w:t>měla</w:t>
            </w:r>
            <w:r w:rsidRPr="00B77559">
              <w:t xml:space="preserve"> být </w:t>
            </w:r>
            <w:r w:rsidRPr="00B77559">
              <w:rPr>
                <w:b/>
                <w:i/>
              </w:rPr>
              <w:t>na</w:t>
            </w:r>
            <w:r w:rsidRPr="00B77559">
              <w:t xml:space="preserve"> Komisi </w:t>
            </w:r>
            <w:r w:rsidRPr="00B77559">
              <w:rPr>
                <w:b/>
                <w:i/>
              </w:rPr>
              <w:t>přenesena pravomoc přijímat akty v přenesené pravomoci v souladu s článkem 290 Smlouvy o fungování Evropské unie, pokud jde o změny přílohy tohoto</w:t>
            </w:r>
            <w:r w:rsidRPr="00B77559">
              <w:t xml:space="preserve"> nařízení s </w:t>
            </w:r>
            <w:r w:rsidRPr="00B77559">
              <w:rPr>
                <w:b/>
                <w:i/>
              </w:rPr>
              <w:t>cílem zcela nebo částečně pozastavit uplatňování článku 1 tohoto nařízení</w:t>
            </w:r>
            <w:r w:rsidRPr="00B77559">
              <w:t>.</w:t>
            </w:r>
            <w:r w:rsidRPr="00B77559">
              <w:rPr>
                <w:b/>
                <w:i/>
              </w:rPr>
              <w:t xml:space="preserve"> Je obzvláště důležité, aby Komise v rámci přípravné činnosti vedla odpovídající konzultace,</w:t>
            </w:r>
            <w:r w:rsidRPr="00B77559">
              <w:t xml:space="preserve"> a </w:t>
            </w:r>
            <w:r w:rsidRPr="00B77559">
              <w:rPr>
                <w:b/>
                <w:i/>
              </w:rPr>
              <w:t>to i na odborné úrovni, a aby tyto konzultace probíhaly v souladu se zásadami stanovenými v interinstitucionální dohodě</w:t>
            </w:r>
            <w:r w:rsidRPr="00B77559">
              <w:t xml:space="preserve"> ze dne </w:t>
            </w:r>
            <w:r w:rsidRPr="00B77559">
              <w:rPr>
                <w:b/>
                <w:i/>
              </w:rPr>
              <w:lastRenderedPageBreak/>
              <w:t>13</w:t>
            </w:r>
            <w:r w:rsidRPr="00B77559">
              <w:t>. </w:t>
            </w:r>
            <w:r w:rsidRPr="00B77559">
              <w:rPr>
                <w:b/>
                <w:i/>
              </w:rPr>
              <w:t>dubna 2016 o zdokonalení tvorby právních předpisů</w:t>
            </w:r>
            <w:r w:rsidR="005E1E49" w:rsidRPr="005E1E49">
              <w:rPr>
                <w:b/>
                <w:i/>
                <w:vertAlign w:val="superscript"/>
              </w:rPr>
              <w:t>3</w:t>
            </w:r>
            <w:r w:rsidRPr="00B77559">
              <w:rPr>
                <w:b/>
                <w:i/>
              </w:rPr>
              <w:t>. Pro zajištění rovné účasti na vypracovávání aktů v přenesené pravomoci obdrží Evropský parlament</w:t>
            </w:r>
            <w:r w:rsidRPr="00B77559">
              <w:t xml:space="preserve"> a </w:t>
            </w:r>
            <w:r w:rsidRPr="00B77559">
              <w:rPr>
                <w:b/>
                <w:i/>
              </w:rPr>
              <w:t>Rada veškeré dokumenty současně s odborníky z členských států a jejich odborníci mají automaticky přístup na zasedání skupin odborníků Komise, jež se věnují přípravě aktů v přenesené pravomoci.</w:t>
            </w:r>
          </w:p>
        </w:tc>
      </w:tr>
      <w:tr w:rsidR="00575178" w:rsidRPr="00B77559" w14:paraId="26FC4431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F4E7C" w14:textId="77777777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2C855" w14:textId="77777777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_________________</w:t>
            </w:r>
          </w:p>
        </w:tc>
      </w:tr>
      <w:tr w:rsidR="00575178" w:rsidRPr="00B77559" w14:paraId="6C8513FE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0C113" w14:textId="77777777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  <w:vertAlign w:val="superscript"/>
              </w:rPr>
              <w:t>3</w:t>
            </w:r>
            <w:r w:rsidRPr="00B77559">
              <w:rPr>
                <w:b/>
                <w:i/>
              </w:rPr>
              <w:t xml:space="preserve"> Nařízení Evropského parlamentu</w:t>
            </w:r>
            <w:r w:rsidRPr="00B77559">
              <w:t xml:space="preserve"> a </w:t>
            </w:r>
            <w:r w:rsidRPr="00B77559">
              <w:rPr>
                <w:b/>
                <w:i/>
              </w:rPr>
              <w:t>Rady (EU) č. 182/2011</w:t>
            </w:r>
            <w:r w:rsidRPr="00B77559">
              <w:t xml:space="preserve"> ze dne </w:t>
            </w:r>
            <w:r w:rsidRPr="00B77559">
              <w:rPr>
                <w:b/>
                <w:i/>
              </w:rPr>
              <w:t>16</w:t>
            </w:r>
            <w:r w:rsidRPr="00B77559">
              <w:t>. </w:t>
            </w:r>
            <w:r w:rsidRPr="00B77559">
              <w:rPr>
                <w:b/>
                <w:i/>
              </w:rPr>
              <w:t>února 2011, kterým se stanoví pravidla</w:t>
            </w:r>
            <w:r w:rsidRPr="00B77559">
              <w:t xml:space="preserve"> a </w:t>
            </w:r>
            <w:r w:rsidRPr="00B77559">
              <w:rPr>
                <w:b/>
                <w:i/>
              </w:rPr>
              <w:t>obecné zásady způsobu, jakým členské státy kontrolují Komisi při výkonu prováděcích pravomocí (</w:t>
            </w:r>
            <w:proofErr w:type="spellStart"/>
            <w:r w:rsidRPr="00B77559">
              <w:t>Úř</w:t>
            </w:r>
            <w:proofErr w:type="spellEnd"/>
            <w:r w:rsidRPr="00B77559">
              <w:t>. </w:t>
            </w:r>
            <w:proofErr w:type="spellStart"/>
            <w:r w:rsidRPr="00B77559">
              <w:t>věst</w:t>
            </w:r>
            <w:proofErr w:type="spellEnd"/>
            <w:r w:rsidRPr="00B77559">
              <w:t>. L </w:t>
            </w:r>
            <w:r w:rsidRPr="00B77559">
              <w:rPr>
                <w:b/>
                <w:i/>
              </w:rPr>
              <w:t>55</w:t>
            </w:r>
            <w:r w:rsidRPr="00B77559">
              <w:t xml:space="preserve">, </w:t>
            </w:r>
            <w:r w:rsidRPr="00B77559">
              <w:rPr>
                <w:b/>
                <w:i/>
              </w:rPr>
              <w:t>28</w:t>
            </w:r>
            <w:r w:rsidRPr="00B77559">
              <w:t>.</w:t>
            </w:r>
            <w:r w:rsidRPr="00B77559">
              <w:rPr>
                <w:b/>
                <w:i/>
              </w:rPr>
              <w:t>2</w:t>
            </w:r>
            <w:r w:rsidRPr="00B77559">
              <w:t>.</w:t>
            </w:r>
            <w:r w:rsidRPr="00B77559">
              <w:rPr>
                <w:b/>
                <w:i/>
              </w:rPr>
              <w:t>2011</w:t>
            </w:r>
            <w:r w:rsidRPr="00B77559">
              <w:t>, s. </w:t>
            </w:r>
            <w:r w:rsidRPr="00B77559">
              <w:rPr>
                <w:b/>
                <w:i/>
              </w:rPr>
              <w:t>13</w:t>
            </w:r>
            <w:r w:rsidRPr="00B77559">
              <w:t>, ELI: http://data.europa.eu/eli/</w:t>
            </w:r>
            <w:r w:rsidRPr="00B77559">
              <w:rPr>
                <w:b/>
                <w:i/>
              </w:rPr>
              <w:t>reg</w:t>
            </w:r>
            <w:r w:rsidRPr="00B77559">
              <w:t>/</w:t>
            </w:r>
            <w:r w:rsidRPr="00B77559">
              <w:rPr>
                <w:b/>
                <w:i/>
              </w:rPr>
              <w:t>2011</w:t>
            </w:r>
            <w:r w:rsidRPr="00B77559">
              <w:t>/</w:t>
            </w:r>
            <w:r w:rsidRPr="00B77559">
              <w:rPr>
                <w:b/>
                <w:i/>
              </w:rPr>
              <w:t>182</w:t>
            </w:r>
            <w:r w:rsidRPr="00B77559">
              <w:t>/oj</w:t>
            </w:r>
            <w:r w:rsidRPr="00B77559">
              <w:rPr>
                <w:b/>
                <w:i/>
              </w:rPr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BD55D" w14:textId="6377B50F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  <w:vertAlign w:val="superscript"/>
              </w:rPr>
              <w:t>3</w:t>
            </w:r>
            <w:r w:rsidRPr="00B77559">
              <w:t xml:space="preserve"> </w:t>
            </w:r>
            <w:proofErr w:type="spellStart"/>
            <w:r w:rsidRPr="00B77559">
              <w:t>Úř</w:t>
            </w:r>
            <w:proofErr w:type="spellEnd"/>
            <w:r w:rsidRPr="00B77559">
              <w:t xml:space="preserve">. </w:t>
            </w:r>
            <w:proofErr w:type="spellStart"/>
            <w:r w:rsidRPr="00B77559">
              <w:t>věst</w:t>
            </w:r>
            <w:proofErr w:type="spellEnd"/>
            <w:r w:rsidRPr="00B77559">
              <w:t xml:space="preserve">. L </w:t>
            </w:r>
            <w:r w:rsidRPr="00B77559">
              <w:rPr>
                <w:b/>
                <w:i/>
              </w:rPr>
              <w:t>123</w:t>
            </w:r>
            <w:r w:rsidRPr="00B77559">
              <w:t xml:space="preserve">, </w:t>
            </w:r>
            <w:r w:rsidRPr="00B77559">
              <w:rPr>
                <w:b/>
                <w:i/>
              </w:rPr>
              <w:t>12</w:t>
            </w:r>
            <w:r w:rsidRPr="00B77559">
              <w:t>.</w:t>
            </w:r>
            <w:r w:rsidRPr="00B77559">
              <w:rPr>
                <w:b/>
                <w:i/>
              </w:rPr>
              <w:t>5</w:t>
            </w:r>
            <w:r w:rsidRPr="00B77559">
              <w:t>.</w:t>
            </w:r>
            <w:r w:rsidRPr="00B77559">
              <w:rPr>
                <w:b/>
                <w:i/>
              </w:rPr>
              <w:t>2016</w:t>
            </w:r>
            <w:r w:rsidRPr="00B77559">
              <w:t xml:space="preserve">, s. </w:t>
            </w:r>
            <w:r w:rsidRPr="00B77559">
              <w:rPr>
                <w:b/>
                <w:i/>
              </w:rPr>
              <w:t>1</w:t>
            </w:r>
            <w:r w:rsidRPr="00B77559">
              <w:t>, ELI: http://data.europa.eu/eli/</w:t>
            </w:r>
            <w:r w:rsidRPr="00B77559">
              <w:rPr>
                <w:b/>
                <w:i/>
              </w:rPr>
              <w:t>agree_interinstit</w:t>
            </w:r>
            <w:r w:rsidRPr="00B77559">
              <w:t>/</w:t>
            </w:r>
            <w:r w:rsidRPr="00B77559">
              <w:rPr>
                <w:b/>
                <w:i/>
              </w:rPr>
              <w:t>2016</w:t>
            </w:r>
            <w:r w:rsidRPr="00B77559">
              <w:t>/</w:t>
            </w:r>
            <w:r w:rsidRPr="00B77559">
              <w:rPr>
                <w:b/>
                <w:i/>
              </w:rPr>
              <w:t>512</w:t>
            </w:r>
            <w:r w:rsidRPr="00B77559">
              <w:t>/oj</w:t>
            </w:r>
            <w:r w:rsidR="00295149">
              <w:t>.</w:t>
            </w:r>
          </w:p>
        </w:tc>
      </w:tr>
    </w:tbl>
    <w:p w14:paraId="485CF4DB" w14:textId="77777777" w:rsidR="00575178" w:rsidRPr="00B77559" w:rsidRDefault="00575178" w:rsidP="00575178"/>
    <w:p w14:paraId="312A450F" w14:textId="77777777" w:rsidR="00575178" w:rsidRDefault="00575178" w:rsidP="00575178">
      <w:pPr>
        <w:pStyle w:val="AmNumberTabs"/>
      </w:pPr>
      <w:r w:rsidRPr="00B77559">
        <w:t>Pozměňovací návrh</w:t>
      </w:r>
      <w:r w:rsidRPr="00B77559">
        <w:tab/>
      </w:r>
      <w:r w:rsidRPr="00B77559">
        <w:tab/>
        <w:t>5</w:t>
      </w:r>
    </w:p>
    <w:p w14:paraId="67A4DFF1" w14:textId="77777777" w:rsidR="002E0965" w:rsidRPr="00B77559" w:rsidRDefault="002E0965" w:rsidP="00575178">
      <w:pPr>
        <w:pStyle w:val="AmNumberTabs"/>
      </w:pPr>
    </w:p>
    <w:p w14:paraId="3DA81F93" w14:textId="77777777" w:rsidR="00575178" w:rsidRPr="00B77559" w:rsidRDefault="00575178" w:rsidP="00575178">
      <w:pPr>
        <w:pStyle w:val="NormalBold"/>
      </w:pPr>
      <w:r w:rsidRPr="00B77559">
        <w:t>Návrh nařízení</w:t>
      </w:r>
    </w:p>
    <w:p w14:paraId="75D01D0C" w14:textId="77777777" w:rsidR="00575178" w:rsidRPr="00B77559" w:rsidRDefault="00575178" w:rsidP="00575178">
      <w:pPr>
        <w:pStyle w:val="NormalBold"/>
      </w:pPr>
      <w:r w:rsidRPr="00B77559">
        <w:t>Bod odůvodnění 5 a (nový)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5178" w:rsidRPr="00B77559" w14:paraId="66DD1233" w14:textId="77777777" w:rsidTr="000F28E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73C9C" w14:textId="77777777" w:rsidR="00575178" w:rsidRPr="00B77559" w:rsidRDefault="00575178" w:rsidP="000F28ED"/>
        </w:tc>
      </w:tr>
      <w:tr w:rsidR="00575178" w:rsidRPr="00B77559" w14:paraId="0A0E93CB" w14:textId="77777777" w:rsidTr="000F28E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00D16" w14:textId="77777777" w:rsidR="00575178" w:rsidRPr="00B77559" w:rsidRDefault="00575178" w:rsidP="000F28ED">
            <w:pPr>
              <w:pStyle w:val="AmColumnHeading"/>
            </w:pPr>
            <w:r w:rsidRPr="00B77559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2E7AC" w14:textId="77777777" w:rsidR="00575178" w:rsidRPr="00B77559" w:rsidRDefault="00575178" w:rsidP="000F28ED">
            <w:pPr>
              <w:pStyle w:val="AmColumnHeading"/>
            </w:pPr>
            <w:r w:rsidRPr="00B77559">
              <w:t>Pozměňovací návrh</w:t>
            </w:r>
          </w:p>
        </w:tc>
      </w:tr>
      <w:tr w:rsidR="00575178" w:rsidRPr="00B77559" w14:paraId="13673349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89235" w14:textId="77777777" w:rsidR="00575178" w:rsidRPr="00B77559" w:rsidRDefault="00575178" w:rsidP="000F28E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DF5B0" w14:textId="77777777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(</w:t>
            </w:r>
            <w:proofErr w:type="gramStart"/>
            <w:r w:rsidRPr="00B77559">
              <w:rPr>
                <w:b/>
                <w:i/>
              </w:rPr>
              <w:t>5a</w:t>
            </w:r>
            <w:proofErr w:type="gramEnd"/>
            <w:r w:rsidRPr="00B77559">
              <w:rPr>
                <w:b/>
                <w:i/>
              </w:rPr>
              <w:t>)</w:t>
            </w:r>
            <w:r w:rsidRPr="00B77559">
              <w:tab/>
            </w:r>
            <w:r w:rsidRPr="00B77559">
              <w:rPr>
                <w:b/>
                <w:i/>
              </w:rPr>
              <w:t>Do 30. června 2028 by Komise měla zveřejnit komplexní hodnotící zprávu o dopadu tohoto nařízení na výrobce v Unii, dvoustrannou obchodní bilanci zboží mezi Unií a Spojenými státy, včetně analýzy toho, ve kterých odvětvích se závislost trhu Unie na zboží pocházejícím ze Spojených států zvýšila nebo snížila, a o dopadu na rozpočet Unie a finance členských států. K této zprávě by případně mohl být připojen legislativní návrh na prodloužení doby použitelnosti tohoto nařízení.</w:t>
            </w:r>
          </w:p>
        </w:tc>
      </w:tr>
    </w:tbl>
    <w:p w14:paraId="792742E5" w14:textId="77777777" w:rsidR="00575178" w:rsidRPr="00B77559" w:rsidRDefault="00575178" w:rsidP="00575178"/>
    <w:p w14:paraId="723E410D" w14:textId="77777777" w:rsidR="00575178" w:rsidRPr="00B77559" w:rsidRDefault="00575178" w:rsidP="00575178">
      <w:pPr>
        <w:pStyle w:val="AmNumberTabs"/>
      </w:pPr>
      <w:r w:rsidRPr="00B77559">
        <w:t>Pozměňovací návrh</w:t>
      </w:r>
      <w:r w:rsidRPr="00B77559">
        <w:tab/>
      </w:r>
      <w:r w:rsidRPr="00B77559">
        <w:tab/>
        <w:t>6</w:t>
      </w:r>
    </w:p>
    <w:p w14:paraId="59528549" w14:textId="77777777" w:rsidR="00575178" w:rsidRPr="00B77559" w:rsidRDefault="00575178" w:rsidP="00575178">
      <w:pPr>
        <w:pStyle w:val="NormalBold12b"/>
        <w:keepNext/>
      </w:pPr>
      <w:r w:rsidRPr="00B77559">
        <w:t>Návrh nařízení</w:t>
      </w:r>
    </w:p>
    <w:p w14:paraId="4DD01B35" w14:textId="77777777" w:rsidR="00575178" w:rsidRPr="00B77559" w:rsidRDefault="00575178" w:rsidP="00575178">
      <w:pPr>
        <w:pStyle w:val="NormalBold"/>
        <w:rPr>
          <w:rFonts w:ascii="Arial" w:eastAsiaTheme="majorEastAsia" w:hAnsi="Arial"/>
          <w:b w:val="0"/>
          <w:noProof/>
          <w:vanish/>
          <w:sz w:val="20"/>
        </w:rPr>
      </w:pPr>
      <w:r w:rsidRPr="00B77559">
        <w:t>Bod odůvodnění 6 a (nový)</w:t>
      </w:r>
    </w:p>
    <w:tbl>
      <w:tblPr>
        <w:tblW w:w="0" w:type="dxa"/>
        <w:tblInd w:w="-142" w:type="dxa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5178" w:rsidRPr="00B77559" w14:paraId="6B842053" w14:textId="77777777" w:rsidTr="000F28ED">
        <w:tc>
          <w:tcPr>
            <w:tcW w:w="9752" w:type="dxa"/>
            <w:gridSpan w:val="2"/>
          </w:tcPr>
          <w:p w14:paraId="43B0AA5A" w14:textId="77777777" w:rsidR="00575178" w:rsidRPr="00B77559" w:rsidRDefault="00575178" w:rsidP="000F28ED">
            <w:pPr>
              <w:rPr>
                <w:szCs w:val="24"/>
              </w:rPr>
            </w:pPr>
          </w:p>
        </w:tc>
      </w:tr>
      <w:tr w:rsidR="00575178" w:rsidRPr="00B77559" w14:paraId="1EDE131B" w14:textId="77777777" w:rsidTr="000F28ED">
        <w:tc>
          <w:tcPr>
            <w:tcW w:w="4876" w:type="dxa"/>
            <w:hideMark/>
          </w:tcPr>
          <w:p w14:paraId="46D903FE" w14:textId="77777777" w:rsidR="00575178" w:rsidRPr="00B77559" w:rsidRDefault="00575178" w:rsidP="000F28ED">
            <w:pPr>
              <w:pStyle w:val="ColumnHeading"/>
              <w:rPr>
                <w:szCs w:val="24"/>
              </w:rPr>
            </w:pPr>
            <w:r w:rsidRPr="00B77559">
              <w:lastRenderedPageBreak/>
              <w:t>Znění navržené Komisí</w:t>
            </w:r>
          </w:p>
        </w:tc>
        <w:tc>
          <w:tcPr>
            <w:tcW w:w="4876" w:type="dxa"/>
            <w:hideMark/>
          </w:tcPr>
          <w:p w14:paraId="0E7AFA39" w14:textId="77777777" w:rsidR="00575178" w:rsidRPr="00B77559" w:rsidRDefault="00575178" w:rsidP="000F28ED">
            <w:pPr>
              <w:pStyle w:val="ColumnHeading"/>
              <w:rPr>
                <w:i w:val="0"/>
                <w:szCs w:val="24"/>
              </w:rPr>
            </w:pPr>
            <w:r w:rsidRPr="00B77559">
              <w:t>Pozměňovací návrh</w:t>
            </w:r>
          </w:p>
        </w:tc>
      </w:tr>
      <w:tr w:rsidR="00575178" w:rsidRPr="00B77559" w14:paraId="78857C6C" w14:textId="77777777" w:rsidTr="000F28ED">
        <w:tc>
          <w:tcPr>
            <w:tcW w:w="4876" w:type="dxa"/>
          </w:tcPr>
          <w:p w14:paraId="488FC7B4" w14:textId="77777777" w:rsidR="00575178" w:rsidRPr="00B77559" w:rsidRDefault="00575178" w:rsidP="000F28ED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  <w:hideMark/>
          </w:tcPr>
          <w:p w14:paraId="4EED1683" w14:textId="2D090F99" w:rsidR="00575178" w:rsidRPr="00B77559" w:rsidRDefault="00575178" w:rsidP="000F28ED">
            <w:pPr>
              <w:pStyle w:val="Normal6"/>
              <w:rPr>
                <w:szCs w:val="24"/>
              </w:rPr>
            </w:pPr>
            <w:r w:rsidRPr="00B77559">
              <w:rPr>
                <w:b/>
                <w:i/>
              </w:rPr>
              <w:t>(</w:t>
            </w:r>
            <w:proofErr w:type="gramStart"/>
            <w:r w:rsidRPr="00B77559">
              <w:rPr>
                <w:b/>
                <w:i/>
              </w:rPr>
              <w:t>6a</w:t>
            </w:r>
            <w:proofErr w:type="gramEnd"/>
            <w:r w:rsidRPr="00B77559">
              <w:rPr>
                <w:b/>
                <w:i/>
              </w:rPr>
              <w:t>) Dopady tohoto nařízení na rozpočet Unie byly posouzeny+ v souladu s čl. 310 odst. 4 Smlouvy o fungování Evropské unie. Na jeho provádění by měly být vyčleněny dostatečné finanční a lidské zdroje a zároveň by měl být zohledněn dopad jeho financování na ostatní programy nebo politiky Unie a mělo by být zaručeno, že návrh je slučitelný s víceletým finančním rámcem, systémem vlastních zdrojů a příslušnou interinstitucionální dohodou, jakož i s rozpočtovými zásadami stanovenými v nařízení Evropského parlamentu a Rady (EU, Euratom) 2024/2509</w:t>
            </w:r>
            <w:r w:rsidR="005E1E49" w:rsidRPr="005E1E49">
              <w:rPr>
                <w:b/>
                <w:i/>
                <w:vertAlign w:val="superscript"/>
              </w:rPr>
              <w:t>1</w:t>
            </w:r>
            <w:r w:rsidRPr="00B77559">
              <w:rPr>
                <w:b/>
                <w:i/>
              </w:rPr>
              <w:t>.</w:t>
            </w:r>
          </w:p>
        </w:tc>
      </w:tr>
      <w:tr w:rsidR="00575178" w:rsidRPr="00B77559" w14:paraId="3942D29A" w14:textId="77777777" w:rsidTr="000F28ED">
        <w:tc>
          <w:tcPr>
            <w:tcW w:w="4876" w:type="dxa"/>
          </w:tcPr>
          <w:p w14:paraId="34033D76" w14:textId="77777777" w:rsidR="00575178" w:rsidRPr="00B77559" w:rsidRDefault="00575178" w:rsidP="000F28ED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</w:tcPr>
          <w:p w14:paraId="7B59A604" w14:textId="77777777" w:rsidR="00575178" w:rsidRPr="00B77559" w:rsidRDefault="00575178" w:rsidP="000F28ED">
            <w:pPr>
              <w:pStyle w:val="Normal6"/>
              <w:rPr>
                <w:b/>
                <w:i/>
              </w:rPr>
            </w:pPr>
            <w:r w:rsidRPr="00B77559">
              <w:rPr>
                <w:b/>
                <w:i/>
              </w:rPr>
              <w:t>____________________</w:t>
            </w:r>
          </w:p>
        </w:tc>
      </w:tr>
      <w:tr w:rsidR="00575178" w:rsidRPr="00B77559" w14:paraId="46B7CCAF" w14:textId="77777777" w:rsidTr="000F28ED">
        <w:tc>
          <w:tcPr>
            <w:tcW w:w="4876" w:type="dxa"/>
          </w:tcPr>
          <w:p w14:paraId="53962E31" w14:textId="77777777" w:rsidR="00575178" w:rsidRPr="00B77559" w:rsidRDefault="00575178" w:rsidP="000F28ED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  <w:hideMark/>
          </w:tcPr>
          <w:p w14:paraId="4376FC3F" w14:textId="5783DA11" w:rsidR="00575178" w:rsidRPr="00B77559" w:rsidRDefault="00575178" w:rsidP="000F28ED">
            <w:pPr>
              <w:pStyle w:val="Normal6"/>
              <w:rPr>
                <w:b/>
                <w:i/>
              </w:rPr>
            </w:pPr>
            <w:r w:rsidRPr="00B77559">
              <w:rPr>
                <w:b/>
                <w:i/>
                <w:vertAlign w:val="superscript"/>
              </w:rPr>
              <w:t xml:space="preserve">+ </w:t>
            </w:r>
            <w:r w:rsidR="002A57CD">
              <w:rPr>
                <w:b/>
                <w:i/>
              </w:rPr>
              <w:t xml:space="preserve">Pro </w:t>
            </w:r>
            <w:proofErr w:type="spellStart"/>
            <w:r w:rsidR="002A57CD">
              <w:rPr>
                <w:b/>
                <w:i/>
              </w:rPr>
              <w:t>memoria</w:t>
            </w:r>
            <w:proofErr w:type="spellEnd"/>
            <w:r w:rsidRPr="00B77559">
              <w:rPr>
                <w:b/>
                <w:i/>
              </w:rPr>
              <w:t>: Rozpočtové posouzení Rozpočtového výboru Evropského parlamentu ze dne 11. prosince 2025 týkající se návrhu nařízení Evropského parlamentu a Rady o neuplatňování cel na dovoz určitého zboží (</w:t>
            </w:r>
            <w:proofErr w:type="gramStart"/>
            <w:r w:rsidRPr="00B77559">
              <w:rPr>
                <w:b/>
                <w:i/>
              </w:rPr>
              <w:t>COM(</w:t>
            </w:r>
            <w:proofErr w:type="gramEnd"/>
            <w:r w:rsidRPr="00B77559">
              <w:rPr>
                <w:b/>
                <w:i/>
              </w:rPr>
              <w:t>2025)0472).</w:t>
            </w:r>
          </w:p>
        </w:tc>
      </w:tr>
      <w:tr w:rsidR="00575178" w:rsidRPr="00B77559" w14:paraId="50E1C210" w14:textId="77777777" w:rsidTr="000F28ED">
        <w:tc>
          <w:tcPr>
            <w:tcW w:w="4876" w:type="dxa"/>
          </w:tcPr>
          <w:p w14:paraId="14344093" w14:textId="77777777" w:rsidR="00575178" w:rsidRPr="00B77559" w:rsidRDefault="00575178" w:rsidP="000F28ED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</w:tcPr>
          <w:p w14:paraId="339E0991" w14:textId="62AE7DBD" w:rsidR="00575178" w:rsidRPr="00B77559" w:rsidRDefault="005E1E49" w:rsidP="000F28ED">
            <w:pPr>
              <w:pStyle w:val="Normal6"/>
              <w:rPr>
                <w:b/>
                <w:i/>
              </w:rPr>
            </w:pPr>
            <w:r w:rsidRPr="005E1E49">
              <w:rPr>
                <w:b/>
                <w:i/>
                <w:vertAlign w:val="superscript"/>
              </w:rPr>
              <w:t>1</w:t>
            </w:r>
            <w:r>
              <w:rPr>
                <w:b/>
                <w:i/>
              </w:rPr>
              <w:t xml:space="preserve"> </w:t>
            </w:r>
            <w:r w:rsidR="00575178" w:rsidRPr="00B77559">
              <w:rPr>
                <w:b/>
                <w:i/>
              </w:rPr>
              <w:t>Nařízení Evropského parlamentu a Rady (EU, Euratom) 2024/2509 ze dne 23. září 2024, kterým se stanoví finanční pravidla pro souhrnný rozpočet Unie (</w:t>
            </w:r>
            <w:proofErr w:type="spellStart"/>
            <w:r w:rsidR="00575178" w:rsidRPr="00B77559">
              <w:rPr>
                <w:b/>
                <w:i/>
              </w:rPr>
              <w:t>Úř</w:t>
            </w:r>
            <w:proofErr w:type="spellEnd"/>
            <w:r w:rsidR="00575178" w:rsidRPr="00B77559">
              <w:rPr>
                <w:b/>
                <w:i/>
              </w:rPr>
              <w:t xml:space="preserve">. </w:t>
            </w:r>
            <w:proofErr w:type="spellStart"/>
            <w:r w:rsidR="00575178" w:rsidRPr="00B77559">
              <w:rPr>
                <w:b/>
                <w:i/>
              </w:rPr>
              <w:t>věst</w:t>
            </w:r>
            <w:proofErr w:type="spellEnd"/>
            <w:r w:rsidR="00575178" w:rsidRPr="00B77559">
              <w:rPr>
                <w:b/>
                <w:i/>
              </w:rPr>
              <w:t xml:space="preserve">. L, 2024/2509, 26.9.2024, ELI: </w:t>
            </w:r>
            <w:hyperlink r:id="rId9" w:history="1">
              <w:r w:rsidR="00575178" w:rsidRPr="00B77559">
                <w:rPr>
                  <w:rStyle w:val="Hyperlink"/>
                  <w:b/>
                  <w:i/>
                </w:rPr>
                <w:t>http://data.europa.eu/eli/reg/2024/2509/oj</w:t>
              </w:r>
            </w:hyperlink>
            <w:r w:rsidR="00575178" w:rsidRPr="00B77559">
              <w:rPr>
                <w:b/>
                <w:i/>
              </w:rPr>
              <w:t>).</w:t>
            </w:r>
          </w:p>
        </w:tc>
      </w:tr>
    </w:tbl>
    <w:p w14:paraId="7FDEB71A" w14:textId="77777777" w:rsidR="00575178" w:rsidRPr="00B77559" w:rsidRDefault="00575178" w:rsidP="00575178"/>
    <w:p w14:paraId="1E2351BD" w14:textId="77777777" w:rsidR="00575178" w:rsidRDefault="00575178" w:rsidP="00575178">
      <w:pPr>
        <w:pStyle w:val="AmNumberTabs"/>
      </w:pPr>
      <w:r w:rsidRPr="00B77559">
        <w:t>Pozměňovací návrh</w:t>
      </w:r>
      <w:r w:rsidRPr="00B77559">
        <w:tab/>
      </w:r>
      <w:r w:rsidRPr="00B77559">
        <w:tab/>
        <w:t>7</w:t>
      </w:r>
    </w:p>
    <w:p w14:paraId="3CC207B0" w14:textId="77777777" w:rsidR="002E0965" w:rsidRPr="00B77559" w:rsidRDefault="002E0965" w:rsidP="00575178">
      <w:pPr>
        <w:pStyle w:val="AmNumberTabs"/>
      </w:pPr>
    </w:p>
    <w:p w14:paraId="4C038BB6" w14:textId="77777777" w:rsidR="00575178" w:rsidRPr="00B77559" w:rsidRDefault="00575178" w:rsidP="00575178">
      <w:pPr>
        <w:pStyle w:val="NormalBold"/>
      </w:pPr>
      <w:r w:rsidRPr="00B77559">
        <w:t>Návrh nařízení</w:t>
      </w:r>
    </w:p>
    <w:p w14:paraId="3F13ACF8" w14:textId="77777777" w:rsidR="00575178" w:rsidRPr="00B77559" w:rsidRDefault="00575178" w:rsidP="00575178">
      <w:pPr>
        <w:pStyle w:val="NormalBold"/>
      </w:pPr>
      <w:r w:rsidRPr="00B77559">
        <w:t xml:space="preserve">Čl. 2 – odst. 1 – pododstavec 1 – </w:t>
      </w:r>
      <w:proofErr w:type="spellStart"/>
      <w:r w:rsidRPr="00B77559">
        <w:t>návětí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5178" w:rsidRPr="00B77559" w14:paraId="47D195CA" w14:textId="77777777" w:rsidTr="000F28E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DF767D" w14:textId="77777777" w:rsidR="00575178" w:rsidRPr="00B77559" w:rsidRDefault="00575178" w:rsidP="000F28ED"/>
        </w:tc>
      </w:tr>
      <w:tr w:rsidR="00575178" w:rsidRPr="00B77559" w14:paraId="4D7AE953" w14:textId="77777777" w:rsidTr="000F28E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C544D" w14:textId="77777777" w:rsidR="00575178" w:rsidRPr="00B77559" w:rsidRDefault="00575178" w:rsidP="000F28ED">
            <w:pPr>
              <w:pStyle w:val="AmColumnHeading"/>
            </w:pPr>
            <w:r w:rsidRPr="00B77559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AF9B9" w14:textId="77777777" w:rsidR="00575178" w:rsidRPr="00B77559" w:rsidRDefault="00575178" w:rsidP="000F28ED">
            <w:pPr>
              <w:pStyle w:val="AmColumnHeading"/>
            </w:pPr>
            <w:r w:rsidRPr="00B77559">
              <w:t>Pozměňovací návrh</w:t>
            </w:r>
          </w:p>
        </w:tc>
      </w:tr>
      <w:tr w:rsidR="00575178" w:rsidRPr="00B77559" w14:paraId="618950C6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5FB0D" w14:textId="77777777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Komise může přijmout prováděcí akt</w:t>
            </w:r>
            <w:r w:rsidRPr="00B77559">
              <w:t xml:space="preserve">, </w:t>
            </w:r>
            <w:r w:rsidRPr="00B77559">
              <w:rPr>
                <w:b/>
                <w:i/>
              </w:rPr>
              <w:t>kterým</w:t>
            </w:r>
            <w:r w:rsidRPr="00B77559">
              <w:t xml:space="preserve"> zcela nebo částečně </w:t>
            </w:r>
            <w:r w:rsidRPr="00B77559">
              <w:rPr>
                <w:b/>
                <w:i/>
              </w:rPr>
              <w:t>pozastaví</w:t>
            </w:r>
            <w:r w:rsidRPr="00B77559">
              <w:t xml:space="preserve"> uplatňování článku 1 za těchto okolností: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D2320" w14:textId="77777777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Komisi je svěřena pravomoc přijímat v souladu s článkem 3a akty v přenesené pravomoci</w:t>
            </w:r>
            <w:r w:rsidRPr="00B77559">
              <w:t xml:space="preserve">, </w:t>
            </w:r>
            <w:r w:rsidRPr="00B77559">
              <w:rPr>
                <w:b/>
                <w:i/>
              </w:rPr>
              <w:t>kterými se mění příloha tohoto nařízení s cílem</w:t>
            </w:r>
            <w:r w:rsidRPr="00B77559">
              <w:t xml:space="preserve"> zcela nebo částečně </w:t>
            </w:r>
            <w:r w:rsidRPr="00B77559">
              <w:rPr>
                <w:b/>
                <w:i/>
              </w:rPr>
              <w:t>pozastavit</w:t>
            </w:r>
            <w:r w:rsidRPr="00B77559">
              <w:t xml:space="preserve"> uplatňování článku 1 za těchto okolností:</w:t>
            </w:r>
          </w:p>
        </w:tc>
      </w:tr>
    </w:tbl>
    <w:p w14:paraId="6BECA713" w14:textId="77777777" w:rsidR="00575178" w:rsidRPr="00B77559" w:rsidRDefault="00575178" w:rsidP="00575178"/>
    <w:p w14:paraId="70D27A5C" w14:textId="77777777" w:rsidR="00575178" w:rsidRDefault="00575178" w:rsidP="00575178">
      <w:pPr>
        <w:pStyle w:val="AmNumberTabs"/>
      </w:pPr>
      <w:r w:rsidRPr="00B77559">
        <w:lastRenderedPageBreak/>
        <w:t>Pozměňovací návrh</w:t>
      </w:r>
      <w:r w:rsidRPr="00B77559">
        <w:tab/>
      </w:r>
      <w:r w:rsidRPr="00B77559">
        <w:tab/>
        <w:t>8</w:t>
      </w:r>
    </w:p>
    <w:p w14:paraId="763225AC" w14:textId="77777777" w:rsidR="002E0965" w:rsidRPr="00B77559" w:rsidRDefault="002E0965" w:rsidP="00575178">
      <w:pPr>
        <w:pStyle w:val="AmNumberTabs"/>
      </w:pPr>
    </w:p>
    <w:p w14:paraId="55AD225E" w14:textId="77777777" w:rsidR="00575178" w:rsidRPr="00B77559" w:rsidRDefault="00575178" w:rsidP="00575178">
      <w:pPr>
        <w:pStyle w:val="NormalBold"/>
      </w:pPr>
      <w:r w:rsidRPr="00B77559">
        <w:t>Návrh nařízení</w:t>
      </w:r>
    </w:p>
    <w:p w14:paraId="6E0C4F3B" w14:textId="77777777" w:rsidR="00575178" w:rsidRPr="00B77559" w:rsidRDefault="00575178" w:rsidP="00575178">
      <w:pPr>
        <w:pStyle w:val="NormalBold"/>
      </w:pPr>
      <w:r w:rsidRPr="00B77559">
        <w:t>Čl. 2 – odst. 1 – pododstavec 1 – písm. a </w:t>
      </w:r>
      <w:proofErr w:type="spellStart"/>
      <w:r w:rsidRPr="00B77559">
        <w:t>a</w:t>
      </w:r>
      <w:proofErr w:type="spellEnd"/>
      <w:r w:rsidRPr="00B77559">
        <w:t xml:space="preserve">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5178" w:rsidRPr="00B77559" w14:paraId="1C1E61DE" w14:textId="77777777" w:rsidTr="000F28E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487787" w14:textId="77777777" w:rsidR="00575178" w:rsidRPr="00B77559" w:rsidRDefault="00575178" w:rsidP="000F28ED"/>
        </w:tc>
      </w:tr>
      <w:tr w:rsidR="00575178" w:rsidRPr="00B77559" w14:paraId="17FE8BAE" w14:textId="77777777" w:rsidTr="000F28E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D43BC" w14:textId="77777777" w:rsidR="00575178" w:rsidRPr="00B77559" w:rsidRDefault="00575178" w:rsidP="000F28ED">
            <w:pPr>
              <w:pStyle w:val="AmColumnHeading"/>
            </w:pPr>
            <w:r w:rsidRPr="00B77559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C6514" w14:textId="77777777" w:rsidR="00575178" w:rsidRPr="00B77559" w:rsidRDefault="00575178" w:rsidP="000F28ED">
            <w:pPr>
              <w:pStyle w:val="AmColumnHeading"/>
            </w:pPr>
            <w:r w:rsidRPr="00B77559">
              <w:t>Pozměňovací návrh</w:t>
            </w:r>
          </w:p>
        </w:tc>
      </w:tr>
      <w:tr w:rsidR="00575178" w:rsidRPr="00B77559" w14:paraId="078E9A64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15CC4" w14:textId="77777777" w:rsidR="00575178" w:rsidRPr="00B77559" w:rsidRDefault="00575178" w:rsidP="000F28E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09AC7" w14:textId="77777777" w:rsidR="00575178" w:rsidRPr="00B77559" w:rsidRDefault="00575178" w:rsidP="000F28ED">
            <w:pPr>
              <w:pStyle w:val="Normal6a"/>
            </w:pPr>
            <w:proofErr w:type="spellStart"/>
            <w:r w:rsidRPr="00B77559">
              <w:rPr>
                <w:b/>
                <w:i/>
              </w:rPr>
              <w:t>aa</w:t>
            </w:r>
            <w:proofErr w:type="spellEnd"/>
            <w:r w:rsidRPr="00B77559">
              <w:rPr>
                <w:b/>
                <w:i/>
              </w:rPr>
              <w:t>)</w:t>
            </w:r>
            <w:r w:rsidRPr="00B77559">
              <w:tab/>
            </w:r>
            <w:r w:rsidRPr="00B77559">
              <w:rPr>
                <w:b/>
                <w:i/>
              </w:rPr>
              <w:t>pokud Spojené státy uloží na zboží dovážené z Unie dodatečná cla, která překročí 15% celní strop, nebo změní zařazení výrobku, což povede ke zvýšení příslušné celní sazby;</w:t>
            </w:r>
          </w:p>
        </w:tc>
      </w:tr>
    </w:tbl>
    <w:p w14:paraId="04C5967E" w14:textId="77777777" w:rsidR="00575178" w:rsidRPr="00B77559" w:rsidRDefault="00575178" w:rsidP="00575178"/>
    <w:p w14:paraId="2B2B210A" w14:textId="77777777" w:rsidR="00575178" w:rsidRDefault="00575178" w:rsidP="00575178">
      <w:pPr>
        <w:pStyle w:val="AmNumberTabs"/>
      </w:pPr>
      <w:r w:rsidRPr="00B77559">
        <w:t>Pozměňovací návrh</w:t>
      </w:r>
      <w:r w:rsidRPr="00B77559">
        <w:tab/>
      </w:r>
      <w:r w:rsidRPr="00B77559">
        <w:tab/>
        <w:t>9</w:t>
      </w:r>
    </w:p>
    <w:p w14:paraId="46F0DAEA" w14:textId="77777777" w:rsidR="002E0965" w:rsidRPr="00B77559" w:rsidRDefault="002E0965" w:rsidP="00575178">
      <w:pPr>
        <w:pStyle w:val="AmNumberTabs"/>
      </w:pPr>
    </w:p>
    <w:p w14:paraId="309F3821" w14:textId="77777777" w:rsidR="00575178" w:rsidRPr="00B77559" w:rsidRDefault="00575178" w:rsidP="00575178">
      <w:pPr>
        <w:pStyle w:val="NormalBold"/>
      </w:pPr>
      <w:r w:rsidRPr="00B77559">
        <w:t>Návrh nařízení</w:t>
      </w:r>
    </w:p>
    <w:p w14:paraId="67390601" w14:textId="77777777" w:rsidR="00575178" w:rsidRPr="00B77559" w:rsidRDefault="00575178" w:rsidP="00575178">
      <w:pPr>
        <w:pStyle w:val="NormalBold"/>
      </w:pPr>
      <w:r w:rsidRPr="00B77559">
        <w:t>Čl. 2 – odst. 1 – pododstavec 1 – písm. b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5178" w:rsidRPr="00B77559" w14:paraId="7ED891D7" w14:textId="77777777" w:rsidTr="000F28E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8412A" w14:textId="77777777" w:rsidR="00575178" w:rsidRPr="00B77559" w:rsidRDefault="00575178" w:rsidP="000F28ED"/>
        </w:tc>
      </w:tr>
      <w:tr w:rsidR="00575178" w:rsidRPr="00B77559" w14:paraId="02B38B41" w14:textId="77777777" w:rsidTr="000F28E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FDE0A" w14:textId="77777777" w:rsidR="00575178" w:rsidRPr="00B77559" w:rsidRDefault="00575178" w:rsidP="000F28ED">
            <w:pPr>
              <w:pStyle w:val="AmColumnHeading"/>
            </w:pPr>
            <w:r w:rsidRPr="00B77559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60610" w14:textId="77777777" w:rsidR="00575178" w:rsidRPr="00B77559" w:rsidRDefault="00575178" w:rsidP="000F28ED">
            <w:pPr>
              <w:pStyle w:val="AmColumnHeading"/>
            </w:pPr>
            <w:r w:rsidRPr="00B77559">
              <w:t>Pozměňovací návrh</w:t>
            </w:r>
          </w:p>
        </w:tc>
      </w:tr>
      <w:tr w:rsidR="00575178" w:rsidRPr="00B77559" w14:paraId="5CBDAEF5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1DE42" w14:textId="77777777" w:rsidR="00575178" w:rsidRPr="00B77559" w:rsidRDefault="00575178" w:rsidP="000F28ED">
            <w:pPr>
              <w:pStyle w:val="Normal6a"/>
            </w:pPr>
            <w:r w:rsidRPr="00B77559">
              <w:t>b)</w:t>
            </w:r>
            <w:r w:rsidRPr="00B77559">
              <w:tab/>
              <w:t>pokud existují dostatečné náznaky, že Spojené státy budou v budoucnu jednat způsobem uvedeným v písmeni a);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852D0" w14:textId="77777777" w:rsidR="00575178" w:rsidRPr="00B77559" w:rsidRDefault="00575178" w:rsidP="000F28ED">
            <w:pPr>
              <w:pStyle w:val="Normal6a"/>
            </w:pPr>
            <w:r w:rsidRPr="00B77559">
              <w:t>b)</w:t>
            </w:r>
            <w:r w:rsidRPr="00B77559">
              <w:tab/>
              <w:t xml:space="preserve">pokud existují dostatečné náznaky, že Spojené státy budou v budoucnu jednat způsobem uvedeným v písmeni a) </w:t>
            </w:r>
            <w:r w:rsidRPr="00B77559">
              <w:rPr>
                <w:b/>
                <w:i/>
              </w:rPr>
              <w:t xml:space="preserve">nebo písmeni </w:t>
            </w:r>
            <w:proofErr w:type="spellStart"/>
            <w:r w:rsidRPr="00B77559">
              <w:rPr>
                <w:b/>
                <w:i/>
              </w:rPr>
              <w:t>aa</w:t>
            </w:r>
            <w:proofErr w:type="spellEnd"/>
            <w:r w:rsidRPr="00B77559">
              <w:rPr>
                <w:b/>
                <w:i/>
              </w:rPr>
              <w:t>)</w:t>
            </w:r>
            <w:r w:rsidRPr="00B77559">
              <w:t>;</w:t>
            </w:r>
          </w:p>
        </w:tc>
      </w:tr>
    </w:tbl>
    <w:p w14:paraId="73EDCC16" w14:textId="77777777" w:rsidR="00575178" w:rsidRPr="00B77559" w:rsidRDefault="00575178" w:rsidP="00575178"/>
    <w:p w14:paraId="04BB5517" w14:textId="77777777" w:rsidR="00575178" w:rsidRDefault="00575178" w:rsidP="00575178">
      <w:pPr>
        <w:pStyle w:val="AmNumberTabs"/>
      </w:pPr>
      <w:r w:rsidRPr="00B77559">
        <w:t>Pozměňovací návrh</w:t>
      </w:r>
      <w:r w:rsidRPr="00B77559">
        <w:tab/>
      </w:r>
      <w:r w:rsidRPr="00B77559">
        <w:tab/>
        <w:t>10</w:t>
      </w:r>
    </w:p>
    <w:p w14:paraId="41DA4874" w14:textId="77777777" w:rsidR="002E0965" w:rsidRPr="00B77559" w:rsidRDefault="002E0965" w:rsidP="00575178">
      <w:pPr>
        <w:pStyle w:val="AmNumberTabs"/>
      </w:pPr>
    </w:p>
    <w:p w14:paraId="21BC18D1" w14:textId="77777777" w:rsidR="00575178" w:rsidRPr="00B77559" w:rsidRDefault="00575178" w:rsidP="00575178">
      <w:pPr>
        <w:pStyle w:val="NormalBold"/>
      </w:pPr>
      <w:r w:rsidRPr="00B77559">
        <w:t>Návrh nařízení</w:t>
      </w:r>
    </w:p>
    <w:p w14:paraId="4810CC03" w14:textId="77777777" w:rsidR="00575178" w:rsidRPr="00B77559" w:rsidRDefault="00575178" w:rsidP="00575178">
      <w:pPr>
        <w:pStyle w:val="NormalBold"/>
      </w:pPr>
      <w:r w:rsidRPr="00B77559">
        <w:t>Čl. 2 – odst. 1 – pododstavec 1 – písm. c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5178" w:rsidRPr="00B77559" w14:paraId="1949F66D" w14:textId="77777777" w:rsidTr="000F28E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6F70DF" w14:textId="77777777" w:rsidR="00575178" w:rsidRPr="00B77559" w:rsidRDefault="00575178" w:rsidP="000F28ED"/>
        </w:tc>
      </w:tr>
      <w:tr w:rsidR="00575178" w:rsidRPr="00B77559" w14:paraId="68D9E81D" w14:textId="77777777" w:rsidTr="000F28E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F7E27" w14:textId="77777777" w:rsidR="00575178" w:rsidRPr="00B77559" w:rsidRDefault="00575178" w:rsidP="000F28ED">
            <w:pPr>
              <w:pStyle w:val="AmColumnHeading"/>
            </w:pPr>
            <w:r w:rsidRPr="00B77559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76DBE" w14:textId="77777777" w:rsidR="00575178" w:rsidRPr="00B77559" w:rsidRDefault="00575178" w:rsidP="000F28ED">
            <w:pPr>
              <w:pStyle w:val="AmColumnHeading"/>
            </w:pPr>
            <w:r w:rsidRPr="00B77559">
              <w:t>Pozměňovací návrh</w:t>
            </w:r>
          </w:p>
        </w:tc>
      </w:tr>
      <w:tr w:rsidR="00575178" w:rsidRPr="00B77559" w14:paraId="40F2D4C7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A956D" w14:textId="77777777" w:rsidR="00575178" w:rsidRPr="00B77559" w:rsidRDefault="00575178" w:rsidP="000F28ED">
            <w:pPr>
              <w:pStyle w:val="Normal6a"/>
            </w:pPr>
            <w:r w:rsidRPr="00B77559">
              <w:t>c)</w:t>
            </w:r>
            <w:r w:rsidRPr="00B77559">
              <w:tab/>
              <w:t xml:space="preserve">pokud došlo ke změně objektivních okolností ve </w:t>
            </w:r>
            <w:r w:rsidRPr="00B77559">
              <w:rPr>
                <w:b/>
                <w:i/>
              </w:rPr>
              <w:t>srovnání s okolnostmi panujícími</w:t>
            </w:r>
            <w:r w:rsidRPr="00B77559">
              <w:t xml:space="preserve"> v době vydání společného prohlášení.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337DC" w14:textId="77777777" w:rsidR="00575178" w:rsidRPr="00B77559" w:rsidRDefault="00575178" w:rsidP="000F28ED">
            <w:pPr>
              <w:pStyle w:val="Normal6a"/>
            </w:pPr>
            <w:r w:rsidRPr="00B77559">
              <w:t>c)</w:t>
            </w:r>
            <w:r w:rsidRPr="00B77559">
              <w:tab/>
              <w:t xml:space="preserve">pokud došlo ke změně objektivních okolností ve </w:t>
            </w:r>
            <w:r w:rsidRPr="00B77559">
              <w:rPr>
                <w:b/>
                <w:i/>
              </w:rPr>
              <w:t>vztahu k okolnostem existujícím</w:t>
            </w:r>
            <w:r w:rsidRPr="00B77559">
              <w:t xml:space="preserve"> v době vydání společného prohlášení</w:t>
            </w:r>
            <w:r w:rsidRPr="00B77559">
              <w:rPr>
                <w:b/>
                <w:i/>
              </w:rPr>
              <w:t>, zejména pokud jde o závažné porušování lidských práv, základních zásad demokracie a právního státu, jakož i o ohrožení základních bezpečnostních zájmů Unie nebo jejích členských států, včetně jejich územní celistvosti a hospodářského rozměru, a jejich zahraniční a obranné politiky</w:t>
            </w:r>
            <w:r w:rsidRPr="00B77559">
              <w:t>.</w:t>
            </w:r>
          </w:p>
        </w:tc>
      </w:tr>
    </w:tbl>
    <w:p w14:paraId="3ED9B8AD" w14:textId="77777777" w:rsidR="00575178" w:rsidRPr="00B77559" w:rsidRDefault="00575178" w:rsidP="00575178"/>
    <w:p w14:paraId="418E8B48" w14:textId="77777777" w:rsidR="00575178" w:rsidRDefault="00575178" w:rsidP="00575178">
      <w:pPr>
        <w:pStyle w:val="AmNumberTabs"/>
      </w:pPr>
      <w:r w:rsidRPr="00B77559">
        <w:t>Pozměňovací návrh</w:t>
      </w:r>
      <w:r w:rsidRPr="00B77559">
        <w:tab/>
      </w:r>
      <w:r w:rsidRPr="00B77559">
        <w:tab/>
        <w:t>11</w:t>
      </w:r>
    </w:p>
    <w:p w14:paraId="0512EA84" w14:textId="77777777" w:rsidR="002E0965" w:rsidRPr="00B77559" w:rsidRDefault="002E0965" w:rsidP="00575178">
      <w:pPr>
        <w:pStyle w:val="AmNumberTabs"/>
      </w:pPr>
    </w:p>
    <w:p w14:paraId="1482191C" w14:textId="77777777" w:rsidR="00575178" w:rsidRPr="00B77559" w:rsidRDefault="00575178" w:rsidP="00575178">
      <w:pPr>
        <w:pStyle w:val="NormalBold"/>
      </w:pPr>
      <w:r w:rsidRPr="00B77559">
        <w:t>Návrh nařízení</w:t>
      </w:r>
    </w:p>
    <w:p w14:paraId="5E09F361" w14:textId="77777777" w:rsidR="00575178" w:rsidRPr="00B77559" w:rsidRDefault="00575178" w:rsidP="00575178">
      <w:pPr>
        <w:pStyle w:val="NormalBold"/>
      </w:pPr>
      <w:r w:rsidRPr="00B77559">
        <w:t>Čl. 2 – odst. 1 – pododstavec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5178" w:rsidRPr="00B77559" w14:paraId="00E2C7D2" w14:textId="77777777" w:rsidTr="000F28E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CAB086" w14:textId="77777777" w:rsidR="00575178" w:rsidRPr="00B77559" w:rsidRDefault="00575178" w:rsidP="000F28ED"/>
        </w:tc>
      </w:tr>
      <w:tr w:rsidR="00575178" w:rsidRPr="00B77559" w14:paraId="54BF9A43" w14:textId="77777777" w:rsidTr="000F28E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86D2D" w14:textId="77777777" w:rsidR="00575178" w:rsidRPr="00B77559" w:rsidRDefault="00575178" w:rsidP="000F28ED">
            <w:pPr>
              <w:pStyle w:val="AmColumnHeading"/>
            </w:pPr>
            <w:r w:rsidRPr="00B77559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11F6F" w14:textId="77777777" w:rsidR="00575178" w:rsidRPr="00B77559" w:rsidRDefault="00575178" w:rsidP="000F28ED">
            <w:pPr>
              <w:pStyle w:val="AmColumnHeading"/>
            </w:pPr>
            <w:r w:rsidRPr="00B77559">
              <w:t>Pozměňovací návrh</w:t>
            </w:r>
          </w:p>
        </w:tc>
      </w:tr>
      <w:tr w:rsidR="00575178" w:rsidRPr="00B77559" w14:paraId="3A910BA0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DCF9F" w14:textId="77777777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Tento prováděcí akt se přijímá přezkumným postupem podle čl. 3 odst. 2</w:t>
            </w:r>
            <w:r w:rsidRPr="00B77559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2EFA9" w14:textId="77777777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Pokud Komise částečně pozastaví uplatňování článku 1, změní přílohu omezením působnosti nařízení, pokud jde o zboží, na které se vztahuje</w:t>
            </w:r>
            <w:r w:rsidRPr="00B77559">
              <w:t>.</w:t>
            </w:r>
          </w:p>
        </w:tc>
      </w:tr>
    </w:tbl>
    <w:p w14:paraId="6977BBCF" w14:textId="77777777" w:rsidR="00575178" w:rsidRPr="00B77559" w:rsidRDefault="00575178" w:rsidP="00575178"/>
    <w:p w14:paraId="316CE75D" w14:textId="77777777" w:rsidR="00575178" w:rsidRDefault="00575178" w:rsidP="00575178">
      <w:pPr>
        <w:pStyle w:val="AmNumberTabs"/>
      </w:pPr>
      <w:r w:rsidRPr="00B77559">
        <w:t>Pozměňovací návrh</w:t>
      </w:r>
      <w:r w:rsidRPr="00B77559">
        <w:tab/>
      </w:r>
      <w:r w:rsidRPr="00B77559">
        <w:tab/>
        <w:t>12</w:t>
      </w:r>
    </w:p>
    <w:p w14:paraId="4FF8BFF2" w14:textId="77777777" w:rsidR="002E0965" w:rsidRPr="00B77559" w:rsidRDefault="002E0965" w:rsidP="00575178">
      <w:pPr>
        <w:pStyle w:val="AmNumberTabs"/>
      </w:pPr>
    </w:p>
    <w:p w14:paraId="39F4BB98" w14:textId="77777777" w:rsidR="00575178" w:rsidRPr="00B77559" w:rsidRDefault="00575178" w:rsidP="00575178">
      <w:pPr>
        <w:pStyle w:val="NormalBold"/>
      </w:pPr>
      <w:r w:rsidRPr="00B77559">
        <w:t>Návrh nařízení</w:t>
      </w:r>
    </w:p>
    <w:p w14:paraId="7CCD83C4" w14:textId="77777777" w:rsidR="00575178" w:rsidRPr="00B77559" w:rsidRDefault="00575178" w:rsidP="00575178">
      <w:pPr>
        <w:pStyle w:val="NormalBold"/>
      </w:pPr>
      <w:r w:rsidRPr="00B77559">
        <w:t>Čl. 2 – odst.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5178" w:rsidRPr="00B77559" w14:paraId="37AAE5BC" w14:textId="77777777" w:rsidTr="000F28E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4F654" w14:textId="77777777" w:rsidR="00575178" w:rsidRPr="00B77559" w:rsidRDefault="00575178" w:rsidP="000F28ED"/>
        </w:tc>
      </w:tr>
      <w:tr w:rsidR="00575178" w:rsidRPr="00B77559" w14:paraId="2A038488" w14:textId="77777777" w:rsidTr="000F28E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C2275" w14:textId="77777777" w:rsidR="00575178" w:rsidRPr="00B77559" w:rsidRDefault="00575178" w:rsidP="000F28ED">
            <w:pPr>
              <w:pStyle w:val="AmColumnHeading"/>
            </w:pPr>
            <w:r w:rsidRPr="00B77559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2AF15" w14:textId="77777777" w:rsidR="00575178" w:rsidRPr="00B77559" w:rsidRDefault="00575178" w:rsidP="000F28ED">
            <w:pPr>
              <w:pStyle w:val="AmColumnHeading"/>
            </w:pPr>
            <w:r w:rsidRPr="00B77559">
              <w:t>Pozměňovací návrh</w:t>
            </w:r>
          </w:p>
        </w:tc>
      </w:tr>
      <w:tr w:rsidR="00575178" w:rsidRPr="00B77559" w14:paraId="6622923A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02F51" w14:textId="77777777" w:rsidR="00575178" w:rsidRPr="00B77559" w:rsidRDefault="00575178" w:rsidP="000F28ED">
            <w:pPr>
              <w:pStyle w:val="Normal6a"/>
            </w:pPr>
            <w:r w:rsidRPr="00B77559">
              <w:t>2.</w:t>
            </w:r>
            <w:r w:rsidRPr="00B77559">
              <w:tab/>
            </w:r>
            <w:r w:rsidRPr="00B77559">
              <w:rPr>
                <w:b/>
                <w:i/>
              </w:rPr>
              <w:t>Prováděcí akt uvedený</w:t>
            </w:r>
            <w:r w:rsidRPr="00B77559">
              <w:t xml:space="preserve"> v odstavci 1 se </w:t>
            </w:r>
            <w:r w:rsidRPr="00B77559">
              <w:rPr>
                <w:b/>
                <w:i/>
              </w:rPr>
              <w:t>použije</w:t>
            </w:r>
            <w:r w:rsidRPr="00B77559">
              <w:t xml:space="preserve"> po dobu trvání okolností uvedených v odstavci 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4356D" w14:textId="77777777" w:rsidR="00575178" w:rsidRPr="00B77559" w:rsidRDefault="00575178" w:rsidP="000F28ED">
            <w:pPr>
              <w:pStyle w:val="Normal6a"/>
            </w:pPr>
            <w:r w:rsidRPr="00B77559">
              <w:t>2.</w:t>
            </w:r>
            <w:r w:rsidRPr="00B77559">
              <w:tab/>
            </w:r>
            <w:r w:rsidRPr="00B77559">
              <w:rPr>
                <w:b/>
                <w:i/>
              </w:rPr>
              <w:t>Akty v přenesené pravomoci uvedené</w:t>
            </w:r>
            <w:r w:rsidRPr="00B77559">
              <w:t xml:space="preserve"> v odstavci 1 se </w:t>
            </w:r>
            <w:r w:rsidRPr="00B77559">
              <w:rPr>
                <w:b/>
                <w:i/>
              </w:rPr>
              <w:t>použijí</w:t>
            </w:r>
            <w:r w:rsidRPr="00B77559">
              <w:t xml:space="preserve"> po dobu trvání okolností uvedených v odstavci 1 a v </w:t>
            </w:r>
            <w:r w:rsidRPr="00B77559">
              <w:rPr>
                <w:b/>
                <w:i/>
              </w:rPr>
              <w:t>každém případě nejpozději do 31. prosince 2028.</w:t>
            </w:r>
            <w:r w:rsidRPr="00B77559">
              <w:t xml:space="preserve"> </w:t>
            </w:r>
            <w:r w:rsidRPr="00B77559">
              <w:rPr>
                <w:b/>
                <w:i/>
              </w:rPr>
              <w:t xml:space="preserve">Pokud Komise zjistí, že důvody pro pozastavení již neplatí, je jí svěřena pravomoc přijímat akty v přenesené pravomoci v souladu s článkem </w:t>
            </w:r>
            <w:proofErr w:type="gramStart"/>
            <w:r w:rsidRPr="00B77559">
              <w:rPr>
                <w:b/>
                <w:i/>
              </w:rPr>
              <w:t>3a</w:t>
            </w:r>
            <w:proofErr w:type="gramEnd"/>
            <w:r w:rsidRPr="00B77559">
              <w:rPr>
                <w:b/>
                <w:i/>
              </w:rPr>
              <w:t xml:space="preserve"> za účelem změny přílohy tohoto nařízení s cílem obnovit uplatňování článku 1 nebo v případech uvedených v odst. 1 druhém pododstavci tohoto článku odpovídajícím způsobem změnit přílohu.</w:t>
            </w:r>
          </w:p>
        </w:tc>
      </w:tr>
    </w:tbl>
    <w:p w14:paraId="5750B02F" w14:textId="77777777" w:rsidR="00575178" w:rsidRPr="00B77559" w:rsidRDefault="00575178" w:rsidP="00575178"/>
    <w:p w14:paraId="4D83D13E" w14:textId="77777777" w:rsidR="00575178" w:rsidRDefault="00575178" w:rsidP="00575178">
      <w:pPr>
        <w:pStyle w:val="AmNumberTabs"/>
      </w:pPr>
      <w:r w:rsidRPr="00B77559">
        <w:t>Pozměňovací návrh</w:t>
      </w:r>
      <w:r w:rsidRPr="00B77559">
        <w:tab/>
      </w:r>
      <w:r w:rsidRPr="00B77559">
        <w:tab/>
        <w:t>13</w:t>
      </w:r>
    </w:p>
    <w:p w14:paraId="35081026" w14:textId="77777777" w:rsidR="002E0965" w:rsidRPr="00B77559" w:rsidRDefault="002E0965" w:rsidP="00575178">
      <w:pPr>
        <w:pStyle w:val="AmNumberTabs"/>
      </w:pPr>
    </w:p>
    <w:p w14:paraId="54FF0D04" w14:textId="77777777" w:rsidR="00575178" w:rsidRPr="00B77559" w:rsidRDefault="00575178" w:rsidP="00575178">
      <w:pPr>
        <w:pStyle w:val="NormalBold"/>
      </w:pPr>
      <w:r w:rsidRPr="00B77559">
        <w:t>Návrh nařízení</w:t>
      </w:r>
    </w:p>
    <w:p w14:paraId="57A335F5" w14:textId="77777777" w:rsidR="00575178" w:rsidRPr="00B77559" w:rsidRDefault="00575178" w:rsidP="00575178">
      <w:pPr>
        <w:pStyle w:val="NormalBold"/>
      </w:pPr>
      <w:r w:rsidRPr="00B77559">
        <w:t>Článek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5178" w:rsidRPr="00B77559" w14:paraId="31160EA8" w14:textId="77777777" w:rsidTr="000F28E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59DA3D" w14:textId="77777777" w:rsidR="00575178" w:rsidRPr="00B77559" w:rsidRDefault="00575178" w:rsidP="000F28ED"/>
        </w:tc>
      </w:tr>
      <w:tr w:rsidR="00575178" w:rsidRPr="00B77559" w14:paraId="7574C15E" w14:textId="77777777" w:rsidTr="000F28E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D1B39" w14:textId="77777777" w:rsidR="00575178" w:rsidRPr="00B77559" w:rsidRDefault="00575178" w:rsidP="000F28ED">
            <w:pPr>
              <w:pStyle w:val="AmColumnHeading"/>
            </w:pPr>
            <w:r w:rsidRPr="00B77559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A2B87" w14:textId="77777777" w:rsidR="00575178" w:rsidRPr="00B77559" w:rsidRDefault="00575178" w:rsidP="000F28ED">
            <w:pPr>
              <w:pStyle w:val="AmColumnHeading"/>
            </w:pPr>
            <w:r w:rsidRPr="00B77559">
              <w:t>Pozměňovací návrh</w:t>
            </w:r>
          </w:p>
        </w:tc>
      </w:tr>
      <w:tr w:rsidR="00575178" w:rsidRPr="00B77559" w14:paraId="7AF17340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B1F7F" w14:textId="77777777" w:rsidR="00575178" w:rsidRPr="00B77559" w:rsidRDefault="00575178" w:rsidP="000F28ED">
            <w:pPr>
              <w:pStyle w:val="Normal6a"/>
              <w:jc w:val="center"/>
            </w:pPr>
            <w:r w:rsidRPr="00B77559">
              <w:rPr>
                <w:b/>
                <w:i/>
              </w:rPr>
              <w:t>Článek 3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417C9" w14:textId="77777777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vypouští se</w:t>
            </w:r>
          </w:p>
        </w:tc>
      </w:tr>
      <w:tr w:rsidR="00575178" w:rsidRPr="00B77559" w14:paraId="1AA5E3BB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F5A69" w14:textId="77777777" w:rsidR="00575178" w:rsidRPr="00B77559" w:rsidRDefault="00575178" w:rsidP="000F28ED">
            <w:pPr>
              <w:pStyle w:val="Normal6a"/>
              <w:jc w:val="center"/>
            </w:pPr>
            <w:r w:rsidRPr="00B77559">
              <w:rPr>
                <w:b/>
                <w:i/>
              </w:rPr>
              <w:t>Postup projednávání ve výboru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C20DF" w14:textId="77777777" w:rsidR="00575178" w:rsidRPr="00B77559" w:rsidRDefault="00575178" w:rsidP="000F28ED">
            <w:pPr>
              <w:pStyle w:val="Normal6a"/>
            </w:pPr>
          </w:p>
        </w:tc>
      </w:tr>
      <w:tr w:rsidR="00575178" w:rsidRPr="00B77559" w14:paraId="1C6A50D2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E32CE" w14:textId="77777777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1.</w:t>
            </w:r>
            <w:r w:rsidRPr="00B77559">
              <w:rPr>
                <w:b/>
                <w:i/>
              </w:rPr>
              <w:tab/>
              <w:t xml:space="preserve">Komisi je nápomocen Výbor pro obchodní překážky zřízený článkem 7 nařízení Evropského parlamentu a Rady </w:t>
            </w:r>
            <w:r w:rsidRPr="00B77559">
              <w:rPr>
                <w:b/>
                <w:i/>
              </w:rPr>
              <w:lastRenderedPageBreak/>
              <w:t>(EU) 2015/1843</w:t>
            </w:r>
            <w:r w:rsidRPr="00B77559">
              <w:rPr>
                <w:b/>
                <w:i/>
                <w:vertAlign w:val="superscript"/>
              </w:rPr>
              <w:t>4</w:t>
            </w:r>
            <w:r w:rsidRPr="00B77559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FF9AE" w14:textId="77777777" w:rsidR="00575178" w:rsidRPr="00B77559" w:rsidRDefault="00575178" w:rsidP="000F28ED">
            <w:pPr>
              <w:pStyle w:val="Normal6a"/>
            </w:pPr>
          </w:p>
        </w:tc>
      </w:tr>
      <w:tr w:rsidR="00575178" w:rsidRPr="00B77559" w14:paraId="77023F37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B3C24" w14:textId="77777777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2.</w:t>
            </w:r>
            <w:r w:rsidRPr="00B77559">
              <w:rPr>
                <w:b/>
                <w:i/>
              </w:rPr>
              <w:tab/>
              <w:t>Odkazuje-li se na tento odstavec, použije se článek 5 nařízení (EU) č. 182/2011.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EFF3B" w14:textId="77777777" w:rsidR="00575178" w:rsidRPr="00B77559" w:rsidRDefault="00575178" w:rsidP="000F28ED">
            <w:pPr>
              <w:pStyle w:val="Normal6a"/>
            </w:pPr>
          </w:p>
        </w:tc>
      </w:tr>
      <w:tr w:rsidR="00575178" w:rsidRPr="00B77559" w14:paraId="1A0067DD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01772" w14:textId="77777777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02AA2" w14:textId="77777777" w:rsidR="00575178" w:rsidRPr="00B77559" w:rsidRDefault="00575178" w:rsidP="000F28ED"/>
        </w:tc>
      </w:tr>
      <w:tr w:rsidR="00575178" w:rsidRPr="00B77559" w14:paraId="2CBE0F0D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D490D" w14:textId="77777777" w:rsidR="00575178" w:rsidRPr="00B77559" w:rsidRDefault="00575178" w:rsidP="000F28ED">
            <w:pPr>
              <w:pStyle w:val="Normal6a"/>
            </w:pPr>
            <w:r w:rsidRPr="005E1E49">
              <w:rPr>
                <w:b/>
                <w:i/>
                <w:vertAlign w:val="superscript"/>
              </w:rPr>
              <w:t>4</w:t>
            </w:r>
            <w:r w:rsidRPr="00B77559">
              <w:rPr>
                <w:b/>
                <w:i/>
              </w:rPr>
              <w:t xml:space="preserve"> Nařízení Evropského parlamentu a Rady (EU) 2015/1843 ze dne 6. října 2015, kterým</w:t>
            </w:r>
            <w:r w:rsidRPr="00B77559">
              <w:t xml:space="preserve"> se </w:t>
            </w:r>
            <w:r w:rsidRPr="00B77559">
              <w:rPr>
                <w:b/>
                <w:i/>
              </w:rPr>
              <w:t>stanoví postupy Unie v oblasti společné obchodní politiky k zajištění výkonu práv Unie podle mezinárodních obchodních pravidel, zejména pravidel sjednaných v rámci Světové obchodní organizace (</w:t>
            </w:r>
            <w:proofErr w:type="spellStart"/>
            <w:r w:rsidRPr="00B77559">
              <w:rPr>
                <w:b/>
                <w:i/>
              </w:rPr>
              <w:t>Úř</w:t>
            </w:r>
            <w:proofErr w:type="spellEnd"/>
            <w:r w:rsidRPr="00B77559">
              <w:rPr>
                <w:b/>
                <w:i/>
              </w:rPr>
              <w:t>. </w:t>
            </w:r>
            <w:proofErr w:type="spellStart"/>
            <w:r w:rsidRPr="00B77559">
              <w:rPr>
                <w:b/>
                <w:i/>
              </w:rPr>
              <w:t>věst</w:t>
            </w:r>
            <w:proofErr w:type="spellEnd"/>
            <w:r w:rsidRPr="00B77559">
              <w:rPr>
                <w:b/>
                <w:i/>
              </w:rPr>
              <w:t>. L 272, 16.10.2015, s. 1, ELI: http://data.europa.eu/eli/reg/2015/1843/oj).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8414D" w14:textId="77777777" w:rsidR="00575178" w:rsidRPr="00B77559" w:rsidRDefault="00575178" w:rsidP="000F28ED"/>
        </w:tc>
      </w:tr>
    </w:tbl>
    <w:p w14:paraId="125424AA" w14:textId="77777777" w:rsidR="00575178" w:rsidRPr="00B77559" w:rsidRDefault="00575178" w:rsidP="00575178"/>
    <w:p w14:paraId="410F576A" w14:textId="77777777" w:rsidR="00575178" w:rsidRDefault="00575178" w:rsidP="00575178">
      <w:pPr>
        <w:pStyle w:val="AmNumberTabs"/>
      </w:pPr>
      <w:r w:rsidRPr="00B77559">
        <w:t>Pozměňovací návrh</w:t>
      </w:r>
      <w:r w:rsidRPr="00B77559">
        <w:tab/>
      </w:r>
      <w:r w:rsidRPr="00B77559">
        <w:tab/>
        <w:t>14</w:t>
      </w:r>
    </w:p>
    <w:p w14:paraId="3A0D0A94" w14:textId="77777777" w:rsidR="002E0965" w:rsidRPr="00B77559" w:rsidRDefault="002E0965" w:rsidP="00575178">
      <w:pPr>
        <w:pStyle w:val="AmNumberTabs"/>
      </w:pPr>
    </w:p>
    <w:p w14:paraId="04994631" w14:textId="77777777" w:rsidR="00575178" w:rsidRPr="00B77559" w:rsidRDefault="00575178" w:rsidP="00575178">
      <w:pPr>
        <w:pStyle w:val="NormalBold"/>
      </w:pPr>
      <w:r w:rsidRPr="00B77559">
        <w:t>Návrh nařízení</w:t>
      </w:r>
    </w:p>
    <w:p w14:paraId="072680A0" w14:textId="77777777" w:rsidR="00575178" w:rsidRPr="00B77559" w:rsidRDefault="00575178" w:rsidP="00575178">
      <w:pPr>
        <w:pStyle w:val="NormalBold"/>
      </w:pPr>
      <w:r w:rsidRPr="00B77559">
        <w:t>Článek 3 a 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5178" w:rsidRPr="00B77559" w14:paraId="7080B9E7" w14:textId="77777777" w:rsidTr="000F28E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211DCA" w14:textId="77777777" w:rsidR="00575178" w:rsidRPr="00B77559" w:rsidRDefault="00575178" w:rsidP="000F28ED"/>
        </w:tc>
      </w:tr>
      <w:tr w:rsidR="00575178" w:rsidRPr="00B77559" w14:paraId="57BB4654" w14:textId="77777777" w:rsidTr="000F28E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8C5F0" w14:textId="77777777" w:rsidR="00575178" w:rsidRPr="00B77559" w:rsidRDefault="00575178" w:rsidP="000F28ED">
            <w:pPr>
              <w:pStyle w:val="AmColumnHeading"/>
            </w:pPr>
            <w:r w:rsidRPr="00B77559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E34C4" w14:textId="77777777" w:rsidR="00575178" w:rsidRPr="00B77559" w:rsidRDefault="00575178" w:rsidP="000F28ED">
            <w:pPr>
              <w:pStyle w:val="AmColumnHeading"/>
            </w:pPr>
            <w:r w:rsidRPr="00B77559">
              <w:t>Pozměňovací návrh</w:t>
            </w:r>
          </w:p>
        </w:tc>
      </w:tr>
      <w:tr w:rsidR="00575178" w:rsidRPr="00B77559" w14:paraId="2563D853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5D98F" w14:textId="77777777" w:rsidR="00575178" w:rsidRPr="00B77559" w:rsidRDefault="00575178" w:rsidP="000F28E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82303" w14:textId="77777777" w:rsidR="00575178" w:rsidRPr="00B77559" w:rsidRDefault="00575178" w:rsidP="000F28ED">
            <w:pPr>
              <w:pStyle w:val="Normal6a"/>
              <w:jc w:val="center"/>
            </w:pPr>
            <w:r w:rsidRPr="00B77559">
              <w:rPr>
                <w:b/>
                <w:i/>
              </w:rPr>
              <w:t xml:space="preserve">Článek </w:t>
            </w:r>
            <w:proofErr w:type="gramStart"/>
            <w:r w:rsidRPr="00B77559">
              <w:rPr>
                <w:b/>
                <w:i/>
              </w:rPr>
              <w:t>3a</w:t>
            </w:r>
            <w:proofErr w:type="gramEnd"/>
          </w:p>
        </w:tc>
      </w:tr>
      <w:tr w:rsidR="00575178" w:rsidRPr="00B77559" w14:paraId="19DEE93E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E9E68" w14:textId="77777777" w:rsidR="00575178" w:rsidRPr="00B77559" w:rsidRDefault="00575178" w:rsidP="000F28E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F9C5F" w14:textId="77777777" w:rsidR="00575178" w:rsidRPr="00B77559" w:rsidRDefault="00575178" w:rsidP="000F28ED">
            <w:pPr>
              <w:pStyle w:val="Normal6a"/>
              <w:jc w:val="center"/>
            </w:pPr>
            <w:r w:rsidRPr="00B77559">
              <w:rPr>
                <w:b/>
                <w:i/>
              </w:rPr>
              <w:t>Výkon přenesené pravomoci</w:t>
            </w:r>
          </w:p>
        </w:tc>
      </w:tr>
      <w:tr w:rsidR="00575178" w:rsidRPr="00B77559" w14:paraId="35B2ED07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6BC41" w14:textId="77777777" w:rsidR="00575178" w:rsidRPr="00B77559" w:rsidRDefault="00575178" w:rsidP="000F28E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0BD16" w14:textId="77777777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1.</w:t>
            </w:r>
            <w:r w:rsidRPr="00B77559">
              <w:rPr>
                <w:b/>
                <w:i/>
              </w:rPr>
              <w:tab/>
              <w:t>Pravomoc přijímat akty v přenesené pravomoci je svěřena Komisi za podmínek stanovených v tomto článku.</w:t>
            </w:r>
          </w:p>
        </w:tc>
      </w:tr>
      <w:tr w:rsidR="00575178" w:rsidRPr="00B77559" w14:paraId="177FC342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BFF15" w14:textId="77777777" w:rsidR="00575178" w:rsidRPr="00B77559" w:rsidRDefault="00575178" w:rsidP="000F28E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5A4CB" w14:textId="7851A5B9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2.</w:t>
            </w:r>
            <w:r w:rsidRPr="00B77559">
              <w:rPr>
                <w:b/>
                <w:i/>
              </w:rPr>
              <w:tab/>
              <w:t>Pravomoc přijímat akty v přenesené pravomoci uvedená v článku 2 je svěřena Komisi ode … [d</w:t>
            </w:r>
            <w:r w:rsidR="00651AB8">
              <w:rPr>
                <w:b/>
                <w:i/>
              </w:rPr>
              <w:t>e</w:t>
            </w:r>
            <w:r w:rsidRPr="00B77559">
              <w:rPr>
                <w:b/>
                <w:i/>
              </w:rPr>
              <w:t>n vstupu tohoto nařízení v platnost] do 31. prosince 2028.</w:t>
            </w:r>
          </w:p>
        </w:tc>
      </w:tr>
      <w:tr w:rsidR="00575178" w:rsidRPr="00B77559" w14:paraId="35764F1B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287B5" w14:textId="77777777" w:rsidR="00575178" w:rsidRPr="00B77559" w:rsidRDefault="00575178" w:rsidP="000F28E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CDE3C" w14:textId="77777777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3.</w:t>
            </w:r>
            <w:r w:rsidRPr="00B77559">
              <w:rPr>
                <w:b/>
                <w:i/>
              </w:rPr>
              <w:tab/>
              <w:t>Evropský parlament nebo Rada mohou přenesení pravomoci uvedené v článku 2 kdykoli zrušit. Rozhodnutím o zrušení se ukončuje přenesení pravomocí v něm blíže určené. Rozhodnutí nabývá účinku prvním dnem po zveřejnění v Úředním věstníku Evropské unie, nebo k pozdějšímu dni, který je v něm upřesněn. Nedotýká se platnosti již platných aktů v přenesené pravomoci.</w:t>
            </w:r>
          </w:p>
        </w:tc>
      </w:tr>
      <w:tr w:rsidR="00575178" w:rsidRPr="00B77559" w14:paraId="24DF79DE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59833" w14:textId="77777777" w:rsidR="00575178" w:rsidRPr="00B77559" w:rsidRDefault="00575178" w:rsidP="000F28E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CAAC1" w14:textId="77777777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4.</w:t>
            </w:r>
            <w:r w:rsidRPr="00B77559">
              <w:rPr>
                <w:b/>
                <w:i/>
              </w:rPr>
              <w:tab/>
              <w:t>Před přijetím aktu v přenesené pravomoci Komise vede konzultace s odborníky jmenovanými jednotlivými členskými státy v souladu se zásadami stanovenými v interinstitucionální dohodě ze dne 13. dubna 2016 o zdokonalení tvorby právních předpisů.</w:t>
            </w:r>
          </w:p>
        </w:tc>
      </w:tr>
      <w:tr w:rsidR="00575178" w:rsidRPr="00B77559" w14:paraId="42D29D3F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305A1" w14:textId="77777777" w:rsidR="00575178" w:rsidRPr="00B77559" w:rsidRDefault="00575178" w:rsidP="000F28E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BAC03" w14:textId="77777777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5.</w:t>
            </w:r>
            <w:r w:rsidRPr="00B77559">
              <w:rPr>
                <w:b/>
                <w:i/>
              </w:rPr>
              <w:tab/>
              <w:t>Přijetí aktu v přenesené pravomoci Komise neprodleně oznámí Evropskému parlamentu a současně Radě.</w:t>
            </w:r>
          </w:p>
        </w:tc>
      </w:tr>
      <w:tr w:rsidR="00575178" w:rsidRPr="00B77559" w14:paraId="12A4720A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74F88" w14:textId="77777777" w:rsidR="00575178" w:rsidRPr="00B77559" w:rsidRDefault="00575178" w:rsidP="000F28E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2DF7C" w14:textId="77777777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6.</w:t>
            </w:r>
            <w:r w:rsidRPr="00B77559">
              <w:rPr>
                <w:b/>
                <w:i/>
              </w:rPr>
              <w:tab/>
              <w:t>Akt v přenesené pravomoci přijatý podle článku 2 vstoupí v platnost, pouze pokud proti němu Evropský parlament nebo Rada nevysloví námitky ve lhůtě dvou měsíců ode dne, kdy jim byl tento akt oznámen, nebo pokud Evropský parlament i Rada před uplynutím této lhůty informují Komisi o tom, že námitky nevysloví. Z podnětu Evropského parlamentu nebo Rady se tato lhůta prodlouží o dva měsíce.</w:t>
            </w:r>
          </w:p>
        </w:tc>
      </w:tr>
    </w:tbl>
    <w:p w14:paraId="49B7A2E1" w14:textId="77777777" w:rsidR="00575178" w:rsidRPr="00B77559" w:rsidRDefault="00575178" w:rsidP="00575178"/>
    <w:p w14:paraId="24F062E3" w14:textId="77777777" w:rsidR="00575178" w:rsidRDefault="00575178" w:rsidP="00575178">
      <w:pPr>
        <w:pStyle w:val="AmNumberTabs"/>
      </w:pPr>
      <w:r w:rsidRPr="00B77559">
        <w:t>Pozměňovací návrh</w:t>
      </w:r>
      <w:r w:rsidRPr="00B77559">
        <w:tab/>
      </w:r>
      <w:r w:rsidRPr="00B77559">
        <w:tab/>
        <w:t>15</w:t>
      </w:r>
    </w:p>
    <w:p w14:paraId="529DC6F7" w14:textId="77777777" w:rsidR="002E0965" w:rsidRPr="00B77559" w:rsidRDefault="002E0965" w:rsidP="00575178">
      <w:pPr>
        <w:pStyle w:val="AmNumberTabs"/>
      </w:pPr>
    </w:p>
    <w:p w14:paraId="350E6D71" w14:textId="77777777" w:rsidR="00575178" w:rsidRPr="00B77559" w:rsidRDefault="00575178" w:rsidP="00575178">
      <w:pPr>
        <w:pStyle w:val="NormalBold"/>
      </w:pPr>
      <w:r w:rsidRPr="00B77559">
        <w:t>Návrh nařízení</w:t>
      </w:r>
    </w:p>
    <w:p w14:paraId="05894CC4" w14:textId="77777777" w:rsidR="00575178" w:rsidRPr="00B77559" w:rsidRDefault="00575178" w:rsidP="00575178">
      <w:pPr>
        <w:pStyle w:val="NormalBold"/>
      </w:pPr>
      <w:r w:rsidRPr="00B77559">
        <w:t>Článek 4 a 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5178" w:rsidRPr="00B77559" w14:paraId="1F8317BA" w14:textId="77777777" w:rsidTr="000F28E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29DF7" w14:textId="77777777" w:rsidR="00575178" w:rsidRPr="00B77559" w:rsidRDefault="00575178" w:rsidP="000F28ED"/>
        </w:tc>
      </w:tr>
      <w:tr w:rsidR="00575178" w:rsidRPr="00B77559" w14:paraId="7C07BB5B" w14:textId="77777777" w:rsidTr="000F28E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1EBF4" w14:textId="77777777" w:rsidR="00575178" w:rsidRPr="00B77559" w:rsidRDefault="00575178" w:rsidP="000F28ED">
            <w:pPr>
              <w:pStyle w:val="AmColumnHeading"/>
            </w:pPr>
            <w:r w:rsidRPr="00B77559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597A7" w14:textId="77777777" w:rsidR="00575178" w:rsidRPr="00B77559" w:rsidRDefault="00575178" w:rsidP="000F28ED">
            <w:pPr>
              <w:pStyle w:val="AmColumnHeading"/>
            </w:pPr>
            <w:r w:rsidRPr="00B77559">
              <w:t>Pozměňovací návrh</w:t>
            </w:r>
          </w:p>
        </w:tc>
      </w:tr>
      <w:tr w:rsidR="00575178" w:rsidRPr="00B77559" w14:paraId="28D2B10A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B9329" w14:textId="77777777" w:rsidR="00575178" w:rsidRPr="00B77559" w:rsidRDefault="00575178" w:rsidP="000F28E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9648A" w14:textId="77777777" w:rsidR="00575178" w:rsidRPr="00B77559" w:rsidRDefault="00575178" w:rsidP="000F28ED">
            <w:pPr>
              <w:pStyle w:val="Normal6a"/>
              <w:jc w:val="center"/>
            </w:pPr>
            <w:r w:rsidRPr="00B77559">
              <w:rPr>
                <w:b/>
                <w:i/>
              </w:rPr>
              <w:t xml:space="preserve">Článek </w:t>
            </w:r>
            <w:proofErr w:type="gramStart"/>
            <w:r w:rsidRPr="00B77559">
              <w:rPr>
                <w:b/>
                <w:i/>
              </w:rPr>
              <w:t>4a</w:t>
            </w:r>
            <w:proofErr w:type="gramEnd"/>
          </w:p>
        </w:tc>
      </w:tr>
      <w:tr w:rsidR="00575178" w:rsidRPr="00B77559" w14:paraId="76918B46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E9B3C" w14:textId="77777777" w:rsidR="00575178" w:rsidRPr="00B77559" w:rsidRDefault="00575178" w:rsidP="000F28E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61507" w14:textId="77777777" w:rsidR="00575178" w:rsidRPr="00B77559" w:rsidRDefault="00575178" w:rsidP="000F28ED">
            <w:pPr>
              <w:pStyle w:val="Normal6a"/>
              <w:jc w:val="center"/>
            </w:pPr>
            <w:r w:rsidRPr="00B77559">
              <w:rPr>
                <w:b/>
                <w:i/>
              </w:rPr>
              <w:t>Hodnocení a podávání zpráv</w:t>
            </w:r>
          </w:p>
        </w:tc>
      </w:tr>
      <w:tr w:rsidR="00575178" w:rsidRPr="00B77559" w14:paraId="32157ACD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9058C" w14:textId="77777777" w:rsidR="00575178" w:rsidRPr="00B77559" w:rsidRDefault="00575178" w:rsidP="000F28E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6B549" w14:textId="5E718E14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1.</w:t>
            </w:r>
            <w:r w:rsidRPr="00B77559">
              <w:rPr>
                <w:b/>
                <w:i/>
              </w:rPr>
              <w:tab/>
              <w:t xml:space="preserve">Do ... [šest měsíců </w:t>
            </w:r>
            <w:r w:rsidR="002A57CD">
              <w:rPr>
                <w:b/>
                <w:i/>
              </w:rPr>
              <w:t>ode dne</w:t>
            </w:r>
            <w:r w:rsidRPr="00B77559">
              <w:rPr>
                <w:b/>
                <w:i/>
              </w:rPr>
              <w:t xml:space="preserve"> vstupu tohoto nařízení v platnost] zveřejní Komise zprávu o předběžném hodnocení dopadu tohoto nařízení.</w:t>
            </w:r>
          </w:p>
        </w:tc>
      </w:tr>
      <w:tr w:rsidR="00575178" w:rsidRPr="00B77559" w14:paraId="796B9795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4D6AC" w14:textId="77777777" w:rsidR="00575178" w:rsidRPr="00B77559" w:rsidRDefault="00575178" w:rsidP="000F28E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C7A46" w14:textId="77777777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2.</w:t>
            </w:r>
            <w:r w:rsidRPr="00B77559">
              <w:rPr>
                <w:b/>
                <w:i/>
              </w:rPr>
              <w:tab/>
              <w:t>Do 30. června 2028 zveřejní Komise komplexní hodnotící zprávu o dopadu tohoto nařízení. Tato zpráva rovněž posoudí vývoj obchodních a investičních vztahů mezi Unií a Spojenými státy od 1. srpna 2025 u produktů spadajících do oblasti působnosti tohoto nařízení.</w:t>
            </w:r>
          </w:p>
        </w:tc>
      </w:tr>
      <w:tr w:rsidR="00575178" w:rsidRPr="00B77559" w14:paraId="071041D7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32C43" w14:textId="77777777" w:rsidR="00575178" w:rsidRPr="00B77559" w:rsidRDefault="00575178" w:rsidP="000F28E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5C701" w14:textId="77777777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3.</w:t>
            </w:r>
            <w:r w:rsidRPr="00B77559">
              <w:rPr>
                <w:b/>
                <w:i/>
              </w:rPr>
              <w:tab/>
              <w:t xml:space="preserve">Ke zprávě uvedené v odstavci 2 se případně připojí legislativní návrh na </w:t>
            </w:r>
            <w:r w:rsidRPr="00B77559">
              <w:rPr>
                <w:b/>
                <w:i/>
              </w:rPr>
              <w:lastRenderedPageBreak/>
              <w:t>prodloužení použitelnosti tohoto nařízení.</w:t>
            </w:r>
          </w:p>
        </w:tc>
      </w:tr>
      <w:tr w:rsidR="00575178" w:rsidRPr="00B77559" w14:paraId="03D82A46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A8BBB" w14:textId="77777777" w:rsidR="00575178" w:rsidRPr="00B77559" w:rsidRDefault="00575178" w:rsidP="000F28E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F485F" w14:textId="77777777" w:rsidR="00575178" w:rsidRPr="00B77559" w:rsidRDefault="00575178" w:rsidP="000F28ED">
            <w:pPr>
              <w:pStyle w:val="Normal6a"/>
            </w:pPr>
            <w:r w:rsidRPr="00B77559">
              <w:rPr>
                <w:b/>
                <w:i/>
              </w:rPr>
              <w:t>4.</w:t>
            </w:r>
            <w:r w:rsidRPr="00B77559">
              <w:rPr>
                <w:b/>
                <w:i/>
              </w:rPr>
              <w:tab/>
              <w:t>Komise pravidelně a včas informuje Evropský parlament a Radu o příslušném vývoji, pokud jde o uplatňování tohoto nařízení.</w:t>
            </w:r>
          </w:p>
        </w:tc>
      </w:tr>
    </w:tbl>
    <w:p w14:paraId="16DA7708" w14:textId="77777777" w:rsidR="00575178" w:rsidRPr="00B77559" w:rsidRDefault="00575178" w:rsidP="00575178"/>
    <w:p w14:paraId="561518D7" w14:textId="77777777" w:rsidR="00575178" w:rsidRDefault="00575178" w:rsidP="00575178">
      <w:pPr>
        <w:pStyle w:val="AmNumberTabs"/>
      </w:pPr>
      <w:r w:rsidRPr="00B77559">
        <w:t>Pozměňovací návrh</w:t>
      </w:r>
      <w:r w:rsidRPr="00B77559">
        <w:tab/>
      </w:r>
      <w:r w:rsidRPr="00B77559">
        <w:tab/>
        <w:t>16</w:t>
      </w:r>
    </w:p>
    <w:p w14:paraId="778C6127" w14:textId="77777777" w:rsidR="002E0965" w:rsidRPr="00B77559" w:rsidRDefault="002E0965" w:rsidP="00575178">
      <w:pPr>
        <w:pStyle w:val="AmNumberTabs"/>
      </w:pPr>
    </w:p>
    <w:p w14:paraId="0266CD05" w14:textId="77777777" w:rsidR="00575178" w:rsidRPr="00B77559" w:rsidRDefault="00575178" w:rsidP="00575178">
      <w:pPr>
        <w:pStyle w:val="NormalBold"/>
      </w:pPr>
      <w:r w:rsidRPr="00B77559">
        <w:t>Návrh nařízení</w:t>
      </w:r>
    </w:p>
    <w:p w14:paraId="3CD3F549" w14:textId="77777777" w:rsidR="00575178" w:rsidRPr="00B77559" w:rsidRDefault="00575178" w:rsidP="00575178">
      <w:pPr>
        <w:pStyle w:val="NormalBold"/>
      </w:pPr>
      <w:r w:rsidRPr="00B77559">
        <w:t>Čl. 5 – odst.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5178" w:rsidRPr="00B77559" w14:paraId="01A32CA6" w14:textId="77777777" w:rsidTr="000F28E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75BB67" w14:textId="77777777" w:rsidR="00575178" w:rsidRPr="00B77559" w:rsidRDefault="00575178" w:rsidP="000F28ED"/>
        </w:tc>
      </w:tr>
      <w:tr w:rsidR="00575178" w:rsidRPr="00B77559" w14:paraId="59826100" w14:textId="77777777" w:rsidTr="000F28E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481B1" w14:textId="77777777" w:rsidR="00575178" w:rsidRPr="00B77559" w:rsidRDefault="00575178" w:rsidP="000F28ED">
            <w:pPr>
              <w:pStyle w:val="AmColumnHeading"/>
            </w:pPr>
            <w:r w:rsidRPr="00B77559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055A5" w14:textId="77777777" w:rsidR="00575178" w:rsidRPr="00B77559" w:rsidRDefault="00575178" w:rsidP="000F28ED">
            <w:pPr>
              <w:pStyle w:val="AmColumnHeading"/>
            </w:pPr>
            <w:r w:rsidRPr="00B77559">
              <w:t>Pozměňovací návrh</w:t>
            </w:r>
          </w:p>
        </w:tc>
      </w:tr>
      <w:tr w:rsidR="00575178" w:rsidRPr="00B77559" w14:paraId="3B1B0E0D" w14:textId="77777777" w:rsidTr="000F28E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01078" w14:textId="77777777" w:rsidR="00575178" w:rsidRPr="00B77559" w:rsidRDefault="00575178" w:rsidP="000F28ED">
            <w:pPr>
              <w:pStyle w:val="Normal6a"/>
            </w:pPr>
            <w:r w:rsidRPr="00B77559">
              <w:t>Použije se ode dne 1. srpna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4B2C5" w14:textId="77777777" w:rsidR="00575178" w:rsidRPr="00B77559" w:rsidRDefault="00575178" w:rsidP="000F28ED">
            <w:pPr>
              <w:pStyle w:val="Normal6a"/>
            </w:pPr>
            <w:r w:rsidRPr="00B77559">
              <w:t xml:space="preserve">Použije se ode dne 1. srpna 2025 </w:t>
            </w:r>
            <w:r w:rsidRPr="00B77559">
              <w:rPr>
                <w:b/>
                <w:i/>
              </w:rPr>
              <w:t>do dne 31. prosince 2028</w:t>
            </w:r>
            <w:r w:rsidRPr="00B77559">
              <w:t>.</w:t>
            </w:r>
          </w:p>
        </w:tc>
      </w:tr>
    </w:tbl>
    <w:p w14:paraId="48579322" w14:textId="54E4BF18" w:rsidR="00E365E1" w:rsidRPr="00B77559" w:rsidRDefault="00E365E1" w:rsidP="00A44A3B"/>
    <w:sectPr w:rsidR="00E365E1" w:rsidRPr="00B77559" w:rsidSect="00B7755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A1F63" w14:textId="77777777" w:rsidR="00A44A3B" w:rsidRPr="00B77559" w:rsidRDefault="00A44A3B">
      <w:r w:rsidRPr="00B77559">
        <w:separator/>
      </w:r>
    </w:p>
  </w:endnote>
  <w:endnote w:type="continuationSeparator" w:id="0">
    <w:p w14:paraId="714DA2E5" w14:textId="77777777" w:rsidR="00A44A3B" w:rsidRPr="00B77559" w:rsidRDefault="00A44A3B">
      <w:r w:rsidRPr="00B775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0F69C" w14:textId="77777777" w:rsidR="00064002" w:rsidRPr="00B7755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967D8" w14:textId="77777777" w:rsidR="00064002" w:rsidRPr="00B7755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8981B" w14:textId="77777777" w:rsidR="00064002" w:rsidRPr="00B7755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C1DB6" w14:textId="77777777" w:rsidR="00A44A3B" w:rsidRPr="00B77559" w:rsidRDefault="00A44A3B">
      <w:r w:rsidRPr="00B77559">
        <w:separator/>
      </w:r>
    </w:p>
  </w:footnote>
  <w:footnote w:type="continuationSeparator" w:id="0">
    <w:p w14:paraId="679F471B" w14:textId="77777777" w:rsidR="00A44A3B" w:rsidRPr="00B77559" w:rsidRDefault="00A44A3B">
      <w:r w:rsidRPr="00B77559">
        <w:continuationSeparator/>
      </w:r>
    </w:p>
  </w:footnote>
  <w:footnote w:id="1">
    <w:p w14:paraId="75AC0031" w14:textId="416BF480" w:rsidR="00475215" w:rsidRPr="00AA1E8E" w:rsidRDefault="00475215" w:rsidP="00475215">
      <w:pPr>
        <w:pStyle w:val="FootnoteText"/>
        <w:ind w:left="600" w:hanging="600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cs-CZ"/>
        </w:rPr>
        <w:tab/>
      </w:r>
      <w:proofErr w:type="spellStart"/>
      <w:r w:rsidRPr="00AA1E8E">
        <w:rPr>
          <w:sz w:val="24"/>
          <w:szCs w:val="24"/>
        </w:rPr>
        <w:t>Věc</w:t>
      </w:r>
      <w:proofErr w:type="spellEnd"/>
      <w:r w:rsidRPr="00AA1E8E">
        <w:rPr>
          <w:sz w:val="24"/>
          <w:szCs w:val="24"/>
        </w:rPr>
        <w:t xml:space="preserve"> </w:t>
      </w:r>
      <w:proofErr w:type="spellStart"/>
      <w:r w:rsidRPr="00AA1E8E">
        <w:rPr>
          <w:sz w:val="24"/>
          <w:szCs w:val="24"/>
        </w:rPr>
        <w:t>byla</w:t>
      </w:r>
      <w:proofErr w:type="spellEnd"/>
      <w:r w:rsidRPr="00AA1E8E">
        <w:rPr>
          <w:sz w:val="24"/>
          <w:szCs w:val="24"/>
        </w:rPr>
        <w:t xml:space="preserve"> </w:t>
      </w:r>
      <w:proofErr w:type="spellStart"/>
      <w:r w:rsidRPr="00AA1E8E">
        <w:rPr>
          <w:sz w:val="24"/>
          <w:szCs w:val="24"/>
        </w:rPr>
        <w:t>vrácena</w:t>
      </w:r>
      <w:proofErr w:type="spellEnd"/>
      <w:r w:rsidRPr="00AA1E8E">
        <w:rPr>
          <w:sz w:val="24"/>
          <w:szCs w:val="24"/>
        </w:rPr>
        <w:t xml:space="preserve"> </w:t>
      </w:r>
      <w:proofErr w:type="spellStart"/>
      <w:r w:rsidRPr="00AA1E8E">
        <w:rPr>
          <w:sz w:val="24"/>
          <w:szCs w:val="24"/>
        </w:rPr>
        <w:t>příslušnému</w:t>
      </w:r>
      <w:proofErr w:type="spellEnd"/>
      <w:r w:rsidRPr="00AA1E8E">
        <w:rPr>
          <w:sz w:val="24"/>
          <w:szCs w:val="24"/>
        </w:rPr>
        <w:t xml:space="preserve"> </w:t>
      </w:r>
      <w:proofErr w:type="spellStart"/>
      <w:r w:rsidRPr="00AA1E8E">
        <w:rPr>
          <w:sz w:val="24"/>
          <w:szCs w:val="24"/>
        </w:rPr>
        <w:t>výboru</w:t>
      </w:r>
      <w:proofErr w:type="spellEnd"/>
      <w:r w:rsidRPr="00AA1E8E">
        <w:rPr>
          <w:sz w:val="24"/>
          <w:szCs w:val="24"/>
        </w:rPr>
        <w:t xml:space="preserve"> pro </w:t>
      </w:r>
      <w:proofErr w:type="spellStart"/>
      <w:r w:rsidRPr="00AA1E8E">
        <w:rPr>
          <w:sz w:val="24"/>
          <w:szCs w:val="24"/>
        </w:rPr>
        <w:t>účely</w:t>
      </w:r>
      <w:proofErr w:type="spellEnd"/>
      <w:r w:rsidRPr="00AA1E8E">
        <w:rPr>
          <w:sz w:val="24"/>
          <w:szCs w:val="24"/>
        </w:rPr>
        <w:t xml:space="preserve"> </w:t>
      </w:r>
      <w:proofErr w:type="spellStart"/>
      <w:r w:rsidRPr="00AA1E8E">
        <w:rPr>
          <w:sz w:val="24"/>
          <w:szCs w:val="24"/>
        </w:rPr>
        <w:t>interinstitucionálních</w:t>
      </w:r>
      <w:proofErr w:type="spellEnd"/>
      <w:r w:rsidRPr="00AA1E8E">
        <w:rPr>
          <w:sz w:val="24"/>
          <w:szCs w:val="24"/>
        </w:rPr>
        <w:t xml:space="preserve"> </w:t>
      </w:r>
      <w:proofErr w:type="spellStart"/>
      <w:r w:rsidRPr="00AA1E8E">
        <w:rPr>
          <w:sz w:val="24"/>
          <w:szCs w:val="24"/>
        </w:rPr>
        <w:t>jednání</w:t>
      </w:r>
      <w:proofErr w:type="spellEnd"/>
      <w:r w:rsidRPr="00AA1E8E">
        <w:rPr>
          <w:sz w:val="24"/>
          <w:szCs w:val="24"/>
        </w:rPr>
        <w:t xml:space="preserve"> </w:t>
      </w:r>
      <w:proofErr w:type="spellStart"/>
      <w:r w:rsidRPr="00AA1E8E">
        <w:rPr>
          <w:sz w:val="24"/>
          <w:szCs w:val="24"/>
        </w:rPr>
        <w:t>podle</w:t>
      </w:r>
      <w:proofErr w:type="spellEnd"/>
      <w:r w:rsidRPr="00AA1E8E">
        <w:rPr>
          <w:sz w:val="24"/>
          <w:szCs w:val="24"/>
        </w:rPr>
        <w:t xml:space="preserve"> </w:t>
      </w:r>
      <w:proofErr w:type="spellStart"/>
      <w:r w:rsidRPr="00AA1E8E">
        <w:rPr>
          <w:sz w:val="24"/>
          <w:szCs w:val="24"/>
        </w:rPr>
        <w:t>čl</w:t>
      </w:r>
      <w:proofErr w:type="spellEnd"/>
      <w:r w:rsidRPr="00AA1E8E">
        <w:rPr>
          <w:sz w:val="24"/>
          <w:szCs w:val="24"/>
        </w:rPr>
        <w:t xml:space="preserve">. </w:t>
      </w:r>
      <w:r>
        <w:rPr>
          <w:sz w:val="24"/>
          <w:szCs w:val="24"/>
        </w:rPr>
        <w:t>60</w:t>
      </w:r>
      <w:r w:rsidRPr="00AA1E8E">
        <w:rPr>
          <w:sz w:val="24"/>
          <w:szCs w:val="24"/>
        </w:rPr>
        <w:t xml:space="preserve"> </w:t>
      </w:r>
      <w:proofErr w:type="spellStart"/>
      <w:r w:rsidRPr="00AA1E8E">
        <w:rPr>
          <w:sz w:val="24"/>
          <w:szCs w:val="24"/>
        </w:rPr>
        <w:t>odst</w:t>
      </w:r>
      <w:proofErr w:type="spellEnd"/>
      <w:r w:rsidRPr="00AA1E8E">
        <w:rPr>
          <w:sz w:val="24"/>
          <w:szCs w:val="24"/>
        </w:rPr>
        <w:t xml:space="preserve">. 4 </w:t>
      </w:r>
      <w:proofErr w:type="spellStart"/>
      <w:r w:rsidRPr="00AA1E8E">
        <w:rPr>
          <w:sz w:val="24"/>
          <w:szCs w:val="24"/>
        </w:rPr>
        <w:t>čtvrtého</w:t>
      </w:r>
      <w:proofErr w:type="spellEnd"/>
      <w:r w:rsidRPr="00AA1E8E">
        <w:rPr>
          <w:sz w:val="24"/>
          <w:szCs w:val="24"/>
        </w:rPr>
        <w:t xml:space="preserve"> </w:t>
      </w:r>
      <w:proofErr w:type="spellStart"/>
      <w:r w:rsidRPr="00AA1E8E">
        <w:rPr>
          <w:sz w:val="24"/>
          <w:szCs w:val="24"/>
        </w:rPr>
        <w:t>pododstavce</w:t>
      </w:r>
      <w:proofErr w:type="spellEnd"/>
      <w:r w:rsidRPr="00AA1E8E">
        <w:rPr>
          <w:sz w:val="24"/>
          <w:szCs w:val="24"/>
        </w:rPr>
        <w:t xml:space="preserve"> (A</w:t>
      </w:r>
      <w:r>
        <w:rPr>
          <w:sz w:val="24"/>
          <w:szCs w:val="24"/>
        </w:rPr>
        <w:t>10</w:t>
      </w:r>
      <w:r w:rsidRPr="00AA1E8E">
        <w:rPr>
          <w:sz w:val="24"/>
          <w:szCs w:val="24"/>
        </w:rPr>
        <w:t>-00</w:t>
      </w:r>
      <w:r>
        <w:rPr>
          <w:sz w:val="24"/>
          <w:szCs w:val="24"/>
        </w:rPr>
        <w:t>70</w:t>
      </w:r>
      <w:r w:rsidRPr="00AA1E8E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AA1E8E">
        <w:rPr>
          <w:sz w:val="24"/>
          <w:szCs w:val="24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5A0E4" w14:textId="77777777" w:rsidR="00064002" w:rsidRPr="00B7755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4D160" w14:textId="77777777" w:rsidR="00064002" w:rsidRPr="00B7755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35158" w14:textId="77777777" w:rsidR="00064002" w:rsidRPr="00B7755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29315560">
    <w:abstractNumId w:val="9"/>
  </w:num>
  <w:num w:numId="2" w16cid:durableId="456949117">
    <w:abstractNumId w:val="9"/>
  </w:num>
  <w:num w:numId="3" w16cid:durableId="686056672">
    <w:abstractNumId w:val="7"/>
  </w:num>
  <w:num w:numId="4" w16cid:durableId="1068303043">
    <w:abstractNumId w:val="7"/>
  </w:num>
  <w:num w:numId="5" w16cid:durableId="330767027">
    <w:abstractNumId w:val="6"/>
  </w:num>
  <w:num w:numId="6" w16cid:durableId="602033965">
    <w:abstractNumId w:val="6"/>
  </w:num>
  <w:num w:numId="7" w16cid:durableId="23407954">
    <w:abstractNumId w:val="5"/>
  </w:num>
  <w:num w:numId="8" w16cid:durableId="935017365">
    <w:abstractNumId w:val="5"/>
  </w:num>
  <w:num w:numId="9" w16cid:durableId="390229810">
    <w:abstractNumId w:val="4"/>
  </w:num>
  <w:num w:numId="10" w16cid:durableId="425537882">
    <w:abstractNumId w:val="4"/>
  </w:num>
  <w:num w:numId="11" w16cid:durableId="1428500713">
    <w:abstractNumId w:val="8"/>
  </w:num>
  <w:num w:numId="12" w16cid:durableId="919296910">
    <w:abstractNumId w:val="8"/>
  </w:num>
  <w:num w:numId="13" w16cid:durableId="954408958">
    <w:abstractNumId w:val="3"/>
  </w:num>
  <w:num w:numId="14" w16cid:durableId="1196193633">
    <w:abstractNumId w:val="3"/>
  </w:num>
  <w:num w:numId="15" w16cid:durableId="184246004">
    <w:abstractNumId w:val="2"/>
  </w:num>
  <w:num w:numId="16" w16cid:durableId="336999351">
    <w:abstractNumId w:val="2"/>
  </w:num>
  <w:num w:numId="17" w16cid:durableId="1399089956">
    <w:abstractNumId w:val="1"/>
  </w:num>
  <w:num w:numId="18" w16cid:durableId="757604073">
    <w:abstractNumId w:val="1"/>
  </w:num>
  <w:num w:numId="19" w16cid:durableId="1288779077">
    <w:abstractNumId w:val="0"/>
  </w:num>
  <w:num w:numId="20" w16cid:durableId="683478169">
    <w:abstractNumId w:val="0"/>
  </w:num>
  <w:num w:numId="21" w16cid:durableId="1925605527">
    <w:abstractNumId w:val="9"/>
  </w:num>
  <w:num w:numId="22" w16cid:durableId="1806504173">
    <w:abstractNumId w:val="7"/>
  </w:num>
  <w:num w:numId="23" w16cid:durableId="89938162">
    <w:abstractNumId w:val="6"/>
  </w:num>
  <w:num w:numId="24" w16cid:durableId="881359099">
    <w:abstractNumId w:val="5"/>
  </w:num>
  <w:num w:numId="25" w16cid:durableId="50736135">
    <w:abstractNumId w:val="4"/>
  </w:num>
  <w:num w:numId="26" w16cid:durableId="883296902">
    <w:abstractNumId w:val="8"/>
  </w:num>
  <w:num w:numId="27" w16cid:durableId="1990936896">
    <w:abstractNumId w:val="3"/>
  </w:num>
  <w:num w:numId="28" w16cid:durableId="1399940332">
    <w:abstractNumId w:val="2"/>
  </w:num>
  <w:num w:numId="29" w16cid:durableId="1681275218">
    <w:abstractNumId w:val="1"/>
  </w:num>
  <w:num w:numId="30" w16cid:durableId="1690985353">
    <w:abstractNumId w:val="0"/>
  </w:num>
  <w:num w:numId="31" w16cid:durableId="1803844812">
    <w:abstractNumId w:val="9"/>
  </w:num>
  <w:num w:numId="32" w16cid:durableId="848449107">
    <w:abstractNumId w:val="7"/>
  </w:num>
  <w:num w:numId="33" w16cid:durableId="72971162">
    <w:abstractNumId w:val="6"/>
  </w:num>
  <w:num w:numId="34" w16cid:durableId="1585610402">
    <w:abstractNumId w:val="5"/>
  </w:num>
  <w:num w:numId="35" w16cid:durableId="560942374">
    <w:abstractNumId w:val="4"/>
  </w:num>
  <w:num w:numId="36" w16cid:durableId="118114515">
    <w:abstractNumId w:val="8"/>
  </w:num>
  <w:num w:numId="37" w16cid:durableId="1126660630">
    <w:abstractNumId w:val="3"/>
  </w:num>
  <w:num w:numId="38" w16cid:durableId="2127313288">
    <w:abstractNumId w:val="2"/>
  </w:num>
  <w:num w:numId="39" w16cid:durableId="2017607788">
    <w:abstractNumId w:val="1"/>
  </w:num>
  <w:num w:numId="40" w16cid:durableId="732850177">
    <w:abstractNumId w:val="0"/>
  </w:num>
  <w:num w:numId="41" w16cid:durableId="3633576">
    <w:abstractNumId w:val="10"/>
  </w:num>
  <w:num w:numId="42" w16cid:durableId="639071654">
    <w:abstractNumId w:val="10"/>
  </w:num>
  <w:num w:numId="43" w16cid:durableId="581763422">
    <w:abstractNumId w:val="10"/>
  </w:num>
  <w:num w:numId="44" w16cid:durableId="12749424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0/2026"/>
    <w:docVar w:name="dvlangue" w:val="CS"/>
    <w:docVar w:name="dvnumam" w:val="17"/>
    <w:docVar w:name="dvpe" w:val="779.298"/>
    <w:docVar w:name="dvrapporteur" w:val="Zpravodaj: "/>
    <w:docVar w:name="dvstar" w:val="***I"/>
    <w:docVar w:name="dvtitre" w:val="Legislativní usnesení Evropského parlamentu ze dne.... 2026 o návrhu nařízení Evropského parlamentu a Rady o neuplatňování cel na dovoz určitého zboží (COM2025(0472) – C10-0192/2025 – 2025/0260(COD))"/>
  </w:docVars>
  <w:rsids>
    <w:rsidRoot w:val="00A44A3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5149"/>
    <w:rsid w:val="002A57CD"/>
    <w:rsid w:val="002B18FE"/>
    <w:rsid w:val="002B5493"/>
    <w:rsid w:val="002E0965"/>
    <w:rsid w:val="00343214"/>
    <w:rsid w:val="00361C00"/>
    <w:rsid w:val="00395FA1"/>
    <w:rsid w:val="003D53C7"/>
    <w:rsid w:val="003E15D4"/>
    <w:rsid w:val="00411CCE"/>
    <w:rsid w:val="0041666E"/>
    <w:rsid w:val="00421060"/>
    <w:rsid w:val="00471C19"/>
    <w:rsid w:val="00475215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5178"/>
    <w:rsid w:val="005C2568"/>
    <w:rsid w:val="005E1E49"/>
    <w:rsid w:val="005F1B17"/>
    <w:rsid w:val="006037C0"/>
    <w:rsid w:val="00651AB8"/>
    <w:rsid w:val="006631B6"/>
    <w:rsid w:val="006765D7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3637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4E59"/>
    <w:rsid w:val="00A1687D"/>
    <w:rsid w:val="00A43E52"/>
    <w:rsid w:val="00A44A3B"/>
    <w:rsid w:val="00A4678D"/>
    <w:rsid w:val="00A778C7"/>
    <w:rsid w:val="00A91FC9"/>
    <w:rsid w:val="00AB441E"/>
    <w:rsid w:val="00AB6293"/>
    <w:rsid w:val="00AE0928"/>
    <w:rsid w:val="00AF3B82"/>
    <w:rsid w:val="00B12E95"/>
    <w:rsid w:val="00B22876"/>
    <w:rsid w:val="00B558F0"/>
    <w:rsid w:val="00B7755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933"/>
    <w:rsid w:val="00DE7D51"/>
    <w:rsid w:val="00E365E1"/>
    <w:rsid w:val="00E37E0F"/>
    <w:rsid w:val="00E820A4"/>
    <w:rsid w:val="00EB006A"/>
    <w:rsid w:val="00EB4772"/>
    <w:rsid w:val="00ED169E"/>
    <w:rsid w:val="00ED4235"/>
    <w:rsid w:val="00F04346"/>
    <w:rsid w:val="00F075DC"/>
    <w:rsid w:val="00F149E9"/>
    <w:rsid w:val="00F23D9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AFE105"/>
  <w15:chartTrackingRefBased/>
  <w15:docId w15:val="{22EA86ED-9682-49B6-83E1-15DF7256F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575178"/>
    <w:pPr>
      <w:spacing w:after="120"/>
    </w:pPr>
  </w:style>
  <w:style w:type="paragraph" w:customStyle="1" w:styleId="NormalBold">
    <w:name w:val="NormalBold"/>
    <w:basedOn w:val="Normal"/>
    <w:link w:val="NormalBoldChar"/>
    <w:rsid w:val="00575178"/>
    <w:rPr>
      <w:b/>
    </w:rPr>
  </w:style>
  <w:style w:type="paragraph" w:customStyle="1" w:styleId="NormalHanging12a">
    <w:name w:val="NormalHanging12a"/>
    <w:basedOn w:val="Normal"/>
    <w:rsid w:val="00575178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57517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751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75178"/>
    <w:pPr>
      <w:spacing w:before="240"/>
    </w:pPr>
    <w:rPr>
      <w:b/>
    </w:rPr>
  </w:style>
  <w:style w:type="paragraph" w:customStyle="1" w:styleId="EPComma">
    <w:name w:val="EPComma"/>
    <w:basedOn w:val="Normal"/>
    <w:rsid w:val="00575178"/>
    <w:pPr>
      <w:spacing w:before="480" w:after="240"/>
    </w:pPr>
  </w:style>
  <w:style w:type="character" w:customStyle="1" w:styleId="Normal6Char">
    <w:name w:val="Normal6 Char"/>
    <w:link w:val="Normal6"/>
    <w:locked/>
    <w:rsid w:val="00575178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575178"/>
    <w:pPr>
      <w:spacing w:after="120"/>
    </w:pPr>
  </w:style>
  <w:style w:type="character" w:customStyle="1" w:styleId="NormalBoldChar">
    <w:name w:val="NormalBold Char"/>
    <w:link w:val="NormalBold"/>
    <w:locked/>
    <w:rsid w:val="00575178"/>
    <w:rPr>
      <w:b/>
      <w:sz w:val="24"/>
      <w:lang w:val="cs-CZ"/>
    </w:rPr>
  </w:style>
  <w:style w:type="paragraph" w:customStyle="1" w:styleId="ColumnHeading">
    <w:name w:val="ColumnHeading"/>
    <w:basedOn w:val="Normal"/>
    <w:rsid w:val="00575178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rsid w:val="0057517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95149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24/2509/oj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1844</Words>
  <Characters>10909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2026-05-12T09:34:00Z</dcterms:created>
  <dcterms:modified xsi:type="dcterms:W3CDTF">2026-05-12T09:34:00Z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P10_TA(2026)0097_</vt:lpwstr>
  </property>
  <property fmtid="{D5CDD505-2E9C-101B-9397-08002B2CF9AE}" pid="4" name="&lt;Type&gt;">
    <vt:lpwstr>RR</vt:lpwstr>
  </property>
</Properties>
</file>