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1F10" w14:paraId="3AD733B5" w14:textId="77777777" w:rsidTr="0010095E">
        <w:trPr>
          <w:trHeight w:hRule="exact" w:val="1418"/>
        </w:trPr>
        <w:tc>
          <w:tcPr>
            <w:tcW w:w="6804" w:type="dxa"/>
            <w:shd w:val="clear" w:color="auto" w:fill="auto"/>
            <w:vAlign w:val="center"/>
          </w:tcPr>
          <w:p w14:paraId="0EFB50DA" w14:textId="77777777" w:rsidR="00751A4A" w:rsidRPr="002A1F10" w:rsidRDefault="00B02E21" w:rsidP="0010095E">
            <w:pPr>
              <w:pStyle w:val="EPName"/>
            </w:pPr>
            <w:r w:rsidRPr="002A1F10">
              <w:t>European Parliament</w:t>
            </w:r>
          </w:p>
          <w:p w14:paraId="5A597869" w14:textId="77777777" w:rsidR="00751A4A" w:rsidRPr="002A1F10" w:rsidRDefault="005F1B17" w:rsidP="005F1B17">
            <w:pPr>
              <w:pStyle w:val="EPTerm"/>
              <w:rPr>
                <w:rStyle w:val="HideTWBExt"/>
                <w:noProof w:val="0"/>
                <w:vanish w:val="0"/>
                <w:color w:val="auto"/>
              </w:rPr>
            </w:pPr>
            <w:r w:rsidRPr="002A1F10">
              <w:t>2024</w:t>
            </w:r>
            <w:r w:rsidR="00817416" w:rsidRPr="002A1F10">
              <w:t>-202</w:t>
            </w:r>
            <w:r w:rsidRPr="002A1F10">
              <w:t>9</w:t>
            </w:r>
          </w:p>
        </w:tc>
        <w:tc>
          <w:tcPr>
            <w:tcW w:w="2268" w:type="dxa"/>
            <w:shd w:val="clear" w:color="auto" w:fill="auto"/>
          </w:tcPr>
          <w:p w14:paraId="356D3D58" w14:textId="77777777" w:rsidR="00751A4A" w:rsidRPr="002A1F10" w:rsidRDefault="00187494" w:rsidP="0010095E">
            <w:pPr>
              <w:pStyle w:val="EPLogo"/>
            </w:pPr>
            <w:r w:rsidRPr="002A1F10">
              <w:rPr>
                <w:noProof/>
                <w:lang w:eastAsia="ja-JP"/>
              </w:rPr>
              <w:drawing>
                <wp:inline distT="0" distB="0" distL="0" distR="0" wp14:anchorId="117390F3" wp14:editId="198C667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E77F51" w14:textId="77777777" w:rsidR="00D058B8" w:rsidRPr="002A1F10" w:rsidRDefault="00D058B8" w:rsidP="004C5D52">
      <w:pPr>
        <w:pStyle w:val="LineTop"/>
      </w:pPr>
    </w:p>
    <w:p w14:paraId="080C3B18" w14:textId="77777777" w:rsidR="00680577" w:rsidRPr="002A1F10" w:rsidRDefault="00B02E21" w:rsidP="00680577">
      <w:pPr>
        <w:pStyle w:val="EPBodyTA1"/>
      </w:pPr>
      <w:r w:rsidRPr="002A1F10">
        <w:t>TEXTS ADOPTED</w:t>
      </w:r>
    </w:p>
    <w:p w14:paraId="5843B426" w14:textId="77777777" w:rsidR="00D058B8" w:rsidRPr="002A1F10" w:rsidRDefault="00D058B8" w:rsidP="00D058B8">
      <w:pPr>
        <w:pStyle w:val="LineBottom"/>
      </w:pPr>
    </w:p>
    <w:p w14:paraId="38630AFE" w14:textId="43BBCFC6" w:rsidR="00B02E21" w:rsidRPr="002A1F10" w:rsidRDefault="00B02E21" w:rsidP="00B02E21">
      <w:pPr>
        <w:pStyle w:val="ATHeading1"/>
      </w:pPr>
      <w:bookmarkStart w:id="0" w:name="TANumber"/>
      <w:r w:rsidRPr="002A1F10">
        <w:t>P10_</w:t>
      </w:r>
      <w:proofErr w:type="gramStart"/>
      <w:r w:rsidRPr="002A1F10">
        <w:t>TA(</w:t>
      </w:r>
      <w:proofErr w:type="gramEnd"/>
      <w:r w:rsidRPr="002A1F10">
        <w:t>2026)</w:t>
      </w:r>
      <w:bookmarkEnd w:id="0"/>
      <w:r w:rsidR="00050BD8" w:rsidRPr="002A1F10">
        <w:t>0097</w:t>
      </w:r>
    </w:p>
    <w:p w14:paraId="4AA98F69" w14:textId="4751F587" w:rsidR="00B02E21" w:rsidRPr="002A1F10" w:rsidRDefault="0043200E" w:rsidP="00B02E21">
      <w:pPr>
        <w:pStyle w:val="ATHeading2"/>
      </w:pPr>
      <w:bookmarkStart w:id="1" w:name="title"/>
      <w:r w:rsidRPr="002A1F10">
        <w:t>Non-application of customs duties on imports of certain goods</w:t>
      </w:r>
      <w:bookmarkEnd w:id="1"/>
    </w:p>
    <w:p w14:paraId="65EF8084" w14:textId="77777777" w:rsidR="00B02E21" w:rsidRPr="002A1F10" w:rsidRDefault="00B02E21" w:rsidP="00B02E21">
      <w:pPr>
        <w:rPr>
          <w:i/>
          <w:vanish/>
        </w:rPr>
      </w:pPr>
      <w:r w:rsidRPr="002A1F10">
        <w:rPr>
          <w:i/>
        </w:rPr>
        <w:fldChar w:fldCharType="begin"/>
      </w:r>
      <w:r w:rsidRPr="002A1F10">
        <w:rPr>
          <w:i/>
        </w:rPr>
        <w:instrText xml:space="preserve"> TC"(</w:instrText>
      </w:r>
      <w:bookmarkStart w:id="2" w:name="DocNumber"/>
      <w:r w:rsidRPr="002A1F10">
        <w:rPr>
          <w:i/>
        </w:rPr>
        <w:instrText>A10-0070/2026</w:instrText>
      </w:r>
      <w:bookmarkEnd w:id="2"/>
      <w:r w:rsidRPr="002A1F10">
        <w:rPr>
          <w:i/>
        </w:rPr>
        <w:instrText xml:space="preserve"> - Rapporteur: Bernd Lange)"\l3 \n&gt; \* MERGEFORMAT </w:instrText>
      </w:r>
      <w:r w:rsidRPr="002A1F10">
        <w:rPr>
          <w:i/>
        </w:rPr>
        <w:fldChar w:fldCharType="end"/>
      </w:r>
    </w:p>
    <w:p w14:paraId="30222BD5" w14:textId="77777777" w:rsidR="00B02E21" w:rsidRPr="002A1F10" w:rsidRDefault="00B02E21" w:rsidP="00B02E21">
      <w:pPr>
        <w:rPr>
          <w:vanish/>
        </w:rPr>
      </w:pPr>
      <w:bookmarkStart w:id="3" w:name="Commission"/>
      <w:r w:rsidRPr="002A1F10">
        <w:rPr>
          <w:vanish/>
        </w:rPr>
        <w:t>Committee on International Trade</w:t>
      </w:r>
      <w:bookmarkEnd w:id="3"/>
    </w:p>
    <w:p w14:paraId="29F86917" w14:textId="77777777" w:rsidR="00B02E21" w:rsidRPr="002A1F10" w:rsidRDefault="00B02E21" w:rsidP="00B02E21">
      <w:pPr>
        <w:rPr>
          <w:vanish/>
        </w:rPr>
      </w:pPr>
      <w:bookmarkStart w:id="4" w:name="PE"/>
      <w:r w:rsidRPr="002A1F10">
        <w:rPr>
          <w:vanish/>
        </w:rPr>
        <w:t>PE779.298</w:t>
      </w:r>
      <w:bookmarkEnd w:id="4"/>
    </w:p>
    <w:p w14:paraId="39E4619C" w14:textId="0F220092" w:rsidR="00B02E21" w:rsidRPr="002A1F10" w:rsidRDefault="005D043E" w:rsidP="00B02E21">
      <w:pPr>
        <w:pStyle w:val="ATHeading3"/>
      </w:pPr>
      <w:bookmarkStart w:id="5" w:name="Sujet"/>
      <w:r w:rsidRPr="002A1F10">
        <w:t xml:space="preserve">Amendments adopted by the </w:t>
      </w:r>
      <w:r w:rsidR="00B02E21" w:rsidRPr="002A1F10">
        <w:t xml:space="preserve">European Parliament </w:t>
      </w:r>
      <w:r w:rsidRPr="002A1F10">
        <w:t>on</w:t>
      </w:r>
      <w:r w:rsidR="00B02E21" w:rsidRPr="002A1F10">
        <w:t xml:space="preserve"> </w:t>
      </w:r>
      <w:r w:rsidR="0043200E" w:rsidRPr="002A1F10">
        <w:t>26</w:t>
      </w:r>
      <w:r w:rsidR="00B02E21" w:rsidRPr="002A1F10">
        <w:t xml:space="preserve"> </w:t>
      </w:r>
      <w:r w:rsidR="0043200E" w:rsidRPr="002A1F10">
        <w:t xml:space="preserve">March </w:t>
      </w:r>
      <w:r w:rsidR="00B02E21" w:rsidRPr="002A1F10">
        <w:t>2026 on the proposal for a regulation of the European Parliament and of the Council on the non-application of customs duties on imports of certain goods</w:t>
      </w:r>
      <w:bookmarkEnd w:id="5"/>
      <w:r w:rsidR="00B02E21" w:rsidRPr="002A1F10">
        <w:t xml:space="preserve"> </w:t>
      </w:r>
      <w:bookmarkStart w:id="6" w:name="References"/>
      <w:r w:rsidR="00B02E21" w:rsidRPr="002A1F10">
        <w:t>(</w:t>
      </w:r>
      <w:proofErr w:type="gramStart"/>
      <w:r w:rsidR="00B02E21" w:rsidRPr="002A1F10">
        <w:t>COM(</w:t>
      </w:r>
      <w:proofErr w:type="gramEnd"/>
      <w:r w:rsidR="00B02E21" w:rsidRPr="002A1F10">
        <w:t>2025)0472 – C10-0192/2025 – 2025/0260(COD))</w:t>
      </w:r>
      <w:bookmarkEnd w:id="6"/>
      <w:r w:rsidRPr="002A1F10">
        <w:rPr>
          <w:rStyle w:val="FootnoteReference"/>
        </w:rPr>
        <w:footnoteReference w:id="1"/>
      </w:r>
    </w:p>
    <w:p w14:paraId="46341152" w14:textId="77777777" w:rsidR="006C14AA" w:rsidRPr="002A1F10" w:rsidRDefault="006C14AA" w:rsidP="006C14AA">
      <w:pPr>
        <w:pStyle w:val="NormalBold"/>
      </w:pPr>
      <w:r w:rsidRPr="002A1F10">
        <w:t>(Ordinary legislative procedure: first reading)</w:t>
      </w:r>
    </w:p>
    <w:p w14:paraId="63D6C070" w14:textId="51C973FA" w:rsidR="0043200E" w:rsidRPr="002A1F10" w:rsidRDefault="0043200E" w:rsidP="006C14AA">
      <w:pPr>
        <w:pStyle w:val="NormalHanging12a"/>
        <w:sectPr w:rsidR="0043200E" w:rsidRPr="002A1F10" w:rsidSect="00DE629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F960CE5" w14:textId="77777777" w:rsidR="006C14AA" w:rsidRPr="002A1F10" w:rsidRDefault="006C14AA" w:rsidP="006C14AA">
      <w:pPr>
        <w:pStyle w:val="AmNumberTabs"/>
      </w:pPr>
      <w:r w:rsidRPr="002A1F10">
        <w:lastRenderedPageBreak/>
        <w:t>Amendment</w:t>
      </w:r>
      <w:r w:rsidRPr="002A1F10">
        <w:tab/>
      </w:r>
      <w:r w:rsidRPr="002A1F10">
        <w:tab/>
        <w:t>1</w:t>
      </w:r>
    </w:p>
    <w:p w14:paraId="7A797A70" w14:textId="77777777" w:rsidR="006C14AA" w:rsidRPr="002A1F10" w:rsidRDefault="006C14AA" w:rsidP="006C14AA">
      <w:pPr>
        <w:pStyle w:val="NormalBold"/>
      </w:pPr>
      <w:r w:rsidRPr="002A1F10">
        <w:t>Proposal for a regulation</w:t>
      </w:r>
    </w:p>
    <w:p w14:paraId="215B254F" w14:textId="77777777" w:rsidR="006C14AA" w:rsidRPr="002A1F10" w:rsidRDefault="006C14AA" w:rsidP="006C14AA">
      <w:pPr>
        <w:pStyle w:val="NormalBold"/>
      </w:pPr>
      <w:r w:rsidRPr="002A1F10">
        <w:t>Recital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2D943C6F" w14:textId="77777777" w:rsidTr="00DC589B">
        <w:trPr>
          <w:trHeight w:hRule="exact" w:val="240"/>
          <w:jc w:val="center"/>
        </w:trPr>
        <w:tc>
          <w:tcPr>
            <w:tcW w:w="9752" w:type="dxa"/>
            <w:gridSpan w:val="2"/>
            <w:tcBorders>
              <w:top w:val="nil"/>
              <w:left w:val="nil"/>
              <w:bottom w:val="nil"/>
              <w:right w:val="nil"/>
            </w:tcBorders>
          </w:tcPr>
          <w:p w14:paraId="40B2FCAC" w14:textId="77777777" w:rsidR="006C14AA" w:rsidRPr="002A1F10" w:rsidRDefault="006C14AA" w:rsidP="00DC589B"/>
        </w:tc>
      </w:tr>
      <w:tr w:rsidR="006C14AA" w:rsidRPr="002A1F10" w14:paraId="2E334CD1" w14:textId="77777777" w:rsidTr="00DC589B">
        <w:trPr>
          <w:trHeight w:val="240"/>
          <w:jc w:val="center"/>
        </w:trPr>
        <w:tc>
          <w:tcPr>
            <w:tcW w:w="4876" w:type="dxa"/>
            <w:tcBorders>
              <w:top w:val="nil"/>
              <w:left w:val="nil"/>
              <w:bottom w:val="nil"/>
              <w:right w:val="nil"/>
            </w:tcBorders>
          </w:tcPr>
          <w:p w14:paraId="2ADF4205"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51F48F89" w14:textId="77777777" w:rsidR="006C14AA" w:rsidRPr="002A1F10" w:rsidRDefault="006C14AA" w:rsidP="00DC589B">
            <w:pPr>
              <w:pStyle w:val="AmColumnHeading"/>
            </w:pPr>
            <w:r w:rsidRPr="002A1F10">
              <w:t>Amendment</w:t>
            </w:r>
          </w:p>
        </w:tc>
      </w:tr>
      <w:tr w:rsidR="006C14AA" w:rsidRPr="002A1F10" w14:paraId="0CDB2D90" w14:textId="77777777" w:rsidTr="00DC589B">
        <w:trPr>
          <w:jc w:val="center"/>
        </w:trPr>
        <w:tc>
          <w:tcPr>
            <w:tcW w:w="4876" w:type="dxa"/>
            <w:tcBorders>
              <w:top w:val="nil"/>
              <w:left w:val="nil"/>
              <w:bottom w:val="nil"/>
              <w:right w:val="nil"/>
            </w:tcBorders>
          </w:tcPr>
          <w:p w14:paraId="0116C3CC" w14:textId="77777777" w:rsidR="006C14AA" w:rsidRPr="002A1F10" w:rsidRDefault="006C14AA" w:rsidP="00DC589B">
            <w:pPr>
              <w:pStyle w:val="Normal6a"/>
            </w:pPr>
            <w:r w:rsidRPr="002A1F10">
              <w:t>(2)</w:t>
            </w:r>
            <w:r w:rsidRPr="002A1F10">
              <w:tab/>
              <w:t>To avoid disruption and continue improving the trade and investment relationship with the United States, on 16 December 2020 the Union adopted Regulation (EU) 2020/2131 of the European Parliament and of the Council</w:t>
            </w:r>
            <w:r w:rsidRPr="002A1F10">
              <w:rPr>
                <w:vertAlign w:val="superscript"/>
              </w:rPr>
              <w:t>1</w:t>
            </w:r>
            <w:r w:rsidRPr="002A1F10">
              <w:t xml:space="preserve"> on the elimination of customs duties on </w:t>
            </w:r>
            <w:r w:rsidRPr="002A1F10">
              <w:rPr>
                <w:b/>
                <w:i/>
              </w:rPr>
              <w:t>certain</w:t>
            </w:r>
            <w:r w:rsidRPr="002A1F10">
              <w:t xml:space="preserve"> goods, </w:t>
            </w:r>
            <w:r w:rsidRPr="002A1F10">
              <w:rPr>
                <w:b/>
                <w:i/>
              </w:rPr>
              <w:t>in particular certain types of</w:t>
            </w:r>
            <w:r w:rsidRPr="002A1F10">
              <w:t xml:space="preserve"> lobster</w:t>
            </w:r>
            <w:r w:rsidRPr="002A1F10">
              <w:rPr>
                <w:b/>
                <w:i/>
              </w:rPr>
              <w:t>, applicable</w:t>
            </w:r>
            <w:r w:rsidRPr="002A1F10">
              <w:t xml:space="preserve"> from 1 August 2020</w:t>
            </w:r>
            <w:r w:rsidRPr="002A1F10">
              <w:rPr>
                <w:b/>
                <w:i/>
              </w:rPr>
              <w:t>. That Regulation expired on</w:t>
            </w:r>
            <w:r w:rsidRPr="002A1F10">
              <w:t xml:space="preserve"> 31 July 2025.</w:t>
            </w:r>
          </w:p>
        </w:tc>
        <w:tc>
          <w:tcPr>
            <w:tcW w:w="4876" w:type="dxa"/>
            <w:tcBorders>
              <w:top w:val="nil"/>
              <w:left w:val="nil"/>
              <w:bottom w:val="nil"/>
              <w:right w:val="nil"/>
            </w:tcBorders>
          </w:tcPr>
          <w:p w14:paraId="616222BA" w14:textId="77777777" w:rsidR="006C14AA" w:rsidRPr="002A1F10" w:rsidRDefault="006C14AA" w:rsidP="00DC589B">
            <w:pPr>
              <w:pStyle w:val="Normal6a"/>
            </w:pPr>
            <w:r w:rsidRPr="002A1F10">
              <w:t>(2)</w:t>
            </w:r>
            <w:r w:rsidRPr="002A1F10">
              <w:tab/>
              <w:t>To avoid disruption and continue improving the trade and investment relationship with the United States</w:t>
            </w:r>
            <w:r w:rsidRPr="002A1F10">
              <w:rPr>
                <w:b/>
                <w:i/>
              </w:rPr>
              <w:t xml:space="preserve">, the Union and the United States agreed the Joint Statement on a Tariff Agreement, announced on 21 August 2020, under which the Union committed to eliminate tariffs on imports of United States live and frozen lobster products and the United States committed in return to reduce by 50 % its tariff rates on certain products exported by the Union worth an average annual trade value of USD 160 million, including certain prepared meals, certain crystal glassware, surface preparations, propellant powders, cigarette lighters and lighter parts. </w:t>
            </w:r>
            <w:proofErr w:type="gramStart"/>
            <w:r w:rsidRPr="002A1F10">
              <w:rPr>
                <w:b/>
                <w:i/>
              </w:rPr>
              <w:t>In order to</w:t>
            </w:r>
            <w:proofErr w:type="gramEnd"/>
            <w:r w:rsidRPr="002A1F10">
              <w:rPr>
                <w:b/>
                <w:i/>
              </w:rPr>
              <w:t xml:space="preserve"> implement that 2020 Joint Statement</w:t>
            </w:r>
            <w:r w:rsidRPr="002A1F10">
              <w:t>, on 16 December 2020 the Union adopted Regulation (EU) 2020/2131 of the European Parliament and of the Council</w:t>
            </w:r>
            <w:r w:rsidRPr="002A1F10">
              <w:rPr>
                <w:vertAlign w:val="superscript"/>
              </w:rPr>
              <w:t>1</w:t>
            </w:r>
            <w:r w:rsidRPr="002A1F10">
              <w:t xml:space="preserve"> on the elimination of customs duties on </w:t>
            </w:r>
            <w:r w:rsidRPr="002A1F10">
              <w:rPr>
                <w:b/>
                <w:i/>
              </w:rPr>
              <w:t xml:space="preserve">an </w:t>
            </w:r>
            <w:proofErr w:type="spellStart"/>
            <w:r w:rsidRPr="002A1F10">
              <w:rPr>
                <w:b/>
                <w:i/>
              </w:rPr>
              <w:t>erga</w:t>
            </w:r>
            <w:proofErr w:type="spellEnd"/>
            <w:r w:rsidRPr="002A1F10">
              <w:rPr>
                <w:b/>
                <w:i/>
              </w:rPr>
              <w:t xml:space="preserve"> omnes basis, on a limited number of</w:t>
            </w:r>
            <w:r w:rsidRPr="002A1F10">
              <w:t xml:space="preserve"> goods, </w:t>
            </w:r>
            <w:r w:rsidRPr="002A1F10">
              <w:rPr>
                <w:b/>
                <w:i/>
              </w:rPr>
              <w:t>including live and frozen</w:t>
            </w:r>
            <w:r w:rsidRPr="002A1F10">
              <w:t xml:space="preserve"> lobster </w:t>
            </w:r>
            <w:r w:rsidRPr="002A1F10">
              <w:rPr>
                <w:b/>
                <w:i/>
              </w:rPr>
              <w:t>products originating in the United States, for the period</w:t>
            </w:r>
            <w:r w:rsidRPr="002A1F10">
              <w:t xml:space="preserve"> from 1 August 2020 </w:t>
            </w:r>
            <w:r w:rsidRPr="002A1F10">
              <w:rPr>
                <w:b/>
                <w:i/>
              </w:rPr>
              <w:t>until</w:t>
            </w:r>
            <w:r w:rsidRPr="002A1F10">
              <w:t xml:space="preserve"> 31 July 2025.</w:t>
            </w:r>
          </w:p>
        </w:tc>
      </w:tr>
      <w:tr w:rsidR="006C14AA" w:rsidRPr="002A1F10" w14:paraId="104844B1" w14:textId="77777777" w:rsidTr="00DC589B">
        <w:trPr>
          <w:jc w:val="center"/>
        </w:trPr>
        <w:tc>
          <w:tcPr>
            <w:tcW w:w="4876" w:type="dxa"/>
            <w:tcBorders>
              <w:top w:val="nil"/>
              <w:left w:val="nil"/>
              <w:bottom w:val="nil"/>
              <w:right w:val="nil"/>
            </w:tcBorders>
          </w:tcPr>
          <w:p w14:paraId="4F6FB325" w14:textId="77777777" w:rsidR="006C14AA" w:rsidRPr="002A1F10" w:rsidRDefault="006C14AA" w:rsidP="00DC589B">
            <w:pPr>
              <w:pStyle w:val="Normal6a"/>
            </w:pPr>
            <w:r w:rsidRPr="002A1F10">
              <w:rPr>
                <w:b/>
                <w:i/>
              </w:rPr>
              <w:t>_________________</w:t>
            </w:r>
          </w:p>
        </w:tc>
        <w:tc>
          <w:tcPr>
            <w:tcW w:w="4876" w:type="dxa"/>
            <w:tcBorders>
              <w:top w:val="nil"/>
              <w:left w:val="nil"/>
              <w:bottom w:val="nil"/>
              <w:right w:val="nil"/>
            </w:tcBorders>
          </w:tcPr>
          <w:p w14:paraId="0B387760" w14:textId="77777777" w:rsidR="006C14AA" w:rsidRPr="002A1F10" w:rsidRDefault="006C14AA" w:rsidP="00DC589B">
            <w:pPr>
              <w:pStyle w:val="Normal6a"/>
            </w:pPr>
            <w:r w:rsidRPr="002A1F10">
              <w:rPr>
                <w:b/>
                <w:i/>
              </w:rPr>
              <w:t>_________________</w:t>
            </w:r>
          </w:p>
        </w:tc>
      </w:tr>
      <w:tr w:rsidR="006C14AA" w:rsidRPr="002A1F10" w14:paraId="3EF23017" w14:textId="77777777" w:rsidTr="00DC589B">
        <w:trPr>
          <w:jc w:val="center"/>
        </w:trPr>
        <w:tc>
          <w:tcPr>
            <w:tcW w:w="4876" w:type="dxa"/>
            <w:tcBorders>
              <w:top w:val="nil"/>
              <w:left w:val="nil"/>
              <w:bottom w:val="nil"/>
              <w:right w:val="nil"/>
            </w:tcBorders>
          </w:tcPr>
          <w:p w14:paraId="3F7FF139" w14:textId="77777777" w:rsidR="006C14AA" w:rsidRPr="002A1F10" w:rsidRDefault="006C14AA" w:rsidP="00DC589B">
            <w:pPr>
              <w:pStyle w:val="Normal6a"/>
            </w:pPr>
            <w:r w:rsidRPr="002A1F10">
              <w:rPr>
                <w:vertAlign w:val="superscript"/>
              </w:rPr>
              <w:t>1</w:t>
            </w:r>
            <w:r w:rsidRPr="002A1F10">
              <w:t xml:space="preserve"> Regulation (EU) 2020/2131 of the European Parliament and of the Council of 16 December 2020 on the elimination of customs duties on certain goods (OJ L 430, 18.12.2020, p. 1–4, ELI: http://data.europa.eu/eli/reg/2020/2131/oj).</w:t>
            </w:r>
          </w:p>
        </w:tc>
        <w:tc>
          <w:tcPr>
            <w:tcW w:w="4876" w:type="dxa"/>
            <w:tcBorders>
              <w:top w:val="nil"/>
              <w:left w:val="nil"/>
              <w:bottom w:val="nil"/>
              <w:right w:val="nil"/>
            </w:tcBorders>
          </w:tcPr>
          <w:p w14:paraId="2A55F704" w14:textId="77777777" w:rsidR="006C14AA" w:rsidRPr="002A1F10" w:rsidRDefault="006C14AA" w:rsidP="00DC589B">
            <w:pPr>
              <w:pStyle w:val="Normal6a"/>
            </w:pPr>
            <w:r w:rsidRPr="002A1F10">
              <w:rPr>
                <w:vertAlign w:val="superscript"/>
              </w:rPr>
              <w:t>1</w:t>
            </w:r>
            <w:r w:rsidRPr="002A1F10">
              <w:t xml:space="preserve"> Regulation (EU) 2020/2131 of the European Parliament and of the Council of 16 December 2020 on the elimination of customs duties on certain goods (OJ L 430, 18.12.2020, p. 1–4, ELI: http://data.europa.eu/eli/reg/2020/2131/oj).</w:t>
            </w:r>
          </w:p>
        </w:tc>
      </w:tr>
    </w:tbl>
    <w:p w14:paraId="6C2BC1D0" w14:textId="77777777" w:rsidR="006C14AA" w:rsidRPr="002A1F10" w:rsidRDefault="006C14AA" w:rsidP="006C14AA"/>
    <w:p w14:paraId="65B73222" w14:textId="77777777" w:rsidR="006C14AA" w:rsidRPr="002A1F10" w:rsidRDefault="006C14AA" w:rsidP="006C14AA">
      <w:pPr>
        <w:pStyle w:val="AmNumberTabs"/>
      </w:pPr>
      <w:r w:rsidRPr="002A1F10">
        <w:t>Amendment</w:t>
      </w:r>
      <w:r w:rsidRPr="002A1F10">
        <w:tab/>
      </w:r>
      <w:r w:rsidRPr="002A1F10">
        <w:tab/>
        <w:t>2</w:t>
      </w:r>
    </w:p>
    <w:p w14:paraId="400B4002" w14:textId="77777777" w:rsidR="006C14AA" w:rsidRPr="002A1F10" w:rsidRDefault="006C14AA" w:rsidP="006C14AA">
      <w:pPr>
        <w:pStyle w:val="NormalBold"/>
      </w:pPr>
      <w:r w:rsidRPr="002A1F10">
        <w:t>Proposal for a regulation</w:t>
      </w:r>
    </w:p>
    <w:p w14:paraId="0AA357A9" w14:textId="77777777" w:rsidR="006C14AA" w:rsidRPr="002A1F10" w:rsidRDefault="006C14AA" w:rsidP="006C14AA">
      <w:pPr>
        <w:pStyle w:val="NormalBold"/>
      </w:pPr>
      <w:r w:rsidRPr="002A1F10">
        <w:t>Recital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754BD17A" w14:textId="77777777" w:rsidTr="00DC589B">
        <w:trPr>
          <w:trHeight w:hRule="exact" w:val="240"/>
          <w:jc w:val="center"/>
        </w:trPr>
        <w:tc>
          <w:tcPr>
            <w:tcW w:w="9752" w:type="dxa"/>
            <w:gridSpan w:val="2"/>
            <w:tcBorders>
              <w:top w:val="nil"/>
              <w:left w:val="nil"/>
              <w:bottom w:val="nil"/>
              <w:right w:val="nil"/>
            </w:tcBorders>
          </w:tcPr>
          <w:p w14:paraId="37669416" w14:textId="77777777" w:rsidR="006C14AA" w:rsidRPr="002A1F10" w:rsidRDefault="006C14AA" w:rsidP="00DC589B"/>
        </w:tc>
      </w:tr>
      <w:tr w:rsidR="006C14AA" w:rsidRPr="002A1F10" w14:paraId="760742CE" w14:textId="77777777" w:rsidTr="00DC589B">
        <w:trPr>
          <w:trHeight w:val="240"/>
          <w:jc w:val="center"/>
        </w:trPr>
        <w:tc>
          <w:tcPr>
            <w:tcW w:w="4876" w:type="dxa"/>
            <w:tcBorders>
              <w:top w:val="nil"/>
              <w:left w:val="nil"/>
              <w:bottom w:val="nil"/>
              <w:right w:val="nil"/>
            </w:tcBorders>
          </w:tcPr>
          <w:p w14:paraId="78B02C14"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1997F7B9" w14:textId="77777777" w:rsidR="006C14AA" w:rsidRPr="002A1F10" w:rsidRDefault="006C14AA" w:rsidP="00DC589B">
            <w:pPr>
              <w:pStyle w:val="AmColumnHeading"/>
            </w:pPr>
            <w:r w:rsidRPr="002A1F10">
              <w:t>Amendment</w:t>
            </w:r>
          </w:p>
        </w:tc>
      </w:tr>
      <w:tr w:rsidR="006C14AA" w:rsidRPr="002A1F10" w14:paraId="4E78236B" w14:textId="77777777" w:rsidTr="00DC589B">
        <w:trPr>
          <w:jc w:val="center"/>
        </w:trPr>
        <w:tc>
          <w:tcPr>
            <w:tcW w:w="4876" w:type="dxa"/>
            <w:tcBorders>
              <w:top w:val="nil"/>
              <w:left w:val="nil"/>
              <w:bottom w:val="nil"/>
              <w:right w:val="nil"/>
            </w:tcBorders>
          </w:tcPr>
          <w:p w14:paraId="0F9AC76F" w14:textId="77777777" w:rsidR="006C14AA" w:rsidRPr="002A1F10" w:rsidRDefault="006C14AA" w:rsidP="00DC589B">
            <w:pPr>
              <w:pStyle w:val="Normal6a"/>
            </w:pPr>
            <w:r w:rsidRPr="002A1F10">
              <w:t>(4)</w:t>
            </w:r>
            <w:r w:rsidRPr="002A1F10">
              <w:tab/>
              <w:t xml:space="preserve">Accordingly, </w:t>
            </w:r>
            <w:r w:rsidRPr="002A1F10">
              <w:rPr>
                <w:b/>
                <w:i/>
              </w:rPr>
              <w:t>the</w:t>
            </w:r>
            <w:r w:rsidRPr="002A1F10">
              <w:t xml:space="preserve"> customs duties on imports of the goods classified under the CN codes listed in the Annex should apply </w:t>
            </w:r>
            <w:r w:rsidRPr="002A1F10">
              <w:rPr>
                <w:b/>
                <w:i/>
              </w:rPr>
              <w:lastRenderedPageBreak/>
              <w:t>at a level of 0 % for as long as the United States is effectively implementing the Joint Statement</w:t>
            </w:r>
            <w:r w:rsidRPr="002A1F10">
              <w:t>.</w:t>
            </w:r>
          </w:p>
        </w:tc>
        <w:tc>
          <w:tcPr>
            <w:tcW w:w="4876" w:type="dxa"/>
            <w:tcBorders>
              <w:top w:val="nil"/>
              <w:left w:val="nil"/>
              <w:bottom w:val="nil"/>
              <w:right w:val="nil"/>
            </w:tcBorders>
          </w:tcPr>
          <w:p w14:paraId="3FE1A4B2" w14:textId="77777777" w:rsidR="006C14AA" w:rsidRPr="002A1F10" w:rsidRDefault="006C14AA" w:rsidP="00DC589B">
            <w:pPr>
              <w:pStyle w:val="Normal6a"/>
            </w:pPr>
            <w:r w:rsidRPr="002A1F10">
              <w:lastRenderedPageBreak/>
              <w:t>(4)</w:t>
            </w:r>
            <w:r w:rsidRPr="002A1F10">
              <w:tab/>
              <w:t xml:space="preserve">Accordingly, </w:t>
            </w:r>
            <w:r w:rsidRPr="002A1F10">
              <w:rPr>
                <w:b/>
                <w:i/>
              </w:rPr>
              <w:t>to avoid trade disruptions, the suspension of</w:t>
            </w:r>
            <w:r w:rsidRPr="002A1F10">
              <w:t xml:space="preserve"> customs duties on imports of the goods classified </w:t>
            </w:r>
            <w:r w:rsidRPr="002A1F10">
              <w:lastRenderedPageBreak/>
              <w:t xml:space="preserve">under the CN codes listed in the Annex should apply </w:t>
            </w:r>
            <w:r w:rsidRPr="002A1F10">
              <w:rPr>
                <w:b/>
                <w:i/>
              </w:rPr>
              <w:t>retroactively from 1 August 2025 until 31 December 2028</w:t>
            </w:r>
            <w:r w:rsidRPr="002A1F10">
              <w:t>.</w:t>
            </w:r>
          </w:p>
        </w:tc>
      </w:tr>
    </w:tbl>
    <w:p w14:paraId="71F3A925" w14:textId="77777777" w:rsidR="006C14AA" w:rsidRPr="002A1F10" w:rsidRDefault="006C14AA" w:rsidP="006C14AA"/>
    <w:p w14:paraId="2BACD226" w14:textId="77777777" w:rsidR="006C14AA" w:rsidRPr="002A1F10" w:rsidRDefault="006C14AA" w:rsidP="006C14AA">
      <w:pPr>
        <w:pStyle w:val="AmNumberTabs"/>
      </w:pPr>
      <w:r w:rsidRPr="002A1F10">
        <w:t>Amendment</w:t>
      </w:r>
      <w:r w:rsidRPr="002A1F10">
        <w:tab/>
      </w:r>
      <w:r w:rsidRPr="002A1F10">
        <w:tab/>
        <w:t>3</w:t>
      </w:r>
    </w:p>
    <w:p w14:paraId="2006D040" w14:textId="77777777" w:rsidR="006C14AA" w:rsidRPr="002A1F10" w:rsidRDefault="006C14AA" w:rsidP="006C14AA">
      <w:pPr>
        <w:pStyle w:val="NormalBold"/>
      </w:pPr>
      <w:r w:rsidRPr="002A1F10">
        <w:t>Proposal for a regulation</w:t>
      </w:r>
    </w:p>
    <w:p w14:paraId="406FF5ED" w14:textId="77777777" w:rsidR="006C14AA" w:rsidRPr="002A1F10" w:rsidRDefault="006C14AA" w:rsidP="006C14AA">
      <w:pPr>
        <w:pStyle w:val="NormalBold"/>
      </w:pPr>
      <w:r w:rsidRPr="002A1F10">
        <w:t>Recital 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32C0C13A" w14:textId="77777777" w:rsidTr="00DC589B">
        <w:trPr>
          <w:trHeight w:hRule="exact" w:val="240"/>
          <w:jc w:val="center"/>
        </w:trPr>
        <w:tc>
          <w:tcPr>
            <w:tcW w:w="9752" w:type="dxa"/>
            <w:gridSpan w:val="2"/>
            <w:tcBorders>
              <w:top w:val="nil"/>
              <w:left w:val="nil"/>
              <w:bottom w:val="nil"/>
              <w:right w:val="nil"/>
            </w:tcBorders>
          </w:tcPr>
          <w:p w14:paraId="223A544D" w14:textId="77777777" w:rsidR="006C14AA" w:rsidRPr="002A1F10" w:rsidRDefault="006C14AA" w:rsidP="00DC589B"/>
        </w:tc>
      </w:tr>
      <w:tr w:rsidR="006C14AA" w:rsidRPr="002A1F10" w14:paraId="36F6EA3D" w14:textId="77777777" w:rsidTr="00DC589B">
        <w:trPr>
          <w:trHeight w:val="240"/>
          <w:jc w:val="center"/>
        </w:trPr>
        <w:tc>
          <w:tcPr>
            <w:tcW w:w="4876" w:type="dxa"/>
            <w:tcBorders>
              <w:top w:val="nil"/>
              <w:left w:val="nil"/>
              <w:bottom w:val="nil"/>
              <w:right w:val="nil"/>
            </w:tcBorders>
          </w:tcPr>
          <w:p w14:paraId="27C18AD7"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46F8197F" w14:textId="77777777" w:rsidR="006C14AA" w:rsidRPr="002A1F10" w:rsidRDefault="006C14AA" w:rsidP="00DC589B">
            <w:pPr>
              <w:pStyle w:val="AmColumnHeading"/>
            </w:pPr>
            <w:r w:rsidRPr="002A1F10">
              <w:t>Amendment</w:t>
            </w:r>
          </w:p>
        </w:tc>
      </w:tr>
      <w:tr w:rsidR="006C14AA" w:rsidRPr="002A1F10" w14:paraId="71541C03" w14:textId="77777777" w:rsidTr="00DC589B">
        <w:trPr>
          <w:jc w:val="center"/>
        </w:trPr>
        <w:tc>
          <w:tcPr>
            <w:tcW w:w="4876" w:type="dxa"/>
            <w:tcBorders>
              <w:top w:val="nil"/>
              <w:left w:val="nil"/>
              <w:bottom w:val="nil"/>
              <w:right w:val="nil"/>
            </w:tcBorders>
          </w:tcPr>
          <w:p w14:paraId="3984FC7A" w14:textId="77777777" w:rsidR="006C14AA" w:rsidRPr="002A1F10" w:rsidRDefault="006C14AA" w:rsidP="00DC589B">
            <w:pPr>
              <w:pStyle w:val="Normal6a"/>
            </w:pPr>
          </w:p>
        </w:tc>
        <w:tc>
          <w:tcPr>
            <w:tcW w:w="4876" w:type="dxa"/>
            <w:tcBorders>
              <w:top w:val="nil"/>
              <w:left w:val="nil"/>
              <w:bottom w:val="nil"/>
              <w:right w:val="nil"/>
            </w:tcBorders>
          </w:tcPr>
          <w:p w14:paraId="3DD6B7C0" w14:textId="77777777" w:rsidR="006C14AA" w:rsidRPr="002A1F10" w:rsidRDefault="006C14AA" w:rsidP="00DC589B">
            <w:pPr>
              <w:pStyle w:val="Normal6a"/>
            </w:pPr>
            <w:r w:rsidRPr="002A1F10">
              <w:rPr>
                <w:b/>
                <w:i/>
              </w:rPr>
              <w:t>(4a)</w:t>
            </w:r>
            <w:r w:rsidRPr="002A1F10">
              <w:tab/>
            </w:r>
            <w:r w:rsidRPr="002A1F10">
              <w:rPr>
                <w:b/>
                <w:i/>
              </w:rPr>
              <w:t xml:space="preserve">The customs authorities of the Member States should ensure that products benefiting from customs duties of 0 % </w:t>
            </w:r>
            <w:proofErr w:type="gramStart"/>
            <w:r w:rsidRPr="002A1F10">
              <w:rPr>
                <w:b/>
                <w:i/>
              </w:rPr>
              <w:t>actually originate</w:t>
            </w:r>
            <w:proofErr w:type="gramEnd"/>
            <w:r w:rsidRPr="002A1F10">
              <w:rPr>
                <w:b/>
                <w:i/>
              </w:rPr>
              <w:t xml:space="preserve"> in the United States and are not re-exported or transported through third countries, in order to avoid circumvention of tariff provisions.</w:t>
            </w:r>
          </w:p>
        </w:tc>
      </w:tr>
    </w:tbl>
    <w:p w14:paraId="42C38212" w14:textId="77777777" w:rsidR="006C14AA" w:rsidRPr="002A1F10" w:rsidRDefault="006C14AA" w:rsidP="006C14AA"/>
    <w:p w14:paraId="6161C46E" w14:textId="77777777" w:rsidR="006C14AA" w:rsidRPr="002A1F10" w:rsidRDefault="006C14AA" w:rsidP="006C14AA">
      <w:pPr>
        <w:pStyle w:val="AmNumberTabs"/>
      </w:pPr>
      <w:r w:rsidRPr="002A1F10">
        <w:t>Amendment</w:t>
      </w:r>
      <w:r w:rsidRPr="002A1F10">
        <w:tab/>
      </w:r>
      <w:r w:rsidRPr="002A1F10">
        <w:tab/>
        <w:t>4</w:t>
      </w:r>
    </w:p>
    <w:p w14:paraId="7EB98C45" w14:textId="77777777" w:rsidR="006C14AA" w:rsidRPr="002A1F10" w:rsidRDefault="006C14AA" w:rsidP="006C14AA">
      <w:pPr>
        <w:pStyle w:val="NormalBold"/>
      </w:pPr>
      <w:r w:rsidRPr="002A1F10">
        <w:t>Proposal for a regulation</w:t>
      </w:r>
    </w:p>
    <w:p w14:paraId="2F472AE1" w14:textId="77777777" w:rsidR="006C14AA" w:rsidRPr="002A1F10" w:rsidRDefault="006C14AA" w:rsidP="006C14AA">
      <w:pPr>
        <w:pStyle w:val="NormalBold"/>
      </w:pPr>
      <w:r w:rsidRPr="002A1F10">
        <w:t>Recital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60454B2A" w14:textId="77777777" w:rsidTr="00DC589B">
        <w:trPr>
          <w:trHeight w:hRule="exact" w:val="240"/>
          <w:jc w:val="center"/>
        </w:trPr>
        <w:tc>
          <w:tcPr>
            <w:tcW w:w="9752" w:type="dxa"/>
            <w:gridSpan w:val="2"/>
            <w:tcBorders>
              <w:top w:val="nil"/>
              <w:left w:val="nil"/>
              <w:bottom w:val="nil"/>
              <w:right w:val="nil"/>
            </w:tcBorders>
          </w:tcPr>
          <w:p w14:paraId="5844BE4C" w14:textId="77777777" w:rsidR="006C14AA" w:rsidRPr="002A1F10" w:rsidRDefault="006C14AA" w:rsidP="00DC589B"/>
        </w:tc>
      </w:tr>
      <w:tr w:rsidR="006C14AA" w:rsidRPr="002A1F10" w14:paraId="23B6A9BC" w14:textId="77777777" w:rsidTr="00DC589B">
        <w:trPr>
          <w:trHeight w:val="240"/>
          <w:jc w:val="center"/>
        </w:trPr>
        <w:tc>
          <w:tcPr>
            <w:tcW w:w="4876" w:type="dxa"/>
            <w:tcBorders>
              <w:top w:val="nil"/>
              <w:left w:val="nil"/>
              <w:bottom w:val="nil"/>
              <w:right w:val="nil"/>
            </w:tcBorders>
          </w:tcPr>
          <w:p w14:paraId="5D617721"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7F2403E7" w14:textId="77777777" w:rsidR="006C14AA" w:rsidRPr="002A1F10" w:rsidRDefault="006C14AA" w:rsidP="00DC589B">
            <w:pPr>
              <w:pStyle w:val="AmColumnHeading"/>
            </w:pPr>
            <w:r w:rsidRPr="002A1F10">
              <w:t>Amendment</w:t>
            </w:r>
          </w:p>
        </w:tc>
      </w:tr>
      <w:tr w:rsidR="006C14AA" w:rsidRPr="002A1F10" w14:paraId="7BC2C846" w14:textId="77777777" w:rsidTr="00DC589B">
        <w:trPr>
          <w:jc w:val="center"/>
        </w:trPr>
        <w:tc>
          <w:tcPr>
            <w:tcW w:w="4876" w:type="dxa"/>
            <w:tcBorders>
              <w:top w:val="nil"/>
              <w:left w:val="nil"/>
              <w:bottom w:val="nil"/>
              <w:right w:val="nil"/>
            </w:tcBorders>
          </w:tcPr>
          <w:p w14:paraId="319A4BAB" w14:textId="77777777" w:rsidR="006C14AA" w:rsidRPr="002A1F10" w:rsidRDefault="006C14AA" w:rsidP="00DC589B">
            <w:pPr>
              <w:pStyle w:val="Normal6a"/>
            </w:pPr>
            <w:r w:rsidRPr="002A1F10">
              <w:t>(5)</w:t>
            </w:r>
            <w:r w:rsidRPr="002A1F10">
              <w:tab/>
              <w:t xml:space="preserve">In order to </w:t>
            </w:r>
            <w:r w:rsidRPr="002A1F10">
              <w:rPr>
                <w:b/>
                <w:i/>
              </w:rPr>
              <w:t>ensure uniform conditions for the implementation</w:t>
            </w:r>
            <w:r w:rsidRPr="002A1F10">
              <w:t xml:space="preserve"> of this Regulation</w:t>
            </w:r>
            <w:r w:rsidRPr="002A1F10">
              <w:rPr>
                <w:b/>
                <w:i/>
              </w:rPr>
              <w:t>, implementing powers should be conferred on</w:t>
            </w:r>
            <w:r w:rsidRPr="002A1F10">
              <w:t xml:space="preserve"> the Commission </w:t>
            </w:r>
            <w:r w:rsidRPr="002A1F10">
              <w:rPr>
                <w:b/>
                <w:i/>
              </w:rPr>
              <w:t>to suspend the non-application of the customs duties in specific circumstances.</w:t>
            </w:r>
            <w:r w:rsidRPr="002A1F10">
              <w:t xml:space="preserve"> Those </w:t>
            </w:r>
            <w:r w:rsidRPr="002A1F10">
              <w:rPr>
                <w:b/>
                <w:i/>
              </w:rPr>
              <w:t>powers should be exercised</w:t>
            </w:r>
            <w:r w:rsidRPr="002A1F10">
              <w:t xml:space="preserve"> in accordance with the </w:t>
            </w:r>
            <w:r w:rsidRPr="002A1F10">
              <w:rPr>
                <w:b/>
                <w:i/>
              </w:rPr>
              <w:t>examination procedure provided for in Regulation (EU) No 182/2011 of</w:t>
            </w:r>
            <w:r w:rsidRPr="002A1F10">
              <w:t xml:space="preserve"> the European Parliament and </w:t>
            </w:r>
            <w:r w:rsidRPr="002A1F10">
              <w:rPr>
                <w:b/>
                <w:i/>
              </w:rPr>
              <w:t>of</w:t>
            </w:r>
            <w:r w:rsidRPr="002A1F10">
              <w:t xml:space="preserve"> the Council</w:t>
            </w:r>
            <w:r w:rsidRPr="002A1F10">
              <w:rPr>
                <w:b/>
                <w:i/>
                <w:vertAlign w:val="superscript"/>
              </w:rPr>
              <w:t>3</w:t>
            </w:r>
            <w:r w:rsidRPr="002A1F10">
              <w:t>.</w:t>
            </w:r>
          </w:p>
        </w:tc>
        <w:tc>
          <w:tcPr>
            <w:tcW w:w="4876" w:type="dxa"/>
            <w:tcBorders>
              <w:top w:val="nil"/>
              <w:left w:val="nil"/>
              <w:bottom w:val="nil"/>
              <w:right w:val="nil"/>
            </w:tcBorders>
          </w:tcPr>
          <w:p w14:paraId="0755A5B5" w14:textId="77777777" w:rsidR="006C14AA" w:rsidRPr="002A1F10" w:rsidRDefault="006C14AA" w:rsidP="00DC589B">
            <w:pPr>
              <w:pStyle w:val="Normal6a"/>
            </w:pPr>
            <w:r w:rsidRPr="002A1F10">
              <w:t>(5)</w:t>
            </w:r>
            <w:r w:rsidRPr="002A1F10">
              <w:tab/>
              <w:t xml:space="preserve">In order to </w:t>
            </w:r>
            <w:r w:rsidRPr="002A1F10">
              <w:rPr>
                <w:b/>
                <w:i/>
              </w:rPr>
              <w:t xml:space="preserve">suspend in whole or in part the tariff preferences granted by this Regulation, the power to adopt delegated acts in accordance with Article 290 of the Treaty on the Functioning of the European Union should be delegated to the Commission in respect of amending the Annex to this Regulation </w:t>
            </w:r>
            <w:proofErr w:type="gramStart"/>
            <w:r w:rsidRPr="002A1F10">
              <w:rPr>
                <w:b/>
                <w:i/>
              </w:rPr>
              <w:t>in order to</w:t>
            </w:r>
            <w:proofErr w:type="gramEnd"/>
            <w:r w:rsidRPr="002A1F10">
              <w:rPr>
                <w:b/>
                <w:i/>
              </w:rPr>
              <w:t xml:space="preserve"> suspend in whole or in part the application of Article 1</w:t>
            </w:r>
            <w:r w:rsidRPr="002A1F10">
              <w:t xml:space="preserve"> of this Regulation</w:t>
            </w:r>
            <w:r w:rsidRPr="002A1F10">
              <w:rPr>
                <w:b/>
                <w:i/>
              </w:rPr>
              <w:t>. It is of particular importance that</w:t>
            </w:r>
            <w:r w:rsidRPr="002A1F10">
              <w:t xml:space="preserve"> the Commission </w:t>
            </w:r>
            <w:r w:rsidRPr="002A1F10">
              <w:rPr>
                <w:b/>
                <w:i/>
              </w:rPr>
              <w:t>carry out appropriate consultations during its preparatory work, including at expert level, and that</w:t>
            </w:r>
            <w:r w:rsidRPr="002A1F10">
              <w:t xml:space="preserve"> those </w:t>
            </w:r>
            <w:r w:rsidRPr="002A1F10">
              <w:rPr>
                <w:b/>
                <w:i/>
              </w:rPr>
              <w:t>consultations be conducted</w:t>
            </w:r>
            <w:r w:rsidRPr="002A1F10">
              <w:t xml:space="preserve"> in accordance with the </w:t>
            </w:r>
            <w:r w:rsidRPr="002A1F10">
              <w:rPr>
                <w:b/>
                <w:i/>
              </w:rPr>
              <w:t>principles laid down in the Interinstitutional Agreement of 13 April 2016 on Better Law-Making</w:t>
            </w:r>
            <w:r w:rsidRPr="002A1F10">
              <w:rPr>
                <w:b/>
                <w:i/>
                <w:vertAlign w:val="superscript"/>
              </w:rPr>
              <w:t>3</w:t>
            </w:r>
            <w:r w:rsidRPr="002A1F10">
              <w:rPr>
                <w:b/>
                <w:i/>
              </w:rPr>
              <w:t xml:space="preserve">. </w:t>
            </w:r>
            <w:proofErr w:type="gramStart"/>
            <w:r w:rsidRPr="002A1F10">
              <w:rPr>
                <w:b/>
                <w:i/>
              </w:rPr>
              <w:t>In particular, to</w:t>
            </w:r>
            <w:proofErr w:type="gramEnd"/>
            <w:r w:rsidRPr="002A1F10">
              <w:rPr>
                <w:b/>
                <w:i/>
              </w:rPr>
              <w:t xml:space="preserve"> ensure equal participation in the preparation of delegated acts,</w:t>
            </w:r>
            <w:r w:rsidRPr="002A1F10">
              <w:t xml:space="preserve"> the European Parliament and the Council </w:t>
            </w:r>
            <w:r w:rsidRPr="002A1F10">
              <w:rPr>
                <w:b/>
                <w:i/>
              </w:rPr>
              <w:t xml:space="preserve">receive all documents at the same time as Member States' experts, and their experts </w:t>
            </w:r>
            <w:r w:rsidRPr="002A1F10">
              <w:rPr>
                <w:b/>
                <w:i/>
              </w:rPr>
              <w:lastRenderedPageBreak/>
              <w:t>systematically have access to meetings of Commission expert groups dealing with the preparation of delegated acts</w:t>
            </w:r>
            <w:r w:rsidRPr="002A1F10">
              <w:t>.</w:t>
            </w:r>
          </w:p>
        </w:tc>
      </w:tr>
      <w:tr w:rsidR="006C14AA" w:rsidRPr="002A1F10" w14:paraId="1D0313C7" w14:textId="77777777" w:rsidTr="00DC589B">
        <w:trPr>
          <w:jc w:val="center"/>
        </w:trPr>
        <w:tc>
          <w:tcPr>
            <w:tcW w:w="4876" w:type="dxa"/>
            <w:tcBorders>
              <w:top w:val="nil"/>
              <w:left w:val="nil"/>
              <w:bottom w:val="nil"/>
              <w:right w:val="nil"/>
            </w:tcBorders>
          </w:tcPr>
          <w:p w14:paraId="7A8A161E" w14:textId="77777777" w:rsidR="006C14AA" w:rsidRPr="002A1F10" w:rsidRDefault="006C14AA" w:rsidP="00DC589B">
            <w:pPr>
              <w:pStyle w:val="Normal6a"/>
            </w:pPr>
            <w:r w:rsidRPr="002A1F10">
              <w:rPr>
                <w:b/>
                <w:i/>
              </w:rPr>
              <w:lastRenderedPageBreak/>
              <w:t>_________________</w:t>
            </w:r>
          </w:p>
        </w:tc>
        <w:tc>
          <w:tcPr>
            <w:tcW w:w="4876" w:type="dxa"/>
            <w:tcBorders>
              <w:top w:val="nil"/>
              <w:left w:val="nil"/>
              <w:bottom w:val="nil"/>
              <w:right w:val="nil"/>
            </w:tcBorders>
          </w:tcPr>
          <w:p w14:paraId="1E7F844C" w14:textId="77777777" w:rsidR="006C14AA" w:rsidRPr="002A1F10" w:rsidRDefault="006C14AA" w:rsidP="00DC589B">
            <w:pPr>
              <w:pStyle w:val="Normal6a"/>
            </w:pPr>
            <w:r w:rsidRPr="002A1F10">
              <w:rPr>
                <w:b/>
                <w:i/>
              </w:rPr>
              <w:t>_________________</w:t>
            </w:r>
          </w:p>
        </w:tc>
      </w:tr>
      <w:tr w:rsidR="006C14AA" w:rsidRPr="002A1F10" w14:paraId="719BFA8C" w14:textId="77777777" w:rsidTr="00DC589B">
        <w:trPr>
          <w:jc w:val="center"/>
        </w:trPr>
        <w:tc>
          <w:tcPr>
            <w:tcW w:w="4876" w:type="dxa"/>
            <w:tcBorders>
              <w:top w:val="nil"/>
              <w:left w:val="nil"/>
              <w:bottom w:val="nil"/>
              <w:right w:val="nil"/>
            </w:tcBorders>
          </w:tcPr>
          <w:p w14:paraId="1A1A8DAA" w14:textId="77777777" w:rsidR="006C14AA" w:rsidRPr="002A1F10" w:rsidRDefault="006C14AA" w:rsidP="00DC589B">
            <w:pPr>
              <w:pStyle w:val="Normal6a"/>
            </w:pPr>
            <w:r w:rsidRPr="002A1F10">
              <w:rPr>
                <w:b/>
                <w:i/>
                <w:vertAlign w:val="superscript"/>
              </w:rPr>
              <w:t>3</w:t>
            </w:r>
            <w:r w:rsidRPr="002A1F10">
              <w:t xml:space="preserve"> </w:t>
            </w:r>
            <w:r w:rsidRPr="002A1F10">
              <w:rPr>
                <w:b/>
                <w:i/>
              </w:rPr>
              <w:t>Regulation (EU) No 182/2011 of the European Parliament and of the Council of 16 February 2011 laying down the rules and general principles concerning mechanisms for control by Member States of the Commission’s exercise of implementing powers (OJ L 55, 28.2.2011, p. 13</w:t>
            </w:r>
            <w:r w:rsidRPr="002A1F10">
              <w:t>, ELI: http://data.europa.</w:t>
            </w:r>
            <w:r w:rsidRPr="002A1F10">
              <w:rPr>
                <w:b/>
                <w:i/>
              </w:rPr>
              <w:t>eu/eli/reg/2011/182/oj).</w:t>
            </w:r>
          </w:p>
        </w:tc>
        <w:tc>
          <w:tcPr>
            <w:tcW w:w="4876" w:type="dxa"/>
            <w:tcBorders>
              <w:top w:val="nil"/>
              <w:left w:val="nil"/>
              <w:bottom w:val="nil"/>
              <w:right w:val="nil"/>
            </w:tcBorders>
          </w:tcPr>
          <w:p w14:paraId="07B97A78" w14:textId="4F6A7763" w:rsidR="006C14AA" w:rsidRPr="002A1F10" w:rsidRDefault="006C14AA" w:rsidP="00DC589B">
            <w:pPr>
              <w:pStyle w:val="Normal6a"/>
              <w:rPr>
                <w:lang w:val="fi-FI"/>
              </w:rPr>
            </w:pPr>
            <w:r w:rsidRPr="002A1F10">
              <w:rPr>
                <w:b/>
                <w:i/>
                <w:vertAlign w:val="superscript"/>
                <w:lang w:val="fi-FI"/>
              </w:rPr>
              <w:t>3</w:t>
            </w:r>
            <w:r w:rsidRPr="002A1F10">
              <w:rPr>
                <w:lang w:val="fi-FI"/>
              </w:rPr>
              <w:t xml:space="preserve"> </w:t>
            </w:r>
            <w:r w:rsidRPr="002A1F10">
              <w:rPr>
                <w:b/>
                <w:i/>
                <w:lang w:val="fi-FI"/>
              </w:rPr>
              <w:t>OJ L 123, 12.5.2016, p. 1</w:t>
            </w:r>
            <w:r w:rsidRPr="002A1F10">
              <w:rPr>
                <w:lang w:val="fi-FI"/>
              </w:rPr>
              <w:t>, ELI: http://data.europa.</w:t>
            </w:r>
            <w:r w:rsidRPr="002A1F10">
              <w:rPr>
                <w:b/>
                <w:i/>
                <w:lang w:val="fi-FI"/>
              </w:rPr>
              <w:t>eu/eli/agree_interinstit/2016/512/oj</w:t>
            </w:r>
            <w:r w:rsidR="00AD33C2" w:rsidRPr="002A1F10">
              <w:rPr>
                <w:b/>
                <w:i/>
                <w:lang w:val="fi-FI"/>
              </w:rPr>
              <w:t>.</w:t>
            </w:r>
          </w:p>
        </w:tc>
      </w:tr>
    </w:tbl>
    <w:p w14:paraId="07E7CC77" w14:textId="77777777" w:rsidR="006C14AA" w:rsidRPr="002A1F10" w:rsidRDefault="006C14AA" w:rsidP="006C14AA">
      <w:pPr>
        <w:rPr>
          <w:lang w:val="fi-FI"/>
        </w:rPr>
      </w:pPr>
    </w:p>
    <w:p w14:paraId="629BB198" w14:textId="77777777" w:rsidR="006C14AA" w:rsidRPr="002A1F10" w:rsidRDefault="006C14AA" w:rsidP="006C14AA">
      <w:pPr>
        <w:pStyle w:val="AmNumberTabs"/>
      </w:pPr>
      <w:r w:rsidRPr="002A1F10">
        <w:t>Amendment</w:t>
      </w:r>
      <w:r w:rsidRPr="002A1F10">
        <w:tab/>
      </w:r>
      <w:r w:rsidRPr="002A1F10">
        <w:tab/>
        <w:t>5</w:t>
      </w:r>
    </w:p>
    <w:p w14:paraId="09F8EF2F" w14:textId="77777777" w:rsidR="006C14AA" w:rsidRPr="002A1F10" w:rsidRDefault="006C14AA" w:rsidP="006C14AA">
      <w:pPr>
        <w:pStyle w:val="NormalBold"/>
      </w:pPr>
      <w:r w:rsidRPr="002A1F10">
        <w:t>Proposal for a regulation</w:t>
      </w:r>
    </w:p>
    <w:p w14:paraId="2DFCA52F" w14:textId="77777777" w:rsidR="006C14AA" w:rsidRPr="002A1F10" w:rsidRDefault="006C14AA" w:rsidP="006C14AA">
      <w:pPr>
        <w:pStyle w:val="NormalBold"/>
      </w:pPr>
      <w:r w:rsidRPr="002A1F10">
        <w:t>Recital 5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1DDB4CF0" w14:textId="77777777" w:rsidTr="00DC589B">
        <w:trPr>
          <w:trHeight w:hRule="exact" w:val="240"/>
          <w:jc w:val="center"/>
        </w:trPr>
        <w:tc>
          <w:tcPr>
            <w:tcW w:w="9752" w:type="dxa"/>
            <w:gridSpan w:val="2"/>
            <w:tcBorders>
              <w:top w:val="nil"/>
              <w:left w:val="nil"/>
              <w:bottom w:val="nil"/>
              <w:right w:val="nil"/>
            </w:tcBorders>
          </w:tcPr>
          <w:p w14:paraId="5059BE03" w14:textId="77777777" w:rsidR="006C14AA" w:rsidRPr="002A1F10" w:rsidRDefault="006C14AA" w:rsidP="00DC589B"/>
        </w:tc>
      </w:tr>
      <w:tr w:rsidR="006C14AA" w:rsidRPr="002A1F10" w14:paraId="3E90BA07" w14:textId="77777777" w:rsidTr="00DC589B">
        <w:trPr>
          <w:trHeight w:val="240"/>
          <w:jc w:val="center"/>
        </w:trPr>
        <w:tc>
          <w:tcPr>
            <w:tcW w:w="4876" w:type="dxa"/>
            <w:tcBorders>
              <w:top w:val="nil"/>
              <w:left w:val="nil"/>
              <w:bottom w:val="nil"/>
              <w:right w:val="nil"/>
            </w:tcBorders>
          </w:tcPr>
          <w:p w14:paraId="0123507C"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42D3487D" w14:textId="77777777" w:rsidR="006C14AA" w:rsidRPr="002A1F10" w:rsidRDefault="006C14AA" w:rsidP="00DC589B">
            <w:pPr>
              <w:pStyle w:val="AmColumnHeading"/>
            </w:pPr>
            <w:r w:rsidRPr="002A1F10">
              <w:t>Amendment</w:t>
            </w:r>
          </w:p>
        </w:tc>
      </w:tr>
      <w:tr w:rsidR="006C14AA" w:rsidRPr="002A1F10" w14:paraId="78DEBE66" w14:textId="77777777" w:rsidTr="00DC589B">
        <w:trPr>
          <w:jc w:val="center"/>
        </w:trPr>
        <w:tc>
          <w:tcPr>
            <w:tcW w:w="4876" w:type="dxa"/>
            <w:tcBorders>
              <w:top w:val="nil"/>
              <w:left w:val="nil"/>
              <w:bottom w:val="nil"/>
              <w:right w:val="nil"/>
            </w:tcBorders>
          </w:tcPr>
          <w:p w14:paraId="513D82F2" w14:textId="77777777" w:rsidR="006C14AA" w:rsidRPr="002A1F10" w:rsidRDefault="006C14AA" w:rsidP="00DC589B">
            <w:pPr>
              <w:pStyle w:val="Normal6a"/>
            </w:pPr>
          </w:p>
        </w:tc>
        <w:tc>
          <w:tcPr>
            <w:tcW w:w="4876" w:type="dxa"/>
            <w:tcBorders>
              <w:top w:val="nil"/>
              <w:left w:val="nil"/>
              <w:bottom w:val="nil"/>
              <w:right w:val="nil"/>
            </w:tcBorders>
          </w:tcPr>
          <w:p w14:paraId="3FD5670A" w14:textId="77777777" w:rsidR="006C14AA" w:rsidRPr="002A1F10" w:rsidRDefault="006C14AA" w:rsidP="00DC589B">
            <w:pPr>
              <w:pStyle w:val="Normal6a"/>
            </w:pPr>
            <w:r w:rsidRPr="002A1F10">
              <w:rPr>
                <w:b/>
                <w:i/>
              </w:rPr>
              <w:t>(5a)</w:t>
            </w:r>
            <w:r w:rsidRPr="002A1F10">
              <w:tab/>
            </w:r>
            <w:r w:rsidRPr="002A1F10">
              <w:rPr>
                <w:b/>
                <w:i/>
              </w:rPr>
              <w:t>By 30 June 2028, the Commission should publish a comprehensive evaluation report on the impact of this Regulation on Union producers, the bilateral trade balance of goods between the Union and the United States, including an analysis of in which sectors the dependence of the Union market on goods originating in the United States has increased or diminished, and of the impact on the budget of the Union and Member States’ finances. Where appropriate, that report should be accompanied by a legislative proposal for extension of the application of this Regulation.</w:t>
            </w:r>
          </w:p>
        </w:tc>
      </w:tr>
    </w:tbl>
    <w:p w14:paraId="143B521B" w14:textId="77777777" w:rsidR="006C14AA" w:rsidRPr="002A1F10" w:rsidRDefault="006C14AA" w:rsidP="006C14AA"/>
    <w:p w14:paraId="42C9A3CF" w14:textId="77777777" w:rsidR="006C14AA" w:rsidRPr="002A1F10" w:rsidRDefault="006C14AA" w:rsidP="006C14AA">
      <w:pPr>
        <w:pStyle w:val="AmNumberTabs"/>
      </w:pPr>
      <w:r w:rsidRPr="002A1F10">
        <w:t>Amendment</w:t>
      </w:r>
      <w:r w:rsidRPr="002A1F10">
        <w:tab/>
      </w:r>
      <w:r w:rsidRPr="002A1F10">
        <w:tab/>
        <w:t>6</w:t>
      </w:r>
    </w:p>
    <w:p w14:paraId="4C9E1969" w14:textId="77777777" w:rsidR="006C14AA" w:rsidRPr="002A1F10" w:rsidRDefault="006C14AA" w:rsidP="006C14AA">
      <w:pPr>
        <w:pStyle w:val="NormalBold12b"/>
        <w:keepNext/>
      </w:pPr>
      <w:r w:rsidRPr="002A1F10">
        <w:t>Proposal for a regulation</w:t>
      </w:r>
    </w:p>
    <w:p w14:paraId="6841A97C" w14:textId="77777777" w:rsidR="006C14AA" w:rsidRPr="002A1F10" w:rsidRDefault="006C14AA" w:rsidP="006C14AA">
      <w:pPr>
        <w:pStyle w:val="NormalBold"/>
        <w:rPr>
          <w:rFonts w:ascii="Arial" w:eastAsiaTheme="majorEastAsia" w:hAnsi="Arial"/>
          <w:b w:val="0"/>
          <w:noProof/>
          <w:vanish/>
          <w:color w:val="000080"/>
          <w:sz w:val="20"/>
        </w:rPr>
      </w:pPr>
      <w:r w:rsidRPr="002A1F10">
        <w:t>Recital 6 a (new)</w:t>
      </w:r>
    </w:p>
    <w:tbl>
      <w:tblPr>
        <w:tblW w:w="0" w:type="dxa"/>
        <w:tblInd w:w="-142" w:type="dxa"/>
        <w:tblLayout w:type="fixed"/>
        <w:tblCellMar>
          <w:left w:w="340" w:type="dxa"/>
          <w:right w:w="340" w:type="dxa"/>
        </w:tblCellMar>
        <w:tblLook w:val="04A0" w:firstRow="1" w:lastRow="0" w:firstColumn="1" w:lastColumn="0" w:noHBand="0" w:noVBand="1"/>
      </w:tblPr>
      <w:tblGrid>
        <w:gridCol w:w="4876"/>
        <w:gridCol w:w="4876"/>
      </w:tblGrid>
      <w:tr w:rsidR="006C14AA" w:rsidRPr="002A1F10" w14:paraId="0D2392EC" w14:textId="77777777" w:rsidTr="00DC589B">
        <w:tc>
          <w:tcPr>
            <w:tcW w:w="9752" w:type="dxa"/>
            <w:gridSpan w:val="2"/>
          </w:tcPr>
          <w:p w14:paraId="3A0FD9CE" w14:textId="77777777" w:rsidR="006C14AA" w:rsidRPr="002A1F10" w:rsidRDefault="006C14AA" w:rsidP="00DC589B">
            <w:pPr>
              <w:rPr>
                <w:szCs w:val="24"/>
              </w:rPr>
            </w:pPr>
          </w:p>
        </w:tc>
      </w:tr>
      <w:tr w:rsidR="006C14AA" w:rsidRPr="002A1F10" w14:paraId="2703162D" w14:textId="77777777" w:rsidTr="00DC589B">
        <w:tc>
          <w:tcPr>
            <w:tcW w:w="4876" w:type="dxa"/>
            <w:hideMark/>
          </w:tcPr>
          <w:p w14:paraId="28C82E78" w14:textId="77777777" w:rsidR="006C14AA" w:rsidRPr="002A1F10" w:rsidRDefault="006C14AA" w:rsidP="00DC589B">
            <w:pPr>
              <w:pStyle w:val="ColumnHeading"/>
              <w:rPr>
                <w:szCs w:val="24"/>
                <w:lang w:val="en-GB"/>
              </w:rPr>
            </w:pPr>
            <w:r w:rsidRPr="002A1F10">
              <w:rPr>
                <w:iCs/>
                <w:lang w:val="en-GB"/>
              </w:rPr>
              <w:t>Text proposed by the Commission</w:t>
            </w:r>
          </w:p>
        </w:tc>
        <w:tc>
          <w:tcPr>
            <w:tcW w:w="4876" w:type="dxa"/>
            <w:hideMark/>
          </w:tcPr>
          <w:p w14:paraId="22AB770E" w14:textId="77777777" w:rsidR="006C14AA" w:rsidRPr="002A1F10" w:rsidRDefault="006C14AA" w:rsidP="00DC589B">
            <w:pPr>
              <w:pStyle w:val="ColumnHeading"/>
              <w:rPr>
                <w:i w:val="0"/>
                <w:szCs w:val="24"/>
                <w:lang w:val="en-GB"/>
              </w:rPr>
            </w:pPr>
            <w:r w:rsidRPr="002A1F10">
              <w:rPr>
                <w:lang w:val="en-GB"/>
              </w:rPr>
              <w:t>Amendment</w:t>
            </w:r>
          </w:p>
        </w:tc>
      </w:tr>
      <w:tr w:rsidR="006C14AA" w:rsidRPr="002A1F10" w14:paraId="75F5F8F3" w14:textId="77777777" w:rsidTr="00DC589B">
        <w:tc>
          <w:tcPr>
            <w:tcW w:w="4876" w:type="dxa"/>
          </w:tcPr>
          <w:p w14:paraId="3C7677C4" w14:textId="77777777" w:rsidR="006C14AA" w:rsidRPr="002A1F10" w:rsidRDefault="006C14AA" w:rsidP="00DC589B">
            <w:pPr>
              <w:pStyle w:val="Normal6"/>
              <w:rPr>
                <w:szCs w:val="24"/>
                <w:lang w:val="en-GB"/>
              </w:rPr>
            </w:pPr>
          </w:p>
        </w:tc>
        <w:tc>
          <w:tcPr>
            <w:tcW w:w="4876" w:type="dxa"/>
            <w:hideMark/>
          </w:tcPr>
          <w:p w14:paraId="27DD759E" w14:textId="38731F27" w:rsidR="006C14AA" w:rsidRPr="002A1F10" w:rsidRDefault="006C14AA" w:rsidP="00DC589B">
            <w:pPr>
              <w:pStyle w:val="Normal6"/>
              <w:rPr>
                <w:szCs w:val="24"/>
                <w:lang w:val="en-GB"/>
              </w:rPr>
            </w:pPr>
            <w:r w:rsidRPr="002A1F10">
              <w:rPr>
                <w:b/>
                <w:i/>
                <w:lang w:val="en-GB"/>
              </w:rPr>
              <w:t>(6a) The implications of this Regulation for the Union budget have been assessed</w:t>
            </w:r>
            <w:r w:rsidRPr="002A1F10">
              <w:rPr>
                <w:b/>
                <w:i/>
                <w:vertAlign w:val="superscript"/>
                <w:lang w:val="en-GB"/>
              </w:rPr>
              <w:t>+</w:t>
            </w:r>
            <w:r w:rsidRPr="002A1F10">
              <w:rPr>
                <w:b/>
                <w:i/>
                <w:lang w:val="en-GB"/>
              </w:rPr>
              <w:t xml:space="preserve"> pursuant to Article 310(4) of the Treaty </w:t>
            </w:r>
            <w:r w:rsidRPr="002A1F10">
              <w:rPr>
                <w:b/>
                <w:i/>
                <w:lang w:val="en-GB"/>
              </w:rPr>
              <w:lastRenderedPageBreak/>
              <w:t>on the Functioning of the European Union. Sufficient financial and human resources should be provided for its implementation, while considering the impact of the financing on other Union programmes or policies and ensuring its compatibility with the multiannual financial framework, the system of own resources and the corresponding interinstitutional agreement, as well as with the budgetary principles laid down in Regulation (EU, Euratom) 2024/2509 of the European Parliament and of the Council</w:t>
            </w:r>
            <w:r w:rsidR="005124B1" w:rsidRPr="002A1F10">
              <w:rPr>
                <w:b/>
                <w:i/>
                <w:vertAlign w:val="superscript"/>
                <w:lang w:val="en-GB"/>
              </w:rPr>
              <w:t>1</w:t>
            </w:r>
            <w:r w:rsidRPr="002A1F10">
              <w:rPr>
                <w:b/>
                <w:i/>
                <w:lang w:val="en-GB"/>
              </w:rPr>
              <w:t>.</w:t>
            </w:r>
          </w:p>
        </w:tc>
      </w:tr>
      <w:tr w:rsidR="006C14AA" w:rsidRPr="002A1F10" w14:paraId="5FE7E33E" w14:textId="77777777" w:rsidTr="00DC589B">
        <w:tc>
          <w:tcPr>
            <w:tcW w:w="4876" w:type="dxa"/>
          </w:tcPr>
          <w:p w14:paraId="785C7836" w14:textId="77777777" w:rsidR="006C14AA" w:rsidRPr="002A1F10" w:rsidRDefault="006C14AA" w:rsidP="00DC589B">
            <w:pPr>
              <w:pStyle w:val="Normal6"/>
              <w:rPr>
                <w:szCs w:val="24"/>
                <w:lang w:val="en-GB"/>
              </w:rPr>
            </w:pPr>
          </w:p>
        </w:tc>
        <w:tc>
          <w:tcPr>
            <w:tcW w:w="4876" w:type="dxa"/>
          </w:tcPr>
          <w:p w14:paraId="0E7CAC3A" w14:textId="77777777" w:rsidR="006C14AA" w:rsidRPr="002A1F10" w:rsidRDefault="006C14AA" w:rsidP="00DC589B">
            <w:pPr>
              <w:pStyle w:val="Normal6"/>
              <w:rPr>
                <w:b/>
                <w:i/>
                <w:lang w:val="en-GB"/>
              </w:rPr>
            </w:pPr>
            <w:r w:rsidRPr="002A1F10">
              <w:rPr>
                <w:b/>
                <w:i/>
                <w:lang w:val="en-GB"/>
              </w:rPr>
              <w:t>____________________</w:t>
            </w:r>
          </w:p>
        </w:tc>
      </w:tr>
      <w:tr w:rsidR="006C14AA" w:rsidRPr="002A1F10" w14:paraId="774145A2" w14:textId="77777777" w:rsidTr="00DC589B">
        <w:tc>
          <w:tcPr>
            <w:tcW w:w="4876" w:type="dxa"/>
          </w:tcPr>
          <w:p w14:paraId="5E05A7E0" w14:textId="77777777" w:rsidR="006C14AA" w:rsidRPr="002A1F10" w:rsidRDefault="006C14AA" w:rsidP="00DC589B">
            <w:pPr>
              <w:pStyle w:val="Normal6"/>
              <w:rPr>
                <w:szCs w:val="24"/>
                <w:lang w:val="en-GB"/>
              </w:rPr>
            </w:pPr>
          </w:p>
        </w:tc>
        <w:tc>
          <w:tcPr>
            <w:tcW w:w="4876" w:type="dxa"/>
            <w:hideMark/>
          </w:tcPr>
          <w:p w14:paraId="1A061ADD" w14:textId="77777777" w:rsidR="006C14AA" w:rsidRPr="002A1F10" w:rsidRDefault="006C14AA" w:rsidP="00DC589B">
            <w:pPr>
              <w:pStyle w:val="Normal6"/>
              <w:rPr>
                <w:b/>
                <w:i/>
                <w:lang w:val="en-GB"/>
              </w:rPr>
            </w:pPr>
            <w:r w:rsidRPr="002A1F10">
              <w:rPr>
                <w:b/>
                <w:i/>
                <w:vertAlign w:val="superscript"/>
                <w:lang w:val="en-GB"/>
              </w:rPr>
              <w:t xml:space="preserve">+ </w:t>
            </w:r>
            <w:r w:rsidRPr="002A1F10">
              <w:rPr>
                <w:b/>
                <w:i/>
                <w:lang w:val="en-GB"/>
              </w:rPr>
              <w:t xml:space="preserve">Pro </w:t>
            </w:r>
            <w:proofErr w:type="spellStart"/>
            <w:r w:rsidRPr="002A1F10">
              <w:rPr>
                <w:b/>
                <w:i/>
                <w:lang w:val="en-GB"/>
              </w:rPr>
              <w:t>memoria</w:t>
            </w:r>
            <w:proofErr w:type="spellEnd"/>
            <w:r w:rsidRPr="002A1F10">
              <w:rPr>
                <w:b/>
                <w:i/>
                <w:lang w:val="en-GB"/>
              </w:rPr>
              <w:t>: Budgetary assessment of the European Parliament’s Committee on Budgets of 11 December 2025 on the proposal for a Regulation of the European Parliament and of the Council on the non-application of customs duties on imports of certain goods (</w:t>
            </w:r>
            <w:proofErr w:type="gramStart"/>
            <w:r w:rsidRPr="002A1F10">
              <w:rPr>
                <w:b/>
                <w:i/>
                <w:lang w:val="en-GB"/>
              </w:rPr>
              <w:t>COM(</w:t>
            </w:r>
            <w:proofErr w:type="gramEnd"/>
            <w:r w:rsidRPr="002A1F10">
              <w:rPr>
                <w:b/>
                <w:i/>
                <w:lang w:val="en-GB"/>
              </w:rPr>
              <w:t>2025)0472).</w:t>
            </w:r>
          </w:p>
        </w:tc>
      </w:tr>
      <w:tr w:rsidR="006C14AA" w:rsidRPr="002A1F10" w14:paraId="77939B58" w14:textId="77777777" w:rsidTr="00DC589B">
        <w:tc>
          <w:tcPr>
            <w:tcW w:w="4876" w:type="dxa"/>
          </w:tcPr>
          <w:p w14:paraId="1E193E48" w14:textId="77777777" w:rsidR="006C14AA" w:rsidRPr="002A1F10" w:rsidRDefault="006C14AA" w:rsidP="00DC589B">
            <w:pPr>
              <w:pStyle w:val="Normal6"/>
              <w:rPr>
                <w:szCs w:val="24"/>
                <w:lang w:val="en-GB"/>
              </w:rPr>
            </w:pPr>
          </w:p>
        </w:tc>
        <w:tc>
          <w:tcPr>
            <w:tcW w:w="4876" w:type="dxa"/>
          </w:tcPr>
          <w:p w14:paraId="49770F52" w14:textId="77777777" w:rsidR="006C14AA" w:rsidRPr="002A1F10" w:rsidRDefault="006C14AA" w:rsidP="00DC589B">
            <w:pPr>
              <w:pStyle w:val="Normal6"/>
              <w:rPr>
                <w:b/>
                <w:i/>
                <w:lang w:val="en-GB"/>
              </w:rPr>
            </w:pPr>
            <w:r w:rsidRPr="002A1F10">
              <w:rPr>
                <w:b/>
                <w:i/>
                <w:vertAlign w:val="superscript"/>
                <w:lang w:val="en-GB"/>
              </w:rPr>
              <w:t>[1]</w:t>
            </w:r>
            <w:r w:rsidRPr="002A1F10">
              <w:rPr>
                <w:b/>
                <w:i/>
                <w:lang w:val="en-GB"/>
              </w:rPr>
              <w:t xml:space="preserve"> Regulation (EU, Euratom) 2024/2509 of the European Parliament and of the Council of 23 September 2024 on the financial rules applicable to the general budget of the Union (OJ L, 2024/2509, 26.9.2024, ELI: </w:t>
            </w:r>
            <w:hyperlink r:id="rId15" w:history="1">
              <w:r w:rsidRPr="002A1F10">
                <w:rPr>
                  <w:rStyle w:val="Hyperlink"/>
                  <w:b/>
                  <w:i/>
                  <w:lang w:val="en-GB"/>
                </w:rPr>
                <w:t>http://data.europa.eu/eli/reg/2024/2509/oj</w:t>
              </w:r>
            </w:hyperlink>
            <w:r w:rsidRPr="002A1F10">
              <w:rPr>
                <w:rStyle w:val="Hyperlink"/>
                <w:b/>
                <w:i/>
                <w:lang w:val="en-GB"/>
              </w:rPr>
              <w:t>).</w:t>
            </w:r>
          </w:p>
        </w:tc>
      </w:tr>
    </w:tbl>
    <w:p w14:paraId="74BB8802" w14:textId="77777777" w:rsidR="006C14AA" w:rsidRPr="002A1F10" w:rsidRDefault="006C14AA" w:rsidP="006C14AA"/>
    <w:p w14:paraId="595DBD78" w14:textId="77777777" w:rsidR="006C14AA" w:rsidRPr="002A1F10" w:rsidRDefault="006C14AA" w:rsidP="006C14AA">
      <w:pPr>
        <w:pStyle w:val="AmNumberTabs"/>
      </w:pPr>
      <w:r w:rsidRPr="002A1F10">
        <w:t>Amendment</w:t>
      </w:r>
      <w:r w:rsidRPr="002A1F10">
        <w:tab/>
      </w:r>
      <w:r w:rsidRPr="002A1F10">
        <w:tab/>
        <w:t>7</w:t>
      </w:r>
    </w:p>
    <w:p w14:paraId="7C3A9176" w14:textId="77777777" w:rsidR="006C14AA" w:rsidRPr="002A1F10" w:rsidRDefault="006C14AA" w:rsidP="006C14AA">
      <w:pPr>
        <w:pStyle w:val="NormalBold"/>
      </w:pPr>
      <w:r w:rsidRPr="002A1F10">
        <w:t>Proposal for a regulation</w:t>
      </w:r>
    </w:p>
    <w:p w14:paraId="6DEB5925" w14:textId="77777777" w:rsidR="006C14AA" w:rsidRPr="002A1F10" w:rsidRDefault="006C14AA" w:rsidP="006C14AA">
      <w:pPr>
        <w:pStyle w:val="NormalBold"/>
      </w:pPr>
      <w:r w:rsidRPr="002A1F10">
        <w:t>Article 2 – paragraph 1 – subparagraph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254CFF59" w14:textId="77777777" w:rsidTr="00DC589B">
        <w:trPr>
          <w:trHeight w:hRule="exact" w:val="240"/>
          <w:jc w:val="center"/>
        </w:trPr>
        <w:tc>
          <w:tcPr>
            <w:tcW w:w="9752" w:type="dxa"/>
            <w:gridSpan w:val="2"/>
            <w:tcBorders>
              <w:top w:val="nil"/>
              <w:left w:val="nil"/>
              <w:bottom w:val="nil"/>
              <w:right w:val="nil"/>
            </w:tcBorders>
          </w:tcPr>
          <w:p w14:paraId="78C7D540" w14:textId="77777777" w:rsidR="006C14AA" w:rsidRPr="002A1F10" w:rsidRDefault="006C14AA" w:rsidP="00DC589B"/>
        </w:tc>
      </w:tr>
      <w:tr w:rsidR="006C14AA" w:rsidRPr="002A1F10" w14:paraId="0817F26A" w14:textId="77777777" w:rsidTr="00DC589B">
        <w:trPr>
          <w:trHeight w:val="240"/>
          <w:jc w:val="center"/>
        </w:trPr>
        <w:tc>
          <w:tcPr>
            <w:tcW w:w="4876" w:type="dxa"/>
            <w:tcBorders>
              <w:top w:val="nil"/>
              <w:left w:val="nil"/>
              <w:bottom w:val="nil"/>
              <w:right w:val="nil"/>
            </w:tcBorders>
          </w:tcPr>
          <w:p w14:paraId="15ECBFFE"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368E31C4" w14:textId="77777777" w:rsidR="006C14AA" w:rsidRPr="002A1F10" w:rsidRDefault="006C14AA" w:rsidP="00DC589B">
            <w:pPr>
              <w:pStyle w:val="AmColumnHeading"/>
            </w:pPr>
            <w:r w:rsidRPr="002A1F10">
              <w:t>Amendment</w:t>
            </w:r>
          </w:p>
        </w:tc>
      </w:tr>
      <w:tr w:rsidR="006C14AA" w:rsidRPr="002A1F10" w14:paraId="6254DCB0" w14:textId="77777777" w:rsidTr="00DC589B">
        <w:trPr>
          <w:jc w:val="center"/>
        </w:trPr>
        <w:tc>
          <w:tcPr>
            <w:tcW w:w="4876" w:type="dxa"/>
            <w:tcBorders>
              <w:top w:val="nil"/>
              <w:left w:val="nil"/>
              <w:bottom w:val="nil"/>
              <w:right w:val="nil"/>
            </w:tcBorders>
          </w:tcPr>
          <w:p w14:paraId="19BB878E" w14:textId="77777777" w:rsidR="006C14AA" w:rsidRPr="002A1F10" w:rsidRDefault="006C14AA" w:rsidP="00DC589B">
            <w:pPr>
              <w:pStyle w:val="Normal6a"/>
            </w:pPr>
            <w:r w:rsidRPr="002A1F10">
              <w:t xml:space="preserve">The Commission </w:t>
            </w:r>
            <w:r w:rsidRPr="002A1F10">
              <w:rPr>
                <w:b/>
                <w:i/>
              </w:rPr>
              <w:t>may</w:t>
            </w:r>
            <w:r w:rsidRPr="002A1F10">
              <w:t xml:space="preserve"> adopt </w:t>
            </w:r>
            <w:r w:rsidRPr="002A1F10">
              <w:rPr>
                <w:b/>
                <w:i/>
              </w:rPr>
              <w:t>an implementing act suspending</w:t>
            </w:r>
            <w:r w:rsidRPr="002A1F10">
              <w:t xml:space="preserve"> in whole or in part the application of Article 1 in the following circumstances:</w:t>
            </w:r>
          </w:p>
        </w:tc>
        <w:tc>
          <w:tcPr>
            <w:tcW w:w="4876" w:type="dxa"/>
            <w:tcBorders>
              <w:top w:val="nil"/>
              <w:left w:val="nil"/>
              <w:bottom w:val="nil"/>
              <w:right w:val="nil"/>
            </w:tcBorders>
          </w:tcPr>
          <w:p w14:paraId="4A4C0B28" w14:textId="77777777" w:rsidR="006C14AA" w:rsidRPr="002A1F10" w:rsidRDefault="006C14AA" w:rsidP="00DC589B">
            <w:pPr>
              <w:pStyle w:val="Normal6a"/>
            </w:pPr>
            <w:r w:rsidRPr="002A1F10">
              <w:t xml:space="preserve">The Commission </w:t>
            </w:r>
            <w:r w:rsidRPr="002A1F10">
              <w:rPr>
                <w:b/>
                <w:i/>
              </w:rPr>
              <w:t>is empowered to</w:t>
            </w:r>
            <w:r w:rsidRPr="002A1F10">
              <w:t xml:space="preserve"> adopt</w:t>
            </w:r>
            <w:r w:rsidRPr="002A1F10">
              <w:rPr>
                <w:b/>
                <w:i/>
              </w:rPr>
              <w:t xml:space="preserve">, in accordance with Article 3a, delegated acts amending the Annex to this Regulation </w:t>
            </w:r>
            <w:proofErr w:type="gramStart"/>
            <w:r w:rsidRPr="002A1F10">
              <w:rPr>
                <w:b/>
                <w:i/>
              </w:rPr>
              <w:t>in order to</w:t>
            </w:r>
            <w:proofErr w:type="gramEnd"/>
            <w:r w:rsidRPr="002A1F10">
              <w:rPr>
                <w:b/>
                <w:i/>
              </w:rPr>
              <w:t xml:space="preserve"> suspend</w:t>
            </w:r>
            <w:r w:rsidRPr="002A1F10">
              <w:t xml:space="preserve"> in whole or in part the application of Article 1 in the following circumstances:</w:t>
            </w:r>
          </w:p>
        </w:tc>
      </w:tr>
    </w:tbl>
    <w:p w14:paraId="4DDB27B3" w14:textId="77777777" w:rsidR="006C14AA" w:rsidRPr="002A1F10" w:rsidRDefault="006C14AA" w:rsidP="006C14AA">
      <w:pPr>
        <w:pStyle w:val="AmNumberTabs"/>
      </w:pPr>
      <w:r w:rsidRPr="002A1F10">
        <w:t>Amendment</w:t>
      </w:r>
      <w:r w:rsidRPr="002A1F10">
        <w:tab/>
      </w:r>
      <w:r w:rsidRPr="002A1F10">
        <w:tab/>
        <w:t>8</w:t>
      </w:r>
    </w:p>
    <w:p w14:paraId="6B8EE6DA" w14:textId="77777777" w:rsidR="006C14AA" w:rsidRPr="002A1F10" w:rsidRDefault="006C14AA" w:rsidP="006C14AA">
      <w:pPr>
        <w:pStyle w:val="NormalBold"/>
      </w:pPr>
      <w:r w:rsidRPr="002A1F10">
        <w:t>Proposal for a regulation</w:t>
      </w:r>
    </w:p>
    <w:p w14:paraId="643B1774" w14:textId="77777777" w:rsidR="006C14AA" w:rsidRPr="002A1F10" w:rsidRDefault="006C14AA" w:rsidP="006C14AA">
      <w:pPr>
        <w:pStyle w:val="NormalBold"/>
      </w:pPr>
      <w:r w:rsidRPr="002A1F10">
        <w:t xml:space="preserve">Article 2 – paragraph 1 – subparagraph 1 – point a </w:t>
      </w:r>
      <w:proofErr w:type="spellStart"/>
      <w:r w:rsidRPr="002A1F10">
        <w:t>a</w:t>
      </w:r>
      <w:proofErr w:type="spellEnd"/>
      <w:r w:rsidRPr="002A1F10">
        <w:t xml:space="preserve">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703B4B3A" w14:textId="77777777" w:rsidTr="00DC589B">
        <w:trPr>
          <w:trHeight w:hRule="exact" w:val="240"/>
          <w:jc w:val="center"/>
        </w:trPr>
        <w:tc>
          <w:tcPr>
            <w:tcW w:w="9752" w:type="dxa"/>
            <w:gridSpan w:val="2"/>
            <w:tcBorders>
              <w:top w:val="nil"/>
              <w:left w:val="nil"/>
              <w:bottom w:val="nil"/>
              <w:right w:val="nil"/>
            </w:tcBorders>
          </w:tcPr>
          <w:p w14:paraId="49FFAA76" w14:textId="77777777" w:rsidR="006C14AA" w:rsidRPr="002A1F10" w:rsidRDefault="006C14AA" w:rsidP="00DC589B"/>
        </w:tc>
      </w:tr>
      <w:tr w:rsidR="006C14AA" w:rsidRPr="002A1F10" w14:paraId="7FFB2A6C" w14:textId="77777777" w:rsidTr="00DC589B">
        <w:trPr>
          <w:trHeight w:val="240"/>
          <w:jc w:val="center"/>
        </w:trPr>
        <w:tc>
          <w:tcPr>
            <w:tcW w:w="4876" w:type="dxa"/>
            <w:tcBorders>
              <w:top w:val="nil"/>
              <w:left w:val="nil"/>
              <w:bottom w:val="nil"/>
              <w:right w:val="nil"/>
            </w:tcBorders>
          </w:tcPr>
          <w:p w14:paraId="2DC1F286"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0481BB4D" w14:textId="77777777" w:rsidR="006C14AA" w:rsidRPr="002A1F10" w:rsidRDefault="006C14AA" w:rsidP="00DC589B">
            <w:pPr>
              <w:pStyle w:val="AmColumnHeading"/>
            </w:pPr>
            <w:r w:rsidRPr="002A1F10">
              <w:t>Amendment</w:t>
            </w:r>
          </w:p>
        </w:tc>
      </w:tr>
      <w:tr w:rsidR="006C14AA" w:rsidRPr="002A1F10" w14:paraId="3E8E5C3E" w14:textId="77777777" w:rsidTr="00DC589B">
        <w:trPr>
          <w:jc w:val="center"/>
        </w:trPr>
        <w:tc>
          <w:tcPr>
            <w:tcW w:w="4876" w:type="dxa"/>
            <w:tcBorders>
              <w:top w:val="nil"/>
              <w:left w:val="nil"/>
              <w:bottom w:val="nil"/>
              <w:right w:val="nil"/>
            </w:tcBorders>
          </w:tcPr>
          <w:p w14:paraId="61976CF0" w14:textId="77777777" w:rsidR="006C14AA" w:rsidRPr="002A1F10" w:rsidRDefault="006C14AA" w:rsidP="00DC589B">
            <w:pPr>
              <w:pStyle w:val="Normal6a"/>
            </w:pPr>
          </w:p>
        </w:tc>
        <w:tc>
          <w:tcPr>
            <w:tcW w:w="4876" w:type="dxa"/>
            <w:tcBorders>
              <w:top w:val="nil"/>
              <w:left w:val="nil"/>
              <w:bottom w:val="nil"/>
              <w:right w:val="nil"/>
            </w:tcBorders>
          </w:tcPr>
          <w:p w14:paraId="093B2F33" w14:textId="77777777" w:rsidR="006C14AA" w:rsidRPr="002A1F10" w:rsidRDefault="006C14AA" w:rsidP="00DC589B">
            <w:pPr>
              <w:pStyle w:val="Normal6a"/>
            </w:pPr>
            <w:r w:rsidRPr="002A1F10">
              <w:rPr>
                <w:b/>
                <w:i/>
              </w:rPr>
              <w:t>(aa)</w:t>
            </w:r>
            <w:r w:rsidRPr="002A1F10">
              <w:tab/>
            </w:r>
            <w:r w:rsidRPr="002A1F10">
              <w:rPr>
                <w:b/>
                <w:i/>
              </w:rPr>
              <w:t xml:space="preserve">where the United States imposes additional tariffs on goods imported from the Union that exceed the 15 % tariff ceiling or modifies the product classification with the effect of raising the tariff </w:t>
            </w:r>
            <w:proofErr w:type="gramStart"/>
            <w:r w:rsidRPr="002A1F10">
              <w:rPr>
                <w:b/>
                <w:i/>
              </w:rPr>
              <w:t>level;</w:t>
            </w:r>
            <w:proofErr w:type="gramEnd"/>
          </w:p>
        </w:tc>
      </w:tr>
    </w:tbl>
    <w:p w14:paraId="76759082" w14:textId="77777777" w:rsidR="006C14AA" w:rsidRPr="002A1F10" w:rsidRDefault="006C14AA" w:rsidP="006C14AA"/>
    <w:p w14:paraId="1735D133" w14:textId="77777777" w:rsidR="006C14AA" w:rsidRPr="002A1F10" w:rsidRDefault="006C14AA" w:rsidP="006C14AA">
      <w:pPr>
        <w:pStyle w:val="AmNumberTabs"/>
      </w:pPr>
      <w:r w:rsidRPr="002A1F10">
        <w:t>Amendment</w:t>
      </w:r>
      <w:r w:rsidRPr="002A1F10">
        <w:tab/>
      </w:r>
      <w:r w:rsidRPr="002A1F10">
        <w:tab/>
        <w:t>9</w:t>
      </w:r>
    </w:p>
    <w:p w14:paraId="06A762AE" w14:textId="77777777" w:rsidR="006C14AA" w:rsidRPr="002A1F10" w:rsidRDefault="006C14AA" w:rsidP="006C14AA">
      <w:pPr>
        <w:pStyle w:val="NormalBold"/>
      </w:pPr>
      <w:r w:rsidRPr="002A1F10">
        <w:t>Proposal for a regulation</w:t>
      </w:r>
    </w:p>
    <w:p w14:paraId="5E8155D2" w14:textId="77777777" w:rsidR="006C14AA" w:rsidRPr="002A1F10" w:rsidRDefault="006C14AA" w:rsidP="006C14AA">
      <w:pPr>
        <w:pStyle w:val="NormalBold"/>
      </w:pPr>
      <w:r w:rsidRPr="002A1F10">
        <w:t>Article 2 – paragraph 1 – subparagraph 1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2B396CEB" w14:textId="77777777" w:rsidTr="00DC589B">
        <w:trPr>
          <w:trHeight w:hRule="exact" w:val="240"/>
          <w:jc w:val="center"/>
        </w:trPr>
        <w:tc>
          <w:tcPr>
            <w:tcW w:w="9752" w:type="dxa"/>
            <w:gridSpan w:val="2"/>
            <w:tcBorders>
              <w:top w:val="nil"/>
              <w:left w:val="nil"/>
              <w:bottom w:val="nil"/>
              <w:right w:val="nil"/>
            </w:tcBorders>
          </w:tcPr>
          <w:p w14:paraId="22C6445D" w14:textId="77777777" w:rsidR="006C14AA" w:rsidRPr="002A1F10" w:rsidRDefault="006C14AA" w:rsidP="00DC589B"/>
        </w:tc>
      </w:tr>
      <w:tr w:rsidR="006C14AA" w:rsidRPr="002A1F10" w14:paraId="43D7D282" w14:textId="77777777" w:rsidTr="00DC589B">
        <w:trPr>
          <w:trHeight w:val="240"/>
          <w:jc w:val="center"/>
        </w:trPr>
        <w:tc>
          <w:tcPr>
            <w:tcW w:w="4876" w:type="dxa"/>
            <w:tcBorders>
              <w:top w:val="nil"/>
              <w:left w:val="nil"/>
              <w:bottom w:val="nil"/>
              <w:right w:val="nil"/>
            </w:tcBorders>
          </w:tcPr>
          <w:p w14:paraId="551431A3"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02C111E3" w14:textId="77777777" w:rsidR="006C14AA" w:rsidRPr="002A1F10" w:rsidRDefault="006C14AA" w:rsidP="00DC589B">
            <w:pPr>
              <w:pStyle w:val="AmColumnHeading"/>
            </w:pPr>
            <w:r w:rsidRPr="002A1F10">
              <w:t>Amendment</w:t>
            </w:r>
          </w:p>
        </w:tc>
      </w:tr>
      <w:tr w:rsidR="006C14AA" w:rsidRPr="002A1F10" w14:paraId="2B0162BA" w14:textId="77777777" w:rsidTr="00DC589B">
        <w:trPr>
          <w:jc w:val="center"/>
        </w:trPr>
        <w:tc>
          <w:tcPr>
            <w:tcW w:w="4876" w:type="dxa"/>
            <w:tcBorders>
              <w:top w:val="nil"/>
              <w:left w:val="nil"/>
              <w:bottom w:val="nil"/>
              <w:right w:val="nil"/>
            </w:tcBorders>
          </w:tcPr>
          <w:p w14:paraId="49B3A30A" w14:textId="77777777" w:rsidR="006C14AA" w:rsidRPr="002A1F10" w:rsidRDefault="006C14AA" w:rsidP="00DC589B">
            <w:pPr>
              <w:pStyle w:val="Normal6a"/>
            </w:pPr>
            <w:r w:rsidRPr="002A1F10">
              <w:t>(b)</w:t>
            </w:r>
            <w:r w:rsidRPr="002A1F10">
              <w:tab/>
              <w:t>where there are sufficient indications that the United States will act in the manner referred to in point (a) in the future;</w:t>
            </w:r>
          </w:p>
        </w:tc>
        <w:tc>
          <w:tcPr>
            <w:tcW w:w="4876" w:type="dxa"/>
            <w:tcBorders>
              <w:top w:val="nil"/>
              <w:left w:val="nil"/>
              <w:bottom w:val="nil"/>
              <w:right w:val="nil"/>
            </w:tcBorders>
          </w:tcPr>
          <w:p w14:paraId="0B829100" w14:textId="77777777" w:rsidR="006C14AA" w:rsidRPr="002A1F10" w:rsidRDefault="006C14AA" w:rsidP="00DC589B">
            <w:pPr>
              <w:pStyle w:val="Normal6a"/>
            </w:pPr>
            <w:r w:rsidRPr="002A1F10">
              <w:t>(b)</w:t>
            </w:r>
            <w:r w:rsidRPr="002A1F10">
              <w:tab/>
              <w:t xml:space="preserve">where there are sufficient indications that the United States will act in the manner referred to in point (a) </w:t>
            </w:r>
            <w:r w:rsidRPr="002A1F10">
              <w:rPr>
                <w:b/>
                <w:i/>
              </w:rPr>
              <w:t>or point (aa)</w:t>
            </w:r>
            <w:r w:rsidRPr="002A1F10">
              <w:t xml:space="preserve"> in the future;</w:t>
            </w:r>
          </w:p>
        </w:tc>
      </w:tr>
    </w:tbl>
    <w:p w14:paraId="6F35361C" w14:textId="77777777" w:rsidR="006C14AA" w:rsidRPr="002A1F10" w:rsidRDefault="006C14AA" w:rsidP="006C14AA"/>
    <w:p w14:paraId="6769C761" w14:textId="77777777" w:rsidR="006C14AA" w:rsidRPr="002A1F10" w:rsidRDefault="006C14AA" w:rsidP="006C14AA">
      <w:pPr>
        <w:pStyle w:val="AmNumberTabs"/>
      </w:pPr>
      <w:r w:rsidRPr="002A1F10">
        <w:t>Amendment</w:t>
      </w:r>
      <w:r w:rsidRPr="002A1F10">
        <w:tab/>
      </w:r>
      <w:r w:rsidRPr="002A1F10">
        <w:tab/>
        <w:t>10</w:t>
      </w:r>
    </w:p>
    <w:p w14:paraId="6012D424" w14:textId="77777777" w:rsidR="006C14AA" w:rsidRPr="002A1F10" w:rsidRDefault="006C14AA" w:rsidP="006C14AA">
      <w:pPr>
        <w:pStyle w:val="NormalBold"/>
      </w:pPr>
      <w:r w:rsidRPr="002A1F10">
        <w:t>Proposal for a regulation</w:t>
      </w:r>
    </w:p>
    <w:p w14:paraId="4D61453D" w14:textId="77777777" w:rsidR="006C14AA" w:rsidRPr="002A1F10" w:rsidRDefault="006C14AA" w:rsidP="006C14AA">
      <w:pPr>
        <w:pStyle w:val="NormalBold"/>
      </w:pPr>
      <w:r w:rsidRPr="002A1F10">
        <w:t>Article 2 – paragraph 1 – subparagraph 1 – point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447568FF" w14:textId="77777777" w:rsidTr="00DC589B">
        <w:trPr>
          <w:trHeight w:hRule="exact" w:val="240"/>
          <w:jc w:val="center"/>
        </w:trPr>
        <w:tc>
          <w:tcPr>
            <w:tcW w:w="9752" w:type="dxa"/>
            <w:gridSpan w:val="2"/>
            <w:tcBorders>
              <w:top w:val="nil"/>
              <w:left w:val="nil"/>
              <w:bottom w:val="nil"/>
              <w:right w:val="nil"/>
            </w:tcBorders>
          </w:tcPr>
          <w:p w14:paraId="27AA1F09" w14:textId="77777777" w:rsidR="006C14AA" w:rsidRPr="002A1F10" w:rsidRDefault="006C14AA" w:rsidP="00DC589B"/>
        </w:tc>
      </w:tr>
      <w:tr w:rsidR="006C14AA" w:rsidRPr="002A1F10" w14:paraId="58A796A9" w14:textId="77777777" w:rsidTr="00DC589B">
        <w:trPr>
          <w:trHeight w:val="240"/>
          <w:jc w:val="center"/>
        </w:trPr>
        <w:tc>
          <w:tcPr>
            <w:tcW w:w="4876" w:type="dxa"/>
            <w:tcBorders>
              <w:top w:val="nil"/>
              <w:left w:val="nil"/>
              <w:bottom w:val="nil"/>
              <w:right w:val="nil"/>
            </w:tcBorders>
          </w:tcPr>
          <w:p w14:paraId="6749D879"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170291FF" w14:textId="77777777" w:rsidR="006C14AA" w:rsidRPr="002A1F10" w:rsidRDefault="006C14AA" w:rsidP="00DC589B">
            <w:pPr>
              <w:pStyle w:val="AmColumnHeading"/>
            </w:pPr>
            <w:r w:rsidRPr="002A1F10">
              <w:t>Amendment</w:t>
            </w:r>
          </w:p>
        </w:tc>
      </w:tr>
      <w:tr w:rsidR="006C14AA" w:rsidRPr="002A1F10" w14:paraId="549EF5F3" w14:textId="77777777" w:rsidTr="00DC589B">
        <w:trPr>
          <w:jc w:val="center"/>
        </w:trPr>
        <w:tc>
          <w:tcPr>
            <w:tcW w:w="4876" w:type="dxa"/>
            <w:tcBorders>
              <w:top w:val="nil"/>
              <w:left w:val="nil"/>
              <w:bottom w:val="nil"/>
              <w:right w:val="nil"/>
            </w:tcBorders>
          </w:tcPr>
          <w:p w14:paraId="304BC5FC" w14:textId="77777777" w:rsidR="006C14AA" w:rsidRPr="002A1F10" w:rsidRDefault="006C14AA" w:rsidP="00DC589B">
            <w:pPr>
              <w:pStyle w:val="Normal6a"/>
            </w:pPr>
            <w:r w:rsidRPr="002A1F10">
              <w:t>(c)</w:t>
            </w:r>
            <w:r w:rsidRPr="002A1F10">
              <w:tab/>
              <w:t xml:space="preserve">where a change of objective circumstances has occurred </w:t>
            </w:r>
            <w:proofErr w:type="gramStart"/>
            <w:r w:rsidRPr="002A1F10">
              <w:t>with regard to</w:t>
            </w:r>
            <w:proofErr w:type="gramEnd"/>
            <w:r w:rsidRPr="002A1F10">
              <w:t xml:space="preserve"> those existing at the time the Joint Statement was issued.</w:t>
            </w:r>
          </w:p>
        </w:tc>
        <w:tc>
          <w:tcPr>
            <w:tcW w:w="4876" w:type="dxa"/>
            <w:tcBorders>
              <w:top w:val="nil"/>
              <w:left w:val="nil"/>
              <w:bottom w:val="nil"/>
              <w:right w:val="nil"/>
            </w:tcBorders>
          </w:tcPr>
          <w:p w14:paraId="65F7204C" w14:textId="77777777" w:rsidR="006C14AA" w:rsidRPr="002A1F10" w:rsidRDefault="006C14AA" w:rsidP="00DC589B">
            <w:pPr>
              <w:pStyle w:val="Normal6a"/>
            </w:pPr>
            <w:r w:rsidRPr="002A1F10">
              <w:t>(c)</w:t>
            </w:r>
            <w:r w:rsidRPr="002A1F10">
              <w:tab/>
              <w:t>where a change of objective circumstances has occurred with regard to those existing at the time the Joint Statement was issued</w:t>
            </w:r>
            <w:r w:rsidRPr="002A1F10">
              <w:rPr>
                <w:b/>
                <w:i/>
              </w:rPr>
              <w:t>, in particular regarding serious breaches of human rights, fundamental principles of democracy and the rule of law, as well as threats to the essential security interests of the Union or its Member States, including their territorial integrity and their economic dimension, and to their foreign and defence policies</w:t>
            </w:r>
            <w:r w:rsidRPr="002A1F10">
              <w:t>.</w:t>
            </w:r>
          </w:p>
        </w:tc>
      </w:tr>
    </w:tbl>
    <w:p w14:paraId="714E4C28" w14:textId="77777777" w:rsidR="006C14AA" w:rsidRPr="002A1F10" w:rsidRDefault="006C14AA" w:rsidP="006C14AA"/>
    <w:p w14:paraId="63CC9569" w14:textId="77777777" w:rsidR="006C14AA" w:rsidRPr="002A1F10" w:rsidRDefault="006C14AA" w:rsidP="006C14AA">
      <w:pPr>
        <w:pStyle w:val="AmNumberTabs"/>
      </w:pPr>
      <w:r w:rsidRPr="002A1F10">
        <w:t>Amendment</w:t>
      </w:r>
      <w:r w:rsidRPr="002A1F10">
        <w:tab/>
      </w:r>
      <w:r w:rsidRPr="002A1F10">
        <w:tab/>
        <w:t>11</w:t>
      </w:r>
    </w:p>
    <w:p w14:paraId="3A8CD927" w14:textId="77777777" w:rsidR="006C14AA" w:rsidRPr="002A1F10" w:rsidRDefault="006C14AA" w:rsidP="006C14AA">
      <w:pPr>
        <w:pStyle w:val="NormalBold"/>
      </w:pPr>
      <w:r w:rsidRPr="002A1F10">
        <w:t>Proposal for a regulation</w:t>
      </w:r>
    </w:p>
    <w:p w14:paraId="4873783F" w14:textId="77777777" w:rsidR="006C14AA" w:rsidRPr="002A1F10" w:rsidRDefault="006C14AA" w:rsidP="006C14AA">
      <w:pPr>
        <w:pStyle w:val="NormalBold"/>
      </w:pPr>
      <w:r w:rsidRPr="002A1F10">
        <w:t>Article 2 – paragraph 1 – subparagraph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6B848AFB" w14:textId="77777777" w:rsidTr="00DC589B">
        <w:trPr>
          <w:trHeight w:hRule="exact" w:val="240"/>
          <w:jc w:val="center"/>
        </w:trPr>
        <w:tc>
          <w:tcPr>
            <w:tcW w:w="9752" w:type="dxa"/>
            <w:gridSpan w:val="2"/>
            <w:tcBorders>
              <w:top w:val="nil"/>
              <w:left w:val="nil"/>
              <w:bottom w:val="nil"/>
              <w:right w:val="nil"/>
            </w:tcBorders>
          </w:tcPr>
          <w:p w14:paraId="10D8E2E1" w14:textId="77777777" w:rsidR="006C14AA" w:rsidRPr="002A1F10" w:rsidRDefault="006C14AA" w:rsidP="00DC589B"/>
        </w:tc>
      </w:tr>
      <w:tr w:rsidR="006C14AA" w:rsidRPr="002A1F10" w14:paraId="5622CD28" w14:textId="77777777" w:rsidTr="00DC589B">
        <w:trPr>
          <w:trHeight w:val="240"/>
          <w:jc w:val="center"/>
        </w:trPr>
        <w:tc>
          <w:tcPr>
            <w:tcW w:w="4876" w:type="dxa"/>
            <w:tcBorders>
              <w:top w:val="nil"/>
              <w:left w:val="nil"/>
              <w:bottom w:val="nil"/>
              <w:right w:val="nil"/>
            </w:tcBorders>
          </w:tcPr>
          <w:p w14:paraId="56D4B6B1"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397199B7" w14:textId="77777777" w:rsidR="006C14AA" w:rsidRPr="002A1F10" w:rsidRDefault="006C14AA" w:rsidP="00DC589B">
            <w:pPr>
              <w:pStyle w:val="AmColumnHeading"/>
            </w:pPr>
            <w:r w:rsidRPr="002A1F10">
              <w:t>Amendment</w:t>
            </w:r>
          </w:p>
        </w:tc>
      </w:tr>
      <w:tr w:rsidR="006C14AA" w:rsidRPr="002A1F10" w14:paraId="6D725DE0" w14:textId="77777777" w:rsidTr="00DC589B">
        <w:trPr>
          <w:jc w:val="center"/>
        </w:trPr>
        <w:tc>
          <w:tcPr>
            <w:tcW w:w="4876" w:type="dxa"/>
            <w:tcBorders>
              <w:top w:val="nil"/>
              <w:left w:val="nil"/>
              <w:bottom w:val="nil"/>
              <w:right w:val="nil"/>
            </w:tcBorders>
          </w:tcPr>
          <w:p w14:paraId="102562E8" w14:textId="77777777" w:rsidR="006C14AA" w:rsidRPr="002A1F10" w:rsidRDefault="006C14AA" w:rsidP="00DC589B">
            <w:pPr>
              <w:pStyle w:val="Normal6a"/>
            </w:pPr>
            <w:r w:rsidRPr="002A1F10">
              <w:rPr>
                <w:b/>
                <w:i/>
              </w:rPr>
              <w:t xml:space="preserve">That implementing act shall be adopted in </w:t>
            </w:r>
            <w:r w:rsidRPr="002A1F10">
              <w:rPr>
                <w:b/>
                <w:i/>
              </w:rPr>
              <w:lastRenderedPageBreak/>
              <w:t>accordance with the examination procedure referred to in</w:t>
            </w:r>
            <w:r w:rsidRPr="002A1F10">
              <w:t xml:space="preserve"> Article </w:t>
            </w:r>
            <w:r w:rsidRPr="002A1F10">
              <w:rPr>
                <w:b/>
                <w:i/>
              </w:rPr>
              <w:t>3(2)</w:t>
            </w:r>
            <w:r w:rsidRPr="002A1F10">
              <w:t>.</w:t>
            </w:r>
          </w:p>
        </w:tc>
        <w:tc>
          <w:tcPr>
            <w:tcW w:w="4876" w:type="dxa"/>
            <w:tcBorders>
              <w:top w:val="nil"/>
              <w:left w:val="nil"/>
              <w:bottom w:val="nil"/>
              <w:right w:val="nil"/>
            </w:tcBorders>
          </w:tcPr>
          <w:p w14:paraId="05501CED" w14:textId="77777777" w:rsidR="006C14AA" w:rsidRPr="002A1F10" w:rsidRDefault="006C14AA" w:rsidP="00DC589B">
            <w:pPr>
              <w:pStyle w:val="Normal6a"/>
            </w:pPr>
            <w:r w:rsidRPr="002A1F10">
              <w:rPr>
                <w:b/>
                <w:i/>
              </w:rPr>
              <w:lastRenderedPageBreak/>
              <w:t xml:space="preserve">Where the Commission suspends the </w:t>
            </w:r>
            <w:r w:rsidRPr="002A1F10">
              <w:rPr>
                <w:b/>
                <w:i/>
              </w:rPr>
              <w:lastRenderedPageBreak/>
              <w:t>application of</w:t>
            </w:r>
            <w:r w:rsidRPr="002A1F10">
              <w:t xml:space="preserve"> Article </w:t>
            </w:r>
            <w:r w:rsidRPr="002A1F10">
              <w:rPr>
                <w:b/>
                <w:i/>
              </w:rPr>
              <w:t>1 in part, it shall amend the Annex by reducing the scope of the goods covered</w:t>
            </w:r>
            <w:r w:rsidRPr="002A1F10">
              <w:t>.</w:t>
            </w:r>
          </w:p>
        </w:tc>
      </w:tr>
    </w:tbl>
    <w:p w14:paraId="578859E7" w14:textId="77777777" w:rsidR="006C14AA" w:rsidRPr="002A1F10" w:rsidRDefault="006C14AA" w:rsidP="006C14AA"/>
    <w:p w14:paraId="24EDD2C1" w14:textId="77777777" w:rsidR="006C14AA" w:rsidRPr="002A1F10" w:rsidRDefault="006C14AA" w:rsidP="006C14AA">
      <w:pPr>
        <w:pStyle w:val="AmNumberTabs"/>
      </w:pPr>
      <w:r w:rsidRPr="002A1F10">
        <w:t>Amendment</w:t>
      </w:r>
      <w:r w:rsidRPr="002A1F10">
        <w:tab/>
      </w:r>
      <w:r w:rsidRPr="002A1F10">
        <w:tab/>
        <w:t>12</w:t>
      </w:r>
    </w:p>
    <w:p w14:paraId="52BAF5CD" w14:textId="77777777" w:rsidR="006C14AA" w:rsidRPr="002A1F10" w:rsidRDefault="006C14AA" w:rsidP="006C14AA">
      <w:pPr>
        <w:pStyle w:val="NormalBold"/>
      </w:pPr>
      <w:r w:rsidRPr="002A1F10">
        <w:t>Proposal for a regulation</w:t>
      </w:r>
    </w:p>
    <w:p w14:paraId="6974A272" w14:textId="77777777" w:rsidR="006C14AA" w:rsidRPr="002A1F10" w:rsidRDefault="006C14AA" w:rsidP="006C14AA">
      <w:pPr>
        <w:pStyle w:val="NormalBold"/>
      </w:pPr>
      <w:r w:rsidRPr="002A1F10">
        <w:t>Article 2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2F5DD49A" w14:textId="77777777" w:rsidTr="00DC589B">
        <w:trPr>
          <w:trHeight w:hRule="exact" w:val="240"/>
          <w:jc w:val="center"/>
        </w:trPr>
        <w:tc>
          <w:tcPr>
            <w:tcW w:w="9752" w:type="dxa"/>
            <w:gridSpan w:val="2"/>
            <w:tcBorders>
              <w:top w:val="nil"/>
              <w:left w:val="nil"/>
              <w:bottom w:val="nil"/>
              <w:right w:val="nil"/>
            </w:tcBorders>
          </w:tcPr>
          <w:p w14:paraId="3A88DB9C" w14:textId="77777777" w:rsidR="006C14AA" w:rsidRPr="002A1F10" w:rsidRDefault="006C14AA" w:rsidP="00DC589B"/>
        </w:tc>
      </w:tr>
      <w:tr w:rsidR="006C14AA" w:rsidRPr="002A1F10" w14:paraId="2B87E12B" w14:textId="77777777" w:rsidTr="00DC589B">
        <w:trPr>
          <w:trHeight w:val="240"/>
          <w:jc w:val="center"/>
        </w:trPr>
        <w:tc>
          <w:tcPr>
            <w:tcW w:w="4876" w:type="dxa"/>
            <w:tcBorders>
              <w:top w:val="nil"/>
              <w:left w:val="nil"/>
              <w:bottom w:val="nil"/>
              <w:right w:val="nil"/>
            </w:tcBorders>
          </w:tcPr>
          <w:p w14:paraId="3DB1E51F"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6CAFB38C" w14:textId="77777777" w:rsidR="006C14AA" w:rsidRPr="002A1F10" w:rsidRDefault="006C14AA" w:rsidP="00DC589B">
            <w:pPr>
              <w:pStyle w:val="AmColumnHeading"/>
            </w:pPr>
            <w:r w:rsidRPr="002A1F10">
              <w:t>Amendment</w:t>
            </w:r>
          </w:p>
        </w:tc>
      </w:tr>
      <w:tr w:rsidR="006C14AA" w:rsidRPr="002A1F10" w14:paraId="3CC43CE6" w14:textId="77777777" w:rsidTr="00DC589B">
        <w:trPr>
          <w:jc w:val="center"/>
        </w:trPr>
        <w:tc>
          <w:tcPr>
            <w:tcW w:w="4876" w:type="dxa"/>
            <w:tcBorders>
              <w:top w:val="nil"/>
              <w:left w:val="nil"/>
              <w:bottom w:val="nil"/>
              <w:right w:val="nil"/>
            </w:tcBorders>
          </w:tcPr>
          <w:p w14:paraId="16D60A43" w14:textId="77777777" w:rsidR="006C14AA" w:rsidRPr="002A1F10" w:rsidRDefault="006C14AA" w:rsidP="00DC589B">
            <w:pPr>
              <w:pStyle w:val="Normal6a"/>
            </w:pPr>
            <w:r w:rsidRPr="002A1F10">
              <w:t>2.</w:t>
            </w:r>
            <w:r w:rsidRPr="002A1F10">
              <w:tab/>
              <w:t xml:space="preserve">The </w:t>
            </w:r>
            <w:r w:rsidRPr="002A1F10">
              <w:rPr>
                <w:b/>
                <w:i/>
              </w:rPr>
              <w:t>implementing act</w:t>
            </w:r>
            <w:r w:rsidRPr="002A1F10">
              <w:t xml:space="preserve"> referred to in paragraph 1 shall apply for as long as the circumstances referred to in paragraph 1 persist.</w:t>
            </w:r>
          </w:p>
        </w:tc>
        <w:tc>
          <w:tcPr>
            <w:tcW w:w="4876" w:type="dxa"/>
            <w:tcBorders>
              <w:top w:val="nil"/>
              <w:left w:val="nil"/>
              <w:bottom w:val="nil"/>
              <w:right w:val="nil"/>
            </w:tcBorders>
          </w:tcPr>
          <w:p w14:paraId="2C546570" w14:textId="77777777" w:rsidR="006C14AA" w:rsidRPr="002A1F10" w:rsidRDefault="006C14AA" w:rsidP="00DC589B">
            <w:pPr>
              <w:pStyle w:val="Normal6a"/>
            </w:pPr>
            <w:r w:rsidRPr="002A1F10">
              <w:t>2.</w:t>
            </w:r>
            <w:r w:rsidRPr="002A1F10">
              <w:tab/>
              <w:t xml:space="preserve">The </w:t>
            </w:r>
            <w:r w:rsidRPr="002A1F10">
              <w:rPr>
                <w:b/>
                <w:i/>
              </w:rPr>
              <w:t>delegated acts</w:t>
            </w:r>
            <w:r w:rsidRPr="002A1F10">
              <w:t xml:space="preserve"> referred to in paragraph 1 shall apply for as long as the circumstances referred to in paragraph 1 persist </w:t>
            </w:r>
            <w:r w:rsidRPr="002A1F10">
              <w:rPr>
                <w:b/>
                <w:i/>
              </w:rPr>
              <w:t>and in any event no later than until 31 December 2028</w:t>
            </w:r>
            <w:r w:rsidRPr="002A1F10">
              <w:t xml:space="preserve">. </w:t>
            </w:r>
            <w:r w:rsidRPr="002A1F10">
              <w:rPr>
                <w:b/>
                <w:i/>
              </w:rPr>
              <w:t xml:space="preserve">Where the Commission finds that the reasons justifying a suspension no longer apply, it is empowered to adopt delegated acts, in accordance with Article 3a, to amend the Annex to this Regulation in order to reinstate the application of Article 1, or, in cases referred to in paragraph 1, </w:t>
            </w:r>
            <w:proofErr w:type="gramStart"/>
            <w:r w:rsidRPr="002A1F10">
              <w:rPr>
                <w:b/>
                <w:i/>
              </w:rPr>
              <w:t>second subparagraph,</w:t>
            </w:r>
            <w:proofErr w:type="gramEnd"/>
            <w:r w:rsidRPr="002A1F10">
              <w:rPr>
                <w:b/>
                <w:i/>
              </w:rPr>
              <w:t xml:space="preserve"> of this Article, to amend the Annex accordingly.</w:t>
            </w:r>
          </w:p>
        </w:tc>
      </w:tr>
    </w:tbl>
    <w:p w14:paraId="4F611AC5" w14:textId="77777777" w:rsidR="006C14AA" w:rsidRPr="002A1F10" w:rsidRDefault="006C14AA" w:rsidP="006C14AA"/>
    <w:p w14:paraId="5B4CE1E3" w14:textId="77777777" w:rsidR="006C14AA" w:rsidRPr="002A1F10" w:rsidRDefault="006C14AA" w:rsidP="006C14AA">
      <w:pPr>
        <w:pStyle w:val="AmNumberTabs"/>
      </w:pPr>
      <w:r w:rsidRPr="002A1F10">
        <w:t>Amendment</w:t>
      </w:r>
      <w:r w:rsidRPr="002A1F10">
        <w:tab/>
      </w:r>
      <w:r w:rsidRPr="002A1F10">
        <w:tab/>
        <w:t>13</w:t>
      </w:r>
    </w:p>
    <w:p w14:paraId="2F82B801" w14:textId="77777777" w:rsidR="006C14AA" w:rsidRPr="002A1F10" w:rsidRDefault="006C14AA" w:rsidP="006C14AA">
      <w:pPr>
        <w:pStyle w:val="NormalBold"/>
      </w:pPr>
      <w:r w:rsidRPr="002A1F10">
        <w:t>Proposal for a regulation</w:t>
      </w:r>
    </w:p>
    <w:p w14:paraId="44D9BF7A" w14:textId="77777777" w:rsidR="006C14AA" w:rsidRPr="002A1F10" w:rsidRDefault="006C14AA" w:rsidP="006C14AA">
      <w:pPr>
        <w:pStyle w:val="NormalBold"/>
      </w:pPr>
      <w:r w:rsidRPr="002A1F10">
        <w:t>Article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658531C8" w14:textId="77777777" w:rsidTr="00DC589B">
        <w:trPr>
          <w:trHeight w:hRule="exact" w:val="240"/>
          <w:jc w:val="center"/>
        </w:trPr>
        <w:tc>
          <w:tcPr>
            <w:tcW w:w="9752" w:type="dxa"/>
            <w:gridSpan w:val="2"/>
            <w:tcBorders>
              <w:top w:val="nil"/>
              <w:left w:val="nil"/>
              <w:bottom w:val="nil"/>
              <w:right w:val="nil"/>
            </w:tcBorders>
          </w:tcPr>
          <w:p w14:paraId="70937F3D" w14:textId="77777777" w:rsidR="006C14AA" w:rsidRPr="002A1F10" w:rsidRDefault="006C14AA" w:rsidP="00DC589B"/>
        </w:tc>
      </w:tr>
      <w:tr w:rsidR="006C14AA" w:rsidRPr="002A1F10" w14:paraId="579B77E9" w14:textId="77777777" w:rsidTr="00DC589B">
        <w:trPr>
          <w:trHeight w:val="240"/>
          <w:jc w:val="center"/>
        </w:trPr>
        <w:tc>
          <w:tcPr>
            <w:tcW w:w="4876" w:type="dxa"/>
            <w:tcBorders>
              <w:top w:val="nil"/>
              <w:left w:val="nil"/>
              <w:bottom w:val="nil"/>
              <w:right w:val="nil"/>
            </w:tcBorders>
          </w:tcPr>
          <w:p w14:paraId="41D3B1C7"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7157FD40" w14:textId="77777777" w:rsidR="006C14AA" w:rsidRPr="002A1F10" w:rsidRDefault="006C14AA" w:rsidP="00DC589B">
            <w:pPr>
              <w:pStyle w:val="AmColumnHeading"/>
            </w:pPr>
            <w:r w:rsidRPr="002A1F10">
              <w:t>Amendment</w:t>
            </w:r>
          </w:p>
        </w:tc>
      </w:tr>
      <w:tr w:rsidR="006C14AA" w:rsidRPr="002A1F10" w14:paraId="4E7810A5" w14:textId="77777777" w:rsidTr="00DC589B">
        <w:trPr>
          <w:jc w:val="center"/>
        </w:trPr>
        <w:tc>
          <w:tcPr>
            <w:tcW w:w="4876" w:type="dxa"/>
            <w:tcBorders>
              <w:top w:val="nil"/>
              <w:left w:val="nil"/>
              <w:bottom w:val="nil"/>
              <w:right w:val="nil"/>
            </w:tcBorders>
          </w:tcPr>
          <w:p w14:paraId="025402A2" w14:textId="77777777" w:rsidR="006C14AA" w:rsidRPr="002A1F10" w:rsidRDefault="006C14AA" w:rsidP="00DC589B">
            <w:pPr>
              <w:pStyle w:val="Normal6a"/>
              <w:jc w:val="center"/>
            </w:pPr>
            <w:r w:rsidRPr="002A1F10">
              <w:rPr>
                <w:b/>
                <w:i/>
              </w:rPr>
              <w:t>Article 3</w:t>
            </w:r>
          </w:p>
        </w:tc>
        <w:tc>
          <w:tcPr>
            <w:tcW w:w="4876" w:type="dxa"/>
            <w:tcBorders>
              <w:top w:val="nil"/>
              <w:left w:val="nil"/>
              <w:bottom w:val="nil"/>
              <w:right w:val="nil"/>
            </w:tcBorders>
          </w:tcPr>
          <w:p w14:paraId="6BF5C449" w14:textId="77777777" w:rsidR="006C14AA" w:rsidRPr="002A1F10" w:rsidRDefault="006C14AA" w:rsidP="00DC589B">
            <w:pPr>
              <w:pStyle w:val="Normal6a"/>
            </w:pPr>
            <w:r w:rsidRPr="002A1F10">
              <w:rPr>
                <w:b/>
                <w:i/>
              </w:rPr>
              <w:t>deleted</w:t>
            </w:r>
          </w:p>
        </w:tc>
      </w:tr>
      <w:tr w:rsidR="006C14AA" w:rsidRPr="002A1F10" w14:paraId="763E814D" w14:textId="77777777" w:rsidTr="00DC589B">
        <w:trPr>
          <w:jc w:val="center"/>
        </w:trPr>
        <w:tc>
          <w:tcPr>
            <w:tcW w:w="4876" w:type="dxa"/>
            <w:tcBorders>
              <w:top w:val="nil"/>
              <w:left w:val="nil"/>
              <w:bottom w:val="nil"/>
              <w:right w:val="nil"/>
            </w:tcBorders>
          </w:tcPr>
          <w:p w14:paraId="6F23588A" w14:textId="77777777" w:rsidR="006C14AA" w:rsidRPr="002A1F10" w:rsidRDefault="006C14AA" w:rsidP="00DC589B">
            <w:pPr>
              <w:pStyle w:val="Normal6a"/>
              <w:jc w:val="center"/>
            </w:pPr>
            <w:r w:rsidRPr="002A1F10">
              <w:rPr>
                <w:b/>
                <w:i/>
              </w:rPr>
              <w:t>Committee procedure</w:t>
            </w:r>
          </w:p>
        </w:tc>
        <w:tc>
          <w:tcPr>
            <w:tcW w:w="4876" w:type="dxa"/>
            <w:tcBorders>
              <w:top w:val="nil"/>
              <w:left w:val="nil"/>
              <w:bottom w:val="nil"/>
              <w:right w:val="nil"/>
            </w:tcBorders>
          </w:tcPr>
          <w:p w14:paraId="3A0894BA" w14:textId="77777777" w:rsidR="006C14AA" w:rsidRPr="002A1F10" w:rsidRDefault="006C14AA" w:rsidP="00DC589B">
            <w:pPr>
              <w:pStyle w:val="Normal6a"/>
            </w:pPr>
          </w:p>
        </w:tc>
      </w:tr>
      <w:tr w:rsidR="006C14AA" w:rsidRPr="002A1F10" w14:paraId="6C70C0EF" w14:textId="77777777" w:rsidTr="00DC589B">
        <w:trPr>
          <w:jc w:val="center"/>
        </w:trPr>
        <w:tc>
          <w:tcPr>
            <w:tcW w:w="4876" w:type="dxa"/>
            <w:tcBorders>
              <w:top w:val="nil"/>
              <w:left w:val="nil"/>
              <w:bottom w:val="nil"/>
              <w:right w:val="nil"/>
            </w:tcBorders>
          </w:tcPr>
          <w:p w14:paraId="56F37017" w14:textId="77777777" w:rsidR="006C14AA" w:rsidRPr="002A1F10" w:rsidRDefault="006C14AA" w:rsidP="00DC589B">
            <w:pPr>
              <w:pStyle w:val="Normal6a"/>
            </w:pPr>
            <w:r w:rsidRPr="002A1F10">
              <w:rPr>
                <w:b/>
                <w:i/>
              </w:rPr>
              <w:t>1.</w:t>
            </w:r>
            <w:r w:rsidRPr="002A1F10">
              <w:rPr>
                <w:b/>
                <w:i/>
              </w:rPr>
              <w:tab/>
              <w:t>The Commission shall be assisted by the Trade Barriers Committee established by Article 7 of Regulation (EU) No 2015/1843 of the European Parliament and of the Council</w:t>
            </w:r>
            <w:r w:rsidRPr="002A1F10">
              <w:rPr>
                <w:b/>
                <w:i/>
                <w:vertAlign w:val="superscript"/>
              </w:rPr>
              <w:t>4</w:t>
            </w:r>
            <w:r w:rsidRPr="002A1F10">
              <w:rPr>
                <w:b/>
                <w:i/>
              </w:rPr>
              <w:t>.</w:t>
            </w:r>
          </w:p>
        </w:tc>
        <w:tc>
          <w:tcPr>
            <w:tcW w:w="4876" w:type="dxa"/>
            <w:tcBorders>
              <w:top w:val="nil"/>
              <w:left w:val="nil"/>
              <w:bottom w:val="nil"/>
              <w:right w:val="nil"/>
            </w:tcBorders>
          </w:tcPr>
          <w:p w14:paraId="54200BC7" w14:textId="77777777" w:rsidR="006C14AA" w:rsidRPr="002A1F10" w:rsidRDefault="006C14AA" w:rsidP="00DC589B">
            <w:pPr>
              <w:pStyle w:val="Normal6a"/>
            </w:pPr>
          </w:p>
        </w:tc>
      </w:tr>
      <w:tr w:rsidR="006C14AA" w:rsidRPr="002A1F10" w14:paraId="5EDB2E23" w14:textId="77777777" w:rsidTr="00DC589B">
        <w:trPr>
          <w:jc w:val="center"/>
        </w:trPr>
        <w:tc>
          <w:tcPr>
            <w:tcW w:w="4876" w:type="dxa"/>
            <w:tcBorders>
              <w:top w:val="nil"/>
              <w:left w:val="nil"/>
              <w:bottom w:val="nil"/>
              <w:right w:val="nil"/>
            </w:tcBorders>
          </w:tcPr>
          <w:p w14:paraId="3CA68364" w14:textId="77777777" w:rsidR="006C14AA" w:rsidRPr="002A1F10" w:rsidRDefault="006C14AA" w:rsidP="00DC589B">
            <w:pPr>
              <w:pStyle w:val="Normal6a"/>
            </w:pPr>
            <w:r w:rsidRPr="002A1F10">
              <w:rPr>
                <w:b/>
                <w:i/>
              </w:rPr>
              <w:t>2.</w:t>
            </w:r>
            <w:r w:rsidRPr="002A1F10">
              <w:rPr>
                <w:b/>
                <w:i/>
              </w:rPr>
              <w:tab/>
              <w:t>Where reference is made to this paragraph, Article 5 of Regulation (EU) No 182/2011 shall apply.</w:t>
            </w:r>
          </w:p>
        </w:tc>
        <w:tc>
          <w:tcPr>
            <w:tcW w:w="4876" w:type="dxa"/>
            <w:tcBorders>
              <w:top w:val="nil"/>
              <w:left w:val="nil"/>
              <w:bottom w:val="nil"/>
              <w:right w:val="nil"/>
            </w:tcBorders>
          </w:tcPr>
          <w:p w14:paraId="5B0B62D3" w14:textId="77777777" w:rsidR="006C14AA" w:rsidRPr="002A1F10" w:rsidRDefault="006C14AA" w:rsidP="00DC589B">
            <w:pPr>
              <w:pStyle w:val="Normal6a"/>
            </w:pPr>
          </w:p>
        </w:tc>
      </w:tr>
      <w:tr w:rsidR="006C14AA" w:rsidRPr="002A1F10" w14:paraId="3DC0A2E2" w14:textId="77777777" w:rsidTr="00DC589B">
        <w:trPr>
          <w:jc w:val="center"/>
        </w:trPr>
        <w:tc>
          <w:tcPr>
            <w:tcW w:w="4876" w:type="dxa"/>
            <w:tcBorders>
              <w:top w:val="nil"/>
              <w:left w:val="nil"/>
              <w:bottom w:val="nil"/>
              <w:right w:val="nil"/>
            </w:tcBorders>
          </w:tcPr>
          <w:p w14:paraId="1985EDBA" w14:textId="77777777" w:rsidR="006C14AA" w:rsidRPr="002A1F10" w:rsidRDefault="006C14AA" w:rsidP="00DC589B">
            <w:pPr>
              <w:pStyle w:val="Normal6a"/>
            </w:pPr>
            <w:r w:rsidRPr="002A1F10">
              <w:rPr>
                <w:b/>
                <w:i/>
              </w:rPr>
              <w:t>_________________</w:t>
            </w:r>
          </w:p>
        </w:tc>
        <w:tc>
          <w:tcPr>
            <w:tcW w:w="4876" w:type="dxa"/>
            <w:tcBorders>
              <w:top w:val="nil"/>
              <w:left w:val="nil"/>
              <w:bottom w:val="nil"/>
              <w:right w:val="nil"/>
            </w:tcBorders>
          </w:tcPr>
          <w:p w14:paraId="41FDB975" w14:textId="77777777" w:rsidR="006C14AA" w:rsidRPr="002A1F10" w:rsidRDefault="006C14AA" w:rsidP="00DC589B"/>
        </w:tc>
      </w:tr>
      <w:tr w:rsidR="006C14AA" w:rsidRPr="002A1F10" w14:paraId="5A9D2F8B" w14:textId="77777777" w:rsidTr="00DC589B">
        <w:trPr>
          <w:jc w:val="center"/>
        </w:trPr>
        <w:tc>
          <w:tcPr>
            <w:tcW w:w="4876" w:type="dxa"/>
            <w:tcBorders>
              <w:top w:val="nil"/>
              <w:left w:val="nil"/>
              <w:bottom w:val="nil"/>
              <w:right w:val="nil"/>
            </w:tcBorders>
          </w:tcPr>
          <w:p w14:paraId="223588BA" w14:textId="77777777" w:rsidR="006C14AA" w:rsidRPr="002A1F10" w:rsidRDefault="006C14AA" w:rsidP="00DC589B">
            <w:pPr>
              <w:pStyle w:val="Normal6a"/>
            </w:pPr>
            <w:r w:rsidRPr="002A1F10">
              <w:rPr>
                <w:b/>
                <w:i/>
                <w:vertAlign w:val="superscript"/>
              </w:rPr>
              <w:t>4</w:t>
            </w:r>
            <w:r w:rsidRPr="002A1F10">
              <w:t xml:space="preserve"> </w:t>
            </w:r>
            <w:r w:rsidRPr="002A1F10">
              <w:rPr>
                <w:b/>
                <w:i/>
              </w:rPr>
              <w:t xml:space="preserve">Regulation (EU) 2015/1843 of the European Parliament and of the Council of 6 October 2015 laying down Union procedures in the field of the common </w:t>
            </w:r>
            <w:r w:rsidRPr="002A1F10">
              <w:rPr>
                <w:b/>
                <w:i/>
              </w:rPr>
              <w:lastRenderedPageBreak/>
              <w:t xml:space="preserve">commercial policy </w:t>
            </w:r>
            <w:proofErr w:type="gramStart"/>
            <w:r w:rsidRPr="002A1F10">
              <w:rPr>
                <w:b/>
                <w:i/>
              </w:rPr>
              <w:t>in order to</w:t>
            </w:r>
            <w:proofErr w:type="gramEnd"/>
            <w:r w:rsidRPr="002A1F10">
              <w:rPr>
                <w:b/>
                <w:i/>
              </w:rPr>
              <w:t xml:space="preserve"> ensure the exercise of the Union’s rights under international trade rules, in particular those established under the auspices of the World Trade Organization (OJ L 272, 16.10.2015, p. 1, ELI: http://data.europa.eu/eli/reg/2015/1843/oj).</w:t>
            </w:r>
          </w:p>
        </w:tc>
        <w:tc>
          <w:tcPr>
            <w:tcW w:w="4876" w:type="dxa"/>
            <w:tcBorders>
              <w:top w:val="nil"/>
              <w:left w:val="nil"/>
              <w:bottom w:val="nil"/>
              <w:right w:val="nil"/>
            </w:tcBorders>
          </w:tcPr>
          <w:p w14:paraId="7ACB0C20" w14:textId="77777777" w:rsidR="006C14AA" w:rsidRPr="002A1F10" w:rsidRDefault="006C14AA" w:rsidP="00DC589B"/>
        </w:tc>
      </w:tr>
    </w:tbl>
    <w:p w14:paraId="5B35D484" w14:textId="77777777" w:rsidR="006C14AA" w:rsidRPr="002A1F10" w:rsidRDefault="006C14AA" w:rsidP="006C14AA"/>
    <w:p w14:paraId="3B26B0CF" w14:textId="77777777" w:rsidR="006C14AA" w:rsidRPr="002A1F10" w:rsidRDefault="006C14AA" w:rsidP="006C14AA">
      <w:pPr>
        <w:pStyle w:val="AmNumberTabs"/>
      </w:pPr>
      <w:r w:rsidRPr="002A1F10">
        <w:t>Amendment</w:t>
      </w:r>
      <w:r w:rsidRPr="002A1F10">
        <w:tab/>
      </w:r>
      <w:r w:rsidRPr="002A1F10">
        <w:tab/>
        <w:t>14</w:t>
      </w:r>
    </w:p>
    <w:p w14:paraId="5659BB68" w14:textId="77777777" w:rsidR="006C14AA" w:rsidRPr="002A1F10" w:rsidRDefault="006C14AA" w:rsidP="006C14AA">
      <w:pPr>
        <w:pStyle w:val="NormalBold"/>
      </w:pPr>
      <w:r w:rsidRPr="002A1F10">
        <w:t>Proposal for a regulation</w:t>
      </w:r>
    </w:p>
    <w:p w14:paraId="4B776630" w14:textId="77777777" w:rsidR="006C14AA" w:rsidRPr="002A1F10" w:rsidRDefault="006C14AA" w:rsidP="006C14AA">
      <w:pPr>
        <w:pStyle w:val="NormalBold"/>
      </w:pPr>
      <w:r w:rsidRPr="002A1F10">
        <w:t>Article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6CD201AB" w14:textId="77777777" w:rsidTr="00DC589B">
        <w:trPr>
          <w:trHeight w:hRule="exact" w:val="240"/>
          <w:jc w:val="center"/>
        </w:trPr>
        <w:tc>
          <w:tcPr>
            <w:tcW w:w="9752" w:type="dxa"/>
            <w:gridSpan w:val="2"/>
            <w:tcBorders>
              <w:top w:val="nil"/>
              <w:left w:val="nil"/>
              <w:bottom w:val="nil"/>
              <w:right w:val="nil"/>
            </w:tcBorders>
          </w:tcPr>
          <w:p w14:paraId="3E981E5F" w14:textId="77777777" w:rsidR="006C14AA" w:rsidRPr="002A1F10" w:rsidRDefault="006C14AA" w:rsidP="00DC589B"/>
        </w:tc>
      </w:tr>
      <w:tr w:rsidR="006C14AA" w:rsidRPr="002A1F10" w14:paraId="23C897A1" w14:textId="77777777" w:rsidTr="00DC589B">
        <w:trPr>
          <w:trHeight w:val="240"/>
          <w:jc w:val="center"/>
        </w:trPr>
        <w:tc>
          <w:tcPr>
            <w:tcW w:w="4876" w:type="dxa"/>
            <w:tcBorders>
              <w:top w:val="nil"/>
              <w:left w:val="nil"/>
              <w:bottom w:val="nil"/>
              <w:right w:val="nil"/>
            </w:tcBorders>
          </w:tcPr>
          <w:p w14:paraId="4F96F12F"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6CAF7FD9" w14:textId="77777777" w:rsidR="006C14AA" w:rsidRPr="002A1F10" w:rsidRDefault="006C14AA" w:rsidP="00DC589B">
            <w:pPr>
              <w:pStyle w:val="AmColumnHeading"/>
            </w:pPr>
            <w:r w:rsidRPr="002A1F10">
              <w:t>Amendment</w:t>
            </w:r>
          </w:p>
        </w:tc>
      </w:tr>
      <w:tr w:rsidR="006C14AA" w:rsidRPr="002A1F10" w14:paraId="6581EF5E" w14:textId="77777777" w:rsidTr="00DC589B">
        <w:trPr>
          <w:jc w:val="center"/>
        </w:trPr>
        <w:tc>
          <w:tcPr>
            <w:tcW w:w="4876" w:type="dxa"/>
            <w:tcBorders>
              <w:top w:val="nil"/>
              <w:left w:val="nil"/>
              <w:bottom w:val="nil"/>
              <w:right w:val="nil"/>
            </w:tcBorders>
          </w:tcPr>
          <w:p w14:paraId="616DAF43" w14:textId="77777777" w:rsidR="006C14AA" w:rsidRPr="002A1F10" w:rsidRDefault="006C14AA" w:rsidP="00DC589B">
            <w:pPr>
              <w:pStyle w:val="Normal6a"/>
            </w:pPr>
          </w:p>
        </w:tc>
        <w:tc>
          <w:tcPr>
            <w:tcW w:w="4876" w:type="dxa"/>
            <w:tcBorders>
              <w:top w:val="nil"/>
              <w:left w:val="nil"/>
              <w:bottom w:val="nil"/>
              <w:right w:val="nil"/>
            </w:tcBorders>
          </w:tcPr>
          <w:p w14:paraId="47E98AE3" w14:textId="77777777" w:rsidR="006C14AA" w:rsidRPr="002A1F10" w:rsidRDefault="006C14AA" w:rsidP="00DC589B">
            <w:pPr>
              <w:pStyle w:val="Normal6a"/>
              <w:jc w:val="center"/>
            </w:pPr>
            <w:r w:rsidRPr="002A1F10">
              <w:rPr>
                <w:b/>
                <w:i/>
              </w:rPr>
              <w:t>Article 3a</w:t>
            </w:r>
          </w:p>
        </w:tc>
      </w:tr>
      <w:tr w:rsidR="006C14AA" w:rsidRPr="002A1F10" w14:paraId="60DF5F4C" w14:textId="77777777" w:rsidTr="00DC589B">
        <w:trPr>
          <w:jc w:val="center"/>
        </w:trPr>
        <w:tc>
          <w:tcPr>
            <w:tcW w:w="4876" w:type="dxa"/>
            <w:tcBorders>
              <w:top w:val="nil"/>
              <w:left w:val="nil"/>
              <w:bottom w:val="nil"/>
              <w:right w:val="nil"/>
            </w:tcBorders>
          </w:tcPr>
          <w:p w14:paraId="44C8DF3C" w14:textId="77777777" w:rsidR="006C14AA" w:rsidRPr="002A1F10" w:rsidRDefault="006C14AA" w:rsidP="00DC589B">
            <w:pPr>
              <w:pStyle w:val="Normal6a"/>
            </w:pPr>
          </w:p>
        </w:tc>
        <w:tc>
          <w:tcPr>
            <w:tcW w:w="4876" w:type="dxa"/>
            <w:tcBorders>
              <w:top w:val="nil"/>
              <w:left w:val="nil"/>
              <w:bottom w:val="nil"/>
              <w:right w:val="nil"/>
            </w:tcBorders>
          </w:tcPr>
          <w:p w14:paraId="6928E4D3" w14:textId="77777777" w:rsidR="006C14AA" w:rsidRPr="002A1F10" w:rsidRDefault="006C14AA" w:rsidP="00DC589B">
            <w:pPr>
              <w:pStyle w:val="Normal6a"/>
              <w:jc w:val="center"/>
            </w:pPr>
            <w:r w:rsidRPr="002A1F10">
              <w:rPr>
                <w:b/>
                <w:i/>
              </w:rPr>
              <w:t>Exercise of the delegation</w:t>
            </w:r>
          </w:p>
        </w:tc>
      </w:tr>
      <w:tr w:rsidR="006C14AA" w:rsidRPr="002A1F10" w14:paraId="5DF8CCF4" w14:textId="77777777" w:rsidTr="00DC589B">
        <w:trPr>
          <w:jc w:val="center"/>
        </w:trPr>
        <w:tc>
          <w:tcPr>
            <w:tcW w:w="4876" w:type="dxa"/>
            <w:tcBorders>
              <w:top w:val="nil"/>
              <w:left w:val="nil"/>
              <w:bottom w:val="nil"/>
              <w:right w:val="nil"/>
            </w:tcBorders>
          </w:tcPr>
          <w:p w14:paraId="7457CEFB" w14:textId="77777777" w:rsidR="006C14AA" w:rsidRPr="002A1F10" w:rsidRDefault="006C14AA" w:rsidP="00DC589B">
            <w:pPr>
              <w:pStyle w:val="Normal6a"/>
            </w:pPr>
          </w:p>
        </w:tc>
        <w:tc>
          <w:tcPr>
            <w:tcW w:w="4876" w:type="dxa"/>
            <w:tcBorders>
              <w:top w:val="nil"/>
              <w:left w:val="nil"/>
              <w:bottom w:val="nil"/>
              <w:right w:val="nil"/>
            </w:tcBorders>
          </w:tcPr>
          <w:p w14:paraId="67AC745C" w14:textId="77777777" w:rsidR="006C14AA" w:rsidRPr="002A1F10" w:rsidRDefault="006C14AA" w:rsidP="00DC589B">
            <w:pPr>
              <w:pStyle w:val="Normal6a"/>
            </w:pPr>
            <w:r w:rsidRPr="002A1F10">
              <w:rPr>
                <w:b/>
                <w:i/>
              </w:rPr>
              <w:t>1.</w:t>
            </w:r>
            <w:r w:rsidRPr="002A1F10">
              <w:rPr>
                <w:b/>
                <w:i/>
              </w:rPr>
              <w:tab/>
              <w:t>The power to adopt delegated acts is conferred on the Commission subject to the conditions laid down in this Article.</w:t>
            </w:r>
          </w:p>
        </w:tc>
      </w:tr>
      <w:tr w:rsidR="006C14AA" w:rsidRPr="002A1F10" w14:paraId="62964751" w14:textId="77777777" w:rsidTr="00DC589B">
        <w:trPr>
          <w:jc w:val="center"/>
        </w:trPr>
        <w:tc>
          <w:tcPr>
            <w:tcW w:w="4876" w:type="dxa"/>
            <w:tcBorders>
              <w:top w:val="nil"/>
              <w:left w:val="nil"/>
              <w:bottom w:val="nil"/>
              <w:right w:val="nil"/>
            </w:tcBorders>
          </w:tcPr>
          <w:p w14:paraId="2CDB9D2F" w14:textId="77777777" w:rsidR="006C14AA" w:rsidRPr="002A1F10" w:rsidRDefault="006C14AA" w:rsidP="00DC589B">
            <w:pPr>
              <w:pStyle w:val="Normal6a"/>
            </w:pPr>
          </w:p>
        </w:tc>
        <w:tc>
          <w:tcPr>
            <w:tcW w:w="4876" w:type="dxa"/>
            <w:tcBorders>
              <w:top w:val="nil"/>
              <w:left w:val="nil"/>
              <w:bottom w:val="nil"/>
              <w:right w:val="nil"/>
            </w:tcBorders>
          </w:tcPr>
          <w:p w14:paraId="0029E72D" w14:textId="77777777" w:rsidR="006C14AA" w:rsidRPr="002A1F10" w:rsidRDefault="006C14AA" w:rsidP="00DC589B">
            <w:pPr>
              <w:pStyle w:val="Normal6a"/>
            </w:pPr>
            <w:r w:rsidRPr="002A1F10">
              <w:rPr>
                <w:b/>
                <w:i/>
              </w:rPr>
              <w:t>2.</w:t>
            </w:r>
            <w:r w:rsidRPr="002A1F10">
              <w:rPr>
                <w:b/>
                <w:i/>
              </w:rPr>
              <w:tab/>
              <w:t>The power to adopt delegated acts referred to in Article 2 shall be conferred on the Commission from … [the date of entry into force of this Regulation] until 31 December 2028.</w:t>
            </w:r>
          </w:p>
        </w:tc>
      </w:tr>
      <w:tr w:rsidR="006C14AA" w:rsidRPr="002A1F10" w14:paraId="7124E0B2" w14:textId="77777777" w:rsidTr="00DC589B">
        <w:trPr>
          <w:jc w:val="center"/>
        </w:trPr>
        <w:tc>
          <w:tcPr>
            <w:tcW w:w="4876" w:type="dxa"/>
            <w:tcBorders>
              <w:top w:val="nil"/>
              <w:left w:val="nil"/>
              <w:bottom w:val="nil"/>
              <w:right w:val="nil"/>
            </w:tcBorders>
          </w:tcPr>
          <w:p w14:paraId="3A3AE171" w14:textId="77777777" w:rsidR="006C14AA" w:rsidRPr="002A1F10" w:rsidRDefault="006C14AA" w:rsidP="00DC589B">
            <w:pPr>
              <w:pStyle w:val="Normal6a"/>
            </w:pPr>
          </w:p>
        </w:tc>
        <w:tc>
          <w:tcPr>
            <w:tcW w:w="4876" w:type="dxa"/>
            <w:tcBorders>
              <w:top w:val="nil"/>
              <w:left w:val="nil"/>
              <w:bottom w:val="nil"/>
              <w:right w:val="nil"/>
            </w:tcBorders>
          </w:tcPr>
          <w:p w14:paraId="7FE78D4E" w14:textId="77777777" w:rsidR="006C14AA" w:rsidRPr="002A1F10" w:rsidRDefault="006C14AA" w:rsidP="00DC589B">
            <w:pPr>
              <w:pStyle w:val="Normal6a"/>
            </w:pPr>
            <w:r w:rsidRPr="002A1F10">
              <w:rPr>
                <w:b/>
                <w:i/>
              </w:rPr>
              <w:t>3.</w:t>
            </w:r>
            <w:r w:rsidRPr="002A1F10">
              <w:rPr>
                <w:b/>
                <w:i/>
              </w:rPr>
              <w:tab/>
              <w:t xml:space="preserve">The delegation of power referred to in Article 2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w:t>
            </w:r>
            <w:proofErr w:type="gramStart"/>
            <w:r w:rsidRPr="002A1F10">
              <w:rPr>
                <w:b/>
                <w:i/>
              </w:rPr>
              <w:t>at a later date</w:t>
            </w:r>
            <w:proofErr w:type="gramEnd"/>
            <w:r w:rsidRPr="002A1F10">
              <w:rPr>
                <w:b/>
                <w:i/>
              </w:rPr>
              <w:t xml:space="preserve"> specified therein. It shall not affect the validity of any delegated acts already in force.</w:t>
            </w:r>
          </w:p>
        </w:tc>
      </w:tr>
      <w:tr w:rsidR="006C14AA" w:rsidRPr="002A1F10" w14:paraId="4033ED21" w14:textId="77777777" w:rsidTr="00DC589B">
        <w:trPr>
          <w:jc w:val="center"/>
        </w:trPr>
        <w:tc>
          <w:tcPr>
            <w:tcW w:w="4876" w:type="dxa"/>
            <w:tcBorders>
              <w:top w:val="nil"/>
              <w:left w:val="nil"/>
              <w:bottom w:val="nil"/>
              <w:right w:val="nil"/>
            </w:tcBorders>
          </w:tcPr>
          <w:p w14:paraId="2ECCF424" w14:textId="77777777" w:rsidR="006C14AA" w:rsidRPr="002A1F10" w:rsidRDefault="006C14AA" w:rsidP="00DC589B">
            <w:pPr>
              <w:pStyle w:val="Normal6a"/>
            </w:pPr>
          </w:p>
        </w:tc>
        <w:tc>
          <w:tcPr>
            <w:tcW w:w="4876" w:type="dxa"/>
            <w:tcBorders>
              <w:top w:val="nil"/>
              <w:left w:val="nil"/>
              <w:bottom w:val="nil"/>
              <w:right w:val="nil"/>
            </w:tcBorders>
          </w:tcPr>
          <w:p w14:paraId="07BEDD14" w14:textId="77777777" w:rsidR="006C14AA" w:rsidRPr="002A1F10" w:rsidRDefault="006C14AA" w:rsidP="00DC589B">
            <w:pPr>
              <w:pStyle w:val="Normal6a"/>
            </w:pPr>
            <w:r w:rsidRPr="002A1F10">
              <w:rPr>
                <w:b/>
                <w:i/>
              </w:rPr>
              <w:t>4.</w:t>
            </w:r>
            <w:r w:rsidRPr="002A1F10">
              <w:rPr>
                <w:b/>
                <w:i/>
              </w:rPr>
              <w:tab/>
              <w:t>Before adopting a delegated act, the Commission shall consult experts designated by each Member State in accordance with the principles laid down in the Interinstitutional Agreement of 13 April 2016 on Better Law-Making.</w:t>
            </w:r>
          </w:p>
        </w:tc>
      </w:tr>
      <w:tr w:rsidR="006C14AA" w:rsidRPr="002A1F10" w14:paraId="16567EC6" w14:textId="77777777" w:rsidTr="00DC589B">
        <w:trPr>
          <w:jc w:val="center"/>
        </w:trPr>
        <w:tc>
          <w:tcPr>
            <w:tcW w:w="4876" w:type="dxa"/>
            <w:tcBorders>
              <w:top w:val="nil"/>
              <w:left w:val="nil"/>
              <w:bottom w:val="nil"/>
              <w:right w:val="nil"/>
            </w:tcBorders>
          </w:tcPr>
          <w:p w14:paraId="231CF2EA" w14:textId="77777777" w:rsidR="006C14AA" w:rsidRPr="002A1F10" w:rsidRDefault="006C14AA" w:rsidP="00DC589B">
            <w:pPr>
              <w:pStyle w:val="Normal6a"/>
            </w:pPr>
          </w:p>
        </w:tc>
        <w:tc>
          <w:tcPr>
            <w:tcW w:w="4876" w:type="dxa"/>
            <w:tcBorders>
              <w:top w:val="nil"/>
              <w:left w:val="nil"/>
              <w:bottom w:val="nil"/>
              <w:right w:val="nil"/>
            </w:tcBorders>
          </w:tcPr>
          <w:p w14:paraId="289FD260" w14:textId="77777777" w:rsidR="006C14AA" w:rsidRPr="002A1F10" w:rsidRDefault="006C14AA" w:rsidP="00DC589B">
            <w:pPr>
              <w:pStyle w:val="Normal6a"/>
            </w:pPr>
            <w:r w:rsidRPr="002A1F10">
              <w:rPr>
                <w:b/>
                <w:i/>
              </w:rPr>
              <w:t>5.</w:t>
            </w:r>
            <w:r w:rsidRPr="002A1F10">
              <w:rPr>
                <w:b/>
                <w:i/>
              </w:rPr>
              <w:tab/>
              <w:t xml:space="preserve">As soon as it adopts a delegated act, the Commission shall notify it simultaneously to the European </w:t>
            </w:r>
            <w:r w:rsidRPr="002A1F10">
              <w:rPr>
                <w:b/>
                <w:i/>
              </w:rPr>
              <w:lastRenderedPageBreak/>
              <w:t>Parliament and to the Council.</w:t>
            </w:r>
          </w:p>
        </w:tc>
      </w:tr>
      <w:tr w:rsidR="006C14AA" w:rsidRPr="002A1F10" w14:paraId="1E589FAF" w14:textId="77777777" w:rsidTr="00DC589B">
        <w:trPr>
          <w:jc w:val="center"/>
        </w:trPr>
        <w:tc>
          <w:tcPr>
            <w:tcW w:w="4876" w:type="dxa"/>
            <w:tcBorders>
              <w:top w:val="nil"/>
              <w:left w:val="nil"/>
              <w:bottom w:val="nil"/>
              <w:right w:val="nil"/>
            </w:tcBorders>
          </w:tcPr>
          <w:p w14:paraId="0F4A39DD" w14:textId="77777777" w:rsidR="006C14AA" w:rsidRPr="002A1F10" w:rsidRDefault="006C14AA" w:rsidP="00DC589B">
            <w:pPr>
              <w:pStyle w:val="Normal6a"/>
            </w:pPr>
          </w:p>
        </w:tc>
        <w:tc>
          <w:tcPr>
            <w:tcW w:w="4876" w:type="dxa"/>
            <w:tcBorders>
              <w:top w:val="nil"/>
              <w:left w:val="nil"/>
              <w:bottom w:val="nil"/>
              <w:right w:val="nil"/>
            </w:tcBorders>
          </w:tcPr>
          <w:p w14:paraId="2D9A9526" w14:textId="77777777" w:rsidR="006C14AA" w:rsidRPr="002A1F10" w:rsidRDefault="006C14AA" w:rsidP="00DC589B">
            <w:pPr>
              <w:pStyle w:val="Normal6a"/>
            </w:pPr>
            <w:r w:rsidRPr="002A1F10">
              <w:rPr>
                <w:b/>
                <w:i/>
              </w:rPr>
              <w:t>6.</w:t>
            </w:r>
            <w:r w:rsidRPr="002A1F10">
              <w:rPr>
                <w:b/>
                <w:i/>
              </w:rPr>
              <w:tab/>
              <w:t>A delegated act adopted pursuant to Article 2 shall enter into force only if no objection has been expressed by either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tc>
      </w:tr>
    </w:tbl>
    <w:p w14:paraId="48F2BDFD" w14:textId="77777777" w:rsidR="006C14AA" w:rsidRPr="002A1F10" w:rsidRDefault="006C14AA" w:rsidP="006C14AA"/>
    <w:p w14:paraId="236F5C58" w14:textId="77777777" w:rsidR="006C14AA" w:rsidRPr="002A1F10" w:rsidRDefault="006C14AA" w:rsidP="006C14AA">
      <w:pPr>
        <w:pStyle w:val="AmNumberTabs"/>
      </w:pPr>
      <w:r w:rsidRPr="002A1F10">
        <w:t>Amendment</w:t>
      </w:r>
      <w:r w:rsidRPr="002A1F10">
        <w:tab/>
      </w:r>
      <w:r w:rsidRPr="002A1F10">
        <w:tab/>
        <w:t>15</w:t>
      </w:r>
    </w:p>
    <w:p w14:paraId="02364FC0" w14:textId="77777777" w:rsidR="006C14AA" w:rsidRPr="002A1F10" w:rsidRDefault="006C14AA" w:rsidP="006C14AA">
      <w:pPr>
        <w:pStyle w:val="NormalBold"/>
      </w:pPr>
      <w:r w:rsidRPr="002A1F10">
        <w:t>Proposal for a regulation</w:t>
      </w:r>
    </w:p>
    <w:p w14:paraId="789E1991" w14:textId="77777777" w:rsidR="006C14AA" w:rsidRPr="002A1F10" w:rsidRDefault="006C14AA" w:rsidP="006C14AA">
      <w:pPr>
        <w:pStyle w:val="NormalBold"/>
      </w:pPr>
      <w:r w:rsidRPr="002A1F10">
        <w:t>Article 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2F7530A4" w14:textId="77777777" w:rsidTr="00DC589B">
        <w:trPr>
          <w:trHeight w:hRule="exact" w:val="240"/>
          <w:jc w:val="center"/>
        </w:trPr>
        <w:tc>
          <w:tcPr>
            <w:tcW w:w="9752" w:type="dxa"/>
            <w:gridSpan w:val="2"/>
            <w:tcBorders>
              <w:top w:val="nil"/>
              <w:left w:val="nil"/>
              <w:bottom w:val="nil"/>
              <w:right w:val="nil"/>
            </w:tcBorders>
          </w:tcPr>
          <w:p w14:paraId="6447BEF2" w14:textId="77777777" w:rsidR="006C14AA" w:rsidRPr="002A1F10" w:rsidRDefault="006C14AA" w:rsidP="00DC589B"/>
        </w:tc>
      </w:tr>
      <w:tr w:rsidR="006C14AA" w:rsidRPr="002A1F10" w14:paraId="02BE9940" w14:textId="77777777" w:rsidTr="00DC589B">
        <w:trPr>
          <w:trHeight w:val="240"/>
          <w:jc w:val="center"/>
        </w:trPr>
        <w:tc>
          <w:tcPr>
            <w:tcW w:w="4876" w:type="dxa"/>
            <w:tcBorders>
              <w:top w:val="nil"/>
              <w:left w:val="nil"/>
              <w:bottom w:val="nil"/>
              <w:right w:val="nil"/>
            </w:tcBorders>
          </w:tcPr>
          <w:p w14:paraId="3DD7DE8B"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1D81419B" w14:textId="77777777" w:rsidR="006C14AA" w:rsidRPr="002A1F10" w:rsidRDefault="006C14AA" w:rsidP="00DC589B">
            <w:pPr>
              <w:pStyle w:val="AmColumnHeading"/>
            </w:pPr>
            <w:r w:rsidRPr="002A1F10">
              <w:t>Amendment</w:t>
            </w:r>
          </w:p>
        </w:tc>
      </w:tr>
      <w:tr w:rsidR="006C14AA" w:rsidRPr="002A1F10" w14:paraId="0C8687AB" w14:textId="77777777" w:rsidTr="00DC589B">
        <w:trPr>
          <w:jc w:val="center"/>
        </w:trPr>
        <w:tc>
          <w:tcPr>
            <w:tcW w:w="4876" w:type="dxa"/>
            <w:tcBorders>
              <w:top w:val="nil"/>
              <w:left w:val="nil"/>
              <w:bottom w:val="nil"/>
              <w:right w:val="nil"/>
            </w:tcBorders>
          </w:tcPr>
          <w:p w14:paraId="6509D9BB" w14:textId="77777777" w:rsidR="006C14AA" w:rsidRPr="002A1F10" w:rsidRDefault="006C14AA" w:rsidP="00DC589B">
            <w:pPr>
              <w:pStyle w:val="Normal6a"/>
            </w:pPr>
          </w:p>
        </w:tc>
        <w:tc>
          <w:tcPr>
            <w:tcW w:w="4876" w:type="dxa"/>
            <w:tcBorders>
              <w:top w:val="nil"/>
              <w:left w:val="nil"/>
              <w:bottom w:val="nil"/>
              <w:right w:val="nil"/>
            </w:tcBorders>
          </w:tcPr>
          <w:p w14:paraId="45F2BE97" w14:textId="77777777" w:rsidR="006C14AA" w:rsidRPr="002A1F10" w:rsidRDefault="006C14AA" w:rsidP="00DC589B">
            <w:pPr>
              <w:pStyle w:val="Normal6a"/>
              <w:jc w:val="center"/>
            </w:pPr>
            <w:r w:rsidRPr="002A1F10">
              <w:rPr>
                <w:b/>
                <w:i/>
              </w:rPr>
              <w:t>Article 4a</w:t>
            </w:r>
          </w:p>
        </w:tc>
      </w:tr>
      <w:tr w:rsidR="006C14AA" w:rsidRPr="002A1F10" w14:paraId="46C7F1EF" w14:textId="77777777" w:rsidTr="00DC589B">
        <w:trPr>
          <w:jc w:val="center"/>
        </w:trPr>
        <w:tc>
          <w:tcPr>
            <w:tcW w:w="4876" w:type="dxa"/>
            <w:tcBorders>
              <w:top w:val="nil"/>
              <w:left w:val="nil"/>
              <w:bottom w:val="nil"/>
              <w:right w:val="nil"/>
            </w:tcBorders>
          </w:tcPr>
          <w:p w14:paraId="200F5250" w14:textId="77777777" w:rsidR="006C14AA" w:rsidRPr="002A1F10" w:rsidRDefault="006C14AA" w:rsidP="00DC589B">
            <w:pPr>
              <w:pStyle w:val="Normal6a"/>
            </w:pPr>
          </w:p>
        </w:tc>
        <w:tc>
          <w:tcPr>
            <w:tcW w:w="4876" w:type="dxa"/>
            <w:tcBorders>
              <w:top w:val="nil"/>
              <w:left w:val="nil"/>
              <w:bottom w:val="nil"/>
              <w:right w:val="nil"/>
            </w:tcBorders>
          </w:tcPr>
          <w:p w14:paraId="06D57A78" w14:textId="77777777" w:rsidR="006C14AA" w:rsidRPr="002A1F10" w:rsidRDefault="006C14AA" w:rsidP="00DC589B">
            <w:pPr>
              <w:pStyle w:val="Normal6a"/>
              <w:jc w:val="center"/>
            </w:pPr>
            <w:r w:rsidRPr="002A1F10">
              <w:rPr>
                <w:b/>
                <w:i/>
              </w:rPr>
              <w:t>Evaluation and reporting</w:t>
            </w:r>
          </w:p>
        </w:tc>
      </w:tr>
      <w:tr w:rsidR="006C14AA" w:rsidRPr="002A1F10" w14:paraId="188A0812" w14:textId="77777777" w:rsidTr="00DC589B">
        <w:trPr>
          <w:jc w:val="center"/>
        </w:trPr>
        <w:tc>
          <w:tcPr>
            <w:tcW w:w="4876" w:type="dxa"/>
            <w:tcBorders>
              <w:top w:val="nil"/>
              <w:left w:val="nil"/>
              <w:bottom w:val="nil"/>
              <w:right w:val="nil"/>
            </w:tcBorders>
          </w:tcPr>
          <w:p w14:paraId="7F993B55" w14:textId="77777777" w:rsidR="006C14AA" w:rsidRPr="002A1F10" w:rsidRDefault="006C14AA" w:rsidP="00DC589B">
            <w:pPr>
              <w:pStyle w:val="Normal6a"/>
            </w:pPr>
          </w:p>
        </w:tc>
        <w:tc>
          <w:tcPr>
            <w:tcW w:w="4876" w:type="dxa"/>
            <w:tcBorders>
              <w:top w:val="nil"/>
              <w:left w:val="nil"/>
              <w:bottom w:val="nil"/>
              <w:right w:val="nil"/>
            </w:tcBorders>
          </w:tcPr>
          <w:p w14:paraId="34862018" w14:textId="77777777" w:rsidR="006C14AA" w:rsidRPr="002A1F10" w:rsidRDefault="006C14AA" w:rsidP="00DC589B">
            <w:pPr>
              <w:pStyle w:val="Normal6a"/>
            </w:pPr>
            <w:r w:rsidRPr="002A1F10">
              <w:rPr>
                <w:b/>
                <w:i/>
              </w:rPr>
              <w:t>1.</w:t>
            </w:r>
            <w:r w:rsidRPr="002A1F10">
              <w:rPr>
                <w:b/>
                <w:i/>
              </w:rPr>
              <w:tab/>
              <w:t>By ... [six months from the date of entry into force of this Regulation], the Commission shall publish a provisional evaluation report on the impact of this Regulation.</w:t>
            </w:r>
          </w:p>
        </w:tc>
      </w:tr>
      <w:tr w:rsidR="006C14AA" w:rsidRPr="002A1F10" w14:paraId="61807402" w14:textId="77777777" w:rsidTr="00DC589B">
        <w:trPr>
          <w:jc w:val="center"/>
        </w:trPr>
        <w:tc>
          <w:tcPr>
            <w:tcW w:w="4876" w:type="dxa"/>
            <w:tcBorders>
              <w:top w:val="nil"/>
              <w:left w:val="nil"/>
              <w:bottom w:val="nil"/>
              <w:right w:val="nil"/>
            </w:tcBorders>
          </w:tcPr>
          <w:p w14:paraId="02645BBB" w14:textId="77777777" w:rsidR="006C14AA" w:rsidRPr="002A1F10" w:rsidRDefault="006C14AA" w:rsidP="00DC589B">
            <w:pPr>
              <w:pStyle w:val="Normal6a"/>
            </w:pPr>
          </w:p>
        </w:tc>
        <w:tc>
          <w:tcPr>
            <w:tcW w:w="4876" w:type="dxa"/>
            <w:tcBorders>
              <w:top w:val="nil"/>
              <w:left w:val="nil"/>
              <w:bottom w:val="nil"/>
              <w:right w:val="nil"/>
            </w:tcBorders>
          </w:tcPr>
          <w:p w14:paraId="5F1FC975" w14:textId="77777777" w:rsidR="006C14AA" w:rsidRPr="002A1F10" w:rsidRDefault="006C14AA" w:rsidP="00DC589B">
            <w:pPr>
              <w:pStyle w:val="Normal6a"/>
            </w:pPr>
            <w:r w:rsidRPr="002A1F10">
              <w:rPr>
                <w:b/>
                <w:i/>
              </w:rPr>
              <w:t>2.</w:t>
            </w:r>
            <w:r w:rsidRPr="002A1F10">
              <w:rPr>
                <w:b/>
                <w:i/>
              </w:rPr>
              <w:tab/>
              <w:t>By 30 June 2028, the Commission shall publish a comprehensive evaluation report on the impact of this Regulation. That report shall also assess the development of the trade and investment relationship for the products falling within the scope of this Regulation between the Union and the United States since 1 August 2025.</w:t>
            </w:r>
          </w:p>
        </w:tc>
      </w:tr>
      <w:tr w:rsidR="006C14AA" w:rsidRPr="002A1F10" w14:paraId="47C5EF05" w14:textId="77777777" w:rsidTr="00DC589B">
        <w:trPr>
          <w:jc w:val="center"/>
        </w:trPr>
        <w:tc>
          <w:tcPr>
            <w:tcW w:w="4876" w:type="dxa"/>
            <w:tcBorders>
              <w:top w:val="nil"/>
              <w:left w:val="nil"/>
              <w:bottom w:val="nil"/>
              <w:right w:val="nil"/>
            </w:tcBorders>
          </w:tcPr>
          <w:p w14:paraId="17EF4DCA" w14:textId="77777777" w:rsidR="006C14AA" w:rsidRPr="002A1F10" w:rsidRDefault="006C14AA" w:rsidP="00DC589B">
            <w:pPr>
              <w:pStyle w:val="Normal6a"/>
            </w:pPr>
          </w:p>
        </w:tc>
        <w:tc>
          <w:tcPr>
            <w:tcW w:w="4876" w:type="dxa"/>
            <w:tcBorders>
              <w:top w:val="nil"/>
              <w:left w:val="nil"/>
              <w:bottom w:val="nil"/>
              <w:right w:val="nil"/>
            </w:tcBorders>
          </w:tcPr>
          <w:p w14:paraId="528808C9" w14:textId="77777777" w:rsidR="006C14AA" w:rsidRPr="002A1F10" w:rsidRDefault="006C14AA" w:rsidP="00DC589B">
            <w:pPr>
              <w:pStyle w:val="Normal6a"/>
            </w:pPr>
            <w:r w:rsidRPr="002A1F10">
              <w:rPr>
                <w:b/>
                <w:i/>
              </w:rPr>
              <w:t>3.</w:t>
            </w:r>
            <w:r w:rsidRPr="002A1F10">
              <w:rPr>
                <w:b/>
                <w:i/>
              </w:rPr>
              <w:tab/>
              <w:t>Where appropriate, the report referred to in paragraph 2 shall be accompanied by a legislative proposal for extension of the application of this Regulation.</w:t>
            </w:r>
          </w:p>
        </w:tc>
      </w:tr>
      <w:tr w:rsidR="006C14AA" w:rsidRPr="002A1F10" w14:paraId="6961B638" w14:textId="77777777" w:rsidTr="00DC589B">
        <w:trPr>
          <w:jc w:val="center"/>
        </w:trPr>
        <w:tc>
          <w:tcPr>
            <w:tcW w:w="4876" w:type="dxa"/>
            <w:tcBorders>
              <w:top w:val="nil"/>
              <w:left w:val="nil"/>
              <w:bottom w:val="nil"/>
              <w:right w:val="nil"/>
            </w:tcBorders>
          </w:tcPr>
          <w:p w14:paraId="0F6F7128" w14:textId="77777777" w:rsidR="006C14AA" w:rsidRPr="002A1F10" w:rsidRDefault="006C14AA" w:rsidP="00DC589B">
            <w:pPr>
              <w:pStyle w:val="Normal6a"/>
            </w:pPr>
          </w:p>
        </w:tc>
        <w:tc>
          <w:tcPr>
            <w:tcW w:w="4876" w:type="dxa"/>
            <w:tcBorders>
              <w:top w:val="nil"/>
              <w:left w:val="nil"/>
              <w:bottom w:val="nil"/>
              <w:right w:val="nil"/>
            </w:tcBorders>
          </w:tcPr>
          <w:p w14:paraId="4154B2F2" w14:textId="77777777" w:rsidR="006C14AA" w:rsidRPr="002A1F10" w:rsidRDefault="006C14AA" w:rsidP="00DC589B">
            <w:pPr>
              <w:pStyle w:val="Normal6a"/>
            </w:pPr>
            <w:r w:rsidRPr="002A1F10">
              <w:rPr>
                <w:b/>
                <w:i/>
              </w:rPr>
              <w:t>4.</w:t>
            </w:r>
            <w:r w:rsidRPr="002A1F10">
              <w:rPr>
                <w:b/>
                <w:i/>
              </w:rPr>
              <w:tab/>
              <w:t xml:space="preserve">The Commission shall keep the European </w:t>
            </w:r>
            <w:proofErr w:type="gramStart"/>
            <w:r w:rsidRPr="002A1F10">
              <w:rPr>
                <w:b/>
                <w:i/>
              </w:rPr>
              <w:t>Parliament</w:t>
            </w:r>
            <w:proofErr w:type="gramEnd"/>
            <w:r w:rsidRPr="002A1F10">
              <w:rPr>
                <w:b/>
                <w:i/>
              </w:rPr>
              <w:t xml:space="preserve"> and the Council informed, regularly and in a timely manner, of relevant developments in the </w:t>
            </w:r>
            <w:r w:rsidRPr="002A1F10">
              <w:rPr>
                <w:b/>
                <w:i/>
              </w:rPr>
              <w:lastRenderedPageBreak/>
              <w:t>application of this Regulation.</w:t>
            </w:r>
          </w:p>
        </w:tc>
      </w:tr>
    </w:tbl>
    <w:p w14:paraId="6498670C" w14:textId="77777777" w:rsidR="006C14AA" w:rsidRPr="002A1F10" w:rsidRDefault="006C14AA" w:rsidP="006C14AA"/>
    <w:p w14:paraId="45B615FE" w14:textId="77777777" w:rsidR="006C14AA" w:rsidRPr="002A1F10" w:rsidRDefault="006C14AA" w:rsidP="006C14AA">
      <w:pPr>
        <w:pStyle w:val="AmNumberTabs"/>
      </w:pPr>
      <w:r w:rsidRPr="002A1F10">
        <w:t>Amendment</w:t>
      </w:r>
      <w:r w:rsidRPr="002A1F10">
        <w:tab/>
      </w:r>
      <w:r w:rsidRPr="002A1F10">
        <w:tab/>
        <w:t>16</w:t>
      </w:r>
    </w:p>
    <w:p w14:paraId="75769AEB" w14:textId="77777777" w:rsidR="006C14AA" w:rsidRPr="002A1F10" w:rsidRDefault="006C14AA" w:rsidP="006C14AA">
      <w:pPr>
        <w:pStyle w:val="NormalBold"/>
      </w:pPr>
      <w:r w:rsidRPr="002A1F10">
        <w:t>Proposal for a regulation</w:t>
      </w:r>
    </w:p>
    <w:p w14:paraId="62222DEB" w14:textId="77777777" w:rsidR="006C14AA" w:rsidRPr="002A1F10" w:rsidRDefault="006C14AA" w:rsidP="006C14AA">
      <w:pPr>
        <w:pStyle w:val="NormalBold"/>
      </w:pPr>
      <w:r w:rsidRPr="002A1F10">
        <w:t>Article 5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C14AA" w:rsidRPr="002A1F10" w14:paraId="7AFC95D1" w14:textId="77777777" w:rsidTr="00DC589B">
        <w:trPr>
          <w:trHeight w:hRule="exact" w:val="240"/>
          <w:jc w:val="center"/>
        </w:trPr>
        <w:tc>
          <w:tcPr>
            <w:tcW w:w="9752" w:type="dxa"/>
            <w:gridSpan w:val="2"/>
            <w:tcBorders>
              <w:top w:val="nil"/>
              <w:left w:val="nil"/>
              <w:bottom w:val="nil"/>
              <w:right w:val="nil"/>
            </w:tcBorders>
          </w:tcPr>
          <w:p w14:paraId="544876A6" w14:textId="77777777" w:rsidR="006C14AA" w:rsidRPr="002A1F10" w:rsidRDefault="006C14AA" w:rsidP="00DC589B"/>
        </w:tc>
      </w:tr>
      <w:tr w:rsidR="006C14AA" w:rsidRPr="002A1F10" w14:paraId="503D45E8" w14:textId="77777777" w:rsidTr="00DC589B">
        <w:trPr>
          <w:trHeight w:val="240"/>
          <w:jc w:val="center"/>
        </w:trPr>
        <w:tc>
          <w:tcPr>
            <w:tcW w:w="4876" w:type="dxa"/>
            <w:tcBorders>
              <w:top w:val="nil"/>
              <w:left w:val="nil"/>
              <w:bottom w:val="nil"/>
              <w:right w:val="nil"/>
            </w:tcBorders>
          </w:tcPr>
          <w:p w14:paraId="470C791F" w14:textId="77777777" w:rsidR="006C14AA" w:rsidRPr="002A1F10" w:rsidRDefault="006C14AA" w:rsidP="00DC589B">
            <w:pPr>
              <w:pStyle w:val="AmColumnHeading"/>
            </w:pPr>
            <w:r w:rsidRPr="002A1F10">
              <w:t>Text proposed by the Commission</w:t>
            </w:r>
          </w:p>
        </w:tc>
        <w:tc>
          <w:tcPr>
            <w:tcW w:w="4876" w:type="dxa"/>
            <w:tcBorders>
              <w:top w:val="nil"/>
              <w:left w:val="nil"/>
              <w:bottom w:val="nil"/>
              <w:right w:val="nil"/>
            </w:tcBorders>
          </w:tcPr>
          <w:p w14:paraId="448F8064" w14:textId="77777777" w:rsidR="006C14AA" w:rsidRPr="002A1F10" w:rsidRDefault="006C14AA" w:rsidP="00DC589B">
            <w:pPr>
              <w:pStyle w:val="AmColumnHeading"/>
            </w:pPr>
            <w:r w:rsidRPr="002A1F10">
              <w:t>Amendment</w:t>
            </w:r>
          </w:p>
        </w:tc>
      </w:tr>
      <w:tr w:rsidR="006C14AA" w:rsidRPr="00DE629A" w14:paraId="10728671" w14:textId="77777777" w:rsidTr="00DC589B">
        <w:trPr>
          <w:jc w:val="center"/>
        </w:trPr>
        <w:tc>
          <w:tcPr>
            <w:tcW w:w="4876" w:type="dxa"/>
            <w:tcBorders>
              <w:top w:val="nil"/>
              <w:left w:val="nil"/>
              <w:bottom w:val="nil"/>
              <w:right w:val="nil"/>
            </w:tcBorders>
          </w:tcPr>
          <w:p w14:paraId="59AFBD5B" w14:textId="77777777" w:rsidR="006C14AA" w:rsidRPr="002A1F10" w:rsidRDefault="006C14AA" w:rsidP="00DC589B">
            <w:pPr>
              <w:pStyle w:val="Normal6a"/>
            </w:pPr>
            <w:r w:rsidRPr="002A1F10">
              <w:t>It shall apply from 1 August 2025.</w:t>
            </w:r>
          </w:p>
        </w:tc>
        <w:tc>
          <w:tcPr>
            <w:tcW w:w="4876" w:type="dxa"/>
            <w:tcBorders>
              <w:top w:val="nil"/>
              <w:left w:val="nil"/>
              <w:bottom w:val="nil"/>
              <w:right w:val="nil"/>
            </w:tcBorders>
          </w:tcPr>
          <w:p w14:paraId="4600315D" w14:textId="77777777" w:rsidR="006C14AA" w:rsidRPr="00DE629A" w:rsidRDefault="006C14AA" w:rsidP="00DC589B">
            <w:pPr>
              <w:pStyle w:val="Normal6a"/>
            </w:pPr>
            <w:r w:rsidRPr="002A1F10">
              <w:t xml:space="preserve">It shall apply from 1 August 2025 </w:t>
            </w:r>
            <w:r w:rsidRPr="002A1F10">
              <w:rPr>
                <w:b/>
                <w:i/>
              </w:rPr>
              <w:t>until 31 December 2028</w:t>
            </w:r>
            <w:r w:rsidRPr="002A1F10">
              <w:t>.</w:t>
            </w:r>
          </w:p>
        </w:tc>
      </w:tr>
    </w:tbl>
    <w:p w14:paraId="66475766" w14:textId="5AE82E0B" w:rsidR="00E365E1" w:rsidRPr="00DE629A" w:rsidRDefault="00E365E1" w:rsidP="00B02E21"/>
    <w:sectPr w:rsidR="00E365E1" w:rsidRPr="00DE629A" w:rsidSect="00DE629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52B00" w14:textId="77777777" w:rsidR="00B02E21" w:rsidRPr="00DE629A" w:rsidRDefault="00B02E21">
      <w:r w:rsidRPr="00DE629A">
        <w:separator/>
      </w:r>
    </w:p>
  </w:endnote>
  <w:endnote w:type="continuationSeparator" w:id="0">
    <w:p w14:paraId="4E7D67C8" w14:textId="77777777" w:rsidR="00B02E21" w:rsidRPr="00DE629A" w:rsidRDefault="00B02E21">
      <w:r w:rsidRPr="00DE62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E3596" w14:textId="77777777" w:rsidR="00064002" w:rsidRPr="00DE629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C8936" w14:textId="77777777" w:rsidR="00064002" w:rsidRPr="00DE629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E4EFC" w14:textId="77777777" w:rsidR="00064002" w:rsidRPr="00DE629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F1703" w14:textId="77777777" w:rsidR="00B02E21" w:rsidRPr="00DE629A" w:rsidRDefault="00B02E21">
      <w:r w:rsidRPr="00DE629A">
        <w:separator/>
      </w:r>
    </w:p>
  </w:footnote>
  <w:footnote w:type="continuationSeparator" w:id="0">
    <w:p w14:paraId="29D0F58C" w14:textId="77777777" w:rsidR="00B02E21" w:rsidRPr="00DE629A" w:rsidRDefault="00B02E21">
      <w:r w:rsidRPr="00DE629A">
        <w:continuationSeparator/>
      </w:r>
    </w:p>
  </w:footnote>
  <w:footnote w:id="1">
    <w:p w14:paraId="3F49C18B" w14:textId="6F4FBD19" w:rsidR="005D043E" w:rsidRPr="002A1F10" w:rsidRDefault="005D043E" w:rsidP="002A1F10">
      <w:pPr>
        <w:pStyle w:val="FootnoteText"/>
        <w:ind w:left="567" w:hanging="567"/>
        <w:rPr>
          <w:sz w:val="24"/>
          <w:szCs w:val="24"/>
          <w:lang w:val="en-GB"/>
        </w:rPr>
      </w:pPr>
      <w:r w:rsidRPr="002A1F10">
        <w:rPr>
          <w:rStyle w:val="FootnoteReference"/>
          <w:sz w:val="24"/>
          <w:szCs w:val="24"/>
        </w:rPr>
        <w:footnoteRef/>
      </w:r>
      <w:r w:rsidRPr="002A1F10">
        <w:rPr>
          <w:sz w:val="24"/>
          <w:szCs w:val="24"/>
          <w:lang w:val="en-GB"/>
        </w:rPr>
        <w:t xml:space="preserve"> </w:t>
      </w:r>
      <w:r w:rsidRPr="002A1F10">
        <w:rPr>
          <w:sz w:val="24"/>
          <w:szCs w:val="24"/>
          <w:lang w:val="en-GB"/>
        </w:rPr>
        <w:tab/>
        <w:t xml:space="preserve">The matter was </w:t>
      </w:r>
      <w:proofErr w:type="gramStart"/>
      <w:r w:rsidRPr="002A1F10">
        <w:rPr>
          <w:sz w:val="24"/>
          <w:szCs w:val="24"/>
          <w:lang w:val="en-GB"/>
        </w:rPr>
        <w:t>referred back</w:t>
      </w:r>
      <w:proofErr w:type="gramEnd"/>
      <w:r w:rsidRPr="002A1F10">
        <w:rPr>
          <w:sz w:val="24"/>
          <w:szCs w:val="24"/>
          <w:lang w:val="en-GB"/>
        </w:rPr>
        <w:t xml:space="preserve"> for interinstitutional negotiations to the committee responsible, pursuant to Rule 60(4), fourth subparagraph (A10-0070/2026).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888E" w14:textId="77777777" w:rsidR="00064002" w:rsidRPr="00DE629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403E" w14:textId="77777777" w:rsidR="00064002" w:rsidRPr="00DE629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E832" w14:textId="77777777" w:rsidR="00064002" w:rsidRPr="00DE629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17447033">
    <w:abstractNumId w:val="9"/>
  </w:num>
  <w:num w:numId="2" w16cid:durableId="244412751">
    <w:abstractNumId w:val="9"/>
  </w:num>
  <w:num w:numId="3" w16cid:durableId="1668944894">
    <w:abstractNumId w:val="7"/>
  </w:num>
  <w:num w:numId="4" w16cid:durableId="385643004">
    <w:abstractNumId w:val="7"/>
  </w:num>
  <w:num w:numId="5" w16cid:durableId="288126438">
    <w:abstractNumId w:val="6"/>
  </w:num>
  <w:num w:numId="6" w16cid:durableId="27799049">
    <w:abstractNumId w:val="6"/>
  </w:num>
  <w:num w:numId="7" w16cid:durableId="164445755">
    <w:abstractNumId w:val="5"/>
  </w:num>
  <w:num w:numId="8" w16cid:durableId="510295462">
    <w:abstractNumId w:val="5"/>
  </w:num>
  <w:num w:numId="9" w16cid:durableId="1739591862">
    <w:abstractNumId w:val="4"/>
  </w:num>
  <w:num w:numId="10" w16cid:durableId="1879707307">
    <w:abstractNumId w:val="4"/>
  </w:num>
  <w:num w:numId="11" w16cid:durableId="1566800104">
    <w:abstractNumId w:val="8"/>
  </w:num>
  <w:num w:numId="12" w16cid:durableId="657853597">
    <w:abstractNumId w:val="8"/>
  </w:num>
  <w:num w:numId="13" w16cid:durableId="686830415">
    <w:abstractNumId w:val="3"/>
  </w:num>
  <w:num w:numId="14" w16cid:durableId="1956862381">
    <w:abstractNumId w:val="3"/>
  </w:num>
  <w:num w:numId="15" w16cid:durableId="1141383208">
    <w:abstractNumId w:val="2"/>
  </w:num>
  <w:num w:numId="16" w16cid:durableId="1293562709">
    <w:abstractNumId w:val="2"/>
  </w:num>
  <w:num w:numId="17" w16cid:durableId="1543787954">
    <w:abstractNumId w:val="1"/>
  </w:num>
  <w:num w:numId="18" w16cid:durableId="110980557">
    <w:abstractNumId w:val="1"/>
  </w:num>
  <w:num w:numId="19" w16cid:durableId="1427577226">
    <w:abstractNumId w:val="0"/>
  </w:num>
  <w:num w:numId="20" w16cid:durableId="758988238">
    <w:abstractNumId w:val="0"/>
  </w:num>
  <w:num w:numId="21" w16cid:durableId="1175805914">
    <w:abstractNumId w:val="9"/>
  </w:num>
  <w:num w:numId="22" w16cid:durableId="51851385">
    <w:abstractNumId w:val="7"/>
  </w:num>
  <w:num w:numId="23" w16cid:durableId="979728690">
    <w:abstractNumId w:val="6"/>
  </w:num>
  <w:num w:numId="24" w16cid:durableId="162285552">
    <w:abstractNumId w:val="5"/>
  </w:num>
  <w:num w:numId="25" w16cid:durableId="1788574160">
    <w:abstractNumId w:val="4"/>
  </w:num>
  <w:num w:numId="26" w16cid:durableId="903444702">
    <w:abstractNumId w:val="8"/>
  </w:num>
  <w:num w:numId="27" w16cid:durableId="1155145489">
    <w:abstractNumId w:val="3"/>
  </w:num>
  <w:num w:numId="28" w16cid:durableId="938567455">
    <w:abstractNumId w:val="2"/>
  </w:num>
  <w:num w:numId="29" w16cid:durableId="133184674">
    <w:abstractNumId w:val="1"/>
  </w:num>
  <w:num w:numId="30" w16cid:durableId="406466665">
    <w:abstractNumId w:val="0"/>
  </w:num>
  <w:num w:numId="31" w16cid:durableId="1115637016">
    <w:abstractNumId w:val="9"/>
  </w:num>
  <w:num w:numId="32" w16cid:durableId="2066488527">
    <w:abstractNumId w:val="7"/>
  </w:num>
  <w:num w:numId="33" w16cid:durableId="1668247501">
    <w:abstractNumId w:val="6"/>
  </w:num>
  <w:num w:numId="34" w16cid:durableId="433404961">
    <w:abstractNumId w:val="5"/>
  </w:num>
  <w:num w:numId="35" w16cid:durableId="1572346509">
    <w:abstractNumId w:val="4"/>
  </w:num>
  <w:num w:numId="36" w16cid:durableId="661933211">
    <w:abstractNumId w:val="8"/>
  </w:num>
  <w:num w:numId="37" w16cid:durableId="866867223">
    <w:abstractNumId w:val="3"/>
  </w:num>
  <w:num w:numId="38" w16cid:durableId="599219923">
    <w:abstractNumId w:val="2"/>
  </w:num>
  <w:num w:numId="39" w16cid:durableId="585919502">
    <w:abstractNumId w:val="1"/>
  </w:num>
  <w:num w:numId="40" w16cid:durableId="269094554">
    <w:abstractNumId w:val="0"/>
  </w:num>
  <w:num w:numId="41" w16cid:durableId="846362107">
    <w:abstractNumId w:val="10"/>
  </w:num>
  <w:num w:numId="42" w16cid:durableId="826484009">
    <w:abstractNumId w:val="10"/>
  </w:num>
  <w:num w:numId="43" w16cid:durableId="1404916009">
    <w:abstractNumId w:val="10"/>
  </w:num>
  <w:num w:numId="44" w16cid:durableId="1114120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70/2026"/>
    <w:docVar w:name="dvlangue" w:val="EN"/>
    <w:docVar w:name="dvnumam" w:val="0"/>
    <w:docVar w:name="dvpe" w:val="779.298"/>
    <w:docVar w:name="dvrapporteur" w:val="Rapporteur: "/>
    <w:docVar w:name="dvstar" w:val="***I"/>
    <w:docVar w:name="dvtitre" w:val="European Parliament legislative resolution of xx Xxxx 2026 on the proposal for a regulation of the European Parliament and of the Council on the non-application of customs duties on imports of certain goods(COM(2025)0472 – C10-0192/2025 – 2025/0260(COD))"/>
  </w:docVars>
  <w:rsids>
    <w:rsidRoot w:val="00B02E21"/>
    <w:rsid w:val="00002272"/>
    <w:rsid w:val="00050BD8"/>
    <w:rsid w:val="00064002"/>
    <w:rsid w:val="000677B9"/>
    <w:rsid w:val="000831BA"/>
    <w:rsid w:val="000A42CC"/>
    <w:rsid w:val="000E7DD9"/>
    <w:rsid w:val="0010095E"/>
    <w:rsid w:val="00125B37"/>
    <w:rsid w:val="00187494"/>
    <w:rsid w:val="001F32AE"/>
    <w:rsid w:val="00223E91"/>
    <w:rsid w:val="002767FF"/>
    <w:rsid w:val="00277968"/>
    <w:rsid w:val="002A1F10"/>
    <w:rsid w:val="002B18FE"/>
    <w:rsid w:val="002B5493"/>
    <w:rsid w:val="00343214"/>
    <w:rsid w:val="00361C00"/>
    <w:rsid w:val="00395FA1"/>
    <w:rsid w:val="003E15D4"/>
    <w:rsid w:val="00411CCE"/>
    <w:rsid w:val="0041666E"/>
    <w:rsid w:val="00421060"/>
    <w:rsid w:val="0043200E"/>
    <w:rsid w:val="00471C19"/>
    <w:rsid w:val="004867E3"/>
    <w:rsid w:val="00494A28"/>
    <w:rsid w:val="004C0004"/>
    <w:rsid w:val="004C5D52"/>
    <w:rsid w:val="0050519A"/>
    <w:rsid w:val="005072A1"/>
    <w:rsid w:val="00511C6D"/>
    <w:rsid w:val="005124B1"/>
    <w:rsid w:val="00514517"/>
    <w:rsid w:val="00536CDA"/>
    <w:rsid w:val="00545827"/>
    <w:rsid w:val="00560270"/>
    <w:rsid w:val="005C2568"/>
    <w:rsid w:val="005D043E"/>
    <w:rsid w:val="005F1B17"/>
    <w:rsid w:val="006037C0"/>
    <w:rsid w:val="006631B6"/>
    <w:rsid w:val="00680577"/>
    <w:rsid w:val="006C14AA"/>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D33C2"/>
    <w:rsid w:val="00AE0928"/>
    <w:rsid w:val="00AF3B82"/>
    <w:rsid w:val="00B02E21"/>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3B17"/>
    <w:rsid w:val="00DA7FCD"/>
    <w:rsid w:val="00DE629A"/>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7D6EF"/>
  <w15:chartTrackingRefBased/>
  <w15:docId w15:val="{CEEFE8F8-7838-446C-AB0A-872064C68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6C14AA"/>
    <w:pPr>
      <w:spacing w:after="120"/>
    </w:pPr>
  </w:style>
  <w:style w:type="paragraph" w:customStyle="1" w:styleId="NormalBold">
    <w:name w:val="NormalBold"/>
    <w:basedOn w:val="Normal"/>
    <w:link w:val="NormalBoldChar"/>
    <w:rsid w:val="006C14AA"/>
    <w:rPr>
      <w:b/>
    </w:rPr>
  </w:style>
  <w:style w:type="paragraph" w:customStyle="1" w:styleId="NormalHanging12a">
    <w:name w:val="NormalHanging12a"/>
    <w:basedOn w:val="Normal"/>
    <w:rsid w:val="006C14AA"/>
    <w:pPr>
      <w:spacing w:after="240"/>
      <w:ind w:left="567" w:hanging="567"/>
    </w:pPr>
  </w:style>
  <w:style w:type="paragraph" w:customStyle="1" w:styleId="AmColumnHeading">
    <w:name w:val="AmColumnHeading"/>
    <w:basedOn w:val="Normal"/>
    <w:rsid w:val="006C14AA"/>
    <w:pPr>
      <w:spacing w:after="240"/>
      <w:jc w:val="center"/>
    </w:pPr>
    <w:rPr>
      <w:i/>
    </w:rPr>
  </w:style>
  <w:style w:type="paragraph" w:customStyle="1" w:styleId="AmNumberTabs">
    <w:name w:val="AmNumberTabs"/>
    <w:basedOn w:val="Normal"/>
    <w:rsid w:val="006C14A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C14AA"/>
    <w:pPr>
      <w:spacing w:before="240"/>
    </w:pPr>
    <w:rPr>
      <w:b/>
    </w:rPr>
  </w:style>
  <w:style w:type="paragraph" w:customStyle="1" w:styleId="EPComma">
    <w:name w:val="EPComma"/>
    <w:basedOn w:val="Normal"/>
    <w:rsid w:val="006C14AA"/>
    <w:pPr>
      <w:spacing w:before="480" w:after="240"/>
    </w:pPr>
  </w:style>
  <w:style w:type="character" w:customStyle="1" w:styleId="Normal6Char">
    <w:name w:val="Normal6 Char"/>
    <w:link w:val="Normal6"/>
    <w:locked/>
    <w:rsid w:val="006C14AA"/>
    <w:rPr>
      <w:sz w:val="24"/>
      <w:lang w:val="fr-FR"/>
    </w:rPr>
  </w:style>
  <w:style w:type="paragraph" w:customStyle="1" w:styleId="Normal6">
    <w:name w:val="Normal6"/>
    <w:basedOn w:val="Normal"/>
    <w:link w:val="Normal6Char"/>
    <w:rsid w:val="006C14AA"/>
    <w:pPr>
      <w:spacing w:after="120"/>
    </w:pPr>
    <w:rPr>
      <w:lang w:val="fr-FR"/>
    </w:rPr>
  </w:style>
  <w:style w:type="character" w:customStyle="1" w:styleId="NormalBoldChar">
    <w:name w:val="NormalBold Char"/>
    <w:link w:val="NormalBold"/>
    <w:locked/>
    <w:rsid w:val="006C14AA"/>
    <w:rPr>
      <w:b/>
      <w:sz w:val="24"/>
    </w:rPr>
  </w:style>
  <w:style w:type="paragraph" w:customStyle="1" w:styleId="ColumnHeading">
    <w:name w:val="ColumnHeading"/>
    <w:basedOn w:val="Normal"/>
    <w:rsid w:val="006C14AA"/>
    <w:pPr>
      <w:spacing w:after="240"/>
      <w:jc w:val="center"/>
    </w:pPr>
    <w:rPr>
      <w:i/>
      <w:lang w:val="fr-FR"/>
    </w:rPr>
  </w:style>
  <w:style w:type="character" w:styleId="Hyperlink">
    <w:name w:val="Hyperlink"/>
    <w:basedOn w:val="DefaultParagraphFont"/>
    <w:rsid w:val="006C14AA"/>
    <w:rPr>
      <w:color w:val="0563C1" w:themeColor="hyperlink"/>
      <w:u w:val="single"/>
    </w:rPr>
  </w:style>
  <w:style w:type="character" w:styleId="CommentReference">
    <w:name w:val="annotation reference"/>
    <w:basedOn w:val="DefaultParagraphFont"/>
    <w:rsid w:val="00AD33C2"/>
    <w:rPr>
      <w:sz w:val="16"/>
      <w:szCs w:val="16"/>
    </w:rPr>
  </w:style>
  <w:style w:type="paragraph" w:styleId="CommentText">
    <w:name w:val="annotation text"/>
    <w:basedOn w:val="Normal"/>
    <w:link w:val="CommentTextChar"/>
    <w:rsid w:val="00AD33C2"/>
    <w:rPr>
      <w:sz w:val="20"/>
    </w:rPr>
  </w:style>
  <w:style w:type="character" w:customStyle="1" w:styleId="CommentTextChar">
    <w:name w:val="Comment Text Char"/>
    <w:basedOn w:val="DefaultParagraphFont"/>
    <w:link w:val="CommentText"/>
    <w:rsid w:val="00AD33C2"/>
  </w:style>
  <w:style w:type="paragraph" w:styleId="CommentSubject">
    <w:name w:val="annotation subject"/>
    <w:basedOn w:val="CommentText"/>
    <w:next w:val="CommentText"/>
    <w:link w:val="CommentSubjectChar"/>
    <w:rsid w:val="00AD33C2"/>
    <w:rPr>
      <w:b/>
      <w:bCs/>
    </w:rPr>
  </w:style>
  <w:style w:type="character" w:customStyle="1" w:styleId="CommentSubjectChar">
    <w:name w:val="Comment Subject Char"/>
    <w:basedOn w:val="CommentTextChar"/>
    <w:link w:val="CommentSubject"/>
    <w:rsid w:val="00AD33C2"/>
    <w:rPr>
      <w:b/>
      <w:bCs/>
    </w:rPr>
  </w:style>
  <w:style w:type="paragraph" w:styleId="Revision">
    <w:name w:val="Revision"/>
    <w:hidden/>
    <w:uiPriority w:val="99"/>
    <w:semiHidden/>
    <w:rsid w:val="00AD33C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ata.europa.eu/eli/reg/2024/2509/oj"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2230</Words>
  <Characters>12205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2026-03-26T13:14:00Z</dcterms:created>
  <dcterms:modified xsi:type="dcterms:W3CDTF">2026-03-26T13:14:00Z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A10-0070/2026</vt:lpwstr>
  </property>
  <property fmtid="{D5CDD505-2E9C-101B-9397-08002B2CF9AE}" pid="4" name="&lt;Type&gt;">
    <vt:lpwstr>RR</vt:lpwstr>
  </property>
</Properties>
</file>