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720B" w14:paraId="757830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8A46AC" w14:textId="77777777" w:rsidR="00751A4A" w:rsidRPr="00E6720B" w:rsidRDefault="00A86465" w:rsidP="0010095E">
            <w:pPr>
              <w:pStyle w:val="EPName"/>
            </w:pPr>
            <w:r w:rsidRPr="00E6720B">
              <w:t>Parlament Ewropew</w:t>
            </w:r>
          </w:p>
          <w:p w14:paraId="78C619EF" w14:textId="77777777" w:rsidR="00751A4A" w:rsidRPr="00E672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720B">
              <w:t>2024</w:t>
            </w:r>
            <w:r w:rsidR="00817416" w:rsidRPr="00E6720B">
              <w:t>-202</w:t>
            </w:r>
            <w:r w:rsidRPr="00E6720B">
              <w:t>9</w:t>
            </w:r>
          </w:p>
        </w:tc>
        <w:tc>
          <w:tcPr>
            <w:tcW w:w="2268" w:type="dxa"/>
            <w:shd w:val="clear" w:color="auto" w:fill="auto"/>
          </w:tcPr>
          <w:p w14:paraId="62DDE3C7" w14:textId="77777777" w:rsidR="00751A4A" w:rsidRPr="00E6720B" w:rsidRDefault="00187494" w:rsidP="0010095E">
            <w:pPr>
              <w:pStyle w:val="EPLogo"/>
            </w:pPr>
            <w:r w:rsidRPr="00E6720B">
              <w:rPr>
                <w:noProof/>
                <w:lang w:eastAsia="ja-JP"/>
              </w:rPr>
              <w:drawing>
                <wp:inline distT="0" distB="0" distL="0" distR="0" wp14:anchorId="523FA2D5" wp14:editId="6E569A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CCA86" w14:textId="77777777" w:rsidR="00D058B8" w:rsidRPr="00E6720B" w:rsidRDefault="00D058B8" w:rsidP="004C5D52">
      <w:pPr>
        <w:pStyle w:val="LineTop"/>
      </w:pPr>
    </w:p>
    <w:p w14:paraId="1752358C" w14:textId="77777777" w:rsidR="00680577" w:rsidRPr="00E6720B" w:rsidRDefault="00A86465" w:rsidP="00680577">
      <w:pPr>
        <w:pStyle w:val="EPBodyTA1"/>
      </w:pPr>
      <w:r w:rsidRPr="00E6720B">
        <w:t>TESTI ADOTTATI</w:t>
      </w:r>
    </w:p>
    <w:p w14:paraId="47DCFE8C" w14:textId="77777777" w:rsidR="00D058B8" w:rsidRPr="00E6720B" w:rsidRDefault="00D058B8" w:rsidP="00D058B8">
      <w:pPr>
        <w:pStyle w:val="LineBottom"/>
      </w:pPr>
    </w:p>
    <w:p w14:paraId="041E0DAA" w14:textId="05B3F782" w:rsidR="00A86465" w:rsidRPr="00E6720B" w:rsidRDefault="00A86465" w:rsidP="00A86465">
      <w:pPr>
        <w:pStyle w:val="ATHeading1"/>
      </w:pPr>
      <w:bookmarkStart w:id="0" w:name="TANumber"/>
      <w:r w:rsidRPr="00E6720B">
        <w:t>P10_TA(2026)00</w:t>
      </w:r>
      <w:r w:rsidR="00C6521F">
        <w:t>97</w:t>
      </w:r>
      <w:bookmarkEnd w:id="0"/>
    </w:p>
    <w:p w14:paraId="0FFEED35" w14:textId="77777777" w:rsidR="00A86465" w:rsidRPr="00E6720B" w:rsidRDefault="00A86465" w:rsidP="00A86465">
      <w:pPr>
        <w:pStyle w:val="ATHeading2"/>
      </w:pPr>
      <w:bookmarkStart w:id="1" w:name="title"/>
      <w:r w:rsidRPr="00E6720B">
        <w:t>In-nuqqas ta’ applikazzjoni tad-dazji doganali fuq l-importazzjonijiet ta’ ċerta merkanzija</w:t>
      </w:r>
      <w:bookmarkEnd w:id="1"/>
    </w:p>
    <w:p w14:paraId="41DEB171" w14:textId="77777777" w:rsidR="00A86465" w:rsidRPr="00E6720B" w:rsidRDefault="00A86465" w:rsidP="00A86465">
      <w:pPr>
        <w:rPr>
          <w:i/>
          <w:vanish/>
        </w:rPr>
      </w:pPr>
      <w:r w:rsidRPr="00E6720B">
        <w:rPr>
          <w:i/>
        </w:rPr>
        <w:fldChar w:fldCharType="begin"/>
      </w:r>
      <w:r w:rsidRPr="00E6720B">
        <w:rPr>
          <w:i/>
        </w:rPr>
        <w:instrText xml:space="preserve"> TC"(</w:instrText>
      </w:r>
      <w:bookmarkStart w:id="2" w:name="DocNumber"/>
      <w:r w:rsidRPr="00E6720B">
        <w:rPr>
          <w:i/>
        </w:rPr>
        <w:instrText>A10-0070/2026</w:instrText>
      </w:r>
      <w:bookmarkEnd w:id="2"/>
      <w:r w:rsidRPr="00E6720B">
        <w:rPr>
          <w:i/>
        </w:rPr>
        <w:instrText xml:space="preserve"> - Rapporteur: Bernd Lange)"\l3 \n&gt; \* MERGEFORMAT </w:instrText>
      </w:r>
      <w:r w:rsidRPr="00E6720B">
        <w:rPr>
          <w:i/>
        </w:rPr>
        <w:fldChar w:fldCharType="end"/>
      </w:r>
    </w:p>
    <w:p w14:paraId="174A15D1" w14:textId="77777777" w:rsidR="00A86465" w:rsidRPr="00E6720B" w:rsidRDefault="00A86465" w:rsidP="00A86465">
      <w:pPr>
        <w:rPr>
          <w:vanish/>
        </w:rPr>
      </w:pPr>
      <w:bookmarkStart w:id="3" w:name="Commission"/>
      <w:r w:rsidRPr="00E6720B">
        <w:rPr>
          <w:vanish/>
        </w:rPr>
        <w:t>Kumitat għall-Kummerċ Internazzjonali</w:t>
      </w:r>
      <w:bookmarkEnd w:id="3"/>
    </w:p>
    <w:p w14:paraId="1033BDA2" w14:textId="77777777" w:rsidR="00A86465" w:rsidRPr="00E6720B" w:rsidRDefault="00A86465" w:rsidP="00A86465">
      <w:pPr>
        <w:rPr>
          <w:vanish/>
        </w:rPr>
      </w:pPr>
      <w:bookmarkStart w:id="4" w:name="PE"/>
      <w:r w:rsidRPr="00E6720B">
        <w:rPr>
          <w:vanish/>
        </w:rPr>
        <w:t>PE779.298</w:t>
      </w:r>
      <w:bookmarkEnd w:id="4"/>
    </w:p>
    <w:p w14:paraId="2BFEA700" w14:textId="4E1D9BD4" w:rsidR="00A86465" w:rsidRPr="00E6720B" w:rsidRDefault="00C6521F" w:rsidP="00A86465">
      <w:pPr>
        <w:pStyle w:val="ATHeading3"/>
      </w:pPr>
      <w:bookmarkStart w:id="5" w:name="Sujet"/>
      <w:r>
        <w:t>Emendi adottati mil</w:t>
      </w:r>
      <w:r w:rsidR="00A86465" w:rsidRPr="00E6720B">
        <w:t xml:space="preserve">l-Parlament Ewropew </w:t>
      </w:r>
      <w:r>
        <w:t>fi</w:t>
      </w:r>
      <w:r w:rsidR="00987C1F">
        <w:t>s-26 ta’ Marzu</w:t>
      </w:r>
      <w:r w:rsidR="00A86465" w:rsidRPr="00E6720B">
        <w:t xml:space="preserve"> 2026 dwar il-proposta għal regolament tal-Parlament Ewropew u tal-Kunsill dwar in-nuqqas ta’ applikazzjoni tad-dazji doganali fuq ċerta merkanzija</w:t>
      </w:r>
      <w:bookmarkEnd w:id="5"/>
      <w:r w:rsidR="00A86465" w:rsidRPr="00E6720B">
        <w:t xml:space="preserve"> </w:t>
      </w:r>
      <w:bookmarkStart w:id="6" w:name="References"/>
      <w:r w:rsidR="00A86465" w:rsidRPr="00E6720B">
        <w:t>(COM(2025)0472 – C10-0192/2025 – 2025/0260(COD))</w:t>
      </w:r>
      <w:bookmarkEnd w:id="6"/>
      <w:r>
        <w:rPr>
          <w:rStyle w:val="FootnoteReference"/>
          <w:rFonts w:eastAsiaTheme="majorEastAsia"/>
        </w:rPr>
        <w:footnoteReference w:id="1"/>
      </w:r>
    </w:p>
    <w:p w14:paraId="12FB7A5A" w14:textId="77777777" w:rsidR="009B52FC" w:rsidRPr="00E6720B" w:rsidRDefault="009B52FC" w:rsidP="009B52FC">
      <w:pPr>
        <w:pStyle w:val="NormalBold"/>
      </w:pPr>
      <w:r w:rsidRPr="00E6720B">
        <w:t>(Proċedura leġiżlattiva ordinarja: l-ewwel qari)</w:t>
      </w:r>
    </w:p>
    <w:p w14:paraId="1869F84E" w14:textId="77777777" w:rsidR="009B52FC" w:rsidRPr="00E6720B" w:rsidRDefault="009B52FC" w:rsidP="009B52FC"/>
    <w:p w14:paraId="3DCFF9AA" w14:textId="77777777" w:rsidR="005F2207" w:rsidRDefault="005F2207" w:rsidP="009B52FC">
      <w:pPr>
        <w:pStyle w:val="AmNumberTabs"/>
        <w:sectPr w:rsidR="005F2207" w:rsidSect="00E672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678FF8" w14:textId="77777777" w:rsidR="009B52FC" w:rsidRPr="00E6720B" w:rsidRDefault="009B52FC" w:rsidP="009B52FC">
      <w:pPr>
        <w:pStyle w:val="AmNumberTabs"/>
      </w:pPr>
      <w:r w:rsidRPr="00E6720B">
        <w:lastRenderedPageBreak/>
        <w:t>Emenda</w:t>
      </w:r>
      <w:r w:rsidRPr="00E6720B">
        <w:tab/>
      </w:r>
      <w:r w:rsidRPr="00E6720B">
        <w:tab/>
        <w:t>1</w:t>
      </w:r>
    </w:p>
    <w:p w14:paraId="040AE973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31AA97C7" w14:textId="77777777" w:rsidR="009B52FC" w:rsidRPr="00E6720B" w:rsidRDefault="009B52FC" w:rsidP="009B52FC">
      <w:pPr>
        <w:pStyle w:val="NormalBold"/>
      </w:pPr>
      <w:r w:rsidRPr="00E6720B">
        <w:t>Premessa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64A361C5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D6D34" w14:textId="77777777" w:rsidR="009B52FC" w:rsidRPr="00E6720B" w:rsidRDefault="009B52FC" w:rsidP="003247A3"/>
        </w:tc>
      </w:tr>
      <w:tr w:rsidR="009B52FC" w:rsidRPr="00E6720B" w14:paraId="2D1B39E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AA266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5091B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00A8AA36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A5999" w14:textId="77777777" w:rsidR="009B52FC" w:rsidRPr="00E6720B" w:rsidRDefault="009B52FC" w:rsidP="003247A3">
            <w:pPr>
              <w:pStyle w:val="Normal6a"/>
            </w:pPr>
            <w:r w:rsidRPr="00E6720B">
              <w:t>(2)</w:t>
            </w:r>
            <w:r w:rsidRPr="00E6720B">
              <w:tab/>
              <w:t>Sabiex jiġi evitat tfixkil u tkompli tittejjeb ir-relazzjoni kummerċjali u ta’ investiment mal-Istati Uniti, fis-16 ta’ Diċembru 2020, l-Unjoni adottat ir-Regolament (UE) 2020/2131 tal-Parlament Ewropew u tal-Kunsill</w:t>
            </w:r>
            <w:r w:rsidRPr="00E6720B">
              <w:rPr>
                <w:vertAlign w:val="superscript"/>
              </w:rPr>
              <w:t>1</w:t>
            </w:r>
            <w:r w:rsidRPr="00E6720B">
              <w:t xml:space="preserve"> dwar l-eliminazzjoni tad-dazji doganali fuq </w:t>
            </w:r>
            <w:r w:rsidRPr="00E6720B">
              <w:rPr>
                <w:b/>
                <w:i/>
              </w:rPr>
              <w:t>ċerta merkanzija</w:t>
            </w:r>
            <w:r w:rsidRPr="00E6720B">
              <w:t xml:space="preserve">, </w:t>
            </w:r>
            <w:r w:rsidRPr="00E6720B">
              <w:rPr>
                <w:b/>
                <w:i/>
              </w:rPr>
              <w:t>b’mod partikolari ċerti tipi ta’ awwista</w:t>
            </w:r>
            <w:r w:rsidRPr="00E6720B">
              <w:t xml:space="preserve">, </w:t>
            </w:r>
            <w:r w:rsidRPr="00E6720B">
              <w:rPr>
                <w:b/>
                <w:i/>
              </w:rPr>
              <w:t>applikabbli</w:t>
            </w:r>
            <w:r w:rsidRPr="00E6720B">
              <w:t xml:space="preserve"> mill-1 ta’ Awwissu 2020</w:t>
            </w:r>
            <w:r w:rsidRPr="00E6720B">
              <w:rPr>
                <w:b/>
                <w:i/>
              </w:rPr>
              <w:t>. Dak ir-Regolament skada fil-31 ta’</w:t>
            </w:r>
            <w:r w:rsidRPr="00E6720B">
              <w:t xml:space="preserve"> Lulju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BF8E8" w14:textId="77777777" w:rsidR="009B52FC" w:rsidRPr="00E6720B" w:rsidRDefault="009B52FC" w:rsidP="003247A3">
            <w:pPr>
              <w:pStyle w:val="Normal6a"/>
            </w:pPr>
            <w:r w:rsidRPr="00E6720B">
              <w:t>(2)</w:t>
            </w:r>
            <w:r w:rsidRPr="00E6720B">
              <w:tab/>
              <w:t xml:space="preserve">Sabiex jiġi evitat tfixkil u tkompli tittejjeb ir-relazzjoni kummerċjali u ta’ investiment mal-Istati Uniti, </w:t>
            </w:r>
            <w:r w:rsidRPr="00E6720B">
              <w:rPr>
                <w:b/>
                <w:i/>
              </w:rPr>
              <w:t xml:space="preserve">l-Unjoni u l-Istati Uniti qablu fuq id-Dikjarazzjoni Konġunta dwar Ftehim dwar it-Tariffi, li tħabbret fil-21 ta’ Awwissu 2020, li abbażi tagħha l-Unjoni impenjat ruħha li telimina t-tariffi fuq l-importazzjonijiet ta’ prodotti abbażi tal-awwista ħajja u </w:t>
            </w:r>
            <w:proofErr w:type="spellStart"/>
            <w:r w:rsidRPr="00E6720B">
              <w:rPr>
                <w:b/>
                <w:i/>
              </w:rPr>
              <w:t>ffriżata</w:t>
            </w:r>
            <w:proofErr w:type="spellEnd"/>
            <w:r w:rsidRPr="00E6720B">
              <w:rPr>
                <w:b/>
                <w:i/>
              </w:rPr>
              <w:t xml:space="preserve"> mill-Istati Uniti u, bi skambju, l-Istati Uniti impenjaw ruħhom li jnaqqsu b’50 % l-kwoti tariffarji tagħhom fuq ċerti prodotti esportati mill-Unjoni tal-valur kummerċjali medju annwali ta’ USD 160 miljun, inklużi ċerti ikliet ippreparati, ċerti oġġetti tal-ħġieġ tal-kristall, trabijiet </w:t>
            </w:r>
            <w:proofErr w:type="spellStart"/>
            <w:r w:rsidRPr="00E6720B">
              <w:rPr>
                <w:b/>
                <w:i/>
              </w:rPr>
              <w:t>propellanti</w:t>
            </w:r>
            <w:proofErr w:type="spellEnd"/>
            <w:r w:rsidRPr="00E6720B">
              <w:rPr>
                <w:b/>
                <w:i/>
              </w:rPr>
              <w:t xml:space="preserve">, </w:t>
            </w:r>
            <w:proofErr w:type="spellStart"/>
            <w:r w:rsidRPr="00E6720B">
              <w:rPr>
                <w:b/>
                <w:i/>
              </w:rPr>
              <w:t>lajters</w:t>
            </w:r>
            <w:proofErr w:type="spellEnd"/>
            <w:r w:rsidRPr="00E6720B">
              <w:rPr>
                <w:b/>
                <w:i/>
              </w:rPr>
              <w:t xml:space="preserve"> tas-sigaretti u partijiet tal-</w:t>
            </w:r>
            <w:proofErr w:type="spellStart"/>
            <w:r w:rsidRPr="00E6720B">
              <w:rPr>
                <w:b/>
                <w:i/>
              </w:rPr>
              <w:t>lajters</w:t>
            </w:r>
            <w:proofErr w:type="spellEnd"/>
            <w:r w:rsidRPr="00E6720B">
              <w:rPr>
                <w:b/>
                <w:i/>
              </w:rPr>
              <w:t>. Bil-għan li tiġi implimentata dik id-Dikjarazzjoni Konġunta tal-2020,</w:t>
            </w:r>
            <w:r w:rsidRPr="00E6720B">
              <w:t xml:space="preserve"> fis-16 ta’ Diċembru 2020, l-Unjoni adottat ir-Regolament (UE) 2020/2131 tal-Parlament Ewropew u tal-Kunsill</w:t>
            </w:r>
            <w:r w:rsidRPr="00E6720B">
              <w:rPr>
                <w:vertAlign w:val="superscript"/>
              </w:rPr>
              <w:t>1</w:t>
            </w:r>
            <w:r w:rsidRPr="00E6720B">
              <w:t xml:space="preserve"> dwar l-eliminazzjoni tad-dazji doganali fuq </w:t>
            </w:r>
            <w:r w:rsidRPr="00E6720B">
              <w:rPr>
                <w:b/>
                <w:i/>
              </w:rPr>
              <w:t xml:space="preserve">bażi </w:t>
            </w:r>
            <w:proofErr w:type="spellStart"/>
            <w:r w:rsidRPr="00E6720B">
              <w:rPr>
                <w:b/>
                <w:i/>
              </w:rPr>
              <w:t>erga</w:t>
            </w:r>
            <w:proofErr w:type="spellEnd"/>
            <w:r w:rsidRPr="00E6720B">
              <w:rPr>
                <w:b/>
                <w:i/>
              </w:rPr>
              <w:t xml:space="preserve"> </w:t>
            </w:r>
            <w:proofErr w:type="spellStart"/>
            <w:r w:rsidRPr="00E6720B">
              <w:rPr>
                <w:b/>
                <w:i/>
              </w:rPr>
              <w:t>omnes</w:t>
            </w:r>
            <w:proofErr w:type="spellEnd"/>
            <w:r w:rsidRPr="00E6720B">
              <w:t xml:space="preserve">, </w:t>
            </w:r>
            <w:r w:rsidRPr="00E6720B">
              <w:rPr>
                <w:b/>
                <w:i/>
              </w:rPr>
              <w:t xml:space="preserve">fuq għadd limitat ta’ oġġetti, inklużi prodotti tal-awwista ħajjin u </w:t>
            </w:r>
            <w:proofErr w:type="spellStart"/>
            <w:r w:rsidRPr="00E6720B">
              <w:rPr>
                <w:b/>
                <w:i/>
              </w:rPr>
              <w:t>ffriżati</w:t>
            </w:r>
            <w:proofErr w:type="spellEnd"/>
            <w:r w:rsidRPr="00E6720B">
              <w:rPr>
                <w:b/>
                <w:i/>
              </w:rPr>
              <w:t xml:space="preserve"> li joriġinaw mill-Istati Uniti</w:t>
            </w:r>
            <w:r w:rsidRPr="00E6720B">
              <w:t xml:space="preserve">, </w:t>
            </w:r>
            <w:r w:rsidRPr="00E6720B">
              <w:rPr>
                <w:b/>
                <w:i/>
              </w:rPr>
              <w:t>għall-perjodu</w:t>
            </w:r>
            <w:r w:rsidRPr="00E6720B">
              <w:t xml:space="preserve"> mill-1 ta’ Awwissu 2020 </w:t>
            </w:r>
            <w:r w:rsidRPr="00E6720B">
              <w:rPr>
                <w:b/>
                <w:i/>
              </w:rPr>
              <w:t>sal-31 ta’</w:t>
            </w:r>
            <w:r w:rsidRPr="00E6720B">
              <w:t xml:space="preserve"> Lulju 2025.</w:t>
            </w:r>
          </w:p>
        </w:tc>
      </w:tr>
      <w:tr w:rsidR="009B52FC" w:rsidRPr="00E6720B" w14:paraId="2AE83D6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6897F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A999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_________________</w:t>
            </w:r>
          </w:p>
        </w:tc>
      </w:tr>
      <w:tr w:rsidR="009B52FC" w:rsidRPr="00E6720B" w14:paraId="291997B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97F8D" w14:textId="77777777" w:rsidR="009B52FC" w:rsidRPr="00E6720B" w:rsidRDefault="009B52FC" w:rsidP="003247A3">
            <w:pPr>
              <w:pStyle w:val="Normal6a"/>
            </w:pPr>
            <w:r w:rsidRPr="00E6720B">
              <w:rPr>
                <w:vertAlign w:val="superscript"/>
              </w:rPr>
              <w:t>1</w:t>
            </w:r>
            <w:r w:rsidRPr="00E6720B">
              <w:t xml:space="preserve"> Ir-Regolament (UE) 2020/2131 tal-Parlament Ewropew u tal-Kunsill tas-16 ta’ Diċembru 2020 dwar l-eliminazzjoni tad-dazji doganali fuq ċerta merkanzija (ĠU L 430, 18.12.2020, p. 1–4, ELI: http://data.europa.eu/eli/reg/2020/2131/oj).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F0ED9" w14:textId="77777777" w:rsidR="009B52FC" w:rsidRPr="00E6720B" w:rsidRDefault="009B52FC" w:rsidP="003247A3">
            <w:pPr>
              <w:pStyle w:val="Normal6a"/>
            </w:pPr>
            <w:r w:rsidRPr="00E6720B">
              <w:rPr>
                <w:vertAlign w:val="superscript"/>
              </w:rPr>
              <w:t>1</w:t>
            </w:r>
            <w:r w:rsidRPr="00E6720B">
              <w:t xml:space="preserve"> Ir-Regolament (UE) 2020/2131 tal-Parlament Ewropew u tal-Kunsill tas-16 ta’ Diċembru 2020 dwar l-eliminazzjoni tad-dazji doganali fuq ċerta merkanzija (ĠU L 430, 18.12.2020, p. 1–4, ELI: http://data.europa.eu/eli/reg/2020/2131/oj).</w:t>
            </w:r>
          </w:p>
        </w:tc>
      </w:tr>
    </w:tbl>
    <w:p w14:paraId="55DEFFB5" w14:textId="77777777" w:rsidR="009B52FC" w:rsidRPr="00E6720B" w:rsidRDefault="009B52FC" w:rsidP="009B52FC"/>
    <w:p w14:paraId="6704989F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2</w:t>
      </w:r>
    </w:p>
    <w:p w14:paraId="365FEBBF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18E3CC04" w14:textId="77777777" w:rsidR="009B52FC" w:rsidRPr="00E6720B" w:rsidRDefault="009B52FC" w:rsidP="009B52FC">
      <w:pPr>
        <w:pStyle w:val="NormalBold"/>
      </w:pPr>
      <w:r w:rsidRPr="00E6720B">
        <w:t>Premessa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55CCB83C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66FD2" w14:textId="77777777" w:rsidR="009B52FC" w:rsidRPr="00E6720B" w:rsidRDefault="009B52FC" w:rsidP="003247A3"/>
        </w:tc>
      </w:tr>
      <w:tr w:rsidR="009B52FC" w:rsidRPr="00E6720B" w14:paraId="2FF1F4BC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4B3D5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3CAA4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01DD4F9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68D36" w14:textId="77777777" w:rsidR="009B52FC" w:rsidRPr="00E6720B" w:rsidRDefault="009B52FC" w:rsidP="003247A3">
            <w:pPr>
              <w:pStyle w:val="Normal6a"/>
            </w:pPr>
            <w:r w:rsidRPr="00E6720B">
              <w:lastRenderedPageBreak/>
              <w:t>(4)</w:t>
            </w:r>
            <w:r w:rsidRPr="00E6720B">
              <w:tab/>
              <w:t xml:space="preserve">Għaldaqstant, </w:t>
            </w:r>
            <w:r w:rsidRPr="00E6720B">
              <w:rPr>
                <w:b/>
                <w:i/>
              </w:rPr>
              <w:t>id-dazji</w:t>
            </w:r>
            <w:r w:rsidRPr="00E6720B">
              <w:t xml:space="preserve"> doganali fuq l-importazzjonijiet tal-oġġetti kklassifikati taħt il-</w:t>
            </w:r>
            <w:proofErr w:type="spellStart"/>
            <w:r w:rsidRPr="00E6720B">
              <w:t>kodiċijiet</w:t>
            </w:r>
            <w:proofErr w:type="spellEnd"/>
            <w:r w:rsidRPr="00E6720B">
              <w:t xml:space="preserve"> NM elenkati fl-Anness jenħtieġ li </w:t>
            </w:r>
            <w:r w:rsidRPr="00E6720B">
              <w:rPr>
                <w:b/>
                <w:i/>
              </w:rPr>
              <w:t>japplikaw f’livell ta’ 0 % sakemm l-Istati Uniti jkunu qed jimplimentaw b’mod effettiv id-Dikjarazzjoni Konġunta</w:t>
            </w:r>
            <w:r w:rsidRPr="00E672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4444E" w14:textId="77777777" w:rsidR="009B52FC" w:rsidRPr="00E6720B" w:rsidRDefault="009B52FC" w:rsidP="003247A3">
            <w:pPr>
              <w:pStyle w:val="Normal6a"/>
            </w:pPr>
            <w:r w:rsidRPr="00E6720B">
              <w:t>(4)</w:t>
            </w:r>
            <w:r w:rsidRPr="00E6720B">
              <w:tab/>
              <w:t xml:space="preserve">Għaldaqstant, </w:t>
            </w:r>
            <w:r w:rsidRPr="00E6720B">
              <w:rPr>
                <w:b/>
                <w:i/>
              </w:rPr>
              <w:t>biex jiġi evitat tfixkil fil-kummerċ, is-sospensjoni tad-dazji</w:t>
            </w:r>
            <w:r w:rsidRPr="00E6720B">
              <w:t xml:space="preserve"> doganali fuq l-importazzjonijiet tal-oġġetti kklassifikati taħt il-</w:t>
            </w:r>
            <w:proofErr w:type="spellStart"/>
            <w:r w:rsidRPr="00E6720B">
              <w:t>kodiċijiet</w:t>
            </w:r>
            <w:proofErr w:type="spellEnd"/>
            <w:r w:rsidRPr="00E6720B">
              <w:t xml:space="preserve"> NM elenkati fl-Anness jenħtieġ li </w:t>
            </w:r>
            <w:r w:rsidRPr="00E6720B">
              <w:rPr>
                <w:b/>
                <w:i/>
              </w:rPr>
              <w:t>tapplika b’mod retroattiv mill-1 ta’ Awwissu 2025 sal-31 ta’ Diċembru 2028</w:t>
            </w:r>
            <w:r w:rsidRPr="00E6720B">
              <w:t>.</w:t>
            </w:r>
          </w:p>
        </w:tc>
      </w:tr>
    </w:tbl>
    <w:p w14:paraId="2241F805" w14:textId="77777777" w:rsidR="009B52FC" w:rsidRPr="00E6720B" w:rsidRDefault="009B52FC" w:rsidP="009B52FC"/>
    <w:p w14:paraId="57D48DD7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3</w:t>
      </w:r>
    </w:p>
    <w:p w14:paraId="10526087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434DD257" w14:textId="77777777" w:rsidR="009B52FC" w:rsidRPr="00E6720B" w:rsidRDefault="009B52FC" w:rsidP="009B52FC">
      <w:pPr>
        <w:pStyle w:val="NormalBold"/>
      </w:pPr>
      <w:r w:rsidRPr="00E6720B">
        <w:t>Premessa 4a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45A5FCB9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B2F65" w14:textId="77777777" w:rsidR="009B52FC" w:rsidRPr="00E6720B" w:rsidRDefault="009B52FC" w:rsidP="003247A3"/>
        </w:tc>
      </w:tr>
      <w:tr w:rsidR="009B52FC" w:rsidRPr="00E6720B" w14:paraId="5FD3265C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268B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C5419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29F8A5C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38B1D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C9C64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(4a)</w:t>
            </w:r>
            <w:r w:rsidRPr="00E6720B">
              <w:tab/>
            </w:r>
            <w:r w:rsidRPr="00E6720B">
              <w:rPr>
                <w:b/>
                <w:i/>
              </w:rPr>
              <w:t xml:space="preserve">Jenħtieġ li l-awtoritajiet doganali tal-Istati Membri jiżguraw li l-prodotti li jibbenefikaw minn dazji doganali ta’ 0 % fil-fatt joriġinaw mill-Istati Uniti u ma jiġux esportati mill-ġdid jew </w:t>
            </w:r>
            <w:proofErr w:type="spellStart"/>
            <w:r w:rsidRPr="00E6720B">
              <w:rPr>
                <w:b/>
                <w:i/>
              </w:rPr>
              <w:t>ittrasportati</w:t>
            </w:r>
            <w:proofErr w:type="spellEnd"/>
            <w:r w:rsidRPr="00E6720B">
              <w:rPr>
                <w:b/>
                <w:i/>
              </w:rPr>
              <w:t xml:space="preserve"> minn pajjiżi terzi, sabiex tiġi evitata ċ-ċirkomvenzjoni tad-dispożizzjonijiet tariffarji.</w:t>
            </w:r>
          </w:p>
        </w:tc>
      </w:tr>
    </w:tbl>
    <w:p w14:paraId="42FBDFDD" w14:textId="77777777" w:rsidR="009B52FC" w:rsidRPr="00E6720B" w:rsidRDefault="009B52FC" w:rsidP="009B52FC"/>
    <w:p w14:paraId="53C7F9B3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4</w:t>
      </w:r>
    </w:p>
    <w:p w14:paraId="39C32EC1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0FE57D14" w14:textId="77777777" w:rsidR="009B52FC" w:rsidRPr="00E6720B" w:rsidRDefault="009B52FC" w:rsidP="009B52FC">
      <w:pPr>
        <w:pStyle w:val="NormalBold"/>
      </w:pPr>
      <w:r w:rsidRPr="00E6720B">
        <w:t>Premessa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72B237CF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C2F5F" w14:textId="77777777" w:rsidR="009B52FC" w:rsidRPr="00E6720B" w:rsidRDefault="009B52FC" w:rsidP="003247A3"/>
        </w:tc>
      </w:tr>
      <w:tr w:rsidR="009B52FC" w:rsidRPr="00E6720B" w14:paraId="0DAFB15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3FA68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A4B83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25D9E73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40F48" w14:textId="77777777" w:rsidR="009B52FC" w:rsidRPr="00E6720B" w:rsidRDefault="009B52FC" w:rsidP="003247A3">
            <w:pPr>
              <w:pStyle w:val="Normal6a"/>
            </w:pPr>
            <w:r w:rsidRPr="00E6720B">
              <w:t>(5)</w:t>
            </w:r>
            <w:r w:rsidRPr="00E6720B">
              <w:tab/>
              <w:t xml:space="preserve">Sabiex jiġu </w:t>
            </w:r>
            <w:r w:rsidRPr="00E6720B">
              <w:rPr>
                <w:b/>
                <w:i/>
              </w:rPr>
              <w:t>żgurati kundizzjonijiet uniformi għall-implimentazzjoni ta’</w:t>
            </w:r>
            <w:r w:rsidRPr="00E6720B">
              <w:t xml:space="preserve"> dan ir-Regolament, jenħtieġ li </w:t>
            </w:r>
            <w:r w:rsidRPr="00E6720B">
              <w:rPr>
                <w:b/>
                <w:i/>
              </w:rPr>
              <w:t xml:space="preserve">jiġu </w:t>
            </w:r>
            <w:proofErr w:type="spellStart"/>
            <w:r w:rsidRPr="00E6720B">
              <w:rPr>
                <w:b/>
                <w:i/>
              </w:rPr>
              <w:t>konferiti</w:t>
            </w:r>
            <w:proofErr w:type="spellEnd"/>
            <w:r w:rsidRPr="00E6720B">
              <w:rPr>
                <w:b/>
                <w:i/>
              </w:rPr>
              <w:t xml:space="preserve"> setgħat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implimentazzjoni lill-Kummissjoni biex</w:t>
            </w:r>
            <w:r w:rsidRPr="00E6720B">
              <w:t xml:space="preserve"> tissospendi </w:t>
            </w:r>
            <w:r w:rsidRPr="00E6720B">
              <w:rPr>
                <w:b/>
                <w:i/>
              </w:rPr>
              <w:t>n-nuqqas ta’ applikazzjoni tad-dazji doganali f’ċirkostanzi speċifiċi</w:t>
            </w:r>
            <w:r w:rsidRPr="00E6720B">
              <w:t xml:space="preserve">. </w:t>
            </w:r>
            <w:r w:rsidRPr="00E6720B">
              <w:rPr>
                <w:b/>
                <w:i/>
              </w:rPr>
              <w:t>Jenħtieġ</w:t>
            </w:r>
            <w:r w:rsidRPr="00E6720B">
              <w:t xml:space="preserve"> li </w:t>
            </w:r>
            <w:r w:rsidRPr="00E6720B">
              <w:rPr>
                <w:b/>
                <w:i/>
              </w:rPr>
              <w:t>dawn is-setgħat</w:t>
            </w:r>
            <w:r w:rsidRPr="00E6720B">
              <w:t xml:space="preserve"> jiġu </w:t>
            </w:r>
            <w:r w:rsidRPr="00E6720B">
              <w:rPr>
                <w:b/>
                <w:i/>
              </w:rPr>
              <w:t>eżerċitati</w:t>
            </w:r>
            <w:r w:rsidRPr="00E6720B">
              <w:t xml:space="preserve"> f’konformità </w:t>
            </w:r>
            <w:r w:rsidRPr="00E6720B">
              <w:rPr>
                <w:b/>
                <w:i/>
              </w:rPr>
              <w:t>mal-proċedura ta’ eżami prevista fir-Regolament (UE) Nru 182/2011 tal-Parlament Ewropew u tal-Kunsill3</w:t>
            </w:r>
            <w:r w:rsidRPr="00E672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1678" w14:textId="77777777" w:rsidR="009B52FC" w:rsidRPr="00E6720B" w:rsidRDefault="009B52FC" w:rsidP="003247A3">
            <w:pPr>
              <w:pStyle w:val="Normal6a"/>
            </w:pPr>
            <w:r w:rsidRPr="00E6720B">
              <w:t>(5)</w:t>
            </w:r>
            <w:r w:rsidRPr="00E6720B">
              <w:tab/>
              <w:t xml:space="preserve">Sabiex jiġu </w:t>
            </w:r>
            <w:r w:rsidRPr="00E6720B">
              <w:rPr>
                <w:b/>
                <w:i/>
              </w:rPr>
              <w:t>sospiżi, kompletament jew parzjalment, il-preferenzi tariffarji mogħtija minn</w:t>
            </w:r>
            <w:r w:rsidRPr="00E6720B">
              <w:t xml:space="preserve"> dan ir-Regolament, jenħtieġ li </w:t>
            </w:r>
            <w:r w:rsidRPr="00E6720B">
              <w:rPr>
                <w:b/>
                <w:i/>
              </w:rPr>
              <w:t>tiġi delegata lill-Kummissjoni s-setgħa li tadotta atti skont l-Artikolu 290 tat-Trattat dwar il-Funzjonament tal-Unjoni Ewropea fir-rigward tal-emenda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dan ir-Regolament bil-għan li</w:t>
            </w:r>
            <w:r w:rsidRPr="00E6720B">
              <w:t xml:space="preserve"> tissospendi</w:t>
            </w:r>
            <w:r w:rsidRPr="00E6720B">
              <w:rPr>
                <w:b/>
                <w:i/>
              </w:rPr>
              <w:t>, kompletament jew parzjalment, l-applikazzjoni tal-Artikolu 1 ta’ dan ir-Regolament</w:t>
            </w:r>
            <w:r w:rsidRPr="00E6720B">
              <w:t>.</w:t>
            </w:r>
            <w:r w:rsidRPr="00E6720B">
              <w:rPr>
                <w:b/>
                <w:i/>
              </w:rPr>
              <w:t xml:space="preserve"> Huwa partikolarment importanti li l-Kummissjoni twettaq konsultazzjonijiet xierqa matul ix-xogħol tagħha ta’ tħejjija, ukoll fil-livell ta’ esperti, u</w:t>
            </w:r>
            <w:r w:rsidRPr="00E6720B">
              <w:t xml:space="preserve"> li </w:t>
            </w:r>
            <w:r w:rsidRPr="00E6720B">
              <w:rPr>
                <w:b/>
                <w:i/>
              </w:rPr>
              <w:t>dawk il-konsultazzjonijiet</w:t>
            </w:r>
            <w:r w:rsidRPr="00E6720B">
              <w:t xml:space="preserve"> jiġu </w:t>
            </w:r>
            <w:r w:rsidRPr="00E6720B">
              <w:rPr>
                <w:b/>
                <w:i/>
              </w:rPr>
              <w:t>mwettqa</w:t>
            </w:r>
            <w:r w:rsidRPr="00E6720B">
              <w:t xml:space="preserve"> f’konformità </w:t>
            </w:r>
            <w:r w:rsidRPr="00E6720B">
              <w:rPr>
                <w:b/>
                <w:i/>
              </w:rPr>
              <w:t>mal-prinċipji stipulati fil-Ftehim Interistituzzjonali tat-13 ta’ April 2016 dwar it-Tfassil Aħjar tal-Liġijiet</w:t>
            </w:r>
            <w:r w:rsidRPr="00E6720B">
              <w:rPr>
                <w:b/>
                <w:i/>
                <w:vertAlign w:val="superscript"/>
              </w:rPr>
              <w:t>3</w:t>
            </w:r>
            <w:r w:rsidRPr="00E6720B">
              <w:t>.</w:t>
            </w:r>
            <w:r w:rsidRPr="00E6720B">
              <w:rPr>
                <w:b/>
                <w:i/>
              </w:rPr>
              <w:t xml:space="preserve"> </w:t>
            </w:r>
            <w:r w:rsidRPr="00E6720B">
              <w:rPr>
                <w:b/>
                <w:i/>
              </w:rPr>
              <w:lastRenderedPageBreak/>
              <w:t>B’mod partikolari, biex tiġi żgurata parteċipazzjoni ugwali fit-tħejjija ta’ atti delegati, il-Parlament</w:t>
            </w:r>
            <w:r w:rsidRPr="00E6720B">
              <w:t xml:space="preserve"> Ewropew u </w:t>
            </w:r>
            <w:r w:rsidRPr="00E6720B">
              <w:rPr>
                <w:b/>
                <w:i/>
              </w:rPr>
              <w:t>l-Kunsill jirċievu d-dokumenti kollha fl-istess ħin</w:t>
            </w:r>
            <w:r w:rsidRPr="00E6720B">
              <w:t xml:space="preserve"> li </w:t>
            </w:r>
            <w:proofErr w:type="spellStart"/>
            <w:r w:rsidRPr="00E6720B">
              <w:rPr>
                <w:b/>
                <w:i/>
              </w:rPr>
              <w:t>jirċevuhom</w:t>
            </w:r>
            <w:proofErr w:type="spellEnd"/>
            <w:r w:rsidRPr="00E6720B">
              <w:rPr>
                <w:b/>
                <w:i/>
              </w:rPr>
              <w:t xml:space="preserve"> l-esperti tal-Istati Membri,</w:t>
            </w:r>
            <w:r w:rsidRPr="00E6720B">
              <w:t xml:space="preserve"> u </w:t>
            </w:r>
            <w:r w:rsidRPr="00E6720B">
              <w:rPr>
                <w:b/>
                <w:i/>
              </w:rPr>
              <w:t>l-esperti tagħhom ikollhom aċċess sistematiku għal-laqgħat tal-gruppi tal-esperti tal-Kummissjoni li jittrattaw it-tħejjija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atti delegati.</w:t>
            </w:r>
          </w:p>
        </w:tc>
      </w:tr>
      <w:tr w:rsidR="009B52FC" w:rsidRPr="00E6720B" w14:paraId="0E13343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7F8EE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59509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_________________</w:t>
            </w:r>
          </w:p>
        </w:tc>
      </w:tr>
      <w:tr w:rsidR="009B52FC" w:rsidRPr="00E6720B" w14:paraId="5FCCC21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5FEF1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  <w:vertAlign w:val="superscript"/>
              </w:rPr>
              <w:t>3</w:t>
            </w:r>
            <w:r w:rsidRPr="00E6720B">
              <w:rPr>
                <w:b/>
                <w:i/>
              </w:rPr>
              <w:t xml:space="preserve"> Ir-Regolament (UE) Nru 182/2011 tal-Parlament</w:t>
            </w:r>
            <w:r w:rsidRPr="00E6720B">
              <w:t xml:space="preserve"> Ewropew u </w:t>
            </w:r>
            <w:r w:rsidRPr="00E6720B">
              <w:rPr>
                <w:b/>
                <w:i/>
              </w:rPr>
              <w:t>tal-Kunsill tas-16 ta’ Frar 2011</w:t>
            </w:r>
            <w:r w:rsidRPr="00E6720B">
              <w:t xml:space="preserve"> li </w:t>
            </w:r>
            <w:r w:rsidRPr="00E6720B">
              <w:rPr>
                <w:b/>
                <w:i/>
              </w:rPr>
              <w:t>jistabbilixxi r-regoli</w:t>
            </w:r>
            <w:r w:rsidRPr="00E6720B">
              <w:t xml:space="preserve"> u </w:t>
            </w:r>
            <w:r w:rsidRPr="00E6720B">
              <w:rPr>
                <w:b/>
                <w:i/>
              </w:rPr>
              <w:t>l-prinċipji ġenerali dwar il-modalitajiet ta’ kontroll mill-Istati Membri tal-eżerċizzju mill-Kummissjoni tas-setgħat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implimentazzjoni (</w:t>
            </w:r>
            <w:r w:rsidRPr="00E6720B">
              <w:t xml:space="preserve">ĠU L </w:t>
            </w:r>
            <w:r w:rsidRPr="00E6720B">
              <w:rPr>
                <w:b/>
                <w:i/>
              </w:rPr>
              <w:t>55</w:t>
            </w:r>
            <w:r w:rsidRPr="00E6720B">
              <w:t xml:space="preserve">, </w:t>
            </w:r>
            <w:r w:rsidRPr="00E6720B">
              <w:rPr>
                <w:b/>
                <w:i/>
              </w:rPr>
              <w:t>28</w:t>
            </w:r>
            <w:r w:rsidRPr="00E6720B">
              <w:t>.</w:t>
            </w:r>
            <w:r w:rsidRPr="00E6720B">
              <w:rPr>
                <w:b/>
                <w:i/>
              </w:rPr>
              <w:t>2</w:t>
            </w:r>
            <w:r w:rsidRPr="00E6720B">
              <w:t>.</w:t>
            </w:r>
            <w:r w:rsidRPr="00E6720B">
              <w:rPr>
                <w:b/>
                <w:i/>
              </w:rPr>
              <w:t>2011</w:t>
            </w:r>
            <w:r w:rsidRPr="00E6720B">
              <w:t xml:space="preserve">, p. </w:t>
            </w:r>
            <w:r w:rsidRPr="00E6720B">
              <w:rPr>
                <w:b/>
                <w:i/>
              </w:rPr>
              <w:t>13</w:t>
            </w:r>
            <w:r w:rsidRPr="00E6720B">
              <w:t>, ELI: http://data.europa.eu/eli/</w:t>
            </w:r>
            <w:r w:rsidRPr="00E6720B">
              <w:rPr>
                <w:b/>
                <w:i/>
              </w:rPr>
              <w:t>reg</w:t>
            </w:r>
            <w:r w:rsidRPr="00E6720B">
              <w:t>/</w:t>
            </w:r>
            <w:r w:rsidRPr="00E6720B">
              <w:rPr>
                <w:b/>
                <w:i/>
              </w:rPr>
              <w:t>2011</w:t>
            </w:r>
            <w:r w:rsidRPr="00E6720B">
              <w:t>/</w:t>
            </w:r>
            <w:r w:rsidRPr="00E6720B">
              <w:rPr>
                <w:b/>
                <w:i/>
              </w:rPr>
              <w:t>182</w:t>
            </w:r>
            <w:r w:rsidRPr="00E6720B">
              <w:t>/oj</w:t>
            </w:r>
            <w:r w:rsidRPr="00E6720B">
              <w:rPr>
                <w:b/>
                <w:i/>
              </w:rPr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2470" w14:textId="778004FC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  <w:vertAlign w:val="superscript"/>
              </w:rPr>
              <w:t>3</w:t>
            </w:r>
            <w:r w:rsidRPr="00E6720B">
              <w:t xml:space="preserve"> ĠU L </w:t>
            </w:r>
            <w:r w:rsidRPr="00E6720B">
              <w:rPr>
                <w:b/>
                <w:i/>
              </w:rPr>
              <w:t>123</w:t>
            </w:r>
            <w:r w:rsidRPr="00E6720B">
              <w:t xml:space="preserve">, </w:t>
            </w:r>
            <w:r w:rsidRPr="00E6720B">
              <w:rPr>
                <w:b/>
                <w:i/>
              </w:rPr>
              <w:t>12</w:t>
            </w:r>
            <w:r w:rsidRPr="00E6720B">
              <w:t>.</w:t>
            </w:r>
            <w:r w:rsidRPr="00E6720B">
              <w:rPr>
                <w:b/>
                <w:i/>
              </w:rPr>
              <w:t>5</w:t>
            </w:r>
            <w:r w:rsidRPr="00E6720B">
              <w:t>.</w:t>
            </w:r>
            <w:r w:rsidRPr="00E6720B">
              <w:rPr>
                <w:b/>
                <w:i/>
              </w:rPr>
              <w:t>2016</w:t>
            </w:r>
            <w:r w:rsidRPr="00E6720B">
              <w:t xml:space="preserve">, p. </w:t>
            </w:r>
            <w:r w:rsidRPr="00E6720B">
              <w:rPr>
                <w:b/>
                <w:i/>
              </w:rPr>
              <w:t>1</w:t>
            </w:r>
            <w:r w:rsidRPr="00E6720B">
              <w:t>, ELI: http://data.europa.eu/eli/</w:t>
            </w:r>
            <w:r w:rsidRPr="00E6720B">
              <w:rPr>
                <w:b/>
                <w:i/>
              </w:rPr>
              <w:t>agree_interinstit</w:t>
            </w:r>
            <w:r w:rsidRPr="00E6720B">
              <w:t>/</w:t>
            </w:r>
            <w:r w:rsidRPr="00E6720B">
              <w:rPr>
                <w:b/>
                <w:i/>
              </w:rPr>
              <w:t>2016</w:t>
            </w:r>
            <w:r w:rsidRPr="00E6720B">
              <w:t>/</w:t>
            </w:r>
            <w:r w:rsidRPr="00E6720B">
              <w:rPr>
                <w:b/>
                <w:i/>
              </w:rPr>
              <w:t>512</w:t>
            </w:r>
            <w:r w:rsidRPr="00F61310">
              <w:rPr>
                <w:b/>
                <w:bCs/>
                <w:i/>
                <w:iCs/>
              </w:rPr>
              <w:t>/oj</w:t>
            </w:r>
            <w:r w:rsidR="00F61310">
              <w:rPr>
                <w:b/>
                <w:bCs/>
                <w:i/>
                <w:iCs/>
              </w:rPr>
              <w:t>.</w:t>
            </w:r>
          </w:p>
        </w:tc>
      </w:tr>
    </w:tbl>
    <w:p w14:paraId="4D3DD6E0" w14:textId="77777777" w:rsidR="009B52FC" w:rsidRPr="00E6720B" w:rsidRDefault="009B52FC" w:rsidP="009B52FC"/>
    <w:p w14:paraId="58691AE7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5</w:t>
      </w:r>
    </w:p>
    <w:p w14:paraId="5339ED5A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705382F0" w14:textId="77777777" w:rsidR="009B52FC" w:rsidRPr="00E6720B" w:rsidRDefault="009B52FC" w:rsidP="009B52FC">
      <w:pPr>
        <w:pStyle w:val="NormalBold"/>
      </w:pPr>
      <w:r w:rsidRPr="00E6720B">
        <w:t>Premessa 5a (ġdida)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16236633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32AF2" w14:textId="77777777" w:rsidR="009B52FC" w:rsidRPr="00E6720B" w:rsidRDefault="009B52FC" w:rsidP="003247A3"/>
        </w:tc>
      </w:tr>
      <w:tr w:rsidR="009B52FC" w:rsidRPr="00E6720B" w14:paraId="7B62D3C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475A9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2CB02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77549F3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47C00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5D0B6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(5a)</w:t>
            </w:r>
            <w:r w:rsidRPr="00E6720B">
              <w:tab/>
            </w:r>
            <w:r w:rsidRPr="00E6720B">
              <w:rPr>
                <w:b/>
                <w:i/>
              </w:rPr>
              <w:t>Sat-30 ta’ Ġunju 2028, jenħtieġ li l-Kummissjoni tippubblika rapport ta’ evalwazzjoni komprensiv dwar l-impatt ta’ dan ir-Regolament fuq il-produtturi tal-Unjoni, il-bilanċ kummerċjali bilaterali tal-merkanzija bejn l-Unjoni u l-Istati Uniti, inkluża analiżi ta’ f’liema setturi d-dipendenza tas-suq tal-Unjoni fuq merkanzija li toriġina mill-Istati Uniti żdiedet jew naqset, u tal-impatt fuq il-baġit tal-Unjoni u l-finanzi tal-Istati Membri. Jekk ikun il-każ, dak ir-rapport jenħtieġ ikun akkumpanjat minn proposta leġiżlattiva għall-estensjoni tal-applikazzjoni ta’ dan ir-Regolament.</w:t>
            </w:r>
          </w:p>
        </w:tc>
      </w:tr>
    </w:tbl>
    <w:p w14:paraId="046E1885" w14:textId="77777777" w:rsidR="009B52FC" w:rsidRPr="00E6720B" w:rsidRDefault="009B52FC" w:rsidP="009B52FC"/>
    <w:p w14:paraId="0EAF57B3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6</w:t>
      </w:r>
    </w:p>
    <w:p w14:paraId="77C41609" w14:textId="77777777" w:rsidR="009B52FC" w:rsidRPr="00E6720B" w:rsidRDefault="009B52FC" w:rsidP="009B52FC">
      <w:pPr>
        <w:pStyle w:val="NormalBold12b"/>
        <w:keepNext/>
      </w:pPr>
      <w:r w:rsidRPr="00E6720B">
        <w:t>Proposta għal regolament</w:t>
      </w:r>
    </w:p>
    <w:p w14:paraId="388E5753" w14:textId="77777777" w:rsidR="009B52FC" w:rsidRPr="00E6720B" w:rsidRDefault="009B52FC" w:rsidP="009B52FC">
      <w:pPr>
        <w:pStyle w:val="NormalBold"/>
        <w:rPr>
          <w:rFonts w:ascii="Arial" w:eastAsiaTheme="majorEastAsia" w:hAnsi="Arial"/>
          <w:b w:val="0"/>
          <w:noProof/>
          <w:vanish/>
          <w:sz w:val="20"/>
        </w:rPr>
      </w:pPr>
      <w:r w:rsidRPr="00E6720B">
        <w:t>Premessa 6a (ġdida)</w:t>
      </w:r>
    </w:p>
    <w:tbl>
      <w:tblPr>
        <w:tblW w:w="0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17E89BF8" w14:textId="77777777" w:rsidTr="003247A3">
        <w:tc>
          <w:tcPr>
            <w:tcW w:w="9752" w:type="dxa"/>
            <w:gridSpan w:val="2"/>
          </w:tcPr>
          <w:p w14:paraId="47B8CEF6" w14:textId="77777777" w:rsidR="009B52FC" w:rsidRPr="00E6720B" w:rsidRDefault="009B52FC" w:rsidP="003247A3">
            <w:pPr>
              <w:rPr>
                <w:szCs w:val="24"/>
              </w:rPr>
            </w:pPr>
          </w:p>
        </w:tc>
      </w:tr>
      <w:tr w:rsidR="009B52FC" w:rsidRPr="00E6720B" w14:paraId="64721D94" w14:textId="77777777" w:rsidTr="003247A3">
        <w:tc>
          <w:tcPr>
            <w:tcW w:w="4876" w:type="dxa"/>
            <w:hideMark/>
          </w:tcPr>
          <w:p w14:paraId="51B44273" w14:textId="77777777" w:rsidR="009B52FC" w:rsidRPr="00E6720B" w:rsidRDefault="009B52FC" w:rsidP="003247A3">
            <w:pPr>
              <w:pStyle w:val="ColumnHeading"/>
              <w:rPr>
                <w:szCs w:val="24"/>
              </w:rPr>
            </w:pPr>
            <w:r w:rsidRPr="00E6720B">
              <w:lastRenderedPageBreak/>
              <w:t>Test propost mill-Kummissjoni</w:t>
            </w:r>
          </w:p>
        </w:tc>
        <w:tc>
          <w:tcPr>
            <w:tcW w:w="4876" w:type="dxa"/>
            <w:hideMark/>
          </w:tcPr>
          <w:p w14:paraId="0B6608F4" w14:textId="77777777" w:rsidR="009B52FC" w:rsidRPr="00E6720B" w:rsidRDefault="009B52FC" w:rsidP="003247A3">
            <w:pPr>
              <w:pStyle w:val="ColumnHeading"/>
              <w:rPr>
                <w:i w:val="0"/>
                <w:szCs w:val="24"/>
              </w:rPr>
            </w:pPr>
            <w:r w:rsidRPr="00E6720B">
              <w:t>Emenda</w:t>
            </w:r>
          </w:p>
        </w:tc>
      </w:tr>
      <w:tr w:rsidR="009B52FC" w:rsidRPr="00E6720B" w14:paraId="43C4C0D9" w14:textId="77777777" w:rsidTr="003247A3">
        <w:tc>
          <w:tcPr>
            <w:tcW w:w="4876" w:type="dxa"/>
          </w:tcPr>
          <w:p w14:paraId="08E5A5AA" w14:textId="77777777" w:rsidR="009B52FC" w:rsidRPr="00E6720B" w:rsidRDefault="009B52FC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6D1117A3" w14:textId="1EAD8518" w:rsidR="009B52FC" w:rsidRPr="00E6720B" w:rsidRDefault="009B52FC" w:rsidP="003247A3">
            <w:pPr>
              <w:pStyle w:val="Normal6"/>
              <w:rPr>
                <w:szCs w:val="24"/>
              </w:rPr>
            </w:pPr>
            <w:r w:rsidRPr="00E6720B">
              <w:rPr>
                <w:b/>
                <w:i/>
              </w:rPr>
              <w:t>(6a) L-implikazzjonijiet ta’ dan ir-Regolament fuq il-baġit tal-Unjoni ġew ivvalutati</w:t>
            </w:r>
            <w:r w:rsidRPr="00E6720B">
              <w:rPr>
                <w:b/>
                <w:i/>
                <w:vertAlign w:val="superscript"/>
              </w:rPr>
              <w:t>+</w:t>
            </w:r>
            <w:r w:rsidRPr="00E6720B">
              <w:rPr>
                <w:b/>
                <w:i/>
              </w:rPr>
              <w:t xml:space="preserve"> skont l-Artikolu 310(4) tat-Trattat dwar il-Funzjonament tal-Unjoni Ewropea. Jenħtieġ li jiġu allokati biżżejjed riżorsi finanzjarji u umani għall-implimentazzjoni tiegħu, filwaqt li jitqies l-impatt tal-finanzjament tiegħu fuq programmi jew politiki oħra tal-Unjoni u tiġi żgurata l-kompatibbiltà tiegħu mal-qafas finanzjarju pluriennali, is-sistema tar-riżorsi proprji u l-ftehim interistituzzjonali korrispondenti, kif ukoll mal-prinċipji baġitarji stabbiliti fir-Regolament (UE, Euratom) 2024/2509 tal-Parlament Ewropew u tal-Kunsill</w:t>
            </w:r>
            <w:r w:rsidR="005F2207" w:rsidRPr="00506D09">
              <w:rPr>
                <w:b/>
                <w:i/>
                <w:vertAlign w:val="superscript"/>
              </w:rPr>
              <w:t>1</w:t>
            </w:r>
            <w:r w:rsidRPr="00E6720B">
              <w:rPr>
                <w:b/>
                <w:i/>
              </w:rPr>
              <w:t>.</w:t>
            </w:r>
          </w:p>
        </w:tc>
      </w:tr>
      <w:tr w:rsidR="009B52FC" w:rsidRPr="00E6720B" w14:paraId="293AED25" w14:textId="77777777" w:rsidTr="003247A3">
        <w:tc>
          <w:tcPr>
            <w:tcW w:w="4876" w:type="dxa"/>
          </w:tcPr>
          <w:p w14:paraId="6E272FC1" w14:textId="77777777" w:rsidR="009B52FC" w:rsidRPr="00E6720B" w:rsidRDefault="009B52FC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705FE0AB" w14:textId="77777777" w:rsidR="009B52FC" w:rsidRPr="00E6720B" w:rsidRDefault="009B52FC" w:rsidP="003247A3">
            <w:pPr>
              <w:pStyle w:val="Normal6"/>
              <w:rPr>
                <w:b/>
                <w:i/>
              </w:rPr>
            </w:pPr>
            <w:r w:rsidRPr="00E6720B">
              <w:rPr>
                <w:b/>
                <w:i/>
              </w:rPr>
              <w:t>____________________</w:t>
            </w:r>
          </w:p>
        </w:tc>
      </w:tr>
      <w:tr w:rsidR="009B52FC" w:rsidRPr="00E6720B" w14:paraId="06F44B35" w14:textId="77777777" w:rsidTr="003247A3">
        <w:tc>
          <w:tcPr>
            <w:tcW w:w="4876" w:type="dxa"/>
          </w:tcPr>
          <w:p w14:paraId="54A86301" w14:textId="77777777" w:rsidR="009B52FC" w:rsidRPr="00E6720B" w:rsidRDefault="009B52FC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5AEB10E7" w14:textId="77777777" w:rsidR="009B52FC" w:rsidRPr="00E6720B" w:rsidRDefault="009B52FC" w:rsidP="003247A3">
            <w:pPr>
              <w:pStyle w:val="Normal6"/>
              <w:rPr>
                <w:b/>
                <w:i/>
              </w:rPr>
            </w:pPr>
            <w:r w:rsidRPr="00E6720B">
              <w:rPr>
                <w:b/>
                <w:i/>
                <w:vertAlign w:val="superscript"/>
              </w:rPr>
              <w:t xml:space="preserve">+ </w:t>
            </w:r>
            <w:r w:rsidRPr="00E6720B">
              <w:rPr>
                <w:b/>
                <w:i/>
              </w:rPr>
              <w:t xml:space="preserve">Pro </w:t>
            </w:r>
            <w:proofErr w:type="spellStart"/>
            <w:r w:rsidRPr="00E6720B">
              <w:rPr>
                <w:b/>
                <w:i/>
              </w:rPr>
              <w:t>memoria</w:t>
            </w:r>
            <w:proofErr w:type="spellEnd"/>
            <w:r w:rsidRPr="00E6720B">
              <w:rPr>
                <w:b/>
                <w:i/>
              </w:rPr>
              <w:t>: Valutazzjoni baġitarja tal-Kumitat għall-Baġits tal-Parlament Ewropew tal-11 ta’ Diċembru 2025 dwar il-proposta għal Regolament tal-Parlament Ewropew u tal-Kunsill dwar in-nuqqas ta’ applikazzjoni tad-dazji doganali fuq ċerta merkanzija (COM(2025)0472).</w:t>
            </w:r>
          </w:p>
        </w:tc>
      </w:tr>
      <w:tr w:rsidR="009B52FC" w:rsidRPr="00E6720B" w14:paraId="259E9BB8" w14:textId="77777777" w:rsidTr="003247A3">
        <w:tc>
          <w:tcPr>
            <w:tcW w:w="4876" w:type="dxa"/>
          </w:tcPr>
          <w:p w14:paraId="64F5E933" w14:textId="77777777" w:rsidR="009B52FC" w:rsidRPr="00E6720B" w:rsidRDefault="009B52FC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4900252A" w14:textId="77777777" w:rsidR="009B52FC" w:rsidRPr="00E6720B" w:rsidRDefault="009B52FC" w:rsidP="003247A3">
            <w:pPr>
              <w:pStyle w:val="Normal6"/>
              <w:rPr>
                <w:b/>
                <w:i/>
              </w:rPr>
            </w:pPr>
            <w:r w:rsidRPr="00E6720B">
              <w:rPr>
                <w:b/>
                <w:i/>
                <w:vertAlign w:val="superscript"/>
              </w:rPr>
              <w:t>[1]</w:t>
            </w:r>
            <w:r w:rsidRPr="00E6720B">
              <w:rPr>
                <w:b/>
                <w:i/>
              </w:rPr>
              <w:t xml:space="preserve"> Ir-Regolament (UE, Euratom) 2024/2509 tal-Parlament Ewropew u tal-Kunsill tat-23 ta’ Settembru 2024 dwar ir-regoli finanzjarji applikabbli għall-baġit ġenerali tal-Unjoni (ĠU L, 2024/2509, 26.9.2024, ELI: </w:t>
            </w:r>
            <w:hyperlink r:id="rId15" w:history="1">
              <w:r w:rsidRPr="00E6720B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E6720B">
              <w:rPr>
                <w:rStyle w:val="Hyperlink"/>
                <w:b/>
                <w:i/>
              </w:rPr>
              <w:t>).</w:t>
            </w:r>
          </w:p>
        </w:tc>
      </w:tr>
    </w:tbl>
    <w:p w14:paraId="50C8A50E" w14:textId="77777777" w:rsidR="009B52FC" w:rsidRPr="00E6720B" w:rsidRDefault="009B52FC" w:rsidP="009B52FC"/>
    <w:p w14:paraId="3C70E14E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7</w:t>
      </w:r>
    </w:p>
    <w:p w14:paraId="5180314C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3DF000C8" w14:textId="77777777" w:rsidR="009B52FC" w:rsidRPr="00E6720B" w:rsidRDefault="009B52FC" w:rsidP="009B52FC">
      <w:pPr>
        <w:pStyle w:val="NormalBold"/>
      </w:pPr>
      <w:r w:rsidRPr="00E6720B">
        <w:t>Artikolu 2 – paragrafu 1 – subparagrafu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28554C46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AE022" w14:textId="77777777" w:rsidR="009B52FC" w:rsidRPr="00E6720B" w:rsidRDefault="009B52FC" w:rsidP="003247A3"/>
        </w:tc>
      </w:tr>
      <w:tr w:rsidR="009B52FC" w:rsidRPr="00E6720B" w14:paraId="4DE45EB0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DDB0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494FC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3996333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1694B" w14:textId="77777777" w:rsidR="009B52FC" w:rsidRPr="00E6720B" w:rsidRDefault="009B52FC" w:rsidP="003247A3">
            <w:pPr>
              <w:pStyle w:val="Normal6a"/>
            </w:pPr>
            <w:r w:rsidRPr="00E6720B">
              <w:t xml:space="preserve">Il-Kummissjoni </w:t>
            </w:r>
            <w:r w:rsidRPr="00E6720B">
              <w:rPr>
                <w:b/>
                <w:i/>
              </w:rPr>
              <w:t>tista’</w:t>
            </w:r>
            <w:r w:rsidRPr="00E6720B">
              <w:t xml:space="preserve"> tadotta </w:t>
            </w:r>
            <w:r w:rsidRPr="00E6720B">
              <w:rPr>
                <w:b/>
                <w:i/>
              </w:rPr>
              <w:t>att ta’ implimentazzjoni</w:t>
            </w:r>
            <w:r w:rsidRPr="00E6720B">
              <w:t xml:space="preserve"> li </w:t>
            </w:r>
            <w:r w:rsidRPr="00E6720B">
              <w:rPr>
                <w:b/>
                <w:i/>
              </w:rPr>
              <w:t>jissospendi</w:t>
            </w:r>
            <w:r w:rsidRPr="00E6720B">
              <w:t xml:space="preserve"> kompletament jew parzjalment l-applikazzjoni tal-Artikolu 1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1368B" w14:textId="77777777" w:rsidR="009B52FC" w:rsidRPr="00E6720B" w:rsidRDefault="009B52FC" w:rsidP="003247A3">
            <w:pPr>
              <w:pStyle w:val="Normal6a"/>
            </w:pPr>
            <w:r w:rsidRPr="00E6720B">
              <w:t xml:space="preserve">Il-Kummissjoni </w:t>
            </w:r>
            <w:r w:rsidRPr="00E6720B">
              <w:rPr>
                <w:b/>
                <w:i/>
              </w:rPr>
              <w:t>għandha s-setgħa li</w:t>
            </w:r>
            <w:r w:rsidRPr="00E6720B">
              <w:t xml:space="preserve"> tadotta</w:t>
            </w:r>
            <w:r w:rsidRPr="00E6720B">
              <w:rPr>
                <w:b/>
                <w:i/>
              </w:rPr>
              <w:t>, f’konformità mal-Artikolu 3a, atti delegati</w:t>
            </w:r>
            <w:r w:rsidRPr="00E6720B">
              <w:t xml:space="preserve"> li </w:t>
            </w:r>
            <w:r w:rsidRPr="00E6720B">
              <w:rPr>
                <w:b/>
                <w:i/>
              </w:rPr>
              <w:t>jemendaw dan ir-Regolament sabiex tissospendi</w:t>
            </w:r>
            <w:r w:rsidRPr="00E6720B">
              <w:t xml:space="preserve"> kompletament jew parzjalment l-applikazzjoni tal-Artikolu 1 fiċ-ċirkostanzi li ġejjin:</w:t>
            </w:r>
          </w:p>
        </w:tc>
      </w:tr>
    </w:tbl>
    <w:p w14:paraId="52385C3D" w14:textId="77777777" w:rsidR="009B52FC" w:rsidRPr="00E6720B" w:rsidRDefault="009B52FC" w:rsidP="009B52FC"/>
    <w:p w14:paraId="57376906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8</w:t>
      </w:r>
    </w:p>
    <w:p w14:paraId="03C4F55B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3605664C" w14:textId="77777777" w:rsidR="009B52FC" w:rsidRPr="00E6720B" w:rsidRDefault="009B52FC" w:rsidP="009B52FC">
      <w:pPr>
        <w:pStyle w:val="NormalBold"/>
      </w:pPr>
      <w:r w:rsidRPr="00E6720B">
        <w:t xml:space="preserve">Artikolu 2 – paragrafu 1 – subparagrafu 1 – punt </w:t>
      </w:r>
      <w:proofErr w:type="spellStart"/>
      <w:r w:rsidRPr="00E6720B">
        <w:t>aa</w:t>
      </w:r>
      <w:proofErr w:type="spellEnd"/>
      <w:r w:rsidRPr="00E6720B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0A0CE8E8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23AF8" w14:textId="77777777" w:rsidR="009B52FC" w:rsidRPr="00E6720B" w:rsidRDefault="009B52FC" w:rsidP="003247A3"/>
        </w:tc>
      </w:tr>
      <w:tr w:rsidR="009B52FC" w:rsidRPr="00E6720B" w14:paraId="4B661768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FB139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EA03E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2E603FC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CC30E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3B47E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(</w:t>
            </w:r>
            <w:proofErr w:type="spellStart"/>
            <w:r w:rsidRPr="00E6720B">
              <w:rPr>
                <w:b/>
                <w:i/>
              </w:rPr>
              <w:t>aa</w:t>
            </w:r>
            <w:proofErr w:type="spellEnd"/>
            <w:r w:rsidRPr="00E6720B">
              <w:rPr>
                <w:b/>
                <w:i/>
              </w:rPr>
              <w:t>)</w:t>
            </w:r>
            <w:r w:rsidRPr="00E6720B">
              <w:tab/>
            </w:r>
            <w:r w:rsidRPr="00E6720B">
              <w:rPr>
                <w:b/>
                <w:i/>
              </w:rPr>
              <w:t xml:space="preserve">meta l-Istati Uniti jimponu dazji addizzjonali fuq il-merkanzija importata mill-Unjoni li jaqbżu l-limitu </w:t>
            </w:r>
            <w:proofErr w:type="spellStart"/>
            <w:r w:rsidRPr="00E6720B">
              <w:rPr>
                <w:b/>
                <w:i/>
              </w:rPr>
              <w:t>tariffarju</w:t>
            </w:r>
            <w:proofErr w:type="spellEnd"/>
            <w:r w:rsidRPr="00E6720B">
              <w:rPr>
                <w:b/>
                <w:i/>
              </w:rPr>
              <w:t xml:space="preserve"> ta’ 15 % jew jimmodifikaw il-klassifikazzjoni tal-prodotti bl-effett li jgħollu l-livell </w:t>
            </w:r>
            <w:proofErr w:type="spellStart"/>
            <w:r w:rsidRPr="00E6720B">
              <w:rPr>
                <w:b/>
                <w:i/>
              </w:rPr>
              <w:t>tariffarju</w:t>
            </w:r>
            <w:proofErr w:type="spellEnd"/>
            <w:r w:rsidRPr="00E6720B">
              <w:rPr>
                <w:b/>
                <w:i/>
              </w:rPr>
              <w:t>;</w:t>
            </w:r>
          </w:p>
        </w:tc>
      </w:tr>
    </w:tbl>
    <w:p w14:paraId="3D7AC43A" w14:textId="77777777" w:rsidR="009B52FC" w:rsidRPr="00E6720B" w:rsidRDefault="009B52FC" w:rsidP="009B52FC"/>
    <w:p w14:paraId="29C6BB3D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9</w:t>
      </w:r>
    </w:p>
    <w:p w14:paraId="4809E8A7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3F2F322C" w14:textId="77777777" w:rsidR="009B52FC" w:rsidRPr="00E6720B" w:rsidRDefault="009B52FC" w:rsidP="009B52FC">
      <w:pPr>
        <w:pStyle w:val="NormalBold"/>
      </w:pPr>
      <w:r w:rsidRPr="00E6720B">
        <w:t>Artikolu 2 – paragrafu 1 – subparagrafu 1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173CB0D8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4A438" w14:textId="77777777" w:rsidR="009B52FC" w:rsidRPr="00E6720B" w:rsidRDefault="009B52FC" w:rsidP="003247A3"/>
        </w:tc>
      </w:tr>
      <w:tr w:rsidR="009B52FC" w:rsidRPr="00E6720B" w14:paraId="03A7A44B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9004D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356F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0EE2BA1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670DD" w14:textId="77777777" w:rsidR="009B52FC" w:rsidRPr="00E6720B" w:rsidRDefault="009B52FC" w:rsidP="003247A3">
            <w:pPr>
              <w:pStyle w:val="Normal6a"/>
            </w:pPr>
            <w:r w:rsidRPr="00E6720B">
              <w:t>(b)</w:t>
            </w:r>
            <w:r w:rsidRPr="00E6720B">
              <w:tab/>
              <w:t>fejn ikun hemm biżżejjed indikazzjonijiet li l-Istati Uniti se jaġixxu bil-mod imsemmi fil-punt (a) fil-futur;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4C126" w14:textId="77777777" w:rsidR="009B52FC" w:rsidRPr="00E6720B" w:rsidRDefault="009B52FC" w:rsidP="003247A3">
            <w:pPr>
              <w:pStyle w:val="Normal6a"/>
            </w:pPr>
            <w:r w:rsidRPr="00E6720B">
              <w:t>(b)</w:t>
            </w:r>
            <w:r w:rsidRPr="00E6720B">
              <w:tab/>
              <w:t xml:space="preserve">fejn ikun hemm biżżejjed indikazzjonijiet li l-Istati Uniti se jaġixxu bil-mod imsemmi fil-punt (a) </w:t>
            </w:r>
            <w:r w:rsidRPr="00E6720B">
              <w:rPr>
                <w:b/>
                <w:i/>
              </w:rPr>
              <w:t>jew fil-punt (</w:t>
            </w:r>
            <w:proofErr w:type="spellStart"/>
            <w:r w:rsidRPr="00E6720B">
              <w:rPr>
                <w:b/>
                <w:i/>
              </w:rPr>
              <w:t>aa</w:t>
            </w:r>
            <w:proofErr w:type="spellEnd"/>
            <w:r w:rsidRPr="00E6720B">
              <w:rPr>
                <w:b/>
                <w:i/>
              </w:rPr>
              <w:t>)</w:t>
            </w:r>
            <w:r w:rsidRPr="00E6720B">
              <w:t xml:space="preserve"> fil-futur;</w:t>
            </w:r>
          </w:p>
        </w:tc>
      </w:tr>
    </w:tbl>
    <w:p w14:paraId="2B0A557B" w14:textId="77777777" w:rsidR="009B52FC" w:rsidRPr="00E6720B" w:rsidRDefault="009B52FC" w:rsidP="009B52FC"/>
    <w:p w14:paraId="467E27F3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10</w:t>
      </w:r>
    </w:p>
    <w:p w14:paraId="70CF6E11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60BE6561" w14:textId="77777777" w:rsidR="009B52FC" w:rsidRPr="00E6720B" w:rsidRDefault="009B52FC" w:rsidP="009B52FC">
      <w:pPr>
        <w:pStyle w:val="NormalBold"/>
      </w:pPr>
      <w:r w:rsidRPr="00E6720B">
        <w:t>Artikolu 2 – paragrafu 1 – subparagrafu 1 – punt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68977458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426F7" w14:textId="77777777" w:rsidR="009B52FC" w:rsidRPr="00E6720B" w:rsidRDefault="009B52FC" w:rsidP="003247A3"/>
        </w:tc>
      </w:tr>
      <w:tr w:rsidR="009B52FC" w:rsidRPr="00E6720B" w14:paraId="25433850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75108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C4A17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35087DF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41461" w14:textId="77777777" w:rsidR="009B52FC" w:rsidRPr="00E6720B" w:rsidRDefault="009B52FC" w:rsidP="003247A3">
            <w:pPr>
              <w:pStyle w:val="Normal6a"/>
            </w:pPr>
            <w:r w:rsidRPr="00E6720B">
              <w:t>(c)</w:t>
            </w:r>
            <w:r w:rsidRPr="00E6720B">
              <w:tab/>
              <w:t>meta tkun seħħet bidla fiċ-ċirkostanzi oġġettivi fir-rigward ta’ dawk eżistenti fiż-żmien meta nħarġet id-Dikjarazzjoni Konġunta.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E935F" w14:textId="77777777" w:rsidR="009B52FC" w:rsidRPr="00E6720B" w:rsidRDefault="009B52FC" w:rsidP="003247A3">
            <w:pPr>
              <w:pStyle w:val="Normal6a"/>
            </w:pPr>
            <w:r w:rsidRPr="00E6720B">
              <w:t>(c)</w:t>
            </w:r>
            <w:r w:rsidRPr="00E6720B">
              <w:tab/>
              <w:t>meta tkun seħħet bidla fiċ-ċirkostanzi oġġettivi fir-rigward ta’ dawk eżistenti fiż-żmien meta nħarġet id-Dikjarazzjoni Konġunta</w:t>
            </w:r>
            <w:r w:rsidRPr="00E6720B">
              <w:rPr>
                <w:b/>
                <w:i/>
              </w:rPr>
              <w:t>, b’mod partikolari fir-rigward ta’ ksur serju tad-drittijiet tal-bniedem, il-prinċipji fundamentali tad-demokrazija u l-istat tad-dritt, kif ukoll theddid għall-interessi essenzjali tas-sigurtà tal-Unjoni jew tal-Istati Membri tagħha, inkluż l-integrità territorjali tagħhom u d-dimensjoni ekonomika tagħhom, u għall-politiki barranin u ta’ difiża tagħhom</w:t>
            </w:r>
            <w:r w:rsidRPr="00E6720B">
              <w:t>.</w:t>
            </w:r>
          </w:p>
        </w:tc>
      </w:tr>
    </w:tbl>
    <w:p w14:paraId="21D4B656" w14:textId="77777777" w:rsidR="009B52FC" w:rsidRPr="00E6720B" w:rsidRDefault="009B52FC" w:rsidP="009B52FC"/>
    <w:p w14:paraId="7863B9A9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11</w:t>
      </w:r>
    </w:p>
    <w:p w14:paraId="24D67FFB" w14:textId="77777777" w:rsidR="009B52FC" w:rsidRPr="00E6720B" w:rsidRDefault="009B52FC" w:rsidP="009B52FC">
      <w:pPr>
        <w:pStyle w:val="NormalBold"/>
      </w:pPr>
      <w:r w:rsidRPr="00E6720B">
        <w:lastRenderedPageBreak/>
        <w:t>Proposta għal regolament</w:t>
      </w:r>
    </w:p>
    <w:p w14:paraId="53F89620" w14:textId="77777777" w:rsidR="009B52FC" w:rsidRPr="00E6720B" w:rsidRDefault="009B52FC" w:rsidP="009B52FC">
      <w:pPr>
        <w:pStyle w:val="NormalBold"/>
      </w:pPr>
      <w:r w:rsidRPr="00E6720B">
        <w:t>Artikolu 2 – paragrafu 1 – subparagrafu 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6FE86745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43095" w14:textId="77777777" w:rsidR="009B52FC" w:rsidRPr="00E6720B" w:rsidRDefault="009B52FC" w:rsidP="003247A3"/>
        </w:tc>
      </w:tr>
      <w:tr w:rsidR="009B52FC" w:rsidRPr="00E6720B" w14:paraId="3062B598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EA32D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6CF7D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4C13225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D511F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Dak l-att ta’ implimentazzjoni għandu jiġi adottat f’konformità mal-proċedura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eżami msemmija fl-Artikolu 3(2)</w:t>
            </w:r>
            <w:r w:rsidRPr="00E672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E085A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Meta l-Kummissjoni tissospendi parzjalment l-applikazzjoni tal-Artikolu 1, għandha temenda l-Anness billi tirrestrinġi l-kamp</w:t>
            </w:r>
            <w:r w:rsidRPr="00E6720B">
              <w:t xml:space="preserve"> ta’ </w:t>
            </w:r>
            <w:r w:rsidRPr="00E6720B">
              <w:rPr>
                <w:b/>
                <w:i/>
              </w:rPr>
              <w:t>applikazzjoni tal-merkanzija koperta</w:t>
            </w:r>
            <w:r w:rsidRPr="00E6720B">
              <w:t>.</w:t>
            </w:r>
          </w:p>
        </w:tc>
      </w:tr>
    </w:tbl>
    <w:p w14:paraId="151A1012" w14:textId="77777777" w:rsidR="009B52FC" w:rsidRPr="00E6720B" w:rsidRDefault="009B52FC" w:rsidP="009B52FC"/>
    <w:p w14:paraId="23E7448E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12</w:t>
      </w:r>
    </w:p>
    <w:p w14:paraId="7A3DB008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2B9728CE" w14:textId="77777777" w:rsidR="009B52FC" w:rsidRPr="00E6720B" w:rsidRDefault="009B52FC" w:rsidP="009B52FC">
      <w:pPr>
        <w:pStyle w:val="NormalBold"/>
      </w:pPr>
      <w:r w:rsidRPr="00E6720B">
        <w:t>Artikolu 2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1F39196C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53117" w14:textId="77777777" w:rsidR="009B52FC" w:rsidRPr="00E6720B" w:rsidRDefault="009B52FC" w:rsidP="003247A3"/>
        </w:tc>
      </w:tr>
      <w:tr w:rsidR="009B52FC" w:rsidRPr="00E6720B" w14:paraId="3414BA30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10472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47CCF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7D175E9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84A1" w14:textId="77777777" w:rsidR="009B52FC" w:rsidRPr="00E6720B" w:rsidRDefault="009B52FC" w:rsidP="003247A3">
            <w:pPr>
              <w:pStyle w:val="Normal6a"/>
            </w:pPr>
            <w:r w:rsidRPr="00E6720B">
              <w:t>2.</w:t>
            </w:r>
            <w:r w:rsidRPr="00E6720B">
              <w:tab/>
            </w:r>
            <w:r w:rsidRPr="00E6720B">
              <w:rPr>
                <w:b/>
                <w:i/>
              </w:rPr>
              <w:t>L-att ta’ implimentazzjoni msemmi</w:t>
            </w:r>
            <w:r w:rsidRPr="00E6720B">
              <w:t xml:space="preserve"> fil-paragrafu 1 </w:t>
            </w:r>
            <w:r w:rsidRPr="00E6720B">
              <w:rPr>
                <w:b/>
                <w:i/>
              </w:rPr>
              <w:t>għandu japplika</w:t>
            </w:r>
            <w:r w:rsidRPr="00E6720B">
              <w:t xml:space="preserve"> sakemm </w:t>
            </w:r>
            <w:proofErr w:type="spellStart"/>
            <w:r w:rsidRPr="00E6720B">
              <w:t>jippersistu</w:t>
            </w:r>
            <w:proofErr w:type="spellEnd"/>
            <w:r w:rsidRPr="00E6720B">
              <w:t xml:space="preserve"> ċ-ċirkostanzi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7C903" w14:textId="77777777" w:rsidR="009B52FC" w:rsidRPr="00E6720B" w:rsidRDefault="009B52FC" w:rsidP="003247A3">
            <w:pPr>
              <w:pStyle w:val="Normal6a"/>
            </w:pPr>
            <w:r w:rsidRPr="00E6720B">
              <w:t>2.</w:t>
            </w:r>
            <w:r w:rsidRPr="00E6720B">
              <w:tab/>
            </w:r>
            <w:r w:rsidRPr="00E6720B">
              <w:rPr>
                <w:b/>
                <w:i/>
              </w:rPr>
              <w:t>L-atti delegati msemmija</w:t>
            </w:r>
            <w:r w:rsidRPr="00E6720B">
              <w:t xml:space="preserve"> fil-paragrafu 1 </w:t>
            </w:r>
            <w:r w:rsidRPr="00E6720B">
              <w:rPr>
                <w:b/>
                <w:i/>
              </w:rPr>
              <w:t>għandhom japplikaw</w:t>
            </w:r>
            <w:r w:rsidRPr="00E6720B">
              <w:t xml:space="preserve"> sakemm </w:t>
            </w:r>
            <w:proofErr w:type="spellStart"/>
            <w:r w:rsidRPr="00E6720B">
              <w:t>jippersistu</w:t>
            </w:r>
            <w:proofErr w:type="spellEnd"/>
            <w:r w:rsidRPr="00E6720B">
              <w:t xml:space="preserve"> ċ-ċirkostanzi msemmija fil-paragrafu 1 </w:t>
            </w:r>
            <w:r w:rsidRPr="00E6720B">
              <w:rPr>
                <w:b/>
                <w:i/>
              </w:rPr>
              <w:t>u fi kwalunkwe każ mhux aktar tard mill-31 ta’ Diċembru 2028.</w:t>
            </w:r>
            <w:r w:rsidRPr="00E6720B">
              <w:t xml:space="preserve"> </w:t>
            </w:r>
            <w:r w:rsidRPr="00E6720B">
              <w:rPr>
                <w:b/>
                <w:i/>
              </w:rPr>
              <w:t xml:space="preserve">Jekk il-Kummissjoni tqis li r-raġunijiet li jiġġustifikaw is-sospensjoni ma għadhomx japplikaw, għandha s-setgħa li tadotta atti delegati skont l-Artikolu 3a biex temenda l-Anness ta’ dan ir-Regolament bil-għan li terġa’ </w:t>
            </w:r>
            <w:proofErr w:type="spellStart"/>
            <w:r w:rsidRPr="00E6720B">
              <w:rPr>
                <w:b/>
                <w:i/>
              </w:rPr>
              <w:t>ddaħħal</w:t>
            </w:r>
            <w:proofErr w:type="spellEnd"/>
            <w:r w:rsidRPr="00E6720B">
              <w:rPr>
                <w:b/>
                <w:i/>
              </w:rPr>
              <w:t xml:space="preserve"> l-applikazzjoni tal-Artikolu 1 jew, fil-każijiet imsemmija fil-paragrafu 1, it-tieni subparagrafu, ta’ dan l-Artikolu, biex temenda l-Anness b’konsegwenza ta’ dan.</w:t>
            </w:r>
          </w:p>
        </w:tc>
      </w:tr>
    </w:tbl>
    <w:p w14:paraId="0494B348" w14:textId="77777777" w:rsidR="009B52FC" w:rsidRPr="00E6720B" w:rsidRDefault="009B52FC" w:rsidP="009B52FC"/>
    <w:p w14:paraId="57AE7E56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13</w:t>
      </w:r>
    </w:p>
    <w:p w14:paraId="5C319763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75898B40" w14:textId="77777777" w:rsidR="009B52FC" w:rsidRPr="00E6720B" w:rsidRDefault="009B52FC" w:rsidP="009B52FC">
      <w:pPr>
        <w:pStyle w:val="NormalBold"/>
      </w:pPr>
      <w:r w:rsidRPr="00E6720B">
        <w:t>Artikolu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55A519F6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011BC" w14:textId="77777777" w:rsidR="009B52FC" w:rsidRPr="00E6720B" w:rsidRDefault="009B52FC" w:rsidP="003247A3"/>
        </w:tc>
      </w:tr>
      <w:tr w:rsidR="009B52FC" w:rsidRPr="00E6720B" w14:paraId="080A4F28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1C2D7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C8F18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2C7442C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B774B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Artikolu 3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C2FD8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imħassar</w:t>
            </w:r>
          </w:p>
        </w:tc>
      </w:tr>
      <w:tr w:rsidR="009B52FC" w:rsidRPr="00E6720B" w14:paraId="5D69B50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2361E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Proċedura ta’ kumitat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2D95E" w14:textId="77777777" w:rsidR="009B52FC" w:rsidRPr="00E6720B" w:rsidRDefault="009B52FC" w:rsidP="003247A3">
            <w:pPr>
              <w:pStyle w:val="Normal6a"/>
            </w:pPr>
          </w:p>
        </w:tc>
      </w:tr>
      <w:tr w:rsidR="009B52FC" w:rsidRPr="00E6720B" w14:paraId="039CFDC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2C222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1.</w:t>
            </w:r>
            <w:r w:rsidRPr="00E6720B">
              <w:rPr>
                <w:b/>
                <w:i/>
              </w:rPr>
              <w:tab/>
              <w:t>Il-Kummissjoni għandha tkun megħjuna mill-Kumitat dwar l-Ostakoli għall-Kummerċ stabbilit permezz tal-Artikolu 7 tar-Regolament (UE) Nru 2015/1843 tal-Parlament Ewropew u tal-Kunsill</w:t>
            </w:r>
            <w:r w:rsidRPr="00E6720B">
              <w:rPr>
                <w:b/>
                <w:i/>
                <w:vertAlign w:val="superscript"/>
              </w:rPr>
              <w:t>4</w:t>
            </w:r>
            <w:r w:rsidRPr="00E6720B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E5E1A" w14:textId="77777777" w:rsidR="009B52FC" w:rsidRPr="00E6720B" w:rsidRDefault="009B52FC" w:rsidP="003247A3">
            <w:pPr>
              <w:pStyle w:val="Normal6a"/>
            </w:pPr>
          </w:p>
        </w:tc>
      </w:tr>
      <w:tr w:rsidR="009B52FC" w:rsidRPr="00E6720B" w14:paraId="7591041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0E90D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lastRenderedPageBreak/>
              <w:t>2.</w:t>
            </w:r>
            <w:r w:rsidRPr="00E6720B">
              <w:rPr>
                <w:b/>
                <w:i/>
              </w:rPr>
              <w:tab/>
              <w:t>Fejn issir referenza għal dan il-paragrafu, għandu japplika l-Artikolu 5 tar-Regolament (UE) Nru 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97A2D" w14:textId="77777777" w:rsidR="009B52FC" w:rsidRPr="00E6720B" w:rsidRDefault="009B52FC" w:rsidP="003247A3">
            <w:pPr>
              <w:pStyle w:val="Normal6a"/>
            </w:pPr>
          </w:p>
        </w:tc>
      </w:tr>
      <w:tr w:rsidR="009B52FC" w:rsidRPr="00E6720B" w14:paraId="13ABB4B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7985D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CFABB" w14:textId="77777777" w:rsidR="009B52FC" w:rsidRPr="00E6720B" w:rsidRDefault="009B52FC" w:rsidP="003247A3"/>
        </w:tc>
      </w:tr>
      <w:tr w:rsidR="009B52FC" w:rsidRPr="00E6720B" w14:paraId="2A3C9C6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FE58F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  <w:vertAlign w:val="superscript"/>
              </w:rPr>
              <w:t>4</w:t>
            </w:r>
            <w:r w:rsidRPr="00E6720B">
              <w:rPr>
                <w:b/>
                <w:i/>
              </w:rPr>
              <w:t xml:space="preserve"> Ir-Regolament (UE) 2015/1843 tal-Parlament Ewropew u tal-Kunsill tas-6 ta’ Ottubru 2015 li jistabbilixxi l-proċeduri tal-Unjoni fil-qasam tal-politika kummerċjali komuni sabiex jiżgura l-eżerċizzju tad-drittijiet tal-Unjoni skont ir-regoli internazzjonali tal-kummerċ, b’mod partikolari dawk stabbiliti taħt l-awspiċji tal-Organizzazzjoni Dinjija tal-Kummerċ (ĠU L 272, 16.10.2015, p. 1, ELI: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67112" w14:textId="77777777" w:rsidR="009B52FC" w:rsidRPr="00E6720B" w:rsidRDefault="009B52FC" w:rsidP="003247A3"/>
        </w:tc>
      </w:tr>
    </w:tbl>
    <w:p w14:paraId="7247EABC" w14:textId="77777777" w:rsidR="009B52FC" w:rsidRPr="00E6720B" w:rsidRDefault="009B52FC" w:rsidP="009B52FC"/>
    <w:p w14:paraId="4C0522A9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14</w:t>
      </w:r>
    </w:p>
    <w:p w14:paraId="7C0F8AAD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7B481484" w14:textId="77777777" w:rsidR="009B52FC" w:rsidRPr="00E6720B" w:rsidRDefault="009B52FC" w:rsidP="009B52FC">
      <w:pPr>
        <w:pStyle w:val="NormalBold"/>
      </w:pPr>
      <w:r w:rsidRPr="00E6720B">
        <w:t>Artikolu 3a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424C292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80DF5" w14:textId="77777777" w:rsidR="009B52FC" w:rsidRPr="00E6720B" w:rsidRDefault="009B52FC" w:rsidP="003247A3"/>
        </w:tc>
      </w:tr>
      <w:tr w:rsidR="009B52FC" w:rsidRPr="00E6720B" w14:paraId="1A6AD47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6D86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AA724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0272CB3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69309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368A7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Artikolu 3a</w:t>
            </w:r>
          </w:p>
        </w:tc>
      </w:tr>
      <w:tr w:rsidR="009B52FC" w:rsidRPr="00E6720B" w14:paraId="44C80EC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A392D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01811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Eżerċizzju tad-delega</w:t>
            </w:r>
          </w:p>
        </w:tc>
      </w:tr>
      <w:tr w:rsidR="009B52FC" w:rsidRPr="00E6720B" w14:paraId="12AF2BC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C6F67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AA8EC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1.</w:t>
            </w:r>
            <w:r w:rsidRPr="00E6720B">
              <w:rPr>
                <w:b/>
                <w:i/>
              </w:rPr>
              <w:tab/>
              <w:t>Is-setgħa ta’ adozzjoni ta’ atti delegati hija mogħtija lill-Kummissjoni suġġett għall-kondizzjonijiet stabbiliti f’dan l-Artikolu.</w:t>
            </w:r>
          </w:p>
        </w:tc>
      </w:tr>
      <w:tr w:rsidR="009B52FC" w:rsidRPr="00E6720B" w14:paraId="00BA9BF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FDE37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CCB27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2.</w:t>
            </w:r>
            <w:r w:rsidRPr="00E6720B">
              <w:rPr>
                <w:b/>
                <w:i/>
              </w:rPr>
              <w:tab/>
              <w:t xml:space="preserve">Is-setgħa li tadotta atti delegati msemmija fl-Artikolu 2 għandha tiġi </w:t>
            </w:r>
            <w:proofErr w:type="spellStart"/>
            <w:r w:rsidRPr="00E6720B">
              <w:rPr>
                <w:b/>
                <w:i/>
              </w:rPr>
              <w:t>kkonferita</w:t>
            </w:r>
            <w:proofErr w:type="spellEnd"/>
            <w:r w:rsidRPr="00E6720B">
              <w:rPr>
                <w:b/>
                <w:i/>
              </w:rPr>
              <w:t xml:space="preserve"> lill-Kummissjoni minn [id-data tad-dħul fis-seħħ ta’ dan ir-Regolament] sal-31 ta’ Diċembru 2028.</w:t>
            </w:r>
          </w:p>
        </w:tc>
      </w:tr>
      <w:tr w:rsidR="009B52FC" w:rsidRPr="00E6720B" w14:paraId="2090905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414C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EC4CC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3.</w:t>
            </w:r>
            <w:r w:rsidRPr="00E6720B">
              <w:rPr>
                <w:b/>
                <w:i/>
              </w:rPr>
              <w:tab/>
              <w:t>Id-delega ta’ setgħa msemmija fl-Artikolu 2 tista’ tiġi revokata fi kwalunkwe mument mill-Parlament Ewropew jew mill-Kunsill. Deċiżjoni li tirrevoka għandha ttemm id-delega ta’ setgħa speċifikata f’dik id-deċiżjoni. Għandha ssir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9B52FC" w:rsidRPr="00E6720B" w14:paraId="76BB160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DA9F3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DBB65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4.</w:t>
            </w:r>
            <w:r w:rsidRPr="00E6720B">
              <w:rPr>
                <w:b/>
                <w:i/>
              </w:rPr>
              <w:tab/>
              <w:t>Qabel ma tadotta att delegat, il-Kummissjoni għandha tikkonsulta esperti nnominati minn kull Stat Membru skont il-prinċipji stipulati fil-Ftehim Interistituzzjonali tat-13 ta’ April 2016 dwar it-Tfassil Aħjar tal-Liġijiet.</w:t>
            </w:r>
          </w:p>
        </w:tc>
      </w:tr>
      <w:tr w:rsidR="009B52FC" w:rsidRPr="00E6720B" w14:paraId="5B836BE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68E7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D2A7B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5.</w:t>
            </w:r>
            <w:r w:rsidRPr="00E6720B">
              <w:rPr>
                <w:b/>
                <w:i/>
              </w:rPr>
              <w:tab/>
              <w:t xml:space="preserve">Hekk kif tadotta att delegat, il-Kummissjoni għandha </w:t>
            </w:r>
            <w:proofErr w:type="spellStart"/>
            <w:r w:rsidRPr="00E6720B">
              <w:rPr>
                <w:b/>
                <w:i/>
              </w:rPr>
              <w:t>tinnotifikah</w:t>
            </w:r>
            <w:proofErr w:type="spellEnd"/>
            <w:r w:rsidRPr="00E6720B">
              <w:rPr>
                <w:b/>
                <w:i/>
              </w:rPr>
              <w:t xml:space="preserve"> </w:t>
            </w:r>
            <w:proofErr w:type="spellStart"/>
            <w:r w:rsidRPr="00E6720B">
              <w:rPr>
                <w:b/>
                <w:i/>
              </w:rPr>
              <w:t>simultanjament</w:t>
            </w:r>
            <w:proofErr w:type="spellEnd"/>
            <w:r w:rsidRPr="00E6720B">
              <w:rPr>
                <w:b/>
                <w:i/>
              </w:rPr>
              <w:t xml:space="preserve"> lill-Parlament Ewropew u lill-Kunsill.</w:t>
            </w:r>
          </w:p>
        </w:tc>
      </w:tr>
      <w:tr w:rsidR="009B52FC" w:rsidRPr="00E6720B" w14:paraId="51EE79B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E743F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E891A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6.</w:t>
            </w:r>
            <w:r w:rsidRPr="00E6720B">
              <w:rPr>
                <w:b/>
                <w:i/>
              </w:rPr>
              <w:tab/>
              <w:t>Att delegat adottat skont l-Artikolu 2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sejrin joġġezzjonaw. Dak il-perjodu għandu jiġi estiż b’xahrejn fuq inizjattiva tal-Parlament Ewropew jew tal-Kunsill.</w:t>
            </w:r>
          </w:p>
        </w:tc>
      </w:tr>
    </w:tbl>
    <w:p w14:paraId="44C0686D" w14:textId="77777777" w:rsidR="009B52FC" w:rsidRPr="00E6720B" w:rsidRDefault="009B52FC" w:rsidP="009B52FC"/>
    <w:p w14:paraId="2472FC9C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15</w:t>
      </w:r>
    </w:p>
    <w:p w14:paraId="6A51AC6F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5A510E44" w14:textId="77777777" w:rsidR="009B52FC" w:rsidRPr="00E6720B" w:rsidRDefault="009B52FC" w:rsidP="009B52FC">
      <w:pPr>
        <w:pStyle w:val="NormalBold"/>
      </w:pPr>
      <w:r w:rsidRPr="00E6720B">
        <w:t>Artikolu 4a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13186D99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D2EC7" w14:textId="77777777" w:rsidR="009B52FC" w:rsidRPr="00E6720B" w:rsidRDefault="009B52FC" w:rsidP="003247A3"/>
        </w:tc>
      </w:tr>
      <w:tr w:rsidR="009B52FC" w:rsidRPr="00E6720B" w14:paraId="34F3A54A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1503D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FFCD8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7C01153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D1EB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C32C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Artikolu 4a</w:t>
            </w:r>
          </w:p>
        </w:tc>
      </w:tr>
      <w:tr w:rsidR="009B52FC" w:rsidRPr="00E6720B" w14:paraId="7D4A7F0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7286C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69F4F" w14:textId="77777777" w:rsidR="009B52FC" w:rsidRPr="00E6720B" w:rsidRDefault="009B52FC" w:rsidP="003247A3">
            <w:pPr>
              <w:pStyle w:val="Normal6a"/>
              <w:jc w:val="center"/>
            </w:pPr>
            <w:r w:rsidRPr="00E6720B">
              <w:rPr>
                <w:b/>
                <w:i/>
              </w:rPr>
              <w:t>Evalwazzjoni u rapportar</w:t>
            </w:r>
          </w:p>
        </w:tc>
      </w:tr>
      <w:tr w:rsidR="009B52FC" w:rsidRPr="00E6720B" w14:paraId="1E421C3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71305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16F92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1.</w:t>
            </w:r>
            <w:r w:rsidRPr="00E6720B">
              <w:rPr>
                <w:b/>
                <w:i/>
              </w:rPr>
              <w:tab/>
              <w:t>Sa ... [6 xhur mid-data tad-dħul fis-seħħ ta’ dan ir-Regolament], il-Kummissjoni għandha tippubblika rapport ta’ evalwazzjoni proviżorju dwar l-impatt ta’ dan ir-Regolament;</w:t>
            </w:r>
          </w:p>
        </w:tc>
      </w:tr>
      <w:tr w:rsidR="009B52FC" w:rsidRPr="00E6720B" w14:paraId="573EF38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049DB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5064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2.</w:t>
            </w:r>
            <w:r w:rsidRPr="00E6720B">
              <w:rPr>
                <w:b/>
                <w:i/>
              </w:rPr>
              <w:tab/>
              <w:t>Sat-30 ta’ Ġunju 2028, il-Kummissjoni għandha tippubblika rapport ta’ evalwazzjoni komprensiv dwar l-impatt ta’ dan ir-Regolament. Dak ir-rapport għandu wkoll jivvaluta l-andament tar-relazzjoni kummerċjali u ta’ investiment għall-prodotti li jaqgħu fil-kamp ta’ applikazzjoni ta’ dan ir-Regolament bejn l-Unjoni u l-Istati Uniti mill-1 ta’ Awwissu 2025.</w:t>
            </w:r>
          </w:p>
        </w:tc>
      </w:tr>
      <w:tr w:rsidR="009B52FC" w:rsidRPr="00E6720B" w14:paraId="32BA168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07A46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FA42D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3.</w:t>
            </w:r>
            <w:r w:rsidRPr="00E6720B">
              <w:rPr>
                <w:b/>
                <w:i/>
              </w:rPr>
              <w:tab/>
              <w:t>Meta jkun xieraq, ir-rapport imsemmi f’paragrafu 2 għandu jkun akkumpanjat minn proposta leġiżlattiva għall-estensjoni tal-applikazzjoni ta’ dan ir-Regolament.</w:t>
            </w:r>
          </w:p>
        </w:tc>
      </w:tr>
      <w:tr w:rsidR="009B52FC" w:rsidRPr="00E6720B" w14:paraId="38BF0DF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F447C" w14:textId="77777777" w:rsidR="009B52FC" w:rsidRPr="00E6720B" w:rsidRDefault="009B52FC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3242A" w14:textId="77777777" w:rsidR="009B52FC" w:rsidRPr="00E6720B" w:rsidRDefault="009B52FC" w:rsidP="003247A3">
            <w:pPr>
              <w:pStyle w:val="Normal6a"/>
            </w:pPr>
            <w:r w:rsidRPr="00E6720B">
              <w:rPr>
                <w:b/>
                <w:i/>
              </w:rPr>
              <w:t>4.</w:t>
            </w:r>
            <w:r w:rsidRPr="00E6720B">
              <w:rPr>
                <w:b/>
                <w:i/>
              </w:rPr>
              <w:tab/>
              <w:t>Il-Kummissjoni għandha żżomm lill-Parlament Ewropew u lill-Kunsill infurmati, regolarment u fil-ħin, dwar l-iżviluppi rilevanti fl-applikazzjoni ta’ dan ir-Regolament.</w:t>
            </w:r>
          </w:p>
        </w:tc>
      </w:tr>
    </w:tbl>
    <w:p w14:paraId="14869040" w14:textId="77777777" w:rsidR="009B52FC" w:rsidRPr="00E6720B" w:rsidRDefault="009B52FC" w:rsidP="009B52FC"/>
    <w:p w14:paraId="0958957C" w14:textId="77777777" w:rsidR="009B52FC" w:rsidRPr="00E6720B" w:rsidRDefault="009B52FC" w:rsidP="009B52FC">
      <w:pPr>
        <w:pStyle w:val="AmNumberTabs"/>
      </w:pPr>
      <w:r w:rsidRPr="00E6720B">
        <w:t>Emenda</w:t>
      </w:r>
      <w:r w:rsidRPr="00E6720B">
        <w:tab/>
      </w:r>
      <w:r w:rsidRPr="00E6720B">
        <w:tab/>
        <w:t>16</w:t>
      </w:r>
    </w:p>
    <w:p w14:paraId="266B6C4C" w14:textId="77777777" w:rsidR="009B52FC" w:rsidRPr="00E6720B" w:rsidRDefault="009B52FC" w:rsidP="009B52FC">
      <w:pPr>
        <w:pStyle w:val="NormalBold"/>
      </w:pPr>
      <w:r w:rsidRPr="00E6720B">
        <w:t>Proposta għal regolament</w:t>
      </w:r>
    </w:p>
    <w:p w14:paraId="02266692" w14:textId="77777777" w:rsidR="009B52FC" w:rsidRPr="00E6720B" w:rsidRDefault="009B52FC" w:rsidP="009B52FC">
      <w:pPr>
        <w:pStyle w:val="NormalBold"/>
      </w:pPr>
      <w:r w:rsidRPr="00E6720B">
        <w:t>Artikolu 5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52FC" w:rsidRPr="00E6720B" w14:paraId="3C3092B9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9A30B" w14:textId="77777777" w:rsidR="009B52FC" w:rsidRPr="00E6720B" w:rsidRDefault="009B52FC" w:rsidP="003247A3"/>
        </w:tc>
      </w:tr>
      <w:tr w:rsidR="009B52FC" w:rsidRPr="00E6720B" w14:paraId="551BF87B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96C1" w14:textId="77777777" w:rsidR="009B52FC" w:rsidRPr="00E6720B" w:rsidRDefault="009B52FC" w:rsidP="003247A3">
            <w:pPr>
              <w:pStyle w:val="AmColumnHeading"/>
            </w:pPr>
            <w:r w:rsidRPr="00E672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931E6" w14:textId="77777777" w:rsidR="009B52FC" w:rsidRPr="00E6720B" w:rsidRDefault="009B52FC" w:rsidP="003247A3">
            <w:pPr>
              <w:pStyle w:val="AmColumnHeading"/>
            </w:pPr>
            <w:r w:rsidRPr="00E6720B">
              <w:t>Emenda</w:t>
            </w:r>
          </w:p>
        </w:tc>
      </w:tr>
      <w:tr w:rsidR="009B52FC" w:rsidRPr="00E6720B" w14:paraId="3BE134F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85BCE" w14:textId="77777777" w:rsidR="009B52FC" w:rsidRPr="00E6720B" w:rsidRDefault="009B52FC" w:rsidP="003247A3">
            <w:pPr>
              <w:pStyle w:val="Normal6a"/>
            </w:pPr>
            <w:r w:rsidRPr="00E6720B">
              <w:t>Għandu japplika mill-1 ta’ Awwissu 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6AE80" w14:textId="77777777" w:rsidR="009B52FC" w:rsidRPr="00E6720B" w:rsidRDefault="009B52FC" w:rsidP="003247A3">
            <w:pPr>
              <w:pStyle w:val="Normal6a"/>
            </w:pPr>
            <w:r w:rsidRPr="00E6720B">
              <w:t xml:space="preserve">Għandu japplika mill-1 ta’ Awwissu 2025 </w:t>
            </w:r>
            <w:r w:rsidRPr="00E6720B">
              <w:rPr>
                <w:b/>
                <w:i/>
              </w:rPr>
              <w:t>sal-31 ta’ Diċembru 2028</w:t>
            </w:r>
            <w:r w:rsidRPr="00E6720B">
              <w:t>.</w:t>
            </w:r>
          </w:p>
        </w:tc>
      </w:tr>
    </w:tbl>
    <w:p w14:paraId="5197662D" w14:textId="7479800D" w:rsidR="00E365E1" w:rsidRPr="00E6720B" w:rsidRDefault="00E365E1" w:rsidP="00A86465"/>
    <w:sectPr w:rsidR="00E365E1" w:rsidRPr="00E6720B" w:rsidSect="00E672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72194" w14:textId="77777777" w:rsidR="00A86465" w:rsidRPr="00E6720B" w:rsidRDefault="00A86465">
      <w:r w:rsidRPr="00E6720B">
        <w:separator/>
      </w:r>
    </w:p>
  </w:endnote>
  <w:endnote w:type="continuationSeparator" w:id="0">
    <w:p w14:paraId="51EBCA87" w14:textId="77777777" w:rsidR="00A86465" w:rsidRPr="00E6720B" w:rsidRDefault="00A86465">
      <w:r w:rsidRPr="00E672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FB34" w14:textId="77777777" w:rsidR="00064002" w:rsidRPr="00E672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628F" w14:textId="77777777" w:rsidR="00064002" w:rsidRPr="00E672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A535" w14:textId="77777777" w:rsidR="00064002" w:rsidRPr="00E672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15D77" w14:textId="77777777" w:rsidR="00A86465" w:rsidRPr="00E6720B" w:rsidRDefault="00A86465">
      <w:r w:rsidRPr="00E6720B">
        <w:separator/>
      </w:r>
    </w:p>
  </w:footnote>
  <w:footnote w:type="continuationSeparator" w:id="0">
    <w:p w14:paraId="770830D8" w14:textId="77777777" w:rsidR="00A86465" w:rsidRPr="00E6720B" w:rsidRDefault="00A86465">
      <w:r w:rsidRPr="00E6720B">
        <w:continuationSeparator/>
      </w:r>
    </w:p>
  </w:footnote>
  <w:footnote w:id="1">
    <w:p w14:paraId="11CAF477" w14:textId="01D7A6A4" w:rsidR="00C6521F" w:rsidRPr="0054454B" w:rsidRDefault="00C6521F" w:rsidP="00506D09">
      <w:pPr>
        <w:pStyle w:val="FootnoteText"/>
        <w:rPr>
          <w:sz w:val="24"/>
          <w:szCs w:val="24"/>
          <w:lang w:val="sv-SE"/>
        </w:rPr>
      </w:pPr>
      <w:r w:rsidRPr="000E642F">
        <w:rPr>
          <w:rStyle w:val="FootnoteReference"/>
          <w:rFonts w:eastAsiaTheme="majorEastAsia"/>
        </w:rPr>
        <w:footnoteRef/>
      </w:r>
      <w:r w:rsidRPr="0054454B">
        <w:rPr>
          <w:sz w:val="24"/>
          <w:szCs w:val="24"/>
          <w:lang w:val="sv-SE"/>
        </w:rPr>
        <w:t xml:space="preserve"> </w:t>
      </w:r>
      <w:r w:rsidRPr="000E642F">
        <w:rPr>
          <w:sz w:val="24"/>
          <w:szCs w:val="24"/>
          <w:lang w:val="mt-MT"/>
        </w:rPr>
        <w:tab/>
      </w:r>
      <w:r w:rsidRPr="00506D09">
        <w:rPr>
          <w:sz w:val="24"/>
          <w:szCs w:val="24"/>
          <w:lang w:val="sv-SE"/>
        </w:rPr>
        <w:t>Il-</w:t>
      </w:r>
      <w:proofErr w:type="spellStart"/>
      <w:r w:rsidRPr="00506D09">
        <w:rPr>
          <w:sz w:val="24"/>
          <w:szCs w:val="24"/>
          <w:lang w:val="sv-SE"/>
        </w:rPr>
        <w:t>każ</w:t>
      </w:r>
      <w:proofErr w:type="spellEnd"/>
      <w:r w:rsidRPr="00506D09">
        <w:rPr>
          <w:sz w:val="24"/>
          <w:szCs w:val="24"/>
          <w:lang w:val="sv-SE"/>
        </w:rPr>
        <w:t xml:space="preserve"> </w:t>
      </w:r>
      <w:proofErr w:type="spellStart"/>
      <w:r w:rsidRPr="00506D09">
        <w:rPr>
          <w:sz w:val="24"/>
          <w:szCs w:val="24"/>
          <w:lang w:val="sv-SE"/>
        </w:rPr>
        <w:t>ġie</w:t>
      </w:r>
      <w:proofErr w:type="spellEnd"/>
      <w:r w:rsidRPr="00506D09">
        <w:rPr>
          <w:sz w:val="24"/>
          <w:szCs w:val="24"/>
          <w:lang w:val="sv-SE"/>
        </w:rPr>
        <w:t xml:space="preserve"> </w:t>
      </w:r>
      <w:proofErr w:type="spellStart"/>
      <w:r w:rsidRPr="00506D09">
        <w:rPr>
          <w:sz w:val="24"/>
          <w:szCs w:val="24"/>
          <w:lang w:val="sv-SE"/>
        </w:rPr>
        <w:t>mgħoddi</w:t>
      </w:r>
      <w:proofErr w:type="spellEnd"/>
      <w:r w:rsidRPr="00506D09">
        <w:rPr>
          <w:sz w:val="24"/>
          <w:szCs w:val="24"/>
          <w:lang w:val="sv-SE"/>
        </w:rPr>
        <w:t xml:space="preserve"> lura għan-</w:t>
      </w:r>
      <w:proofErr w:type="spellStart"/>
      <w:r w:rsidRPr="00506D09">
        <w:rPr>
          <w:sz w:val="24"/>
          <w:szCs w:val="24"/>
          <w:lang w:val="sv-SE"/>
        </w:rPr>
        <w:t>negozjati</w:t>
      </w:r>
      <w:proofErr w:type="spellEnd"/>
      <w:r w:rsidRPr="00506D09">
        <w:rPr>
          <w:sz w:val="24"/>
          <w:szCs w:val="24"/>
          <w:lang w:val="sv-SE"/>
        </w:rPr>
        <w:t xml:space="preserve"> interistituzzjonali lill-</w:t>
      </w:r>
      <w:proofErr w:type="spellStart"/>
      <w:r w:rsidRPr="00506D09">
        <w:rPr>
          <w:sz w:val="24"/>
          <w:szCs w:val="24"/>
          <w:lang w:val="sv-SE"/>
        </w:rPr>
        <w:t>kumitat</w:t>
      </w:r>
      <w:proofErr w:type="spellEnd"/>
      <w:r w:rsidRPr="00506D09">
        <w:rPr>
          <w:sz w:val="24"/>
          <w:szCs w:val="24"/>
          <w:lang w:val="sv-SE"/>
        </w:rPr>
        <w:t xml:space="preserve"> </w:t>
      </w:r>
      <w:proofErr w:type="spellStart"/>
      <w:r w:rsidRPr="00506D09">
        <w:rPr>
          <w:sz w:val="24"/>
          <w:szCs w:val="24"/>
          <w:lang w:val="sv-SE"/>
        </w:rPr>
        <w:t>responsabbli</w:t>
      </w:r>
      <w:proofErr w:type="spellEnd"/>
      <w:r w:rsidRPr="00506D09">
        <w:rPr>
          <w:sz w:val="24"/>
          <w:szCs w:val="24"/>
          <w:lang w:val="sv-SE"/>
        </w:rPr>
        <w:t xml:space="preserve">, </w:t>
      </w:r>
      <w:proofErr w:type="spellStart"/>
      <w:r w:rsidRPr="00506D09">
        <w:rPr>
          <w:sz w:val="24"/>
          <w:szCs w:val="24"/>
          <w:lang w:val="sv-SE"/>
        </w:rPr>
        <w:t>skont</w:t>
      </w:r>
      <w:proofErr w:type="spellEnd"/>
      <w:r w:rsidRPr="00506D09">
        <w:rPr>
          <w:sz w:val="24"/>
          <w:szCs w:val="24"/>
          <w:lang w:val="sv-SE"/>
        </w:rPr>
        <w:t xml:space="preserve"> l-</w:t>
      </w:r>
      <w:proofErr w:type="spellStart"/>
      <w:r w:rsidRPr="00506D09">
        <w:rPr>
          <w:sz w:val="24"/>
          <w:szCs w:val="24"/>
          <w:lang w:val="sv-SE"/>
        </w:rPr>
        <w:t>Artikolu</w:t>
      </w:r>
      <w:proofErr w:type="spellEnd"/>
      <w:r w:rsidRPr="00506D09">
        <w:rPr>
          <w:sz w:val="24"/>
          <w:szCs w:val="24"/>
          <w:lang w:val="sv-SE"/>
        </w:rPr>
        <w:t xml:space="preserve"> 60(4), ir-</w:t>
      </w:r>
      <w:proofErr w:type="spellStart"/>
      <w:r w:rsidRPr="00506D09">
        <w:rPr>
          <w:sz w:val="24"/>
          <w:szCs w:val="24"/>
          <w:lang w:val="sv-SE"/>
        </w:rPr>
        <w:t>raba</w:t>
      </w:r>
      <w:proofErr w:type="spellEnd"/>
      <w:r w:rsidRPr="00506D09">
        <w:rPr>
          <w:sz w:val="24"/>
          <w:szCs w:val="24"/>
          <w:lang w:val="sv-SE"/>
        </w:rPr>
        <w:t>' subparagrafu (A10-</w:t>
      </w:r>
      <w:r>
        <w:rPr>
          <w:sz w:val="24"/>
          <w:szCs w:val="24"/>
          <w:lang w:val="sv-SE"/>
        </w:rPr>
        <w:t>0070</w:t>
      </w:r>
      <w:r w:rsidRPr="00506D09">
        <w:rPr>
          <w:sz w:val="24"/>
          <w:szCs w:val="24"/>
          <w:lang w:val="sv-SE"/>
        </w:rPr>
        <w:t>/202</w:t>
      </w:r>
      <w:r>
        <w:rPr>
          <w:sz w:val="24"/>
          <w:szCs w:val="24"/>
          <w:lang w:val="sv-SE"/>
        </w:rPr>
        <w:t>6</w:t>
      </w:r>
      <w:r w:rsidRPr="00506D09">
        <w:rPr>
          <w:sz w:val="24"/>
          <w:szCs w:val="24"/>
          <w:lang w:val="sv-SE"/>
        </w:rPr>
        <w:t>)</w:t>
      </w:r>
      <w:r w:rsidRPr="00C6521F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57EA" w14:textId="77777777" w:rsidR="00064002" w:rsidRPr="00E672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106F" w14:textId="77777777" w:rsidR="00064002" w:rsidRPr="00E672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55DE1" w14:textId="77777777" w:rsidR="00064002" w:rsidRPr="00E672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2912920">
    <w:abstractNumId w:val="9"/>
  </w:num>
  <w:num w:numId="2" w16cid:durableId="753431297">
    <w:abstractNumId w:val="9"/>
  </w:num>
  <w:num w:numId="3" w16cid:durableId="116878162">
    <w:abstractNumId w:val="7"/>
  </w:num>
  <w:num w:numId="4" w16cid:durableId="904074257">
    <w:abstractNumId w:val="7"/>
  </w:num>
  <w:num w:numId="5" w16cid:durableId="1175148377">
    <w:abstractNumId w:val="6"/>
  </w:num>
  <w:num w:numId="6" w16cid:durableId="1574849454">
    <w:abstractNumId w:val="6"/>
  </w:num>
  <w:num w:numId="7" w16cid:durableId="1776095196">
    <w:abstractNumId w:val="5"/>
  </w:num>
  <w:num w:numId="8" w16cid:durableId="1397438050">
    <w:abstractNumId w:val="5"/>
  </w:num>
  <w:num w:numId="9" w16cid:durableId="470949762">
    <w:abstractNumId w:val="4"/>
  </w:num>
  <w:num w:numId="10" w16cid:durableId="608203032">
    <w:abstractNumId w:val="4"/>
  </w:num>
  <w:num w:numId="11" w16cid:durableId="1706558956">
    <w:abstractNumId w:val="8"/>
  </w:num>
  <w:num w:numId="12" w16cid:durableId="1818644673">
    <w:abstractNumId w:val="8"/>
  </w:num>
  <w:num w:numId="13" w16cid:durableId="141696809">
    <w:abstractNumId w:val="3"/>
  </w:num>
  <w:num w:numId="14" w16cid:durableId="632833125">
    <w:abstractNumId w:val="3"/>
  </w:num>
  <w:num w:numId="15" w16cid:durableId="1946309098">
    <w:abstractNumId w:val="2"/>
  </w:num>
  <w:num w:numId="16" w16cid:durableId="1817797648">
    <w:abstractNumId w:val="2"/>
  </w:num>
  <w:num w:numId="17" w16cid:durableId="1315143150">
    <w:abstractNumId w:val="1"/>
  </w:num>
  <w:num w:numId="18" w16cid:durableId="1514565288">
    <w:abstractNumId w:val="1"/>
  </w:num>
  <w:num w:numId="19" w16cid:durableId="1927878143">
    <w:abstractNumId w:val="0"/>
  </w:num>
  <w:num w:numId="20" w16cid:durableId="628510056">
    <w:abstractNumId w:val="0"/>
  </w:num>
  <w:num w:numId="21" w16cid:durableId="34670085">
    <w:abstractNumId w:val="9"/>
  </w:num>
  <w:num w:numId="22" w16cid:durableId="96679043">
    <w:abstractNumId w:val="7"/>
  </w:num>
  <w:num w:numId="23" w16cid:durableId="79066678">
    <w:abstractNumId w:val="6"/>
  </w:num>
  <w:num w:numId="24" w16cid:durableId="431324597">
    <w:abstractNumId w:val="5"/>
  </w:num>
  <w:num w:numId="25" w16cid:durableId="255939012">
    <w:abstractNumId w:val="4"/>
  </w:num>
  <w:num w:numId="26" w16cid:durableId="120535200">
    <w:abstractNumId w:val="8"/>
  </w:num>
  <w:num w:numId="27" w16cid:durableId="809444660">
    <w:abstractNumId w:val="3"/>
  </w:num>
  <w:num w:numId="28" w16cid:durableId="891774320">
    <w:abstractNumId w:val="2"/>
  </w:num>
  <w:num w:numId="29" w16cid:durableId="182984507">
    <w:abstractNumId w:val="1"/>
  </w:num>
  <w:num w:numId="30" w16cid:durableId="972170735">
    <w:abstractNumId w:val="0"/>
  </w:num>
  <w:num w:numId="31" w16cid:durableId="634218514">
    <w:abstractNumId w:val="9"/>
  </w:num>
  <w:num w:numId="32" w16cid:durableId="521935901">
    <w:abstractNumId w:val="7"/>
  </w:num>
  <w:num w:numId="33" w16cid:durableId="578292360">
    <w:abstractNumId w:val="6"/>
  </w:num>
  <w:num w:numId="34" w16cid:durableId="582572787">
    <w:abstractNumId w:val="5"/>
  </w:num>
  <w:num w:numId="35" w16cid:durableId="781996355">
    <w:abstractNumId w:val="4"/>
  </w:num>
  <w:num w:numId="36" w16cid:durableId="1035933694">
    <w:abstractNumId w:val="8"/>
  </w:num>
  <w:num w:numId="37" w16cid:durableId="708648858">
    <w:abstractNumId w:val="3"/>
  </w:num>
  <w:num w:numId="38" w16cid:durableId="2063941585">
    <w:abstractNumId w:val="2"/>
  </w:num>
  <w:num w:numId="39" w16cid:durableId="54359561">
    <w:abstractNumId w:val="1"/>
  </w:num>
  <w:num w:numId="40" w16cid:durableId="510607611">
    <w:abstractNumId w:val="0"/>
  </w:num>
  <w:num w:numId="41" w16cid:durableId="1547182445">
    <w:abstractNumId w:val="10"/>
  </w:num>
  <w:num w:numId="42" w16cid:durableId="2063668830">
    <w:abstractNumId w:val="10"/>
  </w:num>
  <w:num w:numId="43" w16cid:durableId="292951162">
    <w:abstractNumId w:val="10"/>
  </w:num>
  <w:num w:numId="44" w16cid:durableId="735516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6"/>
    <w:docVar w:name="dvlangue" w:val="MT"/>
    <w:docVar w:name="dvnumam" w:val="17"/>
    <w:docVar w:name="dvpe" w:val="779.298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in-nuqqas ta’ applikazzjoni tad-dazji doganali fuq ċerta merkanzija(COM(2025)0472 – C10-0192/2025 – 2025/0260(COD))"/>
  </w:docVars>
  <w:rsids>
    <w:rsidRoot w:val="00A86465"/>
    <w:rsid w:val="00002272"/>
    <w:rsid w:val="00010404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4F10E4"/>
    <w:rsid w:val="0050519A"/>
    <w:rsid w:val="00506D09"/>
    <w:rsid w:val="005072A1"/>
    <w:rsid w:val="00514517"/>
    <w:rsid w:val="00545827"/>
    <w:rsid w:val="00560270"/>
    <w:rsid w:val="005C2568"/>
    <w:rsid w:val="005F1B17"/>
    <w:rsid w:val="005F220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C1F"/>
    <w:rsid w:val="009B52FC"/>
    <w:rsid w:val="00A1687D"/>
    <w:rsid w:val="00A43E52"/>
    <w:rsid w:val="00A4678D"/>
    <w:rsid w:val="00A778C7"/>
    <w:rsid w:val="00A8646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21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20B"/>
    <w:rsid w:val="00E820A4"/>
    <w:rsid w:val="00EA0687"/>
    <w:rsid w:val="00EA6F06"/>
    <w:rsid w:val="00EB006A"/>
    <w:rsid w:val="00EB4772"/>
    <w:rsid w:val="00ED169E"/>
    <w:rsid w:val="00ED4235"/>
    <w:rsid w:val="00F04346"/>
    <w:rsid w:val="00F075DC"/>
    <w:rsid w:val="00F149E9"/>
    <w:rsid w:val="00F5134D"/>
    <w:rsid w:val="00F6131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83EBC"/>
  <w15:chartTrackingRefBased/>
  <w15:docId w15:val="{A0D05A6E-8A64-451F-A263-53B9B227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B52FC"/>
    <w:pPr>
      <w:spacing w:after="120"/>
    </w:pPr>
  </w:style>
  <w:style w:type="paragraph" w:customStyle="1" w:styleId="NormalBold">
    <w:name w:val="NormalBold"/>
    <w:basedOn w:val="Normal"/>
    <w:link w:val="NormalBoldChar"/>
    <w:rsid w:val="009B52FC"/>
    <w:rPr>
      <w:b/>
    </w:rPr>
  </w:style>
  <w:style w:type="paragraph" w:customStyle="1" w:styleId="NormalHanging12a">
    <w:name w:val="NormalHanging12a"/>
    <w:basedOn w:val="Normal"/>
    <w:rsid w:val="009B52F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B52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B52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B52FC"/>
    <w:pPr>
      <w:spacing w:before="240"/>
    </w:pPr>
    <w:rPr>
      <w:b/>
    </w:rPr>
  </w:style>
  <w:style w:type="paragraph" w:customStyle="1" w:styleId="EPComma">
    <w:name w:val="EPComma"/>
    <w:basedOn w:val="Normal"/>
    <w:rsid w:val="009B52FC"/>
    <w:pPr>
      <w:spacing w:before="480" w:after="240"/>
    </w:pPr>
  </w:style>
  <w:style w:type="character" w:customStyle="1" w:styleId="Normal6Char">
    <w:name w:val="Normal6 Char"/>
    <w:link w:val="Normal6"/>
    <w:locked/>
    <w:rsid w:val="009B52FC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52FC"/>
    <w:pPr>
      <w:spacing w:after="120"/>
    </w:pPr>
  </w:style>
  <w:style w:type="character" w:customStyle="1" w:styleId="NormalBoldChar">
    <w:name w:val="NormalBold Char"/>
    <w:link w:val="NormalBold"/>
    <w:locked/>
    <w:rsid w:val="009B52FC"/>
    <w:rPr>
      <w:b/>
      <w:sz w:val="24"/>
      <w:lang w:val="mt-MT"/>
    </w:rPr>
  </w:style>
  <w:style w:type="paragraph" w:customStyle="1" w:styleId="ColumnHeading">
    <w:name w:val="ColumnHeading"/>
    <w:basedOn w:val="Normal"/>
    <w:rsid w:val="009B52FC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9B52F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6131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1756</Words>
  <Characters>13122</Characters>
  <Application>Microsoft Office Word</Application>
  <DocSecurity>0</DocSecurity>
  <Lines>524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2026-03-26T12:50:00Z</dcterms:created>
  <dcterms:modified xsi:type="dcterms:W3CDTF">2026-03-26T12:50:00Z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A10-0070/2026</vt:lpwstr>
  </property>
  <property fmtid="{D5CDD505-2E9C-101B-9397-08002B2CF9AE}" pid="4" name="&lt;Type&gt;">
    <vt:lpwstr>RR</vt:lpwstr>
  </property>
</Properties>
</file>