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64FD" w14:paraId="72FD1EFC" w14:textId="77777777" w:rsidTr="0010095E">
        <w:trPr>
          <w:trHeight w:hRule="exact" w:val="1418"/>
        </w:trPr>
        <w:tc>
          <w:tcPr>
            <w:tcW w:w="6804" w:type="dxa"/>
            <w:shd w:val="clear" w:color="auto" w:fill="auto"/>
            <w:vAlign w:val="center"/>
          </w:tcPr>
          <w:p w14:paraId="5E2E9A3A" w14:textId="77777777" w:rsidR="00751A4A" w:rsidRPr="00C464FD" w:rsidRDefault="004E2EB0" w:rsidP="0010095E">
            <w:pPr>
              <w:pStyle w:val="EPName"/>
            </w:pPr>
            <w:r w:rsidRPr="00C464FD">
              <w:t>Parlament Europejski</w:t>
            </w:r>
          </w:p>
          <w:p w14:paraId="3CDF7F88" w14:textId="77777777" w:rsidR="00751A4A" w:rsidRPr="00C464FD" w:rsidRDefault="005F1B17" w:rsidP="005F1B17">
            <w:pPr>
              <w:pStyle w:val="EPTerm"/>
              <w:rPr>
                <w:rStyle w:val="HideTWBExt"/>
                <w:noProof w:val="0"/>
                <w:vanish w:val="0"/>
                <w:color w:val="auto"/>
              </w:rPr>
            </w:pPr>
            <w:r w:rsidRPr="00C464FD">
              <w:t>2024</w:t>
            </w:r>
            <w:r w:rsidR="00817416" w:rsidRPr="00C464FD">
              <w:t>-202</w:t>
            </w:r>
            <w:r w:rsidRPr="00C464FD">
              <w:t>9</w:t>
            </w:r>
          </w:p>
        </w:tc>
        <w:tc>
          <w:tcPr>
            <w:tcW w:w="2268" w:type="dxa"/>
            <w:shd w:val="clear" w:color="auto" w:fill="auto"/>
          </w:tcPr>
          <w:p w14:paraId="652C63CA" w14:textId="77777777" w:rsidR="00751A4A" w:rsidRPr="00C464FD" w:rsidRDefault="00187494" w:rsidP="0010095E">
            <w:pPr>
              <w:pStyle w:val="EPLogo"/>
            </w:pPr>
            <w:r w:rsidRPr="00C464FD">
              <w:rPr>
                <w:noProof/>
                <w:lang w:eastAsia="ja-JP"/>
              </w:rPr>
              <w:drawing>
                <wp:inline distT="0" distB="0" distL="0" distR="0" wp14:anchorId="2CACAB58" wp14:editId="773614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9AAB3F" w14:textId="77777777" w:rsidR="00D058B8" w:rsidRPr="00C464FD" w:rsidRDefault="00D058B8" w:rsidP="004C5D52">
      <w:pPr>
        <w:pStyle w:val="LineTop"/>
      </w:pPr>
    </w:p>
    <w:p w14:paraId="0FA879EA" w14:textId="77777777" w:rsidR="00680577" w:rsidRPr="00C464FD" w:rsidRDefault="004E2EB0" w:rsidP="00680577">
      <w:pPr>
        <w:pStyle w:val="EPBodyTA1"/>
      </w:pPr>
      <w:r w:rsidRPr="00C464FD">
        <w:t>TEKSTY PRZYJĘTE</w:t>
      </w:r>
    </w:p>
    <w:p w14:paraId="4D59BA62" w14:textId="77777777" w:rsidR="00D058B8" w:rsidRPr="00C464FD" w:rsidRDefault="00D058B8" w:rsidP="00D058B8">
      <w:pPr>
        <w:pStyle w:val="LineBottom"/>
      </w:pPr>
    </w:p>
    <w:p w14:paraId="06501A2C" w14:textId="5B1E206E" w:rsidR="004E2EB0" w:rsidRPr="00C464FD" w:rsidRDefault="004E2EB0" w:rsidP="004E2EB0">
      <w:pPr>
        <w:pStyle w:val="ATHeading1"/>
      </w:pPr>
      <w:bookmarkStart w:id="0" w:name="TANumber"/>
      <w:r w:rsidRPr="00C464FD">
        <w:t>P10_</w:t>
      </w:r>
      <w:proofErr w:type="gramStart"/>
      <w:r w:rsidRPr="00C464FD">
        <w:t>TA(</w:t>
      </w:r>
      <w:proofErr w:type="gramEnd"/>
      <w:r w:rsidRPr="00C464FD">
        <w:t>2026)00</w:t>
      </w:r>
      <w:bookmarkEnd w:id="0"/>
      <w:r w:rsidR="000A393F">
        <w:t>97</w:t>
      </w:r>
    </w:p>
    <w:p w14:paraId="4A08B1EC" w14:textId="5DBABF91" w:rsidR="004E2EB0" w:rsidRPr="00CF1327" w:rsidRDefault="00CF1327" w:rsidP="004E2EB0">
      <w:pPr>
        <w:pStyle w:val="ATHeading2"/>
      </w:pPr>
      <w:r w:rsidRPr="00CF1327">
        <w:rPr>
          <w:bCs/>
        </w:rPr>
        <w:t>Niestosowanie ceł przywozowych na niektóre towary</w:t>
      </w:r>
    </w:p>
    <w:p w14:paraId="4A9E7D74" w14:textId="77777777" w:rsidR="004E2EB0" w:rsidRPr="00C464FD" w:rsidRDefault="004E2EB0" w:rsidP="004E2EB0">
      <w:pPr>
        <w:rPr>
          <w:i/>
          <w:vanish/>
        </w:rPr>
      </w:pPr>
      <w:r w:rsidRPr="00C464FD">
        <w:rPr>
          <w:i/>
        </w:rPr>
        <w:fldChar w:fldCharType="begin"/>
      </w:r>
      <w:r w:rsidRPr="00C464FD">
        <w:rPr>
          <w:i/>
        </w:rPr>
        <w:instrText xml:space="preserve"> TC"(</w:instrText>
      </w:r>
      <w:bookmarkStart w:id="1" w:name="DocNumber"/>
      <w:r w:rsidRPr="00C464FD">
        <w:rPr>
          <w:i/>
        </w:rPr>
        <w:instrText>A10-0070/2026</w:instrText>
      </w:r>
      <w:bookmarkEnd w:id="1"/>
      <w:r w:rsidRPr="00C464FD">
        <w:rPr>
          <w:i/>
        </w:rPr>
        <w:instrText xml:space="preserve"> - Sprawozdawca: Bernd Lange)"\l3 \n&gt; \* MERGEFORMAT </w:instrText>
      </w:r>
      <w:r w:rsidRPr="00C464FD">
        <w:rPr>
          <w:i/>
        </w:rPr>
        <w:fldChar w:fldCharType="end"/>
      </w:r>
    </w:p>
    <w:p w14:paraId="3D3FB95C" w14:textId="77777777" w:rsidR="004E2EB0" w:rsidRPr="00C464FD" w:rsidRDefault="004E2EB0" w:rsidP="004E2EB0">
      <w:pPr>
        <w:rPr>
          <w:vanish/>
        </w:rPr>
      </w:pPr>
      <w:bookmarkStart w:id="2" w:name="Commission"/>
      <w:r w:rsidRPr="00C464FD">
        <w:rPr>
          <w:vanish/>
        </w:rPr>
        <w:t>Komisja Handlu Międzynarodowego</w:t>
      </w:r>
      <w:bookmarkEnd w:id="2"/>
    </w:p>
    <w:p w14:paraId="50B6DFAE" w14:textId="77777777" w:rsidR="004E2EB0" w:rsidRPr="00C464FD" w:rsidRDefault="004E2EB0" w:rsidP="004E2EB0">
      <w:pPr>
        <w:rPr>
          <w:vanish/>
        </w:rPr>
      </w:pPr>
      <w:bookmarkStart w:id="3" w:name="PE"/>
      <w:r w:rsidRPr="00C464FD">
        <w:rPr>
          <w:vanish/>
        </w:rPr>
        <w:t>PE779.298</w:t>
      </w:r>
      <w:bookmarkEnd w:id="3"/>
    </w:p>
    <w:p w14:paraId="12AFE736" w14:textId="4DB67E74" w:rsidR="004E2EB0" w:rsidRPr="00C464FD" w:rsidRDefault="000A393F" w:rsidP="004E2EB0">
      <w:pPr>
        <w:pStyle w:val="ATHeading3"/>
      </w:pPr>
      <w:bookmarkStart w:id="4" w:name="Sujet"/>
      <w:r>
        <w:t>Poprawki przyjęte przez</w:t>
      </w:r>
      <w:r w:rsidRPr="00661DE2">
        <w:t xml:space="preserve"> Parlament Europejski </w:t>
      </w:r>
      <w:r>
        <w:t>w</w:t>
      </w:r>
      <w:r w:rsidRPr="00661DE2">
        <w:t xml:space="preserve"> dni</w:t>
      </w:r>
      <w:r>
        <w:t>u</w:t>
      </w:r>
      <w:r w:rsidRPr="00661DE2">
        <w:t xml:space="preserve"> </w:t>
      </w:r>
      <w:r w:rsidR="00CF1327">
        <w:t>26 marca</w:t>
      </w:r>
      <w:r w:rsidR="004E2EB0" w:rsidRPr="00C464FD">
        <w:t xml:space="preserve"> 2026 r. w sprawie wniosku dotyczącego rozporządzenia Parlamentu Europejskiego i Rady o niestosowaniu ceł przywozowych na niektóre towary</w:t>
      </w:r>
      <w:bookmarkEnd w:id="4"/>
      <w:r w:rsidR="004E2EB0" w:rsidRPr="00C464FD">
        <w:t xml:space="preserve"> </w:t>
      </w:r>
      <w:bookmarkStart w:id="5" w:name="References"/>
      <w:r w:rsidR="004E2EB0" w:rsidRPr="00C464FD">
        <w:t>(</w:t>
      </w:r>
      <w:proofErr w:type="gramStart"/>
      <w:r w:rsidR="004E2EB0" w:rsidRPr="00C464FD">
        <w:t>COM(</w:t>
      </w:r>
      <w:proofErr w:type="gramEnd"/>
      <w:r w:rsidR="004E2EB0" w:rsidRPr="00C464FD">
        <w:t>2025)0472 – C10-0192/2025 – 2025/0260(COD))</w:t>
      </w:r>
      <w:bookmarkEnd w:id="5"/>
      <w:r w:rsidRPr="00CD2102">
        <w:rPr>
          <w:rStyle w:val="FootnoteReference"/>
        </w:rPr>
        <w:footnoteReference w:id="1"/>
      </w:r>
    </w:p>
    <w:p w14:paraId="21A3423E" w14:textId="77777777" w:rsidR="00205C3D" w:rsidRPr="00C464FD" w:rsidRDefault="00205C3D" w:rsidP="00205C3D">
      <w:pPr>
        <w:pStyle w:val="NormalBold"/>
      </w:pPr>
      <w:r w:rsidRPr="00C464FD">
        <w:t>(Zwykła procedura ustawodawcza: pierwsze czytanie)</w:t>
      </w:r>
    </w:p>
    <w:p w14:paraId="467A5F5F" w14:textId="2E13A954" w:rsidR="00205C3D" w:rsidRPr="00C464FD" w:rsidRDefault="00205C3D" w:rsidP="00205C3D">
      <w:pPr>
        <w:pStyle w:val="NormalHanging12a"/>
      </w:pPr>
    </w:p>
    <w:p w14:paraId="5FA9AABC" w14:textId="77777777" w:rsidR="00205C3D" w:rsidRPr="00C464FD" w:rsidRDefault="00205C3D" w:rsidP="00205C3D">
      <w:pPr>
        <w:widowControl/>
      </w:pPr>
      <w:r w:rsidRPr="00C464FD">
        <w:br w:type="page"/>
      </w:r>
    </w:p>
    <w:p w14:paraId="0B07C55E" w14:textId="77777777" w:rsidR="00205C3D" w:rsidRPr="00C464FD" w:rsidRDefault="00205C3D" w:rsidP="00205C3D"/>
    <w:p w14:paraId="442B5D2C" w14:textId="77777777" w:rsidR="00205C3D" w:rsidRPr="00C464FD" w:rsidRDefault="00205C3D" w:rsidP="00205C3D">
      <w:pPr>
        <w:pStyle w:val="AmNumberTabs"/>
      </w:pPr>
      <w:r w:rsidRPr="00C464FD">
        <w:t>Poprawka</w:t>
      </w:r>
      <w:r w:rsidRPr="00C464FD">
        <w:tab/>
      </w:r>
      <w:r w:rsidRPr="00C464FD">
        <w:tab/>
        <w:t>1</w:t>
      </w:r>
    </w:p>
    <w:p w14:paraId="4EA23966" w14:textId="77777777" w:rsidR="00205C3D" w:rsidRPr="00C464FD" w:rsidRDefault="00205C3D" w:rsidP="00205C3D">
      <w:pPr>
        <w:pStyle w:val="NormalBold"/>
      </w:pPr>
      <w:r w:rsidRPr="00C464FD">
        <w:t>Wniosek dotyczący rozporządzenia</w:t>
      </w:r>
    </w:p>
    <w:p w14:paraId="4080E4C8" w14:textId="77777777" w:rsidR="00205C3D" w:rsidRPr="00C464FD" w:rsidRDefault="00205C3D" w:rsidP="00205C3D">
      <w:pPr>
        <w:pStyle w:val="NormalBold"/>
      </w:pPr>
      <w:r w:rsidRPr="00C464FD">
        <w:t>Motyw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3E8C45DE" w14:textId="77777777" w:rsidTr="0071237A">
        <w:trPr>
          <w:trHeight w:hRule="exact" w:val="240"/>
          <w:jc w:val="center"/>
        </w:trPr>
        <w:tc>
          <w:tcPr>
            <w:tcW w:w="9752" w:type="dxa"/>
            <w:gridSpan w:val="2"/>
            <w:tcBorders>
              <w:top w:val="nil"/>
              <w:left w:val="nil"/>
              <w:bottom w:val="nil"/>
              <w:right w:val="nil"/>
            </w:tcBorders>
          </w:tcPr>
          <w:p w14:paraId="2BD5A79F" w14:textId="77777777" w:rsidR="00205C3D" w:rsidRPr="00C464FD" w:rsidRDefault="00205C3D" w:rsidP="0071237A"/>
        </w:tc>
      </w:tr>
      <w:tr w:rsidR="00205C3D" w:rsidRPr="00C464FD" w14:paraId="3A8AF3EB" w14:textId="77777777" w:rsidTr="0071237A">
        <w:trPr>
          <w:trHeight w:val="240"/>
          <w:jc w:val="center"/>
        </w:trPr>
        <w:tc>
          <w:tcPr>
            <w:tcW w:w="4876" w:type="dxa"/>
            <w:tcBorders>
              <w:top w:val="nil"/>
              <w:left w:val="nil"/>
              <w:bottom w:val="nil"/>
              <w:right w:val="nil"/>
            </w:tcBorders>
          </w:tcPr>
          <w:p w14:paraId="26613DF3"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7B92671E" w14:textId="77777777" w:rsidR="00205C3D" w:rsidRPr="00C464FD" w:rsidRDefault="00205C3D" w:rsidP="0071237A">
            <w:pPr>
              <w:pStyle w:val="AmColumnHeading"/>
            </w:pPr>
            <w:r w:rsidRPr="00C464FD">
              <w:t>Poprawka</w:t>
            </w:r>
          </w:p>
        </w:tc>
      </w:tr>
      <w:tr w:rsidR="00205C3D" w:rsidRPr="00C464FD" w14:paraId="39CFFC9A" w14:textId="77777777" w:rsidTr="0071237A">
        <w:trPr>
          <w:jc w:val="center"/>
        </w:trPr>
        <w:tc>
          <w:tcPr>
            <w:tcW w:w="4876" w:type="dxa"/>
            <w:tcBorders>
              <w:top w:val="nil"/>
              <w:left w:val="nil"/>
              <w:bottom w:val="nil"/>
              <w:right w:val="nil"/>
            </w:tcBorders>
          </w:tcPr>
          <w:p w14:paraId="7FBC4852" w14:textId="77777777" w:rsidR="00205C3D" w:rsidRPr="00C464FD" w:rsidRDefault="00205C3D" w:rsidP="0071237A">
            <w:pPr>
              <w:pStyle w:val="Normal6a"/>
            </w:pPr>
            <w:r w:rsidRPr="00C464FD">
              <w:t>(2)</w:t>
            </w:r>
            <w:r w:rsidRPr="00C464FD">
              <w:tab/>
              <w:t>Aby uniknąć zakłóceń i kontynuować poprawę stosunków handlowych i inwestycyjnych ze Stanami Zjednoczonymi, w dniu 16 grudnia 2020 r. Unia przyjęła rozporządzenie Parlamentu Europejskiego i Rady (UE) 2020/2131</w:t>
            </w:r>
            <w:r w:rsidRPr="00C464FD">
              <w:rPr>
                <w:vertAlign w:val="superscript"/>
              </w:rPr>
              <w:t>1</w:t>
            </w:r>
            <w:r w:rsidRPr="00C464FD">
              <w:t xml:space="preserve"> w sprawie zniesienia ceł na niektóre towary, </w:t>
            </w:r>
            <w:r w:rsidRPr="00C464FD">
              <w:rPr>
                <w:b/>
                <w:i/>
              </w:rPr>
              <w:t>w szczególności</w:t>
            </w:r>
            <w:r w:rsidRPr="00C464FD">
              <w:t xml:space="preserve"> na </w:t>
            </w:r>
            <w:r w:rsidRPr="00C464FD">
              <w:rPr>
                <w:b/>
                <w:i/>
              </w:rPr>
              <w:t>niektóre rodzaje homarów</w:t>
            </w:r>
            <w:r w:rsidRPr="00C464FD">
              <w:t xml:space="preserve">, </w:t>
            </w:r>
            <w:r w:rsidRPr="00C464FD">
              <w:rPr>
                <w:b/>
                <w:i/>
              </w:rPr>
              <w:t>które to rozporządzenie miało zastosowanie</w:t>
            </w:r>
            <w:r w:rsidRPr="00C464FD">
              <w:t xml:space="preserve"> od dnia 1 sierpnia 2020 r.</w:t>
            </w:r>
            <w:r w:rsidRPr="00C464FD">
              <w:rPr>
                <w:b/>
                <w:i/>
              </w:rPr>
              <w:t xml:space="preserve"> Rozporządzenie to przestało obowiązywać z dniem</w:t>
            </w:r>
            <w:r w:rsidRPr="00C464FD">
              <w:t xml:space="preserve"> 31 lipca 2025 </w:t>
            </w:r>
            <w:r w:rsidRPr="00C464FD">
              <w:rPr>
                <w:b/>
                <w:i/>
              </w:rPr>
              <w:t>r</w:t>
            </w:r>
            <w:r w:rsidRPr="00C464FD">
              <w:t>.</w:t>
            </w:r>
          </w:p>
        </w:tc>
        <w:tc>
          <w:tcPr>
            <w:tcW w:w="4876" w:type="dxa"/>
            <w:tcBorders>
              <w:top w:val="nil"/>
              <w:left w:val="nil"/>
              <w:bottom w:val="nil"/>
              <w:right w:val="nil"/>
            </w:tcBorders>
          </w:tcPr>
          <w:p w14:paraId="752F7CB4" w14:textId="77777777" w:rsidR="00205C3D" w:rsidRPr="00C464FD" w:rsidRDefault="00205C3D" w:rsidP="0071237A">
            <w:pPr>
              <w:pStyle w:val="Normal6a"/>
            </w:pPr>
            <w:r w:rsidRPr="00C464FD">
              <w:t>(2)</w:t>
            </w:r>
            <w:r w:rsidRPr="00C464FD">
              <w:tab/>
              <w:t xml:space="preserve">Aby uniknąć zakłóceń i kontynuować poprawę stosunków handlowych i inwestycyjnych ze Stanami Zjednoczonymi, </w:t>
            </w:r>
            <w:r w:rsidRPr="00C464FD">
              <w:rPr>
                <w:b/>
                <w:i/>
              </w:rPr>
              <w:t>Unia i Stany Zjednoczone uzgodniły treść wspólnego oświadczenia z 21 sierpnia 2020 r. w sprawie umowy celnej, na mocy której Unia zobowiązała się znieść cła na przywóz żywych homarów i mrożonych produktów z homarów ze Stanów Zjednoczonych, a Stany Zjednoczone zobowiązały się obniżyć o 50 % stawkę celną na niektóre produkty wywożone przez Unię o średniej rocznej wartości handlowej wynoszącej 160 mln USD, w tym na niektóre gotowe posiłki, niektóre wyroby ze szkła kryształowego, preparaty do przygotowania powierzchni, proch strzelniczy, zapalniczki do papierosów i części tych zapalniczek. Aby wdrożyć to wspólne oświadczenie z 2020 r.,</w:t>
            </w:r>
            <w:r w:rsidRPr="00C464FD">
              <w:t xml:space="preserve"> w dniu 16 grudnia 2020 r. Unia przyjęła rozporządzenie Parlamentu Europejskiego i Rady (UE) 2020/2131</w:t>
            </w:r>
            <w:r w:rsidRPr="00C464FD">
              <w:rPr>
                <w:vertAlign w:val="superscript"/>
              </w:rPr>
              <w:t>1</w:t>
            </w:r>
            <w:r w:rsidRPr="00C464FD">
              <w:t xml:space="preserve"> w sprawie zniesienia ceł na niektóre towary, </w:t>
            </w:r>
            <w:r w:rsidRPr="00C464FD">
              <w:rPr>
                <w:b/>
                <w:i/>
              </w:rPr>
              <w:t xml:space="preserve">na zasadzie erga </w:t>
            </w:r>
            <w:proofErr w:type="spellStart"/>
            <w:r w:rsidRPr="00C464FD">
              <w:rPr>
                <w:b/>
                <w:i/>
              </w:rPr>
              <w:t>omnes</w:t>
            </w:r>
            <w:proofErr w:type="spellEnd"/>
            <w:r w:rsidRPr="00C464FD">
              <w:rPr>
                <w:b/>
                <w:i/>
              </w:rPr>
              <w:t>,</w:t>
            </w:r>
            <w:r w:rsidRPr="00C464FD">
              <w:t xml:space="preserve"> na </w:t>
            </w:r>
            <w:r w:rsidRPr="00C464FD">
              <w:rPr>
                <w:b/>
                <w:i/>
              </w:rPr>
              <w:t>ograniczoną liczbę towarów</w:t>
            </w:r>
            <w:r w:rsidRPr="00C464FD">
              <w:t xml:space="preserve">, </w:t>
            </w:r>
            <w:r w:rsidRPr="00C464FD">
              <w:rPr>
                <w:b/>
                <w:i/>
              </w:rPr>
              <w:t>w tym produkty z żywych i mrożonych homarów pochodzące ze Stanów Zjednoczonych, w okresie</w:t>
            </w:r>
            <w:r w:rsidRPr="00C464FD">
              <w:t xml:space="preserve"> od dnia 1 sierpnia 2020 r. </w:t>
            </w:r>
            <w:r w:rsidRPr="00C464FD">
              <w:rPr>
                <w:b/>
                <w:i/>
              </w:rPr>
              <w:t>do dnia</w:t>
            </w:r>
            <w:r w:rsidRPr="00C464FD">
              <w:t xml:space="preserve"> 31 lipca 2025.</w:t>
            </w:r>
          </w:p>
        </w:tc>
      </w:tr>
      <w:tr w:rsidR="00205C3D" w:rsidRPr="00C464FD" w14:paraId="1A64E948" w14:textId="77777777" w:rsidTr="0071237A">
        <w:trPr>
          <w:jc w:val="center"/>
        </w:trPr>
        <w:tc>
          <w:tcPr>
            <w:tcW w:w="4876" w:type="dxa"/>
            <w:tcBorders>
              <w:top w:val="nil"/>
              <w:left w:val="nil"/>
              <w:bottom w:val="nil"/>
              <w:right w:val="nil"/>
            </w:tcBorders>
          </w:tcPr>
          <w:p w14:paraId="7B1A797B" w14:textId="77777777" w:rsidR="00205C3D" w:rsidRPr="00C464FD" w:rsidRDefault="00205C3D" w:rsidP="0071237A">
            <w:pPr>
              <w:pStyle w:val="Normal6a"/>
            </w:pPr>
            <w:r w:rsidRPr="00C464FD">
              <w:rPr>
                <w:b/>
                <w:i/>
              </w:rPr>
              <w:t>_________________</w:t>
            </w:r>
          </w:p>
        </w:tc>
        <w:tc>
          <w:tcPr>
            <w:tcW w:w="4876" w:type="dxa"/>
            <w:tcBorders>
              <w:top w:val="nil"/>
              <w:left w:val="nil"/>
              <w:bottom w:val="nil"/>
              <w:right w:val="nil"/>
            </w:tcBorders>
          </w:tcPr>
          <w:p w14:paraId="41B36635" w14:textId="77777777" w:rsidR="00205C3D" w:rsidRPr="00C464FD" w:rsidRDefault="00205C3D" w:rsidP="0071237A">
            <w:pPr>
              <w:pStyle w:val="Normal6a"/>
            </w:pPr>
            <w:r w:rsidRPr="00C464FD">
              <w:rPr>
                <w:b/>
                <w:i/>
              </w:rPr>
              <w:t>_________________</w:t>
            </w:r>
          </w:p>
        </w:tc>
      </w:tr>
      <w:tr w:rsidR="00205C3D" w:rsidRPr="00C464FD" w14:paraId="7AEBE4DD" w14:textId="77777777" w:rsidTr="0071237A">
        <w:trPr>
          <w:jc w:val="center"/>
        </w:trPr>
        <w:tc>
          <w:tcPr>
            <w:tcW w:w="4876" w:type="dxa"/>
            <w:tcBorders>
              <w:top w:val="nil"/>
              <w:left w:val="nil"/>
              <w:bottom w:val="nil"/>
              <w:right w:val="nil"/>
            </w:tcBorders>
          </w:tcPr>
          <w:p w14:paraId="2C562375" w14:textId="77777777" w:rsidR="00205C3D" w:rsidRPr="00C464FD" w:rsidRDefault="00205C3D" w:rsidP="0071237A">
            <w:pPr>
              <w:pStyle w:val="Normal6a"/>
            </w:pPr>
            <w:r w:rsidRPr="00C464FD">
              <w:rPr>
                <w:vertAlign w:val="superscript"/>
              </w:rPr>
              <w:t>1</w:t>
            </w:r>
            <w:r w:rsidRPr="00C464FD">
              <w:t xml:space="preserve"> Rozporządzenie Parlamentu Europejskiego i Rady (UE) 2020/2131 z dnia 16 grudnia 2020 r. w sprawie zniesienia ceł na niektóre towary (Dz.U. L 430 z 18.12.2020, s. 1, ELI: http://data.europa.eu/eli/reg/2020/2131/oj).</w:t>
            </w:r>
          </w:p>
        </w:tc>
        <w:tc>
          <w:tcPr>
            <w:tcW w:w="4876" w:type="dxa"/>
            <w:tcBorders>
              <w:top w:val="nil"/>
              <w:left w:val="nil"/>
              <w:bottom w:val="nil"/>
              <w:right w:val="nil"/>
            </w:tcBorders>
          </w:tcPr>
          <w:p w14:paraId="7F9B1119" w14:textId="77777777" w:rsidR="00205C3D" w:rsidRPr="00C464FD" w:rsidRDefault="00205C3D" w:rsidP="0071237A">
            <w:pPr>
              <w:pStyle w:val="Normal6a"/>
            </w:pPr>
            <w:r w:rsidRPr="00C464FD">
              <w:rPr>
                <w:vertAlign w:val="superscript"/>
              </w:rPr>
              <w:t>1</w:t>
            </w:r>
            <w:r w:rsidRPr="00C464FD">
              <w:t xml:space="preserve"> Rozporządzenie Parlamentu Europejskiego i Rady (UE) 2020/2131 z dnia 16 grudnia 2020 r. w sprawie zniesienia ceł na niektóre towary (Dz.U. L 430 z 18.12.2020, s. 1, ELI: http://data.europa.eu/eli/reg/2020/2131/oj).</w:t>
            </w:r>
          </w:p>
        </w:tc>
      </w:tr>
    </w:tbl>
    <w:p w14:paraId="46B7EAFF" w14:textId="77777777" w:rsidR="00205C3D" w:rsidRPr="00C464FD" w:rsidRDefault="00205C3D" w:rsidP="00205C3D"/>
    <w:p w14:paraId="18BF0418" w14:textId="77777777" w:rsidR="00205C3D" w:rsidRPr="00C464FD" w:rsidRDefault="00205C3D" w:rsidP="00205C3D">
      <w:pPr>
        <w:pStyle w:val="AmNumberTabs"/>
      </w:pPr>
      <w:r w:rsidRPr="00C464FD">
        <w:t>Poprawka</w:t>
      </w:r>
      <w:r w:rsidRPr="00C464FD">
        <w:tab/>
      </w:r>
      <w:r w:rsidRPr="00C464FD">
        <w:tab/>
        <w:t>2</w:t>
      </w:r>
    </w:p>
    <w:p w14:paraId="730CBCD2" w14:textId="77777777" w:rsidR="00205C3D" w:rsidRPr="00C464FD" w:rsidRDefault="00205C3D" w:rsidP="00205C3D">
      <w:pPr>
        <w:pStyle w:val="NormalBold"/>
      </w:pPr>
      <w:r w:rsidRPr="00C464FD">
        <w:t>Wniosek dotyczący rozporządzenia</w:t>
      </w:r>
    </w:p>
    <w:p w14:paraId="4AB4B5A8" w14:textId="77777777" w:rsidR="00205C3D" w:rsidRPr="00C464FD" w:rsidRDefault="00205C3D" w:rsidP="00205C3D">
      <w:pPr>
        <w:pStyle w:val="NormalBold"/>
      </w:pPr>
      <w:r w:rsidRPr="00C464FD">
        <w:lastRenderedPageBreak/>
        <w:t>Motyw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3862D353" w14:textId="77777777" w:rsidTr="0071237A">
        <w:trPr>
          <w:trHeight w:hRule="exact" w:val="240"/>
          <w:jc w:val="center"/>
        </w:trPr>
        <w:tc>
          <w:tcPr>
            <w:tcW w:w="9752" w:type="dxa"/>
            <w:gridSpan w:val="2"/>
            <w:tcBorders>
              <w:top w:val="nil"/>
              <w:left w:val="nil"/>
              <w:bottom w:val="nil"/>
              <w:right w:val="nil"/>
            </w:tcBorders>
          </w:tcPr>
          <w:p w14:paraId="11A9C121" w14:textId="77777777" w:rsidR="00205C3D" w:rsidRPr="00C464FD" w:rsidRDefault="00205C3D" w:rsidP="0071237A"/>
        </w:tc>
      </w:tr>
      <w:tr w:rsidR="00205C3D" w:rsidRPr="00C464FD" w14:paraId="5A2F7D8C" w14:textId="77777777" w:rsidTr="0071237A">
        <w:trPr>
          <w:trHeight w:val="240"/>
          <w:jc w:val="center"/>
        </w:trPr>
        <w:tc>
          <w:tcPr>
            <w:tcW w:w="4876" w:type="dxa"/>
            <w:tcBorders>
              <w:top w:val="nil"/>
              <w:left w:val="nil"/>
              <w:bottom w:val="nil"/>
              <w:right w:val="nil"/>
            </w:tcBorders>
          </w:tcPr>
          <w:p w14:paraId="4251E3CE"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5A9D28B5" w14:textId="77777777" w:rsidR="00205C3D" w:rsidRPr="00C464FD" w:rsidRDefault="00205C3D" w:rsidP="0071237A">
            <w:pPr>
              <w:pStyle w:val="AmColumnHeading"/>
            </w:pPr>
            <w:r w:rsidRPr="00C464FD">
              <w:t>Poprawka</w:t>
            </w:r>
          </w:p>
        </w:tc>
      </w:tr>
      <w:tr w:rsidR="00205C3D" w:rsidRPr="00C464FD" w14:paraId="748898B1" w14:textId="77777777" w:rsidTr="0071237A">
        <w:trPr>
          <w:jc w:val="center"/>
        </w:trPr>
        <w:tc>
          <w:tcPr>
            <w:tcW w:w="4876" w:type="dxa"/>
            <w:tcBorders>
              <w:top w:val="nil"/>
              <w:left w:val="nil"/>
              <w:bottom w:val="nil"/>
              <w:right w:val="nil"/>
            </w:tcBorders>
          </w:tcPr>
          <w:p w14:paraId="6AF03CDF" w14:textId="77777777" w:rsidR="00205C3D" w:rsidRPr="00C464FD" w:rsidRDefault="00205C3D" w:rsidP="0071237A">
            <w:pPr>
              <w:pStyle w:val="Normal6a"/>
            </w:pPr>
            <w:r w:rsidRPr="00C464FD">
              <w:t>(4)</w:t>
            </w:r>
            <w:r w:rsidRPr="00C464FD">
              <w:tab/>
              <w:t xml:space="preserve">W związku z tym </w:t>
            </w:r>
            <w:r w:rsidRPr="00C464FD">
              <w:rPr>
                <w:b/>
                <w:i/>
              </w:rPr>
              <w:t>cła przywozowe</w:t>
            </w:r>
            <w:r w:rsidRPr="00C464FD">
              <w:t xml:space="preserve"> na towary klasyfikowane do kodów CN wymienionych w załączniku </w:t>
            </w:r>
            <w:r w:rsidRPr="00C464FD">
              <w:rPr>
                <w:b/>
                <w:i/>
              </w:rPr>
              <w:t>powinny</w:t>
            </w:r>
            <w:r w:rsidRPr="00C464FD">
              <w:t xml:space="preserve"> mieć zastosowanie </w:t>
            </w:r>
            <w:r w:rsidRPr="00C464FD">
              <w:rPr>
                <w:b/>
                <w:i/>
              </w:rPr>
              <w:t>na poziomie 0 % tak długo, jak Stany Zjednoczone skutecznie wdrażają wspólne oświadczenie</w:t>
            </w:r>
            <w:r w:rsidRPr="00C464FD">
              <w:t>.</w:t>
            </w:r>
          </w:p>
        </w:tc>
        <w:tc>
          <w:tcPr>
            <w:tcW w:w="4876" w:type="dxa"/>
            <w:tcBorders>
              <w:top w:val="nil"/>
              <w:left w:val="nil"/>
              <w:bottom w:val="nil"/>
              <w:right w:val="nil"/>
            </w:tcBorders>
          </w:tcPr>
          <w:p w14:paraId="1D5C2F20" w14:textId="77777777" w:rsidR="00205C3D" w:rsidRPr="00C464FD" w:rsidRDefault="00205C3D" w:rsidP="0071237A">
            <w:pPr>
              <w:pStyle w:val="Normal6a"/>
            </w:pPr>
            <w:r w:rsidRPr="00C464FD">
              <w:t>(4)</w:t>
            </w:r>
            <w:r w:rsidRPr="00C464FD">
              <w:tab/>
              <w:t>W związku z tym</w:t>
            </w:r>
            <w:r w:rsidRPr="00C464FD">
              <w:rPr>
                <w:b/>
                <w:i/>
              </w:rPr>
              <w:t>, aby uniknąć zakłóceń w handlu, zawieszenie ceł przywozowych</w:t>
            </w:r>
            <w:r w:rsidRPr="00C464FD">
              <w:t xml:space="preserve"> na towary klasyfikowane do kodów CN wymienionych w załączniku </w:t>
            </w:r>
            <w:r w:rsidRPr="00C464FD">
              <w:rPr>
                <w:b/>
                <w:i/>
              </w:rPr>
              <w:t>powinno</w:t>
            </w:r>
            <w:r w:rsidRPr="00C464FD">
              <w:t xml:space="preserve"> mieć zastosowanie </w:t>
            </w:r>
            <w:r w:rsidRPr="00C464FD">
              <w:rPr>
                <w:b/>
                <w:i/>
              </w:rPr>
              <w:t>z mocą wsteczną od dnia 1 sierpnia 2025 r. do dnia 31 grudnia 2028 r</w:t>
            </w:r>
            <w:r w:rsidRPr="00C464FD">
              <w:t>.</w:t>
            </w:r>
          </w:p>
        </w:tc>
      </w:tr>
    </w:tbl>
    <w:p w14:paraId="3756B5BD" w14:textId="77777777" w:rsidR="00205C3D" w:rsidRPr="00C464FD" w:rsidRDefault="00205C3D" w:rsidP="00205C3D"/>
    <w:p w14:paraId="1486DBD2" w14:textId="77777777" w:rsidR="00205C3D" w:rsidRPr="00C464FD" w:rsidRDefault="00205C3D" w:rsidP="00205C3D">
      <w:pPr>
        <w:pStyle w:val="AmNumberTabs"/>
      </w:pPr>
      <w:r w:rsidRPr="00C464FD">
        <w:t>Poprawka</w:t>
      </w:r>
      <w:r w:rsidRPr="00C464FD">
        <w:tab/>
      </w:r>
      <w:r w:rsidRPr="00C464FD">
        <w:tab/>
        <w:t>3</w:t>
      </w:r>
    </w:p>
    <w:p w14:paraId="14ABB7B2" w14:textId="77777777" w:rsidR="00205C3D" w:rsidRPr="00C464FD" w:rsidRDefault="00205C3D" w:rsidP="00205C3D">
      <w:pPr>
        <w:pStyle w:val="NormalBold"/>
      </w:pPr>
      <w:r w:rsidRPr="00C464FD">
        <w:t>Wniosek dotyczący rozporządzenia</w:t>
      </w:r>
    </w:p>
    <w:p w14:paraId="1AB2E82E" w14:textId="77777777" w:rsidR="00205C3D" w:rsidRPr="00C464FD" w:rsidRDefault="00205C3D" w:rsidP="00205C3D">
      <w:pPr>
        <w:pStyle w:val="NormalBold"/>
      </w:pPr>
      <w:r w:rsidRPr="00C464FD">
        <w:t>Motyw 4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7FC4291C" w14:textId="77777777" w:rsidTr="0071237A">
        <w:trPr>
          <w:trHeight w:hRule="exact" w:val="240"/>
          <w:jc w:val="center"/>
        </w:trPr>
        <w:tc>
          <w:tcPr>
            <w:tcW w:w="9752" w:type="dxa"/>
            <w:gridSpan w:val="2"/>
            <w:tcBorders>
              <w:top w:val="nil"/>
              <w:left w:val="nil"/>
              <w:bottom w:val="nil"/>
              <w:right w:val="nil"/>
            </w:tcBorders>
          </w:tcPr>
          <w:p w14:paraId="5C81EF3F" w14:textId="77777777" w:rsidR="00205C3D" w:rsidRPr="00C464FD" w:rsidRDefault="00205C3D" w:rsidP="0071237A"/>
        </w:tc>
      </w:tr>
      <w:tr w:rsidR="00205C3D" w:rsidRPr="00C464FD" w14:paraId="39DE7ECC" w14:textId="77777777" w:rsidTr="0071237A">
        <w:trPr>
          <w:trHeight w:val="240"/>
          <w:jc w:val="center"/>
        </w:trPr>
        <w:tc>
          <w:tcPr>
            <w:tcW w:w="4876" w:type="dxa"/>
            <w:tcBorders>
              <w:top w:val="nil"/>
              <w:left w:val="nil"/>
              <w:bottom w:val="nil"/>
              <w:right w:val="nil"/>
            </w:tcBorders>
          </w:tcPr>
          <w:p w14:paraId="236A2696"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3A571572" w14:textId="77777777" w:rsidR="00205C3D" w:rsidRPr="00C464FD" w:rsidRDefault="00205C3D" w:rsidP="0071237A">
            <w:pPr>
              <w:pStyle w:val="AmColumnHeading"/>
            </w:pPr>
            <w:r w:rsidRPr="00C464FD">
              <w:t>Poprawka</w:t>
            </w:r>
          </w:p>
        </w:tc>
      </w:tr>
      <w:tr w:rsidR="00205C3D" w:rsidRPr="00C464FD" w14:paraId="4956D5A0" w14:textId="77777777" w:rsidTr="0071237A">
        <w:trPr>
          <w:jc w:val="center"/>
        </w:trPr>
        <w:tc>
          <w:tcPr>
            <w:tcW w:w="4876" w:type="dxa"/>
            <w:tcBorders>
              <w:top w:val="nil"/>
              <w:left w:val="nil"/>
              <w:bottom w:val="nil"/>
              <w:right w:val="nil"/>
            </w:tcBorders>
          </w:tcPr>
          <w:p w14:paraId="27B31D6B" w14:textId="77777777" w:rsidR="00205C3D" w:rsidRPr="00C464FD" w:rsidRDefault="00205C3D" w:rsidP="0071237A">
            <w:pPr>
              <w:pStyle w:val="Normal6a"/>
            </w:pPr>
          </w:p>
        </w:tc>
        <w:tc>
          <w:tcPr>
            <w:tcW w:w="4876" w:type="dxa"/>
            <w:tcBorders>
              <w:top w:val="nil"/>
              <w:left w:val="nil"/>
              <w:bottom w:val="nil"/>
              <w:right w:val="nil"/>
            </w:tcBorders>
          </w:tcPr>
          <w:p w14:paraId="1D7C6C63" w14:textId="77777777" w:rsidR="00205C3D" w:rsidRPr="00C464FD" w:rsidRDefault="00205C3D" w:rsidP="0071237A">
            <w:pPr>
              <w:pStyle w:val="Normal6a"/>
            </w:pPr>
            <w:r w:rsidRPr="00C464FD">
              <w:rPr>
                <w:b/>
                <w:i/>
              </w:rPr>
              <w:t>(4a)</w:t>
            </w:r>
            <w:r w:rsidRPr="00C464FD">
              <w:tab/>
            </w:r>
            <w:r w:rsidRPr="00C464FD">
              <w:rPr>
                <w:b/>
                <w:i/>
              </w:rPr>
              <w:t>Organy celne państw członkowskich powinny pilnować, aby produkty objęte zerową stawką celną faktycznie pochodziły ze Stanów Zjednoczonych, a nie były ponownie wywożone lub przewożone przez państwa trzecie, aby uniknąć obchodzenia przepisów taryfowych.</w:t>
            </w:r>
          </w:p>
        </w:tc>
      </w:tr>
    </w:tbl>
    <w:p w14:paraId="234E35CA" w14:textId="77777777" w:rsidR="00205C3D" w:rsidRPr="00C464FD" w:rsidRDefault="00205C3D" w:rsidP="00205C3D"/>
    <w:p w14:paraId="0A7257FC" w14:textId="77777777" w:rsidR="00205C3D" w:rsidRPr="00C464FD" w:rsidRDefault="00205C3D" w:rsidP="00205C3D">
      <w:pPr>
        <w:pStyle w:val="AmNumberTabs"/>
      </w:pPr>
      <w:r w:rsidRPr="00C464FD">
        <w:t>Poprawka</w:t>
      </w:r>
      <w:r w:rsidRPr="00C464FD">
        <w:tab/>
      </w:r>
      <w:r w:rsidRPr="00C464FD">
        <w:tab/>
        <w:t>4</w:t>
      </w:r>
    </w:p>
    <w:p w14:paraId="5FA60A9A" w14:textId="77777777" w:rsidR="00205C3D" w:rsidRPr="00C464FD" w:rsidRDefault="00205C3D" w:rsidP="00205C3D">
      <w:pPr>
        <w:pStyle w:val="NormalBold"/>
      </w:pPr>
      <w:r w:rsidRPr="00C464FD">
        <w:t>Wniosek dotyczący rozporządzenia</w:t>
      </w:r>
    </w:p>
    <w:p w14:paraId="7FF1AEA7" w14:textId="77777777" w:rsidR="00205C3D" w:rsidRPr="00C464FD" w:rsidRDefault="00205C3D" w:rsidP="00205C3D">
      <w:pPr>
        <w:pStyle w:val="NormalBold"/>
      </w:pPr>
      <w:r w:rsidRPr="00C464FD">
        <w:t>Motyw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4EEF41CB" w14:textId="77777777" w:rsidTr="0071237A">
        <w:trPr>
          <w:trHeight w:hRule="exact" w:val="240"/>
          <w:jc w:val="center"/>
        </w:trPr>
        <w:tc>
          <w:tcPr>
            <w:tcW w:w="9752" w:type="dxa"/>
            <w:gridSpan w:val="2"/>
            <w:tcBorders>
              <w:top w:val="nil"/>
              <w:left w:val="nil"/>
              <w:bottom w:val="nil"/>
              <w:right w:val="nil"/>
            </w:tcBorders>
          </w:tcPr>
          <w:p w14:paraId="75C62E68" w14:textId="77777777" w:rsidR="00205C3D" w:rsidRPr="00C464FD" w:rsidRDefault="00205C3D" w:rsidP="0071237A"/>
        </w:tc>
      </w:tr>
      <w:tr w:rsidR="00205C3D" w:rsidRPr="00C464FD" w14:paraId="72A665D5" w14:textId="77777777" w:rsidTr="0071237A">
        <w:trPr>
          <w:trHeight w:val="240"/>
          <w:jc w:val="center"/>
        </w:trPr>
        <w:tc>
          <w:tcPr>
            <w:tcW w:w="4876" w:type="dxa"/>
            <w:tcBorders>
              <w:top w:val="nil"/>
              <w:left w:val="nil"/>
              <w:bottom w:val="nil"/>
              <w:right w:val="nil"/>
            </w:tcBorders>
          </w:tcPr>
          <w:p w14:paraId="4BBBE5E2"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026EE07A" w14:textId="77777777" w:rsidR="00205C3D" w:rsidRPr="00C464FD" w:rsidRDefault="00205C3D" w:rsidP="0071237A">
            <w:pPr>
              <w:pStyle w:val="AmColumnHeading"/>
            </w:pPr>
            <w:r w:rsidRPr="00C464FD">
              <w:t>Poprawka</w:t>
            </w:r>
          </w:p>
        </w:tc>
      </w:tr>
      <w:tr w:rsidR="00205C3D" w:rsidRPr="00C464FD" w14:paraId="01AFBA00" w14:textId="77777777" w:rsidTr="0071237A">
        <w:trPr>
          <w:jc w:val="center"/>
        </w:trPr>
        <w:tc>
          <w:tcPr>
            <w:tcW w:w="4876" w:type="dxa"/>
            <w:tcBorders>
              <w:top w:val="nil"/>
              <w:left w:val="nil"/>
              <w:bottom w:val="nil"/>
              <w:right w:val="nil"/>
            </w:tcBorders>
          </w:tcPr>
          <w:p w14:paraId="749DA173" w14:textId="77777777" w:rsidR="00205C3D" w:rsidRPr="00C464FD" w:rsidRDefault="00205C3D" w:rsidP="0071237A">
            <w:pPr>
              <w:pStyle w:val="Normal6a"/>
            </w:pPr>
            <w:r w:rsidRPr="00C464FD">
              <w:t>(5)</w:t>
            </w:r>
            <w:r w:rsidRPr="00C464FD">
              <w:tab/>
              <w:t xml:space="preserve">W celu </w:t>
            </w:r>
            <w:r w:rsidRPr="00C464FD">
              <w:rPr>
                <w:b/>
                <w:i/>
              </w:rPr>
              <w:t>zapewnienia jednolitych warunków wykonania</w:t>
            </w:r>
            <w:r w:rsidRPr="00C464FD">
              <w:t xml:space="preserve"> niniejszego rozporządzenia należy </w:t>
            </w:r>
            <w:r w:rsidRPr="00C464FD">
              <w:rPr>
                <w:b/>
                <w:i/>
              </w:rPr>
              <w:t>powierzyć</w:t>
            </w:r>
            <w:r w:rsidRPr="00C464FD">
              <w:t xml:space="preserve"> Komisji uprawnienia </w:t>
            </w:r>
            <w:r w:rsidRPr="00C464FD">
              <w:rPr>
                <w:b/>
                <w:i/>
              </w:rPr>
              <w:t>wykonawcze</w:t>
            </w:r>
            <w:r w:rsidRPr="00C464FD">
              <w:t xml:space="preserve"> do </w:t>
            </w:r>
            <w:r w:rsidRPr="00C464FD">
              <w:rPr>
                <w:b/>
                <w:i/>
              </w:rPr>
              <w:t>zawieszenia niestosowania ceł</w:t>
            </w:r>
            <w:r w:rsidRPr="00C464FD">
              <w:t xml:space="preserve"> w </w:t>
            </w:r>
            <w:r w:rsidRPr="00C464FD">
              <w:rPr>
                <w:b/>
                <w:i/>
              </w:rPr>
              <w:t>szczególnych okolicznościach</w:t>
            </w:r>
            <w:r w:rsidRPr="00C464FD">
              <w:t xml:space="preserve">. </w:t>
            </w:r>
            <w:r w:rsidRPr="00C464FD">
              <w:rPr>
                <w:b/>
                <w:i/>
              </w:rPr>
              <w:t>Uprawnienia te powinny być wykonywane zgodnie z procedurą sprawdzającą przewidzianą</w:t>
            </w:r>
            <w:r w:rsidRPr="00C464FD">
              <w:t xml:space="preserve"> w </w:t>
            </w:r>
            <w:r w:rsidRPr="00C464FD">
              <w:rPr>
                <w:b/>
                <w:i/>
              </w:rPr>
              <w:t>rozporządzeniu Parlamentu Europejskiego i Rady (UE) nr 182/20113.</w:t>
            </w:r>
          </w:p>
        </w:tc>
        <w:tc>
          <w:tcPr>
            <w:tcW w:w="4876" w:type="dxa"/>
            <w:tcBorders>
              <w:top w:val="nil"/>
              <w:left w:val="nil"/>
              <w:bottom w:val="nil"/>
              <w:right w:val="nil"/>
            </w:tcBorders>
          </w:tcPr>
          <w:p w14:paraId="5E47C079" w14:textId="77777777" w:rsidR="00205C3D" w:rsidRPr="00C464FD" w:rsidRDefault="00205C3D" w:rsidP="0071237A">
            <w:pPr>
              <w:pStyle w:val="Normal6a"/>
            </w:pPr>
            <w:r w:rsidRPr="00C464FD">
              <w:t>(5)</w:t>
            </w:r>
            <w:r w:rsidRPr="00C464FD">
              <w:tab/>
              <w:t xml:space="preserve">W celu </w:t>
            </w:r>
            <w:r w:rsidRPr="00C464FD">
              <w:rPr>
                <w:b/>
                <w:i/>
              </w:rPr>
              <w:t>zawieszenia – w całości lub w części – preferencji taryfowych przyznanych na mocy</w:t>
            </w:r>
            <w:r w:rsidRPr="00C464FD">
              <w:t xml:space="preserve"> niniejszego rozporządzenia należy </w:t>
            </w:r>
            <w:r w:rsidRPr="00C464FD">
              <w:rPr>
                <w:b/>
                <w:i/>
              </w:rPr>
              <w:t>przekazać</w:t>
            </w:r>
            <w:r w:rsidRPr="00C464FD">
              <w:t xml:space="preserve"> Komisji uprawnienia </w:t>
            </w:r>
            <w:r w:rsidRPr="00C464FD">
              <w:rPr>
                <w:b/>
                <w:i/>
              </w:rPr>
              <w:t>do przyjmowania aktów delegowanych w zakresie zmiany załącznika</w:t>
            </w:r>
            <w:r w:rsidRPr="00C464FD">
              <w:t xml:space="preserve"> do </w:t>
            </w:r>
            <w:r w:rsidRPr="00C464FD">
              <w:rPr>
                <w:b/>
                <w:i/>
              </w:rPr>
              <w:t>niego zgodnie z art. 290 Traktatu o funkcjonowaniu Unii Europejskiej, aby zawiesić – w całości lub</w:t>
            </w:r>
            <w:r w:rsidRPr="00C464FD">
              <w:t xml:space="preserve"> w </w:t>
            </w:r>
            <w:r w:rsidRPr="00C464FD">
              <w:rPr>
                <w:b/>
                <w:i/>
              </w:rPr>
              <w:t>części – stosowanie art. 1 niniejszego rozporządzenia</w:t>
            </w:r>
            <w:r w:rsidRPr="00C464FD">
              <w:t>.</w:t>
            </w:r>
            <w:r w:rsidRPr="00C464FD">
              <w:rPr>
                <w:b/>
                <w:i/>
              </w:rPr>
              <w:t xml:space="preserve"> Szczególnie ważne jest, aby w czasie prac przygotowawczych Komisja prowadziła stosowne konsultacje,</w:t>
            </w:r>
            <w:r w:rsidRPr="00C464FD">
              <w:t xml:space="preserve"> w </w:t>
            </w:r>
            <w:r w:rsidRPr="00C464FD">
              <w:rPr>
                <w:b/>
                <w:i/>
              </w:rPr>
              <w:t xml:space="preserve">tym na poziomie </w:t>
            </w:r>
            <w:proofErr w:type="gramStart"/>
            <w:r w:rsidRPr="00C464FD">
              <w:rPr>
                <w:b/>
                <w:i/>
              </w:rPr>
              <w:t>ekspertów,</w:t>
            </w:r>
            <w:proofErr w:type="gramEnd"/>
            <w:r w:rsidRPr="00C464FD">
              <w:rPr>
                <w:b/>
                <w:i/>
              </w:rPr>
              <w:t xml:space="preserve"> oraz aby konsultacje te prowadzone były zgodnie z </w:t>
            </w:r>
            <w:r w:rsidRPr="00C464FD">
              <w:rPr>
                <w:b/>
                <w:i/>
              </w:rPr>
              <w:lastRenderedPageBreak/>
              <w:t>zasadami określonymi w Porozumieniu międzyinstytucjonalnym</w:t>
            </w:r>
            <w:r w:rsidRPr="00C464FD">
              <w:t xml:space="preserve"> z dnia </w:t>
            </w:r>
            <w:r w:rsidRPr="00C464FD">
              <w:rPr>
                <w:b/>
                <w:i/>
              </w:rPr>
              <w:t>13 kwietnia 2016</w:t>
            </w:r>
            <w:r w:rsidRPr="00C464FD">
              <w:t xml:space="preserve"> r. </w:t>
            </w:r>
            <w:r w:rsidRPr="00C464FD">
              <w:rPr>
                <w:b/>
                <w:i/>
              </w:rPr>
              <w:t>w sprawie lepszego stanowienia prawa</w:t>
            </w:r>
            <w:r w:rsidRPr="00C464FD">
              <w:rPr>
                <w:b/>
                <w:i/>
                <w:vertAlign w:val="superscript"/>
              </w:rPr>
              <w:t>3</w:t>
            </w:r>
            <w:r w:rsidRPr="00C464FD">
              <w:rPr>
                <w:b/>
                <w:i/>
              </w:rPr>
              <w:t>. W szczególności, aby zapewnić Parlamentowi Europejskiemu</w:t>
            </w:r>
            <w:r w:rsidRPr="00C464FD">
              <w:t xml:space="preserve"> i </w:t>
            </w:r>
            <w:r w:rsidRPr="00C464FD">
              <w:rPr>
                <w:b/>
                <w:i/>
              </w:rPr>
              <w:t>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205C3D" w:rsidRPr="00C464FD" w14:paraId="334FD8B9" w14:textId="77777777" w:rsidTr="0071237A">
        <w:trPr>
          <w:jc w:val="center"/>
        </w:trPr>
        <w:tc>
          <w:tcPr>
            <w:tcW w:w="4876" w:type="dxa"/>
            <w:tcBorders>
              <w:top w:val="nil"/>
              <w:left w:val="nil"/>
              <w:bottom w:val="nil"/>
              <w:right w:val="nil"/>
            </w:tcBorders>
          </w:tcPr>
          <w:p w14:paraId="4D7F55E2" w14:textId="77777777" w:rsidR="00205C3D" w:rsidRPr="00C464FD" w:rsidRDefault="00205C3D" w:rsidP="0071237A">
            <w:pPr>
              <w:pStyle w:val="Normal6a"/>
            </w:pPr>
            <w:r w:rsidRPr="00C464FD">
              <w:rPr>
                <w:b/>
                <w:i/>
              </w:rPr>
              <w:lastRenderedPageBreak/>
              <w:t>_________________</w:t>
            </w:r>
          </w:p>
        </w:tc>
        <w:tc>
          <w:tcPr>
            <w:tcW w:w="4876" w:type="dxa"/>
            <w:tcBorders>
              <w:top w:val="nil"/>
              <w:left w:val="nil"/>
              <w:bottom w:val="nil"/>
              <w:right w:val="nil"/>
            </w:tcBorders>
          </w:tcPr>
          <w:p w14:paraId="290EAEAD" w14:textId="77777777" w:rsidR="00205C3D" w:rsidRPr="00C464FD" w:rsidRDefault="00205C3D" w:rsidP="0071237A">
            <w:pPr>
              <w:pStyle w:val="Normal6a"/>
            </w:pPr>
            <w:r w:rsidRPr="00C464FD">
              <w:rPr>
                <w:b/>
                <w:i/>
              </w:rPr>
              <w:t>_________________</w:t>
            </w:r>
          </w:p>
        </w:tc>
      </w:tr>
      <w:tr w:rsidR="00205C3D" w:rsidRPr="00C464FD" w14:paraId="2A2049B6" w14:textId="77777777" w:rsidTr="0071237A">
        <w:trPr>
          <w:jc w:val="center"/>
        </w:trPr>
        <w:tc>
          <w:tcPr>
            <w:tcW w:w="4876" w:type="dxa"/>
            <w:tcBorders>
              <w:top w:val="nil"/>
              <w:left w:val="nil"/>
              <w:bottom w:val="nil"/>
              <w:right w:val="nil"/>
            </w:tcBorders>
          </w:tcPr>
          <w:p w14:paraId="1939FBB0" w14:textId="77777777" w:rsidR="00205C3D" w:rsidRPr="00C464FD" w:rsidRDefault="00205C3D" w:rsidP="0071237A">
            <w:pPr>
              <w:pStyle w:val="Normal6a"/>
            </w:pPr>
            <w:r w:rsidRPr="00C464FD">
              <w:rPr>
                <w:b/>
                <w:i/>
                <w:vertAlign w:val="superscript"/>
              </w:rPr>
              <w:t>3</w:t>
            </w:r>
            <w:r w:rsidRPr="00C464FD">
              <w:rPr>
                <w:b/>
                <w:i/>
              </w:rPr>
              <w:t xml:space="preserve"> Rozporządzenie Parlamentu Europejskiego i Rady (UE) nr 182/2011</w:t>
            </w:r>
            <w:r w:rsidRPr="00C464FD">
              <w:t xml:space="preserve"> z dnia </w:t>
            </w:r>
            <w:r w:rsidRPr="00C464FD">
              <w:rPr>
                <w:b/>
                <w:i/>
              </w:rPr>
              <w:t>16 lutego 2011</w:t>
            </w:r>
            <w:r w:rsidRPr="00C464FD">
              <w:t xml:space="preserve"> r. </w:t>
            </w:r>
            <w:r w:rsidRPr="00C464FD">
              <w:rPr>
                <w:b/>
                <w:i/>
              </w:rPr>
              <w:t>ustanawiające przepisy</w:t>
            </w:r>
            <w:r w:rsidRPr="00C464FD">
              <w:t xml:space="preserve"> i </w:t>
            </w:r>
            <w:r w:rsidRPr="00C464FD">
              <w:rPr>
                <w:b/>
                <w:i/>
              </w:rPr>
              <w:t>zasady ogólne dotyczące trybu kontroli przez państwa członkowskie wykonywania uprawnień wykonawczych przez Komisję (</w:t>
            </w:r>
            <w:r w:rsidRPr="00C464FD">
              <w:t xml:space="preserve">Dz.U. L </w:t>
            </w:r>
            <w:r w:rsidRPr="00C464FD">
              <w:rPr>
                <w:b/>
                <w:i/>
              </w:rPr>
              <w:t>55</w:t>
            </w:r>
            <w:r w:rsidRPr="00C464FD">
              <w:t xml:space="preserve"> z </w:t>
            </w:r>
            <w:proofErr w:type="gramStart"/>
            <w:r w:rsidRPr="00C464FD">
              <w:rPr>
                <w:b/>
                <w:i/>
              </w:rPr>
              <w:t>28</w:t>
            </w:r>
            <w:r w:rsidRPr="00C464FD">
              <w:t>.</w:t>
            </w:r>
            <w:r w:rsidRPr="00C464FD">
              <w:rPr>
                <w:b/>
                <w:i/>
              </w:rPr>
              <w:t>2</w:t>
            </w:r>
            <w:r w:rsidRPr="00C464FD">
              <w:t>.</w:t>
            </w:r>
            <w:r w:rsidRPr="00C464FD">
              <w:rPr>
                <w:b/>
                <w:i/>
              </w:rPr>
              <w:t>2011</w:t>
            </w:r>
            <w:proofErr w:type="gramEnd"/>
            <w:r w:rsidRPr="00C464FD">
              <w:t xml:space="preserve">, s. </w:t>
            </w:r>
            <w:r w:rsidRPr="00C464FD">
              <w:rPr>
                <w:b/>
                <w:i/>
              </w:rPr>
              <w:t>13</w:t>
            </w:r>
            <w:r w:rsidRPr="00C464FD">
              <w:t>, ELI: http://data.europa.</w:t>
            </w:r>
            <w:r w:rsidRPr="00C464FD">
              <w:rPr>
                <w:b/>
                <w:i/>
              </w:rPr>
              <w:t>eu/eli/reg/2011/182/oj).</w:t>
            </w:r>
          </w:p>
        </w:tc>
        <w:tc>
          <w:tcPr>
            <w:tcW w:w="4876" w:type="dxa"/>
            <w:tcBorders>
              <w:top w:val="nil"/>
              <w:left w:val="nil"/>
              <w:bottom w:val="nil"/>
              <w:right w:val="nil"/>
            </w:tcBorders>
          </w:tcPr>
          <w:p w14:paraId="6079578B" w14:textId="144BB9CA" w:rsidR="00205C3D" w:rsidRPr="00C464FD" w:rsidRDefault="00205C3D" w:rsidP="0071237A">
            <w:pPr>
              <w:pStyle w:val="Normal6a"/>
            </w:pPr>
            <w:r w:rsidRPr="00C464FD">
              <w:rPr>
                <w:b/>
                <w:i/>
                <w:vertAlign w:val="superscript"/>
              </w:rPr>
              <w:t>3</w:t>
            </w:r>
            <w:r w:rsidRPr="00C464FD">
              <w:t xml:space="preserve"> Dz.U. L </w:t>
            </w:r>
            <w:r w:rsidRPr="00C464FD">
              <w:rPr>
                <w:b/>
                <w:i/>
              </w:rPr>
              <w:t>123</w:t>
            </w:r>
            <w:r w:rsidRPr="00C464FD">
              <w:t xml:space="preserve"> z </w:t>
            </w:r>
            <w:proofErr w:type="gramStart"/>
            <w:r w:rsidRPr="00C464FD">
              <w:rPr>
                <w:b/>
                <w:i/>
              </w:rPr>
              <w:t>12</w:t>
            </w:r>
            <w:r w:rsidRPr="00C464FD">
              <w:t>.</w:t>
            </w:r>
            <w:r w:rsidRPr="00C464FD">
              <w:rPr>
                <w:b/>
                <w:i/>
              </w:rPr>
              <w:t>5</w:t>
            </w:r>
            <w:r w:rsidRPr="00C464FD">
              <w:t>.</w:t>
            </w:r>
            <w:r w:rsidRPr="00C464FD">
              <w:rPr>
                <w:b/>
                <w:i/>
              </w:rPr>
              <w:t>2016</w:t>
            </w:r>
            <w:proofErr w:type="gramEnd"/>
            <w:r w:rsidRPr="00C464FD">
              <w:t xml:space="preserve">, s. </w:t>
            </w:r>
            <w:r w:rsidRPr="00C464FD">
              <w:rPr>
                <w:b/>
                <w:i/>
              </w:rPr>
              <w:t>1</w:t>
            </w:r>
            <w:r w:rsidRPr="00C464FD">
              <w:t>, ELI: http://data.europa.</w:t>
            </w:r>
            <w:r w:rsidRPr="00C464FD">
              <w:rPr>
                <w:b/>
                <w:i/>
              </w:rPr>
              <w:t>eu/eli/agree_interinstit/2016/512/oj</w:t>
            </w:r>
            <w:r w:rsidR="00CF1327">
              <w:rPr>
                <w:b/>
                <w:i/>
              </w:rPr>
              <w:t>.</w:t>
            </w:r>
          </w:p>
        </w:tc>
      </w:tr>
    </w:tbl>
    <w:p w14:paraId="33B89945" w14:textId="77777777" w:rsidR="00205C3D" w:rsidRPr="00C464FD" w:rsidRDefault="00205C3D" w:rsidP="00205C3D"/>
    <w:p w14:paraId="4BDCB0DA" w14:textId="77777777" w:rsidR="00205C3D" w:rsidRPr="00C464FD" w:rsidRDefault="00205C3D" w:rsidP="00205C3D">
      <w:pPr>
        <w:pStyle w:val="AmNumberTabs"/>
      </w:pPr>
      <w:r w:rsidRPr="00C464FD">
        <w:t>Poprawka</w:t>
      </w:r>
      <w:r w:rsidRPr="00C464FD">
        <w:tab/>
      </w:r>
      <w:r w:rsidRPr="00C464FD">
        <w:tab/>
        <w:t>5</w:t>
      </w:r>
    </w:p>
    <w:p w14:paraId="6C796B4B" w14:textId="77777777" w:rsidR="00205C3D" w:rsidRPr="00C464FD" w:rsidRDefault="00205C3D" w:rsidP="00205C3D">
      <w:pPr>
        <w:pStyle w:val="NormalBold"/>
      </w:pPr>
      <w:r w:rsidRPr="00C464FD">
        <w:t>Wniosek dotyczący rozporządzenia</w:t>
      </w:r>
    </w:p>
    <w:p w14:paraId="0915FCC2" w14:textId="77777777" w:rsidR="00205C3D" w:rsidRPr="00C464FD" w:rsidRDefault="00205C3D" w:rsidP="00205C3D">
      <w:pPr>
        <w:pStyle w:val="NormalBold"/>
      </w:pPr>
      <w:r w:rsidRPr="00C464FD">
        <w:t>Motyw 5 a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0DA5D26B" w14:textId="77777777" w:rsidTr="0071237A">
        <w:trPr>
          <w:trHeight w:hRule="exact" w:val="240"/>
          <w:jc w:val="center"/>
        </w:trPr>
        <w:tc>
          <w:tcPr>
            <w:tcW w:w="9752" w:type="dxa"/>
            <w:gridSpan w:val="2"/>
            <w:tcBorders>
              <w:top w:val="nil"/>
              <w:left w:val="nil"/>
              <w:bottom w:val="nil"/>
              <w:right w:val="nil"/>
            </w:tcBorders>
          </w:tcPr>
          <w:p w14:paraId="2B8E5028" w14:textId="77777777" w:rsidR="00205C3D" w:rsidRPr="00C464FD" w:rsidRDefault="00205C3D" w:rsidP="0071237A"/>
        </w:tc>
      </w:tr>
      <w:tr w:rsidR="00205C3D" w:rsidRPr="00C464FD" w14:paraId="6BEA320B" w14:textId="77777777" w:rsidTr="0071237A">
        <w:trPr>
          <w:trHeight w:val="240"/>
          <w:jc w:val="center"/>
        </w:trPr>
        <w:tc>
          <w:tcPr>
            <w:tcW w:w="4876" w:type="dxa"/>
            <w:tcBorders>
              <w:top w:val="nil"/>
              <w:left w:val="nil"/>
              <w:bottom w:val="nil"/>
              <w:right w:val="nil"/>
            </w:tcBorders>
          </w:tcPr>
          <w:p w14:paraId="2D861C14"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0CEFF081" w14:textId="77777777" w:rsidR="00205C3D" w:rsidRPr="00C464FD" w:rsidRDefault="00205C3D" w:rsidP="0071237A">
            <w:pPr>
              <w:pStyle w:val="AmColumnHeading"/>
            </w:pPr>
            <w:r w:rsidRPr="00C464FD">
              <w:t>Poprawka</w:t>
            </w:r>
          </w:p>
        </w:tc>
      </w:tr>
      <w:tr w:rsidR="00205C3D" w:rsidRPr="00C464FD" w14:paraId="5C74BC02" w14:textId="77777777" w:rsidTr="0071237A">
        <w:trPr>
          <w:jc w:val="center"/>
        </w:trPr>
        <w:tc>
          <w:tcPr>
            <w:tcW w:w="4876" w:type="dxa"/>
            <w:tcBorders>
              <w:top w:val="nil"/>
              <w:left w:val="nil"/>
              <w:bottom w:val="nil"/>
              <w:right w:val="nil"/>
            </w:tcBorders>
          </w:tcPr>
          <w:p w14:paraId="128EBE25" w14:textId="77777777" w:rsidR="00205C3D" w:rsidRPr="00C464FD" w:rsidRDefault="00205C3D" w:rsidP="0071237A">
            <w:pPr>
              <w:pStyle w:val="Normal6a"/>
            </w:pPr>
          </w:p>
        </w:tc>
        <w:tc>
          <w:tcPr>
            <w:tcW w:w="4876" w:type="dxa"/>
            <w:tcBorders>
              <w:top w:val="nil"/>
              <w:left w:val="nil"/>
              <w:bottom w:val="nil"/>
              <w:right w:val="nil"/>
            </w:tcBorders>
          </w:tcPr>
          <w:p w14:paraId="09214585" w14:textId="77777777" w:rsidR="00205C3D" w:rsidRPr="00C464FD" w:rsidRDefault="00205C3D" w:rsidP="0071237A">
            <w:pPr>
              <w:pStyle w:val="Normal6a"/>
            </w:pPr>
            <w:r w:rsidRPr="00C464FD">
              <w:rPr>
                <w:b/>
                <w:i/>
              </w:rPr>
              <w:t>(5a)</w:t>
            </w:r>
            <w:r w:rsidRPr="00C464FD">
              <w:tab/>
            </w:r>
            <w:r w:rsidRPr="00C464FD">
              <w:rPr>
                <w:b/>
                <w:i/>
              </w:rPr>
              <w:t xml:space="preserve">Do dnia 30 czerwca 2028 r. Komisja powinna opublikować kompleksowe sprawozdanie na temat wpływu niniejszego rozporządzenia na producentów unijnych, dwustronnego bilansu handlu towarami i usługami między Unią a Stanami Zjednoczonymi – uwzględniwszy analizę, w których sektorach zwiększyła lub zmniejszyła się zależność rynku UE od towarów i usług pochodzących ze Stanów Zjednoczonych – oraz wpływu rozporządzenia na budżet Unii Europejskiej i finanse państw członkowskich. W stosownych przypadkach sprawozdaniu powinien towarzyszyć wniosek ustawodawczy dotyczący przedłużenia stosowania </w:t>
            </w:r>
            <w:r w:rsidRPr="00C464FD">
              <w:rPr>
                <w:b/>
                <w:i/>
              </w:rPr>
              <w:lastRenderedPageBreak/>
              <w:t>niniejszego rozporządzenia.</w:t>
            </w:r>
          </w:p>
        </w:tc>
      </w:tr>
    </w:tbl>
    <w:p w14:paraId="055D7784" w14:textId="77777777" w:rsidR="00205C3D" w:rsidRPr="00C464FD" w:rsidRDefault="00205C3D" w:rsidP="00205C3D"/>
    <w:p w14:paraId="6DBEADCF" w14:textId="77777777" w:rsidR="00205C3D" w:rsidRPr="00C464FD" w:rsidRDefault="00205C3D" w:rsidP="00205C3D">
      <w:pPr>
        <w:pStyle w:val="AmNumberTabs"/>
      </w:pPr>
      <w:r w:rsidRPr="00C464FD">
        <w:t>Poprawka</w:t>
      </w:r>
      <w:r w:rsidRPr="00C464FD">
        <w:tab/>
      </w:r>
      <w:r w:rsidRPr="00C464FD">
        <w:tab/>
        <w:t>6</w:t>
      </w:r>
    </w:p>
    <w:p w14:paraId="471EDA81" w14:textId="77777777" w:rsidR="00205C3D" w:rsidRPr="00C464FD" w:rsidRDefault="00205C3D" w:rsidP="00205C3D">
      <w:pPr>
        <w:pStyle w:val="NormalBold12b"/>
        <w:keepNext/>
      </w:pPr>
      <w:r w:rsidRPr="00C464FD">
        <w:t>Wniosek dotyczący rozporządzenia</w:t>
      </w:r>
    </w:p>
    <w:p w14:paraId="05B16DE5" w14:textId="77777777" w:rsidR="00205C3D" w:rsidRPr="00C464FD" w:rsidRDefault="00205C3D" w:rsidP="00205C3D">
      <w:pPr>
        <w:pStyle w:val="NormalBold"/>
        <w:rPr>
          <w:rFonts w:ascii="Arial" w:eastAsiaTheme="majorEastAsia" w:hAnsi="Arial"/>
          <w:b w:val="0"/>
          <w:noProof/>
          <w:vanish/>
          <w:color w:val="000080"/>
          <w:sz w:val="20"/>
        </w:rPr>
      </w:pPr>
      <w:r w:rsidRPr="00C464FD">
        <w:t>Motyw 6 a (nowy)</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205C3D" w:rsidRPr="00C464FD" w14:paraId="3D332AF6" w14:textId="77777777" w:rsidTr="0071237A">
        <w:tc>
          <w:tcPr>
            <w:tcW w:w="9752" w:type="dxa"/>
            <w:gridSpan w:val="2"/>
          </w:tcPr>
          <w:p w14:paraId="02D1944E" w14:textId="77777777" w:rsidR="00205C3D" w:rsidRPr="00C464FD" w:rsidRDefault="00205C3D" w:rsidP="0071237A">
            <w:pPr>
              <w:rPr>
                <w:szCs w:val="24"/>
              </w:rPr>
            </w:pPr>
          </w:p>
        </w:tc>
      </w:tr>
      <w:tr w:rsidR="00205C3D" w:rsidRPr="00C464FD" w14:paraId="1DAF23A1" w14:textId="77777777" w:rsidTr="0071237A">
        <w:tc>
          <w:tcPr>
            <w:tcW w:w="4876" w:type="dxa"/>
            <w:hideMark/>
          </w:tcPr>
          <w:p w14:paraId="6F03E2CD" w14:textId="77777777" w:rsidR="00205C3D" w:rsidRPr="00C464FD" w:rsidRDefault="00205C3D" w:rsidP="0071237A">
            <w:pPr>
              <w:pStyle w:val="ColumnHeading"/>
              <w:rPr>
                <w:szCs w:val="24"/>
              </w:rPr>
            </w:pPr>
            <w:r w:rsidRPr="00C464FD">
              <w:t>Tekst proponowany przez Komisję</w:t>
            </w:r>
          </w:p>
        </w:tc>
        <w:tc>
          <w:tcPr>
            <w:tcW w:w="4876" w:type="dxa"/>
            <w:hideMark/>
          </w:tcPr>
          <w:p w14:paraId="0320D59A" w14:textId="77777777" w:rsidR="00205C3D" w:rsidRPr="00C464FD" w:rsidRDefault="00205C3D" w:rsidP="0071237A">
            <w:pPr>
              <w:pStyle w:val="ColumnHeading"/>
              <w:rPr>
                <w:i w:val="0"/>
                <w:szCs w:val="24"/>
              </w:rPr>
            </w:pPr>
            <w:r w:rsidRPr="00C464FD">
              <w:t>Poprawka</w:t>
            </w:r>
          </w:p>
        </w:tc>
      </w:tr>
      <w:tr w:rsidR="00205C3D" w:rsidRPr="00C464FD" w14:paraId="538FD107" w14:textId="77777777" w:rsidTr="0071237A">
        <w:tc>
          <w:tcPr>
            <w:tcW w:w="4876" w:type="dxa"/>
          </w:tcPr>
          <w:p w14:paraId="62F6912F" w14:textId="77777777" w:rsidR="00205C3D" w:rsidRPr="00C464FD" w:rsidRDefault="00205C3D" w:rsidP="0071237A">
            <w:pPr>
              <w:pStyle w:val="Normal6"/>
              <w:rPr>
                <w:szCs w:val="24"/>
              </w:rPr>
            </w:pPr>
          </w:p>
        </w:tc>
        <w:tc>
          <w:tcPr>
            <w:tcW w:w="4876" w:type="dxa"/>
            <w:hideMark/>
          </w:tcPr>
          <w:p w14:paraId="282CA3AC" w14:textId="77777777" w:rsidR="00205C3D" w:rsidRPr="00C464FD" w:rsidRDefault="00205C3D" w:rsidP="0071237A">
            <w:pPr>
              <w:pStyle w:val="Normal6"/>
              <w:rPr>
                <w:szCs w:val="24"/>
              </w:rPr>
            </w:pPr>
            <w:r w:rsidRPr="00C464FD">
              <w:rPr>
                <w:b/>
                <w:i/>
              </w:rPr>
              <w:t>(6a) Wpływ niniejszego rozporządzenia na budżet Unii został oceniony</w:t>
            </w:r>
            <w:r w:rsidRPr="00C464FD">
              <w:rPr>
                <w:b/>
                <w:i/>
                <w:vertAlign w:val="superscript"/>
              </w:rPr>
              <w:t>+</w:t>
            </w:r>
            <w:r w:rsidRPr="00C464FD">
              <w:rPr>
                <w:b/>
                <w:i/>
              </w:rPr>
              <w:t xml:space="preserve"> na podstawie art. 310 ust. 4 Traktatu o funkcjonowaniu Unii Europejskiej. Na jego wdrożenie należy przeznaczyć wystarczające zasoby finansowe i kadrowe, a jednocześnie uwzględnić wpływ jego finansowania na inne programy lub strategie polityczne Unii i zapewnić jego zgodność z wieloletnimi ramami finansowymi, systemem zasobów własnych i odpowiednim porozumieniem międzyinstytucjonalnym, a także z zasadami budżetowymi określonymi w rozporządzeniu Parlamentu Europejskiego i Rady (UE, </w:t>
            </w:r>
            <w:proofErr w:type="spellStart"/>
            <w:r w:rsidRPr="00C464FD">
              <w:rPr>
                <w:b/>
                <w:i/>
              </w:rPr>
              <w:t>Euratom</w:t>
            </w:r>
            <w:proofErr w:type="spellEnd"/>
            <w:r w:rsidRPr="00C464FD">
              <w:rPr>
                <w:b/>
                <w:i/>
              </w:rPr>
              <w:t>) 2024/2509</w:t>
            </w:r>
            <w:r w:rsidRPr="00C464FD">
              <w:rPr>
                <w:rStyle w:val="FootnoteReference"/>
                <w:b/>
                <w:i/>
              </w:rPr>
              <w:footnoteReference w:id="2"/>
            </w:r>
            <w:r w:rsidRPr="00C464FD">
              <w:rPr>
                <w:b/>
                <w:i/>
              </w:rPr>
              <w:t>.</w:t>
            </w:r>
          </w:p>
        </w:tc>
      </w:tr>
      <w:tr w:rsidR="00205C3D" w:rsidRPr="00C464FD" w14:paraId="2093F731" w14:textId="77777777" w:rsidTr="0071237A">
        <w:tc>
          <w:tcPr>
            <w:tcW w:w="4876" w:type="dxa"/>
          </w:tcPr>
          <w:p w14:paraId="4F52E7B0" w14:textId="77777777" w:rsidR="00205C3D" w:rsidRPr="00C464FD" w:rsidRDefault="00205C3D" w:rsidP="0071237A">
            <w:pPr>
              <w:pStyle w:val="Normal6"/>
              <w:rPr>
                <w:szCs w:val="24"/>
              </w:rPr>
            </w:pPr>
          </w:p>
        </w:tc>
        <w:tc>
          <w:tcPr>
            <w:tcW w:w="4876" w:type="dxa"/>
          </w:tcPr>
          <w:p w14:paraId="3A8F253A" w14:textId="77777777" w:rsidR="00205C3D" w:rsidRPr="00C464FD" w:rsidRDefault="00205C3D" w:rsidP="0071237A">
            <w:pPr>
              <w:pStyle w:val="Normal6"/>
              <w:rPr>
                <w:b/>
                <w:i/>
              </w:rPr>
            </w:pPr>
            <w:r w:rsidRPr="00C464FD">
              <w:rPr>
                <w:b/>
                <w:i/>
              </w:rPr>
              <w:t>____________________</w:t>
            </w:r>
          </w:p>
        </w:tc>
      </w:tr>
      <w:tr w:rsidR="00205C3D" w:rsidRPr="00C464FD" w14:paraId="53227260" w14:textId="77777777" w:rsidTr="0071237A">
        <w:tc>
          <w:tcPr>
            <w:tcW w:w="4876" w:type="dxa"/>
          </w:tcPr>
          <w:p w14:paraId="677ED376" w14:textId="77777777" w:rsidR="00205C3D" w:rsidRPr="00C464FD" w:rsidRDefault="00205C3D" w:rsidP="0071237A">
            <w:pPr>
              <w:pStyle w:val="Normal6"/>
              <w:rPr>
                <w:szCs w:val="24"/>
              </w:rPr>
            </w:pPr>
          </w:p>
        </w:tc>
        <w:tc>
          <w:tcPr>
            <w:tcW w:w="4876" w:type="dxa"/>
            <w:hideMark/>
          </w:tcPr>
          <w:p w14:paraId="07834CB5" w14:textId="77777777" w:rsidR="00205C3D" w:rsidRPr="00C464FD" w:rsidRDefault="00205C3D" w:rsidP="0071237A">
            <w:pPr>
              <w:pStyle w:val="Normal6"/>
              <w:rPr>
                <w:b/>
                <w:i/>
              </w:rPr>
            </w:pPr>
            <w:r w:rsidRPr="00C464FD">
              <w:rPr>
                <w:b/>
                <w:i/>
                <w:vertAlign w:val="superscript"/>
              </w:rPr>
              <w:t>+</w:t>
            </w:r>
            <w:r w:rsidRPr="00C464FD">
              <w:rPr>
                <w:b/>
                <w:i/>
              </w:rPr>
              <w:t xml:space="preserve"> Pro </w:t>
            </w:r>
            <w:proofErr w:type="spellStart"/>
            <w:r w:rsidRPr="00C464FD">
              <w:rPr>
                <w:b/>
                <w:i/>
              </w:rPr>
              <w:t>memoria</w:t>
            </w:r>
            <w:proofErr w:type="spellEnd"/>
            <w:r w:rsidRPr="00C464FD">
              <w:rPr>
                <w:b/>
                <w:i/>
              </w:rPr>
              <w:t>: Ocena budżetowa Komisji Budżetowej Parlamentu Europejskiego z dnia 11 grudnia 2025 r. w sprawie wniosku dotyczącego rozporządzenia Parlamentu Europejskiego i Rady o niestosowaniu ceł przywozowych na niektóre towary (</w:t>
            </w:r>
            <w:proofErr w:type="gramStart"/>
            <w:r w:rsidRPr="00C464FD">
              <w:rPr>
                <w:b/>
                <w:i/>
              </w:rPr>
              <w:t>COM(</w:t>
            </w:r>
            <w:proofErr w:type="gramEnd"/>
            <w:r w:rsidRPr="00C464FD">
              <w:rPr>
                <w:b/>
                <w:i/>
              </w:rPr>
              <w:t>2025)0472).</w:t>
            </w:r>
          </w:p>
        </w:tc>
      </w:tr>
      <w:tr w:rsidR="00205C3D" w:rsidRPr="00C464FD" w14:paraId="58E5A858" w14:textId="77777777" w:rsidTr="0071237A">
        <w:tc>
          <w:tcPr>
            <w:tcW w:w="4876" w:type="dxa"/>
          </w:tcPr>
          <w:p w14:paraId="6B8AB6AC" w14:textId="77777777" w:rsidR="00205C3D" w:rsidRPr="00C464FD" w:rsidRDefault="00205C3D" w:rsidP="0071237A">
            <w:pPr>
              <w:pStyle w:val="Normal6"/>
              <w:rPr>
                <w:szCs w:val="24"/>
              </w:rPr>
            </w:pPr>
          </w:p>
        </w:tc>
        <w:tc>
          <w:tcPr>
            <w:tcW w:w="4876" w:type="dxa"/>
          </w:tcPr>
          <w:p w14:paraId="438ED09B" w14:textId="77777777" w:rsidR="00205C3D" w:rsidRPr="00C464FD" w:rsidRDefault="00205C3D" w:rsidP="0071237A">
            <w:pPr>
              <w:pStyle w:val="Normal6"/>
              <w:rPr>
                <w:b/>
                <w:i/>
              </w:rPr>
            </w:pPr>
            <w:r w:rsidRPr="00C464FD">
              <w:rPr>
                <w:b/>
                <w:i/>
                <w:vertAlign w:val="superscript"/>
              </w:rPr>
              <w:t>[1]</w:t>
            </w:r>
            <w:r w:rsidRPr="00C464FD">
              <w:rPr>
                <w:b/>
                <w:i/>
              </w:rPr>
              <w:t xml:space="preserve"> Rozporządzenie Parlamentu Europejskiego i Rady (UE, </w:t>
            </w:r>
            <w:proofErr w:type="spellStart"/>
            <w:r w:rsidRPr="00C464FD">
              <w:rPr>
                <w:b/>
                <w:i/>
              </w:rPr>
              <w:t>Euratom</w:t>
            </w:r>
            <w:proofErr w:type="spellEnd"/>
            <w:r w:rsidRPr="00C464FD">
              <w:rPr>
                <w:b/>
                <w:i/>
              </w:rPr>
              <w:t xml:space="preserve">) 2024/2509 z dnia 23 września 2024 r. w sprawie zasad finansowych mających zastosowanie do budżetu ogólnego Unii (Dz.U. L, 2024/2509, </w:t>
            </w:r>
            <w:proofErr w:type="gramStart"/>
            <w:r w:rsidRPr="00C464FD">
              <w:rPr>
                <w:b/>
                <w:i/>
              </w:rPr>
              <w:t>26.9.2024</w:t>
            </w:r>
            <w:proofErr w:type="gramEnd"/>
            <w:r w:rsidRPr="00C464FD">
              <w:rPr>
                <w:b/>
                <w:i/>
              </w:rPr>
              <w:t xml:space="preserve">, ELI: </w:t>
            </w:r>
            <w:hyperlink r:id="rId9" w:history="1">
              <w:r w:rsidRPr="00C464FD">
                <w:rPr>
                  <w:rStyle w:val="Hyperlink"/>
                  <w:b/>
                  <w:i/>
                </w:rPr>
                <w:t>http://data.europa.eu/eli/reg/2024/2509/oj</w:t>
              </w:r>
            </w:hyperlink>
            <w:r w:rsidRPr="00C464FD">
              <w:rPr>
                <w:rStyle w:val="Hyperlink"/>
                <w:b/>
                <w:i/>
              </w:rPr>
              <w:t>).</w:t>
            </w:r>
          </w:p>
        </w:tc>
      </w:tr>
    </w:tbl>
    <w:p w14:paraId="7D78103B" w14:textId="77777777" w:rsidR="00205C3D" w:rsidRPr="00C464FD" w:rsidRDefault="00205C3D" w:rsidP="00205C3D"/>
    <w:p w14:paraId="0213A697" w14:textId="77777777" w:rsidR="00205C3D" w:rsidRPr="00C464FD" w:rsidRDefault="00205C3D" w:rsidP="00205C3D">
      <w:pPr>
        <w:pStyle w:val="AmNumberTabs"/>
      </w:pPr>
      <w:r w:rsidRPr="00C464FD">
        <w:t>Poprawka</w:t>
      </w:r>
      <w:r w:rsidRPr="00C464FD">
        <w:tab/>
      </w:r>
      <w:r w:rsidRPr="00C464FD">
        <w:tab/>
        <w:t>7</w:t>
      </w:r>
    </w:p>
    <w:p w14:paraId="46EAABC6" w14:textId="77777777" w:rsidR="00205C3D" w:rsidRPr="00C464FD" w:rsidRDefault="00205C3D" w:rsidP="00205C3D">
      <w:pPr>
        <w:pStyle w:val="NormalBold"/>
      </w:pPr>
      <w:r w:rsidRPr="00C464FD">
        <w:t>Wniosek dotyczący rozporządzenia</w:t>
      </w:r>
    </w:p>
    <w:p w14:paraId="33CC9842" w14:textId="77777777" w:rsidR="00205C3D" w:rsidRPr="00C464FD" w:rsidRDefault="00205C3D" w:rsidP="00205C3D">
      <w:pPr>
        <w:pStyle w:val="NormalBold"/>
      </w:pPr>
      <w:r w:rsidRPr="00C464FD">
        <w:lastRenderedPageBreak/>
        <w:t>Artykuł 2 – ustęp 1 – akapit 1 – wprowadzenie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72A5C11A" w14:textId="77777777" w:rsidTr="0071237A">
        <w:trPr>
          <w:trHeight w:hRule="exact" w:val="240"/>
          <w:jc w:val="center"/>
        </w:trPr>
        <w:tc>
          <w:tcPr>
            <w:tcW w:w="9752" w:type="dxa"/>
            <w:gridSpan w:val="2"/>
            <w:tcBorders>
              <w:top w:val="nil"/>
              <w:left w:val="nil"/>
              <w:bottom w:val="nil"/>
              <w:right w:val="nil"/>
            </w:tcBorders>
          </w:tcPr>
          <w:p w14:paraId="4AF9F7D7" w14:textId="77777777" w:rsidR="00205C3D" w:rsidRPr="00C464FD" w:rsidRDefault="00205C3D" w:rsidP="0071237A"/>
        </w:tc>
      </w:tr>
      <w:tr w:rsidR="00205C3D" w:rsidRPr="00C464FD" w14:paraId="55E3CC4A" w14:textId="77777777" w:rsidTr="0071237A">
        <w:trPr>
          <w:trHeight w:val="240"/>
          <w:jc w:val="center"/>
        </w:trPr>
        <w:tc>
          <w:tcPr>
            <w:tcW w:w="4876" w:type="dxa"/>
            <w:tcBorders>
              <w:top w:val="nil"/>
              <w:left w:val="nil"/>
              <w:bottom w:val="nil"/>
              <w:right w:val="nil"/>
            </w:tcBorders>
          </w:tcPr>
          <w:p w14:paraId="5BEE0605"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5569C628" w14:textId="77777777" w:rsidR="00205C3D" w:rsidRPr="00C464FD" w:rsidRDefault="00205C3D" w:rsidP="0071237A">
            <w:pPr>
              <w:pStyle w:val="AmColumnHeading"/>
            </w:pPr>
            <w:r w:rsidRPr="00C464FD">
              <w:t>Poprawka</w:t>
            </w:r>
          </w:p>
        </w:tc>
      </w:tr>
      <w:tr w:rsidR="00205C3D" w:rsidRPr="00C464FD" w14:paraId="6F741379" w14:textId="77777777" w:rsidTr="0071237A">
        <w:trPr>
          <w:jc w:val="center"/>
        </w:trPr>
        <w:tc>
          <w:tcPr>
            <w:tcW w:w="4876" w:type="dxa"/>
            <w:tcBorders>
              <w:top w:val="nil"/>
              <w:left w:val="nil"/>
              <w:bottom w:val="nil"/>
              <w:right w:val="nil"/>
            </w:tcBorders>
          </w:tcPr>
          <w:p w14:paraId="1F2111F8" w14:textId="77777777" w:rsidR="00205C3D" w:rsidRPr="00C464FD" w:rsidRDefault="00205C3D" w:rsidP="0071237A">
            <w:pPr>
              <w:pStyle w:val="Normal6a"/>
            </w:pPr>
            <w:r w:rsidRPr="00C464FD">
              <w:t xml:space="preserve">Komisja </w:t>
            </w:r>
            <w:r w:rsidRPr="00C464FD">
              <w:rPr>
                <w:b/>
                <w:i/>
              </w:rPr>
              <w:t>może przyjąć akt wykonawczy zawieszający</w:t>
            </w:r>
            <w:r w:rsidRPr="00C464FD">
              <w:t xml:space="preserve"> w całości lub w części stosowanie art. 1 w następujących okolicznościach:</w:t>
            </w:r>
          </w:p>
        </w:tc>
        <w:tc>
          <w:tcPr>
            <w:tcW w:w="4876" w:type="dxa"/>
            <w:tcBorders>
              <w:top w:val="nil"/>
              <w:left w:val="nil"/>
              <w:bottom w:val="nil"/>
              <w:right w:val="nil"/>
            </w:tcBorders>
          </w:tcPr>
          <w:p w14:paraId="52BB1DD3" w14:textId="77777777" w:rsidR="00205C3D" w:rsidRPr="00C464FD" w:rsidRDefault="00205C3D" w:rsidP="0071237A">
            <w:pPr>
              <w:pStyle w:val="Normal6a"/>
            </w:pPr>
            <w:r w:rsidRPr="00C464FD">
              <w:t xml:space="preserve">Komisja </w:t>
            </w:r>
            <w:r w:rsidRPr="00C464FD">
              <w:rPr>
                <w:b/>
                <w:i/>
              </w:rPr>
              <w:t>ma uprawnienia do przyjmowania aktów delegowanych zgodnie z art. 3a w celu zmiany załącznika do niniejszego rozporządzenia, aby zawiesić</w:t>
            </w:r>
            <w:r w:rsidRPr="00C464FD">
              <w:t xml:space="preserve"> w całości lub w części stosowanie art. 1 w następujących okolicznościach:</w:t>
            </w:r>
          </w:p>
        </w:tc>
      </w:tr>
    </w:tbl>
    <w:p w14:paraId="531BF168" w14:textId="77777777" w:rsidR="00205C3D" w:rsidRPr="00C464FD" w:rsidRDefault="00205C3D" w:rsidP="00205C3D"/>
    <w:p w14:paraId="720904B6" w14:textId="77777777" w:rsidR="00205C3D" w:rsidRPr="00C464FD" w:rsidRDefault="00205C3D" w:rsidP="00205C3D">
      <w:pPr>
        <w:pStyle w:val="AmNumberTabs"/>
      </w:pPr>
      <w:r w:rsidRPr="00C464FD">
        <w:t>Poprawka</w:t>
      </w:r>
      <w:r w:rsidRPr="00C464FD">
        <w:tab/>
      </w:r>
      <w:r w:rsidRPr="00C464FD">
        <w:tab/>
        <w:t>8</w:t>
      </w:r>
    </w:p>
    <w:p w14:paraId="5F06A377" w14:textId="77777777" w:rsidR="00205C3D" w:rsidRPr="00C464FD" w:rsidRDefault="00205C3D" w:rsidP="00205C3D">
      <w:pPr>
        <w:pStyle w:val="NormalBold"/>
      </w:pPr>
      <w:r w:rsidRPr="00C464FD">
        <w:t>Wniosek dotyczący rozporządzenia</w:t>
      </w:r>
    </w:p>
    <w:p w14:paraId="1CB9F50F" w14:textId="77777777" w:rsidR="00205C3D" w:rsidRPr="00C464FD" w:rsidRDefault="00205C3D" w:rsidP="00205C3D">
      <w:pPr>
        <w:pStyle w:val="NormalBold"/>
      </w:pPr>
      <w:r w:rsidRPr="00C464FD">
        <w:t xml:space="preserve">Artykuł 2 – ustęp 1 – akapit 1 – litera a </w:t>
      </w:r>
      <w:proofErr w:type="spellStart"/>
      <w:r w:rsidRPr="00C464FD">
        <w:t>a</w:t>
      </w:r>
      <w:proofErr w:type="spellEnd"/>
      <w:r w:rsidRPr="00C464FD">
        <w:t xml:space="preserve">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4B163524" w14:textId="77777777" w:rsidTr="0071237A">
        <w:trPr>
          <w:trHeight w:hRule="exact" w:val="240"/>
          <w:jc w:val="center"/>
        </w:trPr>
        <w:tc>
          <w:tcPr>
            <w:tcW w:w="9752" w:type="dxa"/>
            <w:gridSpan w:val="2"/>
            <w:tcBorders>
              <w:top w:val="nil"/>
              <w:left w:val="nil"/>
              <w:bottom w:val="nil"/>
              <w:right w:val="nil"/>
            </w:tcBorders>
          </w:tcPr>
          <w:p w14:paraId="24FAF859" w14:textId="77777777" w:rsidR="00205C3D" w:rsidRPr="00C464FD" w:rsidRDefault="00205C3D" w:rsidP="0071237A"/>
        </w:tc>
      </w:tr>
      <w:tr w:rsidR="00205C3D" w:rsidRPr="00C464FD" w14:paraId="7C8B70F4" w14:textId="77777777" w:rsidTr="0071237A">
        <w:trPr>
          <w:trHeight w:val="240"/>
          <w:jc w:val="center"/>
        </w:trPr>
        <w:tc>
          <w:tcPr>
            <w:tcW w:w="4876" w:type="dxa"/>
            <w:tcBorders>
              <w:top w:val="nil"/>
              <w:left w:val="nil"/>
              <w:bottom w:val="nil"/>
              <w:right w:val="nil"/>
            </w:tcBorders>
          </w:tcPr>
          <w:p w14:paraId="2E017282"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0892A332" w14:textId="77777777" w:rsidR="00205C3D" w:rsidRPr="00C464FD" w:rsidRDefault="00205C3D" w:rsidP="0071237A">
            <w:pPr>
              <w:pStyle w:val="AmColumnHeading"/>
            </w:pPr>
            <w:r w:rsidRPr="00C464FD">
              <w:t>Poprawka</w:t>
            </w:r>
          </w:p>
        </w:tc>
      </w:tr>
      <w:tr w:rsidR="00205C3D" w:rsidRPr="00C464FD" w14:paraId="0BEC0D2F" w14:textId="77777777" w:rsidTr="0071237A">
        <w:trPr>
          <w:jc w:val="center"/>
        </w:trPr>
        <w:tc>
          <w:tcPr>
            <w:tcW w:w="4876" w:type="dxa"/>
            <w:tcBorders>
              <w:top w:val="nil"/>
              <w:left w:val="nil"/>
              <w:bottom w:val="nil"/>
              <w:right w:val="nil"/>
            </w:tcBorders>
          </w:tcPr>
          <w:p w14:paraId="0C793EE6" w14:textId="77777777" w:rsidR="00205C3D" w:rsidRPr="00C464FD" w:rsidRDefault="00205C3D" w:rsidP="0071237A">
            <w:pPr>
              <w:pStyle w:val="Normal6a"/>
            </w:pPr>
          </w:p>
        </w:tc>
        <w:tc>
          <w:tcPr>
            <w:tcW w:w="4876" w:type="dxa"/>
            <w:tcBorders>
              <w:top w:val="nil"/>
              <w:left w:val="nil"/>
              <w:bottom w:val="nil"/>
              <w:right w:val="nil"/>
            </w:tcBorders>
          </w:tcPr>
          <w:p w14:paraId="226EB395" w14:textId="77777777" w:rsidR="00205C3D" w:rsidRPr="00C464FD" w:rsidRDefault="00205C3D" w:rsidP="0071237A">
            <w:pPr>
              <w:pStyle w:val="Normal6a"/>
            </w:pPr>
            <w:r w:rsidRPr="00C464FD">
              <w:rPr>
                <w:b/>
                <w:i/>
              </w:rPr>
              <w:t>aa)</w:t>
            </w:r>
            <w:r w:rsidRPr="00C464FD">
              <w:tab/>
            </w:r>
            <w:r w:rsidRPr="00C464FD">
              <w:rPr>
                <w:b/>
                <w:i/>
              </w:rPr>
              <w:t>gdy Stany Zjednoczone nałożą na towary przywożone z Unii dodatkowe cła powyżej plafonu taryfowego 15 % lub zmienią klasyfikację produktów, czego skutkiem będzie podniesienie poziomu ceł;</w:t>
            </w:r>
          </w:p>
        </w:tc>
      </w:tr>
    </w:tbl>
    <w:p w14:paraId="79C2846F" w14:textId="77777777" w:rsidR="00205C3D" w:rsidRPr="00C464FD" w:rsidRDefault="00205C3D" w:rsidP="00205C3D"/>
    <w:p w14:paraId="365F97A7" w14:textId="77777777" w:rsidR="00205C3D" w:rsidRPr="00C464FD" w:rsidRDefault="00205C3D" w:rsidP="00205C3D">
      <w:pPr>
        <w:pStyle w:val="AmNumberTabs"/>
      </w:pPr>
      <w:r w:rsidRPr="00C464FD">
        <w:t>Poprawka</w:t>
      </w:r>
      <w:r w:rsidRPr="00C464FD">
        <w:tab/>
      </w:r>
      <w:r w:rsidRPr="00C464FD">
        <w:tab/>
        <w:t>9</w:t>
      </w:r>
    </w:p>
    <w:p w14:paraId="0C49A8EE" w14:textId="77777777" w:rsidR="00205C3D" w:rsidRPr="00C464FD" w:rsidRDefault="00205C3D" w:rsidP="00205C3D">
      <w:pPr>
        <w:pStyle w:val="NormalBold"/>
      </w:pPr>
      <w:r w:rsidRPr="00C464FD">
        <w:t>Wniosek dotyczący rozporządzenia</w:t>
      </w:r>
    </w:p>
    <w:p w14:paraId="00E25BFA" w14:textId="77777777" w:rsidR="00205C3D" w:rsidRPr="00C464FD" w:rsidRDefault="00205C3D" w:rsidP="00205C3D">
      <w:pPr>
        <w:pStyle w:val="NormalBold"/>
      </w:pPr>
      <w:r w:rsidRPr="00C464FD">
        <w:t>Artykuł 2 – ustęp 1 – akapit 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2053C2DB" w14:textId="77777777" w:rsidTr="0071237A">
        <w:trPr>
          <w:trHeight w:hRule="exact" w:val="240"/>
          <w:jc w:val="center"/>
        </w:trPr>
        <w:tc>
          <w:tcPr>
            <w:tcW w:w="9752" w:type="dxa"/>
            <w:gridSpan w:val="2"/>
            <w:tcBorders>
              <w:top w:val="nil"/>
              <w:left w:val="nil"/>
              <w:bottom w:val="nil"/>
              <w:right w:val="nil"/>
            </w:tcBorders>
          </w:tcPr>
          <w:p w14:paraId="06EF2B10" w14:textId="77777777" w:rsidR="00205C3D" w:rsidRPr="00C464FD" w:rsidRDefault="00205C3D" w:rsidP="0071237A"/>
        </w:tc>
      </w:tr>
      <w:tr w:rsidR="00205C3D" w:rsidRPr="00C464FD" w14:paraId="2D084FD1" w14:textId="77777777" w:rsidTr="0071237A">
        <w:trPr>
          <w:trHeight w:val="240"/>
          <w:jc w:val="center"/>
        </w:trPr>
        <w:tc>
          <w:tcPr>
            <w:tcW w:w="4876" w:type="dxa"/>
            <w:tcBorders>
              <w:top w:val="nil"/>
              <w:left w:val="nil"/>
              <w:bottom w:val="nil"/>
              <w:right w:val="nil"/>
            </w:tcBorders>
          </w:tcPr>
          <w:p w14:paraId="486719D2"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36566FB5" w14:textId="77777777" w:rsidR="00205C3D" w:rsidRPr="00C464FD" w:rsidRDefault="00205C3D" w:rsidP="0071237A">
            <w:pPr>
              <w:pStyle w:val="AmColumnHeading"/>
            </w:pPr>
            <w:r w:rsidRPr="00C464FD">
              <w:t>Poprawka</w:t>
            </w:r>
          </w:p>
        </w:tc>
      </w:tr>
      <w:tr w:rsidR="00205C3D" w:rsidRPr="00C464FD" w14:paraId="0246F34B" w14:textId="77777777" w:rsidTr="0071237A">
        <w:trPr>
          <w:jc w:val="center"/>
        </w:trPr>
        <w:tc>
          <w:tcPr>
            <w:tcW w:w="4876" w:type="dxa"/>
            <w:tcBorders>
              <w:top w:val="nil"/>
              <w:left w:val="nil"/>
              <w:bottom w:val="nil"/>
              <w:right w:val="nil"/>
            </w:tcBorders>
          </w:tcPr>
          <w:p w14:paraId="32EACF55" w14:textId="77777777" w:rsidR="00205C3D" w:rsidRPr="00C464FD" w:rsidRDefault="00205C3D" w:rsidP="0071237A">
            <w:pPr>
              <w:pStyle w:val="Normal6a"/>
            </w:pPr>
            <w:proofErr w:type="gramStart"/>
            <w:r w:rsidRPr="00C464FD">
              <w:t>b)</w:t>
            </w:r>
            <w:proofErr w:type="gramEnd"/>
            <w:r w:rsidRPr="00C464FD">
              <w:tab/>
              <w:t>gdy istnieją wystarczające przesłanki wskazujące na to, że w przyszłości Stany Zjednoczone będą działać w sposób, o którym mowa w lit. a);</w:t>
            </w:r>
          </w:p>
        </w:tc>
        <w:tc>
          <w:tcPr>
            <w:tcW w:w="4876" w:type="dxa"/>
            <w:tcBorders>
              <w:top w:val="nil"/>
              <w:left w:val="nil"/>
              <w:bottom w:val="nil"/>
              <w:right w:val="nil"/>
            </w:tcBorders>
          </w:tcPr>
          <w:p w14:paraId="7520B183" w14:textId="77777777" w:rsidR="00205C3D" w:rsidRPr="00C464FD" w:rsidRDefault="00205C3D" w:rsidP="0071237A">
            <w:pPr>
              <w:pStyle w:val="Normal6a"/>
            </w:pPr>
            <w:proofErr w:type="gramStart"/>
            <w:r w:rsidRPr="00C464FD">
              <w:t>b)</w:t>
            </w:r>
            <w:proofErr w:type="gramEnd"/>
            <w:r w:rsidRPr="00C464FD">
              <w:tab/>
              <w:t>gdy istnieją wystarczające przesłanki wskazujące na to, że w przyszłości Stany Zjednoczone będą działać w sposób, o którym mowa w lit. a)</w:t>
            </w:r>
            <w:r w:rsidRPr="00C464FD">
              <w:rPr>
                <w:b/>
                <w:i/>
              </w:rPr>
              <w:t xml:space="preserve"> lub lit. aa)</w:t>
            </w:r>
            <w:r w:rsidRPr="00C464FD">
              <w:t>;</w:t>
            </w:r>
          </w:p>
        </w:tc>
      </w:tr>
    </w:tbl>
    <w:p w14:paraId="76F02BBB" w14:textId="77777777" w:rsidR="00205C3D" w:rsidRPr="00C464FD" w:rsidRDefault="00205C3D" w:rsidP="00205C3D"/>
    <w:p w14:paraId="76CA9A92" w14:textId="77777777" w:rsidR="00205C3D" w:rsidRPr="00C464FD" w:rsidRDefault="00205C3D" w:rsidP="00205C3D">
      <w:pPr>
        <w:pStyle w:val="AmNumberTabs"/>
      </w:pPr>
      <w:r w:rsidRPr="00C464FD">
        <w:t>Poprawka</w:t>
      </w:r>
      <w:r w:rsidRPr="00C464FD">
        <w:tab/>
      </w:r>
      <w:r w:rsidRPr="00C464FD">
        <w:tab/>
        <w:t>10</w:t>
      </w:r>
    </w:p>
    <w:p w14:paraId="5598CAB3" w14:textId="77777777" w:rsidR="00205C3D" w:rsidRPr="00C464FD" w:rsidRDefault="00205C3D" w:rsidP="00205C3D">
      <w:pPr>
        <w:pStyle w:val="NormalBold"/>
      </w:pPr>
      <w:r w:rsidRPr="00C464FD">
        <w:t>Wniosek dotyczący rozporządzenia</w:t>
      </w:r>
    </w:p>
    <w:p w14:paraId="61A51203" w14:textId="77777777" w:rsidR="00205C3D" w:rsidRPr="00C464FD" w:rsidRDefault="00205C3D" w:rsidP="00205C3D">
      <w:pPr>
        <w:pStyle w:val="NormalBold"/>
      </w:pPr>
      <w:r w:rsidRPr="00C464FD">
        <w:t>Artykuł 2 – ustęp 1 – akapit 1 – litera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61967E96" w14:textId="77777777" w:rsidTr="0071237A">
        <w:trPr>
          <w:trHeight w:hRule="exact" w:val="240"/>
          <w:jc w:val="center"/>
        </w:trPr>
        <w:tc>
          <w:tcPr>
            <w:tcW w:w="9752" w:type="dxa"/>
            <w:gridSpan w:val="2"/>
            <w:tcBorders>
              <w:top w:val="nil"/>
              <w:left w:val="nil"/>
              <w:bottom w:val="nil"/>
              <w:right w:val="nil"/>
            </w:tcBorders>
          </w:tcPr>
          <w:p w14:paraId="14B0E6E4" w14:textId="77777777" w:rsidR="00205C3D" w:rsidRPr="00C464FD" w:rsidRDefault="00205C3D" w:rsidP="0071237A"/>
        </w:tc>
      </w:tr>
      <w:tr w:rsidR="00205C3D" w:rsidRPr="00C464FD" w14:paraId="53C0BA99" w14:textId="77777777" w:rsidTr="0071237A">
        <w:trPr>
          <w:trHeight w:val="240"/>
          <w:jc w:val="center"/>
        </w:trPr>
        <w:tc>
          <w:tcPr>
            <w:tcW w:w="4876" w:type="dxa"/>
            <w:tcBorders>
              <w:top w:val="nil"/>
              <w:left w:val="nil"/>
              <w:bottom w:val="nil"/>
              <w:right w:val="nil"/>
            </w:tcBorders>
          </w:tcPr>
          <w:p w14:paraId="65831E73"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7234196F" w14:textId="77777777" w:rsidR="00205C3D" w:rsidRPr="00C464FD" w:rsidRDefault="00205C3D" w:rsidP="0071237A">
            <w:pPr>
              <w:pStyle w:val="AmColumnHeading"/>
            </w:pPr>
            <w:r w:rsidRPr="00C464FD">
              <w:t>Poprawka</w:t>
            </w:r>
          </w:p>
        </w:tc>
      </w:tr>
      <w:tr w:rsidR="00205C3D" w:rsidRPr="00C464FD" w14:paraId="27D0218D" w14:textId="77777777" w:rsidTr="0071237A">
        <w:trPr>
          <w:jc w:val="center"/>
        </w:trPr>
        <w:tc>
          <w:tcPr>
            <w:tcW w:w="4876" w:type="dxa"/>
            <w:tcBorders>
              <w:top w:val="nil"/>
              <w:left w:val="nil"/>
              <w:bottom w:val="nil"/>
              <w:right w:val="nil"/>
            </w:tcBorders>
          </w:tcPr>
          <w:p w14:paraId="23C3626A" w14:textId="77777777" w:rsidR="00205C3D" w:rsidRPr="00C464FD" w:rsidRDefault="00205C3D" w:rsidP="0071237A">
            <w:pPr>
              <w:pStyle w:val="Normal6a"/>
            </w:pPr>
            <w:proofErr w:type="gramStart"/>
            <w:r w:rsidRPr="00C464FD">
              <w:t>c)</w:t>
            </w:r>
            <w:proofErr w:type="gramEnd"/>
            <w:r w:rsidRPr="00C464FD">
              <w:tab/>
              <w:t>gdy nastąpiła zmiana obiektywnych okoliczności w stosunku do okoliczności istniejących w chwili wydania wspólnego oświadczenia.</w:t>
            </w:r>
          </w:p>
        </w:tc>
        <w:tc>
          <w:tcPr>
            <w:tcW w:w="4876" w:type="dxa"/>
            <w:tcBorders>
              <w:top w:val="nil"/>
              <w:left w:val="nil"/>
              <w:bottom w:val="nil"/>
              <w:right w:val="nil"/>
            </w:tcBorders>
          </w:tcPr>
          <w:p w14:paraId="19A34664" w14:textId="77777777" w:rsidR="00205C3D" w:rsidRPr="00C464FD" w:rsidRDefault="00205C3D" w:rsidP="0071237A">
            <w:pPr>
              <w:pStyle w:val="Normal6a"/>
            </w:pPr>
            <w:proofErr w:type="gramStart"/>
            <w:r w:rsidRPr="00C464FD">
              <w:t>c)</w:t>
            </w:r>
            <w:proofErr w:type="gramEnd"/>
            <w:r w:rsidRPr="00C464FD">
              <w:tab/>
              <w:t>gdy nastąpiła zmiana obiektywnych okoliczności w stosunku do okoliczności istniejących w chwili wydania wspólnego oświadczenia</w:t>
            </w:r>
            <w:r w:rsidRPr="00C464FD">
              <w:rPr>
                <w:b/>
                <w:i/>
              </w:rPr>
              <w:t xml:space="preserve">, w szczególności dotyczących poważnych naruszeń praw człowieka, podstawowych zasad </w:t>
            </w:r>
            <w:r w:rsidRPr="00C464FD">
              <w:rPr>
                <w:b/>
                <w:i/>
              </w:rPr>
              <w:lastRenderedPageBreak/>
              <w:t>demokracji i praworządności, a także zagrożeń dla podstawowych interesów bezpieczeństwa Unii lub jej państw członkowskich, w tym ich integralności terytorialnej i wymiaru gospodarczego, oraz dla ich polityki zagranicznej i obronnej</w:t>
            </w:r>
            <w:r w:rsidRPr="00C464FD">
              <w:t>.</w:t>
            </w:r>
          </w:p>
        </w:tc>
      </w:tr>
    </w:tbl>
    <w:p w14:paraId="76A3F30A" w14:textId="77777777" w:rsidR="00205C3D" w:rsidRPr="00C464FD" w:rsidRDefault="00205C3D" w:rsidP="00205C3D"/>
    <w:p w14:paraId="0AAFB827" w14:textId="77777777" w:rsidR="00205C3D" w:rsidRPr="00C464FD" w:rsidRDefault="00205C3D" w:rsidP="00205C3D">
      <w:pPr>
        <w:pStyle w:val="AmNumberTabs"/>
      </w:pPr>
      <w:r w:rsidRPr="00C464FD">
        <w:t>Poprawka</w:t>
      </w:r>
      <w:r w:rsidRPr="00C464FD">
        <w:tab/>
      </w:r>
      <w:r w:rsidRPr="00C464FD">
        <w:tab/>
        <w:t>11</w:t>
      </w:r>
    </w:p>
    <w:p w14:paraId="12386AD7" w14:textId="77777777" w:rsidR="00205C3D" w:rsidRPr="00C464FD" w:rsidRDefault="00205C3D" w:rsidP="00205C3D">
      <w:pPr>
        <w:pStyle w:val="NormalBold"/>
      </w:pPr>
      <w:r w:rsidRPr="00C464FD">
        <w:t>Wniosek dotyczący rozporządzenia</w:t>
      </w:r>
    </w:p>
    <w:p w14:paraId="19677633" w14:textId="77777777" w:rsidR="00205C3D" w:rsidRPr="00C464FD" w:rsidRDefault="00205C3D" w:rsidP="00205C3D">
      <w:pPr>
        <w:pStyle w:val="NormalBold"/>
      </w:pPr>
      <w:r w:rsidRPr="00C464FD">
        <w:t>Artykuł 2 – ustęp 1 – akapit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58BD294A" w14:textId="77777777" w:rsidTr="0071237A">
        <w:trPr>
          <w:trHeight w:hRule="exact" w:val="240"/>
          <w:jc w:val="center"/>
        </w:trPr>
        <w:tc>
          <w:tcPr>
            <w:tcW w:w="9752" w:type="dxa"/>
            <w:gridSpan w:val="2"/>
            <w:tcBorders>
              <w:top w:val="nil"/>
              <w:left w:val="nil"/>
              <w:bottom w:val="nil"/>
              <w:right w:val="nil"/>
            </w:tcBorders>
          </w:tcPr>
          <w:p w14:paraId="312E4FEE" w14:textId="77777777" w:rsidR="00205C3D" w:rsidRPr="00C464FD" w:rsidRDefault="00205C3D" w:rsidP="0071237A"/>
        </w:tc>
      </w:tr>
      <w:tr w:rsidR="00205C3D" w:rsidRPr="00C464FD" w14:paraId="2CCBE257" w14:textId="77777777" w:rsidTr="0071237A">
        <w:trPr>
          <w:trHeight w:val="240"/>
          <w:jc w:val="center"/>
        </w:trPr>
        <w:tc>
          <w:tcPr>
            <w:tcW w:w="4876" w:type="dxa"/>
            <w:tcBorders>
              <w:top w:val="nil"/>
              <w:left w:val="nil"/>
              <w:bottom w:val="nil"/>
              <w:right w:val="nil"/>
            </w:tcBorders>
          </w:tcPr>
          <w:p w14:paraId="6BE5CED3"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6A3C77C6" w14:textId="77777777" w:rsidR="00205C3D" w:rsidRPr="00C464FD" w:rsidRDefault="00205C3D" w:rsidP="0071237A">
            <w:pPr>
              <w:pStyle w:val="AmColumnHeading"/>
            </w:pPr>
            <w:r w:rsidRPr="00C464FD">
              <w:t>Poprawka</w:t>
            </w:r>
          </w:p>
        </w:tc>
      </w:tr>
      <w:tr w:rsidR="00205C3D" w:rsidRPr="00C464FD" w14:paraId="48AD4249" w14:textId="77777777" w:rsidTr="0071237A">
        <w:trPr>
          <w:jc w:val="center"/>
        </w:trPr>
        <w:tc>
          <w:tcPr>
            <w:tcW w:w="4876" w:type="dxa"/>
            <w:tcBorders>
              <w:top w:val="nil"/>
              <w:left w:val="nil"/>
              <w:bottom w:val="nil"/>
              <w:right w:val="nil"/>
            </w:tcBorders>
          </w:tcPr>
          <w:p w14:paraId="24B6DD4D" w14:textId="77777777" w:rsidR="00205C3D" w:rsidRPr="00C464FD" w:rsidRDefault="00205C3D" w:rsidP="0071237A">
            <w:pPr>
              <w:pStyle w:val="Normal6a"/>
            </w:pPr>
            <w:r w:rsidRPr="00C464FD">
              <w:rPr>
                <w:b/>
                <w:i/>
              </w:rPr>
              <w:t>Ten akt wykonawczy przyjmuje się zgodnie z procedurą sprawdzającą</w:t>
            </w:r>
            <w:r w:rsidRPr="00C464FD">
              <w:t xml:space="preserve">, </w:t>
            </w:r>
            <w:r w:rsidRPr="00C464FD">
              <w:rPr>
                <w:b/>
                <w:i/>
              </w:rPr>
              <w:t>o której mowa w art. 3 ust. 2</w:t>
            </w:r>
            <w:r w:rsidRPr="00C464FD">
              <w:t>.</w:t>
            </w:r>
          </w:p>
        </w:tc>
        <w:tc>
          <w:tcPr>
            <w:tcW w:w="4876" w:type="dxa"/>
            <w:tcBorders>
              <w:top w:val="nil"/>
              <w:left w:val="nil"/>
              <w:bottom w:val="nil"/>
              <w:right w:val="nil"/>
            </w:tcBorders>
          </w:tcPr>
          <w:p w14:paraId="1654A792" w14:textId="77777777" w:rsidR="00205C3D" w:rsidRPr="00C464FD" w:rsidRDefault="00205C3D" w:rsidP="0071237A">
            <w:pPr>
              <w:pStyle w:val="Normal6a"/>
            </w:pPr>
            <w:r w:rsidRPr="00C464FD">
              <w:rPr>
                <w:b/>
                <w:i/>
              </w:rPr>
              <w:t>W przypadku gdy Komisja częściowo zawiesza stosowanie art. 1</w:t>
            </w:r>
            <w:r w:rsidRPr="00C464FD">
              <w:t xml:space="preserve">, </w:t>
            </w:r>
            <w:r w:rsidRPr="00C464FD">
              <w:rPr>
                <w:b/>
                <w:i/>
              </w:rPr>
              <w:t>zmienia załącznik, ograniczając zakres objętych nim towarów</w:t>
            </w:r>
            <w:r w:rsidRPr="00C464FD">
              <w:t>.</w:t>
            </w:r>
          </w:p>
        </w:tc>
      </w:tr>
    </w:tbl>
    <w:p w14:paraId="39D4D7D7" w14:textId="77777777" w:rsidR="00205C3D" w:rsidRPr="00C464FD" w:rsidRDefault="00205C3D" w:rsidP="00205C3D"/>
    <w:p w14:paraId="35692D78" w14:textId="77777777" w:rsidR="00205C3D" w:rsidRPr="00C464FD" w:rsidRDefault="00205C3D" w:rsidP="00205C3D">
      <w:pPr>
        <w:pStyle w:val="AmNumberTabs"/>
      </w:pPr>
      <w:r w:rsidRPr="00C464FD">
        <w:t>Poprawka</w:t>
      </w:r>
      <w:r w:rsidRPr="00C464FD">
        <w:tab/>
      </w:r>
      <w:r w:rsidRPr="00C464FD">
        <w:tab/>
        <w:t>12</w:t>
      </w:r>
    </w:p>
    <w:p w14:paraId="1F0230AF" w14:textId="77777777" w:rsidR="00205C3D" w:rsidRPr="00C464FD" w:rsidRDefault="00205C3D" w:rsidP="00205C3D">
      <w:pPr>
        <w:pStyle w:val="NormalBold"/>
      </w:pPr>
      <w:r w:rsidRPr="00C464FD">
        <w:t>Wniosek dotyczący rozporządzenia</w:t>
      </w:r>
    </w:p>
    <w:p w14:paraId="3212661E" w14:textId="77777777" w:rsidR="00205C3D" w:rsidRPr="00C464FD" w:rsidRDefault="00205C3D" w:rsidP="00205C3D">
      <w:pPr>
        <w:pStyle w:val="NormalBold"/>
      </w:pPr>
      <w:r w:rsidRPr="00C464FD">
        <w:t>Artykuł 2 – ustęp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01ED41DB" w14:textId="77777777" w:rsidTr="0071237A">
        <w:trPr>
          <w:trHeight w:hRule="exact" w:val="240"/>
          <w:jc w:val="center"/>
        </w:trPr>
        <w:tc>
          <w:tcPr>
            <w:tcW w:w="9752" w:type="dxa"/>
            <w:gridSpan w:val="2"/>
            <w:tcBorders>
              <w:top w:val="nil"/>
              <w:left w:val="nil"/>
              <w:bottom w:val="nil"/>
              <w:right w:val="nil"/>
            </w:tcBorders>
          </w:tcPr>
          <w:p w14:paraId="06E45DC0" w14:textId="77777777" w:rsidR="00205C3D" w:rsidRPr="00C464FD" w:rsidRDefault="00205C3D" w:rsidP="0071237A"/>
        </w:tc>
      </w:tr>
      <w:tr w:rsidR="00205C3D" w:rsidRPr="00C464FD" w14:paraId="78DD5CB6" w14:textId="77777777" w:rsidTr="0071237A">
        <w:trPr>
          <w:trHeight w:val="240"/>
          <w:jc w:val="center"/>
        </w:trPr>
        <w:tc>
          <w:tcPr>
            <w:tcW w:w="4876" w:type="dxa"/>
            <w:tcBorders>
              <w:top w:val="nil"/>
              <w:left w:val="nil"/>
              <w:bottom w:val="nil"/>
              <w:right w:val="nil"/>
            </w:tcBorders>
          </w:tcPr>
          <w:p w14:paraId="06041D65"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66E84CF6" w14:textId="77777777" w:rsidR="00205C3D" w:rsidRPr="00C464FD" w:rsidRDefault="00205C3D" w:rsidP="0071237A">
            <w:pPr>
              <w:pStyle w:val="AmColumnHeading"/>
            </w:pPr>
            <w:r w:rsidRPr="00C464FD">
              <w:t>Poprawka</w:t>
            </w:r>
          </w:p>
        </w:tc>
      </w:tr>
      <w:tr w:rsidR="00205C3D" w:rsidRPr="00C464FD" w14:paraId="554AFB86" w14:textId="77777777" w:rsidTr="0071237A">
        <w:trPr>
          <w:jc w:val="center"/>
        </w:trPr>
        <w:tc>
          <w:tcPr>
            <w:tcW w:w="4876" w:type="dxa"/>
            <w:tcBorders>
              <w:top w:val="nil"/>
              <w:left w:val="nil"/>
              <w:bottom w:val="nil"/>
              <w:right w:val="nil"/>
            </w:tcBorders>
          </w:tcPr>
          <w:p w14:paraId="5F3A9D7D" w14:textId="77777777" w:rsidR="00205C3D" w:rsidRPr="00C464FD" w:rsidRDefault="00205C3D" w:rsidP="0071237A">
            <w:pPr>
              <w:pStyle w:val="Normal6a"/>
            </w:pPr>
            <w:r w:rsidRPr="00C464FD">
              <w:t>2.</w:t>
            </w:r>
            <w:r w:rsidRPr="00C464FD">
              <w:tab/>
            </w:r>
            <w:r w:rsidRPr="00C464FD">
              <w:rPr>
                <w:b/>
                <w:i/>
              </w:rPr>
              <w:t>Akt wykonawczy</w:t>
            </w:r>
            <w:r w:rsidRPr="00C464FD">
              <w:t xml:space="preserve">, o </w:t>
            </w:r>
            <w:r w:rsidRPr="00C464FD">
              <w:rPr>
                <w:b/>
                <w:i/>
              </w:rPr>
              <w:t>którym</w:t>
            </w:r>
            <w:r w:rsidRPr="00C464FD">
              <w:t xml:space="preserve"> mowa w ust. 1, </w:t>
            </w:r>
            <w:r w:rsidRPr="00C464FD">
              <w:rPr>
                <w:b/>
                <w:i/>
              </w:rPr>
              <w:t>ma</w:t>
            </w:r>
            <w:r w:rsidRPr="00C464FD">
              <w:t xml:space="preserve"> zastosowanie tak długo, jak długo utrzymują się okoliczności określone w ust. 1.</w:t>
            </w:r>
          </w:p>
        </w:tc>
        <w:tc>
          <w:tcPr>
            <w:tcW w:w="4876" w:type="dxa"/>
            <w:tcBorders>
              <w:top w:val="nil"/>
              <w:left w:val="nil"/>
              <w:bottom w:val="nil"/>
              <w:right w:val="nil"/>
            </w:tcBorders>
          </w:tcPr>
          <w:p w14:paraId="66B8A97D" w14:textId="77777777" w:rsidR="00205C3D" w:rsidRPr="00C464FD" w:rsidRDefault="00205C3D" w:rsidP="0071237A">
            <w:pPr>
              <w:pStyle w:val="Normal6a"/>
            </w:pPr>
            <w:r w:rsidRPr="00C464FD">
              <w:t>2.</w:t>
            </w:r>
            <w:r w:rsidRPr="00C464FD">
              <w:tab/>
            </w:r>
            <w:r w:rsidRPr="00C464FD">
              <w:rPr>
                <w:b/>
                <w:i/>
              </w:rPr>
              <w:t>Akty delegowane</w:t>
            </w:r>
            <w:r w:rsidRPr="00C464FD">
              <w:t xml:space="preserve">, o </w:t>
            </w:r>
            <w:r w:rsidRPr="00C464FD">
              <w:rPr>
                <w:b/>
                <w:i/>
              </w:rPr>
              <w:t>których</w:t>
            </w:r>
            <w:r w:rsidRPr="00C464FD">
              <w:t xml:space="preserve"> mowa w ust. 1, </w:t>
            </w:r>
            <w:r w:rsidRPr="00C464FD">
              <w:rPr>
                <w:b/>
                <w:i/>
              </w:rPr>
              <w:t>mają</w:t>
            </w:r>
            <w:r w:rsidRPr="00C464FD">
              <w:t xml:space="preserve"> zastosowanie tak długo, jak długo utrzymują się okoliczności określone w ust. 1</w:t>
            </w:r>
            <w:r w:rsidRPr="00C464FD">
              <w:rPr>
                <w:b/>
                <w:i/>
              </w:rPr>
              <w:t>, a w każdym razie nie dłużej niż do dnia 31 grudnia 2028 r.</w:t>
            </w:r>
            <w:r w:rsidRPr="00C464FD">
              <w:t xml:space="preserve"> </w:t>
            </w:r>
            <w:r w:rsidRPr="00C464FD">
              <w:rPr>
                <w:b/>
                <w:i/>
              </w:rPr>
              <w:t xml:space="preserve">Jeżeli Komisja stwierdzi, że podstawy zawieszenia przestały mieć zastosowanie, jest uprawniona do przyjmowania aktów delegowanych zgodnie z art. 3a w celu zmiany załącznika do niniejszego rozporządzenia, aby przywrócić stosowanie art. 1 </w:t>
            </w:r>
            <w:proofErr w:type="gramStart"/>
            <w:r w:rsidRPr="00C464FD">
              <w:rPr>
                <w:b/>
                <w:i/>
              </w:rPr>
              <w:t>lub,</w:t>
            </w:r>
            <w:proofErr w:type="gramEnd"/>
            <w:r w:rsidRPr="00C464FD">
              <w:rPr>
                <w:b/>
                <w:i/>
              </w:rPr>
              <w:t xml:space="preserve"> w przypadkach, o których mowa w ust. 1 akapit drugi niniejszego artykułu, odpowiednio zmienić załącznik.</w:t>
            </w:r>
          </w:p>
        </w:tc>
      </w:tr>
    </w:tbl>
    <w:p w14:paraId="38A018B9" w14:textId="77777777" w:rsidR="00205C3D" w:rsidRPr="00C464FD" w:rsidRDefault="00205C3D" w:rsidP="00205C3D"/>
    <w:p w14:paraId="70E15143" w14:textId="77777777" w:rsidR="00205C3D" w:rsidRPr="00C464FD" w:rsidRDefault="00205C3D" w:rsidP="00205C3D">
      <w:pPr>
        <w:pStyle w:val="AmNumberTabs"/>
      </w:pPr>
      <w:r w:rsidRPr="00C464FD">
        <w:t>Poprawka</w:t>
      </w:r>
      <w:r w:rsidRPr="00C464FD">
        <w:tab/>
      </w:r>
      <w:r w:rsidRPr="00C464FD">
        <w:tab/>
        <w:t>13</w:t>
      </w:r>
    </w:p>
    <w:p w14:paraId="0EF7724D" w14:textId="77777777" w:rsidR="00205C3D" w:rsidRPr="00C464FD" w:rsidRDefault="00205C3D" w:rsidP="00205C3D">
      <w:pPr>
        <w:pStyle w:val="NormalBold"/>
      </w:pPr>
      <w:r w:rsidRPr="00C464FD">
        <w:t>Wniosek dotyczący rozporządzenia</w:t>
      </w:r>
    </w:p>
    <w:p w14:paraId="45E8AA4C" w14:textId="77777777" w:rsidR="00205C3D" w:rsidRPr="00C464FD" w:rsidRDefault="00205C3D" w:rsidP="00205C3D">
      <w:pPr>
        <w:pStyle w:val="NormalBold"/>
      </w:pPr>
      <w:r w:rsidRPr="00C464FD">
        <w:t>Artykuł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0960A504" w14:textId="77777777" w:rsidTr="0071237A">
        <w:trPr>
          <w:trHeight w:hRule="exact" w:val="240"/>
          <w:jc w:val="center"/>
        </w:trPr>
        <w:tc>
          <w:tcPr>
            <w:tcW w:w="9752" w:type="dxa"/>
            <w:gridSpan w:val="2"/>
            <w:tcBorders>
              <w:top w:val="nil"/>
              <w:left w:val="nil"/>
              <w:bottom w:val="nil"/>
              <w:right w:val="nil"/>
            </w:tcBorders>
          </w:tcPr>
          <w:p w14:paraId="09D9F38A" w14:textId="77777777" w:rsidR="00205C3D" w:rsidRPr="00C464FD" w:rsidRDefault="00205C3D" w:rsidP="0071237A"/>
        </w:tc>
      </w:tr>
      <w:tr w:rsidR="00205C3D" w:rsidRPr="00C464FD" w14:paraId="330F5CEA" w14:textId="77777777" w:rsidTr="0071237A">
        <w:trPr>
          <w:trHeight w:val="240"/>
          <w:jc w:val="center"/>
        </w:trPr>
        <w:tc>
          <w:tcPr>
            <w:tcW w:w="4876" w:type="dxa"/>
            <w:tcBorders>
              <w:top w:val="nil"/>
              <w:left w:val="nil"/>
              <w:bottom w:val="nil"/>
              <w:right w:val="nil"/>
            </w:tcBorders>
          </w:tcPr>
          <w:p w14:paraId="5BA7408D"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3A64409B" w14:textId="77777777" w:rsidR="00205C3D" w:rsidRPr="00C464FD" w:rsidRDefault="00205C3D" w:rsidP="0071237A">
            <w:pPr>
              <w:pStyle w:val="AmColumnHeading"/>
            </w:pPr>
            <w:r w:rsidRPr="00C464FD">
              <w:t>Poprawka</w:t>
            </w:r>
          </w:p>
        </w:tc>
      </w:tr>
      <w:tr w:rsidR="00205C3D" w:rsidRPr="00C464FD" w14:paraId="746A3837" w14:textId="77777777" w:rsidTr="0071237A">
        <w:trPr>
          <w:jc w:val="center"/>
        </w:trPr>
        <w:tc>
          <w:tcPr>
            <w:tcW w:w="4876" w:type="dxa"/>
            <w:tcBorders>
              <w:top w:val="nil"/>
              <w:left w:val="nil"/>
              <w:bottom w:val="nil"/>
              <w:right w:val="nil"/>
            </w:tcBorders>
          </w:tcPr>
          <w:p w14:paraId="6F6C5858" w14:textId="77777777" w:rsidR="00205C3D" w:rsidRPr="00C464FD" w:rsidRDefault="00205C3D" w:rsidP="0071237A">
            <w:pPr>
              <w:pStyle w:val="Normal6a"/>
              <w:jc w:val="center"/>
            </w:pPr>
            <w:r w:rsidRPr="00C464FD">
              <w:rPr>
                <w:b/>
                <w:i/>
              </w:rPr>
              <w:lastRenderedPageBreak/>
              <w:t>Artykuł 3</w:t>
            </w:r>
          </w:p>
        </w:tc>
        <w:tc>
          <w:tcPr>
            <w:tcW w:w="4876" w:type="dxa"/>
            <w:tcBorders>
              <w:top w:val="nil"/>
              <w:left w:val="nil"/>
              <w:bottom w:val="nil"/>
              <w:right w:val="nil"/>
            </w:tcBorders>
          </w:tcPr>
          <w:p w14:paraId="2A8611EB" w14:textId="77777777" w:rsidR="00205C3D" w:rsidRPr="00C464FD" w:rsidRDefault="00205C3D" w:rsidP="0071237A">
            <w:pPr>
              <w:pStyle w:val="Normal6a"/>
            </w:pPr>
            <w:r w:rsidRPr="00C464FD">
              <w:rPr>
                <w:b/>
                <w:i/>
              </w:rPr>
              <w:t>skreśla się</w:t>
            </w:r>
          </w:p>
        </w:tc>
      </w:tr>
      <w:tr w:rsidR="00205C3D" w:rsidRPr="00C464FD" w14:paraId="6389522C" w14:textId="77777777" w:rsidTr="0071237A">
        <w:trPr>
          <w:jc w:val="center"/>
        </w:trPr>
        <w:tc>
          <w:tcPr>
            <w:tcW w:w="4876" w:type="dxa"/>
            <w:tcBorders>
              <w:top w:val="nil"/>
              <w:left w:val="nil"/>
              <w:bottom w:val="nil"/>
              <w:right w:val="nil"/>
            </w:tcBorders>
          </w:tcPr>
          <w:p w14:paraId="29FB79A3" w14:textId="77777777" w:rsidR="00205C3D" w:rsidRPr="00C464FD" w:rsidRDefault="00205C3D" w:rsidP="0071237A">
            <w:pPr>
              <w:pStyle w:val="Normal6a"/>
              <w:jc w:val="center"/>
            </w:pPr>
            <w:r w:rsidRPr="00C464FD">
              <w:rPr>
                <w:b/>
                <w:i/>
              </w:rPr>
              <w:t>Procedura komitetowa</w:t>
            </w:r>
          </w:p>
        </w:tc>
        <w:tc>
          <w:tcPr>
            <w:tcW w:w="4876" w:type="dxa"/>
            <w:tcBorders>
              <w:top w:val="nil"/>
              <w:left w:val="nil"/>
              <w:bottom w:val="nil"/>
              <w:right w:val="nil"/>
            </w:tcBorders>
          </w:tcPr>
          <w:p w14:paraId="2F762C2C" w14:textId="77777777" w:rsidR="00205C3D" w:rsidRPr="00C464FD" w:rsidRDefault="00205C3D" w:rsidP="0071237A">
            <w:pPr>
              <w:pStyle w:val="Normal6a"/>
            </w:pPr>
          </w:p>
        </w:tc>
      </w:tr>
      <w:tr w:rsidR="00205C3D" w:rsidRPr="00C464FD" w14:paraId="4D929DE6" w14:textId="77777777" w:rsidTr="0071237A">
        <w:trPr>
          <w:jc w:val="center"/>
        </w:trPr>
        <w:tc>
          <w:tcPr>
            <w:tcW w:w="4876" w:type="dxa"/>
            <w:tcBorders>
              <w:top w:val="nil"/>
              <w:left w:val="nil"/>
              <w:bottom w:val="nil"/>
              <w:right w:val="nil"/>
            </w:tcBorders>
          </w:tcPr>
          <w:p w14:paraId="2622590C" w14:textId="77777777" w:rsidR="00205C3D" w:rsidRPr="00C464FD" w:rsidRDefault="00205C3D" w:rsidP="0071237A">
            <w:pPr>
              <w:pStyle w:val="Normal6a"/>
            </w:pPr>
            <w:r w:rsidRPr="00C464FD">
              <w:rPr>
                <w:b/>
                <w:i/>
              </w:rPr>
              <w:t>1.</w:t>
            </w:r>
            <w:r w:rsidRPr="00C464FD">
              <w:rPr>
                <w:b/>
                <w:i/>
              </w:rPr>
              <w:tab/>
              <w:t>Komisję wspomaga Komitet ds. Barier Handlowych ustanowiony na mocy art. 7 rozporządzenia Parlamentu Europejskiego i Rady (UE) 2015/1843</w:t>
            </w:r>
            <w:r w:rsidRPr="00C464FD">
              <w:rPr>
                <w:b/>
                <w:i/>
                <w:vertAlign w:val="superscript"/>
              </w:rPr>
              <w:t>4</w:t>
            </w:r>
            <w:r w:rsidRPr="00C464FD">
              <w:rPr>
                <w:b/>
                <w:i/>
              </w:rPr>
              <w:t>.</w:t>
            </w:r>
          </w:p>
        </w:tc>
        <w:tc>
          <w:tcPr>
            <w:tcW w:w="4876" w:type="dxa"/>
            <w:tcBorders>
              <w:top w:val="nil"/>
              <w:left w:val="nil"/>
              <w:bottom w:val="nil"/>
              <w:right w:val="nil"/>
            </w:tcBorders>
          </w:tcPr>
          <w:p w14:paraId="0EBEECE4" w14:textId="77777777" w:rsidR="00205C3D" w:rsidRPr="00C464FD" w:rsidRDefault="00205C3D" w:rsidP="0071237A">
            <w:pPr>
              <w:pStyle w:val="Normal6a"/>
            </w:pPr>
          </w:p>
        </w:tc>
      </w:tr>
      <w:tr w:rsidR="00205C3D" w:rsidRPr="00C464FD" w14:paraId="573038DB" w14:textId="77777777" w:rsidTr="0071237A">
        <w:trPr>
          <w:jc w:val="center"/>
        </w:trPr>
        <w:tc>
          <w:tcPr>
            <w:tcW w:w="4876" w:type="dxa"/>
            <w:tcBorders>
              <w:top w:val="nil"/>
              <w:left w:val="nil"/>
              <w:bottom w:val="nil"/>
              <w:right w:val="nil"/>
            </w:tcBorders>
          </w:tcPr>
          <w:p w14:paraId="0CC06DCE" w14:textId="77777777" w:rsidR="00205C3D" w:rsidRPr="00C464FD" w:rsidRDefault="00205C3D" w:rsidP="0071237A">
            <w:pPr>
              <w:pStyle w:val="Normal6a"/>
            </w:pPr>
            <w:r w:rsidRPr="00C464FD">
              <w:rPr>
                <w:b/>
                <w:i/>
              </w:rPr>
              <w:t>2.</w:t>
            </w:r>
            <w:r w:rsidRPr="00C464FD">
              <w:rPr>
                <w:b/>
                <w:i/>
              </w:rPr>
              <w:tab/>
              <w:t>W przypadku odesłania do niniejszego ustępu stosuje się art. 5 rozporządzenia (UE) nr 182/2011.</w:t>
            </w:r>
          </w:p>
        </w:tc>
        <w:tc>
          <w:tcPr>
            <w:tcW w:w="4876" w:type="dxa"/>
            <w:tcBorders>
              <w:top w:val="nil"/>
              <w:left w:val="nil"/>
              <w:bottom w:val="nil"/>
              <w:right w:val="nil"/>
            </w:tcBorders>
          </w:tcPr>
          <w:p w14:paraId="4D4124DE" w14:textId="77777777" w:rsidR="00205C3D" w:rsidRPr="00C464FD" w:rsidRDefault="00205C3D" w:rsidP="0071237A">
            <w:pPr>
              <w:pStyle w:val="Normal6a"/>
            </w:pPr>
          </w:p>
        </w:tc>
      </w:tr>
      <w:tr w:rsidR="00205C3D" w:rsidRPr="00C464FD" w14:paraId="42ED816D" w14:textId="77777777" w:rsidTr="0071237A">
        <w:trPr>
          <w:jc w:val="center"/>
        </w:trPr>
        <w:tc>
          <w:tcPr>
            <w:tcW w:w="4876" w:type="dxa"/>
            <w:tcBorders>
              <w:top w:val="nil"/>
              <w:left w:val="nil"/>
              <w:bottom w:val="nil"/>
              <w:right w:val="nil"/>
            </w:tcBorders>
          </w:tcPr>
          <w:p w14:paraId="70020C16" w14:textId="77777777" w:rsidR="00205C3D" w:rsidRPr="00C464FD" w:rsidRDefault="00205C3D" w:rsidP="0071237A">
            <w:pPr>
              <w:pStyle w:val="Normal6a"/>
            </w:pPr>
            <w:r w:rsidRPr="00C464FD">
              <w:rPr>
                <w:b/>
                <w:i/>
              </w:rPr>
              <w:t>_________________</w:t>
            </w:r>
          </w:p>
        </w:tc>
        <w:tc>
          <w:tcPr>
            <w:tcW w:w="4876" w:type="dxa"/>
            <w:tcBorders>
              <w:top w:val="nil"/>
              <w:left w:val="nil"/>
              <w:bottom w:val="nil"/>
              <w:right w:val="nil"/>
            </w:tcBorders>
          </w:tcPr>
          <w:p w14:paraId="1996A2BA" w14:textId="77777777" w:rsidR="00205C3D" w:rsidRPr="00C464FD" w:rsidRDefault="00205C3D" w:rsidP="0071237A"/>
        </w:tc>
      </w:tr>
      <w:tr w:rsidR="00205C3D" w:rsidRPr="00C464FD" w14:paraId="13FAF3FD" w14:textId="77777777" w:rsidTr="0071237A">
        <w:trPr>
          <w:jc w:val="center"/>
        </w:trPr>
        <w:tc>
          <w:tcPr>
            <w:tcW w:w="4876" w:type="dxa"/>
            <w:tcBorders>
              <w:top w:val="nil"/>
              <w:left w:val="nil"/>
              <w:bottom w:val="nil"/>
              <w:right w:val="nil"/>
            </w:tcBorders>
          </w:tcPr>
          <w:p w14:paraId="2C8B13DB" w14:textId="77777777" w:rsidR="00205C3D" w:rsidRPr="00C464FD" w:rsidRDefault="00205C3D" w:rsidP="0071237A">
            <w:pPr>
              <w:pStyle w:val="Normal6a"/>
            </w:pPr>
            <w:r w:rsidRPr="00C464FD">
              <w:rPr>
                <w:b/>
                <w:i/>
                <w:vertAlign w:val="superscript"/>
              </w:rPr>
              <w:t>4</w:t>
            </w:r>
            <w:r w:rsidRPr="00C464FD">
              <w:t xml:space="preserve"> </w:t>
            </w:r>
            <w:r w:rsidRPr="00C464FD">
              <w:rPr>
                <w:b/>
                <w:i/>
              </w:rPr>
              <w:t>Rozporządzenie Parlamentu Europejskiego i Rady (UE) 2015/1843 z dnia 6 października 2015 r. ustanawiające procedury unijne w zakresie wspólnej polityki handlowej w celu zapewnienia wykonania praw Unii zgodnie z zasadami handlu międzynarodowego, w szczególności tymi ustanowionymi pod auspicjami Światowej Organizacji Handlu (Dz.U. L 272 z 16.10.2015, s. 1, ELI: http://data.europa.eu/eli/reg/2015/1843/oj).</w:t>
            </w:r>
          </w:p>
        </w:tc>
        <w:tc>
          <w:tcPr>
            <w:tcW w:w="4876" w:type="dxa"/>
            <w:tcBorders>
              <w:top w:val="nil"/>
              <w:left w:val="nil"/>
              <w:bottom w:val="nil"/>
              <w:right w:val="nil"/>
            </w:tcBorders>
          </w:tcPr>
          <w:p w14:paraId="6E85898E" w14:textId="77777777" w:rsidR="00205C3D" w:rsidRPr="00C464FD" w:rsidRDefault="00205C3D" w:rsidP="0071237A"/>
        </w:tc>
      </w:tr>
    </w:tbl>
    <w:p w14:paraId="1D6EFDDD" w14:textId="77777777" w:rsidR="00205C3D" w:rsidRPr="00C464FD" w:rsidRDefault="00205C3D" w:rsidP="00205C3D"/>
    <w:p w14:paraId="460DCFAA" w14:textId="77777777" w:rsidR="00205C3D" w:rsidRPr="00C464FD" w:rsidRDefault="00205C3D" w:rsidP="00205C3D">
      <w:pPr>
        <w:pStyle w:val="AmNumberTabs"/>
      </w:pPr>
      <w:r w:rsidRPr="00C464FD">
        <w:t>Poprawka</w:t>
      </w:r>
      <w:r w:rsidRPr="00C464FD">
        <w:tab/>
      </w:r>
      <w:r w:rsidRPr="00C464FD">
        <w:tab/>
        <w:t>14</w:t>
      </w:r>
    </w:p>
    <w:p w14:paraId="1AE4986F" w14:textId="77777777" w:rsidR="00205C3D" w:rsidRPr="00C464FD" w:rsidRDefault="00205C3D" w:rsidP="00205C3D">
      <w:pPr>
        <w:pStyle w:val="NormalBold"/>
      </w:pPr>
      <w:r w:rsidRPr="00C464FD">
        <w:t>Wniosek dotyczący rozporządzenia</w:t>
      </w:r>
    </w:p>
    <w:p w14:paraId="4EB88E79" w14:textId="77777777" w:rsidR="00205C3D" w:rsidRPr="00C464FD" w:rsidRDefault="00205C3D" w:rsidP="00205C3D">
      <w:pPr>
        <w:pStyle w:val="NormalBold"/>
      </w:pPr>
      <w:r w:rsidRPr="00C464FD">
        <w:t>Artykuł 3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12D8F4DA" w14:textId="77777777" w:rsidTr="0071237A">
        <w:trPr>
          <w:trHeight w:hRule="exact" w:val="240"/>
          <w:jc w:val="center"/>
        </w:trPr>
        <w:tc>
          <w:tcPr>
            <w:tcW w:w="9752" w:type="dxa"/>
            <w:gridSpan w:val="2"/>
            <w:tcBorders>
              <w:top w:val="nil"/>
              <w:left w:val="nil"/>
              <w:bottom w:val="nil"/>
              <w:right w:val="nil"/>
            </w:tcBorders>
          </w:tcPr>
          <w:p w14:paraId="193EA1FC" w14:textId="77777777" w:rsidR="00205C3D" w:rsidRPr="00C464FD" w:rsidRDefault="00205C3D" w:rsidP="0071237A"/>
        </w:tc>
      </w:tr>
      <w:tr w:rsidR="00205C3D" w:rsidRPr="00C464FD" w14:paraId="404821F3" w14:textId="77777777" w:rsidTr="0071237A">
        <w:trPr>
          <w:trHeight w:val="240"/>
          <w:jc w:val="center"/>
        </w:trPr>
        <w:tc>
          <w:tcPr>
            <w:tcW w:w="4876" w:type="dxa"/>
            <w:tcBorders>
              <w:top w:val="nil"/>
              <w:left w:val="nil"/>
              <w:bottom w:val="nil"/>
              <w:right w:val="nil"/>
            </w:tcBorders>
          </w:tcPr>
          <w:p w14:paraId="2835FA6E"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39D52062" w14:textId="77777777" w:rsidR="00205C3D" w:rsidRPr="00C464FD" w:rsidRDefault="00205C3D" w:rsidP="0071237A">
            <w:pPr>
              <w:pStyle w:val="AmColumnHeading"/>
            </w:pPr>
            <w:r w:rsidRPr="00C464FD">
              <w:t>Poprawka</w:t>
            </w:r>
          </w:p>
        </w:tc>
      </w:tr>
      <w:tr w:rsidR="00205C3D" w:rsidRPr="00C464FD" w14:paraId="2249FE88" w14:textId="77777777" w:rsidTr="0071237A">
        <w:trPr>
          <w:jc w:val="center"/>
        </w:trPr>
        <w:tc>
          <w:tcPr>
            <w:tcW w:w="4876" w:type="dxa"/>
            <w:tcBorders>
              <w:top w:val="nil"/>
              <w:left w:val="nil"/>
              <w:bottom w:val="nil"/>
              <w:right w:val="nil"/>
            </w:tcBorders>
          </w:tcPr>
          <w:p w14:paraId="2A4B32A8" w14:textId="77777777" w:rsidR="00205C3D" w:rsidRPr="00C464FD" w:rsidRDefault="00205C3D" w:rsidP="0071237A">
            <w:pPr>
              <w:pStyle w:val="Normal6a"/>
            </w:pPr>
          </w:p>
        </w:tc>
        <w:tc>
          <w:tcPr>
            <w:tcW w:w="4876" w:type="dxa"/>
            <w:tcBorders>
              <w:top w:val="nil"/>
              <w:left w:val="nil"/>
              <w:bottom w:val="nil"/>
              <w:right w:val="nil"/>
            </w:tcBorders>
          </w:tcPr>
          <w:p w14:paraId="21E32688" w14:textId="77777777" w:rsidR="00205C3D" w:rsidRPr="00C464FD" w:rsidRDefault="00205C3D" w:rsidP="0071237A">
            <w:pPr>
              <w:pStyle w:val="Normal6a"/>
              <w:jc w:val="center"/>
            </w:pPr>
            <w:r w:rsidRPr="00C464FD">
              <w:rPr>
                <w:b/>
                <w:i/>
              </w:rPr>
              <w:t>Artykuł 3a</w:t>
            </w:r>
          </w:p>
        </w:tc>
      </w:tr>
      <w:tr w:rsidR="00205C3D" w:rsidRPr="00C464FD" w14:paraId="1424D4D7" w14:textId="77777777" w:rsidTr="0071237A">
        <w:trPr>
          <w:jc w:val="center"/>
        </w:trPr>
        <w:tc>
          <w:tcPr>
            <w:tcW w:w="4876" w:type="dxa"/>
            <w:tcBorders>
              <w:top w:val="nil"/>
              <w:left w:val="nil"/>
              <w:bottom w:val="nil"/>
              <w:right w:val="nil"/>
            </w:tcBorders>
          </w:tcPr>
          <w:p w14:paraId="0BB67A0E" w14:textId="77777777" w:rsidR="00205C3D" w:rsidRPr="00C464FD" w:rsidRDefault="00205C3D" w:rsidP="0071237A">
            <w:pPr>
              <w:pStyle w:val="Normal6a"/>
            </w:pPr>
          </w:p>
        </w:tc>
        <w:tc>
          <w:tcPr>
            <w:tcW w:w="4876" w:type="dxa"/>
            <w:tcBorders>
              <w:top w:val="nil"/>
              <w:left w:val="nil"/>
              <w:bottom w:val="nil"/>
              <w:right w:val="nil"/>
            </w:tcBorders>
          </w:tcPr>
          <w:p w14:paraId="72752BF9" w14:textId="77777777" w:rsidR="00205C3D" w:rsidRPr="00C464FD" w:rsidRDefault="00205C3D" w:rsidP="0071237A">
            <w:pPr>
              <w:pStyle w:val="Normal6a"/>
              <w:jc w:val="center"/>
            </w:pPr>
            <w:r w:rsidRPr="00C464FD">
              <w:rPr>
                <w:b/>
                <w:i/>
              </w:rPr>
              <w:t>Wykonywanie przekazanych uprawnień</w:t>
            </w:r>
          </w:p>
        </w:tc>
      </w:tr>
      <w:tr w:rsidR="00205C3D" w:rsidRPr="00C464FD" w14:paraId="5BFB3333" w14:textId="77777777" w:rsidTr="0071237A">
        <w:trPr>
          <w:jc w:val="center"/>
        </w:trPr>
        <w:tc>
          <w:tcPr>
            <w:tcW w:w="4876" w:type="dxa"/>
            <w:tcBorders>
              <w:top w:val="nil"/>
              <w:left w:val="nil"/>
              <w:bottom w:val="nil"/>
              <w:right w:val="nil"/>
            </w:tcBorders>
          </w:tcPr>
          <w:p w14:paraId="6405E670" w14:textId="77777777" w:rsidR="00205C3D" w:rsidRPr="00C464FD" w:rsidRDefault="00205C3D" w:rsidP="0071237A">
            <w:pPr>
              <w:pStyle w:val="Normal6a"/>
            </w:pPr>
          </w:p>
        </w:tc>
        <w:tc>
          <w:tcPr>
            <w:tcW w:w="4876" w:type="dxa"/>
            <w:tcBorders>
              <w:top w:val="nil"/>
              <w:left w:val="nil"/>
              <w:bottom w:val="nil"/>
              <w:right w:val="nil"/>
            </w:tcBorders>
          </w:tcPr>
          <w:p w14:paraId="51664894" w14:textId="77777777" w:rsidR="00205C3D" w:rsidRPr="00C464FD" w:rsidRDefault="00205C3D" w:rsidP="0071237A">
            <w:pPr>
              <w:pStyle w:val="Normal6a"/>
            </w:pPr>
            <w:r w:rsidRPr="00C464FD">
              <w:rPr>
                <w:b/>
                <w:i/>
              </w:rPr>
              <w:t>1.</w:t>
            </w:r>
            <w:r w:rsidRPr="00C464FD">
              <w:rPr>
                <w:b/>
                <w:i/>
              </w:rPr>
              <w:tab/>
              <w:t>Powierzenie Komisji uprawnień do przyjmowania aktów delegowanych podlega warunkom określonym w niniejszym artykule.</w:t>
            </w:r>
          </w:p>
        </w:tc>
      </w:tr>
      <w:tr w:rsidR="00205C3D" w:rsidRPr="00C464FD" w14:paraId="7E564B5B" w14:textId="77777777" w:rsidTr="0071237A">
        <w:trPr>
          <w:jc w:val="center"/>
        </w:trPr>
        <w:tc>
          <w:tcPr>
            <w:tcW w:w="4876" w:type="dxa"/>
            <w:tcBorders>
              <w:top w:val="nil"/>
              <w:left w:val="nil"/>
              <w:bottom w:val="nil"/>
              <w:right w:val="nil"/>
            </w:tcBorders>
          </w:tcPr>
          <w:p w14:paraId="4EE818C6" w14:textId="77777777" w:rsidR="00205C3D" w:rsidRPr="00C464FD" w:rsidRDefault="00205C3D" w:rsidP="0071237A">
            <w:pPr>
              <w:pStyle w:val="Normal6a"/>
            </w:pPr>
          </w:p>
        </w:tc>
        <w:tc>
          <w:tcPr>
            <w:tcW w:w="4876" w:type="dxa"/>
            <w:tcBorders>
              <w:top w:val="nil"/>
              <w:left w:val="nil"/>
              <w:bottom w:val="nil"/>
              <w:right w:val="nil"/>
            </w:tcBorders>
          </w:tcPr>
          <w:p w14:paraId="390B3753" w14:textId="77777777" w:rsidR="00205C3D" w:rsidRPr="00C464FD" w:rsidRDefault="00205C3D" w:rsidP="0071237A">
            <w:pPr>
              <w:pStyle w:val="Normal6a"/>
            </w:pPr>
            <w:r w:rsidRPr="00C464FD">
              <w:rPr>
                <w:b/>
                <w:i/>
              </w:rPr>
              <w:t>2.</w:t>
            </w:r>
            <w:r w:rsidRPr="00C464FD">
              <w:rPr>
                <w:b/>
                <w:i/>
              </w:rPr>
              <w:tab/>
              <w:t>Uprawnienia do przyjęcia aktów delegowanych, o których mowa w art. 2, powierza się Komisji na okres od dnia... [dzień wejścia w życie niniejszego rozporządzenia] do dnia 31 grudnia 2028 r.</w:t>
            </w:r>
          </w:p>
        </w:tc>
      </w:tr>
      <w:tr w:rsidR="00205C3D" w:rsidRPr="00C464FD" w14:paraId="117685AC" w14:textId="77777777" w:rsidTr="0071237A">
        <w:trPr>
          <w:jc w:val="center"/>
        </w:trPr>
        <w:tc>
          <w:tcPr>
            <w:tcW w:w="4876" w:type="dxa"/>
            <w:tcBorders>
              <w:top w:val="nil"/>
              <w:left w:val="nil"/>
              <w:bottom w:val="nil"/>
              <w:right w:val="nil"/>
            </w:tcBorders>
          </w:tcPr>
          <w:p w14:paraId="4F95EAF4" w14:textId="77777777" w:rsidR="00205C3D" w:rsidRPr="00C464FD" w:rsidRDefault="00205C3D" w:rsidP="0071237A">
            <w:pPr>
              <w:pStyle w:val="Normal6a"/>
            </w:pPr>
          </w:p>
        </w:tc>
        <w:tc>
          <w:tcPr>
            <w:tcW w:w="4876" w:type="dxa"/>
            <w:tcBorders>
              <w:top w:val="nil"/>
              <w:left w:val="nil"/>
              <w:bottom w:val="nil"/>
              <w:right w:val="nil"/>
            </w:tcBorders>
          </w:tcPr>
          <w:p w14:paraId="45636716" w14:textId="77777777" w:rsidR="00205C3D" w:rsidRPr="00C464FD" w:rsidRDefault="00205C3D" w:rsidP="0071237A">
            <w:pPr>
              <w:pStyle w:val="Normal6a"/>
            </w:pPr>
            <w:r w:rsidRPr="00C464FD">
              <w:rPr>
                <w:b/>
                <w:i/>
              </w:rPr>
              <w:t>3.</w:t>
            </w:r>
            <w:r w:rsidRPr="00C464FD">
              <w:rPr>
                <w:b/>
                <w:i/>
              </w:rPr>
              <w:tab/>
              <w:t xml:space="preserve">Przekazanie uprawnień, o którym mowa w art. 2, może zostać w dowolnym momencie odwołane przez Parlament </w:t>
            </w:r>
            <w:r w:rsidRPr="00C464FD">
              <w:rPr>
                <w:b/>
                <w:i/>
              </w:rPr>
              <w:lastRenderedPageBreak/>
              <w:t>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obowiązujących już aktów delegowanych.</w:t>
            </w:r>
          </w:p>
        </w:tc>
      </w:tr>
      <w:tr w:rsidR="00205C3D" w:rsidRPr="00C464FD" w14:paraId="3EC8C98C" w14:textId="77777777" w:rsidTr="0071237A">
        <w:trPr>
          <w:jc w:val="center"/>
        </w:trPr>
        <w:tc>
          <w:tcPr>
            <w:tcW w:w="4876" w:type="dxa"/>
            <w:tcBorders>
              <w:top w:val="nil"/>
              <w:left w:val="nil"/>
              <w:bottom w:val="nil"/>
              <w:right w:val="nil"/>
            </w:tcBorders>
          </w:tcPr>
          <w:p w14:paraId="0AF2C053" w14:textId="77777777" w:rsidR="00205C3D" w:rsidRPr="00C464FD" w:rsidRDefault="00205C3D" w:rsidP="0071237A">
            <w:pPr>
              <w:pStyle w:val="Normal6a"/>
            </w:pPr>
          </w:p>
        </w:tc>
        <w:tc>
          <w:tcPr>
            <w:tcW w:w="4876" w:type="dxa"/>
            <w:tcBorders>
              <w:top w:val="nil"/>
              <w:left w:val="nil"/>
              <w:bottom w:val="nil"/>
              <w:right w:val="nil"/>
            </w:tcBorders>
          </w:tcPr>
          <w:p w14:paraId="1DC8E368" w14:textId="77777777" w:rsidR="00205C3D" w:rsidRPr="00C464FD" w:rsidRDefault="00205C3D" w:rsidP="0071237A">
            <w:pPr>
              <w:pStyle w:val="Normal6a"/>
            </w:pPr>
            <w:r w:rsidRPr="00C464FD">
              <w:rPr>
                <w:b/>
                <w:i/>
              </w:rPr>
              <w:t>4.</w:t>
            </w:r>
            <w:r w:rsidRPr="00C464FD">
              <w:rPr>
                <w:b/>
                <w:i/>
              </w:rPr>
              <w:tab/>
              <w:t>Przed przyjęciem aktu delegowanego Komisja konsultuje się z ekspertami wyznaczonymi przez każde państwo członkowskie zgodnie z zasadami określonymi w Porozumieniu międzyinstytucjonalnym z dnia 13 kwietnia 2016 r. w sprawie lepszego stanowienia prawa.</w:t>
            </w:r>
          </w:p>
        </w:tc>
      </w:tr>
      <w:tr w:rsidR="00205C3D" w:rsidRPr="00C464FD" w14:paraId="0DA96609" w14:textId="77777777" w:rsidTr="0071237A">
        <w:trPr>
          <w:jc w:val="center"/>
        </w:trPr>
        <w:tc>
          <w:tcPr>
            <w:tcW w:w="4876" w:type="dxa"/>
            <w:tcBorders>
              <w:top w:val="nil"/>
              <w:left w:val="nil"/>
              <w:bottom w:val="nil"/>
              <w:right w:val="nil"/>
            </w:tcBorders>
          </w:tcPr>
          <w:p w14:paraId="37E8E59D" w14:textId="77777777" w:rsidR="00205C3D" w:rsidRPr="00C464FD" w:rsidRDefault="00205C3D" w:rsidP="0071237A">
            <w:pPr>
              <w:pStyle w:val="Normal6a"/>
            </w:pPr>
          </w:p>
        </w:tc>
        <w:tc>
          <w:tcPr>
            <w:tcW w:w="4876" w:type="dxa"/>
            <w:tcBorders>
              <w:top w:val="nil"/>
              <w:left w:val="nil"/>
              <w:bottom w:val="nil"/>
              <w:right w:val="nil"/>
            </w:tcBorders>
          </w:tcPr>
          <w:p w14:paraId="7CBD8522" w14:textId="77777777" w:rsidR="00205C3D" w:rsidRPr="00C464FD" w:rsidRDefault="00205C3D" w:rsidP="0071237A">
            <w:pPr>
              <w:pStyle w:val="Normal6a"/>
            </w:pPr>
            <w:r w:rsidRPr="00C464FD">
              <w:rPr>
                <w:b/>
                <w:i/>
              </w:rPr>
              <w:t>5.</w:t>
            </w:r>
            <w:r w:rsidRPr="00C464FD">
              <w:rPr>
                <w:b/>
                <w:i/>
              </w:rPr>
              <w:tab/>
              <w:t>Niezwłocznie po przyjęciu aktu delegowanego Komisja przekazuje go równocześnie Parlamentowi Europejskiemu i Radzie.</w:t>
            </w:r>
          </w:p>
        </w:tc>
      </w:tr>
      <w:tr w:rsidR="00205C3D" w:rsidRPr="00C464FD" w14:paraId="01FA81D9" w14:textId="77777777" w:rsidTr="0071237A">
        <w:trPr>
          <w:jc w:val="center"/>
        </w:trPr>
        <w:tc>
          <w:tcPr>
            <w:tcW w:w="4876" w:type="dxa"/>
            <w:tcBorders>
              <w:top w:val="nil"/>
              <w:left w:val="nil"/>
              <w:bottom w:val="nil"/>
              <w:right w:val="nil"/>
            </w:tcBorders>
          </w:tcPr>
          <w:p w14:paraId="36BC2456" w14:textId="77777777" w:rsidR="00205C3D" w:rsidRPr="00C464FD" w:rsidRDefault="00205C3D" w:rsidP="0071237A">
            <w:pPr>
              <w:pStyle w:val="Normal6a"/>
            </w:pPr>
          </w:p>
        </w:tc>
        <w:tc>
          <w:tcPr>
            <w:tcW w:w="4876" w:type="dxa"/>
            <w:tcBorders>
              <w:top w:val="nil"/>
              <w:left w:val="nil"/>
              <w:bottom w:val="nil"/>
              <w:right w:val="nil"/>
            </w:tcBorders>
          </w:tcPr>
          <w:p w14:paraId="6ACAD281" w14:textId="77777777" w:rsidR="00205C3D" w:rsidRPr="00C464FD" w:rsidRDefault="00205C3D" w:rsidP="0071237A">
            <w:pPr>
              <w:pStyle w:val="Normal6a"/>
            </w:pPr>
            <w:r w:rsidRPr="00C464FD">
              <w:rPr>
                <w:b/>
                <w:i/>
              </w:rPr>
              <w:t>6.</w:t>
            </w:r>
            <w:r w:rsidRPr="00C464FD">
              <w:rPr>
                <w:b/>
                <w:i/>
              </w:rPr>
              <w:tab/>
              <w:t>Akt delegowany przyjęty na podstawie art. 2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r>
    </w:tbl>
    <w:p w14:paraId="0254135D" w14:textId="77777777" w:rsidR="00205C3D" w:rsidRPr="00C464FD" w:rsidRDefault="00205C3D" w:rsidP="00205C3D"/>
    <w:p w14:paraId="6E778CBC" w14:textId="77777777" w:rsidR="00205C3D" w:rsidRPr="00C464FD" w:rsidRDefault="00205C3D" w:rsidP="00205C3D">
      <w:pPr>
        <w:pStyle w:val="AmNumberTabs"/>
      </w:pPr>
      <w:r w:rsidRPr="00C464FD">
        <w:t>Poprawka</w:t>
      </w:r>
      <w:r w:rsidRPr="00C464FD">
        <w:tab/>
      </w:r>
      <w:r w:rsidRPr="00C464FD">
        <w:tab/>
        <w:t>15</w:t>
      </w:r>
    </w:p>
    <w:p w14:paraId="7B5EF0BD" w14:textId="77777777" w:rsidR="00205C3D" w:rsidRPr="00C464FD" w:rsidRDefault="00205C3D" w:rsidP="00205C3D">
      <w:pPr>
        <w:pStyle w:val="NormalBold"/>
      </w:pPr>
      <w:r w:rsidRPr="00C464FD">
        <w:t>Wniosek dotyczący rozporządzenia</w:t>
      </w:r>
    </w:p>
    <w:p w14:paraId="04468351" w14:textId="77777777" w:rsidR="00205C3D" w:rsidRPr="00C464FD" w:rsidRDefault="00205C3D" w:rsidP="00205C3D">
      <w:pPr>
        <w:pStyle w:val="NormalBold"/>
      </w:pPr>
      <w:r w:rsidRPr="00C464FD">
        <w:t>Artykuł 4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495AD09C" w14:textId="77777777" w:rsidTr="0071237A">
        <w:trPr>
          <w:trHeight w:hRule="exact" w:val="240"/>
          <w:jc w:val="center"/>
        </w:trPr>
        <w:tc>
          <w:tcPr>
            <w:tcW w:w="9752" w:type="dxa"/>
            <w:gridSpan w:val="2"/>
            <w:tcBorders>
              <w:top w:val="nil"/>
              <w:left w:val="nil"/>
              <w:bottom w:val="nil"/>
              <w:right w:val="nil"/>
            </w:tcBorders>
          </w:tcPr>
          <w:p w14:paraId="20286942" w14:textId="77777777" w:rsidR="00205C3D" w:rsidRPr="00C464FD" w:rsidRDefault="00205C3D" w:rsidP="0071237A"/>
        </w:tc>
      </w:tr>
      <w:tr w:rsidR="00205C3D" w:rsidRPr="00C464FD" w14:paraId="62F9D068" w14:textId="77777777" w:rsidTr="0071237A">
        <w:trPr>
          <w:trHeight w:val="240"/>
          <w:jc w:val="center"/>
        </w:trPr>
        <w:tc>
          <w:tcPr>
            <w:tcW w:w="4876" w:type="dxa"/>
            <w:tcBorders>
              <w:top w:val="nil"/>
              <w:left w:val="nil"/>
              <w:bottom w:val="nil"/>
              <w:right w:val="nil"/>
            </w:tcBorders>
          </w:tcPr>
          <w:p w14:paraId="3C01BD06"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29BD6C8B" w14:textId="77777777" w:rsidR="00205C3D" w:rsidRPr="00C464FD" w:rsidRDefault="00205C3D" w:rsidP="0071237A">
            <w:pPr>
              <w:pStyle w:val="AmColumnHeading"/>
            </w:pPr>
            <w:r w:rsidRPr="00C464FD">
              <w:t>Poprawka</w:t>
            </w:r>
          </w:p>
        </w:tc>
      </w:tr>
      <w:tr w:rsidR="00205C3D" w:rsidRPr="00C464FD" w14:paraId="3BDF9920" w14:textId="77777777" w:rsidTr="0071237A">
        <w:trPr>
          <w:jc w:val="center"/>
        </w:trPr>
        <w:tc>
          <w:tcPr>
            <w:tcW w:w="4876" w:type="dxa"/>
            <w:tcBorders>
              <w:top w:val="nil"/>
              <w:left w:val="nil"/>
              <w:bottom w:val="nil"/>
              <w:right w:val="nil"/>
            </w:tcBorders>
          </w:tcPr>
          <w:p w14:paraId="24BD23AA" w14:textId="77777777" w:rsidR="00205C3D" w:rsidRPr="00C464FD" w:rsidRDefault="00205C3D" w:rsidP="0071237A">
            <w:pPr>
              <w:pStyle w:val="Normal6a"/>
            </w:pPr>
          </w:p>
        </w:tc>
        <w:tc>
          <w:tcPr>
            <w:tcW w:w="4876" w:type="dxa"/>
            <w:tcBorders>
              <w:top w:val="nil"/>
              <w:left w:val="nil"/>
              <w:bottom w:val="nil"/>
              <w:right w:val="nil"/>
            </w:tcBorders>
          </w:tcPr>
          <w:p w14:paraId="070DEA3B" w14:textId="77777777" w:rsidR="00205C3D" w:rsidRPr="00C464FD" w:rsidRDefault="00205C3D" w:rsidP="0071237A">
            <w:pPr>
              <w:pStyle w:val="Normal6a"/>
              <w:jc w:val="center"/>
            </w:pPr>
            <w:r w:rsidRPr="00C464FD">
              <w:rPr>
                <w:b/>
                <w:i/>
              </w:rPr>
              <w:t>Artykuł 4a</w:t>
            </w:r>
          </w:p>
        </w:tc>
      </w:tr>
      <w:tr w:rsidR="00205C3D" w:rsidRPr="00C464FD" w14:paraId="51431533" w14:textId="77777777" w:rsidTr="0071237A">
        <w:trPr>
          <w:jc w:val="center"/>
        </w:trPr>
        <w:tc>
          <w:tcPr>
            <w:tcW w:w="4876" w:type="dxa"/>
            <w:tcBorders>
              <w:top w:val="nil"/>
              <w:left w:val="nil"/>
              <w:bottom w:val="nil"/>
              <w:right w:val="nil"/>
            </w:tcBorders>
          </w:tcPr>
          <w:p w14:paraId="0C02233D" w14:textId="77777777" w:rsidR="00205C3D" w:rsidRPr="00C464FD" w:rsidRDefault="00205C3D" w:rsidP="0071237A">
            <w:pPr>
              <w:pStyle w:val="Normal6a"/>
            </w:pPr>
          </w:p>
        </w:tc>
        <w:tc>
          <w:tcPr>
            <w:tcW w:w="4876" w:type="dxa"/>
            <w:tcBorders>
              <w:top w:val="nil"/>
              <w:left w:val="nil"/>
              <w:bottom w:val="nil"/>
              <w:right w:val="nil"/>
            </w:tcBorders>
          </w:tcPr>
          <w:p w14:paraId="490EA0FE" w14:textId="77777777" w:rsidR="00205C3D" w:rsidRPr="00C464FD" w:rsidRDefault="00205C3D" w:rsidP="0071237A">
            <w:pPr>
              <w:pStyle w:val="Normal6a"/>
              <w:jc w:val="center"/>
            </w:pPr>
            <w:r w:rsidRPr="00C464FD">
              <w:rPr>
                <w:b/>
                <w:i/>
              </w:rPr>
              <w:t>Ocena i sprawozdawczość</w:t>
            </w:r>
          </w:p>
        </w:tc>
      </w:tr>
      <w:tr w:rsidR="00205C3D" w:rsidRPr="00C464FD" w14:paraId="6668742D" w14:textId="77777777" w:rsidTr="0071237A">
        <w:trPr>
          <w:jc w:val="center"/>
        </w:trPr>
        <w:tc>
          <w:tcPr>
            <w:tcW w:w="4876" w:type="dxa"/>
            <w:tcBorders>
              <w:top w:val="nil"/>
              <w:left w:val="nil"/>
              <w:bottom w:val="nil"/>
              <w:right w:val="nil"/>
            </w:tcBorders>
          </w:tcPr>
          <w:p w14:paraId="15913912" w14:textId="77777777" w:rsidR="00205C3D" w:rsidRPr="00C464FD" w:rsidRDefault="00205C3D" w:rsidP="0071237A">
            <w:pPr>
              <w:pStyle w:val="Normal6a"/>
            </w:pPr>
          </w:p>
        </w:tc>
        <w:tc>
          <w:tcPr>
            <w:tcW w:w="4876" w:type="dxa"/>
            <w:tcBorders>
              <w:top w:val="nil"/>
              <w:left w:val="nil"/>
              <w:bottom w:val="nil"/>
              <w:right w:val="nil"/>
            </w:tcBorders>
          </w:tcPr>
          <w:p w14:paraId="7F471E75" w14:textId="77777777" w:rsidR="00205C3D" w:rsidRPr="00C464FD" w:rsidRDefault="00205C3D" w:rsidP="0071237A">
            <w:pPr>
              <w:pStyle w:val="Normal6a"/>
            </w:pPr>
            <w:r w:rsidRPr="00C464FD">
              <w:rPr>
                <w:b/>
                <w:i/>
              </w:rPr>
              <w:t>1.</w:t>
            </w:r>
            <w:r w:rsidRPr="00C464FD">
              <w:rPr>
                <w:b/>
                <w:i/>
              </w:rPr>
              <w:tab/>
              <w:t>Do dnia ... [sześć miesięcy od dnia wejścia w życie niniejszego rozporządzenia] Komisja publikuje okresowe sprawozdanie oceniające wpływ stosowania niniejszego rozporządzenia.</w:t>
            </w:r>
          </w:p>
        </w:tc>
      </w:tr>
      <w:tr w:rsidR="00205C3D" w:rsidRPr="00C464FD" w14:paraId="18A6ABF1" w14:textId="77777777" w:rsidTr="0071237A">
        <w:trPr>
          <w:jc w:val="center"/>
        </w:trPr>
        <w:tc>
          <w:tcPr>
            <w:tcW w:w="4876" w:type="dxa"/>
            <w:tcBorders>
              <w:top w:val="nil"/>
              <w:left w:val="nil"/>
              <w:bottom w:val="nil"/>
              <w:right w:val="nil"/>
            </w:tcBorders>
          </w:tcPr>
          <w:p w14:paraId="503DBDFC" w14:textId="77777777" w:rsidR="00205C3D" w:rsidRPr="00C464FD" w:rsidRDefault="00205C3D" w:rsidP="0071237A">
            <w:pPr>
              <w:pStyle w:val="Normal6a"/>
            </w:pPr>
          </w:p>
        </w:tc>
        <w:tc>
          <w:tcPr>
            <w:tcW w:w="4876" w:type="dxa"/>
            <w:tcBorders>
              <w:top w:val="nil"/>
              <w:left w:val="nil"/>
              <w:bottom w:val="nil"/>
              <w:right w:val="nil"/>
            </w:tcBorders>
          </w:tcPr>
          <w:p w14:paraId="6BAE4C01" w14:textId="77777777" w:rsidR="00205C3D" w:rsidRPr="00C464FD" w:rsidRDefault="00205C3D" w:rsidP="0071237A">
            <w:pPr>
              <w:pStyle w:val="Normal6a"/>
            </w:pPr>
            <w:r w:rsidRPr="00C464FD">
              <w:rPr>
                <w:b/>
                <w:i/>
              </w:rPr>
              <w:t>2.</w:t>
            </w:r>
            <w:r w:rsidRPr="00C464FD">
              <w:rPr>
                <w:b/>
                <w:i/>
              </w:rPr>
              <w:tab/>
              <w:t>Do dnia 30 czerwca 2028 r. Komisja publikuje kompleksowe sprawozdanie z oceny skutków niniejszego rozporządzenia. Komisja ocenia również rozwój stosunków handlowych i inwestycyjnych między Unią i Stanami Zjednoczonymi w odniesieniu do produktów objętych niniejszym rozporządzeniem od dnia 1 sierpnia 2025 r.</w:t>
            </w:r>
          </w:p>
        </w:tc>
      </w:tr>
      <w:tr w:rsidR="00205C3D" w:rsidRPr="00C464FD" w14:paraId="4D331D16" w14:textId="77777777" w:rsidTr="0071237A">
        <w:trPr>
          <w:jc w:val="center"/>
        </w:trPr>
        <w:tc>
          <w:tcPr>
            <w:tcW w:w="4876" w:type="dxa"/>
            <w:tcBorders>
              <w:top w:val="nil"/>
              <w:left w:val="nil"/>
              <w:bottom w:val="nil"/>
              <w:right w:val="nil"/>
            </w:tcBorders>
          </w:tcPr>
          <w:p w14:paraId="4D1EED7A" w14:textId="77777777" w:rsidR="00205C3D" w:rsidRPr="00C464FD" w:rsidRDefault="00205C3D" w:rsidP="0071237A">
            <w:pPr>
              <w:pStyle w:val="Normal6a"/>
            </w:pPr>
          </w:p>
        </w:tc>
        <w:tc>
          <w:tcPr>
            <w:tcW w:w="4876" w:type="dxa"/>
            <w:tcBorders>
              <w:top w:val="nil"/>
              <w:left w:val="nil"/>
              <w:bottom w:val="nil"/>
              <w:right w:val="nil"/>
            </w:tcBorders>
          </w:tcPr>
          <w:p w14:paraId="3689529D" w14:textId="77777777" w:rsidR="00205C3D" w:rsidRPr="00C464FD" w:rsidRDefault="00205C3D" w:rsidP="0071237A">
            <w:pPr>
              <w:pStyle w:val="Normal6a"/>
            </w:pPr>
            <w:r w:rsidRPr="00C464FD">
              <w:rPr>
                <w:b/>
                <w:i/>
              </w:rPr>
              <w:t>3.</w:t>
            </w:r>
            <w:r w:rsidRPr="00C464FD">
              <w:rPr>
                <w:b/>
                <w:i/>
              </w:rPr>
              <w:tab/>
              <w:t>W stosownych przypadkach do sprawozdania, o którym mowa w ust. 2, dołącza się wniosek ustawodawczy dotyczący przedłużenia stosowania niniejszego rozporządzenia.</w:t>
            </w:r>
          </w:p>
        </w:tc>
      </w:tr>
      <w:tr w:rsidR="00205C3D" w:rsidRPr="00C464FD" w14:paraId="49726CAA" w14:textId="77777777" w:rsidTr="0071237A">
        <w:trPr>
          <w:jc w:val="center"/>
        </w:trPr>
        <w:tc>
          <w:tcPr>
            <w:tcW w:w="4876" w:type="dxa"/>
            <w:tcBorders>
              <w:top w:val="nil"/>
              <w:left w:val="nil"/>
              <w:bottom w:val="nil"/>
              <w:right w:val="nil"/>
            </w:tcBorders>
          </w:tcPr>
          <w:p w14:paraId="3CEFBCD8" w14:textId="77777777" w:rsidR="00205C3D" w:rsidRPr="00C464FD" w:rsidRDefault="00205C3D" w:rsidP="0071237A">
            <w:pPr>
              <w:pStyle w:val="Normal6a"/>
            </w:pPr>
          </w:p>
        </w:tc>
        <w:tc>
          <w:tcPr>
            <w:tcW w:w="4876" w:type="dxa"/>
            <w:tcBorders>
              <w:top w:val="nil"/>
              <w:left w:val="nil"/>
              <w:bottom w:val="nil"/>
              <w:right w:val="nil"/>
            </w:tcBorders>
          </w:tcPr>
          <w:p w14:paraId="542C7ADE" w14:textId="77777777" w:rsidR="00205C3D" w:rsidRPr="00C464FD" w:rsidRDefault="00205C3D" w:rsidP="0071237A">
            <w:pPr>
              <w:pStyle w:val="Normal6a"/>
            </w:pPr>
            <w:r w:rsidRPr="00C464FD">
              <w:rPr>
                <w:b/>
                <w:i/>
              </w:rPr>
              <w:t>4.</w:t>
            </w:r>
            <w:r w:rsidRPr="00C464FD">
              <w:rPr>
                <w:b/>
                <w:i/>
              </w:rPr>
              <w:tab/>
              <w:t>Komisja regularnie i w odpowiednim terminie informuje Parlament Europejski i Radę o istotnych postępach w stosowaniu niniejszego rozporządzenia.</w:t>
            </w:r>
          </w:p>
        </w:tc>
      </w:tr>
    </w:tbl>
    <w:p w14:paraId="45BFA3AD" w14:textId="77777777" w:rsidR="00205C3D" w:rsidRPr="00C464FD" w:rsidRDefault="00205C3D" w:rsidP="00205C3D"/>
    <w:p w14:paraId="63F70F98" w14:textId="77777777" w:rsidR="00205C3D" w:rsidRPr="00C464FD" w:rsidRDefault="00205C3D" w:rsidP="00205C3D">
      <w:pPr>
        <w:pStyle w:val="AmNumberTabs"/>
      </w:pPr>
      <w:r w:rsidRPr="00C464FD">
        <w:t>Poprawka</w:t>
      </w:r>
      <w:r w:rsidRPr="00C464FD">
        <w:tab/>
      </w:r>
      <w:r w:rsidRPr="00C464FD">
        <w:tab/>
        <w:t>16</w:t>
      </w:r>
    </w:p>
    <w:p w14:paraId="181E1BB4" w14:textId="77777777" w:rsidR="00205C3D" w:rsidRPr="00C464FD" w:rsidRDefault="00205C3D" w:rsidP="00205C3D">
      <w:pPr>
        <w:pStyle w:val="NormalBold"/>
      </w:pPr>
      <w:r w:rsidRPr="00C464FD">
        <w:t>Wniosek dotyczący rozporządzenia</w:t>
      </w:r>
    </w:p>
    <w:p w14:paraId="561987EE" w14:textId="77777777" w:rsidR="00205C3D" w:rsidRPr="00C464FD" w:rsidRDefault="00205C3D" w:rsidP="00205C3D">
      <w:pPr>
        <w:pStyle w:val="NormalBold"/>
      </w:pPr>
      <w:r w:rsidRPr="00C464FD">
        <w:t>Artykuł 5 – akapit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3D" w:rsidRPr="00C464FD" w14:paraId="5B344C93" w14:textId="77777777" w:rsidTr="0071237A">
        <w:trPr>
          <w:trHeight w:hRule="exact" w:val="240"/>
          <w:jc w:val="center"/>
        </w:trPr>
        <w:tc>
          <w:tcPr>
            <w:tcW w:w="9752" w:type="dxa"/>
            <w:gridSpan w:val="2"/>
            <w:tcBorders>
              <w:top w:val="nil"/>
              <w:left w:val="nil"/>
              <w:bottom w:val="nil"/>
              <w:right w:val="nil"/>
            </w:tcBorders>
          </w:tcPr>
          <w:p w14:paraId="2C809080" w14:textId="77777777" w:rsidR="00205C3D" w:rsidRPr="00C464FD" w:rsidRDefault="00205C3D" w:rsidP="0071237A"/>
        </w:tc>
      </w:tr>
      <w:tr w:rsidR="00205C3D" w:rsidRPr="00C464FD" w14:paraId="611EBD77" w14:textId="77777777" w:rsidTr="0071237A">
        <w:trPr>
          <w:trHeight w:val="240"/>
          <w:jc w:val="center"/>
        </w:trPr>
        <w:tc>
          <w:tcPr>
            <w:tcW w:w="4876" w:type="dxa"/>
            <w:tcBorders>
              <w:top w:val="nil"/>
              <w:left w:val="nil"/>
              <w:bottom w:val="nil"/>
              <w:right w:val="nil"/>
            </w:tcBorders>
          </w:tcPr>
          <w:p w14:paraId="006A8796" w14:textId="77777777" w:rsidR="00205C3D" w:rsidRPr="00C464FD" w:rsidRDefault="00205C3D" w:rsidP="0071237A">
            <w:pPr>
              <w:pStyle w:val="AmColumnHeading"/>
            </w:pPr>
            <w:r w:rsidRPr="00C464FD">
              <w:t>Tekst proponowany przez Komisję</w:t>
            </w:r>
          </w:p>
        </w:tc>
        <w:tc>
          <w:tcPr>
            <w:tcW w:w="4876" w:type="dxa"/>
            <w:tcBorders>
              <w:top w:val="nil"/>
              <w:left w:val="nil"/>
              <w:bottom w:val="nil"/>
              <w:right w:val="nil"/>
            </w:tcBorders>
          </w:tcPr>
          <w:p w14:paraId="11E0335A" w14:textId="77777777" w:rsidR="00205C3D" w:rsidRPr="00C464FD" w:rsidRDefault="00205C3D" w:rsidP="0071237A">
            <w:pPr>
              <w:pStyle w:val="AmColumnHeading"/>
            </w:pPr>
            <w:r w:rsidRPr="00C464FD">
              <w:t>Poprawka</w:t>
            </w:r>
          </w:p>
        </w:tc>
      </w:tr>
      <w:tr w:rsidR="00205C3D" w:rsidRPr="00C464FD" w14:paraId="78668EC5" w14:textId="77777777" w:rsidTr="0071237A">
        <w:trPr>
          <w:jc w:val="center"/>
        </w:trPr>
        <w:tc>
          <w:tcPr>
            <w:tcW w:w="4876" w:type="dxa"/>
            <w:tcBorders>
              <w:top w:val="nil"/>
              <w:left w:val="nil"/>
              <w:bottom w:val="nil"/>
              <w:right w:val="nil"/>
            </w:tcBorders>
          </w:tcPr>
          <w:p w14:paraId="7357654B" w14:textId="77777777" w:rsidR="00205C3D" w:rsidRPr="00C464FD" w:rsidRDefault="00205C3D" w:rsidP="0071237A">
            <w:pPr>
              <w:pStyle w:val="Normal6a"/>
            </w:pPr>
            <w:r w:rsidRPr="00C464FD">
              <w:t>Niniejsze rozporządzenie stosuje się od dnia 1 sierpnia 2025 r.</w:t>
            </w:r>
          </w:p>
        </w:tc>
        <w:tc>
          <w:tcPr>
            <w:tcW w:w="4876" w:type="dxa"/>
            <w:tcBorders>
              <w:top w:val="nil"/>
              <w:left w:val="nil"/>
              <w:bottom w:val="nil"/>
              <w:right w:val="nil"/>
            </w:tcBorders>
          </w:tcPr>
          <w:p w14:paraId="7AD5D558" w14:textId="77777777" w:rsidR="00205C3D" w:rsidRPr="00C464FD" w:rsidRDefault="00205C3D" w:rsidP="0071237A">
            <w:pPr>
              <w:pStyle w:val="Normal6a"/>
            </w:pPr>
            <w:r w:rsidRPr="00C464FD">
              <w:t xml:space="preserve">Niniejsze rozporządzenie stosuje się od dnia 1 sierpnia 2025 </w:t>
            </w:r>
            <w:r w:rsidRPr="00C464FD">
              <w:rPr>
                <w:b/>
                <w:i/>
              </w:rPr>
              <w:t>r. do dnia 31 grudnia 2028</w:t>
            </w:r>
            <w:r w:rsidRPr="00C464FD">
              <w:t xml:space="preserve"> r.</w:t>
            </w:r>
          </w:p>
        </w:tc>
      </w:tr>
    </w:tbl>
    <w:p w14:paraId="18B11BEE" w14:textId="11F629FA" w:rsidR="00E365E1" w:rsidRPr="00C464FD" w:rsidRDefault="00E365E1" w:rsidP="004E2EB0"/>
    <w:sectPr w:rsidR="00E365E1" w:rsidRPr="00C464FD" w:rsidSect="00C464F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9713F" w14:textId="77777777" w:rsidR="004E2EB0" w:rsidRPr="00C464FD" w:rsidRDefault="004E2EB0">
      <w:r w:rsidRPr="00C464FD">
        <w:separator/>
      </w:r>
    </w:p>
  </w:endnote>
  <w:endnote w:type="continuationSeparator" w:id="0">
    <w:p w14:paraId="417673AC" w14:textId="77777777" w:rsidR="004E2EB0" w:rsidRPr="00C464FD" w:rsidRDefault="004E2EB0">
      <w:r w:rsidRPr="00C464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C7D33" w14:textId="77777777" w:rsidR="00064002" w:rsidRPr="00C464F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6830B" w14:textId="77777777" w:rsidR="00064002" w:rsidRPr="00C464F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A11B1" w14:textId="77777777" w:rsidR="00064002" w:rsidRPr="00C464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BD6C4" w14:textId="77777777" w:rsidR="004E2EB0" w:rsidRPr="00C464FD" w:rsidRDefault="004E2EB0">
      <w:r w:rsidRPr="00C464FD">
        <w:separator/>
      </w:r>
    </w:p>
  </w:footnote>
  <w:footnote w:type="continuationSeparator" w:id="0">
    <w:p w14:paraId="6997293E" w14:textId="77777777" w:rsidR="004E2EB0" w:rsidRPr="00C464FD" w:rsidRDefault="004E2EB0">
      <w:r w:rsidRPr="00C464FD">
        <w:continuationSeparator/>
      </w:r>
    </w:p>
  </w:footnote>
  <w:footnote w:id="1">
    <w:p w14:paraId="01E2D238" w14:textId="28742E89" w:rsidR="000A393F" w:rsidRPr="00293809" w:rsidRDefault="000A393F" w:rsidP="00293809">
      <w:pPr>
        <w:pStyle w:val="FootnoteText"/>
        <w:ind w:left="567" w:hanging="567"/>
        <w:rPr>
          <w:sz w:val="24"/>
          <w:szCs w:val="24"/>
          <w:lang w:val="pl-PL"/>
        </w:rPr>
      </w:pPr>
      <w:r w:rsidRPr="00293809">
        <w:rPr>
          <w:rStyle w:val="FootnoteReference"/>
          <w:sz w:val="24"/>
          <w:szCs w:val="24"/>
        </w:rPr>
        <w:footnoteRef/>
      </w:r>
      <w:r w:rsidRPr="00293809">
        <w:rPr>
          <w:sz w:val="24"/>
          <w:szCs w:val="24"/>
          <w:lang w:val="pl-PL"/>
        </w:rPr>
        <w:t xml:space="preserve"> </w:t>
      </w:r>
      <w:r w:rsidRPr="00293809">
        <w:rPr>
          <w:sz w:val="24"/>
          <w:szCs w:val="24"/>
          <w:lang w:val="pl-PL"/>
        </w:rPr>
        <w:tab/>
        <w:t>Sprawa została odesłana do komisji właściwej w celu przeprowadzenia negocjacji międzyinstytucjonalnych na podstawie art. 60 ust. 4 akapit czwarty Regulaminu (A</w:t>
      </w:r>
      <w:r w:rsidR="00293809">
        <w:rPr>
          <w:sz w:val="24"/>
          <w:szCs w:val="24"/>
          <w:lang w:val="pl-PL"/>
        </w:rPr>
        <w:t>10</w:t>
      </w:r>
      <w:r w:rsidRPr="00293809">
        <w:rPr>
          <w:sz w:val="24"/>
          <w:szCs w:val="24"/>
          <w:lang w:val="pl-PL"/>
        </w:rPr>
        <w:t>-00</w:t>
      </w:r>
      <w:r w:rsidR="00293809">
        <w:rPr>
          <w:sz w:val="24"/>
          <w:szCs w:val="24"/>
          <w:lang w:val="pl-PL"/>
        </w:rPr>
        <w:t>70</w:t>
      </w:r>
      <w:r w:rsidRPr="00293809">
        <w:rPr>
          <w:sz w:val="24"/>
          <w:szCs w:val="24"/>
          <w:lang w:val="pl-PL"/>
        </w:rPr>
        <w:t>/202</w:t>
      </w:r>
      <w:r w:rsidR="00293809">
        <w:rPr>
          <w:sz w:val="24"/>
          <w:szCs w:val="24"/>
          <w:lang w:val="pl-PL"/>
        </w:rPr>
        <w:t>6</w:t>
      </w:r>
      <w:r w:rsidRPr="00293809">
        <w:rPr>
          <w:sz w:val="24"/>
          <w:szCs w:val="24"/>
          <w:lang w:val="pl-PL"/>
        </w:rPr>
        <w:t>).</w:t>
      </w:r>
    </w:p>
  </w:footnote>
  <w:footnote w:id="2">
    <w:p w14:paraId="6B44B004" w14:textId="01DD857D" w:rsidR="00205C3D" w:rsidRPr="00C464FD" w:rsidRDefault="00C464FD" w:rsidP="00C464FD">
      <w:pPr>
        <w:pStyle w:val="FootnoteText"/>
        <w:ind w:left="567" w:hanging="567"/>
        <w:rPr>
          <w:sz w:val="24"/>
          <w:szCs w:val="18"/>
          <w:lang w:val="pl-PL"/>
        </w:rPr>
      </w:pPr>
      <w:r w:rsidRPr="00C464FD">
        <w:rPr>
          <w:sz w:val="24"/>
          <w:szCs w:val="18"/>
          <w:vertAlign w:val="superscript"/>
          <w:lang w:val="pl-PL"/>
        </w:rPr>
        <w:t xml:space="preserve"> </w:t>
      </w:r>
      <w:r w:rsidRPr="00C464FD">
        <w:rPr>
          <w:sz w:val="24"/>
          <w:szCs w:val="18"/>
          <w:lang w:val="pl-PL"/>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BC8C2" w14:textId="77777777" w:rsidR="00064002" w:rsidRPr="00C464F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32C2A" w14:textId="77777777" w:rsidR="00064002" w:rsidRPr="00C464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2692C" w14:textId="77777777" w:rsidR="00064002" w:rsidRPr="00C464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0106704">
    <w:abstractNumId w:val="9"/>
  </w:num>
  <w:num w:numId="2" w16cid:durableId="2107385589">
    <w:abstractNumId w:val="9"/>
  </w:num>
  <w:num w:numId="3" w16cid:durableId="263535837">
    <w:abstractNumId w:val="7"/>
  </w:num>
  <w:num w:numId="4" w16cid:durableId="951857279">
    <w:abstractNumId w:val="7"/>
  </w:num>
  <w:num w:numId="5" w16cid:durableId="174420871">
    <w:abstractNumId w:val="6"/>
  </w:num>
  <w:num w:numId="6" w16cid:durableId="333580777">
    <w:abstractNumId w:val="6"/>
  </w:num>
  <w:num w:numId="7" w16cid:durableId="135146891">
    <w:abstractNumId w:val="5"/>
  </w:num>
  <w:num w:numId="8" w16cid:durableId="1892882616">
    <w:abstractNumId w:val="5"/>
  </w:num>
  <w:num w:numId="9" w16cid:durableId="299311930">
    <w:abstractNumId w:val="4"/>
  </w:num>
  <w:num w:numId="10" w16cid:durableId="133641934">
    <w:abstractNumId w:val="4"/>
  </w:num>
  <w:num w:numId="11" w16cid:durableId="273093910">
    <w:abstractNumId w:val="8"/>
  </w:num>
  <w:num w:numId="12" w16cid:durableId="210193485">
    <w:abstractNumId w:val="8"/>
  </w:num>
  <w:num w:numId="13" w16cid:durableId="63920468">
    <w:abstractNumId w:val="3"/>
  </w:num>
  <w:num w:numId="14" w16cid:durableId="1898205188">
    <w:abstractNumId w:val="3"/>
  </w:num>
  <w:num w:numId="15" w16cid:durableId="921911977">
    <w:abstractNumId w:val="2"/>
  </w:num>
  <w:num w:numId="16" w16cid:durableId="1715541076">
    <w:abstractNumId w:val="2"/>
  </w:num>
  <w:num w:numId="17" w16cid:durableId="325667691">
    <w:abstractNumId w:val="1"/>
  </w:num>
  <w:num w:numId="18" w16cid:durableId="1127703839">
    <w:abstractNumId w:val="1"/>
  </w:num>
  <w:num w:numId="19" w16cid:durableId="72439473">
    <w:abstractNumId w:val="0"/>
  </w:num>
  <w:num w:numId="20" w16cid:durableId="1596787735">
    <w:abstractNumId w:val="0"/>
  </w:num>
  <w:num w:numId="21" w16cid:durableId="799500376">
    <w:abstractNumId w:val="9"/>
  </w:num>
  <w:num w:numId="22" w16cid:durableId="353844530">
    <w:abstractNumId w:val="7"/>
  </w:num>
  <w:num w:numId="23" w16cid:durableId="876359029">
    <w:abstractNumId w:val="6"/>
  </w:num>
  <w:num w:numId="24" w16cid:durableId="422804878">
    <w:abstractNumId w:val="5"/>
  </w:num>
  <w:num w:numId="25" w16cid:durableId="2127456003">
    <w:abstractNumId w:val="4"/>
  </w:num>
  <w:num w:numId="26" w16cid:durableId="2121145853">
    <w:abstractNumId w:val="8"/>
  </w:num>
  <w:num w:numId="27" w16cid:durableId="2021854994">
    <w:abstractNumId w:val="3"/>
  </w:num>
  <w:num w:numId="28" w16cid:durableId="850024407">
    <w:abstractNumId w:val="2"/>
  </w:num>
  <w:num w:numId="29" w16cid:durableId="1155295901">
    <w:abstractNumId w:val="1"/>
  </w:num>
  <w:num w:numId="30" w16cid:durableId="1932543800">
    <w:abstractNumId w:val="0"/>
  </w:num>
  <w:num w:numId="31" w16cid:durableId="2037540147">
    <w:abstractNumId w:val="9"/>
  </w:num>
  <w:num w:numId="32" w16cid:durableId="595946732">
    <w:abstractNumId w:val="7"/>
  </w:num>
  <w:num w:numId="33" w16cid:durableId="1705908181">
    <w:abstractNumId w:val="6"/>
  </w:num>
  <w:num w:numId="34" w16cid:durableId="1691950746">
    <w:abstractNumId w:val="5"/>
  </w:num>
  <w:num w:numId="35" w16cid:durableId="48194558">
    <w:abstractNumId w:val="4"/>
  </w:num>
  <w:num w:numId="36" w16cid:durableId="1414426402">
    <w:abstractNumId w:val="8"/>
  </w:num>
  <w:num w:numId="37" w16cid:durableId="294020430">
    <w:abstractNumId w:val="3"/>
  </w:num>
  <w:num w:numId="38" w16cid:durableId="1243028161">
    <w:abstractNumId w:val="2"/>
  </w:num>
  <w:num w:numId="39" w16cid:durableId="2145076242">
    <w:abstractNumId w:val="1"/>
  </w:num>
  <w:num w:numId="40" w16cid:durableId="2018116461">
    <w:abstractNumId w:val="0"/>
  </w:num>
  <w:num w:numId="41" w16cid:durableId="234441197">
    <w:abstractNumId w:val="10"/>
  </w:num>
  <w:num w:numId="42" w16cid:durableId="834538727">
    <w:abstractNumId w:val="10"/>
  </w:num>
  <w:num w:numId="43" w16cid:durableId="116683034">
    <w:abstractNumId w:val="10"/>
  </w:num>
  <w:num w:numId="44" w16cid:durableId="5356289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PL"/>
    <w:docVar w:name="dvnumam" w:val="17"/>
    <w:docVar w:name="dvpe" w:val="779.298"/>
    <w:docVar w:name="dvrapporteur" w:val="Sprawozdawca: "/>
    <w:docVar w:name="dvstar" w:val="***I"/>
    <w:docVar w:name="dvtitre" w:val="Rezolucja ustawodawcza Parlamentu Europejskiego z dnia  2026 r. w sprawie wniosku dotyczącego rozporządzenia Parlamentu Europejskiego i Rady o niestosowaniu ceł przywozowych na niektóre towary(COM(2025)0472 – C10-0192/2025 – 2025/0260(COD))"/>
  </w:docVars>
  <w:rsids>
    <w:rsidRoot w:val="004E2EB0"/>
    <w:rsid w:val="00002272"/>
    <w:rsid w:val="00014A33"/>
    <w:rsid w:val="00024979"/>
    <w:rsid w:val="00064002"/>
    <w:rsid w:val="000677B9"/>
    <w:rsid w:val="000831BA"/>
    <w:rsid w:val="000A393F"/>
    <w:rsid w:val="000A42CC"/>
    <w:rsid w:val="000E7DD9"/>
    <w:rsid w:val="0010095E"/>
    <w:rsid w:val="00125B37"/>
    <w:rsid w:val="00187494"/>
    <w:rsid w:val="001F32AE"/>
    <w:rsid w:val="00205C3D"/>
    <w:rsid w:val="002767FF"/>
    <w:rsid w:val="0029380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EB0"/>
    <w:rsid w:val="0050519A"/>
    <w:rsid w:val="005072A1"/>
    <w:rsid w:val="00514517"/>
    <w:rsid w:val="00545827"/>
    <w:rsid w:val="00560270"/>
    <w:rsid w:val="005A6DD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FC5"/>
    <w:rsid w:val="00AB441E"/>
    <w:rsid w:val="00AB6293"/>
    <w:rsid w:val="00AE0928"/>
    <w:rsid w:val="00AF3B82"/>
    <w:rsid w:val="00B12E95"/>
    <w:rsid w:val="00B22876"/>
    <w:rsid w:val="00B558F0"/>
    <w:rsid w:val="00BD48FE"/>
    <w:rsid w:val="00BD7BD8"/>
    <w:rsid w:val="00BE6ADC"/>
    <w:rsid w:val="00C05BFE"/>
    <w:rsid w:val="00C23CD4"/>
    <w:rsid w:val="00C464FD"/>
    <w:rsid w:val="00C61C0C"/>
    <w:rsid w:val="00C941CB"/>
    <w:rsid w:val="00CC2357"/>
    <w:rsid w:val="00CF071A"/>
    <w:rsid w:val="00CF132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2180C"/>
  <w15:chartTrackingRefBased/>
  <w15:docId w15:val="{39B4C4B7-4CEE-4B5E-957E-DC756C1F8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05C3D"/>
    <w:pPr>
      <w:spacing w:after="120"/>
    </w:pPr>
  </w:style>
  <w:style w:type="paragraph" w:customStyle="1" w:styleId="NormalBold">
    <w:name w:val="NormalBold"/>
    <w:basedOn w:val="Normal"/>
    <w:link w:val="NormalBoldChar"/>
    <w:rsid w:val="00205C3D"/>
    <w:rPr>
      <w:b/>
    </w:rPr>
  </w:style>
  <w:style w:type="paragraph" w:customStyle="1" w:styleId="NormalHanging12a">
    <w:name w:val="NormalHanging12a"/>
    <w:basedOn w:val="Normal"/>
    <w:rsid w:val="00205C3D"/>
    <w:pPr>
      <w:spacing w:after="240"/>
      <w:ind w:left="567" w:hanging="567"/>
    </w:pPr>
  </w:style>
  <w:style w:type="paragraph" w:customStyle="1" w:styleId="AmColumnHeading">
    <w:name w:val="AmColumnHeading"/>
    <w:basedOn w:val="Normal"/>
    <w:rsid w:val="00205C3D"/>
    <w:pPr>
      <w:spacing w:after="240"/>
      <w:jc w:val="center"/>
    </w:pPr>
    <w:rPr>
      <w:i/>
    </w:rPr>
  </w:style>
  <w:style w:type="paragraph" w:customStyle="1" w:styleId="AmNumberTabs">
    <w:name w:val="AmNumberTabs"/>
    <w:basedOn w:val="Normal"/>
    <w:rsid w:val="00205C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05C3D"/>
    <w:pPr>
      <w:spacing w:before="240"/>
    </w:pPr>
    <w:rPr>
      <w:b/>
    </w:rPr>
  </w:style>
  <w:style w:type="paragraph" w:customStyle="1" w:styleId="EPComma">
    <w:name w:val="EPComma"/>
    <w:basedOn w:val="Normal"/>
    <w:rsid w:val="00205C3D"/>
    <w:pPr>
      <w:spacing w:before="480" w:after="240"/>
    </w:pPr>
  </w:style>
  <w:style w:type="character" w:customStyle="1" w:styleId="Normal6Char">
    <w:name w:val="Normal6 Char"/>
    <w:link w:val="Normal6"/>
    <w:locked/>
    <w:rsid w:val="00205C3D"/>
    <w:rPr>
      <w:sz w:val="24"/>
      <w:lang w:val="pl-PL"/>
    </w:rPr>
  </w:style>
  <w:style w:type="paragraph" w:customStyle="1" w:styleId="Normal6">
    <w:name w:val="Normal6"/>
    <w:basedOn w:val="Normal"/>
    <w:link w:val="Normal6Char"/>
    <w:rsid w:val="00205C3D"/>
    <w:pPr>
      <w:spacing w:after="120"/>
    </w:pPr>
  </w:style>
  <w:style w:type="character" w:customStyle="1" w:styleId="NormalBoldChar">
    <w:name w:val="NormalBold Char"/>
    <w:link w:val="NormalBold"/>
    <w:locked/>
    <w:rsid w:val="00205C3D"/>
    <w:rPr>
      <w:b/>
      <w:sz w:val="24"/>
      <w:lang w:val="pl-PL"/>
    </w:rPr>
  </w:style>
  <w:style w:type="paragraph" w:customStyle="1" w:styleId="ColumnHeading">
    <w:name w:val="ColumnHeading"/>
    <w:basedOn w:val="Normal"/>
    <w:rsid w:val="00205C3D"/>
    <w:pPr>
      <w:spacing w:after="240"/>
      <w:jc w:val="center"/>
    </w:pPr>
    <w:rPr>
      <w:i/>
    </w:rPr>
  </w:style>
  <w:style w:type="character" w:styleId="Hyperlink">
    <w:name w:val="Hyperlink"/>
    <w:basedOn w:val="DefaultParagraphFont"/>
    <w:rsid w:val="00205C3D"/>
    <w:rPr>
      <w:color w:val="0563C1" w:themeColor="hyperlink"/>
      <w:u w:val="single"/>
    </w:rPr>
  </w:style>
  <w:style w:type="paragraph" w:styleId="Revision">
    <w:name w:val="Revision"/>
    <w:hidden/>
    <w:uiPriority w:val="99"/>
    <w:semiHidden/>
    <w:rsid w:val="00CF1327"/>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1904</Words>
  <Characters>12469</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2026-03-26T11:48:00Z</dcterms:created>
  <dcterms:modified xsi:type="dcterms:W3CDTF">2026-03-26T11:48:00Z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A10-0070/2026</vt:lpwstr>
  </property>
  <property fmtid="{D5CDD505-2E9C-101B-9397-08002B2CF9AE}" pid="4" name="&lt;Type&gt;">
    <vt:lpwstr>RR</vt:lpwstr>
  </property>
</Properties>
</file>