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656" w14:paraId="03D30CCA" w14:textId="77777777" w:rsidTr="0010095E">
        <w:trPr>
          <w:trHeight w:hRule="exact" w:val="1418"/>
        </w:trPr>
        <w:tc>
          <w:tcPr>
            <w:tcW w:w="6804" w:type="dxa"/>
            <w:shd w:val="clear" w:color="auto" w:fill="auto"/>
            <w:vAlign w:val="center"/>
          </w:tcPr>
          <w:p w14:paraId="632B5990" w14:textId="33E82E21" w:rsidR="00751A4A" w:rsidRPr="00801656" w:rsidRDefault="00A202B2" w:rsidP="0010095E">
            <w:pPr>
              <w:pStyle w:val="EPName"/>
            </w:pPr>
            <w:r w:rsidRPr="00801656">
              <w:t>Европейски</w:t>
            </w:r>
            <w:r w:rsidR="00254B56" w:rsidRPr="00801656">
              <w:t xml:space="preserve"> парламент</w:t>
            </w:r>
          </w:p>
          <w:p w14:paraId="1117D417" w14:textId="790F4089" w:rsidR="00751A4A" w:rsidRPr="00801656" w:rsidRDefault="005F1B17" w:rsidP="005F1B17">
            <w:pPr>
              <w:pStyle w:val="EPTerm"/>
              <w:rPr>
                <w:rStyle w:val="HideTWBExt"/>
                <w:noProof w:val="0"/>
                <w:vanish w:val="0"/>
                <w:color w:val="auto"/>
              </w:rPr>
            </w:pPr>
            <w:r w:rsidRPr="00801656">
              <w:t>2024</w:t>
            </w:r>
            <w:r w:rsidR="00A202B2">
              <w:t> – </w:t>
            </w:r>
            <w:r w:rsidR="00817416" w:rsidRPr="00801656">
              <w:t>202</w:t>
            </w:r>
            <w:r w:rsidRPr="00801656">
              <w:t>9</w:t>
            </w:r>
          </w:p>
        </w:tc>
        <w:tc>
          <w:tcPr>
            <w:tcW w:w="2268" w:type="dxa"/>
            <w:shd w:val="clear" w:color="auto" w:fill="auto"/>
          </w:tcPr>
          <w:p w14:paraId="5A30239C" w14:textId="77777777" w:rsidR="00751A4A" w:rsidRPr="00801656" w:rsidRDefault="00187494" w:rsidP="0010095E">
            <w:pPr>
              <w:pStyle w:val="EPLogo"/>
            </w:pPr>
            <w:r w:rsidRPr="00801656">
              <w:rPr>
                <w:noProof/>
                <w:lang w:eastAsia="ja-JP"/>
              </w:rPr>
              <w:drawing>
                <wp:inline distT="0" distB="0" distL="0" distR="0" wp14:anchorId="7049CE79" wp14:editId="5A82E0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9E5130" w14:textId="77777777" w:rsidR="00D058B8" w:rsidRPr="00801656" w:rsidRDefault="00D058B8" w:rsidP="004C5D52">
      <w:pPr>
        <w:pStyle w:val="LineTop"/>
      </w:pPr>
    </w:p>
    <w:p w14:paraId="1E9D73EF" w14:textId="77777777" w:rsidR="00680577" w:rsidRPr="00801656" w:rsidRDefault="00254B56" w:rsidP="00680577">
      <w:pPr>
        <w:pStyle w:val="EPBodyTA1"/>
      </w:pPr>
      <w:r w:rsidRPr="00801656">
        <w:t>ПРИЕТИ ТЕКСТОВЕ</w:t>
      </w:r>
    </w:p>
    <w:p w14:paraId="197554F8" w14:textId="77777777" w:rsidR="00D058B8" w:rsidRPr="00801656" w:rsidRDefault="00D058B8" w:rsidP="00D058B8">
      <w:pPr>
        <w:pStyle w:val="LineBottom"/>
      </w:pPr>
    </w:p>
    <w:p w14:paraId="454969F6" w14:textId="29C0930C" w:rsidR="00254B56" w:rsidRPr="00801656" w:rsidRDefault="00254B56" w:rsidP="00254B56">
      <w:pPr>
        <w:pStyle w:val="ATHeading1"/>
      </w:pPr>
      <w:bookmarkStart w:id="0" w:name="TANumber"/>
      <w:r w:rsidRPr="00801656">
        <w:t>P10_TA(2026)00</w:t>
      </w:r>
      <w:r w:rsidR="00895874">
        <w:t>98</w:t>
      </w:r>
      <w:bookmarkEnd w:id="0"/>
    </w:p>
    <w:p w14:paraId="2C72E13A" w14:textId="77777777" w:rsidR="00254B56" w:rsidRPr="00801656" w:rsidRDefault="00254B56" w:rsidP="00254B56">
      <w:pPr>
        <w:pStyle w:val="ATHeading2"/>
      </w:pPr>
      <w:bookmarkStart w:id="1" w:name="title"/>
      <w:r w:rsidRPr="00801656">
        <w:t>Опростяване на прилагането на хармонизираните правила относно изкуствения интелект (сборен пакет от мерки в областта на цифровите технологии за ИИ)</w:t>
      </w:r>
      <w:bookmarkEnd w:id="1"/>
    </w:p>
    <w:p w14:paraId="4E374643" w14:textId="3B9974A8" w:rsidR="00254B56" w:rsidRPr="00801656" w:rsidRDefault="00254B56" w:rsidP="00254B56">
      <w:pPr>
        <w:rPr>
          <w:i/>
          <w:vanish/>
        </w:rPr>
      </w:pPr>
      <w:r w:rsidRPr="00801656">
        <w:rPr>
          <w:i/>
        </w:rPr>
        <w:fldChar w:fldCharType="begin"/>
      </w:r>
      <w:r w:rsidRPr="00801656">
        <w:rPr>
          <w:i/>
        </w:rPr>
        <w:instrText xml:space="preserve"> TC"(</w:instrText>
      </w:r>
      <w:bookmarkStart w:id="2" w:name="DocNumber"/>
      <w:r w:rsidRPr="00801656">
        <w:rPr>
          <w:i/>
        </w:rPr>
        <w:instrText>A10-0073/2026</w:instrText>
      </w:r>
      <w:bookmarkEnd w:id="2"/>
      <w:r w:rsidRPr="00801656">
        <w:rPr>
          <w:i/>
        </w:rPr>
        <w:instrText xml:space="preserve"> - Докладчи</w:instrText>
      </w:r>
      <w:r w:rsidR="005934FB">
        <w:rPr>
          <w:i/>
        </w:rPr>
        <w:instrText>ци</w:instrText>
      </w:r>
      <w:r w:rsidRPr="00801656">
        <w:rPr>
          <w:i/>
        </w:rPr>
        <w:instrText xml:space="preserve">: </w:instrText>
      </w:r>
      <w:proofErr w:type="spellStart"/>
      <w:r w:rsidRPr="00801656">
        <w:rPr>
          <w:i/>
        </w:rPr>
        <w:instrText>Арба</w:instrText>
      </w:r>
      <w:proofErr w:type="spellEnd"/>
      <w:r w:rsidRPr="00801656">
        <w:rPr>
          <w:i/>
        </w:rPr>
        <w:instrText xml:space="preserve"> </w:instrText>
      </w:r>
      <w:proofErr w:type="spellStart"/>
      <w:r w:rsidRPr="00801656">
        <w:rPr>
          <w:i/>
        </w:rPr>
        <w:instrText>Кокалари</w:instrText>
      </w:r>
      <w:proofErr w:type="spellEnd"/>
      <w:r w:rsidRPr="00801656">
        <w:rPr>
          <w:i/>
        </w:rPr>
        <w:instrText xml:space="preserve">, Майкъл Макнамара)"\l3 \n&gt; \* MERGEFORMAT </w:instrText>
      </w:r>
      <w:r w:rsidRPr="00801656">
        <w:rPr>
          <w:i/>
        </w:rPr>
        <w:fldChar w:fldCharType="end"/>
      </w:r>
    </w:p>
    <w:p w14:paraId="398F4A2A" w14:textId="77777777" w:rsidR="00254B56" w:rsidRPr="00801656" w:rsidRDefault="00254B56" w:rsidP="00254B56">
      <w:pPr>
        <w:rPr>
          <w:vanish/>
        </w:rPr>
      </w:pPr>
      <w:bookmarkStart w:id="3" w:name="Commission"/>
      <w:r w:rsidRPr="00801656">
        <w:rPr>
          <w:vanish/>
        </w:rPr>
        <w:t>Комисия по вътрешния пазар и защита на потребителите, Комисия по граждански свободи, правосъдие и вътрешни работи</w:t>
      </w:r>
      <w:bookmarkEnd w:id="3"/>
    </w:p>
    <w:p w14:paraId="491CEE38" w14:textId="77777777" w:rsidR="00254B56" w:rsidRPr="00801656" w:rsidRDefault="00254B56" w:rsidP="00254B56">
      <w:pPr>
        <w:rPr>
          <w:vanish/>
        </w:rPr>
      </w:pPr>
      <w:bookmarkStart w:id="4" w:name="PE"/>
      <w:r w:rsidRPr="00801656">
        <w:rPr>
          <w:vanish/>
        </w:rPr>
        <w:t>PE782.530</w:t>
      </w:r>
      <w:bookmarkEnd w:id="4"/>
    </w:p>
    <w:p w14:paraId="75EBC6B0" w14:textId="0B32390F" w:rsidR="00254B56" w:rsidRPr="00801656" w:rsidRDefault="00895874" w:rsidP="00254B56">
      <w:pPr>
        <w:pStyle w:val="ATHeading3"/>
      </w:pPr>
      <w:bookmarkStart w:id="5" w:name="Sujet"/>
      <w:r w:rsidRPr="00895874">
        <w:t xml:space="preserve">Изменения, приети от Европейския парламент на </w:t>
      </w:r>
      <w:r w:rsidR="00A202B2">
        <w:rPr>
          <w:lang w:val="en-GB"/>
        </w:rPr>
        <w:t xml:space="preserve">26 </w:t>
      </w:r>
      <w:r w:rsidR="00A202B2">
        <w:t>март</w:t>
      </w:r>
      <w:r w:rsidR="00254B56" w:rsidRPr="00801656">
        <w:t xml:space="preserve"> 2026 г. </w:t>
      </w:r>
      <w:r>
        <w:t>към</w:t>
      </w:r>
      <w:r w:rsidRPr="00801656">
        <w:t xml:space="preserve"> </w:t>
      </w:r>
      <w:r w:rsidR="00254B56" w:rsidRPr="00801656">
        <w:t>предложението за регламент на Европейския парламент и на Съвета за изменение на Регламент (ЕС) 2024/1689 и (ЕС) 2018/1139 по отношение на опростяване на прилагането на хармонизираните правила относно изкуствения интелект (сборен пакет от мерки в областта на цифровите технологии и ИИ)</w:t>
      </w:r>
      <w:bookmarkEnd w:id="5"/>
      <w:r w:rsidR="00254B56" w:rsidRPr="00801656">
        <w:t xml:space="preserve"> </w:t>
      </w:r>
      <w:bookmarkStart w:id="6" w:name="References"/>
      <w:r w:rsidR="00254B56" w:rsidRPr="00801656">
        <w:t>(COM(2025)0836 – C10-0304/2025 – 2025/0359(COD))</w:t>
      </w:r>
      <w:bookmarkEnd w:id="6"/>
      <w:r>
        <w:rPr>
          <w:rStyle w:val="FootnoteReference"/>
        </w:rPr>
        <w:footnoteReference w:id="1"/>
      </w:r>
    </w:p>
    <w:p w14:paraId="0E56A3AE" w14:textId="77777777" w:rsidR="00C219EE" w:rsidRPr="00801656" w:rsidRDefault="00C219EE" w:rsidP="00C219EE">
      <w:pPr>
        <w:pStyle w:val="NormalBold"/>
      </w:pPr>
      <w:r w:rsidRPr="00801656">
        <w:t>(Обикновена законодателна процедура: първо четене)</w:t>
      </w:r>
    </w:p>
    <w:p w14:paraId="5036916C" w14:textId="3C93AF49" w:rsidR="00C219EE" w:rsidRPr="00801656" w:rsidRDefault="00C219EE" w:rsidP="00C219EE">
      <w:pPr>
        <w:pStyle w:val="NormalHanging12a"/>
      </w:pPr>
    </w:p>
    <w:p w14:paraId="5875C9A1" w14:textId="77777777" w:rsidR="00C219EE" w:rsidRPr="00801656" w:rsidRDefault="00C219EE" w:rsidP="00C219EE"/>
    <w:p w14:paraId="0124F5A3" w14:textId="77777777" w:rsidR="00A202B2" w:rsidRDefault="00A202B2" w:rsidP="00C219EE">
      <w:pPr>
        <w:sectPr w:rsidR="00A202B2" w:rsidSect="008016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A37E41" w14:textId="77777777" w:rsidR="00C219EE" w:rsidRPr="00801656" w:rsidRDefault="00C219EE" w:rsidP="00C219EE">
      <w:pPr>
        <w:pStyle w:val="AmNumberTabs"/>
      </w:pPr>
      <w:r w:rsidRPr="00801656">
        <w:lastRenderedPageBreak/>
        <w:t>Изменение</w:t>
      </w:r>
      <w:r w:rsidRPr="00801656">
        <w:tab/>
      </w:r>
      <w:r w:rsidRPr="00801656">
        <w:tab/>
        <w:t>1</w:t>
      </w:r>
    </w:p>
    <w:p w14:paraId="592F66E4" w14:textId="77777777" w:rsidR="00C219EE" w:rsidRPr="00801656" w:rsidRDefault="00C219EE" w:rsidP="00C219EE"/>
    <w:p w14:paraId="0A8B2C85" w14:textId="77777777" w:rsidR="00C219EE" w:rsidRPr="00801656" w:rsidRDefault="00C219EE" w:rsidP="00C219EE">
      <w:pPr>
        <w:pStyle w:val="NormalBold"/>
        <w:keepNext/>
      </w:pPr>
      <w:r w:rsidRPr="00801656">
        <w:t>Предложение за регламент</w:t>
      </w:r>
    </w:p>
    <w:p w14:paraId="1837AF2E" w14:textId="77777777" w:rsidR="00C219EE" w:rsidRPr="00801656" w:rsidRDefault="00C219EE" w:rsidP="00C219EE">
      <w:pPr>
        <w:pStyle w:val="NormalBold"/>
      </w:pPr>
      <w:r w:rsidRPr="00801656">
        <w:t>Съображение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0A4346E6" w14:textId="77777777" w:rsidTr="00AB0878">
        <w:trPr>
          <w:jc w:val="center"/>
        </w:trPr>
        <w:tc>
          <w:tcPr>
            <w:tcW w:w="9752" w:type="dxa"/>
            <w:gridSpan w:val="2"/>
          </w:tcPr>
          <w:p w14:paraId="2B48286A" w14:textId="77777777" w:rsidR="00C219EE" w:rsidRPr="00801656" w:rsidRDefault="00C219EE" w:rsidP="00AB0878">
            <w:pPr>
              <w:keepNext/>
            </w:pPr>
          </w:p>
        </w:tc>
      </w:tr>
      <w:tr w:rsidR="00C219EE" w:rsidRPr="00801656" w14:paraId="0860C03C" w14:textId="77777777" w:rsidTr="00AB0878">
        <w:trPr>
          <w:jc w:val="center"/>
        </w:trPr>
        <w:tc>
          <w:tcPr>
            <w:tcW w:w="4876" w:type="dxa"/>
            <w:hideMark/>
          </w:tcPr>
          <w:p w14:paraId="5203979B"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6EDBFC08"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7785DF8" w14:textId="77777777" w:rsidTr="00AB0878">
        <w:trPr>
          <w:jc w:val="center"/>
        </w:trPr>
        <w:tc>
          <w:tcPr>
            <w:tcW w:w="4876" w:type="dxa"/>
            <w:hideMark/>
          </w:tcPr>
          <w:p w14:paraId="02BB850F" w14:textId="77777777" w:rsidR="00C219EE" w:rsidRPr="00801656" w:rsidRDefault="00C219EE" w:rsidP="00AB0878">
            <w:pPr>
              <w:pStyle w:val="Normal6"/>
              <w:rPr>
                <w:lang w:val="bg-BG"/>
              </w:rPr>
            </w:pPr>
            <w:r w:rsidRPr="00801656">
              <w:rPr>
                <w:lang w:val="bg-BG"/>
              </w:rPr>
              <w:t>(3)</w:t>
            </w:r>
            <w:r w:rsidRPr="00801656">
              <w:rPr>
                <w:lang w:val="bg-BG"/>
              </w:rPr>
              <w:tab/>
              <w:t>Следователно са необходими целеви изменения на Регламент (ЕС) 2024/1689, за да се преодолеят някои предизвикателства пред изпълнението, с оглед на ефективното прилагане на съответните правила.</w:t>
            </w:r>
          </w:p>
        </w:tc>
        <w:tc>
          <w:tcPr>
            <w:tcW w:w="4876" w:type="dxa"/>
            <w:hideMark/>
          </w:tcPr>
          <w:p w14:paraId="6EEC39F5" w14:textId="77777777" w:rsidR="00C219EE" w:rsidRPr="00801656" w:rsidRDefault="00C219EE" w:rsidP="00AB0878">
            <w:pPr>
              <w:pStyle w:val="Normal6"/>
              <w:rPr>
                <w:szCs w:val="24"/>
                <w:lang w:val="bg-BG"/>
              </w:rPr>
            </w:pPr>
            <w:r w:rsidRPr="00801656">
              <w:rPr>
                <w:lang w:val="bg-BG"/>
              </w:rPr>
              <w:t>(3)</w:t>
            </w:r>
            <w:r w:rsidRPr="00801656">
              <w:rPr>
                <w:lang w:val="bg-BG"/>
              </w:rPr>
              <w:tab/>
              <w:t>Следователно са необходими целеви изменения на Регламент (ЕС) 2024/1689, за да се преодолеят някои предизвикателства пред изпълнението, с оглед на ефективното</w:t>
            </w:r>
            <w:r w:rsidRPr="00801656">
              <w:rPr>
                <w:b/>
                <w:i/>
                <w:lang w:val="bg-BG"/>
              </w:rPr>
              <w:t>, опростено и еднакво</w:t>
            </w:r>
            <w:r w:rsidRPr="00801656">
              <w:rPr>
                <w:lang w:val="bg-BG"/>
              </w:rPr>
              <w:t xml:space="preserve"> прилагане на съответните правила.</w:t>
            </w:r>
          </w:p>
        </w:tc>
      </w:tr>
    </w:tbl>
    <w:p w14:paraId="5FB9EE80" w14:textId="77777777" w:rsidR="00C219EE" w:rsidRPr="00801656" w:rsidRDefault="00C219EE" w:rsidP="00C219EE"/>
    <w:p w14:paraId="7AFF84A1" w14:textId="77777777" w:rsidR="00C219EE" w:rsidRPr="00801656" w:rsidRDefault="00C219EE" w:rsidP="00C219EE">
      <w:pPr>
        <w:pStyle w:val="AmNumberTabs"/>
      </w:pPr>
      <w:r w:rsidRPr="00801656">
        <w:t>Изменение</w:t>
      </w:r>
      <w:r w:rsidRPr="00801656">
        <w:tab/>
      </w:r>
      <w:r w:rsidRPr="00801656">
        <w:tab/>
        <w:t>2</w:t>
      </w:r>
    </w:p>
    <w:p w14:paraId="3790166A" w14:textId="77777777" w:rsidR="00C219EE" w:rsidRPr="00801656" w:rsidRDefault="00C219EE" w:rsidP="00C219EE"/>
    <w:p w14:paraId="2DB8B926" w14:textId="77777777" w:rsidR="00C219EE" w:rsidRPr="00801656" w:rsidRDefault="00C219EE" w:rsidP="00C219EE">
      <w:pPr>
        <w:pStyle w:val="NormalBold"/>
        <w:keepNext/>
      </w:pPr>
      <w:r w:rsidRPr="00801656">
        <w:t>Предложение за регламент</w:t>
      </w:r>
    </w:p>
    <w:p w14:paraId="22A3BC13" w14:textId="77777777" w:rsidR="00C219EE" w:rsidRPr="00801656" w:rsidRDefault="00C219EE" w:rsidP="00C219EE">
      <w:pPr>
        <w:pStyle w:val="NormalBold"/>
      </w:pPr>
      <w:r w:rsidRPr="00801656">
        <w:t>Съображение 3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1AF46419" w14:textId="77777777" w:rsidTr="00AB0878">
        <w:trPr>
          <w:jc w:val="center"/>
        </w:trPr>
        <w:tc>
          <w:tcPr>
            <w:tcW w:w="9752" w:type="dxa"/>
            <w:gridSpan w:val="2"/>
          </w:tcPr>
          <w:p w14:paraId="7E72F380" w14:textId="77777777" w:rsidR="00C219EE" w:rsidRPr="00801656" w:rsidRDefault="00C219EE" w:rsidP="00AB0878">
            <w:pPr>
              <w:keepNext/>
            </w:pPr>
          </w:p>
        </w:tc>
      </w:tr>
      <w:tr w:rsidR="00C219EE" w:rsidRPr="00801656" w14:paraId="45368877" w14:textId="77777777" w:rsidTr="00AB0878">
        <w:trPr>
          <w:jc w:val="center"/>
        </w:trPr>
        <w:tc>
          <w:tcPr>
            <w:tcW w:w="4876" w:type="dxa"/>
            <w:hideMark/>
          </w:tcPr>
          <w:p w14:paraId="2CB0CA75"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1553A6E6"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07CC6288" w14:textId="77777777" w:rsidTr="00AB0878">
        <w:trPr>
          <w:jc w:val="center"/>
        </w:trPr>
        <w:tc>
          <w:tcPr>
            <w:tcW w:w="4876" w:type="dxa"/>
          </w:tcPr>
          <w:p w14:paraId="581E1EF0" w14:textId="77777777" w:rsidR="00C219EE" w:rsidRPr="00801656" w:rsidRDefault="00C219EE" w:rsidP="00AB0878">
            <w:pPr>
              <w:pStyle w:val="Normal6"/>
              <w:rPr>
                <w:lang w:val="bg-BG"/>
              </w:rPr>
            </w:pPr>
          </w:p>
        </w:tc>
        <w:tc>
          <w:tcPr>
            <w:tcW w:w="4876" w:type="dxa"/>
            <w:hideMark/>
          </w:tcPr>
          <w:p w14:paraId="1695B1A2" w14:textId="77777777" w:rsidR="00C219EE" w:rsidRPr="00801656" w:rsidRDefault="00C219EE" w:rsidP="00AB0878">
            <w:pPr>
              <w:pStyle w:val="Normal6"/>
              <w:rPr>
                <w:szCs w:val="24"/>
                <w:lang w:val="bg-BG"/>
              </w:rPr>
            </w:pPr>
            <w:r w:rsidRPr="00801656">
              <w:rPr>
                <w:b/>
                <w:i/>
                <w:lang w:val="bg-BG"/>
              </w:rPr>
              <w:t>(3а)</w:t>
            </w:r>
            <w:r w:rsidRPr="00801656">
              <w:rPr>
                <w:b/>
                <w:i/>
                <w:lang w:val="bg-BG"/>
              </w:rPr>
              <w:tab/>
              <w:t>Освен това Комисията, Службата по ИИ и компетентните органи на държавите членки следва да се погрижат, че надзорът, правоприлагането и мониторингът на секторното и националното законодателство не водят до припокривания, непоследователни тълкувания или различно правоприлагане, за да се даде възможност за иновации в областта на ИИ в частния и публичния сектор.</w:t>
            </w:r>
          </w:p>
        </w:tc>
      </w:tr>
    </w:tbl>
    <w:p w14:paraId="46ECA43E" w14:textId="77777777" w:rsidR="00C219EE" w:rsidRPr="00801656" w:rsidRDefault="00C219EE" w:rsidP="00C219EE"/>
    <w:p w14:paraId="7F65B822" w14:textId="77777777" w:rsidR="00C219EE" w:rsidRPr="00801656" w:rsidRDefault="00C219EE" w:rsidP="00C219EE">
      <w:pPr>
        <w:pStyle w:val="AmNumberTabs"/>
      </w:pPr>
      <w:r w:rsidRPr="00801656">
        <w:t>Изменение</w:t>
      </w:r>
      <w:r w:rsidRPr="00801656">
        <w:tab/>
      </w:r>
      <w:r w:rsidRPr="00801656">
        <w:tab/>
        <w:t>3</w:t>
      </w:r>
    </w:p>
    <w:p w14:paraId="7C55F9D7" w14:textId="77777777" w:rsidR="00C219EE" w:rsidRPr="00801656" w:rsidRDefault="00C219EE" w:rsidP="00C219EE"/>
    <w:p w14:paraId="095EB94D" w14:textId="77777777" w:rsidR="00C219EE" w:rsidRPr="00801656" w:rsidRDefault="00C219EE" w:rsidP="00C219EE">
      <w:pPr>
        <w:pStyle w:val="NormalBold"/>
        <w:keepNext/>
      </w:pPr>
      <w:r w:rsidRPr="00801656">
        <w:t>Предложение за регламент</w:t>
      </w:r>
    </w:p>
    <w:p w14:paraId="11F76CC2" w14:textId="77777777" w:rsidR="00C219EE" w:rsidRPr="00801656" w:rsidRDefault="00C219EE" w:rsidP="00C219EE">
      <w:pPr>
        <w:pStyle w:val="NormalBold"/>
      </w:pPr>
      <w:r w:rsidRPr="00801656">
        <w:t>Съображение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0681E07B" w14:textId="77777777" w:rsidTr="00AB0878">
        <w:trPr>
          <w:jc w:val="center"/>
        </w:trPr>
        <w:tc>
          <w:tcPr>
            <w:tcW w:w="9752" w:type="dxa"/>
            <w:gridSpan w:val="2"/>
          </w:tcPr>
          <w:p w14:paraId="5C140147" w14:textId="77777777" w:rsidR="00C219EE" w:rsidRPr="00801656" w:rsidRDefault="00C219EE" w:rsidP="00AB0878">
            <w:pPr>
              <w:keepNext/>
            </w:pPr>
          </w:p>
        </w:tc>
      </w:tr>
      <w:tr w:rsidR="00C219EE" w:rsidRPr="00801656" w14:paraId="364B8095" w14:textId="77777777" w:rsidTr="00AB0878">
        <w:trPr>
          <w:jc w:val="center"/>
        </w:trPr>
        <w:tc>
          <w:tcPr>
            <w:tcW w:w="4876" w:type="dxa"/>
            <w:hideMark/>
          </w:tcPr>
          <w:p w14:paraId="3F8D8070"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285138B"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EA18E1C" w14:textId="77777777" w:rsidTr="00AB0878">
        <w:trPr>
          <w:jc w:val="center"/>
        </w:trPr>
        <w:tc>
          <w:tcPr>
            <w:tcW w:w="4876" w:type="dxa"/>
            <w:hideMark/>
          </w:tcPr>
          <w:p w14:paraId="099099BE" w14:textId="77777777" w:rsidR="00C219EE" w:rsidRPr="00801656" w:rsidRDefault="00C219EE" w:rsidP="00AB0878">
            <w:pPr>
              <w:pStyle w:val="Normal6"/>
              <w:rPr>
                <w:lang w:val="bg-BG"/>
              </w:rPr>
            </w:pPr>
            <w:r w:rsidRPr="00801656">
              <w:rPr>
                <w:lang w:val="bg-BG"/>
              </w:rPr>
              <w:t>(4)</w:t>
            </w:r>
            <w:r w:rsidRPr="00801656">
              <w:rPr>
                <w:lang w:val="bg-BG"/>
              </w:rPr>
              <w:tab/>
              <w:t xml:space="preserve">Предприятията, които с растежа си надхвърлят определението за микро-, малки и средни предприятия („МСП“), а именно малките предприятия със средна пазарна капитализация </w:t>
            </w:r>
            <w:r w:rsidRPr="00801656">
              <w:rPr>
                <w:lang w:val="bg-BG"/>
              </w:rPr>
              <w:lastRenderedPageBreak/>
              <w:t xml:space="preserve">(„МПСПК“) имат решаваща роля за икономиката на Съюза. В сравнение с МСП при МПСПК обикновено се наблюдава по-висок темп на растеж и по-високо равнище на нововъведения и цифровизация. Въпреки това те срещат предизвикателства, подобни на тези на МСП, във връзка с административната тежест, което води до необходимост от пропорционалност при изпълнението на Регламент (ЕС) 2024/1689 и от целева подкрепа. За да бъде възможен безпроблемен преход на дружествата от МСП към МПСПК, е важно да се даде съгласуван отговор на въздействието, което регламентът може да има върху тяхната дейност, след като предприятията надхвърлят сегмента на МСП и за тях започнат да важат правилата за големите предприятия. В Регламент (ЕС) 2024/1689 се предвиждат няколко мерки за малки доставчици, които следва да обхванат и МПСПК. За да се изясни как Регламент (ЕС) 2024/1689 третира МСП и МПСПК </w:t>
            </w:r>
            <w:r w:rsidRPr="00801656">
              <w:rPr>
                <w:b/>
                <w:i/>
                <w:lang w:val="bg-BG"/>
              </w:rPr>
              <w:t>в</w:t>
            </w:r>
            <w:r w:rsidRPr="00801656">
              <w:rPr>
                <w:lang w:val="bg-BG"/>
              </w:rPr>
              <w:t xml:space="preserve"> , е необходимо да се въведат определения за МСП и МПСПК, които следва да отговарят на определението, посочено в приложението към Препоръка на Комисията 2003/361/ЕО</w:t>
            </w:r>
            <w:r w:rsidRPr="00801656">
              <w:rPr>
                <w:vertAlign w:val="superscript"/>
                <w:lang w:val="bg-BG"/>
              </w:rPr>
              <w:t>4</w:t>
            </w:r>
            <w:r w:rsidRPr="00801656">
              <w:rPr>
                <w:lang w:val="bg-BG"/>
              </w:rPr>
              <w:t xml:space="preserve"> и приложението към Препоръка на Комисията 2025/3500/ЕО</w:t>
            </w:r>
            <w:r w:rsidRPr="00801656">
              <w:rPr>
                <w:vertAlign w:val="superscript"/>
                <w:lang w:val="bg-BG"/>
              </w:rPr>
              <w:t>5</w:t>
            </w:r>
            <w:r w:rsidRPr="00801656">
              <w:rPr>
                <w:lang w:val="bg-BG"/>
              </w:rPr>
              <w:t>.</w:t>
            </w:r>
          </w:p>
        </w:tc>
        <w:tc>
          <w:tcPr>
            <w:tcW w:w="4876" w:type="dxa"/>
            <w:hideMark/>
          </w:tcPr>
          <w:p w14:paraId="0B66B7B0" w14:textId="77777777" w:rsidR="00C219EE" w:rsidRPr="00801656" w:rsidRDefault="00C219EE" w:rsidP="00AB0878">
            <w:pPr>
              <w:pStyle w:val="Normal6"/>
              <w:rPr>
                <w:szCs w:val="24"/>
                <w:lang w:val="bg-BG"/>
              </w:rPr>
            </w:pPr>
            <w:r w:rsidRPr="00801656">
              <w:rPr>
                <w:lang w:val="bg-BG"/>
              </w:rPr>
              <w:lastRenderedPageBreak/>
              <w:t>(4)</w:t>
            </w:r>
            <w:r w:rsidRPr="00801656">
              <w:rPr>
                <w:lang w:val="bg-BG"/>
              </w:rPr>
              <w:tab/>
            </w:r>
            <w:r w:rsidRPr="00801656">
              <w:rPr>
                <w:b/>
                <w:i/>
                <w:lang w:val="bg-BG"/>
              </w:rPr>
              <w:t>99,8 % от всички дружества в Съюза са малки и средни предприятия, като по-голямата част от тях са микропредприятия и малки предприятия</w:t>
            </w:r>
            <w:r w:rsidRPr="00801656">
              <w:rPr>
                <w:b/>
                <w:i/>
                <w:vertAlign w:val="superscript"/>
                <w:lang w:val="bg-BG"/>
              </w:rPr>
              <w:t>3a</w:t>
            </w:r>
            <w:r w:rsidRPr="00801656">
              <w:rPr>
                <w:b/>
                <w:i/>
                <w:lang w:val="bg-BG"/>
              </w:rPr>
              <w:t>.</w:t>
            </w:r>
            <w:r w:rsidRPr="00801656">
              <w:rPr>
                <w:lang w:val="bg-BG"/>
              </w:rPr>
              <w:t xml:space="preserve"> Предприятията, които с </w:t>
            </w:r>
            <w:r w:rsidRPr="00801656">
              <w:rPr>
                <w:lang w:val="bg-BG"/>
              </w:rPr>
              <w:lastRenderedPageBreak/>
              <w:t>растежа си надхвърлят определението за микро-, малки и средни предприятия („МСП“), а именно малките предприятия със средна пазарна капитализация („МПСПК“), имат решаваща роля за икономиката на Съюза. В сравнение с МСП при МПСПК обикновено се наблюдава по-висок темп на растеж и по-високо равнище на нововъведения и цифровизация. Въпреки това те срещат предизвикателства, подобни на тези на МСП, във връзка с административната тежест, което води до необходимост от пропорционалност при изпълнението на Регламент (ЕС) 2024/1689 и от целева подкрепа. За да бъде възможен безпроблемен преход на дружествата от МСП към МПСПК, е важно да се даде съгласуван отговор на въздействието, което регламентът може да има върху тяхната дейност, след като предприятията надхвърлят сегмента на МСП и за тях започнат да важат правилата за големите предприятия. В Регламент (ЕС) 2024/1689 се предвиждат няколко мерки за малки доставчици, които следва да обхванат и МПСПК</w:t>
            </w:r>
            <w:r w:rsidRPr="00801656">
              <w:rPr>
                <w:b/>
                <w:i/>
                <w:lang w:val="bg-BG"/>
              </w:rPr>
              <w:t>, когато това е целесъобразно, като същевременно се гарантират общите цели и равнището на защита, предвидени в Регламент (ЕС) 2024/1689</w:t>
            </w:r>
            <w:r w:rsidRPr="00801656">
              <w:rPr>
                <w:b/>
                <w:i/>
                <w:vertAlign w:val="superscript"/>
                <w:lang w:val="bg-BG"/>
              </w:rPr>
              <w:t>3б</w:t>
            </w:r>
            <w:r w:rsidRPr="00801656">
              <w:rPr>
                <w:lang w:val="bg-BG"/>
              </w:rPr>
              <w:t>. За да се изясни как Регламент (ЕС) 2024/1689 третира МСП и МПСПК, е необходимо да се въведат определения за МСП и МПСПК, които следва да отговарят на определението, посочено в приложението към Препоръка на Комисията 2003/361/ЕО</w:t>
            </w:r>
            <w:r w:rsidRPr="00801656">
              <w:rPr>
                <w:vertAlign w:val="superscript"/>
                <w:lang w:val="bg-BG"/>
              </w:rPr>
              <w:t>4</w:t>
            </w:r>
            <w:r w:rsidRPr="00801656">
              <w:rPr>
                <w:lang w:val="bg-BG"/>
              </w:rPr>
              <w:t xml:space="preserve"> и приложението към Препоръка на Комисията 2025/3500/ЕО</w:t>
            </w:r>
            <w:r w:rsidRPr="00801656">
              <w:rPr>
                <w:vertAlign w:val="superscript"/>
                <w:lang w:val="bg-BG"/>
              </w:rPr>
              <w:t>5</w:t>
            </w:r>
            <w:r w:rsidRPr="00801656">
              <w:rPr>
                <w:lang w:val="bg-BG"/>
              </w:rPr>
              <w:t xml:space="preserve">. </w:t>
            </w:r>
          </w:p>
        </w:tc>
      </w:tr>
      <w:tr w:rsidR="00C219EE" w:rsidRPr="00801656" w14:paraId="52CA529A" w14:textId="77777777" w:rsidTr="00AB0878">
        <w:trPr>
          <w:jc w:val="center"/>
        </w:trPr>
        <w:tc>
          <w:tcPr>
            <w:tcW w:w="4876" w:type="dxa"/>
            <w:hideMark/>
          </w:tcPr>
          <w:p w14:paraId="16D5CAB3" w14:textId="77777777" w:rsidR="00C219EE" w:rsidRPr="00801656" w:rsidRDefault="00C219EE" w:rsidP="00AB0878">
            <w:pPr>
              <w:pStyle w:val="Normal6"/>
              <w:rPr>
                <w:lang w:val="bg-BG"/>
              </w:rPr>
            </w:pPr>
            <w:r w:rsidRPr="00801656">
              <w:rPr>
                <w:lang w:val="bg-BG"/>
              </w:rPr>
              <w:lastRenderedPageBreak/>
              <w:t>__________________</w:t>
            </w:r>
          </w:p>
        </w:tc>
        <w:tc>
          <w:tcPr>
            <w:tcW w:w="4876" w:type="dxa"/>
            <w:hideMark/>
          </w:tcPr>
          <w:p w14:paraId="22CDF8B1" w14:textId="77777777" w:rsidR="00C219EE" w:rsidRPr="00801656" w:rsidRDefault="00C219EE" w:rsidP="00AB0878">
            <w:pPr>
              <w:pStyle w:val="Normal6"/>
              <w:rPr>
                <w:szCs w:val="24"/>
                <w:lang w:val="bg-BG"/>
              </w:rPr>
            </w:pPr>
            <w:r w:rsidRPr="00801656">
              <w:rPr>
                <w:lang w:val="bg-BG"/>
              </w:rPr>
              <w:t>__________________</w:t>
            </w:r>
          </w:p>
        </w:tc>
      </w:tr>
      <w:tr w:rsidR="00C219EE" w:rsidRPr="00801656" w14:paraId="6350BEB7" w14:textId="77777777" w:rsidTr="00AB0878">
        <w:trPr>
          <w:jc w:val="center"/>
        </w:trPr>
        <w:tc>
          <w:tcPr>
            <w:tcW w:w="4876" w:type="dxa"/>
          </w:tcPr>
          <w:p w14:paraId="36CFAF8B" w14:textId="77777777" w:rsidR="00C219EE" w:rsidRPr="00801656" w:rsidRDefault="00C219EE" w:rsidP="00AB0878">
            <w:pPr>
              <w:pStyle w:val="Normal6"/>
              <w:rPr>
                <w:lang w:val="bg-BG"/>
              </w:rPr>
            </w:pPr>
          </w:p>
        </w:tc>
        <w:tc>
          <w:tcPr>
            <w:tcW w:w="4876" w:type="dxa"/>
            <w:hideMark/>
          </w:tcPr>
          <w:p w14:paraId="588E39EB" w14:textId="77777777" w:rsidR="00C219EE" w:rsidRPr="00801656" w:rsidRDefault="00C219EE" w:rsidP="00AB0878">
            <w:pPr>
              <w:pStyle w:val="Normal6"/>
              <w:rPr>
                <w:szCs w:val="24"/>
                <w:lang w:val="bg-BG"/>
              </w:rPr>
            </w:pPr>
            <w:r w:rsidRPr="00801656">
              <w:rPr>
                <w:b/>
                <w:i/>
                <w:vertAlign w:val="superscript"/>
                <w:lang w:val="bg-BG"/>
              </w:rPr>
              <w:t>3a</w:t>
            </w:r>
            <w:r w:rsidRPr="00801656">
              <w:rPr>
                <w:b/>
                <w:i/>
                <w:lang w:val="bg-BG"/>
              </w:rPr>
              <w:t xml:space="preserve"> https://single-market-economy.ec.europa.eu/system/files/2023-08/Annual%20Report%20on%20European%20SMEs%202023_FINAL.pdf </w:t>
            </w:r>
          </w:p>
        </w:tc>
      </w:tr>
      <w:tr w:rsidR="00C219EE" w:rsidRPr="00801656" w14:paraId="7E4DF660" w14:textId="77777777" w:rsidTr="00AB0878">
        <w:trPr>
          <w:jc w:val="center"/>
        </w:trPr>
        <w:tc>
          <w:tcPr>
            <w:tcW w:w="4876" w:type="dxa"/>
            <w:hideMark/>
          </w:tcPr>
          <w:p w14:paraId="2BB16439" w14:textId="77777777" w:rsidR="00C219EE" w:rsidRPr="00801656" w:rsidRDefault="00C219EE" w:rsidP="00AB0878">
            <w:pPr>
              <w:pStyle w:val="Normal6"/>
              <w:rPr>
                <w:lang w:val="bg-BG"/>
              </w:rPr>
            </w:pPr>
            <w:r w:rsidRPr="00801656">
              <w:rPr>
                <w:vertAlign w:val="superscript"/>
                <w:lang w:val="bg-BG"/>
              </w:rPr>
              <w:t>4</w:t>
            </w:r>
            <w:r w:rsidRPr="00801656">
              <w:rPr>
                <w:lang w:val="bg-BG"/>
              </w:rPr>
              <w:t xml:space="preserve"> Препоръка на Комисията от 6 май 2003 г. относно определението за микро-, малки и средни предприятия </w:t>
            </w:r>
            <w:r w:rsidRPr="00801656">
              <w:rPr>
                <w:lang w:val="bg-BG"/>
              </w:rPr>
              <w:lastRenderedPageBreak/>
              <w:t>(ОВ L 124, 20.5.2003 г., стр. 36—41, ELI: http://data.europa.eu/eli/reco/2003/361/oj).</w:t>
            </w:r>
          </w:p>
        </w:tc>
        <w:tc>
          <w:tcPr>
            <w:tcW w:w="4876" w:type="dxa"/>
            <w:hideMark/>
          </w:tcPr>
          <w:p w14:paraId="4F5EAE35" w14:textId="77777777" w:rsidR="00C219EE" w:rsidRPr="00801656" w:rsidRDefault="00C219EE" w:rsidP="00AB0878">
            <w:pPr>
              <w:pStyle w:val="Normal6"/>
              <w:rPr>
                <w:szCs w:val="24"/>
                <w:lang w:val="bg-BG"/>
              </w:rPr>
            </w:pPr>
            <w:r w:rsidRPr="00801656">
              <w:rPr>
                <w:vertAlign w:val="superscript"/>
                <w:lang w:val="bg-BG"/>
              </w:rPr>
              <w:lastRenderedPageBreak/>
              <w:t>4</w:t>
            </w:r>
            <w:r w:rsidRPr="00801656">
              <w:rPr>
                <w:lang w:val="bg-BG"/>
              </w:rPr>
              <w:t xml:space="preserve"> Препоръка на Комисията от 6 май 2003 г. относно определението за микро-, малки и средни предприятия </w:t>
            </w:r>
            <w:r w:rsidRPr="00801656">
              <w:rPr>
                <w:lang w:val="bg-BG"/>
              </w:rPr>
              <w:lastRenderedPageBreak/>
              <w:t>(ОВ L 124, 20.5.2003 г., стр. 36—41, ELI: http://data.europa.eu/eli/reco/2003/361/oj).</w:t>
            </w:r>
          </w:p>
        </w:tc>
      </w:tr>
      <w:tr w:rsidR="00C219EE" w:rsidRPr="00801656" w14:paraId="6DB813F1" w14:textId="77777777" w:rsidTr="00AB0878">
        <w:trPr>
          <w:jc w:val="center"/>
        </w:trPr>
        <w:tc>
          <w:tcPr>
            <w:tcW w:w="4876" w:type="dxa"/>
            <w:hideMark/>
          </w:tcPr>
          <w:p w14:paraId="0FF1B9E3" w14:textId="77777777" w:rsidR="00C219EE" w:rsidRPr="00801656" w:rsidRDefault="00C219EE" w:rsidP="00AB0878">
            <w:pPr>
              <w:pStyle w:val="Normal6"/>
              <w:rPr>
                <w:lang w:val="bg-BG"/>
              </w:rPr>
            </w:pPr>
            <w:r w:rsidRPr="00801656">
              <w:rPr>
                <w:vertAlign w:val="superscript"/>
                <w:lang w:val="bg-BG"/>
              </w:rPr>
              <w:lastRenderedPageBreak/>
              <w:t>5</w:t>
            </w:r>
            <w:r w:rsidRPr="00801656">
              <w:rPr>
                <w:lang w:val="bg-BG"/>
              </w:rPr>
              <w:t xml:space="preserve"> Препоръка (ЕС) 2025/1099 на Комисията от 21 май 2025 </w:t>
            </w:r>
            <w:r w:rsidRPr="00801656">
              <w:rPr>
                <w:b/>
                <w:i/>
                <w:lang w:val="bg-BG"/>
              </w:rPr>
              <w:t>година</w:t>
            </w:r>
            <w:r w:rsidRPr="00801656">
              <w:rPr>
                <w:lang w:val="bg-BG"/>
              </w:rPr>
              <w:t xml:space="preserve"> относно определението за малки предприятия със средна пазарна капитализация (ОВ L, 2025/1099, 28.5.2025 г., ELI: http://data.europa.eu/eli/reco/2025/1099/oj).</w:t>
            </w:r>
          </w:p>
        </w:tc>
        <w:tc>
          <w:tcPr>
            <w:tcW w:w="4876" w:type="dxa"/>
            <w:hideMark/>
          </w:tcPr>
          <w:p w14:paraId="4774FA6D" w14:textId="77777777" w:rsidR="00C219EE" w:rsidRPr="00801656" w:rsidRDefault="00C219EE" w:rsidP="00AB0878">
            <w:pPr>
              <w:pStyle w:val="Normal6"/>
              <w:rPr>
                <w:szCs w:val="24"/>
                <w:lang w:val="bg-BG"/>
              </w:rPr>
            </w:pPr>
            <w:r w:rsidRPr="00801656">
              <w:rPr>
                <w:vertAlign w:val="superscript"/>
                <w:lang w:val="bg-BG"/>
              </w:rPr>
              <w:t>5</w:t>
            </w:r>
            <w:r w:rsidRPr="00801656">
              <w:rPr>
                <w:lang w:val="bg-BG"/>
              </w:rPr>
              <w:t xml:space="preserve"> Препоръка (ЕС) 2025/1099 на Комисията от 21 май 2025 </w:t>
            </w:r>
            <w:r w:rsidRPr="00801656">
              <w:rPr>
                <w:b/>
                <w:i/>
                <w:lang w:val="bg-BG"/>
              </w:rPr>
              <w:t>г.</w:t>
            </w:r>
            <w:r w:rsidRPr="00801656">
              <w:rPr>
                <w:lang w:val="bg-BG"/>
              </w:rPr>
              <w:t xml:space="preserve"> относно определението за малки предприятия със средна пазарна капитализация (ОВ L, 2025/1099, 28.5.2025 г., ELI: http://data.europa.eu/eli/reco/2025/1099/oj).</w:t>
            </w:r>
          </w:p>
        </w:tc>
      </w:tr>
    </w:tbl>
    <w:p w14:paraId="49E1F76A" w14:textId="77777777" w:rsidR="00C219EE" w:rsidRPr="00801656" w:rsidRDefault="00C219EE" w:rsidP="00C219EE"/>
    <w:p w14:paraId="7CDD88E0" w14:textId="77777777" w:rsidR="00C219EE" w:rsidRPr="00801656" w:rsidRDefault="00C219EE" w:rsidP="00C219EE">
      <w:pPr>
        <w:pStyle w:val="AmNumberTabs"/>
      </w:pPr>
      <w:r w:rsidRPr="00801656">
        <w:t>Изменение</w:t>
      </w:r>
      <w:r w:rsidRPr="00801656">
        <w:tab/>
      </w:r>
      <w:r w:rsidRPr="00801656">
        <w:tab/>
        <w:t>4</w:t>
      </w:r>
    </w:p>
    <w:p w14:paraId="59D904BE" w14:textId="77777777" w:rsidR="00C219EE" w:rsidRPr="00801656" w:rsidRDefault="00C219EE" w:rsidP="00C219EE"/>
    <w:p w14:paraId="7597C12A" w14:textId="77777777" w:rsidR="00C219EE" w:rsidRPr="00801656" w:rsidRDefault="00C219EE" w:rsidP="00C219EE">
      <w:pPr>
        <w:pStyle w:val="NormalBold"/>
        <w:keepNext/>
      </w:pPr>
      <w:r w:rsidRPr="00801656">
        <w:t>Предложение за регламент</w:t>
      </w:r>
    </w:p>
    <w:p w14:paraId="59DA67C9" w14:textId="77777777" w:rsidR="00C219EE" w:rsidRPr="00801656" w:rsidRDefault="00C219EE" w:rsidP="00C219EE">
      <w:pPr>
        <w:pStyle w:val="NormalBold"/>
      </w:pPr>
      <w:r w:rsidRPr="00801656">
        <w:t>Съображение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7F05B63E" w14:textId="77777777" w:rsidTr="00AB0878">
        <w:trPr>
          <w:jc w:val="center"/>
        </w:trPr>
        <w:tc>
          <w:tcPr>
            <w:tcW w:w="9752" w:type="dxa"/>
            <w:gridSpan w:val="2"/>
          </w:tcPr>
          <w:p w14:paraId="2ACC69DB" w14:textId="77777777" w:rsidR="00C219EE" w:rsidRPr="00801656" w:rsidRDefault="00C219EE" w:rsidP="00AB0878">
            <w:pPr>
              <w:keepNext/>
            </w:pPr>
          </w:p>
        </w:tc>
      </w:tr>
      <w:tr w:rsidR="00C219EE" w:rsidRPr="00801656" w14:paraId="692586B2" w14:textId="77777777" w:rsidTr="00AB0878">
        <w:trPr>
          <w:jc w:val="center"/>
        </w:trPr>
        <w:tc>
          <w:tcPr>
            <w:tcW w:w="4876" w:type="dxa"/>
            <w:hideMark/>
          </w:tcPr>
          <w:p w14:paraId="192D77DD"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05C1F33"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17340AD8" w14:textId="77777777" w:rsidTr="00AB0878">
        <w:trPr>
          <w:jc w:val="center"/>
        </w:trPr>
        <w:tc>
          <w:tcPr>
            <w:tcW w:w="4876" w:type="dxa"/>
            <w:hideMark/>
          </w:tcPr>
          <w:p w14:paraId="5FAD4A15" w14:textId="77777777" w:rsidR="00C219EE" w:rsidRPr="00801656" w:rsidRDefault="00C219EE" w:rsidP="00AB0878">
            <w:pPr>
              <w:pStyle w:val="Normal6"/>
              <w:rPr>
                <w:lang w:val="bg-BG"/>
              </w:rPr>
            </w:pPr>
            <w:r w:rsidRPr="00801656">
              <w:rPr>
                <w:lang w:val="bg-BG"/>
              </w:rPr>
              <w:t>(5)</w:t>
            </w:r>
            <w:r w:rsidRPr="00801656">
              <w:rPr>
                <w:lang w:val="bg-BG"/>
              </w:rPr>
              <w:tab/>
              <w:t xml:space="preserve">В член 4 от Регламент (ЕС) 2024/1689 понастоящем се налага задължение всички доставчици и внедрители на системи с ИИ да гарантират грамотността в областта на ИИ на своите служители. Развиването на грамотност в областта на ИИ, отначало чрез образование и обучение и впоследствие чрез обучение през целия живот, е от ключово значение, за да се сдобият доставчиците, внедрителите и другите засегнати лица с необходимите </w:t>
            </w:r>
            <w:r w:rsidRPr="00801656">
              <w:rPr>
                <w:b/>
                <w:i/>
                <w:lang w:val="bg-BG"/>
              </w:rPr>
              <w:t>знания</w:t>
            </w:r>
            <w:r w:rsidRPr="00801656">
              <w:rPr>
                <w:lang w:val="bg-BG"/>
              </w:rPr>
              <w:t xml:space="preserve">, за да вземат информирани решения по отношение на внедряването на системи с ИИ. Споделеният от заинтересованите страни опит обаче разкрива, че що се отнася до създаването на благоприятни условия за изграждане на грамотност в областта на ИИ </w:t>
            </w:r>
            <w:r w:rsidRPr="00801656">
              <w:rPr>
                <w:b/>
                <w:i/>
                <w:lang w:val="bg-BG"/>
              </w:rPr>
              <w:t>универсалното решение не е подходящо за всички видове доставчици и внедрители</w:t>
            </w:r>
            <w:r w:rsidRPr="00801656">
              <w:rPr>
                <w:lang w:val="bg-BG"/>
              </w:rPr>
              <w:t xml:space="preserve">, което </w:t>
            </w:r>
            <w:r w:rsidRPr="00801656">
              <w:rPr>
                <w:b/>
                <w:i/>
                <w:lang w:val="bg-BG"/>
              </w:rPr>
              <w:t>прави подобно хоризонтално задължение неефективно</w:t>
            </w:r>
            <w:r w:rsidRPr="00801656">
              <w:rPr>
                <w:lang w:val="bg-BG"/>
              </w:rPr>
              <w:t xml:space="preserve"> за </w:t>
            </w:r>
            <w:r w:rsidRPr="00801656">
              <w:rPr>
                <w:b/>
                <w:i/>
                <w:lang w:val="bg-BG"/>
              </w:rPr>
              <w:t>постигането на целта</w:t>
            </w:r>
            <w:r w:rsidRPr="00801656">
              <w:rPr>
                <w:lang w:val="bg-BG"/>
              </w:rPr>
              <w:t xml:space="preserve"> на </w:t>
            </w:r>
            <w:r w:rsidRPr="00801656">
              <w:rPr>
                <w:b/>
                <w:i/>
                <w:lang w:val="bg-BG"/>
              </w:rPr>
              <w:t>разпоредбата. Освен това данните сочат, че това задължение допълнително утежнява спазването</w:t>
            </w:r>
            <w:r w:rsidRPr="00801656">
              <w:rPr>
                <w:lang w:val="bg-BG"/>
              </w:rPr>
              <w:t xml:space="preserve"> на </w:t>
            </w:r>
            <w:r w:rsidRPr="00801656">
              <w:rPr>
                <w:b/>
                <w:i/>
                <w:lang w:val="bg-BG"/>
              </w:rPr>
              <w:t>изискванията, по-специално за по-малките предприятия, при положение, че грамотността</w:t>
            </w:r>
            <w:r w:rsidRPr="00801656">
              <w:rPr>
                <w:lang w:val="bg-BG"/>
              </w:rPr>
              <w:t xml:space="preserve"> в </w:t>
            </w:r>
            <w:r w:rsidRPr="00801656">
              <w:rPr>
                <w:lang w:val="bg-BG"/>
              </w:rPr>
              <w:lastRenderedPageBreak/>
              <w:t xml:space="preserve">областта на ИИ </w:t>
            </w:r>
            <w:r w:rsidRPr="00801656">
              <w:rPr>
                <w:b/>
                <w:i/>
                <w:lang w:val="bg-BG"/>
              </w:rPr>
              <w:t>следва да бъде стратегически приоритет, независимо от регулаторните задължения</w:t>
            </w:r>
            <w:r w:rsidRPr="00801656">
              <w:rPr>
                <w:lang w:val="bg-BG"/>
              </w:rPr>
              <w:t xml:space="preserve"> и </w:t>
            </w:r>
            <w:r w:rsidRPr="00801656">
              <w:rPr>
                <w:b/>
                <w:i/>
                <w:lang w:val="bg-BG"/>
              </w:rPr>
              <w:t>потенциалните санкции</w:t>
            </w:r>
            <w:r w:rsidRPr="00801656">
              <w:rPr>
                <w:lang w:val="bg-BG"/>
              </w:rPr>
              <w:t xml:space="preserve">. С оглед на това член 4 от Регламент (ЕС) 2024/1689 следва да се измени, така че от </w:t>
            </w:r>
            <w:r w:rsidRPr="00801656">
              <w:rPr>
                <w:b/>
                <w:i/>
                <w:lang w:val="bg-BG"/>
              </w:rPr>
              <w:t>държавите членки</w:t>
            </w:r>
            <w:r w:rsidRPr="00801656">
              <w:rPr>
                <w:lang w:val="bg-BG"/>
              </w:rPr>
              <w:t xml:space="preserve"> и </w:t>
            </w:r>
            <w:r w:rsidRPr="00801656">
              <w:rPr>
                <w:b/>
                <w:i/>
                <w:lang w:val="bg-BG"/>
              </w:rPr>
              <w:t>от Комисията да се изисква, без</w:t>
            </w:r>
            <w:r w:rsidRPr="00801656">
              <w:rPr>
                <w:lang w:val="bg-BG"/>
              </w:rPr>
              <w:t xml:space="preserve"> да се </w:t>
            </w:r>
            <w:r w:rsidRPr="00801656">
              <w:rPr>
                <w:b/>
                <w:i/>
                <w:lang w:val="bg-BG"/>
              </w:rPr>
              <w:t>засягат техните съответни компетентности, да насърчават индивидуално, колективно и в сътрудничество със съответните заинтересовани страни доставчиците и внедрителите</w:t>
            </w:r>
            <w:r w:rsidRPr="00801656">
              <w:rPr>
                <w:lang w:val="bg-BG"/>
              </w:rPr>
              <w:t xml:space="preserve"> да </w:t>
            </w:r>
            <w:r w:rsidRPr="00801656">
              <w:rPr>
                <w:b/>
                <w:i/>
                <w:lang w:val="bg-BG"/>
              </w:rPr>
              <w:t>осигуряват достатъчно равнище на грамотност</w:t>
            </w:r>
            <w:r w:rsidRPr="00801656">
              <w:rPr>
                <w:lang w:val="bg-BG"/>
              </w:rPr>
              <w:t xml:space="preserve"> в областта на ИИ сред своите служители и други лица, които се занимават с управление и употреба на системи с ИИ от тяхно име</w:t>
            </w:r>
            <w:r w:rsidRPr="00801656">
              <w:rPr>
                <w:b/>
                <w:i/>
                <w:lang w:val="bg-BG"/>
              </w:rPr>
              <w:t>, включително като предлагат възможности за обучение, осигуряват информационни ресурси</w:t>
            </w:r>
            <w:r w:rsidRPr="00801656">
              <w:rPr>
                <w:lang w:val="bg-BG"/>
              </w:rPr>
              <w:t xml:space="preserve"> и </w:t>
            </w:r>
            <w:r w:rsidRPr="00801656">
              <w:rPr>
                <w:b/>
                <w:i/>
                <w:lang w:val="bg-BG"/>
              </w:rPr>
              <w:t>позволяват обмен на добри практики</w:t>
            </w:r>
            <w:r w:rsidRPr="00801656">
              <w:rPr>
                <w:lang w:val="bg-BG"/>
              </w:rPr>
              <w:t xml:space="preserve">, </w:t>
            </w:r>
            <w:r w:rsidRPr="00801656">
              <w:rPr>
                <w:b/>
                <w:i/>
                <w:lang w:val="bg-BG"/>
              </w:rPr>
              <w:t>както</w:t>
            </w:r>
            <w:r w:rsidRPr="00801656">
              <w:rPr>
                <w:lang w:val="bg-BG"/>
              </w:rPr>
              <w:t xml:space="preserve"> и </w:t>
            </w:r>
            <w:r w:rsidRPr="00801656">
              <w:rPr>
                <w:b/>
                <w:i/>
                <w:lang w:val="bg-BG"/>
              </w:rPr>
              <w:t>други инициативи</w:t>
            </w:r>
            <w:r w:rsidRPr="00801656">
              <w:rPr>
                <w:lang w:val="bg-BG"/>
              </w:rPr>
              <w:t xml:space="preserve">, </w:t>
            </w:r>
            <w:r w:rsidRPr="00801656">
              <w:rPr>
                <w:b/>
                <w:i/>
                <w:lang w:val="bg-BG"/>
              </w:rPr>
              <w:t>които не са свързани с правно задължение.</w:t>
            </w:r>
            <w:r w:rsidRPr="00801656">
              <w:rPr>
                <w:lang w:val="bg-BG"/>
              </w:rPr>
              <w:t xml:space="preserve"> </w:t>
            </w:r>
            <w:r w:rsidRPr="00801656">
              <w:rPr>
                <w:b/>
                <w:i/>
                <w:lang w:val="bg-BG"/>
              </w:rPr>
              <w:t>Европейският съвет по изкуствен интелект („Съветът по ИИ“) ще гарантира редовен обмен между Комисията</w:t>
            </w:r>
            <w:r w:rsidRPr="00801656">
              <w:rPr>
                <w:lang w:val="bg-BG"/>
              </w:rPr>
              <w:t xml:space="preserve"> и държавите членки </w:t>
            </w:r>
            <w:r w:rsidRPr="00801656">
              <w:rPr>
                <w:b/>
                <w:i/>
                <w:lang w:val="bg-BG"/>
              </w:rPr>
              <w:t>по темата, а Алиансът за използване</w:t>
            </w:r>
            <w:r w:rsidRPr="00801656">
              <w:rPr>
                <w:lang w:val="bg-BG"/>
              </w:rPr>
              <w:t xml:space="preserve"> на ИИ </w:t>
            </w:r>
            <w:r w:rsidRPr="00801656">
              <w:rPr>
                <w:b/>
                <w:i/>
                <w:lang w:val="bg-BG"/>
              </w:rPr>
              <w:t>ще позволи обсъждане с по-широката общност. С това изменение не се засягат по-общите мерки, предприети от Комисията и държавите членки за насърчаване</w:t>
            </w:r>
            <w:r w:rsidRPr="00801656">
              <w:rPr>
                <w:lang w:val="bg-BG"/>
              </w:rPr>
              <w:t xml:space="preserve"> на </w:t>
            </w:r>
            <w:r w:rsidRPr="00801656">
              <w:rPr>
                <w:b/>
                <w:i/>
                <w:lang w:val="bg-BG"/>
              </w:rPr>
              <w:t>грамотност в областта на ИИ и компетентности за по-широкото население, включително учащи, студенти и граждани</w:t>
            </w:r>
            <w:r w:rsidRPr="00801656">
              <w:rPr>
                <w:lang w:val="bg-BG"/>
              </w:rPr>
              <w:t xml:space="preserve"> на </w:t>
            </w:r>
            <w:r w:rsidRPr="00801656">
              <w:rPr>
                <w:b/>
                <w:i/>
                <w:lang w:val="bg-BG"/>
              </w:rPr>
              <w:t>различна възраст и по-специално чрез системи за образование и обучение</w:t>
            </w:r>
            <w:r w:rsidRPr="00801656">
              <w:rPr>
                <w:lang w:val="bg-BG"/>
              </w:rPr>
              <w:t>.</w:t>
            </w:r>
          </w:p>
        </w:tc>
        <w:tc>
          <w:tcPr>
            <w:tcW w:w="4876" w:type="dxa"/>
            <w:hideMark/>
          </w:tcPr>
          <w:p w14:paraId="15FFF3AE" w14:textId="77777777" w:rsidR="00C219EE" w:rsidRPr="00801656" w:rsidRDefault="00C219EE" w:rsidP="00AB0878">
            <w:pPr>
              <w:pStyle w:val="Normal6"/>
              <w:rPr>
                <w:szCs w:val="24"/>
                <w:lang w:val="bg-BG"/>
              </w:rPr>
            </w:pPr>
            <w:r w:rsidRPr="00801656">
              <w:rPr>
                <w:lang w:val="bg-BG"/>
              </w:rPr>
              <w:lastRenderedPageBreak/>
              <w:t>(5)</w:t>
            </w:r>
            <w:r w:rsidRPr="00801656">
              <w:rPr>
                <w:lang w:val="bg-BG"/>
              </w:rPr>
              <w:tab/>
              <w:t xml:space="preserve">В член 4 от Регламент (ЕС) 2024/1689 понастоящем се налага задължение всички доставчици и внедрители на системи с ИИ да гарантират грамотността в областта на ИИ на своите служители. Развиването на грамотност в областта на ИИ, отначало чрез образование и обучение и впоследствие чрез обучение през целия живот, е от ключово значение, за да се сдобият доставчиците, внедрителите и другите засегнати лица с необходимите </w:t>
            </w:r>
            <w:r w:rsidRPr="00801656">
              <w:rPr>
                <w:b/>
                <w:i/>
                <w:lang w:val="bg-BG"/>
              </w:rPr>
              <w:t>умения</w:t>
            </w:r>
            <w:r w:rsidRPr="00801656">
              <w:rPr>
                <w:lang w:val="bg-BG"/>
              </w:rPr>
              <w:t>, за да вземат информирани решения по отношение на внедряването на системи с ИИ. Споделеният от заинтересованите страни опит обаче разкрива, че що се отнася до създаването на благоприятни условия за изграждане на грамотност в областта на ИИ</w:t>
            </w:r>
            <w:r w:rsidRPr="00801656">
              <w:rPr>
                <w:b/>
                <w:i/>
                <w:lang w:val="bg-BG"/>
              </w:rPr>
              <w:t>, решението</w:t>
            </w:r>
            <w:r w:rsidRPr="00801656">
              <w:rPr>
                <w:lang w:val="bg-BG"/>
              </w:rPr>
              <w:t xml:space="preserve">, което </w:t>
            </w:r>
            <w:r w:rsidRPr="00801656">
              <w:rPr>
                <w:b/>
                <w:i/>
                <w:lang w:val="bg-BG"/>
              </w:rPr>
              <w:t>налага строги задължения</w:t>
            </w:r>
            <w:r w:rsidRPr="00801656">
              <w:rPr>
                <w:lang w:val="bg-BG"/>
              </w:rPr>
              <w:t xml:space="preserve"> за </w:t>
            </w:r>
            <w:r w:rsidRPr="00801656">
              <w:rPr>
                <w:b/>
                <w:i/>
                <w:lang w:val="bg-BG"/>
              </w:rPr>
              <w:t>осигуряване</w:t>
            </w:r>
            <w:r w:rsidRPr="00801656">
              <w:rPr>
                <w:lang w:val="bg-BG"/>
              </w:rPr>
              <w:t xml:space="preserve"> на </w:t>
            </w:r>
            <w:r w:rsidRPr="00801656">
              <w:rPr>
                <w:b/>
                <w:i/>
                <w:lang w:val="bg-BG"/>
              </w:rPr>
              <w:t>достатъчно високо равнище</w:t>
            </w:r>
            <w:r w:rsidRPr="00801656">
              <w:rPr>
                <w:lang w:val="bg-BG"/>
              </w:rPr>
              <w:t xml:space="preserve"> на </w:t>
            </w:r>
            <w:r w:rsidRPr="00801656">
              <w:rPr>
                <w:b/>
                <w:i/>
                <w:lang w:val="bg-BG"/>
              </w:rPr>
              <w:t>грамотност</w:t>
            </w:r>
            <w:r w:rsidRPr="00801656">
              <w:rPr>
                <w:lang w:val="bg-BG"/>
              </w:rPr>
              <w:t xml:space="preserve"> в областта на ИИ</w:t>
            </w:r>
            <w:r w:rsidRPr="00801656">
              <w:rPr>
                <w:b/>
                <w:i/>
                <w:lang w:val="bg-BG"/>
              </w:rPr>
              <w:t>, не е подходящо за всички видове доставчици</w:t>
            </w:r>
            <w:r w:rsidRPr="00801656">
              <w:rPr>
                <w:lang w:val="bg-BG"/>
              </w:rPr>
              <w:t xml:space="preserve"> и </w:t>
            </w:r>
            <w:r w:rsidRPr="00801656">
              <w:rPr>
                <w:b/>
                <w:i/>
                <w:lang w:val="bg-BG"/>
              </w:rPr>
              <w:t>внедрители</w:t>
            </w:r>
            <w:r w:rsidRPr="00801656">
              <w:rPr>
                <w:lang w:val="bg-BG"/>
              </w:rPr>
              <w:t xml:space="preserve">. С оглед на това член 4 от Регламент (ЕС) 2024/1689 следва да се измени, така че от </w:t>
            </w:r>
            <w:r w:rsidRPr="00801656">
              <w:rPr>
                <w:b/>
                <w:i/>
                <w:lang w:val="bg-BG"/>
              </w:rPr>
              <w:t>доставчиците</w:t>
            </w:r>
            <w:r w:rsidRPr="00801656">
              <w:rPr>
                <w:lang w:val="bg-BG"/>
              </w:rPr>
              <w:t xml:space="preserve"> и </w:t>
            </w:r>
            <w:r w:rsidRPr="00801656">
              <w:rPr>
                <w:b/>
                <w:i/>
                <w:lang w:val="bg-BG"/>
              </w:rPr>
              <w:t>внедрителите на системи с ИИ</w:t>
            </w:r>
            <w:r w:rsidRPr="00801656">
              <w:rPr>
                <w:lang w:val="bg-BG"/>
              </w:rPr>
              <w:t xml:space="preserve"> да се </w:t>
            </w:r>
            <w:r w:rsidRPr="00801656">
              <w:rPr>
                <w:b/>
                <w:i/>
                <w:lang w:val="bg-BG"/>
              </w:rPr>
              <w:t>изисква</w:t>
            </w:r>
            <w:r w:rsidRPr="00801656">
              <w:rPr>
                <w:lang w:val="bg-BG"/>
              </w:rPr>
              <w:t xml:space="preserve"> да </w:t>
            </w:r>
            <w:r w:rsidRPr="00801656">
              <w:rPr>
                <w:b/>
                <w:i/>
                <w:lang w:val="bg-BG"/>
              </w:rPr>
              <w:t>подпомагат грамотността</w:t>
            </w:r>
            <w:r w:rsidRPr="00801656">
              <w:rPr>
                <w:lang w:val="bg-BG"/>
              </w:rPr>
              <w:t xml:space="preserve"> в областта на ИИ сред своите служители и други </w:t>
            </w:r>
            <w:r w:rsidRPr="00801656">
              <w:rPr>
                <w:lang w:val="bg-BG"/>
              </w:rPr>
              <w:lastRenderedPageBreak/>
              <w:t>лица, които се занимават с управление и употреба на системи с ИИ от тяхно име</w:t>
            </w:r>
            <w:r w:rsidRPr="00801656">
              <w:rPr>
                <w:b/>
                <w:i/>
                <w:lang w:val="bg-BG"/>
              </w:rPr>
              <w:t>.</w:t>
            </w:r>
            <w:r w:rsidRPr="00801656">
              <w:rPr>
                <w:lang w:val="bg-BG"/>
              </w:rPr>
              <w:t xml:space="preserve"> </w:t>
            </w:r>
            <w:r w:rsidRPr="00801656">
              <w:rPr>
                <w:b/>
                <w:i/>
                <w:lang w:val="bg-BG"/>
              </w:rPr>
              <w:t>Европейската комисия следва да насърчава грамотността и компетентностите в областта на ИИ за по-широкото население</w:t>
            </w:r>
            <w:r w:rsidRPr="00801656">
              <w:rPr>
                <w:lang w:val="bg-BG"/>
              </w:rPr>
              <w:t xml:space="preserve"> и </w:t>
            </w:r>
            <w:r w:rsidRPr="00801656">
              <w:rPr>
                <w:b/>
                <w:i/>
                <w:lang w:val="bg-BG"/>
              </w:rPr>
              <w:t>с цел да подкрепя</w:t>
            </w:r>
            <w:r w:rsidRPr="00801656">
              <w:rPr>
                <w:lang w:val="bg-BG"/>
              </w:rPr>
              <w:t xml:space="preserve">, </w:t>
            </w:r>
            <w:r w:rsidRPr="00801656">
              <w:rPr>
                <w:b/>
                <w:i/>
                <w:lang w:val="bg-BG"/>
              </w:rPr>
              <w:t>улеснява</w:t>
            </w:r>
            <w:r w:rsidRPr="00801656">
              <w:rPr>
                <w:lang w:val="bg-BG"/>
              </w:rPr>
              <w:t xml:space="preserve"> и </w:t>
            </w:r>
            <w:r w:rsidRPr="00801656">
              <w:rPr>
                <w:b/>
                <w:i/>
                <w:lang w:val="bg-BG"/>
              </w:rPr>
              <w:t>допълва усилията на доставчиците</w:t>
            </w:r>
            <w:r w:rsidRPr="00801656">
              <w:rPr>
                <w:lang w:val="bg-BG"/>
              </w:rPr>
              <w:t xml:space="preserve">, </w:t>
            </w:r>
            <w:r w:rsidRPr="00801656">
              <w:rPr>
                <w:b/>
                <w:i/>
                <w:lang w:val="bg-BG"/>
              </w:rPr>
              <w:t>следва да бъде натоварена със задачата да издава насоки относно изпълнението на практика на задължението на доставчиците и внедрителите на системи с ИИ</w:t>
            </w:r>
            <w:r w:rsidRPr="00801656">
              <w:rPr>
                <w:lang w:val="bg-BG"/>
              </w:rPr>
              <w:t xml:space="preserve"> и </w:t>
            </w:r>
            <w:r w:rsidRPr="00801656">
              <w:rPr>
                <w:b/>
                <w:i/>
                <w:lang w:val="bg-BG"/>
              </w:rPr>
              <w:t>следва, заедно с</w:t>
            </w:r>
            <w:r w:rsidRPr="00801656">
              <w:rPr>
                <w:lang w:val="bg-BG"/>
              </w:rPr>
              <w:t xml:space="preserve"> държавите членки</w:t>
            </w:r>
            <w:r w:rsidRPr="00801656">
              <w:rPr>
                <w:b/>
                <w:i/>
                <w:lang w:val="bg-BG"/>
              </w:rPr>
              <w:t>, да насърчава и подкрепя грамотността в областта</w:t>
            </w:r>
            <w:r w:rsidRPr="00801656">
              <w:rPr>
                <w:lang w:val="bg-BG"/>
              </w:rPr>
              <w:t xml:space="preserve"> на ИИ </w:t>
            </w:r>
            <w:r w:rsidRPr="00801656">
              <w:rPr>
                <w:b/>
                <w:i/>
                <w:lang w:val="bg-BG"/>
              </w:rPr>
              <w:t>сред обществеността. Това следва да включва улесняване и допълване на усилията на доставчиците и внедрителите на системи с ИИ, по-специално МСП, тъй като изпълнението</w:t>
            </w:r>
            <w:r w:rsidRPr="00801656">
              <w:rPr>
                <w:lang w:val="bg-BG"/>
              </w:rPr>
              <w:t xml:space="preserve"> на </w:t>
            </w:r>
            <w:r w:rsidRPr="00801656">
              <w:rPr>
                <w:b/>
                <w:i/>
                <w:lang w:val="bg-BG"/>
              </w:rPr>
              <w:t>съответните задължения поражда особени предизвикателства за тях.</w:t>
            </w:r>
            <w:r w:rsidRPr="00801656">
              <w:rPr>
                <w:lang w:val="bg-BG"/>
              </w:rPr>
              <w:t xml:space="preserve"> </w:t>
            </w:r>
            <w:r w:rsidRPr="00801656">
              <w:rPr>
                <w:b/>
                <w:i/>
                <w:lang w:val="bg-BG"/>
              </w:rPr>
              <w:t>Една от възможностите за улесняване на грамотността в областта на ИИ в Съюза би могла да бъде да се създадат публично-частни партньорства.</w:t>
            </w:r>
          </w:p>
        </w:tc>
      </w:tr>
    </w:tbl>
    <w:p w14:paraId="4290AF86" w14:textId="77777777" w:rsidR="00C219EE" w:rsidRPr="00801656" w:rsidRDefault="00C219EE" w:rsidP="00C219EE"/>
    <w:p w14:paraId="43AA8437" w14:textId="77777777" w:rsidR="00C219EE" w:rsidRPr="00801656" w:rsidRDefault="00C219EE" w:rsidP="00C219EE">
      <w:pPr>
        <w:pStyle w:val="AmNumberTabs"/>
      </w:pPr>
      <w:r w:rsidRPr="00801656">
        <w:t>Изменение</w:t>
      </w:r>
      <w:r w:rsidRPr="00801656">
        <w:tab/>
      </w:r>
      <w:r w:rsidRPr="00801656">
        <w:tab/>
        <w:t>5</w:t>
      </w:r>
    </w:p>
    <w:p w14:paraId="7F9F1854" w14:textId="77777777" w:rsidR="00C219EE" w:rsidRPr="00801656" w:rsidRDefault="00C219EE" w:rsidP="00C219EE"/>
    <w:p w14:paraId="1575535E" w14:textId="77777777" w:rsidR="00C219EE" w:rsidRPr="00801656" w:rsidRDefault="00C219EE" w:rsidP="00C219EE">
      <w:pPr>
        <w:pStyle w:val="NormalBold"/>
        <w:keepNext/>
      </w:pPr>
      <w:r w:rsidRPr="00801656">
        <w:t>Предложение за регламент</w:t>
      </w:r>
    </w:p>
    <w:p w14:paraId="510BF292" w14:textId="77777777" w:rsidR="00C219EE" w:rsidRPr="00801656" w:rsidRDefault="00C219EE" w:rsidP="00C219EE">
      <w:pPr>
        <w:pStyle w:val="NormalBold"/>
      </w:pPr>
      <w:r w:rsidRPr="00801656">
        <w:t>Съображение 5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23615BA8" w14:textId="77777777" w:rsidTr="00AB0878">
        <w:trPr>
          <w:jc w:val="center"/>
        </w:trPr>
        <w:tc>
          <w:tcPr>
            <w:tcW w:w="9752" w:type="dxa"/>
            <w:gridSpan w:val="2"/>
          </w:tcPr>
          <w:p w14:paraId="5265B86F" w14:textId="77777777" w:rsidR="00C219EE" w:rsidRPr="00801656" w:rsidRDefault="00C219EE" w:rsidP="00AB0878">
            <w:pPr>
              <w:keepNext/>
            </w:pPr>
          </w:p>
        </w:tc>
      </w:tr>
      <w:tr w:rsidR="00C219EE" w:rsidRPr="00801656" w14:paraId="314204B3" w14:textId="77777777" w:rsidTr="00AB0878">
        <w:trPr>
          <w:jc w:val="center"/>
        </w:trPr>
        <w:tc>
          <w:tcPr>
            <w:tcW w:w="4876" w:type="dxa"/>
            <w:hideMark/>
          </w:tcPr>
          <w:p w14:paraId="690613FF"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293A00EB"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AA36FCA" w14:textId="77777777" w:rsidTr="00AB0878">
        <w:trPr>
          <w:jc w:val="center"/>
        </w:trPr>
        <w:tc>
          <w:tcPr>
            <w:tcW w:w="4876" w:type="dxa"/>
          </w:tcPr>
          <w:p w14:paraId="4CBB0BE3" w14:textId="77777777" w:rsidR="00C219EE" w:rsidRPr="00801656" w:rsidRDefault="00C219EE" w:rsidP="00AB0878">
            <w:pPr>
              <w:pStyle w:val="Normal6"/>
              <w:rPr>
                <w:lang w:val="bg-BG"/>
              </w:rPr>
            </w:pPr>
          </w:p>
        </w:tc>
        <w:tc>
          <w:tcPr>
            <w:tcW w:w="4876" w:type="dxa"/>
            <w:hideMark/>
          </w:tcPr>
          <w:p w14:paraId="3EC3DA88" w14:textId="77777777" w:rsidR="00C219EE" w:rsidRPr="00801656" w:rsidRDefault="00C219EE" w:rsidP="00AB0878">
            <w:pPr>
              <w:pStyle w:val="Normal6"/>
              <w:rPr>
                <w:szCs w:val="24"/>
                <w:lang w:val="bg-BG"/>
              </w:rPr>
            </w:pPr>
            <w:r w:rsidRPr="00801656">
              <w:rPr>
                <w:b/>
                <w:i/>
                <w:lang w:val="bg-BG"/>
              </w:rPr>
              <w:t>(5а)</w:t>
            </w:r>
            <w:r w:rsidRPr="00801656">
              <w:rPr>
                <w:b/>
                <w:i/>
                <w:lang w:val="bg-BG"/>
              </w:rPr>
              <w:tab/>
              <w:t xml:space="preserve">Системите с ИИ, които променят, манипулират или изкуствено генерират реалистични изображения или видеоматериали, изобразяващи явни сексуални действия или интимни части от тялото на разпознаваеми физически лица, без тези лица да са дали съгласието си, причиняват вреда на жертвите и нарушават основните права на достойнство и неприкосновеност на личния живот. Разпространението на такива технологии, които често се предлагат на пазара като приложения за „разголване“, създаде спешна необходимост от изрична регулаторна забрана. С Регламент (ЕС) 2024/1689 се установява рамка за забранените практики в областта на ИИ, която трябва да се преразглежда редовно. Това не засяга правата, свободите и принципите, признати в член 6 от ДЕС и Хартата на основните права на Европейския съюз, нито упражняването на гарантираните в тях права на свобода на изразяване на мнение, свобода на информация и свобода на изкуствата и науките. Тази забрана не следва да се прилага за доставчици или внедрители на системи с ИИ, които са въвели ефективни мерки за безопасност, като например технически и организационни мерки, които след пускането на пазара или пускането в действие на системата са предназначени да предотвратяват генерирането на такива изображения и непрестанно да осуетяват злоупотреба, които биха могли да се извършват въпреки намерението на доставчика или внедрителя. Освен това тази забрана не следва да възпрепятства доставчиците на ИИ да развиват техническите си способности за промяна, </w:t>
            </w:r>
            <w:r w:rsidRPr="00801656">
              <w:rPr>
                <w:b/>
                <w:i/>
                <w:lang w:val="bg-BG"/>
              </w:rPr>
              <w:lastRenderedPageBreak/>
              <w:t>манипулиране или изкуствено генериране на изображения или видеоматериали.</w:t>
            </w:r>
          </w:p>
        </w:tc>
      </w:tr>
    </w:tbl>
    <w:p w14:paraId="6B049729" w14:textId="77777777" w:rsidR="00C219EE" w:rsidRPr="00801656" w:rsidRDefault="00C219EE" w:rsidP="00C219EE"/>
    <w:p w14:paraId="2A27E69F" w14:textId="77777777" w:rsidR="00C219EE" w:rsidRPr="00801656" w:rsidRDefault="00C219EE" w:rsidP="00C219EE">
      <w:pPr>
        <w:pStyle w:val="AmNumberTabs"/>
      </w:pPr>
      <w:r w:rsidRPr="00801656">
        <w:t>Изменение</w:t>
      </w:r>
      <w:r w:rsidRPr="00801656">
        <w:tab/>
      </w:r>
      <w:r w:rsidRPr="00801656">
        <w:tab/>
        <w:t>6</w:t>
      </w:r>
    </w:p>
    <w:p w14:paraId="57C73CCC" w14:textId="77777777" w:rsidR="00C219EE" w:rsidRPr="00801656" w:rsidRDefault="00C219EE" w:rsidP="00C219EE"/>
    <w:p w14:paraId="1174528D" w14:textId="77777777" w:rsidR="00C219EE" w:rsidRPr="00801656" w:rsidRDefault="00C219EE" w:rsidP="00C219EE">
      <w:pPr>
        <w:pStyle w:val="NormalBold"/>
        <w:keepNext/>
      </w:pPr>
      <w:r w:rsidRPr="00801656">
        <w:t>Предложение за регламент</w:t>
      </w:r>
    </w:p>
    <w:p w14:paraId="368FA90A" w14:textId="77777777" w:rsidR="00C219EE" w:rsidRPr="00801656" w:rsidRDefault="00C219EE" w:rsidP="00C219EE">
      <w:pPr>
        <w:pStyle w:val="NormalBold"/>
      </w:pPr>
      <w:r w:rsidRPr="00801656">
        <w:t>Съображение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0D446355" w14:textId="77777777" w:rsidTr="00AB0878">
        <w:trPr>
          <w:jc w:val="center"/>
        </w:trPr>
        <w:tc>
          <w:tcPr>
            <w:tcW w:w="9752" w:type="dxa"/>
            <w:gridSpan w:val="2"/>
          </w:tcPr>
          <w:p w14:paraId="4054B8DA" w14:textId="77777777" w:rsidR="00C219EE" w:rsidRPr="00801656" w:rsidRDefault="00C219EE" w:rsidP="00AB0878">
            <w:pPr>
              <w:keepNext/>
            </w:pPr>
          </w:p>
        </w:tc>
      </w:tr>
      <w:tr w:rsidR="00C219EE" w:rsidRPr="00801656" w14:paraId="30A765CF" w14:textId="77777777" w:rsidTr="00AB0878">
        <w:trPr>
          <w:jc w:val="center"/>
        </w:trPr>
        <w:tc>
          <w:tcPr>
            <w:tcW w:w="4876" w:type="dxa"/>
            <w:hideMark/>
          </w:tcPr>
          <w:p w14:paraId="13A36915"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7F02FCC1"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67937B19" w14:textId="77777777" w:rsidTr="00AB0878">
        <w:trPr>
          <w:jc w:val="center"/>
        </w:trPr>
        <w:tc>
          <w:tcPr>
            <w:tcW w:w="4876" w:type="dxa"/>
            <w:hideMark/>
          </w:tcPr>
          <w:p w14:paraId="20F98D0B" w14:textId="77777777" w:rsidR="00C219EE" w:rsidRPr="00801656" w:rsidRDefault="00C219EE" w:rsidP="00AB0878">
            <w:pPr>
              <w:pStyle w:val="Normal6"/>
              <w:rPr>
                <w:lang w:val="bg-BG"/>
              </w:rPr>
            </w:pPr>
            <w:r w:rsidRPr="00801656">
              <w:rPr>
                <w:lang w:val="bg-BG"/>
              </w:rPr>
              <w:t>(6)</w:t>
            </w:r>
            <w:r w:rsidRPr="00801656">
              <w:rPr>
                <w:lang w:val="bg-BG"/>
              </w:rPr>
              <w:tab/>
              <w:t xml:space="preserve">Откриването и коригирането на предубеденост са от съществено значение за обществото, тъй като така се защитават физическите лица от неблагоприятните ефекти на предубедеността, включително от дискриминация. </w:t>
            </w:r>
            <w:r w:rsidRPr="00801656">
              <w:rPr>
                <w:b/>
                <w:i/>
                <w:lang w:val="bg-BG"/>
              </w:rPr>
              <w:t>Дискриминация може да възникне от предубедеността в моделите на ИИ и системите</w:t>
            </w:r>
            <w:r w:rsidRPr="00801656">
              <w:rPr>
                <w:lang w:val="bg-BG"/>
              </w:rPr>
              <w:t xml:space="preserve"> с </w:t>
            </w:r>
            <w:r w:rsidRPr="00801656">
              <w:rPr>
                <w:b/>
                <w:i/>
                <w:lang w:val="bg-BG"/>
              </w:rPr>
              <w:t>ИИ, различни от</w:t>
            </w:r>
            <w:r w:rsidRPr="00801656">
              <w:rPr>
                <w:lang w:val="bg-BG"/>
              </w:rPr>
              <w:t xml:space="preserve"> високорискови системи с ИИ</w:t>
            </w:r>
            <w:r w:rsidRPr="00801656">
              <w:rPr>
                <w:b/>
                <w:i/>
                <w:lang w:val="bg-BG"/>
              </w:rPr>
              <w:t>, за които</w:t>
            </w:r>
            <w:r w:rsidRPr="00801656">
              <w:rPr>
                <w:lang w:val="bg-BG"/>
              </w:rPr>
              <w:t xml:space="preserve"> в </w:t>
            </w:r>
            <w:r w:rsidRPr="00801656">
              <w:rPr>
                <w:b/>
                <w:i/>
                <w:lang w:val="bg-BG"/>
              </w:rPr>
              <w:t>Регламент (ЕС) 2024/1689 вече е предвидено</w:t>
            </w:r>
            <w:r w:rsidRPr="00801656">
              <w:rPr>
                <w:lang w:val="bg-BG"/>
              </w:rPr>
              <w:t xml:space="preserve"> правно основание за </w:t>
            </w:r>
            <w:r w:rsidRPr="00801656">
              <w:rPr>
                <w:b/>
                <w:i/>
                <w:lang w:val="bg-BG"/>
              </w:rPr>
              <w:t>разрешаване на обработване</w:t>
            </w:r>
            <w:r w:rsidRPr="00801656">
              <w:rPr>
                <w:lang w:val="bg-BG"/>
              </w:rPr>
              <w:t xml:space="preserve"> на </w:t>
            </w:r>
            <w:r w:rsidRPr="00801656">
              <w:rPr>
                <w:b/>
                <w:i/>
                <w:lang w:val="bg-BG"/>
              </w:rPr>
              <w:t>специални категории лични данни в съответствие с член 9, параграф 2</w:t>
            </w:r>
            <w:r w:rsidRPr="00801656">
              <w:rPr>
                <w:lang w:val="bg-BG"/>
              </w:rPr>
              <w:t xml:space="preserve">, </w:t>
            </w:r>
            <w:r w:rsidRPr="00801656">
              <w:rPr>
                <w:b/>
                <w:i/>
                <w:lang w:val="bg-BG"/>
              </w:rPr>
              <w:t>буква ж) от Регламент (ЕС) 2016/679 на Европейския парламент и</w:t>
            </w:r>
            <w:r w:rsidRPr="00801656">
              <w:rPr>
                <w:lang w:val="bg-BG"/>
              </w:rPr>
              <w:t xml:space="preserve"> на </w:t>
            </w:r>
            <w:r w:rsidRPr="00801656">
              <w:rPr>
                <w:b/>
                <w:i/>
                <w:lang w:val="bg-BG"/>
              </w:rPr>
              <w:t>Съвета</w:t>
            </w:r>
            <w:r w:rsidRPr="00801656">
              <w:rPr>
                <w:b/>
                <w:i/>
                <w:vertAlign w:val="superscript"/>
                <w:lang w:val="bg-BG"/>
              </w:rPr>
              <w:t>6</w:t>
            </w:r>
            <w:r w:rsidRPr="00801656">
              <w:rPr>
                <w:lang w:val="bg-BG"/>
              </w:rPr>
              <w:t>.</w:t>
            </w:r>
            <w:r w:rsidRPr="00801656">
              <w:rPr>
                <w:b/>
                <w:i/>
                <w:lang w:val="bg-BG"/>
              </w:rPr>
              <w:t xml:space="preserve"> Като се има предвид</w:t>
            </w:r>
            <w:r w:rsidRPr="00801656">
              <w:rPr>
                <w:lang w:val="bg-BG"/>
              </w:rPr>
              <w:t xml:space="preserve">, </w:t>
            </w:r>
            <w:r w:rsidRPr="00801656">
              <w:rPr>
                <w:b/>
                <w:i/>
                <w:lang w:val="bg-BG"/>
              </w:rPr>
              <w:t>че дискриминация може</w:t>
            </w:r>
            <w:r w:rsidRPr="00801656">
              <w:rPr>
                <w:lang w:val="bg-BG"/>
              </w:rPr>
              <w:t xml:space="preserve"> да </w:t>
            </w:r>
            <w:r w:rsidRPr="00801656">
              <w:rPr>
                <w:b/>
                <w:i/>
                <w:lang w:val="bg-BG"/>
              </w:rPr>
              <w:t>възникне и от тези други системи с ИИ</w:t>
            </w:r>
            <w:r w:rsidRPr="00801656">
              <w:rPr>
                <w:lang w:val="bg-BG"/>
              </w:rPr>
              <w:t xml:space="preserve"> и </w:t>
            </w:r>
            <w:r w:rsidRPr="00801656">
              <w:rPr>
                <w:b/>
                <w:i/>
                <w:lang w:val="bg-BG"/>
              </w:rPr>
              <w:t>модели</w:t>
            </w:r>
            <w:r w:rsidRPr="00801656">
              <w:rPr>
                <w:lang w:val="bg-BG"/>
              </w:rPr>
              <w:t xml:space="preserve"> на </w:t>
            </w:r>
            <w:r w:rsidRPr="00801656">
              <w:rPr>
                <w:b/>
                <w:i/>
                <w:lang w:val="bg-BG"/>
              </w:rPr>
              <w:t>ИИ,</w:t>
            </w:r>
            <w:r w:rsidRPr="00801656">
              <w:rPr>
                <w:lang w:val="bg-BG"/>
              </w:rPr>
              <w:t xml:space="preserve"> е </w:t>
            </w:r>
            <w:r w:rsidRPr="00801656">
              <w:rPr>
                <w:b/>
                <w:i/>
                <w:lang w:val="bg-BG"/>
              </w:rPr>
              <w:t>подходящо в</w:t>
            </w:r>
            <w:r w:rsidRPr="00801656">
              <w:rPr>
                <w:lang w:val="bg-BG"/>
              </w:rPr>
              <w:t xml:space="preserve"> Регламент (ЕС) 2024/1689 </w:t>
            </w:r>
            <w:r w:rsidRPr="00801656">
              <w:rPr>
                <w:b/>
                <w:i/>
                <w:lang w:val="bg-BG"/>
              </w:rPr>
              <w:t>да се предвиди правно основание за обработването на специални категории лични данни както от доставчици</w:t>
            </w:r>
            <w:r w:rsidRPr="00801656">
              <w:rPr>
                <w:lang w:val="bg-BG"/>
              </w:rPr>
              <w:t xml:space="preserve"> и </w:t>
            </w:r>
            <w:r w:rsidRPr="00801656">
              <w:rPr>
                <w:b/>
                <w:i/>
                <w:lang w:val="bg-BG"/>
              </w:rPr>
              <w:t>внедрители</w:t>
            </w:r>
            <w:r w:rsidRPr="00801656">
              <w:rPr>
                <w:lang w:val="bg-BG"/>
              </w:rPr>
              <w:t xml:space="preserve"> на други системи с ИИ и модели на ИИ</w:t>
            </w:r>
            <w:r w:rsidRPr="00801656">
              <w:rPr>
                <w:b/>
                <w:i/>
                <w:lang w:val="bg-BG"/>
              </w:rPr>
              <w:t>, така и от внедрители</w:t>
            </w:r>
            <w:r w:rsidRPr="00801656">
              <w:rPr>
                <w:lang w:val="bg-BG"/>
              </w:rPr>
              <w:t xml:space="preserve"> на </w:t>
            </w:r>
            <w:r w:rsidRPr="00801656">
              <w:rPr>
                <w:b/>
                <w:i/>
                <w:lang w:val="bg-BG"/>
              </w:rPr>
              <w:t>високорискови системи с ИИ. Правното основание е установено в</w:t>
            </w:r>
            <w:r w:rsidRPr="00801656">
              <w:rPr>
                <w:lang w:val="bg-BG"/>
              </w:rPr>
              <w:t xml:space="preserve"> съответствие с член 9, параграф 2, буква ж) от Регламент (ЕС) 2016/679 </w:t>
            </w:r>
            <w:r w:rsidRPr="00801656">
              <w:rPr>
                <w:b/>
                <w:i/>
                <w:lang w:val="bg-BG"/>
              </w:rPr>
              <w:t>и</w:t>
            </w:r>
            <w:r w:rsidRPr="00801656">
              <w:rPr>
                <w:lang w:val="bg-BG"/>
              </w:rPr>
              <w:t xml:space="preserve"> член 10, параграф 2, буква ж) от Регламент (ЕС) 2018/1725 на Европейския парламент и на Съвета</w:t>
            </w:r>
            <w:r w:rsidRPr="00801656">
              <w:rPr>
                <w:vertAlign w:val="superscript"/>
                <w:lang w:val="bg-BG"/>
              </w:rPr>
              <w:t>7</w:t>
            </w:r>
            <w:r w:rsidRPr="00801656">
              <w:rPr>
                <w:b/>
                <w:i/>
                <w:lang w:val="bg-BG"/>
              </w:rPr>
              <w:t>, а в</w:t>
            </w:r>
            <w:r w:rsidRPr="00801656">
              <w:rPr>
                <w:lang w:val="bg-BG"/>
              </w:rPr>
              <w:t xml:space="preserve"> член 10, буква а) от Директива (ЕС) 2016/680 на </w:t>
            </w:r>
            <w:r w:rsidRPr="00801656">
              <w:rPr>
                <w:lang w:val="bg-BG"/>
              </w:rPr>
              <w:lastRenderedPageBreak/>
              <w:t>Европейския парламент и на Съвета</w:t>
            </w:r>
            <w:r w:rsidRPr="00801656">
              <w:rPr>
                <w:vertAlign w:val="superscript"/>
                <w:lang w:val="bg-BG"/>
              </w:rPr>
              <w:t>8</w:t>
            </w:r>
            <w:r w:rsidRPr="00801656">
              <w:rPr>
                <w:lang w:val="bg-BG"/>
              </w:rPr>
              <w:t xml:space="preserve"> </w:t>
            </w:r>
            <w:r w:rsidRPr="00801656">
              <w:rPr>
                <w:b/>
                <w:i/>
                <w:lang w:val="bg-BG"/>
              </w:rPr>
              <w:t>се предоставя правно основание, с което се позволява, когато това е необходимо за откриването и отстраняването на предубеденост, обработването на специални категории лични данни от доставчици и внедрители на всички системи с ИИ и модели на ИИ при спазване на подходящи предпазни мерки, които са в допълнение към Регламент (ЕС) 2016/679, Регламент (ЕС) 2018/1725 и Директива (ЕС) 2016/680, когато е приложимо</w:t>
            </w:r>
            <w:r w:rsidRPr="00801656">
              <w:rPr>
                <w:lang w:val="bg-BG"/>
              </w:rPr>
              <w:t>.</w:t>
            </w:r>
          </w:p>
        </w:tc>
        <w:tc>
          <w:tcPr>
            <w:tcW w:w="4876" w:type="dxa"/>
            <w:hideMark/>
          </w:tcPr>
          <w:p w14:paraId="20A4A67B" w14:textId="77777777" w:rsidR="00C219EE" w:rsidRPr="00801656" w:rsidRDefault="00C219EE" w:rsidP="00AB0878">
            <w:pPr>
              <w:pStyle w:val="Normal6"/>
              <w:rPr>
                <w:szCs w:val="24"/>
                <w:lang w:val="bg-BG"/>
              </w:rPr>
            </w:pPr>
            <w:r w:rsidRPr="00801656">
              <w:rPr>
                <w:lang w:val="bg-BG"/>
              </w:rPr>
              <w:lastRenderedPageBreak/>
              <w:t>(6)</w:t>
            </w:r>
            <w:r w:rsidRPr="00801656">
              <w:rPr>
                <w:lang w:val="bg-BG"/>
              </w:rPr>
              <w:tab/>
              <w:t xml:space="preserve">Откриването и коригирането на предубеденост са от съществено значение за обществото, тъй като така се защитават физическите лица от неблагоприятните ефекти на предубедеността, включително от дискриминация. </w:t>
            </w:r>
            <w:r w:rsidRPr="00801656">
              <w:rPr>
                <w:b/>
                <w:i/>
                <w:lang w:val="bg-BG"/>
              </w:rPr>
              <w:t>Ето защо в Регламент (ЕС) 2024/1689 вече е предвидено правно основание,</w:t>
            </w:r>
            <w:r w:rsidRPr="00801656">
              <w:rPr>
                <w:lang w:val="bg-BG"/>
              </w:rPr>
              <w:t xml:space="preserve"> с </w:t>
            </w:r>
            <w:r w:rsidRPr="00801656">
              <w:rPr>
                <w:b/>
                <w:i/>
                <w:lang w:val="bg-BG"/>
              </w:rPr>
              <w:t>което на доставчиците на</w:t>
            </w:r>
            <w:r w:rsidRPr="00801656">
              <w:rPr>
                <w:lang w:val="bg-BG"/>
              </w:rPr>
              <w:t xml:space="preserve"> високорискови системи с ИИ </w:t>
            </w:r>
            <w:r w:rsidRPr="00801656">
              <w:rPr>
                <w:b/>
                <w:i/>
                <w:lang w:val="bg-BG"/>
              </w:rPr>
              <w:t>се разрешава да обработват специални категории лични данни</w:t>
            </w:r>
            <w:r w:rsidRPr="00801656">
              <w:rPr>
                <w:lang w:val="bg-BG"/>
              </w:rPr>
              <w:t xml:space="preserve"> в </w:t>
            </w:r>
            <w:r w:rsidRPr="00801656">
              <w:rPr>
                <w:b/>
                <w:i/>
                <w:lang w:val="bg-BG"/>
              </w:rPr>
              <w:t>определени изключителни случаи и при спазване на строги предпазни мерки. Това</w:t>
            </w:r>
            <w:r w:rsidRPr="00801656">
              <w:rPr>
                <w:lang w:val="bg-BG"/>
              </w:rPr>
              <w:t xml:space="preserve"> правно основание </w:t>
            </w:r>
            <w:r w:rsidRPr="00801656">
              <w:rPr>
                <w:b/>
                <w:i/>
                <w:lang w:val="bg-BG"/>
              </w:rPr>
              <w:t>е свързано със задължението на тези доставчици да въведат практики</w:t>
            </w:r>
            <w:r w:rsidRPr="00801656">
              <w:rPr>
                <w:lang w:val="bg-BG"/>
              </w:rPr>
              <w:t xml:space="preserve"> за </w:t>
            </w:r>
            <w:r w:rsidRPr="00801656">
              <w:rPr>
                <w:b/>
                <w:i/>
                <w:lang w:val="bg-BG"/>
              </w:rPr>
              <w:t>откриване, предотвратяване и смекчаване</w:t>
            </w:r>
            <w:r w:rsidRPr="00801656">
              <w:rPr>
                <w:lang w:val="bg-BG"/>
              </w:rPr>
              <w:t xml:space="preserve"> на </w:t>
            </w:r>
            <w:r w:rsidRPr="00801656">
              <w:rPr>
                <w:b/>
                <w:i/>
                <w:lang w:val="bg-BG"/>
              </w:rPr>
              <w:t>предубеденост, която има вероятност да засегне здравето и безопасността на хората</w:t>
            </w:r>
            <w:r w:rsidRPr="00801656">
              <w:rPr>
                <w:lang w:val="bg-BG"/>
              </w:rPr>
              <w:t xml:space="preserve">, </w:t>
            </w:r>
            <w:r w:rsidRPr="00801656">
              <w:rPr>
                <w:b/>
                <w:i/>
                <w:lang w:val="bg-BG"/>
              </w:rPr>
              <w:t>да окаже отрицателно въздействие върху основните права или да доведе до дискриминация, забранена съгласно правото</w:t>
            </w:r>
            <w:r w:rsidRPr="00801656">
              <w:rPr>
                <w:lang w:val="bg-BG"/>
              </w:rPr>
              <w:t xml:space="preserve"> на </w:t>
            </w:r>
            <w:r w:rsidRPr="00801656">
              <w:rPr>
                <w:b/>
                <w:i/>
                <w:lang w:val="bg-BG"/>
              </w:rPr>
              <w:t>Съюза</w:t>
            </w:r>
            <w:r w:rsidRPr="00801656">
              <w:rPr>
                <w:lang w:val="bg-BG"/>
              </w:rPr>
              <w:t>.</w:t>
            </w:r>
            <w:r w:rsidRPr="00801656">
              <w:rPr>
                <w:b/>
                <w:i/>
                <w:lang w:val="bg-BG"/>
              </w:rPr>
              <w:t xml:space="preserve"> Съответно съществува значителен обществен интерес</w:t>
            </w:r>
            <w:r w:rsidRPr="00801656">
              <w:rPr>
                <w:lang w:val="bg-BG"/>
              </w:rPr>
              <w:t xml:space="preserve">, </w:t>
            </w:r>
            <w:r w:rsidRPr="00801656">
              <w:rPr>
                <w:b/>
                <w:i/>
                <w:lang w:val="bg-BG"/>
              </w:rPr>
              <w:t>който позволява, когато това е строго необходимо,</w:t>
            </w:r>
            <w:r w:rsidRPr="00801656">
              <w:rPr>
                <w:lang w:val="bg-BG"/>
              </w:rPr>
              <w:t xml:space="preserve"> да </w:t>
            </w:r>
            <w:r w:rsidRPr="00801656">
              <w:rPr>
                <w:b/>
                <w:i/>
                <w:lang w:val="bg-BG"/>
              </w:rPr>
              <w:t>се обработват специални категории лични данни за целите на откриването</w:t>
            </w:r>
            <w:r w:rsidRPr="00801656">
              <w:rPr>
                <w:lang w:val="bg-BG"/>
              </w:rPr>
              <w:t xml:space="preserve"> и </w:t>
            </w:r>
            <w:r w:rsidRPr="00801656">
              <w:rPr>
                <w:b/>
                <w:i/>
                <w:lang w:val="bg-BG"/>
              </w:rPr>
              <w:t>коригирането</w:t>
            </w:r>
            <w:r w:rsidRPr="00801656">
              <w:rPr>
                <w:lang w:val="bg-BG"/>
              </w:rPr>
              <w:t xml:space="preserve"> на </w:t>
            </w:r>
            <w:r w:rsidRPr="00801656">
              <w:rPr>
                <w:b/>
                <w:i/>
                <w:lang w:val="bg-BG"/>
              </w:rPr>
              <w:t>предубеденост. Поради това</w:t>
            </w:r>
            <w:r w:rsidRPr="00801656">
              <w:rPr>
                <w:lang w:val="bg-BG"/>
              </w:rPr>
              <w:t xml:space="preserve"> е </w:t>
            </w:r>
            <w:r w:rsidRPr="00801656">
              <w:rPr>
                <w:b/>
                <w:i/>
                <w:lang w:val="bg-BG"/>
              </w:rPr>
              <w:t>необходимо да се разшири правното основание, въведено с</w:t>
            </w:r>
            <w:r w:rsidRPr="00801656">
              <w:rPr>
                <w:lang w:val="bg-BG"/>
              </w:rPr>
              <w:t xml:space="preserve"> Регламент (ЕС) 2024/1689</w:t>
            </w:r>
            <w:r w:rsidRPr="00801656">
              <w:rPr>
                <w:b/>
                <w:i/>
                <w:lang w:val="bg-BG"/>
              </w:rPr>
              <w:t>, така че то да се прилага и за доставчиците</w:t>
            </w:r>
            <w:r w:rsidRPr="00801656">
              <w:rPr>
                <w:lang w:val="bg-BG"/>
              </w:rPr>
              <w:t xml:space="preserve"> и </w:t>
            </w:r>
            <w:r w:rsidRPr="00801656">
              <w:rPr>
                <w:b/>
                <w:i/>
                <w:lang w:val="bg-BG"/>
              </w:rPr>
              <w:t>внедрителите</w:t>
            </w:r>
            <w:r w:rsidRPr="00801656">
              <w:rPr>
                <w:lang w:val="bg-BG"/>
              </w:rPr>
              <w:t xml:space="preserve"> на други системи с ИИ и </w:t>
            </w:r>
            <w:r w:rsidRPr="00801656">
              <w:rPr>
                <w:lang w:val="bg-BG"/>
              </w:rPr>
              <w:lastRenderedPageBreak/>
              <w:t>модели на ИИ</w:t>
            </w:r>
            <w:r w:rsidRPr="00801656">
              <w:rPr>
                <w:b/>
                <w:i/>
                <w:lang w:val="bg-BG"/>
              </w:rPr>
              <w:t>. Това правно основание следва да подлежи</w:t>
            </w:r>
            <w:r w:rsidRPr="00801656">
              <w:rPr>
                <w:lang w:val="bg-BG"/>
              </w:rPr>
              <w:t xml:space="preserve"> на </w:t>
            </w:r>
            <w:r w:rsidRPr="00801656">
              <w:rPr>
                <w:b/>
                <w:i/>
                <w:lang w:val="bg-BG"/>
              </w:rPr>
              <w:t>същите условия и гаранции като условията и гаранциите, приложими съгласно действащия член 10, параграф 5, като по този начин се гарантира</w:t>
            </w:r>
            <w:r w:rsidRPr="00801656">
              <w:rPr>
                <w:lang w:val="bg-BG"/>
              </w:rPr>
              <w:t xml:space="preserve"> съответствие с член 9, параграф 2, буква ж) от Регламент (ЕС) 2016/679</w:t>
            </w:r>
            <w:r w:rsidRPr="00801656">
              <w:rPr>
                <w:b/>
                <w:i/>
                <w:lang w:val="bg-BG"/>
              </w:rPr>
              <w:t>,</w:t>
            </w:r>
            <w:r w:rsidRPr="00801656">
              <w:rPr>
                <w:lang w:val="bg-BG"/>
              </w:rPr>
              <w:t xml:space="preserve"> член 10, параграф 2, буква ж) от Регламент (ЕС) 2018/1725 на Европейския парламент и на Съвета </w:t>
            </w:r>
            <w:r w:rsidRPr="00801656">
              <w:rPr>
                <w:b/>
                <w:i/>
                <w:lang w:val="bg-BG"/>
              </w:rPr>
              <w:t>и</w:t>
            </w:r>
            <w:r w:rsidRPr="00801656">
              <w:rPr>
                <w:lang w:val="bg-BG"/>
              </w:rPr>
              <w:t xml:space="preserve"> член 10, буква а) от Директива (ЕС) 2016/680 на Европейския парламент и на Съвета.</w:t>
            </w:r>
          </w:p>
        </w:tc>
      </w:tr>
      <w:tr w:rsidR="00C219EE" w:rsidRPr="00801656" w14:paraId="4AFF3201" w14:textId="77777777" w:rsidTr="00AB0878">
        <w:trPr>
          <w:jc w:val="center"/>
        </w:trPr>
        <w:tc>
          <w:tcPr>
            <w:tcW w:w="4876" w:type="dxa"/>
            <w:hideMark/>
          </w:tcPr>
          <w:p w14:paraId="1FE653B0" w14:textId="77777777" w:rsidR="00C219EE" w:rsidRPr="00801656" w:rsidRDefault="00C219EE" w:rsidP="00AB0878">
            <w:pPr>
              <w:pStyle w:val="Normal6"/>
              <w:rPr>
                <w:lang w:val="bg-BG"/>
              </w:rPr>
            </w:pPr>
            <w:r w:rsidRPr="00801656">
              <w:rPr>
                <w:lang w:val="bg-BG"/>
              </w:rPr>
              <w:lastRenderedPageBreak/>
              <w:t>__________________</w:t>
            </w:r>
          </w:p>
        </w:tc>
        <w:tc>
          <w:tcPr>
            <w:tcW w:w="4876" w:type="dxa"/>
            <w:hideMark/>
          </w:tcPr>
          <w:p w14:paraId="6225461A" w14:textId="77777777" w:rsidR="00C219EE" w:rsidRPr="00801656" w:rsidRDefault="00C219EE" w:rsidP="00AB0878">
            <w:pPr>
              <w:pStyle w:val="Normal6"/>
              <w:rPr>
                <w:szCs w:val="24"/>
                <w:lang w:val="bg-BG"/>
              </w:rPr>
            </w:pPr>
            <w:r w:rsidRPr="00801656">
              <w:rPr>
                <w:lang w:val="bg-BG"/>
              </w:rPr>
              <w:t>__________________</w:t>
            </w:r>
          </w:p>
        </w:tc>
      </w:tr>
      <w:tr w:rsidR="00C219EE" w:rsidRPr="00801656" w14:paraId="377CE2CD" w14:textId="77777777" w:rsidTr="00AB0878">
        <w:trPr>
          <w:jc w:val="center"/>
        </w:trPr>
        <w:tc>
          <w:tcPr>
            <w:tcW w:w="4876" w:type="dxa"/>
            <w:hideMark/>
          </w:tcPr>
          <w:p w14:paraId="3B2E330B" w14:textId="77777777" w:rsidR="00C219EE" w:rsidRPr="00801656" w:rsidRDefault="00C219EE" w:rsidP="00AB0878">
            <w:pPr>
              <w:pStyle w:val="Normal6"/>
              <w:rPr>
                <w:lang w:val="bg-BG"/>
              </w:rPr>
            </w:pPr>
            <w:r w:rsidRPr="00801656">
              <w:rPr>
                <w:vertAlign w:val="superscript"/>
                <w:lang w:val="bg-BG"/>
              </w:rPr>
              <w:t>6</w:t>
            </w:r>
            <w:r w:rsidRPr="00801656">
              <w:rPr>
                <w:lang w:val="bg-BG"/>
              </w:rPr>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 ELI: http://data.europa.eu/eli/reg/2016/679/oj).</w:t>
            </w:r>
          </w:p>
        </w:tc>
        <w:tc>
          <w:tcPr>
            <w:tcW w:w="4876" w:type="dxa"/>
            <w:hideMark/>
          </w:tcPr>
          <w:p w14:paraId="76690F4D" w14:textId="77777777" w:rsidR="00C219EE" w:rsidRPr="00801656" w:rsidRDefault="00C219EE" w:rsidP="00AB0878">
            <w:pPr>
              <w:pStyle w:val="Normal6"/>
              <w:rPr>
                <w:szCs w:val="24"/>
                <w:lang w:val="bg-BG"/>
              </w:rPr>
            </w:pPr>
            <w:r w:rsidRPr="00801656">
              <w:rPr>
                <w:vertAlign w:val="superscript"/>
                <w:lang w:val="bg-BG"/>
              </w:rPr>
              <w:t>6</w:t>
            </w:r>
            <w:r w:rsidRPr="00801656">
              <w:rPr>
                <w:lang w:val="bg-BG"/>
              </w:rPr>
              <w:t xml:space="preserve">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1, ELI: http://data.europa.eu/eli/reg/2016/679/oj).</w:t>
            </w:r>
          </w:p>
        </w:tc>
      </w:tr>
      <w:tr w:rsidR="00C219EE" w:rsidRPr="00801656" w14:paraId="3ED877FF" w14:textId="77777777" w:rsidTr="00AB0878">
        <w:trPr>
          <w:jc w:val="center"/>
        </w:trPr>
        <w:tc>
          <w:tcPr>
            <w:tcW w:w="4876" w:type="dxa"/>
            <w:hideMark/>
          </w:tcPr>
          <w:p w14:paraId="4D15A69E" w14:textId="77777777" w:rsidR="00C219EE" w:rsidRPr="00801656" w:rsidRDefault="00C219EE" w:rsidP="00AB0878">
            <w:pPr>
              <w:pStyle w:val="Normal6"/>
              <w:rPr>
                <w:lang w:val="bg-BG"/>
              </w:rPr>
            </w:pPr>
            <w:r w:rsidRPr="00801656">
              <w:rPr>
                <w:vertAlign w:val="superscript"/>
                <w:lang w:val="bg-BG"/>
              </w:rPr>
              <w:t>7</w:t>
            </w:r>
            <w:r w:rsidRPr="00801656">
              <w:rPr>
                <w:lang w:val="bg-BG"/>
              </w:rPr>
              <w:t xml:space="preserve">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(ОВ L 295, 21.11.2018 г., стр. 39, ELI: http://data.europa.eu/eli/reg/2018/1725/oj).</w:t>
            </w:r>
          </w:p>
        </w:tc>
        <w:tc>
          <w:tcPr>
            <w:tcW w:w="4876" w:type="dxa"/>
            <w:hideMark/>
          </w:tcPr>
          <w:p w14:paraId="52A5D490" w14:textId="77777777" w:rsidR="00C219EE" w:rsidRPr="00801656" w:rsidRDefault="00C219EE" w:rsidP="00AB0878">
            <w:pPr>
              <w:pStyle w:val="Normal6"/>
              <w:rPr>
                <w:szCs w:val="24"/>
                <w:lang w:val="bg-BG"/>
              </w:rPr>
            </w:pPr>
            <w:r w:rsidRPr="00801656">
              <w:rPr>
                <w:vertAlign w:val="superscript"/>
                <w:lang w:val="bg-BG"/>
              </w:rPr>
              <w:t>7</w:t>
            </w:r>
            <w:r w:rsidRPr="00801656">
              <w:rPr>
                <w:lang w:val="bg-BG"/>
              </w:rPr>
              <w:t xml:space="preserve"> Регламент (ЕС) 2018/1725 на Европейския парламент и на Съвета от 23 октомври 2018 г. относно защитата на физическите лица във връзка с обработването на лични данни от институциите, органите, службите и агенциите на Съюза и относно свободното движение на такива данни и за отмяна на Регламент (ЕО) № 45/2001 и Решение № 1247/2002/ЕО (ОВ L 295, 21.11.2018 г., стр. 39, ELI: http://data.europa.eu/eli/reg/2018/1725/oj).</w:t>
            </w:r>
          </w:p>
        </w:tc>
      </w:tr>
      <w:tr w:rsidR="00C219EE" w:rsidRPr="00801656" w14:paraId="14FB5E2E" w14:textId="77777777" w:rsidTr="00AB0878">
        <w:trPr>
          <w:jc w:val="center"/>
        </w:trPr>
        <w:tc>
          <w:tcPr>
            <w:tcW w:w="4876" w:type="dxa"/>
            <w:hideMark/>
          </w:tcPr>
          <w:p w14:paraId="118049C1" w14:textId="77777777" w:rsidR="00C219EE" w:rsidRPr="00801656" w:rsidRDefault="00C219EE" w:rsidP="00AB0878">
            <w:pPr>
              <w:pStyle w:val="Normal6"/>
              <w:rPr>
                <w:lang w:val="bg-BG"/>
              </w:rPr>
            </w:pPr>
            <w:r w:rsidRPr="00801656">
              <w:rPr>
                <w:vertAlign w:val="superscript"/>
                <w:lang w:val="bg-BG"/>
              </w:rPr>
              <w:t>8</w:t>
            </w:r>
            <w:r w:rsidRPr="00801656">
              <w:rPr>
                <w:lang w:val="bg-BG"/>
              </w:rPr>
              <w:t xml:space="preserve"> 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w:t>
            </w:r>
            <w:r w:rsidRPr="00801656">
              <w:rPr>
                <w:lang w:val="bg-BG"/>
              </w:rPr>
              <w:lastRenderedPageBreak/>
              <w:t>свободното движение на такива данни, и за отмяна на Рамково решение 2008/977/ПВР на Съвета (ОВ L 119, 4.5.2016 г., стр. 89—131, ELI: http://data.europa.eu/eli/dir/2016/680/oj).</w:t>
            </w:r>
          </w:p>
        </w:tc>
        <w:tc>
          <w:tcPr>
            <w:tcW w:w="4876" w:type="dxa"/>
            <w:hideMark/>
          </w:tcPr>
          <w:p w14:paraId="019A3BF9" w14:textId="77777777" w:rsidR="00C219EE" w:rsidRPr="00801656" w:rsidRDefault="00C219EE" w:rsidP="00AB0878">
            <w:pPr>
              <w:pStyle w:val="Normal6"/>
              <w:rPr>
                <w:szCs w:val="24"/>
                <w:lang w:val="bg-BG"/>
              </w:rPr>
            </w:pPr>
            <w:r w:rsidRPr="00801656">
              <w:rPr>
                <w:vertAlign w:val="superscript"/>
                <w:lang w:val="bg-BG"/>
              </w:rPr>
              <w:lastRenderedPageBreak/>
              <w:t>8</w:t>
            </w:r>
            <w:r w:rsidRPr="00801656">
              <w:rPr>
                <w:lang w:val="bg-BG"/>
              </w:rPr>
              <w:t xml:space="preserve"> Директива (ЕС) 2016/680 на Европейския парламент и на Съвета от 27 април 2016 г. относно защитата на физическите лица във връзка с обработването на лични данни от компетентните органи за целите на предотвратяването, разследването, разкриването или наказателното преследване на престъпления или изпълнението на наказания и относно </w:t>
            </w:r>
            <w:r w:rsidRPr="00801656">
              <w:rPr>
                <w:lang w:val="bg-BG"/>
              </w:rPr>
              <w:lastRenderedPageBreak/>
              <w:t>свободното движение на такива данни, и за отмяна на Рамково решение 2008/977/ПВР на Съвета (ОВ L 119, 4.5.2016 г., стр. 89—131, ELI: http://data.europa.eu/eli/dir/2016/680/oj).</w:t>
            </w:r>
          </w:p>
        </w:tc>
      </w:tr>
    </w:tbl>
    <w:p w14:paraId="0A58D053" w14:textId="77777777" w:rsidR="00C219EE" w:rsidRPr="00801656" w:rsidRDefault="00C219EE" w:rsidP="00C219EE"/>
    <w:p w14:paraId="0C3CB551" w14:textId="77777777" w:rsidR="00C219EE" w:rsidRPr="00801656" w:rsidRDefault="00C219EE" w:rsidP="00C219EE">
      <w:pPr>
        <w:pStyle w:val="AmNumberTabs"/>
      </w:pPr>
      <w:r w:rsidRPr="00801656">
        <w:t>Изменение</w:t>
      </w:r>
      <w:r w:rsidRPr="00801656">
        <w:tab/>
      </w:r>
      <w:r w:rsidRPr="00801656">
        <w:tab/>
        <w:t>7</w:t>
      </w:r>
    </w:p>
    <w:p w14:paraId="1004A641" w14:textId="77777777" w:rsidR="00C219EE" w:rsidRPr="00801656" w:rsidRDefault="00C219EE" w:rsidP="00C219EE"/>
    <w:p w14:paraId="1D6AC1D4" w14:textId="77777777" w:rsidR="00C219EE" w:rsidRPr="00801656" w:rsidRDefault="00C219EE" w:rsidP="00C219EE">
      <w:pPr>
        <w:pStyle w:val="NormalBold"/>
        <w:keepNext/>
      </w:pPr>
      <w:r w:rsidRPr="00801656">
        <w:t>Предложение за регламент</w:t>
      </w:r>
    </w:p>
    <w:p w14:paraId="239A924F" w14:textId="77777777" w:rsidR="00C219EE" w:rsidRPr="00801656" w:rsidRDefault="00C219EE" w:rsidP="00C219EE">
      <w:pPr>
        <w:pStyle w:val="NormalBold"/>
      </w:pPr>
      <w:r w:rsidRPr="00801656">
        <w:t>Съображение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1AE35E74" w14:textId="77777777" w:rsidTr="00AB0878">
        <w:trPr>
          <w:jc w:val="center"/>
        </w:trPr>
        <w:tc>
          <w:tcPr>
            <w:tcW w:w="9752" w:type="dxa"/>
            <w:gridSpan w:val="2"/>
          </w:tcPr>
          <w:p w14:paraId="7BEBA9F0" w14:textId="77777777" w:rsidR="00C219EE" w:rsidRPr="00801656" w:rsidRDefault="00C219EE" w:rsidP="00AB0878">
            <w:pPr>
              <w:keepNext/>
            </w:pPr>
          </w:p>
        </w:tc>
      </w:tr>
      <w:tr w:rsidR="00C219EE" w:rsidRPr="00801656" w14:paraId="135465F8" w14:textId="77777777" w:rsidTr="00AB0878">
        <w:trPr>
          <w:jc w:val="center"/>
        </w:trPr>
        <w:tc>
          <w:tcPr>
            <w:tcW w:w="4876" w:type="dxa"/>
            <w:hideMark/>
          </w:tcPr>
          <w:p w14:paraId="1FAB468F"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8BE9B31"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5C60569E" w14:textId="77777777" w:rsidTr="00AB0878">
        <w:trPr>
          <w:jc w:val="center"/>
        </w:trPr>
        <w:tc>
          <w:tcPr>
            <w:tcW w:w="4876" w:type="dxa"/>
            <w:hideMark/>
          </w:tcPr>
          <w:p w14:paraId="27D8934B" w14:textId="77777777" w:rsidR="00C219EE" w:rsidRPr="00801656" w:rsidRDefault="00C219EE" w:rsidP="00AB0878">
            <w:pPr>
              <w:pStyle w:val="Normal6"/>
              <w:rPr>
                <w:lang w:val="bg-BG"/>
              </w:rPr>
            </w:pPr>
            <w:r w:rsidRPr="00801656">
              <w:rPr>
                <w:b/>
                <w:i/>
                <w:lang w:val="bg-BG"/>
              </w:rPr>
              <w:t>(7)</w:t>
            </w:r>
            <w:r w:rsidRPr="00801656">
              <w:rPr>
                <w:b/>
                <w:i/>
                <w:lang w:val="bg-BG"/>
              </w:rPr>
              <w:tab/>
              <w:t xml:space="preserve">За да се осигури последователност, да се избегне дублиране и да се сведат до минимум административните пречки във връзка с процедурата за определяне на </w:t>
            </w:r>
            <w:proofErr w:type="spellStart"/>
            <w:r w:rsidRPr="00801656">
              <w:rPr>
                <w:b/>
                <w:i/>
                <w:lang w:val="bg-BG"/>
              </w:rPr>
              <w:t>нотифицирани</w:t>
            </w:r>
            <w:proofErr w:type="spellEnd"/>
            <w:r w:rsidRPr="00801656">
              <w:rPr>
                <w:b/>
                <w:i/>
                <w:lang w:val="bg-BG"/>
              </w:rPr>
              <w:t xml:space="preserve"> органи в съответствие с Регламент (ЕС) 2024/1689, като в същото време се поддържа същото равнище на проверка, следва да се осигури единна процедура за заявления и оценяване за новите органи за оценяване на съответствието и </w:t>
            </w:r>
            <w:proofErr w:type="spellStart"/>
            <w:r w:rsidRPr="00801656">
              <w:rPr>
                <w:b/>
                <w:i/>
                <w:lang w:val="bg-BG"/>
              </w:rPr>
              <w:t>нотифицирани</w:t>
            </w:r>
            <w:proofErr w:type="spellEnd"/>
            <w:r w:rsidRPr="00801656">
              <w:rPr>
                <w:b/>
                <w:i/>
                <w:lang w:val="bg-BG"/>
              </w:rPr>
              <w:t xml:space="preserve"> органи, които се определят съгласно законодателните актове на Съюза за хармонизация, изброени в раздел А от приложение I към Регламент (ЕС) 2024/1689, като например в съответствие с Регламент (ЕС) 2017/745</w:t>
            </w:r>
            <w:r w:rsidRPr="00801656">
              <w:rPr>
                <w:b/>
                <w:i/>
                <w:vertAlign w:val="superscript"/>
                <w:lang w:val="bg-BG"/>
              </w:rPr>
              <w:t>9</w:t>
            </w:r>
            <w:r w:rsidRPr="00801656">
              <w:rPr>
                <w:b/>
                <w:i/>
                <w:lang w:val="bg-BG"/>
              </w:rPr>
              <w:t xml:space="preserve"> и Регламент (ЕС) 2017/746</w:t>
            </w:r>
            <w:r w:rsidRPr="00801656">
              <w:rPr>
                <w:b/>
                <w:i/>
                <w:vertAlign w:val="superscript"/>
                <w:lang w:val="bg-BG"/>
              </w:rPr>
              <w:t>10</w:t>
            </w:r>
            <w:r w:rsidRPr="00801656">
              <w:rPr>
                <w:b/>
                <w:i/>
                <w:lang w:val="bg-BG"/>
              </w:rPr>
              <w:t xml:space="preserve"> на Европейския парламент и на Съвета, в които такава процедура се установява в съответствие с въпросните законодателни актове на Съюза за хармонизация. Единната процедура за заявления и оценяване има за цел да се улесни, подкрепи и ускори процедурата за определяне в съответствие с Регламент (ЕС) 2024/1689, като в същото време се гарантира съответствие с изискванията, приложими за </w:t>
            </w:r>
            <w:proofErr w:type="spellStart"/>
            <w:r w:rsidRPr="00801656">
              <w:rPr>
                <w:b/>
                <w:i/>
                <w:lang w:val="bg-BG"/>
              </w:rPr>
              <w:t>нотифицираните</w:t>
            </w:r>
            <w:proofErr w:type="spellEnd"/>
            <w:r w:rsidRPr="00801656">
              <w:rPr>
                <w:b/>
                <w:i/>
                <w:lang w:val="bg-BG"/>
              </w:rPr>
              <w:t xml:space="preserve"> органи съгласно този регламент и законодателните актове на Съюза за </w:t>
            </w:r>
            <w:r w:rsidRPr="00801656">
              <w:rPr>
                <w:b/>
                <w:i/>
                <w:lang w:val="bg-BG"/>
              </w:rPr>
              <w:lastRenderedPageBreak/>
              <w:t>хармонизация, изброени в раздел A от приложение I към него.</w:t>
            </w:r>
          </w:p>
        </w:tc>
        <w:tc>
          <w:tcPr>
            <w:tcW w:w="4876" w:type="dxa"/>
            <w:hideMark/>
          </w:tcPr>
          <w:p w14:paraId="3A976090" w14:textId="77777777" w:rsidR="00C219EE" w:rsidRPr="00801656" w:rsidRDefault="00C219EE" w:rsidP="00AB0878">
            <w:pPr>
              <w:pStyle w:val="Normal6"/>
              <w:rPr>
                <w:szCs w:val="24"/>
                <w:lang w:val="bg-BG"/>
              </w:rPr>
            </w:pPr>
            <w:r w:rsidRPr="00801656">
              <w:rPr>
                <w:b/>
                <w:i/>
                <w:lang w:val="bg-BG"/>
              </w:rPr>
              <w:lastRenderedPageBreak/>
              <w:t>заличава се</w:t>
            </w:r>
          </w:p>
        </w:tc>
      </w:tr>
      <w:tr w:rsidR="00C219EE" w:rsidRPr="00801656" w14:paraId="13F1A16D" w14:textId="77777777" w:rsidTr="00AB0878">
        <w:trPr>
          <w:jc w:val="center"/>
        </w:trPr>
        <w:tc>
          <w:tcPr>
            <w:tcW w:w="4876" w:type="dxa"/>
            <w:hideMark/>
          </w:tcPr>
          <w:p w14:paraId="76E7D139" w14:textId="77777777" w:rsidR="00C219EE" w:rsidRPr="00801656" w:rsidRDefault="00C219EE" w:rsidP="00AB0878">
            <w:pPr>
              <w:pStyle w:val="Normal6"/>
              <w:rPr>
                <w:lang w:val="bg-BG"/>
              </w:rPr>
            </w:pPr>
            <w:r w:rsidRPr="00801656">
              <w:rPr>
                <w:b/>
                <w:i/>
                <w:lang w:val="bg-BG"/>
              </w:rPr>
              <w:t>__________________</w:t>
            </w:r>
          </w:p>
        </w:tc>
        <w:tc>
          <w:tcPr>
            <w:tcW w:w="4876" w:type="dxa"/>
          </w:tcPr>
          <w:p w14:paraId="36527224" w14:textId="77777777" w:rsidR="00C219EE" w:rsidRPr="00801656" w:rsidRDefault="00C219EE" w:rsidP="00AB0878">
            <w:pPr>
              <w:pStyle w:val="Normal6"/>
              <w:rPr>
                <w:szCs w:val="24"/>
                <w:lang w:val="bg-BG"/>
              </w:rPr>
            </w:pPr>
          </w:p>
        </w:tc>
      </w:tr>
      <w:tr w:rsidR="00C219EE" w:rsidRPr="00801656" w14:paraId="79BECBE9" w14:textId="77777777" w:rsidTr="00AB0878">
        <w:trPr>
          <w:jc w:val="center"/>
        </w:trPr>
        <w:tc>
          <w:tcPr>
            <w:tcW w:w="4876" w:type="dxa"/>
            <w:hideMark/>
          </w:tcPr>
          <w:p w14:paraId="37CA9DFA" w14:textId="77777777" w:rsidR="00C219EE" w:rsidRPr="00801656" w:rsidRDefault="00C219EE" w:rsidP="00AB0878">
            <w:pPr>
              <w:pStyle w:val="Normal6"/>
              <w:rPr>
                <w:lang w:val="bg-BG"/>
              </w:rPr>
            </w:pPr>
            <w:r w:rsidRPr="00801656">
              <w:rPr>
                <w:b/>
                <w:i/>
                <w:vertAlign w:val="superscript"/>
                <w:lang w:val="bg-BG"/>
              </w:rPr>
              <w:t>9</w:t>
            </w:r>
            <w:r w:rsidRPr="00801656">
              <w:rPr>
                <w:b/>
                <w:i/>
                <w:lang w:val="bg-BG"/>
              </w:rPr>
              <w:t xml:space="preserve"> Регламент (ЕС) 2017/745 на Европейския парламент и на Съвета от 5 април 2017 г. за медицинските изделия, за изменение на Директива 2001/83/ЕО, Регламент (ЕО) № 178/2002 и Регламент (ЕО) № 1223/2009 и за отмяна на директиви 90/385/ЕИО и 93/42/ЕИО на Съвета (ОВ L 117, 5.5.2017 г., стр. 1, ELI: http://data.europa.eu/eli/reg/2017/745/oj).</w:t>
            </w:r>
          </w:p>
        </w:tc>
        <w:tc>
          <w:tcPr>
            <w:tcW w:w="4876" w:type="dxa"/>
          </w:tcPr>
          <w:p w14:paraId="731B4F51" w14:textId="77777777" w:rsidR="00C219EE" w:rsidRPr="00801656" w:rsidRDefault="00C219EE" w:rsidP="00AB0878">
            <w:pPr>
              <w:pStyle w:val="Normal6"/>
              <w:rPr>
                <w:szCs w:val="24"/>
                <w:lang w:val="bg-BG"/>
              </w:rPr>
            </w:pPr>
          </w:p>
        </w:tc>
      </w:tr>
      <w:tr w:rsidR="00C219EE" w:rsidRPr="00801656" w14:paraId="69AA479E" w14:textId="77777777" w:rsidTr="00AB0878">
        <w:trPr>
          <w:jc w:val="center"/>
        </w:trPr>
        <w:tc>
          <w:tcPr>
            <w:tcW w:w="4876" w:type="dxa"/>
            <w:hideMark/>
          </w:tcPr>
          <w:p w14:paraId="27A1A2A8" w14:textId="77777777" w:rsidR="00C219EE" w:rsidRPr="00801656" w:rsidRDefault="00C219EE" w:rsidP="00AB0878">
            <w:pPr>
              <w:pStyle w:val="Normal6"/>
              <w:rPr>
                <w:lang w:val="bg-BG"/>
              </w:rPr>
            </w:pPr>
            <w:r w:rsidRPr="00801656">
              <w:rPr>
                <w:b/>
                <w:i/>
                <w:vertAlign w:val="superscript"/>
                <w:lang w:val="bg-BG"/>
              </w:rPr>
              <w:t>10</w:t>
            </w:r>
            <w:r w:rsidRPr="00801656">
              <w:rPr>
                <w:b/>
                <w:i/>
                <w:lang w:val="bg-BG"/>
              </w:rPr>
              <w:t xml:space="preserve"> Регламент (ЕС) 2017/746 на Европейския парламент и на Съвета от 5 април 2017 г. за медицинските изделия за инвитро диагностика и за отмяна на Директива 98/79/ЕО и Решение 2010/227/ЕС на Комисията (ОВ L 117, 5.5.2017 г., стр. 176, ELI: http://data.europa.eu/eli/reg/2017/746/oj).</w:t>
            </w:r>
          </w:p>
        </w:tc>
        <w:tc>
          <w:tcPr>
            <w:tcW w:w="4876" w:type="dxa"/>
          </w:tcPr>
          <w:p w14:paraId="7EE9C7FE" w14:textId="77777777" w:rsidR="00C219EE" w:rsidRPr="00801656" w:rsidRDefault="00C219EE" w:rsidP="00AB0878">
            <w:pPr>
              <w:pStyle w:val="Normal6"/>
              <w:rPr>
                <w:szCs w:val="24"/>
                <w:lang w:val="bg-BG"/>
              </w:rPr>
            </w:pPr>
          </w:p>
        </w:tc>
      </w:tr>
    </w:tbl>
    <w:p w14:paraId="448A6B6A" w14:textId="77777777" w:rsidR="00C219EE" w:rsidRPr="00801656" w:rsidRDefault="00C219EE" w:rsidP="00C219EE"/>
    <w:p w14:paraId="0D479462" w14:textId="77777777" w:rsidR="00C219EE" w:rsidRPr="00801656" w:rsidRDefault="00C219EE" w:rsidP="00C219EE">
      <w:pPr>
        <w:pStyle w:val="AmNumberTabs"/>
      </w:pPr>
      <w:r w:rsidRPr="00801656">
        <w:t>Изменение</w:t>
      </w:r>
      <w:r w:rsidRPr="00801656">
        <w:tab/>
      </w:r>
      <w:r w:rsidRPr="00801656">
        <w:tab/>
        <w:t>8</w:t>
      </w:r>
    </w:p>
    <w:p w14:paraId="0E142309" w14:textId="77777777" w:rsidR="00C219EE" w:rsidRPr="00801656" w:rsidRDefault="00C219EE" w:rsidP="00C219EE"/>
    <w:p w14:paraId="3590C2EC" w14:textId="77777777" w:rsidR="00C219EE" w:rsidRPr="00801656" w:rsidRDefault="00C219EE" w:rsidP="00C219EE">
      <w:pPr>
        <w:pStyle w:val="NormalBold"/>
        <w:keepNext/>
      </w:pPr>
      <w:r w:rsidRPr="00801656">
        <w:t>Предложение за регламент</w:t>
      </w:r>
    </w:p>
    <w:p w14:paraId="0D92A97C" w14:textId="77777777" w:rsidR="00C219EE" w:rsidRPr="00801656" w:rsidRDefault="00C219EE" w:rsidP="00C219EE">
      <w:pPr>
        <w:pStyle w:val="NormalBold"/>
      </w:pPr>
      <w:r w:rsidRPr="00801656">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2113D41A" w14:textId="77777777" w:rsidTr="00AB0878">
        <w:trPr>
          <w:jc w:val="center"/>
        </w:trPr>
        <w:tc>
          <w:tcPr>
            <w:tcW w:w="9752" w:type="dxa"/>
            <w:gridSpan w:val="2"/>
          </w:tcPr>
          <w:p w14:paraId="4E7CB40A" w14:textId="77777777" w:rsidR="00C219EE" w:rsidRPr="00801656" w:rsidRDefault="00C219EE" w:rsidP="00AB0878">
            <w:pPr>
              <w:keepNext/>
            </w:pPr>
          </w:p>
        </w:tc>
      </w:tr>
      <w:tr w:rsidR="00C219EE" w:rsidRPr="00801656" w14:paraId="22581433" w14:textId="77777777" w:rsidTr="00AB0878">
        <w:trPr>
          <w:jc w:val="center"/>
        </w:trPr>
        <w:tc>
          <w:tcPr>
            <w:tcW w:w="4876" w:type="dxa"/>
            <w:hideMark/>
          </w:tcPr>
          <w:p w14:paraId="10BCB593"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28E90DC"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F0A87B4" w14:textId="77777777" w:rsidTr="00AB0878">
        <w:trPr>
          <w:jc w:val="center"/>
        </w:trPr>
        <w:tc>
          <w:tcPr>
            <w:tcW w:w="4876" w:type="dxa"/>
            <w:hideMark/>
          </w:tcPr>
          <w:p w14:paraId="280BBEEC" w14:textId="77777777" w:rsidR="00C219EE" w:rsidRPr="00801656" w:rsidRDefault="00C219EE" w:rsidP="00AB0878">
            <w:pPr>
              <w:pStyle w:val="Normal6"/>
              <w:rPr>
                <w:lang w:val="bg-BG"/>
              </w:rPr>
            </w:pPr>
            <w:r w:rsidRPr="00801656">
              <w:rPr>
                <w:lang w:val="bg-BG"/>
              </w:rPr>
              <w:t>(8)</w:t>
            </w:r>
            <w:r w:rsidRPr="00801656">
              <w:rPr>
                <w:lang w:val="bg-BG"/>
              </w:rPr>
              <w:tab/>
            </w:r>
            <w:r w:rsidRPr="00801656">
              <w:rPr>
                <w:b/>
                <w:i/>
                <w:lang w:val="bg-BG"/>
              </w:rPr>
              <w:t xml:space="preserve">С оглед на това да се гарантира безпроблемно прилагане и съгласуваност на Регламент (ЕС) 2024/1689, в него следва да се направят изменения. Следва да се добави техническа корекция в член 43, параграф 3, първа алинея от Регламент (ЕС) 2024/1689, за да се съгласуват изискванията за оценяване на съответствието с изискванията за доставчиците на високорискови системи с ИИ в член 16 от регламента. Освен това следва да се поясни, че когато доставчик на високорискова система с ИИ е предмет на процедура за оценяване на съответствието по силата на законодателните актове на Съюза за </w:t>
            </w:r>
            <w:r w:rsidRPr="00801656">
              <w:rPr>
                <w:b/>
                <w:i/>
                <w:lang w:val="bg-BG"/>
              </w:rPr>
              <w:lastRenderedPageBreak/>
              <w:t xml:space="preserve">хармонизация, изброени в раздел А от приложение I към Регламент (ЕС) 2024/1689, и оценяването на съответствието обхваща съответствието на системата за управление на качеството в този регламент и във въпросните законодателни актове на Съюза за хармонизация, доставчикът следва да може да включи аспекти, свързани със системите за управление на качеството съгласно този регламент, като част от системите за управление на качеството съгласно посочените законодателни актове на Съюза за хармонизация в съответствие с член 17, параграф 3 от Регламент (ЕС) 2024/1689. Член 43, параграф 3, втора алинея следва да се измени, за да се поясни, че </w:t>
            </w:r>
            <w:proofErr w:type="spellStart"/>
            <w:r w:rsidRPr="00801656">
              <w:rPr>
                <w:b/>
                <w:i/>
                <w:lang w:val="bg-BG"/>
              </w:rPr>
              <w:t>нотифицираните</w:t>
            </w:r>
            <w:proofErr w:type="spellEnd"/>
            <w:r w:rsidRPr="00801656">
              <w:rPr>
                <w:b/>
                <w:i/>
                <w:lang w:val="bg-BG"/>
              </w:rPr>
              <w:t xml:space="preserve"> органи, които са били </w:t>
            </w:r>
            <w:proofErr w:type="spellStart"/>
            <w:r w:rsidRPr="00801656">
              <w:rPr>
                <w:b/>
                <w:i/>
                <w:lang w:val="bg-BG"/>
              </w:rPr>
              <w:t>нотифицирани</w:t>
            </w:r>
            <w:proofErr w:type="spellEnd"/>
            <w:r w:rsidRPr="00801656">
              <w:rPr>
                <w:b/>
                <w:i/>
                <w:lang w:val="bg-BG"/>
              </w:rPr>
              <w:t xml:space="preserve"> съгласно законодателните актове на Съюза за хармонизация, изброени в раздел А от приложение I към Регламент (ЕС) 2024/1689 и които желаят да оценяват високорискови системи с ИИ, обхванати от законодателните актове на Съюза за хармонизация, изброени в раздел А от приложение I към регламента, следва да подадат заявление за определяне като </w:t>
            </w:r>
            <w:proofErr w:type="spellStart"/>
            <w:r w:rsidRPr="00801656">
              <w:rPr>
                <w:b/>
                <w:i/>
                <w:lang w:val="bg-BG"/>
              </w:rPr>
              <w:t>нотифициран</w:t>
            </w:r>
            <w:proofErr w:type="spellEnd"/>
            <w:r w:rsidRPr="00801656">
              <w:rPr>
                <w:b/>
                <w:i/>
                <w:lang w:val="bg-BG"/>
              </w:rPr>
              <w:t xml:space="preserve"> орган в съответствие с посочения регламент в рамките на 18 месеца от [началото на прилагането на настоящия регламент]. Настоящото изменение не засяга член 28 от Регламент (ЕС) 2024/1689. Освен това Регламент (ЕС) 2024/1689 следва да се измени, за да се поясни, че когато високорискова система с ИИ е обхваната от законодателните актове на Съюза за хармонизация, изброени в раздел А от приложение I към Регламент (ЕС) 2024/1689, и попада в рамките на един от случаите на употреба, посочени в приложение III към регламента, доставчикът следва да спазва </w:t>
            </w:r>
            <w:r w:rsidRPr="00801656">
              <w:rPr>
                <w:b/>
                <w:i/>
                <w:lang w:val="bg-BG"/>
              </w:rPr>
              <w:lastRenderedPageBreak/>
              <w:t>приложимата процедура за оценяване на съответствието, изисквана в съответствие с приложимото законодателство за хармонизация.</w:t>
            </w:r>
          </w:p>
        </w:tc>
        <w:tc>
          <w:tcPr>
            <w:tcW w:w="4876" w:type="dxa"/>
            <w:hideMark/>
          </w:tcPr>
          <w:p w14:paraId="65A827C4" w14:textId="77777777" w:rsidR="00C219EE" w:rsidRPr="00801656" w:rsidRDefault="00C219EE" w:rsidP="00AB0878">
            <w:pPr>
              <w:pStyle w:val="Normal6"/>
              <w:rPr>
                <w:szCs w:val="24"/>
                <w:lang w:val="bg-BG"/>
              </w:rPr>
            </w:pPr>
            <w:r w:rsidRPr="00801656">
              <w:rPr>
                <w:lang w:val="bg-BG"/>
              </w:rPr>
              <w:lastRenderedPageBreak/>
              <w:t>(8)</w:t>
            </w:r>
            <w:r w:rsidRPr="00801656">
              <w:rPr>
                <w:lang w:val="bg-BG"/>
              </w:rPr>
              <w:tab/>
            </w:r>
            <w:r w:rsidRPr="00801656">
              <w:rPr>
                <w:b/>
                <w:i/>
                <w:lang w:val="bg-BG"/>
              </w:rPr>
              <w:t>заличава се</w:t>
            </w:r>
          </w:p>
        </w:tc>
      </w:tr>
    </w:tbl>
    <w:p w14:paraId="52050E1C" w14:textId="77777777" w:rsidR="00C219EE" w:rsidRPr="00801656" w:rsidRDefault="00C219EE" w:rsidP="00C219EE"/>
    <w:p w14:paraId="26FB1C9E" w14:textId="77777777" w:rsidR="00C219EE" w:rsidRPr="00801656" w:rsidRDefault="00C219EE" w:rsidP="00C219EE">
      <w:pPr>
        <w:pStyle w:val="AmNumberTabs"/>
      </w:pPr>
      <w:r w:rsidRPr="00801656">
        <w:t>Изменение</w:t>
      </w:r>
      <w:r w:rsidRPr="00801656">
        <w:tab/>
      </w:r>
      <w:r w:rsidRPr="00801656">
        <w:tab/>
        <w:t>9</w:t>
      </w:r>
    </w:p>
    <w:p w14:paraId="0A85A814" w14:textId="77777777" w:rsidR="00C219EE" w:rsidRPr="00801656" w:rsidRDefault="00C219EE" w:rsidP="00C219EE"/>
    <w:p w14:paraId="448DB01A" w14:textId="77777777" w:rsidR="00C219EE" w:rsidRPr="00801656" w:rsidRDefault="00C219EE" w:rsidP="00C219EE">
      <w:pPr>
        <w:pStyle w:val="NormalBold"/>
        <w:keepNext/>
      </w:pPr>
      <w:r w:rsidRPr="00801656">
        <w:t>Предложение за регламент</w:t>
      </w:r>
    </w:p>
    <w:p w14:paraId="0AA9AF10" w14:textId="77777777" w:rsidR="00C219EE" w:rsidRPr="00801656" w:rsidRDefault="00C219EE" w:rsidP="00C219EE">
      <w:pPr>
        <w:pStyle w:val="NormalBold"/>
      </w:pPr>
      <w:r w:rsidRPr="00801656">
        <w:t>Съображение 8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51BD484" w14:textId="77777777" w:rsidTr="00AB0878">
        <w:trPr>
          <w:jc w:val="center"/>
        </w:trPr>
        <w:tc>
          <w:tcPr>
            <w:tcW w:w="9752" w:type="dxa"/>
            <w:gridSpan w:val="2"/>
          </w:tcPr>
          <w:p w14:paraId="2AADB595" w14:textId="77777777" w:rsidR="00C219EE" w:rsidRPr="00801656" w:rsidRDefault="00C219EE" w:rsidP="00AB0878">
            <w:pPr>
              <w:keepNext/>
            </w:pPr>
          </w:p>
        </w:tc>
      </w:tr>
      <w:tr w:rsidR="00C219EE" w:rsidRPr="00801656" w14:paraId="2C980EDE" w14:textId="77777777" w:rsidTr="00AB0878">
        <w:trPr>
          <w:jc w:val="center"/>
        </w:trPr>
        <w:tc>
          <w:tcPr>
            <w:tcW w:w="4876" w:type="dxa"/>
            <w:hideMark/>
          </w:tcPr>
          <w:p w14:paraId="77B4BF6A"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6C204230"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3B3851D5" w14:textId="77777777" w:rsidTr="00AB0878">
        <w:trPr>
          <w:jc w:val="center"/>
        </w:trPr>
        <w:tc>
          <w:tcPr>
            <w:tcW w:w="4876" w:type="dxa"/>
          </w:tcPr>
          <w:p w14:paraId="607F35FC" w14:textId="77777777" w:rsidR="00C219EE" w:rsidRPr="00801656" w:rsidRDefault="00C219EE" w:rsidP="00AB0878">
            <w:pPr>
              <w:pStyle w:val="Normal6"/>
              <w:rPr>
                <w:lang w:val="bg-BG"/>
              </w:rPr>
            </w:pPr>
          </w:p>
        </w:tc>
        <w:tc>
          <w:tcPr>
            <w:tcW w:w="4876" w:type="dxa"/>
            <w:hideMark/>
          </w:tcPr>
          <w:p w14:paraId="0B46EE80" w14:textId="77777777" w:rsidR="00C219EE" w:rsidRPr="00801656" w:rsidRDefault="00C219EE" w:rsidP="00AB0878">
            <w:pPr>
              <w:pStyle w:val="Normal6"/>
              <w:rPr>
                <w:szCs w:val="24"/>
                <w:lang w:val="bg-BG"/>
              </w:rPr>
            </w:pPr>
            <w:r w:rsidRPr="00801656">
              <w:rPr>
                <w:b/>
                <w:i/>
                <w:lang w:val="bg-BG"/>
              </w:rPr>
              <w:t>(8а)</w:t>
            </w:r>
            <w:r w:rsidRPr="00801656">
              <w:rPr>
                <w:b/>
                <w:i/>
                <w:lang w:val="bg-BG"/>
              </w:rPr>
              <w:tab/>
              <w:t>Регламент (ЕС) 2024/1689 и Регламент (ЕС) 2024/2847 се допълват взаимно, за да гарантират безопасността и киберсигурността на продуктите с цифрови елементи. Необходимо е Регламент (ЕС) 2024/1689 и Регламент (ЕС) 2024/2847 да се приведат в съответствие, за да се осигури гладкото им изпълнение. Когато високорискови системи с ИИ отговарят на съществените изисквания за киберсигурност, определени в Регламент (ЕС) 2024/2847, те следва да се считат за съответстващи на изискванията за киберсигурност, определени в член 15 от Регламент (ЕС) 2024/1689, доколкото тези изисквания са обхванати от ЕС декларацията за съответствие, издадена съгласно Регламент (ЕС) 2024/2847, или от части от нея.</w:t>
            </w:r>
          </w:p>
        </w:tc>
      </w:tr>
    </w:tbl>
    <w:p w14:paraId="7AA82E18" w14:textId="77777777" w:rsidR="00C219EE" w:rsidRPr="00801656" w:rsidRDefault="00C219EE" w:rsidP="00C219EE"/>
    <w:p w14:paraId="20FD4721" w14:textId="77777777" w:rsidR="00C219EE" w:rsidRPr="00801656" w:rsidRDefault="00C219EE" w:rsidP="00C219EE">
      <w:pPr>
        <w:pStyle w:val="AmNumberTabs"/>
      </w:pPr>
      <w:r w:rsidRPr="00801656">
        <w:t>Изменение</w:t>
      </w:r>
      <w:r w:rsidRPr="00801656">
        <w:tab/>
      </w:r>
      <w:r w:rsidRPr="00801656">
        <w:tab/>
        <w:t>10</w:t>
      </w:r>
    </w:p>
    <w:p w14:paraId="2F9E92EF" w14:textId="77777777" w:rsidR="00C219EE" w:rsidRPr="00801656" w:rsidRDefault="00C219EE" w:rsidP="00C219EE"/>
    <w:p w14:paraId="71779B69" w14:textId="77777777" w:rsidR="00C219EE" w:rsidRPr="00801656" w:rsidRDefault="00C219EE" w:rsidP="00C219EE">
      <w:pPr>
        <w:pStyle w:val="NormalBold"/>
        <w:keepNext/>
      </w:pPr>
      <w:r w:rsidRPr="00801656">
        <w:t>Предложение за регламент</w:t>
      </w:r>
    </w:p>
    <w:p w14:paraId="1491FB04" w14:textId="77777777" w:rsidR="00C219EE" w:rsidRPr="00801656" w:rsidRDefault="00C219EE" w:rsidP="00C219EE">
      <w:pPr>
        <w:pStyle w:val="NormalBold"/>
      </w:pPr>
      <w:r w:rsidRPr="00801656">
        <w:t>Съображение 8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1B53DE76" w14:textId="77777777" w:rsidTr="00AB0878">
        <w:trPr>
          <w:jc w:val="center"/>
        </w:trPr>
        <w:tc>
          <w:tcPr>
            <w:tcW w:w="9752" w:type="dxa"/>
            <w:gridSpan w:val="2"/>
          </w:tcPr>
          <w:p w14:paraId="3F578346" w14:textId="77777777" w:rsidR="00C219EE" w:rsidRPr="00801656" w:rsidRDefault="00C219EE" w:rsidP="00AB0878">
            <w:pPr>
              <w:keepNext/>
            </w:pPr>
          </w:p>
        </w:tc>
      </w:tr>
      <w:tr w:rsidR="00C219EE" w:rsidRPr="00801656" w14:paraId="57EFB050" w14:textId="77777777" w:rsidTr="00AB0878">
        <w:trPr>
          <w:jc w:val="center"/>
        </w:trPr>
        <w:tc>
          <w:tcPr>
            <w:tcW w:w="4876" w:type="dxa"/>
            <w:hideMark/>
          </w:tcPr>
          <w:p w14:paraId="7B8A1A06"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7C154B1E"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513B06B0" w14:textId="77777777" w:rsidTr="00AB0878">
        <w:trPr>
          <w:jc w:val="center"/>
        </w:trPr>
        <w:tc>
          <w:tcPr>
            <w:tcW w:w="4876" w:type="dxa"/>
          </w:tcPr>
          <w:p w14:paraId="214BD4FE" w14:textId="77777777" w:rsidR="00C219EE" w:rsidRPr="00801656" w:rsidRDefault="00C219EE" w:rsidP="00AB0878">
            <w:pPr>
              <w:pStyle w:val="Normal6"/>
              <w:rPr>
                <w:lang w:val="bg-BG"/>
              </w:rPr>
            </w:pPr>
          </w:p>
        </w:tc>
        <w:tc>
          <w:tcPr>
            <w:tcW w:w="4876" w:type="dxa"/>
            <w:hideMark/>
          </w:tcPr>
          <w:p w14:paraId="7536C546" w14:textId="77777777" w:rsidR="00C219EE" w:rsidRPr="00801656" w:rsidRDefault="00C219EE" w:rsidP="00AB0878">
            <w:pPr>
              <w:pStyle w:val="Normal6"/>
              <w:rPr>
                <w:szCs w:val="24"/>
                <w:lang w:val="bg-BG"/>
              </w:rPr>
            </w:pPr>
            <w:r w:rsidRPr="00801656">
              <w:rPr>
                <w:b/>
                <w:i/>
                <w:lang w:val="bg-BG"/>
              </w:rPr>
              <w:t>(8б)</w:t>
            </w:r>
            <w:r w:rsidRPr="00801656">
              <w:rPr>
                <w:b/>
                <w:i/>
                <w:lang w:val="bg-BG"/>
              </w:rPr>
              <w:tab/>
              <w:t xml:space="preserve">За целите на настоящия регламент фактът, че дадена система с ИИ е интегрирана в продукт, който е предмет на законодателството на Съюза за </w:t>
            </w:r>
            <w:r w:rsidRPr="00801656">
              <w:rPr>
                <w:b/>
                <w:i/>
                <w:lang w:val="bg-BG"/>
              </w:rPr>
              <w:lastRenderedPageBreak/>
              <w:t>хармонизация в областта на безопасността на продуктите, или функционира в рамките на такъв продукт, не следва сам по себе си да предполага, че системата с ИИ изпълнява функция, свързана с безопасността. Дадена система с ИИ следва да се разглежда като изпълняваща функция за безопасност само когато нейното функциониране е необходимо, за да се гарантира, че продуктът или системата с ИИ отговаря на приложимите изисквания за безопасност на Съюза. За разлика от това функциите, които служат единствено за подпомагане на ползвателите, оптимизиране на резултатите, осигуряване на ефективността на услугите, автоматизация, удобство или контрол на качеството на аспекти, които не са свързани с безопасността, не следва да се разглеждат като функции за безопасност съгласно настоящия регламент, ако тяхната неизправност не би създала пряко рискове за здравето или безопасността.</w:t>
            </w:r>
          </w:p>
        </w:tc>
      </w:tr>
    </w:tbl>
    <w:p w14:paraId="607C7C4E" w14:textId="77777777" w:rsidR="00C219EE" w:rsidRPr="00801656" w:rsidRDefault="00C219EE" w:rsidP="00C219EE"/>
    <w:p w14:paraId="22B9AB88" w14:textId="77777777" w:rsidR="00C219EE" w:rsidRPr="00801656" w:rsidRDefault="00C219EE" w:rsidP="00C219EE">
      <w:pPr>
        <w:pStyle w:val="AmNumberTabs"/>
      </w:pPr>
      <w:r w:rsidRPr="00801656">
        <w:t>Изменение</w:t>
      </w:r>
      <w:r w:rsidRPr="00801656">
        <w:tab/>
      </w:r>
      <w:r w:rsidRPr="00801656">
        <w:tab/>
        <w:t>11</w:t>
      </w:r>
    </w:p>
    <w:p w14:paraId="47F64929" w14:textId="77777777" w:rsidR="00C219EE" w:rsidRPr="00801656" w:rsidRDefault="00C219EE" w:rsidP="00C219EE"/>
    <w:p w14:paraId="4E61920B" w14:textId="77777777" w:rsidR="00C219EE" w:rsidRPr="00801656" w:rsidRDefault="00C219EE" w:rsidP="00C219EE">
      <w:pPr>
        <w:pStyle w:val="NormalBold"/>
        <w:keepNext/>
      </w:pPr>
      <w:r w:rsidRPr="00801656">
        <w:t>Предложение за регламент</w:t>
      </w:r>
    </w:p>
    <w:p w14:paraId="102C9C45" w14:textId="77777777" w:rsidR="00C219EE" w:rsidRPr="00801656" w:rsidRDefault="00C219EE" w:rsidP="00C219EE">
      <w:pPr>
        <w:pStyle w:val="NormalBold"/>
      </w:pPr>
      <w:r w:rsidRPr="00801656">
        <w:t>Съображение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6E38500" w14:textId="77777777" w:rsidTr="00AB0878">
        <w:trPr>
          <w:jc w:val="center"/>
        </w:trPr>
        <w:tc>
          <w:tcPr>
            <w:tcW w:w="9752" w:type="dxa"/>
            <w:gridSpan w:val="2"/>
          </w:tcPr>
          <w:p w14:paraId="1A73C89A" w14:textId="77777777" w:rsidR="00C219EE" w:rsidRPr="00801656" w:rsidRDefault="00C219EE" w:rsidP="00AB0878">
            <w:pPr>
              <w:keepNext/>
            </w:pPr>
          </w:p>
        </w:tc>
      </w:tr>
      <w:tr w:rsidR="00C219EE" w:rsidRPr="00801656" w14:paraId="2389031C" w14:textId="77777777" w:rsidTr="00AB0878">
        <w:trPr>
          <w:jc w:val="center"/>
        </w:trPr>
        <w:tc>
          <w:tcPr>
            <w:tcW w:w="4876" w:type="dxa"/>
            <w:hideMark/>
          </w:tcPr>
          <w:p w14:paraId="41722EA9"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5474E52E"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6D04D646" w14:textId="77777777" w:rsidTr="00AB0878">
        <w:trPr>
          <w:jc w:val="center"/>
        </w:trPr>
        <w:tc>
          <w:tcPr>
            <w:tcW w:w="4876" w:type="dxa"/>
            <w:hideMark/>
          </w:tcPr>
          <w:p w14:paraId="5A490424" w14:textId="77777777" w:rsidR="00C219EE" w:rsidRPr="00801656" w:rsidRDefault="00C219EE" w:rsidP="00AB0878">
            <w:pPr>
              <w:pStyle w:val="Normal6"/>
              <w:rPr>
                <w:lang w:val="bg-BG"/>
              </w:rPr>
            </w:pPr>
            <w:r w:rsidRPr="00801656">
              <w:rPr>
                <w:lang w:val="bg-BG"/>
              </w:rPr>
              <w:t>(9)</w:t>
            </w:r>
            <w:r w:rsidRPr="00801656">
              <w:rPr>
                <w:lang w:val="bg-BG"/>
              </w:rPr>
              <w:tab/>
              <w:t xml:space="preserve">За да се опрости спазването на съответствието и да се намалят свързаните с това разходи, </w:t>
            </w:r>
            <w:r w:rsidRPr="00801656">
              <w:rPr>
                <w:b/>
                <w:i/>
                <w:lang w:val="bg-BG"/>
              </w:rPr>
              <w:t>от доставчиците</w:t>
            </w:r>
            <w:r w:rsidRPr="00801656">
              <w:rPr>
                <w:lang w:val="bg-BG"/>
              </w:rPr>
              <w:t xml:space="preserve"> на </w:t>
            </w:r>
            <w:r w:rsidRPr="00801656">
              <w:rPr>
                <w:b/>
                <w:i/>
                <w:lang w:val="bg-BG"/>
              </w:rPr>
              <w:t>системи с ИИ не следва да се изисква да регистрират</w:t>
            </w:r>
            <w:r w:rsidRPr="00801656">
              <w:rPr>
                <w:lang w:val="bg-BG"/>
              </w:rPr>
              <w:t xml:space="preserve"> системите с ИИ, </w:t>
            </w:r>
            <w:r w:rsidRPr="00801656">
              <w:rPr>
                <w:b/>
                <w:i/>
                <w:lang w:val="bg-BG"/>
              </w:rPr>
              <w:t>споменати</w:t>
            </w:r>
            <w:r w:rsidRPr="00801656">
              <w:rPr>
                <w:lang w:val="bg-BG"/>
              </w:rPr>
              <w:t xml:space="preserve"> в член 6, параграф 3 от Регламент (ЕС) 2024/1689, в базата данни на ЕС по силата на член 49, параграф 2 от регламента.</w:t>
            </w:r>
            <w:r w:rsidRPr="00801656">
              <w:rPr>
                <w:b/>
                <w:i/>
                <w:lang w:val="bg-BG"/>
              </w:rPr>
              <w:t xml:space="preserve"> Имайки предвид</w:t>
            </w:r>
            <w:r w:rsidRPr="00801656">
              <w:rPr>
                <w:lang w:val="bg-BG"/>
              </w:rPr>
              <w:t xml:space="preserve">, </w:t>
            </w:r>
            <w:r w:rsidRPr="00801656">
              <w:rPr>
                <w:b/>
                <w:i/>
                <w:lang w:val="bg-BG"/>
              </w:rPr>
              <w:t>че</w:t>
            </w:r>
            <w:r w:rsidRPr="00801656">
              <w:rPr>
                <w:lang w:val="bg-BG"/>
              </w:rPr>
              <w:t xml:space="preserve"> тези системи не се считат за високорискови при определени условия, </w:t>
            </w:r>
            <w:r w:rsidRPr="00801656">
              <w:rPr>
                <w:b/>
                <w:i/>
                <w:lang w:val="bg-BG"/>
              </w:rPr>
              <w:lastRenderedPageBreak/>
              <w:t>когато</w:t>
            </w:r>
            <w:r w:rsidRPr="00801656">
              <w:rPr>
                <w:lang w:val="bg-BG"/>
              </w:rPr>
              <w:t xml:space="preserve"> те не крият значителен риск от вреда за здравето, безопасността и основните права на хората</w:t>
            </w:r>
            <w:r w:rsidRPr="00801656">
              <w:rPr>
                <w:b/>
                <w:i/>
                <w:lang w:val="bg-BG"/>
              </w:rPr>
              <w:t>, налагането на изисквания за регистрация би представлявало непропорционална тежест, свързана със спазването на изискванията</w:t>
            </w:r>
            <w:r w:rsidRPr="00801656">
              <w:rPr>
                <w:lang w:val="bg-BG"/>
              </w:rPr>
              <w:t>.</w:t>
            </w:r>
            <w:r w:rsidRPr="00801656">
              <w:rPr>
                <w:b/>
                <w:i/>
                <w:lang w:val="bg-BG"/>
              </w:rPr>
              <w:t xml:space="preserve"> Същевременно</w:t>
            </w:r>
            <w:r w:rsidRPr="00801656">
              <w:rPr>
                <w:lang w:val="bg-BG"/>
              </w:rPr>
              <w:t xml:space="preserve"> доставчик, който </w:t>
            </w:r>
            <w:r w:rsidRPr="00801656">
              <w:rPr>
                <w:b/>
                <w:i/>
                <w:lang w:val="bg-BG"/>
              </w:rPr>
              <w:t>смята, че дадена система с ИИ попада в обхвата на</w:t>
            </w:r>
            <w:r w:rsidRPr="00801656">
              <w:rPr>
                <w:lang w:val="bg-BG"/>
              </w:rPr>
              <w:t xml:space="preserve"> член 6, параграф 3, е все пак длъжен да документира своята оценка, преди тази система да бъде пусната на пазара или пусната в действие. Тази оценка може да се изисква от националните компетентни органи.</w:t>
            </w:r>
          </w:p>
        </w:tc>
        <w:tc>
          <w:tcPr>
            <w:tcW w:w="4876" w:type="dxa"/>
            <w:hideMark/>
          </w:tcPr>
          <w:p w14:paraId="3E30B10B" w14:textId="77777777" w:rsidR="00C219EE" w:rsidRPr="00801656" w:rsidRDefault="00C219EE" w:rsidP="00AB0878">
            <w:pPr>
              <w:pStyle w:val="Normal6"/>
              <w:rPr>
                <w:szCs w:val="24"/>
                <w:lang w:val="bg-BG"/>
              </w:rPr>
            </w:pPr>
            <w:r w:rsidRPr="00801656">
              <w:rPr>
                <w:lang w:val="bg-BG"/>
              </w:rPr>
              <w:lastRenderedPageBreak/>
              <w:t>(9)</w:t>
            </w:r>
            <w:r w:rsidRPr="00801656">
              <w:rPr>
                <w:lang w:val="bg-BG"/>
              </w:rPr>
              <w:tab/>
              <w:t xml:space="preserve">За да се опрости спазването на съответствието и да се намалят свързаните с това разходи, </w:t>
            </w:r>
            <w:r w:rsidRPr="00801656">
              <w:rPr>
                <w:b/>
                <w:i/>
                <w:lang w:val="bg-BG"/>
              </w:rPr>
              <w:t>регистрацията</w:t>
            </w:r>
            <w:r w:rsidRPr="00801656">
              <w:rPr>
                <w:lang w:val="bg-BG"/>
              </w:rPr>
              <w:t xml:space="preserve"> на системите с ИИ, </w:t>
            </w:r>
            <w:r w:rsidRPr="00801656">
              <w:rPr>
                <w:b/>
                <w:i/>
                <w:lang w:val="bg-BG"/>
              </w:rPr>
              <w:t>посочени</w:t>
            </w:r>
            <w:r w:rsidRPr="00801656">
              <w:rPr>
                <w:lang w:val="bg-BG"/>
              </w:rPr>
              <w:t xml:space="preserve"> в член 6, параграф 3 от Регламент (ЕС) 2024/1689, в базата данни на ЕС по силата на член 49, параграф 2 от регламента </w:t>
            </w:r>
            <w:r w:rsidRPr="00801656">
              <w:rPr>
                <w:b/>
                <w:i/>
                <w:lang w:val="bg-BG"/>
              </w:rPr>
              <w:t>следва да бъде опростена чрез рационализиране на необходимото съдържание в раздел Б на приложение VIII към посочения регламент</w:t>
            </w:r>
            <w:r w:rsidRPr="00801656">
              <w:rPr>
                <w:lang w:val="bg-BG"/>
              </w:rPr>
              <w:t>.</w:t>
            </w:r>
            <w:r w:rsidRPr="00801656">
              <w:rPr>
                <w:b/>
                <w:i/>
                <w:lang w:val="bg-BG"/>
              </w:rPr>
              <w:t xml:space="preserve"> Въпреки че с оглед на </w:t>
            </w:r>
            <w:r w:rsidRPr="00801656">
              <w:rPr>
                <w:b/>
                <w:i/>
                <w:lang w:val="bg-BG"/>
              </w:rPr>
              <w:lastRenderedPageBreak/>
              <w:t>ефективния надзор на пазара и публичната отчетност продължава да бъде от решаващо значение тези системи с ИИ да бъдат регистрирани в базата данни на ЕС, изискванията за регистрация следва да бъдат опростени и да бъдат по-пропорционални. Чрез такова опростяване ще се постигне по-добър баланс, без да се подкопава защитата, предвидена в Регламент (ЕС) 2024/1689.</w:t>
            </w:r>
            <w:r w:rsidRPr="00801656">
              <w:rPr>
                <w:lang w:val="bg-BG"/>
              </w:rPr>
              <w:t xml:space="preserve"> Тези системи не се считат за високорискови при определени условия, </w:t>
            </w:r>
            <w:r w:rsidRPr="00801656">
              <w:rPr>
                <w:b/>
                <w:i/>
                <w:lang w:val="bg-BG"/>
              </w:rPr>
              <w:t>при които</w:t>
            </w:r>
            <w:r w:rsidRPr="00801656">
              <w:rPr>
                <w:lang w:val="bg-BG"/>
              </w:rPr>
              <w:t xml:space="preserve"> те не крият значителен риск от вреда за здравето, безопасността и основните права на хората.</w:t>
            </w:r>
            <w:r w:rsidRPr="00801656">
              <w:rPr>
                <w:b/>
                <w:i/>
                <w:lang w:val="bg-BG"/>
              </w:rPr>
              <w:t xml:space="preserve"> Освен това</w:t>
            </w:r>
            <w:r w:rsidRPr="00801656">
              <w:rPr>
                <w:lang w:val="bg-BG"/>
              </w:rPr>
              <w:t xml:space="preserve"> доставчик, който </w:t>
            </w:r>
            <w:r w:rsidRPr="00801656">
              <w:rPr>
                <w:b/>
                <w:i/>
                <w:lang w:val="bg-BG"/>
              </w:rPr>
              <w:t>прилага</w:t>
            </w:r>
            <w:r w:rsidRPr="00801656">
              <w:rPr>
                <w:lang w:val="bg-BG"/>
              </w:rPr>
              <w:t xml:space="preserve"> член 6, параграф 3, е все пак длъжен да документира своята оценка, преди тази система да бъде пусната на пазара или пусната в действие. Тази оценка може да се изисква от националните компетентни органи.</w:t>
            </w:r>
          </w:p>
        </w:tc>
      </w:tr>
    </w:tbl>
    <w:p w14:paraId="6D9D2F1E" w14:textId="77777777" w:rsidR="00C219EE" w:rsidRPr="00801656" w:rsidRDefault="00C219EE" w:rsidP="00C219EE"/>
    <w:p w14:paraId="42257D1F" w14:textId="77777777" w:rsidR="00C219EE" w:rsidRPr="00801656" w:rsidRDefault="00C219EE" w:rsidP="00C219EE">
      <w:pPr>
        <w:pStyle w:val="AmNumberTabs"/>
      </w:pPr>
      <w:r w:rsidRPr="00801656">
        <w:t>Изменение</w:t>
      </w:r>
      <w:r w:rsidRPr="00801656">
        <w:tab/>
      </w:r>
      <w:r w:rsidRPr="00801656">
        <w:tab/>
        <w:t>12</w:t>
      </w:r>
    </w:p>
    <w:p w14:paraId="333DE568" w14:textId="77777777" w:rsidR="00C219EE" w:rsidRPr="00801656" w:rsidRDefault="00C219EE" w:rsidP="00C219EE"/>
    <w:p w14:paraId="689683C5" w14:textId="77777777" w:rsidR="00C219EE" w:rsidRPr="00801656" w:rsidRDefault="00C219EE" w:rsidP="00C219EE">
      <w:pPr>
        <w:pStyle w:val="NormalBold"/>
        <w:keepNext/>
      </w:pPr>
      <w:r w:rsidRPr="00801656">
        <w:t>Предложение за регламент</w:t>
      </w:r>
    </w:p>
    <w:p w14:paraId="714A1739" w14:textId="77777777" w:rsidR="00C219EE" w:rsidRPr="00801656" w:rsidRDefault="00C219EE" w:rsidP="00C219EE">
      <w:pPr>
        <w:pStyle w:val="NormalBold"/>
      </w:pPr>
      <w:r w:rsidRPr="00801656">
        <w:t>Съображение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FE2F8A3" w14:textId="77777777" w:rsidTr="00AB0878">
        <w:trPr>
          <w:jc w:val="center"/>
        </w:trPr>
        <w:tc>
          <w:tcPr>
            <w:tcW w:w="9752" w:type="dxa"/>
            <w:gridSpan w:val="2"/>
          </w:tcPr>
          <w:p w14:paraId="4269CCCF" w14:textId="77777777" w:rsidR="00C219EE" w:rsidRPr="00801656" w:rsidRDefault="00C219EE" w:rsidP="00AB0878">
            <w:pPr>
              <w:keepNext/>
            </w:pPr>
          </w:p>
        </w:tc>
      </w:tr>
      <w:tr w:rsidR="00C219EE" w:rsidRPr="00801656" w14:paraId="5175AC1F" w14:textId="77777777" w:rsidTr="00AB0878">
        <w:trPr>
          <w:jc w:val="center"/>
        </w:trPr>
        <w:tc>
          <w:tcPr>
            <w:tcW w:w="4876" w:type="dxa"/>
            <w:hideMark/>
          </w:tcPr>
          <w:p w14:paraId="71698471"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780ACD5F"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0564101D" w14:textId="77777777" w:rsidTr="00AB0878">
        <w:trPr>
          <w:jc w:val="center"/>
        </w:trPr>
        <w:tc>
          <w:tcPr>
            <w:tcW w:w="4876" w:type="dxa"/>
            <w:hideMark/>
          </w:tcPr>
          <w:p w14:paraId="2A590FC8" w14:textId="77777777" w:rsidR="00C219EE" w:rsidRPr="00801656" w:rsidRDefault="00C219EE" w:rsidP="00AB0878">
            <w:pPr>
              <w:pStyle w:val="Normal6"/>
              <w:rPr>
                <w:lang w:val="bg-BG"/>
              </w:rPr>
            </w:pPr>
            <w:r w:rsidRPr="00801656">
              <w:rPr>
                <w:lang w:val="bg-BG"/>
              </w:rPr>
              <w:t>(10)</w:t>
            </w:r>
            <w:r w:rsidRPr="00801656">
              <w:rPr>
                <w:lang w:val="bg-BG"/>
              </w:rPr>
              <w:tab/>
              <w:t xml:space="preserve">Членове 57, 58 и 60 от Регламент (ЕС) 2024/1689 следва да бъдат изменени, за да се укрепи по-нататъшното сътрудничество на равнище ЕС между регулаторните лаборатории в областта на ИИ, да се внесе повече яснота и съгласуваност при управлението на регулаторните лаборатории в областта на ИИ и да се разшири обхватът на изпитването в реални условия извън регулаторните лаборатории в областта на ИИ, като се включат високорисковите системи с ИИ, обхванати от законодателните актове на Съюза за хармонизация, изброени в приложение I към посочения регламент. По-специално, за да се </w:t>
            </w:r>
            <w:r w:rsidRPr="00801656">
              <w:rPr>
                <w:lang w:val="bg-BG"/>
              </w:rPr>
              <w:lastRenderedPageBreak/>
              <w:t xml:space="preserve">осигури възможност за процедурно опростяване, когато е приложимо, в проектите, които са обект на наблюдение в регулаторните лаборатории в областта на ИИ, които включват също и изпитване в реални условия, планът за изпитване в реални условия следва да е заложен в плана за лабораторията, договорен между доставчиците или потенциалните доставчици и компетентния орган в единен документ. Освен това е подходящо да се предвиди възможност Службата по ИИ да създаде регулаторна лаборатория в областта на ИИ на равнище ЕС за системи с ИИ, обхванати от член 75, параграф 1 от Регламент (ЕС) 2024/1689. Използването на тези инфраструктури и улесненото трансгранично сътрудничество ще опрости координацията и ще доведе до </w:t>
            </w:r>
            <w:r w:rsidRPr="00801656">
              <w:rPr>
                <w:b/>
                <w:i/>
                <w:lang w:val="bg-BG"/>
              </w:rPr>
              <w:t>по-оптимално</w:t>
            </w:r>
            <w:r w:rsidRPr="00801656">
              <w:rPr>
                <w:lang w:val="bg-BG"/>
              </w:rPr>
              <w:t xml:space="preserve"> оползотворяване на ресурсите.</w:t>
            </w:r>
          </w:p>
        </w:tc>
        <w:tc>
          <w:tcPr>
            <w:tcW w:w="4876" w:type="dxa"/>
            <w:hideMark/>
          </w:tcPr>
          <w:p w14:paraId="35BF426D" w14:textId="77777777" w:rsidR="00C219EE" w:rsidRPr="00801656" w:rsidRDefault="00C219EE" w:rsidP="00AB0878">
            <w:pPr>
              <w:pStyle w:val="Normal6"/>
              <w:rPr>
                <w:szCs w:val="24"/>
                <w:lang w:val="bg-BG"/>
              </w:rPr>
            </w:pPr>
            <w:r w:rsidRPr="00801656">
              <w:rPr>
                <w:lang w:val="bg-BG"/>
              </w:rPr>
              <w:lastRenderedPageBreak/>
              <w:t>(10)</w:t>
            </w:r>
            <w:r w:rsidRPr="00801656">
              <w:rPr>
                <w:lang w:val="bg-BG"/>
              </w:rPr>
              <w:tab/>
              <w:t xml:space="preserve">Членове 57, 58 и 60 от Регламент (ЕС) 2024/1689 следва да бъдат изменени, за да се укрепи по-нататъшното сътрудничество на равнище ЕС между регулаторните лаборатории в областта на ИИ, да се внесе повече яснота и съгласуваност при управлението на регулаторните лаборатории в областта на ИИ и да се разшири обхватът на изпитването в реални условия извън регулаторните лаборатории в областта на ИИ, като се включат високорисковите системи с ИИ, обхванати от законодателните актове на Съюза за хармонизация, изброени в приложение I към посочения регламент. По-специално, за да се </w:t>
            </w:r>
            <w:r w:rsidRPr="00801656">
              <w:rPr>
                <w:lang w:val="bg-BG"/>
              </w:rPr>
              <w:lastRenderedPageBreak/>
              <w:t xml:space="preserve">осигури възможност за процедурно опростяване, когато </w:t>
            </w:r>
            <w:r w:rsidRPr="00801656">
              <w:rPr>
                <w:b/>
                <w:i/>
                <w:lang w:val="bg-BG"/>
              </w:rPr>
              <w:t>това</w:t>
            </w:r>
            <w:r w:rsidRPr="00801656">
              <w:rPr>
                <w:lang w:val="bg-BG"/>
              </w:rPr>
              <w:t xml:space="preserve"> е приложимо, в проектите, които са обект на наблюдение в регулаторните лаборатории в областта на ИИ, които включват също и изпитване в реални условия, планът за изпитване в реални условия следва да е заложен в плана за лабораторията, договорен между доставчиците или потенциалните доставчици и компетентния орган в единен документ. Освен това е подходящо да се предвиди възможност Службата по ИИ да създаде регулаторна лаборатория в областта на ИИ на равнище ЕС за системи с ИИ, обхванати от член 75, параграф 1 от Регламент (ЕС) 2024/1689. </w:t>
            </w:r>
            <w:r w:rsidRPr="00801656">
              <w:rPr>
                <w:b/>
                <w:i/>
                <w:lang w:val="bg-BG"/>
              </w:rPr>
              <w:t>Когато се провеждат обсъждания в рамките на Съвета по ИИ, Европейският надзорен орган по защита на данните и Службата по ИИ, като част от функциите си в рамките на Съвета по ИИ, следва да предоставят обратна информация и обменят най-добри практики по въпроси, свързани със създаването и функционирането на регулаторните лаборатории в областта на ИИ, създадени в рамките на съответните им правомощия.</w:t>
            </w:r>
            <w:r w:rsidRPr="00801656">
              <w:rPr>
                <w:lang w:val="bg-BG"/>
              </w:rPr>
              <w:t xml:space="preserve"> Използването на тези инфраструктури и улесненото трансгранично сътрудничество ще опрости координацията и ще доведе до </w:t>
            </w:r>
            <w:r w:rsidRPr="00801656">
              <w:rPr>
                <w:b/>
                <w:i/>
                <w:lang w:val="bg-BG"/>
              </w:rPr>
              <w:t>оптимално</w:t>
            </w:r>
            <w:r w:rsidRPr="00801656">
              <w:rPr>
                <w:lang w:val="bg-BG"/>
              </w:rPr>
              <w:t xml:space="preserve"> оползотворяване на ресурсите. </w:t>
            </w:r>
            <w:r w:rsidRPr="00801656">
              <w:rPr>
                <w:b/>
                <w:i/>
                <w:lang w:val="bg-BG"/>
              </w:rPr>
              <w:t>За да се насърчат иновациите и да се улесни внедряването на ИИ, на МСП, включително на стартиращите предприятия, и на МПСПК следва да се предостави приоритетен достъп до регулаторните лаборатории в областта на ИИ, създадени от Службата по ИИ.</w:t>
            </w:r>
          </w:p>
        </w:tc>
      </w:tr>
      <w:tr w:rsidR="00C219EE" w:rsidRPr="00801656" w14:paraId="3E0FA654" w14:textId="77777777" w:rsidTr="00AB0878">
        <w:trPr>
          <w:jc w:val="center"/>
        </w:trPr>
        <w:tc>
          <w:tcPr>
            <w:tcW w:w="4876" w:type="dxa"/>
          </w:tcPr>
          <w:p w14:paraId="6ACAEB12" w14:textId="77777777" w:rsidR="00C219EE" w:rsidRPr="00801656" w:rsidRDefault="00C219EE" w:rsidP="00AB0878">
            <w:pPr>
              <w:pStyle w:val="Normal6"/>
              <w:rPr>
                <w:lang w:val="bg-BG"/>
              </w:rPr>
            </w:pPr>
          </w:p>
        </w:tc>
        <w:tc>
          <w:tcPr>
            <w:tcW w:w="4876" w:type="dxa"/>
            <w:hideMark/>
          </w:tcPr>
          <w:p w14:paraId="05A8F6C5" w14:textId="77777777" w:rsidR="00C219EE" w:rsidRPr="00801656" w:rsidRDefault="00C219EE" w:rsidP="00AB0878">
            <w:pPr>
              <w:pStyle w:val="Normal6"/>
              <w:rPr>
                <w:szCs w:val="24"/>
                <w:lang w:val="bg-BG"/>
              </w:rPr>
            </w:pPr>
            <w:r w:rsidRPr="00801656">
              <w:rPr>
                <w:b/>
                <w:i/>
                <w:lang w:val="bg-BG"/>
              </w:rPr>
              <w:t xml:space="preserve">Когато регулаторните лаборатории в областта на ИИ, включително контролираната среда за насърчаване на иновациите, включват иновативни системи с ИИ, които обработват лични данни, съответните </w:t>
            </w:r>
            <w:r w:rsidRPr="00801656">
              <w:rPr>
                <w:b/>
                <w:i/>
                <w:lang w:val="bg-BG"/>
              </w:rPr>
              <w:lastRenderedPageBreak/>
              <w:t>национални надзорни органи следва да участват в съответствие със своите задачи и правомощия.</w:t>
            </w:r>
          </w:p>
        </w:tc>
      </w:tr>
    </w:tbl>
    <w:p w14:paraId="796CB848" w14:textId="77777777" w:rsidR="00C219EE" w:rsidRPr="00801656" w:rsidRDefault="00C219EE" w:rsidP="00C219EE"/>
    <w:p w14:paraId="5AE6A534" w14:textId="77777777" w:rsidR="00C219EE" w:rsidRPr="00801656" w:rsidRDefault="00C219EE" w:rsidP="00C219EE">
      <w:pPr>
        <w:pStyle w:val="AmNumberTabs"/>
      </w:pPr>
      <w:r w:rsidRPr="00801656">
        <w:t>Изменение</w:t>
      </w:r>
      <w:r w:rsidRPr="00801656">
        <w:tab/>
      </w:r>
      <w:r w:rsidRPr="00801656">
        <w:tab/>
        <w:t>13</w:t>
      </w:r>
    </w:p>
    <w:p w14:paraId="5D5CB041" w14:textId="77777777" w:rsidR="00C219EE" w:rsidRPr="00801656" w:rsidRDefault="00C219EE" w:rsidP="00C219EE"/>
    <w:p w14:paraId="47E28AD3" w14:textId="77777777" w:rsidR="00C219EE" w:rsidRPr="00801656" w:rsidRDefault="00C219EE" w:rsidP="00C219EE">
      <w:pPr>
        <w:pStyle w:val="NormalBold"/>
        <w:keepNext/>
      </w:pPr>
      <w:r w:rsidRPr="00801656">
        <w:t>Предложение за регламент</w:t>
      </w:r>
    </w:p>
    <w:p w14:paraId="58F498FE" w14:textId="77777777" w:rsidR="00C219EE" w:rsidRPr="00801656" w:rsidRDefault="00C219EE" w:rsidP="00C219EE">
      <w:pPr>
        <w:pStyle w:val="NormalBold"/>
      </w:pPr>
      <w:r w:rsidRPr="00801656">
        <w:t>Съображение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07299FD" w14:textId="77777777" w:rsidTr="00AB0878">
        <w:trPr>
          <w:jc w:val="center"/>
        </w:trPr>
        <w:tc>
          <w:tcPr>
            <w:tcW w:w="9752" w:type="dxa"/>
            <w:gridSpan w:val="2"/>
          </w:tcPr>
          <w:p w14:paraId="3A9E2808" w14:textId="77777777" w:rsidR="00C219EE" w:rsidRPr="00801656" w:rsidRDefault="00C219EE" w:rsidP="00AB0878">
            <w:pPr>
              <w:keepNext/>
            </w:pPr>
          </w:p>
        </w:tc>
      </w:tr>
      <w:tr w:rsidR="00C219EE" w:rsidRPr="00801656" w14:paraId="30EA4987" w14:textId="77777777" w:rsidTr="00AB0878">
        <w:trPr>
          <w:jc w:val="center"/>
        </w:trPr>
        <w:tc>
          <w:tcPr>
            <w:tcW w:w="4876" w:type="dxa"/>
            <w:hideMark/>
          </w:tcPr>
          <w:p w14:paraId="278A6C02"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45E4E30"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52C649B6" w14:textId="77777777" w:rsidTr="00AB0878">
        <w:trPr>
          <w:jc w:val="center"/>
        </w:trPr>
        <w:tc>
          <w:tcPr>
            <w:tcW w:w="4876" w:type="dxa"/>
            <w:hideMark/>
          </w:tcPr>
          <w:p w14:paraId="27137B77" w14:textId="77777777" w:rsidR="00C219EE" w:rsidRPr="00801656" w:rsidRDefault="00C219EE" w:rsidP="00AB0878">
            <w:pPr>
              <w:pStyle w:val="Normal6"/>
              <w:rPr>
                <w:lang w:val="bg-BG"/>
              </w:rPr>
            </w:pPr>
            <w:r w:rsidRPr="00801656">
              <w:rPr>
                <w:lang w:val="bg-BG"/>
              </w:rPr>
              <w:t>(11)</w:t>
            </w:r>
            <w:r w:rsidRPr="00801656">
              <w:rPr>
                <w:lang w:val="bg-BG"/>
              </w:rPr>
              <w:tab/>
              <w:t>За да се насърчат иновациите, е подходящо също да се разшири обхватът на изпитването в реални условия извън регулаторни лаборатории в областта на ИИ в член 60 от Регламент (ЕС) 2024/1689, който понастоящем се отнася за високорисковите системи с ИИ, посочени в приложение III към този регламент, и да се позволи на доставчиците и потенциалните доставчици на високорискови системи с ИИ, обхванати от законодателните актове на Съюза за хармонизация, изброени в приложение I към този регламент, също да изпитват тези системи в реални условия. Това не засяга друго законодателство на Съюза или национално законодателство относно изпитването в реални условия на високорискови системи с ИИ, свързани с продукти, които са обхванати от посочените законодателни актове на Съюза за хармонизация. За да се отчете специфичната ситуация на високорисковите системи с ИИ, обхванати от законодателните актове на Съюза за хармонизация, изброени в раздел Б на приложение I към този регламент, е необходимо да се позволи сключването на доброволни споразумения между Комисията и държавите членки, за да се позволи изпитване на тези високорискови системи с ИИ в реални условия.</w:t>
            </w:r>
          </w:p>
        </w:tc>
        <w:tc>
          <w:tcPr>
            <w:tcW w:w="4876" w:type="dxa"/>
            <w:hideMark/>
          </w:tcPr>
          <w:p w14:paraId="31743948" w14:textId="77777777" w:rsidR="00C219EE" w:rsidRPr="00801656" w:rsidRDefault="00C219EE" w:rsidP="00AB0878">
            <w:pPr>
              <w:pStyle w:val="Normal6"/>
              <w:rPr>
                <w:szCs w:val="24"/>
                <w:lang w:val="bg-BG"/>
              </w:rPr>
            </w:pPr>
            <w:r w:rsidRPr="00801656">
              <w:rPr>
                <w:lang w:val="bg-BG"/>
              </w:rPr>
              <w:t>(11)</w:t>
            </w:r>
            <w:r w:rsidRPr="00801656">
              <w:rPr>
                <w:lang w:val="bg-BG"/>
              </w:rPr>
              <w:tab/>
              <w:t xml:space="preserve">За да се насърчат иновациите, е подходящо също да се разшири обхватът на изпитването в реални условия извън регулаторни лаборатории в областта на ИИ в член 60 от Регламент (ЕС) 2024/1689, който понастоящем се отнася за високорисковите системи с ИИ, посочени в приложение III към този регламент, и да се позволи на доставчиците и потенциалните доставчици на високорискови системи с ИИ, обхванати от законодателните актове на Съюза за хармонизация, изброени в приложение I към този регламент, също да изпитват тези системи в реални условия. Това не засяга друго законодателство на Съюза или национално законодателство относно изпитването в реални условия на високорискови системи с ИИ, свързани с продукти, които са обхванати от посочените законодателни актове на Съюза за хармонизация. За да се отчете специфичната ситуация на високорисковите системи с ИИ, обхванати от законодателните актове на Съюза за хармонизация, изброени в раздел Б на приложение I към този регламент, е необходимо да се позволи сключването на доброволни споразумения между Комисията и държавите членки, за да се позволи изпитване на тези високорискови системи с ИИ в реални условия </w:t>
            </w:r>
            <w:r w:rsidRPr="00801656">
              <w:rPr>
                <w:b/>
                <w:i/>
                <w:lang w:val="bg-BG"/>
              </w:rPr>
              <w:t>при наличие на достатъчни гаранции</w:t>
            </w:r>
            <w:r w:rsidRPr="00801656">
              <w:rPr>
                <w:lang w:val="bg-BG"/>
              </w:rPr>
              <w:t>.</w:t>
            </w:r>
          </w:p>
        </w:tc>
      </w:tr>
    </w:tbl>
    <w:p w14:paraId="1C069AB2" w14:textId="77777777" w:rsidR="00C219EE" w:rsidRPr="00801656" w:rsidRDefault="00C219EE" w:rsidP="00C219EE"/>
    <w:p w14:paraId="44694E65" w14:textId="77777777" w:rsidR="00C219EE" w:rsidRPr="00801656" w:rsidRDefault="00C219EE" w:rsidP="00C219EE">
      <w:pPr>
        <w:pStyle w:val="AmNumberTabs"/>
      </w:pPr>
      <w:r w:rsidRPr="00801656">
        <w:lastRenderedPageBreak/>
        <w:t>Изменение</w:t>
      </w:r>
      <w:r w:rsidRPr="00801656">
        <w:tab/>
      </w:r>
      <w:r w:rsidRPr="00801656">
        <w:tab/>
        <w:t>14</w:t>
      </w:r>
    </w:p>
    <w:p w14:paraId="16F14738" w14:textId="77777777" w:rsidR="00C219EE" w:rsidRPr="00801656" w:rsidRDefault="00C219EE" w:rsidP="00C219EE"/>
    <w:p w14:paraId="4145F09B" w14:textId="77777777" w:rsidR="00C219EE" w:rsidRPr="00801656" w:rsidRDefault="00C219EE" w:rsidP="00C219EE">
      <w:pPr>
        <w:pStyle w:val="NormalBold"/>
        <w:keepNext/>
      </w:pPr>
      <w:r w:rsidRPr="00801656">
        <w:t>Предложение за регламент</w:t>
      </w:r>
    </w:p>
    <w:p w14:paraId="332C4C2B" w14:textId="77777777" w:rsidR="00C219EE" w:rsidRPr="00801656" w:rsidRDefault="00C219EE" w:rsidP="00C219EE">
      <w:pPr>
        <w:pStyle w:val="NormalBold"/>
      </w:pPr>
      <w:r w:rsidRPr="00801656">
        <w:t>Съображение 12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5FAE5F02" w14:textId="77777777" w:rsidTr="00AB0878">
        <w:trPr>
          <w:jc w:val="center"/>
        </w:trPr>
        <w:tc>
          <w:tcPr>
            <w:tcW w:w="9752" w:type="dxa"/>
            <w:gridSpan w:val="2"/>
          </w:tcPr>
          <w:p w14:paraId="4572C9A3" w14:textId="77777777" w:rsidR="00C219EE" w:rsidRPr="00801656" w:rsidRDefault="00C219EE" w:rsidP="00AB0878">
            <w:pPr>
              <w:keepNext/>
            </w:pPr>
          </w:p>
        </w:tc>
      </w:tr>
      <w:tr w:rsidR="00C219EE" w:rsidRPr="00801656" w14:paraId="79F4EB2C" w14:textId="77777777" w:rsidTr="00AB0878">
        <w:trPr>
          <w:jc w:val="center"/>
        </w:trPr>
        <w:tc>
          <w:tcPr>
            <w:tcW w:w="4876" w:type="dxa"/>
            <w:hideMark/>
          </w:tcPr>
          <w:p w14:paraId="3F7FC60A"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23DD4035"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06BBCB0" w14:textId="77777777" w:rsidTr="00AB0878">
        <w:trPr>
          <w:jc w:val="center"/>
        </w:trPr>
        <w:tc>
          <w:tcPr>
            <w:tcW w:w="4876" w:type="dxa"/>
          </w:tcPr>
          <w:p w14:paraId="43EEE07C" w14:textId="77777777" w:rsidR="00C219EE" w:rsidRPr="00801656" w:rsidRDefault="00C219EE" w:rsidP="00AB0878">
            <w:pPr>
              <w:pStyle w:val="Normal6"/>
              <w:rPr>
                <w:lang w:val="bg-BG"/>
              </w:rPr>
            </w:pPr>
          </w:p>
        </w:tc>
        <w:tc>
          <w:tcPr>
            <w:tcW w:w="4876" w:type="dxa"/>
            <w:hideMark/>
          </w:tcPr>
          <w:p w14:paraId="3E26C54C" w14:textId="77777777" w:rsidR="00C219EE" w:rsidRPr="00801656" w:rsidRDefault="00C219EE" w:rsidP="00AB0878">
            <w:pPr>
              <w:pStyle w:val="Normal6"/>
              <w:rPr>
                <w:szCs w:val="24"/>
                <w:lang w:val="bg-BG"/>
              </w:rPr>
            </w:pPr>
            <w:r w:rsidRPr="00801656">
              <w:rPr>
                <w:b/>
                <w:i/>
                <w:lang w:val="bg-BG"/>
              </w:rPr>
              <w:t>(12а)</w:t>
            </w:r>
            <w:r w:rsidRPr="00801656">
              <w:rPr>
                <w:b/>
                <w:i/>
                <w:lang w:val="bg-BG"/>
              </w:rPr>
              <w:tab/>
              <w:t>За да се даде възможност на Службата по ИИ да изпълнява ефективно задълженията си съгласно Регламент (ЕС) 2024/1689 и с оглед на новите правомощия, предоставени ѝ с настоящия регламент, следва да бъдат предоставени подходящи човешки, финансови и технически ресурси, без да се засягат бюджетната процедура и съществуващите финансови инструменти. По-специално Службата по ИИ следва да разполага с достатъчен брой служители, чийто експертен опит включва задълбочени познания за технологиите с ИИ.</w:t>
            </w:r>
          </w:p>
        </w:tc>
      </w:tr>
    </w:tbl>
    <w:p w14:paraId="7032A219" w14:textId="77777777" w:rsidR="00C219EE" w:rsidRPr="00801656" w:rsidRDefault="00C219EE" w:rsidP="00C219EE"/>
    <w:p w14:paraId="61818427" w14:textId="77777777" w:rsidR="00C219EE" w:rsidRPr="00801656" w:rsidRDefault="00C219EE" w:rsidP="00C219EE">
      <w:pPr>
        <w:pStyle w:val="AmNumberTabs"/>
      </w:pPr>
      <w:r w:rsidRPr="00801656">
        <w:t>Изменение</w:t>
      </w:r>
      <w:r w:rsidRPr="00801656">
        <w:tab/>
      </w:r>
      <w:r w:rsidRPr="00801656">
        <w:tab/>
        <w:t>15</w:t>
      </w:r>
    </w:p>
    <w:p w14:paraId="40B7BBBD" w14:textId="77777777" w:rsidR="00C219EE" w:rsidRPr="00801656" w:rsidRDefault="00C219EE" w:rsidP="00C219EE"/>
    <w:p w14:paraId="63AA06E4" w14:textId="77777777" w:rsidR="00C219EE" w:rsidRPr="00801656" w:rsidRDefault="00C219EE" w:rsidP="00C219EE">
      <w:pPr>
        <w:pStyle w:val="NormalBold"/>
        <w:keepNext/>
      </w:pPr>
      <w:r w:rsidRPr="00801656">
        <w:t>Предложение за регламент</w:t>
      </w:r>
    </w:p>
    <w:p w14:paraId="0CD752BD" w14:textId="77777777" w:rsidR="00C219EE" w:rsidRPr="00801656" w:rsidRDefault="00C219EE" w:rsidP="00C219EE">
      <w:pPr>
        <w:pStyle w:val="NormalBold"/>
      </w:pPr>
      <w:r w:rsidRPr="00801656">
        <w:t>Съображение 13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4D819D57" w14:textId="77777777" w:rsidTr="00AB0878">
        <w:trPr>
          <w:jc w:val="center"/>
        </w:trPr>
        <w:tc>
          <w:tcPr>
            <w:tcW w:w="9752" w:type="dxa"/>
            <w:gridSpan w:val="2"/>
          </w:tcPr>
          <w:p w14:paraId="3B8DE471" w14:textId="77777777" w:rsidR="00C219EE" w:rsidRPr="00801656" w:rsidRDefault="00C219EE" w:rsidP="00AB0878">
            <w:pPr>
              <w:keepNext/>
            </w:pPr>
          </w:p>
        </w:tc>
      </w:tr>
      <w:tr w:rsidR="00C219EE" w:rsidRPr="00801656" w14:paraId="2FFD4D46" w14:textId="77777777" w:rsidTr="00AB0878">
        <w:trPr>
          <w:jc w:val="center"/>
        </w:trPr>
        <w:tc>
          <w:tcPr>
            <w:tcW w:w="4876" w:type="dxa"/>
            <w:hideMark/>
          </w:tcPr>
          <w:p w14:paraId="007DE7BA"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792F8B3B"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840CE99" w14:textId="77777777" w:rsidTr="00AB0878">
        <w:trPr>
          <w:jc w:val="center"/>
        </w:trPr>
        <w:tc>
          <w:tcPr>
            <w:tcW w:w="4876" w:type="dxa"/>
            <w:hideMark/>
          </w:tcPr>
          <w:p w14:paraId="238A3898" w14:textId="77777777" w:rsidR="00C219EE" w:rsidRPr="00801656" w:rsidRDefault="00C219EE" w:rsidP="00AB0878">
            <w:pPr>
              <w:pStyle w:val="Normal6"/>
              <w:rPr>
                <w:lang w:val="bg-BG"/>
              </w:rPr>
            </w:pPr>
            <w:r w:rsidRPr="00801656">
              <w:rPr>
                <w:lang w:val="bg-BG"/>
              </w:rPr>
              <w:t>(13)</w:t>
            </w:r>
            <w:r w:rsidRPr="00801656">
              <w:rPr>
                <w:lang w:val="bg-BG"/>
              </w:rPr>
              <w:tab/>
              <w:t xml:space="preserve">Член 69 от Регламент (ЕС) 2024/1689 следва да се измени, за да се опрости структурата на таксите на експертната група. Ако държавите членки потърсят експертно мнение от групата, таксите, които може да им бъде поискано да заплатят на експертите, следва да са еквивалентни на възнаграждението, което Комисията е задължена да плаща при подобни обстоятелства. </w:t>
            </w:r>
            <w:r w:rsidRPr="00801656">
              <w:rPr>
                <w:b/>
                <w:i/>
                <w:lang w:val="bg-BG"/>
              </w:rPr>
              <w:t>Освен това, за да се намали процедурната сложност, държавите членки следва да могат да се консултират пряко с експертите от експертната група без участието на Комисията.</w:t>
            </w:r>
          </w:p>
        </w:tc>
        <w:tc>
          <w:tcPr>
            <w:tcW w:w="4876" w:type="dxa"/>
            <w:hideMark/>
          </w:tcPr>
          <w:p w14:paraId="08A9E19C" w14:textId="77777777" w:rsidR="00C219EE" w:rsidRPr="00801656" w:rsidRDefault="00C219EE" w:rsidP="00AB0878">
            <w:pPr>
              <w:pStyle w:val="Normal6"/>
              <w:rPr>
                <w:szCs w:val="24"/>
                <w:lang w:val="bg-BG"/>
              </w:rPr>
            </w:pPr>
            <w:r w:rsidRPr="00801656">
              <w:rPr>
                <w:lang w:val="bg-BG"/>
              </w:rPr>
              <w:t>(13)</w:t>
            </w:r>
            <w:r w:rsidRPr="00801656">
              <w:rPr>
                <w:lang w:val="bg-BG"/>
              </w:rPr>
              <w:tab/>
              <w:t>Член 69 от Регламент (ЕС) 2024/1689 следва да се измени, за да се опрости структурата на таксите на експертната група. Ако държавите членки потърсят експертно мнение от групата, таксите, които може да им бъде поискано да заплатят на експертите, следва да са еквивалентни на възнаграждението, което Комисията е задължена да плаща при подобни обстоятелства.</w:t>
            </w:r>
          </w:p>
        </w:tc>
      </w:tr>
    </w:tbl>
    <w:p w14:paraId="6942B4DF" w14:textId="77777777" w:rsidR="00C219EE" w:rsidRPr="00801656" w:rsidRDefault="00C219EE" w:rsidP="00C219EE"/>
    <w:p w14:paraId="3F21C16D" w14:textId="77777777" w:rsidR="00C219EE" w:rsidRPr="00801656" w:rsidRDefault="00C219EE" w:rsidP="00C219EE"/>
    <w:p w14:paraId="0D065A74" w14:textId="77777777" w:rsidR="00C219EE" w:rsidRPr="00801656" w:rsidRDefault="00C219EE" w:rsidP="00C219EE">
      <w:pPr>
        <w:pStyle w:val="AmNumberTabs"/>
      </w:pPr>
      <w:r w:rsidRPr="00801656">
        <w:lastRenderedPageBreak/>
        <w:t>Изменение</w:t>
      </w:r>
      <w:r w:rsidRPr="00801656">
        <w:tab/>
      </w:r>
      <w:r w:rsidRPr="00801656">
        <w:tab/>
        <w:t>16</w:t>
      </w:r>
    </w:p>
    <w:p w14:paraId="47C8BE2D" w14:textId="77777777" w:rsidR="00C219EE" w:rsidRPr="00801656" w:rsidRDefault="00C219EE" w:rsidP="00C219EE"/>
    <w:p w14:paraId="7B349A5D" w14:textId="77777777" w:rsidR="00C219EE" w:rsidRPr="00801656" w:rsidRDefault="00C219EE" w:rsidP="00C219EE">
      <w:pPr>
        <w:pStyle w:val="NormalBold"/>
        <w:keepNext/>
      </w:pPr>
      <w:r w:rsidRPr="00801656">
        <w:t>Предложение за регламент</w:t>
      </w:r>
    </w:p>
    <w:p w14:paraId="2C12CFB5" w14:textId="77777777" w:rsidR="00C219EE" w:rsidRPr="00801656" w:rsidRDefault="00C219EE" w:rsidP="00C219EE">
      <w:pPr>
        <w:pStyle w:val="NormalBold"/>
      </w:pPr>
      <w:r w:rsidRPr="00801656">
        <w:t>Съображение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5328B811" w14:textId="77777777" w:rsidTr="00AB0878">
        <w:trPr>
          <w:jc w:val="center"/>
        </w:trPr>
        <w:tc>
          <w:tcPr>
            <w:tcW w:w="9752" w:type="dxa"/>
            <w:gridSpan w:val="2"/>
          </w:tcPr>
          <w:p w14:paraId="68B71836" w14:textId="77777777" w:rsidR="00C219EE" w:rsidRPr="00801656" w:rsidRDefault="00C219EE" w:rsidP="00AB0878">
            <w:pPr>
              <w:keepNext/>
            </w:pPr>
          </w:p>
        </w:tc>
      </w:tr>
      <w:tr w:rsidR="00C219EE" w:rsidRPr="00801656" w14:paraId="64EC0A6C" w14:textId="77777777" w:rsidTr="00AB0878">
        <w:trPr>
          <w:jc w:val="center"/>
        </w:trPr>
        <w:tc>
          <w:tcPr>
            <w:tcW w:w="4876" w:type="dxa"/>
            <w:hideMark/>
          </w:tcPr>
          <w:p w14:paraId="5C2A45F5"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5CCAA36A"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5B1202CA" w14:textId="77777777" w:rsidTr="00AB0878">
        <w:trPr>
          <w:jc w:val="center"/>
        </w:trPr>
        <w:tc>
          <w:tcPr>
            <w:tcW w:w="4876" w:type="dxa"/>
            <w:hideMark/>
          </w:tcPr>
          <w:p w14:paraId="4E58C72C" w14:textId="77777777" w:rsidR="00C219EE" w:rsidRPr="00801656" w:rsidRDefault="00C219EE" w:rsidP="00AB0878">
            <w:pPr>
              <w:pStyle w:val="Normal6"/>
              <w:rPr>
                <w:lang w:val="bg-BG"/>
              </w:rPr>
            </w:pPr>
            <w:r w:rsidRPr="00801656">
              <w:rPr>
                <w:lang w:val="bg-BG"/>
              </w:rPr>
              <w:t>(14)</w:t>
            </w:r>
            <w:r w:rsidRPr="00801656">
              <w:rPr>
                <w:lang w:val="bg-BG"/>
              </w:rPr>
              <w:tab/>
              <w:t xml:space="preserve">За да се укрепи системата за управление на системите с ИИ, основани на модели на ИИ с общо предназначение, е необходимо да се изясни ролята на Службата по ИИ в проследяването на съответствието на тези системи с ИИ с Регламент (ЕС) 2024/1689, като в същото време се изключат системите с ИИ, свързани с продукти, обхванати от законодателните актове на Съюза за хармонизация, изброени в приложение I към посочения регламент. Секторните органи продължават да са отговорни за надзора на системите с ИИ, свързани с продукти, обхванати от това законодателство на Съюза за хармонизация, но член 75, параграф 1 от Регламент (ЕС) 2024/1689 следва да се измени, така че всички системи с ИИ, основани на модели на ИИ с общо предназначение, разработени от един и същ доставчик, да бъдат обхванати от надзора на Службата по ИИ. Тук не влизат системи с ИИ, пуснати на пазара, влезли в експлоатация или използвани от институциите, органите, службите или агенциите на Съюза, които са под надзора на Европейския надзорен орган по защита на данните по силата на член 74, параграф 9 от Регламент (ЕС) 2024/1689. За да се гарантира ефективен надзор върху тези системи с ИИ в съответствие със задачите и отговорностите, възложени на органите за наблюдение на пазара по силата на Регламент (ЕС) 2024/1689, Службата по ИИ следва </w:t>
            </w:r>
            <w:r w:rsidRPr="00801656">
              <w:rPr>
                <w:b/>
                <w:i/>
                <w:lang w:val="bg-BG"/>
              </w:rPr>
              <w:t>да има правомощия</w:t>
            </w:r>
            <w:r w:rsidRPr="00801656">
              <w:rPr>
                <w:lang w:val="bg-BG"/>
              </w:rPr>
              <w:t xml:space="preserve"> да приема подходящи мерки и да взема решения, за да упражнява адекватно своите правомощия, предвидени в този раздел и в Регламент (ЕС) 2019/1020 на </w:t>
            </w:r>
            <w:r w:rsidRPr="00801656">
              <w:rPr>
                <w:lang w:val="bg-BG"/>
              </w:rPr>
              <w:lastRenderedPageBreak/>
              <w:t>Европейския парламент и на Съвета</w:t>
            </w:r>
            <w:r w:rsidRPr="00801656">
              <w:rPr>
                <w:vertAlign w:val="superscript"/>
                <w:lang w:val="bg-BG"/>
              </w:rPr>
              <w:t>11</w:t>
            </w:r>
            <w:r w:rsidRPr="00801656">
              <w:rPr>
                <w:lang w:val="bg-BG"/>
              </w:rPr>
              <w:t xml:space="preserve">. Член 14 от Регламент (ЕС) 2019/1020 следва да се прилага </w:t>
            </w:r>
            <w:proofErr w:type="spellStart"/>
            <w:r w:rsidRPr="00801656">
              <w:rPr>
                <w:lang w:val="bg-BG"/>
              </w:rPr>
              <w:t>mutatis</w:t>
            </w:r>
            <w:proofErr w:type="spellEnd"/>
            <w:r w:rsidRPr="00801656">
              <w:rPr>
                <w:lang w:val="bg-BG"/>
              </w:rPr>
              <w:t xml:space="preserve"> </w:t>
            </w:r>
            <w:proofErr w:type="spellStart"/>
            <w:r w:rsidRPr="00801656">
              <w:rPr>
                <w:lang w:val="bg-BG"/>
              </w:rPr>
              <w:t>mutandis</w:t>
            </w:r>
            <w:proofErr w:type="spellEnd"/>
            <w:r w:rsidRPr="00801656">
              <w:rPr>
                <w:lang w:val="bg-BG"/>
              </w:rPr>
              <w:t>. Освен това, за да се осигури ефективно осигуряване на спазването, органите, които участват в прилагането на Регламент (ЕС) 2024/1689, следва да си сътрудничат активно при упражняването на тези правомощия, по-специално когато е необходимо действията за осигуряване на спазването да се предприемат на територията на държава членка.</w:t>
            </w:r>
          </w:p>
        </w:tc>
        <w:tc>
          <w:tcPr>
            <w:tcW w:w="4876" w:type="dxa"/>
            <w:hideMark/>
          </w:tcPr>
          <w:p w14:paraId="3EDDB914" w14:textId="77777777" w:rsidR="00C219EE" w:rsidRPr="00801656" w:rsidRDefault="00C219EE" w:rsidP="00AB0878">
            <w:pPr>
              <w:pStyle w:val="Normal6"/>
              <w:rPr>
                <w:szCs w:val="24"/>
                <w:lang w:val="bg-BG"/>
              </w:rPr>
            </w:pPr>
            <w:r w:rsidRPr="00801656">
              <w:rPr>
                <w:lang w:val="bg-BG"/>
              </w:rPr>
              <w:lastRenderedPageBreak/>
              <w:t>(14)</w:t>
            </w:r>
            <w:r w:rsidRPr="00801656">
              <w:rPr>
                <w:lang w:val="bg-BG"/>
              </w:rPr>
              <w:tab/>
              <w:t>За да се укрепи системата за управление на системите с ИИ, основани на модели на ИИ с общо предназначение, е необходимо да се изясни ролята на Службата по ИИ в проследяването на съответствието на тези системи с ИИ с Регламент (ЕС) 2024/1689, като в същото време се изключат системите с ИИ, свързани с продукти, обхванати от законодателните актове на Съюза за хармонизация, изброени в приложение I</w:t>
            </w:r>
            <w:r w:rsidRPr="00801656">
              <w:rPr>
                <w:b/>
                <w:i/>
                <w:lang w:val="bg-BG"/>
              </w:rPr>
              <w:t>, и системите с ИИ, посочени в точка 2 от приложение III</w:t>
            </w:r>
            <w:r w:rsidRPr="00801656">
              <w:rPr>
                <w:lang w:val="bg-BG"/>
              </w:rPr>
              <w:t xml:space="preserve"> към посочения регламент. Секторните органи продължават да са отговорни за надзора на системите с ИИ, свързани с продукти, обхванати от това законодателство на Съюза за хармонизация, но член 75, параграф 1 от Регламент (ЕС) 2024/1689 следва да се измени, така че всички системи с ИИ, основани на модели на ИИ с общо предназначение, разработени от един и същ доставчик, да бъдат обхванати от надзора на Службата по ИИ. Тук не влизат системи с ИИ, пуснати на пазара, влезли в експлоатация или използвани от институциите, органите, службите или агенциите на Съюза, които са под надзора на Европейския надзорен орган по защита на данните по силата на член 74, параграф 9 от Регламент (ЕС) 2024/1689. За да се гарантира ефективен надзор върху тези системи с ИИ в съответствие със задачите и отговорностите, възложени на органите за наблюдение на пазара по силата на Регламент (ЕС) 2024/1689, Службата по ИИ следва да приема подходящи мерки и да взема решения, за да упражнява адекватно своите правомощия, предвидени в този раздел </w:t>
            </w:r>
            <w:r w:rsidRPr="00801656">
              <w:rPr>
                <w:lang w:val="bg-BG"/>
              </w:rPr>
              <w:lastRenderedPageBreak/>
              <w:t>и в Регламент (ЕС) 2019/1020 на Европейския парламент и на Съвета</w:t>
            </w:r>
            <w:r w:rsidRPr="00801656">
              <w:rPr>
                <w:vertAlign w:val="superscript"/>
                <w:lang w:val="bg-BG"/>
              </w:rPr>
              <w:t>11</w:t>
            </w:r>
            <w:r w:rsidRPr="00801656">
              <w:rPr>
                <w:lang w:val="bg-BG"/>
              </w:rPr>
              <w:t xml:space="preserve">. Член 14 от Регламент (ЕС) 2019/1020 следва да се прилага </w:t>
            </w:r>
            <w:proofErr w:type="spellStart"/>
            <w:r w:rsidRPr="00801656">
              <w:rPr>
                <w:lang w:val="bg-BG"/>
              </w:rPr>
              <w:t>mutatis</w:t>
            </w:r>
            <w:proofErr w:type="spellEnd"/>
            <w:r w:rsidRPr="00801656">
              <w:rPr>
                <w:lang w:val="bg-BG"/>
              </w:rPr>
              <w:t xml:space="preserve"> </w:t>
            </w:r>
            <w:proofErr w:type="spellStart"/>
            <w:r w:rsidRPr="00801656">
              <w:rPr>
                <w:lang w:val="bg-BG"/>
              </w:rPr>
              <w:t>mutandis</w:t>
            </w:r>
            <w:proofErr w:type="spellEnd"/>
            <w:r w:rsidRPr="00801656">
              <w:rPr>
                <w:lang w:val="bg-BG"/>
              </w:rPr>
              <w:t>. Освен това, за да се осигури ефективно осигуряване на спазването, органите, които участват в прилагането на Регламент (ЕС) 2024/1689, следва да си сътрудничат активно при упражняването на тези правомощия, по-специално когато е необходимо действията за осигуряване на спазването да се предприемат на територията на държава членка.</w:t>
            </w:r>
          </w:p>
        </w:tc>
      </w:tr>
      <w:tr w:rsidR="00C219EE" w:rsidRPr="00801656" w14:paraId="2ACA4B83" w14:textId="77777777" w:rsidTr="00AB0878">
        <w:trPr>
          <w:jc w:val="center"/>
        </w:trPr>
        <w:tc>
          <w:tcPr>
            <w:tcW w:w="4876" w:type="dxa"/>
            <w:hideMark/>
          </w:tcPr>
          <w:p w14:paraId="5D01E702" w14:textId="77777777" w:rsidR="00C219EE" w:rsidRPr="00801656" w:rsidRDefault="00C219EE" w:rsidP="00AB0878">
            <w:pPr>
              <w:pStyle w:val="Normal6"/>
              <w:rPr>
                <w:lang w:val="bg-BG"/>
              </w:rPr>
            </w:pPr>
            <w:r w:rsidRPr="00801656">
              <w:rPr>
                <w:lang w:val="bg-BG"/>
              </w:rPr>
              <w:lastRenderedPageBreak/>
              <w:t>__________________</w:t>
            </w:r>
          </w:p>
        </w:tc>
        <w:tc>
          <w:tcPr>
            <w:tcW w:w="4876" w:type="dxa"/>
            <w:hideMark/>
          </w:tcPr>
          <w:p w14:paraId="2D081996" w14:textId="77777777" w:rsidR="00C219EE" w:rsidRPr="00801656" w:rsidRDefault="00C219EE" w:rsidP="00AB0878">
            <w:pPr>
              <w:pStyle w:val="Normal6"/>
              <w:rPr>
                <w:szCs w:val="24"/>
                <w:lang w:val="bg-BG"/>
              </w:rPr>
            </w:pPr>
            <w:r w:rsidRPr="00801656">
              <w:rPr>
                <w:lang w:val="bg-BG"/>
              </w:rPr>
              <w:t>__________________</w:t>
            </w:r>
          </w:p>
        </w:tc>
      </w:tr>
      <w:tr w:rsidR="00C219EE" w:rsidRPr="00801656" w14:paraId="7AD6018E" w14:textId="77777777" w:rsidTr="00AB0878">
        <w:trPr>
          <w:jc w:val="center"/>
        </w:trPr>
        <w:tc>
          <w:tcPr>
            <w:tcW w:w="4876" w:type="dxa"/>
            <w:hideMark/>
          </w:tcPr>
          <w:p w14:paraId="2DBFA706" w14:textId="77777777" w:rsidR="00C219EE" w:rsidRPr="00801656" w:rsidRDefault="00C219EE" w:rsidP="00AB0878">
            <w:pPr>
              <w:pStyle w:val="Normal6"/>
              <w:rPr>
                <w:lang w:val="bg-BG"/>
              </w:rPr>
            </w:pPr>
            <w:r w:rsidRPr="00801656">
              <w:rPr>
                <w:vertAlign w:val="superscript"/>
                <w:lang w:val="bg-BG"/>
              </w:rPr>
              <w:t>11</w:t>
            </w:r>
            <w:r w:rsidRPr="00801656">
              <w:rPr>
                <w:lang w:val="bg-BG"/>
              </w:rPr>
              <w:t xml:space="preserve"> Регламент (ЕС) 2019/1020 на Европейския парламент и на Съвета от 20 юни 2019 г. относно надзора на пазара и съответствието на продуктите и за изменение на Директива 2004/42/ЕО и регламенти (ЕО) № 765/2008 и (ЕС) № 305/2011 (ОВ L 169, 25.6.2019 г., стр. 1, ELI: http://data.europa.eu/eli/reg/2019/1020/oj).</w:t>
            </w:r>
          </w:p>
        </w:tc>
        <w:tc>
          <w:tcPr>
            <w:tcW w:w="4876" w:type="dxa"/>
            <w:hideMark/>
          </w:tcPr>
          <w:p w14:paraId="2C776121" w14:textId="77777777" w:rsidR="00C219EE" w:rsidRPr="00801656" w:rsidRDefault="00C219EE" w:rsidP="00AB0878">
            <w:pPr>
              <w:pStyle w:val="Normal6"/>
              <w:rPr>
                <w:szCs w:val="24"/>
                <w:lang w:val="bg-BG"/>
              </w:rPr>
            </w:pPr>
            <w:r w:rsidRPr="00801656">
              <w:rPr>
                <w:vertAlign w:val="superscript"/>
                <w:lang w:val="bg-BG"/>
              </w:rPr>
              <w:t>11</w:t>
            </w:r>
            <w:r w:rsidRPr="00801656">
              <w:rPr>
                <w:lang w:val="bg-BG"/>
              </w:rPr>
              <w:t xml:space="preserve"> Регламент (ЕС) 2019/1020 на Европейския парламент и на Съвета от 20 юни 2019 г. относно надзора на пазара и съответствието на продуктите и за изменение на Директива 2004/42/ЕО и регламенти (ЕО) № 765/2008 и (ЕС) № 305/2011 (ОВ L 169, 25.6.2019 г., стр. 1, ELI: http://data.europa.eu/eli/reg/2019/1020/oj).</w:t>
            </w:r>
          </w:p>
        </w:tc>
      </w:tr>
    </w:tbl>
    <w:p w14:paraId="7F06AB3B" w14:textId="77777777" w:rsidR="00C219EE" w:rsidRPr="00801656" w:rsidRDefault="00C219EE" w:rsidP="00C219EE"/>
    <w:p w14:paraId="3DE3E002" w14:textId="77777777" w:rsidR="00C219EE" w:rsidRPr="00801656" w:rsidRDefault="00C219EE" w:rsidP="00C219EE">
      <w:pPr>
        <w:pStyle w:val="AmNumberTabs"/>
      </w:pPr>
      <w:r w:rsidRPr="00801656">
        <w:t>Изменение</w:t>
      </w:r>
      <w:r w:rsidRPr="00801656">
        <w:tab/>
      </w:r>
      <w:r w:rsidRPr="00801656">
        <w:tab/>
        <w:t>17</w:t>
      </w:r>
    </w:p>
    <w:p w14:paraId="6A158404" w14:textId="77777777" w:rsidR="00C219EE" w:rsidRPr="00801656" w:rsidRDefault="00C219EE" w:rsidP="00C219EE"/>
    <w:p w14:paraId="56767EBE" w14:textId="77777777" w:rsidR="00C219EE" w:rsidRPr="00801656" w:rsidRDefault="00C219EE" w:rsidP="00C219EE">
      <w:pPr>
        <w:pStyle w:val="NormalBold"/>
        <w:keepNext/>
      </w:pPr>
      <w:r w:rsidRPr="00801656">
        <w:t>Предложение за регламент</w:t>
      </w:r>
    </w:p>
    <w:p w14:paraId="1AE93171" w14:textId="77777777" w:rsidR="00C219EE" w:rsidRPr="00801656" w:rsidRDefault="00C219EE" w:rsidP="00C219EE">
      <w:pPr>
        <w:pStyle w:val="NormalBold"/>
      </w:pPr>
      <w:r w:rsidRPr="00801656">
        <w:t>Съображение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364EE788" w14:textId="77777777" w:rsidTr="00AB0878">
        <w:trPr>
          <w:jc w:val="center"/>
        </w:trPr>
        <w:tc>
          <w:tcPr>
            <w:tcW w:w="9752" w:type="dxa"/>
            <w:gridSpan w:val="2"/>
          </w:tcPr>
          <w:p w14:paraId="7F1A7D89" w14:textId="77777777" w:rsidR="00C219EE" w:rsidRPr="00801656" w:rsidRDefault="00C219EE" w:rsidP="00AB0878">
            <w:pPr>
              <w:keepNext/>
            </w:pPr>
          </w:p>
        </w:tc>
      </w:tr>
      <w:tr w:rsidR="00C219EE" w:rsidRPr="00801656" w14:paraId="29EC68CF" w14:textId="77777777" w:rsidTr="00AB0878">
        <w:trPr>
          <w:jc w:val="center"/>
        </w:trPr>
        <w:tc>
          <w:tcPr>
            <w:tcW w:w="4876" w:type="dxa"/>
            <w:hideMark/>
          </w:tcPr>
          <w:p w14:paraId="0C152281"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21D95707"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6EDF9014" w14:textId="77777777" w:rsidTr="00AB0878">
        <w:trPr>
          <w:jc w:val="center"/>
        </w:trPr>
        <w:tc>
          <w:tcPr>
            <w:tcW w:w="4876" w:type="dxa"/>
            <w:hideMark/>
          </w:tcPr>
          <w:p w14:paraId="6D7D88B1" w14:textId="77777777" w:rsidR="00C219EE" w:rsidRPr="00801656" w:rsidRDefault="00C219EE" w:rsidP="00AB0878">
            <w:pPr>
              <w:pStyle w:val="Normal6"/>
              <w:rPr>
                <w:lang w:val="bg-BG"/>
              </w:rPr>
            </w:pPr>
            <w:r w:rsidRPr="00801656">
              <w:rPr>
                <w:lang w:val="bg-BG"/>
              </w:rPr>
              <w:t>(16)</w:t>
            </w:r>
            <w:r w:rsidRPr="00801656">
              <w:rPr>
                <w:lang w:val="bg-BG"/>
              </w:rPr>
              <w:tab/>
              <w:t xml:space="preserve">За още по-ефективен надзор и осигуряване на спазването от страна на Службата по ИИ, посочени в член 75, параграф 1 от Регламент (ЕС) 2024/1689, е необходимо допълнително да се определи кои правомощия, посочени в член 14 от Регламент (ЕС) 2019/1020, следва да бъдат предоставени на Службата по ИИ. Затова Комисията следва да разполага с правомощия да приема актове за изпълнение за определяне на тези правомощия, включително възможност да налага санкции, като глоби или други административни наказания, в съответствие с условията и горните </w:t>
            </w:r>
            <w:r w:rsidRPr="00801656">
              <w:rPr>
                <w:lang w:val="bg-BG"/>
              </w:rPr>
              <w:lastRenderedPageBreak/>
              <w:t>граници, посочени в член 99, и приложимите процедури. По този начин следва да се гарантира, че Службата по ИИ разполага с необходимите инструменти за ефективно наблюдение и надзор върху спазването на Регламент (ЕС) 2024/1689.</w:t>
            </w:r>
          </w:p>
        </w:tc>
        <w:tc>
          <w:tcPr>
            <w:tcW w:w="4876" w:type="dxa"/>
            <w:hideMark/>
          </w:tcPr>
          <w:p w14:paraId="03F1D0B0" w14:textId="08B8592B" w:rsidR="00C219EE" w:rsidRPr="00801656" w:rsidRDefault="00C219EE" w:rsidP="00AB0878">
            <w:pPr>
              <w:pStyle w:val="Normal6"/>
              <w:rPr>
                <w:szCs w:val="24"/>
                <w:lang w:val="bg-BG"/>
              </w:rPr>
            </w:pPr>
            <w:r w:rsidRPr="00801656">
              <w:rPr>
                <w:i/>
                <w:lang w:val="bg-BG"/>
              </w:rPr>
              <w:lastRenderedPageBreak/>
              <w:t>(Не се отнася до българския текст.)</w:t>
            </w:r>
          </w:p>
        </w:tc>
      </w:tr>
    </w:tbl>
    <w:p w14:paraId="11A74C8D" w14:textId="77777777" w:rsidR="00C219EE" w:rsidRPr="00801656" w:rsidRDefault="00C219EE" w:rsidP="00C219EE"/>
    <w:p w14:paraId="5A30654F" w14:textId="77777777" w:rsidR="00C219EE" w:rsidRPr="00801656" w:rsidRDefault="00C219EE" w:rsidP="00C219EE">
      <w:pPr>
        <w:pStyle w:val="AmNumberTabs"/>
      </w:pPr>
      <w:r w:rsidRPr="00801656">
        <w:t>Изменение</w:t>
      </w:r>
      <w:r w:rsidRPr="00801656">
        <w:tab/>
      </w:r>
      <w:r w:rsidRPr="00801656">
        <w:tab/>
        <w:t>18</w:t>
      </w:r>
    </w:p>
    <w:p w14:paraId="0DAB685C" w14:textId="77777777" w:rsidR="00C219EE" w:rsidRPr="00801656" w:rsidRDefault="00C219EE" w:rsidP="00C219EE"/>
    <w:p w14:paraId="03CF510A" w14:textId="77777777" w:rsidR="00C219EE" w:rsidRPr="00801656" w:rsidRDefault="00C219EE" w:rsidP="00C219EE">
      <w:pPr>
        <w:pStyle w:val="NormalBold"/>
        <w:keepNext/>
      </w:pPr>
      <w:r w:rsidRPr="00801656">
        <w:t>Предложение за регламент</w:t>
      </w:r>
    </w:p>
    <w:p w14:paraId="4364A847" w14:textId="77777777" w:rsidR="00C219EE" w:rsidRPr="00801656" w:rsidRDefault="00C219EE" w:rsidP="00C219EE">
      <w:pPr>
        <w:pStyle w:val="NormalBold"/>
      </w:pPr>
      <w:r w:rsidRPr="00801656">
        <w:t>Съображение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7EEA04F0" w14:textId="77777777" w:rsidTr="00AB0878">
        <w:trPr>
          <w:jc w:val="center"/>
        </w:trPr>
        <w:tc>
          <w:tcPr>
            <w:tcW w:w="9752" w:type="dxa"/>
            <w:gridSpan w:val="2"/>
          </w:tcPr>
          <w:p w14:paraId="079875C0" w14:textId="77777777" w:rsidR="00C219EE" w:rsidRPr="00801656" w:rsidRDefault="00C219EE" w:rsidP="00AB0878">
            <w:pPr>
              <w:keepNext/>
            </w:pPr>
          </w:p>
        </w:tc>
      </w:tr>
      <w:tr w:rsidR="00C219EE" w:rsidRPr="00801656" w14:paraId="69AE1BAC" w14:textId="77777777" w:rsidTr="00AB0878">
        <w:trPr>
          <w:jc w:val="center"/>
        </w:trPr>
        <w:tc>
          <w:tcPr>
            <w:tcW w:w="4876" w:type="dxa"/>
            <w:hideMark/>
          </w:tcPr>
          <w:p w14:paraId="72CC623F"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25E1FCDB"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EA21592" w14:textId="77777777" w:rsidTr="00AB0878">
        <w:trPr>
          <w:jc w:val="center"/>
        </w:trPr>
        <w:tc>
          <w:tcPr>
            <w:tcW w:w="4876" w:type="dxa"/>
            <w:hideMark/>
          </w:tcPr>
          <w:p w14:paraId="57688593" w14:textId="77777777" w:rsidR="00C219EE" w:rsidRPr="00801656" w:rsidRDefault="00C219EE" w:rsidP="00AB0878">
            <w:pPr>
              <w:pStyle w:val="Normal6"/>
              <w:rPr>
                <w:lang w:val="bg-BG"/>
              </w:rPr>
            </w:pPr>
            <w:r w:rsidRPr="00801656">
              <w:rPr>
                <w:lang w:val="bg-BG"/>
              </w:rPr>
              <w:t>(18)</w:t>
            </w:r>
            <w:r w:rsidRPr="00801656">
              <w:rPr>
                <w:lang w:val="bg-BG"/>
              </w:rPr>
              <w:tab/>
              <w:t xml:space="preserve">За да може да получат достъп до пазара на Съюза системи с ИИ, които са под надзор от страна на Службата по ИИ по силата на член 75 от Регламент (ЕС) 2024/1689 и са предмет на оценка на съответствието от трета страна, Комисията следва да </w:t>
            </w:r>
            <w:r w:rsidRPr="00801656">
              <w:rPr>
                <w:b/>
                <w:i/>
                <w:lang w:val="bg-BG"/>
              </w:rPr>
              <w:t>има възможност да</w:t>
            </w:r>
            <w:r w:rsidRPr="00801656">
              <w:rPr>
                <w:lang w:val="bg-BG"/>
              </w:rPr>
              <w:t xml:space="preserve"> извършва оценка на съответствието </w:t>
            </w:r>
            <w:r w:rsidRPr="00801656">
              <w:rPr>
                <w:b/>
                <w:i/>
                <w:lang w:val="bg-BG"/>
              </w:rPr>
              <w:t>на тези системи</w:t>
            </w:r>
            <w:r w:rsidRPr="00801656">
              <w:rPr>
                <w:lang w:val="bg-BG"/>
              </w:rPr>
              <w:t xml:space="preserve"> преди пускането им на пазара.</w:t>
            </w:r>
          </w:p>
        </w:tc>
        <w:tc>
          <w:tcPr>
            <w:tcW w:w="4876" w:type="dxa"/>
            <w:hideMark/>
          </w:tcPr>
          <w:p w14:paraId="5FD94E6A" w14:textId="77777777" w:rsidR="00C219EE" w:rsidRPr="00801656" w:rsidRDefault="00C219EE" w:rsidP="00AB0878">
            <w:pPr>
              <w:pStyle w:val="Normal6"/>
              <w:rPr>
                <w:szCs w:val="24"/>
                <w:lang w:val="bg-BG"/>
              </w:rPr>
            </w:pPr>
            <w:r w:rsidRPr="00801656">
              <w:rPr>
                <w:lang w:val="bg-BG"/>
              </w:rPr>
              <w:t>(18)</w:t>
            </w:r>
            <w:r w:rsidRPr="00801656">
              <w:rPr>
                <w:lang w:val="bg-BG"/>
              </w:rPr>
              <w:tab/>
              <w:t xml:space="preserve">За да може да получат достъп до пазара на Съюза системи с ИИ, които са под надзор от страна на Службата по ИИ по силата на член 75 от Регламент (ЕС) 2024/1689 и са предмет на оценка на съответствието от трета страна, Комисията следва да </w:t>
            </w:r>
            <w:r w:rsidRPr="00801656">
              <w:rPr>
                <w:b/>
                <w:i/>
                <w:lang w:val="bg-BG"/>
              </w:rPr>
              <w:t>гарантира, че за</w:t>
            </w:r>
            <w:r w:rsidRPr="00801656">
              <w:rPr>
                <w:lang w:val="bg-BG"/>
              </w:rPr>
              <w:t xml:space="preserve"> тези системи</w:t>
            </w:r>
            <w:r w:rsidRPr="00801656">
              <w:rPr>
                <w:b/>
                <w:i/>
                <w:lang w:val="bg-BG"/>
              </w:rPr>
              <w:t xml:space="preserve"> се</w:t>
            </w:r>
            <w:r w:rsidRPr="00801656">
              <w:rPr>
                <w:lang w:val="bg-BG"/>
              </w:rPr>
              <w:t xml:space="preserve"> извършва оценка на съответствието преди пускането им на пазара. </w:t>
            </w:r>
            <w:r w:rsidRPr="00801656">
              <w:rPr>
                <w:b/>
                <w:i/>
                <w:lang w:val="bg-BG"/>
              </w:rPr>
              <w:t>Освен това Службата по ИИ следва да поддържа организирани записи на комуникациите с доставчиците и внедрителите на модели на ИИ с общо предназначение, пораждащи системен риск. Тези записи следва да бъдат документирани по последователен начин.</w:t>
            </w:r>
          </w:p>
        </w:tc>
      </w:tr>
    </w:tbl>
    <w:p w14:paraId="1B224C72" w14:textId="77777777" w:rsidR="00C219EE" w:rsidRPr="00801656" w:rsidRDefault="00C219EE" w:rsidP="00C219EE"/>
    <w:p w14:paraId="0DDB730E" w14:textId="77777777" w:rsidR="00C219EE" w:rsidRPr="00801656" w:rsidRDefault="00C219EE" w:rsidP="00C219EE">
      <w:pPr>
        <w:pStyle w:val="AmNumberTabs"/>
      </w:pPr>
      <w:r w:rsidRPr="00801656">
        <w:t>Изменение</w:t>
      </w:r>
      <w:r w:rsidRPr="00801656">
        <w:tab/>
      </w:r>
      <w:r w:rsidRPr="00801656">
        <w:tab/>
        <w:t>19</w:t>
      </w:r>
    </w:p>
    <w:p w14:paraId="36D9980F" w14:textId="77777777" w:rsidR="00C219EE" w:rsidRPr="00801656" w:rsidRDefault="00C219EE" w:rsidP="00C219EE"/>
    <w:p w14:paraId="54AB4539" w14:textId="77777777" w:rsidR="00C219EE" w:rsidRPr="00801656" w:rsidRDefault="00C219EE" w:rsidP="00C219EE">
      <w:pPr>
        <w:pStyle w:val="NormalBold"/>
        <w:keepNext/>
      </w:pPr>
      <w:r w:rsidRPr="00801656">
        <w:t>Предложение за регламент</w:t>
      </w:r>
    </w:p>
    <w:p w14:paraId="498B8A60" w14:textId="77777777" w:rsidR="00C219EE" w:rsidRPr="00801656" w:rsidRDefault="00C219EE" w:rsidP="00C219EE">
      <w:pPr>
        <w:pStyle w:val="NormalBold"/>
      </w:pPr>
      <w:r w:rsidRPr="00801656">
        <w:t>Съображение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3A073167" w14:textId="77777777" w:rsidTr="00AB0878">
        <w:trPr>
          <w:jc w:val="center"/>
        </w:trPr>
        <w:tc>
          <w:tcPr>
            <w:tcW w:w="9752" w:type="dxa"/>
            <w:gridSpan w:val="2"/>
          </w:tcPr>
          <w:p w14:paraId="09486995" w14:textId="77777777" w:rsidR="00C219EE" w:rsidRPr="00801656" w:rsidRDefault="00C219EE" w:rsidP="00AB0878">
            <w:pPr>
              <w:keepNext/>
            </w:pPr>
          </w:p>
        </w:tc>
      </w:tr>
      <w:tr w:rsidR="00C219EE" w:rsidRPr="00801656" w14:paraId="6DFF3F9A" w14:textId="77777777" w:rsidTr="00AB0878">
        <w:trPr>
          <w:jc w:val="center"/>
        </w:trPr>
        <w:tc>
          <w:tcPr>
            <w:tcW w:w="4876" w:type="dxa"/>
            <w:hideMark/>
          </w:tcPr>
          <w:p w14:paraId="40FEFFB4"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11A47A94"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07E3D37" w14:textId="77777777" w:rsidTr="00AB0878">
        <w:trPr>
          <w:jc w:val="center"/>
        </w:trPr>
        <w:tc>
          <w:tcPr>
            <w:tcW w:w="4876" w:type="dxa"/>
            <w:hideMark/>
          </w:tcPr>
          <w:p w14:paraId="7437EDDB" w14:textId="77777777" w:rsidR="00C219EE" w:rsidRPr="00801656" w:rsidRDefault="00C219EE" w:rsidP="00AB0878">
            <w:pPr>
              <w:pStyle w:val="Normal6"/>
              <w:rPr>
                <w:lang w:val="bg-BG"/>
              </w:rPr>
            </w:pPr>
            <w:r w:rsidRPr="00801656">
              <w:rPr>
                <w:lang w:val="bg-BG"/>
              </w:rPr>
              <w:t>(19)</w:t>
            </w:r>
            <w:r w:rsidRPr="00801656">
              <w:rPr>
                <w:lang w:val="bg-BG"/>
              </w:rPr>
              <w:tab/>
              <w:t xml:space="preserve">Член 77 и свързаните разпоредби на Регламент (ЕС) 2024/1689 представляват важен механизъм за управление, тъй като имат за цел властите или органите, отговорни за осигуряване на спазването или за надзора на законодателството на Съюза, </w:t>
            </w:r>
            <w:r w:rsidRPr="00801656">
              <w:rPr>
                <w:lang w:val="bg-BG"/>
              </w:rPr>
              <w:lastRenderedPageBreak/>
              <w:t>което има за цел защитата на основните права, да могат да изпълняват своите задължения при специфични условия, както и насърчаването на сътрудничеството с органите за наблюдение на пазара, отговорни за надзора и осигуряването на спазването на посочения регламент. Необходимо е да се изясни обхватът на това сътрудничество, както и да се посочи ясно кои публични органи или структури ще се възползват от него. За да се подсили сътрудничеството следва да се поясни, че исканията за достъп до информация и документация следва да се отправят към компетентния орган за надзор на пазара, който следва да отговаря на тези заявки, и че участващите власти или органи следва да са взаимно задължени да си сътрудничат.</w:t>
            </w:r>
          </w:p>
        </w:tc>
        <w:tc>
          <w:tcPr>
            <w:tcW w:w="4876" w:type="dxa"/>
            <w:hideMark/>
          </w:tcPr>
          <w:p w14:paraId="20ACCE97" w14:textId="77777777" w:rsidR="00C219EE" w:rsidRPr="00801656" w:rsidRDefault="00C219EE" w:rsidP="00AB0878">
            <w:pPr>
              <w:pStyle w:val="Normal6"/>
              <w:rPr>
                <w:szCs w:val="24"/>
                <w:lang w:val="bg-BG"/>
              </w:rPr>
            </w:pPr>
            <w:r w:rsidRPr="00801656">
              <w:rPr>
                <w:lang w:val="bg-BG"/>
              </w:rPr>
              <w:lastRenderedPageBreak/>
              <w:t>(19)</w:t>
            </w:r>
            <w:r w:rsidRPr="00801656">
              <w:rPr>
                <w:lang w:val="bg-BG"/>
              </w:rPr>
              <w:tab/>
              <w:t xml:space="preserve">Член 77 и свързаните разпоредби на Регламент (ЕС) 2024/1689 представляват важен механизъм за управление, тъй като имат за цел властите или органите, отговорни за осигуряване на спазването или за надзора на законодателството на Съюза, </w:t>
            </w:r>
            <w:r w:rsidRPr="00801656">
              <w:rPr>
                <w:lang w:val="bg-BG"/>
              </w:rPr>
              <w:lastRenderedPageBreak/>
              <w:t xml:space="preserve">което има за цел защитата на основните права, да могат да изпълняват своите задължения при специфични условия, както и насърчаването на сътрудничеството с органите за наблюдение на пазара, отговорни за надзора и осигуряването на спазването на посочения регламент. Необходимо е да се изясни обхватът на това сътрудничество, както и да се посочи ясно кои публични органи или структури ще се възползват от него. За да се подсили сътрудничеството следва да се поясни, че исканията за достъп до информация и документация следва да се отправят към компетентния орган за надзор на пазара, който следва да отговаря на тези заявки </w:t>
            </w:r>
            <w:r w:rsidRPr="00801656">
              <w:rPr>
                <w:b/>
                <w:i/>
                <w:lang w:val="bg-BG"/>
              </w:rPr>
              <w:t>без ненужно забавяне</w:t>
            </w:r>
            <w:r w:rsidRPr="00801656">
              <w:rPr>
                <w:lang w:val="bg-BG"/>
              </w:rPr>
              <w:t xml:space="preserve">, и че участващите власти или органи следва да са взаимно задължени да си сътрудничат. </w:t>
            </w:r>
            <w:r w:rsidRPr="00801656">
              <w:rPr>
                <w:b/>
                <w:i/>
                <w:lang w:val="bg-BG"/>
              </w:rPr>
              <w:t>Следва да се поясни, че тези разпоредби не засягат задачите, правомощията и независимостта на съответните национални публични органи или структури в рамките на техните мандати. По-специално те не ограничават правомощията на тези органи или структури да изискват информация съгласно друго законодателство на Съюза или национално законодателство. Следователно тези органи или структури запазват всичките си правомощия да изискват информация директно от операторите съгласно своя мандат или друго законодателство.</w:t>
            </w:r>
          </w:p>
        </w:tc>
      </w:tr>
    </w:tbl>
    <w:p w14:paraId="25FF2FF6" w14:textId="77777777" w:rsidR="00C219EE" w:rsidRPr="00801656" w:rsidRDefault="00C219EE" w:rsidP="00C219EE"/>
    <w:p w14:paraId="49DFC70F" w14:textId="77777777" w:rsidR="00C219EE" w:rsidRPr="00801656" w:rsidRDefault="00C219EE" w:rsidP="00C219EE">
      <w:pPr>
        <w:pStyle w:val="AmNumberTabs"/>
      </w:pPr>
      <w:r w:rsidRPr="00801656">
        <w:t>Изменение</w:t>
      </w:r>
      <w:r w:rsidRPr="00801656">
        <w:tab/>
      </w:r>
      <w:r w:rsidRPr="00801656">
        <w:tab/>
        <w:t>20</w:t>
      </w:r>
    </w:p>
    <w:p w14:paraId="28E46A5C" w14:textId="77777777" w:rsidR="00C219EE" w:rsidRPr="00801656" w:rsidRDefault="00C219EE" w:rsidP="00C219EE"/>
    <w:p w14:paraId="5DD11214" w14:textId="77777777" w:rsidR="00C219EE" w:rsidRPr="00801656" w:rsidRDefault="00C219EE" w:rsidP="00C219EE">
      <w:pPr>
        <w:pStyle w:val="NormalBold"/>
        <w:keepNext/>
      </w:pPr>
      <w:r w:rsidRPr="00801656">
        <w:t>Предложение за регламент</w:t>
      </w:r>
    </w:p>
    <w:p w14:paraId="38AF6E1F" w14:textId="77777777" w:rsidR="00C219EE" w:rsidRPr="00801656" w:rsidRDefault="00C219EE" w:rsidP="00C219EE">
      <w:pPr>
        <w:pStyle w:val="NormalBold"/>
      </w:pPr>
      <w:r w:rsidRPr="00801656">
        <w:t>Съображение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1E481A01" w14:textId="77777777" w:rsidTr="00AB0878">
        <w:trPr>
          <w:jc w:val="center"/>
        </w:trPr>
        <w:tc>
          <w:tcPr>
            <w:tcW w:w="9752" w:type="dxa"/>
            <w:gridSpan w:val="2"/>
          </w:tcPr>
          <w:p w14:paraId="3D206178" w14:textId="77777777" w:rsidR="00C219EE" w:rsidRPr="00801656" w:rsidRDefault="00C219EE" w:rsidP="00AB0878">
            <w:pPr>
              <w:keepNext/>
            </w:pPr>
          </w:p>
        </w:tc>
      </w:tr>
      <w:tr w:rsidR="00C219EE" w:rsidRPr="00801656" w14:paraId="6E94F43F" w14:textId="77777777" w:rsidTr="00AB0878">
        <w:trPr>
          <w:jc w:val="center"/>
        </w:trPr>
        <w:tc>
          <w:tcPr>
            <w:tcW w:w="4876" w:type="dxa"/>
            <w:hideMark/>
          </w:tcPr>
          <w:p w14:paraId="4F1A50EF"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F9FBFFC"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6B1D4AF" w14:textId="77777777" w:rsidTr="00AB0878">
        <w:trPr>
          <w:jc w:val="center"/>
        </w:trPr>
        <w:tc>
          <w:tcPr>
            <w:tcW w:w="4876" w:type="dxa"/>
            <w:hideMark/>
          </w:tcPr>
          <w:p w14:paraId="636AFC96" w14:textId="77777777" w:rsidR="00C219EE" w:rsidRPr="00801656" w:rsidRDefault="00C219EE" w:rsidP="00AB0878">
            <w:pPr>
              <w:pStyle w:val="Normal6"/>
              <w:rPr>
                <w:lang w:val="bg-BG"/>
              </w:rPr>
            </w:pPr>
            <w:r w:rsidRPr="00801656">
              <w:rPr>
                <w:lang w:val="bg-BG"/>
              </w:rPr>
              <w:t>(20)</w:t>
            </w:r>
            <w:r w:rsidRPr="00801656">
              <w:rPr>
                <w:lang w:val="bg-BG"/>
              </w:rPr>
              <w:tab/>
              <w:t xml:space="preserve">За да се осигури достатъчно време на доставчиците на системи с генеративен изкуствен интелект, които </w:t>
            </w:r>
            <w:r w:rsidRPr="00801656">
              <w:rPr>
                <w:lang w:val="bg-BG"/>
              </w:rPr>
              <w:lastRenderedPageBreak/>
              <w:t xml:space="preserve">са предмет на изискванията за разпознаваемост по член 50, параграф 2 от Регламент (ЕС) 2024/1689, да адаптират своите практики в разумен срок без смущение на пазара, е подходящо да се въведе преходен период от </w:t>
            </w:r>
            <w:r w:rsidRPr="00801656">
              <w:rPr>
                <w:b/>
                <w:i/>
                <w:lang w:val="bg-BG"/>
              </w:rPr>
              <w:t>6</w:t>
            </w:r>
            <w:r w:rsidRPr="00801656">
              <w:rPr>
                <w:lang w:val="bg-BG"/>
              </w:rPr>
              <w:t xml:space="preserve"> месеца за доставчиците, които вече са пуснали своите системи на пазара преди 2 август 2026 г.</w:t>
            </w:r>
          </w:p>
        </w:tc>
        <w:tc>
          <w:tcPr>
            <w:tcW w:w="4876" w:type="dxa"/>
            <w:hideMark/>
          </w:tcPr>
          <w:p w14:paraId="1A68EF52" w14:textId="77777777" w:rsidR="00C219EE" w:rsidRPr="00801656" w:rsidRDefault="00C219EE" w:rsidP="00AB0878">
            <w:pPr>
              <w:pStyle w:val="Normal6"/>
              <w:rPr>
                <w:szCs w:val="24"/>
                <w:lang w:val="bg-BG"/>
              </w:rPr>
            </w:pPr>
            <w:r w:rsidRPr="00801656">
              <w:rPr>
                <w:lang w:val="bg-BG"/>
              </w:rPr>
              <w:lastRenderedPageBreak/>
              <w:t>(20)</w:t>
            </w:r>
            <w:r w:rsidRPr="00801656">
              <w:rPr>
                <w:lang w:val="bg-BG"/>
              </w:rPr>
              <w:tab/>
              <w:t xml:space="preserve">За да се осигури достатъчно време на доставчиците на системи с генеративен изкуствен интелект, които </w:t>
            </w:r>
            <w:r w:rsidRPr="00801656">
              <w:rPr>
                <w:lang w:val="bg-BG"/>
              </w:rPr>
              <w:lastRenderedPageBreak/>
              <w:t xml:space="preserve">са предмет на изискванията за разпознаваемост по член 50, параграф 2 от Регламент (ЕС) 2024/1689, да адаптират своите практики в разумен срок без смущение на пазара, е подходящо да се въведе преходен период от </w:t>
            </w:r>
            <w:r w:rsidRPr="00801656">
              <w:rPr>
                <w:b/>
                <w:i/>
                <w:lang w:val="bg-BG"/>
              </w:rPr>
              <w:t>3</w:t>
            </w:r>
            <w:r w:rsidRPr="00801656">
              <w:rPr>
                <w:lang w:val="bg-BG"/>
              </w:rPr>
              <w:t xml:space="preserve"> месеца за доставчиците, които вече са пуснали своите системи на пазара преди 2 август 2026 г.</w:t>
            </w:r>
          </w:p>
        </w:tc>
      </w:tr>
    </w:tbl>
    <w:p w14:paraId="2F392ABF" w14:textId="77777777" w:rsidR="00C219EE" w:rsidRPr="00801656" w:rsidRDefault="00C219EE" w:rsidP="00C219EE"/>
    <w:p w14:paraId="3F29ADD0" w14:textId="77777777" w:rsidR="00C219EE" w:rsidRPr="00801656" w:rsidRDefault="00C219EE" w:rsidP="00C219EE">
      <w:pPr>
        <w:pStyle w:val="AmNumberTabs"/>
      </w:pPr>
      <w:r w:rsidRPr="00801656">
        <w:t>Изменение</w:t>
      </w:r>
      <w:r w:rsidRPr="00801656">
        <w:tab/>
      </w:r>
      <w:r w:rsidRPr="00801656">
        <w:tab/>
        <w:t>21</w:t>
      </w:r>
    </w:p>
    <w:p w14:paraId="3CFDE8E4" w14:textId="77777777" w:rsidR="00C219EE" w:rsidRPr="00801656" w:rsidRDefault="00C219EE" w:rsidP="00C219EE"/>
    <w:p w14:paraId="73DC54FB" w14:textId="77777777" w:rsidR="00C219EE" w:rsidRPr="00801656" w:rsidRDefault="00C219EE" w:rsidP="00C219EE">
      <w:pPr>
        <w:pStyle w:val="NormalBold"/>
        <w:keepNext/>
      </w:pPr>
      <w:r w:rsidRPr="00801656">
        <w:t>Предложение за регламент</w:t>
      </w:r>
    </w:p>
    <w:p w14:paraId="66B51F70" w14:textId="77777777" w:rsidR="00C219EE" w:rsidRPr="00801656" w:rsidRDefault="00C219EE" w:rsidP="00C219EE">
      <w:pPr>
        <w:pStyle w:val="NormalBold"/>
      </w:pPr>
      <w:r w:rsidRPr="00801656">
        <w:t>Съображение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586AF951" w14:textId="77777777" w:rsidTr="00AB0878">
        <w:trPr>
          <w:jc w:val="center"/>
        </w:trPr>
        <w:tc>
          <w:tcPr>
            <w:tcW w:w="9752" w:type="dxa"/>
            <w:gridSpan w:val="2"/>
          </w:tcPr>
          <w:p w14:paraId="4D83E813" w14:textId="77777777" w:rsidR="00C219EE" w:rsidRPr="00801656" w:rsidRDefault="00C219EE" w:rsidP="00AB0878">
            <w:pPr>
              <w:keepNext/>
            </w:pPr>
          </w:p>
        </w:tc>
      </w:tr>
      <w:tr w:rsidR="00C219EE" w:rsidRPr="00801656" w14:paraId="78189D75" w14:textId="77777777" w:rsidTr="00AB0878">
        <w:trPr>
          <w:jc w:val="center"/>
        </w:trPr>
        <w:tc>
          <w:tcPr>
            <w:tcW w:w="4876" w:type="dxa"/>
            <w:hideMark/>
          </w:tcPr>
          <w:p w14:paraId="1AEB7F28"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5779D621"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42BA1DE" w14:textId="77777777" w:rsidTr="00AB0878">
        <w:trPr>
          <w:jc w:val="center"/>
        </w:trPr>
        <w:tc>
          <w:tcPr>
            <w:tcW w:w="4876" w:type="dxa"/>
            <w:hideMark/>
          </w:tcPr>
          <w:p w14:paraId="635D79CD" w14:textId="77777777" w:rsidR="00C219EE" w:rsidRPr="00801656" w:rsidRDefault="00C219EE" w:rsidP="00AB0878">
            <w:pPr>
              <w:pStyle w:val="Normal6"/>
              <w:rPr>
                <w:lang w:val="bg-BG"/>
              </w:rPr>
            </w:pPr>
            <w:r w:rsidRPr="00801656">
              <w:rPr>
                <w:lang w:val="bg-BG"/>
              </w:rPr>
              <w:t>(22)</w:t>
            </w:r>
            <w:r w:rsidRPr="00801656">
              <w:rPr>
                <w:lang w:val="bg-BG"/>
              </w:rPr>
              <w:tab/>
              <w:t xml:space="preserve">В член 113 от Регламент (ЕС) 2024/1689 се определят датите на влизане в сила и прилагане на този регламент, по-специално общата дата на прилагане, която е 2 август 2026 г. За задълженията, свързани с високорискови системи с ИИ, представени в раздели 1, 2 и 3 от глава III на Регламент (ЕС) 2024/1689, отложеното осигуряване на стандарти, общи спецификации и алтернативни насоки, както и отложеното посочване на национални компетентни органи, пораждат трудности, които поставят под въпрос ефективното започване на прилагането на тези задължения и създават риск от значително повишаване на разходите за прилагане, което не оправдава запазването на тяхната начална дата на прилагане, а именно 2 август 2026 г. </w:t>
            </w:r>
            <w:r w:rsidRPr="00801656">
              <w:rPr>
                <w:b/>
                <w:i/>
                <w:lang w:val="bg-BG"/>
              </w:rPr>
              <w:t>Въз основа на досегашния опит е</w:t>
            </w:r>
            <w:r w:rsidRPr="00801656">
              <w:rPr>
                <w:lang w:val="bg-BG"/>
              </w:rPr>
              <w:t xml:space="preserve"> подходящо </w:t>
            </w:r>
            <w:r w:rsidRPr="00801656">
              <w:rPr>
                <w:b/>
                <w:i/>
                <w:lang w:val="bg-BG"/>
              </w:rPr>
              <w:t>да се въведе механизъм, с който започването на прилагането</w:t>
            </w:r>
            <w:r w:rsidRPr="00801656">
              <w:rPr>
                <w:lang w:val="bg-BG"/>
              </w:rPr>
              <w:t xml:space="preserve"> е </w:t>
            </w:r>
            <w:r w:rsidRPr="00801656">
              <w:rPr>
                <w:b/>
                <w:i/>
                <w:lang w:val="bg-BG"/>
              </w:rPr>
              <w:t>обвързано с наличието на мерки в подкрепа</w:t>
            </w:r>
            <w:r w:rsidRPr="00801656">
              <w:rPr>
                <w:lang w:val="bg-BG"/>
              </w:rPr>
              <w:t xml:space="preserve"> на </w:t>
            </w:r>
            <w:r w:rsidRPr="00801656">
              <w:rPr>
                <w:b/>
                <w:i/>
                <w:lang w:val="bg-BG"/>
              </w:rPr>
              <w:t>спазването</w:t>
            </w:r>
            <w:r w:rsidRPr="00801656">
              <w:rPr>
                <w:lang w:val="bg-BG"/>
              </w:rPr>
              <w:t xml:space="preserve"> на </w:t>
            </w:r>
            <w:r w:rsidRPr="00801656">
              <w:rPr>
                <w:b/>
                <w:i/>
                <w:lang w:val="bg-BG"/>
              </w:rPr>
              <w:t>глава III, които могат да включват хармонизирани стандарти, общи спецификации и насоки на Комисията. Това следва да се потвърди от Комисията с решение, след което</w:t>
            </w:r>
            <w:r w:rsidRPr="00801656">
              <w:rPr>
                <w:lang w:val="bg-BG"/>
              </w:rPr>
              <w:t xml:space="preserve"> задълженията </w:t>
            </w:r>
            <w:r w:rsidRPr="00801656">
              <w:rPr>
                <w:b/>
                <w:i/>
                <w:lang w:val="bg-BG"/>
              </w:rPr>
              <w:t xml:space="preserve">за правила за </w:t>
            </w:r>
            <w:r w:rsidRPr="00801656">
              <w:rPr>
                <w:b/>
                <w:i/>
                <w:lang w:val="bg-BG"/>
              </w:rPr>
              <w:lastRenderedPageBreak/>
              <w:t>високорискови системи с ИИ следва да се прилагат след изтичането на 6 месеца</w:t>
            </w:r>
            <w:r w:rsidRPr="00801656">
              <w:rPr>
                <w:lang w:val="bg-BG"/>
              </w:rPr>
              <w:t xml:space="preserve"> по отношение на системите с ИИ, класифицирани като високорискови по член 6, параграф 2 и приложение III, и </w:t>
            </w:r>
            <w:r w:rsidRPr="00801656">
              <w:rPr>
                <w:b/>
                <w:i/>
                <w:lang w:val="bg-BG"/>
              </w:rPr>
              <w:t>след изтичането на 12 месеца</w:t>
            </w:r>
            <w:r w:rsidRPr="00801656">
              <w:rPr>
                <w:lang w:val="bg-BG"/>
              </w:rPr>
              <w:t xml:space="preserve"> по отношение на системи с ИИ, класифицирани като високорискови по член 6, параграф 1 и приложение I към Регламент (ЕС) 2024/1689</w:t>
            </w:r>
            <w:r w:rsidRPr="00801656">
              <w:rPr>
                <w:b/>
                <w:i/>
                <w:lang w:val="bg-BG"/>
              </w:rPr>
              <w:t>. Тази гъвкавост обаче следва</w:t>
            </w:r>
            <w:r w:rsidRPr="00801656">
              <w:rPr>
                <w:lang w:val="bg-BG"/>
              </w:rPr>
              <w:t xml:space="preserve"> да бъде </w:t>
            </w:r>
            <w:r w:rsidRPr="00801656">
              <w:rPr>
                <w:b/>
                <w:i/>
                <w:lang w:val="bg-BG"/>
              </w:rPr>
              <w:t>удължена само</w:t>
            </w:r>
            <w:r w:rsidRPr="00801656">
              <w:rPr>
                <w:lang w:val="bg-BG"/>
              </w:rPr>
              <w:t xml:space="preserve"> до 2 декември 2027 г. по отношение на системите с ИИ, класифицирани като високорискови по силата на член 6, параграф 2 и приложение III, и до 2 август 2028 г. по отношение на системи с ИИ, класифицирани като високорискови по силата на член 6, параграф 1 и приложение I към посочения регламент</w:t>
            </w:r>
            <w:r w:rsidRPr="00801656">
              <w:rPr>
                <w:b/>
                <w:i/>
                <w:lang w:val="bg-BG"/>
              </w:rPr>
              <w:t>, като към тези дати правилата следва да започнат да се прилагат за всички случаи</w:t>
            </w:r>
            <w:r w:rsidRPr="00801656">
              <w:rPr>
                <w:lang w:val="bg-BG"/>
              </w:rPr>
              <w:t>. Различието между започването на прилагането на правилата по отношение на системите с ИИ, класифицирани като високорискови по силата на член 6, параграф 2 и приложение III, и тези по силата на член 6, параграф 1 и приложение I към посочения регламент, отговаря на различието между началните дати на прилагане, предвидени в Регламент (ЕС) 2024/1689, и има за цел да се осигури необходимото време за адаптиране и прилагане на съответните задължения.</w:t>
            </w:r>
          </w:p>
        </w:tc>
        <w:tc>
          <w:tcPr>
            <w:tcW w:w="4876" w:type="dxa"/>
            <w:hideMark/>
          </w:tcPr>
          <w:p w14:paraId="1416A7AF" w14:textId="77777777" w:rsidR="00C219EE" w:rsidRPr="00801656" w:rsidRDefault="00C219EE" w:rsidP="00AB0878">
            <w:pPr>
              <w:pStyle w:val="Normal6"/>
              <w:rPr>
                <w:szCs w:val="24"/>
                <w:lang w:val="bg-BG"/>
              </w:rPr>
            </w:pPr>
            <w:r w:rsidRPr="00801656">
              <w:rPr>
                <w:lang w:val="bg-BG"/>
              </w:rPr>
              <w:lastRenderedPageBreak/>
              <w:t>(22)</w:t>
            </w:r>
            <w:r w:rsidRPr="00801656">
              <w:rPr>
                <w:lang w:val="bg-BG"/>
              </w:rPr>
              <w:tab/>
              <w:t xml:space="preserve">В член 113 от Регламент (ЕС) 2024/1689 се определят датите на влизане в сила и прилагане на този регламент, по-специално общата дата на прилагане, която е 2 август 2026 г. За задълженията, свързани с високорискови системи с ИИ, представени в раздели 1, 2 и 3 от глава III на Регламент (ЕС) 2024/1689, отложеното осигуряване на стандарти, общи спецификации и алтернативни насоки, както и отложеното посочване на национални компетентни органи, пораждат трудности, които поставят под въпрос ефективното започване на прилагането на тези задължения и създават риск от значително повишаване на разходите за прилагане, което не оправдава запазването на тяхната начална дата на прилагане, а именно 2 август 2026 г. Подходящо е </w:t>
            </w:r>
            <w:r w:rsidRPr="00801656">
              <w:rPr>
                <w:b/>
                <w:i/>
                <w:lang w:val="bg-BG"/>
              </w:rPr>
              <w:t>дата</w:t>
            </w:r>
            <w:r w:rsidRPr="00801656">
              <w:rPr>
                <w:b/>
                <w:bCs/>
                <w:i/>
                <w:iCs/>
                <w:lang w:val="bg-BG"/>
              </w:rPr>
              <w:t xml:space="preserve">та на </w:t>
            </w:r>
            <w:r w:rsidRPr="00801656">
              <w:rPr>
                <w:b/>
                <w:bCs/>
                <w:i/>
                <w:lang w:val="bg-BG"/>
              </w:rPr>
              <w:t>прилагане</w:t>
            </w:r>
            <w:r w:rsidRPr="00801656">
              <w:rPr>
                <w:lang w:val="bg-BG"/>
              </w:rPr>
              <w:t xml:space="preserve"> на задълженията по отношение на системите с ИИ, класифицирани като високорискови по член 6, параграф 2 и приложение III, и по отношение на системи с ИИ, класифицирани като високорискови по член 6, параграф 1 и приложение I към Регламент (ЕС) 2024/1689</w:t>
            </w:r>
            <w:r w:rsidRPr="00801656">
              <w:rPr>
                <w:b/>
                <w:i/>
                <w:lang w:val="bg-BG"/>
              </w:rPr>
              <w:t>,</w:t>
            </w:r>
            <w:r w:rsidRPr="00801656">
              <w:rPr>
                <w:lang w:val="bg-BG"/>
              </w:rPr>
              <w:t xml:space="preserve"> да бъде </w:t>
            </w:r>
            <w:r w:rsidRPr="00801656">
              <w:rPr>
                <w:b/>
                <w:i/>
                <w:lang w:val="bg-BG"/>
              </w:rPr>
              <w:t>отложена</w:t>
            </w:r>
            <w:r w:rsidRPr="00801656">
              <w:rPr>
                <w:lang w:val="bg-BG"/>
              </w:rPr>
              <w:t xml:space="preserve"> до 2 декември 2027 г. по отношение на системите с ИИ, класифицирани като високорискови по </w:t>
            </w:r>
            <w:r w:rsidRPr="00801656">
              <w:rPr>
                <w:lang w:val="bg-BG"/>
              </w:rPr>
              <w:lastRenderedPageBreak/>
              <w:t>силата на член 6, параграф 2 и приложение III, и до 2 август 2028 г. по отношение на системи с ИИ, класифицирани като високорискови по силата на член 6, параграф 1 и приложение I към посочения регламент. Различието между започването на прилагането на правилата по отношение на системите с ИИ, класифицирани като високорискови по силата на член 6, параграф 2 и приложение III, и тези по силата на член 6, параграф 1 и приложение I към посочения регламент, отговаря на различието между началните дати на прилагане, предвидени в Регламент (ЕС) 2024/1689, и има за цел да се осигури необходимото време за адаптиране и прилагане на съответните задължения.</w:t>
            </w:r>
          </w:p>
        </w:tc>
      </w:tr>
    </w:tbl>
    <w:p w14:paraId="58ED8B74" w14:textId="77777777" w:rsidR="00C219EE" w:rsidRPr="00801656" w:rsidRDefault="00C219EE" w:rsidP="00C219EE"/>
    <w:p w14:paraId="2C0BB7C2" w14:textId="77777777" w:rsidR="00C219EE" w:rsidRPr="00801656" w:rsidRDefault="00C219EE" w:rsidP="00C219EE">
      <w:pPr>
        <w:pStyle w:val="AmNumberTabs"/>
      </w:pPr>
      <w:r w:rsidRPr="00801656">
        <w:t>Изменение</w:t>
      </w:r>
      <w:r w:rsidRPr="00801656">
        <w:tab/>
      </w:r>
      <w:r w:rsidRPr="00801656">
        <w:tab/>
        <w:t>22</w:t>
      </w:r>
    </w:p>
    <w:p w14:paraId="5895666A" w14:textId="77777777" w:rsidR="00C219EE" w:rsidRPr="00801656" w:rsidRDefault="00C219EE" w:rsidP="00C219EE"/>
    <w:p w14:paraId="7686E1A6" w14:textId="77777777" w:rsidR="00C219EE" w:rsidRPr="00801656" w:rsidRDefault="00C219EE" w:rsidP="00C219EE">
      <w:pPr>
        <w:pStyle w:val="NormalBold"/>
        <w:keepNext/>
      </w:pPr>
      <w:r w:rsidRPr="00801656">
        <w:t>Предложение за регламент</w:t>
      </w:r>
    </w:p>
    <w:p w14:paraId="2F8B81C9" w14:textId="77777777" w:rsidR="00C219EE" w:rsidRPr="00801656" w:rsidRDefault="00C219EE" w:rsidP="00C219EE">
      <w:pPr>
        <w:pStyle w:val="NormalBold"/>
      </w:pPr>
      <w:r w:rsidRPr="00801656">
        <w:t>Съображение 22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9F80644" w14:textId="77777777" w:rsidTr="00AB0878">
        <w:trPr>
          <w:jc w:val="center"/>
        </w:trPr>
        <w:tc>
          <w:tcPr>
            <w:tcW w:w="9752" w:type="dxa"/>
            <w:gridSpan w:val="2"/>
          </w:tcPr>
          <w:p w14:paraId="15FEC5D4" w14:textId="77777777" w:rsidR="00C219EE" w:rsidRPr="00801656" w:rsidRDefault="00C219EE" w:rsidP="00AB0878">
            <w:pPr>
              <w:keepNext/>
            </w:pPr>
          </w:p>
        </w:tc>
      </w:tr>
      <w:tr w:rsidR="00C219EE" w:rsidRPr="00801656" w14:paraId="5C78627E" w14:textId="77777777" w:rsidTr="00AB0878">
        <w:trPr>
          <w:jc w:val="center"/>
        </w:trPr>
        <w:tc>
          <w:tcPr>
            <w:tcW w:w="4876" w:type="dxa"/>
            <w:hideMark/>
          </w:tcPr>
          <w:p w14:paraId="6B155E01"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2DC43D82"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3D54AF51" w14:textId="77777777" w:rsidTr="00AB0878">
        <w:trPr>
          <w:jc w:val="center"/>
        </w:trPr>
        <w:tc>
          <w:tcPr>
            <w:tcW w:w="4876" w:type="dxa"/>
          </w:tcPr>
          <w:p w14:paraId="11675371" w14:textId="77777777" w:rsidR="00C219EE" w:rsidRPr="00801656" w:rsidRDefault="00C219EE" w:rsidP="00AB0878">
            <w:pPr>
              <w:pStyle w:val="Normal6"/>
              <w:rPr>
                <w:lang w:val="bg-BG"/>
              </w:rPr>
            </w:pPr>
          </w:p>
        </w:tc>
        <w:tc>
          <w:tcPr>
            <w:tcW w:w="4876" w:type="dxa"/>
            <w:hideMark/>
          </w:tcPr>
          <w:p w14:paraId="43F8DD75" w14:textId="77777777" w:rsidR="00C219EE" w:rsidRPr="00801656" w:rsidRDefault="00C219EE" w:rsidP="00AB0878">
            <w:pPr>
              <w:pStyle w:val="Normal6"/>
              <w:rPr>
                <w:szCs w:val="24"/>
                <w:lang w:val="bg-BG"/>
              </w:rPr>
            </w:pPr>
            <w:r w:rsidRPr="00801656">
              <w:rPr>
                <w:b/>
                <w:i/>
                <w:lang w:val="bg-BG"/>
              </w:rPr>
              <w:t>(22а)</w:t>
            </w:r>
            <w:r w:rsidRPr="00801656">
              <w:rPr>
                <w:b/>
                <w:i/>
                <w:lang w:val="bg-BG"/>
              </w:rPr>
              <w:tab/>
              <w:t xml:space="preserve">С оглед на правната сигурност и избягването на нови забавяния при прилагането на настоящия регламент, Комисията следва да гарантира, че мерките в подкрепа на </w:t>
            </w:r>
            <w:r w:rsidRPr="00801656">
              <w:rPr>
                <w:b/>
                <w:i/>
                <w:lang w:val="bg-BG"/>
              </w:rPr>
              <w:lastRenderedPageBreak/>
              <w:t>спазването на разпоредбите на глава III, раздели 1, 2 и 3 са въведени навреме, за да се осигури своевременното и ефективно прилагане на необходимите разпоредби.</w:t>
            </w:r>
          </w:p>
        </w:tc>
      </w:tr>
    </w:tbl>
    <w:p w14:paraId="74D679C9" w14:textId="77777777" w:rsidR="00C219EE" w:rsidRPr="00801656" w:rsidRDefault="00C219EE" w:rsidP="00C219EE"/>
    <w:p w14:paraId="630AF92C" w14:textId="77777777" w:rsidR="00C219EE" w:rsidRPr="00801656" w:rsidRDefault="00C219EE" w:rsidP="00C219EE">
      <w:pPr>
        <w:pStyle w:val="AmNumberTabs"/>
      </w:pPr>
      <w:r w:rsidRPr="00801656">
        <w:t>Изменение</w:t>
      </w:r>
      <w:r w:rsidRPr="00801656">
        <w:tab/>
      </w:r>
      <w:r w:rsidRPr="00801656">
        <w:tab/>
        <w:t>23</w:t>
      </w:r>
    </w:p>
    <w:p w14:paraId="3705EF37" w14:textId="77777777" w:rsidR="00C219EE" w:rsidRPr="00801656" w:rsidRDefault="00C219EE" w:rsidP="00C219EE"/>
    <w:p w14:paraId="79B6EFD6" w14:textId="77777777" w:rsidR="00C219EE" w:rsidRPr="00801656" w:rsidRDefault="00C219EE" w:rsidP="00C219EE">
      <w:pPr>
        <w:pStyle w:val="NormalBold"/>
        <w:keepNext/>
      </w:pPr>
      <w:r w:rsidRPr="00801656">
        <w:t>Предложение за регламент</w:t>
      </w:r>
    </w:p>
    <w:p w14:paraId="7A1BE34B" w14:textId="77777777" w:rsidR="00C219EE" w:rsidRPr="00801656" w:rsidRDefault="00C219EE" w:rsidP="00C219EE">
      <w:pPr>
        <w:pStyle w:val="NormalBold"/>
      </w:pPr>
      <w:r w:rsidRPr="00801656">
        <w:t>Съображение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5E45BF3B" w14:textId="77777777" w:rsidTr="00AB0878">
        <w:trPr>
          <w:jc w:val="center"/>
        </w:trPr>
        <w:tc>
          <w:tcPr>
            <w:tcW w:w="9752" w:type="dxa"/>
            <w:gridSpan w:val="2"/>
          </w:tcPr>
          <w:p w14:paraId="1AEBAC82" w14:textId="77777777" w:rsidR="00C219EE" w:rsidRPr="00801656" w:rsidRDefault="00C219EE" w:rsidP="00AB0878">
            <w:pPr>
              <w:keepNext/>
            </w:pPr>
          </w:p>
        </w:tc>
      </w:tr>
      <w:tr w:rsidR="00C219EE" w:rsidRPr="00801656" w14:paraId="44F008AC" w14:textId="77777777" w:rsidTr="00AB0878">
        <w:trPr>
          <w:jc w:val="center"/>
        </w:trPr>
        <w:tc>
          <w:tcPr>
            <w:tcW w:w="4876" w:type="dxa"/>
            <w:hideMark/>
          </w:tcPr>
          <w:p w14:paraId="34C629A1"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137CE3F"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570C9E25" w14:textId="77777777" w:rsidTr="00AB0878">
        <w:trPr>
          <w:jc w:val="center"/>
        </w:trPr>
        <w:tc>
          <w:tcPr>
            <w:tcW w:w="4876" w:type="dxa"/>
            <w:hideMark/>
          </w:tcPr>
          <w:p w14:paraId="47899AC1" w14:textId="77777777" w:rsidR="00C219EE" w:rsidRPr="00801656" w:rsidRDefault="00C219EE" w:rsidP="00AB0878">
            <w:pPr>
              <w:pStyle w:val="Normal6"/>
              <w:rPr>
                <w:lang w:val="bg-BG"/>
              </w:rPr>
            </w:pPr>
            <w:r w:rsidRPr="00801656">
              <w:rPr>
                <w:lang w:val="bg-BG"/>
              </w:rPr>
              <w:t>(23)</w:t>
            </w:r>
            <w:r w:rsidRPr="00801656">
              <w:rPr>
                <w:lang w:val="bg-BG"/>
              </w:rPr>
              <w:tab/>
              <w:t xml:space="preserve">С оглед на целта за намаляване на свързаните с прилагането затруднения за гражданите, предприятията и публичните администрации, е особено важно хармонизирани условия за прилагането на някои правила да се приемат само когато това е строго необходимо. За тази цел е целесъобразно да се оттеглят някои правомощия, предоставени на Комисията, за приемане на такива хармонизирани условия чрез актове за изпълнение в случаите, когато тези условия не са изпълнени. Затова Регламент (ЕС) 2024/1689 следва да се измени така, че да се оттеглят предоставените на Комисията в член 50, параграф 7, член 56, параграф 6 и член 72, параграф 3 от него правомощия за приемане на актове за изпълнение. </w:t>
            </w:r>
            <w:r w:rsidRPr="00801656">
              <w:rPr>
                <w:b/>
                <w:i/>
                <w:lang w:val="bg-BG"/>
              </w:rPr>
              <w:t>Оттеглянето на правомощията за приемане на хармонизиран образец за план за мониторинг след пускането на пазара (член 72, параграф 3 от Регламент (ЕС) 2024/1689) има допълнителното предимство, че ще осигури по-голяма гъвкавост за доставчиците на високорискови системи с ИИ да въведат система за мониторинг след пускането на пазара, съобразена с тяхната организация.</w:t>
            </w:r>
            <w:r w:rsidRPr="00801656">
              <w:rPr>
                <w:lang w:val="bg-BG"/>
              </w:rPr>
              <w:t xml:space="preserve"> Същевременно, като се признава необходимостта от осигуряване на известна яснота за това как доставчиците на високорискови системи </w:t>
            </w:r>
            <w:r w:rsidRPr="00801656">
              <w:rPr>
                <w:lang w:val="bg-BG"/>
              </w:rPr>
              <w:lastRenderedPageBreak/>
              <w:t>с ИИ трябва да спазват изискванията, Комисията следва да бъде задължена да публикува насоки.</w:t>
            </w:r>
          </w:p>
        </w:tc>
        <w:tc>
          <w:tcPr>
            <w:tcW w:w="4876" w:type="dxa"/>
            <w:hideMark/>
          </w:tcPr>
          <w:p w14:paraId="0502CA04" w14:textId="77777777" w:rsidR="00C219EE" w:rsidRPr="00801656" w:rsidRDefault="00C219EE" w:rsidP="00AB0878">
            <w:pPr>
              <w:pStyle w:val="Normal6"/>
              <w:rPr>
                <w:szCs w:val="24"/>
                <w:lang w:val="bg-BG"/>
              </w:rPr>
            </w:pPr>
            <w:r w:rsidRPr="00801656">
              <w:rPr>
                <w:lang w:val="bg-BG"/>
              </w:rPr>
              <w:lastRenderedPageBreak/>
              <w:t>(23)</w:t>
            </w:r>
            <w:r w:rsidRPr="00801656">
              <w:rPr>
                <w:lang w:val="bg-BG"/>
              </w:rPr>
              <w:tab/>
              <w:t xml:space="preserve">С оглед на целта за намаляване на свързаните с прилагането затруднения за гражданите, предприятията и публичните администрации, е особено важно хармонизирани условия за прилагането на някои правила да се приемат само когато това е строго необходимо. За тази цел е целесъобразно да се оттеглят някои правомощия, предоставени на Комисията, за приемане на такива хармонизирани условия чрез актове за изпълнение в случаите, когато тези условия не са изпълнени. Затова Регламент (ЕС) 2024/1689 следва да се измени така, че да се оттеглят предоставените на Комисията в член 50, параграф 7, член 56, параграф 6 и член 72, параграф 3 от него правомощия за приемане на актове за изпълнение. Същевременно, като се признава необходимостта от осигуряване на известна яснота за това как доставчиците на високорискови системи с ИИ трябва да спазват </w:t>
            </w:r>
            <w:r w:rsidRPr="00801656">
              <w:rPr>
                <w:b/>
                <w:i/>
                <w:lang w:val="bg-BG"/>
              </w:rPr>
              <w:t>задълженията си за мониторинг</w:t>
            </w:r>
            <w:r w:rsidRPr="00801656">
              <w:rPr>
                <w:lang w:val="bg-BG"/>
              </w:rPr>
              <w:t xml:space="preserve">, Комисията следва да бъде задължена да публикува насоки </w:t>
            </w:r>
            <w:r w:rsidRPr="00801656">
              <w:rPr>
                <w:b/>
                <w:i/>
                <w:lang w:val="bg-BG"/>
              </w:rPr>
              <w:t xml:space="preserve">относно </w:t>
            </w:r>
            <w:r w:rsidRPr="00801656">
              <w:rPr>
                <w:b/>
                <w:bCs/>
                <w:i/>
                <w:iCs/>
                <w:lang w:val="bg-BG"/>
              </w:rPr>
              <w:t>плана за мониторинг след пускането на пазара, включително образец с елементите, които трябва да бъдат включени в него, до 2 февруари 2027 г.</w:t>
            </w:r>
          </w:p>
        </w:tc>
      </w:tr>
    </w:tbl>
    <w:p w14:paraId="1A1BCF1B" w14:textId="77777777" w:rsidR="00C219EE" w:rsidRPr="00801656" w:rsidRDefault="00C219EE" w:rsidP="00C219EE"/>
    <w:p w14:paraId="37E4F43C" w14:textId="77777777" w:rsidR="00C219EE" w:rsidRPr="00801656" w:rsidRDefault="00C219EE" w:rsidP="00C219EE">
      <w:pPr>
        <w:pStyle w:val="AmNumberTabs"/>
      </w:pPr>
      <w:r w:rsidRPr="00801656">
        <w:t>Изменение</w:t>
      </w:r>
      <w:r w:rsidRPr="00801656">
        <w:tab/>
      </w:r>
      <w:r w:rsidRPr="00801656">
        <w:tab/>
        <w:t>24</w:t>
      </w:r>
    </w:p>
    <w:p w14:paraId="657A68D4" w14:textId="77777777" w:rsidR="00C219EE" w:rsidRPr="00801656" w:rsidRDefault="00C219EE" w:rsidP="00C219EE"/>
    <w:p w14:paraId="24146E59" w14:textId="77777777" w:rsidR="00C219EE" w:rsidRPr="00801656" w:rsidRDefault="00C219EE" w:rsidP="00C219EE">
      <w:pPr>
        <w:pStyle w:val="NormalBold"/>
        <w:keepNext/>
      </w:pPr>
      <w:r w:rsidRPr="00801656">
        <w:t>Предложение за регламент</w:t>
      </w:r>
    </w:p>
    <w:p w14:paraId="3EDA244C" w14:textId="77777777" w:rsidR="00C219EE" w:rsidRPr="00801656" w:rsidRDefault="00C219EE" w:rsidP="00C219EE">
      <w:pPr>
        <w:pStyle w:val="NormalBold"/>
      </w:pPr>
      <w:r w:rsidRPr="00801656">
        <w:t>Съображение 23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4F3EAA27" w14:textId="77777777" w:rsidTr="00AB0878">
        <w:trPr>
          <w:jc w:val="center"/>
        </w:trPr>
        <w:tc>
          <w:tcPr>
            <w:tcW w:w="9752" w:type="dxa"/>
            <w:gridSpan w:val="2"/>
          </w:tcPr>
          <w:p w14:paraId="51AF5AE3" w14:textId="77777777" w:rsidR="00C219EE" w:rsidRPr="00801656" w:rsidRDefault="00C219EE" w:rsidP="00AB0878">
            <w:pPr>
              <w:keepNext/>
            </w:pPr>
          </w:p>
        </w:tc>
      </w:tr>
      <w:tr w:rsidR="00C219EE" w:rsidRPr="00801656" w14:paraId="4D451314" w14:textId="77777777" w:rsidTr="00AB0878">
        <w:trPr>
          <w:jc w:val="center"/>
        </w:trPr>
        <w:tc>
          <w:tcPr>
            <w:tcW w:w="4876" w:type="dxa"/>
            <w:hideMark/>
          </w:tcPr>
          <w:p w14:paraId="32128564"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B942466"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3DAB753A" w14:textId="77777777" w:rsidTr="00AB0878">
        <w:trPr>
          <w:jc w:val="center"/>
        </w:trPr>
        <w:tc>
          <w:tcPr>
            <w:tcW w:w="4876" w:type="dxa"/>
          </w:tcPr>
          <w:p w14:paraId="6DF9BEAE" w14:textId="77777777" w:rsidR="00C219EE" w:rsidRPr="00801656" w:rsidRDefault="00C219EE" w:rsidP="00AB0878">
            <w:pPr>
              <w:pStyle w:val="Normal6"/>
              <w:rPr>
                <w:lang w:val="bg-BG"/>
              </w:rPr>
            </w:pPr>
          </w:p>
        </w:tc>
        <w:tc>
          <w:tcPr>
            <w:tcW w:w="4876" w:type="dxa"/>
            <w:hideMark/>
          </w:tcPr>
          <w:p w14:paraId="2114FFF1" w14:textId="77777777" w:rsidR="00C219EE" w:rsidRPr="00801656" w:rsidRDefault="00C219EE" w:rsidP="00AB0878">
            <w:pPr>
              <w:pStyle w:val="Normal6"/>
              <w:rPr>
                <w:szCs w:val="24"/>
                <w:lang w:val="bg-BG"/>
              </w:rPr>
            </w:pPr>
            <w:r w:rsidRPr="00801656">
              <w:rPr>
                <w:b/>
                <w:i/>
                <w:lang w:val="bg-BG"/>
              </w:rPr>
              <w:t>(23а)</w:t>
            </w:r>
            <w:r w:rsidRPr="00801656">
              <w:rPr>
                <w:b/>
                <w:i/>
                <w:lang w:val="bg-BG"/>
              </w:rPr>
              <w:tab/>
              <w:t xml:space="preserve">Паралелното прилагане на секторните законодателни актове на Съюза за хармонизация, изброени в раздел А от приложение I към Регламент (ЕС) 2024/1689 на Европейския парламент и на Съвета, и на изискванията за високорисковите системи с изкуствен интелект, определени в посочения регламент, може да доведе до припокриване на изисквания и ненужна административна тежест за икономическите оператори. Подобно припокриване може да породи правна несигурност, да предизвика повишаване на разходите за спазване на изискванията и потенциално да създаде неблагоприятни условия за конкуренцията, без да се допринася за по-добра защита на здравето, безопасността или основните права. За да се осигури по-съгласувана и пропорционална регулаторна рамка и да се опрости прилагането на изискванията за системите с изкуствен интелект, вградени в продукти, регулирани от законодателството на Съюза за хармонизация, позоваванията на законодателните актове на Съюза за хармонизация, които понастоящем са изброени в раздел А от приложение I към Регламент (ЕС) 2024/1689, следва да бъдат преместени в раздел Б от посоченото приложение. С този подход се пояснява, че системите с изкуствен интелект, интегрирани в </w:t>
            </w:r>
            <w:r w:rsidRPr="00801656">
              <w:rPr>
                <w:b/>
                <w:i/>
                <w:lang w:val="bg-BG"/>
              </w:rPr>
              <w:lastRenderedPageBreak/>
              <w:t>продукти, обхванати от тези секторни актове, са предмет на изискванията на настоящия регламент, когато това е целесъобразно, като същевременно процедурите за оценяване на съответствието и изискванията за безопасност на продуктите съгласно съответния секторен законодателен акт остават основната рамка. Всички останали неуредени въпроси, свързани със системите с изкуствен интелект, интегрирани в такива продукти, следва да се разглеждат в рамките на съответното секторно законодателство.</w:t>
            </w:r>
          </w:p>
        </w:tc>
      </w:tr>
    </w:tbl>
    <w:p w14:paraId="75BD0025" w14:textId="77777777" w:rsidR="00C219EE" w:rsidRPr="00801656" w:rsidRDefault="00C219EE" w:rsidP="00C219EE"/>
    <w:p w14:paraId="6EBB6F9E" w14:textId="77777777" w:rsidR="00C219EE" w:rsidRPr="00801656" w:rsidRDefault="00C219EE" w:rsidP="00C219EE">
      <w:pPr>
        <w:pStyle w:val="AmNumberTabs"/>
      </w:pPr>
      <w:r w:rsidRPr="00801656">
        <w:t>Изменение</w:t>
      </w:r>
      <w:r w:rsidRPr="00801656">
        <w:tab/>
      </w:r>
      <w:r w:rsidRPr="00801656">
        <w:tab/>
        <w:t>25</w:t>
      </w:r>
    </w:p>
    <w:p w14:paraId="27B5FB0F" w14:textId="77777777" w:rsidR="00C219EE" w:rsidRPr="00801656" w:rsidRDefault="00C219EE" w:rsidP="00C219EE"/>
    <w:p w14:paraId="0B6D2F44" w14:textId="77777777" w:rsidR="00C219EE" w:rsidRPr="00801656" w:rsidRDefault="00C219EE" w:rsidP="00C219EE">
      <w:pPr>
        <w:pStyle w:val="NormalBold"/>
        <w:keepNext/>
      </w:pPr>
      <w:r w:rsidRPr="00801656">
        <w:t>Предложение за регламент</w:t>
      </w:r>
    </w:p>
    <w:p w14:paraId="76BAFBBF" w14:textId="77777777" w:rsidR="00C219EE" w:rsidRPr="00801656" w:rsidRDefault="00C219EE" w:rsidP="00C219EE">
      <w:pPr>
        <w:pStyle w:val="NormalBold"/>
      </w:pPr>
      <w:r w:rsidRPr="00801656">
        <w:t>Съображение 23 б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2F36D166" w14:textId="77777777" w:rsidTr="00AB0878">
        <w:trPr>
          <w:jc w:val="center"/>
        </w:trPr>
        <w:tc>
          <w:tcPr>
            <w:tcW w:w="9752" w:type="dxa"/>
            <w:gridSpan w:val="2"/>
          </w:tcPr>
          <w:p w14:paraId="7E58C97E" w14:textId="77777777" w:rsidR="00C219EE" w:rsidRPr="00801656" w:rsidRDefault="00C219EE" w:rsidP="00AB0878">
            <w:pPr>
              <w:keepNext/>
            </w:pPr>
          </w:p>
        </w:tc>
      </w:tr>
      <w:tr w:rsidR="00C219EE" w:rsidRPr="00801656" w14:paraId="772D3DF9" w14:textId="77777777" w:rsidTr="00AB0878">
        <w:trPr>
          <w:jc w:val="center"/>
        </w:trPr>
        <w:tc>
          <w:tcPr>
            <w:tcW w:w="4876" w:type="dxa"/>
            <w:hideMark/>
          </w:tcPr>
          <w:p w14:paraId="650BFBD0"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17C83886"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6CCACD14" w14:textId="77777777" w:rsidTr="00AB0878">
        <w:trPr>
          <w:jc w:val="center"/>
        </w:trPr>
        <w:tc>
          <w:tcPr>
            <w:tcW w:w="4876" w:type="dxa"/>
          </w:tcPr>
          <w:p w14:paraId="1DAF7CBC" w14:textId="77777777" w:rsidR="00C219EE" w:rsidRPr="00801656" w:rsidRDefault="00C219EE" w:rsidP="00AB0878">
            <w:pPr>
              <w:pStyle w:val="Normal6"/>
              <w:rPr>
                <w:lang w:val="bg-BG"/>
              </w:rPr>
            </w:pPr>
          </w:p>
        </w:tc>
        <w:tc>
          <w:tcPr>
            <w:tcW w:w="4876" w:type="dxa"/>
            <w:hideMark/>
          </w:tcPr>
          <w:p w14:paraId="7050F4C3" w14:textId="77777777" w:rsidR="00C219EE" w:rsidRPr="00801656" w:rsidRDefault="00C219EE" w:rsidP="00AB0878">
            <w:pPr>
              <w:pStyle w:val="Normal6"/>
              <w:rPr>
                <w:szCs w:val="24"/>
                <w:lang w:val="bg-BG"/>
              </w:rPr>
            </w:pPr>
            <w:r w:rsidRPr="00801656">
              <w:rPr>
                <w:b/>
                <w:i/>
                <w:lang w:val="bg-BG"/>
              </w:rPr>
              <w:t>(23б)</w:t>
            </w:r>
            <w:r w:rsidRPr="00801656">
              <w:rPr>
                <w:b/>
                <w:i/>
                <w:lang w:val="bg-BG"/>
              </w:rPr>
              <w:tab/>
              <w:t xml:space="preserve">За да се запази хоризонталният характер на настоящия регламент и да се гарантира правилното функциониране на вътрешния пазар, съответните изисквания, установени в глава III, раздел 2 от настоящия регламент, следва да се считат за съществени изисквания за безопасност и опазване на здравето по отношение на високорисковите системи с ИИ, обхванати от законодателството на Съюза за хармонизация, посочено в приложение I, и следва да се прилагат по съгласуван и последователен начин във всички секторни рамки. За тази цел Комисията следва да има право да приема делегирани актове, като взема предвид изискванията, определени в глава III, раздел 2 от настоящия регламент, по отношение на тяхното прилагане към системите с ИИ, попадащи в неговия обхват, както и съответните хармонизирани стандарти. При това Комисията не </w:t>
            </w:r>
            <w:r w:rsidRPr="00801656">
              <w:rPr>
                <w:b/>
                <w:i/>
                <w:lang w:val="bg-BG"/>
              </w:rPr>
              <w:lastRenderedPageBreak/>
              <w:t xml:space="preserve">следва да излиза извън рамките на изискванията, установени за тази цел в Регламент (ЕС) 2024/1689, и следва да отчита специфичния контекст на секторното законодателство. Преди да приеме актовете, посочени в първа алинея, Комисията следва да проведе открити и прозрачни консултации със съответните заинтересовани страни, включително компетентните органи, </w:t>
            </w:r>
            <w:proofErr w:type="spellStart"/>
            <w:r w:rsidRPr="00801656">
              <w:rPr>
                <w:b/>
                <w:i/>
                <w:lang w:val="bg-BG"/>
              </w:rPr>
              <w:t>нотифицираните</w:t>
            </w:r>
            <w:proofErr w:type="spellEnd"/>
            <w:r w:rsidRPr="00801656">
              <w:rPr>
                <w:b/>
                <w:i/>
                <w:lang w:val="bg-BG"/>
              </w:rPr>
              <w:t xml:space="preserve"> органи, гражданското общество и промишлеността.</w:t>
            </w:r>
          </w:p>
        </w:tc>
      </w:tr>
    </w:tbl>
    <w:p w14:paraId="3B2A7C5D" w14:textId="77777777" w:rsidR="00C219EE" w:rsidRPr="00801656" w:rsidRDefault="00C219EE" w:rsidP="00C219EE"/>
    <w:p w14:paraId="67F1DE9D" w14:textId="77777777" w:rsidR="00C219EE" w:rsidRPr="00801656" w:rsidRDefault="00C219EE" w:rsidP="00C219EE">
      <w:pPr>
        <w:pStyle w:val="AmNumberTabs"/>
      </w:pPr>
      <w:r w:rsidRPr="00801656">
        <w:t>Изменение</w:t>
      </w:r>
      <w:r w:rsidRPr="00801656">
        <w:tab/>
      </w:r>
      <w:r w:rsidRPr="00801656">
        <w:tab/>
        <w:t>26</w:t>
      </w:r>
    </w:p>
    <w:p w14:paraId="44F61D47" w14:textId="77777777" w:rsidR="00C219EE" w:rsidRPr="00801656" w:rsidRDefault="00C219EE" w:rsidP="00C219EE"/>
    <w:p w14:paraId="30CE0A61" w14:textId="77777777" w:rsidR="00C219EE" w:rsidRPr="00801656" w:rsidRDefault="00C219EE" w:rsidP="00C219EE">
      <w:pPr>
        <w:pStyle w:val="NormalBold"/>
        <w:keepNext/>
      </w:pPr>
      <w:r w:rsidRPr="00801656">
        <w:t>Предложение за регламент</w:t>
      </w:r>
    </w:p>
    <w:p w14:paraId="6B71000E" w14:textId="77777777" w:rsidR="00C219EE" w:rsidRPr="00801656" w:rsidRDefault="00C219EE" w:rsidP="00C219EE">
      <w:pPr>
        <w:pStyle w:val="NormalBold"/>
      </w:pPr>
      <w:r w:rsidRPr="00801656">
        <w:t>Съображение 25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73CF96FA" w14:textId="77777777" w:rsidTr="00AB0878">
        <w:trPr>
          <w:jc w:val="center"/>
        </w:trPr>
        <w:tc>
          <w:tcPr>
            <w:tcW w:w="9752" w:type="dxa"/>
            <w:gridSpan w:val="2"/>
          </w:tcPr>
          <w:p w14:paraId="691C0A9A" w14:textId="77777777" w:rsidR="00C219EE" w:rsidRPr="00801656" w:rsidRDefault="00C219EE" w:rsidP="00AB0878">
            <w:pPr>
              <w:keepNext/>
            </w:pPr>
          </w:p>
        </w:tc>
      </w:tr>
      <w:tr w:rsidR="00C219EE" w:rsidRPr="00801656" w14:paraId="6CDEE5CE" w14:textId="77777777" w:rsidTr="00AB0878">
        <w:trPr>
          <w:jc w:val="center"/>
        </w:trPr>
        <w:tc>
          <w:tcPr>
            <w:tcW w:w="4876" w:type="dxa"/>
            <w:hideMark/>
          </w:tcPr>
          <w:p w14:paraId="7DDFD746"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F528C59"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37B43063" w14:textId="77777777" w:rsidTr="00AB0878">
        <w:trPr>
          <w:jc w:val="center"/>
        </w:trPr>
        <w:tc>
          <w:tcPr>
            <w:tcW w:w="4876" w:type="dxa"/>
          </w:tcPr>
          <w:p w14:paraId="3E2307DF" w14:textId="77777777" w:rsidR="00C219EE" w:rsidRPr="00801656" w:rsidRDefault="00C219EE" w:rsidP="00AB0878">
            <w:pPr>
              <w:pStyle w:val="Normal6"/>
              <w:rPr>
                <w:lang w:val="bg-BG"/>
              </w:rPr>
            </w:pPr>
          </w:p>
        </w:tc>
        <w:tc>
          <w:tcPr>
            <w:tcW w:w="4876" w:type="dxa"/>
            <w:hideMark/>
          </w:tcPr>
          <w:p w14:paraId="60F1CF8D" w14:textId="77777777" w:rsidR="00C219EE" w:rsidRPr="00801656" w:rsidRDefault="00C219EE" w:rsidP="00AB0878">
            <w:pPr>
              <w:pStyle w:val="Normal6"/>
              <w:rPr>
                <w:szCs w:val="24"/>
                <w:lang w:val="bg-BG"/>
              </w:rPr>
            </w:pPr>
            <w:r w:rsidRPr="00801656">
              <w:rPr>
                <w:b/>
                <w:i/>
                <w:lang w:val="bg-BG"/>
              </w:rPr>
              <w:t>(25а)</w:t>
            </w:r>
            <w:r w:rsidRPr="00801656">
              <w:rPr>
                <w:b/>
                <w:i/>
                <w:lang w:val="bg-BG"/>
              </w:rPr>
              <w:tab/>
              <w:t>При изпълнението и прилагането на настоящия регламент националните компетентни органи, Службата по ИИ и Комисията следва да вземат предвид целите, определени в член 1, параграф 1 от Регламент (ЕС) 2024/1689, и да следват принципите на необходимост, пропорционалност, правна сигурност и технологична неутралност, като същевременно гарантират, че ненужната административна тежест и тежестта, свързана със спазването на изискванията, са сведени до минимум.</w:t>
            </w:r>
          </w:p>
        </w:tc>
      </w:tr>
    </w:tbl>
    <w:p w14:paraId="16B1097A" w14:textId="77777777" w:rsidR="00C219EE" w:rsidRPr="00801656" w:rsidRDefault="00C219EE" w:rsidP="00C219EE"/>
    <w:p w14:paraId="20C55A0D" w14:textId="77777777" w:rsidR="00C219EE" w:rsidRPr="00801656" w:rsidRDefault="00C219EE" w:rsidP="00C219EE">
      <w:pPr>
        <w:pStyle w:val="AmNumberTabs"/>
      </w:pPr>
      <w:r w:rsidRPr="00801656">
        <w:t>Изменение</w:t>
      </w:r>
      <w:r w:rsidRPr="00801656">
        <w:tab/>
      </w:r>
      <w:r w:rsidRPr="00801656">
        <w:tab/>
        <w:t>27</w:t>
      </w:r>
    </w:p>
    <w:p w14:paraId="4E1C5833" w14:textId="77777777" w:rsidR="00C219EE" w:rsidRPr="00801656" w:rsidRDefault="00C219EE" w:rsidP="00C219EE"/>
    <w:p w14:paraId="30706E33" w14:textId="77777777" w:rsidR="00C219EE" w:rsidRPr="00801656" w:rsidRDefault="00C219EE" w:rsidP="00C219EE">
      <w:pPr>
        <w:pStyle w:val="NormalBold"/>
        <w:keepNext/>
      </w:pPr>
      <w:r w:rsidRPr="00801656">
        <w:t>Предложение за регламент</w:t>
      </w:r>
    </w:p>
    <w:p w14:paraId="644073EA" w14:textId="77777777" w:rsidR="00C219EE" w:rsidRPr="00801656" w:rsidRDefault="00C219EE" w:rsidP="00C219EE">
      <w:pPr>
        <w:pStyle w:val="NormalBold"/>
      </w:pPr>
      <w:r w:rsidRPr="00801656">
        <w:t>Член 1 – параграф 1 – точка 2</w:t>
      </w:r>
    </w:p>
    <w:p w14:paraId="17ABCC99" w14:textId="77777777" w:rsidR="00C219EE" w:rsidRPr="00801656" w:rsidRDefault="00C219EE" w:rsidP="00C219EE">
      <w:pPr>
        <w:keepNext/>
      </w:pPr>
      <w:r w:rsidRPr="00801656">
        <w:t>Регламент (ЕС) 2024/1689</w:t>
      </w:r>
    </w:p>
    <w:p w14:paraId="34D4D556" w14:textId="77777777" w:rsidR="00C219EE" w:rsidRPr="00801656" w:rsidRDefault="00C219EE" w:rsidP="00C219EE">
      <w:r w:rsidRPr="00801656">
        <w:t>Член 2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4AC0153A" w14:textId="77777777" w:rsidTr="00AB0878">
        <w:trPr>
          <w:jc w:val="center"/>
        </w:trPr>
        <w:tc>
          <w:tcPr>
            <w:tcW w:w="9752" w:type="dxa"/>
            <w:gridSpan w:val="2"/>
          </w:tcPr>
          <w:p w14:paraId="64091038" w14:textId="77777777" w:rsidR="00C219EE" w:rsidRPr="00801656" w:rsidRDefault="00C219EE" w:rsidP="00AB0878">
            <w:pPr>
              <w:keepNext/>
            </w:pPr>
          </w:p>
        </w:tc>
      </w:tr>
      <w:tr w:rsidR="00C219EE" w:rsidRPr="00801656" w14:paraId="71C4AD93" w14:textId="77777777" w:rsidTr="00AB0878">
        <w:trPr>
          <w:jc w:val="center"/>
        </w:trPr>
        <w:tc>
          <w:tcPr>
            <w:tcW w:w="4876" w:type="dxa"/>
            <w:hideMark/>
          </w:tcPr>
          <w:p w14:paraId="45FB2697"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4F04447F"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0827093B" w14:textId="77777777" w:rsidTr="00AB0878">
        <w:trPr>
          <w:jc w:val="center"/>
        </w:trPr>
        <w:tc>
          <w:tcPr>
            <w:tcW w:w="4876" w:type="dxa"/>
            <w:hideMark/>
          </w:tcPr>
          <w:p w14:paraId="2143E0C2" w14:textId="77777777" w:rsidR="00C219EE" w:rsidRPr="00801656" w:rsidRDefault="00C219EE" w:rsidP="00AB0878">
            <w:pPr>
              <w:pStyle w:val="Normal6"/>
              <w:rPr>
                <w:lang w:val="bg-BG"/>
              </w:rPr>
            </w:pPr>
            <w:r w:rsidRPr="00801656">
              <w:rPr>
                <w:lang w:val="bg-BG"/>
              </w:rPr>
              <w:t>2.</w:t>
            </w:r>
            <w:r w:rsidRPr="00801656">
              <w:rPr>
                <w:lang w:val="bg-BG"/>
              </w:rPr>
              <w:tab/>
              <w:t>За системите с ИИ, класифицирани като високорискови системи с ИИ в съответствие с член 6, параграф 1, които са свързани с продукти, обхванати от законодателните актове на Съюза за хармонизация, изброени в </w:t>
            </w:r>
            <w:r w:rsidRPr="00801656">
              <w:rPr>
                <w:b/>
                <w:i/>
                <w:lang w:val="bg-BG"/>
              </w:rPr>
              <w:t>раздел Б от</w:t>
            </w:r>
            <w:r w:rsidRPr="00801656">
              <w:rPr>
                <w:lang w:val="bg-BG"/>
              </w:rPr>
              <w:t xml:space="preserve"> приложение I, се прилагат само член 6, параграф 1, член 60а, членове 102—109 и членове 111 и 112. Член 57 се прилага само доколкото изискванията за високорисковите системи с ИИ съгласно настоящия регламент са били включени в посоченото законодателство на Съюза за хармонизация.;</w:t>
            </w:r>
          </w:p>
        </w:tc>
        <w:tc>
          <w:tcPr>
            <w:tcW w:w="4876" w:type="dxa"/>
            <w:hideMark/>
          </w:tcPr>
          <w:p w14:paraId="44122BCC" w14:textId="77777777" w:rsidR="00C219EE" w:rsidRPr="00801656" w:rsidRDefault="00C219EE" w:rsidP="00AB0878">
            <w:pPr>
              <w:pStyle w:val="Normal6"/>
              <w:rPr>
                <w:szCs w:val="24"/>
                <w:lang w:val="bg-BG"/>
              </w:rPr>
            </w:pPr>
            <w:r w:rsidRPr="00801656">
              <w:rPr>
                <w:lang w:val="bg-BG"/>
              </w:rPr>
              <w:t>2.</w:t>
            </w:r>
            <w:r w:rsidRPr="00801656">
              <w:rPr>
                <w:lang w:val="bg-BG"/>
              </w:rPr>
              <w:tab/>
              <w:t>За системите с ИИ, класифицирани като високорискови системи с ИИ в съответствие с член 6, параграф 1, които са свързани с продукти, обхванати от законодателните актове на Съюза за хармонизация, изброени в приложение I, се прилагат само член 6, параграф 1, член 60а, членове 102—109</w:t>
            </w:r>
            <w:r w:rsidRPr="00801656">
              <w:rPr>
                <w:b/>
                <w:i/>
                <w:lang w:val="bg-BG"/>
              </w:rPr>
              <w:t>, членове 110а—110л</w:t>
            </w:r>
            <w:r w:rsidRPr="00801656">
              <w:rPr>
                <w:lang w:val="bg-BG"/>
              </w:rPr>
              <w:t xml:space="preserve"> и членове 111 и 112. Член 57 се прилага само доколкото изискванията за високорисковите системи с ИИ съгласно настоящия регламент са били включени в посоченото законодателство на Съюза за хармонизация.;</w:t>
            </w:r>
          </w:p>
        </w:tc>
      </w:tr>
    </w:tbl>
    <w:p w14:paraId="5C99C0EC" w14:textId="77777777" w:rsidR="00C219EE" w:rsidRPr="00801656" w:rsidRDefault="00C219EE" w:rsidP="00C219EE"/>
    <w:p w14:paraId="118B092F" w14:textId="77777777" w:rsidR="00C219EE" w:rsidRPr="00801656" w:rsidRDefault="00C219EE" w:rsidP="00C219EE">
      <w:pPr>
        <w:pStyle w:val="AmNumberTabs"/>
      </w:pPr>
      <w:r w:rsidRPr="00801656">
        <w:t>Изменение</w:t>
      </w:r>
      <w:r w:rsidRPr="00801656">
        <w:tab/>
      </w:r>
      <w:r w:rsidRPr="00801656">
        <w:tab/>
        <w:t>28</w:t>
      </w:r>
    </w:p>
    <w:p w14:paraId="1DEC15AF" w14:textId="77777777" w:rsidR="00C219EE" w:rsidRPr="00801656" w:rsidRDefault="00C219EE" w:rsidP="00C219EE"/>
    <w:p w14:paraId="0508AA9A" w14:textId="77777777" w:rsidR="00C219EE" w:rsidRPr="00801656" w:rsidRDefault="00C219EE" w:rsidP="00C219EE">
      <w:pPr>
        <w:pStyle w:val="NormalBold"/>
        <w:keepNext/>
      </w:pPr>
      <w:r w:rsidRPr="00801656">
        <w:t>Предложение за регламент</w:t>
      </w:r>
    </w:p>
    <w:p w14:paraId="3885891F" w14:textId="77777777" w:rsidR="00C219EE" w:rsidRPr="00801656" w:rsidRDefault="00C219EE" w:rsidP="00C219EE">
      <w:pPr>
        <w:pStyle w:val="NormalBold"/>
      </w:pPr>
      <w:r w:rsidRPr="00801656">
        <w:t>Член 1 – параграф 1 – точка 4</w:t>
      </w:r>
    </w:p>
    <w:p w14:paraId="75EA466C" w14:textId="77777777" w:rsidR="00C219EE" w:rsidRPr="00801656" w:rsidRDefault="00C219EE" w:rsidP="00C219EE">
      <w:pPr>
        <w:keepNext/>
      </w:pPr>
      <w:r w:rsidRPr="00801656">
        <w:t>Регламент (ЕС) 2024/1689</w:t>
      </w:r>
    </w:p>
    <w:p w14:paraId="379C871C" w14:textId="77777777" w:rsidR="00C219EE" w:rsidRPr="00801656" w:rsidRDefault="00C219EE" w:rsidP="00C219EE">
      <w:r w:rsidRPr="00801656">
        <w:t>Член 4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8A37643" w14:textId="77777777" w:rsidTr="00AB0878">
        <w:trPr>
          <w:jc w:val="center"/>
        </w:trPr>
        <w:tc>
          <w:tcPr>
            <w:tcW w:w="9752" w:type="dxa"/>
            <w:gridSpan w:val="2"/>
          </w:tcPr>
          <w:p w14:paraId="0AF809FA" w14:textId="77777777" w:rsidR="00C219EE" w:rsidRPr="00801656" w:rsidRDefault="00C219EE" w:rsidP="00AB0878">
            <w:pPr>
              <w:keepNext/>
            </w:pPr>
          </w:p>
        </w:tc>
      </w:tr>
      <w:tr w:rsidR="00C219EE" w:rsidRPr="00801656" w14:paraId="0EAEEAF2" w14:textId="77777777" w:rsidTr="00AB0878">
        <w:trPr>
          <w:jc w:val="center"/>
        </w:trPr>
        <w:tc>
          <w:tcPr>
            <w:tcW w:w="4876" w:type="dxa"/>
            <w:hideMark/>
          </w:tcPr>
          <w:p w14:paraId="61FCDC41"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C9A8361"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73C7508" w14:textId="77777777" w:rsidTr="00AB0878">
        <w:trPr>
          <w:jc w:val="center"/>
        </w:trPr>
        <w:tc>
          <w:tcPr>
            <w:tcW w:w="4876" w:type="dxa"/>
            <w:hideMark/>
          </w:tcPr>
          <w:p w14:paraId="6777FD0F" w14:textId="77777777" w:rsidR="00C219EE" w:rsidRPr="00801656" w:rsidRDefault="00C219EE" w:rsidP="00AB0878">
            <w:pPr>
              <w:pStyle w:val="Normal6"/>
              <w:rPr>
                <w:lang w:val="bg-BG"/>
              </w:rPr>
            </w:pPr>
            <w:r w:rsidRPr="00801656">
              <w:rPr>
                <w:b/>
                <w:i/>
                <w:lang w:val="bg-BG"/>
              </w:rPr>
              <w:t xml:space="preserve">„Комисията и държавите членки насърчават </w:t>
            </w:r>
            <w:r w:rsidRPr="00801656">
              <w:rPr>
                <w:lang w:val="bg-BG"/>
              </w:rPr>
              <w:t xml:space="preserve">доставчиците и внедрителите на системи с ИИ </w:t>
            </w:r>
            <w:r w:rsidRPr="00801656">
              <w:rPr>
                <w:b/>
                <w:i/>
                <w:lang w:val="bg-BG"/>
              </w:rPr>
              <w:t>да</w:t>
            </w:r>
            <w:r w:rsidRPr="00801656">
              <w:rPr>
                <w:lang w:val="bg-BG"/>
              </w:rPr>
              <w:t xml:space="preserve"> предприемат мерки, за да </w:t>
            </w:r>
            <w:r w:rsidRPr="00801656">
              <w:rPr>
                <w:b/>
                <w:i/>
                <w:lang w:val="bg-BG"/>
              </w:rPr>
              <w:t>гарантират достатъчно ниво</w:t>
            </w:r>
            <w:r w:rsidRPr="00801656">
              <w:rPr>
                <w:lang w:val="bg-BG"/>
              </w:rPr>
              <w:t xml:space="preserve"> на </w:t>
            </w:r>
            <w:r w:rsidRPr="00801656">
              <w:rPr>
                <w:b/>
                <w:i/>
                <w:lang w:val="bg-BG"/>
              </w:rPr>
              <w:t>грамотност</w:t>
            </w:r>
            <w:r w:rsidRPr="00801656">
              <w:rPr>
                <w:lang w:val="bg-BG"/>
              </w:rPr>
              <w:t xml:space="preserve"> в областта на ИИ на </w:t>
            </w:r>
            <w:r w:rsidRPr="00801656">
              <w:rPr>
                <w:b/>
                <w:i/>
                <w:lang w:val="bg-BG"/>
              </w:rPr>
              <w:t>техния</w:t>
            </w:r>
            <w:r w:rsidRPr="00801656">
              <w:rPr>
                <w:lang w:val="bg-BG"/>
              </w:rPr>
              <w:t xml:space="preserve"> персонал и другите лица, занимаващи се с функционирането и използването на системите с ИИ от тяхно име, като отчитат техните технически познания, опит, </w:t>
            </w:r>
            <w:r w:rsidRPr="00801656">
              <w:rPr>
                <w:b/>
                <w:i/>
                <w:lang w:val="bg-BG"/>
              </w:rPr>
              <w:t>равнище на</w:t>
            </w:r>
            <w:r w:rsidRPr="00801656">
              <w:rPr>
                <w:lang w:val="bg-BG"/>
              </w:rPr>
              <w:t xml:space="preserve"> образование и обучение, както и контекста, в който ще се използват системите с ИИ, и вземат предвид лицата или групите лица, по отношение на които ще се използват системите с ИИ.;</w:t>
            </w:r>
          </w:p>
        </w:tc>
        <w:tc>
          <w:tcPr>
            <w:tcW w:w="4876" w:type="dxa"/>
            <w:hideMark/>
          </w:tcPr>
          <w:p w14:paraId="01341CAB" w14:textId="77777777" w:rsidR="00C219EE" w:rsidRPr="00801656" w:rsidRDefault="00C219EE" w:rsidP="00AB0878">
            <w:pPr>
              <w:pStyle w:val="Normal6"/>
              <w:rPr>
                <w:szCs w:val="24"/>
                <w:lang w:val="bg-BG"/>
              </w:rPr>
            </w:pPr>
            <w:r w:rsidRPr="00801656">
              <w:rPr>
                <w:b/>
                <w:i/>
                <w:lang w:val="bg-BG"/>
              </w:rPr>
              <w:t>1.</w:t>
            </w:r>
            <w:r w:rsidRPr="00801656">
              <w:rPr>
                <w:lang w:val="bg-BG"/>
              </w:rPr>
              <w:tab/>
              <w:t xml:space="preserve">„Доставчиците и внедрителите на системи с ИИ предприемат мерки, за да </w:t>
            </w:r>
            <w:r w:rsidRPr="00801656">
              <w:rPr>
                <w:b/>
                <w:i/>
                <w:lang w:val="bg-BG"/>
              </w:rPr>
              <w:t>подпомогнат подобряването</w:t>
            </w:r>
            <w:r w:rsidRPr="00801656">
              <w:rPr>
                <w:lang w:val="bg-BG"/>
              </w:rPr>
              <w:t xml:space="preserve"> на </w:t>
            </w:r>
            <w:r w:rsidRPr="00801656">
              <w:rPr>
                <w:b/>
                <w:i/>
                <w:lang w:val="bg-BG"/>
              </w:rPr>
              <w:t>грамотността</w:t>
            </w:r>
            <w:r w:rsidRPr="00801656">
              <w:rPr>
                <w:lang w:val="bg-BG"/>
              </w:rPr>
              <w:t xml:space="preserve"> в областта на ИИ на </w:t>
            </w:r>
            <w:r w:rsidRPr="00801656">
              <w:rPr>
                <w:b/>
                <w:i/>
                <w:lang w:val="bg-BG"/>
              </w:rPr>
              <w:t>своя</w:t>
            </w:r>
            <w:r w:rsidRPr="00801656">
              <w:rPr>
                <w:lang w:val="bg-BG"/>
              </w:rPr>
              <w:t xml:space="preserve"> персонал и другите лица, занимаващи се с функционирането и използването на системите с ИИ от тяхно име, като отчитат техните технически познания, опит, образование и обучение, както и контекста, в който ще се използват системите с ИИ, и вземат предвид лицата или групите лица, по отношение на които ще се използват системите с ИИ</w:t>
            </w:r>
            <w:r w:rsidRPr="00801656">
              <w:rPr>
                <w:b/>
                <w:i/>
                <w:lang w:val="bg-BG"/>
              </w:rPr>
              <w:t>.</w:t>
            </w:r>
            <w:r w:rsidRPr="00801656">
              <w:rPr>
                <w:lang w:val="bg-BG"/>
              </w:rPr>
              <w:t xml:space="preserve"> </w:t>
            </w:r>
            <w:r w:rsidRPr="00801656">
              <w:rPr>
                <w:b/>
                <w:i/>
                <w:lang w:val="bg-BG"/>
              </w:rPr>
              <w:t>Това задължение не включва гарантирането на определено ниво на грамотност в областта на ИИ за дадено ли</w:t>
            </w:r>
            <w:r w:rsidRPr="00801656">
              <w:rPr>
                <w:b/>
                <w:bCs/>
                <w:i/>
                <w:iCs/>
                <w:lang w:val="bg-BG"/>
              </w:rPr>
              <w:t>це.</w:t>
            </w:r>
            <w:r w:rsidRPr="00801656">
              <w:rPr>
                <w:lang w:val="bg-BG"/>
              </w:rPr>
              <w:t>;</w:t>
            </w:r>
          </w:p>
        </w:tc>
      </w:tr>
    </w:tbl>
    <w:p w14:paraId="7562947D" w14:textId="77777777" w:rsidR="00C219EE" w:rsidRPr="00801656" w:rsidRDefault="00C219EE" w:rsidP="00C219EE"/>
    <w:p w14:paraId="61E769E2" w14:textId="77777777" w:rsidR="00C219EE" w:rsidRPr="00801656" w:rsidRDefault="00C219EE" w:rsidP="00C219EE">
      <w:pPr>
        <w:pStyle w:val="AmNumberTabs"/>
      </w:pPr>
      <w:r w:rsidRPr="00801656">
        <w:t>Изменение</w:t>
      </w:r>
      <w:r w:rsidRPr="00801656">
        <w:tab/>
      </w:r>
      <w:r w:rsidRPr="00801656">
        <w:tab/>
        <w:t>29</w:t>
      </w:r>
    </w:p>
    <w:p w14:paraId="05D5E14A" w14:textId="77777777" w:rsidR="00C219EE" w:rsidRPr="00801656" w:rsidRDefault="00C219EE" w:rsidP="00C219EE"/>
    <w:p w14:paraId="793093B8" w14:textId="77777777" w:rsidR="00C219EE" w:rsidRPr="00801656" w:rsidRDefault="00C219EE" w:rsidP="00C219EE">
      <w:pPr>
        <w:pStyle w:val="NormalBold"/>
        <w:keepNext/>
      </w:pPr>
      <w:r w:rsidRPr="00801656">
        <w:t>Предложение за регламент</w:t>
      </w:r>
    </w:p>
    <w:p w14:paraId="579FF0C1" w14:textId="77777777" w:rsidR="00C219EE" w:rsidRPr="00801656" w:rsidRDefault="00C219EE" w:rsidP="00C219EE">
      <w:pPr>
        <w:pStyle w:val="NormalBold"/>
      </w:pPr>
      <w:r w:rsidRPr="00801656">
        <w:t>Член 1 – параграф 1 – точка 4</w:t>
      </w:r>
    </w:p>
    <w:p w14:paraId="2DE40025" w14:textId="77777777" w:rsidR="00C219EE" w:rsidRPr="00801656" w:rsidRDefault="00C219EE" w:rsidP="00C219EE">
      <w:pPr>
        <w:keepNext/>
      </w:pPr>
      <w:r w:rsidRPr="00801656">
        <w:t>Регламент (ЕС) 2024/1689</w:t>
      </w:r>
    </w:p>
    <w:p w14:paraId="1EE651BA" w14:textId="77777777" w:rsidR="00C219EE" w:rsidRPr="00801656" w:rsidRDefault="00C219EE" w:rsidP="00C219EE">
      <w:r w:rsidRPr="00801656">
        <w:t>Член 4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3C6E44F1" w14:textId="77777777" w:rsidTr="00AB0878">
        <w:trPr>
          <w:jc w:val="center"/>
        </w:trPr>
        <w:tc>
          <w:tcPr>
            <w:tcW w:w="9752" w:type="dxa"/>
            <w:gridSpan w:val="2"/>
          </w:tcPr>
          <w:p w14:paraId="04DA0E96" w14:textId="77777777" w:rsidR="00C219EE" w:rsidRPr="00801656" w:rsidRDefault="00C219EE" w:rsidP="00AB0878">
            <w:pPr>
              <w:keepNext/>
            </w:pPr>
          </w:p>
        </w:tc>
      </w:tr>
      <w:tr w:rsidR="00C219EE" w:rsidRPr="00801656" w14:paraId="79B6623A" w14:textId="77777777" w:rsidTr="00AB0878">
        <w:trPr>
          <w:jc w:val="center"/>
        </w:trPr>
        <w:tc>
          <w:tcPr>
            <w:tcW w:w="4876" w:type="dxa"/>
            <w:hideMark/>
          </w:tcPr>
          <w:p w14:paraId="6D57B115"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5831632C"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60554D9E" w14:textId="77777777" w:rsidTr="00AB0878">
        <w:trPr>
          <w:jc w:val="center"/>
        </w:trPr>
        <w:tc>
          <w:tcPr>
            <w:tcW w:w="4876" w:type="dxa"/>
          </w:tcPr>
          <w:p w14:paraId="64E343B4" w14:textId="77777777" w:rsidR="00C219EE" w:rsidRPr="00801656" w:rsidRDefault="00C219EE" w:rsidP="00AB0878">
            <w:pPr>
              <w:pStyle w:val="Normal6"/>
              <w:rPr>
                <w:lang w:val="bg-BG"/>
              </w:rPr>
            </w:pPr>
          </w:p>
        </w:tc>
        <w:tc>
          <w:tcPr>
            <w:tcW w:w="4876" w:type="dxa"/>
            <w:hideMark/>
          </w:tcPr>
          <w:p w14:paraId="7DA93B4F" w14:textId="77777777" w:rsidR="00C219EE" w:rsidRPr="00801656" w:rsidRDefault="00C219EE" w:rsidP="00AB0878">
            <w:pPr>
              <w:pStyle w:val="Normal6"/>
              <w:rPr>
                <w:szCs w:val="24"/>
                <w:lang w:val="bg-BG"/>
              </w:rPr>
            </w:pPr>
            <w:r w:rsidRPr="00801656">
              <w:rPr>
                <w:b/>
                <w:i/>
                <w:lang w:val="bg-BG"/>
              </w:rPr>
              <w:t>(1а)</w:t>
            </w:r>
            <w:r w:rsidRPr="00801656">
              <w:rPr>
                <w:lang w:val="bg-BG"/>
              </w:rPr>
              <w:tab/>
            </w:r>
            <w:r w:rsidRPr="00801656">
              <w:rPr>
                <w:b/>
                <w:i/>
                <w:lang w:val="bg-BG"/>
              </w:rPr>
              <w:t>Комисията издава насоки относно практическото изпълнение на задължението, наложено на доставчиците и внедрителите на системи с ИИ съгласно параграф 1.</w:t>
            </w:r>
          </w:p>
        </w:tc>
      </w:tr>
    </w:tbl>
    <w:p w14:paraId="438F936B" w14:textId="77777777" w:rsidR="00C219EE" w:rsidRPr="00801656" w:rsidRDefault="00C219EE" w:rsidP="00C219EE"/>
    <w:p w14:paraId="761754B9" w14:textId="77777777" w:rsidR="00C219EE" w:rsidRPr="00801656" w:rsidRDefault="00C219EE" w:rsidP="00C219EE">
      <w:pPr>
        <w:pStyle w:val="AmNumberTabs"/>
      </w:pPr>
      <w:r w:rsidRPr="00801656">
        <w:t>Изменение</w:t>
      </w:r>
      <w:r w:rsidRPr="00801656">
        <w:tab/>
      </w:r>
      <w:r w:rsidRPr="00801656">
        <w:tab/>
        <w:t>30</w:t>
      </w:r>
    </w:p>
    <w:p w14:paraId="781A29C6" w14:textId="77777777" w:rsidR="00C219EE" w:rsidRPr="00801656" w:rsidRDefault="00C219EE" w:rsidP="00C219EE"/>
    <w:p w14:paraId="1EC198C7" w14:textId="77777777" w:rsidR="00C219EE" w:rsidRPr="00801656" w:rsidRDefault="00C219EE" w:rsidP="00C219EE">
      <w:pPr>
        <w:pStyle w:val="NormalBold"/>
        <w:keepNext/>
      </w:pPr>
      <w:r w:rsidRPr="00801656">
        <w:t>Предложение за регламент</w:t>
      </w:r>
    </w:p>
    <w:p w14:paraId="040EC9E9" w14:textId="77777777" w:rsidR="00C219EE" w:rsidRPr="00801656" w:rsidRDefault="00C219EE" w:rsidP="00C219EE">
      <w:pPr>
        <w:pStyle w:val="NormalBold"/>
      </w:pPr>
      <w:r w:rsidRPr="00801656">
        <w:t>Член 1 – параграф 1 – точка 4</w:t>
      </w:r>
    </w:p>
    <w:p w14:paraId="4664AB4A" w14:textId="77777777" w:rsidR="00C219EE" w:rsidRPr="00801656" w:rsidRDefault="00C219EE" w:rsidP="00C219EE">
      <w:pPr>
        <w:keepNext/>
      </w:pPr>
      <w:r w:rsidRPr="00801656">
        <w:t>Регламент (ЕС) 2024/1689</w:t>
      </w:r>
    </w:p>
    <w:p w14:paraId="1F0BFFD7" w14:textId="77777777" w:rsidR="00C219EE" w:rsidRPr="00801656" w:rsidRDefault="00C219EE" w:rsidP="00C219EE">
      <w:r w:rsidRPr="00801656">
        <w:t>Член 4 – параграф 1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239FC94F" w14:textId="77777777" w:rsidTr="00AB0878">
        <w:trPr>
          <w:jc w:val="center"/>
        </w:trPr>
        <w:tc>
          <w:tcPr>
            <w:tcW w:w="9752" w:type="dxa"/>
            <w:gridSpan w:val="2"/>
          </w:tcPr>
          <w:p w14:paraId="2A62994C" w14:textId="77777777" w:rsidR="00C219EE" w:rsidRPr="00801656" w:rsidRDefault="00C219EE" w:rsidP="00AB0878">
            <w:pPr>
              <w:keepNext/>
            </w:pPr>
          </w:p>
        </w:tc>
      </w:tr>
      <w:tr w:rsidR="00C219EE" w:rsidRPr="00801656" w14:paraId="2B20F71C" w14:textId="77777777" w:rsidTr="00AB0878">
        <w:trPr>
          <w:jc w:val="center"/>
        </w:trPr>
        <w:tc>
          <w:tcPr>
            <w:tcW w:w="4876" w:type="dxa"/>
            <w:hideMark/>
          </w:tcPr>
          <w:p w14:paraId="43FAA73A"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1EE3983"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56B9EAEE" w14:textId="77777777" w:rsidTr="00AB0878">
        <w:trPr>
          <w:jc w:val="center"/>
        </w:trPr>
        <w:tc>
          <w:tcPr>
            <w:tcW w:w="4876" w:type="dxa"/>
          </w:tcPr>
          <w:p w14:paraId="2AB4C092" w14:textId="77777777" w:rsidR="00C219EE" w:rsidRPr="00801656" w:rsidRDefault="00C219EE" w:rsidP="00AB0878">
            <w:pPr>
              <w:pStyle w:val="Normal6"/>
              <w:rPr>
                <w:lang w:val="bg-BG"/>
              </w:rPr>
            </w:pPr>
          </w:p>
        </w:tc>
        <w:tc>
          <w:tcPr>
            <w:tcW w:w="4876" w:type="dxa"/>
            <w:hideMark/>
          </w:tcPr>
          <w:p w14:paraId="734C71E2" w14:textId="23416B57" w:rsidR="00C219EE" w:rsidRPr="00801656" w:rsidRDefault="00C219EE" w:rsidP="00AB0878">
            <w:pPr>
              <w:pStyle w:val="Normal6"/>
              <w:rPr>
                <w:szCs w:val="24"/>
                <w:lang w:val="bg-BG"/>
              </w:rPr>
            </w:pPr>
            <w:r w:rsidRPr="00801656">
              <w:rPr>
                <w:b/>
                <w:i/>
                <w:lang w:val="bg-BG"/>
              </w:rPr>
              <w:t>(1б)</w:t>
            </w:r>
            <w:r w:rsidRPr="00801656">
              <w:rPr>
                <w:lang w:val="bg-BG"/>
              </w:rPr>
              <w:tab/>
            </w:r>
            <w:r w:rsidRPr="00801656">
              <w:rPr>
                <w:b/>
                <w:i/>
                <w:lang w:val="bg-BG"/>
              </w:rPr>
              <w:t>Комисията и държавите членки насърчават и подкрепят грамотността в областта на ИИ в обществото и сред населението като цяло, както и подкрепят, насърчават и допълват усилията на доставчиците и внедрителите на системи с ИИ за изпълнение на задължението им по параграф 1, по-специално усилията на МСП, например чрез създаването на публично-частни партньорства.</w:t>
            </w:r>
          </w:p>
        </w:tc>
      </w:tr>
    </w:tbl>
    <w:p w14:paraId="357681CE" w14:textId="77777777" w:rsidR="00C219EE" w:rsidRPr="00801656" w:rsidRDefault="00C219EE" w:rsidP="00C219EE"/>
    <w:p w14:paraId="1E5E9168" w14:textId="77777777" w:rsidR="00C219EE" w:rsidRPr="00801656" w:rsidRDefault="00C219EE" w:rsidP="00C219EE">
      <w:pPr>
        <w:pStyle w:val="AmNumberTabs"/>
      </w:pPr>
      <w:r w:rsidRPr="00801656">
        <w:t>Изменение</w:t>
      </w:r>
      <w:r w:rsidRPr="00801656">
        <w:tab/>
      </w:r>
      <w:r w:rsidRPr="00801656">
        <w:tab/>
        <w:t>31</w:t>
      </w:r>
    </w:p>
    <w:p w14:paraId="2CFD06E4" w14:textId="77777777" w:rsidR="00C219EE" w:rsidRPr="00801656" w:rsidRDefault="00C219EE" w:rsidP="00C219EE"/>
    <w:p w14:paraId="01FE36F1" w14:textId="77777777" w:rsidR="00C219EE" w:rsidRPr="00801656" w:rsidRDefault="00C219EE" w:rsidP="00C219EE">
      <w:pPr>
        <w:pStyle w:val="NormalBold"/>
        <w:keepNext/>
      </w:pPr>
      <w:r w:rsidRPr="00801656">
        <w:t>Предложение за регламент</w:t>
      </w:r>
    </w:p>
    <w:p w14:paraId="108E746D" w14:textId="77777777" w:rsidR="00C219EE" w:rsidRPr="00801656" w:rsidRDefault="00C219EE" w:rsidP="00C219EE">
      <w:pPr>
        <w:pStyle w:val="NormalBold"/>
      </w:pPr>
      <w:r w:rsidRPr="00801656">
        <w:t>Член 1 – параграф 1 – точка 5</w:t>
      </w:r>
    </w:p>
    <w:p w14:paraId="441527E8" w14:textId="77777777" w:rsidR="00C219EE" w:rsidRPr="00801656" w:rsidRDefault="00C219EE" w:rsidP="00C219EE">
      <w:pPr>
        <w:keepNext/>
      </w:pPr>
      <w:r w:rsidRPr="00801656">
        <w:t>Регламент (ЕС) 2024/1689</w:t>
      </w:r>
    </w:p>
    <w:p w14:paraId="7AA8C37F" w14:textId="77777777" w:rsidR="00C219EE" w:rsidRPr="00801656" w:rsidRDefault="00C219EE" w:rsidP="00C219EE">
      <w:r w:rsidRPr="00801656">
        <w:t>Член 4 а (нов)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1B56537E" w14:textId="77777777" w:rsidTr="00AB0878">
        <w:trPr>
          <w:jc w:val="center"/>
        </w:trPr>
        <w:tc>
          <w:tcPr>
            <w:tcW w:w="9752" w:type="dxa"/>
            <w:gridSpan w:val="2"/>
          </w:tcPr>
          <w:p w14:paraId="3760E5A2" w14:textId="77777777" w:rsidR="00C219EE" w:rsidRPr="00801656" w:rsidRDefault="00C219EE" w:rsidP="00AB0878">
            <w:pPr>
              <w:keepNext/>
            </w:pPr>
          </w:p>
        </w:tc>
      </w:tr>
      <w:tr w:rsidR="00C219EE" w:rsidRPr="00801656" w14:paraId="3EB9A0ED" w14:textId="77777777" w:rsidTr="00AB0878">
        <w:trPr>
          <w:jc w:val="center"/>
        </w:trPr>
        <w:tc>
          <w:tcPr>
            <w:tcW w:w="4876" w:type="dxa"/>
            <w:hideMark/>
          </w:tcPr>
          <w:p w14:paraId="59CDC1DE"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45934B39"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0087D664" w14:textId="77777777" w:rsidTr="00AB0878">
        <w:trPr>
          <w:jc w:val="center"/>
        </w:trPr>
        <w:tc>
          <w:tcPr>
            <w:tcW w:w="4876" w:type="dxa"/>
            <w:hideMark/>
          </w:tcPr>
          <w:p w14:paraId="725F680E" w14:textId="77777777" w:rsidR="00C219EE" w:rsidRPr="00801656" w:rsidRDefault="00C219EE" w:rsidP="00AB0878">
            <w:pPr>
              <w:pStyle w:val="Normal6"/>
              <w:rPr>
                <w:lang w:val="bg-BG"/>
              </w:rPr>
            </w:pPr>
            <w:r w:rsidRPr="00801656">
              <w:rPr>
                <w:lang w:val="bg-BG"/>
              </w:rPr>
              <w:t>1.</w:t>
            </w:r>
            <w:r w:rsidRPr="00801656">
              <w:rPr>
                <w:lang w:val="bg-BG"/>
              </w:rPr>
              <w:tab/>
              <w:t xml:space="preserve">Доколкото това е необходимо, за да се гарантира откриване и коригиране на предубеденост във високорисковите </w:t>
            </w:r>
            <w:r w:rsidRPr="00801656">
              <w:rPr>
                <w:lang w:val="bg-BG"/>
              </w:rPr>
              <w:lastRenderedPageBreak/>
              <w:t>системи с ИИ в съответствие с член 10, параграф 2, букви е) и ж) от настоящия регламент, доставчиците на такива системи могат по изключение да обработват специални категории лични данни при спазването на подходящи гаранции за основните права и свободи на физическите лица. Освен предпазните мерки, предвидени в Регламент (ЕС) 2016/679 и Регламент (ЕС) 2018/1725, и Директива (ЕС) 2016/680, според случая, за да може да се извърши такова обработване, трябва да бъдат изпълнени всички посочени по-долу условия:</w:t>
            </w:r>
          </w:p>
        </w:tc>
        <w:tc>
          <w:tcPr>
            <w:tcW w:w="4876" w:type="dxa"/>
            <w:hideMark/>
          </w:tcPr>
          <w:p w14:paraId="5127D79F" w14:textId="77777777" w:rsidR="00C219EE" w:rsidRPr="00801656" w:rsidRDefault="00C219EE" w:rsidP="00AB0878">
            <w:pPr>
              <w:pStyle w:val="Normal6"/>
              <w:rPr>
                <w:szCs w:val="24"/>
                <w:lang w:val="bg-BG"/>
              </w:rPr>
            </w:pPr>
            <w:r w:rsidRPr="00801656">
              <w:rPr>
                <w:lang w:val="bg-BG"/>
              </w:rPr>
              <w:lastRenderedPageBreak/>
              <w:t>1.</w:t>
            </w:r>
            <w:r w:rsidRPr="00801656">
              <w:rPr>
                <w:lang w:val="bg-BG"/>
              </w:rPr>
              <w:tab/>
              <w:t>Доколкото това е </w:t>
            </w:r>
            <w:r w:rsidRPr="00801656">
              <w:rPr>
                <w:b/>
                <w:i/>
                <w:lang w:val="bg-BG"/>
              </w:rPr>
              <w:t>строго</w:t>
            </w:r>
            <w:r w:rsidRPr="00801656">
              <w:rPr>
                <w:lang w:val="bg-BG"/>
              </w:rPr>
              <w:t xml:space="preserve"> необходимо, за да се гарантира откриване и коригиране на </w:t>
            </w:r>
            <w:r w:rsidRPr="00801656">
              <w:rPr>
                <w:lang w:val="bg-BG"/>
              </w:rPr>
              <w:lastRenderedPageBreak/>
              <w:t>предубеденост във високорисковите системи с ИИ в съответствие с член 10, параграф 2, букви е) и ж) от настоящия регламент, доставчиците на такива системи могат по изключение да обработват специални категории лични данни при спазването на подходящи гаранции за основните права и свободи на физическите лица. Освен предпазните мерки, предвидени в Регламент (ЕС) 2016/679 и Регламент (ЕС) 2018/1725, и Директива (ЕС) 2016/680, според случая, за да може да се извърши такова обработване, трябва да бъдат изпълнени всички посочени по-долу условия:</w:t>
            </w:r>
          </w:p>
        </w:tc>
      </w:tr>
    </w:tbl>
    <w:p w14:paraId="763875D1" w14:textId="77777777" w:rsidR="00C219EE" w:rsidRPr="00801656" w:rsidRDefault="00C219EE" w:rsidP="00C219EE"/>
    <w:p w14:paraId="6F0CDBAB" w14:textId="77777777" w:rsidR="00C219EE" w:rsidRPr="00801656" w:rsidRDefault="00C219EE" w:rsidP="00C219EE">
      <w:pPr>
        <w:pStyle w:val="AmNumberTabs"/>
      </w:pPr>
      <w:r w:rsidRPr="00801656">
        <w:t>Изменение</w:t>
      </w:r>
      <w:r w:rsidRPr="00801656">
        <w:tab/>
      </w:r>
      <w:r w:rsidRPr="00801656">
        <w:tab/>
        <w:t>32</w:t>
      </w:r>
    </w:p>
    <w:p w14:paraId="5B542788" w14:textId="77777777" w:rsidR="00C219EE" w:rsidRPr="00801656" w:rsidRDefault="00C219EE" w:rsidP="00C219EE"/>
    <w:p w14:paraId="467D6259" w14:textId="77777777" w:rsidR="00C219EE" w:rsidRPr="00801656" w:rsidRDefault="00C219EE" w:rsidP="00C219EE">
      <w:pPr>
        <w:pStyle w:val="NormalBold"/>
        <w:keepNext/>
      </w:pPr>
      <w:r w:rsidRPr="00801656">
        <w:t>Предложение за регламент</w:t>
      </w:r>
    </w:p>
    <w:p w14:paraId="5332D748" w14:textId="77777777" w:rsidR="00C219EE" w:rsidRPr="00801656" w:rsidRDefault="00C219EE" w:rsidP="00C219EE">
      <w:pPr>
        <w:pStyle w:val="NormalBold"/>
      </w:pPr>
      <w:r w:rsidRPr="00801656">
        <w:t>Член 1 – параграф 1 – точка 5</w:t>
      </w:r>
    </w:p>
    <w:p w14:paraId="6079D506" w14:textId="77777777" w:rsidR="00C219EE" w:rsidRPr="00801656" w:rsidRDefault="00C219EE" w:rsidP="00C219EE">
      <w:pPr>
        <w:keepNext/>
      </w:pPr>
      <w:r w:rsidRPr="00801656">
        <w:t>Регламент (ЕС) 2024/1689</w:t>
      </w:r>
    </w:p>
    <w:p w14:paraId="3CEE284A" w14:textId="77777777" w:rsidR="00C219EE" w:rsidRPr="00801656" w:rsidRDefault="00C219EE" w:rsidP="00C219EE">
      <w:r w:rsidRPr="00801656">
        <w:t>Член 4 а (нов)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7F964A31" w14:textId="77777777" w:rsidTr="00AB0878">
        <w:trPr>
          <w:jc w:val="center"/>
        </w:trPr>
        <w:tc>
          <w:tcPr>
            <w:tcW w:w="9752" w:type="dxa"/>
            <w:gridSpan w:val="2"/>
          </w:tcPr>
          <w:p w14:paraId="178C61F2" w14:textId="77777777" w:rsidR="00C219EE" w:rsidRPr="00801656" w:rsidRDefault="00C219EE" w:rsidP="00AB0878">
            <w:pPr>
              <w:keepNext/>
            </w:pPr>
          </w:p>
        </w:tc>
      </w:tr>
      <w:tr w:rsidR="00C219EE" w:rsidRPr="00801656" w14:paraId="4B386C6E" w14:textId="77777777" w:rsidTr="00AB0878">
        <w:trPr>
          <w:jc w:val="center"/>
        </w:trPr>
        <w:tc>
          <w:tcPr>
            <w:tcW w:w="4876" w:type="dxa"/>
            <w:hideMark/>
          </w:tcPr>
          <w:p w14:paraId="43A92C5E"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4C17E1A6"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033AAA55" w14:textId="77777777" w:rsidTr="00AB0878">
        <w:trPr>
          <w:jc w:val="center"/>
        </w:trPr>
        <w:tc>
          <w:tcPr>
            <w:tcW w:w="4876" w:type="dxa"/>
            <w:hideMark/>
          </w:tcPr>
          <w:p w14:paraId="4EA48A9B" w14:textId="77777777" w:rsidR="00C219EE" w:rsidRPr="00801656" w:rsidRDefault="00C219EE" w:rsidP="00AB0878">
            <w:pPr>
              <w:pStyle w:val="Normal6"/>
              <w:rPr>
                <w:lang w:val="bg-BG"/>
              </w:rPr>
            </w:pPr>
            <w:r w:rsidRPr="00801656">
              <w:rPr>
                <w:lang w:val="bg-BG"/>
              </w:rPr>
              <w:t>2.</w:t>
            </w:r>
            <w:r w:rsidRPr="00801656">
              <w:rPr>
                <w:lang w:val="bg-BG"/>
              </w:rPr>
              <w:tab/>
            </w:r>
            <w:r w:rsidRPr="00801656">
              <w:rPr>
                <w:b/>
                <w:i/>
                <w:lang w:val="bg-BG"/>
              </w:rPr>
              <w:t>Параграф 1 може да се прилага за доставчици</w:t>
            </w:r>
            <w:r w:rsidRPr="00801656">
              <w:rPr>
                <w:lang w:val="bg-BG"/>
              </w:rPr>
              <w:t xml:space="preserve"> и </w:t>
            </w:r>
            <w:r w:rsidRPr="00801656">
              <w:rPr>
                <w:b/>
                <w:i/>
                <w:lang w:val="bg-BG"/>
              </w:rPr>
              <w:t>внедрители</w:t>
            </w:r>
            <w:r w:rsidRPr="00801656">
              <w:rPr>
                <w:lang w:val="bg-BG"/>
              </w:rPr>
              <w:t xml:space="preserve"> на други системи и модели с ИИ и </w:t>
            </w:r>
            <w:r w:rsidRPr="00801656">
              <w:rPr>
                <w:b/>
                <w:i/>
                <w:lang w:val="bg-BG"/>
              </w:rPr>
              <w:t>внедрители</w:t>
            </w:r>
            <w:r w:rsidRPr="00801656">
              <w:rPr>
                <w:lang w:val="bg-BG"/>
              </w:rPr>
              <w:t xml:space="preserve"> на високорискови системи с ИИ, </w:t>
            </w:r>
            <w:r w:rsidRPr="00801656">
              <w:rPr>
                <w:b/>
                <w:i/>
                <w:lang w:val="bg-BG"/>
              </w:rPr>
              <w:t>кога</w:t>
            </w:r>
            <w:r w:rsidRPr="00801656">
              <w:rPr>
                <w:b/>
                <w:bCs/>
                <w:i/>
                <w:iCs/>
                <w:lang w:val="bg-BG"/>
              </w:rPr>
              <w:t>то е необходимо и пропорцион</w:t>
            </w:r>
            <w:r w:rsidRPr="00801656">
              <w:rPr>
                <w:b/>
                <w:i/>
                <w:lang w:val="bg-BG"/>
              </w:rPr>
              <w:t xml:space="preserve">ално, ако </w:t>
            </w:r>
            <w:r w:rsidRPr="00801656">
              <w:rPr>
                <w:lang w:val="bg-BG"/>
              </w:rPr>
              <w:t xml:space="preserve">обработването </w:t>
            </w:r>
            <w:r w:rsidRPr="00801656">
              <w:rPr>
                <w:b/>
                <w:i/>
                <w:lang w:val="bg-BG"/>
              </w:rPr>
              <w:t>се извършва за определените в него ц</w:t>
            </w:r>
            <w:r w:rsidRPr="00801656">
              <w:rPr>
                <w:b/>
                <w:bCs/>
                <w:i/>
                <w:iCs/>
                <w:lang w:val="bg-BG"/>
              </w:rPr>
              <w:t>ели и при спазване на условията</w:t>
            </w:r>
            <w:r w:rsidRPr="00801656">
              <w:rPr>
                <w:lang w:val="bg-BG"/>
              </w:rPr>
              <w:t xml:space="preserve">, </w:t>
            </w:r>
            <w:r w:rsidRPr="00801656">
              <w:rPr>
                <w:b/>
                <w:i/>
                <w:lang w:val="bg-BG"/>
              </w:rPr>
              <w:t xml:space="preserve">изложени в </w:t>
            </w:r>
            <w:r w:rsidRPr="00801656">
              <w:rPr>
                <w:lang w:val="bg-BG"/>
              </w:rPr>
              <w:t>предпазните мерки, посочени в настоящия параграф.“</w:t>
            </w:r>
            <w:r w:rsidRPr="00801656">
              <w:rPr>
                <w:b/>
                <w:i/>
                <w:lang w:val="bg-BG"/>
              </w:rPr>
              <w:t>;</w:t>
            </w:r>
          </w:p>
        </w:tc>
        <w:tc>
          <w:tcPr>
            <w:tcW w:w="4876" w:type="dxa"/>
            <w:hideMark/>
          </w:tcPr>
          <w:p w14:paraId="19664390" w14:textId="77777777" w:rsidR="00C219EE" w:rsidRPr="00801656" w:rsidRDefault="00C219EE" w:rsidP="00AB0878">
            <w:pPr>
              <w:pStyle w:val="Normal6"/>
              <w:rPr>
                <w:szCs w:val="24"/>
                <w:lang w:val="bg-BG"/>
              </w:rPr>
            </w:pPr>
            <w:r w:rsidRPr="00801656">
              <w:rPr>
                <w:lang w:val="bg-BG"/>
              </w:rPr>
              <w:t>2.</w:t>
            </w:r>
            <w:r w:rsidRPr="00801656">
              <w:rPr>
                <w:lang w:val="bg-BG"/>
              </w:rPr>
              <w:tab/>
            </w:r>
            <w:r w:rsidRPr="00801656">
              <w:rPr>
                <w:b/>
                <w:i/>
                <w:lang w:val="bg-BG"/>
              </w:rPr>
              <w:t>Доставчиците</w:t>
            </w:r>
            <w:r w:rsidRPr="00801656">
              <w:rPr>
                <w:lang w:val="bg-BG"/>
              </w:rPr>
              <w:t xml:space="preserve"> и </w:t>
            </w:r>
            <w:r w:rsidRPr="00801656">
              <w:rPr>
                <w:b/>
                <w:i/>
                <w:lang w:val="bg-BG"/>
              </w:rPr>
              <w:t>внедрителите</w:t>
            </w:r>
            <w:r w:rsidRPr="00801656">
              <w:rPr>
                <w:lang w:val="bg-BG"/>
              </w:rPr>
              <w:t xml:space="preserve"> на други системи и модели с ИИ и </w:t>
            </w:r>
            <w:r w:rsidRPr="00801656">
              <w:rPr>
                <w:b/>
                <w:i/>
                <w:lang w:val="bg-BG"/>
              </w:rPr>
              <w:t>внедрителите</w:t>
            </w:r>
            <w:r w:rsidRPr="00801656">
              <w:rPr>
                <w:lang w:val="bg-BG"/>
              </w:rPr>
              <w:t xml:space="preserve"> на високорискови системи с ИИ </w:t>
            </w:r>
            <w:r w:rsidRPr="00801656">
              <w:rPr>
                <w:b/>
                <w:i/>
                <w:lang w:val="bg-BG"/>
              </w:rPr>
              <w:t>могат по изключение да обработват специални категории лични данни</w:t>
            </w:r>
            <w:r w:rsidRPr="00801656">
              <w:rPr>
                <w:lang w:val="bg-BG"/>
              </w:rPr>
              <w:t xml:space="preserve">, </w:t>
            </w:r>
            <w:r w:rsidRPr="00801656">
              <w:rPr>
                <w:b/>
                <w:i/>
                <w:lang w:val="bg-BG"/>
              </w:rPr>
              <w:t>доколкото:</w:t>
            </w:r>
          </w:p>
        </w:tc>
      </w:tr>
      <w:tr w:rsidR="00C219EE" w:rsidRPr="00801656" w14:paraId="06C67BC7" w14:textId="77777777" w:rsidTr="00AB0878">
        <w:trPr>
          <w:jc w:val="center"/>
        </w:trPr>
        <w:tc>
          <w:tcPr>
            <w:tcW w:w="4876" w:type="dxa"/>
          </w:tcPr>
          <w:p w14:paraId="7CA52923" w14:textId="77777777" w:rsidR="00C219EE" w:rsidRPr="00801656" w:rsidRDefault="00C219EE" w:rsidP="00AB0878">
            <w:pPr>
              <w:pStyle w:val="Normal6"/>
              <w:rPr>
                <w:lang w:val="bg-BG"/>
              </w:rPr>
            </w:pPr>
          </w:p>
        </w:tc>
        <w:tc>
          <w:tcPr>
            <w:tcW w:w="4876" w:type="dxa"/>
            <w:hideMark/>
          </w:tcPr>
          <w:p w14:paraId="67280EA3" w14:textId="77777777" w:rsidR="00C219EE" w:rsidRPr="00801656" w:rsidRDefault="00C219EE" w:rsidP="00AB0878">
            <w:pPr>
              <w:pStyle w:val="Normal6"/>
              <w:rPr>
                <w:szCs w:val="24"/>
                <w:lang w:val="bg-BG"/>
              </w:rPr>
            </w:pPr>
            <w:r w:rsidRPr="00801656">
              <w:rPr>
                <w:b/>
                <w:i/>
                <w:lang w:val="bg-BG"/>
              </w:rPr>
              <w:t>a)</w:t>
            </w:r>
            <w:r w:rsidRPr="00801656">
              <w:rPr>
                <w:lang w:val="bg-BG"/>
              </w:rPr>
              <w:tab/>
              <w:t xml:space="preserve">обработването </w:t>
            </w:r>
            <w:r w:rsidRPr="00801656">
              <w:rPr>
                <w:b/>
                <w:bCs/>
                <w:i/>
                <w:iCs/>
                <w:lang w:val="bg-BG"/>
              </w:rPr>
              <w:t xml:space="preserve">е необходимо, за да се гарантира откриването и коригирането на евентуална предубеденост, която има вероятност да засегне здравето и безопасността на хората, да окаже отрицателно въздействие върху основните права или да доведе до дискриминация, забранена съгласно правото на Съюза, особено когато резултатите от данните оказват влияние върху входящите данни за </w:t>
            </w:r>
            <w:r w:rsidRPr="00801656">
              <w:rPr>
                <w:b/>
                <w:bCs/>
                <w:i/>
                <w:iCs/>
                <w:lang w:val="bg-BG"/>
              </w:rPr>
              <w:lastRenderedPageBreak/>
              <w:t>бъдещи опер</w:t>
            </w:r>
            <w:r w:rsidRPr="00801656">
              <w:rPr>
                <w:b/>
                <w:i/>
                <w:lang w:val="bg-BG"/>
              </w:rPr>
              <w:t>ации; както и</w:t>
            </w:r>
          </w:p>
        </w:tc>
      </w:tr>
      <w:tr w:rsidR="00C219EE" w:rsidRPr="00801656" w14:paraId="13827003" w14:textId="77777777" w:rsidTr="00AB0878">
        <w:trPr>
          <w:jc w:val="center"/>
        </w:trPr>
        <w:tc>
          <w:tcPr>
            <w:tcW w:w="4876" w:type="dxa"/>
          </w:tcPr>
          <w:p w14:paraId="07873EBD" w14:textId="77777777" w:rsidR="00C219EE" w:rsidRPr="00801656" w:rsidRDefault="00C219EE" w:rsidP="00AB0878">
            <w:pPr>
              <w:pStyle w:val="Normal6"/>
              <w:rPr>
                <w:lang w:val="bg-BG"/>
              </w:rPr>
            </w:pPr>
          </w:p>
        </w:tc>
        <w:tc>
          <w:tcPr>
            <w:tcW w:w="4876" w:type="dxa"/>
            <w:hideMark/>
          </w:tcPr>
          <w:p w14:paraId="6A7E8A09" w14:textId="77777777" w:rsidR="00C219EE" w:rsidRPr="00801656" w:rsidRDefault="00C219EE" w:rsidP="00AB0878">
            <w:pPr>
              <w:pStyle w:val="Normal6"/>
              <w:rPr>
                <w:szCs w:val="24"/>
                <w:lang w:val="bg-BG"/>
              </w:rPr>
            </w:pPr>
            <w:r w:rsidRPr="00801656">
              <w:rPr>
                <w:b/>
                <w:i/>
                <w:lang w:val="bg-BG"/>
              </w:rPr>
              <w:t>б)</w:t>
            </w:r>
            <w:r w:rsidRPr="00801656">
              <w:rPr>
                <w:lang w:val="bg-BG"/>
              </w:rPr>
              <w:tab/>
            </w:r>
            <w:r w:rsidRPr="00801656">
              <w:rPr>
                <w:b/>
                <w:i/>
                <w:lang w:val="bg-BG"/>
              </w:rPr>
              <w:t>се прилагат всички условия и предпазни</w:t>
            </w:r>
            <w:r w:rsidRPr="00801656">
              <w:rPr>
                <w:lang w:val="bg-BG"/>
              </w:rPr>
              <w:t xml:space="preserve"> мерки, посочени в </w:t>
            </w:r>
            <w:r w:rsidRPr="00801656">
              <w:rPr>
                <w:b/>
                <w:i/>
                <w:lang w:val="bg-BG"/>
              </w:rPr>
              <w:t>параграф 1.</w:t>
            </w:r>
          </w:p>
        </w:tc>
      </w:tr>
      <w:tr w:rsidR="00C219EE" w:rsidRPr="00801656" w14:paraId="204F3DF1" w14:textId="77777777" w:rsidTr="00AB0878">
        <w:trPr>
          <w:jc w:val="center"/>
        </w:trPr>
        <w:tc>
          <w:tcPr>
            <w:tcW w:w="4876" w:type="dxa"/>
          </w:tcPr>
          <w:p w14:paraId="0E0FD66B" w14:textId="77777777" w:rsidR="00C219EE" w:rsidRPr="00801656" w:rsidRDefault="00C219EE" w:rsidP="00AB0878">
            <w:pPr>
              <w:pStyle w:val="Normal6"/>
              <w:rPr>
                <w:lang w:val="bg-BG"/>
              </w:rPr>
            </w:pPr>
          </w:p>
        </w:tc>
        <w:tc>
          <w:tcPr>
            <w:tcW w:w="4876" w:type="dxa"/>
            <w:hideMark/>
          </w:tcPr>
          <w:p w14:paraId="10A18A9C" w14:textId="1FBF9C3C" w:rsidR="00C219EE" w:rsidRPr="00801656" w:rsidRDefault="00C219EE" w:rsidP="00AB0878">
            <w:pPr>
              <w:pStyle w:val="Normal6"/>
              <w:rPr>
                <w:szCs w:val="24"/>
                <w:lang w:val="bg-BG"/>
              </w:rPr>
            </w:pPr>
            <w:r w:rsidRPr="00801656">
              <w:rPr>
                <w:b/>
                <w:i/>
                <w:lang w:val="bg-BG"/>
              </w:rPr>
              <w:t>Настоящият</w:t>
            </w:r>
            <w:r w:rsidRPr="00801656">
              <w:rPr>
                <w:lang w:val="bg-BG"/>
              </w:rPr>
              <w:t xml:space="preserve"> параграф </w:t>
            </w:r>
            <w:r w:rsidRPr="00801656">
              <w:rPr>
                <w:b/>
                <w:i/>
                <w:lang w:val="bg-BG"/>
              </w:rPr>
              <w:t>не въвежда задължение да се предприемат действия за откриване и коригиране на такава предубеденост</w:t>
            </w:r>
            <w:r w:rsidRPr="00801656">
              <w:rPr>
                <w:lang w:val="bg-BG"/>
              </w:rPr>
              <w:t>.</w:t>
            </w:r>
          </w:p>
        </w:tc>
      </w:tr>
    </w:tbl>
    <w:p w14:paraId="1B081407" w14:textId="77777777" w:rsidR="00C219EE" w:rsidRPr="00801656" w:rsidRDefault="00C219EE" w:rsidP="00C219EE"/>
    <w:p w14:paraId="1FF52357" w14:textId="77777777" w:rsidR="00C219EE" w:rsidRPr="00801656" w:rsidRDefault="00C219EE" w:rsidP="00C219EE">
      <w:pPr>
        <w:pStyle w:val="AmNumberTabs"/>
      </w:pPr>
      <w:r w:rsidRPr="00801656">
        <w:t>Изменение</w:t>
      </w:r>
      <w:r w:rsidRPr="00801656">
        <w:tab/>
      </w:r>
      <w:r w:rsidRPr="00801656">
        <w:tab/>
        <w:t>33</w:t>
      </w:r>
    </w:p>
    <w:p w14:paraId="1A598F6F" w14:textId="77777777" w:rsidR="00C219EE" w:rsidRPr="00801656" w:rsidRDefault="00C219EE" w:rsidP="00C219EE"/>
    <w:p w14:paraId="78E04C18" w14:textId="77777777" w:rsidR="00C219EE" w:rsidRPr="00801656" w:rsidRDefault="00C219EE" w:rsidP="00C219EE">
      <w:pPr>
        <w:pStyle w:val="NormalBold"/>
        <w:keepNext/>
      </w:pPr>
      <w:r w:rsidRPr="00801656">
        <w:t>Предложение за регламент</w:t>
      </w:r>
    </w:p>
    <w:p w14:paraId="4FD42C74" w14:textId="77777777" w:rsidR="00C219EE" w:rsidRPr="00801656" w:rsidRDefault="00C219EE" w:rsidP="00C219EE">
      <w:pPr>
        <w:pStyle w:val="NormalBold"/>
      </w:pPr>
      <w:r w:rsidRPr="00801656">
        <w:t>Член 1 – параграф 1 – точка 5 a (нова)</w:t>
      </w:r>
    </w:p>
    <w:p w14:paraId="19BA422C" w14:textId="77777777" w:rsidR="00C219EE" w:rsidRPr="00801656" w:rsidRDefault="00C219EE" w:rsidP="00C219EE">
      <w:pPr>
        <w:keepNext/>
      </w:pPr>
      <w:r w:rsidRPr="00801656">
        <w:t>Регламент (ЕС) 2024/1689</w:t>
      </w:r>
    </w:p>
    <w:p w14:paraId="19895845" w14:textId="77777777" w:rsidR="00C219EE" w:rsidRPr="00801656" w:rsidRDefault="00C219EE" w:rsidP="00C219EE">
      <w:r w:rsidRPr="00801656">
        <w:t>Член 5 – параграф 1 – алинея 1 – буква з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7AF80713" w14:textId="77777777" w:rsidTr="00AB0878">
        <w:trPr>
          <w:jc w:val="center"/>
        </w:trPr>
        <w:tc>
          <w:tcPr>
            <w:tcW w:w="9752" w:type="dxa"/>
            <w:gridSpan w:val="2"/>
          </w:tcPr>
          <w:p w14:paraId="450C1114" w14:textId="77777777" w:rsidR="00C219EE" w:rsidRPr="00801656" w:rsidRDefault="00C219EE" w:rsidP="00AB0878">
            <w:pPr>
              <w:keepNext/>
            </w:pPr>
          </w:p>
        </w:tc>
      </w:tr>
      <w:tr w:rsidR="00C219EE" w:rsidRPr="00801656" w14:paraId="78EE64A2" w14:textId="77777777" w:rsidTr="00AB0878">
        <w:trPr>
          <w:jc w:val="center"/>
        </w:trPr>
        <w:tc>
          <w:tcPr>
            <w:tcW w:w="4876" w:type="dxa"/>
            <w:hideMark/>
          </w:tcPr>
          <w:p w14:paraId="183469CD"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2DCBA7BA"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9BA0A35" w14:textId="77777777" w:rsidTr="00AB0878">
        <w:trPr>
          <w:jc w:val="center"/>
        </w:trPr>
        <w:tc>
          <w:tcPr>
            <w:tcW w:w="4876" w:type="dxa"/>
          </w:tcPr>
          <w:p w14:paraId="6C97816D" w14:textId="77777777" w:rsidR="00C219EE" w:rsidRPr="00801656" w:rsidRDefault="00C219EE" w:rsidP="00AB0878">
            <w:pPr>
              <w:pStyle w:val="Normal6"/>
              <w:rPr>
                <w:lang w:val="bg-BG"/>
              </w:rPr>
            </w:pPr>
          </w:p>
        </w:tc>
        <w:tc>
          <w:tcPr>
            <w:tcW w:w="4876" w:type="dxa"/>
            <w:hideMark/>
          </w:tcPr>
          <w:p w14:paraId="0B4D2611" w14:textId="087BDEFC" w:rsidR="00C219EE" w:rsidRPr="00801656" w:rsidRDefault="00C219EE" w:rsidP="00AB0878">
            <w:pPr>
              <w:pStyle w:val="Normal6"/>
              <w:rPr>
                <w:szCs w:val="24"/>
                <w:lang w:val="bg-BG"/>
              </w:rPr>
            </w:pPr>
            <w:r w:rsidRPr="00801656">
              <w:rPr>
                <w:b/>
                <w:i/>
                <w:lang w:val="bg-BG"/>
              </w:rPr>
              <w:t>(5а)</w:t>
            </w:r>
            <w:r w:rsidRPr="00801656">
              <w:rPr>
                <w:b/>
                <w:i/>
                <w:lang w:val="bg-BG"/>
              </w:rPr>
              <w:tab/>
              <w:t>в член 5, параграф 1, първа алинея се добавя следната буква:</w:t>
            </w:r>
          </w:p>
        </w:tc>
      </w:tr>
      <w:tr w:rsidR="00C219EE" w:rsidRPr="00801656" w14:paraId="7E688E88" w14:textId="77777777" w:rsidTr="00AB0878">
        <w:trPr>
          <w:jc w:val="center"/>
        </w:trPr>
        <w:tc>
          <w:tcPr>
            <w:tcW w:w="4876" w:type="dxa"/>
          </w:tcPr>
          <w:p w14:paraId="61265749" w14:textId="77777777" w:rsidR="00C219EE" w:rsidRPr="00801656" w:rsidRDefault="00C219EE" w:rsidP="00AB0878">
            <w:pPr>
              <w:pStyle w:val="Normal6"/>
              <w:rPr>
                <w:lang w:val="bg-BG"/>
              </w:rPr>
            </w:pPr>
          </w:p>
        </w:tc>
        <w:tc>
          <w:tcPr>
            <w:tcW w:w="4876" w:type="dxa"/>
            <w:hideMark/>
          </w:tcPr>
          <w:p w14:paraId="16EF8907" w14:textId="77777777" w:rsidR="00C219EE" w:rsidRPr="00801656" w:rsidRDefault="00C219EE" w:rsidP="00AB0878">
            <w:pPr>
              <w:pStyle w:val="Normal6"/>
              <w:rPr>
                <w:szCs w:val="24"/>
                <w:lang w:val="bg-BG"/>
              </w:rPr>
            </w:pPr>
            <w:r w:rsidRPr="00801656">
              <w:rPr>
                <w:b/>
                <w:i/>
                <w:lang w:val="bg-BG"/>
              </w:rPr>
              <w:t>за)</w:t>
            </w:r>
            <w:r w:rsidRPr="00801656">
              <w:rPr>
                <w:lang w:val="bg-BG"/>
              </w:rPr>
              <w:tab/>
            </w:r>
            <w:r w:rsidRPr="00801656">
              <w:rPr>
                <w:b/>
                <w:i/>
                <w:lang w:val="bg-BG"/>
              </w:rPr>
              <w:t xml:space="preserve">пускането на пазара, пускането в действие или използването на система с ИИ, която променя, манипулира или изкуствено генерира реалистични изображения или видеоматериали, които да изобразяват явни сексуални дейности или интимни части на </w:t>
            </w:r>
            <w:proofErr w:type="spellStart"/>
            <w:r w:rsidRPr="00801656">
              <w:rPr>
                <w:b/>
                <w:i/>
                <w:lang w:val="bg-BG"/>
              </w:rPr>
              <w:t>идентифицируемо</w:t>
            </w:r>
            <w:proofErr w:type="spellEnd"/>
            <w:r w:rsidRPr="00801656">
              <w:rPr>
                <w:b/>
                <w:i/>
                <w:lang w:val="bg-BG"/>
              </w:rPr>
              <w:t xml:space="preserve"> физическо лице без неговото съгласие.</w:t>
            </w:r>
          </w:p>
        </w:tc>
      </w:tr>
      <w:tr w:rsidR="00C219EE" w:rsidRPr="00801656" w14:paraId="78216651" w14:textId="77777777" w:rsidTr="00AB0878">
        <w:trPr>
          <w:jc w:val="center"/>
        </w:trPr>
        <w:tc>
          <w:tcPr>
            <w:tcW w:w="4876" w:type="dxa"/>
          </w:tcPr>
          <w:p w14:paraId="0C30F211" w14:textId="77777777" w:rsidR="00C219EE" w:rsidRPr="00801656" w:rsidRDefault="00C219EE" w:rsidP="00AB0878">
            <w:pPr>
              <w:pStyle w:val="Normal6"/>
              <w:rPr>
                <w:lang w:val="bg-BG"/>
              </w:rPr>
            </w:pPr>
          </w:p>
        </w:tc>
        <w:tc>
          <w:tcPr>
            <w:tcW w:w="4876" w:type="dxa"/>
            <w:hideMark/>
          </w:tcPr>
          <w:p w14:paraId="4CC336FD" w14:textId="77777777" w:rsidR="00C219EE" w:rsidRPr="00801656" w:rsidRDefault="00C219EE" w:rsidP="00AB0878">
            <w:pPr>
              <w:pStyle w:val="Normal6"/>
              <w:rPr>
                <w:szCs w:val="24"/>
                <w:lang w:val="bg-BG"/>
              </w:rPr>
            </w:pPr>
            <w:r w:rsidRPr="00801656">
              <w:rPr>
                <w:b/>
                <w:i/>
                <w:lang w:val="bg-BG"/>
              </w:rPr>
              <w:t>Тази забрана не се прилага за доставчици или внедрители на системи с ИИ, които са въвели ефективни мерки за безопасност с цел да предотвратяват генерирането на такива изображения и да осуетяват постоянни злоупотреби с тях, след като системата е пусната на пазара или в действие, въпреки намерението на доставчика или внедрителя.</w:t>
            </w:r>
          </w:p>
        </w:tc>
      </w:tr>
      <w:tr w:rsidR="00C219EE" w:rsidRPr="00801656" w14:paraId="1DA42098" w14:textId="77777777" w:rsidTr="00AB0878">
        <w:trPr>
          <w:jc w:val="center"/>
        </w:trPr>
        <w:tc>
          <w:tcPr>
            <w:tcW w:w="4876" w:type="dxa"/>
          </w:tcPr>
          <w:p w14:paraId="345F2C89" w14:textId="77777777" w:rsidR="00C219EE" w:rsidRPr="00801656" w:rsidRDefault="00C219EE" w:rsidP="00AB0878">
            <w:pPr>
              <w:pStyle w:val="Normal6"/>
              <w:rPr>
                <w:lang w:val="bg-BG"/>
              </w:rPr>
            </w:pPr>
          </w:p>
        </w:tc>
        <w:tc>
          <w:tcPr>
            <w:tcW w:w="4876" w:type="dxa"/>
            <w:hideMark/>
          </w:tcPr>
          <w:p w14:paraId="423C4808" w14:textId="77777777" w:rsidR="00C219EE" w:rsidRPr="00801656" w:rsidRDefault="00C219EE" w:rsidP="00AB0878">
            <w:pPr>
              <w:pStyle w:val="Normal6"/>
              <w:rPr>
                <w:szCs w:val="24"/>
                <w:lang w:val="bg-BG"/>
              </w:rPr>
            </w:pPr>
            <w:r w:rsidRPr="00801656">
              <w:rPr>
                <w:b/>
                <w:i/>
                <w:lang w:val="bg-BG"/>
              </w:rPr>
              <w:t>Тази забрана не възпрепятства доставчиците на ИИ да развиват способностите, посочени в първа алинея.</w:t>
            </w:r>
          </w:p>
        </w:tc>
      </w:tr>
    </w:tbl>
    <w:p w14:paraId="3C8317D9" w14:textId="77777777" w:rsidR="00C219EE" w:rsidRPr="00801656" w:rsidRDefault="00C219EE" w:rsidP="00C219EE"/>
    <w:p w14:paraId="0C36B541" w14:textId="77777777" w:rsidR="00C219EE" w:rsidRPr="00801656" w:rsidRDefault="00C219EE" w:rsidP="00C219EE">
      <w:pPr>
        <w:pStyle w:val="AmNumberTabs"/>
      </w:pPr>
      <w:r w:rsidRPr="00801656">
        <w:t>Изменение</w:t>
      </w:r>
      <w:r w:rsidRPr="00801656">
        <w:tab/>
      </w:r>
      <w:r w:rsidRPr="00801656">
        <w:tab/>
        <w:t>34</w:t>
      </w:r>
    </w:p>
    <w:p w14:paraId="29D434CA" w14:textId="77777777" w:rsidR="00C219EE" w:rsidRPr="00801656" w:rsidRDefault="00C219EE" w:rsidP="00C219EE"/>
    <w:p w14:paraId="4CF9E95F" w14:textId="77777777" w:rsidR="00C219EE" w:rsidRPr="00801656" w:rsidRDefault="00C219EE" w:rsidP="00C219EE">
      <w:pPr>
        <w:pStyle w:val="NormalBold"/>
        <w:keepNext/>
      </w:pPr>
      <w:r w:rsidRPr="00801656">
        <w:t>Предложение за регламент</w:t>
      </w:r>
    </w:p>
    <w:p w14:paraId="2A7ABFFF" w14:textId="77777777" w:rsidR="00C219EE" w:rsidRPr="00801656" w:rsidRDefault="00C219EE" w:rsidP="00C219EE">
      <w:pPr>
        <w:pStyle w:val="NormalBold"/>
      </w:pPr>
      <w:r w:rsidRPr="00801656">
        <w:t>Член 1 – параграф 1 – точка 5 б (нова)</w:t>
      </w:r>
    </w:p>
    <w:p w14:paraId="42247559" w14:textId="77777777" w:rsidR="00C219EE" w:rsidRPr="00801656" w:rsidRDefault="00C219EE" w:rsidP="00C219EE">
      <w:pPr>
        <w:keepNext/>
      </w:pPr>
      <w:r w:rsidRPr="00801656">
        <w:t>Регламент (ЕС) 2024/1689</w:t>
      </w:r>
    </w:p>
    <w:p w14:paraId="0BB6BDC3" w14:textId="77777777" w:rsidR="00C219EE" w:rsidRPr="00801656" w:rsidRDefault="00C219EE" w:rsidP="00C219EE">
      <w:r w:rsidRPr="00801656">
        <w:t>Член 6 – параграф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531CA20D" w14:textId="77777777" w:rsidTr="005934FB">
        <w:trPr>
          <w:jc w:val="center"/>
        </w:trPr>
        <w:tc>
          <w:tcPr>
            <w:tcW w:w="9752" w:type="dxa"/>
            <w:gridSpan w:val="2"/>
          </w:tcPr>
          <w:p w14:paraId="7C9AA0ED" w14:textId="77777777" w:rsidR="00C219EE" w:rsidRPr="00801656" w:rsidRDefault="00C219EE" w:rsidP="00AB0878">
            <w:pPr>
              <w:keepNext/>
            </w:pPr>
          </w:p>
        </w:tc>
      </w:tr>
      <w:tr w:rsidR="00C219EE" w:rsidRPr="00801656" w14:paraId="68E49CE9" w14:textId="77777777" w:rsidTr="005934FB">
        <w:trPr>
          <w:jc w:val="center"/>
        </w:trPr>
        <w:tc>
          <w:tcPr>
            <w:tcW w:w="4876" w:type="dxa"/>
            <w:hideMark/>
          </w:tcPr>
          <w:p w14:paraId="0C81B39A" w14:textId="77777777" w:rsidR="00C219EE" w:rsidRPr="00801656" w:rsidRDefault="00C219EE" w:rsidP="00AB0878">
            <w:pPr>
              <w:pStyle w:val="ColumnHeading"/>
              <w:keepNext/>
              <w:rPr>
                <w:lang w:val="bg-BG"/>
              </w:rPr>
            </w:pPr>
            <w:r w:rsidRPr="00801656">
              <w:rPr>
                <w:lang w:val="bg-BG"/>
              </w:rPr>
              <w:t>Текст в сила</w:t>
            </w:r>
          </w:p>
        </w:tc>
        <w:tc>
          <w:tcPr>
            <w:tcW w:w="4876" w:type="dxa"/>
            <w:hideMark/>
          </w:tcPr>
          <w:p w14:paraId="66D3DD7B"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316620A" w14:textId="77777777" w:rsidTr="00A202B2">
        <w:trPr>
          <w:jc w:val="center"/>
        </w:trPr>
        <w:tc>
          <w:tcPr>
            <w:tcW w:w="4876" w:type="dxa"/>
          </w:tcPr>
          <w:p w14:paraId="25647FB2" w14:textId="77777777" w:rsidR="00C219EE" w:rsidRPr="00801656" w:rsidRDefault="00C219EE" w:rsidP="00AB0878">
            <w:pPr>
              <w:pStyle w:val="Normal6"/>
              <w:rPr>
                <w:lang w:val="bg-BG"/>
              </w:rPr>
            </w:pPr>
          </w:p>
        </w:tc>
        <w:tc>
          <w:tcPr>
            <w:tcW w:w="4876" w:type="dxa"/>
            <w:hideMark/>
          </w:tcPr>
          <w:p w14:paraId="1B839C78" w14:textId="767F02B5" w:rsidR="00C219EE" w:rsidRPr="00801656" w:rsidRDefault="00C219EE" w:rsidP="00AB0878">
            <w:pPr>
              <w:pStyle w:val="Normal6"/>
              <w:rPr>
                <w:szCs w:val="24"/>
                <w:lang w:val="bg-BG"/>
              </w:rPr>
            </w:pPr>
            <w:r w:rsidRPr="00801656">
              <w:rPr>
                <w:b/>
                <w:i/>
                <w:lang w:val="bg-BG"/>
              </w:rPr>
              <w:t>(5б)</w:t>
            </w:r>
            <w:r w:rsidRPr="00801656">
              <w:rPr>
                <w:b/>
                <w:i/>
                <w:lang w:val="bg-BG"/>
              </w:rPr>
              <w:tab/>
              <w:t>член 6, параграф 1 се изменя, както следва:</w:t>
            </w:r>
          </w:p>
        </w:tc>
      </w:tr>
      <w:tr w:rsidR="00C219EE" w:rsidRPr="00801656" w14:paraId="175235D0" w14:textId="77777777" w:rsidTr="005934FB">
        <w:trPr>
          <w:jc w:val="center"/>
        </w:trPr>
        <w:tc>
          <w:tcPr>
            <w:tcW w:w="4876" w:type="dxa"/>
            <w:hideMark/>
          </w:tcPr>
          <w:p w14:paraId="2CBBE72F" w14:textId="77777777" w:rsidR="00C219EE" w:rsidRPr="00801656" w:rsidRDefault="00C219EE" w:rsidP="00AB0878">
            <w:pPr>
              <w:pStyle w:val="Normal6"/>
              <w:rPr>
                <w:lang w:val="bg-BG"/>
              </w:rPr>
            </w:pPr>
            <w:r w:rsidRPr="00801656">
              <w:rPr>
                <w:lang w:val="bg-BG"/>
              </w:rPr>
              <w:t>1. Без оглед на това дали дадена система с ИИ се пуска на пазара или се пуска в действие независимо от продуктите, посочени в букви а) и б), тази система с ИИ се счита за високорискова, когато са изпълнени следните две условия:</w:t>
            </w:r>
          </w:p>
        </w:tc>
        <w:tc>
          <w:tcPr>
            <w:tcW w:w="4876" w:type="dxa"/>
            <w:hideMark/>
          </w:tcPr>
          <w:p w14:paraId="3FA0CFD7" w14:textId="77777777" w:rsidR="00C219EE" w:rsidRPr="00801656" w:rsidRDefault="00C219EE" w:rsidP="00AB0878">
            <w:pPr>
              <w:pStyle w:val="Normal6"/>
              <w:rPr>
                <w:szCs w:val="24"/>
                <w:lang w:val="bg-BG"/>
              </w:rPr>
            </w:pPr>
            <w:r w:rsidRPr="00801656">
              <w:rPr>
                <w:lang w:val="bg-BG"/>
              </w:rPr>
              <w:t>"1.</w:t>
            </w:r>
            <w:r w:rsidRPr="00801656">
              <w:rPr>
                <w:lang w:val="bg-BG"/>
              </w:rPr>
              <w:tab/>
              <w:t>Без оглед на това дали дадена система с ИИ се пуска на пазара или се пуска в действие независимо от продуктите, посочени в букви а) и б), тази система с ИИ се счита за високорискова, когато са изпълнени следните две условия:</w:t>
            </w:r>
          </w:p>
        </w:tc>
      </w:tr>
      <w:tr w:rsidR="00C219EE" w:rsidRPr="00801656" w14:paraId="21E45B5F" w14:textId="77777777" w:rsidTr="005934FB">
        <w:trPr>
          <w:jc w:val="center"/>
        </w:trPr>
        <w:tc>
          <w:tcPr>
            <w:tcW w:w="4876" w:type="dxa"/>
            <w:hideMark/>
          </w:tcPr>
          <w:p w14:paraId="47E723B6" w14:textId="77777777" w:rsidR="00C219EE" w:rsidRPr="00801656" w:rsidRDefault="00C219EE" w:rsidP="00AB0878">
            <w:pPr>
              <w:pStyle w:val="Normal6"/>
              <w:rPr>
                <w:lang w:val="bg-BG"/>
              </w:rPr>
            </w:pPr>
            <w:r w:rsidRPr="00801656">
              <w:rPr>
                <w:lang w:val="bg-BG"/>
              </w:rPr>
              <w:t xml:space="preserve">a) системата с ИИ е предназначена да се използва като </w:t>
            </w:r>
            <w:proofErr w:type="spellStart"/>
            <w:r w:rsidRPr="00801656">
              <w:rPr>
                <w:lang w:val="bg-BG"/>
              </w:rPr>
              <w:t>защѝтен</w:t>
            </w:r>
            <w:proofErr w:type="spellEnd"/>
            <w:r w:rsidRPr="00801656">
              <w:rPr>
                <w:lang w:val="bg-BG"/>
              </w:rPr>
              <w:t xml:space="preserve"> елемент на продукт или самата система с ИИ е продукт, попадащ в обхвата на законодателството на Съюза за хармонизация, посочено в приложение I;</w:t>
            </w:r>
          </w:p>
        </w:tc>
        <w:tc>
          <w:tcPr>
            <w:tcW w:w="4876" w:type="dxa"/>
            <w:hideMark/>
          </w:tcPr>
          <w:p w14:paraId="0951CAF9" w14:textId="77777777" w:rsidR="00C219EE" w:rsidRPr="00801656" w:rsidRDefault="00C219EE" w:rsidP="00AB0878">
            <w:pPr>
              <w:pStyle w:val="Normal6"/>
              <w:rPr>
                <w:szCs w:val="24"/>
                <w:lang w:val="bg-BG"/>
              </w:rPr>
            </w:pPr>
            <w:r w:rsidRPr="00801656">
              <w:rPr>
                <w:lang w:val="bg-BG"/>
              </w:rPr>
              <w:t>a)</w:t>
            </w:r>
            <w:r w:rsidRPr="00801656">
              <w:rPr>
                <w:lang w:val="bg-BG"/>
              </w:rPr>
              <w:tab/>
              <w:t xml:space="preserve">системата с ИИ е предназначена да се използва като </w:t>
            </w:r>
            <w:proofErr w:type="spellStart"/>
            <w:r w:rsidRPr="00801656">
              <w:rPr>
                <w:lang w:val="bg-BG"/>
              </w:rPr>
              <w:t>защѝтен</w:t>
            </w:r>
            <w:proofErr w:type="spellEnd"/>
            <w:r w:rsidRPr="00801656">
              <w:rPr>
                <w:lang w:val="bg-BG"/>
              </w:rPr>
              <w:t xml:space="preserve"> елемент на продукт </w:t>
            </w:r>
            <w:r w:rsidRPr="00801656">
              <w:rPr>
                <w:b/>
                <w:i/>
                <w:lang w:val="bg-BG"/>
              </w:rPr>
              <w:t>и нейното функциониране е необходимо, за да се гарантира, че продуктът или системата с ИИ отговарят на приложимите изисквания за безопасност на Съюза,</w:t>
            </w:r>
            <w:r w:rsidRPr="00801656">
              <w:rPr>
                <w:lang w:val="bg-BG"/>
              </w:rPr>
              <w:t xml:space="preserve"> или самата система с ИИ е продукт, попадащ в обхвата на законодателството на Съюза за хармонизация, посочено в приложение I;</w:t>
            </w:r>
          </w:p>
        </w:tc>
      </w:tr>
      <w:tr w:rsidR="00C219EE" w:rsidRPr="00801656" w14:paraId="563AC4AD" w14:textId="77777777" w:rsidTr="005934FB">
        <w:trPr>
          <w:jc w:val="center"/>
        </w:trPr>
        <w:tc>
          <w:tcPr>
            <w:tcW w:w="4876" w:type="dxa"/>
            <w:hideMark/>
          </w:tcPr>
          <w:p w14:paraId="509205BB" w14:textId="77777777" w:rsidR="00C219EE" w:rsidRPr="00801656" w:rsidRDefault="00C219EE" w:rsidP="00AB0878">
            <w:pPr>
              <w:pStyle w:val="Normal6"/>
              <w:rPr>
                <w:lang w:val="bg-BG"/>
              </w:rPr>
            </w:pPr>
            <w:r w:rsidRPr="00801656">
              <w:rPr>
                <w:lang w:val="bg-BG"/>
              </w:rPr>
              <w:t xml:space="preserve">б) продуктът, чийто </w:t>
            </w:r>
            <w:proofErr w:type="spellStart"/>
            <w:r w:rsidRPr="00801656">
              <w:rPr>
                <w:lang w:val="bg-BG"/>
              </w:rPr>
              <w:t>защѝтен</w:t>
            </w:r>
            <w:proofErr w:type="spellEnd"/>
            <w:r w:rsidRPr="00801656">
              <w:rPr>
                <w:lang w:val="bg-BG"/>
              </w:rPr>
              <w:t xml:space="preserve"> елемент съгласно буква а) е системата с ИИ, или самата система с ИИ като продукт трябва да премине оценяване на съответствието от трето лице с оглед на пускането на пазара или пускането в действие на посочения продукт в съответствие със законодателството на Съюза за хармонизация, посочено в приложение I.</w:t>
            </w:r>
          </w:p>
        </w:tc>
        <w:tc>
          <w:tcPr>
            <w:tcW w:w="4876" w:type="dxa"/>
            <w:hideMark/>
          </w:tcPr>
          <w:p w14:paraId="0CF2B5F2" w14:textId="7BD85887" w:rsidR="00C219EE" w:rsidRPr="00801656" w:rsidRDefault="00C219EE" w:rsidP="00AB0878">
            <w:pPr>
              <w:pStyle w:val="Normal6"/>
              <w:rPr>
                <w:szCs w:val="24"/>
                <w:lang w:val="bg-BG"/>
              </w:rPr>
            </w:pPr>
            <w:r w:rsidRPr="00801656">
              <w:rPr>
                <w:lang w:val="bg-BG"/>
              </w:rPr>
              <w:t>б)</w:t>
            </w:r>
            <w:r w:rsidRPr="00801656">
              <w:rPr>
                <w:lang w:val="bg-BG"/>
              </w:rPr>
              <w:tab/>
              <w:t xml:space="preserve">продуктът, чийто </w:t>
            </w:r>
            <w:proofErr w:type="spellStart"/>
            <w:r w:rsidRPr="00801656">
              <w:rPr>
                <w:lang w:val="bg-BG"/>
              </w:rPr>
              <w:t>защѝтен</w:t>
            </w:r>
            <w:proofErr w:type="spellEnd"/>
            <w:r w:rsidRPr="00801656">
              <w:rPr>
                <w:lang w:val="bg-BG"/>
              </w:rPr>
              <w:t xml:space="preserve"> елемент съгласно буква а) е системата с ИИ, или самата система с ИИ като продукт трябва да премине оценяване на съответствието от трето лице с оглед на пускането на пазара или пускането в действие на посочения продукт в съответствие със законодателството на Съюза за хармонизация, посочено в приложение I.</w:t>
            </w:r>
            <w:r w:rsidR="00A202B2" w:rsidRPr="005934FB">
              <w:rPr>
                <w:b/>
                <w:bCs/>
                <w:i/>
                <w:iCs/>
                <w:lang w:val="bg-BG"/>
              </w:rPr>
              <w:t>“</w:t>
            </w:r>
          </w:p>
        </w:tc>
      </w:tr>
    </w:tbl>
    <w:p w14:paraId="6A9CF63D" w14:textId="77777777" w:rsidR="00C219EE" w:rsidRPr="00801656" w:rsidRDefault="00C219EE" w:rsidP="00C219EE"/>
    <w:p w14:paraId="229F6358" w14:textId="77777777" w:rsidR="00C219EE" w:rsidRPr="00801656" w:rsidRDefault="00C219EE" w:rsidP="00C219EE">
      <w:pPr>
        <w:pStyle w:val="AmNumberTabs"/>
      </w:pPr>
      <w:r w:rsidRPr="00801656">
        <w:t>Изменение</w:t>
      </w:r>
      <w:r w:rsidRPr="00801656">
        <w:tab/>
      </w:r>
      <w:r w:rsidRPr="00801656">
        <w:tab/>
        <w:t>35</w:t>
      </w:r>
    </w:p>
    <w:p w14:paraId="57B2F0FF" w14:textId="77777777" w:rsidR="00C219EE" w:rsidRPr="00801656" w:rsidRDefault="00C219EE" w:rsidP="00C219EE"/>
    <w:p w14:paraId="06D4522A" w14:textId="77777777" w:rsidR="00C219EE" w:rsidRPr="00801656" w:rsidRDefault="00C219EE" w:rsidP="00C219EE">
      <w:pPr>
        <w:pStyle w:val="NormalBold"/>
        <w:keepNext/>
      </w:pPr>
      <w:r w:rsidRPr="00801656">
        <w:t>Предложение за регламент</w:t>
      </w:r>
    </w:p>
    <w:p w14:paraId="1A60BB79" w14:textId="77777777" w:rsidR="00C219EE" w:rsidRPr="00801656" w:rsidRDefault="00C219EE" w:rsidP="00C219EE">
      <w:pPr>
        <w:pStyle w:val="NormalBold"/>
      </w:pPr>
      <w:r w:rsidRPr="00801656">
        <w:t>Член 1 – параграф 1 – точка 5в (нова)</w:t>
      </w:r>
    </w:p>
    <w:p w14:paraId="0C04DCDD" w14:textId="77777777" w:rsidR="00C219EE" w:rsidRPr="00801656" w:rsidRDefault="00C219EE" w:rsidP="00C219EE">
      <w:pPr>
        <w:keepNext/>
      </w:pPr>
      <w:r w:rsidRPr="00801656">
        <w:t>Регламент (ЕС) 2024/1689</w:t>
      </w:r>
    </w:p>
    <w:p w14:paraId="3199BDD6" w14:textId="77777777" w:rsidR="00C219EE" w:rsidRPr="00801656" w:rsidRDefault="00C219EE" w:rsidP="00C219EE">
      <w:r w:rsidRPr="00801656">
        <w:t>Член 6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1A66EBDF" w14:textId="77777777" w:rsidTr="00AB0878">
        <w:trPr>
          <w:jc w:val="center"/>
        </w:trPr>
        <w:tc>
          <w:tcPr>
            <w:tcW w:w="9752" w:type="dxa"/>
            <w:gridSpan w:val="2"/>
          </w:tcPr>
          <w:p w14:paraId="72149361" w14:textId="77777777" w:rsidR="00C219EE" w:rsidRPr="00801656" w:rsidRDefault="00C219EE" w:rsidP="00AB0878">
            <w:pPr>
              <w:keepNext/>
            </w:pPr>
          </w:p>
        </w:tc>
      </w:tr>
      <w:tr w:rsidR="00C219EE" w:rsidRPr="00801656" w14:paraId="5288ED5E" w14:textId="77777777" w:rsidTr="00AB0878">
        <w:trPr>
          <w:jc w:val="center"/>
        </w:trPr>
        <w:tc>
          <w:tcPr>
            <w:tcW w:w="4876" w:type="dxa"/>
            <w:hideMark/>
          </w:tcPr>
          <w:p w14:paraId="797398C2"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62B84701"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1D64B014" w14:textId="77777777" w:rsidTr="00AB0878">
        <w:trPr>
          <w:jc w:val="center"/>
        </w:trPr>
        <w:tc>
          <w:tcPr>
            <w:tcW w:w="4876" w:type="dxa"/>
          </w:tcPr>
          <w:p w14:paraId="6A072096" w14:textId="77777777" w:rsidR="00C219EE" w:rsidRPr="00801656" w:rsidRDefault="00C219EE" w:rsidP="00AB0878">
            <w:pPr>
              <w:pStyle w:val="Normal6"/>
              <w:rPr>
                <w:lang w:val="bg-BG"/>
              </w:rPr>
            </w:pPr>
          </w:p>
        </w:tc>
        <w:tc>
          <w:tcPr>
            <w:tcW w:w="4876" w:type="dxa"/>
            <w:hideMark/>
          </w:tcPr>
          <w:p w14:paraId="2E7A1AD9" w14:textId="77777777" w:rsidR="00C219EE" w:rsidRPr="00801656" w:rsidRDefault="00C219EE" w:rsidP="00AB0878">
            <w:pPr>
              <w:pStyle w:val="Normal6"/>
              <w:rPr>
                <w:szCs w:val="24"/>
                <w:lang w:val="bg-BG"/>
              </w:rPr>
            </w:pPr>
            <w:r w:rsidRPr="00801656">
              <w:rPr>
                <w:b/>
                <w:i/>
                <w:lang w:val="bg-BG"/>
              </w:rPr>
              <w:t>(5в)</w:t>
            </w:r>
            <w:r w:rsidRPr="00801656">
              <w:rPr>
                <w:b/>
                <w:i/>
                <w:lang w:val="bg-BG"/>
              </w:rPr>
              <w:tab/>
              <w:t>в член 6 се добавя параграф 1а:</w:t>
            </w:r>
          </w:p>
        </w:tc>
      </w:tr>
      <w:tr w:rsidR="00C219EE" w:rsidRPr="00801656" w14:paraId="1F4366C2" w14:textId="77777777" w:rsidTr="00AB0878">
        <w:trPr>
          <w:jc w:val="center"/>
        </w:trPr>
        <w:tc>
          <w:tcPr>
            <w:tcW w:w="4876" w:type="dxa"/>
          </w:tcPr>
          <w:p w14:paraId="3AC3C06A" w14:textId="77777777" w:rsidR="00C219EE" w:rsidRPr="00801656" w:rsidRDefault="00C219EE" w:rsidP="00AB0878">
            <w:pPr>
              <w:pStyle w:val="Normal6"/>
              <w:rPr>
                <w:lang w:val="bg-BG"/>
              </w:rPr>
            </w:pPr>
          </w:p>
        </w:tc>
        <w:tc>
          <w:tcPr>
            <w:tcW w:w="4876" w:type="dxa"/>
            <w:hideMark/>
          </w:tcPr>
          <w:p w14:paraId="02B9717C" w14:textId="77777777" w:rsidR="00C219EE" w:rsidRPr="00801656" w:rsidRDefault="00C219EE" w:rsidP="00AB0878">
            <w:pPr>
              <w:pStyle w:val="Normal6"/>
              <w:rPr>
                <w:szCs w:val="24"/>
                <w:lang w:val="bg-BG"/>
              </w:rPr>
            </w:pPr>
            <w:r w:rsidRPr="00801656">
              <w:rPr>
                <w:b/>
                <w:i/>
                <w:lang w:val="bg-BG"/>
              </w:rPr>
              <w:t>,,1a.</w:t>
            </w:r>
            <w:r w:rsidRPr="00801656">
              <w:rPr>
                <w:lang w:val="bg-BG"/>
              </w:rPr>
              <w:tab/>
            </w:r>
            <w:r w:rsidRPr="00801656">
              <w:rPr>
                <w:b/>
                <w:i/>
                <w:lang w:val="bg-BG"/>
              </w:rPr>
              <w:t>За целите на настоящия регламент функциите, които служат единствено за подпомагане на ползвателите, оптимизиране на резултатите, осигуряване на ефективността на услугите, автоматизация, удобство или контрол на качеството на аспекти, които не са свързани с безопасността, не се разглеждат като функции за безопасност съгласно настоящия регламент, ако тяхната неизправност не би създала пряко рискове за здравето или безопасността.“</w:t>
            </w:r>
          </w:p>
        </w:tc>
      </w:tr>
    </w:tbl>
    <w:p w14:paraId="77C9E99B" w14:textId="77777777" w:rsidR="00C219EE" w:rsidRPr="00801656" w:rsidRDefault="00C219EE" w:rsidP="00C219EE"/>
    <w:p w14:paraId="1813DAF1" w14:textId="77777777" w:rsidR="00C219EE" w:rsidRPr="00801656" w:rsidRDefault="00C219EE" w:rsidP="00C219EE">
      <w:pPr>
        <w:pStyle w:val="AmNumberTabs"/>
      </w:pPr>
      <w:r w:rsidRPr="00801656">
        <w:t>Изменение</w:t>
      </w:r>
      <w:r w:rsidRPr="00801656">
        <w:tab/>
      </w:r>
      <w:r w:rsidRPr="00801656">
        <w:tab/>
        <w:t>36</w:t>
      </w:r>
    </w:p>
    <w:p w14:paraId="4CC31E4D" w14:textId="77777777" w:rsidR="00C219EE" w:rsidRPr="00801656" w:rsidRDefault="00C219EE" w:rsidP="00C219EE"/>
    <w:p w14:paraId="746E4623" w14:textId="77777777" w:rsidR="00C219EE" w:rsidRPr="00801656" w:rsidRDefault="00C219EE" w:rsidP="00C219EE">
      <w:pPr>
        <w:pStyle w:val="NormalBold"/>
        <w:keepNext/>
      </w:pPr>
      <w:r w:rsidRPr="00801656">
        <w:t>Предложение за регламент</w:t>
      </w:r>
    </w:p>
    <w:p w14:paraId="4585A892" w14:textId="77777777" w:rsidR="00C219EE" w:rsidRPr="00801656" w:rsidRDefault="00C219EE" w:rsidP="00C219EE">
      <w:pPr>
        <w:pStyle w:val="NormalBold"/>
      </w:pPr>
      <w:r w:rsidRPr="00801656">
        <w:t>Член 1 – параграф 1 – точка 6</w:t>
      </w:r>
    </w:p>
    <w:p w14:paraId="33A0CC9F" w14:textId="77777777" w:rsidR="00C219EE" w:rsidRPr="00801656" w:rsidRDefault="00C219EE" w:rsidP="00C219EE">
      <w:pPr>
        <w:keepNext/>
      </w:pPr>
      <w:r w:rsidRPr="00801656">
        <w:t>Регламент (ЕС) 2024/1689</w:t>
      </w:r>
    </w:p>
    <w:p w14:paraId="3AD6B299" w14:textId="77777777" w:rsidR="00C219EE" w:rsidRPr="00801656" w:rsidRDefault="00C219EE" w:rsidP="00C219EE">
      <w:r w:rsidRPr="00801656">
        <w:t>Член 6 – параграф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48C48C5B" w14:textId="77777777" w:rsidTr="005570F1">
        <w:trPr>
          <w:jc w:val="center"/>
        </w:trPr>
        <w:tc>
          <w:tcPr>
            <w:tcW w:w="9752" w:type="dxa"/>
            <w:gridSpan w:val="2"/>
          </w:tcPr>
          <w:p w14:paraId="598E7252" w14:textId="77777777" w:rsidR="00C219EE" w:rsidRPr="00801656" w:rsidRDefault="00C219EE" w:rsidP="00AB0878">
            <w:pPr>
              <w:keepNext/>
            </w:pPr>
          </w:p>
        </w:tc>
      </w:tr>
      <w:tr w:rsidR="00C219EE" w:rsidRPr="00801656" w14:paraId="604B744C" w14:textId="77777777" w:rsidTr="005570F1">
        <w:trPr>
          <w:jc w:val="center"/>
        </w:trPr>
        <w:tc>
          <w:tcPr>
            <w:tcW w:w="4876" w:type="dxa"/>
            <w:hideMark/>
          </w:tcPr>
          <w:p w14:paraId="37494D5C"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12299525"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E5BEA58" w14:textId="77777777" w:rsidTr="005570F1">
        <w:trPr>
          <w:jc w:val="center"/>
        </w:trPr>
        <w:tc>
          <w:tcPr>
            <w:tcW w:w="4876" w:type="dxa"/>
            <w:hideMark/>
          </w:tcPr>
          <w:p w14:paraId="49B968DE" w14:textId="77777777" w:rsidR="00C219EE" w:rsidRPr="00801656" w:rsidRDefault="00C219EE" w:rsidP="00AB0878">
            <w:pPr>
              <w:pStyle w:val="Normal6"/>
              <w:rPr>
                <w:lang w:val="bg-BG"/>
              </w:rPr>
            </w:pPr>
            <w:r w:rsidRPr="00801656">
              <w:rPr>
                <w:b/>
                <w:i/>
                <w:lang w:val="bg-BG"/>
              </w:rPr>
              <w:t>(6)</w:t>
            </w:r>
            <w:r w:rsidRPr="00801656">
              <w:rPr>
                <w:b/>
                <w:i/>
                <w:lang w:val="bg-BG"/>
              </w:rPr>
              <w:tab/>
              <w:t>в член 6 параграф 4 се заменя със следното:</w:t>
            </w:r>
          </w:p>
        </w:tc>
        <w:tc>
          <w:tcPr>
            <w:tcW w:w="4876" w:type="dxa"/>
            <w:hideMark/>
          </w:tcPr>
          <w:p w14:paraId="68F8DDA5" w14:textId="77777777" w:rsidR="00C219EE" w:rsidRPr="00801656" w:rsidRDefault="00C219EE" w:rsidP="00AB0878">
            <w:pPr>
              <w:pStyle w:val="Normal6"/>
              <w:rPr>
                <w:szCs w:val="24"/>
                <w:lang w:val="bg-BG"/>
              </w:rPr>
            </w:pPr>
            <w:r w:rsidRPr="00801656">
              <w:rPr>
                <w:b/>
                <w:i/>
                <w:lang w:val="bg-BG"/>
              </w:rPr>
              <w:t>заличава се</w:t>
            </w:r>
          </w:p>
        </w:tc>
      </w:tr>
      <w:tr w:rsidR="00C219EE" w:rsidRPr="00801656" w14:paraId="6FC1F3BB" w14:textId="77777777" w:rsidTr="005570F1">
        <w:trPr>
          <w:jc w:val="center"/>
        </w:trPr>
        <w:tc>
          <w:tcPr>
            <w:tcW w:w="4876" w:type="dxa"/>
            <w:hideMark/>
          </w:tcPr>
          <w:p w14:paraId="5BE04BC4" w14:textId="3D1903D9" w:rsidR="00C219EE" w:rsidRPr="00801656" w:rsidRDefault="005570F1" w:rsidP="00AB0878">
            <w:pPr>
              <w:pStyle w:val="Normal6"/>
              <w:rPr>
                <w:lang w:val="bg-BG"/>
              </w:rPr>
            </w:pPr>
            <w:r w:rsidRPr="00801656">
              <w:rPr>
                <w:b/>
                <w:i/>
                <w:lang w:val="bg-BG"/>
              </w:rPr>
              <w:t>‘</w:t>
            </w:r>
            <w:r w:rsidR="00C219EE" w:rsidRPr="00801656">
              <w:rPr>
                <w:b/>
                <w:i/>
                <w:lang w:val="bg-BG"/>
              </w:rPr>
              <w:t>4.</w:t>
            </w:r>
            <w:r w:rsidR="00C219EE" w:rsidRPr="00801656">
              <w:rPr>
                <w:b/>
                <w:i/>
                <w:lang w:val="bg-BG"/>
              </w:rPr>
              <w:tab/>
              <w:t>Доставчик, който счита, че дадена система с ИИ, посочена в приложение III, не е високорискова, документира своята оценка, преди тази система да бъде пусната на пазара или пусната в действие. При поискване от националните компетентни органи доставчикът предоставя документацията за оценката.“;</w:t>
            </w:r>
            <w:r w:rsidRPr="00801656">
              <w:rPr>
                <w:b/>
                <w:i/>
                <w:lang w:val="bg-BG"/>
              </w:rPr>
              <w:t>’</w:t>
            </w:r>
          </w:p>
        </w:tc>
        <w:tc>
          <w:tcPr>
            <w:tcW w:w="4876" w:type="dxa"/>
          </w:tcPr>
          <w:p w14:paraId="46C7883A" w14:textId="77777777" w:rsidR="00C219EE" w:rsidRPr="00801656" w:rsidRDefault="00C219EE" w:rsidP="00AB0878">
            <w:pPr>
              <w:pStyle w:val="Normal6"/>
              <w:rPr>
                <w:szCs w:val="24"/>
                <w:lang w:val="bg-BG"/>
              </w:rPr>
            </w:pPr>
          </w:p>
        </w:tc>
      </w:tr>
    </w:tbl>
    <w:p w14:paraId="4739E8BE" w14:textId="77777777" w:rsidR="00C219EE" w:rsidRPr="00801656" w:rsidRDefault="00C219EE" w:rsidP="00C219EE"/>
    <w:p w14:paraId="13A28CC7" w14:textId="77777777" w:rsidR="00C219EE" w:rsidRPr="00801656" w:rsidRDefault="00C219EE" w:rsidP="00C219EE">
      <w:pPr>
        <w:pStyle w:val="AmNumberTabs"/>
      </w:pPr>
      <w:r w:rsidRPr="00801656">
        <w:t>Изменение</w:t>
      </w:r>
      <w:r w:rsidRPr="00801656">
        <w:tab/>
      </w:r>
      <w:r w:rsidRPr="00801656">
        <w:tab/>
        <w:t>37</w:t>
      </w:r>
    </w:p>
    <w:p w14:paraId="5DFF7A45" w14:textId="77777777" w:rsidR="00C219EE" w:rsidRPr="00801656" w:rsidRDefault="00C219EE" w:rsidP="00C219EE"/>
    <w:p w14:paraId="2D0289F3" w14:textId="77777777" w:rsidR="00C219EE" w:rsidRPr="00801656" w:rsidRDefault="00C219EE" w:rsidP="00C219EE">
      <w:pPr>
        <w:pStyle w:val="NormalBold"/>
        <w:keepNext/>
      </w:pPr>
      <w:r w:rsidRPr="00801656">
        <w:t>Предложение за регламент</w:t>
      </w:r>
    </w:p>
    <w:p w14:paraId="557303CC" w14:textId="77777777" w:rsidR="00C219EE" w:rsidRPr="00801656" w:rsidRDefault="00C219EE" w:rsidP="00C219EE">
      <w:pPr>
        <w:pStyle w:val="NormalBold"/>
      </w:pPr>
      <w:r w:rsidRPr="00801656">
        <w:t>Член 1 – параграф 1 – точка 9 a (нова)</w:t>
      </w:r>
    </w:p>
    <w:p w14:paraId="38657EC1" w14:textId="77777777" w:rsidR="00C219EE" w:rsidRPr="00801656" w:rsidRDefault="00C219EE" w:rsidP="00C219EE">
      <w:pPr>
        <w:keepNext/>
      </w:pPr>
      <w:r w:rsidRPr="00801656">
        <w:lastRenderedPageBreak/>
        <w:t>Регламент (ЕС) 2024/1689</w:t>
      </w:r>
    </w:p>
    <w:p w14:paraId="28BC7D31" w14:textId="77777777" w:rsidR="00C219EE" w:rsidRPr="00801656" w:rsidRDefault="00C219EE" w:rsidP="00C219EE">
      <w:r w:rsidRPr="00801656">
        <w:t>Член 25 – параграф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580E16FD" w14:textId="77777777" w:rsidTr="005934FB">
        <w:trPr>
          <w:jc w:val="center"/>
        </w:trPr>
        <w:tc>
          <w:tcPr>
            <w:tcW w:w="9752" w:type="dxa"/>
            <w:gridSpan w:val="2"/>
          </w:tcPr>
          <w:p w14:paraId="621B9ACA" w14:textId="77777777" w:rsidR="00C219EE" w:rsidRPr="00801656" w:rsidRDefault="00C219EE" w:rsidP="00AB0878">
            <w:pPr>
              <w:keepNext/>
            </w:pPr>
          </w:p>
        </w:tc>
      </w:tr>
      <w:tr w:rsidR="00C219EE" w:rsidRPr="00801656" w14:paraId="67D73953" w14:textId="77777777" w:rsidTr="005934FB">
        <w:trPr>
          <w:jc w:val="center"/>
        </w:trPr>
        <w:tc>
          <w:tcPr>
            <w:tcW w:w="4876" w:type="dxa"/>
            <w:hideMark/>
          </w:tcPr>
          <w:p w14:paraId="2F94DF6C" w14:textId="77777777" w:rsidR="00C219EE" w:rsidRPr="00801656" w:rsidRDefault="00C219EE" w:rsidP="00AB0878">
            <w:pPr>
              <w:pStyle w:val="ColumnHeading"/>
              <w:keepNext/>
              <w:rPr>
                <w:lang w:val="bg-BG"/>
              </w:rPr>
            </w:pPr>
            <w:r w:rsidRPr="00801656">
              <w:rPr>
                <w:lang w:val="bg-BG"/>
              </w:rPr>
              <w:t>Текст в сила</w:t>
            </w:r>
          </w:p>
        </w:tc>
        <w:tc>
          <w:tcPr>
            <w:tcW w:w="4876" w:type="dxa"/>
            <w:hideMark/>
          </w:tcPr>
          <w:p w14:paraId="7D4C0135"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05523C9A" w14:textId="77777777" w:rsidTr="005934FB">
        <w:trPr>
          <w:jc w:val="center"/>
        </w:trPr>
        <w:tc>
          <w:tcPr>
            <w:tcW w:w="4876" w:type="dxa"/>
          </w:tcPr>
          <w:p w14:paraId="46BF14B8" w14:textId="77777777" w:rsidR="00C219EE" w:rsidRPr="00801656" w:rsidRDefault="00C219EE" w:rsidP="00AB0878">
            <w:pPr>
              <w:pStyle w:val="Normal6"/>
              <w:rPr>
                <w:lang w:val="bg-BG"/>
              </w:rPr>
            </w:pPr>
          </w:p>
        </w:tc>
        <w:tc>
          <w:tcPr>
            <w:tcW w:w="4876" w:type="dxa"/>
            <w:hideMark/>
          </w:tcPr>
          <w:p w14:paraId="2B8AC271" w14:textId="77777777" w:rsidR="00C219EE" w:rsidRPr="00801656" w:rsidRDefault="00C219EE" w:rsidP="00AB0878">
            <w:pPr>
              <w:pStyle w:val="Normal6"/>
              <w:rPr>
                <w:szCs w:val="24"/>
                <w:lang w:val="bg-BG"/>
              </w:rPr>
            </w:pPr>
            <w:r w:rsidRPr="00801656">
              <w:rPr>
                <w:b/>
                <w:i/>
                <w:lang w:val="bg-BG"/>
              </w:rPr>
              <w:t>(9а)</w:t>
            </w:r>
            <w:r w:rsidRPr="00801656">
              <w:rPr>
                <w:b/>
                <w:i/>
                <w:lang w:val="bg-BG"/>
              </w:rPr>
              <w:tab/>
              <w:t>член 25, параграф 2 се заменя със следното:</w:t>
            </w:r>
          </w:p>
        </w:tc>
      </w:tr>
      <w:tr w:rsidR="00C219EE" w:rsidRPr="00801656" w14:paraId="71EC5905" w14:textId="77777777" w:rsidTr="005934FB">
        <w:trPr>
          <w:jc w:val="center"/>
        </w:trPr>
        <w:tc>
          <w:tcPr>
            <w:tcW w:w="4876" w:type="dxa"/>
            <w:hideMark/>
          </w:tcPr>
          <w:p w14:paraId="3EEB815D" w14:textId="77777777" w:rsidR="00C219EE" w:rsidRPr="00801656" w:rsidRDefault="00C219EE" w:rsidP="00AB0878">
            <w:pPr>
              <w:pStyle w:val="Normal6"/>
              <w:rPr>
                <w:lang w:val="bg-BG"/>
              </w:rPr>
            </w:pPr>
            <w:r w:rsidRPr="00801656">
              <w:rPr>
                <w:lang w:val="bg-BG"/>
              </w:rPr>
              <w:t>2. При настъпване на обстоятелствата, посочени в параграф 1, доставчикът, който първоначално е пуснал на пазара системата с ИИ или я е пуснал в действие, повече не се счита за доставчик на тази конкретна система с ИИ за целите на настоящия регламент. Първоначалният доставчик си сътрудничи тясно с новите доставчици и предоставя необходимата информация и осигурява разумно очаквания технически достъп и друга помощ, необходими за изпълнението на задълженията, установени в настоящия регламент, по-специално по отношение на оценяването на съответствието на високорисковите системи с ИИ. Настоящият параграф не се прилага в случаите, когато първоначалният доставчик ясно е посочил, че неговата система с ИИ не трябва да бъде променяна във високорискова система с ИИ и следователно за него не възниква задължението за предоставяне на документацията.</w:t>
            </w:r>
          </w:p>
        </w:tc>
        <w:tc>
          <w:tcPr>
            <w:tcW w:w="4876" w:type="dxa"/>
            <w:hideMark/>
          </w:tcPr>
          <w:p w14:paraId="6BCEA712" w14:textId="77777777" w:rsidR="00C219EE" w:rsidRPr="00801656" w:rsidRDefault="00C219EE" w:rsidP="00AB0878">
            <w:pPr>
              <w:pStyle w:val="Normal6"/>
              <w:rPr>
                <w:szCs w:val="24"/>
                <w:lang w:val="bg-BG"/>
              </w:rPr>
            </w:pPr>
            <w:r w:rsidRPr="00801656">
              <w:rPr>
                <w:lang w:val="bg-BG"/>
              </w:rPr>
              <w:t>"2.</w:t>
            </w:r>
            <w:r w:rsidRPr="00801656">
              <w:rPr>
                <w:lang w:val="bg-BG"/>
              </w:rPr>
              <w:tab/>
              <w:t>При настъпване на обстоятелствата, посочени в параграф 1, доставчикът, който първоначално е пуснал на пазара системата с ИИ или я е пуснал в действие, повече не се счита за доставчик на тази конкретна система с ИИ за целите на настоящия регламент.</w:t>
            </w:r>
          </w:p>
        </w:tc>
      </w:tr>
      <w:tr w:rsidR="00C219EE" w:rsidRPr="00801656" w14:paraId="14DCA369" w14:textId="77777777" w:rsidTr="005934FB">
        <w:trPr>
          <w:jc w:val="center"/>
        </w:trPr>
        <w:tc>
          <w:tcPr>
            <w:tcW w:w="4876" w:type="dxa"/>
          </w:tcPr>
          <w:p w14:paraId="131FFBD9" w14:textId="77777777" w:rsidR="00C219EE" w:rsidRPr="00801656" w:rsidRDefault="00C219EE" w:rsidP="00AB0878">
            <w:pPr>
              <w:pStyle w:val="Normal6"/>
              <w:rPr>
                <w:lang w:val="bg-BG"/>
              </w:rPr>
            </w:pPr>
          </w:p>
        </w:tc>
        <w:tc>
          <w:tcPr>
            <w:tcW w:w="4876" w:type="dxa"/>
            <w:hideMark/>
          </w:tcPr>
          <w:p w14:paraId="4D0D5E04" w14:textId="77777777" w:rsidR="00C219EE" w:rsidRPr="00801656" w:rsidRDefault="00C219EE" w:rsidP="00AB0878">
            <w:pPr>
              <w:pStyle w:val="Normal6"/>
              <w:rPr>
                <w:szCs w:val="24"/>
                <w:lang w:val="bg-BG"/>
              </w:rPr>
            </w:pPr>
            <w:r w:rsidRPr="00801656">
              <w:rPr>
                <w:lang w:val="bg-BG"/>
              </w:rPr>
              <w:t>Първоначалният доставчик</w:t>
            </w:r>
            <w:r w:rsidRPr="00801656">
              <w:rPr>
                <w:b/>
                <w:i/>
                <w:lang w:val="bg-BG"/>
              </w:rPr>
              <w:t>, както и доставчиците на модели на ИИ с общо предназначение, чиито модели са интегрирани във високорискови системи с ИИ,</w:t>
            </w:r>
            <w:r w:rsidRPr="00801656">
              <w:rPr>
                <w:lang w:val="bg-BG"/>
              </w:rPr>
              <w:t xml:space="preserve"> си сътрудничи тясно с новите доставчици и предоставя необходимата информация и осигурява разумно очаквания технически достъп и друга помощ, необходими за изпълнението на задълженията, установени в настоящия регламент, по-специално по отношение на оценяването на съответствието на високорисковите системи с ИИ.</w:t>
            </w:r>
          </w:p>
        </w:tc>
      </w:tr>
      <w:tr w:rsidR="00C219EE" w:rsidRPr="00801656" w14:paraId="304E1D71" w14:textId="77777777" w:rsidTr="005934FB">
        <w:trPr>
          <w:jc w:val="center"/>
        </w:trPr>
        <w:tc>
          <w:tcPr>
            <w:tcW w:w="4876" w:type="dxa"/>
          </w:tcPr>
          <w:p w14:paraId="6F75B275" w14:textId="77777777" w:rsidR="00C219EE" w:rsidRPr="00801656" w:rsidRDefault="00C219EE" w:rsidP="00AB0878">
            <w:pPr>
              <w:pStyle w:val="Normal6"/>
              <w:rPr>
                <w:lang w:val="bg-BG"/>
              </w:rPr>
            </w:pPr>
          </w:p>
        </w:tc>
        <w:tc>
          <w:tcPr>
            <w:tcW w:w="4876" w:type="dxa"/>
            <w:hideMark/>
          </w:tcPr>
          <w:p w14:paraId="114C1F01" w14:textId="77777777" w:rsidR="00C219EE" w:rsidRPr="00801656" w:rsidRDefault="00C219EE" w:rsidP="00AB0878">
            <w:pPr>
              <w:pStyle w:val="Normal6"/>
              <w:rPr>
                <w:szCs w:val="24"/>
                <w:lang w:val="bg-BG"/>
              </w:rPr>
            </w:pPr>
            <w:r w:rsidRPr="00801656">
              <w:rPr>
                <w:b/>
                <w:i/>
                <w:lang w:val="bg-BG"/>
              </w:rPr>
              <w:t>Това задължение включва:</w:t>
            </w:r>
          </w:p>
        </w:tc>
      </w:tr>
      <w:tr w:rsidR="00C219EE" w:rsidRPr="00801656" w14:paraId="41D3456C" w14:textId="77777777" w:rsidTr="005934FB">
        <w:trPr>
          <w:jc w:val="center"/>
        </w:trPr>
        <w:tc>
          <w:tcPr>
            <w:tcW w:w="4876" w:type="dxa"/>
          </w:tcPr>
          <w:p w14:paraId="3FCC34BE" w14:textId="77777777" w:rsidR="00C219EE" w:rsidRPr="00801656" w:rsidRDefault="00C219EE" w:rsidP="00AB0878">
            <w:pPr>
              <w:pStyle w:val="Normal6"/>
              <w:rPr>
                <w:lang w:val="bg-BG"/>
              </w:rPr>
            </w:pPr>
          </w:p>
        </w:tc>
        <w:tc>
          <w:tcPr>
            <w:tcW w:w="4876" w:type="dxa"/>
            <w:hideMark/>
          </w:tcPr>
          <w:p w14:paraId="18103BCF" w14:textId="77777777" w:rsidR="00C219EE" w:rsidRPr="00801656" w:rsidRDefault="00C219EE" w:rsidP="00AB0878">
            <w:pPr>
              <w:pStyle w:val="Normal6"/>
              <w:rPr>
                <w:szCs w:val="24"/>
                <w:lang w:val="bg-BG"/>
              </w:rPr>
            </w:pPr>
            <w:r w:rsidRPr="00801656">
              <w:rPr>
                <w:b/>
                <w:i/>
                <w:lang w:val="bg-BG"/>
              </w:rPr>
              <w:t>a)</w:t>
            </w:r>
            <w:r w:rsidRPr="00801656">
              <w:rPr>
                <w:lang w:val="bg-BG"/>
              </w:rPr>
              <w:tab/>
            </w:r>
            <w:r w:rsidRPr="00801656">
              <w:rPr>
                <w:b/>
                <w:i/>
                <w:lang w:val="bg-BG"/>
              </w:rPr>
              <w:t xml:space="preserve">предоставянето на техническа документация, достатъчна за </w:t>
            </w:r>
            <w:r w:rsidRPr="00801656">
              <w:rPr>
                <w:b/>
                <w:i/>
                <w:lang w:val="bg-BG"/>
              </w:rPr>
              <w:lastRenderedPageBreak/>
              <w:t>оценяване на съответствието с изискванията по член 16;</w:t>
            </w:r>
          </w:p>
        </w:tc>
      </w:tr>
      <w:tr w:rsidR="00C219EE" w:rsidRPr="00801656" w14:paraId="033B8A7B" w14:textId="77777777" w:rsidTr="005934FB">
        <w:trPr>
          <w:jc w:val="center"/>
        </w:trPr>
        <w:tc>
          <w:tcPr>
            <w:tcW w:w="4876" w:type="dxa"/>
          </w:tcPr>
          <w:p w14:paraId="611B162D" w14:textId="77777777" w:rsidR="00C219EE" w:rsidRPr="00801656" w:rsidRDefault="00C219EE" w:rsidP="00AB0878">
            <w:pPr>
              <w:pStyle w:val="Normal6"/>
              <w:rPr>
                <w:lang w:val="bg-BG"/>
              </w:rPr>
            </w:pPr>
          </w:p>
        </w:tc>
        <w:tc>
          <w:tcPr>
            <w:tcW w:w="4876" w:type="dxa"/>
            <w:hideMark/>
          </w:tcPr>
          <w:p w14:paraId="672EA34C" w14:textId="77777777" w:rsidR="00C219EE" w:rsidRPr="00801656" w:rsidRDefault="00C219EE" w:rsidP="00AB0878">
            <w:pPr>
              <w:pStyle w:val="Normal6"/>
              <w:rPr>
                <w:szCs w:val="24"/>
                <w:lang w:val="bg-BG"/>
              </w:rPr>
            </w:pPr>
            <w:r w:rsidRPr="00801656">
              <w:rPr>
                <w:b/>
                <w:i/>
                <w:lang w:val="bg-BG"/>
              </w:rPr>
              <w:t>б)</w:t>
            </w:r>
            <w:r w:rsidRPr="00801656">
              <w:rPr>
                <w:lang w:val="bg-BG"/>
              </w:rPr>
              <w:tab/>
            </w:r>
            <w:r w:rsidRPr="00801656">
              <w:rPr>
                <w:b/>
                <w:i/>
                <w:lang w:val="bg-BG"/>
              </w:rPr>
              <w:t>оповестяването на известни ограничения и режими на неизправност, които биха могли да засегнат високорискови приложения;</w:t>
            </w:r>
          </w:p>
        </w:tc>
      </w:tr>
      <w:tr w:rsidR="00C219EE" w:rsidRPr="00801656" w14:paraId="01BD8C77" w14:textId="77777777" w:rsidTr="005934FB">
        <w:trPr>
          <w:jc w:val="center"/>
        </w:trPr>
        <w:tc>
          <w:tcPr>
            <w:tcW w:w="4876" w:type="dxa"/>
          </w:tcPr>
          <w:p w14:paraId="1E3C4B6E" w14:textId="77777777" w:rsidR="00C219EE" w:rsidRPr="00801656" w:rsidRDefault="00C219EE" w:rsidP="00AB0878">
            <w:pPr>
              <w:pStyle w:val="Normal6"/>
              <w:rPr>
                <w:lang w:val="bg-BG"/>
              </w:rPr>
            </w:pPr>
          </w:p>
        </w:tc>
        <w:tc>
          <w:tcPr>
            <w:tcW w:w="4876" w:type="dxa"/>
            <w:hideMark/>
          </w:tcPr>
          <w:p w14:paraId="0A267E07" w14:textId="77777777" w:rsidR="00C219EE" w:rsidRPr="00801656" w:rsidRDefault="00C219EE" w:rsidP="00AB0878">
            <w:pPr>
              <w:pStyle w:val="Normal6"/>
              <w:rPr>
                <w:szCs w:val="24"/>
                <w:lang w:val="bg-BG"/>
              </w:rPr>
            </w:pPr>
            <w:r w:rsidRPr="00801656">
              <w:rPr>
                <w:b/>
                <w:i/>
                <w:lang w:val="bg-BG"/>
              </w:rPr>
              <w:t>в)</w:t>
            </w:r>
            <w:r w:rsidRPr="00801656">
              <w:rPr>
                <w:lang w:val="bg-BG"/>
              </w:rPr>
              <w:tab/>
            </w:r>
            <w:r w:rsidRPr="00801656">
              <w:rPr>
                <w:b/>
                <w:i/>
                <w:lang w:val="bg-BG"/>
              </w:rPr>
              <w:t>предоставянето на разумен технически достъп за целите на изпитването и валидирането.</w:t>
            </w:r>
          </w:p>
        </w:tc>
      </w:tr>
      <w:tr w:rsidR="00C219EE" w:rsidRPr="00801656" w14:paraId="3D56CA24" w14:textId="77777777" w:rsidTr="005934FB">
        <w:trPr>
          <w:jc w:val="center"/>
        </w:trPr>
        <w:tc>
          <w:tcPr>
            <w:tcW w:w="4876" w:type="dxa"/>
          </w:tcPr>
          <w:p w14:paraId="5FC2745D" w14:textId="77777777" w:rsidR="00C219EE" w:rsidRPr="00801656" w:rsidRDefault="00C219EE" w:rsidP="00AB0878">
            <w:pPr>
              <w:pStyle w:val="Normal6"/>
              <w:rPr>
                <w:lang w:val="bg-BG"/>
              </w:rPr>
            </w:pPr>
          </w:p>
        </w:tc>
        <w:tc>
          <w:tcPr>
            <w:tcW w:w="4876" w:type="dxa"/>
            <w:hideMark/>
          </w:tcPr>
          <w:p w14:paraId="41F70A66" w14:textId="77777777" w:rsidR="00C219EE" w:rsidRPr="00801656" w:rsidRDefault="00C219EE" w:rsidP="00AB0878">
            <w:pPr>
              <w:pStyle w:val="Normal6"/>
              <w:rPr>
                <w:bCs/>
                <w:iCs/>
                <w:szCs w:val="24"/>
                <w:lang w:val="bg-BG"/>
              </w:rPr>
            </w:pPr>
            <w:r w:rsidRPr="00801656">
              <w:rPr>
                <w:lang w:val="bg-BG"/>
              </w:rPr>
              <w:t>Настоящият параграф не се прилага в случаите, когато първоначалният доставчик ясно е посочил, че неговата система с ИИ не трябва да бъде променяна във високорискова система с ИИ и следователно за него не възниква задължението за предоставяне на документацията.</w:t>
            </w:r>
            <w:r w:rsidRPr="00801656">
              <w:rPr>
                <w:b/>
                <w:i/>
                <w:lang w:val="bg-BG"/>
              </w:rPr>
              <w:t>“</w:t>
            </w:r>
          </w:p>
        </w:tc>
      </w:tr>
    </w:tbl>
    <w:p w14:paraId="23E4B476" w14:textId="77777777" w:rsidR="00C219EE" w:rsidRPr="00801656" w:rsidRDefault="00C219EE" w:rsidP="00C219EE"/>
    <w:p w14:paraId="17EBDD6C" w14:textId="77777777" w:rsidR="00C219EE" w:rsidRPr="00801656" w:rsidRDefault="00C219EE" w:rsidP="00C219EE">
      <w:pPr>
        <w:pStyle w:val="AmNumberTabs"/>
      </w:pPr>
      <w:r w:rsidRPr="00801656">
        <w:t>Изменение</w:t>
      </w:r>
      <w:r w:rsidRPr="00801656">
        <w:tab/>
      </w:r>
      <w:r w:rsidRPr="00801656">
        <w:tab/>
        <w:t>38</w:t>
      </w:r>
    </w:p>
    <w:p w14:paraId="4E9A47CF" w14:textId="77777777" w:rsidR="00C219EE" w:rsidRPr="00801656" w:rsidRDefault="00C219EE" w:rsidP="00C219EE"/>
    <w:p w14:paraId="0FC1A64C" w14:textId="77777777" w:rsidR="00C219EE" w:rsidRPr="00801656" w:rsidRDefault="00C219EE" w:rsidP="00C219EE">
      <w:pPr>
        <w:pStyle w:val="NormalBold"/>
        <w:keepNext/>
      </w:pPr>
      <w:r w:rsidRPr="00801656">
        <w:t>Предложение за регламент</w:t>
      </w:r>
    </w:p>
    <w:p w14:paraId="131559C6" w14:textId="77777777" w:rsidR="00C219EE" w:rsidRPr="00801656" w:rsidRDefault="00C219EE" w:rsidP="00C219EE">
      <w:pPr>
        <w:pStyle w:val="NormalBold"/>
      </w:pPr>
      <w:r w:rsidRPr="00801656">
        <w:t>Член 1 – параграф 1 – точка 9 б (нова)</w:t>
      </w:r>
    </w:p>
    <w:p w14:paraId="3521C231" w14:textId="77777777" w:rsidR="00C219EE" w:rsidRPr="00801656" w:rsidRDefault="00C219EE" w:rsidP="00C219EE">
      <w:pPr>
        <w:keepNext/>
      </w:pPr>
      <w:r w:rsidRPr="00801656">
        <w:t>Регламент (ЕС) 2024/1689</w:t>
      </w:r>
    </w:p>
    <w:p w14:paraId="6B23B3A8" w14:textId="77777777" w:rsidR="00C219EE" w:rsidRPr="00801656" w:rsidRDefault="00C219EE" w:rsidP="00C219EE">
      <w:r w:rsidRPr="00801656">
        <w:t>Член 27 – параграф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2558A704" w14:textId="77777777" w:rsidTr="005934FB">
        <w:trPr>
          <w:jc w:val="center"/>
        </w:trPr>
        <w:tc>
          <w:tcPr>
            <w:tcW w:w="9752" w:type="dxa"/>
            <w:gridSpan w:val="2"/>
          </w:tcPr>
          <w:p w14:paraId="53B01669" w14:textId="77777777" w:rsidR="00C219EE" w:rsidRPr="00801656" w:rsidRDefault="00C219EE" w:rsidP="00AB0878">
            <w:pPr>
              <w:keepNext/>
            </w:pPr>
          </w:p>
        </w:tc>
      </w:tr>
      <w:tr w:rsidR="00C219EE" w:rsidRPr="00801656" w14:paraId="52F09306" w14:textId="77777777" w:rsidTr="005934FB">
        <w:trPr>
          <w:jc w:val="center"/>
        </w:trPr>
        <w:tc>
          <w:tcPr>
            <w:tcW w:w="4876" w:type="dxa"/>
            <w:hideMark/>
          </w:tcPr>
          <w:p w14:paraId="550C1B5E" w14:textId="77777777" w:rsidR="00C219EE" w:rsidRPr="00801656" w:rsidRDefault="00C219EE" w:rsidP="00AB0878">
            <w:pPr>
              <w:pStyle w:val="ColumnHeading"/>
              <w:keepNext/>
              <w:rPr>
                <w:lang w:val="bg-BG"/>
              </w:rPr>
            </w:pPr>
            <w:r w:rsidRPr="00801656">
              <w:rPr>
                <w:lang w:val="bg-BG"/>
              </w:rPr>
              <w:t>Текст в сила</w:t>
            </w:r>
          </w:p>
        </w:tc>
        <w:tc>
          <w:tcPr>
            <w:tcW w:w="4876" w:type="dxa"/>
            <w:hideMark/>
          </w:tcPr>
          <w:p w14:paraId="4C82D9F6"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1A38E317" w14:textId="77777777" w:rsidTr="005934FB">
        <w:trPr>
          <w:jc w:val="center"/>
        </w:trPr>
        <w:tc>
          <w:tcPr>
            <w:tcW w:w="4876" w:type="dxa"/>
          </w:tcPr>
          <w:p w14:paraId="72453328" w14:textId="77777777" w:rsidR="00C219EE" w:rsidRPr="00801656" w:rsidRDefault="00C219EE" w:rsidP="00AB0878">
            <w:pPr>
              <w:pStyle w:val="Normal6"/>
              <w:rPr>
                <w:lang w:val="bg-BG"/>
              </w:rPr>
            </w:pPr>
          </w:p>
        </w:tc>
        <w:tc>
          <w:tcPr>
            <w:tcW w:w="4876" w:type="dxa"/>
            <w:hideMark/>
          </w:tcPr>
          <w:p w14:paraId="63C86789" w14:textId="77777777" w:rsidR="00C219EE" w:rsidRPr="00801656" w:rsidRDefault="00C219EE" w:rsidP="00AB0878">
            <w:pPr>
              <w:pStyle w:val="Normal6"/>
              <w:rPr>
                <w:szCs w:val="24"/>
                <w:lang w:val="bg-BG"/>
              </w:rPr>
            </w:pPr>
            <w:r w:rsidRPr="00801656">
              <w:rPr>
                <w:b/>
                <w:i/>
                <w:lang w:val="bg-BG"/>
              </w:rPr>
              <w:t>(9б)</w:t>
            </w:r>
            <w:r w:rsidRPr="00801656">
              <w:rPr>
                <w:b/>
                <w:i/>
                <w:lang w:val="bg-BG"/>
              </w:rPr>
              <w:tab/>
              <w:t>в член 27 параграф 4 се заменя със следното:</w:t>
            </w:r>
          </w:p>
        </w:tc>
      </w:tr>
      <w:tr w:rsidR="00C219EE" w:rsidRPr="00801656" w14:paraId="0B25177B" w14:textId="77777777" w:rsidTr="005934FB">
        <w:trPr>
          <w:jc w:val="center"/>
        </w:trPr>
        <w:tc>
          <w:tcPr>
            <w:tcW w:w="4876" w:type="dxa"/>
            <w:hideMark/>
          </w:tcPr>
          <w:p w14:paraId="136CA78D" w14:textId="77777777" w:rsidR="00C219EE" w:rsidRPr="00801656" w:rsidRDefault="00C219EE" w:rsidP="00AB0878">
            <w:pPr>
              <w:pStyle w:val="Normal6"/>
              <w:rPr>
                <w:lang w:val="bg-BG"/>
              </w:rPr>
            </w:pPr>
            <w:r w:rsidRPr="00801656">
              <w:rPr>
                <w:lang w:val="bg-BG"/>
              </w:rPr>
              <w:t xml:space="preserve">4. Ако някое от задълженията, предвидени в настоящия член, вече е изпълнено чрез извършването на оценката на въздействието върху защитата на данните по член 35 от Регламент (ЕС) 2016/679 или член 27 от Директива (ЕС) 2016/680, оценката на въздействието върху основните права, посочена в параграф 1 от настоящия член, </w:t>
            </w:r>
            <w:r w:rsidRPr="00801656">
              <w:rPr>
                <w:b/>
                <w:i/>
                <w:lang w:val="bg-BG"/>
              </w:rPr>
              <w:t>бива представлявана</w:t>
            </w:r>
            <w:r w:rsidRPr="00801656">
              <w:rPr>
                <w:lang w:val="bg-BG"/>
              </w:rPr>
              <w:t xml:space="preserve"> от тази оценка на въздействието върху защитата на данните</w:t>
            </w:r>
            <w:r w:rsidRPr="00801656">
              <w:rPr>
                <w:b/>
                <w:i/>
                <w:lang w:val="bg-BG"/>
              </w:rPr>
              <w:t>,</w:t>
            </w:r>
            <w:r w:rsidRPr="00801656">
              <w:rPr>
                <w:lang w:val="bg-BG"/>
              </w:rPr>
              <w:t xml:space="preserve"> в </w:t>
            </w:r>
            <w:r w:rsidRPr="00801656">
              <w:rPr>
                <w:b/>
                <w:i/>
                <w:lang w:val="bg-BG"/>
              </w:rPr>
              <w:t>случая</w:t>
            </w:r>
            <w:r w:rsidRPr="00801656">
              <w:rPr>
                <w:lang w:val="bg-BG"/>
              </w:rPr>
              <w:t xml:space="preserve"> на </w:t>
            </w:r>
            <w:r w:rsidRPr="00801656">
              <w:rPr>
                <w:b/>
                <w:i/>
                <w:lang w:val="bg-BG"/>
              </w:rPr>
              <w:t>тези задължения</w:t>
            </w:r>
            <w:r w:rsidRPr="00801656">
              <w:rPr>
                <w:lang w:val="bg-BG"/>
              </w:rPr>
              <w:t>.</w:t>
            </w:r>
          </w:p>
        </w:tc>
        <w:tc>
          <w:tcPr>
            <w:tcW w:w="4876" w:type="dxa"/>
            <w:hideMark/>
          </w:tcPr>
          <w:p w14:paraId="4A64768F" w14:textId="47DA02C9" w:rsidR="00C219EE" w:rsidRPr="00801656" w:rsidRDefault="00C219EE" w:rsidP="00AB0878">
            <w:pPr>
              <w:pStyle w:val="Normal6"/>
              <w:rPr>
                <w:szCs w:val="24"/>
                <w:lang w:val="bg-BG"/>
              </w:rPr>
            </w:pPr>
            <w:r w:rsidRPr="00801656">
              <w:rPr>
                <w:b/>
                <w:i/>
                <w:lang w:val="bg-BG"/>
              </w:rPr>
              <w:t>„4.</w:t>
            </w:r>
            <w:r w:rsidRPr="00801656">
              <w:rPr>
                <w:lang w:val="bg-BG"/>
              </w:rPr>
              <w:tab/>
              <w:t xml:space="preserve">Ако някое от задълженията, предвидени в настоящия член, вече е изпълнено чрез извършването на оценката на въздействието върху защитата на данните по член 35 от Регламент (ЕС) 2016/679 или член 27 от Директива (ЕС) 2016/680, </w:t>
            </w:r>
            <w:r w:rsidRPr="00801656">
              <w:rPr>
                <w:b/>
                <w:i/>
                <w:lang w:val="bg-BG"/>
              </w:rPr>
              <w:t>при извършването на</w:t>
            </w:r>
            <w:r w:rsidRPr="00801656">
              <w:rPr>
                <w:lang w:val="bg-BG"/>
              </w:rPr>
              <w:t xml:space="preserve"> оценката на въздействието върху основните права, посочена в параграф 1 от настоящия член, </w:t>
            </w:r>
            <w:r w:rsidRPr="00801656">
              <w:rPr>
                <w:b/>
                <w:i/>
                <w:lang w:val="bg-BG"/>
              </w:rPr>
              <w:t>внедрителят включва препратки към съответните раздели на тази оценка на въздействието върху защитата на данните или включва съответните части</w:t>
            </w:r>
            <w:r w:rsidRPr="00801656">
              <w:rPr>
                <w:lang w:val="bg-BG"/>
              </w:rPr>
              <w:t xml:space="preserve"> от тази оценка на въздействието върху защитата на данните в </w:t>
            </w:r>
            <w:r w:rsidRPr="00801656">
              <w:rPr>
                <w:b/>
                <w:i/>
                <w:lang w:val="bg-BG"/>
              </w:rPr>
              <w:t>оценката</w:t>
            </w:r>
            <w:r w:rsidRPr="00801656">
              <w:rPr>
                <w:lang w:val="bg-BG"/>
              </w:rPr>
              <w:t xml:space="preserve"> на </w:t>
            </w:r>
            <w:r w:rsidRPr="00801656">
              <w:rPr>
                <w:b/>
                <w:i/>
                <w:lang w:val="bg-BG"/>
              </w:rPr>
              <w:t xml:space="preserve">въздействието върху основните </w:t>
            </w:r>
            <w:r w:rsidRPr="00801656">
              <w:rPr>
                <w:b/>
                <w:i/>
                <w:lang w:val="bg-BG"/>
              </w:rPr>
              <w:lastRenderedPageBreak/>
              <w:t>права</w:t>
            </w:r>
            <w:r w:rsidRPr="00801656">
              <w:rPr>
                <w:lang w:val="bg-BG"/>
              </w:rPr>
              <w:t>.</w:t>
            </w:r>
            <w:r w:rsidR="00A202B2" w:rsidRPr="005934FB">
              <w:rPr>
                <w:b/>
                <w:bCs/>
                <w:i/>
                <w:iCs/>
                <w:lang w:val="bg-BG"/>
              </w:rPr>
              <w:t>“</w:t>
            </w:r>
          </w:p>
        </w:tc>
      </w:tr>
    </w:tbl>
    <w:p w14:paraId="6B805DE1" w14:textId="77777777" w:rsidR="00C219EE" w:rsidRPr="00801656" w:rsidRDefault="00C219EE" w:rsidP="00C219EE"/>
    <w:p w14:paraId="369E7B79" w14:textId="77777777" w:rsidR="00C219EE" w:rsidRPr="00801656" w:rsidRDefault="00C219EE" w:rsidP="00C219EE">
      <w:pPr>
        <w:pStyle w:val="AmNumberTabs"/>
      </w:pPr>
      <w:r w:rsidRPr="00801656">
        <w:t>Изменение</w:t>
      </w:r>
      <w:r w:rsidRPr="00801656">
        <w:tab/>
      </w:r>
      <w:r w:rsidRPr="00801656">
        <w:tab/>
        <w:t>39</w:t>
      </w:r>
    </w:p>
    <w:p w14:paraId="78F398CF" w14:textId="77777777" w:rsidR="00C219EE" w:rsidRPr="00801656" w:rsidRDefault="00C219EE" w:rsidP="00C219EE"/>
    <w:p w14:paraId="343A44D2" w14:textId="77777777" w:rsidR="00C219EE" w:rsidRPr="00801656" w:rsidRDefault="00C219EE" w:rsidP="00C219EE">
      <w:pPr>
        <w:pStyle w:val="NormalBold"/>
        <w:keepNext/>
      </w:pPr>
      <w:r w:rsidRPr="00801656">
        <w:t>Предложение за регламент</w:t>
      </w:r>
    </w:p>
    <w:p w14:paraId="3A6EFD70" w14:textId="77777777" w:rsidR="00C219EE" w:rsidRPr="00801656" w:rsidRDefault="00C219EE" w:rsidP="00C219EE">
      <w:pPr>
        <w:pStyle w:val="NormalBold"/>
      </w:pPr>
      <w:r w:rsidRPr="00801656">
        <w:t>Член 1 – параграф 1 – точка 10</w:t>
      </w:r>
    </w:p>
    <w:p w14:paraId="4EFD80A9" w14:textId="77777777" w:rsidR="00C219EE" w:rsidRPr="00801656" w:rsidRDefault="00C219EE" w:rsidP="00C219EE">
      <w:pPr>
        <w:keepNext/>
      </w:pPr>
      <w:r w:rsidRPr="00801656">
        <w:t>Регламент (ЕС) 2024/1689</w:t>
      </w:r>
    </w:p>
    <w:p w14:paraId="6E3DBE77" w14:textId="77777777" w:rsidR="00C219EE" w:rsidRPr="00801656" w:rsidRDefault="00C219EE" w:rsidP="00C219EE">
      <w:r w:rsidRPr="00801656">
        <w:t>Член 28 – параграф 8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C2DFFD5" w14:textId="77777777" w:rsidTr="00AB0878">
        <w:trPr>
          <w:jc w:val="center"/>
        </w:trPr>
        <w:tc>
          <w:tcPr>
            <w:tcW w:w="9752" w:type="dxa"/>
            <w:gridSpan w:val="2"/>
          </w:tcPr>
          <w:p w14:paraId="51C0CAB9" w14:textId="77777777" w:rsidR="00C219EE" w:rsidRPr="00801656" w:rsidRDefault="00C219EE" w:rsidP="00AB0878">
            <w:pPr>
              <w:keepNext/>
            </w:pPr>
          </w:p>
        </w:tc>
      </w:tr>
      <w:tr w:rsidR="00C219EE" w:rsidRPr="00801656" w14:paraId="3E5B41C6" w14:textId="77777777" w:rsidTr="00AB0878">
        <w:trPr>
          <w:jc w:val="center"/>
        </w:trPr>
        <w:tc>
          <w:tcPr>
            <w:tcW w:w="4876" w:type="dxa"/>
            <w:hideMark/>
          </w:tcPr>
          <w:p w14:paraId="3BBC8C69"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4B635FB3"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3F1C622" w14:textId="77777777" w:rsidTr="00AB0878">
        <w:trPr>
          <w:jc w:val="center"/>
        </w:trPr>
        <w:tc>
          <w:tcPr>
            <w:tcW w:w="4876" w:type="dxa"/>
            <w:hideMark/>
          </w:tcPr>
          <w:p w14:paraId="4DF72A69" w14:textId="77777777" w:rsidR="00C219EE" w:rsidRPr="00801656" w:rsidRDefault="00C219EE" w:rsidP="00AB0878">
            <w:pPr>
              <w:pStyle w:val="Normal6"/>
              <w:rPr>
                <w:b/>
                <w:i/>
                <w:lang w:val="bg-BG"/>
              </w:rPr>
            </w:pPr>
            <w:r w:rsidRPr="00801656">
              <w:rPr>
                <w:b/>
                <w:i/>
                <w:lang w:val="bg-BG"/>
              </w:rPr>
              <w:t>(10)</w:t>
            </w:r>
            <w:r w:rsidRPr="00801656">
              <w:rPr>
                <w:b/>
                <w:i/>
                <w:lang w:val="bg-BG"/>
              </w:rPr>
              <w:tab/>
              <w:t>в член 28 се добавя следният параграф 8:</w:t>
            </w:r>
          </w:p>
          <w:p w14:paraId="1E22E40D" w14:textId="77777777" w:rsidR="00C219EE" w:rsidRPr="00801656" w:rsidRDefault="00C219EE" w:rsidP="00AB0878">
            <w:pPr>
              <w:pStyle w:val="Normal6"/>
              <w:rPr>
                <w:lang w:val="bg-BG"/>
              </w:rPr>
            </w:pPr>
            <w:proofErr w:type="spellStart"/>
            <w:r w:rsidRPr="00801656">
              <w:rPr>
                <w:b/>
                <w:i/>
                <w:lang w:val="bg-BG"/>
              </w:rPr>
              <w:t>Нотифицирането</w:t>
            </w:r>
            <w:proofErr w:type="spellEnd"/>
            <w:r w:rsidRPr="00801656">
              <w:rPr>
                <w:b/>
                <w:i/>
                <w:lang w:val="bg-BG"/>
              </w:rPr>
              <w:t xml:space="preserve"> на органите, определени съгласно настоящия регламент, отговорни за системите с ИИ, обхванати от законодателните актове на Съюза за хармонизация, изброени в раздел А от приложение I, трябва да се установи, организира и управлява така, че да се гарантира, че на органа за оценяване на съответствието, който подава заявление за определяне както в съответствие с настоящия регламент, така и съгласно законодателните актове на Съюза за хармонизиране, изброени в раздел А от приложение I, се предоставя възможност да подаде единно заявление и да премине единна процедура за оценяване, за да бъде определен в съответствие с настоящия регламент и законодателните актове на Съюза за хармонизация, изброени в раздел А от приложение I, когато приложимото законодателство на Съюза за хармонизация предвижда подобно единно заявление и единна процедура за оценяване.</w:t>
            </w:r>
          </w:p>
        </w:tc>
        <w:tc>
          <w:tcPr>
            <w:tcW w:w="4876" w:type="dxa"/>
            <w:hideMark/>
          </w:tcPr>
          <w:p w14:paraId="3B937B66" w14:textId="77777777" w:rsidR="00C219EE" w:rsidRPr="00801656" w:rsidRDefault="00C219EE" w:rsidP="00AB0878">
            <w:pPr>
              <w:pStyle w:val="Normal6"/>
              <w:rPr>
                <w:szCs w:val="24"/>
                <w:lang w:val="bg-BG"/>
              </w:rPr>
            </w:pPr>
            <w:r w:rsidRPr="00801656">
              <w:rPr>
                <w:b/>
                <w:i/>
                <w:lang w:val="bg-BG"/>
              </w:rPr>
              <w:t>заличава се</w:t>
            </w:r>
          </w:p>
        </w:tc>
      </w:tr>
    </w:tbl>
    <w:p w14:paraId="0D4AC42C" w14:textId="77777777" w:rsidR="00C219EE" w:rsidRPr="00801656" w:rsidRDefault="00C219EE" w:rsidP="00C219EE"/>
    <w:p w14:paraId="085479D8" w14:textId="77777777" w:rsidR="00C219EE" w:rsidRPr="00801656" w:rsidRDefault="00C219EE" w:rsidP="00C219EE">
      <w:pPr>
        <w:pStyle w:val="AmNumberTabs"/>
      </w:pPr>
      <w:r w:rsidRPr="00801656">
        <w:t>Изменение</w:t>
      </w:r>
      <w:r w:rsidRPr="00801656">
        <w:tab/>
      </w:r>
      <w:r w:rsidRPr="00801656">
        <w:tab/>
        <w:t>40</w:t>
      </w:r>
    </w:p>
    <w:p w14:paraId="2BD30D3D" w14:textId="77777777" w:rsidR="00C219EE" w:rsidRPr="00801656" w:rsidRDefault="00C219EE" w:rsidP="00C219EE"/>
    <w:p w14:paraId="5AAFB8B9" w14:textId="77777777" w:rsidR="00C219EE" w:rsidRPr="00801656" w:rsidRDefault="00C219EE" w:rsidP="00C219EE">
      <w:pPr>
        <w:pStyle w:val="NormalBold"/>
        <w:keepNext/>
      </w:pPr>
      <w:r w:rsidRPr="00801656">
        <w:t>Предложение за регламент</w:t>
      </w:r>
    </w:p>
    <w:p w14:paraId="224E69B3" w14:textId="77777777" w:rsidR="00C219EE" w:rsidRPr="00801656" w:rsidRDefault="00C219EE" w:rsidP="00C219EE">
      <w:pPr>
        <w:pStyle w:val="NormalBold"/>
      </w:pPr>
      <w:r w:rsidRPr="00801656">
        <w:t>Член 1 – параграф 1 – точка 10</w:t>
      </w:r>
    </w:p>
    <w:p w14:paraId="3539BF5C" w14:textId="77777777" w:rsidR="00C219EE" w:rsidRPr="00801656" w:rsidRDefault="00C219EE" w:rsidP="00C219EE">
      <w:pPr>
        <w:keepNext/>
      </w:pPr>
      <w:r w:rsidRPr="00801656">
        <w:lastRenderedPageBreak/>
        <w:t>Регламент (ЕС) 2024/1689</w:t>
      </w:r>
    </w:p>
    <w:p w14:paraId="036F0345" w14:textId="77777777" w:rsidR="00C219EE" w:rsidRPr="00801656" w:rsidRDefault="00C219EE" w:rsidP="00C219EE">
      <w:r w:rsidRPr="00801656">
        <w:t>Член 28 – параграф 8 (нов)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3F9C62DA" w14:textId="77777777" w:rsidTr="00AB0878">
        <w:trPr>
          <w:jc w:val="center"/>
        </w:trPr>
        <w:tc>
          <w:tcPr>
            <w:tcW w:w="9752" w:type="dxa"/>
            <w:gridSpan w:val="2"/>
          </w:tcPr>
          <w:p w14:paraId="54DD0F2F" w14:textId="77777777" w:rsidR="00C219EE" w:rsidRPr="00801656" w:rsidRDefault="00C219EE" w:rsidP="00AB0878">
            <w:pPr>
              <w:keepNext/>
            </w:pPr>
          </w:p>
        </w:tc>
      </w:tr>
      <w:tr w:rsidR="00C219EE" w:rsidRPr="00801656" w14:paraId="084D80DA" w14:textId="77777777" w:rsidTr="00AB0878">
        <w:trPr>
          <w:jc w:val="center"/>
        </w:trPr>
        <w:tc>
          <w:tcPr>
            <w:tcW w:w="4876" w:type="dxa"/>
            <w:hideMark/>
          </w:tcPr>
          <w:p w14:paraId="6D892ACC"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423BB9A3"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339A4DA" w14:textId="77777777" w:rsidTr="00AB0878">
        <w:trPr>
          <w:jc w:val="center"/>
        </w:trPr>
        <w:tc>
          <w:tcPr>
            <w:tcW w:w="4876" w:type="dxa"/>
            <w:hideMark/>
          </w:tcPr>
          <w:p w14:paraId="2054EE7C" w14:textId="77777777" w:rsidR="00C219EE" w:rsidRPr="00801656" w:rsidRDefault="00C219EE" w:rsidP="00AB0878">
            <w:pPr>
              <w:pStyle w:val="Normal6"/>
              <w:rPr>
                <w:lang w:val="bg-BG"/>
              </w:rPr>
            </w:pPr>
            <w:r w:rsidRPr="00801656">
              <w:rPr>
                <w:b/>
                <w:i/>
                <w:lang w:val="bg-BG"/>
              </w:rPr>
              <w:t xml:space="preserve">Единното заявление и единната процедура за оценяване, посочена в настоящия параграф, също така ще бъде достъпна за </w:t>
            </w:r>
            <w:proofErr w:type="spellStart"/>
            <w:r w:rsidRPr="00801656">
              <w:rPr>
                <w:b/>
                <w:i/>
                <w:lang w:val="bg-BG"/>
              </w:rPr>
              <w:t>нотифицирани</w:t>
            </w:r>
            <w:proofErr w:type="spellEnd"/>
            <w:r w:rsidRPr="00801656">
              <w:rPr>
                <w:b/>
                <w:i/>
                <w:lang w:val="bg-BG"/>
              </w:rPr>
              <w:t xml:space="preserve"> органи, които вече са определени в съответствие със законодателните актове на Съюза за хармонизация, изброени в раздел А от приложение I, когато тези </w:t>
            </w:r>
            <w:proofErr w:type="spellStart"/>
            <w:r w:rsidRPr="00801656">
              <w:rPr>
                <w:b/>
                <w:i/>
                <w:lang w:val="bg-BG"/>
              </w:rPr>
              <w:t>нотифицирани</w:t>
            </w:r>
            <w:proofErr w:type="spellEnd"/>
            <w:r w:rsidRPr="00801656">
              <w:rPr>
                <w:b/>
                <w:i/>
                <w:lang w:val="bg-BG"/>
              </w:rPr>
              <w:t xml:space="preserve"> органи подават заявление за определянето им в съответствие с настоящия регламент, при условие че в съответното законодателство на Съюза за хармонизация се предвижда подобна процедура.</w:t>
            </w:r>
          </w:p>
        </w:tc>
        <w:tc>
          <w:tcPr>
            <w:tcW w:w="4876" w:type="dxa"/>
            <w:hideMark/>
          </w:tcPr>
          <w:p w14:paraId="754DC2DE" w14:textId="77777777" w:rsidR="00C219EE" w:rsidRPr="00801656" w:rsidRDefault="00C219EE" w:rsidP="00AB0878">
            <w:pPr>
              <w:pStyle w:val="Normal6"/>
              <w:rPr>
                <w:szCs w:val="24"/>
                <w:lang w:val="bg-BG"/>
              </w:rPr>
            </w:pPr>
            <w:r w:rsidRPr="00801656">
              <w:rPr>
                <w:b/>
                <w:i/>
                <w:lang w:val="bg-BG"/>
              </w:rPr>
              <w:t>заличава се</w:t>
            </w:r>
          </w:p>
        </w:tc>
      </w:tr>
    </w:tbl>
    <w:p w14:paraId="15760FBF" w14:textId="77777777" w:rsidR="00C219EE" w:rsidRPr="00801656" w:rsidRDefault="00C219EE" w:rsidP="00C219EE"/>
    <w:p w14:paraId="6D46CFFA" w14:textId="77777777" w:rsidR="00C219EE" w:rsidRPr="00801656" w:rsidRDefault="00C219EE" w:rsidP="00C219EE">
      <w:pPr>
        <w:pStyle w:val="AmNumberTabs"/>
      </w:pPr>
      <w:r w:rsidRPr="00801656">
        <w:t>Изменение</w:t>
      </w:r>
      <w:r w:rsidRPr="00801656">
        <w:tab/>
      </w:r>
      <w:r w:rsidRPr="00801656">
        <w:tab/>
        <w:t>41</w:t>
      </w:r>
    </w:p>
    <w:p w14:paraId="50A58F7F" w14:textId="77777777" w:rsidR="00C219EE" w:rsidRPr="00801656" w:rsidRDefault="00C219EE" w:rsidP="00C219EE"/>
    <w:p w14:paraId="7A7EE7B4" w14:textId="77777777" w:rsidR="00C219EE" w:rsidRPr="00801656" w:rsidRDefault="00C219EE" w:rsidP="00C219EE">
      <w:pPr>
        <w:pStyle w:val="NormalBold"/>
        <w:keepNext/>
      </w:pPr>
      <w:r w:rsidRPr="00801656">
        <w:t>Предложение за регламент</w:t>
      </w:r>
    </w:p>
    <w:p w14:paraId="718BEC28" w14:textId="77777777" w:rsidR="00C219EE" w:rsidRPr="00801656" w:rsidRDefault="00C219EE" w:rsidP="00C219EE">
      <w:pPr>
        <w:pStyle w:val="NormalBold"/>
      </w:pPr>
      <w:r w:rsidRPr="00801656">
        <w:t>Член 1 – параграф 1 – точка 10</w:t>
      </w:r>
    </w:p>
    <w:p w14:paraId="1FEFBFD5" w14:textId="77777777" w:rsidR="00C219EE" w:rsidRPr="00801656" w:rsidRDefault="00C219EE" w:rsidP="00C219EE">
      <w:pPr>
        <w:keepNext/>
      </w:pPr>
      <w:r w:rsidRPr="00801656">
        <w:t>Регламент (ЕС) 2024/1689</w:t>
      </w:r>
    </w:p>
    <w:p w14:paraId="4B9F0740" w14:textId="77777777" w:rsidR="00C219EE" w:rsidRPr="00801656" w:rsidRDefault="00C219EE" w:rsidP="00C219EE">
      <w:r w:rsidRPr="00801656">
        <w:t>Член 28 – параграф 8 (нов)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473E78F3" w14:textId="77777777" w:rsidTr="00AB0878">
        <w:trPr>
          <w:jc w:val="center"/>
        </w:trPr>
        <w:tc>
          <w:tcPr>
            <w:tcW w:w="9752" w:type="dxa"/>
            <w:gridSpan w:val="2"/>
          </w:tcPr>
          <w:p w14:paraId="2EE5F6EC" w14:textId="77777777" w:rsidR="00C219EE" w:rsidRPr="00801656" w:rsidRDefault="00C219EE" w:rsidP="00AB0878">
            <w:pPr>
              <w:keepNext/>
            </w:pPr>
          </w:p>
        </w:tc>
      </w:tr>
      <w:tr w:rsidR="00C219EE" w:rsidRPr="00801656" w14:paraId="5F8A5203" w14:textId="77777777" w:rsidTr="00AB0878">
        <w:trPr>
          <w:jc w:val="center"/>
        </w:trPr>
        <w:tc>
          <w:tcPr>
            <w:tcW w:w="4876" w:type="dxa"/>
            <w:hideMark/>
          </w:tcPr>
          <w:p w14:paraId="42B2EB7A"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6500820E"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ADF589A" w14:textId="77777777" w:rsidTr="00AB0878">
        <w:trPr>
          <w:jc w:val="center"/>
        </w:trPr>
        <w:tc>
          <w:tcPr>
            <w:tcW w:w="4876" w:type="dxa"/>
            <w:hideMark/>
          </w:tcPr>
          <w:p w14:paraId="587931C1" w14:textId="77777777" w:rsidR="00C219EE" w:rsidRPr="00801656" w:rsidRDefault="00C219EE" w:rsidP="00AB0878">
            <w:pPr>
              <w:pStyle w:val="Normal6"/>
              <w:rPr>
                <w:lang w:val="bg-BG"/>
              </w:rPr>
            </w:pPr>
            <w:r w:rsidRPr="00801656">
              <w:rPr>
                <w:b/>
                <w:i/>
                <w:lang w:val="bg-BG"/>
              </w:rPr>
              <w:t xml:space="preserve">При единното заявление и единната процедура за оценяване трябва да се избягват ненужни дублирания, трябва да се използват наличните процедури за определяне в съответствие със законодателните актове на Съюза за хармонизация, изброени в раздел А от приложение I, и да се гарантира спазването както на изискванията, свързани с </w:t>
            </w:r>
            <w:proofErr w:type="spellStart"/>
            <w:r w:rsidRPr="00801656">
              <w:rPr>
                <w:b/>
                <w:i/>
                <w:lang w:val="bg-BG"/>
              </w:rPr>
              <w:t>нотифицираните</w:t>
            </w:r>
            <w:proofErr w:type="spellEnd"/>
            <w:r w:rsidRPr="00801656">
              <w:rPr>
                <w:b/>
                <w:i/>
                <w:lang w:val="bg-BG"/>
              </w:rPr>
              <w:t xml:space="preserve"> органи в съответствие с настоящия регламент, така и на приложимото законодателство на Съюза за хармонизация.“;</w:t>
            </w:r>
          </w:p>
        </w:tc>
        <w:tc>
          <w:tcPr>
            <w:tcW w:w="4876" w:type="dxa"/>
            <w:hideMark/>
          </w:tcPr>
          <w:p w14:paraId="3C768BD6" w14:textId="77777777" w:rsidR="00C219EE" w:rsidRPr="00801656" w:rsidRDefault="00C219EE" w:rsidP="00AB0878">
            <w:pPr>
              <w:pStyle w:val="Normal6"/>
              <w:rPr>
                <w:szCs w:val="24"/>
                <w:lang w:val="bg-BG"/>
              </w:rPr>
            </w:pPr>
            <w:r w:rsidRPr="00801656">
              <w:rPr>
                <w:b/>
                <w:i/>
                <w:lang w:val="bg-BG"/>
              </w:rPr>
              <w:t>заличава се</w:t>
            </w:r>
          </w:p>
        </w:tc>
      </w:tr>
    </w:tbl>
    <w:p w14:paraId="5556C6D7" w14:textId="77777777" w:rsidR="00C219EE" w:rsidRPr="00801656" w:rsidRDefault="00C219EE" w:rsidP="00C219EE"/>
    <w:p w14:paraId="7D16F719" w14:textId="77777777" w:rsidR="00C219EE" w:rsidRPr="00801656" w:rsidRDefault="00C219EE" w:rsidP="00C219EE">
      <w:pPr>
        <w:pStyle w:val="AmNumberTabs"/>
      </w:pPr>
      <w:r w:rsidRPr="00801656">
        <w:t>Изменение</w:t>
      </w:r>
      <w:r w:rsidRPr="00801656">
        <w:tab/>
      </w:r>
      <w:r w:rsidRPr="00801656">
        <w:tab/>
        <w:t>42</w:t>
      </w:r>
    </w:p>
    <w:p w14:paraId="751287D8" w14:textId="77777777" w:rsidR="00C219EE" w:rsidRPr="00801656" w:rsidRDefault="00C219EE" w:rsidP="00C219EE"/>
    <w:p w14:paraId="62F25CC8" w14:textId="77777777" w:rsidR="00C219EE" w:rsidRPr="00801656" w:rsidRDefault="00C219EE" w:rsidP="00C219EE">
      <w:pPr>
        <w:pStyle w:val="NormalBold"/>
        <w:keepNext/>
      </w:pPr>
      <w:r w:rsidRPr="00801656">
        <w:lastRenderedPageBreak/>
        <w:t>Предложение за регламент</w:t>
      </w:r>
    </w:p>
    <w:p w14:paraId="06DE537B" w14:textId="77777777" w:rsidR="00C219EE" w:rsidRPr="00801656" w:rsidRDefault="00C219EE" w:rsidP="00C219EE">
      <w:pPr>
        <w:pStyle w:val="NormalBold"/>
      </w:pPr>
      <w:r w:rsidRPr="00801656">
        <w:t>Член 1 – параграф 1 – точка 11</w:t>
      </w:r>
    </w:p>
    <w:p w14:paraId="1A353B9A" w14:textId="77777777" w:rsidR="00C219EE" w:rsidRPr="00801656" w:rsidRDefault="00C219EE" w:rsidP="00C219EE">
      <w:pPr>
        <w:keepNext/>
      </w:pPr>
      <w:r w:rsidRPr="00801656">
        <w:t>Регламент (ЕС) 2024/1689</w:t>
      </w:r>
    </w:p>
    <w:p w14:paraId="073C32FA" w14:textId="77777777" w:rsidR="00C219EE" w:rsidRPr="00801656" w:rsidRDefault="00C219EE" w:rsidP="00C219EE">
      <w:r w:rsidRPr="00801656">
        <w:t>Член 29 – параграф 4 – втора алинея</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5E35FCB3" w14:textId="77777777" w:rsidTr="00AB0878">
        <w:trPr>
          <w:jc w:val="center"/>
        </w:trPr>
        <w:tc>
          <w:tcPr>
            <w:tcW w:w="9752" w:type="dxa"/>
            <w:gridSpan w:val="2"/>
          </w:tcPr>
          <w:p w14:paraId="2B7C64DB" w14:textId="77777777" w:rsidR="00C219EE" w:rsidRPr="00801656" w:rsidRDefault="00C219EE" w:rsidP="00AB0878">
            <w:pPr>
              <w:keepNext/>
            </w:pPr>
          </w:p>
        </w:tc>
      </w:tr>
      <w:tr w:rsidR="00C219EE" w:rsidRPr="00801656" w14:paraId="2F19A14B" w14:textId="77777777" w:rsidTr="00AB0878">
        <w:trPr>
          <w:jc w:val="center"/>
        </w:trPr>
        <w:tc>
          <w:tcPr>
            <w:tcW w:w="4876" w:type="dxa"/>
            <w:hideMark/>
          </w:tcPr>
          <w:p w14:paraId="582C4262"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4FB7DE6"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67AED3A5" w14:textId="77777777" w:rsidTr="00AB0878">
        <w:trPr>
          <w:jc w:val="center"/>
        </w:trPr>
        <w:tc>
          <w:tcPr>
            <w:tcW w:w="4876" w:type="dxa"/>
            <w:hideMark/>
          </w:tcPr>
          <w:p w14:paraId="054D91B1" w14:textId="77777777" w:rsidR="00C219EE" w:rsidRPr="00801656" w:rsidRDefault="00C219EE" w:rsidP="00AB0878">
            <w:pPr>
              <w:pStyle w:val="Normal6"/>
              <w:rPr>
                <w:lang w:val="bg-BG"/>
              </w:rPr>
            </w:pPr>
            <w:proofErr w:type="spellStart"/>
            <w:r w:rsidRPr="00801656">
              <w:rPr>
                <w:b/>
                <w:i/>
                <w:lang w:val="bg-BG"/>
              </w:rPr>
              <w:t>Нотифицираните</w:t>
            </w:r>
            <w:proofErr w:type="spellEnd"/>
            <w:r w:rsidRPr="00801656">
              <w:rPr>
                <w:b/>
                <w:i/>
                <w:lang w:val="bg-BG"/>
              </w:rPr>
              <w:t xml:space="preserve"> органи, определени в съответствие с някой от законодателните актове на Съюза за хармонизация, изброени в раздел А от приложение I, и които подават заявление за единната оценка, посочена в член 28, параграф 8, трябва да подадат единното заявление за оценка до </w:t>
            </w:r>
            <w:proofErr w:type="spellStart"/>
            <w:r w:rsidRPr="00801656">
              <w:rPr>
                <w:b/>
                <w:i/>
                <w:lang w:val="bg-BG"/>
              </w:rPr>
              <w:t>нотифициращия</w:t>
            </w:r>
            <w:proofErr w:type="spellEnd"/>
            <w:r w:rsidRPr="00801656">
              <w:rPr>
                <w:b/>
                <w:i/>
                <w:lang w:val="bg-BG"/>
              </w:rPr>
              <w:t xml:space="preserve"> орган, определен в съответствие с тези законодателни актове на Съюза за хармонизация.</w:t>
            </w:r>
          </w:p>
        </w:tc>
        <w:tc>
          <w:tcPr>
            <w:tcW w:w="4876" w:type="dxa"/>
            <w:hideMark/>
          </w:tcPr>
          <w:p w14:paraId="0BDAE5CE" w14:textId="77777777" w:rsidR="00C219EE" w:rsidRPr="00801656" w:rsidRDefault="00C219EE" w:rsidP="00AB0878">
            <w:pPr>
              <w:pStyle w:val="Normal6"/>
              <w:rPr>
                <w:szCs w:val="24"/>
                <w:lang w:val="bg-BG"/>
              </w:rPr>
            </w:pPr>
            <w:r w:rsidRPr="00801656">
              <w:rPr>
                <w:b/>
                <w:i/>
                <w:lang w:val="bg-BG"/>
              </w:rPr>
              <w:t>заличава се</w:t>
            </w:r>
          </w:p>
        </w:tc>
      </w:tr>
    </w:tbl>
    <w:p w14:paraId="38FA498B" w14:textId="77777777" w:rsidR="00C219EE" w:rsidRPr="00801656" w:rsidRDefault="00C219EE" w:rsidP="00C219EE"/>
    <w:p w14:paraId="74E422D9" w14:textId="77777777" w:rsidR="00C219EE" w:rsidRPr="00801656" w:rsidRDefault="00C219EE" w:rsidP="00C219EE">
      <w:pPr>
        <w:pStyle w:val="AmNumberTabs"/>
      </w:pPr>
      <w:r w:rsidRPr="00801656">
        <w:t>Изменение</w:t>
      </w:r>
      <w:r w:rsidRPr="00801656">
        <w:tab/>
      </w:r>
      <w:r w:rsidRPr="00801656">
        <w:tab/>
        <w:t>43</w:t>
      </w:r>
    </w:p>
    <w:p w14:paraId="6F19D85D" w14:textId="77777777" w:rsidR="00C219EE" w:rsidRPr="00801656" w:rsidRDefault="00C219EE" w:rsidP="00C219EE"/>
    <w:p w14:paraId="4D8E599A" w14:textId="77777777" w:rsidR="00C219EE" w:rsidRPr="00801656" w:rsidRDefault="00C219EE" w:rsidP="00C219EE">
      <w:pPr>
        <w:pStyle w:val="NormalBold"/>
        <w:keepNext/>
      </w:pPr>
      <w:r w:rsidRPr="00801656">
        <w:t>Предложение за регламент</w:t>
      </w:r>
    </w:p>
    <w:p w14:paraId="69103F7C" w14:textId="77777777" w:rsidR="00C219EE" w:rsidRPr="00801656" w:rsidRDefault="00C219EE" w:rsidP="00C219EE">
      <w:pPr>
        <w:pStyle w:val="NormalBold"/>
      </w:pPr>
      <w:r w:rsidRPr="00801656">
        <w:t>Член 1 – параграф 1 – точка 12 a (нова)</w:t>
      </w:r>
    </w:p>
    <w:p w14:paraId="2F607062" w14:textId="77777777" w:rsidR="00C219EE" w:rsidRPr="00801656" w:rsidRDefault="00C219EE" w:rsidP="00C219EE">
      <w:pPr>
        <w:keepNext/>
      </w:pPr>
      <w:r w:rsidRPr="00801656">
        <w:t>Регламент (ЕС) 2024/1689</w:t>
      </w:r>
    </w:p>
    <w:p w14:paraId="21C42E81" w14:textId="77777777" w:rsidR="00C219EE" w:rsidRPr="00801656" w:rsidRDefault="00C219EE" w:rsidP="00C219EE">
      <w:r w:rsidRPr="00801656">
        <w:t>Член 42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374AF8F" w14:textId="77777777" w:rsidTr="00AB0878">
        <w:trPr>
          <w:jc w:val="center"/>
        </w:trPr>
        <w:tc>
          <w:tcPr>
            <w:tcW w:w="9752" w:type="dxa"/>
            <w:gridSpan w:val="2"/>
          </w:tcPr>
          <w:p w14:paraId="7E38C89A" w14:textId="77777777" w:rsidR="00C219EE" w:rsidRPr="00801656" w:rsidRDefault="00C219EE" w:rsidP="00AB0878">
            <w:pPr>
              <w:keepNext/>
            </w:pPr>
          </w:p>
        </w:tc>
      </w:tr>
      <w:tr w:rsidR="00C219EE" w:rsidRPr="00801656" w14:paraId="19F6602C" w14:textId="77777777" w:rsidTr="00AB0878">
        <w:trPr>
          <w:jc w:val="center"/>
        </w:trPr>
        <w:tc>
          <w:tcPr>
            <w:tcW w:w="4876" w:type="dxa"/>
            <w:hideMark/>
          </w:tcPr>
          <w:p w14:paraId="0E7FE548"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5B8BB6F3"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59E70EA" w14:textId="77777777" w:rsidTr="00AB0878">
        <w:trPr>
          <w:jc w:val="center"/>
        </w:trPr>
        <w:tc>
          <w:tcPr>
            <w:tcW w:w="4876" w:type="dxa"/>
          </w:tcPr>
          <w:p w14:paraId="1BD42DEF" w14:textId="77777777" w:rsidR="00C219EE" w:rsidRPr="00801656" w:rsidRDefault="00C219EE" w:rsidP="00AB0878">
            <w:pPr>
              <w:pStyle w:val="Normal6"/>
              <w:rPr>
                <w:lang w:val="bg-BG"/>
              </w:rPr>
            </w:pPr>
          </w:p>
        </w:tc>
        <w:tc>
          <w:tcPr>
            <w:tcW w:w="4876" w:type="dxa"/>
            <w:hideMark/>
          </w:tcPr>
          <w:p w14:paraId="35F2FB46" w14:textId="77777777" w:rsidR="00C219EE" w:rsidRPr="00801656" w:rsidRDefault="00C219EE" w:rsidP="00AB0878">
            <w:pPr>
              <w:pStyle w:val="Normal6"/>
              <w:rPr>
                <w:szCs w:val="24"/>
                <w:lang w:val="bg-BG"/>
              </w:rPr>
            </w:pPr>
            <w:r w:rsidRPr="00801656">
              <w:rPr>
                <w:b/>
                <w:i/>
                <w:lang w:val="bg-BG"/>
              </w:rPr>
              <w:t>(12а)</w:t>
            </w:r>
            <w:r w:rsidRPr="00801656">
              <w:rPr>
                <w:b/>
                <w:i/>
                <w:lang w:val="bg-BG"/>
              </w:rPr>
              <w:tab/>
              <w:t>В член 42 се вмъква следният параграф:</w:t>
            </w:r>
          </w:p>
        </w:tc>
      </w:tr>
      <w:tr w:rsidR="00C219EE" w:rsidRPr="00801656" w14:paraId="46157929" w14:textId="77777777" w:rsidTr="00AB0878">
        <w:trPr>
          <w:jc w:val="center"/>
        </w:trPr>
        <w:tc>
          <w:tcPr>
            <w:tcW w:w="4876" w:type="dxa"/>
          </w:tcPr>
          <w:p w14:paraId="6A5E9B98" w14:textId="77777777" w:rsidR="00C219EE" w:rsidRPr="00801656" w:rsidRDefault="00C219EE" w:rsidP="00AB0878">
            <w:pPr>
              <w:pStyle w:val="Normal6"/>
              <w:rPr>
                <w:lang w:val="bg-BG"/>
              </w:rPr>
            </w:pPr>
          </w:p>
        </w:tc>
        <w:tc>
          <w:tcPr>
            <w:tcW w:w="4876" w:type="dxa"/>
            <w:hideMark/>
          </w:tcPr>
          <w:p w14:paraId="4A840736" w14:textId="14D9630C" w:rsidR="00C219EE" w:rsidRPr="00801656" w:rsidRDefault="00C219EE" w:rsidP="00AB0878">
            <w:pPr>
              <w:pStyle w:val="Normal6"/>
              <w:rPr>
                <w:szCs w:val="24"/>
                <w:lang w:val="bg-BG"/>
              </w:rPr>
            </w:pPr>
            <w:r w:rsidRPr="00801656">
              <w:rPr>
                <w:b/>
                <w:i/>
                <w:lang w:val="bg-BG"/>
              </w:rPr>
              <w:t>„2а.</w:t>
            </w:r>
            <w:r w:rsidRPr="00801656">
              <w:rPr>
                <w:lang w:val="bg-BG"/>
              </w:rPr>
              <w:tab/>
            </w:r>
            <w:r w:rsidRPr="00801656">
              <w:rPr>
                <w:b/>
                <w:i/>
                <w:lang w:val="bg-BG"/>
              </w:rPr>
              <w:t>Когато дадена система с ИИ подлежи на изискванията на Регламент (ЕС) 2024/2847, както и на изискванията, определени в член 15, и когато тези високорискови системи с ИИ отговарят на съществените изисквания за киберсигурност, определени в Регламент (ЕС) 2024/2847, те се считат за съответстващи на изискванията за киберсигурност, определени в член 15, доколкото тези изисквания са обхванати от ЕС декларацията за съответствие, издадена съгласно Регламент (ЕС) 2024/2847.“</w:t>
            </w:r>
          </w:p>
        </w:tc>
      </w:tr>
    </w:tbl>
    <w:p w14:paraId="40D5EBDE" w14:textId="77777777" w:rsidR="00C219EE" w:rsidRPr="00801656" w:rsidRDefault="00C219EE" w:rsidP="00C219EE"/>
    <w:p w14:paraId="69C6728C" w14:textId="77777777" w:rsidR="00C219EE" w:rsidRPr="00801656" w:rsidRDefault="00C219EE" w:rsidP="00C219EE">
      <w:pPr>
        <w:pStyle w:val="AmNumberTabs"/>
      </w:pPr>
      <w:r w:rsidRPr="00801656">
        <w:lastRenderedPageBreak/>
        <w:t>Изменение</w:t>
      </w:r>
      <w:r w:rsidRPr="00801656">
        <w:tab/>
      </w:r>
      <w:r w:rsidRPr="00801656">
        <w:tab/>
        <w:t>44</w:t>
      </w:r>
    </w:p>
    <w:p w14:paraId="7D2548F6" w14:textId="77777777" w:rsidR="00C219EE" w:rsidRPr="00801656" w:rsidRDefault="00C219EE" w:rsidP="00C219EE"/>
    <w:p w14:paraId="1A6CF8FC" w14:textId="77777777" w:rsidR="00C219EE" w:rsidRPr="00801656" w:rsidRDefault="00C219EE" w:rsidP="00C219EE">
      <w:pPr>
        <w:pStyle w:val="NormalBold"/>
        <w:keepNext/>
      </w:pPr>
      <w:r w:rsidRPr="00801656">
        <w:t>Предложение за регламент</w:t>
      </w:r>
    </w:p>
    <w:p w14:paraId="61989983" w14:textId="77777777" w:rsidR="00C219EE" w:rsidRPr="00801656" w:rsidRDefault="00C219EE" w:rsidP="00C219EE">
      <w:pPr>
        <w:pStyle w:val="NormalBold"/>
      </w:pPr>
      <w:r w:rsidRPr="00801656">
        <w:t>Член 1 – параграф 1 – точка 13</w:t>
      </w:r>
    </w:p>
    <w:p w14:paraId="364618BF" w14:textId="77777777" w:rsidR="00C219EE" w:rsidRPr="00801656" w:rsidRDefault="00C219EE" w:rsidP="00C219EE">
      <w:pPr>
        <w:keepNext/>
      </w:pPr>
      <w:r w:rsidRPr="00801656">
        <w:t>Регламент (ЕС) 2024/1689</w:t>
      </w:r>
    </w:p>
    <w:p w14:paraId="3A302F47" w14:textId="77777777" w:rsidR="00C219EE" w:rsidRPr="00801656" w:rsidRDefault="00C219EE" w:rsidP="00C219EE">
      <w:r w:rsidRPr="00801656">
        <w:t>Член 43 – параграф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43224441" w14:textId="77777777" w:rsidTr="005570F1">
        <w:trPr>
          <w:jc w:val="center"/>
        </w:trPr>
        <w:tc>
          <w:tcPr>
            <w:tcW w:w="9752" w:type="dxa"/>
            <w:gridSpan w:val="2"/>
          </w:tcPr>
          <w:p w14:paraId="6592931A" w14:textId="77777777" w:rsidR="00C219EE" w:rsidRPr="00801656" w:rsidRDefault="00C219EE" w:rsidP="00AB0878">
            <w:pPr>
              <w:keepNext/>
            </w:pPr>
          </w:p>
        </w:tc>
      </w:tr>
      <w:tr w:rsidR="00C219EE" w:rsidRPr="00801656" w14:paraId="75295421" w14:textId="77777777" w:rsidTr="005570F1">
        <w:trPr>
          <w:jc w:val="center"/>
        </w:trPr>
        <w:tc>
          <w:tcPr>
            <w:tcW w:w="4876" w:type="dxa"/>
            <w:hideMark/>
          </w:tcPr>
          <w:p w14:paraId="14A15C77"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D64F575"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59A03307" w14:textId="77777777" w:rsidTr="005570F1">
        <w:trPr>
          <w:jc w:val="center"/>
        </w:trPr>
        <w:tc>
          <w:tcPr>
            <w:tcW w:w="4876" w:type="dxa"/>
            <w:hideMark/>
          </w:tcPr>
          <w:p w14:paraId="4D8D72E5" w14:textId="77777777" w:rsidR="00C219EE" w:rsidRPr="00801656" w:rsidRDefault="00C219EE" w:rsidP="00AB0878">
            <w:pPr>
              <w:pStyle w:val="Normal6"/>
              <w:rPr>
                <w:lang w:val="bg-BG"/>
              </w:rPr>
            </w:pPr>
            <w:r w:rsidRPr="00801656">
              <w:rPr>
                <w:b/>
                <w:i/>
                <w:lang w:val="bg-BG"/>
              </w:rPr>
              <w:t>(13)</w:t>
            </w:r>
            <w:r w:rsidRPr="00801656">
              <w:rPr>
                <w:b/>
                <w:i/>
                <w:lang w:val="bg-BG"/>
              </w:rPr>
              <w:tab/>
              <w:t>в член 43 параграф 3 се заменя със следното:</w:t>
            </w:r>
          </w:p>
        </w:tc>
        <w:tc>
          <w:tcPr>
            <w:tcW w:w="4876" w:type="dxa"/>
            <w:hideMark/>
          </w:tcPr>
          <w:p w14:paraId="467D8D3D" w14:textId="77777777" w:rsidR="00C219EE" w:rsidRPr="00801656" w:rsidRDefault="00C219EE" w:rsidP="00AB0878">
            <w:pPr>
              <w:pStyle w:val="Normal6"/>
              <w:rPr>
                <w:szCs w:val="24"/>
                <w:lang w:val="bg-BG"/>
              </w:rPr>
            </w:pPr>
            <w:r w:rsidRPr="00801656">
              <w:rPr>
                <w:b/>
                <w:i/>
                <w:lang w:val="bg-BG"/>
              </w:rPr>
              <w:t>заличава се</w:t>
            </w:r>
          </w:p>
        </w:tc>
      </w:tr>
      <w:tr w:rsidR="00C219EE" w:rsidRPr="00801656" w14:paraId="30DC9F10" w14:textId="77777777" w:rsidTr="005570F1">
        <w:trPr>
          <w:jc w:val="center"/>
        </w:trPr>
        <w:tc>
          <w:tcPr>
            <w:tcW w:w="4876" w:type="dxa"/>
            <w:hideMark/>
          </w:tcPr>
          <w:p w14:paraId="42F59F24" w14:textId="23C5E8BE" w:rsidR="00C219EE" w:rsidRPr="00801656" w:rsidRDefault="005570F1" w:rsidP="00AB0878">
            <w:pPr>
              <w:pStyle w:val="Normal6"/>
              <w:rPr>
                <w:lang w:val="bg-BG"/>
              </w:rPr>
            </w:pPr>
            <w:r w:rsidRPr="00801656">
              <w:rPr>
                <w:b/>
                <w:i/>
                <w:lang w:val="bg-BG"/>
              </w:rPr>
              <w:t>„</w:t>
            </w:r>
            <w:r w:rsidR="00C219EE" w:rsidRPr="00801656">
              <w:rPr>
                <w:b/>
                <w:i/>
                <w:lang w:val="bg-BG"/>
              </w:rPr>
              <w:t>За високорисковите системи с ИИ, обхванати от законодателните актове на Съюза за хармонизация, изброени в раздел А от приложение I, доставчикът на системата следва да спазва съответната процедура за оценяване на съответствието, изисквана съгласно съответните законодателни актове на Съюза за хармонизация. Изискванията, установени в раздел 2 от настоящата глава, се прилагат за тези високорискови системи с ИИ и са част от това оценяване. Прилага се също оценяване на системата за управление на качеството, посочено в член 17 и приложение VII.</w:t>
            </w:r>
          </w:p>
        </w:tc>
        <w:tc>
          <w:tcPr>
            <w:tcW w:w="4876" w:type="dxa"/>
          </w:tcPr>
          <w:p w14:paraId="63E705F6" w14:textId="77777777" w:rsidR="00C219EE" w:rsidRPr="00801656" w:rsidRDefault="00C219EE" w:rsidP="00AB0878">
            <w:pPr>
              <w:pStyle w:val="Normal6"/>
              <w:rPr>
                <w:szCs w:val="24"/>
                <w:lang w:val="bg-BG"/>
              </w:rPr>
            </w:pPr>
          </w:p>
        </w:tc>
      </w:tr>
      <w:tr w:rsidR="00C219EE" w:rsidRPr="00801656" w14:paraId="427FDA7B" w14:textId="77777777" w:rsidTr="005570F1">
        <w:trPr>
          <w:jc w:val="center"/>
        </w:trPr>
        <w:tc>
          <w:tcPr>
            <w:tcW w:w="4876" w:type="dxa"/>
            <w:hideMark/>
          </w:tcPr>
          <w:p w14:paraId="1ACEE37C" w14:textId="77777777" w:rsidR="00C219EE" w:rsidRPr="00801656" w:rsidRDefault="00C219EE" w:rsidP="00AB0878">
            <w:pPr>
              <w:pStyle w:val="Normal6"/>
              <w:rPr>
                <w:lang w:val="bg-BG"/>
              </w:rPr>
            </w:pPr>
            <w:r w:rsidRPr="00801656">
              <w:rPr>
                <w:b/>
                <w:i/>
                <w:lang w:val="bg-BG"/>
              </w:rPr>
              <w:t xml:space="preserve">За целите на това оценяване на съответствието </w:t>
            </w:r>
            <w:proofErr w:type="spellStart"/>
            <w:r w:rsidRPr="00801656">
              <w:rPr>
                <w:b/>
                <w:i/>
                <w:lang w:val="bg-BG"/>
              </w:rPr>
              <w:t>нотифицираните</w:t>
            </w:r>
            <w:proofErr w:type="spellEnd"/>
            <w:r w:rsidRPr="00801656">
              <w:rPr>
                <w:b/>
                <w:i/>
                <w:lang w:val="bg-BG"/>
              </w:rPr>
              <w:t xml:space="preserve"> органи, които са били </w:t>
            </w:r>
            <w:proofErr w:type="spellStart"/>
            <w:r w:rsidRPr="00801656">
              <w:rPr>
                <w:b/>
                <w:i/>
                <w:lang w:val="bg-BG"/>
              </w:rPr>
              <w:t>нотифицирани</w:t>
            </w:r>
            <w:proofErr w:type="spellEnd"/>
            <w:r w:rsidRPr="00801656">
              <w:rPr>
                <w:b/>
                <w:i/>
                <w:lang w:val="bg-BG"/>
              </w:rPr>
              <w:t xml:space="preserve"> съгласно законодателните актове на Съюза за хармонизация, изброени в раздел А от приложение I, ще имат правомощия да оценяват съответствието на високорисковите системи с ИИ с изискванията, установени в раздел 2, при условие че съответствието на тези </w:t>
            </w:r>
            <w:proofErr w:type="spellStart"/>
            <w:r w:rsidRPr="00801656">
              <w:rPr>
                <w:b/>
                <w:i/>
                <w:lang w:val="bg-BG"/>
              </w:rPr>
              <w:t>нотифицирани</w:t>
            </w:r>
            <w:proofErr w:type="spellEnd"/>
            <w:r w:rsidRPr="00801656">
              <w:rPr>
                <w:b/>
                <w:i/>
                <w:lang w:val="bg-BG"/>
              </w:rPr>
              <w:t xml:space="preserve"> органи с изискванията, предвидени в член 31, параграфи 4, 5, 10 и 11, е било оценено в контекста на процедурата по </w:t>
            </w:r>
            <w:proofErr w:type="spellStart"/>
            <w:r w:rsidRPr="00801656">
              <w:rPr>
                <w:b/>
                <w:i/>
                <w:lang w:val="bg-BG"/>
              </w:rPr>
              <w:t>нотифициране</w:t>
            </w:r>
            <w:proofErr w:type="spellEnd"/>
            <w:r w:rsidRPr="00801656">
              <w:rPr>
                <w:b/>
                <w:i/>
                <w:lang w:val="bg-BG"/>
              </w:rPr>
              <w:t xml:space="preserve"> съгласно съответните законодателни актове на Съюза за хармонизация. Без да се засяга член 28, тези </w:t>
            </w:r>
            <w:proofErr w:type="spellStart"/>
            <w:r w:rsidRPr="00801656">
              <w:rPr>
                <w:b/>
                <w:i/>
                <w:lang w:val="bg-BG"/>
              </w:rPr>
              <w:t>нотифицирани</w:t>
            </w:r>
            <w:proofErr w:type="spellEnd"/>
            <w:r w:rsidRPr="00801656">
              <w:rPr>
                <w:b/>
                <w:i/>
                <w:lang w:val="bg-BG"/>
              </w:rPr>
              <w:t xml:space="preserve"> органи, които са били </w:t>
            </w:r>
            <w:proofErr w:type="spellStart"/>
            <w:r w:rsidRPr="00801656">
              <w:rPr>
                <w:b/>
                <w:i/>
                <w:lang w:val="bg-BG"/>
              </w:rPr>
              <w:t>нотифицирани</w:t>
            </w:r>
            <w:proofErr w:type="spellEnd"/>
            <w:r w:rsidRPr="00801656">
              <w:rPr>
                <w:b/>
                <w:i/>
                <w:lang w:val="bg-BG"/>
              </w:rPr>
              <w:t xml:space="preserve"> по силата на законодателството на Съюза за хармонизация в раздел A от </w:t>
            </w:r>
            <w:r w:rsidRPr="00801656">
              <w:rPr>
                <w:b/>
                <w:i/>
                <w:lang w:val="bg-BG"/>
              </w:rPr>
              <w:lastRenderedPageBreak/>
              <w:t>приложение I, трябва да подадат заявление за определяне в съответствие с раздел 4 най-късно [18 месеца след началото на прилагането на настоящия регламент].</w:t>
            </w:r>
          </w:p>
        </w:tc>
        <w:tc>
          <w:tcPr>
            <w:tcW w:w="4876" w:type="dxa"/>
          </w:tcPr>
          <w:p w14:paraId="0DF9C825" w14:textId="77777777" w:rsidR="00C219EE" w:rsidRPr="00801656" w:rsidRDefault="00C219EE" w:rsidP="00AB0878">
            <w:pPr>
              <w:pStyle w:val="Normal6"/>
              <w:rPr>
                <w:szCs w:val="24"/>
                <w:lang w:val="bg-BG"/>
              </w:rPr>
            </w:pPr>
          </w:p>
        </w:tc>
      </w:tr>
      <w:tr w:rsidR="00C219EE" w:rsidRPr="00801656" w14:paraId="43495488" w14:textId="77777777" w:rsidTr="005570F1">
        <w:trPr>
          <w:jc w:val="center"/>
        </w:trPr>
        <w:tc>
          <w:tcPr>
            <w:tcW w:w="4876" w:type="dxa"/>
            <w:hideMark/>
          </w:tcPr>
          <w:p w14:paraId="3DED6C83" w14:textId="77777777" w:rsidR="00C219EE" w:rsidRPr="00801656" w:rsidRDefault="00C219EE" w:rsidP="00AB0878">
            <w:pPr>
              <w:pStyle w:val="Normal6"/>
              <w:rPr>
                <w:lang w:val="bg-BG"/>
              </w:rPr>
            </w:pPr>
            <w:r w:rsidRPr="00801656">
              <w:rPr>
                <w:b/>
                <w:i/>
                <w:lang w:val="bg-BG"/>
              </w:rPr>
              <w:t>Когато законодателните актове на Съюза за хармонизация, изброени в раздел А от приложение I, позволяват на производителя на продукта да се откаже от оценяване на съответствието от трета страна, при условие че е приложил хармонизираните стандарти, обхващащи всички съответни изисквания, производителят може да използва тази възможност само ако е приложил също така хармонизираните стандарти или, когато е приложимо, общите спецификации, посочени в член 41, обхващащи всички изисквания, установени в раздел 2 от настоящата глава.</w:t>
            </w:r>
          </w:p>
        </w:tc>
        <w:tc>
          <w:tcPr>
            <w:tcW w:w="4876" w:type="dxa"/>
          </w:tcPr>
          <w:p w14:paraId="5868B089" w14:textId="77777777" w:rsidR="00C219EE" w:rsidRPr="00801656" w:rsidRDefault="00C219EE" w:rsidP="00AB0878">
            <w:pPr>
              <w:pStyle w:val="Normal6"/>
              <w:rPr>
                <w:szCs w:val="24"/>
                <w:lang w:val="bg-BG"/>
              </w:rPr>
            </w:pPr>
          </w:p>
        </w:tc>
      </w:tr>
      <w:tr w:rsidR="00C219EE" w:rsidRPr="00801656" w14:paraId="0291EB8F" w14:textId="77777777" w:rsidTr="005570F1">
        <w:trPr>
          <w:jc w:val="center"/>
        </w:trPr>
        <w:tc>
          <w:tcPr>
            <w:tcW w:w="4876" w:type="dxa"/>
            <w:hideMark/>
          </w:tcPr>
          <w:p w14:paraId="6F3CBA4C" w14:textId="7A399D38" w:rsidR="00C219EE" w:rsidRPr="00801656" w:rsidRDefault="00C219EE" w:rsidP="00AB0878">
            <w:pPr>
              <w:pStyle w:val="Normal6"/>
              <w:rPr>
                <w:lang w:val="bg-BG"/>
              </w:rPr>
            </w:pPr>
            <w:r w:rsidRPr="00801656">
              <w:rPr>
                <w:b/>
                <w:i/>
                <w:lang w:val="bg-BG"/>
              </w:rPr>
              <w:t>Когато високорискова система с ИИ е обхваната от законодателните актове на Съюза за хармонизация, изброени в раздел А от приложение I, и попада в рамките на една от категориите, посочени в приложение III, доставчикът на системата трябва да спазва приложимата процедура за оценяване на съответствието, изисквана съгласно приложимите законодателни актове на Съюза за хармонизация, изброени в раздел А от приложение I.</w:t>
            </w:r>
            <w:r w:rsidR="005570F1" w:rsidRPr="00801656">
              <w:rPr>
                <w:b/>
                <w:i/>
                <w:lang w:val="bg-BG"/>
              </w:rPr>
              <w:t>“;</w:t>
            </w:r>
          </w:p>
        </w:tc>
        <w:tc>
          <w:tcPr>
            <w:tcW w:w="4876" w:type="dxa"/>
          </w:tcPr>
          <w:p w14:paraId="07C3EE19" w14:textId="77777777" w:rsidR="00C219EE" w:rsidRPr="00801656" w:rsidRDefault="00C219EE" w:rsidP="00AB0878">
            <w:pPr>
              <w:pStyle w:val="Normal6"/>
              <w:rPr>
                <w:szCs w:val="24"/>
                <w:lang w:val="bg-BG"/>
              </w:rPr>
            </w:pPr>
          </w:p>
        </w:tc>
      </w:tr>
    </w:tbl>
    <w:p w14:paraId="3BF8D380" w14:textId="77777777" w:rsidR="00C219EE" w:rsidRPr="00801656" w:rsidRDefault="00C219EE" w:rsidP="00C219EE"/>
    <w:p w14:paraId="53D6B615" w14:textId="77777777" w:rsidR="00C219EE" w:rsidRPr="00801656" w:rsidRDefault="00C219EE" w:rsidP="00C219EE">
      <w:pPr>
        <w:pStyle w:val="AmNumberTabs"/>
      </w:pPr>
      <w:r w:rsidRPr="00801656">
        <w:t>Изменение</w:t>
      </w:r>
      <w:r w:rsidRPr="00801656">
        <w:tab/>
      </w:r>
      <w:r w:rsidRPr="00801656">
        <w:tab/>
        <w:t>45</w:t>
      </w:r>
    </w:p>
    <w:p w14:paraId="6F1422A3" w14:textId="77777777" w:rsidR="00C219EE" w:rsidRPr="00801656" w:rsidRDefault="00C219EE" w:rsidP="00C219EE"/>
    <w:p w14:paraId="7281AD57" w14:textId="77777777" w:rsidR="00C219EE" w:rsidRPr="00801656" w:rsidRDefault="00C219EE" w:rsidP="00C219EE">
      <w:pPr>
        <w:pStyle w:val="NormalBold"/>
        <w:keepNext/>
      </w:pPr>
      <w:r w:rsidRPr="00801656">
        <w:t>Предложение за регламент</w:t>
      </w:r>
    </w:p>
    <w:p w14:paraId="73E3D29F" w14:textId="77777777" w:rsidR="00C219EE" w:rsidRPr="00801656" w:rsidRDefault="00C219EE" w:rsidP="00C219EE">
      <w:pPr>
        <w:pStyle w:val="NormalBold"/>
      </w:pPr>
      <w:r w:rsidRPr="00801656">
        <w:t>Член 1 – параграф 1 – точка 13</w:t>
      </w:r>
    </w:p>
    <w:p w14:paraId="06140CE2" w14:textId="77777777" w:rsidR="00C219EE" w:rsidRPr="00801656" w:rsidRDefault="00C219EE" w:rsidP="00C219EE">
      <w:pPr>
        <w:keepNext/>
      </w:pPr>
      <w:r w:rsidRPr="00801656">
        <w:t>Регламент (ЕС) 2024/1689</w:t>
      </w:r>
    </w:p>
    <w:p w14:paraId="4A3EFBF7" w14:textId="77777777" w:rsidR="00C219EE" w:rsidRPr="00801656" w:rsidRDefault="00C219EE" w:rsidP="00C219EE">
      <w:r w:rsidRPr="00801656">
        <w:t>Член 43 – параграф 4 – алинея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70DEC515" w14:textId="77777777" w:rsidTr="00AB0878">
        <w:trPr>
          <w:jc w:val="center"/>
        </w:trPr>
        <w:tc>
          <w:tcPr>
            <w:tcW w:w="9752" w:type="dxa"/>
            <w:gridSpan w:val="2"/>
          </w:tcPr>
          <w:p w14:paraId="6D54FF9B" w14:textId="77777777" w:rsidR="00C219EE" w:rsidRPr="00801656" w:rsidRDefault="00C219EE" w:rsidP="00AB0878">
            <w:pPr>
              <w:keepNext/>
            </w:pPr>
          </w:p>
        </w:tc>
      </w:tr>
      <w:tr w:rsidR="00C219EE" w:rsidRPr="00801656" w14:paraId="19AA0ED2" w14:textId="77777777" w:rsidTr="00AB0878">
        <w:trPr>
          <w:jc w:val="center"/>
        </w:trPr>
        <w:tc>
          <w:tcPr>
            <w:tcW w:w="4876" w:type="dxa"/>
            <w:hideMark/>
          </w:tcPr>
          <w:p w14:paraId="2D3BA680"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646F3751"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513A81F6" w14:textId="77777777" w:rsidTr="00AB0878">
        <w:trPr>
          <w:jc w:val="center"/>
        </w:trPr>
        <w:tc>
          <w:tcPr>
            <w:tcW w:w="4876" w:type="dxa"/>
            <w:hideMark/>
          </w:tcPr>
          <w:p w14:paraId="2C075373" w14:textId="77777777" w:rsidR="00C219EE" w:rsidRPr="00801656" w:rsidRDefault="00C219EE" w:rsidP="00AB0878">
            <w:pPr>
              <w:pStyle w:val="Normal6"/>
              <w:rPr>
                <w:lang w:val="bg-BG"/>
              </w:rPr>
            </w:pPr>
            <w:r w:rsidRPr="00801656">
              <w:rPr>
                <w:b/>
                <w:i/>
                <w:lang w:val="bg-BG"/>
              </w:rPr>
              <w:t xml:space="preserve">Когато високорискова система с ИИ е </w:t>
            </w:r>
            <w:r w:rsidRPr="00801656">
              <w:rPr>
                <w:b/>
                <w:i/>
                <w:lang w:val="bg-BG"/>
              </w:rPr>
              <w:lastRenderedPageBreak/>
              <w:t>обхваната от законодателните актове на Съюза за хармонизация, изброени в раздел А от приложение I, и попада в рамките на една от категориите, посочени в приложение III, доставчикът на системата трябва да спазва приложимата процедура за оценяване на съответствието, изисквана съгласно приложимите законодателни актове на Съюза за хармонизация, изброени в раздел А от приложение I.</w:t>
            </w:r>
          </w:p>
        </w:tc>
        <w:tc>
          <w:tcPr>
            <w:tcW w:w="4876" w:type="dxa"/>
            <w:hideMark/>
          </w:tcPr>
          <w:p w14:paraId="30192F5B" w14:textId="77777777" w:rsidR="00C219EE" w:rsidRPr="00801656" w:rsidRDefault="00C219EE" w:rsidP="00AB0878">
            <w:pPr>
              <w:pStyle w:val="Normal6"/>
              <w:rPr>
                <w:szCs w:val="24"/>
                <w:lang w:val="bg-BG"/>
              </w:rPr>
            </w:pPr>
            <w:r w:rsidRPr="00801656">
              <w:rPr>
                <w:b/>
                <w:i/>
                <w:lang w:val="bg-BG"/>
              </w:rPr>
              <w:lastRenderedPageBreak/>
              <w:t>заличава се</w:t>
            </w:r>
          </w:p>
        </w:tc>
      </w:tr>
    </w:tbl>
    <w:p w14:paraId="4C989448" w14:textId="77777777" w:rsidR="00C219EE" w:rsidRPr="00801656" w:rsidRDefault="00C219EE" w:rsidP="00C219EE"/>
    <w:p w14:paraId="147D66CD" w14:textId="77777777" w:rsidR="00C219EE" w:rsidRPr="00801656" w:rsidRDefault="00C219EE" w:rsidP="00C219EE">
      <w:pPr>
        <w:pStyle w:val="AmNumberTabs"/>
      </w:pPr>
      <w:r w:rsidRPr="00801656">
        <w:t>Изменение</w:t>
      </w:r>
      <w:r w:rsidRPr="00801656">
        <w:tab/>
      </w:r>
      <w:r w:rsidRPr="00801656">
        <w:tab/>
        <w:t>46</w:t>
      </w:r>
    </w:p>
    <w:p w14:paraId="29DD7561" w14:textId="77777777" w:rsidR="00C219EE" w:rsidRPr="00801656" w:rsidRDefault="00C219EE" w:rsidP="00C219EE"/>
    <w:p w14:paraId="2FECD8D7" w14:textId="77777777" w:rsidR="00C219EE" w:rsidRPr="00801656" w:rsidRDefault="00C219EE" w:rsidP="00C219EE">
      <w:pPr>
        <w:pStyle w:val="NormalBold"/>
        <w:keepNext/>
      </w:pPr>
      <w:r w:rsidRPr="00801656">
        <w:t>Предложение за регламент</w:t>
      </w:r>
    </w:p>
    <w:p w14:paraId="2C477856" w14:textId="77777777" w:rsidR="00C219EE" w:rsidRPr="00801656" w:rsidRDefault="00C219EE" w:rsidP="00C219EE">
      <w:pPr>
        <w:pStyle w:val="NormalBold"/>
      </w:pPr>
      <w:r w:rsidRPr="00801656">
        <w:t>Член 1 – параграф 1 – точка 14</w:t>
      </w:r>
    </w:p>
    <w:p w14:paraId="4CE058FA" w14:textId="77777777" w:rsidR="00C219EE" w:rsidRPr="00801656" w:rsidRDefault="00C219EE" w:rsidP="00C219EE">
      <w:pPr>
        <w:keepNext/>
      </w:pPr>
      <w:r w:rsidRPr="00801656">
        <w:t>Регламент (ЕС) 2024/1689</w:t>
      </w:r>
    </w:p>
    <w:p w14:paraId="55C25193" w14:textId="77777777" w:rsidR="00C219EE" w:rsidRPr="00801656" w:rsidRDefault="00C219EE" w:rsidP="00C219EE">
      <w:r w:rsidRPr="00801656">
        <w:t>Член 49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0D6978D" w14:textId="77777777" w:rsidTr="00AB0878">
        <w:trPr>
          <w:jc w:val="center"/>
        </w:trPr>
        <w:tc>
          <w:tcPr>
            <w:tcW w:w="9752" w:type="dxa"/>
            <w:gridSpan w:val="2"/>
          </w:tcPr>
          <w:p w14:paraId="1AC05DAE" w14:textId="77777777" w:rsidR="00C219EE" w:rsidRPr="00801656" w:rsidRDefault="00C219EE" w:rsidP="00AB0878">
            <w:pPr>
              <w:keepNext/>
            </w:pPr>
          </w:p>
        </w:tc>
      </w:tr>
      <w:tr w:rsidR="00C219EE" w:rsidRPr="00801656" w14:paraId="62FC6F54" w14:textId="77777777" w:rsidTr="00AB0878">
        <w:trPr>
          <w:jc w:val="center"/>
        </w:trPr>
        <w:tc>
          <w:tcPr>
            <w:tcW w:w="4876" w:type="dxa"/>
            <w:hideMark/>
          </w:tcPr>
          <w:p w14:paraId="2380F708"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2591BC95"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5778E0A6" w14:textId="77777777" w:rsidTr="00AB0878">
        <w:trPr>
          <w:jc w:val="center"/>
        </w:trPr>
        <w:tc>
          <w:tcPr>
            <w:tcW w:w="4876" w:type="dxa"/>
            <w:hideMark/>
          </w:tcPr>
          <w:p w14:paraId="0947C322" w14:textId="77777777" w:rsidR="00C219EE" w:rsidRPr="00801656" w:rsidRDefault="00C219EE" w:rsidP="00AB0878">
            <w:pPr>
              <w:pStyle w:val="Normal6"/>
              <w:rPr>
                <w:lang w:val="bg-BG"/>
              </w:rPr>
            </w:pPr>
            <w:r w:rsidRPr="00801656">
              <w:rPr>
                <w:b/>
                <w:i/>
                <w:lang w:val="bg-BG"/>
              </w:rPr>
              <w:t>(14)</w:t>
            </w:r>
            <w:r w:rsidRPr="00801656">
              <w:rPr>
                <w:b/>
                <w:i/>
                <w:lang w:val="bg-BG"/>
              </w:rPr>
              <w:tab/>
              <w:t>в член 49 параграф 2 се заличава;</w:t>
            </w:r>
          </w:p>
        </w:tc>
        <w:tc>
          <w:tcPr>
            <w:tcW w:w="4876" w:type="dxa"/>
            <w:hideMark/>
          </w:tcPr>
          <w:p w14:paraId="2115AC1F" w14:textId="77777777" w:rsidR="00C219EE" w:rsidRPr="00801656" w:rsidRDefault="00C219EE" w:rsidP="00AB0878">
            <w:pPr>
              <w:pStyle w:val="Normal6"/>
              <w:rPr>
                <w:szCs w:val="24"/>
                <w:lang w:val="bg-BG"/>
              </w:rPr>
            </w:pPr>
            <w:r w:rsidRPr="00801656">
              <w:rPr>
                <w:b/>
                <w:i/>
                <w:lang w:val="bg-BG"/>
              </w:rPr>
              <w:t>заличава се</w:t>
            </w:r>
          </w:p>
        </w:tc>
      </w:tr>
    </w:tbl>
    <w:p w14:paraId="534F33C5" w14:textId="77777777" w:rsidR="00C219EE" w:rsidRPr="00801656" w:rsidRDefault="00C219EE" w:rsidP="00C219EE"/>
    <w:p w14:paraId="2081E2E3" w14:textId="77777777" w:rsidR="00C219EE" w:rsidRPr="00801656" w:rsidRDefault="00C219EE" w:rsidP="00C219EE">
      <w:pPr>
        <w:pStyle w:val="AmNumberTabs"/>
      </w:pPr>
      <w:r w:rsidRPr="00801656">
        <w:t>Изменение</w:t>
      </w:r>
      <w:r w:rsidRPr="00801656">
        <w:tab/>
      </w:r>
      <w:r w:rsidRPr="00801656">
        <w:tab/>
        <w:t>47</w:t>
      </w:r>
    </w:p>
    <w:p w14:paraId="31E9DB88" w14:textId="77777777" w:rsidR="00C219EE" w:rsidRPr="00801656" w:rsidRDefault="00C219EE" w:rsidP="00C219EE"/>
    <w:p w14:paraId="7397CBAB" w14:textId="77777777" w:rsidR="00C219EE" w:rsidRPr="00801656" w:rsidRDefault="00C219EE" w:rsidP="00C219EE">
      <w:pPr>
        <w:pStyle w:val="NormalBold"/>
        <w:keepNext/>
      </w:pPr>
      <w:r w:rsidRPr="00801656">
        <w:t>Предложение за регламент</w:t>
      </w:r>
    </w:p>
    <w:p w14:paraId="216D421B" w14:textId="77777777" w:rsidR="00C219EE" w:rsidRPr="00801656" w:rsidRDefault="00C219EE" w:rsidP="00C219EE">
      <w:pPr>
        <w:pStyle w:val="NormalBold"/>
      </w:pPr>
      <w:r w:rsidRPr="00801656">
        <w:t>Член 1 – параграф 1 – точка 15</w:t>
      </w:r>
    </w:p>
    <w:p w14:paraId="778DB755" w14:textId="77777777" w:rsidR="00C219EE" w:rsidRPr="00801656" w:rsidRDefault="00C219EE" w:rsidP="00C219EE">
      <w:pPr>
        <w:keepNext/>
      </w:pPr>
      <w:r w:rsidRPr="00801656">
        <w:t>Регламент (ЕС) 2024/1689</w:t>
      </w:r>
    </w:p>
    <w:p w14:paraId="12BF3A8F" w14:textId="77777777" w:rsidR="00C219EE" w:rsidRPr="00801656" w:rsidRDefault="00C219EE" w:rsidP="00C219EE">
      <w:r w:rsidRPr="00801656">
        <w:t>Член 50 – параграф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321DBCC1" w14:textId="77777777" w:rsidTr="00AB0878">
        <w:trPr>
          <w:jc w:val="center"/>
        </w:trPr>
        <w:tc>
          <w:tcPr>
            <w:tcW w:w="9752" w:type="dxa"/>
            <w:gridSpan w:val="2"/>
          </w:tcPr>
          <w:p w14:paraId="4D362B08" w14:textId="77777777" w:rsidR="00C219EE" w:rsidRPr="00801656" w:rsidRDefault="00C219EE" w:rsidP="00AB0878">
            <w:pPr>
              <w:keepNext/>
            </w:pPr>
          </w:p>
        </w:tc>
      </w:tr>
      <w:tr w:rsidR="00C219EE" w:rsidRPr="00801656" w14:paraId="6E06EC5B" w14:textId="77777777" w:rsidTr="00AB0878">
        <w:trPr>
          <w:jc w:val="center"/>
        </w:trPr>
        <w:tc>
          <w:tcPr>
            <w:tcW w:w="4876" w:type="dxa"/>
            <w:hideMark/>
          </w:tcPr>
          <w:p w14:paraId="39DF12B4"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DDD4E05"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3DEB20B4" w14:textId="77777777" w:rsidTr="00AB0878">
        <w:trPr>
          <w:jc w:val="center"/>
        </w:trPr>
        <w:tc>
          <w:tcPr>
            <w:tcW w:w="4876" w:type="dxa"/>
            <w:hideMark/>
          </w:tcPr>
          <w:p w14:paraId="1AA65765" w14:textId="77777777" w:rsidR="00C219EE" w:rsidRPr="00801656" w:rsidRDefault="00C219EE" w:rsidP="00AB0878">
            <w:pPr>
              <w:pStyle w:val="Normal6"/>
              <w:rPr>
                <w:lang w:val="bg-BG"/>
              </w:rPr>
            </w:pPr>
            <w:r w:rsidRPr="00801656">
              <w:rPr>
                <w:lang w:val="bg-BG"/>
              </w:rPr>
              <w:t>7.</w:t>
            </w:r>
            <w:r w:rsidRPr="00801656">
              <w:rPr>
                <w:lang w:val="bg-BG"/>
              </w:rPr>
              <w:tab/>
            </w:r>
            <w:r w:rsidRPr="00801656">
              <w:rPr>
                <w:b/>
                <w:i/>
                <w:lang w:val="bg-BG"/>
              </w:rPr>
              <w:t>Службата по ИИ</w:t>
            </w:r>
            <w:r w:rsidRPr="00801656">
              <w:rPr>
                <w:lang w:val="bg-BG"/>
              </w:rPr>
              <w:t xml:space="preserve"> насърчава и улеснява изготвянето на кодекси за добри практики на равнището на Съюза, за да се улесни ефективното изпълнение на задълженията по отношение на откриването, маркирането и обозначаването на изкуствено генерирано или обработено съдържание. Комисията </w:t>
            </w:r>
            <w:r w:rsidRPr="00801656">
              <w:rPr>
                <w:b/>
                <w:i/>
                <w:lang w:val="bg-BG"/>
              </w:rPr>
              <w:t>може да оцени</w:t>
            </w:r>
            <w:r w:rsidRPr="00801656">
              <w:rPr>
                <w:lang w:val="bg-BG"/>
              </w:rPr>
              <w:t xml:space="preserve"> дали спазването на тези кодекси за добри практики е достатъчно, за да се гарантира спазването на задължението, определено в параграф 2, в съответствие </w:t>
            </w:r>
            <w:r w:rsidRPr="00801656">
              <w:rPr>
                <w:lang w:val="bg-BG"/>
              </w:rPr>
              <w:lastRenderedPageBreak/>
              <w:t>с процедурата, изложена в член 56, параграф 6, първа алинея. Ако сметне кодекса за неподходящ, Комисията може да приеме акт за изпълнение, в който се установяват общите правила за изпълнението на тези задължения в съответствие с процедурата по разглеждане, предвидена в член 98, параграф 2.</w:t>
            </w:r>
          </w:p>
        </w:tc>
        <w:tc>
          <w:tcPr>
            <w:tcW w:w="4876" w:type="dxa"/>
            <w:hideMark/>
          </w:tcPr>
          <w:p w14:paraId="7A738CBD" w14:textId="77777777" w:rsidR="00C219EE" w:rsidRPr="00801656" w:rsidRDefault="00C219EE" w:rsidP="00AB0878">
            <w:pPr>
              <w:pStyle w:val="Normal6"/>
              <w:rPr>
                <w:szCs w:val="24"/>
                <w:lang w:val="bg-BG"/>
              </w:rPr>
            </w:pPr>
            <w:r w:rsidRPr="00801656">
              <w:rPr>
                <w:lang w:val="bg-BG"/>
              </w:rPr>
              <w:lastRenderedPageBreak/>
              <w:t>7.</w:t>
            </w:r>
            <w:r w:rsidRPr="00801656">
              <w:rPr>
                <w:lang w:val="bg-BG"/>
              </w:rPr>
              <w:tab/>
            </w:r>
            <w:r w:rsidRPr="00801656">
              <w:rPr>
                <w:b/>
                <w:i/>
                <w:lang w:val="bg-BG"/>
              </w:rPr>
              <w:t>Комисията</w:t>
            </w:r>
            <w:r w:rsidRPr="00801656">
              <w:rPr>
                <w:lang w:val="bg-BG"/>
              </w:rPr>
              <w:t xml:space="preserve"> насърчава и улеснява изготвянето на кодекси за добри практики на равнището на Съюза, за да се улесни ефективното изпълнение на задълженията по отношение на откриването, маркирането и обозначаването на изкуствено генерирано или обработено съдържание. Комисията </w:t>
            </w:r>
            <w:r w:rsidRPr="00801656">
              <w:rPr>
                <w:b/>
                <w:i/>
                <w:lang w:val="bg-BG"/>
              </w:rPr>
              <w:t>оценява</w:t>
            </w:r>
            <w:r w:rsidRPr="00801656">
              <w:rPr>
                <w:lang w:val="bg-BG"/>
              </w:rPr>
              <w:t xml:space="preserve"> дали спазването на тези кодекси за добри практики е достатъчно, за да се гарантира спазването на задължението, определено в параграф 2, в съответствие </w:t>
            </w:r>
            <w:r w:rsidRPr="00801656">
              <w:rPr>
                <w:lang w:val="bg-BG"/>
              </w:rPr>
              <w:lastRenderedPageBreak/>
              <w:t>с процедурата, изложена в член 56, параграф 6, първа алинея. Ако сметне кодекса за неподходящ, Комисията може да приеме акт за изпълнение, в който се установяват общите правила за изпълнението на тези задължения в съответствие с процедурата по разглеждане, предвидена в член 98, параграф 2.</w:t>
            </w:r>
          </w:p>
        </w:tc>
      </w:tr>
    </w:tbl>
    <w:p w14:paraId="00525E8E" w14:textId="77777777" w:rsidR="00C219EE" w:rsidRPr="00801656" w:rsidRDefault="00C219EE" w:rsidP="00C219EE"/>
    <w:p w14:paraId="730213CC" w14:textId="77777777" w:rsidR="00C219EE" w:rsidRPr="00801656" w:rsidRDefault="00C219EE" w:rsidP="00C219EE">
      <w:pPr>
        <w:pStyle w:val="AmNumberTabs"/>
      </w:pPr>
      <w:r w:rsidRPr="00801656">
        <w:t>Изменение</w:t>
      </w:r>
      <w:r w:rsidRPr="00801656">
        <w:tab/>
      </w:r>
      <w:r w:rsidRPr="00801656">
        <w:tab/>
        <w:t>48</w:t>
      </w:r>
    </w:p>
    <w:p w14:paraId="31BE6B61" w14:textId="77777777" w:rsidR="00C219EE" w:rsidRPr="00801656" w:rsidRDefault="00C219EE" w:rsidP="00C219EE"/>
    <w:p w14:paraId="712A2A3F" w14:textId="77777777" w:rsidR="00C219EE" w:rsidRPr="00801656" w:rsidRDefault="00C219EE" w:rsidP="00C219EE">
      <w:pPr>
        <w:pStyle w:val="NormalBold"/>
        <w:keepNext/>
      </w:pPr>
      <w:r w:rsidRPr="00801656">
        <w:t>Предложение за регламент</w:t>
      </w:r>
    </w:p>
    <w:p w14:paraId="79A3B40F" w14:textId="77777777" w:rsidR="00C219EE" w:rsidRPr="00801656" w:rsidRDefault="00C219EE" w:rsidP="00C219EE">
      <w:pPr>
        <w:pStyle w:val="NormalBold"/>
      </w:pPr>
      <w:r w:rsidRPr="00801656">
        <w:t>Член 1 – параграф 1 – точка 16</w:t>
      </w:r>
    </w:p>
    <w:p w14:paraId="183FA959" w14:textId="77777777" w:rsidR="00C219EE" w:rsidRPr="00801656" w:rsidRDefault="00C219EE" w:rsidP="00C219EE">
      <w:pPr>
        <w:keepNext/>
      </w:pPr>
      <w:r w:rsidRPr="00801656">
        <w:t>Регламент (ЕС) 2024/1689</w:t>
      </w:r>
    </w:p>
    <w:p w14:paraId="5D508596" w14:textId="77777777" w:rsidR="00C219EE" w:rsidRPr="00801656" w:rsidRDefault="00C219EE" w:rsidP="00C219EE">
      <w:r w:rsidRPr="00801656">
        <w:t>Член 56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26D91F2A" w14:textId="77777777" w:rsidTr="00AB0878">
        <w:trPr>
          <w:jc w:val="center"/>
        </w:trPr>
        <w:tc>
          <w:tcPr>
            <w:tcW w:w="9752" w:type="dxa"/>
            <w:gridSpan w:val="2"/>
          </w:tcPr>
          <w:p w14:paraId="7521A58E" w14:textId="77777777" w:rsidR="00C219EE" w:rsidRPr="00801656" w:rsidRDefault="00C219EE" w:rsidP="00AB0878">
            <w:pPr>
              <w:keepNext/>
            </w:pPr>
          </w:p>
        </w:tc>
      </w:tr>
      <w:tr w:rsidR="00C219EE" w:rsidRPr="00801656" w14:paraId="199A6C18" w14:textId="77777777" w:rsidTr="00AB0878">
        <w:trPr>
          <w:jc w:val="center"/>
        </w:trPr>
        <w:tc>
          <w:tcPr>
            <w:tcW w:w="4876" w:type="dxa"/>
            <w:hideMark/>
          </w:tcPr>
          <w:p w14:paraId="728D5B5B"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3F6AEBE"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8CD420E" w14:textId="77777777" w:rsidTr="00AB0878">
        <w:trPr>
          <w:jc w:val="center"/>
        </w:trPr>
        <w:tc>
          <w:tcPr>
            <w:tcW w:w="4876" w:type="dxa"/>
            <w:hideMark/>
          </w:tcPr>
          <w:p w14:paraId="5431899E" w14:textId="77777777" w:rsidR="00C219EE" w:rsidRPr="00801656" w:rsidRDefault="00C219EE" w:rsidP="00AB0878">
            <w:pPr>
              <w:pStyle w:val="Normal6"/>
              <w:rPr>
                <w:lang w:val="bg-BG"/>
              </w:rPr>
            </w:pPr>
            <w:r w:rsidRPr="00801656">
              <w:rPr>
                <w:lang w:val="bg-BG"/>
              </w:rPr>
              <w:t>6.</w:t>
            </w:r>
            <w:r w:rsidRPr="00801656">
              <w:rPr>
                <w:lang w:val="bg-BG"/>
              </w:rPr>
              <w:tab/>
              <w:t>Комисията и Съветът по ИИ редовно наблюдават и оценяват постигането на целите, заложени в кодексите за добри практики от страна на участниците и техния принос за правилното прилагане на настоящия регламент. Комисията, като взема под внимание в максимална степен позицията на Съвета по ИИ, оценява дали кодексите за добри практики обхващат задълженията, предвидени в членове 53 и 55, и редовно наблюдава и оценява постигането на заложените в тях цели. Комисията публикува своята оценка на адекватността на кодексите за добри практики.“;</w:t>
            </w:r>
          </w:p>
        </w:tc>
        <w:tc>
          <w:tcPr>
            <w:tcW w:w="4876" w:type="dxa"/>
            <w:hideMark/>
          </w:tcPr>
          <w:p w14:paraId="0B795562" w14:textId="77777777" w:rsidR="00C219EE" w:rsidRPr="00801656" w:rsidRDefault="00C219EE" w:rsidP="00AB0878">
            <w:pPr>
              <w:pStyle w:val="Normal6"/>
              <w:rPr>
                <w:szCs w:val="24"/>
                <w:lang w:val="bg-BG"/>
              </w:rPr>
            </w:pPr>
            <w:r w:rsidRPr="00801656">
              <w:rPr>
                <w:lang w:val="bg-BG"/>
              </w:rPr>
              <w:t>6.</w:t>
            </w:r>
            <w:r w:rsidRPr="00801656">
              <w:rPr>
                <w:lang w:val="bg-BG"/>
              </w:rPr>
              <w:tab/>
              <w:t xml:space="preserve">Комисията и Съветът по ИИ редовно наблюдават и оценяват постигането на целите, заложени в кодексите за добри практики от страна на участниците и техния принос за правилното прилагане на настоящия регламент. Комисията, като взема под внимание в максимална степен позицията на Съвета по ИИ, </w:t>
            </w:r>
            <w:r w:rsidRPr="00801656">
              <w:rPr>
                <w:b/>
                <w:i/>
                <w:lang w:val="bg-BG"/>
              </w:rPr>
              <w:t>както и тази на други съответни компетентни органи,</w:t>
            </w:r>
            <w:r w:rsidRPr="00801656">
              <w:rPr>
                <w:lang w:val="bg-BG"/>
              </w:rPr>
              <w:t xml:space="preserve"> оценява дали кодексите за добри практики обхващат задълженията, предвидени в членове 53 и 55, и редовно наблюдава и оценява постигането на заложените в тях цели. Комисията публикува своята оценка на адекватността на кодексите за добри практики.“;</w:t>
            </w:r>
          </w:p>
        </w:tc>
      </w:tr>
    </w:tbl>
    <w:p w14:paraId="056BE86F" w14:textId="77777777" w:rsidR="00C219EE" w:rsidRPr="00801656" w:rsidRDefault="00C219EE" w:rsidP="00C219EE"/>
    <w:p w14:paraId="17C09988" w14:textId="77777777" w:rsidR="00C219EE" w:rsidRPr="00801656" w:rsidRDefault="00C219EE" w:rsidP="00C219EE">
      <w:pPr>
        <w:pStyle w:val="AmNumberTabs"/>
      </w:pPr>
      <w:r w:rsidRPr="00801656">
        <w:t>Изменение</w:t>
      </w:r>
      <w:r w:rsidRPr="00801656">
        <w:tab/>
      </w:r>
      <w:r w:rsidRPr="00801656">
        <w:tab/>
        <w:t>49</w:t>
      </w:r>
    </w:p>
    <w:p w14:paraId="52CEBA84" w14:textId="77777777" w:rsidR="00C219EE" w:rsidRPr="00801656" w:rsidRDefault="00C219EE" w:rsidP="00C219EE"/>
    <w:p w14:paraId="5FD63810" w14:textId="77777777" w:rsidR="00C219EE" w:rsidRPr="00801656" w:rsidRDefault="00C219EE" w:rsidP="00C219EE">
      <w:pPr>
        <w:pStyle w:val="NormalBold"/>
        <w:keepNext/>
      </w:pPr>
      <w:r w:rsidRPr="00801656">
        <w:t>Предложение за регламент</w:t>
      </w:r>
    </w:p>
    <w:p w14:paraId="38319D0C" w14:textId="77777777" w:rsidR="00C219EE" w:rsidRPr="00801656" w:rsidRDefault="00C219EE" w:rsidP="00C219EE">
      <w:pPr>
        <w:pStyle w:val="NormalBold"/>
      </w:pPr>
      <w:r w:rsidRPr="00801656">
        <w:t>Член 1 – параграф 1 – точка 17 – буква а</w:t>
      </w:r>
    </w:p>
    <w:p w14:paraId="6262AA07" w14:textId="77777777" w:rsidR="00C219EE" w:rsidRPr="00801656" w:rsidRDefault="00C219EE" w:rsidP="00C219EE">
      <w:pPr>
        <w:keepNext/>
      </w:pPr>
      <w:r w:rsidRPr="00801656">
        <w:t>Регламент (ЕС) 2024/1689</w:t>
      </w:r>
    </w:p>
    <w:p w14:paraId="7E21B21F" w14:textId="77777777" w:rsidR="00C219EE" w:rsidRPr="00801656" w:rsidRDefault="00C219EE" w:rsidP="00C219EE">
      <w:r w:rsidRPr="00801656">
        <w:t>Член 57 – параграф 3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4271E19B" w14:textId="77777777" w:rsidTr="00AB0878">
        <w:trPr>
          <w:jc w:val="center"/>
        </w:trPr>
        <w:tc>
          <w:tcPr>
            <w:tcW w:w="9752" w:type="dxa"/>
            <w:gridSpan w:val="2"/>
          </w:tcPr>
          <w:p w14:paraId="6DBB3875" w14:textId="77777777" w:rsidR="00C219EE" w:rsidRPr="00801656" w:rsidRDefault="00C219EE" w:rsidP="00AB0878">
            <w:pPr>
              <w:keepNext/>
            </w:pPr>
          </w:p>
        </w:tc>
      </w:tr>
      <w:tr w:rsidR="00C219EE" w:rsidRPr="00801656" w14:paraId="60FD3375" w14:textId="77777777" w:rsidTr="00AB0878">
        <w:trPr>
          <w:jc w:val="center"/>
        </w:trPr>
        <w:tc>
          <w:tcPr>
            <w:tcW w:w="4876" w:type="dxa"/>
            <w:hideMark/>
          </w:tcPr>
          <w:p w14:paraId="25E8CFF3"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6F7E728B"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533B893" w14:textId="77777777" w:rsidTr="00AB0878">
        <w:trPr>
          <w:jc w:val="center"/>
        </w:trPr>
        <w:tc>
          <w:tcPr>
            <w:tcW w:w="4876" w:type="dxa"/>
            <w:hideMark/>
          </w:tcPr>
          <w:p w14:paraId="6CABFE2C" w14:textId="77777777" w:rsidR="00C219EE" w:rsidRPr="00801656" w:rsidRDefault="00C219EE" w:rsidP="00AB0878">
            <w:pPr>
              <w:pStyle w:val="Normal6"/>
              <w:rPr>
                <w:lang w:val="bg-BG"/>
              </w:rPr>
            </w:pPr>
            <w:r w:rsidRPr="00801656">
              <w:rPr>
                <w:lang w:val="bg-BG"/>
              </w:rPr>
              <w:t xml:space="preserve">Службата по ИИ също може да създаде </w:t>
            </w:r>
            <w:r w:rsidRPr="00801656">
              <w:rPr>
                <w:lang w:val="bg-BG"/>
              </w:rPr>
              <w:lastRenderedPageBreak/>
              <w:t>регулаторна лаборатория в областта на ИИ на равнището на Съюза за системи с ИИ, обхванати от член 75, параграф 1. Тази регулаторна лаборатория в областта на ИИ трябва да бъде създадена в тясно сътрудничество със съответните компетентни органи, по-специално когато в регулаторната лаборатория в областта на ИИ се извършва надзор на спазването на законодателство на Съюза, различно от настоящия регламент, и тя трябва да осигурява приоритетен достъп на МСП.;</w:t>
            </w:r>
          </w:p>
        </w:tc>
        <w:tc>
          <w:tcPr>
            <w:tcW w:w="4876" w:type="dxa"/>
            <w:hideMark/>
          </w:tcPr>
          <w:p w14:paraId="1D42C2B1" w14:textId="4EC3506A" w:rsidR="00C219EE" w:rsidRPr="00801656" w:rsidRDefault="00C219EE" w:rsidP="00AB0878">
            <w:pPr>
              <w:pStyle w:val="Normal6"/>
              <w:rPr>
                <w:szCs w:val="24"/>
                <w:lang w:val="bg-BG"/>
              </w:rPr>
            </w:pPr>
            <w:r w:rsidRPr="00801656">
              <w:rPr>
                <w:b/>
                <w:i/>
                <w:lang w:val="bg-BG"/>
              </w:rPr>
              <w:lastRenderedPageBreak/>
              <w:t>3a</w:t>
            </w:r>
            <w:r w:rsidR="00A202B2">
              <w:rPr>
                <w:b/>
                <w:i/>
                <w:lang w:val="bg-BG"/>
              </w:rPr>
              <w:t>.</w:t>
            </w:r>
            <w:r w:rsidRPr="00801656">
              <w:rPr>
                <w:lang w:val="bg-BG"/>
              </w:rPr>
              <w:tab/>
              <w:t xml:space="preserve">Службата по ИИ също може да </w:t>
            </w:r>
            <w:r w:rsidRPr="00801656">
              <w:rPr>
                <w:lang w:val="bg-BG"/>
              </w:rPr>
              <w:lastRenderedPageBreak/>
              <w:t>създаде регулаторна лаборатория в областта на ИИ на равнището на Съюза за системи с ИИ, обхванати от член 75, параграф 1. Тази регулаторна лаборатория в областта на ИИ трябва да бъде създадена в тясно сътрудничество със съответните компетентни органи, по-специално когато в регулаторната лаборатория в областта на ИИ се извършва надзор на спазването на законодателство на Съюза, различно от настоящия регламент, и тя трябва да осигурява приоритетен достъп на МСП</w:t>
            </w:r>
            <w:r w:rsidRPr="00801656">
              <w:rPr>
                <w:b/>
                <w:i/>
                <w:lang w:val="bg-BG"/>
              </w:rPr>
              <w:t>, включително стартиращи предприятия.;</w:t>
            </w:r>
          </w:p>
        </w:tc>
      </w:tr>
      <w:tr w:rsidR="00C219EE" w:rsidRPr="00801656" w14:paraId="48BC4377" w14:textId="77777777" w:rsidTr="00AB0878">
        <w:trPr>
          <w:jc w:val="center"/>
        </w:trPr>
        <w:tc>
          <w:tcPr>
            <w:tcW w:w="4876" w:type="dxa"/>
          </w:tcPr>
          <w:p w14:paraId="4C3CA2B0" w14:textId="77777777" w:rsidR="00C219EE" w:rsidRPr="00801656" w:rsidRDefault="00C219EE" w:rsidP="00AB0878">
            <w:pPr>
              <w:pStyle w:val="Normal6"/>
              <w:rPr>
                <w:lang w:val="bg-BG"/>
              </w:rPr>
            </w:pPr>
          </w:p>
        </w:tc>
        <w:tc>
          <w:tcPr>
            <w:tcW w:w="4876" w:type="dxa"/>
            <w:hideMark/>
          </w:tcPr>
          <w:p w14:paraId="4D3A181F" w14:textId="2D3D67EF" w:rsidR="00C219EE" w:rsidRPr="00801656" w:rsidRDefault="00C219EE" w:rsidP="00AB0878">
            <w:pPr>
              <w:pStyle w:val="Normal6"/>
              <w:rPr>
                <w:szCs w:val="24"/>
                <w:lang w:val="bg-BG"/>
              </w:rPr>
            </w:pPr>
            <w:r w:rsidRPr="00801656">
              <w:rPr>
                <w:b/>
                <w:i/>
                <w:lang w:val="bg-BG"/>
              </w:rPr>
              <w:t>Службата по ИИ гарантира, че доколкото иновативните системи с ИИ, посочени в параграф 5, включват обработване на лични данни или по друг начин попадат в обхвата на надзорните правомощия на други национални органи или компетентни органи, предоставящи или подкрепящи достъпа до данни, националните органи за защита на данните, Европейският комитет по защита на данните и посочените други национални или компетентни органи са привлечени във функционирането на регулаторната лаборатория в областта на ИИ, установена на равнище ЕС, и участват в надзора на тези аспекти, доколкото тези аспекти са свързани с техните задачи и правомощия, в съответствие с Регламент (ЕС) 2016/679, Регламент (ЕС) 2018/1725 и Директива (ЕС)</w:t>
            </w:r>
            <w:r w:rsidR="005570F1">
              <w:rPr>
                <w:b/>
                <w:i/>
                <w:lang w:val="sl-SI"/>
              </w:rPr>
              <w:t xml:space="preserve"> </w:t>
            </w:r>
            <w:r w:rsidRPr="00801656">
              <w:rPr>
                <w:b/>
                <w:i/>
                <w:lang w:val="bg-BG"/>
              </w:rPr>
              <w:t>2018/680.</w:t>
            </w:r>
          </w:p>
        </w:tc>
      </w:tr>
    </w:tbl>
    <w:p w14:paraId="7974FCC6" w14:textId="77777777" w:rsidR="00C219EE" w:rsidRPr="00801656" w:rsidRDefault="00C219EE" w:rsidP="00C219EE"/>
    <w:p w14:paraId="18124240" w14:textId="77777777" w:rsidR="00C219EE" w:rsidRPr="00801656" w:rsidRDefault="00C219EE" w:rsidP="00C219EE">
      <w:pPr>
        <w:pStyle w:val="AmNumberTabs"/>
      </w:pPr>
      <w:r w:rsidRPr="00801656">
        <w:t>Изменение</w:t>
      </w:r>
      <w:r w:rsidRPr="00801656">
        <w:tab/>
      </w:r>
      <w:r w:rsidRPr="00801656">
        <w:tab/>
        <w:t>50</w:t>
      </w:r>
    </w:p>
    <w:p w14:paraId="0F8450B8" w14:textId="77777777" w:rsidR="00C219EE" w:rsidRPr="00801656" w:rsidRDefault="00C219EE" w:rsidP="00C219EE"/>
    <w:p w14:paraId="6219508C" w14:textId="77777777" w:rsidR="00C219EE" w:rsidRPr="00801656" w:rsidRDefault="00C219EE" w:rsidP="00C219EE">
      <w:pPr>
        <w:pStyle w:val="NormalBold"/>
        <w:keepNext/>
      </w:pPr>
      <w:r w:rsidRPr="00801656">
        <w:t>Предложение за регламент</w:t>
      </w:r>
    </w:p>
    <w:p w14:paraId="0034036C" w14:textId="77777777" w:rsidR="00C219EE" w:rsidRPr="00801656" w:rsidRDefault="00C219EE" w:rsidP="00C219EE">
      <w:pPr>
        <w:pStyle w:val="NormalBold"/>
      </w:pPr>
      <w:r w:rsidRPr="00801656">
        <w:t>Член 1 – параграф 1 – точка 17 – буква б</w:t>
      </w:r>
    </w:p>
    <w:p w14:paraId="667403AC" w14:textId="77777777" w:rsidR="00C219EE" w:rsidRPr="00801656" w:rsidRDefault="00C219EE" w:rsidP="00C219EE">
      <w:pPr>
        <w:keepNext/>
      </w:pPr>
      <w:r w:rsidRPr="00801656">
        <w:t>Регламент (ЕС) 2024/1689</w:t>
      </w:r>
    </w:p>
    <w:p w14:paraId="0BBDDB98" w14:textId="77777777" w:rsidR="00C219EE" w:rsidRPr="00801656" w:rsidRDefault="00C219EE" w:rsidP="00C219EE">
      <w:r w:rsidRPr="00801656">
        <w:t>Член 57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0356DE4C" w14:textId="77777777" w:rsidTr="00AB0878">
        <w:trPr>
          <w:jc w:val="center"/>
        </w:trPr>
        <w:tc>
          <w:tcPr>
            <w:tcW w:w="9752" w:type="dxa"/>
            <w:gridSpan w:val="2"/>
          </w:tcPr>
          <w:p w14:paraId="0D9E0C9F" w14:textId="77777777" w:rsidR="00C219EE" w:rsidRPr="00801656" w:rsidRDefault="00C219EE" w:rsidP="00AB0878">
            <w:pPr>
              <w:keepNext/>
            </w:pPr>
          </w:p>
        </w:tc>
      </w:tr>
      <w:tr w:rsidR="00C219EE" w:rsidRPr="00801656" w14:paraId="1601A669" w14:textId="77777777" w:rsidTr="00AB0878">
        <w:trPr>
          <w:jc w:val="center"/>
        </w:trPr>
        <w:tc>
          <w:tcPr>
            <w:tcW w:w="4876" w:type="dxa"/>
            <w:hideMark/>
          </w:tcPr>
          <w:p w14:paraId="369AB55E"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682CB3FC"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07483F03" w14:textId="77777777" w:rsidTr="00AB0878">
        <w:trPr>
          <w:jc w:val="center"/>
        </w:trPr>
        <w:tc>
          <w:tcPr>
            <w:tcW w:w="4876" w:type="dxa"/>
            <w:hideMark/>
          </w:tcPr>
          <w:p w14:paraId="5859D825" w14:textId="77777777" w:rsidR="00C219EE" w:rsidRPr="00801656" w:rsidRDefault="00C219EE" w:rsidP="00AB0878">
            <w:pPr>
              <w:pStyle w:val="Normal6"/>
              <w:rPr>
                <w:lang w:val="bg-BG"/>
              </w:rPr>
            </w:pPr>
            <w:r w:rsidRPr="00801656">
              <w:rPr>
                <w:lang w:val="bg-BG"/>
              </w:rPr>
              <w:t>5.</w:t>
            </w:r>
            <w:r w:rsidRPr="00801656">
              <w:rPr>
                <w:lang w:val="bg-BG"/>
              </w:rPr>
              <w:tab/>
              <w:t xml:space="preserve">Регулаторните лаборатории </w:t>
            </w:r>
            <w:r w:rsidRPr="00801656">
              <w:rPr>
                <w:lang w:val="bg-BG"/>
              </w:rPr>
              <w:lastRenderedPageBreak/>
              <w:t>в областта на ИИ, създадени съгласно настоящия член, осигуряват контролирана среда, която насърчава иновациите и улеснява разработването, обучението, изпитването и валидирането на иновативни системи с ИИ в рамките на ограничен срок, преди те да бъдат пуснати на пазара или в действие съгласно конкретен план за лаборатория, договорен между доставчиците или потенциалните доставчици и </w:t>
            </w:r>
            <w:r w:rsidRPr="00801656">
              <w:rPr>
                <w:b/>
                <w:i/>
                <w:lang w:val="bg-BG"/>
              </w:rPr>
              <w:t>компетентния орган</w:t>
            </w:r>
            <w:r w:rsidRPr="00801656">
              <w:rPr>
                <w:lang w:val="bg-BG"/>
              </w:rPr>
              <w:t>, като се гарантира наличието на подходящи защитни мерки. Тези лаборатории могат да включват изпитване в реални условия, върху което се упражнява надзор в рамките на лабораторията. Когато е приложимо, планът за лабораторията трябва да включва в единен документ плана за изпитване в реални условия.“;</w:t>
            </w:r>
          </w:p>
        </w:tc>
        <w:tc>
          <w:tcPr>
            <w:tcW w:w="4876" w:type="dxa"/>
            <w:hideMark/>
          </w:tcPr>
          <w:p w14:paraId="09C5E0A8" w14:textId="77777777" w:rsidR="00C219EE" w:rsidRPr="00801656" w:rsidRDefault="00C219EE" w:rsidP="00AB0878">
            <w:pPr>
              <w:pStyle w:val="Normal6"/>
              <w:rPr>
                <w:szCs w:val="24"/>
                <w:lang w:val="bg-BG"/>
              </w:rPr>
            </w:pPr>
            <w:r w:rsidRPr="00801656">
              <w:rPr>
                <w:lang w:val="bg-BG"/>
              </w:rPr>
              <w:lastRenderedPageBreak/>
              <w:t>5.</w:t>
            </w:r>
            <w:r w:rsidRPr="00801656">
              <w:rPr>
                <w:lang w:val="bg-BG"/>
              </w:rPr>
              <w:tab/>
              <w:t xml:space="preserve">Регулаторните лаборатории </w:t>
            </w:r>
            <w:r w:rsidRPr="00801656">
              <w:rPr>
                <w:lang w:val="bg-BG"/>
              </w:rPr>
              <w:lastRenderedPageBreak/>
              <w:t>в областта на ИИ, създадени съгласно настоящия член, осигуряват контролирана среда, която насърчава иновациите и улеснява разработването, обучението, изпитването и валидирането на иновативни системи с ИИ в рамките на ограничен срок, преди те да бъдат пуснати на пазара или в действие съгласно конкретен план за лаборатория, договорен между доставчиците или потенциалните доставчици и </w:t>
            </w:r>
            <w:r w:rsidRPr="00801656">
              <w:rPr>
                <w:b/>
                <w:i/>
                <w:lang w:val="bg-BG"/>
              </w:rPr>
              <w:t>компетентните органи</w:t>
            </w:r>
            <w:r w:rsidRPr="00801656">
              <w:rPr>
                <w:lang w:val="bg-BG"/>
              </w:rPr>
              <w:t>, като се гарантира наличието на подходящи защитни мерки. Тези лаборатории могат да включват изпитване в реални условия, върху което се упражнява надзор в рамките на лабораторията. Когато е приложимо, планът за лабораторията трябва да включва в единен документ плана за изпитване в реални условия.“;</w:t>
            </w:r>
          </w:p>
        </w:tc>
      </w:tr>
    </w:tbl>
    <w:p w14:paraId="79A60F7B" w14:textId="77777777" w:rsidR="00C219EE" w:rsidRPr="00801656" w:rsidRDefault="00C219EE" w:rsidP="00C219EE"/>
    <w:p w14:paraId="72ACE721" w14:textId="77777777" w:rsidR="00C219EE" w:rsidRPr="00801656" w:rsidRDefault="00C219EE" w:rsidP="00C219EE">
      <w:pPr>
        <w:pStyle w:val="AmNumberTabs"/>
      </w:pPr>
      <w:r w:rsidRPr="00801656">
        <w:t>Изменение</w:t>
      </w:r>
      <w:r w:rsidRPr="00801656">
        <w:tab/>
      </w:r>
      <w:r w:rsidRPr="00801656">
        <w:tab/>
        <w:t>51</w:t>
      </w:r>
    </w:p>
    <w:p w14:paraId="6E2BCA28" w14:textId="77777777" w:rsidR="00C219EE" w:rsidRPr="00801656" w:rsidRDefault="00C219EE" w:rsidP="00C219EE"/>
    <w:p w14:paraId="20F75366" w14:textId="77777777" w:rsidR="00C219EE" w:rsidRPr="00801656" w:rsidRDefault="00C219EE" w:rsidP="00C219EE">
      <w:pPr>
        <w:pStyle w:val="NormalBold"/>
        <w:keepNext/>
      </w:pPr>
      <w:r w:rsidRPr="00801656">
        <w:t>Предложение за регламент</w:t>
      </w:r>
    </w:p>
    <w:p w14:paraId="4B473510" w14:textId="77777777" w:rsidR="00C219EE" w:rsidRPr="00801656" w:rsidRDefault="00C219EE" w:rsidP="00C219EE">
      <w:pPr>
        <w:pStyle w:val="NormalBold"/>
      </w:pPr>
      <w:r w:rsidRPr="00801656">
        <w:t>Член 1 – параграф 1 – точка 17 – буква д</w:t>
      </w:r>
    </w:p>
    <w:p w14:paraId="05CB8BD2" w14:textId="77777777" w:rsidR="00C219EE" w:rsidRPr="00801656" w:rsidRDefault="00C219EE" w:rsidP="00C219EE">
      <w:pPr>
        <w:keepNext/>
      </w:pPr>
      <w:r w:rsidRPr="00801656">
        <w:t>Регламент (ЕС) 2024/1689</w:t>
      </w:r>
    </w:p>
    <w:p w14:paraId="6CBFA511" w14:textId="77777777" w:rsidR="00C219EE" w:rsidRPr="00801656" w:rsidRDefault="00C219EE" w:rsidP="00C219EE">
      <w:r w:rsidRPr="00801656">
        <w:t>Член 57 – параграф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38B8E53A" w14:textId="77777777" w:rsidTr="00AB0878">
        <w:trPr>
          <w:jc w:val="center"/>
        </w:trPr>
        <w:tc>
          <w:tcPr>
            <w:tcW w:w="9752" w:type="dxa"/>
            <w:gridSpan w:val="2"/>
          </w:tcPr>
          <w:p w14:paraId="0F2C7CB5" w14:textId="77777777" w:rsidR="00C219EE" w:rsidRPr="00801656" w:rsidRDefault="00C219EE" w:rsidP="00AB0878">
            <w:pPr>
              <w:keepNext/>
            </w:pPr>
          </w:p>
        </w:tc>
      </w:tr>
      <w:tr w:rsidR="00C219EE" w:rsidRPr="00801656" w14:paraId="29A9BFFA" w14:textId="77777777" w:rsidTr="00AB0878">
        <w:trPr>
          <w:jc w:val="center"/>
        </w:trPr>
        <w:tc>
          <w:tcPr>
            <w:tcW w:w="4876" w:type="dxa"/>
            <w:hideMark/>
          </w:tcPr>
          <w:p w14:paraId="283EA1C3"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5D07874"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5F63D183" w14:textId="77777777" w:rsidTr="00AB0878">
        <w:trPr>
          <w:jc w:val="center"/>
        </w:trPr>
        <w:tc>
          <w:tcPr>
            <w:tcW w:w="4876" w:type="dxa"/>
            <w:hideMark/>
          </w:tcPr>
          <w:p w14:paraId="70369862" w14:textId="747725FF" w:rsidR="00C219EE" w:rsidRPr="00801656" w:rsidRDefault="00C219EE" w:rsidP="00AB0878">
            <w:pPr>
              <w:pStyle w:val="Normal6"/>
              <w:rPr>
                <w:lang w:val="bg-BG"/>
              </w:rPr>
            </w:pPr>
            <w:r w:rsidRPr="00801656">
              <w:rPr>
                <w:lang w:val="bg-BG"/>
              </w:rPr>
              <w:t>14.</w:t>
            </w:r>
            <w:r w:rsidRPr="00801656">
              <w:rPr>
                <w:lang w:val="bg-BG"/>
              </w:rPr>
              <w:tab/>
              <w:t>Националните компетентни органи координират своите дейности и си сътрудничат в рамките на Съвета по ИИ. Те трябва да подкрепят съвместното създаване и управление на регулаторни лаборатории в областта на ИИ, включително в различни сектори.</w:t>
            </w:r>
          </w:p>
        </w:tc>
        <w:tc>
          <w:tcPr>
            <w:tcW w:w="4876" w:type="dxa"/>
            <w:hideMark/>
          </w:tcPr>
          <w:p w14:paraId="7980DB23" w14:textId="19F9AA64" w:rsidR="00C219EE" w:rsidRPr="00801656" w:rsidRDefault="00C219EE" w:rsidP="00AB0878">
            <w:pPr>
              <w:pStyle w:val="Normal6"/>
              <w:rPr>
                <w:szCs w:val="24"/>
                <w:lang w:val="bg-BG"/>
              </w:rPr>
            </w:pPr>
            <w:r w:rsidRPr="00801656">
              <w:rPr>
                <w:lang w:val="bg-BG"/>
              </w:rPr>
              <w:t>14.</w:t>
            </w:r>
            <w:r w:rsidRPr="00801656">
              <w:rPr>
                <w:lang w:val="bg-BG"/>
              </w:rPr>
              <w:tab/>
              <w:t>Националните компетентни органи координират своите дейности и си сътрудничат в рамките на Съвета по ИИ. Те трябва да подкрепят съвместното създаване и управление на регулаторни лаборатории в областта на ИИ, включително в различни сектори.</w:t>
            </w:r>
          </w:p>
        </w:tc>
      </w:tr>
      <w:tr w:rsidR="00C219EE" w:rsidRPr="00801656" w14:paraId="75464CCF" w14:textId="77777777" w:rsidTr="00AB0878">
        <w:trPr>
          <w:jc w:val="center"/>
        </w:trPr>
        <w:tc>
          <w:tcPr>
            <w:tcW w:w="4876" w:type="dxa"/>
          </w:tcPr>
          <w:p w14:paraId="13697BEA" w14:textId="77777777" w:rsidR="00C219EE" w:rsidRPr="00801656" w:rsidRDefault="00C219EE" w:rsidP="00AB0878">
            <w:pPr>
              <w:pStyle w:val="Normal6"/>
              <w:rPr>
                <w:lang w:val="bg-BG"/>
              </w:rPr>
            </w:pPr>
          </w:p>
        </w:tc>
        <w:tc>
          <w:tcPr>
            <w:tcW w:w="4876" w:type="dxa"/>
            <w:hideMark/>
          </w:tcPr>
          <w:p w14:paraId="50C37402" w14:textId="1A0A7075" w:rsidR="00C219EE" w:rsidRPr="00801656" w:rsidRDefault="00C219EE" w:rsidP="00AB0878">
            <w:pPr>
              <w:pStyle w:val="Normal6"/>
              <w:rPr>
                <w:szCs w:val="24"/>
                <w:lang w:val="bg-BG"/>
              </w:rPr>
            </w:pPr>
            <w:r w:rsidRPr="00801656">
              <w:rPr>
                <w:b/>
                <w:i/>
                <w:lang w:val="bg-BG"/>
              </w:rPr>
              <w:t xml:space="preserve">Когато се провеждат обсъждания в рамките на Съвета по ИИ, Европейският надзорен орган по защита на данните и Службата по ИИ, като част от функциите си в рамките на Съвета по ИИ, също така предоставят обратна информация и обменят най-добри практики по въпроси, свързани със създаването и функционирането на регулаторни лаборатории в областта на ИИ, </w:t>
            </w:r>
            <w:r w:rsidRPr="00801656">
              <w:rPr>
                <w:b/>
                <w:i/>
                <w:lang w:val="bg-BG"/>
              </w:rPr>
              <w:lastRenderedPageBreak/>
              <w:t>създадени съгласно съответните им правомощия.</w:t>
            </w:r>
          </w:p>
        </w:tc>
      </w:tr>
    </w:tbl>
    <w:p w14:paraId="24FDAA78" w14:textId="77777777" w:rsidR="00C219EE" w:rsidRPr="00801656" w:rsidRDefault="00C219EE" w:rsidP="00C219EE"/>
    <w:p w14:paraId="32818E71" w14:textId="77777777" w:rsidR="00C219EE" w:rsidRPr="00801656" w:rsidRDefault="00C219EE" w:rsidP="00C219EE">
      <w:pPr>
        <w:pStyle w:val="AmNumberTabs"/>
      </w:pPr>
      <w:r w:rsidRPr="00801656">
        <w:t>Изменение</w:t>
      </w:r>
      <w:r w:rsidRPr="00801656">
        <w:tab/>
      </w:r>
      <w:r w:rsidRPr="00801656">
        <w:tab/>
        <w:t>52</w:t>
      </w:r>
    </w:p>
    <w:p w14:paraId="2F425E84" w14:textId="77777777" w:rsidR="00C219EE" w:rsidRPr="00801656" w:rsidRDefault="00C219EE" w:rsidP="00C219EE"/>
    <w:p w14:paraId="2030C326" w14:textId="77777777" w:rsidR="00C219EE" w:rsidRPr="00801656" w:rsidRDefault="00C219EE" w:rsidP="00C219EE">
      <w:pPr>
        <w:pStyle w:val="NormalBold"/>
        <w:keepNext/>
      </w:pPr>
      <w:r w:rsidRPr="00801656">
        <w:t>Предложение за регламент</w:t>
      </w:r>
    </w:p>
    <w:p w14:paraId="09BB5071" w14:textId="77777777" w:rsidR="00C219EE" w:rsidRPr="00801656" w:rsidRDefault="00C219EE" w:rsidP="00C219EE">
      <w:pPr>
        <w:pStyle w:val="NormalBold"/>
      </w:pPr>
      <w:r w:rsidRPr="00801656">
        <w:t>Член 1 – параграф 1 – точка 18</w:t>
      </w:r>
    </w:p>
    <w:p w14:paraId="7209A509" w14:textId="77777777" w:rsidR="00C219EE" w:rsidRPr="00801656" w:rsidRDefault="00C219EE" w:rsidP="00C219EE">
      <w:pPr>
        <w:keepNext/>
      </w:pPr>
      <w:r w:rsidRPr="00801656">
        <w:t>Регламент (ЕС) 2024/1689</w:t>
      </w:r>
    </w:p>
    <w:p w14:paraId="770D4DFE" w14:textId="77777777" w:rsidR="00C219EE" w:rsidRPr="00801656" w:rsidRDefault="00C219EE" w:rsidP="00C219EE">
      <w:r w:rsidRPr="00801656">
        <w:t>Член 58 – параграф 1 – буква г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4B798B8E" w14:textId="77777777" w:rsidTr="00AB0878">
        <w:trPr>
          <w:jc w:val="center"/>
        </w:trPr>
        <w:tc>
          <w:tcPr>
            <w:tcW w:w="9752" w:type="dxa"/>
            <w:gridSpan w:val="2"/>
          </w:tcPr>
          <w:p w14:paraId="5475EFB3" w14:textId="77777777" w:rsidR="00C219EE" w:rsidRPr="00801656" w:rsidRDefault="00C219EE" w:rsidP="00AB0878">
            <w:pPr>
              <w:keepNext/>
            </w:pPr>
          </w:p>
        </w:tc>
      </w:tr>
      <w:tr w:rsidR="00C219EE" w:rsidRPr="00801656" w14:paraId="09ED0A92" w14:textId="77777777" w:rsidTr="00AB0878">
        <w:trPr>
          <w:jc w:val="center"/>
        </w:trPr>
        <w:tc>
          <w:tcPr>
            <w:tcW w:w="4876" w:type="dxa"/>
            <w:hideMark/>
          </w:tcPr>
          <w:p w14:paraId="10EBA526"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B2B5F1F"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198FFD06" w14:textId="77777777" w:rsidTr="00AB0878">
        <w:trPr>
          <w:jc w:val="center"/>
        </w:trPr>
        <w:tc>
          <w:tcPr>
            <w:tcW w:w="4876" w:type="dxa"/>
            <w:hideMark/>
          </w:tcPr>
          <w:p w14:paraId="65BB4280" w14:textId="77777777" w:rsidR="00C219EE" w:rsidRPr="00801656" w:rsidRDefault="00C219EE" w:rsidP="00AB0878">
            <w:pPr>
              <w:pStyle w:val="Normal6"/>
              <w:rPr>
                <w:lang w:val="bg-BG"/>
              </w:rPr>
            </w:pPr>
            <w:r w:rsidRPr="00801656">
              <w:rPr>
                <w:lang w:val="bg-BG"/>
              </w:rPr>
              <w:t>г)</w:t>
            </w:r>
            <w:r w:rsidRPr="00801656">
              <w:rPr>
                <w:lang w:val="bg-BG"/>
              </w:rPr>
              <w:tab/>
              <w:t>подробните правила, приложими за управлението на регулаторни лаборатории в областта на ИИ, обхванати от член 57, включително по отношение на изпълняването на задачите на компетентните органи и координацията и сътрудничеството на национално равнище и на равнище ЕС.“;</w:t>
            </w:r>
          </w:p>
        </w:tc>
        <w:tc>
          <w:tcPr>
            <w:tcW w:w="4876" w:type="dxa"/>
            <w:hideMark/>
          </w:tcPr>
          <w:p w14:paraId="5BF322EE" w14:textId="1D88FFD7" w:rsidR="00C219EE" w:rsidRPr="00801656" w:rsidRDefault="00C219EE" w:rsidP="00AB0878">
            <w:pPr>
              <w:pStyle w:val="Normal6"/>
              <w:rPr>
                <w:szCs w:val="24"/>
                <w:lang w:val="bg-BG"/>
              </w:rPr>
            </w:pPr>
            <w:r w:rsidRPr="00801656">
              <w:rPr>
                <w:lang w:val="bg-BG"/>
              </w:rPr>
              <w:t>г)</w:t>
            </w:r>
            <w:r w:rsidRPr="00801656">
              <w:rPr>
                <w:lang w:val="bg-BG"/>
              </w:rPr>
              <w:tab/>
              <w:t>подробните правила, приложими за управлението на регулаторни лаборатории в областта на ИИ, обхванати от член 57, включително по отношение на изпълняването на задачите на компетентните органи</w:t>
            </w:r>
            <w:r w:rsidRPr="00801656">
              <w:rPr>
                <w:b/>
                <w:i/>
                <w:lang w:val="bg-BG"/>
              </w:rPr>
              <w:t>, участието и надзора от страна на компетентните органи за защита на данните</w:t>
            </w:r>
            <w:r w:rsidRPr="00801656">
              <w:rPr>
                <w:lang w:val="bg-BG"/>
              </w:rPr>
              <w:t xml:space="preserve"> и координацията и сътрудничеството на национално равнище и на равнище ЕС.</w:t>
            </w:r>
          </w:p>
        </w:tc>
      </w:tr>
    </w:tbl>
    <w:p w14:paraId="43EA8C9F" w14:textId="77777777" w:rsidR="00C219EE" w:rsidRPr="00801656" w:rsidRDefault="00C219EE" w:rsidP="00C219EE"/>
    <w:p w14:paraId="18218781" w14:textId="77777777" w:rsidR="00C219EE" w:rsidRPr="00801656" w:rsidRDefault="00C219EE" w:rsidP="00C219EE">
      <w:pPr>
        <w:pStyle w:val="AmNumberTabs"/>
      </w:pPr>
      <w:r w:rsidRPr="00801656">
        <w:t>Изменение</w:t>
      </w:r>
      <w:r w:rsidRPr="00801656">
        <w:tab/>
      </w:r>
      <w:r w:rsidRPr="00801656">
        <w:tab/>
        <w:t>53</w:t>
      </w:r>
    </w:p>
    <w:p w14:paraId="59582E3D" w14:textId="77777777" w:rsidR="00C219EE" w:rsidRPr="00801656" w:rsidRDefault="00C219EE" w:rsidP="00C219EE"/>
    <w:p w14:paraId="26F2B3DA" w14:textId="77777777" w:rsidR="00C219EE" w:rsidRPr="00801656" w:rsidRDefault="00C219EE" w:rsidP="00C219EE">
      <w:pPr>
        <w:pStyle w:val="NormalBold"/>
        <w:keepNext/>
      </w:pPr>
      <w:r w:rsidRPr="00801656">
        <w:t>Предложение за регламент</w:t>
      </w:r>
    </w:p>
    <w:p w14:paraId="47EA75EE" w14:textId="77777777" w:rsidR="00C219EE" w:rsidRPr="00801656" w:rsidRDefault="00C219EE" w:rsidP="00C219EE">
      <w:pPr>
        <w:pStyle w:val="NormalBold"/>
      </w:pPr>
      <w:r w:rsidRPr="00801656">
        <w:t>Член 1 – параграф 1 – точка 19 – буква а</w:t>
      </w:r>
    </w:p>
    <w:p w14:paraId="08BB0D19" w14:textId="77777777" w:rsidR="00C219EE" w:rsidRPr="00801656" w:rsidRDefault="00C219EE" w:rsidP="00C219EE">
      <w:pPr>
        <w:keepNext/>
      </w:pPr>
      <w:r w:rsidRPr="00801656">
        <w:t>Регламент (ЕС) 2024/1689</w:t>
      </w:r>
    </w:p>
    <w:p w14:paraId="0AF21F33" w14:textId="77777777" w:rsidR="00C219EE" w:rsidRPr="00801656" w:rsidRDefault="00C219EE" w:rsidP="00C219EE">
      <w:r w:rsidRPr="00801656">
        <w:t>Член 60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F701330" w14:textId="77777777" w:rsidTr="00AB0878">
        <w:trPr>
          <w:jc w:val="center"/>
        </w:trPr>
        <w:tc>
          <w:tcPr>
            <w:tcW w:w="9752" w:type="dxa"/>
            <w:gridSpan w:val="2"/>
          </w:tcPr>
          <w:p w14:paraId="05A393F7" w14:textId="77777777" w:rsidR="00C219EE" w:rsidRPr="00801656" w:rsidRDefault="00C219EE" w:rsidP="00AB0878">
            <w:pPr>
              <w:keepNext/>
            </w:pPr>
          </w:p>
        </w:tc>
      </w:tr>
      <w:tr w:rsidR="00C219EE" w:rsidRPr="00801656" w14:paraId="17D70CB4" w14:textId="77777777" w:rsidTr="00AB0878">
        <w:trPr>
          <w:jc w:val="center"/>
        </w:trPr>
        <w:tc>
          <w:tcPr>
            <w:tcW w:w="4876" w:type="dxa"/>
            <w:hideMark/>
          </w:tcPr>
          <w:p w14:paraId="399D1BF0"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5B4597A2"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6D908C15" w14:textId="77777777" w:rsidTr="00AB0878">
        <w:trPr>
          <w:jc w:val="center"/>
        </w:trPr>
        <w:tc>
          <w:tcPr>
            <w:tcW w:w="4876" w:type="dxa"/>
            <w:hideMark/>
          </w:tcPr>
          <w:p w14:paraId="300F099E" w14:textId="2BCB8B96" w:rsidR="00C219EE" w:rsidRPr="00801656" w:rsidRDefault="00C219EE" w:rsidP="00AB0878">
            <w:pPr>
              <w:pStyle w:val="Normal6"/>
              <w:rPr>
                <w:lang w:val="bg-BG"/>
              </w:rPr>
            </w:pPr>
            <w:r w:rsidRPr="00801656">
              <w:rPr>
                <w:lang w:val="bg-BG"/>
              </w:rPr>
              <w:t xml:space="preserve">Изпитването на високорискови системи с ИИ в реални условия извън регулаторните лаборатории в областта на ИИ може да се извършва от доставчици или потенциални доставчици на високорискови системи с ИИ, изброени в приложение III </w:t>
            </w:r>
            <w:r w:rsidRPr="00801656">
              <w:rPr>
                <w:b/>
                <w:i/>
                <w:lang w:val="bg-BG"/>
              </w:rPr>
              <w:t>или обхванати от законодателните актове на Съюза за хармонизация</w:t>
            </w:r>
            <w:r w:rsidRPr="00801656">
              <w:rPr>
                <w:lang w:val="bg-BG"/>
              </w:rPr>
              <w:t xml:space="preserve">, </w:t>
            </w:r>
            <w:r w:rsidRPr="00801656">
              <w:rPr>
                <w:b/>
                <w:i/>
                <w:lang w:val="bg-BG"/>
              </w:rPr>
              <w:t>изброени</w:t>
            </w:r>
            <w:r w:rsidRPr="00801656">
              <w:rPr>
                <w:lang w:val="bg-BG"/>
              </w:rPr>
              <w:t xml:space="preserve"> в </w:t>
            </w:r>
            <w:r w:rsidRPr="00801656">
              <w:rPr>
                <w:b/>
                <w:i/>
                <w:lang w:val="bg-BG"/>
              </w:rPr>
              <w:t>раздел А от приложение I, в</w:t>
            </w:r>
            <w:r w:rsidRPr="00801656">
              <w:rPr>
                <w:lang w:val="bg-BG"/>
              </w:rPr>
              <w:t> съответствие с настоящия член и плана за изпитване в реални условия, посочен в настоящия член, без да се засягат забраните съгласно член 5.</w:t>
            </w:r>
          </w:p>
        </w:tc>
        <w:tc>
          <w:tcPr>
            <w:tcW w:w="4876" w:type="dxa"/>
            <w:hideMark/>
          </w:tcPr>
          <w:p w14:paraId="4BF0BD07" w14:textId="3AB6C0F9" w:rsidR="00C219EE" w:rsidRPr="00801656" w:rsidRDefault="00C219EE" w:rsidP="00AB0878">
            <w:pPr>
              <w:pStyle w:val="Normal6"/>
              <w:rPr>
                <w:szCs w:val="24"/>
                <w:lang w:val="bg-BG"/>
              </w:rPr>
            </w:pPr>
            <w:r w:rsidRPr="00801656">
              <w:rPr>
                <w:lang w:val="bg-BG"/>
              </w:rPr>
              <w:t>1.</w:t>
            </w:r>
            <w:r w:rsidRPr="00801656">
              <w:rPr>
                <w:lang w:val="bg-BG"/>
              </w:rPr>
              <w:tab/>
              <w:t>Изпитването на високорискови системи с ИИ в реални условия извън регулаторните лаборатории в областта на ИИ може да се извършва от доставчици или потенциални доставчици на високорискови системи с ИИ, изброени в приложение III, в съответствие с настоящия член и плана за изпитване в реални условия, посочен в настоящия член, без да се засягат забраните съгласно член 5.</w:t>
            </w:r>
          </w:p>
        </w:tc>
      </w:tr>
    </w:tbl>
    <w:p w14:paraId="5D5AF9F6" w14:textId="77777777" w:rsidR="00C219EE" w:rsidRPr="00801656" w:rsidRDefault="00C219EE" w:rsidP="00C219EE"/>
    <w:p w14:paraId="063447C9" w14:textId="77777777" w:rsidR="00C219EE" w:rsidRPr="00801656" w:rsidRDefault="00C219EE" w:rsidP="00C219EE">
      <w:pPr>
        <w:pStyle w:val="AmNumberTabs"/>
      </w:pPr>
      <w:r w:rsidRPr="00801656">
        <w:t>Изменение</w:t>
      </w:r>
      <w:r w:rsidRPr="00801656">
        <w:tab/>
      </w:r>
      <w:r w:rsidRPr="00801656">
        <w:tab/>
        <w:t>54</w:t>
      </w:r>
    </w:p>
    <w:p w14:paraId="1EB28F56" w14:textId="77777777" w:rsidR="00C219EE" w:rsidRPr="00801656" w:rsidRDefault="00C219EE" w:rsidP="00C219EE"/>
    <w:p w14:paraId="43319B40" w14:textId="77777777" w:rsidR="00C219EE" w:rsidRPr="00801656" w:rsidRDefault="00C219EE" w:rsidP="00C219EE">
      <w:pPr>
        <w:pStyle w:val="NormalBold"/>
        <w:keepNext/>
      </w:pPr>
      <w:r w:rsidRPr="00801656">
        <w:t>Предложение за регламент</w:t>
      </w:r>
    </w:p>
    <w:p w14:paraId="611DCB40" w14:textId="77777777" w:rsidR="00C219EE" w:rsidRPr="00801656" w:rsidRDefault="00C219EE" w:rsidP="00C219EE">
      <w:pPr>
        <w:pStyle w:val="NormalBold"/>
      </w:pPr>
      <w:r w:rsidRPr="00801656">
        <w:t>Член 1 – параграф 1 – точка 19 – буква б</w:t>
      </w:r>
    </w:p>
    <w:p w14:paraId="4F0B50C2" w14:textId="77777777" w:rsidR="00C219EE" w:rsidRPr="00801656" w:rsidRDefault="00C219EE" w:rsidP="00C219EE">
      <w:pPr>
        <w:keepNext/>
      </w:pPr>
      <w:r w:rsidRPr="00801656">
        <w:t>Регламент (ЕС) 2024/1689</w:t>
      </w:r>
    </w:p>
    <w:p w14:paraId="0025FBA5" w14:textId="77777777" w:rsidR="00C219EE" w:rsidRPr="00801656" w:rsidRDefault="00C219EE" w:rsidP="00C219EE">
      <w:r w:rsidRPr="00801656">
        <w:t>Член 60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73E4BC74" w14:textId="77777777" w:rsidTr="00AB0878">
        <w:trPr>
          <w:jc w:val="center"/>
        </w:trPr>
        <w:tc>
          <w:tcPr>
            <w:tcW w:w="9752" w:type="dxa"/>
            <w:gridSpan w:val="2"/>
          </w:tcPr>
          <w:p w14:paraId="4C33A243" w14:textId="77777777" w:rsidR="00C219EE" w:rsidRPr="00801656" w:rsidRDefault="00C219EE" w:rsidP="00AB0878">
            <w:pPr>
              <w:keepNext/>
            </w:pPr>
          </w:p>
        </w:tc>
      </w:tr>
      <w:tr w:rsidR="00C219EE" w:rsidRPr="00801656" w14:paraId="1F19F8B7" w14:textId="77777777" w:rsidTr="00AB0878">
        <w:trPr>
          <w:jc w:val="center"/>
        </w:trPr>
        <w:tc>
          <w:tcPr>
            <w:tcW w:w="4876" w:type="dxa"/>
            <w:hideMark/>
          </w:tcPr>
          <w:p w14:paraId="291EADBF"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18FC38C1"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120ABC98" w14:textId="77777777" w:rsidTr="00AB0878">
        <w:trPr>
          <w:jc w:val="center"/>
        </w:trPr>
        <w:tc>
          <w:tcPr>
            <w:tcW w:w="4876" w:type="dxa"/>
            <w:hideMark/>
          </w:tcPr>
          <w:p w14:paraId="42674B96" w14:textId="1015F53D" w:rsidR="00C219EE" w:rsidRPr="00801656" w:rsidRDefault="00C219EE" w:rsidP="00AB0878">
            <w:pPr>
              <w:pStyle w:val="Normal6"/>
              <w:rPr>
                <w:lang w:val="bg-BG"/>
              </w:rPr>
            </w:pPr>
            <w:r w:rsidRPr="00801656">
              <w:rPr>
                <w:lang w:val="bg-BG"/>
              </w:rPr>
              <w:t>2.</w:t>
            </w:r>
            <w:r w:rsidRPr="00801656">
              <w:rPr>
                <w:lang w:val="bg-BG"/>
              </w:rPr>
              <w:tab/>
              <w:t xml:space="preserve">Доставчиците или потенциалните доставчици могат да провеждат изпитвания на високорискови системи с ИИ, посочени в приложение III </w:t>
            </w:r>
            <w:r w:rsidRPr="00801656">
              <w:rPr>
                <w:b/>
                <w:i/>
                <w:lang w:val="bg-BG"/>
              </w:rPr>
              <w:t>или обхванати от законодателните актове на Съюза за хармонизация</w:t>
            </w:r>
            <w:r w:rsidRPr="00801656">
              <w:rPr>
                <w:lang w:val="bg-BG"/>
              </w:rPr>
              <w:t xml:space="preserve">, </w:t>
            </w:r>
            <w:r w:rsidRPr="00801656">
              <w:rPr>
                <w:b/>
                <w:i/>
                <w:lang w:val="bg-BG"/>
              </w:rPr>
              <w:t>изброени</w:t>
            </w:r>
            <w:r w:rsidRPr="00801656">
              <w:rPr>
                <w:lang w:val="bg-BG"/>
              </w:rPr>
              <w:t xml:space="preserve"> в </w:t>
            </w:r>
            <w:r w:rsidRPr="00801656">
              <w:rPr>
                <w:b/>
                <w:i/>
                <w:lang w:val="bg-BG"/>
              </w:rPr>
              <w:t>раздел А от приложение I, в</w:t>
            </w:r>
            <w:r w:rsidRPr="00801656">
              <w:rPr>
                <w:lang w:val="bg-BG"/>
              </w:rPr>
              <w:t> реални условия по всяко време преди пускането на пазара или пускането в действие на системата с ИИ, самостоятелно или в партньорство с един или повече внедрители или потенциални внедрители.</w:t>
            </w:r>
          </w:p>
        </w:tc>
        <w:tc>
          <w:tcPr>
            <w:tcW w:w="4876" w:type="dxa"/>
            <w:hideMark/>
          </w:tcPr>
          <w:p w14:paraId="0FCBA1CC" w14:textId="356DE467" w:rsidR="00C219EE" w:rsidRPr="00801656" w:rsidRDefault="00C219EE" w:rsidP="00AB0878">
            <w:pPr>
              <w:pStyle w:val="Normal6"/>
              <w:rPr>
                <w:szCs w:val="24"/>
                <w:lang w:val="bg-BG"/>
              </w:rPr>
            </w:pPr>
            <w:r w:rsidRPr="00801656">
              <w:rPr>
                <w:lang w:val="bg-BG"/>
              </w:rPr>
              <w:t>2.</w:t>
            </w:r>
            <w:r w:rsidRPr="00801656">
              <w:rPr>
                <w:lang w:val="bg-BG"/>
              </w:rPr>
              <w:tab/>
              <w:t>Доставчиците или потенциалните доставчици могат да провеждат изпитвания на високорискови системи с ИИ, посочени в приложение III, в реални условия по всяко време преди пускането на пазара или пускането в действие на системата с ИИ, самостоятелно или в партньорство с един или повече внедрители или потенциални внедрители.</w:t>
            </w:r>
          </w:p>
        </w:tc>
      </w:tr>
    </w:tbl>
    <w:p w14:paraId="40F1D083" w14:textId="77777777" w:rsidR="00C219EE" w:rsidRPr="00801656" w:rsidRDefault="00C219EE" w:rsidP="00C219EE"/>
    <w:p w14:paraId="17D8FB66" w14:textId="77777777" w:rsidR="00C219EE" w:rsidRPr="00801656" w:rsidRDefault="00C219EE" w:rsidP="00C219EE">
      <w:pPr>
        <w:pStyle w:val="AmNumberTabs"/>
      </w:pPr>
      <w:r w:rsidRPr="00801656">
        <w:t>Изменение</w:t>
      </w:r>
      <w:r w:rsidRPr="00801656">
        <w:tab/>
      </w:r>
      <w:r w:rsidRPr="00801656">
        <w:tab/>
        <w:t>55</w:t>
      </w:r>
    </w:p>
    <w:p w14:paraId="7A31284E" w14:textId="77777777" w:rsidR="00C219EE" w:rsidRPr="00801656" w:rsidRDefault="00C219EE" w:rsidP="00C219EE"/>
    <w:p w14:paraId="4AE437A4" w14:textId="77777777" w:rsidR="00C219EE" w:rsidRPr="00801656" w:rsidRDefault="00C219EE" w:rsidP="00C219EE">
      <w:pPr>
        <w:pStyle w:val="NormalBold"/>
        <w:keepNext/>
      </w:pPr>
      <w:r w:rsidRPr="00801656">
        <w:t>Предложение за регламент</w:t>
      </w:r>
    </w:p>
    <w:p w14:paraId="3037596F" w14:textId="77777777" w:rsidR="00C219EE" w:rsidRPr="00801656" w:rsidRDefault="00C219EE" w:rsidP="00C219EE">
      <w:pPr>
        <w:pStyle w:val="NormalBold"/>
      </w:pPr>
      <w:r w:rsidRPr="00801656">
        <w:t>Член 1 – параграф 1 – точка 20</w:t>
      </w:r>
    </w:p>
    <w:p w14:paraId="566EBC68" w14:textId="77777777" w:rsidR="00C219EE" w:rsidRPr="00801656" w:rsidRDefault="00C219EE" w:rsidP="00C219EE">
      <w:pPr>
        <w:keepNext/>
      </w:pPr>
      <w:r w:rsidRPr="00801656">
        <w:t>Регламент (ЕС) 2024/1689</w:t>
      </w:r>
    </w:p>
    <w:p w14:paraId="713ECDC0" w14:textId="77777777" w:rsidR="00C219EE" w:rsidRPr="00801656" w:rsidRDefault="00C219EE" w:rsidP="00C219EE">
      <w:r w:rsidRPr="00801656">
        <w:t>Член 60 а (нов)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5CB5941" w14:textId="77777777" w:rsidTr="00AB0878">
        <w:trPr>
          <w:jc w:val="center"/>
        </w:trPr>
        <w:tc>
          <w:tcPr>
            <w:tcW w:w="9752" w:type="dxa"/>
            <w:gridSpan w:val="2"/>
          </w:tcPr>
          <w:p w14:paraId="11683524" w14:textId="77777777" w:rsidR="00C219EE" w:rsidRPr="00801656" w:rsidRDefault="00C219EE" w:rsidP="00AB0878">
            <w:pPr>
              <w:keepNext/>
            </w:pPr>
          </w:p>
        </w:tc>
      </w:tr>
      <w:tr w:rsidR="00C219EE" w:rsidRPr="00801656" w14:paraId="1BF5AA91" w14:textId="77777777" w:rsidTr="00AB0878">
        <w:trPr>
          <w:jc w:val="center"/>
        </w:trPr>
        <w:tc>
          <w:tcPr>
            <w:tcW w:w="4876" w:type="dxa"/>
            <w:hideMark/>
          </w:tcPr>
          <w:p w14:paraId="452BEEC6"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41740BCE"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17E5267F" w14:textId="77777777" w:rsidTr="00AB0878">
        <w:trPr>
          <w:jc w:val="center"/>
        </w:trPr>
        <w:tc>
          <w:tcPr>
            <w:tcW w:w="4876" w:type="dxa"/>
            <w:hideMark/>
          </w:tcPr>
          <w:p w14:paraId="3A9D3027" w14:textId="77777777" w:rsidR="00C219EE" w:rsidRPr="00801656" w:rsidRDefault="00C219EE" w:rsidP="00AB0878">
            <w:pPr>
              <w:pStyle w:val="Normal6"/>
              <w:rPr>
                <w:lang w:val="bg-BG"/>
              </w:rPr>
            </w:pPr>
            <w:r w:rsidRPr="00801656">
              <w:rPr>
                <w:lang w:val="bg-BG"/>
              </w:rPr>
              <w:t>3.</w:t>
            </w:r>
            <w:r w:rsidRPr="00801656">
              <w:rPr>
                <w:lang w:val="bg-BG"/>
              </w:rPr>
              <w:tab/>
              <w:t xml:space="preserve">Държавите членки, Комисията, органите за наблюдение на пазара и публичните органи, отговорни за управлението и работата с инфраструктура и продукти, обхванати от законодателните актове на Съюза за хармонизация, изброени в раздел Б от приложение I, трябва да си сътрудничат тясно и добросъвестно и да премахват всички практически пречки, включително относно процедурни правила за предоставяне на достъп до физическа публична инфраструктура, когато това е необходимо, за успешно изпълняване на доброволното </w:t>
            </w:r>
            <w:r w:rsidRPr="00801656">
              <w:rPr>
                <w:lang w:val="bg-BG"/>
              </w:rPr>
              <w:lastRenderedPageBreak/>
              <w:t>споразумение за изпитване в реални условия и изпитването на използващи ИИ продукти, обхванати от законодателните актове на Съюза за хармонизация, изброени в раздел Б от приложение I.</w:t>
            </w:r>
          </w:p>
        </w:tc>
        <w:tc>
          <w:tcPr>
            <w:tcW w:w="4876" w:type="dxa"/>
            <w:hideMark/>
          </w:tcPr>
          <w:p w14:paraId="3B4D19D7" w14:textId="77777777" w:rsidR="00C219EE" w:rsidRPr="00801656" w:rsidRDefault="00C219EE" w:rsidP="00AB0878">
            <w:pPr>
              <w:pStyle w:val="Normal6"/>
              <w:rPr>
                <w:szCs w:val="24"/>
                <w:lang w:val="bg-BG"/>
              </w:rPr>
            </w:pPr>
            <w:r w:rsidRPr="00801656">
              <w:rPr>
                <w:lang w:val="bg-BG"/>
              </w:rPr>
              <w:lastRenderedPageBreak/>
              <w:t>3.</w:t>
            </w:r>
            <w:r w:rsidRPr="00801656">
              <w:rPr>
                <w:lang w:val="bg-BG"/>
              </w:rPr>
              <w:tab/>
              <w:t xml:space="preserve">Държавите членки, Комисията </w:t>
            </w:r>
            <w:r w:rsidRPr="00801656">
              <w:rPr>
                <w:b/>
                <w:i/>
                <w:lang w:val="bg-BG"/>
              </w:rPr>
              <w:t>и националните компетентни органи</w:t>
            </w:r>
            <w:r w:rsidRPr="00801656">
              <w:rPr>
                <w:lang w:val="bg-BG"/>
              </w:rPr>
              <w:t xml:space="preserve">, </w:t>
            </w:r>
            <w:r w:rsidRPr="00801656">
              <w:rPr>
                <w:b/>
                <w:i/>
                <w:lang w:val="bg-BG"/>
              </w:rPr>
              <w:t>като например</w:t>
            </w:r>
            <w:r w:rsidRPr="00801656">
              <w:rPr>
                <w:lang w:val="bg-BG"/>
              </w:rPr>
              <w:t xml:space="preserve"> органите за наблюдение на пазара и публичните органи, отговорни за управлението и работата с инфраструктура и продукти, обхванати от законодателните актове на Съюза за хармонизация, изброени в раздел Б от приложение I, трябва да си сътрудничат тясно и добросъвестно и да премахват всички практически пречки, включително относно процедурни правила за предоставяне на достъп до физическа публична инфраструктура, когато това е необходимо, за успешно </w:t>
            </w:r>
            <w:r w:rsidRPr="00801656">
              <w:rPr>
                <w:lang w:val="bg-BG"/>
              </w:rPr>
              <w:lastRenderedPageBreak/>
              <w:t>изпълняване на доброволното споразумение за изпитване в реални условия и изпитването на използващи ИИ продукти, обхванати от законодателните актове на Съюза за хармонизация, изброени в раздел Б от приложение I.</w:t>
            </w:r>
          </w:p>
        </w:tc>
      </w:tr>
    </w:tbl>
    <w:p w14:paraId="4D02A45D" w14:textId="77777777" w:rsidR="00C219EE" w:rsidRPr="00801656" w:rsidRDefault="00C219EE" w:rsidP="00C219EE"/>
    <w:p w14:paraId="79684F89" w14:textId="77777777" w:rsidR="00C219EE" w:rsidRPr="00801656" w:rsidRDefault="00C219EE" w:rsidP="00C219EE">
      <w:pPr>
        <w:pStyle w:val="AmNumberTabs"/>
      </w:pPr>
      <w:r w:rsidRPr="00801656">
        <w:t>Изменение</w:t>
      </w:r>
      <w:r w:rsidRPr="00801656">
        <w:tab/>
      </w:r>
      <w:r w:rsidRPr="00801656">
        <w:tab/>
        <w:t>56</w:t>
      </w:r>
    </w:p>
    <w:p w14:paraId="31C02D1C" w14:textId="77777777" w:rsidR="00C219EE" w:rsidRPr="00801656" w:rsidRDefault="00C219EE" w:rsidP="00C219EE"/>
    <w:p w14:paraId="348F6C34" w14:textId="77777777" w:rsidR="00C219EE" w:rsidRPr="00801656" w:rsidRDefault="00C219EE" w:rsidP="00C219EE">
      <w:pPr>
        <w:pStyle w:val="NormalBold"/>
        <w:keepNext/>
      </w:pPr>
      <w:r w:rsidRPr="00801656">
        <w:t>Предложение за регламент</w:t>
      </w:r>
    </w:p>
    <w:p w14:paraId="7D36E958" w14:textId="77777777" w:rsidR="00C219EE" w:rsidRPr="00801656" w:rsidRDefault="00C219EE" w:rsidP="00C219EE">
      <w:pPr>
        <w:pStyle w:val="NormalBold"/>
      </w:pPr>
      <w:r w:rsidRPr="00801656">
        <w:t>Член 1 – параграф 1 – точка 21</w:t>
      </w:r>
    </w:p>
    <w:p w14:paraId="3EA2C8BC" w14:textId="77777777" w:rsidR="00C219EE" w:rsidRPr="00801656" w:rsidRDefault="00C219EE" w:rsidP="00C219EE">
      <w:pPr>
        <w:keepNext/>
      </w:pPr>
      <w:r w:rsidRPr="00801656">
        <w:t>Регламент (ЕС) 2024/1689</w:t>
      </w:r>
    </w:p>
    <w:p w14:paraId="05FBA034" w14:textId="77777777" w:rsidR="00C219EE" w:rsidRPr="00801656" w:rsidRDefault="00C219EE" w:rsidP="00C219EE">
      <w:r w:rsidRPr="00801656">
        <w:t>Член 63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53F42DB1" w14:textId="77777777" w:rsidTr="00AB0878">
        <w:trPr>
          <w:jc w:val="center"/>
        </w:trPr>
        <w:tc>
          <w:tcPr>
            <w:tcW w:w="9752" w:type="dxa"/>
            <w:gridSpan w:val="2"/>
          </w:tcPr>
          <w:p w14:paraId="213D9E72" w14:textId="77777777" w:rsidR="00C219EE" w:rsidRPr="00801656" w:rsidRDefault="00C219EE" w:rsidP="00AB0878">
            <w:pPr>
              <w:keepNext/>
            </w:pPr>
          </w:p>
        </w:tc>
      </w:tr>
      <w:tr w:rsidR="00C219EE" w:rsidRPr="00801656" w14:paraId="5FBB42CF" w14:textId="77777777" w:rsidTr="00AB0878">
        <w:trPr>
          <w:jc w:val="center"/>
        </w:trPr>
        <w:tc>
          <w:tcPr>
            <w:tcW w:w="4876" w:type="dxa"/>
            <w:hideMark/>
          </w:tcPr>
          <w:p w14:paraId="5989B491"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12E113A4"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1FECDA0B" w14:textId="77777777" w:rsidTr="00AB0878">
        <w:trPr>
          <w:jc w:val="center"/>
        </w:trPr>
        <w:tc>
          <w:tcPr>
            <w:tcW w:w="4876" w:type="dxa"/>
            <w:hideMark/>
          </w:tcPr>
          <w:p w14:paraId="2DFEDCF0" w14:textId="53E00295" w:rsidR="00C219EE" w:rsidRPr="00801656" w:rsidRDefault="00C219EE" w:rsidP="00AB0878">
            <w:pPr>
              <w:pStyle w:val="Normal6"/>
              <w:rPr>
                <w:lang w:val="bg-BG"/>
              </w:rPr>
            </w:pPr>
            <w:r w:rsidRPr="00801656">
              <w:rPr>
                <w:lang w:val="bg-BG"/>
              </w:rPr>
              <w:t>1.</w:t>
            </w:r>
            <w:r w:rsidRPr="00801656">
              <w:rPr>
                <w:lang w:val="bg-BG"/>
              </w:rPr>
              <w:tab/>
              <w:t>МСП, включително новосъздадените предприятия, могат да спазват някои елементи от системата за управление на качеството, изисквани по силата на член 17, по опростен начин. За тази цел Комисията разработва насоки относно елементите на системата за управление на качеството, във връзка с които е възможно спазване по опростен начин, като се вземат предвид нуждите на МСП, без да се засяга равнището на защита или необходимостта от спазване на изискванията относно високорисковите системи с ИИ.</w:t>
            </w:r>
          </w:p>
        </w:tc>
        <w:tc>
          <w:tcPr>
            <w:tcW w:w="4876" w:type="dxa"/>
            <w:hideMark/>
          </w:tcPr>
          <w:p w14:paraId="256E9F95" w14:textId="53CFECB0" w:rsidR="00C219EE" w:rsidRPr="00801656" w:rsidRDefault="00C219EE" w:rsidP="00AB0878">
            <w:pPr>
              <w:pStyle w:val="Normal6"/>
              <w:rPr>
                <w:szCs w:val="24"/>
                <w:lang w:val="bg-BG"/>
              </w:rPr>
            </w:pPr>
            <w:r w:rsidRPr="00801656">
              <w:rPr>
                <w:lang w:val="bg-BG"/>
              </w:rPr>
              <w:t>1.</w:t>
            </w:r>
            <w:r w:rsidRPr="00801656">
              <w:rPr>
                <w:lang w:val="bg-BG"/>
              </w:rPr>
              <w:tab/>
              <w:t xml:space="preserve">МСП, включително новосъздадените предприятия </w:t>
            </w:r>
            <w:r w:rsidRPr="00801656">
              <w:rPr>
                <w:b/>
                <w:i/>
                <w:lang w:val="bg-BG"/>
              </w:rPr>
              <w:t>и микропредприятията</w:t>
            </w:r>
            <w:r w:rsidRPr="00801656">
              <w:rPr>
                <w:lang w:val="bg-BG"/>
              </w:rPr>
              <w:t xml:space="preserve">, могат да спазват някои елементи от системата за управление на качеството, изисквани по силата на член 17, по опростен начин. За тази цел Комисията разработва насоки относно елементите на системата за управление на качеството, във връзка с които е възможно спазване по опростен начин, като се вземат предвид нуждите на МСП </w:t>
            </w:r>
            <w:r w:rsidRPr="00801656">
              <w:rPr>
                <w:b/>
                <w:i/>
                <w:lang w:val="bg-BG"/>
              </w:rPr>
              <w:t>и на микропредприятията</w:t>
            </w:r>
            <w:r w:rsidRPr="00801656">
              <w:rPr>
                <w:lang w:val="bg-BG"/>
              </w:rPr>
              <w:t>, без да се засяга равнището на защита или необходимостта от спазване на изискванията относно високорисковите системи с ИИ.</w:t>
            </w:r>
          </w:p>
        </w:tc>
      </w:tr>
    </w:tbl>
    <w:p w14:paraId="5C759357" w14:textId="77777777" w:rsidR="00C219EE" w:rsidRPr="00801656" w:rsidRDefault="00C219EE" w:rsidP="00C219EE"/>
    <w:p w14:paraId="25A2450D" w14:textId="77777777" w:rsidR="00C219EE" w:rsidRPr="00801656" w:rsidRDefault="00C219EE" w:rsidP="00C219EE">
      <w:pPr>
        <w:pStyle w:val="AmNumberTabs"/>
      </w:pPr>
      <w:r w:rsidRPr="00801656">
        <w:t>Изменение</w:t>
      </w:r>
      <w:r w:rsidRPr="00801656">
        <w:tab/>
      </w:r>
      <w:r w:rsidRPr="00801656">
        <w:tab/>
        <w:t>57</w:t>
      </w:r>
    </w:p>
    <w:p w14:paraId="5D3FD265" w14:textId="77777777" w:rsidR="00C219EE" w:rsidRPr="00801656" w:rsidRDefault="00C219EE" w:rsidP="00C219EE"/>
    <w:p w14:paraId="74776240" w14:textId="77777777" w:rsidR="00C219EE" w:rsidRPr="00801656" w:rsidRDefault="00C219EE" w:rsidP="00C219EE">
      <w:pPr>
        <w:pStyle w:val="NormalBold"/>
        <w:keepNext/>
      </w:pPr>
      <w:r w:rsidRPr="00801656">
        <w:t>Предложение за регламент</w:t>
      </w:r>
    </w:p>
    <w:p w14:paraId="2301313B" w14:textId="77777777" w:rsidR="00C219EE" w:rsidRPr="00801656" w:rsidRDefault="00C219EE" w:rsidP="00C219EE">
      <w:pPr>
        <w:pStyle w:val="NormalBold"/>
      </w:pPr>
      <w:r w:rsidRPr="00801656">
        <w:t>Член 1 – параграф 1 – точка 21 a (нова)</w:t>
      </w:r>
    </w:p>
    <w:p w14:paraId="7FCA6132" w14:textId="77777777" w:rsidR="00C219EE" w:rsidRPr="00801656" w:rsidRDefault="00C219EE" w:rsidP="00C219EE">
      <w:pPr>
        <w:keepNext/>
      </w:pPr>
      <w:r w:rsidRPr="00801656">
        <w:t>Регламент (ЕС) 2024/1689</w:t>
      </w:r>
    </w:p>
    <w:p w14:paraId="11FFC748" w14:textId="77777777" w:rsidR="00C219EE" w:rsidRPr="00801656" w:rsidRDefault="00C219EE" w:rsidP="00C219EE">
      <w:r w:rsidRPr="00801656">
        <w:t>Член 64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3D69409" w14:textId="77777777" w:rsidTr="00AB0878">
        <w:trPr>
          <w:jc w:val="center"/>
        </w:trPr>
        <w:tc>
          <w:tcPr>
            <w:tcW w:w="9752" w:type="dxa"/>
            <w:gridSpan w:val="2"/>
          </w:tcPr>
          <w:p w14:paraId="1C8CE269" w14:textId="77777777" w:rsidR="00C219EE" w:rsidRPr="00801656" w:rsidRDefault="00C219EE" w:rsidP="00AB0878">
            <w:pPr>
              <w:keepNext/>
            </w:pPr>
          </w:p>
        </w:tc>
      </w:tr>
      <w:tr w:rsidR="00C219EE" w:rsidRPr="00801656" w14:paraId="115EAFE5" w14:textId="77777777" w:rsidTr="00AB0878">
        <w:trPr>
          <w:jc w:val="center"/>
        </w:trPr>
        <w:tc>
          <w:tcPr>
            <w:tcW w:w="4876" w:type="dxa"/>
            <w:hideMark/>
          </w:tcPr>
          <w:p w14:paraId="39F9F875"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45BD7C84"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376FE51" w14:textId="77777777" w:rsidTr="00AB0878">
        <w:trPr>
          <w:jc w:val="center"/>
        </w:trPr>
        <w:tc>
          <w:tcPr>
            <w:tcW w:w="4876" w:type="dxa"/>
          </w:tcPr>
          <w:p w14:paraId="788E92CB" w14:textId="77777777" w:rsidR="00C219EE" w:rsidRPr="00801656" w:rsidRDefault="00C219EE" w:rsidP="00AB0878">
            <w:pPr>
              <w:pStyle w:val="Normal6"/>
              <w:rPr>
                <w:lang w:val="bg-BG"/>
              </w:rPr>
            </w:pPr>
          </w:p>
        </w:tc>
        <w:tc>
          <w:tcPr>
            <w:tcW w:w="4876" w:type="dxa"/>
            <w:hideMark/>
          </w:tcPr>
          <w:p w14:paraId="10A27534" w14:textId="77777777" w:rsidR="00C219EE" w:rsidRPr="00801656" w:rsidRDefault="00C219EE" w:rsidP="00AB0878">
            <w:pPr>
              <w:pStyle w:val="Normal6"/>
              <w:rPr>
                <w:szCs w:val="24"/>
                <w:lang w:val="bg-BG"/>
              </w:rPr>
            </w:pPr>
            <w:r w:rsidRPr="00801656">
              <w:rPr>
                <w:b/>
                <w:i/>
                <w:lang w:val="bg-BG"/>
              </w:rPr>
              <w:t>(21a)</w:t>
            </w:r>
            <w:r w:rsidRPr="00801656">
              <w:rPr>
                <w:b/>
                <w:i/>
                <w:lang w:val="bg-BG"/>
              </w:rPr>
              <w:tab/>
              <w:t>В член 64 се добавя параграф 2а:</w:t>
            </w:r>
          </w:p>
        </w:tc>
      </w:tr>
      <w:tr w:rsidR="00C219EE" w:rsidRPr="00801656" w14:paraId="534F4599" w14:textId="77777777" w:rsidTr="00AB0878">
        <w:trPr>
          <w:jc w:val="center"/>
        </w:trPr>
        <w:tc>
          <w:tcPr>
            <w:tcW w:w="4876" w:type="dxa"/>
          </w:tcPr>
          <w:p w14:paraId="47074CA1" w14:textId="77777777" w:rsidR="00C219EE" w:rsidRPr="00801656" w:rsidRDefault="00C219EE" w:rsidP="00AB0878">
            <w:pPr>
              <w:pStyle w:val="Normal6"/>
              <w:rPr>
                <w:lang w:val="bg-BG"/>
              </w:rPr>
            </w:pPr>
          </w:p>
        </w:tc>
        <w:tc>
          <w:tcPr>
            <w:tcW w:w="4876" w:type="dxa"/>
            <w:hideMark/>
          </w:tcPr>
          <w:p w14:paraId="7E13A935" w14:textId="77777777" w:rsidR="00C219EE" w:rsidRPr="00801656" w:rsidRDefault="00C219EE" w:rsidP="00AB0878">
            <w:pPr>
              <w:pStyle w:val="Normal6"/>
              <w:rPr>
                <w:szCs w:val="24"/>
                <w:lang w:val="bg-BG"/>
              </w:rPr>
            </w:pPr>
            <w:r w:rsidRPr="00801656">
              <w:rPr>
                <w:b/>
                <w:i/>
                <w:lang w:val="bg-BG"/>
              </w:rPr>
              <w:t>„2а)</w:t>
            </w:r>
            <w:r w:rsidRPr="00801656">
              <w:rPr>
                <w:lang w:val="bg-BG"/>
              </w:rPr>
              <w:tab/>
            </w:r>
            <w:r w:rsidRPr="00801656">
              <w:rPr>
                <w:b/>
                <w:i/>
                <w:lang w:val="bg-BG"/>
              </w:rPr>
              <w:t xml:space="preserve">Без да се засяга бюджетната процедура и чрез съществуващите </w:t>
            </w:r>
            <w:r w:rsidRPr="00801656">
              <w:rPr>
                <w:b/>
                <w:i/>
                <w:lang w:val="bg-BG"/>
              </w:rPr>
              <w:lastRenderedPageBreak/>
              <w:t>финансови инструменти, на Службата по ИИ се предоставят подходящи човешки, финансови и технически ресурси, както и инфраструктура за изпълнение на нейните задачи, за да изпълнява ефективно своите задължения и да упражнява правомощията си по отношение на прилагането на Регламент (ЕС) 2024/1689. По-специално Службата по ИИ разполага с достатъчен брой постоянно наличен персонал със задълбочени компетентности и технически експертен опит. Съветът по ИИ оценява изискванията за компетентност и ресурси.“</w:t>
            </w:r>
          </w:p>
        </w:tc>
      </w:tr>
    </w:tbl>
    <w:p w14:paraId="232DD56D" w14:textId="77777777" w:rsidR="00C219EE" w:rsidRPr="00801656" w:rsidRDefault="00C219EE" w:rsidP="00C219EE"/>
    <w:p w14:paraId="30617E15" w14:textId="77777777" w:rsidR="00C219EE" w:rsidRPr="00801656" w:rsidRDefault="00C219EE" w:rsidP="00C219EE">
      <w:pPr>
        <w:pStyle w:val="AmNumberTabs"/>
      </w:pPr>
      <w:r w:rsidRPr="00801656">
        <w:t>Изменение</w:t>
      </w:r>
      <w:r w:rsidRPr="00801656">
        <w:tab/>
      </w:r>
      <w:r w:rsidRPr="00801656">
        <w:tab/>
        <w:t>58</w:t>
      </w:r>
    </w:p>
    <w:p w14:paraId="272EAA0C" w14:textId="77777777" w:rsidR="00C219EE" w:rsidRPr="00801656" w:rsidRDefault="00C219EE" w:rsidP="00C219EE"/>
    <w:p w14:paraId="443E4D99" w14:textId="77777777" w:rsidR="00C219EE" w:rsidRPr="00801656" w:rsidRDefault="00C219EE" w:rsidP="00C219EE">
      <w:pPr>
        <w:pStyle w:val="NormalBold"/>
        <w:keepNext/>
      </w:pPr>
      <w:r w:rsidRPr="00801656">
        <w:t>Предложение за регламент</w:t>
      </w:r>
    </w:p>
    <w:p w14:paraId="2533CC1D" w14:textId="77777777" w:rsidR="00C219EE" w:rsidRPr="00801656" w:rsidRDefault="00C219EE" w:rsidP="00C219EE">
      <w:pPr>
        <w:pStyle w:val="NormalBold"/>
      </w:pPr>
      <w:r w:rsidRPr="00801656">
        <w:t>Член 1 – параграф 1 – точка 22 – буква б</w:t>
      </w:r>
    </w:p>
    <w:p w14:paraId="4F2A2CBB" w14:textId="77777777" w:rsidR="00C219EE" w:rsidRPr="00801656" w:rsidRDefault="00C219EE" w:rsidP="00C219EE">
      <w:pPr>
        <w:keepNext/>
      </w:pPr>
      <w:r w:rsidRPr="00801656">
        <w:t>Регламент (ЕС) 2024/1689</w:t>
      </w:r>
    </w:p>
    <w:p w14:paraId="2002E49E" w14:textId="77777777" w:rsidR="00C219EE" w:rsidRPr="00801656" w:rsidRDefault="00C219EE" w:rsidP="00C219EE">
      <w:r w:rsidRPr="00801656">
        <w:t>Член 69 – параграф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3F83186F" w14:textId="77777777" w:rsidTr="00AB0878">
        <w:trPr>
          <w:jc w:val="center"/>
        </w:trPr>
        <w:tc>
          <w:tcPr>
            <w:tcW w:w="9752" w:type="dxa"/>
            <w:gridSpan w:val="2"/>
          </w:tcPr>
          <w:p w14:paraId="2A093D58" w14:textId="77777777" w:rsidR="00C219EE" w:rsidRPr="00801656" w:rsidRDefault="00C219EE" w:rsidP="00AB0878">
            <w:pPr>
              <w:keepNext/>
            </w:pPr>
          </w:p>
        </w:tc>
      </w:tr>
      <w:tr w:rsidR="00C219EE" w:rsidRPr="00801656" w14:paraId="1F1DAA46" w14:textId="77777777" w:rsidTr="00AB0878">
        <w:trPr>
          <w:jc w:val="center"/>
        </w:trPr>
        <w:tc>
          <w:tcPr>
            <w:tcW w:w="4876" w:type="dxa"/>
            <w:hideMark/>
          </w:tcPr>
          <w:p w14:paraId="234D2E65"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62F9AAE3"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15EDF818" w14:textId="77777777" w:rsidTr="00AB0878">
        <w:trPr>
          <w:jc w:val="center"/>
        </w:trPr>
        <w:tc>
          <w:tcPr>
            <w:tcW w:w="4876" w:type="dxa"/>
            <w:hideMark/>
          </w:tcPr>
          <w:p w14:paraId="5019F0CF" w14:textId="77777777" w:rsidR="00C219EE" w:rsidRPr="00801656" w:rsidRDefault="00C219EE" w:rsidP="00AB0878">
            <w:pPr>
              <w:pStyle w:val="Normal6"/>
              <w:rPr>
                <w:lang w:val="bg-BG"/>
              </w:rPr>
            </w:pPr>
            <w:r w:rsidRPr="00801656">
              <w:rPr>
                <w:b/>
                <w:i/>
                <w:lang w:val="bg-BG"/>
              </w:rPr>
              <w:t>б)</w:t>
            </w:r>
            <w:r w:rsidRPr="00801656">
              <w:rPr>
                <w:b/>
                <w:i/>
                <w:lang w:val="bg-BG"/>
              </w:rPr>
              <w:tab/>
              <w:t>параграф 3 се заличава.</w:t>
            </w:r>
          </w:p>
        </w:tc>
        <w:tc>
          <w:tcPr>
            <w:tcW w:w="4876" w:type="dxa"/>
            <w:hideMark/>
          </w:tcPr>
          <w:p w14:paraId="0E380394" w14:textId="77777777" w:rsidR="00C219EE" w:rsidRPr="00801656" w:rsidRDefault="00C219EE" w:rsidP="00AB0878">
            <w:pPr>
              <w:pStyle w:val="Normal6"/>
              <w:rPr>
                <w:szCs w:val="24"/>
                <w:lang w:val="bg-BG"/>
              </w:rPr>
            </w:pPr>
            <w:r w:rsidRPr="00801656">
              <w:rPr>
                <w:b/>
                <w:i/>
                <w:lang w:val="bg-BG"/>
              </w:rPr>
              <w:t>заличава се</w:t>
            </w:r>
          </w:p>
        </w:tc>
      </w:tr>
    </w:tbl>
    <w:p w14:paraId="65537474" w14:textId="77777777" w:rsidR="00C219EE" w:rsidRPr="00801656" w:rsidRDefault="00C219EE" w:rsidP="00C219EE"/>
    <w:p w14:paraId="4DA767C6" w14:textId="77777777" w:rsidR="00C219EE" w:rsidRPr="00801656" w:rsidRDefault="00C219EE" w:rsidP="00C219EE">
      <w:pPr>
        <w:pStyle w:val="AmNumberTabs"/>
      </w:pPr>
      <w:r w:rsidRPr="00801656">
        <w:t>Изменение</w:t>
      </w:r>
      <w:r w:rsidRPr="00801656">
        <w:tab/>
      </w:r>
      <w:r w:rsidRPr="00801656">
        <w:tab/>
        <w:t>59</w:t>
      </w:r>
    </w:p>
    <w:p w14:paraId="2A44E468" w14:textId="77777777" w:rsidR="00C219EE" w:rsidRPr="00801656" w:rsidRDefault="00C219EE" w:rsidP="00C219EE"/>
    <w:p w14:paraId="2FFB3C94" w14:textId="77777777" w:rsidR="00C219EE" w:rsidRPr="00801656" w:rsidRDefault="00C219EE" w:rsidP="00C219EE">
      <w:pPr>
        <w:pStyle w:val="NormalBold"/>
        <w:keepNext/>
      </w:pPr>
      <w:r w:rsidRPr="00801656">
        <w:t>Предложение за регламент</w:t>
      </w:r>
    </w:p>
    <w:p w14:paraId="544FC897" w14:textId="77777777" w:rsidR="00C219EE" w:rsidRPr="00801656" w:rsidRDefault="00C219EE" w:rsidP="00C219EE">
      <w:pPr>
        <w:pStyle w:val="NormalBold"/>
      </w:pPr>
      <w:r w:rsidRPr="00801656">
        <w:t>Член 1 – параграф 1 – точка 24</w:t>
      </w:r>
    </w:p>
    <w:p w14:paraId="13CF25FF" w14:textId="77777777" w:rsidR="00C219EE" w:rsidRPr="00801656" w:rsidRDefault="00C219EE" w:rsidP="00C219EE">
      <w:pPr>
        <w:keepNext/>
      </w:pPr>
      <w:r w:rsidRPr="00801656">
        <w:t>Регламент (ЕС) 2024/1689</w:t>
      </w:r>
    </w:p>
    <w:p w14:paraId="0CF152A6" w14:textId="77777777" w:rsidR="00C219EE" w:rsidRPr="00801656" w:rsidRDefault="00C219EE" w:rsidP="00C219EE">
      <w:r w:rsidRPr="00801656">
        <w:t>Член 72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0E27C200" w14:textId="77777777" w:rsidTr="00AB0878">
        <w:trPr>
          <w:jc w:val="center"/>
        </w:trPr>
        <w:tc>
          <w:tcPr>
            <w:tcW w:w="9752" w:type="dxa"/>
            <w:gridSpan w:val="2"/>
          </w:tcPr>
          <w:p w14:paraId="20FC67D3" w14:textId="77777777" w:rsidR="00C219EE" w:rsidRPr="00801656" w:rsidRDefault="00C219EE" w:rsidP="00AB0878">
            <w:pPr>
              <w:keepNext/>
            </w:pPr>
          </w:p>
        </w:tc>
      </w:tr>
      <w:tr w:rsidR="00C219EE" w:rsidRPr="00801656" w14:paraId="6D49126C" w14:textId="77777777" w:rsidTr="00AB0878">
        <w:trPr>
          <w:jc w:val="center"/>
        </w:trPr>
        <w:tc>
          <w:tcPr>
            <w:tcW w:w="4876" w:type="dxa"/>
            <w:hideMark/>
          </w:tcPr>
          <w:p w14:paraId="264A4441"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A294BAE"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5C91A83" w14:textId="77777777" w:rsidTr="00AB0878">
        <w:trPr>
          <w:jc w:val="center"/>
        </w:trPr>
        <w:tc>
          <w:tcPr>
            <w:tcW w:w="4876" w:type="dxa"/>
            <w:hideMark/>
          </w:tcPr>
          <w:p w14:paraId="2754ACA0" w14:textId="77777777" w:rsidR="00C219EE" w:rsidRPr="00801656" w:rsidRDefault="00C219EE" w:rsidP="00AB0878">
            <w:pPr>
              <w:pStyle w:val="Normal6"/>
              <w:rPr>
                <w:lang w:val="bg-BG"/>
              </w:rPr>
            </w:pPr>
            <w:r w:rsidRPr="00801656">
              <w:rPr>
                <w:lang w:val="bg-BG"/>
              </w:rPr>
              <w:t>3.</w:t>
            </w:r>
            <w:r w:rsidRPr="00801656">
              <w:rPr>
                <w:lang w:val="bg-BG"/>
              </w:rPr>
              <w:tab/>
              <w:t>Системата за мониторинг след пускането на пазара се основава на план за мониторинг след пускането на пазара. Планът за мониторинг след пускане на пазара представлява част от техническата документация, посочена в приложение IV. Комисията трябва да приеме насоки относно плана за мониторинг след пускането на пазара.;</w:t>
            </w:r>
          </w:p>
        </w:tc>
        <w:tc>
          <w:tcPr>
            <w:tcW w:w="4876" w:type="dxa"/>
            <w:hideMark/>
          </w:tcPr>
          <w:p w14:paraId="766F4579" w14:textId="6AB7FE9E" w:rsidR="00C219EE" w:rsidRPr="00801656" w:rsidRDefault="00C219EE" w:rsidP="00AB0878">
            <w:pPr>
              <w:pStyle w:val="Normal6"/>
              <w:rPr>
                <w:szCs w:val="24"/>
                <w:lang w:val="bg-BG"/>
              </w:rPr>
            </w:pPr>
            <w:r w:rsidRPr="00801656">
              <w:rPr>
                <w:lang w:val="bg-BG"/>
              </w:rPr>
              <w:t>3.</w:t>
            </w:r>
            <w:r w:rsidRPr="00801656">
              <w:rPr>
                <w:lang w:val="bg-BG"/>
              </w:rPr>
              <w:tab/>
              <w:t>Системата за мониторинг след пускането на пазара се основава на план за мониторинг след пускането на пазара. Планът за мониторинг след пускане на пазара представлява част от техническата документация, посочена в приложение IV. Комисията трябва да приеме насоки относно плана за мониторинг след пускането на пазара</w:t>
            </w:r>
            <w:r w:rsidRPr="00801656">
              <w:rPr>
                <w:b/>
                <w:i/>
                <w:lang w:val="bg-BG"/>
              </w:rPr>
              <w:t xml:space="preserve">, включително образец с елементите, </w:t>
            </w:r>
            <w:r w:rsidRPr="00801656">
              <w:rPr>
                <w:b/>
                <w:i/>
                <w:lang w:val="bg-BG"/>
              </w:rPr>
              <w:lastRenderedPageBreak/>
              <w:t>които трябва да бъдат включени до 2 февруари 2027 г</w:t>
            </w:r>
            <w:r w:rsidRPr="00801656">
              <w:rPr>
                <w:lang w:val="bg-BG"/>
              </w:rPr>
              <w:t>.</w:t>
            </w:r>
          </w:p>
        </w:tc>
      </w:tr>
    </w:tbl>
    <w:p w14:paraId="2F0AC844" w14:textId="77777777" w:rsidR="00C219EE" w:rsidRPr="00801656" w:rsidRDefault="00C219EE" w:rsidP="00C219EE"/>
    <w:p w14:paraId="4BB1A6C7" w14:textId="77777777" w:rsidR="00C219EE" w:rsidRPr="00801656" w:rsidRDefault="00C219EE" w:rsidP="00C219EE">
      <w:pPr>
        <w:pStyle w:val="AmNumberTabs"/>
      </w:pPr>
      <w:r w:rsidRPr="00801656">
        <w:t>Изменение</w:t>
      </w:r>
      <w:r w:rsidRPr="00801656">
        <w:tab/>
      </w:r>
      <w:r w:rsidRPr="00801656">
        <w:tab/>
        <w:t>60</w:t>
      </w:r>
    </w:p>
    <w:p w14:paraId="79580478" w14:textId="77777777" w:rsidR="00C219EE" w:rsidRPr="00801656" w:rsidRDefault="00C219EE" w:rsidP="00C219EE"/>
    <w:p w14:paraId="40B06A2D" w14:textId="77777777" w:rsidR="00C219EE" w:rsidRPr="00801656" w:rsidRDefault="00C219EE" w:rsidP="00C219EE">
      <w:pPr>
        <w:pStyle w:val="NormalBold"/>
        <w:keepNext/>
      </w:pPr>
      <w:r w:rsidRPr="00801656">
        <w:t>Предложение за регламент</w:t>
      </w:r>
    </w:p>
    <w:p w14:paraId="4AE6207B" w14:textId="77777777" w:rsidR="00C219EE" w:rsidRPr="00801656" w:rsidRDefault="00C219EE" w:rsidP="00C219EE">
      <w:pPr>
        <w:pStyle w:val="NormalBold"/>
      </w:pPr>
      <w:r w:rsidRPr="00801656">
        <w:t>Член 1 – параграф 1 – точка 25 – буква б</w:t>
      </w:r>
    </w:p>
    <w:p w14:paraId="7978EA3E" w14:textId="77777777" w:rsidR="00C219EE" w:rsidRPr="00801656" w:rsidRDefault="00C219EE" w:rsidP="00C219EE">
      <w:pPr>
        <w:keepNext/>
      </w:pPr>
      <w:r w:rsidRPr="00801656">
        <w:t>Регламент (ЕС) 2024/1689</w:t>
      </w:r>
    </w:p>
    <w:p w14:paraId="2EBF4B61" w14:textId="77777777" w:rsidR="00C219EE" w:rsidRPr="00801656" w:rsidRDefault="00C219EE" w:rsidP="00C219EE">
      <w:r w:rsidRPr="00801656">
        <w:t>Член 75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5828AC0" w14:textId="77777777" w:rsidTr="00AB0878">
        <w:trPr>
          <w:jc w:val="center"/>
        </w:trPr>
        <w:tc>
          <w:tcPr>
            <w:tcW w:w="9752" w:type="dxa"/>
            <w:gridSpan w:val="2"/>
          </w:tcPr>
          <w:p w14:paraId="7BBB8FA4" w14:textId="77777777" w:rsidR="00C219EE" w:rsidRPr="00801656" w:rsidRDefault="00C219EE" w:rsidP="00AB0878">
            <w:pPr>
              <w:keepNext/>
            </w:pPr>
          </w:p>
        </w:tc>
      </w:tr>
      <w:tr w:rsidR="00C219EE" w:rsidRPr="00801656" w14:paraId="70AAB840" w14:textId="77777777" w:rsidTr="00AB0878">
        <w:trPr>
          <w:jc w:val="center"/>
        </w:trPr>
        <w:tc>
          <w:tcPr>
            <w:tcW w:w="4876" w:type="dxa"/>
            <w:hideMark/>
          </w:tcPr>
          <w:p w14:paraId="5C11D179"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29DF41D"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6B7BC0BC" w14:textId="77777777" w:rsidTr="00AB0878">
        <w:trPr>
          <w:jc w:val="center"/>
        </w:trPr>
        <w:tc>
          <w:tcPr>
            <w:tcW w:w="4876" w:type="dxa"/>
            <w:hideMark/>
          </w:tcPr>
          <w:p w14:paraId="606B6689" w14:textId="77777777" w:rsidR="00C219EE" w:rsidRPr="00801656" w:rsidRDefault="00C219EE" w:rsidP="00AB0878">
            <w:pPr>
              <w:pStyle w:val="Normal6"/>
              <w:rPr>
                <w:lang w:val="bg-BG"/>
              </w:rPr>
            </w:pPr>
            <w:r w:rsidRPr="00801656">
              <w:rPr>
                <w:lang w:val="bg-BG"/>
              </w:rPr>
              <w:t xml:space="preserve">Когато система с ИИ е основана на модел на ИИ с общо предназначение, с изключение на системите с ИИ, свързани с продукти, обхванати от законодателните актове на Съюза за хармонизация, изброени в приложение I, и този модел и тази система са разработени от един и същ доставчик, Службата по ИИ има </w:t>
            </w:r>
            <w:r w:rsidRPr="00801656">
              <w:rPr>
                <w:b/>
                <w:i/>
                <w:lang w:val="bg-BG"/>
              </w:rPr>
              <w:t>изключителна компетентност</w:t>
            </w:r>
            <w:r w:rsidRPr="00801656">
              <w:rPr>
                <w:lang w:val="bg-BG"/>
              </w:rPr>
              <w:t xml:space="preserve"> за надзора и осигуряването на спазването </w:t>
            </w:r>
            <w:r w:rsidRPr="00801656">
              <w:rPr>
                <w:b/>
                <w:i/>
                <w:lang w:val="bg-BG"/>
              </w:rPr>
              <w:t>по отношение</w:t>
            </w:r>
            <w:r w:rsidRPr="00801656">
              <w:rPr>
                <w:lang w:val="bg-BG"/>
              </w:rPr>
              <w:t xml:space="preserve"> на </w:t>
            </w:r>
            <w:r w:rsidRPr="00801656">
              <w:rPr>
                <w:b/>
                <w:i/>
                <w:lang w:val="bg-BG"/>
              </w:rPr>
              <w:t>тази система съгласно</w:t>
            </w:r>
            <w:r w:rsidRPr="00801656">
              <w:rPr>
                <w:lang w:val="bg-BG"/>
              </w:rPr>
              <w:t xml:space="preserve"> задълженията по настоящия Регламент в съответствие със задачите и отговорностите, които той възлага на органите за наблюдение на пазара. Службата по ИИ също така </w:t>
            </w:r>
            <w:r w:rsidRPr="00801656">
              <w:rPr>
                <w:b/>
                <w:i/>
                <w:lang w:val="bg-BG"/>
              </w:rPr>
              <w:t>ще има изключителна компетентност за</w:t>
            </w:r>
            <w:r w:rsidRPr="00801656">
              <w:rPr>
                <w:lang w:val="bg-BG"/>
              </w:rPr>
              <w:t xml:space="preserve"> надзора и осигуряването на спазването на задълженията по силата на настоящия регламент във връзка със системи с ИИ, които представляват или са интегрирани в много голяма онлайн платформа или много голяма онлайн търсачка по смисъла на Регламент (ЕС) 2022/2065.</w:t>
            </w:r>
          </w:p>
        </w:tc>
        <w:tc>
          <w:tcPr>
            <w:tcW w:w="4876" w:type="dxa"/>
            <w:hideMark/>
          </w:tcPr>
          <w:p w14:paraId="13497635" w14:textId="77777777" w:rsidR="00C219EE" w:rsidRPr="00801656" w:rsidRDefault="00C219EE" w:rsidP="00AB0878">
            <w:pPr>
              <w:pStyle w:val="Normal6"/>
              <w:rPr>
                <w:b/>
                <w:i/>
                <w:lang w:val="bg-BG"/>
              </w:rPr>
            </w:pPr>
            <w:r w:rsidRPr="00801656">
              <w:rPr>
                <w:b/>
                <w:i/>
                <w:lang w:val="bg-BG"/>
              </w:rPr>
              <w:t>1.</w:t>
            </w:r>
            <w:r w:rsidRPr="00801656">
              <w:rPr>
                <w:b/>
                <w:i/>
                <w:lang w:val="bg-BG"/>
              </w:rPr>
              <w:tab/>
            </w:r>
            <w:r w:rsidRPr="00801656">
              <w:rPr>
                <w:lang w:val="bg-BG"/>
              </w:rPr>
              <w:t xml:space="preserve">Когато система с ИИ е основана на модел на ИИ с общо предназначение, с изключение на системите с ИИ, свързани с продукти, обхванати от законодателните актове на Съюза за хармонизация, изброени в приложение I, и </w:t>
            </w:r>
            <w:r w:rsidRPr="00801656">
              <w:rPr>
                <w:b/>
                <w:i/>
                <w:lang w:val="bg-BG"/>
              </w:rPr>
              <w:t>системите с ИИ, посочени в приложение III, точка 2, и</w:t>
            </w:r>
            <w:r w:rsidRPr="00801656">
              <w:rPr>
                <w:lang w:val="bg-BG"/>
              </w:rPr>
              <w:t xml:space="preserve"> този модел и тази система са разработени от един и същ доставчик </w:t>
            </w:r>
            <w:r w:rsidRPr="00801656">
              <w:rPr>
                <w:b/>
                <w:i/>
                <w:lang w:val="bg-BG"/>
              </w:rPr>
              <w:t>или от доставчици, принадлежащи към една и съща група предприятия</w:t>
            </w:r>
            <w:r w:rsidRPr="00801656">
              <w:rPr>
                <w:lang w:val="bg-BG"/>
              </w:rPr>
              <w:t xml:space="preserve">, Службата по ИИ има </w:t>
            </w:r>
            <w:r w:rsidRPr="00801656">
              <w:rPr>
                <w:b/>
                <w:i/>
                <w:lang w:val="bg-BG"/>
              </w:rPr>
              <w:t>правомощия</w:t>
            </w:r>
            <w:r w:rsidRPr="00801656">
              <w:rPr>
                <w:lang w:val="bg-BG"/>
              </w:rPr>
              <w:t xml:space="preserve"> за </w:t>
            </w:r>
            <w:r w:rsidRPr="00801656">
              <w:rPr>
                <w:b/>
                <w:i/>
                <w:lang w:val="bg-BG"/>
              </w:rPr>
              <w:t>осъществяването на</w:t>
            </w:r>
            <w:r w:rsidRPr="00801656">
              <w:rPr>
                <w:lang w:val="bg-BG"/>
              </w:rPr>
              <w:t xml:space="preserve"> надзора и осигуряването на спазването на задълженията по настоящия Регламент в съответствие със задачите и отговорностите, които той възлага на органите за наблюдение на пазара. Службата по ИИ също така </w:t>
            </w:r>
            <w:r w:rsidRPr="00801656">
              <w:rPr>
                <w:b/>
                <w:i/>
                <w:lang w:val="bg-BG"/>
              </w:rPr>
              <w:t>има правомощия за осъществяване на</w:t>
            </w:r>
            <w:r w:rsidRPr="00801656">
              <w:rPr>
                <w:lang w:val="bg-BG"/>
              </w:rPr>
              <w:t xml:space="preserve"> надзора и осигуряването на спазването на задълженията по силата на настоящия регламент във връзка със системи с ИИ, които представляват или са интегрирани в много голяма онлайн платформа или много голяма онлайн търсачка по смисъла на Регламент (ЕС) 2022/2065. </w:t>
            </w:r>
            <w:r w:rsidRPr="00801656">
              <w:rPr>
                <w:b/>
                <w:i/>
                <w:lang w:val="bg-BG"/>
              </w:rPr>
              <w:t xml:space="preserve">Ако Комисията не е започнала производство за същото нарушение, компетентният орган на дадена държава членка, в която се намира седалището на доставчика на много голяма онлайн платформа или на много голяма онлайн търсачка или в която е установен техният законен </w:t>
            </w:r>
            <w:r w:rsidRPr="00801656">
              <w:rPr>
                <w:b/>
                <w:i/>
                <w:lang w:val="bg-BG"/>
              </w:rPr>
              <w:lastRenderedPageBreak/>
              <w:t>представител, може да разполага с правомощията да упражнява надзор и да налага изпълнението на задълженията по настоящия регламент.</w:t>
            </w:r>
          </w:p>
          <w:p w14:paraId="044879F8" w14:textId="77777777" w:rsidR="00C219EE" w:rsidRPr="00801656" w:rsidRDefault="00C219EE" w:rsidP="00AB0878">
            <w:pPr>
              <w:pStyle w:val="Normal6"/>
              <w:rPr>
                <w:szCs w:val="24"/>
                <w:lang w:val="bg-BG"/>
              </w:rPr>
            </w:pPr>
            <w:r w:rsidRPr="00801656">
              <w:rPr>
                <w:b/>
                <w:i/>
                <w:lang w:val="bg-BG"/>
              </w:rPr>
              <w:t>Независимо от първата алинея, правомощията за надзор и правоприлагане на Службата по ИИ не включват системи с ИИ, пуснати на пазара, въведени в експлоатация или използвани от институции, органи, служби или агенции на Съюза, които са под надзора на Европейския надзорен орган по защита на данните съгласно член 74, параграф 9 от настоящия регламент.</w:t>
            </w:r>
          </w:p>
        </w:tc>
      </w:tr>
    </w:tbl>
    <w:p w14:paraId="059DDB7F" w14:textId="77777777" w:rsidR="00C219EE" w:rsidRPr="00801656" w:rsidRDefault="00C219EE" w:rsidP="00C219EE"/>
    <w:p w14:paraId="13FA3988" w14:textId="77777777" w:rsidR="00C219EE" w:rsidRPr="00801656" w:rsidRDefault="00C219EE" w:rsidP="00C219EE">
      <w:pPr>
        <w:pStyle w:val="AmNumberTabs"/>
      </w:pPr>
      <w:r w:rsidRPr="00801656">
        <w:t>Изменение</w:t>
      </w:r>
      <w:r w:rsidRPr="00801656">
        <w:tab/>
      </w:r>
      <w:r w:rsidRPr="00801656">
        <w:tab/>
        <w:t>61</w:t>
      </w:r>
    </w:p>
    <w:p w14:paraId="017DD833" w14:textId="77777777" w:rsidR="00C219EE" w:rsidRPr="00801656" w:rsidRDefault="00C219EE" w:rsidP="00C219EE"/>
    <w:p w14:paraId="53DBBC12" w14:textId="77777777" w:rsidR="00C219EE" w:rsidRPr="00801656" w:rsidRDefault="00C219EE" w:rsidP="00C219EE">
      <w:pPr>
        <w:pStyle w:val="NormalBold"/>
        <w:keepNext/>
      </w:pPr>
      <w:r w:rsidRPr="00801656">
        <w:t>Предложение за регламент</w:t>
      </w:r>
    </w:p>
    <w:p w14:paraId="2FCAEA70" w14:textId="77777777" w:rsidR="00C219EE" w:rsidRPr="00801656" w:rsidRDefault="00C219EE" w:rsidP="00C219EE">
      <w:pPr>
        <w:pStyle w:val="NormalBold"/>
      </w:pPr>
      <w:r w:rsidRPr="00801656">
        <w:t>Член 1 – параграф 1 – точка 25 – буква б</w:t>
      </w:r>
    </w:p>
    <w:p w14:paraId="16909F36" w14:textId="77777777" w:rsidR="00C219EE" w:rsidRPr="00801656" w:rsidRDefault="00C219EE" w:rsidP="00C219EE">
      <w:pPr>
        <w:keepNext/>
      </w:pPr>
      <w:r w:rsidRPr="00801656">
        <w:t>Регламент (ЕС) 2024/1689</w:t>
      </w:r>
    </w:p>
    <w:p w14:paraId="453889E6" w14:textId="77777777" w:rsidR="00C219EE" w:rsidRPr="00801656" w:rsidRDefault="00C219EE" w:rsidP="00C219EE">
      <w:r w:rsidRPr="00801656">
        <w:t>Член 75 – параграф 1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4CA4ABD7" w14:textId="77777777" w:rsidTr="00AB0878">
        <w:trPr>
          <w:jc w:val="center"/>
        </w:trPr>
        <w:tc>
          <w:tcPr>
            <w:tcW w:w="9752" w:type="dxa"/>
            <w:gridSpan w:val="2"/>
          </w:tcPr>
          <w:p w14:paraId="250F07A3" w14:textId="77777777" w:rsidR="00C219EE" w:rsidRPr="00801656" w:rsidRDefault="00C219EE" w:rsidP="00AB0878">
            <w:pPr>
              <w:keepNext/>
            </w:pPr>
          </w:p>
        </w:tc>
      </w:tr>
      <w:tr w:rsidR="00C219EE" w:rsidRPr="00801656" w14:paraId="51027E76" w14:textId="77777777" w:rsidTr="00AB0878">
        <w:trPr>
          <w:jc w:val="center"/>
        </w:trPr>
        <w:tc>
          <w:tcPr>
            <w:tcW w:w="4876" w:type="dxa"/>
            <w:hideMark/>
          </w:tcPr>
          <w:p w14:paraId="646136B6"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07CDBA2"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A3DE90E" w14:textId="77777777" w:rsidTr="00AB0878">
        <w:trPr>
          <w:jc w:val="center"/>
        </w:trPr>
        <w:tc>
          <w:tcPr>
            <w:tcW w:w="4876" w:type="dxa"/>
            <w:hideMark/>
          </w:tcPr>
          <w:p w14:paraId="67BA5FF0" w14:textId="77777777" w:rsidR="00C219EE" w:rsidRPr="00801656" w:rsidRDefault="00C219EE" w:rsidP="00AB0878">
            <w:pPr>
              <w:pStyle w:val="Normal6"/>
              <w:rPr>
                <w:lang w:val="bg-BG"/>
              </w:rPr>
            </w:pPr>
            <w:r w:rsidRPr="00801656">
              <w:rPr>
                <w:lang w:val="bg-BG"/>
              </w:rPr>
              <w:t xml:space="preserve">Когато изпълнява своите задачи по надзор и осигуряване на спазването в съответствие с алинея първа, Службата по ИИ разполага с всички правомощия на орган за надзор на пазара, предвидени в настоящия раздел и в Регламент (ЕС) 2019/1020. Службата по ИИ </w:t>
            </w:r>
            <w:r w:rsidRPr="00801656">
              <w:rPr>
                <w:b/>
                <w:i/>
                <w:lang w:val="bg-BG"/>
              </w:rPr>
              <w:t>има правомощия да</w:t>
            </w:r>
            <w:r w:rsidRPr="00801656">
              <w:rPr>
                <w:lang w:val="bg-BG"/>
              </w:rPr>
              <w:t xml:space="preserve"> предприема подходящи мерки и да взема решения, за да упражнява адекватно своите правомощия за надзор и осигуряване на спазването. Член 14 от Регламент (ЕС) </w:t>
            </w:r>
            <w:r w:rsidRPr="005934FB">
              <w:rPr>
                <w:b/>
                <w:bCs/>
                <w:i/>
                <w:iCs/>
                <w:lang w:val="bg-BG"/>
              </w:rPr>
              <w:t xml:space="preserve">№ </w:t>
            </w:r>
            <w:r w:rsidRPr="00801656">
              <w:rPr>
                <w:lang w:val="bg-BG"/>
              </w:rPr>
              <w:t xml:space="preserve">2019/1020 се прилага </w:t>
            </w:r>
            <w:proofErr w:type="spellStart"/>
            <w:r w:rsidRPr="00801656">
              <w:rPr>
                <w:lang w:val="bg-BG"/>
              </w:rPr>
              <w:t>mutatis</w:t>
            </w:r>
            <w:proofErr w:type="spellEnd"/>
            <w:r w:rsidRPr="00801656">
              <w:rPr>
                <w:lang w:val="bg-BG"/>
              </w:rPr>
              <w:t xml:space="preserve"> </w:t>
            </w:r>
            <w:proofErr w:type="spellStart"/>
            <w:r w:rsidRPr="00801656">
              <w:rPr>
                <w:lang w:val="bg-BG"/>
              </w:rPr>
              <w:t>mutandis</w:t>
            </w:r>
            <w:proofErr w:type="spellEnd"/>
            <w:r w:rsidRPr="00801656">
              <w:rPr>
                <w:lang w:val="bg-BG"/>
              </w:rPr>
              <w:t>.</w:t>
            </w:r>
          </w:p>
        </w:tc>
        <w:tc>
          <w:tcPr>
            <w:tcW w:w="4876" w:type="dxa"/>
            <w:hideMark/>
          </w:tcPr>
          <w:p w14:paraId="73FF7524" w14:textId="2FAFD5B5" w:rsidR="00C219EE" w:rsidRPr="00801656" w:rsidRDefault="00C219EE" w:rsidP="00AB0878">
            <w:pPr>
              <w:pStyle w:val="Normal6"/>
              <w:rPr>
                <w:szCs w:val="24"/>
                <w:lang w:val="bg-BG"/>
              </w:rPr>
            </w:pPr>
            <w:r w:rsidRPr="00801656">
              <w:rPr>
                <w:lang w:val="bg-BG"/>
              </w:rPr>
              <w:t xml:space="preserve">Когато изпълнява своите задачи по надзор и осигуряване на спазването в съответствие с алинея първа, Службата по ИИ разполага с всички правомощия на орган за надзор на пазара, предвидени в настоящия раздел и в Регламент (ЕС) 2019/1020. Службата по ИИ предприема подходящи мерки и да взема решения, за да упражнява адекватно своите правомощия за надзор и осигуряване на спазването. Член 14 от Регламент (ЕС) 2019/1020 се прилага </w:t>
            </w:r>
            <w:proofErr w:type="spellStart"/>
            <w:r w:rsidRPr="00801656">
              <w:rPr>
                <w:lang w:val="bg-BG"/>
              </w:rPr>
              <w:t>mutatis</w:t>
            </w:r>
            <w:proofErr w:type="spellEnd"/>
            <w:r w:rsidRPr="00801656">
              <w:rPr>
                <w:lang w:val="bg-BG"/>
              </w:rPr>
              <w:t xml:space="preserve"> </w:t>
            </w:r>
            <w:proofErr w:type="spellStart"/>
            <w:r w:rsidRPr="00801656">
              <w:rPr>
                <w:lang w:val="bg-BG"/>
              </w:rPr>
              <w:t>mutandis</w:t>
            </w:r>
            <w:proofErr w:type="spellEnd"/>
            <w:r w:rsidRPr="00801656">
              <w:rPr>
                <w:lang w:val="bg-BG"/>
              </w:rPr>
              <w:t>.</w:t>
            </w:r>
          </w:p>
        </w:tc>
      </w:tr>
    </w:tbl>
    <w:p w14:paraId="2422850C" w14:textId="77777777" w:rsidR="00C219EE" w:rsidRPr="00801656" w:rsidRDefault="00C219EE" w:rsidP="00C219EE"/>
    <w:p w14:paraId="5B56D15C" w14:textId="77777777" w:rsidR="00C219EE" w:rsidRPr="00801656" w:rsidRDefault="00C219EE" w:rsidP="00C219EE">
      <w:pPr>
        <w:pStyle w:val="AmNumberTabs"/>
      </w:pPr>
      <w:r w:rsidRPr="00801656">
        <w:t>Изменение</w:t>
      </w:r>
      <w:r w:rsidRPr="00801656">
        <w:tab/>
      </w:r>
      <w:r w:rsidRPr="00801656">
        <w:tab/>
        <w:t>62</w:t>
      </w:r>
    </w:p>
    <w:p w14:paraId="2CAA9283" w14:textId="77777777" w:rsidR="00C219EE" w:rsidRPr="00801656" w:rsidRDefault="00C219EE" w:rsidP="00C219EE"/>
    <w:p w14:paraId="26C36822" w14:textId="77777777" w:rsidR="00C219EE" w:rsidRPr="00801656" w:rsidRDefault="00C219EE" w:rsidP="00C219EE">
      <w:pPr>
        <w:pStyle w:val="NormalBold"/>
        <w:keepNext/>
      </w:pPr>
      <w:r w:rsidRPr="00801656">
        <w:t>Предложение за регламент</w:t>
      </w:r>
    </w:p>
    <w:p w14:paraId="317EB133" w14:textId="77777777" w:rsidR="00C219EE" w:rsidRPr="00801656" w:rsidRDefault="00C219EE" w:rsidP="00C219EE">
      <w:pPr>
        <w:pStyle w:val="NormalBold"/>
      </w:pPr>
      <w:r w:rsidRPr="00801656">
        <w:t>Член 1 – параграф 1 – точка 25 – буква б а (нова)</w:t>
      </w:r>
    </w:p>
    <w:p w14:paraId="6460CAFD" w14:textId="77777777" w:rsidR="00C219EE" w:rsidRPr="00801656" w:rsidRDefault="00C219EE" w:rsidP="00C219EE">
      <w:pPr>
        <w:keepNext/>
      </w:pPr>
      <w:r w:rsidRPr="00801656">
        <w:t>Регламент (ЕС) 2024/1689</w:t>
      </w:r>
    </w:p>
    <w:p w14:paraId="70584777" w14:textId="77777777" w:rsidR="00C219EE" w:rsidRPr="00801656" w:rsidRDefault="00C219EE" w:rsidP="00C219EE">
      <w:r w:rsidRPr="00801656">
        <w:t>Член 75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0EF136C" w14:textId="77777777" w:rsidTr="00AB0878">
        <w:trPr>
          <w:jc w:val="center"/>
        </w:trPr>
        <w:tc>
          <w:tcPr>
            <w:tcW w:w="9752" w:type="dxa"/>
            <w:gridSpan w:val="2"/>
          </w:tcPr>
          <w:p w14:paraId="05BA8E3B" w14:textId="77777777" w:rsidR="00C219EE" w:rsidRPr="00801656" w:rsidRDefault="00C219EE" w:rsidP="00AB0878">
            <w:pPr>
              <w:keepNext/>
            </w:pPr>
          </w:p>
        </w:tc>
      </w:tr>
      <w:tr w:rsidR="00C219EE" w:rsidRPr="00801656" w14:paraId="46F183A7" w14:textId="77777777" w:rsidTr="00AB0878">
        <w:trPr>
          <w:jc w:val="center"/>
        </w:trPr>
        <w:tc>
          <w:tcPr>
            <w:tcW w:w="4876" w:type="dxa"/>
            <w:hideMark/>
          </w:tcPr>
          <w:p w14:paraId="4EC8F398"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E35F480"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8607333" w14:textId="77777777" w:rsidTr="00AB0878">
        <w:trPr>
          <w:jc w:val="center"/>
        </w:trPr>
        <w:tc>
          <w:tcPr>
            <w:tcW w:w="4876" w:type="dxa"/>
          </w:tcPr>
          <w:p w14:paraId="3A547D80" w14:textId="77777777" w:rsidR="00C219EE" w:rsidRPr="00801656" w:rsidRDefault="00C219EE" w:rsidP="00AB0878">
            <w:pPr>
              <w:pStyle w:val="Normal6"/>
              <w:rPr>
                <w:lang w:val="bg-BG"/>
              </w:rPr>
            </w:pPr>
          </w:p>
        </w:tc>
        <w:tc>
          <w:tcPr>
            <w:tcW w:w="4876" w:type="dxa"/>
            <w:hideMark/>
          </w:tcPr>
          <w:p w14:paraId="565F7D8D" w14:textId="07A64039" w:rsidR="00C219EE" w:rsidRPr="00801656" w:rsidRDefault="00C219EE" w:rsidP="00AB0878">
            <w:pPr>
              <w:pStyle w:val="Normal6"/>
              <w:rPr>
                <w:szCs w:val="24"/>
                <w:lang w:val="bg-BG"/>
              </w:rPr>
            </w:pPr>
            <w:r w:rsidRPr="00801656">
              <w:rPr>
                <w:b/>
                <w:i/>
                <w:lang w:val="bg-BG"/>
              </w:rPr>
              <w:t>ба)</w:t>
            </w:r>
            <w:r w:rsidRPr="00801656">
              <w:rPr>
                <w:b/>
                <w:i/>
                <w:lang w:val="bg-BG"/>
              </w:rPr>
              <w:tab/>
            </w:r>
            <w:r w:rsidR="00AD4375">
              <w:rPr>
                <w:b/>
                <w:i/>
                <w:lang w:val="bg-BG"/>
              </w:rPr>
              <w:t>в</w:t>
            </w:r>
            <w:r w:rsidRPr="00801656">
              <w:rPr>
                <w:b/>
                <w:i/>
                <w:lang w:val="bg-BG"/>
              </w:rPr>
              <w:t xml:space="preserve"> член 75 се вмъква следният параграф -1a:</w:t>
            </w:r>
          </w:p>
        </w:tc>
      </w:tr>
      <w:tr w:rsidR="00C219EE" w:rsidRPr="00801656" w14:paraId="41A2F8DF" w14:textId="77777777" w:rsidTr="00AB0878">
        <w:trPr>
          <w:jc w:val="center"/>
        </w:trPr>
        <w:tc>
          <w:tcPr>
            <w:tcW w:w="4876" w:type="dxa"/>
          </w:tcPr>
          <w:p w14:paraId="1730315D" w14:textId="77777777" w:rsidR="00C219EE" w:rsidRPr="00801656" w:rsidRDefault="00C219EE" w:rsidP="00AB0878">
            <w:pPr>
              <w:pStyle w:val="Normal6"/>
              <w:rPr>
                <w:lang w:val="bg-BG"/>
              </w:rPr>
            </w:pPr>
          </w:p>
        </w:tc>
        <w:tc>
          <w:tcPr>
            <w:tcW w:w="4876" w:type="dxa"/>
            <w:hideMark/>
          </w:tcPr>
          <w:p w14:paraId="2EE27B5A" w14:textId="77777777" w:rsidR="00C219EE" w:rsidRPr="00801656" w:rsidRDefault="00C219EE" w:rsidP="00AB0878">
            <w:pPr>
              <w:pStyle w:val="Normal6"/>
              <w:rPr>
                <w:szCs w:val="24"/>
                <w:lang w:val="bg-BG"/>
              </w:rPr>
            </w:pPr>
            <w:r w:rsidRPr="00801656">
              <w:rPr>
                <w:b/>
                <w:i/>
                <w:lang w:val="bg-BG"/>
              </w:rPr>
              <w:t>„-1а.</w:t>
            </w:r>
            <w:r w:rsidRPr="00801656">
              <w:rPr>
                <w:lang w:val="bg-BG"/>
              </w:rPr>
              <w:tab/>
            </w:r>
            <w:r w:rsidRPr="00801656">
              <w:rPr>
                <w:b/>
                <w:i/>
                <w:lang w:val="bg-BG"/>
              </w:rPr>
              <w:t>При изпълнението и прилагането на настоящия регламент Службата по ИИ насърчава иновациите, конкурентоспособността и защитата на основните права, като ги взема предвид при упражняването на своите функции. Службата по ИИ си сътрудничи тясно с компетентните органи за защита на данните, определени съгласно Регламент (ЕС) 2016/679, по въпроси, свързани с обработването на лични данни, попадащи в обхвата на посочения регламент.“</w:t>
            </w:r>
          </w:p>
        </w:tc>
      </w:tr>
    </w:tbl>
    <w:p w14:paraId="2432604D" w14:textId="77777777" w:rsidR="00C219EE" w:rsidRPr="00801656" w:rsidRDefault="00C219EE" w:rsidP="00C219EE"/>
    <w:p w14:paraId="3BA522EB" w14:textId="77777777" w:rsidR="00C219EE" w:rsidRPr="00801656" w:rsidRDefault="00C219EE" w:rsidP="00C219EE">
      <w:pPr>
        <w:pStyle w:val="AmNumberTabs"/>
      </w:pPr>
      <w:r w:rsidRPr="00801656">
        <w:t>Изменение</w:t>
      </w:r>
      <w:r w:rsidRPr="00801656">
        <w:tab/>
      </w:r>
      <w:r w:rsidRPr="00801656">
        <w:tab/>
        <w:t>63</w:t>
      </w:r>
    </w:p>
    <w:p w14:paraId="49396D02" w14:textId="77777777" w:rsidR="00C219EE" w:rsidRPr="00801656" w:rsidRDefault="00C219EE" w:rsidP="00C219EE"/>
    <w:p w14:paraId="3B17C530" w14:textId="77777777" w:rsidR="00C219EE" w:rsidRPr="00801656" w:rsidRDefault="00C219EE" w:rsidP="00C219EE">
      <w:pPr>
        <w:pStyle w:val="NormalBold"/>
        <w:keepNext/>
      </w:pPr>
      <w:r w:rsidRPr="00801656">
        <w:t>Предложение за регламент</w:t>
      </w:r>
    </w:p>
    <w:p w14:paraId="19F485A7" w14:textId="77777777" w:rsidR="00C219EE" w:rsidRPr="00801656" w:rsidRDefault="00C219EE" w:rsidP="00C219EE">
      <w:pPr>
        <w:pStyle w:val="NormalBold"/>
      </w:pPr>
      <w:r w:rsidRPr="00801656">
        <w:t>Член 1 – параграф 1 – точка 25 – буква в</w:t>
      </w:r>
    </w:p>
    <w:p w14:paraId="54B80885" w14:textId="77777777" w:rsidR="00C219EE" w:rsidRPr="00801656" w:rsidRDefault="00C219EE" w:rsidP="00C219EE">
      <w:pPr>
        <w:keepNext/>
      </w:pPr>
      <w:r w:rsidRPr="00801656">
        <w:t>Регламент (ЕС) 2024/1689</w:t>
      </w:r>
    </w:p>
    <w:p w14:paraId="332BC0A4" w14:textId="77777777" w:rsidR="00C219EE" w:rsidRPr="00801656" w:rsidRDefault="00C219EE" w:rsidP="00C219EE">
      <w:r w:rsidRPr="00801656">
        <w:t>Член 75 – параграф -1 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3E8A643A" w14:textId="77777777" w:rsidTr="00AB0878">
        <w:trPr>
          <w:jc w:val="center"/>
        </w:trPr>
        <w:tc>
          <w:tcPr>
            <w:tcW w:w="9752" w:type="dxa"/>
            <w:gridSpan w:val="2"/>
          </w:tcPr>
          <w:p w14:paraId="308A23C1" w14:textId="77777777" w:rsidR="00C219EE" w:rsidRPr="00801656" w:rsidRDefault="00C219EE" w:rsidP="00AB0878">
            <w:pPr>
              <w:keepNext/>
            </w:pPr>
          </w:p>
        </w:tc>
      </w:tr>
      <w:tr w:rsidR="00C219EE" w:rsidRPr="00801656" w14:paraId="6D3CE973" w14:textId="77777777" w:rsidTr="00AB0878">
        <w:trPr>
          <w:jc w:val="center"/>
        </w:trPr>
        <w:tc>
          <w:tcPr>
            <w:tcW w:w="4876" w:type="dxa"/>
            <w:hideMark/>
          </w:tcPr>
          <w:p w14:paraId="5E33D8FD"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6184C89"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EE6A8F8" w14:textId="77777777" w:rsidTr="00AB0878">
        <w:trPr>
          <w:jc w:val="center"/>
        </w:trPr>
        <w:tc>
          <w:tcPr>
            <w:tcW w:w="4876" w:type="dxa"/>
            <w:hideMark/>
          </w:tcPr>
          <w:p w14:paraId="54D4DE22" w14:textId="77777777" w:rsidR="00C219EE" w:rsidRPr="00801656" w:rsidRDefault="00C219EE" w:rsidP="00AB0878">
            <w:pPr>
              <w:pStyle w:val="Normal6"/>
              <w:rPr>
                <w:lang w:val="bg-BG"/>
              </w:rPr>
            </w:pPr>
            <w:r w:rsidRPr="00801656">
              <w:rPr>
                <w:lang w:val="bg-BG"/>
              </w:rPr>
              <w:t xml:space="preserve">Комисията </w:t>
            </w:r>
            <w:r w:rsidRPr="00801656">
              <w:rPr>
                <w:b/>
                <w:i/>
                <w:lang w:val="bg-BG"/>
              </w:rPr>
              <w:t>организира и провежда оценявания</w:t>
            </w:r>
            <w:r w:rsidRPr="00801656">
              <w:rPr>
                <w:lang w:val="bg-BG"/>
              </w:rPr>
              <w:t xml:space="preserve"> на съответствието преди пускане на пазара и </w:t>
            </w:r>
            <w:r w:rsidRPr="00801656">
              <w:rPr>
                <w:b/>
                <w:i/>
                <w:lang w:val="bg-BG"/>
              </w:rPr>
              <w:t>изпитвания</w:t>
            </w:r>
            <w:r w:rsidRPr="00801656">
              <w:rPr>
                <w:lang w:val="bg-BG"/>
              </w:rPr>
              <w:t xml:space="preserve"> на системите с ИИ, посочени в параграф 1, които са класифицирани като високорискови и подлежат на оценяване на съответствието от трета страна по силата на член 43, преди тези системи с ИИ да бъдат пуснати на пазара или в употреба. С тези изпитвания и оценявания се проверява дали системите са в съответствие с приложимите изисквания на настоящия регламент и могат да се пуснат на пазара или в употреба в Съюза в съответствие с настоящия регламент. Комисията </w:t>
            </w:r>
            <w:r w:rsidRPr="00801656">
              <w:rPr>
                <w:b/>
                <w:i/>
                <w:lang w:val="bg-BG"/>
              </w:rPr>
              <w:t>може да възложи</w:t>
            </w:r>
            <w:r w:rsidRPr="00801656">
              <w:rPr>
                <w:lang w:val="bg-BG"/>
              </w:rPr>
              <w:t xml:space="preserve"> извършването на тези изпитвания или оценявания на </w:t>
            </w:r>
            <w:proofErr w:type="spellStart"/>
            <w:r w:rsidRPr="00801656">
              <w:rPr>
                <w:lang w:val="bg-BG"/>
              </w:rPr>
              <w:t>нотифицирани</w:t>
            </w:r>
            <w:proofErr w:type="spellEnd"/>
            <w:r w:rsidRPr="00801656">
              <w:rPr>
                <w:lang w:val="bg-BG"/>
              </w:rPr>
              <w:t xml:space="preserve"> органи, определени по </w:t>
            </w:r>
            <w:r w:rsidRPr="00801656">
              <w:rPr>
                <w:lang w:val="bg-BG"/>
              </w:rPr>
              <w:lastRenderedPageBreak/>
              <w:t xml:space="preserve">силата на настоящия регламент, като в този случай </w:t>
            </w:r>
            <w:proofErr w:type="spellStart"/>
            <w:r w:rsidRPr="00801656">
              <w:rPr>
                <w:lang w:val="bg-BG"/>
              </w:rPr>
              <w:t>нотифицираният</w:t>
            </w:r>
            <w:proofErr w:type="spellEnd"/>
            <w:r w:rsidRPr="00801656">
              <w:rPr>
                <w:lang w:val="bg-BG"/>
              </w:rPr>
              <w:t xml:space="preserve"> орган действа от името на Комисията. Член 34, параграф 1 и 2 се прилага </w:t>
            </w:r>
            <w:proofErr w:type="spellStart"/>
            <w:r w:rsidRPr="00801656">
              <w:rPr>
                <w:lang w:val="bg-BG"/>
              </w:rPr>
              <w:t>mutatis</w:t>
            </w:r>
            <w:proofErr w:type="spellEnd"/>
            <w:r w:rsidRPr="00801656">
              <w:rPr>
                <w:lang w:val="bg-BG"/>
              </w:rPr>
              <w:t xml:space="preserve"> </w:t>
            </w:r>
            <w:proofErr w:type="spellStart"/>
            <w:r w:rsidRPr="00801656">
              <w:rPr>
                <w:lang w:val="bg-BG"/>
              </w:rPr>
              <w:t>mutandis</w:t>
            </w:r>
            <w:proofErr w:type="spellEnd"/>
            <w:r w:rsidRPr="00801656">
              <w:rPr>
                <w:lang w:val="bg-BG"/>
              </w:rPr>
              <w:t xml:space="preserve"> за Комисията при упражняването на нейните правомощия по силата на настоящия параграф.</w:t>
            </w:r>
          </w:p>
        </w:tc>
        <w:tc>
          <w:tcPr>
            <w:tcW w:w="4876" w:type="dxa"/>
            <w:hideMark/>
          </w:tcPr>
          <w:p w14:paraId="055A93D9" w14:textId="77777777" w:rsidR="00C219EE" w:rsidRPr="00801656" w:rsidRDefault="00C219EE" w:rsidP="00AB0878">
            <w:pPr>
              <w:pStyle w:val="Normal6"/>
              <w:rPr>
                <w:szCs w:val="24"/>
                <w:lang w:val="bg-BG"/>
              </w:rPr>
            </w:pPr>
            <w:r w:rsidRPr="00801656">
              <w:rPr>
                <w:b/>
                <w:i/>
                <w:lang w:val="bg-BG"/>
              </w:rPr>
              <w:lastRenderedPageBreak/>
              <w:t>1в.</w:t>
            </w:r>
            <w:r w:rsidRPr="00801656">
              <w:rPr>
                <w:lang w:val="bg-BG"/>
              </w:rPr>
              <w:tab/>
              <w:t>Комисията</w:t>
            </w:r>
            <w:r w:rsidRPr="00801656">
              <w:rPr>
                <w:b/>
                <w:i/>
                <w:lang w:val="bg-BG"/>
              </w:rPr>
              <w:t>, в съответствие с член 28, параграф 8, гарантира, че оценяванията</w:t>
            </w:r>
            <w:r w:rsidRPr="00801656">
              <w:rPr>
                <w:lang w:val="bg-BG"/>
              </w:rPr>
              <w:t xml:space="preserve"> на съответствието преди пускане на пазара и </w:t>
            </w:r>
            <w:r w:rsidRPr="00801656">
              <w:rPr>
                <w:b/>
                <w:i/>
                <w:lang w:val="bg-BG"/>
              </w:rPr>
              <w:t>изпитванията</w:t>
            </w:r>
            <w:r w:rsidRPr="00801656">
              <w:rPr>
                <w:lang w:val="bg-BG"/>
              </w:rPr>
              <w:t xml:space="preserve"> на системите с ИИ, посочени в параграф 1, които са класифицирани като високорискови и подлежат на оценяване на съответствието от трета страна по силата на член 43, </w:t>
            </w:r>
            <w:r w:rsidRPr="00801656">
              <w:rPr>
                <w:b/>
                <w:i/>
                <w:lang w:val="bg-BG"/>
              </w:rPr>
              <w:t>биват извършвани,</w:t>
            </w:r>
            <w:r w:rsidRPr="00801656">
              <w:rPr>
                <w:lang w:val="bg-BG"/>
              </w:rPr>
              <w:t xml:space="preserve"> преди тези системи с ИИ да бъдат пуснати на пазара или в употреба. С тези изпитвания и оценявания се проверява дали системите са в съответствие с приложимите изисквания на настоящия регламент и могат да се пуснат на пазара или в употреба в Съюза в съответствие с настоящия регламент. Комисията </w:t>
            </w:r>
            <w:r w:rsidRPr="00801656">
              <w:rPr>
                <w:b/>
                <w:i/>
                <w:lang w:val="bg-BG"/>
              </w:rPr>
              <w:t>възлага</w:t>
            </w:r>
            <w:r w:rsidRPr="00801656">
              <w:rPr>
                <w:lang w:val="bg-BG"/>
              </w:rPr>
              <w:t xml:space="preserve"> извършването на тези изпитвания или </w:t>
            </w:r>
            <w:r w:rsidRPr="00801656">
              <w:rPr>
                <w:lang w:val="bg-BG"/>
              </w:rPr>
              <w:lastRenderedPageBreak/>
              <w:t xml:space="preserve">оценявания на </w:t>
            </w:r>
            <w:proofErr w:type="spellStart"/>
            <w:r w:rsidRPr="00801656">
              <w:rPr>
                <w:lang w:val="bg-BG"/>
              </w:rPr>
              <w:t>нотифицирани</w:t>
            </w:r>
            <w:proofErr w:type="spellEnd"/>
            <w:r w:rsidRPr="00801656">
              <w:rPr>
                <w:lang w:val="bg-BG"/>
              </w:rPr>
              <w:t xml:space="preserve"> органи, определени по силата на настоящия регламент, като в този случай </w:t>
            </w:r>
            <w:proofErr w:type="spellStart"/>
            <w:r w:rsidRPr="00801656">
              <w:rPr>
                <w:lang w:val="bg-BG"/>
              </w:rPr>
              <w:t>нотифицираният</w:t>
            </w:r>
            <w:proofErr w:type="spellEnd"/>
            <w:r w:rsidRPr="00801656">
              <w:rPr>
                <w:lang w:val="bg-BG"/>
              </w:rPr>
              <w:t xml:space="preserve"> орган действа от името на Комисията. Член 34, параграф 1 и 2 се прилага </w:t>
            </w:r>
            <w:proofErr w:type="spellStart"/>
            <w:r w:rsidRPr="00801656">
              <w:rPr>
                <w:lang w:val="bg-BG"/>
              </w:rPr>
              <w:t>mutatis</w:t>
            </w:r>
            <w:proofErr w:type="spellEnd"/>
            <w:r w:rsidRPr="00801656">
              <w:rPr>
                <w:lang w:val="bg-BG"/>
              </w:rPr>
              <w:t xml:space="preserve"> </w:t>
            </w:r>
            <w:proofErr w:type="spellStart"/>
            <w:r w:rsidRPr="00801656">
              <w:rPr>
                <w:lang w:val="bg-BG"/>
              </w:rPr>
              <w:t>mutandis</w:t>
            </w:r>
            <w:proofErr w:type="spellEnd"/>
            <w:r w:rsidRPr="00801656">
              <w:rPr>
                <w:lang w:val="bg-BG"/>
              </w:rPr>
              <w:t xml:space="preserve"> за Комисията при упражняването на нейните правомощия по силата на настоящия параграф.</w:t>
            </w:r>
          </w:p>
        </w:tc>
      </w:tr>
    </w:tbl>
    <w:p w14:paraId="71ED3AAF" w14:textId="77777777" w:rsidR="00C219EE" w:rsidRPr="00801656" w:rsidRDefault="00C219EE" w:rsidP="00C219EE"/>
    <w:p w14:paraId="34F150DF" w14:textId="77777777" w:rsidR="00C219EE" w:rsidRPr="00801656" w:rsidRDefault="00C219EE" w:rsidP="00C219EE">
      <w:pPr>
        <w:pStyle w:val="AmNumberTabs"/>
      </w:pPr>
      <w:r w:rsidRPr="00801656">
        <w:t>Изменение</w:t>
      </w:r>
      <w:r w:rsidRPr="00801656">
        <w:tab/>
      </w:r>
      <w:r w:rsidRPr="00801656">
        <w:tab/>
        <w:t>64</w:t>
      </w:r>
    </w:p>
    <w:p w14:paraId="28B85A3F" w14:textId="77777777" w:rsidR="00C219EE" w:rsidRPr="00801656" w:rsidRDefault="00C219EE" w:rsidP="00C219EE"/>
    <w:p w14:paraId="436AF78E" w14:textId="77777777" w:rsidR="00C219EE" w:rsidRPr="00801656" w:rsidRDefault="00C219EE" w:rsidP="00C219EE">
      <w:pPr>
        <w:pStyle w:val="NormalBold"/>
        <w:keepNext/>
      </w:pPr>
      <w:r w:rsidRPr="00801656">
        <w:t>Предложение за регламент</w:t>
      </w:r>
    </w:p>
    <w:p w14:paraId="79A7E62A" w14:textId="77777777" w:rsidR="00C219EE" w:rsidRPr="00801656" w:rsidRDefault="00C219EE" w:rsidP="00C219EE">
      <w:pPr>
        <w:pStyle w:val="NormalBold"/>
      </w:pPr>
      <w:r w:rsidRPr="00801656">
        <w:t>Член 1 – параграф 1 – точка 26 – буква б</w:t>
      </w:r>
    </w:p>
    <w:p w14:paraId="3935C275" w14:textId="77777777" w:rsidR="00C219EE" w:rsidRPr="00801656" w:rsidRDefault="00C219EE" w:rsidP="00C219EE">
      <w:pPr>
        <w:keepNext/>
      </w:pPr>
      <w:r w:rsidRPr="00801656">
        <w:t>Регламент (ЕС) 2024/1689</w:t>
      </w:r>
    </w:p>
    <w:p w14:paraId="5E71DD3E" w14:textId="77777777" w:rsidR="00C219EE" w:rsidRPr="00801656" w:rsidRDefault="00C219EE" w:rsidP="00C219EE">
      <w:r w:rsidRPr="00801656">
        <w:t>Член 77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55DC7CA8" w14:textId="77777777" w:rsidTr="00AB0878">
        <w:trPr>
          <w:jc w:val="center"/>
        </w:trPr>
        <w:tc>
          <w:tcPr>
            <w:tcW w:w="9752" w:type="dxa"/>
            <w:gridSpan w:val="2"/>
          </w:tcPr>
          <w:p w14:paraId="51416C17" w14:textId="77777777" w:rsidR="00C219EE" w:rsidRPr="00801656" w:rsidRDefault="00C219EE" w:rsidP="00AB0878">
            <w:pPr>
              <w:keepNext/>
            </w:pPr>
          </w:p>
        </w:tc>
      </w:tr>
      <w:tr w:rsidR="00C219EE" w:rsidRPr="00801656" w14:paraId="6B30B559" w14:textId="77777777" w:rsidTr="00AB0878">
        <w:trPr>
          <w:jc w:val="center"/>
        </w:trPr>
        <w:tc>
          <w:tcPr>
            <w:tcW w:w="4876" w:type="dxa"/>
            <w:hideMark/>
          </w:tcPr>
          <w:p w14:paraId="06A70BC2"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517AB2F8"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C863D36" w14:textId="77777777" w:rsidTr="00AB0878">
        <w:trPr>
          <w:jc w:val="center"/>
        </w:trPr>
        <w:tc>
          <w:tcPr>
            <w:tcW w:w="4876" w:type="dxa"/>
            <w:hideMark/>
          </w:tcPr>
          <w:p w14:paraId="46AA0EB1" w14:textId="77777777" w:rsidR="00C219EE" w:rsidRPr="00801656" w:rsidRDefault="00C219EE" w:rsidP="00AB0878">
            <w:pPr>
              <w:pStyle w:val="Normal6"/>
              <w:rPr>
                <w:lang w:val="bg-BG"/>
              </w:rPr>
            </w:pPr>
            <w:r w:rsidRPr="00801656">
              <w:rPr>
                <w:lang w:val="bg-BG"/>
              </w:rPr>
              <w:t>1.</w:t>
            </w:r>
            <w:r w:rsidRPr="00801656">
              <w:rPr>
                <w:lang w:val="bg-BG"/>
              </w:rPr>
              <w:tab/>
              <w:t>Националните публични органи или структури, които упражняват надзор или осигуряват спазването на задълженията съгласно законодателството на Съюза за защита на основните права, включително правото на недискриминация, имат правомощието да подадат заявление и да получат достъп до всякаква информация или документация, създадена или поддържана от съответния орган за надзор на пазара съгласно настоящия регламент на достъпен език и формат, когато достъпът до тази информация или документация е необходим за ефективното упражняване на правомощията им в рамките на тяхната юрисдикция.</w:t>
            </w:r>
            <w:r w:rsidRPr="00801656">
              <w:rPr>
                <w:b/>
                <w:i/>
                <w:lang w:val="bg-BG"/>
              </w:rPr>
              <w:t>;</w:t>
            </w:r>
          </w:p>
        </w:tc>
        <w:tc>
          <w:tcPr>
            <w:tcW w:w="4876" w:type="dxa"/>
            <w:hideMark/>
          </w:tcPr>
          <w:p w14:paraId="050283C8" w14:textId="77777777" w:rsidR="00C219EE" w:rsidRPr="00801656" w:rsidRDefault="00C219EE" w:rsidP="00AB0878">
            <w:pPr>
              <w:pStyle w:val="Normal6"/>
              <w:rPr>
                <w:szCs w:val="24"/>
                <w:lang w:val="bg-BG"/>
              </w:rPr>
            </w:pPr>
            <w:r w:rsidRPr="00801656">
              <w:rPr>
                <w:lang w:val="bg-BG"/>
              </w:rPr>
              <w:t>1.</w:t>
            </w:r>
            <w:r w:rsidRPr="00801656">
              <w:rPr>
                <w:lang w:val="bg-BG"/>
              </w:rPr>
              <w:tab/>
              <w:t xml:space="preserve">Националните публични органи или структури, които упражняват надзор или осигуряват спазването на задълженията съгласно законодателството на Съюза за защита на основните права, включително правото на недискриминация, имат правомощието да подадат заявление и да получат достъп до всякаква информация или документация, създадена или поддържана от съответния орган за надзор на пазара съгласно настоящия регламент на достъпен език и </w:t>
            </w:r>
            <w:r w:rsidRPr="00801656">
              <w:rPr>
                <w:b/>
                <w:i/>
                <w:lang w:val="bg-BG"/>
              </w:rPr>
              <w:t>машинно четим</w:t>
            </w:r>
            <w:r w:rsidRPr="00801656">
              <w:rPr>
                <w:lang w:val="bg-BG"/>
              </w:rPr>
              <w:t xml:space="preserve"> формат </w:t>
            </w:r>
            <w:r w:rsidRPr="00801656">
              <w:rPr>
                <w:b/>
                <w:i/>
                <w:lang w:val="bg-BG"/>
              </w:rPr>
              <w:t>по електронен път</w:t>
            </w:r>
            <w:r w:rsidRPr="00801656">
              <w:rPr>
                <w:lang w:val="bg-BG"/>
              </w:rPr>
              <w:t xml:space="preserve">, когато достъпът до тази информация или документация е необходим за ефективното упражняване на правомощията им в рамките на тяхната юрисдикция. </w:t>
            </w:r>
            <w:r w:rsidRPr="00801656">
              <w:rPr>
                <w:b/>
                <w:i/>
                <w:lang w:val="bg-BG"/>
              </w:rPr>
              <w:t>Настоящият параграф не засяга задачите, правомощията и независимостта на съответните национални публични органи или структури в рамките на техните мандати в съответствие с правото на Съюза и с националното право.</w:t>
            </w:r>
          </w:p>
        </w:tc>
      </w:tr>
    </w:tbl>
    <w:p w14:paraId="54E72B3D" w14:textId="77777777" w:rsidR="00C219EE" w:rsidRPr="00801656" w:rsidRDefault="00C219EE" w:rsidP="00C219EE"/>
    <w:p w14:paraId="4372AF35" w14:textId="77777777" w:rsidR="00C219EE" w:rsidRPr="00801656" w:rsidRDefault="00C219EE" w:rsidP="00C219EE">
      <w:pPr>
        <w:pStyle w:val="AmNumberTabs"/>
      </w:pPr>
      <w:r w:rsidRPr="00801656">
        <w:t>Изменение</w:t>
      </w:r>
      <w:r w:rsidRPr="00801656">
        <w:tab/>
      </w:r>
      <w:r w:rsidRPr="00801656">
        <w:tab/>
        <w:t>65</w:t>
      </w:r>
    </w:p>
    <w:p w14:paraId="21B85B3F" w14:textId="77777777" w:rsidR="00C219EE" w:rsidRPr="00801656" w:rsidRDefault="00C219EE" w:rsidP="00C219EE"/>
    <w:p w14:paraId="3891554E" w14:textId="77777777" w:rsidR="00C219EE" w:rsidRPr="00801656" w:rsidRDefault="00C219EE" w:rsidP="00C219EE">
      <w:pPr>
        <w:pStyle w:val="NormalBold"/>
        <w:keepNext/>
      </w:pPr>
      <w:r w:rsidRPr="00801656">
        <w:lastRenderedPageBreak/>
        <w:t>Предложение за регламент</w:t>
      </w:r>
    </w:p>
    <w:p w14:paraId="3A826DDF" w14:textId="77777777" w:rsidR="00C219EE" w:rsidRPr="00801656" w:rsidRDefault="00C219EE" w:rsidP="00C219EE">
      <w:pPr>
        <w:pStyle w:val="NormalBold"/>
      </w:pPr>
      <w:r w:rsidRPr="00801656">
        <w:t>Член 1 – параграф 1 – точка 26 – буква в – уводна част</w:t>
      </w:r>
    </w:p>
    <w:p w14:paraId="38BDEA5D" w14:textId="77777777" w:rsidR="00C219EE" w:rsidRPr="00801656" w:rsidRDefault="00C219EE" w:rsidP="00C219EE">
      <w:pPr>
        <w:keepNext/>
      </w:pPr>
      <w:r w:rsidRPr="00801656">
        <w:t>Регламент (ЕС) 2024/1689</w:t>
      </w:r>
    </w:p>
    <w:p w14:paraId="68D4D044" w14:textId="77777777" w:rsidR="00C219EE" w:rsidRPr="00801656" w:rsidRDefault="00C219EE" w:rsidP="00C219EE">
      <w:r w:rsidRPr="00801656">
        <w:t>Член 77 – параграф 1 a (нов)</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00AB32B9" w14:textId="77777777" w:rsidTr="00AB0878">
        <w:trPr>
          <w:jc w:val="center"/>
        </w:trPr>
        <w:tc>
          <w:tcPr>
            <w:tcW w:w="9752" w:type="dxa"/>
            <w:gridSpan w:val="2"/>
          </w:tcPr>
          <w:p w14:paraId="4746C2C7" w14:textId="77777777" w:rsidR="00C219EE" w:rsidRPr="00801656" w:rsidRDefault="00C219EE" w:rsidP="00AB0878">
            <w:pPr>
              <w:keepNext/>
            </w:pPr>
          </w:p>
        </w:tc>
      </w:tr>
      <w:tr w:rsidR="00C219EE" w:rsidRPr="00801656" w14:paraId="3F6A37CB" w14:textId="77777777" w:rsidTr="00AB0878">
        <w:trPr>
          <w:jc w:val="center"/>
        </w:trPr>
        <w:tc>
          <w:tcPr>
            <w:tcW w:w="4876" w:type="dxa"/>
            <w:hideMark/>
          </w:tcPr>
          <w:p w14:paraId="42C5A24C"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2F01534"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1696A89" w14:textId="77777777" w:rsidTr="00AB0878">
        <w:trPr>
          <w:jc w:val="center"/>
        </w:trPr>
        <w:tc>
          <w:tcPr>
            <w:tcW w:w="4876" w:type="dxa"/>
            <w:hideMark/>
          </w:tcPr>
          <w:p w14:paraId="68EB40A8" w14:textId="77777777" w:rsidR="00C219EE" w:rsidRPr="00801656" w:rsidRDefault="00C219EE" w:rsidP="00AB0878">
            <w:pPr>
              <w:pStyle w:val="Normal6"/>
              <w:rPr>
                <w:lang w:val="bg-BG"/>
              </w:rPr>
            </w:pPr>
            <w:r w:rsidRPr="00801656">
              <w:rPr>
                <w:lang w:val="bg-BG"/>
              </w:rPr>
              <w:t>в)</w:t>
            </w:r>
            <w:r w:rsidRPr="00801656">
              <w:rPr>
                <w:lang w:val="bg-BG"/>
              </w:rPr>
              <w:tab/>
              <w:t>вмъкват се следните параграфи 1а и </w:t>
            </w:r>
            <w:r w:rsidRPr="00801656">
              <w:rPr>
                <w:b/>
                <w:i/>
                <w:lang w:val="bg-BG"/>
              </w:rPr>
              <w:t>1б</w:t>
            </w:r>
            <w:r w:rsidRPr="00801656">
              <w:rPr>
                <w:lang w:val="bg-BG"/>
              </w:rPr>
              <w:t>:</w:t>
            </w:r>
          </w:p>
        </w:tc>
        <w:tc>
          <w:tcPr>
            <w:tcW w:w="4876" w:type="dxa"/>
            <w:hideMark/>
          </w:tcPr>
          <w:p w14:paraId="241C6C09" w14:textId="77777777" w:rsidR="00C219EE" w:rsidRPr="00801656" w:rsidRDefault="00C219EE" w:rsidP="00AB0878">
            <w:pPr>
              <w:pStyle w:val="Normal6"/>
              <w:rPr>
                <w:szCs w:val="24"/>
                <w:lang w:val="bg-BG"/>
              </w:rPr>
            </w:pPr>
            <w:r w:rsidRPr="00801656">
              <w:rPr>
                <w:lang w:val="bg-BG"/>
              </w:rPr>
              <w:t>в)</w:t>
            </w:r>
            <w:r w:rsidRPr="00801656">
              <w:rPr>
                <w:lang w:val="bg-BG"/>
              </w:rPr>
              <w:tab/>
              <w:t>вмъкват се следните параграфи 1а</w:t>
            </w:r>
            <w:r w:rsidRPr="00801656">
              <w:rPr>
                <w:b/>
                <w:i/>
                <w:lang w:val="bg-BG"/>
              </w:rPr>
              <w:t>, 1б</w:t>
            </w:r>
            <w:r w:rsidRPr="00801656">
              <w:rPr>
                <w:lang w:val="bg-BG"/>
              </w:rPr>
              <w:t xml:space="preserve"> и </w:t>
            </w:r>
            <w:r w:rsidRPr="00801656">
              <w:rPr>
                <w:b/>
                <w:i/>
                <w:lang w:val="bg-BG"/>
              </w:rPr>
              <w:t>1ба</w:t>
            </w:r>
            <w:r w:rsidRPr="00801656">
              <w:rPr>
                <w:lang w:val="bg-BG"/>
              </w:rPr>
              <w:t>:</w:t>
            </w:r>
          </w:p>
        </w:tc>
      </w:tr>
    </w:tbl>
    <w:p w14:paraId="7428FEBB" w14:textId="77777777" w:rsidR="00C219EE" w:rsidRPr="00801656" w:rsidRDefault="00C219EE" w:rsidP="00C219EE"/>
    <w:p w14:paraId="63C13A9A" w14:textId="77777777" w:rsidR="00C219EE" w:rsidRPr="00801656" w:rsidRDefault="00C219EE" w:rsidP="00C219EE">
      <w:pPr>
        <w:pStyle w:val="AmNumberTabs"/>
      </w:pPr>
      <w:r w:rsidRPr="00801656">
        <w:t>Изменение</w:t>
      </w:r>
      <w:r w:rsidRPr="00801656">
        <w:tab/>
      </w:r>
      <w:r w:rsidRPr="00801656">
        <w:tab/>
        <w:t>66</w:t>
      </w:r>
    </w:p>
    <w:p w14:paraId="06F20ABA" w14:textId="77777777" w:rsidR="00C219EE" w:rsidRPr="00801656" w:rsidRDefault="00C219EE" w:rsidP="00C219EE"/>
    <w:p w14:paraId="0E9240D0" w14:textId="77777777" w:rsidR="00C219EE" w:rsidRPr="00801656" w:rsidRDefault="00C219EE" w:rsidP="00C219EE">
      <w:pPr>
        <w:pStyle w:val="NormalBold"/>
        <w:keepNext/>
      </w:pPr>
      <w:r w:rsidRPr="00801656">
        <w:t>Предложение за регламент</w:t>
      </w:r>
    </w:p>
    <w:p w14:paraId="1BCD2ABB" w14:textId="77777777" w:rsidR="00C219EE" w:rsidRPr="00801656" w:rsidRDefault="00C219EE" w:rsidP="00C219EE">
      <w:pPr>
        <w:pStyle w:val="NormalBold"/>
      </w:pPr>
      <w:r w:rsidRPr="00801656">
        <w:t>Член 1 – параграф 1 – точка 26 – буква в</w:t>
      </w:r>
    </w:p>
    <w:p w14:paraId="28ED0022" w14:textId="77777777" w:rsidR="00C219EE" w:rsidRPr="00801656" w:rsidRDefault="00C219EE" w:rsidP="00C219EE">
      <w:pPr>
        <w:keepNext/>
      </w:pPr>
      <w:r w:rsidRPr="00801656">
        <w:t>Регламент (ЕС) 2024/1689</w:t>
      </w:r>
    </w:p>
    <w:p w14:paraId="272AD4AC" w14:textId="77777777" w:rsidR="00C219EE" w:rsidRPr="00801656" w:rsidRDefault="00C219EE" w:rsidP="00C219EE">
      <w:r w:rsidRPr="00801656">
        <w:t>Член 77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3A8AE96D" w14:textId="77777777" w:rsidTr="00AB0878">
        <w:trPr>
          <w:jc w:val="center"/>
        </w:trPr>
        <w:tc>
          <w:tcPr>
            <w:tcW w:w="9752" w:type="dxa"/>
            <w:gridSpan w:val="2"/>
          </w:tcPr>
          <w:p w14:paraId="312D866E" w14:textId="77777777" w:rsidR="00C219EE" w:rsidRPr="00801656" w:rsidRDefault="00C219EE" w:rsidP="00AB0878">
            <w:pPr>
              <w:keepNext/>
            </w:pPr>
          </w:p>
        </w:tc>
      </w:tr>
      <w:tr w:rsidR="00C219EE" w:rsidRPr="00801656" w14:paraId="4AE52F4E" w14:textId="77777777" w:rsidTr="00AB0878">
        <w:trPr>
          <w:jc w:val="center"/>
        </w:trPr>
        <w:tc>
          <w:tcPr>
            <w:tcW w:w="4876" w:type="dxa"/>
            <w:hideMark/>
          </w:tcPr>
          <w:p w14:paraId="7E29CEAA"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24EA4852"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2C21119" w14:textId="77777777" w:rsidTr="00AB0878">
        <w:trPr>
          <w:jc w:val="center"/>
        </w:trPr>
        <w:tc>
          <w:tcPr>
            <w:tcW w:w="4876" w:type="dxa"/>
            <w:hideMark/>
          </w:tcPr>
          <w:p w14:paraId="5554A20B" w14:textId="77777777" w:rsidR="00C219EE" w:rsidRPr="00801656" w:rsidRDefault="00C219EE" w:rsidP="00AB0878">
            <w:pPr>
              <w:pStyle w:val="Normal6"/>
              <w:rPr>
                <w:lang w:val="bg-BG"/>
              </w:rPr>
            </w:pPr>
            <w:r w:rsidRPr="00801656">
              <w:rPr>
                <w:b/>
                <w:i/>
                <w:lang w:val="bg-BG"/>
              </w:rPr>
              <w:t>1а.</w:t>
            </w:r>
            <w:r w:rsidRPr="00801656">
              <w:rPr>
                <w:lang w:val="bg-BG"/>
              </w:rPr>
              <w:tab/>
              <w:t>При спазване на условията, определени в настоящия член, органът за надзор на пазара предоставя на съответния публичен орган или структура по параграф 1 достъп до тази информация или документация, включително като изисква тази информация или документация от доставчика или внедрителя, когато е необходимо.</w:t>
            </w:r>
          </w:p>
        </w:tc>
        <w:tc>
          <w:tcPr>
            <w:tcW w:w="4876" w:type="dxa"/>
            <w:hideMark/>
          </w:tcPr>
          <w:p w14:paraId="2AD9709D" w14:textId="77777777" w:rsidR="00C219EE" w:rsidRPr="00801656" w:rsidRDefault="00C219EE" w:rsidP="00AB0878">
            <w:pPr>
              <w:pStyle w:val="Normal6"/>
              <w:rPr>
                <w:szCs w:val="24"/>
                <w:lang w:val="bg-BG"/>
              </w:rPr>
            </w:pPr>
            <w:r w:rsidRPr="00801656">
              <w:rPr>
                <w:lang w:val="bg-BG"/>
              </w:rPr>
              <w:t>„1а.</w:t>
            </w:r>
            <w:r w:rsidRPr="00801656">
              <w:rPr>
                <w:lang w:val="bg-BG"/>
              </w:rPr>
              <w:tab/>
              <w:t xml:space="preserve">При спазване на условията, определени в настоящия член, органът за надзор на пазара предоставя на съответния публичен орган или структура по параграф 1 достъп до тази информация или документация, включително като изисква тази информация или документация от доставчика или внедрителя, когато е необходимо </w:t>
            </w:r>
            <w:r w:rsidRPr="00801656">
              <w:rPr>
                <w:b/>
                <w:i/>
                <w:lang w:val="bg-BG"/>
              </w:rPr>
              <w:t>и без необосновано забавяне</w:t>
            </w:r>
            <w:r w:rsidRPr="00801656">
              <w:rPr>
                <w:lang w:val="bg-BG"/>
              </w:rPr>
              <w:t>.</w:t>
            </w:r>
          </w:p>
        </w:tc>
      </w:tr>
    </w:tbl>
    <w:p w14:paraId="1A16D2A9" w14:textId="77777777" w:rsidR="00C219EE" w:rsidRPr="00801656" w:rsidRDefault="00C219EE" w:rsidP="00C219EE"/>
    <w:p w14:paraId="789C6A7E" w14:textId="77777777" w:rsidR="00C219EE" w:rsidRPr="00801656" w:rsidRDefault="00C219EE" w:rsidP="00C219EE"/>
    <w:p w14:paraId="23AE6075" w14:textId="77777777" w:rsidR="00C219EE" w:rsidRPr="00801656" w:rsidRDefault="00C219EE" w:rsidP="00C219EE">
      <w:pPr>
        <w:pStyle w:val="AmNumberTabs"/>
      </w:pPr>
      <w:r w:rsidRPr="00801656">
        <w:t>Изменение</w:t>
      </w:r>
      <w:r w:rsidRPr="00801656">
        <w:tab/>
      </w:r>
      <w:r w:rsidRPr="00801656">
        <w:tab/>
        <w:t>67</w:t>
      </w:r>
    </w:p>
    <w:p w14:paraId="73B72591" w14:textId="77777777" w:rsidR="00C219EE" w:rsidRPr="00801656" w:rsidRDefault="00C219EE" w:rsidP="00C219EE"/>
    <w:p w14:paraId="54292D4D" w14:textId="77777777" w:rsidR="00C219EE" w:rsidRPr="00801656" w:rsidRDefault="00C219EE" w:rsidP="00C219EE">
      <w:pPr>
        <w:pStyle w:val="NormalBold"/>
        <w:keepNext/>
      </w:pPr>
      <w:r w:rsidRPr="00801656">
        <w:t>Предложение за регламент</w:t>
      </w:r>
    </w:p>
    <w:p w14:paraId="4ABBC61A" w14:textId="77777777" w:rsidR="00C219EE" w:rsidRPr="00801656" w:rsidRDefault="00C219EE" w:rsidP="00C219EE">
      <w:pPr>
        <w:pStyle w:val="NormalBold"/>
      </w:pPr>
      <w:r w:rsidRPr="00801656">
        <w:t>Член 1 – параграф 1 – точка 26 – буква в</w:t>
      </w:r>
    </w:p>
    <w:p w14:paraId="20ABB933" w14:textId="77777777" w:rsidR="00C219EE" w:rsidRPr="00801656" w:rsidRDefault="00C219EE" w:rsidP="00C219EE">
      <w:pPr>
        <w:keepNext/>
      </w:pPr>
      <w:r w:rsidRPr="00801656">
        <w:t>Регламент (ЕС) 2024/1689</w:t>
      </w:r>
    </w:p>
    <w:p w14:paraId="76ECA6A0" w14:textId="77777777" w:rsidR="00C219EE" w:rsidRPr="00801656" w:rsidRDefault="00C219EE" w:rsidP="00C219EE">
      <w:r w:rsidRPr="00801656">
        <w:t>Член 77 – параграф 1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4797644" w14:textId="77777777" w:rsidTr="00AB0878">
        <w:trPr>
          <w:jc w:val="center"/>
        </w:trPr>
        <w:tc>
          <w:tcPr>
            <w:tcW w:w="9752" w:type="dxa"/>
            <w:gridSpan w:val="2"/>
          </w:tcPr>
          <w:p w14:paraId="6FC144CE" w14:textId="77777777" w:rsidR="00C219EE" w:rsidRPr="00801656" w:rsidRDefault="00C219EE" w:rsidP="00AB0878">
            <w:pPr>
              <w:keepNext/>
            </w:pPr>
          </w:p>
        </w:tc>
      </w:tr>
      <w:tr w:rsidR="00C219EE" w:rsidRPr="00801656" w14:paraId="6C7906D2" w14:textId="77777777" w:rsidTr="00AB0878">
        <w:trPr>
          <w:jc w:val="center"/>
        </w:trPr>
        <w:tc>
          <w:tcPr>
            <w:tcW w:w="4876" w:type="dxa"/>
            <w:hideMark/>
          </w:tcPr>
          <w:p w14:paraId="22BAEA0B"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77B16B94"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36EBD5A7" w14:textId="77777777" w:rsidTr="00AB0878">
        <w:trPr>
          <w:jc w:val="center"/>
        </w:trPr>
        <w:tc>
          <w:tcPr>
            <w:tcW w:w="4876" w:type="dxa"/>
            <w:hideMark/>
          </w:tcPr>
          <w:p w14:paraId="7A07A271" w14:textId="77777777" w:rsidR="00C219EE" w:rsidRPr="00801656" w:rsidRDefault="00C219EE" w:rsidP="00AB0878">
            <w:pPr>
              <w:pStyle w:val="Normal6"/>
              <w:rPr>
                <w:lang w:val="bg-BG"/>
              </w:rPr>
            </w:pPr>
            <w:r w:rsidRPr="00801656">
              <w:rPr>
                <w:lang w:val="bg-BG"/>
              </w:rPr>
              <w:t>1б.</w:t>
            </w:r>
            <w:r w:rsidRPr="00801656">
              <w:rPr>
                <w:lang w:val="bg-BG"/>
              </w:rPr>
              <w:tab/>
              <w:t xml:space="preserve">Органите за наблюдение на пазара и публичните органи или структури по параграф 1 си сътрудничат тясно и си съдействат взаимно, както е необходимо за изпълняване на съответните им правомощия, с оглед на това да се гарантира последователно </w:t>
            </w:r>
            <w:r w:rsidRPr="00801656">
              <w:rPr>
                <w:lang w:val="bg-BG"/>
              </w:rPr>
              <w:lastRenderedPageBreak/>
              <w:t>прилагане на настоящия регламент и на законодателството на Съюза за защита на основните права и с цел рационализиране на процедурите. Това включва по-специално обмен на информация, когато е необходимо, с цел ефективен надзор или осигуряване на спазването на настоящия регламент и съответното законодателство на Съюза.;</w:t>
            </w:r>
          </w:p>
        </w:tc>
        <w:tc>
          <w:tcPr>
            <w:tcW w:w="4876" w:type="dxa"/>
            <w:hideMark/>
          </w:tcPr>
          <w:p w14:paraId="11EFC882" w14:textId="77777777" w:rsidR="00C219EE" w:rsidRPr="00801656" w:rsidRDefault="00C219EE" w:rsidP="00AB0878">
            <w:pPr>
              <w:pStyle w:val="Normal6"/>
              <w:rPr>
                <w:szCs w:val="24"/>
                <w:lang w:val="bg-BG"/>
              </w:rPr>
            </w:pPr>
            <w:r w:rsidRPr="00801656">
              <w:rPr>
                <w:lang w:val="bg-BG"/>
              </w:rPr>
              <w:lastRenderedPageBreak/>
              <w:t>1б.</w:t>
            </w:r>
            <w:r w:rsidRPr="00801656">
              <w:rPr>
                <w:lang w:val="bg-BG"/>
              </w:rPr>
              <w:tab/>
              <w:t xml:space="preserve">Органите за наблюдение на пазара и публичните органи или структури по параграф 1 си сътрудничат тясно и си съдействат взаимно, както е необходимо за изпълняване на съответните им правомощия, с оглед на това да се гарантира последователно </w:t>
            </w:r>
            <w:r w:rsidRPr="00801656">
              <w:rPr>
                <w:lang w:val="bg-BG"/>
              </w:rPr>
              <w:lastRenderedPageBreak/>
              <w:t xml:space="preserve">прилагане на настоящия регламент и на законодателството на Съюза за защита на основните права и с цел рационализиране на процедурите </w:t>
            </w:r>
            <w:r w:rsidRPr="00801656">
              <w:rPr>
                <w:b/>
                <w:i/>
                <w:lang w:val="bg-BG"/>
              </w:rPr>
              <w:t>при спазване на съответните им компетентности, задачи, правомощия и независимост</w:t>
            </w:r>
            <w:r w:rsidRPr="00801656">
              <w:rPr>
                <w:lang w:val="bg-BG"/>
              </w:rPr>
              <w:t>. Това включва по-специално обмен на информация, когато е необходимо, с цел ефективен надзор или осигуряване на спазването на настоящия регламент и съответното законодателство на Съюза.;</w:t>
            </w:r>
          </w:p>
        </w:tc>
      </w:tr>
    </w:tbl>
    <w:p w14:paraId="10704AE0" w14:textId="77777777" w:rsidR="00C219EE" w:rsidRPr="00801656" w:rsidRDefault="00C219EE" w:rsidP="00C219EE"/>
    <w:p w14:paraId="3EF539BC" w14:textId="77777777" w:rsidR="00C219EE" w:rsidRPr="00801656" w:rsidRDefault="00C219EE" w:rsidP="00C219EE">
      <w:pPr>
        <w:pStyle w:val="AmNumberTabs"/>
      </w:pPr>
      <w:r w:rsidRPr="00801656">
        <w:t>Изменение</w:t>
      </w:r>
      <w:r w:rsidRPr="00801656">
        <w:tab/>
      </w:r>
      <w:r w:rsidRPr="00801656">
        <w:tab/>
        <w:t>68</w:t>
      </w:r>
    </w:p>
    <w:p w14:paraId="60B4AA46" w14:textId="77777777" w:rsidR="00C219EE" w:rsidRPr="00801656" w:rsidRDefault="00C219EE" w:rsidP="00C219EE"/>
    <w:p w14:paraId="0DF53C7D" w14:textId="77777777" w:rsidR="00C219EE" w:rsidRPr="00801656" w:rsidRDefault="00C219EE" w:rsidP="00C219EE">
      <w:pPr>
        <w:pStyle w:val="NormalBold"/>
        <w:keepNext/>
      </w:pPr>
      <w:r w:rsidRPr="00801656">
        <w:t>Предложение за регламент</w:t>
      </w:r>
    </w:p>
    <w:p w14:paraId="141E40F5" w14:textId="77777777" w:rsidR="00C219EE" w:rsidRPr="00801656" w:rsidRDefault="00C219EE" w:rsidP="00C219EE">
      <w:pPr>
        <w:pStyle w:val="NormalBold"/>
      </w:pPr>
      <w:r w:rsidRPr="00801656">
        <w:t>Член 1 – параграф 1 – точка 26 – буква в</w:t>
      </w:r>
    </w:p>
    <w:p w14:paraId="67AEBDA9" w14:textId="77777777" w:rsidR="00C219EE" w:rsidRPr="00801656" w:rsidRDefault="00C219EE" w:rsidP="00C219EE">
      <w:pPr>
        <w:keepNext/>
      </w:pPr>
      <w:r w:rsidRPr="00801656">
        <w:t>Регламент (ЕС) 2024/1689</w:t>
      </w:r>
    </w:p>
    <w:p w14:paraId="35AEE140" w14:textId="77777777" w:rsidR="00C219EE" w:rsidRPr="00801656" w:rsidRDefault="00C219EE" w:rsidP="00C219EE">
      <w:r w:rsidRPr="00801656">
        <w:t>Член 77 – параграф 1 б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577DBE9" w14:textId="77777777" w:rsidTr="00AB0878">
        <w:trPr>
          <w:jc w:val="center"/>
        </w:trPr>
        <w:tc>
          <w:tcPr>
            <w:tcW w:w="9752" w:type="dxa"/>
            <w:gridSpan w:val="2"/>
          </w:tcPr>
          <w:p w14:paraId="11041A76" w14:textId="77777777" w:rsidR="00C219EE" w:rsidRPr="00801656" w:rsidRDefault="00C219EE" w:rsidP="00AB0878">
            <w:pPr>
              <w:keepNext/>
            </w:pPr>
          </w:p>
        </w:tc>
      </w:tr>
      <w:tr w:rsidR="00C219EE" w:rsidRPr="00801656" w14:paraId="610CC5CC" w14:textId="77777777" w:rsidTr="00AB0878">
        <w:trPr>
          <w:jc w:val="center"/>
        </w:trPr>
        <w:tc>
          <w:tcPr>
            <w:tcW w:w="4876" w:type="dxa"/>
            <w:hideMark/>
          </w:tcPr>
          <w:p w14:paraId="423C5894"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201F04ED"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1F61470" w14:textId="77777777" w:rsidTr="00AB0878">
        <w:trPr>
          <w:jc w:val="center"/>
        </w:trPr>
        <w:tc>
          <w:tcPr>
            <w:tcW w:w="4876" w:type="dxa"/>
          </w:tcPr>
          <w:p w14:paraId="420D0ACF" w14:textId="77777777" w:rsidR="00C219EE" w:rsidRPr="00801656" w:rsidRDefault="00C219EE" w:rsidP="00AB0878">
            <w:pPr>
              <w:pStyle w:val="Normal6"/>
              <w:rPr>
                <w:lang w:val="bg-BG"/>
              </w:rPr>
            </w:pPr>
          </w:p>
        </w:tc>
        <w:tc>
          <w:tcPr>
            <w:tcW w:w="4876" w:type="dxa"/>
            <w:hideMark/>
          </w:tcPr>
          <w:p w14:paraId="09649007" w14:textId="77777777" w:rsidR="00C219EE" w:rsidRPr="00801656" w:rsidRDefault="00C219EE" w:rsidP="00AB0878">
            <w:pPr>
              <w:pStyle w:val="Normal6"/>
              <w:rPr>
                <w:szCs w:val="24"/>
                <w:lang w:val="bg-BG"/>
              </w:rPr>
            </w:pPr>
            <w:r w:rsidRPr="00801656">
              <w:rPr>
                <w:b/>
                <w:i/>
                <w:lang w:val="bg-BG"/>
              </w:rPr>
              <w:t>1ба.</w:t>
            </w:r>
            <w:r w:rsidRPr="00801656">
              <w:rPr>
                <w:b/>
                <w:i/>
                <w:lang w:val="bg-BG"/>
              </w:rPr>
              <w:tab/>
              <w:t>Исканията за помощ съдържат цялата необходима информация, включително целта и мотивите за искането.</w:t>
            </w:r>
          </w:p>
        </w:tc>
      </w:tr>
    </w:tbl>
    <w:p w14:paraId="087AF9DD" w14:textId="77777777" w:rsidR="00C219EE" w:rsidRPr="00801656" w:rsidRDefault="00C219EE" w:rsidP="00C219EE"/>
    <w:p w14:paraId="70D0396C" w14:textId="77777777" w:rsidR="00C219EE" w:rsidRPr="00801656" w:rsidRDefault="00C219EE" w:rsidP="00C219EE">
      <w:pPr>
        <w:pStyle w:val="AmNumberTabs"/>
      </w:pPr>
      <w:r w:rsidRPr="00801656">
        <w:t>Изменение</w:t>
      </w:r>
      <w:r w:rsidRPr="00801656">
        <w:tab/>
      </w:r>
      <w:r w:rsidRPr="00801656">
        <w:tab/>
        <w:t>69</w:t>
      </w:r>
    </w:p>
    <w:p w14:paraId="7F37CF87" w14:textId="77777777" w:rsidR="00C219EE" w:rsidRPr="00801656" w:rsidRDefault="00C219EE" w:rsidP="00C219EE"/>
    <w:p w14:paraId="1B217272" w14:textId="77777777" w:rsidR="00C219EE" w:rsidRPr="00801656" w:rsidRDefault="00C219EE" w:rsidP="00C219EE">
      <w:pPr>
        <w:pStyle w:val="NormalBold"/>
        <w:keepNext/>
      </w:pPr>
      <w:r w:rsidRPr="00801656">
        <w:t>Предложение за регламент</w:t>
      </w:r>
    </w:p>
    <w:p w14:paraId="6D303164" w14:textId="77777777" w:rsidR="00C219EE" w:rsidRPr="00801656" w:rsidRDefault="00C219EE" w:rsidP="00C219EE">
      <w:pPr>
        <w:pStyle w:val="NormalBold"/>
      </w:pPr>
      <w:r w:rsidRPr="00801656">
        <w:t>Член 1 – параграф 1 – точка 28 – уводна част</w:t>
      </w:r>
    </w:p>
    <w:p w14:paraId="6CE3A916" w14:textId="77777777" w:rsidR="00C219EE" w:rsidRPr="00801656" w:rsidRDefault="00C219EE" w:rsidP="00C219EE">
      <w:pPr>
        <w:keepNext/>
      </w:pPr>
      <w:r w:rsidRPr="00801656">
        <w:t>Регламент (ЕС) 2024/1689</w:t>
      </w:r>
    </w:p>
    <w:p w14:paraId="74DA9039" w14:textId="77777777" w:rsidR="00C219EE" w:rsidRPr="00801656" w:rsidRDefault="00C219EE" w:rsidP="00C219EE">
      <w:r w:rsidRPr="00801656">
        <w:t>Член 96 – параграф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2FA67730" w14:textId="77777777" w:rsidTr="00AB0878">
        <w:trPr>
          <w:jc w:val="center"/>
        </w:trPr>
        <w:tc>
          <w:tcPr>
            <w:tcW w:w="9752" w:type="dxa"/>
            <w:gridSpan w:val="2"/>
          </w:tcPr>
          <w:p w14:paraId="7FDBD5D0" w14:textId="77777777" w:rsidR="00C219EE" w:rsidRPr="00801656" w:rsidRDefault="00C219EE" w:rsidP="00AB0878">
            <w:pPr>
              <w:keepNext/>
            </w:pPr>
          </w:p>
        </w:tc>
      </w:tr>
      <w:tr w:rsidR="00C219EE" w:rsidRPr="00801656" w14:paraId="505F4AEC" w14:textId="77777777" w:rsidTr="00AB0878">
        <w:trPr>
          <w:jc w:val="center"/>
        </w:trPr>
        <w:tc>
          <w:tcPr>
            <w:tcW w:w="4876" w:type="dxa"/>
            <w:hideMark/>
          </w:tcPr>
          <w:p w14:paraId="20373233"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08D8621"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A0FEA06" w14:textId="77777777" w:rsidTr="00AB0878">
        <w:trPr>
          <w:jc w:val="center"/>
        </w:trPr>
        <w:tc>
          <w:tcPr>
            <w:tcW w:w="4876" w:type="dxa"/>
            <w:hideMark/>
          </w:tcPr>
          <w:p w14:paraId="72CA1CA5" w14:textId="77777777" w:rsidR="00C219EE" w:rsidRPr="00801656" w:rsidRDefault="00C219EE" w:rsidP="00AB0878">
            <w:pPr>
              <w:pStyle w:val="Normal6"/>
              <w:rPr>
                <w:lang w:val="bg-BG"/>
              </w:rPr>
            </w:pPr>
            <w:r w:rsidRPr="00801656">
              <w:rPr>
                <w:lang w:val="bg-BG"/>
              </w:rPr>
              <w:t>(28)</w:t>
            </w:r>
            <w:r w:rsidRPr="00801656">
              <w:rPr>
                <w:lang w:val="bg-BG"/>
              </w:rPr>
              <w:tab/>
              <w:t>в член 96, параграф </w:t>
            </w:r>
            <w:r w:rsidRPr="00801656">
              <w:rPr>
                <w:b/>
                <w:i/>
                <w:lang w:val="bg-BG"/>
              </w:rPr>
              <w:t>1</w:t>
            </w:r>
            <w:r w:rsidRPr="00801656">
              <w:rPr>
                <w:lang w:val="bg-BG"/>
              </w:rPr>
              <w:t xml:space="preserve"> втората алинея се </w:t>
            </w:r>
            <w:r w:rsidRPr="00801656">
              <w:rPr>
                <w:b/>
                <w:i/>
                <w:lang w:val="bg-BG"/>
              </w:rPr>
              <w:t>заменя</w:t>
            </w:r>
            <w:r w:rsidRPr="00801656">
              <w:rPr>
                <w:lang w:val="bg-BG"/>
              </w:rPr>
              <w:t xml:space="preserve"> със следното:</w:t>
            </w:r>
          </w:p>
        </w:tc>
        <w:tc>
          <w:tcPr>
            <w:tcW w:w="4876" w:type="dxa"/>
            <w:hideMark/>
          </w:tcPr>
          <w:p w14:paraId="4EB9D43C" w14:textId="77777777" w:rsidR="00C219EE" w:rsidRPr="00801656" w:rsidRDefault="00C219EE" w:rsidP="00AB0878">
            <w:pPr>
              <w:pStyle w:val="Normal6"/>
              <w:rPr>
                <w:szCs w:val="24"/>
                <w:lang w:val="bg-BG"/>
              </w:rPr>
            </w:pPr>
            <w:r w:rsidRPr="00801656">
              <w:rPr>
                <w:lang w:val="bg-BG"/>
              </w:rPr>
              <w:t>(28)</w:t>
            </w:r>
            <w:r w:rsidRPr="00801656">
              <w:rPr>
                <w:lang w:val="bg-BG"/>
              </w:rPr>
              <w:tab/>
              <w:t xml:space="preserve">в член 96, параграф </w:t>
            </w:r>
            <w:r w:rsidRPr="00801656">
              <w:rPr>
                <w:b/>
                <w:i/>
                <w:lang w:val="bg-BG"/>
              </w:rPr>
              <w:t>1 буква а) и</w:t>
            </w:r>
            <w:r w:rsidRPr="00801656">
              <w:rPr>
                <w:lang w:val="bg-BG"/>
              </w:rPr>
              <w:t xml:space="preserve"> втората алинея се </w:t>
            </w:r>
            <w:r w:rsidRPr="00801656">
              <w:rPr>
                <w:b/>
                <w:i/>
                <w:lang w:val="bg-BG"/>
              </w:rPr>
              <w:t>заменят</w:t>
            </w:r>
            <w:r w:rsidRPr="00801656">
              <w:rPr>
                <w:lang w:val="bg-BG"/>
              </w:rPr>
              <w:t xml:space="preserve"> със следното:</w:t>
            </w:r>
          </w:p>
        </w:tc>
      </w:tr>
    </w:tbl>
    <w:p w14:paraId="5F91B50E" w14:textId="77777777" w:rsidR="00C219EE" w:rsidRPr="00801656" w:rsidRDefault="00C219EE" w:rsidP="00C219EE"/>
    <w:p w14:paraId="73DBC1DC" w14:textId="77777777" w:rsidR="00C219EE" w:rsidRPr="00801656" w:rsidRDefault="00C219EE" w:rsidP="00C219EE">
      <w:pPr>
        <w:pStyle w:val="AmNumberTabs"/>
      </w:pPr>
      <w:r w:rsidRPr="00801656">
        <w:t>Изменение</w:t>
      </w:r>
      <w:r w:rsidRPr="00801656">
        <w:tab/>
      </w:r>
      <w:r w:rsidRPr="00801656">
        <w:tab/>
        <w:t>70</w:t>
      </w:r>
    </w:p>
    <w:p w14:paraId="50A904B7" w14:textId="77777777" w:rsidR="00C219EE" w:rsidRPr="00801656" w:rsidRDefault="00C219EE" w:rsidP="00C219EE"/>
    <w:p w14:paraId="7F26BA9E" w14:textId="77777777" w:rsidR="00C219EE" w:rsidRPr="00801656" w:rsidRDefault="00C219EE" w:rsidP="00C219EE">
      <w:pPr>
        <w:pStyle w:val="NormalBold"/>
        <w:keepNext/>
      </w:pPr>
      <w:r w:rsidRPr="00801656">
        <w:t>Предложение за регламент</w:t>
      </w:r>
    </w:p>
    <w:p w14:paraId="0BD22CF2" w14:textId="77777777" w:rsidR="00C219EE" w:rsidRPr="00801656" w:rsidRDefault="00C219EE" w:rsidP="00C219EE">
      <w:pPr>
        <w:pStyle w:val="NormalBold"/>
      </w:pPr>
      <w:r w:rsidRPr="00801656">
        <w:t>Член 1 – параграф 1 – точка 28</w:t>
      </w:r>
    </w:p>
    <w:p w14:paraId="191308F9" w14:textId="77777777" w:rsidR="00C219EE" w:rsidRPr="00801656" w:rsidRDefault="00C219EE" w:rsidP="00C219EE">
      <w:pPr>
        <w:keepNext/>
      </w:pPr>
      <w:r w:rsidRPr="00801656">
        <w:t>Регламент (ЕС) 2024/1689</w:t>
      </w:r>
    </w:p>
    <w:p w14:paraId="0A4BEFC2" w14:textId="77777777" w:rsidR="00C219EE" w:rsidRPr="00801656" w:rsidRDefault="00C219EE" w:rsidP="00C219EE">
      <w:r w:rsidRPr="00801656">
        <w:t>Член 96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22F856F4" w14:textId="77777777" w:rsidTr="00AB0878">
        <w:trPr>
          <w:jc w:val="center"/>
        </w:trPr>
        <w:tc>
          <w:tcPr>
            <w:tcW w:w="9752" w:type="dxa"/>
            <w:gridSpan w:val="2"/>
          </w:tcPr>
          <w:p w14:paraId="1E399AE7" w14:textId="77777777" w:rsidR="00C219EE" w:rsidRPr="00801656" w:rsidRDefault="00C219EE" w:rsidP="00AB0878">
            <w:pPr>
              <w:keepNext/>
            </w:pPr>
          </w:p>
        </w:tc>
      </w:tr>
      <w:tr w:rsidR="00C219EE" w:rsidRPr="00801656" w14:paraId="1EBA397F" w14:textId="77777777" w:rsidTr="00AB0878">
        <w:trPr>
          <w:jc w:val="center"/>
        </w:trPr>
        <w:tc>
          <w:tcPr>
            <w:tcW w:w="4876" w:type="dxa"/>
            <w:hideMark/>
          </w:tcPr>
          <w:p w14:paraId="2C2C899C"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43A7FDA3"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874956C" w14:textId="77777777" w:rsidTr="00AB0878">
        <w:trPr>
          <w:jc w:val="center"/>
        </w:trPr>
        <w:tc>
          <w:tcPr>
            <w:tcW w:w="4876" w:type="dxa"/>
          </w:tcPr>
          <w:p w14:paraId="693C8A76" w14:textId="77777777" w:rsidR="00C219EE" w:rsidRPr="00801656" w:rsidRDefault="00C219EE" w:rsidP="00AB0878">
            <w:pPr>
              <w:pStyle w:val="Normal6"/>
              <w:rPr>
                <w:lang w:val="bg-BG"/>
              </w:rPr>
            </w:pPr>
            <w:r w:rsidRPr="00801656">
              <w:rPr>
                <w:lang w:val="bg-BG"/>
              </w:rPr>
              <w:t xml:space="preserve">a) прилагането на изискванията и задълженията, посочени в членове 8—15 и в </w:t>
            </w:r>
            <w:r w:rsidRPr="00801656">
              <w:rPr>
                <w:b/>
                <w:i/>
                <w:lang w:val="bg-BG"/>
              </w:rPr>
              <w:t>член 25</w:t>
            </w:r>
            <w:r w:rsidRPr="00801656">
              <w:rPr>
                <w:lang w:val="bg-BG"/>
              </w:rPr>
              <w:t>;</w:t>
            </w:r>
          </w:p>
        </w:tc>
        <w:tc>
          <w:tcPr>
            <w:tcW w:w="4876" w:type="dxa"/>
            <w:hideMark/>
          </w:tcPr>
          <w:p w14:paraId="5298BC17" w14:textId="0FFA786B" w:rsidR="00C219EE" w:rsidRPr="00801656" w:rsidRDefault="00C219EE" w:rsidP="00AB0878">
            <w:pPr>
              <w:pStyle w:val="Normal6"/>
              <w:rPr>
                <w:szCs w:val="24"/>
                <w:lang w:val="bg-BG"/>
              </w:rPr>
            </w:pPr>
            <w:r w:rsidRPr="00801656">
              <w:rPr>
                <w:lang w:val="bg-BG"/>
              </w:rPr>
              <w:t xml:space="preserve">a) прилагането на изискванията и задълженията, посочени в членове 8—15 и в </w:t>
            </w:r>
            <w:r w:rsidRPr="00801656">
              <w:rPr>
                <w:b/>
                <w:i/>
                <w:lang w:val="bg-BG"/>
              </w:rPr>
              <w:t>членове 25 и 26</w:t>
            </w:r>
            <w:r w:rsidRPr="00801656">
              <w:rPr>
                <w:lang w:val="bg-BG"/>
              </w:rPr>
              <w:t>;</w:t>
            </w:r>
          </w:p>
        </w:tc>
      </w:tr>
    </w:tbl>
    <w:p w14:paraId="3B952C9F" w14:textId="77777777" w:rsidR="00C219EE" w:rsidRPr="00801656" w:rsidRDefault="00C219EE" w:rsidP="00C219EE"/>
    <w:p w14:paraId="64DDA82D" w14:textId="77777777" w:rsidR="00C219EE" w:rsidRPr="00801656" w:rsidRDefault="00C219EE" w:rsidP="00C219EE">
      <w:pPr>
        <w:pStyle w:val="AmNumberTabs"/>
      </w:pPr>
      <w:r w:rsidRPr="00801656">
        <w:t>Изменение</w:t>
      </w:r>
      <w:r w:rsidRPr="00801656">
        <w:tab/>
      </w:r>
      <w:r w:rsidRPr="00801656">
        <w:tab/>
        <w:t>71</w:t>
      </w:r>
    </w:p>
    <w:p w14:paraId="2689AD14" w14:textId="77777777" w:rsidR="00C219EE" w:rsidRPr="00801656" w:rsidRDefault="00C219EE" w:rsidP="00C219EE"/>
    <w:p w14:paraId="0AC18CDE" w14:textId="77777777" w:rsidR="00C219EE" w:rsidRPr="00801656" w:rsidRDefault="00C219EE" w:rsidP="00C219EE">
      <w:pPr>
        <w:pStyle w:val="NormalBold"/>
        <w:keepNext/>
      </w:pPr>
      <w:r w:rsidRPr="00801656">
        <w:t>Предложение за регламент</w:t>
      </w:r>
    </w:p>
    <w:p w14:paraId="3E45E7C1" w14:textId="77777777" w:rsidR="00C219EE" w:rsidRPr="00801656" w:rsidRDefault="00C219EE" w:rsidP="00C219EE">
      <w:pPr>
        <w:pStyle w:val="NormalBold"/>
      </w:pPr>
      <w:r w:rsidRPr="00801656">
        <w:t>Член 1 – параграф 1 – точка 28</w:t>
      </w:r>
    </w:p>
    <w:p w14:paraId="1AD8BF6B" w14:textId="77777777" w:rsidR="00C219EE" w:rsidRPr="00801656" w:rsidRDefault="00C219EE" w:rsidP="00C219EE">
      <w:pPr>
        <w:keepNext/>
      </w:pPr>
      <w:r w:rsidRPr="00801656">
        <w:t>Регламент (ЕС) 2024/1689</w:t>
      </w:r>
    </w:p>
    <w:p w14:paraId="0834195B" w14:textId="77777777" w:rsidR="00C219EE" w:rsidRPr="00801656" w:rsidRDefault="00C219EE" w:rsidP="00C219EE">
      <w:r w:rsidRPr="00801656">
        <w:t>Член 96 – параграф 1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C4BC77F" w14:textId="77777777" w:rsidTr="00AB0878">
        <w:trPr>
          <w:jc w:val="center"/>
        </w:trPr>
        <w:tc>
          <w:tcPr>
            <w:tcW w:w="9752" w:type="dxa"/>
            <w:gridSpan w:val="2"/>
          </w:tcPr>
          <w:p w14:paraId="51BD7559" w14:textId="77777777" w:rsidR="00C219EE" w:rsidRPr="00801656" w:rsidRDefault="00C219EE" w:rsidP="00AB0878">
            <w:pPr>
              <w:keepNext/>
            </w:pPr>
          </w:p>
        </w:tc>
      </w:tr>
      <w:tr w:rsidR="00C219EE" w:rsidRPr="00801656" w14:paraId="042B6DE3" w14:textId="77777777" w:rsidTr="00AB0878">
        <w:trPr>
          <w:jc w:val="center"/>
        </w:trPr>
        <w:tc>
          <w:tcPr>
            <w:tcW w:w="4876" w:type="dxa"/>
            <w:hideMark/>
          </w:tcPr>
          <w:p w14:paraId="3231501E"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28DB67D7"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12EC393" w14:textId="77777777" w:rsidTr="00AB0878">
        <w:trPr>
          <w:jc w:val="center"/>
        </w:trPr>
        <w:tc>
          <w:tcPr>
            <w:tcW w:w="4876" w:type="dxa"/>
          </w:tcPr>
          <w:p w14:paraId="11235B95" w14:textId="77777777" w:rsidR="00C219EE" w:rsidRPr="00801656" w:rsidRDefault="00C219EE" w:rsidP="00AB0878">
            <w:pPr>
              <w:pStyle w:val="Normal6"/>
              <w:rPr>
                <w:lang w:val="bg-BG"/>
              </w:rPr>
            </w:pPr>
          </w:p>
        </w:tc>
        <w:tc>
          <w:tcPr>
            <w:tcW w:w="4876" w:type="dxa"/>
            <w:hideMark/>
          </w:tcPr>
          <w:p w14:paraId="147D2CDD" w14:textId="16EA4CB5" w:rsidR="00C219EE" w:rsidRPr="00801656" w:rsidRDefault="00C219EE" w:rsidP="00AB0878">
            <w:pPr>
              <w:pStyle w:val="Normal6"/>
              <w:rPr>
                <w:szCs w:val="24"/>
                <w:lang w:val="bg-BG"/>
              </w:rPr>
            </w:pPr>
            <w:r w:rsidRPr="00801656">
              <w:rPr>
                <w:b/>
                <w:i/>
                <w:lang w:val="bg-BG"/>
              </w:rPr>
              <w:t>-1а</w:t>
            </w:r>
            <w:r w:rsidR="00AD4375">
              <w:rPr>
                <w:b/>
                <w:i/>
                <w:lang w:val="bg-BG"/>
              </w:rPr>
              <w:t>)</w:t>
            </w:r>
            <w:r w:rsidRPr="00801656">
              <w:rPr>
                <w:b/>
                <w:i/>
                <w:lang w:val="bg-BG"/>
              </w:rPr>
              <w:tab/>
              <w:t>в член 96, параграф 1, първа алинея се вмъква следната буква:</w:t>
            </w:r>
          </w:p>
        </w:tc>
      </w:tr>
      <w:tr w:rsidR="00C219EE" w:rsidRPr="00801656" w14:paraId="0805FCD6" w14:textId="77777777" w:rsidTr="00AB0878">
        <w:trPr>
          <w:jc w:val="center"/>
        </w:trPr>
        <w:tc>
          <w:tcPr>
            <w:tcW w:w="4876" w:type="dxa"/>
          </w:tcPr>
          <w:p w14:paraId="1A11951A" w14:textId="77777777" w:rsidR="00C219EE" w:rsidRPr="00801656" w:rsidRDefault="00C219EE" w:rsidP="00AB0878">
            <w:pPr>
              <w:pStyle w:val="Normal6"/>
              <w:rPr>
                <w:lang w:val="bg-BG"/>
              </w:rPr>
            </w:pPr>
          </w:p>
        </w:tc>
        <w:tc>
          <w:tcPr>
            <w:tcW w:w="4876" w:type="dxa"/>
            <w:hideMark/>
          </w:tcPr>
          <w:p w14:paraId="2F91D0DA" w14:textId="77777777" w:rsidR="00C219EE" w:rsidRPr="00801656" w:rsidRDefault="00C219EE" w:rsidP="00AB0878">
            <w:pPr>
              <w:pStyle w:val="Normal6"/>
              <w:rPr>
                <w:szCs w:val="24"/>
                <w:lang w:val="bg-BG"/>
              </w:rPr>
            </w:pPr>
            <w:r w:rsidRPr="00801656">
              <w:rPr>
                <w:b/>
                <w:i/>
                <w:lang w:val="bg-BG"/>
              </w:rPr>
              <w:t>„</w:t>
            </w:r>
            <w:proofErr w:type="spellStart"/>
            <w:r w:rsidRPr="00801656">
              <w:rPr>
                <w:b/>
                <w:i/>
                <w:lang w:val="bg-BG"/>
              </w:rPr>
              <w:t>еа</w:t>
            </w:r>
            <w:proofErr w:type="spellEnd"/>
            <w:r w:rsidRPr="00801656">
              <w:rPr>
                <w:b/>
                <w:i/>
                <w:lang w:val="bg-BG"/>
              </w:rPr>
              <w:t>)</w:t>
            </w:r>
            <w:r w:rsidRPr="00801656">
              <w:rPr>
                <w:lang w:val="bg-BG"/>
              </w:rPr>
              <w:tab/>
            </w:r>
            <w:r w:rsidRPr="00801656">
              <w:rPr>
                <w:b/>
                <w:i/>
                <w:lang w:val="bg-BG"/>
              </w:rPr>
              <w:t>прилагането на задълженията, посочени в член 27, включително възможността за позоваване или включване на съответните раздели или части от оценката на въздействието върху защитата на данните в оценката на въздействието върху основните права съгласно член 27, параграф 4 от настоящия регламент, като се използват, когато е приложимо, стандартизирани образци. “</w:t>
            </w:r>
          </w:p>
        </w:tc>
      </w:tr>
    </w:tbl>
    <w:p w14:paraId="68C155B6" w14:textId="77777777" w:rsidR="00C219EE" w:rsidRPr="00801656" w:rsidRDefault="00C219EE" w:rsidP="00C219EE"/>
    <w:p w14:paraId="5C021B41" w14:textId="77777777" w:rsidR="00C219EE" w:rsidRPr="00801656" w:rsidRDefault="00C219EE" w:rsidP="00C219EE">
      <w:pPr>
        <w:pStyle w:val="AmNumberTabs"/>
      </w:pPr>
      <w:r w:rsidRPr="00801656">
        <w:t>Изменение</w:t>
      </w:r>
      <w:r w:rsidRPr="00801656">
        <w:tab/>
      </w:r>
      <w:r w:rsidRPr="00801656">
        <w:tab/>
        <w:t>72</w:t>
      </w:r>
    </w:p>
    <w:p w14:paraId="57DC7B48" w14:textId="77777777" w:rsidR="00C219EE" w:rsidRPr="00801656" w:rsidRDefault="00C219EE" w:rsidP="00C219EE"/>
    <w:p w14:paraId="40725DDC" w14:textId="77777777" w:rsidR="00C219EE" w:rsidRPr="00801656" w:rsidRDefault="00C219EE" w:rsidP="00C219EE">
      <w:pPr>
        <w:pStyle w:val="NormalBold"/>
        <w:keepNext/>
      </w:pPr>
      <w:r w:rsidRPr="00801656">
        <w:t>Предложение за регламент</w:t>
      </w:r>
    </w:p>
    <w:p w14:paraId="7E879F8E" w14:textId="77777777" w:rsidR="00C219EE" w:rsidRPr="00801656" w:rsidRDefault="00C219EE" w:rsidP="00C219EE">
      <w:pPr>
        <w:pStyle w:val="NormalBold"/>
      </w:pPr>
      <w:r w:rsidRPr="00801656">
        <w:t xml:space="preserve">Член 1 – параграф 1 – точка 29 – буква а </w:t>
      </w:r>
      <w:proofErr w:type="spellStart"/>
      <w:r w:rsidRPr="00801656">
        <w:t>а</w:t>
      </w:r>
      <w:proofErr w:type="spellEnd"/>
      <w:r w:rsidRPr="00801656">
        <w:t xml:space="preserve"> (нова)</w:t>
      </w:r>
    </w:p>
    <w:p w14:paraId="3400F43C" w14:textId="77777777" w:rsidR="00C219EE" w:rsidRPr="00801656" w:rsidRDefault="00C219EE" w:rsidP="00C219EE">
      <w:pPr>
        <w:keepNext/>
      </w:pPr>
      <w:r w:rsidRPr="00801656">
        <w:t>Регламент (ЕС) 2024/1689</w:t>
      </w:r>
    </w:p>
    <w:p w14:paraId="23A68022" w14:textId="77777777" w:rsidR="00C219EE" w:rsidRPr="00801656" w:rsidRDefault="00C219EE" w:rsidP="00C219EE">
      <w:r w:rsidRPr="00801656">
        <w:t>Член 99 – параграф 4 – буква г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02F0C84C" w14:textId="77777777" w:rsidTr="00AB0878">
        <w:trPr>
          <w:jc w:val="center"/>
        </w:trPr>
        <w:tc>
          <w:tcPr>
            <w:tcW w:w="9752" w:type="dxa"/>
            <w:gridSpan w:val="2"/>
          </w:tcPr>
          <w:p w14:paraId="458E6621" w14:textId="77777777" w:rsidR="00C219EE" w:rsidRPr="00801656" w:rsidRDefault="00C219EE" w:rsidP="00AB0878">
            <w:pPr>
              <w:keepNext/>
            </w:pPr>
          </w:p>
        </w:tc>
      </w:tr>
      <w:tr w:rsidR="00C219EE" w:rsidRPr="00801656" w14:paraId="0509E44D" w14:textId="77777777" w:rsidTr="00AB0878">
        <w:trPr>
          <w:jc w:val="center"/>
        </w:trPr>
        <w:tc>
          <w:tcPr>
            <w:tcW w:w="4876" w:type="dxa"/>
            <w:hideMark/>
          </w:tcPr>
          <w:p w14:paraId="6A40C9F3"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52904DEA"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3505180E" w14:textId="77777777" w:rsidTr="00AB0878">
        <w:trPr>
          <w:jc w:val="center"/>
        </w:trPr>
        <w:tc>
          <w:tcPr>
            <w:tcW w:w="4876" w:type="dxa"/>
          </w:tcPr>
          <w:p w14:paraId="67880CBA" w14:textId="77777777" w:rsidR="00C219EE" w:rsidRPr="00801656" w:rsidRDefault="00C219EE" w:rsidP="00AB0878">
            <w:pPr>
              <w:pStyle w:val="Normal6"/>
              <w:rPr>
                <w:lang w:val="bg-BG"/>
              </w:rPr>
            </w:pPr>
          </w:p>
        </w:tc>
        <w:tc>
          <w:tcPr>
            <w:tcW w:w="4876" w:type="dxa"/>
            <w:hideMark/>
          </w:tcPr>
          <w:p w14:paraId="695D2298" w14:textId="77777777" w:rsidR="00C219EE" w:rsidRPr="00801656" w:rsidRDefault="00C219EE" w:rsidP="00AB0878">
            <w:pPr>
              <w:pStyle w:val="Normal6"/>
              <w:rPr>
                <w:szCs w:val="24"/>
                <w:lang w:val="bg-BG"/>
              </w:rPr>
            </w:pPr>
            <w:proofErr w:type="spellStart"/>
            <w:r w:rsidRPr="00801656">
              <w:rPr>
                <w:b/>
                <w:i/>
                <w:lang w:val="bg-BG"/>
              </w:rPr>
              <w:t>aа</w:t>
            </w:r>
            <w:proofErr w:type="spellEnd"/>
            <w:r w:rsidRPr="00801656">
              <w:rPr>
                <w:b/>
                <w:i/>
                <w:lang w:val="bg-BG"/>
              </w:rPr>
              <w:t>)</w:t>
            </w:r>
            <w:r w:rsidRPr="00801656">
              <w:rPr>
                <w:b/>
                <w:i/>
                <w:lang w:val="bg-BG"/>
              </w:rPr>
              <w:tab/>
              <w:t>в параграф 4 се добавя следната буква га):</w:t>
            </w:r>
          </w:p>
        </w:tc>
      </w:tr>
      <w:tr w:rsidR="00C219EE" w:rsidRPr="00801656" w14:paraId="6124195D" w14:textId="77777777" w:rsidTr="00AB0878">
        <w:trPr>
          <w:jc w:val="center"/>
        </w:trPr>
        <w:tc>
          <w:tcPr>
            <w:tcW w:w="4876" w:type="dxa"/>
          </w:tcPr>
          <w:p w14:paraId="1F78AE13" w14:textId="77777777" w:rsidR="00C219EE" w:rsidRPr="00801656" w:rsidRDefault="00C219EE" w:rsidP="00AB0878">
            <w:pPr>
              <w:pStyle w:val="Normal6"/>
              <w:rPr>
                <w:lang w:val="bg-BG"/>
              </w:rPr>
            </w:pPr>
          </w:p>
        </w:tc>
        <w:tc>
          <w:tcPr>
            <w:tcW w:w="4876" w:type="dxa"/>
            <w:hideMark/>
          </w:tcPr>
          <w:p w14:paraId="73BAD256" w14:textId="77777777" w:rsidR="00C219EE" w:rsidRPr="00801656" w:rsidRDefault="00C219EE" w:rsidP="00AB0878">
            <w:pPr>
              <w:pStyle w:val="Normal6"/>
              <w:rPr>
                <w:szCs w:val="24"/>
                <w:lang w:val="bg-BG"/>
              </w:rPr>
            </w:pPr>
            <w:r w:rsidRPr="00801656">
              <w:rPr>
                <w:b/>
                <w:i/>
                <w:lang w:val="bg-BG"/>
              </w:rPr>
              <w:t>„га)</w:t>
            </w:r>
            <w:r w:rsidRPr="00801656">
              <w:rPr>
                <w:lang w:val="bg-BG"/>
              </w:rPr>
              <w:tab/>
            </w:r>
            <w:r w:rsidRPr="00801656">
              <w:rPr>
                <w:b/>
                <w:i/>
                <w:lang w:val="bg-BG"/>
              </w:rPr>
              <w:t>задължения на доставчиците и трети страни, включително доставчиците на модели на ИИ с общо предназначение, съгласно член 25, параграфи 2, 3 и 4;“; “</w:t>
            </w:r>
          </w:p>
        </w:tc>
      </w:tr>
    </w:tbl>
    <w:p w14:paraId="40EDE2D2" w14:textId="77777777" w:rsidR="00C219EE" w:rsidRPr="00801656" w:rsidRDefault="00C219EE" w:rsidP="00C219EE"/>
    <w:p w14:paraId="01236A8F" w14:textId="77777777" w:rsidR="00C219EE" w:rsidRPr="00801656" w:rsidRDefault="00C219EE" w:rsidP="00C219EE">
      <w:pPr>
        <w:pStyle w:val="AmNumberTabs"/>
      </w:pPr>
      <w:r w:rsidRPr="00801656">
        <w:t>Изменение</w:t>
      </w:r>
      <w:r w:rsidRPr="00801656">
        <w:tab/>
      </w:r>
      <w:r w:rsidRPr="00801656">
        <w:tab/>
        <w:t>73</w:t>
      </w:r>
    </w:p>
    <w:p w14:paraId="46BBA260" w14:textId="77777777" w:rsidR="00C219EE" w:rsidRPr="00801656" w:rsidRDefault="00C219EE" w:rsidP="00C219EE"/>
    <w:p w14:paraId="27512015" w14:textId="77777777" w:rsidR="00C219EE" w:rsidRPr="00801656" w:rsidRDefault="00C219EE" w:rsidP="00C219EE">
      <w:pPr>
        <w:pStyle w:val="NormalBold"/>
        <w:keepNext/>
      </w:pPr>
      <w:r w:rsidRPr="00801656">
        <w:t>Предложение за регламент</w:t>
      </w:r>
    </w:p>
    <w:p w14:paraId="6E489773" w14:textId="77777777" w:rsidR="00C219EE" w:rsidRPr="00801656" w:rsidRDefault="00C219EE" w:rsidP="00C219EE">
      <w:pPr>
        <w:pStyle w:val="NormalBold"/>
      </w:pPr>
      <w:r w:rsidRPr="00801656">
        <w:t>Член 1 – параграф 1 – точка 29 – буква б</w:t>
      </w:r>
    </w:p>
    <w:p w14:paraId="71E6FE1A" w14:textId="77777777" w:rsidR="00C219EE" w:rsidRPr="00801656" w:rsidRDefault="00C219EE" w:rsidP="00C219EE">
      <w:pPr>
        <w:keepNext/>
      </w:pPr>
      <w:r w:rsidRPr="00801656">
        <w:t>Регламент (ЕС) 2024/1689</w:t>
      </w:r>
    </w:p>
    <w:p w14:paraId="45AF17DE" w14:textId="77777777" w:rsidR="00C219EE" w:rsidRPr="00801656" w:rsidRDefault="00C219EE" w:rsidP="00C219EE">
      <w:r w:rsidRPr="00801656">
        <w:t>Член 99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75D70CF1" w14:textId="77777777" w:rsidTr="00AB0878">
        <w:trPr>
          <w:jc w:val="center"/>
        </w:trPr>
        <w:tc>
          <w:tcPr>
            <w:tcW w:w="9752" w:type="dxa"/>
            <w:gridSpan w:val="2"/>
          </w:tcPr>
          <w:p w14:paraId="69337331" w14:textId="77777777" w:rsidR="00C219EE" w:rsidRPr="00801656" w:rsidRDefault="00C219EE" w:rsidP="00AB0878">
            <w:pPr>
              <w:keepNext/>
            </w:pPr>
          </w:p>
        </w:tc>
      </w:tr>
      <w:tr w:rsidR="00C219EE" w:rsidRPr="00801656" w14:paraId="3297FDA0" w14:textId="77777777" w:rsidTr="00AB0878">
        <w:trPr>
          <w:jc w:val="center"/>
        </w:trPr>
        <w:tc>
          <w:tcPr>
            <w:tcW w:w="4876" w:type="dxa"/>
            <w:hideMark/>
          </w:tcPr>
          <w:p w14:paraId="56187A34"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414F217"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06A2D17E" w14:textId="77777777" w:rsidTr="00AB0878">
        <w:trPr>
          <w:jc w:val="center"/>
        </w:trPr>
        <w:tc>
          <w:tcPr>
            <w:tcW w:w="4876" w:type="dxa"/>
            <w:hideMark/>
          </w:tcPr>
          <w:p w14:paraId="0BE9AF7B" w14:textId="77777777" w:rsidR="00C219EE" w:rsidRPr="00801656" w:rsidRDefault="00C219EE" w:rsidP="00AB0878">
            <w:pPr>
              <w:pStyle w:val="Normal6"/>
              <w:rPr>
                <w:lang w:val="bg-BG"/>
              </w:rPr>
            </w:pPr>
            <w:r w:rsidRPr="00801656">
              <w:rPr>
                <w:lang w:val="bg-BG"/>
              </w:rPr>
              <w:t>6.</w:t>
            </w:r>
            <w:r w:rsidRPr="00801656">
              <w:rPr>
                <w:lang w:val="bg-BG"/>
              </w:rPr>
              <w:tab/>
              <w:t xml:space="preserve">В случая на </w:t>
            </w:r>
            <w:r w:rsidRPr="00801656">
              <w:rPr>
                <w:b/>
                <w:i/>
                <w:lang w:val="bg-BG"/>
              </w:rPr>
              <w:t>МПСПК и</w:t>
            </w:r>
            <w:r w:rsidRPr="00801656">
              <w:rPr>
                <w:lang w:val="bg-BG"/>
              </w:rPr>
              <w:t xml:space="preserve"> МСП, включително новосъздадени предприятия, всяка глоба, посочена в настоящия член, е в размер до процентите или сумата, посочени в параграфи 3, 4 и 5, като се прилага по-ниският размер.“;</w:t>
            </w:r>
          </w:p>
        </w:tc>
        <w:tc>
          <w:tcPr>
            <w:tcW w:w="4876" w:type="dxa"/>
            <w:hideMark/>
          </w:tcPr>
          <w:p w14:paraId="1EFDB8AF" w14:textId="77777777" w:rsidR="00C219EE" w:rsidRPr="00801656" w:rsidRDefault="00C219EE" w:rsidP="00AB0878">
            <w:pPr>
              <w:pStyle w:val="Normal6"/>
              <w:rPr>
                <w:szCs w:val="24"/>
                <w:lang w:val="bg-BG"/>
              </w:rPr>
            </w:pPr>
            <w:r w:rsidRPr="00801656">
              <w:rPr>
                <w:lang w:val="bg-BG"/>
              </w:rPr>
              <w:t>6.</w:t>
            </w:r>
            <w:r w:rsidRPr="00801656">
              <w:rPr>
                <w:lang w:val="bg-BG"/>
              </w:rPr>
              <w:tab/>
              <w:t>В случая на МСП, включително новосъздадени предприятия, всяка глоба, посочена в настоящия член, е в размер до процентите или сумата, посочени в параграфи 3, 4 и 5, като се прилага по-ниският размер.“;</w:t>
            </w:r>
          </w:p>
        </w:tc>
      </w:tr>
    </w:tbl>
    <w:p w14:paraId="2F4B7FEE" w14:textId="77777777" w:rsidR="00C219EE" w:rsidRPr="00801656" w:rsidRDefault="00C219EE" w:rsidP="00C219EE"/>
    <w:p w14:paraId="7E7786ED" w14:textId="77777777" w:rsidR="00C219EE" w:rsidRPr="00801656" w:rsidRDefault="00C219EE" w:rsidP="00C219EE">
      <w:pPr>
        <w:pStyle w:val="AmNumberTabs"/>
      </w:pPr>
      <w:r w:rsidRPr="00801656">
        <w:t>Изменение</w:t>
      </w:r>
      <w:r w:rsidRPr="00801656">
        <w:tab/>
      </w:r>
      <w:r w:rsidRPr="00801656">
        <w:tab/>
        <w:t>74</w:t>
      </w:r>
    </w:p>
    <w:p w14:paraId="4A803E83" w14:textId="77777777" w:rsidR="00C219EE" w:rsidRPr="00801656" w:rsidRDefault="00C219EE" w:rsidP="00C219EE"/>
    <w:p w14:paraId="34EB10B7" w14:textId="77777777" w:rsidR="00C219EE" w:rsidRPr="00801656" w:rsidRDefault="00C219EE" w:rsidP="00C219EE">
      <w:pPr>
        <w:pStyle w:val="NormalBold"/>
        <w:keepNext/>
      </w:pPr>
      <w:r w:rsidRPr="00801656">
        <w:t>Предложение за регламент</w:t>
      </w:r>
    </w:p>
    <w:p w14:paraId="38ED1040" w14:textId="77777777" w:rsidR="00C219EE" w:rsidRPr="00801656" w:rsidRDefault="00C219EE" w:rsidP="00C219EE">
      <w:pPr>
        <w:pStyle w:val="NormalBold"/>
      </w:pPr>
      <w:r w:rsidRPr="00801656">
        <w:t>Член 1 – параграф 1 – точка 29 – буква б</w:t>
      </w:r>
    </w:p>
    <w:p w14:paraId="799543EF" w14:textId="77777777" w:rsidR="00C219EE" w:rsidRPr="00801656" w:rsidRDefault="00C219EE" w:rsidP="00C219EE">
      <w:pPr>
        <w:keepNext/>
      </w:pPr>
      <w:r w:rsidRPr="00801656">
        <w:t>Регламент (ЕС) 2024/1689</w:t>
      </w:r>
    </w:p>
    <w:p w14:paraId="6E5C1C1C" w14:textId="77777777" w:rsidR="00C219EE" w:rsidRPr="00801656" w:rsidRDefault="00C219EE" w:rsidP="00C219EE">
      <w:r w:rsidRPr="00801656">
        <w:t>Член 99 – параграф 6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083A60D5" w14:textId="77777777" w:rsidTr="00AB0878">
        <w:trPr>
          <w:jc w:val="center"/>
        </w:trPr>
        <w:tc>
          <w:tcPr>
            <w:tcW w:w="9752" w:type="dxa"/>
            <w:gridSpan w:val="2"/>
          </w:tcPr>
          <w:p w14:paraId="5EAF5AC7" w14:textId="77777777" w:rsidR="00C219EE" w:rsidRPr="00801656" w:rsidRDefault="00C219EE" w:rsidP="00AB0878">
            <w:pPr>
              <w:keepNext/>
            </w:pPr>
          </w:p>
        </w:tc>
      </w:tr>
      <w:tr w:rsidR="00C219EE" w:rsidRPr="00801656" w14:paraId="3D9CE990" w14:textId="77777777" w:rsidTr="00AB0878">
        <w:trPr>
          <w:jc w:val="center"/>
        </w:trPr>
        <w:tc>
          <w:tcPr>
            <w:tcW w:w="4876" w:type="dxa"/>
            <w:hideMark/>
          </w:tcPr>
          <w:p w14:paraId="42A18B5E"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4A6C73A2"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3496DF21" w14:textId="77777777" w:rsidTr="00AB0878">
        <w:trPr>
          <w:jc w:val="center"/>
        </w:trPr>
        <w:tc>
          <w:tcPr>
            <w:tcW w:w="4876" w:type="dxa"/>
          </w:tcPr>
          <w:p w14:paraId="47B91FBD" w14:textId="77777777" w:rsidR="00C219EE" w:rsidRPr="00801656" w:rsidRDefault="00C219EE" w:rsidP="00AB0878">
            <w:pPr>
              <w:pStyle w:val="Normal6"/>
              <w:rPr>
                <w:lang w:val="bg-BG"/>
              </w:rPr>
            </w:pPr>
          </w:p>
        </w:tc>
        <w:tc>
          <w:tcPr>
            <w:tcW w:w="4876" w:type="dxa"/>
            <w:hideMark/>
          </w:tcPr>
          <w:p w14:paraId="24037B1D" w14:textId="77777777" w:rsidR="00C219EE" w:rsidRPr="00801656" w:rsidRDefault="00C219EE" w:rsidP="00AB0878">
            <w:pPr>
              <w:pStyle w:val="Normal6"/>
              <w:rPr>
                <w:szCs w:val="24"/>
                <w:lang w:val="bg-BG"/>
              </w:rPr>
            </w:pPr>
            <w:r w:rsidRPr="00801656">
              <w:rPr>
                <w:b/>
                <w:i/>
                <w:lang w:val="bg-BG"/>
              </w:rPr>
              <w:t>6a.</w:t>
            </w:r>
            <w:r w:rsidRPr="00801656">
              <w:rPr>
                <w:b/>
                <w:i/>
                <w:lang w:val="bg-BG"/>
              </w:rPr>
              <w:tab/>
              <w:t>В член 99 се добавя параграф 6a:</w:t>
            </w:r>
          </w:p>
        </w:tc>
      </w:tr>
      <w:tr w:rsidR="00C219EE" w:rsidRPr="00801656" w14:paraId="1C613C65" w14:textId="77777777" w:rsidTr="00AB0878">
        <w:trPr>
          <w:jc w:val="center"/>
        </w:trPr>
        <w:tc>
          <w:tcPr>
            <w:tcW w:w="4876" w:type="dxa"/>
          </w:tcPr>
          <w:p w14:paraId="1AFAB56E" w14:textId="77777777" w:rsidR="00C219EE" w:rsidRPr="00801656" w:rsidRDefault="00C219EE" w:rsidP="00AB0878">
            <w:pPr>
              <w:pStyle w:val="Normal6"/>
              <w:rPr>
                <w:lang w:val="bg-BG"/>
              </w:rPr>
            </w:pPr>
          </w:p>
        </w:tc>
        <w:tc>
          <w:tcPr>
            <w:tcW w:w="4876" w:type="dxa"/>
            <w:hideMark/>
          </w:tcPr>
          <w:p w14:paraId="1F0EF888" w14:textId="77777777" w:rsidR="00C219EE" w:rsidRPr="00801656" w:rsidRDefault="00C219EE" w:rsidP="00AB0878">
            <w:pPr>
              <w:pStyle w:val="Normal6"/>
              <w:rPr>
                <w:szCs w:val="24"/>
                <w:lang w:val="bg-BG"/>
              </w:rPr>
            </w:pPr>
            <w:r w:rsidRPr="00801656">
              <w:rPr>
                <w:b/>
                <w:i/>
                <w:lang w:val="bg-BG"/>
              </w:rPr>
              <w:t>В случая на МПСПК, с изключение на доставчиците на модели на ИИ с общо предназначение, пораждащи системен риск, всяка глоба, посочена в настоящия член, е в размер до процентите или сумата, посочени в параграфи 4 и 5, като се прилага по-ниският размер.“;</w:t>
            </w:r>
          </w:p>
        </w:tc>
      </w:tr>
    </w:tbl>
    <w:p w14:paraId="5956B100" w14:textId="77777777" w:rsidR="00C219EE" w:rsidRPr="00801656" w:rsidRDefault="00C219EE" w:rsidP="00C219EE"/>
    <w:p w14:paraId="6DD143AF" w14:textId="77777777" w:rsidR="00C219EE" w:rsidRPr="00801656" w:rsidRDefault="00C219EE" w:rsidP="00C219EE">
      <w:pPr>
        <w:pStyle w:val="AmNumberTabs"/>
      </w:pPr>
      <w:r w:rsidRPr="00801656">
        <w:t>Изменение</w:t>
      </w:r>
      <w:r w:rsidRPr="00801656">
        <w:tab/>
      </w:r>
      <w:r w:rsidRPr="00801656">
        <w:tab/>
        <w:t>75</w:t>
      </w:r>
    </w:p>
    <w:p w14:paraId="101E85FD" w14:textId="77777777" w:rsidR="00C219EE" w:rsidRPr="00801656" w:rsidRDefault="00C219EE" w:rsidP="00C219EE"/>
    <w:p w14:paraId="7E0706A9" w14:textId="77777777" w:rsidR="00C219EE" w:rsidRPr="00801656" w:rsidRDefault="00C219EE" w:rsidP="00C219EE">
      <w:pPr>
        <w:pStyle w:val="NormalBold"/>
        <w:keepNext/>
      </w:pPr>
      <w:r w:rsidRPr="00801656">
        <w:t>Предложение за регламент</w:t>
      </w:r>
    </w:p>
    <w:p w14:paraId="6E9773BC" w14:textId="77777777" w:rsidR="00C219EE" w:rsidRPr="00801656" w:rsidRDefault="00C219EE" w:rsidP="00C219EE">
      <w:pPr>
        <w:pStyle w:val="NormalBold"/>
      </w:pPr>
      <w:r w:rsidRPr="00801656">
        <w:t>Член 1 – параграф 1 – точка 29 a (нова)</w:t>
      </w:r>
    </w:p>
    <w:p w14:paraId="433FD454" w14:textId="77777777" w:rsidR="00C219EE" w:rsidRPr="00801656" w:rsidRDefault="00C219EE" w:rsidP="00C219EE">
      <w:pPr>
        <w:keepNext/>
      </w:pPr>
      <w:r w:rsidRPr="00801656">
        <w:t>Регламент (ЕС) 2024/1689</w:t>
      </w:r>
    </w:p>
    <w:p w14:paraId="02C17D0D" w14:textId="77777777" w:rsidR="00C219EE" w:rsidRPr="00801656" w:rsidRDefault="00C219EE" w:rsidP="00C219EE">
      <w:r w:rsidRPr="00801656">
        <w:t>Член 110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16D12A4" w14:textId="77777777" w:rsidTr="00AB0878">
        <w:trPr>
          <w:jc w:val="center"/>
        </w:trPr>
        <w:tc>
          <w:tcPr>
            <w:tcW w:w="9752" w:type="dxa"/>
            <w:gridSpan w:val="2"/>
          </w:tcPr>
          <w:p w14:paraId="53E709BA" w14:textId="77777777" w:rsidR="00C219EE" w:rsidRPr="00801656" w:rsidRDefault="00C219EE" w:rsidP="00AB0878">
            <w:pPr>
              <w:keepNext/>
            </w:pPr>
          </w:p>
        </w:tc>
      </w:tr>
      <w:tr w:rsidR="00C219EE" w:rsidRPr="00801656" w14:paraId="3988CED5" w14:textId="77777777" w:rsidTr="00AB0878">
        <w:trPr>
          <w:jc w:val="center"/>
        </w:trPr>
        <w:tc>
          <w:tcPr>
            <w:tcW w:w="4876" w:type="dxa"/>
            <w:hideMark/>
          </w:tcPr>
          <w:p w14:paraId="307107E7"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7B48F917"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2785805F" w14:textId="77777777" w:rsidTr="00AB0878">
        <w:trPr>
          <w:jc w:val="center"/>
        </w:trPr>
        <w:tc>
          <w:tcPr>
            <w:tcW w:w="4876" w:type="dxa"/>
          </w:tcPr>
          <w:p w14:paraId="5073955F" w14:textId="77777777" w:rsidR="00C219EE" w:rsidRPr="00801656" w:rsidRDefault="00C219EE" w:rsidP="00AB0878">
            <w:pPr>
              <w:pStyle w:val="Normal6"/>
              <w:rPr>
                <w:lang w:val="bg-BG"/>
              </w:rPr>
            </w:pPr>
          </w:p>
        </w:tc>
        <w:tc>
          <w:tcPr>
            <w:tcW w:w="4876" w:type="dxa"/>
            <w:hideMark/>
          </w:tcPr>
          <w:p w14:paraId="7D364F19" w14:textId="77777777" w:rsidR="00C219EE" w:rsidRPr="00801656" w:rsidRDefault="00C219EE" w:rsidP="00AB0878">
            <w:pPr>
              <w:pStyle w:val="Normal6"/>
              <w:rPr>
                <w:szCs w:val="24"/>
                <w:lang w:val="bg-BG"/>
              </w:rPr>
            </w:pPr>
            <w:r w:rsidRPr="00801656">
              <w:rPr>
                <w:b/>
                <w:i/>
                <w:lang w:val="bg-BG"/>
              </w:rPr>
              <w:t>(29a)</w:t>
            </w:r>
            <w:r w:rsidRPr="00801656">
              <w:rPr>
                <w:b/>
                <w:i/>
                <w:lang w:val="bg-BG"/>
              </w:rPr>
              <w:tab/>
              <w:t>Следните членове: член 110a – член 110л биват вмъкнати:</w:t>
            </w:r>
          </w:p>
        </w:tc>
      </w:tr>
      <w:tr w:rsidR="00C219EE" w:rsidRPr="00801656" w14:paraId="558DCF09" w14:textId="77777777" w:rsidTr="00AB0878">
        <w:trPr>
          <w:jc w:val="center"/>
        </w:trPr>
        <w:tc>
          <w:tcPr>
            <w:tcW w:w="4876" w:type="dxa"/>
          </w:tcPr>
          <w:p w14:paraId="479A93F4" w14:textId="77777777" w:rsidR="00C219EE" w:rsidRPr="00801656" w:rsidRDefault="00C219EE" w:rsidP="00AB0878">
            <w:pPr>
              <w:pStyle w:val="Normal6"/>
              <w:rPr>
                <w:lang w:val="bg-BG"/>
              </w:rPr>
            </w:pPr>
          </w:p>
        </w:tc>
        <w:tc>
          <w:tcPr>
            <w:tcW w:w="4876" w:type="dxa"/>
            <w:hideMark/>
          </w:tcPr>
          <w:p w14:paraId="102AD082" w14:textId="77777777" w:rsidR="00C219EE" w:rsidRPr="00801656" w:rsidRDefault="00C219EE" w:rsidP="00AB0878">
            <w:pPr>
              <w:pStyle w:val="Normal6"/>
              <w:rPr>
                <w:szCs w:val="24"/>
                <w:lang w:val="bg-BG"/>
              </w:rPr>
            </w:pPr>
            <w:r w:rsidRPr="00801656">
              <w:rPr>
                <w:b/>
                <w:i/>
                <w:lang w:val="bg-BG"/>
              </w:rPr>
              <w:t>Член 110a</w:t>
            </w:r>
          </w:p>
        </w:tc>
      </w:tr>
      <w:tr w:rsidR="00C219EE" w:rsidRPr="00801656" w14:paraId="2C46E152" w14:textId="77777777" w:rsidTr="00AB0878">
        <w:trPr>
          <w:jc w:val="center"/>
        </w:trPr>
        <w:tc>
          <w:tcPr>
            <w:tcW w:w="4876" w:type="dxa"/>
          </w:tcPr>
          <w:p w14:paraId="3C4C74DF" w14:textId="77777777" w:rsidR="00C219EE" w:rsidRPr="00801656" w:rsidRDefault="00C219EE" w:rsidP="00AB0878">
            <w:pPr>
              <w:pStyle w:val="Normal6"/>
              <w:rPr>
                <w:lang w:val="bg-BG"/>
              </w:rPr>
            </w:pPr>
          </w:p>
        </w:tc>
        <w:tc>
          <w:tcPr>
            <w:tcW w:w="4876" w:type="dxa"/>
            <w:hideMark/>
          </w:tcPr>
          <w:p w14:paraId="5C2C585D" w14:textId="77777777" w:rsidR="00C219EE" w:rsidRPr="00801656" w:rsidRDefault="00C219EE" w:rsidP="00AB0878">
            <w:pPr>
              <w:pStyle w:val="Normal6"/>
              <w:rPr>
                <w:szCs w:val="24"/>
                <w:lang w:val="bg-BG"/>
              </w:rPr>
            </w:pPr>
            <w:r w:rsidRPr="00801656">
              <w:rPr>
                <w:b/>
                <w:i/>
                <w:lang w:val="bg-BG"/>
              </w:rPr>
              <w:t>Изменение на Регламент (ЕС) 2023/1230</w:t>
            </w:r>
          </w:p>
        </w:tc>
      </w:tr>
      <w:tr w:rsidR="00C219EE" w:rsidRPr="00801656" w14:paraId="04CC8980" w14:textId="77777777" w:rsidTr="00AB0878">
        <w:trPr>
          <w:jc w:val="center"/>
        </w:trPr>
        <w:tc>
          <w:tcPr>
            <w:tcW w:w="4876" w:type="dxa"/>
          </w:tcPr>
          <w:p w14:paraId="363ED218" w14:textId="77777777" w:rsidR="00C219EE" w:rsidRPr="00801656" w:rsidRDefault="00C219EE" w:rsidP="00AB0878">
            <w:pPr>
              <w:pStyle w:val="Normal6"/>
              <w:rPr>
                <w:lang w:val="bg-BG"/>
              </w:rPr>
            </w:pPr>
          </w:p>
        </w:tc>
        <w:tc>
          <w:tcPr>
            <w:tcW w:w="4876" w:type="dxa"/>
            <w:hideMark/>
          </w:tcPr>
          <w:p w14:paraId="230EAB40" w14:textId="43B5926F" w:rsidR="00C219EE" w:rsidRPr="00801656" w:rsidRDefault="00C219EE" w:rsidP="00AB0878">
            <w:pPr>
              <w:pStyle w:val="Normal6"/>
              <w:rPr>
                <w:szCs w:val="24"/>
                <w:lang w:val="bg-BG"/>
              </w:rPr>
            </w:pPr>
            <w:r w:rsidRPr="00801656">
              <w:rPr>
                <w:b/>
                <w:i/>
                <w:lang w:val="bg-BG"/>
              </w:rPr>
              <w:t>В член 8 от Регламент (ЕС) 2023/1230 се добавят следните параграфи 2 и 3:</w:t>
            </w:r>
          </w:p>
        </w:tc>
      </w:tr>
      <w:tr w:rsidR="00C219EE" w:rsidRPr="00801656" w14:paraId="73777234" w14:textId="77777777" w:rsidTr="00AB0878">
        <w:trPr>
          <w:jc w:val="center"/>
        </w:trPr>
        <w:tc>
          <w:tcPr>
            <w:tcW w:w="4876" w:type="dxa"/>
          </w:tcPr>
          <w:p w14:paraId="35C39F69" w14:textId="77777777" w:rsidR="00C219EE" w:rsidRPr="00801656" w:rsidRDefault="00C219EE" w:rsidP="00AB0878">
            <w:pPr>
              <w:pStyle w:val="Normal6"/>
              <w:rPr>
                <w:lang w:val="bg-BG"/>
              </w:rPr>
            </w:pPr>
          </w:p>
        </w:tc>
        <w:tc>
          <w:tcPr>
            <w:tcW w:w="4876" w:type="dxa"/>
            <w:hideMark/>
          </w:tcPr>
          <w:p w14:paraId="2CC7438E" w14:textId="77777777" w:rsidR="00C219EE" w:rsidRPr="00801656" w:rsidRDefault="00C219EE" w:rsidP="00AB0878">
            <w:pPr>
              <w:pStyle w:val="Normal6"/>
              <w:rPr>
                <w:szCs w:val="24"/>
                <w:lang w:val="bg-BG"/>
              </w:rPr>
            </w:pPr>
            <w:r w:rsidRPr="00801656">
              <w:rPr>
                <w:b/>
                <w:i/>
                <w:lang w:val="bg-BG"/>
              </w:rPr>
              <w:t>„2.</w:t>
            </w:r>
            <w:r w:rsidRPr="00801656">
              <w:rPr>
                <w:lang w:val="bg-BG"/>
              </w:rPr>
              <w:tab/>
            </w:r>
            <w:r w:rsidRPr="00801656">
              <w:rPr>
                <w:b/>
                <w:i/>
                <w:lang w:val="bg-BG"/>
              </w:rPr>
              <w:t>На Комисията се предоставя правомощието да приема делегирани актове в съответствие с член 48 за изменение на съществените изисквания за безопасност и опазване на здравето, определени в приложение III, с цел адаптирането им към научния или техническия прогрес или към международното развитие, или за добавяне на изисквания във връзка с нововъзникващи рискове или технологии. За високорисковите системи с ИИ, посочени в член 6, 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39B39CC5" w14:textId="77777777" w:rsidTr="00AB0878">
        <w:trPr>
          <w:jc w:val="center"/>
        </w:trPr>
        <w:tc>
          <w:tcPr>
            <w:tcW w:w="4876" w:type="dxa"/>
          </w:tcPr>
          <w:p w14:paraId="48652A01" w14:textId="77777777" w:rsidR="00C219EE" w:rsidRPr="00801656" w:rsidRDefault="00C219EE" w:rsidP="00AB0878">
            <w:pPr>
              <w:pStyle w:val="Normal6"/>
              <w:rPr>
                <w:lang w:val="bg-BG"/>
              </w:rPr>
            </w:pPr>
          </w:p>
        </w:tc>
        <w:tc>
          <w:tcPr>
            <w:tcW w:w="4876" w:type="dxa"/>
            <w:hideMark/>
          </w:tcPr>
          <w:p w14:paraId="6C093E9A" w14:textId="77777777" w:rsidR="00C219EE" w:rsidRPr="00801656" w:rsidRDefault="00C219EE" w:rsidP="00AB0878">
            <w:pPr>
              <w:pStyle w:val="Normal6"/>
              <w:rPr>
                <w:szCs w:val="24"/>
                <w:lang w:val="bg-BG"/>
              </w:rPr>
            </w:pPr>
            <w:r w:rsidRPr="00801656">
              <w:rPr>
                <w:b/>
                <w:i/>
                <w:lang w:val="bg-BG"/>
              </w:rPr>
              <w:t>3.</w:t>
            </w:r>
            <w:r w:rsidRPr="00801656">
              <w:rPr>
                <w:lang w:val="bg-BG"/>
              </w:rPr>
              <w:tab/>
            </w:r>
            <w:r w:rsidRPr="00801656">
              <w:rPr>
                <w:b/>
                <w:i/>
                <w:lang w:val="bg-BG"/>
              </w:rPr>
              <w:t xml:space="preserve">При приемането на делегирани актове съгласно параграф 2 от настоящия член или на общи спецификации съгласно член 20 от настоящия регламент по отношение на машини и сродни продукти,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w:t>
            </w:r>
            <w:r w:rsidRPr="00801656">
              <w:rPr>
                <w:b/>
                <w:i/>
                <w:lang w:val="bg-BG"/>
              </w:rPr>
              <w:lastRenderedPageBreak/>
              <w:t>високорисковите системи с ИИ Комисията не надхвърля изискванията, определени в Регламент (ЕС) 2024/1689.“</w:t>
            </w:r>
          </w:p>
        </w:tc>
      </w:tr>
      <w:tr w:rsidR="00C219EE" w:rsidRPr="00801656" w14:paraId="6C6AB938" w14:textId="77777777" w:rsidTr="00AB0878">
        <w:trPr>
          <w:jc w:val="center"/>
        </w:trPr>
        <w:tc>
          <w:tcPr>
            <w:tcW w:w="4876" w:type="dxa"/>
          </w:tcPr>
          <w:p w14:paraId="3A92111A" w14:textId="77777777" w:rsidR="00C219EE" w:rsidRPr="00801656" w:rsidRDefault="00C219EE" w:rsidP="00AB0878">
            <w:pPr>
              <w:pStyle w:val="Normal6"/>
              <w:rPr>
                <w:lang w:val="bg-BG"/>
              </w:rPr>
            </w:pPr>
          </w:p>
        </w:tc>
        <w:tc>
          <w:tcPr>
            <w:tcW w:w="4876" w:type="dxa"/>
            <w:hideMark/>
          </w:tcPr>
          <w:p w14:paraId="10A6DCA1" w14:textId="77777777" w:rsidR="00C219EE" w:rsidRPr="00801656" w:rsidRDefault="00C219EE" w:rsidP="00AB0878">
            <w:pPr>
              <w:pStyle w:val="Normal6"/>
              <w:rPr>
                <w:szCs w:val="24"/>
                <w:lang w:val="bg-BG"/>
              </w:rPr>
            </w:pPr>
            <w:r w:rsidRPr="00801656">
              <w:rPr>
                <w:b/>
                <w:i/>
                <w:lang w:val="bg-BG"/>
              </w:rPr>
              <w:t>Член 110б</w:t>
            </w:r>
          </w:p>
        </w:tc>
      </w:tr>
      <w:tr w:rsidR="00C219EE" w:rsidRPr="00801656" w14:paraId="7DFCC12C" w14:textId="77777777" w:rsidTr="00AB0878">
        <w:trPr>
          <w:jc w:val="center"/>
        </w:trPr>
        <w:tc>
          <w:tcPr>
            <w:tcW w:w="4876" w:type="dxa"/>
          </w:tcPr>
          <w:p w14:paraId="5550840A" w14:textId="77777777" w:rsidR="00C219EE" w:rsidRPr="00801656" w:rsidRDefault="00C219EE" w:rsidP="00AB0878">
            <w:pPr>
              <w:pStyle w:val="Normal6"/>
              <w:rPr>
                <w:lang w:val="bg-BG"/>
              </w:rPr>
            </w:pPr>
          </w:p>
        </w:tc>
        <w:tc>
          <w:tcPr>
            <w:tcW w:w="4876" w:type="dxa"/>
            <w:hideMark/>
          </w:tcPr>
          <w:p w14:paraId="0CE666A7" w14:textId="77777777" w:rsidR="00C219EE" w:rsidRPr="00801656" w:rsidRDefault="00C219EE" w:rsidP="00AB0878">
            <w:pPr>
              <w:pStyle w:val="Normal6"/>
              <w:rPr>
                <w:szCs w:val="24"/>
                <w:lang w:val="bg-BG"/>
              </w:rPr>
            </w:pPr>
            <w:r w:rsidRPr="00801656">
              <w:rPr>
                <w:b/>
                <w:i/>
                <w:lang w:val="bg-BG"/>
              </w:rPr>
              <w:t>Изменение на Регламент (ЕС) 2025/2509</w:t>
            </w:r>
          </w:p>
        </w:tc>
      </w:tr>
      <w:tr w:rsidR="00C219EE" w:rsidRPr="00801656" w14:paraId="4842C956" w14:textId="77777777" w:rsidTr="00AB0878">
        <w:trPr>
          <w:jc w:val="center"/>
        </w:trPr>
        <w:tc>
          <w:tcPr>
            <w:tcW w:w="4876" w:type="dxa"/>
          </w:tcPr>
          <w:p w14:paraId="648BB123" w14:textId="77777777" w:rsidR="00C219EE" w:rsidRPr="00801656" w:rsidRDefault="00C219EE" w:rsidP="00AB0878">
            <w:pPr>
              <w:pStyle w:val="Normal6"/>
              <w:rPr>
                <w:lang w:val="bg-BG"/>
              </w:rPr>
            </w:pPr>
          </w:p>
        </w:tc>
        <w:tc>
          <w:tcPr>
            <w:tcW w:w="4876" w:type="dxa"/>
            <w:hideMark/>
          </w:tcPr>
          <w:p w14:paraId="5E178B2B" w14:textId="46263121" w:rsidR="00C219EE" w:rsidRPr="00801656" w:rsidRDefault="00C219EE" w:rsidP="00AB0878">
            <w:pPr>
              <w:pStyle w:val="Normal6"/>
              <w:rPr>
                <w:szCs w:val="24"/>
                <w:lang w:val="bg-BG"/>
              </w:rPr>
            </w:pPr>
            <w:r w:rsidRPr="00801656">
              <w:rPr>
                <w:b/>
                <w:i/>
                <w:lang w:val="bg-BG"/>
              </w:rPr>
              <w:t>В член 5 от Регламент (Е</w:t>
            </w:r>
            <w:r w:rsidR="005570F1">
              <w:rPr>
                <w:b/>
                <w:i/>
                <w:lang w:val="sl-SI"/>
              </w:rPr>
              <w:t>C</w:t>
            </w:r>
            <w:r w:rsidRPr="00801656">
              <w:rPr>
                <w:b/>
                <w:i/>
                <w:lang w:val="bg-BG"/>
              </w:rPr>
              <w:t>)</w:t>
            </w:r>
            <w:r w:rsidR="005570F1">
              <w:rPr>
                <w:b/>
                <w:i/>
                <w:lang w:val="sl-SI"/>
              </w:rPr>
              <w:t xml:space="preserve"> </w:t>
            </w:r>
            <w:r w:rsidRPr="00801656">
              <w:rPr>
                <w:b/>
                <w:i/>
                <w:lang w:val="bg-BG"/>
              </w:rPr>
              <w:t>2025/2509 се добавят следните параграфи 4 и 5:</w:t>
            </w:r>
          </w:p>
        </w:tc>
      </w:tr>
      <w:tr w:rsidR="00C219EE" w:rsidRPr="00801656" w14:paraId="2370ACDE" w14:textId="77777777" w:rsidTr="00AB0878">
        <w:trPr>
          <w:jc w:val="center"/>
        </w:trPr>
        <w:tc>
          <w:tcPr>
            <w:tcW w:w="4876" w:type="dxa"/>
          </w:tcPr>
          <w:p w14:paraId="4532C47B" w14:textId="77777777" w:rsidR="00C219EE" w:rsidRPr="00801656" w:rsidRDefault="00C219EE" w:rsidP="00AB0878">
            <w:pPr>
              <w:pStyle w:val="Normal6"/>
              <w:rPr>
                <w:lang w:val="bg-BG"/>
              </w:rPr>
            </w:pPr>
          </w:p>
        </w:tc>
        <w:tc>
          <w:tcPr>
            <w:tcW w:w="4876" w:type="dxa"/>
            <w:hideMark/>
          </w:tcPr>
          <w:p w14:paraId="47A86D2A" w14:textId="77777777" w:rsidR="00C219EE" w:rsidRPr="00801656" w:rsidRDefault="00C219EE" w:rsidP="00AB0878">
            <w:pPr>
              <w:pStyle w:val="Normal6"/>
              <w:rPr>
                <w:szCs w:val="24"/>
                <w:lang w:val="bg-BG"/>
              </w:rPr>
            </w:pPr>
            <w:r w:rsidRPr="00801656">
              <w:rPr>
                <w:b/>
                <w:i/>
                <w:lang w:val="bg-BG"/>
              </w:rPr>
              <w:t>„4.</w:t>
            </w:r>
            <w:r w:rsidRPr="00801656">
              <w:rPr>
                <w:lang w:val="bg-BG"/>
              </w:rPr>
              <w:tab/>
            </w:r>
            <w:r w:rsidRPr="00801656">
              <w:rPr>
                <w:b/>
                <w:i/>
                <w:lang w:val="bg-BG"/>
              </w:rPr>
              <w:t>На Комисията се предоставя правомощието да приема делегирани актове в съответствие с член 53 за изменение на съществените изисквания за безопасност, определени в приложение II, с цел адаптирането им към научния или техническия прогрес или към международното развитие, или за добавяне на изисквания във връзка с нововъзникващи рискове или технологии. За високорисковите системи с ИИ, посочени в член 6, 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7FEF6B73" w14:textId="77777777" w:rsidTr="00AB0878">
        <w:trPr>
          <w:jc w:val="center"/>
        </w:trPr>
        <w:tc>
          <w:tcPr>
            <w:tcW w:w="4876" w:type="dxa"/>
          </w:tcPr>
          <w:p w14:paraId="34A47480" w14:textId="77777777" w:rsidR="00C219EE" w:rsidRPr="00801656" w:rsidRDefault="00C219EE" w:rsidP="00AB0878">
            <w:pPr>
              <w:pStyle w:val="Normal6"/>
              <w:rPr>
                <w:lang w:val="bg-BG"/>
              </w:rPr>
            </w:pPr>
          </w:p>
        </w:tc>
        <w:tc>
          <w:tcPr>
            <w:tcW w:w="4876" w:type="dxa"/>
            <w:hideMark/>
          </w:tcPr>
          <w:p w14:paraId="241620A7" w14:textId="77777777" w:rsidR="00C219EE" w:rsidRPr="00801656" w:rsidRDefault="00C219EE" w:rsidP="00AB0878">
            <w:pPr>
              <w:pStyle w:val="Normal6"/>
              <w:rPr>
                <w:szCs w:val="24"/>
                <w:lang w:val="bg-BG"/>
              </w:rPr>
            </w:pPr>
            <w:r w:rsidRPr="00801656">
              <w:rPr>
                <w:b/>
                <w:i/>
                <w:lang w:val="bg-BG"/>
              </w:rPr>
              <w:t>5.</w:t>
            </w:r>
            <w:r w:rsidRPr="00801656">
              <w:rPr>
                <w:lang w:val="bg-BG"/>
              </w:rPr>
              <w:tab/>
            </w:r>
            <w:r w:rsidRPr="00801656">
              <w:rPr>
                <w:b/>
                <w:i/>
                <w:lang w:val="bg-BG"/>
              </w:rPr>
              <w:t xml:space="preserve">При приемането на делегирани актове съгласно параграф 4 от настоящия член или на общи спецификации съгласно член 16 от настоящия регламент по отношение на играчки,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w:t>
            </w:r>
            <w:r w:rsidRPr="00801656">
              <w:rPr>
                <w:b/>
                <w:i/>
                <w:lang w:val="bg-BG"/>
              </w:rPr>
              <w:lastRenderedPageBreak/>
              <w:t>Регламент (ЕС) 2024/1689.“</w:t>
            </w:r>
          </w:p>
        </w:tc>
      </w:tr>
      <w:tr w:rsidR="00C219EE" w:rsidRPr="00801656" w14:paraId="56A52508" w14:textId="77777777" w:rsidTr="00AB0878">
        <w:trPr>
          <w:jc w:val="center"/>
        </w:trPr>
        <w:tc>
          <w:tcPr>
            <w:tcW w:w="4876" w:type="dxa"/>
          </w:tcPr>
          <w:p w14:paraId="1EFA113E" w14:textId="77777777" w:rsidR="00C219EE" w:rsidRPr="00801656" w:rsidRDefault="00C219EE" w:rsidP="00AB0878">
            <w:pPr>
              <w:pStyle w:val="Normal6"/>
              <w:rPr>
                <w:lang w:val="bg-BG"/>
              </w:rPr>
            </w:pPr>
          </w:p>
        </w:tc>
        <w:tc>
          <w:tcPr>
            <w:tcW w:w="4876" w:type="dxa"/>
            <w:hideMark/>
          </w:tcPr>
          <w:p w14:paraId="7A7431BD" w14:textId="77777777" w:rsidR="00C219EE" w:rsidRPr="00801656" w:rsidRDefault="00C219EE" w:rsidP="00AB0878">
            <w:pPr>
              <w:pStyle w:val="Normal6"/>
              <w:rPr>
                <w:szCs w:val="24"/>
                <w:lang w:val="bg-BG"/>
              </w:rPr>
            </w:pPr>
            <w:r w:rsidRPr="00801656">
              <w:rPr>
                <w:b/>
                <w:i/>
                <w:lang w:val="bg-BG"/>
              </w:rPr>
              <w:t>Член 110в</w:t>
            </w:r>
          </w:p>
        </w:tc>
      </w:tr>
      <w:tr w:rsidR="00C219EE" w:rsidRPr="00801656" w14:paraId="0B0420E9" w14:textId="77777777" w:rsidTr="00AB0878">
        <w:trPr>
          <w:jc w:val="center"/>
        </w:trPr>
        <w:tc>
          <w:tcPr>
            <w:tcW w:w="4876" w:type="dxa"/>
          </w:tcPr>
          <w:p w14:paraId="188A8A09" w14:textId="77777777" w:rsidR="00C219EE" w:rsidRPr="00801656" w:rsidRDefault="00C219EE" w:rsidP="00AB0878">
            <w:pPr>
              <w:pStyle w:val="Normal6"/>
              <w:rPr>
                <w:lang w:val="bg-BG"/>
              </w:rPr>
            </w:pPr>
          </w:p>
        </w:tc>
        <w:tc>
          <w:tcPr>
            <w:tcW w:w="4876" w:type="dxa"/>
            <w:hideMark/>
          </w:tcPr>
          <w:p w14:paraId="15DE44DA" w14:textId="77777777" w:rsidR="00C219EE" w:rsidRPr="00801656" w:rsidRDefault="00C219EE" w:rsidP="00AB0878">
            <w:pPr>
              <w:pStyle w:val="Normal6"/>
              <w:rPr>
                <w:szCs w:val="24"/>
                <w:lang w:val="bg-BG"/>
              </w:rPr>
            </w:pPr>
            <w:r w:rsidRPr="00801656">
              <w:rPr>
                <w:b/>
                <w:i/>
                <w:lang w:val="bg-BG"/>
              </w:rPr>
              <w:t>Изменение на Директива 2013/53/ЕС</w:t>
            </w:r>
          </w:p>
        </w:tc>
      </w:tr>
      <w:tr w:rsidR="00C219EE" w:rsidRPr="00801656" w14:paraId="223F7F7D" w14:textId="77777777" w:rsidTr="00AB0878">
        <w:trPr>
          <w:jc w:val="center"/>
        </w:trPr>
        <w:tc>
          <w:tcPr>
            <w:tcW w:w="4876" w:type="dxa"/>
          </w:tcPr>
          <w:p w14:paraId="386F4996" w14:textId="77777777" w:rsidR="00C219EE" w:rsidRPr="00801656" w:rsidRDefault="00C219EE" w:rsidP="00AB0878">
            <w:pPr>
              <w:pStyle w:val="Normal6"/>
              <w:rPr>
                <w:lang w:val="bg-BG"/>
              </w:rPr>
            </w:pPr>
          </w:p>
        </w:tc>
        <w:tc>
          <w:tcPr>
            <w:tcW w:w="4876" w:type="dxa"/>
            <w:hideMark/>
          </w:tcPr>
          <w:p w14:paraId="2066C926" w14:textId="77777777" w:rsidR="00C219EE" w:rsidRPr="00801656" w:rsidRDefault="00C219EE" w:rsidP="00AB0878">
            <w:pPr>
              <w:pStyle w:val="Normal6"/>
              <w:rPr>
                <w:szCs w:val="24"/>
                <w:lang w:val="bg-BG"/>
              </w:rPr>
            </w:pPr>
            <w:r w:rsidRPr="00801656">
              <w:rPr>
                <w:b/>
                <w:i/>
                <w:lang w:val="bg-BG"/>
              </w:rPr>
              <w:t>В член 4 от Директива 2013/53/ЕС се добавят следните параграфи 3 и 4:</w:t>
            </w:r>
          </w:p>
        </w:tc>
      </w:tr>
      <w:tr w:rsidR="00C219EE" w:rsidRPr="00801656" w14:paraId="2B273864" w14:textId="77777777" w:rsidTr="00AB0878">
        <w:trPr>
          <w:jc w:val="center"/>
        </w:trPr>
        <w:tc>
          <w:tcPr>
            <w:tcW w:w="4876" w:type="dxa"/>
          </w:tcPr>
          <w:p w14:paraId="790A993A" w14:textId="77777777" w:rsidR="00C219EE" w:rsidRPr="00801656" w:rsidRDefault="00C219EE" w:rsidP="00AB0878">
            <w:pPr>
              <w:pStyle w:val="Normal6"/>
              <w:rPr>
                <w:lang w:val="bg-BG"/>
              </w:rPr>
            </w:pPr>
          </w:p>
        </w:tc>
        <w:tc>
          <w:tcPr>
            <w:tcW w:w="4876" w:type="dxa"/>
            <w:hideMark/>
          </w:tcPr>
          <w:p w14:paraId="26A53677" w14:textId="77777777" w:rsidR="00C219EE" w:rsidRPr="00801656" w:rsidRDefault="00C219EE" w:rsidP="00AB0878">
            <w:pPr>
              <w:pStyle w:val="Normal6"/>
              <w:rPr>
                <w:szCs w:val="24"/>
                <w:lang w:val="bg-BG"/>
              </w:rPr>
            </w:pPr>
            <w:r w:rsidRPr="00801656">
              <w:rPr>
                <w:b/>
                <w:i/>
                <w:lang w:val="bg-BG"/>
              </w:rPr>
              <w:t>„3.</w:t>
            </w:r>
            <w:r w:rsidRPr="00801656">
              <w:rPr>
                <w:lang w:val="bg-BG"/>
              </w:rPr>
              <w:tab/>
            </w:r>
            <w:r w:rsidRPr="00801656">
              <w:rPr>
                <w:b/>
                <w:i/>
                <w:lang w:val="bg-BG"/>
              </w:rPr>
              <w:t>На Комисията се предоставя правомощието да приема делегирани актове в съответствие с член 50 за изменение на съществените изисквания, определени в приложение I, с цел адаптирането им към научния или техническия прогрес или към международното развитие, или за добавяне на изисквания във връзка с нововъзникващи рискове или технологии. За високорисковите системи с ИИ, посочени в член 6, 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31B754FD" w14:textId="77777777" w:rsidTr="00AB0878">
        <w:trPr>
          <w:jc w:val="center"/>
        </w:trPr>
        <w:tc>
          <w:tcPr>
            <w:tcW w:w="4876" w:type="dxa"/>
          </w:tcPr>
          <w:p w14:paraId="1AAB20E8" w14:textId="77777777" w:rsidR="00C219EE" w:rsidRPr="00801656" w:rsidRDefault="00C219EE" w:rsidP="00AB0878">
            <w:pPr>
              <w:pStyle w:val="Normal6"/>
              <w:rPr>
                <w:lang w:val="bg-BG"/>
              </w:rPr>
            </w:pPr>
          </w:p>
        </w:tc>
        <w:tc>
          <w:tcPr>
            <w:tcW w:w="4876" w:type="dxa"/>
            <w:hideMark/>
          </w:tcPr>
          <w:p w14:paraId="321A302F" w14:textId="77777777" w:rsidR="00C219EE" w:rsidRPr="00801656" w:rsidRDefault="00C219EE" w:rsidP="00AB0878">
            <w:pPr>
              <w:pStyle w:val="Normal6"/>
              <w:rPr>
                <w:szCs w:val="24"/>
                <w:lang w:val="bg-BG"/>
              </w:rPr>
            </w:pPr>
            <w:r w:rsidRPr="00801656">
              <w:rPr>
                <w:b/>
                <w:i/>
                <w:lang w:val="bg-BG"/>
              </w:rPr>
              <w:t>4. При приемането на делегирани актове съгласно параграф 3 от настоящия член или на общи спецификации съгласно член 14а от настоящия регламент по отношение на продукти,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Регламент (ЕС) 2024/1689.“</w:t>
            </w:r>
          </w:p>
        </w:tc>
      </w:tr>
      <w:tr w:rsidR="00C219EE" w:rsidRPr="00801656" w14:paraId="01430461" w14:textId="77777777" w:rsidTr="00AB0878">
        <w:trPr>
          <w:jc w:val="center"/>
        </w:trPr>
        <w:tc>
          <w:tcPr>
            <w:tcW w:w="4876" w:type="dxa"/>
          </w:tcPr>
          <w:p w14:paraId="6144468C" w14:textId="77777777" w:rsidR="00C219EE" w:rsidRPr="00801656" w:rsidRDefault="00C219EE" w:rsidP="00AB0878">
            <w:pPr>
              <w:pStyle w:val="Normal6"/>
              <w:rPr>
                <w:lang w:val="bg-BG"/>
              </w:rPr>
            </w:pPr>
          </w:p>
        </w:tc>
        <w:tc>
          <w:tcPr>
            <w:tcW w:w="4876" w:type="dxa"/>
            <w:hideMark/>
          </w:tcPr>
          <w:p w14:paraId="1353647E" w14:textId="77777777" w:rsidR="00C219EE" w:rsidRPr="00801656" w:rsidRDefault="00C219EE" w:rsidP="00AB0878">
            <w:pPr>
              <w:pStyle w:val="Normal6"/>
              <w:rPr>
                <w:szCs w:val="24"/>
                <w:lang w:val="bg-BG"/>
              </w:rPr>
            </w:pPr>
            <w:r w:rsidRPr="00801656">
              <w:rPr>
                <w:b/>
                <w:i/>
                <w:lang w:val="bg-BG"/>
              </w:rPr>
              <w:t>Член 110г</w:t>
            </w:r>
          </w:p>
        </w:tc>
      </w:tr>
      <w:tr w:rsidR="00C219EE" w:rsidRPr="00801656" w14:paraId="0C5F3EC1" w14:textId="77777777" w:rsidTr="00AB0878">
        <w:trPr>
          <w:jc w:val="center"/>
        </w:trPr>
        <w:tc>
          <w:tcPr>
            <w:tcW w:w="4876" w:type="dxa"/>
          </w:tcPr>
          <w:p w14:paraId="030B9F1C" w14:textId="77777777" w:rsidR="00C219EE" w:rsidRPr="00801656" w:rsidRDefault="00C219EE" w:rsidP="00AB0878">
            <w:pPr>
              <w:pStyle w:val="Normal6"/>
              <w:rPr>
                <w:lang w:val="bg-BG"/>
              </w:rPr>
            </w:pPr>
          </w:p>
        </w:tc>
        <w:tc>
          <w:tcPr>
            <w:tcW w:w="4876" w:type="dxa"/>
            <w:hideMark/>
          </w:tcPr>
          <w:p w14:paraId="6FE3AC8B" w14:textId="77777777" w:rsidR="00C219EE" w:rsidRPr="00801656" w:rsidRDefault="00C219EE" w:rsidP="00AB0878">
            <w:pPr>
              <w:pStyle w:val="Normal6"/>
              <w:rPr>
                <w:szCs w:val="24"/>
                <w:lang w:val="bg-BG"/>
              </w:rPr>
            </w:pPr>
            <w:r w:rsidRPr="00801656">
              <w:rPr>
                <w:b/>
                <w:i/>
                <w:lang w:val="bg-BG"/>
              </w:rPr>
              <w:t>Изменение на Директива 2014/33/ЕС</w:t>
            </w:r>
          </w:p>
        </w:tc>
      </w:tr>
      <w:tr w:rsidR="00C219EE" w:rsidRPr="00801656" w14:paraId="03B240F1" w14:textId="77777777" w:rsidTr="00AB0878">
        <w:trPr>
          <w:jc w:val="center"/>
        </w:trPr>
        <w:tc>
          <w:tcPr>
            <w:tcW w:w="4876" w:type="dxa"/>
          </w:tcPr>
          <w:p w14:paraId="3CF72CC8" w14:textId="77777777" w:rsidR="00C219EE" w:rsidRPr="00801656" w:rsidRDefault="00C219EE" w:rsidP="00AB0878">
            <w:pPr>
              <w:pStyle w:val="Normal6"/>
              <w:rPr>
                <w:lang w:val="bg-BG"/>
              </w:rPr>
            </w:pPr>
          </w:p>
        </w:tc>
        <w:tc>
          <w:tcPr>
            <w:tcW w:w="4876" w:type="dxa"/>
            <w:hideMark/>
          </w:tcPr>
          <w:p w14:paraId="717DD71C" w14:textId="77777777" w:rsidR="00C219EE" w:rsidRPr="00801656" w:rsidRDefault="00C219EE" w:rsidP="00AB0878">
            <w:pPr>
              <w:pStyle w:val="Normal6"/>
              <w:rPr>
                <w:szCs w:val="24"/>
                <w:lang w:val="bg-BG"/>
              </w:rPr>
            </w:pPr>
            <w:r w:rsidRPr="00801656">
              <w:rPr>
                <w:b/>
                <w:i/>
                <w:lang w:val="bg-BG"/>
              </w:rPr>
              <w:t>В член 5 от Директива 2014/33/ЕС се добавят следните параграфи 3 и 4:</w:t>
            </w:r>
          </w:p>
        </w:tc>
      </w:tr>
      <w:tr w:rsidR="00C219EE" w:rsidRPr="00801656" w14:paraId="460626B5" w14:textId="77777777" w:rsidTr="00AB0878">
        <w:trPr>
          <w:jc w:val="center"/>
        </w:trPr>
        <w:tc>
          <w:tcPr>
            <w:tcW w:w="4876" w:type="dxa"/>
          </w:tcPr>
          <w:p w14:paraId="68720316" w14:textId="77777777" w:rsidR="00C219EE" w:rsidRPr="00801656" w:rsidRDefault="00C219EE" w:rsidP="00AB0878">
            <w:pPr>
              <w:pStyle w:val="Normal6"/>
              <w:rPr>
                <w:lang w:val="bg-BG"/>
              </w:rPr>
            </w:pPr>
          </w:p>
        </w:tc>
        <w:tc>
          <w:tcPr>
            <w:tcW w:w="4876" w:type="dxa"/>
            <w:hideMark/>
          </w:tcPr>
          <w:p w14:paraId="78ED6344" w14:textId="77777777" w:rsidR="00C219EE" w:rsidRPr="00801656" w:rsidRDefault="00C219EE" w:rsidP="00AB0878">
            <w:pPr>
              <w:pStyle w:val="Normal6"/>
              <w:rPr>
                <w:szCs w:val="24"/>
                <w:lang w:val="bg-BG"/>
              </w:rPr>
            </w:pPr>
            <w:r w:rsidRPr="00801656">
              <w:rPr>
                <w:b/>
                <w:i/>
                <w:lang w:val="bg-BG"/>
              </w:rPr>
              <w:t>„3.</w:t>
            </w:r>
            <w:r w:rsidRPr="00801656">
              <w:rPr>
                <w:lang w:val="bg-BG"/>
              </w:rPr>
              <w:tab/>
            </w:r>
            <w:r w:rsidRPr="00801656">
              <w:rPr>
                <w:b/>
                <w:i/>
                <w:lang w:val="bg-BG"/>
              </w:rPr>
              <w:t>На Комисията се предоставя правомощието да приема делегирани актове в съответствие с член 42 за изменение на съществените изисквания за безопасност и опазване на здравето, определени в приложение I, с цел адаптирането им към научния или техническия прогрес или към международното развитие, или за добавяне на изисквания във връзка с нововъзникващи рискове или технологии. За високорисковите системи с ИИ, посочени в член 6, 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0132A9EF" w14:textId="77777777" w:rsidTr="00AB0878">
        <w:trPr>
          <w:jc w:val="center"/>
        </w:trPr>
        <w:tc>
          <w:tcPr>
            <w:tcW w:w="4876" w:type="dxa"/>
          </w:tcPr>
          <w:p w14:paraId="7507C318" w14:textId="77777777" w:rsidR="00C219EE" w:rsidRPr="00801656" w:rsidRDefault="00C219EE" w:rsidP="00AB0878">
            <w:pPr>
              <w:pStyle w:val="Normal6"/>
              <w:rPr>
                <w:lang w:val="bg-BG"/>
              </w:rPr>
            </w:pPr>
          </w:p>
        </w:tc>
        <w:tc>
          <w:tcPr>
            <w:tcW w:w="4876" w:type="dxa"/>
            <w:hideMark/>
          </w:tcPr>
          <w:p w14:paraId="45D46BA6" w14:textId="77777777" w:rsidR="00C219EE" w:rsidRPr="00801656" w:rsidRDefault="00C219EE" w:rsidP="00AB0878">
            <w:pPr>
              <w:pStyle w:val="Normal6"/>
              <w:rPr>
                <w:szCs w:val="24"/>
                <w:lang w:val="bg-BG"/>
              </w:rPr>
            </w:pPr>
            <w:r w:rsidRPr="00801656">
              <w:rPr>
                <w:b/>
                <w:i/>
                <w:lang w:val="bg-BG"/>
              </w:rPr>
              <w:t>4.</w:t>
            </w:r>
            <w:r w:rsidRPr="00801656">
              <w:rPr>
                <w:lang w:val="bg-BG"/>
              </w:rPr>
              <w:tab/>
            </w:r>
            <w:r w:rsidRPr="00801656">
              <w:rPr>
                <w:b/>
                <w:i/>
                <w:lang w:val="bg-BG"/>
              </w:rPr>
              <w:t>При приемането на делегирани актове съгласно параграф 3 от настоящия член или на общи спецификации съгласно член 14а от настоящия регламент по отношение на асансьори и предпазни устройства за асансьори,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Регламент (ЕС) 2024/1689.“</w:t>
            </w:r>
          </w:p>
        </w:tc>
      </w:tr>
      <w:tr w:rsidR="00C219EE" w:rsidRPr="00801656" w14:paraId="73D6E7B5" w14:textId="77777777" w:rsidTr="00AB0878">
        <w:trPr>
          <w:jc w:val="center"/>
        </w:trPr>
        <w:tc>
          <w:tcPr>
            <w:tcW w:w="4876" w:type="dxa"/>
          </w:tcPr>
          <w:p w14:paraId="0FADD526" w14:textId="77777777" w:rsidR="00C219EE" w:rsidRPr="00801656" w:rsidRDefault="00C219EE" w:rsidP="00AB0878">
            <w:pPr>
              <w:pStyle w:val="Normal6"/>
              <w:rPr>
                <w:lang w:val="bg-BG"/>
              </w:rPr>
            </w:pPr>
          </w:p>
        </w:tc>
        <w:tc>
          <w:tcPr>
            <w:tcW w:w="4876" w:type="dxa"/>
            <w:hideMark/>
          </w:tcPr>
          <w:p w14:paraId="1AD6C370" w14:textId="77777777" w:rsidR="00C219EE" w:rsidRPr="00801656" w:rsidRDefault="00C219EE" w:rsidP="00AB0878">
            <w:pPr>
              <w:pStyle w:val="Normal6"/>
              <w:rPr>
                <w:b/>
                <w:i/>
                <w:lang w:val="bg-BG"/>
              </w:rPr>
            </w:pPr>
            <w:r w:rsidRPr="00801656">
              <w:rPr>
                <w:b/>
                <w:i/>
                <w:lang w:val="bg-BG"/>
              </w:rPr>
              <w:t xml:space="preserve">Член 110д </w:t>
            </w:r>
          </w:p>
          <w:p w14:paraId="3C145A3F" w14:textId="77777777" w:rsidR="00C219EE" w:rsidRPr="00801656" w:rsidRDefault="00C219EE" w:rsidP="00AB0878">
            <w:pPr>
              <w:pStyle w:val="Normal6"/>
              <w:rPr>
                <w:szCs w:val="24"/>
                <w:lang w:val="bg-BG"/>
              </w:rPr>
            </w:pPr>
            <w:r w:rsidRPr="00801656">
              <w:rPr>
                <w:b/>
                <w:i/>
                <w:lang w:val="bg-BG"/>
              </w:rPr>
              <w:t>Изменение на Директива 2014/34/ЕС</w:t>
            </w:r>
          </w:p>
        </w:tc>
      </w:tr>
      <w:tr w:rsidR="00C219EE" w:rsidRPr="00801656" w14:paraId="6E24CF4D" w14:textId="77777777" w:rsidTr="00AB0878">
        <w:trPr>
          <w:jc w:val="center"/>
        </w:trPr>
        <w:tc>
          <w:tcPr>
            <w:tcW w:w="4876" w:type="dxa"/>
          </w:tcPr>
          <w:p w14:paraId="1683F18F" w14:textId="77777777" w:rsidR="00C219EE" w:rsidRPr="00801656" w:rsidRDefault="00C219EE" w:rsidP="00AB0878">
            <w:pPr>
              <w:pStyle w:val="Normal6"/>
              <w:rPr>
                <w:lang w:val="bg-BG"/>
              </w:rPr>
            </w:pPr>
          </w:p>
        </w:tc>
        <w:tc>
          <w:tcPr>
            <w:tcW w:w="4876" w:type="dxa"/>
            <w:hideMark/>
          </w:tcPr>
          <w:p w14:paraId="5ED6B684" w14:textId="77777777" w:rsidR="00C219EE" w:rsidRPr="00801656" w:rsidRDefault="00C219EE" w:rsidP="00AB0878">
            <w:pPr>
              <w:pStyle w:val="Normal6"/>
              <w:rPr>
                <w:szCs w:val="24"/>
                <w:lang w:val="bg-BG"/>
              </w:rPr>
            </w:pPr>
            <w:r w:rsidRPr="00801656">
              <w:rPr>
                <w:b/>
                <w:i/>
                <w:lang w:val="bg-BG"/>
              </w:rPr>
              <w:t>В член 4 от Директива 2014/34/ЕС се добавят следните параграфи 2 и 3:</w:t>
            </w:r>
          </w:p>
        </w:tc>
      </w:tr>
      <w:tr w:rsidR="00C219EE" w:rsidRPr="00801656" w14:paraId="75C44C68" w14:textId="77777777" w:rsidTr="00AB0878">
        <w:trPr>
          <w:jc w:val="center"/>
        </w:trPr>
        <w:tc>
          <w:tcPr>
            <w:tcW w:w="4876" w:type="dxa"/>
          </w:tcPr>
          <w:p w14:paraId="1531A5A7" w14:textId="77777777" w:rsidR="00C219EE" w:rsidRPr="00801656" w:rsidRDefault="00C219EE" w:rsidP="00AB0878">
            <w:pPr>
              <w:pStyle w:val="Normal6"/>
              <w:rPr>
                <w:lang w:val="bg-BG"/>
              </w:rPr>
            </w:pPr>
          </w:p>
        </w:tc>
        <w:tc>
          <w:tcPr>
            <w:tcW w:w="4876" w:type="dxa"/>
            <w:hideMark/>
          </w:tcPr>
          <w:p w14:paraId="2CACA1B4" w14:textId="77777777" w:rsidR="00C219EE" w:rsidRPr="00801656" w:rsidRDefault="00C219EE" w:rsidP="00AB0878">
            <w:pPr>
              <w:pStyle w:val="Normal6"/>
              <w:rPr>
                <w:szCs w:val="24"/>
                <w:lang w:val="bg-BG"/>
              </w:rPr>
            </w:pPr>
            <w:r w:rsidRPr="00801656">
              <w:rPr>
                <w:b/>
                <w:i/>
                <w:lang w:val="bg-BG"/>
              </w:rPr>
              <w:t>„2.</w:t>
            </w:r>
            <w:r w:rsidRPr="00801656">
              <w:rPr>
                <w:lang w:val="bg-BG"/>
              </w:rPr>
              <w:tab/>
            </w:r>
            <w:r w:rsidRPr="00801656">
              <w:rPr>
                <w:b/>
                <w:i/>
                <w:lang w:val="bg-BG"/>
              </w:rPr>
              <w:t>На Комисията се предоставя правомощието да приема делегирани актове в съответствие с член 39 за изменение на съществените изисквания за безопасност и опазване на здравето, определени в приложение II, с цел адаптирането им към научния или техническия прогрес или към международното развитие, или за добавяне на изисквания във връзка с нововъзникващи рискове или технологии. За високорисковите системи с ИИ, посочени в член 6, 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3E20CA48" w14:textId="77777777" w:rsidTr="00AB0878">
        <w:trPr>
          <w:jc w:val="center"/>
        </w:trPr>
        <w:tc>
          <w:tcPr>
            <w:tcW w:w="4876" w:type="dxa"/>
          </w:tcPr>
          <w:p w14:paraId="06B41FB4" w14:textId="77777777" w:rsidR="00C219EE" w:rsidRPr="00801656" w:rsidRDefault="00C219EE" w:rsidP="00AB0878">
            <w:pPr>
              <w:pStyle w:val="Normal6"/>
              <w:rPr>
                <w:lang w:val="bg-BG"/>
              </w:rPr>
            </w:pPr>
          </w:p>
        </w:tc>
        <w:tc>
          <w:tcPr>
            <w:tcW w:w="4876" w:type="dxa"/>
            <w:hideMark/>
          </w:tcPr>
          <w:p w14:paraId="473101D9" w14:textId="77777777" w:rsidR="00C219EE" w:rsidRPr="00801656" w:rsidRDefault="00C219EE" w:rsidP="00AB0878">
            <w:pPr>
              <w:pStyle w:val="Normal6"/>
              <w:rPr>
                <w:szCs w:val="24"/>
                <w:lang w:val="bg-BG"/>
              </w:rPr>
            </w:pPr>
            <w:r w:rsidRPr="00801656">
              <w:rPr>
                <w:b/>
                <w:i/>
                <w:lang w:val="bg-BG"/>
              </w:rPr>
              <w:t>3. При приемането на делегирани актове съгласно параграф 2 от настоящия член или на общи спецификации съгласно член 12а от настоящия регламент по отношение на продукти,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Регламент (ЕС) 2024/1689.“</w:t>
            </w:r>
          </w:p>
        </w:tc>
      </w:tr>
      <w:tr w:rsidR="00C219EE" w:rsidRPr="00801656" w14:paraId="61545D7F" w14:textId="77777777" w:rsidTr="00AB0878">
        <w:trPr>
          <w:jc w:val="center"/>
        </w:trPr>
        <w:tc>
          <w:tcPr>
            <w:tcW w:w="4876" w:type="dxa"/>
          </w:tcPr>
          <w:p w14:paraId="0AFD0DF1" w14:textId="77777777" w:rsidR="00C219EE" w:rsidRPr="00801656" w:rsidRDefault="00C219EE" w:rsidP="00AB0878">
            <w:pPr>
              <w:pStyle w:val="Normal6"/>
              <w:rPr>
                <w:lang w:val="bg-BG"/>
              </w:rPr>
            </w:pPr>
          </w:p>
        </w:tc>
        <w:tc>
          <w:tcPr>
            <w:tcW w:w="4876" w:type="dxa"/>
            <w:hideMark/>
          </w:tcPr>
          <w:p w14:paraId="290C8B9A" w14:textId="77777777" w:rsidR="00C219EE" w:rsidRPr="00801656" w:rsidRDefault="00C219EE" w:rsidP="00AB0878">
            <w:pPr>
              <w:pStyle w:val="Normal6"/>
              <w:rPr>
                <w:szCs w:val="24"/>
                <w:lang w:val="bg-BG"/>
              </w:rPr>
            </w:pPr>
            <w:r w:rsidRPr="00801656">
              <w:rPr>
                <w:b/>
                <w:i/>
                <w:lang w:val="bg-BG"/>
              </w:rPr>
              <w:t>Член 110е</w:t>
            </w:r>
          </w:p>
        </w:tc>
      </w:tr>
      <w:tr w:rsidR="00C219EE" w:rsidRPr="00801656" w14:paraId="26AB7A3D" w14:textId="77777777" w:rsidTr="00AB0878">
        <w:trPr>
          <w:jc w:val="center"/>
        </w:trPr>
        <w:tc>
          <w:tcPr>
            <w:tcW w:w="4876" w:type="dxa"/>
          </w:tcPr>
          <w:p w14:paraId="7C93C712" w14:textId="77777777" w:rsidR="00C219EE" w:rsidRPr="00801656" w:rsidRDefault="00C219EE" w:rsidP="00AB0878">
            <w:pPr>
              <w:pStyle w:val="Normal6"/>
              <w:rPr>
                <w:lang w:val="bg-BG"/>
              </w:rPr>
            </w:pPr>
          </w:p>
        </w:tc>
        <w:tc>
          <w:tcPr>
            <w:tcW w:w="4876" w:type="dxa"/>
            <w:hideMark/>
          </w:tcPr>
          <w:p w14:paraId="4C48F9FF" w14:textId="77777777" w:rsidR="00C219EE" w:rsidRPr="00801656" w:rsidRDefault="00C219EE" w:rsidP="00AB0878">
            <w:pPr>
              <w:pStyle w:val="Normal6"/>
              <w:rPr>
                <w:szCs w:val="24"/>
                <w:lang w:val="bg-BG"/>
              </w:rPr>
            </w:pPr>
            <w:r w:rsidRPr="00801656">
              <w:rPr>
                <w:b/>
                <w:i/>
                <w:lang w:val="bg-BG"/>
              </w:rPr>
              <w:t>Изменение на Директива 2014/53/ЕС</w:t>
            </w:r>
          </w:p>
        </w:tc>
      </w:tr>
      <w:tr w:rsidR="00C219EE" w:rsidRPr="00801656" w14:paraId="64A52891" w14:textId="77777777" w:rsidTr="00AB0878">
        <w:trPr>
          <w:jc w:val="center"/>
        </w:trPr>
        <w:tc>
          <w:tcPr>
            <w:tcW w:w="4876" w:type="dxa"/>
          </w:tcPr>
          <w:p w14:paraId="1B7D3E65" w14:textId="77777777" w:rsidR="00C219EE" w:rsidRPr="00801656" w:rsidRDefault="00C219EE" w:rsidP="00AB0878">
            <w:pPr>
              <w:pStyle w:val="Normal6"/>
              <w:rPr>
                <w:lang w:val="bg-BG"/>
              </w:rPr>
            </w:pPr>
          </w:p>
        </w:tc>
        <w:tc>
          <w:tcPr>
            <w:tcW w:w="4876" w:type="dxa"/>
            <w:hideMark/>
          </w:tcPr>
          <w:p w14:paraId="2ECF6011" w14:textId="77777777" w:rsidR="00C219EE" w:rsidRPr="00801656" w:rsidRDefault="00C219EE" w:rsidP="00AB0878">
            <w:pPr>
              <w:pStyle w:val="Normal6"/>
              <w:rPr>
                <w:szCs w:val="24"/>
                <w:lang w:val="bg-BG"/>
              </w:rPr>
            </w:pPr>
            <w:r w:rsidRPr="00801656">
              <w:rPr>
                <w:b/>
                <w:i/>
                <w:lang w:val="bg-BG"/>
              </w:rPr>
              <w:t>В член 3 от Директива 2014/53/ЕС се добавят следните параграфи 5 и 6:</w:t>
            </w:r>
          </w:p>
        </w:tc>
      </w:tr>
      <w:tr w:rsidR="00C219EE" w:rsidRPr="00801656" w14:paraId="413F99FE" w14:textId="77777777" w:rsidTr="00AB0878">
        <w:trPr>
          <w:jc w:val="center"/>
        </w:trPr>
        <w:tc>
          <w:tcPr>
            <w:tcW w:w="4876" w:type="dxa"/>
          </w:tcPr>
          <w:p w14:paraId="2F122BF4" w14:textId="77777777" w:rsidR="00C219EE" w:rsidRPr="00801656" w:rsidRDefault="00C219EE" w:rsidP="00AB0878">
            <w:pPr>
              <w:pStyle w:val="Normal6"/>
              <w:rPr>
                <w:lang w:val="bg-BG"/>
              </w:rPr>
            </w:pPr>
          </w:p>
        </w:tc>
        <w:tc>
          <w:tcPr>
            <w:tcW w:w="4876" w:type="dxa"/>
            <w:hideMark/>
          </w:tcPr>
          <w:p w14:paraId="672CEAFB" w14:textId="77777777" w:rsidR="00C219EE" w:rsidRPr="00801656" w:rsidRDefault="00C219EE" w:rsidP="00AB0878">
            <w:pPr>
              <w:pStyle w:val="Normal6"/>
              <w:rPr>
                <w:szCs w:val="24"/>
                <w:lang w:val="bg-BG"/>
              </w:rPr>
            </w:pPr>
            <w:r w:rsidRPr="00801656">
              <w:rPr>
                <w:b/>
                <w:i/>
                <w:lang w:val="bg-BG"/>
              </w:rPr>
              <w:t>„5.</w:t>
            </w:r>
            <w:r w:rsidRPr="00801656">
              <w:rPr>
                <w:lang w:val="bg-BG"/>
              </w:rPr>
              <w:tab/>
            </w:r>
            <w:r w:rsidRPr="00801656">
              <w:rPr>
                <w:b/>
                <w:i/>
                <w:lang w:val="bg-BG"/>
              </w:rPr>
              <w:t xml:space="preserve">На Комисията се предоставя правомощието да приема делегирани актове в съответствие с член 45 за </w:t>
            </w:r>
            <w:r w:rsidRPr="00801656">
              <w:rPr>
                <w:b/>
                <w:i/>
                <w:lang w:val="bg-BG"/>
              </w:rPr>
              <w:lastRenderedPageBreak/>
              <w:t>изменение на съществените изисквания с цел адаптирането им към научния или техническия прогрес или към международното развитие, или за добавяне на изисквания във връзка с нововъзникващи рискове или технологии. За високорисковите системи с ИИ, посочени в член 6, 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661321EF" w14:textId="77777777" w:rsidTr="00AB0878">
        <w:trPr>
          <w:jc w:val="center"/>
        </w:trPr>
        <w:tc>
          <w:tcPr>
            <w:tcW w:w="4876" w:type="dxa"/>
          </w:tcPr>
          <w:p w14:paraId="400373F3" w14:textId="77777777" w:rsidR="00C219EE" w:rsidRPr="00801656" w:rsidRDefault="00C219EE" w:rsidP="00AB0878">
            <w:pPr>
              <w:pStyle w:val="Normal6"/>
              <w:rPr>
                <w:lang w:val="bg-BG"/>
              </w:rPr>
            </w:pPr>
          </w:p>
        </w:tc>
        <w:tc>
          <w:tcPr>
            <w:tcW w:w="4876" w:type="dxa"/>
            <w:hideMark/>
          </w:tcPr>
          <w:p w14:paraId="5F84007A" w14:textId="77777777" w:rsidR="00C219EE" w:rsidRPr="00801656" w:rsidRDefault="00C219EE" w:rsidP="00AB0878">
            <w:pPr>
              <w:pStyle w:val="Normal6"/>
              <w:rPr>
                <w:szCs w:val="24"/>
                <w:lang w:val="bg-BG"/>
              </w:rPr>
            </w:pPr>
            <w:r w:rsidRPr="00801656">
              <w:rPr>
                <w:b/>
                <w:i/>
                <w:lang w:val="bg-BG"/>
              </w:rPr>
              <w:t>6.</w:t>
            </w:r>
            <w:r w:rsidRPr="00801656">
              <w:rPr>
                <w:lang w:val="bg-BG"/>
              </w:rPr>
              <w:tab/>
            </w:r>
            <w:r w:rsidRPr="00801656">
              <w:rPr>
                <w:b/>
                <w:i/>
                <w:lang w:val="bg-BG"/>
              </w:rPr>
              <w:t>При приемането на делегирани актове съгласно параграф 5 от настоящия член или на общи спецификации съгласно член 16а от настоящия регламент по отношение на радиосъоръжения,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Регламент (ЕС) 2024/1689.“</w:t>
            </w:r>
          </w:p>
        </w:tc>
      </w:tr>
      <w:tr w:rsidR="00C219EE" w:rsidRPr="00801656" w14:paraId="5122FDCB" w14:textId="77777777" w:rsidTr="00AB0878">
        <w:trPr>
          <w:jc w:val="center"/>
        </w:trPr>
        <w:tc>
          <w:tcPr>
            <w:tcW w:w="4876" w:type="dxa"/>
          </w:tcPr>
          <w:p w14:paraId="0709B0F5" w14:textId="77777777" w:rsidR="00C219EE" w:rsidRPr="00801656" w:rsidRDefault="00C219EE" w:rsidP="00AB0878">
            <w:pPr>
              <w:pStyle w:val="Normal6"/>
              <w:rPr>
                <w:lang w:val="bg-BG"/>
              </w:rPr>
            </w:pPr>
          </w:p>
        </w:tc>
        <w:tc>
          <w:tcPr>
            <w:tcW w:w="4876" w:type="dxa"/>
            <w:hideMark/>
          </w:tcPr>
          <w:p w14:paraId="19D66665" w14:textId="77777777" w:rsidR="00C219EE" w:rsidRPr="00801656" w:rsidRDefault="00C219EE" w:rsidP="00AB0878">
            <w:pPr>
              <w:pStyle w:val="Normal6"/>
              <w:rPr>
                <w:szCs w:val="24"/>
                <w:lang w:val="bg-BG"/>
              </w:rPr>
            </w:pPr>
            <w:r w:rsidRPr="00801656">
              <w:rPr>
                <w:b/>
                <w:i/>
                <w:lang w:val="bg-BG"/>
              </w:rPr>
              <w:t>Член 110ж</w:t>
            </w:r>
          </w:p>
        </w:tc>
      </w:tr>
      <w:tr w:rsidR="00C219EE" w:rsidRPr="00801656" w14:paraId="29816DCA" w14:textId="77777777" w:rsidTr="00AB0878">
        <w:trPr>
          <w:jc w:val="center"/>
        </w:trPr>
        <w:tc>
          <w:tcPr>
            <w:tcW w:w="4876" w:type="dxa"/>
          </w:tcPr>
          <w:p w14:paraId="466F2B10" w14:textId="77777777" w:rsidR="00C219EE" w:rsidRPr="00801656" w:rsidRDefault="00C219EE" w:rsidP="00AB0878">
            <w:pPr>
              <w:pStyle w:val="Normal6"/>
              <w:rPr>
                <w:lang w:val="bg-BG"/>
              </w:rPr>
            </w:pPr>
          </w:p>
        </w:tc>
        <w:tc>
          <w:tcPr>
            <w:tcW w:w="4876" w:type="dxa"/>
            <w:hideMark/>
          </w:tcPr>
          <w:p w14:paraId="31D3E83E" w14:textId="77777777" w:rsidR="00C219EE" w:rsidRPr="00801656" w:rsidRDefault="00C219EE" w:rsidP="00AB0878">
            <w:pPr>
              <w:pStyle w:val="Normal6"/>
              <w:rPr>
                <w:szCs w:val="24"/>
                <w:lang w:val="bg-BG"/>
              </w:rPr>
            </w:pPr>
            <w:r w:rsidRPr="00801656">
              <w:rPr>
                <w:b/>
                <w:i/>
                <w:lang w:val="bg-BG"/>
              </w:rPr>
              <w:t>Изменение на Директива 2014/68/ЕС</w:t>
            </w:r>
          </w:p>
        </w:tc>
      </w:tr>
      <w:tr w:rsidR="00C219EE" w:rsidRPr="00801656" w14:paraId="2DADF545" w14:textId="77777777" w:rsidTr="00AB0878">
        <w:trPr>
          <w:jc w:val="center"/>
        </w:trPr>
        <w:tc>
          <w:tcPr>
            <w:tcW w:w="4876" w:type="dxa"/>
          </w:tcPr>
          <w:p w14:paraId="655D9AFF" w14:textId="77777777" w:rsidR="00C219EE" w:rsidRPr="00801656" w:rsidRDefault="00C219EE" w:rsidP="00AB0878">
            <w:pPr>
              <w:pStyle w:val="Normal6"/>
              <w:rPr>
                <w:lang w:val="bg-BG"/>
              </w:rPr>
            </w:pPr>
          </w:p>
        </w:tc>
        <w:tc>
          <w:tcPr>
            <w:tcW w:w="4876" w:type="dxa"/>
            <w:hideMark/>
          </w:tcPr>
          <w:p w14:paraId="531026D1" w14:textId="77777777" w:rsidR="00C219EE" w:rsidRPr="00801656" w:rsidRDefault="00C219EE" w:rsidP="00AB0878">
            <w:pPr>
              <w:pStyle w:val="Normal6"/>
              <w:rPr>
                <w:szCs w:val="24"/>
                <w:lang w:val="bg-BG"/>
              </w:rPr>
            </w:pPr>
            <w:r w:rsidRPr="00801656">
              <w:rPr>
                <w:b/>
                <w:i/>
                <w:lang w:val="bg-BG"/>
              </w:rPr>
              <w:t>В член 4 от Директива 2014/68/ЕС се добавят следните параграфи 4 и 5:</w:t>
            </w:r>
          </w:p>
        </w:tc>
      </w:tr>
      <w:tr w:rsidR="00C219EE" w:rsidRPr="00801656" w14:paraId="6C5D7043" w14:textId="77777777" w:rsidTr="00AB0878">
        <w:trPr>
          <w:jc w:val="center"/>
        </w:trPr>
        <w:tc>
          <w:tcPr>
            <w:tcW w:w="4876" w:type="dxa"/>
          </w:tcPr>
          <w:p w14:paraId="05A72DA3" w14:textId="77777777" w:rsidR="00C219EE" w:rsidRPr="00801656" w:rsidRDefault="00C219EE" w:rsidP="00AB0878">
            <w:pPr>
              <w:pStyle w:val="Normal6"/>
              <w:rPr>
                <w:lang w:val="bg-BG"/>
              </w:rPr>
            </w:pPr>
          </w:p>
        </w:tc>
        <w:tc>
          <w:tcPr>
            <w:tcW w:w="4876" w:type="dxa"/>
            <w:hideMark/>
          </w:tcPr>
          <w:p w14:paraId="798E8A52" w14:textId="77777777" w:rsidR="00C219EE" w:rsidRPr="00801656" w:rsidRDefault="00C219EE" w:rsidP="00AB0878">
            <w:pPr>
              <w:pStyle w:val="Normal6"/>
              <w:rPr>
                <w:szCs w:val="24"/>
                <w:lang w:val="bg-BG"/>
              </w:rPr>
            </w:pPr>
            <w:r w:rsidRPr="00801656">
              <w:rPr>
                <w:b/>
                <w:i/>
                <w:lang w:val="bg-BG"/>
              </w:rPr>
              <w:t>„4.</w:t>
            </w:r>
            <w:r w:rsidRPr="00801656">
              <w:rPr>
                <w:lang w:val="bg-BG"/>
              </w:rPr>
              <w:tab/>
            </w:r>
            <w:r w:rsidRPr="00801656">
              <w:rPr>
                <w:b/>
                <w:i/>
                <w:lang w:val="bg-BG"/>
              </w:rPr>
              <w:t xml:space="preserve">На Комисията се предоставя правомощието да приема делегирани актове в съответствие с член 44 за изменение на съществените изисквания за безопасност по отношение на общата безопасност и резултатите, определени в приложение I, с цел адаптирането им </w:t>
            </w:r>
            <w:r w:rsidRPr="00801656">
              <w:rPr>
                <w:b/>
                <w:i/>
                <w:lang w:val="bg-BG"/>
              </w:rPr>
              <w:lastRenderedPageBreak/>
              <w:t>към научния или техническия прогрес или към международното развитие, или за добавяне на изисквания във връзка с нововъзникващи рискове или технологии. За високорисковите системи с ИИ, посочени в член 6, 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16B982FE" w14:textId="77777777" w:rsidTr="00AB0878">
        <w:trPr>
          <w:jc w:val="center"/>
        </w:trPr>
        <w:tc>
          <w:tcPr>
            <w:tcW w:w="4876" w:type="dxa"/>
          </w:tcPr>
          <w:p w14:paraId="57A89993" w14:textId="77777777" w:rsidR="00C219EE" w:rsidRPr="00801656" w:rsidRDefault="00C219EE" w:rsidP="00AB0878">
            <w:pPr>
              <w:pStyle w:val="Normal6"/>
              <w:rPr>
                <w:lang w:val="bg-BG"/>
              </w:rPr>
            </w:pPr>
          </w:p>
        </w:tc>
        <w:tc>
          <w:tcPr>
            <w:tcW w:w="4876" w:type="dxa"/>
            <w:hideMark/>
          </w:tcPr>
          <w:p w14:paraId="7A187125" w14:textId="77777777" w:rsidR="00C219EE" w:rsidRPr="00801656" w:rsidRDefault="00C219EE" w:rsidP="00AB0878">
            <w:pPr>
              <w:pStyle w:val="Normal6"/>
              <w:rPr>
                <w:szCs w:val="24"/>
                <w:lang w:val="bg-BG"/>
              </w:rPr>
            </w:pPr>
            <w:r w:rsidRPr="00801656">
              <w:rPr>
                <w:b/>
                <w:i/>
                <w:lang w:val="bg-BG"/>
              </w:rPr>
              <w:t>5.</w:t>
            </w:r>
            <w:r w:rsidRPr="00801656">
              <w:rPr>
                <w:lang w:val="bg-BG"/>
              </w:rPr>
              <w:tab/>
            </w:r>
            <w:r w:rsidRPr="00801656">
              <w:rPr>
                <w:b/>
                <w:i/>
                <w:lang w:val="bg-BG"/>
              </w:rPr>
              <w:t>При приемането на делегирани актове съгласно параграф 4 от настоящия член или на общи спецификации съгласно член 12а от настоящия регламент по отношение на продукти,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Регламент (ЕС) 2024/1689.“</w:t>
            </w:r>
          </w:p>
        </w:tc>
      </w:tr>
      <w:tr w:rsidR="00C219EE" w:rsidRPr="00801656" w14:paraId="76736800" w14:textId="77777777" w:rsidTr="00AB0878">
        <w:trPr>
          <w:jc w:val="center"/>
        </w:trPr>
        <w:tc>
          <w:tcPr>
            <w:tcW w:w="4876" w:type="dxa"/>
          </w:tcPr>
          <w:p w14:paraId="65E30923" w14:textId="77777777" w:rsidR="00C219EE" w:rsidRPr="00801656" w:rsidRDefault="00C219EE" w:rsidP="00AB0878">
            <w:pPr>
              <w:pStyle w:val="Normal6"/>
              <w:rPr>
                <w:lang w:val="bg-BG"/>
              </w:rPr>
            </w:pPr>
          </w:p>
        </w:tc>
        <w:tc>
          <w:tcPr>
            <w:tcW w:w="4876" w:type="dxa"/>
            <w:hideMark/>
          </w:tcPr>
          <w:p w14:paraId="51E26CC3" w14:textId="77777777" w:rsidR="00C219EE" w:rsidRPr="00801656" w:rsidRDefault="00C219EE" w:rsidP="00AB0878">
            <w:pPr>
              <w:pStyle w:val="Normal6"/>
              <w:rPr>
                <w:szCs w:val="24"/>
                <w:lang w:val="bg-BG"/>
              </w:rPr>
            </w:pPr>
            <w:r w:rsidRPr="00801656">
              <w:rPr>
                <w:b/>
                <w:i/>
                <w:lang w:val="bg-BG"/>
              </w:rPr>
              <w:t>Член 110з</w:t>
            </w:r>
          </w:p>
        </w:tc>
      </w:tr>
      <w:tr w:rsidR="00C219EE" w:rsidRPr="00801656" w14:paraId="18119989" w14:textId="77777777" w:rsidTr="00AB0878">
        <w:trPr>
          <w:jc w:val="center"/>
        </w:trPr>
        <w:tc>
          <w:tcPr>
            <w:tcW w:w="4876" w:type="dxa"/>
          </w:tcPr>
          <w:p w14:paraId="4469CF2C" w14:textId="77777777" w:rsidR="00C219EE" w:rsidRPr="00801656" w:rsidRDefault="00C219EE" w:rsidP="00AB0878">
            <w:pPr>
              <w:pStyle w:val="Normal6"/>
              <w:rPr>
                <w:lang w:val="bg-BG"/>
              </w:rPr>
            </w:pPr>
          </w:p>
        </w:tc>
        <w:tc>
          <w:tcPr>
            <w:tcW w:w="4876" w:type="dxa"/>
            <w:hideMark/>
          </w:tcPr>
          <w:p w14:paraId="2A3D9889" w14:textId="77777777" w:rsidR="00C219EE" w:rsidRPr="00801656" w:rsidRDefault="00C219EE" w:rsidP="00AB0878">
            <w:pPr>
              <w:pStyle w:val="Normal6"/>
              <w:rPr>
                <w:szCs w:val="24"/>
                <w:lang w:val="bg-BG"/>
              </w:rPr>
            </w:pPr>
            <w:r w:rsidRPr="00801656">
              <w:rPr>
                <w:b/>
                <w:i/>
                <w:lang w:val="bg-BG"/>
              </w:rPr>
              <w:t>Изменение на Регламент (ЕС) 2016/424</w:t>
            </w:r>
          </w:p>
        </w:tc>
      </w:tr>
      <w:tr w:rsidR="00C219EE" w:rsidRPr="00801656" w14:paraId="76CECB71" w14:textId="77777777" w:rsidTr="00AB0878">
        <w:trPr>
          <w:jc w:val="center"/>
        </w:trPr>
        <w:tc>
          <w:tcPr>
            <w:tcW w:w="4876" w:type="dxa"/>
          </w:tcPr>
          <w:p w14:paraId="763BE778" w14:textId="77777777" w:rsidR="00C219EE" w:rsidRPr="00801656" w:rsidRDefault="00C219EE" w:rsidP="00AB0878">
            <w:pPr>
              <w:pStyle w:val="Normal6"/>
              <w:rPr>
                <w:lang w:val="bg-BG"/>
              </w:rPr>
            </w:pPr>
          </w:p>
        </w:tc>
        <w:tc>
          <w:tcPr>
            <w:tcW w:w="4876" w:type="dxa"/>
            <w:hideMark/>
          </w:tcPr>
          <w:p w14:paraId="732BEA77" w14:textId="52FE2B5D" w:rsidR="00C219EE" w:rsidRPr="00801656" w:rsidRDefault="00C219EE" w:rsidP="00AB0878">
            <w:pPr>
              <w:pStyle w:val="Normal6"/>
              <w:rPr>
                <w:szCs w:val="24"/>
                <w:lang w:val="bg-BG"/>
              </w:rPr>
            </w:pPr>
            <w:r w:rsidRPr="00801656">
              <w:rPr>
                <w:b/>
                <w:i/>
                <w:lang w:val="bg-BG"/>
              </w:rPr>
              <w:t>В член 6 от Регламент (ЕС)</w:t>
            </w:r>
            <w:r w:rsidR="005570F1">
              <w:rPr>
                <w:b/>
                <w:i/>
                <w:lang w:val="sl-SI"/>
              </w:rPr>
              <w:t xml:space="preserve"> </w:t>
            </w:r>
            <w:r w:rsidRPr="00801656">
              <w:rPr>
                <w:b/>
                <w:i/>
                <w:lang w:val="bg-BG"/>
              </w:rPr>
              <w:t>2016/424 се добавят следните параграфи 2 и 3:</w:t>
            </w:r>
          </w:p>
        </w:tc>
      </w:tr>
      <w:tr w:rsidR="00C219EE" w:rsidRPr="00801656" w14:paraId="639A5229" w14:textId="77777777" w:rsidTr="00AB0878">
        <w:trPr>
          <w:jc w:val="center"/>
        </w:trPr>
        <w:tc>
          <w:tcPr>
            <w:tcW w:w="4876" w:type="dxa"/>
          </w:tcPr>
          <w:p w14:paraId="765FA3C3" w14:textId="77777777" w:rsidR="00C219EE" w:rsidRPr="00801656" w:rsidRDefault="00C219EE" w:rsidP="00AB0878">
            <w:pPr>
              <w:pStyle w:val="Normal6"/>
              <w:rPr>
                <w:lang w:val="bg-BG"/>
              </w:rPr>
            </w:pPr>
          </w:p>
        </w:tc>
        <w:tc>
          <w:tcPr>
            <w:tcW w:w="4876" w:type="dxa"/>
            <w:hideMark/>
          </w:tcPr>
          <w:p w14:paraId="4E1A5777" w14:textId="77777777" w:rsidR="00C219EE" w:rsidRPr="00801656" w:rsidRDefault="00C219EE" w:rsidP="00AB0878">
            <w:pPr>
              <w:pStyle w:val="Normal6"/>
              <w:rPr>
                <w:szCs w:val="24"/>
                <w:lang w:val="bg-BG"/>
              </w:rPr>
            </w:pPr>
            <w:r w:rsidRPr="00801656">
              <w:rPr>
                <w:b/>
                <w:i/>
                <w:lang w:val="bg-BG"/>
              </w:rPr>
              <w:t>„2.</w:t>
            </w:r>
            <w:r w:rsidRPr="00801656">
              <w:rPr>
                <w:lang w:val="bg-BG"/>
              </w:rPr>
              <w:tab/>
            </w:r>
            <w:r w:rsidRPr="00801656">
              <w:rPr>
                <w:b/>
                <w:i/>
                <w:lang w:val="bg-BG"/>
              </w:rPr>
              <w:t xml:space="preserve">На Комисията се предоставя правомощието да приема делегирани актове в съответствие с член 44 за изменение на съществените изисквания, определени в приложение II, с цел адаптирането им към научния или техническия прогрес или към международното развитие, или за добавяне на изисквания във връзка с </w:t>
            </w:r>
            <w:r w:rsidRPr="00801656">
              <w:rPr>
                <w:b/>
                <w:i/>
                <w:lang w:val="bg-BG"/>
              </w:rPr>
              <w:lastRenderedPageBreak/>
              <w:t>нововъзникващи рискове или технологии. За високорисковите системи с ИИ, посочени в член 6, 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1B1693DA" w14:textId="77777777" w:rsidTr="00AB0878">
        <w:trPr>
          <w:jc w:val="center"/>
        </w:trPr>
        <w:tc>
          <w:tcPr>
            <w:tcW w:w="4876" w:type="dxa"/>
          </w:tcPr>
          <w:p w14:paraId="324ED83F" w14:textId="77777777" w:rsidR="00C219EE" w:rsidRPr="00801656" w:rsidRDefault="00C219EE" w:rsidP="00AB0878">
            <w:pPr>
              <w:pStyle w:val="Normal6"/>
              <w:rPr>
                <w:lang w:val="bg-BG"/>
              </w:rPr>
            </w:pPr>
          </w:p>
        </w:tc>
        <w:tc>
          <w:tcPr>
            <w:tcW w:w="4876" w:type="dxa"/>
            <w:hideMark/>
          </w:tcPr>
          <w:p w14:paraId="15CAAB33" w14:textId="77777777" w:rsidR="00C219EE" w:rsidRPr="00801656" w:rsidRDefault="00C219EE" w:rsidP="00AB0878">
            <w:pPr>
              <w:pStyle w:val="Normal6"/>
              <w:rPr>
                <w:szCs w:val="24"/>
                <w:lang w:val="bg-BG"/>
              </w:rPr>
            </w:pPr>
            <w:r w:rsidRPr="00801656">
              <w:rPr>
                <w:b/>
                <w:i/>
                <w:lang w:val="bg-BG"/>
              </w:rPr>
              <w:t>3.</w:t>
            </w:r>
            <w:r w:rsidRPr="00801656">
              <w:rPr>
                <w:lang w:val="bg-BG"/>
              </w:rPr>
              <w:tab/>
            </w:r>
            <w:r w:rsidRPr="00801656">
              <w:rPr>
                <w:b/>
                <w:i/>
                <w:lang w:val="bg-BG"/>
              </w:rPr>
              <w:t>При приемането на делегирани актове съгласно параграф 2 от настоящия член или на общи спецификации съгласно член 12а от настоящия регламент по отношение на въжени линии, подсистеми и предпазни устройства,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Регламент (ЕС) 2024/1689.“</w:t>
            </w:r>
          </w:p>
        </w:tc>
      </w:tr>
      <w:tr w:rsidR="00C219EE" w:rsidRPr="00801656" w14:paraId="022DF4B0" w14:textId="77777777" w:rsidTr="00AB0878">
        <w:trPr>
          <w:jc w:val="center"/>
        </w:trPr>
        <w:tc>
          <w:tcPr>
            <w:tcW w:w="4876" w:type="dxa"/>
          </w:tcPr>
          <w:p w14:paraId="4C32E13F" w14:textId="77777777" w:rsidR="00C219EE" w:rsidRPr="00801656" w:rsidRDefault="00C219EE" w:rsidP="00AB0878">
            <w:pPr>
              <w:pStyle w:val="Normal6"/>
              <w:rPr>
                <w:lang w:val="bg-BG"/>
              </w:rPr>
            </w:pPr>
          </w:p>
        </w:tc>
        <w:tc>
          <w:tcPr>
            <w:tcW w:w="4876" w:type="dxa"/>
            <w:hideMark/>
          </w:tcPr>
          <w:p w14:paraId="56F7F990" w14:textId="77777777" w:rsidR="00C219EE" w:rsidRPr="00801656" w:rsidRDefault="00C219EE" w:rsidP="00AB0878">
            <w:pPr>
              <w:pStyle w:val="Normal6"/>
              <w:rPr>
                <w:szCs w:val="24"/>
                <w:lang w:val="bg-BG"/>
              </w:rPr>
            </w:pPr>
            <w:r w:rsidRPr="00801656">
              <w:rPr>
                <w:b/>
                <w:i/>
                <w:lang w:val="bg-BG"/>
              </w:rPr>
              <w:t>Член 110и</w:t>
            </w:r>
          </w:p>
        </w:tc>
      </w:tr>
      <w:tr w:rsidR="00C219EE" w:rsidRPr="00801656" w14:paraId="4B6F89D0" w14:textId="77777777" w:rsidTr="00AB0878">
        <w:trPr>
          <w:jc w:val="center"/>
        </w:trPr>
        <w:tc>
          <w:tcPr>
            <w:tcW w:w="4876" w:type="dxa"/>
          </w:tcPr>
          <w:p w14:paraId="3810C294" w14:textId="77777777" w:rsidR="00C219EE" w:rsidRPr="00801656" w:rsidRDefault="00C219EE" w:rsidP="00AB0878">
            <w:pPr>
              <w:pStyle w:val="Normal6"/>
              <w:rPr>
                <w:lang w:val="bg-BG"/>
              </w:rPr>
            </w:pPr>
          </w:p>
        </w:tc>
        <w:tc>
          <w:tcPr>
            <w:tcW w:w="4876" w:type="dxa"/>
            <w:hideMark/>
          </w:tcPr>
          <w:p w14:paraId="76057BE9" w14:textId="77777777" w:rsidR="00C219EE" w:rsidRPr="00801656" w:rsidRDefault="00C219EE" w:rsidP="00AB0878">
            <w:pPr>
              <w:pStyle w:val="Normal6"/>
              <w:rPr>
                <w:szCs w:val="24"/>
                <w:lang w:val="bg-BG"/>
              </w:rPr>
            </w:pPr>
            <w:r w:rsidRPr="00801656">
              <w:rPr>
                <w:b/>
                <w:i/>
                <w:lang w:val="bg-BG"/>
              </w:rPr>
              <w:t>Изменение на Регламент (ЕС) 2016/425</w:t>
            </w:r>
          </w:p>
        </w:tc>
      </w:tr>
      <w:tr w:rsidR="00C219EE" w:rsidRPr="00801656" w14:paraId="25E32357" w14:textId="77777777" w:rsidTr="00AB0878">
        <w:trPr>
          <w:jc w:val="center"/>
        </w:trPr>
        <w:tc>
          <w:tcPr>
            <w:tcW w:w="4876" w:type="dxa"/>
          </w:tcPr>
          <w:p w14:paraId="1106C742" w14:textId="77777777" w:rsidR="00C219EE" w:rsidRPr="00801656" w:rsidRDefault="00C219EE" w:rsidP="00AB0878">
            <w:pPr>
              <w:pStyle w:val="Normal6"/>
              <w:rPr>
                <w:lang w:val="bg-BG"/>
              </w:rPr>
            </w:pPr>
          </w:p>
        </w:tc>
        <w:tc>
          <w:tcPr>
            <w:tcW w:w="4876" w:type="dxa"/>
            <w:hideMark/>
          </w:tcPr>
          <w:p w14:paraId="4C16E885" w14:textId="77777777" w:rsidR="00C219EE" w:rsidRPr="00801656" w:rsidRDefault="00C219EE" w:rsidP="00AB0878">
            <w:pPr>
              <w:pStyle w:val="Normal6"/>
              <w:rPr>
                <w:szCs w:val="24"/>
                <w:lang w:val="bg-BG"/>
              </w:rPr>
            </w:pPr>
            <w:r w:rsidRPr="00801656">
              <w:rPr>
                <w:b/>
                <w:i/>
                <w:lang w:val="bg-BG"/>
              </w:rPr>
              <w:t>В член 5 от Регламент (ЕС) № 2016/425 се добавят следните параграфи 2 и 3:</w:t>
            </w:r>
          </w:p>
        </w:tc>
      </w:tr>
      <w:tr w:rsidR="00C219EE" w:rsidRPr="00801656" w14:paraId="75840049" w14:textId="77777777" w:rsidTr="00AB0878">
        <w:trPr>
          <w:jc w:val="center"/>
        </w:trPr>
        <w:tc>
          <w:tcPr>
            <w:tcW w:w="4876" w:type="dxa"/>
          </w:tcPr>
          <w:p w14:paraId="15CF7F19" w14:textId="77777777" w:rsidR="00C219EE" w:rsidRPr="00801656" w:rsidRDefault="00C219EE" w:rsidP="00AB0878">
            <w:pPr>
              <w:pStyle w:val="Normal6"/>
              <w:rPr>
                <w:lang w:val="bg-BG"/>
              </w:rPr>
            </w:pPr>
          </w:p>
        </w:tc>
        <w:tc>
          <w:tcPr>
            <w:tcW w:w="4876" w:type="dxa"/>
            <w:hideMark/>
          </w:tcPr>
          <w:p w14:paraId="544BA84A" w14:textId="77777777" w:rsidR="00C219EE" w:rsidRPr="00801656" w:rsidRDefault="00C219EE" w:rsidP="00AB0878">
            <w:pPr>
              <w:pStyle w:val="Normal6"/>
              <w:rPr>
                <w:szCs w:val="24"/>
                <w:lang w:val="bg-BG"/>
              </w:rPr>
            </w:pPr>
            <w:r w:rsidRPr="00801656">
              <w:rPr>
                <w:b/>
                <w:i/>
                <w:lang w:val="bg-BG"/>
              </w:rPr>
              <w:t>„2.</w:t>
            </w:r>
            <w:r w:rsidRPr="00801656">
              <w:rPr>
                <w:lang w:val="bg-BG"/>
              </w:rPr>
              <w:tab/>
            </w:r>
            <w:r w:rsidRPr="00801656">
              <w:rPr>
                <w:b/>
                <w:i/>
                <w:lang w:val="bg-BG"/>
              </w:rPr>
              <w:t xml:space="preserve">На Комисията се предоставя правомощието да приема делегирани актове в съответствие с член 44 за изменение на съществените изисквания за безопасност и опазване на здравето, определени в приложение II, с цел адаптирането им към научния или техническия прогрес или към международното развитие, или за добавяне на </w:t>
            </w:r>
            <w:r w:rsidRPr="00801656">
              <w:rPr>
                <w:b/>
                <w:i/>
                <w:lang w:val="bg-BG"/>
              </w:rPr>
              <w:lastRenderedPageBreak/>
              <w:t>изисквания във връзка с нововъзникващи рискове или технологии. За високорисковите системи с ИИ, посочени в член 6, 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35AB2391" w14:textId="77777777" w:rsidTr="00AB0878">
        <w:trPr>
          <w:jc w:val="center"/>
        </w:trPr>
        <w:tc>
          <w:tcPr>
            <w:tcW w:w="4876" w:type="dxa"/>
          </w:tcPr>
          <w:p w14:paraId="640BF5D1" w14:textId="77777777" w:rsidR="00C219EE" w:rsidRPr="00801656" w:rsidRDefault="00C219EE" w:rsidP="00AB0878">
            <w:pPr>
              <w:pStyle w:val="Normal6"/>
              <w:rPr>
                <w:lang w:val="bg-BG"/>
              </w:rPr>
            </w:pPr>
          </w:p>
        </w:tc>
        <w:tc>
          <w:tcPr>
            <w:tcW w:w="4876" w:type="dxa"/>
            <w:hideMark/>
          </w:tcPr>
          <w:p w14:paraId="39E23229" w14:textId="77777777" w:rsidR="00C219EE" w:rsidRPr="00801656" w:rsidRDefault="00C219EE" w:rsidP="00AB0878">
            <w:pPr>
              <w:pStyle w:val="Normal6"/>
              <w:rPr>
                <w:szCs w:val="24"/>
                <w:lang w:val="bg-BG"/>
              </w:rPr>
            </w:pPr>
            <w:r w:rsidRPr="00801656">
              <w:rPr>
                <w:b/>
                <w:i/>
                <w:lang w:val="bg-BG"/>
              </w:rPr>
              <w:t>3.</w:t>
            </w:r>
            <w:r w:rsidRPr="00801656">
              <w:rPr>
                <w:lang w:val="bg-BG"/>
              </w:rPr>
              <w:tab/>
            </w:r>
            <w:r w:rsidRPr="00801656">
              <w:rPr>
                <w:b/>
                <w:i/>
                <w:lang w:val="bg-BG"/>
              </w:rPr>
              <w:t>При приемането на делегирани актове съгласно параграф 2 от настоящия член или на общи спецификации съгласно член 14а от настоящия регламент по отношение на лични предпазни средства,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Регламент (ЕС) 2024/1689.“</w:t>
            </w:r>
          </w:p>
        </w:tc>
      </w:tr>
      <w:tr w:rsidR="00C219EE" w:rsidRPr="00801656" w14:paraId="19BA4949" w14:textId="77777777" w:rsidTr="00AB0878">
        <w:trPr>
          <w:jc w:val="center"/>
        </w:trPr>
        <w:tc>
          <w:tcPr>
            <w:tcW w:w="4876" w:type="dxa"/>
          </w:tcPr>
          <w:p w14:paraId="01802EE5" w14:textId="77777777" w:rsidR="00C219EE" w:rsidRPr="00801656" w:rsidRDefault="00C219EE" w:rsidP="00AB0878">
            <w:pPr>
              <w:pStyle w:val="Normal6"/>
              <w:rPr>
                <w:lang w:val="bg-BG"/>
              </w:rPr>
            </w:pPr>
          </w:p>
        </w:tc>
        <w:tc>
          <w:tcPr>
            <w:tcW w:w="4876" w:type="dxa"/>
            <w:hideMark/>
          </w:tcPr>
          <w:p w14:paraId="2D93CA07" w14:textId="77777777" w:rsidR="00C219EE" w:rsidRPr="00801656" w:rsidRDefault="00C219EE" w:rsidP="00AB0878">
            <w:pPr>
              <w:pStyle w:val="Normal6"/>
              <w:rPr>
                <w:szCs w:val="24"/>
                <w:lang w:val="bg-BG"/>
              </w:rPr>
            </w:pPr>
            <w:r w:rsidRPr="00801656">
              <w:rPr>
                <w:b/>
                <w:i/>
                <w:lang w:val="bg-BG"/>
              </w:rPr>
              <w:t>Член 110й</w:t>
            </w:r>
          </w:p>
        </w:tc>
      </w:tr>
      <w:tr w:rsidR="00C219EE" w:rsidRPr="00801656" w14:paraId="66EF762A" w14:textId="77777777" w:rsidTr="00AB0878">
        <w:trPr>
          <w:jc w:val="center"/>
        </w:trPr>
        <w:tc>
          <w:tcPr>
            <w:tcW w:w="4876" w:type="dxa"/>
          </w:tcPr>
          <w:p w14:paraId="1A9A333A" w14:textId="77777777" w:rsidR="00C219EE" w:rsidRPr="00801656" w:rsidRDefault="00C219EE" w:rsidP="00AB0878">
            <w:pPr>
              <w:pStyle w:val="Normal6"/>
              <w:rPr>
                <w:lang w:val="bg-BG"/>
              </w:rPr>
            </w:pPr>
          </w:p>
        </w:tc>
        <w:tc>
          <w:tcPr>
            <w:tcW w:w="4876" w:type="dxa"/>
            <w:hideMark/>
          </w:tcPr>
          <w:p w14:paraId="28ABEEA8" w14:textId="77777777" w:rsidR="00C219EE" w:rsidRPr="00801656" w:rsidRDefault="00C219EE" w:rsidP="00AB0878">
            <w:pPr>
              <w:pStyle w:val="Normal6"/>
              <w:rPr>
                <w:szCs w:val="24"/>
                <w:lang w:val="bg-BG"/>
              </w:rPr>
            </w:pPr>
            <w:r w:rsidRPr="00801656">
              <w:rPr>
                <w:b/>
                <w:i/>
                <w:lang w:val="bg-BG"/>
              </w:rPr>
              <w:t>Изменение на Регламент (ЕС) 2016/426</w:t>
            </w:r>
          </w:p>
        </w:tc>
      </w:tr>
      <w:tr w:rsidR="00C219EE" w:rsidRPr="00801656" w14:paraId="6B0949BE" w14:textId="77777777" w:rsidTr="00AB0878">
        <w:trPr>
          <w:jc w:val="center"/>
        </w:trPr>
        <w:tc>
          <w:tcPr>
            <w:tcW w:w="4876" w:type="dxa"/>
          </w:tcPr>
          <w:p w14:paraId="0B950443" w14:textId="77777777" w:rsidR="00C219EE" w:rsidRPr="00801656" w:rsidRDefault="00C219EE" w:rsidP="00AB0878">
            <w:pPr>
              <w:pStyle w:val="Normal6"/>
              <w:rPr>
                <w:lang w:val="bg-BG"/>
              </w:rPr>
            </w:pPr>
          </w:p>
        </w:tc>
        <w:tc>
          <w:tcPr>
            <w:tcW w:w="4876" w:type="dxa"/>
            <w:hideMark/>
          </w:tcPr>
          <w:p w14:paraId="6ED135C9" w14:textId="5E6DFE99" w:rsidR="00C219EE" w:rsidRPr="00801656" w:rsidRDefault="00C219EE" w:rsidP="00AB0878">
            <w:pPr>
              <w:pStyle w:val="Normal6"/>
              <w:rPr>
                <w:szCs w:val="24"/>
                <w:lang w:val="bg-BG"/>
              </w:rPr>
            </w:pPr>
            <w:r w:rsidRPr="00801656">
              <w:rPr>
                <w:b/>
                <w:i/>
                <w:lang w:val="bg-BG"/>
              </w:rPr>
              <w:t xml:space="preserve">В член 5 от Регламент (ЕС) </w:t>
            </w:r>
            <w:r w:rsidR="005570F1">
              <w:rPr>
                <w:b/>
                <w:i/>
                <w:lang w:val="sl-SI"/>
              </w:rPr>
              <w:t>2</w:t>
            </w:r>
            <w:r w:rsidRPr="00801656">
              <w:rPr>
                <w:b/>
                <w:i/>
                <w:lang w:val="bg-BG"/>
              </w:rPr>
              <w:t>016/426 се добавят следните параграфи 2 и 3:</w:t>
            </w:r>
          </w:p>
        </w:tc>
      </w:tr>
      <w:tr w:rsidR="00C219EE" w:rsidRPr="00801656" w14:paraId="4C5EF1A5" w14:textId="77777777" w:rsidTr="00AB0878">
        <w:trPr>
          <w:jc w:val="center"/>
        </w:trPr>
        <w:tc>
          <w:tcPr>
            <w:tcW w:w="4876" w:type="dxa"/>
          </w:tcPr>
          <w:p w14:paraId="5E5EE340" w14:textId="77777777" w:rsidR="00C219EE" w:rsidRPr="00801656" w:rsidRDefault="00C219EE" w:rsidP="00AB0878">
            <w:pPr>
              <w:pStyle w:val="Normal6"/>
              <w:rPr>
                <w:lang w:val="bg-BG"/>
              </w:rPr>
            </w:pPr>
          </w:p>
        </w:tc>
        <w:tc>
          <w:tcPr>
            <w:tcW w:w="4876" w:type="dxa"/>
            <w:hideMark/>
          </w:tcPr>
          <w:p w14:paraId="7940F75F" w14:textId="77777777" w:rsidR="00C219EE" w:rsidRPr="00801656" w:rsidRDefault="00C219EE" w:rsidP="00AB0878">
            <w:pPr>
              <w:pStyle w:val="Normal6"/>
              <w:rPr>
                <w:szCs w:val="24"/>
                <w:lang w:val="bg-BG"/>
              </w:rPr>
            </w:pPr>
            <w:r w:rsidRPr="00801656">
              <w:rPr>
                <w:b/>
                <w:i/>
                <w:lang w:val="bg-BG"/>
              </w:rPr>
              <w:t>„2.</w:t>
            </w:r>
            <w:r w:rsidRPr="00801656">
              <w:rPr>
                <w:lang w:val="bg-BG"/>
              </w:rPr>
              <w:tab/>
            </w:r>
            <w:r w:rsidRPr="00801656">
              <w:rPr>
                <w:b/>
                <w:i/>
                <w:lang w:val="bg-BG"/>
              </w:rPr>
              <w:t xml:space="preserve">На Комисията се предоставя правомощието да приема делегирани актове в съответствие с член 41 за изменение на съществените изисквания, определени в приложение I, с цел адаптирането им към научния или техническия прогрес или към международното развитие, или за добавяне на изисквания във връзка с нововъзникващи рискове или технологии. За високорисковите </w:t>
            </w:r>
            <w:r w:rsidRPr="00801656">
              <w:rPr>
                <w:b/>
                <w:i/>
                <w:lang w:val="bg-BG"/>
              </w:rPr>
              <w:lastRenderedPageBreak/>
              <w:t>системи с ИИ, посочени в член 6, 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16CB7DAF" w14:textId="77777777" w:rsidTr="00AB0878">
        <w:trPr>
          <w:jc w:val="center"/>
        </w:trPr>
        <w:tc>
          <w:tcPr>
            <w:tcW w:w="4876" w:type="dxa"/>
          </w:tcPr>
          <w:p w14:paraId="716923C6" w14:textId="77777777" w:rsidR="00C219EE" w:rsidRPr="00801656" w:rsidRDefault="00C219EE" w:rsidP="00AB0878">
            <w:pPr>
              <w:pStyle w:val="Normal6"/>
              <w:rPr>
                <w:lang w:val="bg-BG"/>
              </w:rPr>
            </w:pPr>
          </w:p>
        </w:tc>
        <w:tc>
          <w:tcPr>
            <w:tcW w:w="4876" w:type="dxa"/>
            <w:hideMark/>
          </w:tcPr>
          <w:p w14:paraId="698E6527" w14:textId="77777777" w:rsidR="00C219EE" w:rsidRPr="00801656" w:rsidRDefault="00C219EE" w:rsidP="00AB0878">
            <w:pPr>
              <w:pStyle w:val="Normal6"/>
              <w:rPr>
                <w:szCs w:val="24"/>
                <w:lang w:val="bg-BG"/>
              </w:rPr>
            </w:pPr>
            <w:r w:rsidRPr="00801656">
              <w:rPr>
                <w:b/>
                <w:i/>
                <w:lang w:val="bg-BG"/>
              </w:rPr>
              <w:t>3.</w:t>
            </w:r>
            <w:r w:rsidRPr="00801656">
              <w:rPr>
                <w:lang w:val="bg-BG"/>
              </w:rPr>
              <w:tab/>
            </w:r>
            <w:r w:rsidRPr="00801656">
              <w:rPr>
                <w:b/>
                <w:i/>
                <w:lang w:val="bg-BG"/>
              </w:rPr>
              <w:t>При приемането на делегирани актове съгласно параграф 2 от настоящия член или на общи спецификации съгласно член 13а от настоящия регламент по отношение на уреди или устройства,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Регламент (ЕС) 2024/1689.“</w:t>
            </w:r>
          </w:p>
        </w:tc>
      </w:tr>
      <w:tr w:rsidR="00C219EE" w:rsidRPr="00801656" w14:paraId="764542D2" w14:textId="77777777" w:rsidTr="00AB0878">
        <w:trPr>
          <w:jc w:val="center"/>
        </w:trPr>
        <w:tc>
          <w:tcPr>
            <w:tcW w:w="4876" w:type="dxa"/>
          </w:tcPr>
          <w:p w14:paraId="17A1675C" w14:textId="77777777" w:rsidR="00C219EE" w:rsidRPr="00801656" w:rsidRDefault="00C219EE" w:rsidP="00AB0878">
            <w:pPr>
              <w:pStyle w:val="Normal6"/>
              <w:rPr>
                <w:lang w:val="bg-BG"/>
              </w:rPr>
            </w:pPr>
          </w:p>
        </w:tc>
        <w:tc>
          <w:tcPr>
            <w:tcW w:w="4876" w:type="dxa"/>
            <w:hideMark/>
          </w:tcPr>
          <w:p w14:paraId="26070486" w14:textId="77777777" w:rsidR="00C219EE" w:rsidRPr="00801656" w:rsidRDefault="00C219EE" w:rsidP="00AB0878">
            <w:pPr>
              <w:pStyle w:val="Normal6"/>
              <w:rPr>
                <w:szCs w:val="24"/>
                <w:lang w:val="bg-BG"/>
              </w:rPr>
            </w:pPr>
            <w:r w:rsidRPr="00801656">
              <w:rPr>
                <w:b/>
                <w:i/>
                <w:lang w:val="bg-BG"/>
              </w:rPr>
              <w:t>Член 110к</w:t>
            </w:r>
          </w:p>
        </w:tc>
      </w:tr>
      <w:tr w:rsidR="00C219EE" w:rsidRPr="00801656" w14:paraId="57096A4C" w14:textId="77777777" w:rsidTr="00AB0878">
        <w:trPr>
          <w:jc w:val="center"/>
        </w:trPr>
        <w:tc>
          <w:tcPr>
            <w:tcW w:w="4876" w:type="dxa"/>
          </w:tcPr>
          <w:p w14:paraId="5A2170B1" w14:textId="77777777" w:rsidR="00C219EE" w:rsidRPr="00801656" w:rsidRDefault="00C219EE" w:rsidP="00AB0878">
            <w:pPr>
              <w:pStyle w:val="Normal6"/>
              <w:rPr>
                <w:lang w:val="bg-BG"/>
              </w:rPr>
            </w:pPr>
          </w:p>
        </w:tc>
        <w:tc>
          <w:tcPr>
            <w:tcW w:w="4876" w:type="dxa"/>
            <w:hideMark/>
          </w:tcPr>
          <w:p w14:paraId="4FED20A0" w14:textId="77777777" w:rsidR="00C219EE" w:rsidRPr="00801656" w:rsidRDefault="00C219EE" w:rsidP="00AB0878">
            <w:pPr>
              <w:pStyle w:val="Normal6"/>
              <w:rPr>
                <w:szCs w:val="24"/>
                <w:lang w:val="bg-BG"/>
              </w:rPr>
            </w:pPr>
            <w:r w:rsidRPr="00801656">
              <w:rPr>
                <w:b/>
                <w:i/>
                <w:lang w:val="bg-BG"/>
              </w:rPr>
              <w:t>Изменение на Регламент (ЕС) 2017/745</w:t>
            </w:r>
          </w:p>
        </w:tc>
      </w:tr>
      <w:tr w:rsidR="00C219EE" w:rsidRPr="00801656" w14:paraId="6B160D44" w14:textId="77777777" w:rsidTr="00AB0878">
        <w:trPr>
          <w:jc w:val="center"/>
        </w:trPr>
        <w:tc>
          <w:tcPr>
            <w:tcW w:w="4876" w:type="dxa"/>
          </w:tcPr>
          <w:p w14:paraId="1F3FCD16" w14:textId="77777777" w:rsidR="00C219EE" w:rsidRPr="00801656" w:rsidRDefault="00C219EE" w:rsidP="00AB0878">
            <w:pPr>
              <w:pStyle w:val="Normal6"/>
              <w:rPr>
                <w:lang w:val="bg-BG"/>
              </w:rPr>
            </w:pPr>
          </w:p>
        </w:tc>
        <w:tc>
          <w:tcPr>
            <w:tcW w:w="4876" w:type="dxa"/>
            <w:hideMark/>
          </w:tcPr>
          <w:p w14:paraId="6DAB98E9" w14:textId="77777777" w:rsidR="00C219EE" w:rsidRPr="00801656" w:rsidRDefault="00C219EE" w:rsidP="00AB0878">
            <w:pPr>
              <w:pStyle w:val="Normal6"/>
              <w:rPr>
                <w:szCs w:val="24"/>
                <w:lang w:val="bg-BG"/>
              </w:rPr>
            </w:pPr>
            <w:r w:rsidRPr="00801656">
              <w:rPr>
                <w:b/>
                <w:i/>
                <w:lang w:val="bg-BG"/>
              </w:rPr>
              <w:t>В член 5 от Регламент (ЕС) № 2017/745 се добавят следните параграфи 7 и 8:</w:t>
            </w:r>
          </w:p>
        </w:tc>
      </w:tr>
      <w:tr w:rsidR="00C219EE" w:rsidRPr="00801656" w14:paraId="561F8134" w14:textId="77777777" w:rsidTr="00AB0878">
        <w:trPr>
          <w:jc w:val="center"/>
        </w:trPr>
        <w:tc>
          <w:tcPr>
            <w:tcW w:w="4876" w:type="dxa"/>
          </w:tcPr>
          <w:p w14:paraId="4807D5D3" w14:textId="77777777" w:rsidR="00C219EE" w:rsidRPr="00801656" w:rsidRDefault="00C219EE" w:rsidP="00AB0878">
            <w:pPr>
              <w:pStyle w:val="Normal6"/>
              <w:rPr>
                <w:lang w:val="bg-BG"/>
              </w:rPr>
            </w:pPr>
          </w:p>
        </w:tc>
        <w:tc>
          <w:tcPr>
            <w:tcW w:w="4876" w:type="dxa"/>
            <w:hideMark/>
          </w:tcPr>
          <w:p w14:paraId="6FA2DDAF" w14:textId="77777777" w:rsidR="00C219EE" w:rsidRPr="00801656" w:rsidRDefault="00C219EE" w:rsidP="00AB0878">
            <w:pPr>
              <w:pStyle w:val="Normal6"/>
              <w:rPr>
                <w:szCs w:val="24"/>
                <w:lang w:val="bg-BG"/>
              </w:rPr>
            </w:pPr>
            <w:r w:rsidRPr="00801656">
              <w:rPr>
                <w:b/>
                <w:i/>
                <w:lang w:val="bg-BG"/>
              </w:rPr>
              <w:t>„7.</w:t>
            </w:r>
            <w:r w:rsidRPr="00801656">
              <w:rPr>
                <w:lang w:val="bg-BG"/>
              </w:rPr>
              <w:tab/>
            </w:r>
            <w:r w:rsidRPr="00801656">
              <w:rPr>
                <w:b/>
                <w:i/>
                <w:lang w:val="bg-BG"/>
              </w:rPr>
              <w:t xml:space="preserve">На Комисията се предоставя правомощието да приема делегирани актове в съответствие с член 115 за изменение на изискванията за общата безопасност и резултатите, определени в приложение I, с цел адаптирането им към научния или техническия прогрес или към международното развитие, или за добавяне на изисквания във връзка с нововъзникващи рискове или технологии. За високорисковите системи с ИИ, посочени в член 6, </w:t>
            </w:r>
            <w:r w:rsidRPr="00801656">
              <w:rPr>
                <w:b/>
                <w:i/>
                <w:lang w:val="bg-BG"/>
              </w:rPr>
              <w:lastRenderedPageBreak/>
              <w:t>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58458102" w14:textId="77777777" w:rsidTr="00AB0878">
        <w:trPr>
          <w:jc w:val="center"/>
        </w:trPr>
        <w:tc>
          <w:tcPr>
            <w:tcW w:w="4876" w:type="dxa"/>
          </w:tcPr>
          <w:p w14:paraId="11AC80D5" w14:textId="77777777" w:rsidR="00C219EE" w:rsidRPr="00801656" w:rsidRDefault="00C219EE" w:rsidP="00AB0878">
            <w:pPr>
              <w:pStyle w:val="Normal6"/>
              <w:rPr>
                <w:lang w:val="bg-BG"/>
              </w:rPr>
            </w:pPr>
          </w:p>
        </w:tc>
        <w:tc>
          <w:tcPr>
            <w:tcW w:w="4876" w:type="dxa"/>
            <w:hideMark/>
          </w:tcPr>
          <w:p w14:paraId="21D73629" w14:textId="77777777" w:rsidR="00C219EE" w:rsidRPr="00801656" w:rsidRDefault="00C219EE" w:rsidP="00AB0878">
            <w:pPr>
              <w:pStyle w:val="Normal6"/>
              <w:rPr>
                <w:szCs w:val="24"/>
                <w:lang w:val="bg-BG"/>
              </w:rPr>
            </w:pPr>
            <w:r w:rsidRPr="00801656">
              <w:rPr>
                <w:b/>
                <w:i/>
                <w:lang w:val="bg-BG"/>
              </w:rPr>
              <w:t>8.</w:t>
            </w:r>
            <w:r w:rsidRPr="00801656">
              <w:rPr>
                <w:lang w:val="bg-BG"/>
              </w:rPr>
              <w:tab/>
            </w:r>
            <w:r w:rsidRPr="00801656">
              <w:rPr>
                <w:b/>
                <w:i/>
                <w:lang w:val="bg-BG"/>
              </w:rPr>
              <w:t>При приемането на актове за изпълнение съгласно параграф 6 от настоящия член, на делегирани актове съгласно параграф 7 от настоящия член или на общи спецификации съгласно член 9 от настоящия регламент относно устройства,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Регламент (ЕС) 2024/1689.“</w:t>
            </w:r>
          </w:p>
        </w:tc>
      </w:tr>
      <w:tr w:rsidR="00C219EE" w:rsidRPr="00801656" w14:paraId="2CA44053" w14:textId="77777777" w:rsidTr="00AB0878">
        <w:trPr>
          <w:jc w:val="center"/>
        </w:trPr>
        <w:tc>
          <w:tcPr>
            <w:tcW w:w="4876" w:type="dxa"/>
          </w:tcPr>
          <w:p w14:paraId="7D7319D1" w14:textId="77777777" w:rsidR="00C219EE" w:rsidRPr="00801656" w:rsidRDefault="00C219EE" w:rsidP="00AB0878">
            <w:pPr>
              <w:pStyle w:val="Normal6"/>
              <w:rPr>
                <w:lang w:val="bg-BG"/>
              </w:rPr>
            </w:pPr>
          </w:p>
        </w:tc>
        <w:tc>
          <w:tcPr>
            <w:tcW w:w="4876" w:type="dxa"/>
            <w:hideMark/>
          </w:tcPr>
          <w:p w14:paraId="43B25CF0" w14:textId="77777777" w:rsidR="00C219EE" w:rsidRPr="00801656" w:rsidRDefault="00C219EE" w:rsidP="00AB0878">
            <w:pPr>
              <w:pStyle w:val="Normal6"/>
              <w:rPr>
                <w:szCs w:val="24"/>
                <w:lang w:val="bg-BG"/>
              </w:rPr>
            </w:pPr>
            <w:r w:rsidRPr="00801656">
              <w:rPr>
                <w:b/>
                <w:i/>
                <w:lang w:val="bg-BG"/>
              </w:rPr>
              <w:t>Член –110л</w:t>
            </w:r>
          </w:p>
        </w:tc>
      </w:tr>
      <w:tr w:rsidR="00C219EE" w:rsidRPr="00801656" w14:paraId="36F2ADA9" w14:textId="77777777" w:rsidTr="00AB0878">
        <w:trPr>
          <w:jc w:val="center"/>
        </w:trPr>
        <w:tc>
          <w:tcPr>
            <w:tcW w:w="4876" w:type="dxa"/>
          </w:tcPr>
          <w:p w14:paraId="34448187" w14:textId="77777777" w:rsidR="00C219EE" w:rsidRPr="00801656" w:rsidRDefault="00C219EE" w:rsidP="00AB0878">
            <w:pPr>
              <w:pStyle w:val="Normal6"/>
              <w:rPr>
                <w:lang w:val="bg-BG"/>
              </w:rPr>
            </w:pPr>
          </w:p>
        </w:tc>
        <w:tc>
          <w:tcPr>
            <w:tcW w:w="4876" w:type="dxa"/>
            <w:hideMark/>
          </w:tcPr>
          <w:p w14:paraId="4329D58F" w14:textId="77777777" w:rsidR="00C219EE" w:rsidRPr="00801656" w:rsidRDefault="00C219EE" w:rsidP="00AB0878">
            <w:pPr>
              <w:pStyle w:val="Normal6"/>
              <w:rPr>
                <w:szCs w:val="24"/>
                <w:lang w:val="bg-BG"/>
              </w:rPr>
            </w:pPr>
            <w:r w:rsidRPr="00801656">
              <w:rPr>
                <w:b/>
                <w:i/>
                <w:lang w:val="bg-BG"/>
              </w:rPr>
              <w:t>Изменение на Регламент (ЕС) 2017/746</w:t>
            </w:r>
          </w:p>
        </w:tc>
      </w:tr>
      <w:tr w:rsidR="00C219EE" w:rsidRPr="00801656" w14:paraId="69A6B4B9" w14:textId="77777777" w:rsidTr="00AB0878">
        <w:trPr>
          <w:jc w:val="center"/>
        </w:trPr>
        <w:tc>
          <w:tcPr>
            <w:tcW w:w="4876" w:type="dxa"/>
          </w:tcPr>
          <w:p w14:paraId="16FCF6A7" w14:textId="77777777" w:rsidR="00C219EE" w:rsidRPr="00801656" w:rsidRDefault="00C219EE" w:rsidP="00AB0878">
            <w:pPr>
              <w:pStyle w:val="Normal6"/>
              <w:rPr>
                <w:lang w:val="bg-BG"/>
              </w:rPr>
            </w:pPr>
          </w:p>
        </w:tc>
        <w:tc>
          <w:tcPr>
            <w:tcW w:w="4876" w:type="dxa"/>
            <w:hideMark/>
          </w:tcPr>
          <w:p w14:paraId="018F185F" w14:textId="77777777" w:rsidR="00C219EE" w:rsidRPr="00801656" w:rsidRDefault="00C219EE" w:rsidP="00AB0878">
            <w:pPr>
              <w:pStyle w:val="Normal6"/>
              <w:rPr>
                <w:szCs w:val="24"/>
                <w:lang w:val="bg-BG"/>
              </w:rPr>
            </w:pPr>
            <w:r w:rsidRPr="00801656">
              <w:rPr>
                <w:b/>
                <w:i/>
                <w:lang w:val="bg-BG"/>
              </w:rPr>
              <w:t>В член 5 от Регламент (ЕС) № 2017/746 се добавят следните параграфи 7 и 8:</w:t>
            </w:r>
          </w:p>
        </w:tc>
      </w:tr>
      <w:tr w:rsidR="00C219EE" w:rsidRPr="00801656" w14:paraId="1D983A3A" w14:textId="77777777" w:rsidTr="00AB0878">
        <w:trPr>
          <w:jc w:val="center"/>
        </w:trPr>
        <w:tc>
          <w:tcPr>
            <w:tcW w:w="4876" w:type="dxa"/>
          </w:tcPr>
          <w:p w14:paraId="3B701099" w14:textId="77777777" w:rsidR="00C219EE" w:rsidRPr="00801656" w:rsidRDefault="00C219EE" w:rsidP="00AB0878">
            <w:pPr>
              <w:pStyle w:val="Normal6"/>
              <w:rPr>
                <w:lang w:val="bg-BG"/>
              </w:rPr>
            </w:pPr>
          </w:p>
        </w:tc>
        <w:tc>
          <w:tcPr>
            <w:tcW w:w="4876" w:type="dxa"/>
            <w:hideMark/>
          </w:tcPr>
          <w:p w14:paraId="55399865" w14:textId="77777777" w:rsidR="00C219EE" w:rsidRPr="00801656" w:rsidRDefault="00C219EE" w:rsidP="00AB0878">
            <w:pPr>
              <w:pStyle w:val="Normal6"/>
              <w:rPr>
                <w:szCs w:val="24"/>
                <w:lang w:val="bg-BG"/>
              </w:rPr>
            </w:pPr>
            <w:r w:rsidRPr="00801656">
              <w:rPr>
                <w:b/>
                <w:i/>
                <w:lang w:val="bg-BG"/>
              </w:rPr>
              <w:t>„7.</w:t>
            </w:r>
            <w:r w:rsidRPr="00801656">
              <w:rPr>
                <w:lang w:val="bg-BG"/>
              </w:rPr>
              <w:tab/>
            </w:r>
            <w:r w:rsidRPr="00801656">
              <w:rPr>
                <w:b/>
                <w:i/>
                <w:lang w:val="bg-BG"/>
              </w:rPr>
              <w:t xml:space="preserve">На Комисията се предоставя правомощието да приема делегирани актове в съответствие с член 107 за изменение на изискванията за общата безопасност и резултатите, определени в приложение I, с цел адаптирането им към научния или техническия прогрес или към международното развитие, или за добавяне на изисквания във връзка с нововъзникващи рискове или технологии. За високорисковите системи с ИИ, посочени в член 6, </w:t>
            </w:r>
            <w:r w:rsidRPr="00801656">
              <w:rPr>
                <w:b/>
                <w:i/>
                <w:lang w:val="bg-BG"/>
              </w:rPr>
              <w:lastRenderedPageBreak/>
              <w:t>параграф 1 от Регламент (ЕС) 2024/1689, съответните изисквания, установени в глава III, раздел 2 от Регламент (ЕС) 2024/1689, се считат за съществени изисквания за безопасност и опазване на здравето за целите на настоящия регламент.</w:t>
            </w:r>
          </w:p>
        </w:tc>
      </w:tr>
      <w:tr w:rsidR="00C219EE" w:rsidRPr="00801656" w14:paraId="79F051BD" w14:textId="77777777" w:rsidTr="00AB0878">
        <w:trPr>
          <w:jc w:val="center"/>
        </w:trPr>
        <w:tc>
          <w:tcPr>
            <w:tcW w:w="4876" w:type="dxa"/>
          </w:tcPr>
          <w:p w14:paraId="73FE8D3F" w14:textId="77777777" w:rsidR="00C219EE" w:rsidRPr="00801656" w:rsidRDefault="00C219EE" w:rsidP="00AB0878">
            <w:pPr>
              <w:pStyle w:val="Normal6"/>
              <w:rPr>
                <w:lang w:val="bg-BG"/>
              </w:rPr>
            </w:pPr>
          </w:p>
        </w:tc>
        <w:tc>
          <w:tcPr>
            <w:tcW w:w="4876" w:type="dxa"/>
            <w:hideMark/>
          </w:tcPr>
          <w:p w14:paraId="077DA359" w14:textId="77777777" w:rsidR="00C219EE" w:rsidRPr="00801656" w:rsidRDefault="00C219EE" w:rsidP="00AB0878">
            <w:pPr>
              <w:pStyle w:val="Normal6"/>
              <w:rPr>
                <w:szCs w:val="24"/>
                <w:lang w:val="bg-BG"/>
              </w:rPr>
            </w:pPr>
            <w:r w:rsidRPr="00801656">
              <w:rPr>
                <w:b/>
                <w:i/>
                <w:lang w:val="bg-BG"/>
              </w:rPr>
              <w:t>8.</w:t>
            </w:r>
            <w:r w:rsidRPr="00801656">
              <w:rPr>
                <w:lang w:val="bg-BG"/>
              </w:rPr>
              <w:tab/>
            </w:r>
            <w:r w:rsidRPr="00801656">
              <w:rPr>
                <w:b/>
                <w:i/>
                <w:lang w:val="bg-BG"/>
              </w:rPr>
              <w:t>При приемането на актове за изпълнение съгласно параграф 6 от настоящия член, на делегирани актове съгласно параграф 7 от настоящия член или на общи спецификации съгласно член 9 от настоящия регламент относно устройства, които са високорискови системи с ИИ, както е посочено в член 6, параграф 1 от Регламент (ЕС) 2024/1689 на Европейския парламент и на Съвета, или които използват високорискови системи с ИИ като защитни елементи, Комисията взема предвид изискванията, установени в глава III, раздел 2 от посочения регламент, както и съответните хармонизирани стандарти. По отношение на високорисковите системи с ИИ Комисията не надхвърля изискванията, определени в Регламент (ЕС) 2024/1689.“</w:t>
            </w:r>
          </w:p>
        </w:tc>
      </w:tr>
    </w:tbl>
    <w:p w14:paraId="137CB9A5" w14:textId="77777777" w:rsidR="00C219EE" w:rsidRPr="00801656" w:rsidRDefault="00C219EE" w:rsidP="00C219EE"/>
    <w:p w14:paraId="32EABDB1" w14:textId="77777777" w:rsidR="00C219EE" w:rsidRPr="00801656" w:rsidRDefault="00C219EE" w:rsidP="00C219EE">
      <w:pPr>
        <w:pStyle w:val="AmNumberTabs"/>
      </w:pPr>
      <w:r w:rsidRPr="00801656">
        <w:t>Изменение</w:t>
      </w:r>
      <w:r w:rsidRPr="00801656">
        <w:tab/>
      </w:r>
      <w:r w:rsidRPr="00801656">
        <w:tab/>
        <w:t>76</w:t>
      </w:r>
    </w:p>
    <w:p w14:paraId="727C0577" w14:textId="77777777" w:rsidR="00C219EE" w:rsidRPr="00801656" w:rsidRDefault="00C219EE" w:rsidP="00C219EE"/>
    <w:p w14:paraId="1AEAA217" w14:textId="77777777" w:rsidR="00C219EE" w:rsidRPr="00801656" w:rsidRDefault="00C219EE" w:rsidP="00C219EE">
      <w:pPr>
        <w:pStyle w:val="NormalBold"/>
        <w:keepNext/>
      </w:pPr>
      <w:r w:rsidRPr="00801656">
        <w:t>Предложение за регламент</w:t>
      </w:r>
    </w:p>
    <w:p w14:paraId="36590993" w14:textId="77777777" w:rsidR="00C219EE" w:rsidRPr="00801656" w:rsidRDefault="00C219EE" w:rsidP="00C219EE">
      <w:pPr>
        <w:pStyle w:val="NormalBold"/>
      </w:pPr>
      <w:r w:rsidRPr="00801656">
        <w:t>Член 1 – параграф 1 – точка 30 – буква б</w:t>
      </w:r>
    </w:p>
    <w:p w14:paraId="10D10F3E" w14:textId="77777777" w:rsidR="00C219EE" w:rsidRPr="00801656" w:rsidRDefault="00C219EE" w:rsidP="00C219EE">
      <w:pPr>
        <w:keepNext/>
      </w:pPr>
      <w:r w:rsidRPr="00801656">
        <w:t>Регламент (ЕС) 2024/1689</w:t>
      </w:r>
    </w:p>
    <w:p w14:paraId="3F4271E6" w14:textId="77777777" w:rsidR="00C219EE" w:rsidRPr="00801656" w:rsidRDefault="00C219EE" w:rsidP="00C219EE">
      <w:r w:rsidRPr="00801656">
        <w:t>Член 111 – параграф 4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08B93C91" w14:textId="77777777" w:rsidTr="00AB0878">
        <w:trPr>
          <w:jc w:val="center"/>
        </w:trPr>
        <w:tc>
          <w:tcPr>
            <w:tcW w:w="9752" w:type="dxa"/>
            <w:gridSpan w:val="2"/>
          </w:tcPr>
          <w:p w14:paraId="73185D1E" w14:textId="77777777" w:rsidR="00C219EE" w:rsidRPr="00801656" w:rsidRDefault="00C219EE" w:rsidP="00AB0878">
            <w:pPr>
              <w:keepNext/>
            </w:pPr>
          </w:p>
        </w:tc>
      </w:tr>
      <w:tr w:rsidR="00C219EE" w:rsidRPr="00801656" w14:paraId="59EC1EC5" w14:textId="77777777" w:rsidTr="00AB0878">
        <w:trPr>
          <w:jc w:val="center"/>
        </w:trPr>
        <w:tc>
          <w:tcPr>
            <w:tcW w:w="4876" w:type="dxa"/>
            <w:hideMark/>
          </w:tcPr>
          <w:p w14:paraId="4555331C"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709687FE"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6A3347CB" w14:textId="77777777" w:rsidTr="00AB0878">
        <w:trPr>
          <w:jc w:val="center"/>
        </w:trPr>
        <w:tc>
          <w:tcPr>
            <w:tcW w:w="4876" w:type="dxa"/>
            <w:hideMark/>
          </w:tcPr>
          <w:p w14:paraId="52656360" w14:textId="77777777" w:rsidR="00C219EE" w:rsidRPr="00801656" w:rsidRDefault="00C219EE" w:rsidP="00AB0878">
            <w:pPr>
              <w:pStyle w:val="Normal6"/>
              <w:rPr>
                <w:lang w:val="bg-BG"/>
              </w:rPr>
            </w:pPr>
            <w:r w:rsidRPr="00801656">
              <w:rPr>
                <w:lang w:val="bg-BG"/>
              </w:rPr>
              <w:t>4.</w:t>
            </w:r>
            <w:r w:rsidRPr="00801656">
              <w:rPr>
                <w:lang w:val="bg-BG"/>
              </w:rPr>
              <w:tab/>
              <w:t xml:space="preserve">Доставчиците на системи с ИИ, включително системи с ИИ с общо предназначение, които генерират синтетично аудио съдържание, изображения, видео или текстово съдържание и са пуснати на пазара преди 2 август 2026 г., трябва да предприемат необходимите стъпки, за да осигурят съответствие с член 50, </w:t>
            </w:r>
            <w:r w:rsidRPr="00801656">
              <w:rPr>
                <w:lang w:val="bg-BG"/>
              </w:rPr>
              <w:lastRenderedPageBreak/>
              <w:t>параграф 2 до 2 </w:t>
            </w:r>
            <w:r w:rsidRPr="00801656">
              <w:rPr>
                <w:b/>
                <w:i/>
                <w:lang w:val="bg-BG"/>
              </w:rPr>
              <w:t>февруари 2027</w:t>
            </w:r>
            <w:r w:rsidRPr="00801656">
              <w:rPr>
                <w:lang w:val="bg-BG"/>
              </w:rPr>
              <w:t> г.</w:t>
            </w:r>
            <w:r w:rsidRPr="00801656">
              <w:rPr>
                <w:b/>
                <w:i/>
                <w:lang w:val="bg-BG"/>
              </w:rPr>
              <w:t>“;</w:t>
            </w:r>
          </w:p>
        </w:tc>
        <w:tc>
          <w:tcPr>
            <w:tcW w:w="4876" w:type="dxa"/>
            <w:hideMark/>
          </w:tcPr>
          <w:p w14:paraId="16A244BA" w14:textId="77777777" w:rsidR="00C219EE" w:rsidRPr="00801656" w:rsidRDefault="00C219EE" w:rsidP="00AB0878">
            <w:pPr>
              <w:pStyle w:val="Normal6"/>
              <w:rPr>
                <w:szCs w:val="24"/>
                <w:lang w:val="bg-BG"/>
              </w:rPr>
            </w:pPr>
            <w:r w:rsidRPr="00801656">
              <w:rPr>
                <w:lang w:val="bg-BG"/>
              </w:rPr>
              <w:lastRenderedPageBreak/>
              <w:t>4.</w:t>
            </w:r>
            <w:r w:rsidRPr="00801656">
              <w:rPr>
                <w:lang w:val="bg-BG"/>
              </w:rPr>
              <w:tab/>
              <w:t xml:space="preserve">Доставчиците на системи с ИИ, включително системи с ИИ с общо предназначение, които генерират синтетично аудио съдържание, изображения, видео или текстово съдържание и са пуснати на пазара преди 2 август 2026 г., трябва да предприемат необходимите стъпки, за да осигурят съответствие с член 50, </w:t>
            </w:r>
            <w:r w:rsidRPr="00801656">
              <w:rPr>
                <w:lang w:val="bg-BG"/>
              </w:rPr>
              <w:lastRenderedPageBreak/>
              <w:t>параграф 2 до 2 </w:t>
            </w:r>
            <w:r w:rsidRPr="00801656">
              <w:rPr>
                <w:b/>
                <w:i/>
                <w:lang w:val="bg-BG"/>
              </w:rPr>
              <w:t>ноември 2026</w:t>
            </w:r>
            <w:r w:rsidRPr="00801656">
              <w:rPr>
                <w:lang w:val="bg-BG"/>
              </w:rPr>
              <w:t> г.</w:t>
            </w:r>
          </w:p>
        </w:tc>
      </w:tr>
    </w:tbl>
    <w:p w14:paraId="4C5627BD" w14:textId="77777777" w:rsidR="00C219EE" w:rsidRPr="00801656" w:rsidRDefault="00C219EE" w:rsidP="00C219EE"/>
    <w:p w14:paraId="203F5434" w14:textId="77777777" w:rsidR="00C219EE" w:rsidRPr="00801656" w:rsidRDefault="00C219EE" w:rsidP="00C219EE">
      <w:pPr>
        <w:pStyle w:val="AmNumberTabs"/>
      </w:pPr>
      <w:r w:rsidRPr="00801656">
        <w:t>Изменение</w:t>
      </w:r>
      <w:r w:rsidRPr="00801656">
        <w:tab/>
      </w:r>
      <w:r w:rsidRPr="00801656">
        <w:tab/>
        <w:t>77</w:t>
      </w:r>
    </w:p>
    <w:p w14:paraId="388E20DD" w14:textId="77777777" w:rsidR="00C219EE" w:rsidRPr="00801656" w:rsidRDefault="00C219EE" w:rsidP="00C219EE"/>
    <w:p w14:paraId="3F8F8D2F" w14:textId="77777777" w:rsidR="00C219EE" w:rsidRPr="00801656" w:rsidRDefault="00C219EE" w:rsidP="00C219EE">
      <w:pPr>
        <w:pStyle w:val="NormalBold"/>
        <w:keepNext/>
      </w:pPr>
      <w:r w:rsidRPr="00801656">
        <w:t>Предложение за регламент</w:t>
      </w:r>
    </w:p>
    <w:p w14:paraId="0128282F" w14:textId="77777777" w:rsidR="00C219EE" w:rsidRPr="00801656" w:rsidRDefault="00C219EE" w:rsidP="00C219EE">
      <w:pPr>
        <w:pStyle w:val="NormalBold"/>
      </w:pPr>
      <w:r w:rsidRPr="00801656">
        <w:t>Член 1 – параграф 1 – точка 31 – буква a</w:t>
      </w:r>
    </w:p>
    <w:p w14:paraId="7C9A39F5" w14:textId="77777777" w:rsidR="00C219EE" w:rsidRPr="00801656" w:rsidRDefault="00C219EE" w:rsidP="00C219EE">
      <w:pPr>
        <w:keepNext/>
      </w:pPr>
      <w:r w:rsidRPr="00801656">
        <w:t>Регламент (ЕС) 2024/1689</w:t>
      </w:r>
    </w:p>
    <w:p w14:paraId="43AE769F" w14:textId="77777777" w:rsidR="00C219EE" w:rsidRPr="00801656" w:rsidRDefault="00C219EE" w:rsidP="00C219EE">
      <w:r w:rsidRPr="00801656">
        <w:t>Член 113 – параграф 3 – буква г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662BCE5F" w14:textId="77777777" w:rsidTr="00AB0878">
        <w:trPr>
          <w:jc w:val="center"/>
        </w:trPr>
        <w:tc>
          <w:tcPr>
            <w:tcW w:w="9752" w:type="dxa"/>
            <w:gridSpan w:val="2"/>
          </w:tcPr>
          <w:p w14:paraId="1709987E" w14:textId="77777777" w:rsidR="00C219EE" w:rsidRPr="00801656" w:rsidRDefault="00C219EE" w:rsidP="00AB0878">
            <w:pPr>
              <w:keepNext/>
            </w:pPr>
          </w:p>
        </w:tc>
      </w:tr>
      <w:tr w:rsidR="00C219EE" w:rsidRPr="00801656" w14:paraId="6A9AF0E4" w14:textId="77777777" w:rsidTr="00AB0878">
        <w:trPr>
          <w:jc w:val="center"/>
        </w:trPr>
        <w:tc>
          <w:tcPr>
            <w:tcW w:w="4876" w:type="dxa"/>
            <w:hideMark/>
          </w:tcPr>
          <w:p w14:paraId="3998FFFC"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DA1287C"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155555D1" w14:textId="77777777" w:rsidTr="00AB0878">
        <w:trPr>
          <w:jc w:val="center"/>
        </w:trPr>
        <w:tc>
          <w:tcPr>
            <w:tcW w:w="4876" w:type="dxa"/>
            <w:hideMark/>
          </w:tcPr>
          <w:p w14:paraId="55183E7B" w14:textId="77777777" w:rsidR="00C219EE" w:rsidRPr="00801656" w:rsidRDefault="00C219EE" w:rsidP="00AB0878">
            <w:pPr>
              <w:pStyle w:val="Normal6"/>
              <w:rPr>
                <w:lang w:val="bg-BG"/>
              </w:rPr>
            </w:pPr>
            <w:r w:rsidRPr="00801656">
              <w:rPr>
                <w:lang w:val="bg-BG"/>
              </w:rPr>
              <w:t xml:space="preserve">Глава III, раздели 1, 2 и 3 </w:t>
            </w:r>
            <w:r w:rsidRPr="00801656">
              <w:rPr>
                <w:b/>
                <w:i/>
                <w:lang w:val="bg-BG"/>
              </w:rPr>
              <w:t>се прилагат след приемането на решение на Комисията</w:t>
            </w:r>
            <w:r w:rsidRPr="00801656">
              <w:rPr>
                <w:lang w:val="bg-BG"/>
              </w:rPr>
              <w:t xml:space="preserve">, с </w:t>
            </w:r>
            <w:r w:rsidRPr="00801656">
              <w:rPr>
                <w:b/>
                <w:i/>
                <w:lang w:val="bg-BG"/>
              </w:rPr>
              <w:t>което се потвърждава, че са налице подходящи мерки в подкрепа</w:t>
            </w:r>
            <w:r w:rsidRPr="00801656">
              <w:rPr>
                <w:lang w:val="bg-BG"/>
              </w:rPr>
              <w:t xml:space="preserve"> на </w:t>
            </w:r>
            <w:r w:rsidRPr="00801656">
              <w:rPr>
                <w:b/>
                <w:i/>
                <w:lang w:val="bg-BG"/>
              </w:rPr>
              <w:t>съответствието с глава III</w:t>
            </w:r>
            <w:r w:rsidRPr="00801656">
              <w:rPr>
                <w:lang w:val="bg-BG"/>
              </w:rPr>
              <w:t xml:space="preserve">, </w:t>
            </w:r>
            <w:r w:rsidRPr="00801656">
              <w:rPr>
                <w:b/>
                <w:i/>
                <w:lang w:val="bg-BG"/>
              </w:rPr>
              <w:t>от следните дати:</w:t>
            </w:r>
          </w:p>
        </w:tc>
        <w:tc>
          <w:tcPr>
            <w:tcW w:w="4876" w:type="dxa"/>
            <w:hideMark/>
          </w:tcPr>
          <w:p w14:paraId="1E21E4DB" w14:textId="77777777" w:rsidR="00C219EE" w:rsidRPr="00801656" w:rsidRDefault="00C219EE" w:rsidP="00AB0878">
            <w:pPr>
              <w:pStyle w:val="Normal6"/>
              <w:rPr>
                <w:szCs w:val="24"/>
                <w:lang w:val="bg-BG"/>
              </w:rPr>
            </w:pPr>
            <w:r w:rsidRPr="00801656">
              <w:rPr>
                <w:lang w:val="bg-BG"/>
              </w:rPr>
              <w:t xml:space="preserve">Глава III, раздели 1, 2 и 3, с </w:t>
            </w:r>
            <w:r w:rsidRPr="00801656">
              <w:rPr>
                <w:b/>
                <w:i/>
                <w:lang w:val="bg-BG"/>
              </w:rPr>
              <w:t>изключение</w:t>
            </w:r>
            <w:r w:rsidRPr="00801656">
              <w:rPr>
                <w:lang w:val="bg-BG"/>
              </w:rPr>
              <w:t xml:space="preserve"> на </w:t>
            </w:r>
            <w:r w:rsidRPr="00801656">
              <w:rPr>
                <w:b/>
                <w:i/>
                <w:lang w:val="bg-BG"/>
              </w:rPr>
              <w:t>член 6</w:t>
            </w:r>
            <w:r w:rsidRPr="00801656">
              <w:rPr>
                <w:lang w:val="bg-BG"/>
              </w:rPr>
              <w:t xml:space="preserve">, </w:t>
            </w:r>
            <w:r w:rsidRPr="00801656">
              <w:rPr>
                <w:b/>
                <w:i/>
                <w:lang w:val="bg-BG"/>
              </w:rPr>
              <w:t>параграф 5, се прилагат;</w:t>
            </w:r>
          </w:p>
        </w:tc>
      </w:tr>
    </w:tbl>
    <w:p w14:paraId="05C9E582" w14:textId="77777777" w:rsidR="00C219EE" w:rsidRPr="00801656" w:rsidRDefault="00C219EE" w:rsidP="00C219EE"/>
    <w:p w14:paraId="2D7650A5" w14:textId="77777777" w:rsidR="00C219EE" w:rsidRPr="00801656" w:rsidRDefault="00C219EE" w:rsidP="00C219EE">
      <w:pPr>
        <w:pStyle w:val="AmNumberTabs"/>
      </w:pPr>
      <w:r w:rsidRPr="00801656">
        <w:t>Изменение</w:t>
      </w:r>
      <w:r w:rsidRPr="00801656">
        <w:tab/>
      </w:r>
      <w:r w:rsidRPr="00801656">
        <w:tab/>
        <w:t>78</w:t>
      </w:r>
    </w:p>
    <w:p w14:paraId="2F00880F" w14:textId="77777777" w:rsidR="00C219EE" w:rsidRPr="00801656" w:rsidRDefault="00C219EE" w:rsidP="00C219EE"/>
    <w:p w14:paraId="4270712E" w14:textId="77777777" w:rsidR="00C219EE" w:rsidRPr="00801656" w:rsidRDefault="00C219EE" w:rsidP="00C219EE">
      <w:pPr>
        <w:pStyle w:val="NormalBold"/>
        <w:keepNext/>
      </w:pPr>
      <w:r w:rsidRPr="00801656">
        <w:t>Предложение за регламент</w:t>
      </w:r>
    </w:p>
    <w:p w14:paraId="6EB2C15B" w14:textId="77777777" w:rsidR="00C219EE" w:rsidRPr="00801656" w:rsidRDefault="00C219EE" w:rsidP="00C219EE">
      <w:pPr>
        <w:pStyle w:val="NormalBold"/>
      </w:pPr>
      <w:r w:rsidRPr="00801656">
        <w:t>Член 1 – параграф 1 – точка 31 – буква a</w:t>
      </w:r>
    </w:p>
    <w:p w14:paraId="5AB0C37B" w14:textId="77777777" w:rsidR="00C219EE" w:rsidRPr="00801656" w:rsidRDefault="00C219EE" w:rsidP="00C219EE">
      <w:pPr>
        <w:keepNext/>
      </w:pPr>
      <w:r w:rsidRPr="00801656">
        <w:t>Регламент (ЕС) 2024/1689</w:t>
      </w:r>
    </w:p>
    <w:p w14:paraId="4A48369A" w14:textId="77777777" w:rsidR="00C219EE" w:rsidRPr="00801656" w:rsidRDefault="00C219EE" w:rsidP="00C219EE">
      <w:r w:rsidRPr="00801656">
        <w:t>Член 113 – параграф 3 – буква г – подточка i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376CA169" w14:textId="77777777" w:rsidTr="00AB0878">
        <w:trPr>
          <w:jc w:val="center"/>
        </w:trPr>
        <w:tc>
          <w:tcPr>
            <w:tcW w:w="9752" w:type="dxa"/>
            <w:gridSpan w:val="2"/>
          </w:tcPr>
          <w:p w14:paraId="4F638185" w14:textId="77777777" w:rsidR="00C219EE" w:rsidRPr="00801656" w:rsidRDefault="00C219EE" w:rsidP="00AB0878">
            <w:pPr>
              <w:keepNext/>
            </w:pPr>
          </w:p>
        </w:tc>
      </w:tr>
      <w:tr w:rsidR="00C219EE" w:rsidRPr="00801656" w14:paraId="27640B3F" w14:textId="77777777" w:rsidTr="00AB0878">
        <w:trPr>
          <w:jc w:val="center"/>
        </w:trPr>
        <w:tc>
          <w:tcPr>
            <w:tcW w:w="4876" w:type="dxa"/>
            <w:hideMark/>
          </w:tcPr>
          <w:p w14:paraId="5D7907AB"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072812C0"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7F5A216D" w14:textId="77777777" w:rsidTr="00AB0878">
        <w:trPr>
          <w:jc w:val="center"/>
        </w:trPr>
        <w:tc>
          <w:tcPr>
            <w:tcW w:w="4876" w:type="dxa"/>
            <w:hideMark/>
          </w:tcPr>
          <w:p w14:paraId="44102BE8" w14:textId="77777777" w:rsidR="00C219EE" w:rsidRPr="00801656" w:rsidRDefault="00C219EE" w:rsidP="00AB0878">
            <w:pPr>
              <w:pStyle w:val="Normal6"/>
              <w:rPr>
                <w:lang w:val="bg-BG"/>
              </w:rPr>
            </w:pPr>
            <w:r w:rsidRPr="00801656">
              <w:rPr>
                <w:b/>
                <w:i/>
                <w:lang w:val="bg-BG"/>
              </w:rPr>
              <w:t>i)</w:t>
            </w:r>
            <w:r w:rsidRPr="00801656">
              <w:rPr>
                <w:b/>
                <w:i/>
                <w:lang w:val="bg-BG"/>
              </w:rPr>
              <w:tab/>
              <w:t>6 месеца след приемането на посоченото решение по отношение на системи с ИИ, класифицирани като високорискови в съответствие с член 6, параграф 2 и приложение III, и</w:t>
            </w:r>
          </w:p>
        </w:tc>
        <w:tc>
          <w:tcPr>
            <w:tcW w:w="4876" w:type="dxa"/>
            <w:hideMark/>
          </w:tcPr>
          <w:p w14:paraId="3B7129B7" w14:textId="77777777" w:rsidR="00C219EE" w:rsidRPr="00801656" w:rsidRDefault="00C219EE" w:rsidP="00AB0878">
            <w:pPr>
              <w:pStyle w:val="Normal6"/>
              <w:rPr>
                <w:szCs w:val="24"/>
                <w:lang w:val="bg-BG"/>
              </w:rPr>
            </w:pPr>
            <w:r w:rsidRPr="00801656">
              <w:rPr>
                <w:b/>
                <w:i/>
                <w:lang w:val="bg-BG"/>
              </w:rPr>
              <w:t>заличава се</w:t>
            </w:r>
          </w:p>
        </w:tc>
      </w:tr>
    </w:tbl>
    <w:p w14:paraId="3FC14B88" w14:textId="77777777" w:rsidR="00C219EE" w:rsidRPr="00801656" w:rsidRDefault="00C219EE" w:rsidP="00C219EE"/>
    <w:p w14:paraId="757B80D6" w14:textId="77777777" w:rsidR="00C219EE" w:rsidRPr="00801656" w:rsidRDefault="00C219EE" w:rsidP="00C219EE">
      <w:pPr>
        <w:pStyle w:val="AmNumberTabs"/>
      </w:pPr>
      <w:r w:rsidRPr="00801656">
        <w:t>Изменение</w:t>
      </w:r>
      <w:r w:rsidRPr="00801656">
        <w:tab/>
      </w:r>
      <w:r w:rsidRPr="00801656">
        <w:tab/>
        <w:t>79</w:t>
      </w:r>
    </w:p>
    <w:p w14:paraId="1E0A892E" w14:textId="77777777" w:rsidR="00C219EE" w:rsidRPr="00801656" w:rsidRDefault="00C219EE" w:rsidP="00C219EE"/>
    <w:p w14:paraId="153D71DF" w14:textId="77777777" w:rsidR="00C219EE" w:rsidRPr="00801656" w:rsidRDefault="00C219EE" w:rsidP="00C219EE">
      <w:pPr>
        <w:pStyle w:val="NormalBold"/>
        <w:keepNext/>
      </w:pPr>
      <w:r w:rsidRPr="00801656">
        <w:t>Предложение за регламент</w:t>
      </w:r>
    </w:p>
    <w:p w14:paraId="7146286A" w14:textId="77777777" w:rsidR="00C219EE" w:rsidRPr="00801656" w:rsidRDefault="00C219EE" w:rsidP="00C219EE">
      <w:pPr>
        <w:pStyle w:val="NormalBold"/>
      </w:pPr>
      <w:r w:rsidRPr="00801656">
        <w:t>Член 1 – параграф 1 – точка 31 – буква a</w:t>
      </w:r>
    </w:p>
    <w:p w14:paraId="2B895163" w14:textId="77777777" w:rsidR="00C219EE" w:rsidRPr="00801656" w:rsidRDefault="00C219EE" w:rsidP="00C219EE">
      <w:pPr>
        <w:keepNext/>
      </w:pPr>
      <w:r w:rsidRPr="00801656">
        <w:t>Регламент (ЕС) 2024/1689</w:t>
      </w:r>
    </w:p>
    <w:p w14:paraId="4E040593" w14:textId="77777777" w:rsidR="00C219EE" w:rsidRPr="00801656" w:rsidRDefault="00C219EE" w:rsidP="00C219EE">
      <w:r w:rsidRPr="00801656">
        <w:t>Член 113 – параграф 3 – буква г – подточка ii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1AC10683" w14:textId="77777777" w:rsidTr="00AB0878">
        <w:trPr>
          <w:jc w:val="center"/>
        </w:trPr>
        <w:tc>
          <w:tcPr>
            <w:tcW w:w="9752" w:type="dxa"/>
            <w:gridSpan w:val="2"/>
          </w:tcPr>
          <w:p w14:paraId="0B56C49A" w14:textId="77777777" w:rsidR="00C219EE" w:rsidRPr="00801656" w:rsidRDefault="00C219EE" w:rsidP="00AB0878">
            <w:pPr>
              <w:keepNext/>
            </w:pPr>
          </w:p>
        </w:tc>
      </w:tr>
      <w:tr w:rsidR="00C219EE" w:rsidRPr="00801656" w14:paraId="5280E2CB" w14:textId="77777777" w:rsidTr="00AB0878">
        <w:trPr>
          <w:jc w:val="center"/>
        </w:trPr>
        <w:tc>
          <w:tcPr>
            <w:tcW w:w="4876" w:type="dxa"/>
            <w:hideMark/>
          </w:tcPr>
          <w:p w14:paraId="7A239CC3"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4341E87D"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6F5ABCDA" w14:textId="77777777" w:rsidTr="00AB0878">
        <w:trPr>
          <w:jc w:val="center"/>
        </w:trPr>
        <w:tc>
          <w:tcPr>
            <w:tcW w:w="4876" w:type="dxa"/>
            <w:hideMark/>
          </w:tcPr>
          <w:p w14:paraId="3589685A" w14:textId="77777777" w:rsidR="00C219EE" w:rsidRPr="00801656" w:rsidRDefault="00C219EE" w:rsidP="00AB0878">
            <w:pPr>
              <w:pStyle w:val="Normal6"/>
              <w:rPr>
                <w:lang w:val="bg-BG"/>
              </w:rPr>
            </w:pPr>
            <w:r w:rsidRPr="00801656">
              <w:rPr>
                <w:b/>
                <w:i/>
                <w:lang w:val="bg-BG"/>
              </w:rPr>
              <w:t>ii)</w:t>
            </w:r>
            <w:r w:rsidRPr="00801656">
              <w:rPr>
                <w:b/>
                <w:i/>
                <w:lang w:val="bg-BG"/>
              </w:rPr>
              <w:tab/>
              <w:t xml:space="preserve">12 месеца след приемането на решението по отношение на системите с ИИ, класифицирани като високорискови в съответствие с </w:t>
            </w:r>
            <w:r w:rsidRPr="00801656">
              <w:rPr>
                <w:b/>
                <w:i/>
                <w:lang w:val="bg-BG"/>
              </w:rPr>
              <w:lastRenderedPageBreak/>
              <w:t>член 6, параграф 1 и приложение I.</w:t>
            </w:r>
          </w:p>
        </w:tc>
        <w:tc>
          <w:tcPr>
            <w:tcW w:w="4876" w:type="dxa"/>
            <w:hideMark/>
          </w:tcPr>
          <w:p w14:paraId="73752008" w14:textId="77777777" w:rsidR="00C219EE" w:rsidRPr="00801656" w:rsidRDefault="00C219EE" w:rsidP="00AB0878">
            <w:pPr>
              <w:pStyle w:val="Normal6"/>
              <w:rPr>
                <w:szCs w:val="24"/>
                <w:lang w:val="bg-BG"/>
              </w:rPr>
            </w:pPr>
            <w:r w:rsidRPr="00801656">
              <w:rPr>
                <w:b/>
                <w:i/>
                <w:lang w:val="bg-BG"/>
              </w:rPr>
              <w:lastRenderedPageBreak/>
              <w:t>заличава се</w:t>
            </w:r>
          </w:p>
        </w:tc>
      </w:tr>
    </w:tbl>
    <w:p w14:paraId="070BF168" w14:textId="77777777" w:rsidR="00C219EE" w:rsidRPr="00801656" w:rsidRDefault="00C219EE" w:rsidP="00C219EE"/>
    <w:p w14:paraId="7038E025" w14:textId="77777777" w:rsidR="00C219EE" w:rsidRPr="00801656" w:rsidRDefault="00C219EE" w:rsidP="00C219EE">
      <w:pPr>
        <w:pStyle w:val="AmNumberTabs"/>
      </w:pPr>
      <w:r w:rsidRPr="00801656">
        <w:t>Изменение</w:t>
      </w:r>
      <w:r w:rsidRPr="00801656">
        <w:tab/>
      </w:r>
      <w:r w:rsidRPr="00801656">
        <w:tab/>
        <w:t>80</w:t>
      </w:r>
    </w:p>
    <w:p w14:paraId="50FBE294" w14:textId="77777777" w:rsidR="00C219EE" w:rsidRPr="00801656" w:rsidRDefault="00C219EE" w:rsidP="00C219EE"/>
    <w:p w14:paraId="6A301A69" w14:textId="77777777" w:rsidR="00C219EE" w:rsidRPr="00801656" w:rsidRDefault="00C219EE" w:rsidP="00C219EE">
      <w:pPr>
        <w:pStyle w:val="NormalBold"/>
        <w:keepNext/>
      </w:pPr>
      <w:r w:rsidRPr="00801656">
        <w:t>Предложение за регламент</w:t>
      </w:r>
    </w:p>
    <w:p w14:paraId="52721565" w14:textId="77777777" w:rsidR="00C219EE" w:rsidRPr="00801656" w:rsidRDefault="00C219EE" w:rsidP="00C219EE">
      <w:pPr>
        <w:pStyle w:val="NormalBold"/>
      </w:pPr>
      <w:r w:rsidRPr="00801656">
        <w:t>Член 1 – параграф 1 – точка 31 – буква a</w:t>
      </w:r>
    </w:p>
    <w:p w14:paraId="7DABA911" w14:textId="77777777" w:rsidR="00C219EE" w:rsidRPr="00801656" w:rsidRDefault="00C219EE" w:rsidP="00C219EE">
      <w:pPr>
        <w:keepNext/>
      </w:pPr>
      <w:r w:rsidRPr="00801656">
        <w:t>Регламент (ЕС) 2024/1689</w:t>
      </w:r>
    </w:p>
    <w:p w14:paraId="3D81E82A" w14:textId="77777777" w:rsidR="00C219EE" w:rsidRPr="00801656" w:rsidRDefault="00C219EE" w:rsidP="00C219EE">
      <w:r w:rsidRPr="00801656">
        <w:t>Член 113 – параграф 3 – буква г – алинея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1099CE7C" w14:textId="77777777" w:rsidTr="00AB0878">
        <w:trPr>
          <w:jc w:val="center"/>
        </w:trPr>
        <w:tc>
          <w:tcPr>
            <w:tcW w:w="9752" w:type="dxa"/>
            <w:gridSpan w:val="2"/>
          </w:tcPr>
          <w:p w14:paraId="3BB457D1" w14:textId="77777777" w:rsidR="00C219EE" w:rsidRPr="00801656" w:rsidRDefault="00C219EE" w:rsidP="00AB0878">
            <w:pPr>
              <w:keepNext/>
            </w:pPr>
          </w:p>
        </w:tc>
      </w:tr>
      <w:tr w:rsidR="00C219EE" w:rsidRPr="00801656" w14:paraId="23B78251" w14:textId="77777777" w:rsidTr="00AB0878">
        <w:trPr>
          <w:jc w:val="center"/>
        </w:trPr>
        <w:tc>
          <w:tcPr>
            <w:tcW w:w="4876" w:type="dxa"/>
            <w:hideMark/>
          </w:tcPr>
          <w:p w14:paraId="7793318D"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64E0EB80"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3584014C" w14:textId="77777777" w:rsidTr="00AB0878">
        <w:trPr>
          <w:jc w:val="center"/>
        </w:trPr>
        <w:tc>
          <w:tcPr>
            <w:tcW w:w="4876" w:type="dxa"/>
            <w:hideMark/>
          </w:tcPr>
          <w:p w14:paraId="520F17B8" w14:textId="77777777" w:rsidR="00C219EE" w:rsidRPr="00801656" w:rsidRDefault="00C219EE" w:rsidP="00AB0878">
            <w:pPr>
              <w:pStyle w:val="Normal6"/>
              <w:rPr>
                <w:lang w:val="bg-BG"/>
              </w:rPr>
            </w:pPr>
            <w:r w:rsidRPr="00801656">
              <w:rPr>
                <w:b/>
                <w:i/>
                <w:lang w:val="bg-BG"/>
              </w:rPr>
              <w:t>Ако решението по смисъла на алинея 1 не бъде прието или когато датите по-долу са по-ранни от тези след приемането на решението, глава III, раздели 1, 2 и 3 се прилагат:</w:t>
            </w:r>
          </w:p>
        </w:tc>
        <w:tc>
          <w:tcPr>
            <w:tcW w:w="4876" w:type="dxa"/>
            <w:hideMark/>
          </w:tcPr>
          <w:p w14:paraId="280DD3D3" w14:textId="77777777" w:rsidR="00C219EE" w:rsidRPr="00801656" w:rsidRDefault="00C219EE" w:rsidP="00AB0878">
            <w:pPr>
              <w:pStyle w:val="Normal6"/>
              <w:rPr>
                <w:szCs w:val="24"/>
                <w:lang w:val="bg-BG"/>
              </w:rPr>
            </w:pPr>
            <w:r w:rsidRPr="00801656">
              <w:rPr>
                <w:b/>
                <w:i/>
                <w:lang w:val="bg-BG"/>
              </w:rPr>
              <w:t>заличава се</w:t>
            </w:r>
          </w:p>
        </w:tc>
      </w:tr>
    </w:tbl>
    <w:p w14:paraId="24328A91" w14:textId="77777777" w:rsidR="00C219EE" w:rsidRPr="00801656" w:rsidRDefault="00C219EE" w:rsidP="00C219EE"/>
    <w:p w14:paraId="41FA9ADE" w14:textId="77777777" w:rsidR="00C219EE" w:rsidRPr="00801656" w:rsidRDefault="00C219EE" w:rsidP="00C219EE">
      <w:pPr>
        <w:pStyle w:val="AmNumberTabs"/>
      </w:pPr>
      <w:r w:rsidRPr="00801656">
        <w:t>Изменение</w:t>
      </w:r>
      <w:r w:rsidRPr="00801656">
        <w:tab/>
      </w:r>
      <w:r w:rsidRPr="00801656">
        <w:tab/>
        <w:t>81</w:t>
      </w:r>
    </w:p>
    <w:p w14:paraId="46140759" w14:textId="77777777" w:rsidR="00C219EE" w:rsidRPr="00801656" w:rsidRDefault="00C219EE" w:rsidP="00C219EE"/>
    <w:p w14:paraId="096AACDD" w14:textId="77777777" w:rsidR="00C219EE" w:rsidRPr="00801656" w:rsidRDefault="00C219EE" w:rsidP="00C219EE">
      <w:pPr>
        <w:pStyle w:val="NormalBold"/>
        <w:keepNext/>
      </w:pPr>
      <w:r w:rsidRPr="00801656">
        <w:t>Предложение за регламент</w:t>
      </w:r>
    </w:p>
    <w:p w14:paraId="5C76515B" w14:textId="77777777" w:rsidR="00C219EE" w:rsidRPr="00801656" w:rsidRDefault="00C219EE" w:rsidP="00C219EE">
      <w:pPr>
        <w:pStyle w:val="NormalBold"/>
      </w:pPr>
      <w:r w:rsidRPr="00801656">
        <w:t>Член 1 – параграф 1 – точка 31 a (нова)</w:t>
      </w:r>
    </w:p>
    <w:p w14:paraId="421BFD4E" w14:textId="77777777" w:rsidR="00C219EE" w:rsidRPr="00801656" w:rsidRDefault="00C219EE" w:rsidP="00C219EE">
      <w:pPr>
        <w:keepNext/>
      </w:pPr>
      <w:r w:rsidRPr="00801656">
        <w:t>Регламент (ЕС) 2024/1689</w:t>
      </w:r>
    </w:p>
    <w:p w14:paraId="46D16CBB" w14:textId="77777777" w:rsidR="00C219EE" w:rsidRPr="00801656" w:rsidRDefault="00C219EE" w:rsidP="00C219EE">
      <w:r w:rsidRPr="00801656">
        <w:t>Приложение I – раздел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563BA19C" w14:textId="77777777" w:rsidTr="00AB0878">
        <w:trPr>
          <w:jc w:val="center"/>
        </w:trPr>
        <w:tc>
          <w:tcPr>
            <w:tcW w:w="9752" w:type="dxa"/>
            <w:gridSpan w:val="2"/>
          </w:tcPr>
          <w:p w14:paraId="6B452224" w14:textId="77777777" w:rsidR="00C219EE" w:rsidRPr="00801656" w:rsidRDefault="00C219EE" w:rsidP="00AB0878">
            <w:pPr>
              <w:keepNext/>
            </w:pPr>
          </w:p>
        </w:tc>
      </w:tr>
      <w:tr w:rsidR="00C219EE" w:rsidRPr="00801656" w14:paraId="0F5A919B" w14:textId="77777777" w:rsidTr="00AB0878">
        <w:trPr>
          <w:jc w:val="center"/>
        </w:trPr>
        <w:tc>
          <w:tcPr>
            <w:tcW w:w="4876" w:type="dxa"/>
            <w:hideMark/>
          </w:tcPr>
          <w:p w14:paraId="48B3B21E"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30C4F793"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7C83C05" w14:textId="77777777" w:rsidTr="00AB0878">
        <w:trPr>
          <w:jc w:val="center"/>
        </w:trPr>
        <w:tc>
          <w:tcPr>
            <w:tcW w:w="4876" w:type="dxa"/>
          </w:tcPr>
          <w:p w14:paraId="20909A90" w14:textId="77777777" w:rsidR="00C219EE" w:rsidRPr="00801656" w:rsidRDefault="00C219EE" w:rsidP="00AB0878">
            <w:pPr>
              <w:pStyle w:val="Normal6"/>
              <w:rPr>
                <w:lang w:val="bg-BG"/>
              </w:rPr>
            </w:pPr>
          </w:p>
        </w:tc>
        <w:tc>
          <w:tcPr>
            <w:tcW w:w="4876" w:type="dxa"/>
            <w:hideMark/>
          </w:tcPr>
          <w:p w14:paraId="66864314" w14:textId="77777777" w:rsidR="00C219EE" w:rsidRPr="00801656" w:rsidRDefault="00C219EE" w:rsidP="00AB0878">
            <w:pPr>
              <w:pStyle w:val="Normal6"/>
              <w:rPr>
                <w:szCs w:val="24"/>
                <w:lang w:val="bg-BG"/>
              </w:rPr>
            </w:pPr>
            <w:r w:rsidRPr="00801656">
              <w:rPr>
                <w:b/>
                <w:i/>
                <w:lang w:val="bg-BG"/>
              </w:rPr>
              <w:t>(31a)</w:t>
            </w:r>
            <w:r w:rsidRPr="00801656">
              <w:rPr>
                <w:b/>
                <w:i/>
                <w:lang w:val="bg-BG"/>
              </w:rPr>
              <w:tab/>
              <w:t>В приложение I раздел A се заличава.</w:t>
            </w:r>
          </w:p>
        </w:tc>
      </w:tr>
    </w:tbl>
    <w:p w14:paraId="67B358EA" w14:textId="77777777" w:rsidR="00C219EE" w:rsidRPr="00801656" w:rsidRDefault="00C219EE" w:rsidP="00C219EE"/>
    <w:p w14:paraId="666705B0" w14:textId="77777777" w:rsidR="00C219EE" w:rsidRPr="00801656" w:rsidRDefault="00C219EE" w:rsidP="00C219EE">
      <w:pPr>
        <w:pStyle w:val="AmNumberTabs"/>
      </w:pPr>
      <w:r w:rsidRPr="00801656">
        <w:t>Изменение</w:t>
      </w:r>
      <w:r w:rsidRPr="00801656">
        <w:tab/>
      </w:r>
      <w:r w:rsidRPr="00801656">
        <w:tab/>
        <w:t>82</w:t>
      </w:r>
    </w:p>
    <w:p w14:paraId="1952145F" w14:textId="77777777" w:rsidR="00C219EE" w:rsidRPr="00801656" w:rsidRDefault="00C219EE" w:rsidP="00C219EE"/>
    <w:p w14:paraId="7CE43568" w14:textId="77777777" w:rsidR="00C219EE" w:rsidRPr="00801656" w:rsidRDefault="00C219EE" w:rsidP="00C219EE">
      <w:pPr>
        <w:pStyle w:val="NormalBold"/>
        <w:keepNext/>
      </w:pPr>
      <w:r w:rsidRPr="00801656">
        <w:t>Предложение за регламент</w:t>
      </w:r>
    </w:p>
    <w:p w14:paraId="59E1E020" w14:textId="77777777" w:rsidR="00C219EE" w:rsidRPr="00801656" w:rsidRDefault="00C219EE" w:rsidP="00C219EE">
      <w:pPr>
        <w:pStyle w:val="NormalBold"/>
      </w:pPr>
      <w:r w:rsidRPr="00801656">
        <w:t>Член 1 – параграф 1 – точка 31 б (нова)</w:t>
      </w:r>
    </w:p>
    <w:p w14:paraId="49600384" w14:textId="77777777" w:rsidR="00C219EE" w:rsidRPr="00801656" w:rsidRDefault="00C219EE" w:rsidP="00C219EE">
      <w:pPr>
        <w:keepNext/>
      </w:pPr>
      <w:r w:rsidRPr="00801656">
        <w:t>Регламент (ЕС) 2024/1689</w:t>
      </w:r>
    </w:p>
    <w:p w14:paraId="0373BB45" w14:textId="77777777" w:rsidR="00C219EE" w:rsidRPr="00801656" w:rsidRDefault="00C219EE" w:rsidP="00C219EE">
      <w:r w:rsidRPr="00801656">
        <w:t>Приложение І – раздел Б – точка 20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08A729A8" w14:textId="77777777" w:rsidTr="00AB0878">
        <w:trPr>
          <w:jc w:val="center"/>
        </w:trPr>
        <w:tc>
          <w:tcPr>
            <w:tcW w:w="9752" w:type="dxa"/>
            <w:gridSpan w:val="2"/>
          </w:tcPr>
          <w:p w14:paraId="09E3F127" w14:textId="77777777" w:rsidR="00C219EE" w:rsidRPr="00801656" w:rsidRDefault="00C219EE" w:rsidP="00AB0878">
            <w:pPr>
              <w:keepNext/>
            </w:pPr>
          </w:p>
        </w:tc>
      </w:tr>
      <w:tr w:rsidR="00C219EE" w:rsidRPr="00801656" w14:paraId="055BBCDB" w14:textId="77777777" w:rsidTr="00AB0878">
        <w:trPr>
          <w:jc w:val="center"/>
        </w:trPr>
        <w:tc>
          <w:tcPr>
            <w:tcW w:w="4876" w:type="dxa"/>
            <w:hideMark/>
          </w:tcPr>
          <w:p w14:paraId="0FF5C642"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62C39C9A"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3549E36C" w14:textId="77777777" w:rsidTr="00AB0878">
        <w:trPr>
          <w:jc w:val="center"/>
        </w:trPr>
        <w:tc>
          <w:tcPr>
            <w:tcW w:w="4876" w:type="dxa"/>
          </w:tcPr>
          <w:p w14:paraId="2B68C92B" w14:textId="77777777" w:rsidR="00C219EE" w:rsidRPr="00801656" w:rsidRDefault="00C219EE" w:rsidP="00AB0878">
            <w:pPr>
              <w:pStyle w:val="Normal6"/>
              <w:rPr>
                <w:lang w:val="bg-BG"/>
              </w:rPr>
            </w:pPr>
          </w:p>
        </w:tc>
        <w:tc>
          <w:tcPr>
            <w:tcW w:w="4876" w:type="dxa"/>
            <w:hideMark/>
          </w:tcPr>
          <w:p w14:paraId="6DFA4585" w14:textId="77777777" w:rsidR="00C219EE" w:rsidRPr="00801656" w:rsidRDefault="00C219EE" w:rsidP="00AB0878">
            <w:pPr>
              <w:pStyle w:val="Normal6"/>
              <w:rPr>
                <w:szCs w:val="24"/>
                <w:lang w:val="bg-BG"/>
              </w:rPr>
            </w:pPr>
            <w:r w:rsidRPr="00801656">
              <w:rPr>
                <w:b/>
                <w:i/>
                <w:lang w:val="bg-BG"/>
              </w:rPr>
              <w:t>(31б)</w:t>
            </w:r>
            <w:r w:rsidRPr="00801656">
              <w:rPr>
                <w:b/>
                <w:i/>
                <w:lang w:val="bg-BG"/>
              </w:rPr>
              <w:tab/>
              <w:t>В приложение І, раздел В се добавят следните точки:</w:t>
            </w:r>
          </w:p>
        </w:tc>
      </w:tr>
      <w:tr w:rsidR="00C219EE" w:rsidRPr="00801656" w14:paraId="3214A550" w14:textId="77777777" w:rsidTr="00AB0878">
        <w:trPr>
          <w:jc w:val="center"/>
        </w:trPr>
        <w:tc>
          <w:tcPr>
            <w:tcW w:w="4876" w:type="dxa"/>
          </w:tcPr>
          <w:p w14:paraId="6EA6737C" w14:textId="77777777" w:rsidR="00C219EE" w:rsidRPr="00801656" w:rsidRDefault="00C219EE" w:rsidP="00AB0878">
            <w:pPr>
              <w:pStyle w:val="Normal6"/>
              <w:rPr>
                <w:lang w:val="bg-BG"/>
              </w:rPr>
            </w:pPr>
          </w:p>
        </w:tc>
        <w:tc>
          <w:tcPr>
            <w:tcW w:w="4876" w:type="dxa"/>
            <w:hideMark/>
          </w:tcPr>
          <w:p w14:paraId="02A9404E" w14:textId="77777777" w:rsidR="00C219EE" w:rsidRPr="00801656" w:rsidRDefault="00C219EE" w:rsidP="00AB0878">
            <w:pPr>
              <w:pStyle w:val="Normal6"/>
              <w:rPr>
                <w:szCs w:val="24"/>
                <w:lang w:val="bg-BG"/>
              </w:rPr>
            </w:pPr>
            <w:r w:rsidRPr="00801656">
              <w:rPr>
                <w:b/>
                <w:i/>
                <w:lang w:val="bg-BG"/>
              </w:rPr>
              <w:t>„20а.</w:t>
            </w:r>
            <w:r w:rsidRPr="00801656">
              <w:rPr>
                <w:lang w:val="bg-BG"/>
              </w:rPr>
              <w:tab/>
            </w:r>
            <w:r w:rsidRPr="00801656">
              <w:rPr>
                <w:b/>
                <w:i/>
                <w:lang w:val="bg-BG"/>
              </w:rPr>
              <w:t>Директива 2006/42/ЕО на Европейския парламент и на Съвета от 17 май 2006 г. относно машините и за изменение на Директива 95/16/ЕО (ОВ L 157, 9.6.2006 г., стр. 24);</w:t>
            </w:r>
          </w:p>
        </w:tc>
      </w:tr>
      <w:tr w:rsidR="00C219EE" w:rsidRPr="00801656" w14:paraId="7A67AB03" w14:textId="77777777" w:rsidTr="00AB0878">
        <w:trPr>
          <w:jc w:val="center"/>
        </w:trPr>
        <w:tc>
          <w:tcPr>
            <w:tcW w:w="4876" w:type="dxa"/>
          </w:tcPr>
          <w:p w14:paraId="5D16B1A6" w14:textId="77777777" w:rsidR="00C219EE" w:rsidRPr="00801656" w:rsidRDefault="00C219EE" w:rsidP="00AB0878">
            <w:pPr>
              <w:pStyle w:val="Normal6"/>
              <w:rPr>
                <w:lang w:val="bg-BG"/>
              </w:rPr>
            </w:pPr>
          </w:p>
        </w:tc>
        <w:tc>
          <w:tcPr>
            <w:tcW w:w="4876" w:type="dxa"/>
            <w:hideMark/>
          </w:tcPr>
          <w:p w14:paraId="4AAA1801" w14:textId="77777777" w:rsidR="00C219EE" w:rsidRPr="00801656" w:rsidRDefault="00C219EE" w:rsidP="00AB0878">
            <w:pPr>
              <w:pStyle w:val="Normal6"/>
              <w:rPr>
                <w:szCs w:val="24"/>
                <w:lang w:val="bg-BG"/>
              </w:rPr>
            </w:pPr>
            <w:r w:rsidRPr="00801656">
              <w:rPr>
                <w:b/>
                <w:i/>
                <w:lang w:val="bg-BG"/>
              </w:rPr>
              <w:t>20б.</w:t>
            </w:r>
            <w:r w:rsidRPr="00801656">
              <w:rPr>
                <w:lang w:val="bg-BG"/>
              </w:rPr>
              <w:tab/>
            </w:r>
            <w:r w:rsidRPr="00801656">
              <w:rPr>
                <w:b/>
                <w:i/>
                <w:lang w:val="bg-BG"/>
              </w:rPr>
              <w:t>Директива 2009/48/ЕО на Европейския парламент и на Съвета от 18 юни 2009 г. относно безопасността на детските играчки (ОВ L 170, 30.6.2009 г., стр. 1);</w:t>
            </w:r>
          </w:p>
        </w:tc>
      </w:tr>
      <w:tr w:rsidR="00C219EE" w:rsidRPr="00801656" w14:paraId="408710BF" w14:textId="77777777" w:rsidTr="00AB0878">
        <w:trPr>
          <w:jc w:val="center"/>
        </w:trPr>
        <w:tc>
          <w:tcPr>
            <w:tcW w:w="4876" w:type="dxa"/>
          </w:tcPr>
          <w:p w14:paraId="76188B52" w14:textId="77777777" w:rsidR="00C219EE" w:rsidRPr="00801656" w:rsidRDefault="00C219EE" w:rsidP="00AB0878">
            <w:pPr>
              <w:pStyle w:val="Normal6"/>
              <w:rPr>
                <w:lang w:val="bg-BG"/>
              </w:rPr>
            </w:pPr>
          </w:p>
        </w:tc>
        <w:tc>
          <w:tcPr>
            <w:tcW w:w="4876" w:type="dxa"/>
            <w:hideMark/>
          </w:tcPr>
          <w:p w14:paraId="26A5C519" w14:textId="77777777" w:rsidR="00C219EE" w:rsidRPr="00801656" w:rsidRDefault="00C219EE" w:rsidP="00AB0878">
            <w:pPr>
              <w:pStyle w:val="Normal6"/>
              <w:rPr>
                <w:szCs w:val="24"/>
                <w:lang w:val="bg-BG"/>
              </w:rPr>
            </w:pPr>
            <w:r w:rsidRPr="00801656">
              <w:rPr>
                <w:b/>
                <w:i/>
                <w:lang w:val="bg-BG"/>
              </w:rPr>
              <w:t>20в.</w:t>
            </w:r>
            <w:r w:rsidRPr="00801656">
              <w:rPr>
                <w:lang w:val="bg-BG"/>
              </w:rPr>
              <w:tab/>
            </w:r>
            <w:r w:rsidRPr="00801656">
              <w:rPr>
                <w:b/>
                <w:i/>
                <w:lang w:val="bg-BG"/>
              </w:rPr>
              <w:t>Директива 2013/53/ЕС на Европейския парламент и на Съвета от 20 ноември 2013 г. относно плавателните съдове за отдих и плавателните съдове за лично ползване и за отмяна на Директива 94/25/ЕО (ОВ L 354, 28.12.2013 г., стр. 90);</w:t>
            </w:r>
          </w:p>
        </w:tc>
      </w:tr>
      <w:tr w:rsidR="00C219EE" w:rsidRPr="00801656" w14:paraId="7AEC2914" w14:textId="77777777" w:rsidTr="00AB0878">
        <w:trPr>
          <w:jc w:val="center"/>
        </w:trPr>
        <w:tc>
          <w:tcPr>
            <w:tcW w:w="4876" w:type="dxa"/>
          </w:tcPr>
          <w:p w14:paraId="189A3FDD" w14:textId="77777777" w:rsidR="00C219EE" w:rsidRPr="00801656" w:rsidRDefault="00C219EE" w:rsidP="00AB0878">
            <w:pPr>
              <w:pStyle w:val="Normal6"/>
              <w:rPr>
                <w:lang w:val="bg-BG"/>
              </w:rPr>
            </w:pPr>
          </w:p>
        </w:tc>
        <w:tc>
          <w:tcPr>
            <w:tcW w:w="4876" w:type="dxa"/>
            <w:hideMark/>
          </w:tcPr>
          <w:p w14:paraId="7090B7E8" w14:textId="77777777" w:rsidR="00C219EE" w:rsidRPr="00801656" w:rsidRDefault="00C219EE" w:rsidP="00AB0878">
            <w:pPr>
              <w:pStyle w:val="Normal6"/>
              <w:rPr>
                <w:szCs w:val="24"/>
                <w:lang w:val="bg-BG"/>
              </w:rPr>
            </w:pPr>
            <w:r w:rsidRPr="00801656">
              <w:rPr>
                <w:b/>
                <w:i/>
                <w:lang w:val="bg-BG"/>
              </w:rPr>
              <w:t>20г.</w:t>
            </w:r>
            <w:r w:rsidRPr="00801656">
              <w:rPr>
                <w:lang w:val="bg-BG"/>
              </w:rPr>
              <w:tab/>
            </w:r>
            <w:r w:rsidRPr="00801656">
              <w:rPr>
                <w:b/>
                <w:i/>
                <w:lang w:val="bg-BG"/>
              </w:rPr>
              <w:t>Директива 2014/33/ЕС на Европейския парламент и на Съвета от 26 февруари 2014 г. за хармонизиране на законодателствата на държавите членки по отношение на асансьори и предпазни устройства за асансьори (ОВ L 96, 29.3.2014 г., стр. 251);</w:t>
            </w:r>
          </w:p>
        </w:tc>
      </w:tr>
      <w:tr w:rsidR="00C219EE" w:rsidRPr="00801656" w14:paraId="17788C45" w14:textId="77777777" w:rsidTr="00AB0878">
        <w:trPr>
          <w:jc w:val="center"/>
        </w:trPr>
        <w:tc>
          <w:tcPr>
            <w:tcW w:w="4876" w:type="dxa"/>
          </w:tcPr>
          <w:p w14:paraId="50F0D063" w14:textId="77777777" w:rsidR="00C219EE" w:rsidRPr="00801656" w:rsidRDefault="00C219EE" w:rsidP="00AB0878">
            <w:pPr>
              <w:pStyle w:val="Normal6"/>
              <w:rPr>
                <w:lang w:val="bg-BG"/>
              </w:rPr>
            </w:pPr>
          </w:p>
        </w:tc>
        <w:tc>
          <w:tcPr>
            <w:tcW w:w="4876" w:type="dxa"/>
            <w:hideMark/>
          </w:tcPr>
          <w:p w14:paraId="41774400" w14:textId="77777777" w:rsidR="00C219EE" w:rsidRPr="00801656" w:rsidRDefault="00C219EE" w:rsidP="00AB0878">
            <w:pPr>
              <w:pStyle w:val="Normal6"/>
              <w:rPr>
                <w:szCs w:val="24"/>
                <w:lang w:val="bg-BG"/>
              </w:rPr>
            </w:pPr>
            <w:r w:rsidRPr="00801656">
              <w:rPr>
                <w:b/>
                <w:i/>
                <w:lang w:val="bg-BG"/>
              </w:rPr>
              <w:t>20д.</w:t>
            </w:r>
            <w:r w:rsidRPr="00801656">
              <w:rPr>
                <w:lang w:val="bg-BG"/>
              </w:rPr>
              <w:tab/>
            </w:r>
            <w:r w:rsidRPr="00801656">
              <w:rPr>
                <w:b/>
                <w:i/>
                <w:lang w:val="bg-BG"/>
              </w:rPr>
              <w:t>Директива 2014/34/ЕС на Европейския парламент и на Съвета от 26 февруари 2014 г. за хармонизиране на законодателствата на държавите членки относно съоръженията и системите за защита, предназначени за използване в потенциално експлозивна атмосфера (ОВ L 96, 29.3.2014 г., стр. 309);</w:t>
            </w:r>
          </w:p>
        </w:tc>
      </w:tr>
      <w:tr w:rsidR="00C219EE" w:rsidRPr="00801656" w14:paraId="314A648B" w14:textId="77777777" w:rsidTr="00AB0878">
        <w:trPr>
          <w:jc w:val="center"/>
        </w:trPr>
        <w:tc>
          <w:tcPr>
            <w:tcW w:w="4876" w:type="dxa"/>
          </w:tcPr>
          <w:p w14:paraId="06A9E57F" w14:textId="77777777" w:rsidR="00C219EE" w:rsidRPr="00801656" w:rsidRDefault="00C219EE" w:rsidP="00AB0878">
            <w:pPr>
              <w:pStyle w:val="Normal6"/>
              <w:rPr>
                <w:lang w:val="bg-BG"/>
              </w:rPr>
            </w:pPr>
          </w:p>
        </w:tc>
        <w:tc>
          <w:tcPr>
            <w:tcW w:w="4876" w:type="dxa"/>
            <w:hideMark/>
          </w:tcPr>
          <w:p w14:paraId="3ED5F5FB" w14:textId="77777777" w:rsidR="00C219EE" w:rsidRPr="00801656" w:rsidRDefault="00C219EE" w:rsidP="00AB0878">
            <w:pPr>
              <w:pStyle w:val="Normal6"/>
              <w:rPr>
                <w:szCs w:val="24"/>
                <w:lang w:val="bg-BG"/>
              </w:rPr>
            </w:pPr>
            <w:r w:rsidRPr="00801656">
              <w:rPr>
                <w:b/>
                <w:i/>
                <w:lang w:val="bg-BG"/>
              </w:rPr>
              <w:t>20е.</w:t>
            </w:r>
            <w:r w:rsidRPr="00801656">
              <w:rPr>
                <w:lang w:val="bg-BG"/>
              </w:rPr>
              <w:tab/>
            </w:r>
            <w:r w:rsidRPr="00801656">
              <w:rPr>
                <w:b/>
                <w:i/>
                <w:lang w:val="bg-BG"/>
              </w:rPr>
              <w:t>Директива 2014/53/ЕС на Европейския парламент и на Съвета от 16 април 2014 г. за хармонизирането на законодателствата на държавите членки във връзка с предоставянето на пазара на радиосъоръжения и за отмяна на Директива 1999/5/ЕО (ОВ L 153, 22.5.2014 г., стр. 62);</w:t>
            </w:r>
          </w:p>
        </w:tc>
      </w:tr>
      <w:tr w:rsidR="00C219EE" w:rsidRPr="00801656" w14:paraId="55D6CEFF" w14:textId="77777777" w:rsidTr="00AB0878">
        <w:trPr>
          <w:jc w:val="center"/>
        </w:trPr>
        <w:tc>
          <w:tcPr>
            <w:tcW w:w="4876" w:type="dxa"/>
          </w:tcPr>
          <w:p w14:paraId="0DFFF17B" w14:textId="77777777" w:rsidR="00C219EE" w:rsidRPr="00801656" w:rsidRDefault="00C219EE" w:rsidP="00AB0878">
            <w:pPr>
              <w:pStyle w:val="Normal6"/>
              <w:rPr>
                <w:lang w:val="bg-BG"/>
              </w:rPr>
            </w:pPr>
          </w:p>
        </w:tc>
        <w:tc>
          <w:tcPr>
            <w:tcW w:w="4876" w:type="dxa"/>
            <w:hideMark/>
          </w:tcPr>
          <w:p w14:paraId="2EDFAC04" w14:textId="77777777" w:rsidR="00C219EE" w:rsidRPr="00801656" w:rsidRDefault="00C219EE" w:rsidP="00AB0878">
            <w:pPr>
              <w:pStyle w:val="Normal6"/>
              <w:rPr>
                <w:szCs w:val="24"/>
                <w:lang w:val="bg-BG"/>
              </w:rPr>
            </w:pPr>
            <w:r w:rsidRPr="00801656">
              <w:rPr>
                <w:b/>
                <w:i/>
                <w:lang w:val="bg-BG"/>
              </w:rPr>
              <w:t>20ж.</w:t>
            </w:r>
            <w:r w:rsidRPr="00801656">
              <w:rPr>
                <w:lang w:val="bg-BG"/>
              </w:rPr>
              <w:tab/>
            </w:r>
            <w:r w:rsidRPr="00801656">
              <w:rPr>
                <w:b/>
                <w:i/>
                <w:lang w:val="bg-BG"/>
              </w:rPr>
              <w:t>Директива 2014/68/ЕС на Европейския парламент и на Съвета от 15 май 2014 г. за хармонизиране на законодателствата на държавите членки за предоставяне на пазара на съоръжения под налягане (ОВ L 189, 27.6.2014 г., стр. 164);</w:t>
            </w:r>
          </w:p>
        </w:tc>
      </w:tr>
      <w:tr w:rsidR="00C219EE" w:rsidRPr="00801656" w14:paraId="1FA878AD" w14:textId="77777777" w:rsidTr="00AB0878">
        <w:trPr>
          <w:jc w:val="center"/>
        </w:trPr>
        <w:tc>
          <w:tcPr>
            <w:tcW w:w="4876" w:type="dxa"/>
          </w:tcPr>
          <w:p w14:paraId="2CCFF9A9" w14:textId="77777777" w:rsidR="00C219EE" w:rsidRPr="00801656" w:rsidRDefault="00C219EE" w:rsidP="00AB0878">
            <w:pPr>
              <w:pStyle w:val="Normal6"/>
              <w:rPr>
                <w:lang w:val="bg-BG"/>
              </w:rPr>
            </w:pPr>
          </w:p>
        </w:tc>
        <w:tc>
          <w:tcPr>
            <w:tcW w:w="4876" w:type="dxa"/>
            <w:hideMark/>
          </w:tcPr>
          <w:p w14:paraId="41A986E3" w14:textId="77777777" w:rsidR="00C219EE" w:rsidRPr="00801656" w:rsidRDefault="00C219EE" w:rsidP="00AB0878">
            <w:pPr>
              <w:pStyle w:val="Normal6"/>
              <w:rPr>
                <w:szCs w:val="24"/>
                <w:lang w:val="bg-BG"/>
              </w:rPr>
            </w:pPr>
            <w:r w:rsidRPr="00801656">
              <w:rPr>
                <w:b/>
                <w:i/>
                <w:lang w:val="bg-BG"/>
              </w:rPr>
              <w:t>20з.</w:t>
            </w:r>
            <w:r w:rsidRPr="00801656">
              <w:rPr>
                <w:lang w:val="bg-BG"/>
              </w:rPr>
              <w:tab/>
            </w:r>
            <w:r w:rsidRPr="00801656">
              <w:rPr>
                <w:b/>
                <w:i/>
                <w:lang w:val="bg-BG"/>
              </w:rPr>
              <w:t>Регламент (ЕС) 2016/424 на Европейския парламент и на Съвета от 9 март 2016 г. относно въжените линии и за отмяна на Директива 2000/9/ЕО (ОВ L 81, 31.3.2016 г., стр. 1);</w:t>
            </w:r>
          </w:p>
        </w:tc>
      </w:tr>
      <w:tr w:rsidR="00C219EE" w:rsidRPr="00801656" w14:paraId="0E44D401" w14:textId="77777777" w:rsidTr="00AB0878">
        <w:trPr>
          <w:jc w:val="center"/>
        </w:trPr>
        <w:tc>
          <w:tcPr>
            <w:tcW w:w="4876" w:type="dxa"/>
          </w:tcPr>
          <w:p w14:paraId="1D2A3FE5" w14:textId="77777777" w:rsidR="00C219EE" w:rsidRPr="00801656" w:rsidRDefault="00C219EE" w:rsidP="00AB0878">
            <w:pPr>
              <w:pStyle w:val="Normal6"/>
              <w:rPr>
                <w:lang w:val="bg-BG"/>
              </w:rPr>
            </w:pPr>
          </w:p>
        </w:tc>
        <w:tc>
          <w:tcPr>
            <w:tcW w:w="4876" w:type="dxa"/>
            <w:hideMark/>
          </w:tcPr>
          <w:p w14:paraId="78E1ECC2" w14:textId="77777777" w:rsidR="00C219EE" w:rsidRPr="00801656" w:rsidRDefault="00C219EE" w:rsidP="00AB0878">
            <w:pPr>
              <w:pStyle w:val="Normal6"/>
              <w:rPr>
                <w:szCs w:val="24"/>
                <w:lang w:val="bg-BG"/>
              </w:rPr>
            </w:pPr>
            <w:r w:rsidRPr="00801656">
              <w:rPr>
                <w:b/>
                <w:i/>
                <w:lang w:val="bg-BG"/>
              </w:rPr>
              <w:t>20и.</w:t>
            </w:r>
            <w:r w:rsidRPr="00801656">
              <w:rPr>
                <w:lang w:val="bg-BG"/>
              </w:rPr>
              <w:tab/>
            </w:r>
            <w:r w:rsidRPr="00801656">
              <w:rPr>
                <w:b/>
                <w:i/>
                <w:lang w:val="bg-BG"/>
              </w:rPr>
              <w:t>Регламент (ЕС) 2016/425 на Европейския парламент и на Съвета от 9 март 2016 г. относно личните предпазни средства и за отмяна на Директива 89/686/ЕИО на Съвета (ОВ L 81, 31.3.2016 г., стр. 51);</w:t>
            </w:r>
          </w:p>
        </w:tc>
      </w:tr>
      <w:tr w:rsidR="00C219EE" w:rsidRPr="00801656" w14:paraId="271E472E" w14:textId="77777777" w:rsidTr="00AB0878">
        <w:trPr>
          <w:jc w:val="center"/>
        </w:trPr>
        <w:tc>
          <w:tcPr>
            <w:tcW w:w="4876" w:type="dxa"/>
          </w:tcPr>
          <w:p w14:paraId="0185D1DB" w14:textId="77777777" w:rsidR="00C219EE" w:rsidRPr="00801656" w:rsidRDefault="00C219EE" w:rsidP="00AB0878">
            <w:pPr>
              <w:pStyle w:val="Normal6"/>
              <w:rPr>
                <w:lang w:val="bg-BG"/>
              </w:rPr>
            </w:pPr>
          </w:p>
        </w:tc>
        <w:tc>
          <w:tcPr>
            <w:tcW w:w="4876" w:type="dxa"/>
            <w:hideMark/>
          </w:tcPr>
          <w:p w14:paraId="05D06779" w14:textId="77777777" w:rsidR="00C219EE" w:rsidRPr="00801656" w:rsidRDefault="00C219EE" w:rsidP="00AB0878">
            <w:pPr>
              <w:pStyle w:val="Normal6"/>
              <w:rPr>
                <w:szCs w:val="24"/>
                <w:lang w:val="bg-BG"/>
              </w:rPr>
            </w:pPr>
            <w:r w:rsidRPr="00801656">
              <w:rPr>
                <w:b/>
                <w:i/>
                <w:lang w:val="bg-BG"/>
              </w:rPr>
              <w:t>20й.</w:t>
            </w:r>
            <w:r w:rsidRPr="00801656">
              <w:rPr>
                <w:lang w:val="bg-BG"/>
              </w:rPr>
              <w:tab/>
            </w:r>
            <w:r w:rsidRPr="00801656">
              <w:rPr>
                <w:b/>
                <w:i/>
                <w:lang w:val="bg-BG"/>
              </w:rPr>
              <w:t>Регламент (ЕС) 2016/426 на Европейския парламент и на Съвета от 9 март 2016 г. относно уредите, захранвани с газово гориво, и за отмяна на Директива 2009/142/ЕО (ОВ L 81, 31.3.2016 г., стр. 99);</w:t>
            </w:r>
          </w:p>
        </w:tc>
      </w:tr>
      <w:tr w:rsidR="00C219EE" w:rsidRPr="00801656" w14:paraId="4CBFF5AD" w14:textId="77777777" w:rsidTr="00AB0878">
        <w:trPr>
          <w:jc w:val="center"/>
        </w:trPr>
        <w:tc>
          <w:tcPr>
            <w:tcW w:w="4876" w:type="dxa"/>
          </w:tcPr>
          <w:p w14:paraId="4F9D73DA" w14:textId="77777777" w:rsidR="00C219EE" w:rsidRPr="00801656" w:rsidRDefault="00C219EE" w:rsidP="00AB0878">
            <w:pPr>
              <w:pStyle w:val="Normal6"/>
              <w:rPr>
                <w:lang w:val="bg-BG"/>
              </w:rPr>
            </w:pPr>
          </w:p>
        </w:tc>
        <w:tc>
          <w:tcPr>
            <w:tcW w:w="4876" w:type="dxa"/>
            <w:hideMark/>
          </w:tcPr>
          <w:p w14:paraId="66725F54" w14:textId="77777777" w:rsidR="00C219EE" w:rsidRPr="00801656" w:rsidRDefault="00C219EE" w:rsidP="00AB0878">
            <w:pPr>
              <w:pStyle w:val="Normal6"/>
              <w:rPr>
                <w:szCs w:val="24"/>
                <w:lang w:val="bg-BG"/>
              </w:rPr>
            </w:pPr>
            <w:r w:rsidRPr="00801656">
              <w:rPr>
                <w:b/>
                <w:i/>
                <w:lang w:val="bg-BG"/>
              </w:rPr>
              <w:t>20к.</w:t>
            </w:r>
            <w:r w:rsidRPr="00801656">
              <w:rPr>
                <w:lang w:val="bg-BG"/>
              </w:rPr>
              <w:tab/>
            </w:r>
            <w:r w:rsidRPr="00801656">
              <w:rPr>
                <w:b/>
                <w:i/>
                <w:lang w:val="bg-BG"/>
              </w:rPr>
              <w:t>Регламент (ЕС) 2017/745 на Европейския парламент и на Съвета от 5 април 2017 г. за медицинските изделия, за изменение на Директива 2001/83/ЕО, Регламент (ЕО) № 178/2002 и Регламент (ЕО) № 1223/2009 и за отмяна на директиви 90/385/ЕИО и 93/42/ЕИО на Съвета (ОВ L 117, 5.5.2017 г., стр. 1);</w:t>
            </w:r>
          </w:p>
        </w:tc>
      </w:tr>
      <w:tr w:rsidR="00C219EE" w:rsidRPr="00801656" w14:paraId="0A4ACAAB" w14:textId="77777777" w:rsidTr="00AB0878">
        <w:trPr>
          <w:jc w:val="center"/>
        </w:trPr>
        <w:tc>
          <w:tcPr>
            <w:tcW w:w="4876" w:type="dxa"/>
          </w:tcPr>
          <w:p w14:paraId="7B40D7B8" w14:textId="77777777" w:rsidR="00C219EE" w:rsidRPr="00801656" w:rsidRDefault="00C219EE" w:rsidP="00AB0878">
            <w:pPr>
              <w:pStyle w:val="Normal6"/>
              <w:rPr>
                <w:lang w:val="bg-BG"/>
              </w:rPr>
            </w:pPr>
          </w:p>
        </w:tc>
        <w:tc>
          <w:tcPr>
            <w:tcW w:w="4876" w:type="dxa"/>
            <w:hideMark/>
          </w:tcPr>
          <w:p w14:paraId="01A0A0F0" w14:textId="77777777" w:rsidR="00C219EE" w:rsidRPr="00801656" w:rsidRDefault="00C219EE" w:rsidP="00AB0878">
            <w:pPr>
              <w:pStyle w:val="Normal6"/>
              <w:rPr>
                <w:szCs w:val="24"/>
                <w:lang w:val="bg-BG"/>
              </w:rPr>
            </w:pPr>
            <w:r w:rsidRPr="00801656">
              <w:rPr>
                <w:b/>
                <w:i/>
                <w:lang w:val="bg-BG"/>
              </w:rPr>
              <w:t>20л.</w:t>
            </w:r>
            <w:r w:rsidRPr="00801656">
              <w:rPr>
                <w:lang w:val="bg-BG"/>
              </w:rPr>
              <w:tab/>
            </w:r>
            <w:r w:rsidRPr="00801656">
              <w:rPr>
                <w:b/>
                <w:i/>
                <w:lang w:val="bg-BG"/>
              </w:rPr>
              <w:t>Регламент (ЕС) 2017/746 на Европейския парламент и на Съвета от 5 април 2017 г. за медицинските изделия за инвитро диагностика и за отмяна на Директива 98/79/ЕО и Решение 2010/227/ЕС на Комисията (ОВ L 117, 5.5.2017 г., стр. 176).</w:t>
            </w:r>
          </w:p>
        </w:tc>
      </w:tr>
      <w:tr w:rsidR="00C219EE" w:rsidRPr="00801656" w14:paraId="7BCF3D2E" w14:textId="77777777" w:rsidTr="00AB0878">
        <w:trPr>
          <w:jc w:val="center"/>
        </w:trPr>
        <w:tc>
          <w:tcPr>
            <w:tcW w:w="4876" w:type="dxa"/>
          </w:tcPr>
          <w:p w14:paraId="724DAD6E" w14:textId="77777777" w:rsidR="00C219EE" w:rsidRPr="00801656" w:rsidRDefault="00C219EE" w:rsidP="00AB0878">
            <w:pPr>
              <w:pStyle w:val="Normal6"/>
              <w:rPr>
                <w:lang w:val="bg-BG"/>
              </w:rPr>
            </w:pPr>
          </w:p>
        </w:tc>
        <w:tc>
          <w:tcPr>
            <w:tcW w:w="4876" w:type="dxa"/>
            <w:hideMark/>
          </w:tcPr>
          <w:p w14:paraId="290339DB" w14:textId="77777777" w:rsidR="00C219EE" w:rsidRPr="00801656" w:rsidRDefault="00C219EE" w:rsidP="00AB0878">
            <w:pPr>
              <w:pStyle w:val="Normal6"/>
              <w:rPr>
                <w:szCs w:val="24"/>
                <w:lang w:val="bg-BG"/>
              </w:rPr>
            </w:pPr>
            <w:r w:rsidRPr="00801656">
              <w:rPr>
                <w:b/>
                <w:i/>
                <w:lang w:val="bg-BG"/>
              </w:rPr>
              <w:t>20м.</w:t>
            </w:r>
            <w:r w:rsidRPr="00801656">
              <w:rPr>
                <w:lang w:val="bg-BG"/>
              </w:rPr>
              <w:tab/>
            </w:r>
            <w:r w:rsidRPr="00801656">
              <w:rPr>
                <w:b/>
                <w:i/>
                <w:lang w:val="bg-BG"/>
              </w:rPr>
              <w:t>Регламент (ЕС) 2023/1230 на Европейския парламент и на Съвета от 14 юни 2023 г. относно машините и за отмяна на Директива 2006/42/ЕО на Европейския парламент и на Съвета и на Директива 73/361/ЕИО на Съвета.“</w:t>
            </w:r>
          </w:p>
        </w:tc>
      </w:tr>
    </w:tbl>
    <w:p w14:paraId="586AF782" w14:textId="77777777" w:rsidR="00C219EE" w:rsidRPr="00801656" w:rsidRDefault="00C219EE" w:rsidP="00C219EE"/>
    <w:p w14:paraId="1AA6225A" w14:textId="77777777" w:rsidR="00C219EE" w:rsidRPr="00801656" w:rsidRDefault="00C219EE" w:rsidP="00C219EE">
      <w:pPr>
        <w:pStyle w:val="AmNumberTabs"/>
      </w:pPr>
      <w:r w:rsidRPr="00801656">
        <w:t>Изменение</w:t>
      </w:r>
      <w:r w:rsidRPr="00801656">
        <w:tab/>
      </w:r>
      <w:r w:rsidRPr="00801656">
        <w:tab/>
        <w:t>83</w:t>
      </w:r>
    </w:p>
    <w:p w14:paraId="72808E4A" w14:textId="77777777" w:rsidR="00C219EE" w:rsidRPr="00801656" w:rsidRDefault="00C219EE" w:rsidP="00C219EE"/>
    <w:p w14:paraId="48DFA48B" w14:textId="77777777" w:rsidR="00C219EE" w:rsidRPr="00801656" w:rsidRDefault="00C219EE" w:rsidP="00C219EE">
      <w:pPr>
        <w:pStyle w:val="NormalBold"/>
        <w:keepNext/>
      </w:pPr>
      <w:r w:rsidRPr="00801656">
        <w:t>Предложение за регламент</w:t>
      </w:r>
    </w:p>
    <w:p w14:paraId="46B8457B" w14:textId="77777777" w:rsidR="00C219EE" w:rsidRPr="00801656" w:rsidRDefault="00C219EE" w:rsidP="00C219EE">
      <w:pPr>
        <w:pStyle w:val="NormalBold"/>
      </w:pPr>
      <w:r w:rsidRPr="00801656">
        <w:t>Член 1 – параграф 1 – точка 32</w:t>
      </w:r>
    </w:p>
    <w:p w14:paraId="264E697C" w14:textId="77777777" w:rsidR="00C219EE" w:rsidRPr="00801656" w:rsidRDefault="00C219EE" w:rsidP="00C219EE">
      <w:pPr>
        <w:keepNext/>
      </w:pPr>
      <w:r w:rsidRPr="00801656">
        <w:lastRenderedPageBreak/>
        <w:t>Регламент (ЕС) 2024/1689</w:t>
      </w:r>
    </w:p>
    <w:p w14:paraId="29317FCF" w14:textId="77777777" w:rsidR="00C219EE" w:rsidRPr="00801656" w:rsidRDefault="00C219EE" w:rsidP="00C219EE">
      <w:r w:rsidRPr="00801656">
        <w:t>Приложение VIII – Раздел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9EE" w:rsidRPr="00801656" w14:paraId="1B966669" w14:textId="77777777" w:rsidTr="00AB0878">
        <w:trPr>
          <w:jc w:val="center"/>
        </w:trPr>
        <w:tc>
          <w:tcPr>
            <w:tcW w:w="9752" w:type="dxa"/>
            <w:gridSpan w:val="2"/>
          </w:tcPr>
          <w:p w14:paraId="6B00DFCB" w14:textId="77777777" w:rsidR="00C219EE" w:rsidRPr="00801656" w:rsidRDefault="00C219EE" w:rsidP="00AB0878">
            <w:pPr>
              <w:keepNext/>
            </w:pPr>
          </w:p>
        </w:tc>
      </w:tr>
      <w:tr w:rsidR="00C219EE" w:rsidRPr="00801656" w14:paraId="335EF11F" w14:textId="77777777" w:rsidTr="00AB0878">
        <w:trPr>
          <w:jc w:val="center"/>
        </w:trPr>
        <w:tc>
          <w:tcPr>
            <w:tcW w:w="4876" w:type="dxa"/>
            <w:hideMark/>
          </w:tcPr>
          <w:p w14:paraId="73E380C4" w14:textId="77777777" w:rsidR="00C219EE" w:rsidRPr="00801656" w:rsidRDefault="00C219EE" w:rsidP="00AB0878">
            <w:pPr>
              <w:pStyle w:val="ColumnHeading"/>
              <w:keepNext/>
              <w:rPr>
                <w:lang w:val="bg-BG"/>
              </w:rPr>
            </w:pPr>
            <w:r w:rsidRPr="00801656">
              <w:rPr>
                <w:lang w:val="bg-BG"/>
              </w:rPr>
              <w:t>Текст, предложен от Комисията</w:t>
            </w:r>
          </w:p>
        </w:tc>
        <w:tc>
          <w:tcPr>
            <w:tcW w:w="4876" w:type="dxa"/>
            <w:hideMark/>
          </w:tcPr>
          <w:p w14:paraId="79CFC900" w14:textId="77777777" w:rsidR="00C219EE" w:rsidRPr="00801656" w:rsidRDefault="00C219EE" w:rsidP="00AB0878">
            <w:pPr>
              <w:pStyle w:val="ColumnHeading"/>
              <w:keepNext/>
              <w:rPr>
                <w:lang w:val="bg-BG"/>
              </w:rPr>
            </w:pPr>
            <w:r w:rsidRPr="00801656">
              <w:rPr>
                <w:lang w:val="bg-BG"/>
              </w:rPr>
              <w:t>Изменение</w:t>
            </w:r>
          </w:p>
        </w:tc>
      </w:tr>
      <w:tr w:rsidR="00C219EE" w:rsidRPr="00801656" w14:paraId="4757692A" w14:textId="77777777" w:rsidTr="00AB0878">
        <w:trPr>
          <w:jc w:val="center"/>
        </w:trPr>
        <w:tc>
          <w:tcPr>
            <w:tcW w:w="4876" w:type="dxa"/>
            <w:hideMark/>
          </w:tcPr>
          <w:p w14:paraId="5C55104C" w14:textId="77777777" w:rsidR="00C219EE" w:rsidRPr="00801656" w:rsidRDefault="00C219EE" w:rsidP="00AB0878">
            <w:pPr>
              <w:pStyle w:val="Normal6"/>
              <w:rPr>
                <w:lang w:val="bg-BG"/>
              </w:rPr>
            </w:pPr>
            <w:r w:rsidRPr="00801656">
              <w:rPr>
                <w:lang w:val="bg-BG"/>
              </w:rPr>
              <w:t>(32)</w:t>
            </w:r>
            <w:r w:rsidRPr="00801656">
              <w:rPr>
                <w:lang w:val="bg-BG"/>
              </w:rPr>
              <w:tab/>
              <w:t xml:space="preserve">в приложение VIII раздел Б се </w:t>
            </w:r>
            <w:r w:rsidRPr="00801656">
              <w:rPr>
                <w:b/>
                <w:i/>
                <w:lang w:val="bg-BG"/>
              </w:rPr>
              <w:t>заличава;</w:t>
            </w:r>
          </w:p>
        </w:tc>
        <w:tc>
          <w:tcPr>
            <w:tcW w:w="4876" w:type="dxa"/>
            <w:hideMark/>
          </w:tcPr>
          <w:p w14:paraId="465F0BE0" w14:textId="77777777" w:rsidR="00C219EE" w:rsidRPr="00801656" w:rsidRDefault="00C219EE" w:rsidP="00AB0878">
            <w:pPr>
              <w:pStyle w:val="Normal6"/>
              <w:rPr>
                <w:szCs w:val="24"/>
                <w:lang w:val="bg-BG"/>
              </w:rPr>
            </w:pPr>
            <w:r w:rsidRPr="00801656">
              <w:rPr>
                <w:lang w:val="bg-BG"/>
              </w:rPr>
              <w:t>(32)</w:t>
            </w:r>
            <w:r w:rsidRPr="00801656">
              <w:rPr>
                <w:lang w:val="bg-BG"/>
              </w:rPr>
              <w:tab/>
              <w:t>в приложение VIII</w:t>
            </w:r>
            <w:r w:rsidRPr="00801656">
              <w:rPr>
                <w:b/>
                <w:i/>
                <w:lang w:val="bg-BG"/>
              </w:rPr>
              <w:t>,</w:t>
            </w:r>
            <w:r w:rsidRPr="00801656">
              <w:rPr>
                <w:lang w:val="bg-BG"/>
              </w:rPr>
              <w:t xml:space="preserve"> раздел Б</w:t>
            </w:r>
            <w:r w:rsidRPr="00801656">
              <w:rPr>
                <w:b/>
                <w:i/>
                <w:lang w:val="bg-BG"/>
              </w:rPr>
              <w:t>, точки 7 и 9</w:t>
            </w:r>
            <w:r w:rsidRPr="00801656">
              <w:rPr>
                <w:lang w:val="bg-BG"/>
              </w:rPr>
              <w:t xml:space="preserve"> се </w:t>
            </w:r>
            <w:r w:rsidRPr="00801656">
              <w:rPr>
                <w:b/>
                <w:i/>
                <w:lang w:val="bg-BG"/>
              </w:rPr>
              <w:t>заличават.</w:t>
            </w:r>
          </w:p>
        </w:tc>
      </w:tr>
    </w:tbl>
    <w:p w14:paraId="2DEDBA8C" w14:textId="56E0AFC0" w:rsidR="00E365E1" w:rsidRPr="00801656" w:rsidRDefault="00E365E1" w:rsidP="00254B56"/>
    <w:sectPr w:rsidR="00E365E1" w:rsidRPr="00801656" w:rsidSect="0080165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1A5BA" w14:textId="77777777" w:rsidR="00254B56" w:rsidRPr="00801656" w:rsidRDefault="00254B56">
      <w:r w:rsidRPr="00801656">
        <w:separator/>
      </w:r>
    </w:p>
  </w:endnote>
  <w:endnote w:type="continuationSeparator" w:id="0">
    <w:p w14:paraId="70029BA4" w14:textId="77777777" w:rsidR="00254B56" w:rsidRPr="00801656" w:rsidRDefault="00254B56">
      <w:r w:rsidRPr="008016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84E63" w14:textId="77777777" w:rsidR="00064002" w:rsidRPr="008016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C4C3" w14:textId="77777777" w:rsidR="00064002" w:rsidRPr="008016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B1CE" w14:textId="77777777" w:rsidR="00064002" w:rsidRPr="008016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52CED" w14:textId="77777777" w:rsidR="00254B56" w:rsidRPr="00801656" w:rsidRDefault="00254B56">
      <w:r w:rsidRPr="00801656">
        <w:separator/>
      </w:r>
    </w:p>
  </w:footnote>
  <w:footnote w:type="continuationSeparator" w:id="0">
    <w:p w14:paraId="62F8814B" w14:textId="77777777" w:rsidR="00254B56" w:rsidRPr="00801656" w:rsidRDefault="00254B56">
      <w:r w:rsidRPr="00801656">
        <w:continuationSeparator/>
      </w:r>
    </w:p>
  </w:footnote>
  <w:footnote w:id="1">
    <w:p w14:paraId="7D22F240" w14:textId="7F95D842" w:rsidR="00895874" w:rsidRPr="005934FB" w:rsidRDefault="00895874" w:rsidP="005934FB">
      <w:pPr>
        <w:pStyle w:val="FootnoteText"/>
        <w:ind w:left="567" w:hanging="567"/>
        <w:rPr>
          <w:sz w:val="24"/>
          <w:szCs w:val="24"/>
          <w:lang w:val="bg-BG"/>
        </w:rPr>
      </w:pPr>
      <w:r w:rsidRPr="005934FB">
        <w:rPr>
          <w:rStyle w:val="FootnoteReference"/>
          <w:sz w:val="24"/>
          <w:szCs w:val="24"/>
        </w:rPr>
        <w:footnoteRef/>
      </w:r>
      <w:r w:rsidRPr="005934FB">
        <w:rPr>
          <w:sz w:val="24"/>
          <w:szCs w:val="24"/>
        </w:rPr>
        <w:t xml:space="preserve"> </w:t>
      </w:r>
      <w:r w:rsidRPr="005934FB">
        <w:rPr>
          <w:sz w:val="24"/>
          <w:szCs w:val="24"/>
          <w:lang w:val="bg-BG"/>
        </w:rPr>
        <w:tab/>
        <w:t>Въпросът е отнесен обратно до компетентн</w:t>
      </w:r>
      <w:r w:rsidR="003579FA">
        <w:rPr>
          <w:sz w:val="24"/>
          <w:szCs w:val="24"/>
          <w:lang w:val="bg-BG"/>
        </w:rPr>
        <w:t>ите</w:t>
      </w:r>
      <w:r w:rsidRPr="005934FB">
        <w:rPr>
          <w:sz w:val="24"/>
          <w:szCs w:val="24"/>
          <w:lang w:val="bg-BG"/>
        </w:rPr>
        <w:t xml:space="preserve"> комиси</w:t>
      </w:r>
      <w:r w:rsidR="003579FA">
        <w:rPr>
          <w:sz w:val="24"/>
          <w:szCs w:val="24"/>
          <w:lang w:val="bg-BG"/>
        </w:rPr>
        <w:t>и</w:t>
      </w:r>
      <w:r w:rsidRPr="005934FB">
        <w:rPr>
          <w:sz w:val="24"/>
          <w:szCs w:val="24"/>
          <w:lang w:val="bg-BG"/>
        </w:rPr>
        <w:t xml:space="preserve"> за междуинституционални преговори съгласно член 60, параграф 4, четвърта алинея от Правилника за дейността (А10-0073/2026).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07369" w14:textId="77777777" w:rsidR="00064002" w:rsidRPr="008016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4FBE1" w14:textId="77777777" w:rsidR="00064002" w:rsidRPr="008016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7630" w14:textId="77777777" w:rsidR="00064002" w:rsidRPr="008016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5831E4B"/>
    <w:multiLevelType w:val="hybridMultilevel"/>
    <w:tmpl w:val="BDFC1952"/>
    <w:lvl w:ilvl="0" w:tplc="E0A26646">
      <w:start w:val="1"/>
      <w:numFmt w:val="decimal"/>
      <w:lvlText w:val="%1."/>
      <w:lvlJc w:val="left"/>
      <w:pPr>
        <w:ind w:left="1020" w:hanging="360"/>
      </w:pPr>
    </w:lvl>
    <w:lvl w:ilvl="1" w:tplc="2AF202C2">
      <w:start w:val="1"/>
      <w:numFmt w:val="decimal"/>
      <w:lvlText w:val="%2."/>
      <w:lvlJc w:val="left"/>
      <w:pPr>
        <w:ind w:left="1020" w:hanging="360"/>
      </w:pPr>
    </w:lvl>
    <w:lvl w:ilvl="2" w:tplc="0F5EC40C">
      <w:start w:val="1"/>
      <w:numFmt w:val="decimal"/>
      <w:lvlText w:val="%3."/>
      <w:lvlJc w:val="left"/>
      <w:pPr>
        <w:ind w:left="1020" w:hanging="360"/>
      </w:pPr>
    </w:lvl>
    <w:lvl w:ilvl="3" w:tplc="73E0D2C2">
      <w:start w:val="1"/>
      <w:numFmt w:val="decimal"/>
      <w:lvlText w:val="%4."/>
      <w:lvlJc w:val="left"/>
      <w:pPr>
        <w:ind w:left="1020" w:hanging="360"/>
      </w:pPr>
    </w:lvl>
    <w:lvl w:ilvl="4" w:tplc="D30889E4">
      <w:start w:val="1"/>
      <w:numFmt w:val="decimal"/>
      <w:lvlText w:val="%5."/>
      <w:lvlJc w:val="left"/>
      <w:pPr>
        <w:ind w:left="1020" w:hanging="360"/>
      </w:pPr>
    </w:lvl>
    <w:lvl w:ilvl="5" w:tplc="7EE45F36">
      <w:start w:val="1"/>
      <w:numFmt w:val="decimal"/>
      <w:lvlText w:val="%6."/>
      <w:lvlJc w:val="left"/>
      <w:pPr>
        <w:ind w:left="1020" w:hanging="360"/>
      </w:pPr>
    </w:lvl>
    <w:lvl w:ilvl="6" w:tplc="18AE51C4">
      <w:start w:val="1"/>
      <w:numFmt w:val="decimal"/>
      <w:lvlText w:val="%7."/>
      <w:lvlJc w:val="left"/>
      <w:pPr>
        <w:ind w:left="1020" w:hanging="360"/>
      </w:pPr>
    </w:lvl>
    <w:lvl w:ilvl="7" w:tplc="48205916">
      <w:start w:val="1"/>
      <w:numFmt w:val="decimal"/>
      <w:lvlText w:val="%8."/>
      <w:lvlJc w:val="left"/>
      <w:pPr>
        <w:ind w:left="1020" w:hanging="360"/>
      </w:pPr>
    </w:lvl>
    <w:lvl w:ilvl="8" w:tplc="3CEA5D0A">
      <w:start w:val="1"/>
      <w:numFmt w:val="decimal"/>
      <w:lvlText w:val="%9."/>
      <w:lvlJc w:val="left"/>
      <w:pPr>
        <w:ind w:left="102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9A0"/>
    <w:multiLevelType w:val="hybridMultilevel"/>
    <w:tmpl w:val="45DA247A"/>
    <w:lvl w:ilvl="0" w:tplc="E11EC09A">
      <w:start w:val="1"/>
      <w:numFmt w:val="decimal"/>
      <w:lvlText w:val="%1."/>
      <w:lvlJc w:val="left"/>
      <w:pPr>
        <w:ind w:left="1020" w:hanging="360"/>
      </w:pPr>
    </w:lvl>
    <w:lvl w:ilvl="1" w:tplc="45067DA4">
      <w:start w:val="1"/>
      <w:numFmt w:val="decimal"/>
      <w:lvlText w:val="%2."/>
      <w:lvlJc w:val="left"/>
      <w:pPr>
        <w:ind w:left="1020" w:hanging="360"/>
      </w:pPr>
    </w:lvl>
    <w:lvl w:ilvl="2" w:tplc="6D7A56E4">
      <w:start w:val="1"/>
      <w:numFmt w:val="decimal"/>
      <w:lvlText w:val="%3."/>
      <w:lvlJc w:val="left"/>
      <w:pPr>
        <w:ind w:left="1020" w:hanging="360"/>
      </w:pPr>
    </w:lvl>
    <w:lvl w:ilvl="3" w:tplc="CC848B50">
      <w:start w:val="1"/>
      <w:numFmt w:val="decimal"/>
      <w:lvlText w:val="%4."/>
      <w:lvlJc w:val="left"/>
      <w:pPr>
        <w:ind w:left="1020" w:hanging="360"/>
      </w:pPr>
    </w:lvl>
    <w:lvl w:ilvl="4" w:tplc="F5DA2C06">
      <w:start w:val="1"/>
      <w:numFmt w:val="decimal"/>
      <w:lvlText w:val="%5."/>
      <w:lvlJc w:val="left"/>
      <w:pPr>
        <w:ind w:left="1020" w:hanging="360"/>
      </w:pPr>
    </w:lvl>
    <w:lvl w:ilvl="5" w:tplc="4C84C7B2">
      <w:start w:val="1"/>
      <w:numFmt w:val="decimal"/>
      <w:lvlText w:val="%6."/>
      <w:lvlJc w:val="left"/>
      <w:pPr>
        <w:ind w:left="1020" w:hanging="360"/>
      </w:pPr>
    </w:lvl>
    <w:lvl w:ilvl="6" w:tplc="80BAC43A">
      <w:start w:val="1"/>
      <w:numFmt w:val="decimal"/>
      <w:lvlText w:val="%7."/>
      <w:lvlJc w:val="left"/>
      <w:pPr>
        <w:ind w:left="1020" w:hanging="360"/>
      </w:pPr>
    </w:lvl>
    <w:lvl w:ilvl="7" w:tplc="8C0ACAB6">
      <w:start w:val="1"/>
      <w:numFmt w:val="decimal"/>
      <w:lvlText w:val="%8."/>
      <w:lvlJc w:val="left"/>
      <w:pPr>
        <w:ind w:left="1020" w:hanging="360"/>
      </w:pPr>
    </w:lvl>
    <w:lvl w:ilvl="8" w:tplc="217ACB46">
      <w:start w:val="1"/>
      <w:numFmt w:val="decimal"/>
      <w:lvlText w:val="%9."/>
      <w:lvlJc w:val="left"/>
      <w:pPr>
        <w:ind w:left="1020" w:hanging="360"/>
      </w:pPr>
    </w:lvl>
  </w:abstractNum>
  <w:abstractNum w:abstractNumId="14" w15:restartNumberingAfterBreak="0">
    <w:nsid w:val="554B53A5"/>
    <w:multiLevelType w:val="hybridMultilevel"/>
    <w:tmpl w:val="8A2AF2EC"/>
    <w:lvl w:ilvl="0" w:tplc="43D81CAE">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8218159">
    <w:abstractNumId w:val="9"/>
  </w:num>
  <w:num w:numId="2" w16cid:durableId="1347750106">
    <w:abstractNumId w:val="9"/>
  </w:num>
  <w:num w:numId="3" w16cid:durableId="1436093851">
    <w:abstractNumId w:val="7"/>
  </w:num>
  <w:num w:numId="4" w16cid:durableId="454106191">
    <w:abstractNumId w:val="7"/>
  </w:num>
  <w:num w:numId="5" w16cid:durableId="1079209766">
    <w:abstractNumId w:val="6"/>
  </w:num>
  <w:num w:numId="6" w16cid:durableId="1069186575">
    <w:abstractNumId w:val="6"/>
  </w:num>
  <w:num w:numId="7" w16cid:durableId="2055276443">
    <w:abstractNumId w:val="5"/>
  </w:num>
  <w:num w:numId="8" w16cid:durableId="1415474502">
    <w:abstractNumId w:val="5"/>
  </w:num>
  <w:num w:numId="9" w16cid:durableId="879167425">
    <w:abstractNumId w:val="4"/>
  </w:num>
  <w:num w:numId="10" w16cid:durableId="62073640">
    <w:abstractNumId w:val="4"/>
  </w:num>
  <w:num w:numId="11" w16cid:durableId="639385281">
    <w:abstractNumId w:val="8"/>
  </w:num>
  <w:num w:numId="12" w16cid:durableId="1127506142">
    <w:abstractNumId w:val="8"/>
  </w:num>
  <w:num w:numId="13" w16cid:durableId="2145393186">
    <w:abstractNumId w:val="3"/>
  </w:num>
  <w:num w:numId="14" w16cid:durableId="2005814700">
    <w:abstractNumId w:val="3"/>
  </w:num>
  <w:num w:numId="15" w16cid:durableId="2071224105">
    <w:abstractNumId w:val="2"/>
  </w:num>
  <w:num w:numId="16" w16cid:durableId="1482044583">
    <w:abstractNumId w:val="2"/>
  </w:num>
  <w:num w:numId="17" w16cid:durableId="792022285">
    <w:abstractNumId w:val="1"/>
  </w:num>
  <w:num w:numId="18" w16cid:durableId="2121797574">
    <w:abstractNumId w:val="1"/>
  </w:num>
  <w:num w:numId="19" w16cid:durableId="482427786">
    <w:abstractNumId w:val="0"/>
  </w:num>
  <w:num w:numId="20" w16cid:durableId="1015881972">
    <w:abstractNumId w:val="0"/>
  </w:num>
  <w:num w:numId="21" w16cid:durableId="219098551">
    <w:abstractNumId w:val="9"/>
  </w:num>
  <w:num w:numId="22" w16cid:durableId="157186427">
    <w:abstractNumId w:val="7"/>
  </w:num>
  <w:num w:numId="23" w16cid:durableId="970089452">
    <w:abstractNumId w:val="6"/>
  </w:num>
  <w:num w:numId="24" w16cid:durableId="1731422427">
    <w:abstractNumId w:val="5"/>
  </w:num>
  <w:num w:numId="25" w16cid:durableId="1558785861">
    <w:abstractNumId w:val="4"/>
  </w:num>
  <w:num w:numId="26" w16cid:durableId="1459448666">
    <w:abstractNumId w:val="8"/>
  </w:num>
  <w:num w:numId="27" w16cid:durableId="191771317">
    <w:abstractNumId w:val="3"/>
  </w:num>
  <w:num w:numId="28" w16cid:durableId="77873233">
    <w:abstractNumId w:val="2"/>
  </w:num>
  <w:num w:numId="29" w16cid:durableId="680396635">
    <w:abstractNumId w:val="1"/>
  </w:num>
  <w:num w:numId="30" w16cid:durableId="2071804581">
    <w:abstractNumId w:val="0"/>
  </w:num>
  <w:num w:numId="31" w16cid:durableId="1346637582">
    <w:abstractNumId w:val="9"/>
  </w:num>
  <w:num w:numId="32" w16cid:durableId="1936211314">
    <w:abstractNumId w:val="7"/>
  </w:num>
  <w:num w:numId="33" w16cid:durableId="1074856702">
    <w:abstractNumId w:val="6"/>
  </w:num>
  <w:num w:numId="34" w16cid:durableId="1036934063">
    <w:abstractNumId w:val="5"/>
  </w:num>
  <w:num w:numId="35" w16cid:durableId="668412653">
    <w:abstractNumId w:val="4"/>
  </w:num>
  <w:num w:numId="36" w16cid:durableId="470171689">
    <w:abstractNumId w:val="8"/>
  </w:num>
  <w:num w:numId="37" w16cid:durableId="235481851">
    <w:abstractNumId w:val="3"/>
  </w:num>
  <w:num w:numId="38" w16cid:durableId="1941453582">
    <w:abstractNumId w:val="2"/>
  </w:num>
  <w:num w:numId="39" w16cid:durableId="701519377">
    <w:abstractNumId w:val="1"/>
  </w:num>
  <w:num w:numId="40" w16cid:durableId="1111440806">
    <w:abstractNumId w:val="0"/>
  </w:num>
  <w:num w:numId="41" w16cid:durableId="1924364917">
    <w:abstractNumId w:val="10"/>
  </w:num>
  <w:num w:numId="42" w16cid:durableId="1298606511">
    <w:abstractNumId w:val="10"/>
  </w:num>
  <w:num w:numId="43" w16cid:durableId="800852630">
    <w:abstractNumId w:val="10"/>
  </w:num>
  <w:num w:numId="44" w16cid:durableId="1559587709">
    <w:abstractNumId w:val="12"/>
  </w:num>
  <w:num w:numId="45" w16cid:durableId="1579710837">
    <w:abstractNumId w:val="11"/>
  </w:num>
  <w:num w:numId="46" w16cid:durableId="1908564666">
    <w:abstractNumId w:val="13"/>
  </w:num>
  <w:num w:numId="47" w16cid:durableId="1042321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3/2026"/>
    <w:docVar w:name="dvlangue" w:val="BG"/>
    <w:docVar w:name="dvnumam" w:val="171"/>
    <w:docVar w:name="dvpe" w:val="782.530"/>
    <w:docVar w:name="dvrapporteur" w:val="Докладчик: "/>
    <w:docVar w:name="dvstar" w:val="***I"/>
    <w:docVar w:name="dvtitre" w:val="Законодателна резолюция на Европейския парламент от ... 2026 г. относно предложението за регламент на Европейския парламент и на Съвета за изменение на Регламент (ЕС) 2024/1689 и (ЕС) 2018/1139 по отношение на опростяване на прилагането на хармонизираните правила относно изкуствения интелект (сборен пакет от мерки в областта на цифровите технологии и ИИ)(COM(2025)0836 – C10-0304/2025 – 2025/0359(COD))"/>
  </w:docVars>
  <w:rsids>
    <w:rsidRoot w:val="00254B56"/>
    <w:rsid w:val="00002272"/>
    <w:rsid w:val="00064002"/>
    <w:rsid w:val="000677B9"/>
    <w:rsid w:val="000831BA"/>
    <w:rsid w:val="000A42CC"/>
    <w:rsid w:val="000E7DD9"/>
    <w:rsid w:val="0010095E"/>
    <w:rsid w:val="00125B37"/>
    <w:rsid w:val="00187494"/>
    <w:rsid w:val="001F32AE"/>
    <w:rsid w:val="00254B56"/>
    <w:rsid w:val="002767FF"/>
    <w:rsid w:val="002B18FE"/>
    <w:rsid w:val="002B5493"/>
    <w:rsid w:val="00343214"/>
    <w:rsid w:val="003579FA"/>
    <w:rsid w:val="00361C00"/>
    <w:rsid w:val="00395FA1"/>
    <w:rsid w:val="003E15D4"/>
    <w:rsid w:val="003F0E6D"/>
    <w:rsid w:val="00411CCE"/>
    <w:rsid w:val="0041666E"/>
    <w:rsid w:val="00421060"/>
    <w:rsid w:val="00471C19"/>
    <w:rsid w:val="004867E3"/>
    <w:rsid w:val="00494A28"/>
    <w:rsid w:val="004C0004"/>
    <w:rsid w:val="004C5D52"/>
    <w:rsid w:val="0050519A"/>
    <w:rsid w:val="005072A1"/>
    <w:rsid w:val="00514056"/>
    <w:rsid w:val="00514517"/>
    <w:rsid w:val="00545827"/>
    <w:rsid w:val="005570F1"/>
    <w:rsid w:val="00560270"/>
    <w:rsid w:val="005934FB"/>
    <w:rsid w:val="005C2568"/>
    <w:rsid w:val="005F1B17"/>
    <w:rsid w:val="006037C0"/>
    <w:rsid w:val="006631B6"/>
    <w:rsid w:val="00680577"/>
    <w:rsid w:val="006F74FA"/>
    <w:rsid w:val="007114D2"/>
    <w:rsid w:val="00731ADD"/>
    <w:rsid w:val="00734777"/>
    <w:rsid w:val="00747932"/>
    <w:rsid w:val="00751A4A"/>
    <w:rsid w:val="00756632"/>
    <w:rsid w:val="00762C74"/>
    <w:rsid w:val="00786EC0"/>
    <w:rsid w:val="007D1690"/>
    <w:rsid w:val="007E22AD"/>
    <w:rsid w:val="00801656"/>
    <w:rsid w:val="00817416"/>
    <w:rsid w:val="00842779"/>
    <w:rsid w:val="00865F67"/>
    <w:rsid w:val="00881A7B"/>
    <w:rsid w:val="008840E5"/>
    <w:rsid w:val="00887B3E"/>
    <w:rsid w:val="00895874"/>
    <w:rsid w:val="008C2AC6"/>
    <w:rsid w:val="00930C23"/>
    <w:rsid w:val="0093193B"/>
    <w:rsid w:val="009509D8"/>
    <w:rsid w:val="00950B64"/>
    <w:rsid w:val="00981893"/>
    <w:rsid w:val="00A1687D"/>
    <w:rsid w:val="00A202B2"/>
    <w:rsid w:val="00A43E52"/>
    <w:rsid w:val="00A4678D"/>
    <w:rsid w:val="00A778C7"/>
    <w:rsid w:val="00AB441E"/>
    <w:rsid w:val="00AB6293"/>
    <w:rsid w:val="00AD4375"/>
    <w:rsid w:val="00AE0928"/>
    <w:rsid w:val="00AF3B82"/>
    <w:rsid w:val="00AF48F2"/>
    <w:rsid w:val="00B12E95"/>
    <w:rsid w:val="00B22876"/>
    <w:rsid w:val="00B558F0"/>
    <w:rsid w:val="00BD48FE"/>
    <w:rsid w:val="00BD7BD8"/>
    <w:rsid w:val="00BE6ADC"/>
    <w:rsid w:val="00C05BFE"/>
    <w:rsid w:val="00C219EE"/>
    <w:rsid w:val="00C23CD4"/>
    <w:rsid w:val="00C61C0C"/>
    <w:rsid w:val="00C941CB"/>
    <w:rsid w:val="00CC2357"/>
    <w:rsid w:val="00CF071A"/>
    <w:rsid w:val="00D058B8"/>
    <w:rsid w:val="00D56C11"/>
    <w:rsid w:val="00D834A0"/>
    <w:rsid w:val="00D872DF"/>
    <w:rsid w:val="00D91E21"/>
    <w:rsid w:val="00DA7FCD"/>
    <w:rsid w:val="00DF5D65"/>
    <w:rsid w:val="00E365E1"/>
    <w:rsid w:val="00E62FA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BCA87"/>
  <w15:chartTrackingRefBased/>
  <w15:docId w15:val="{EDEE004B-3E02-4861-9ACF-BEF72BE2B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219EE"/>
    <w:rPr>
      <w:b/>
      <w:kern w:val="28"/>
      <w:sz w:val="28"/>
      <w:lang w:val="fr-FR" w:eastAsia="fr-FR"/>
    </w:rPr>
  </w:style>
  <w:style w:type="character" w:customStyle="1" w:styleId="Heading2Char">
    <w:name w:val="Heading 2 Char"/>
    <w:basedOn w:val="DefaultParagraphFont"/>
    <w:link w:val="Heading2"/>
    <w:semiHidden/>
    <w:rsid w:val="00C219EE"/>
    <w:rPr>
      <w:sz w:val="24"/>
      <w:lang w:val="fr-FR" w:eastAsia="fr-FR"/>
    </w:rPr>
  </w:style>
  <w:style w:type="character" w:customStyle="1" w:styleId="Heading3Char">
    <w:name w:val="Heading 3 Char"/>
    <w:basedOn w:val="DefaultParagraphFont"/>
    <w:link w:val="Heading3"/>
    <w:semiHidden/>
    <w:rsid w:val="00C219EE"/>
    <w:rPr>
      <w:rFonts w:ascii="Arial" w:hAnsi="Arial"/>
      <w:sz w:val="24"/>
      <w:lang w:val="fr-FR" w:eastAsia="fr-FR"/>
    </w:rPr>
  </w:style>
  <w:style w:type="character" w:customStyle="1" w:styleId="Heading4Char">
    <w:name w:val="Heading 4 Char"/>
    <w:basedOn w:val="DefaultParagraphFont"/>
    <w:link w:val="Heading4"/>
    <w:semiHidden/>
    <w:rsid w:val="00C219EE"/>
    <w:rPr>
      <w:sz w:val="24"/>
      <w:lang w:val="en-US" w:eastAsia="fr-FR"/>
    </w:rPr>
  </w:style>
  <w:style w:type="character" w:customStyle="1" w:styleId="Heading5Char">
    <w:name w:val="Heading 5 Char"/>
    <w:basedOn w:val="DefaultParagraphFont"/>
    <w:link w:val="Heading5"/>
    <w:semiHidden/>
    <w:rsid w:val="00C219EE"/>
    <w:rPr>
      <w:sz w:val="24"/>
      <w:lang w:val="en-US" w:eastAsia="fr-FR"/>
    </w:rPr>
  </w:style>
  <w:style w:type="character" w:customStyle="1" w:styleId="Heading6Char">
    <w:name w:val="Heading 6 Char"/>
    <w:basedOn w:val="DefaultParagraphFont"/>
    <w:link w:val="Heading6"/>
    <w:semiHidden/>
    <w:rsid w:val="00C219EE"/>
    <w:rPr>
      <w:i/>
      <w:sz w:val="22"/>
      <w:lang w:val="bg-BG"/>
    </w:rPr>
  </w:style>
  <w:style w:type="character" w:customStyle="1" w:styleId="Heading7Char">
    <w:name w:val="Heading 7 Char"/>
    <w:basedOn w:val="DefaultParagraphFont"/>
    <w:link w:val="Heading7"/>
    <w:semiHidden/>
    <w:rsid w:val="00C219EE"/>
    <w:rPr>
      <w:rFonts w:ascii="Arial" w:hAnsi="Arial"/>
      <w:sz w:val="24"/>
      <w:lang w:val="bg-BG"/>
    </w:rPr>
  </w:style>
  <w:style w:type="character" w:customStyle="1" w:styleId="Heading8Char">
    <w:name w:val="Heading 8 Char"/>
    <w:basedOn w:val="DefaultParagraphFont"/>
    <w:link w:val="Heading8"/>
    <w:semiHidden/>
    <w:rsid w:val="00C219EE"/>
    <w:rPr>
      <w:rFonts w:ascii="Arial" w:hAnsi="Arial"/>
      <w:i/>
      <w:sz w:val="24"/>
      <w:lang w:val="bg-BG"/>
    </w:rPr>
  </w:style>
  <w:style w:type="character" w:customStyle="1" w:styleId="Heading9Char">
    <w:name w:val="Heading 9 Char"/>
    <w:basedOn w:val="DefaultParagraphFont"/>
    <w:link w:val="Heading9"/>
    <w:semiHidden/>
    <w:rsid w:val="00C219EE"/>
    <w:rPr>
      <w:rFonts w:ascii="Arial" w:hAnsi="Arial"/>
      <w:b/>
      <w:i/>
      <w:sz w:val="18"/>
      <w:lang w:val="bg-BG"/>
    </w:rPr>
  </w:style>
  <w:style w:type="paragraph" w:styleId="TOCHeading">
    <w:name w:val="TOC Heading"/>
    <w:basedOn w:val="Normal"/>
    <w:next w:val="Normal"/>
    <w:uiPriority w:val="39"/>
    <w:unhideWhenUsed/>
    <w:qFormat/>
    <w:rsid w:val="00C219EE"/>
    <w:pPr>
      <w:widowControl/>
      <w:spacing w:after="240"/>
    </w:pPr>
    <w:rPr>
      <w:lang w:val="en-GB"/>
    </w:rPr>
  </w:style>
  <w:style w:type="paragraph" w:customStyle="1" w:styleId="EPFooter2">
    <w:name w:val="EPFooter2"/>
    <w:basedOn w:val="Normal"/>
    <w:next w:val="Normal"/>
    <w:rsid w:val="00C219E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219EE"/>
    <w:pPr>
      <w:keepNext/>
      <w:spacing w:after="240"/>
      <w:jc w:val="right"/>
    </w:pPr>
    <w:rPr>
      <w:rFonts w:ascii="Arial" w:hAnsi="Arial"/>
      <w:b/>
    </w:rPr>
  </w:style>
  <w:style w:type="paragraph" w:customStyle="1" w:styleId="Normal6a">
    <w:name w:val="Normal6a"/>
    <w:basedOn w:val="Normal"/>
    <w:rsid w:val="00C219EE"/>
    <w:pPr>
      <w:spacing w:after="120"/>
    </w:pPr>
  </w:style>
  <w:style w:type="paragraph" w:customStyle="1" w:styleId="PageHeading">
    <w:name w:val="PageHeading"/>
    <w:basedOn w:val="Normal"/>
    <w:rsid w:val="00C219EE"/>
    <w:pPr>
      <w:keepNext/>
      <w:spacing w:after="480"/>
      <w:jc w:val="center"/>
    </w:pPr>
    <w:rPr>
      <w:rFonts w:ascii="Arial" w:hAnsi="Arial" w:cs="Arial"/>
      <w:b/>
    </w:rPr>
  </w:style>
  <w:style w:type="paragraph" w:customStyle="1" w:styleId="NormalBold">
    <w:name w:val="NormalBold"/>
    <w:basedOn w:val="Normal"/>
    <w:link w:val="NormalBoldChar"/>
    <w:rsid w:val="00C219EE"/>
    <w:rPr>
      <w:b/>
    </w:rPr>
  </w:style>
  <w:style w:type="paragraph" w:customStyle="1" w:styleId="NormalBold12a">
    <w:name w:val="NormalBold12a"/>
    <w:basedOn w:val="Normal"/>
    <w:rsid w:val="00C219EE"/>
    <w:pPr>
      <w:spacing w:after="240"/>
    </w:pPr>
    <w:rPr>
      <w:b/>
    </w:rPr>
  </w:style>
  <w:style w:type="paragraph" w:customStyle="1" w:styleId="AmJustText">
    <w:name w:val="AmJustText"/>
    <w:basedOn w:val="Normal"/>
    <w:rsid w:val="00C219EE"/>
    <w:pPr>
      <w:spacing w:after="240"/>
    </w:pPr>
    <w:rPr>
      <w:i/>
    </w:rPr>
  </w:style>
  <w:style w:type="paragraph" w:customStyle="1" w:styleId="NormalHanging12a">
    <w:name w:val="NormalHanging12a"/>
    <w:basedOn w:val="Normal"/>
    <w:rsid w:val="00C219EE"/>
    <w:pPr>
      <w:spacing w:after="240"/>
      <w:ind w:left="567" w:hanging="567"/>
    </w:pPr>
  </w:style>
  <w:style w:type="paragraph" w:customStyle="1" w:styleId="CoverNormal24a">
    <w:name w:val="CoverNormal24a"/>
    <w:basedOn w:val="Normal"/>
    <w:rsid w:val="00C219EE"/>
    <w:pPr>
      <w:spacing w:after="480"/>
      <w:ind w:left="1417"/>
    </w:pPr>
  </w:style>
  <w:style w:type="paragraph" w:customStyle="1" w:styleId="CoverNormal">
    <w:name w:val="CoverNormal"/>
    <w:basedOn w:val="Normal"/>
    <w:rsid w:val="00C219EE"/>
    <w:pPr>
      <w:ind w:left="1418"/>
    </w:pPr>
  </w:style>
  <w:style w:type="paragraph" w:customStyle="1" w:styleId="AmCrossRef">
    <w:name w:val="AmCrossRef"/>
    <w:basedOn w:val="Normal"/>
    <w:rsid w:val="00C219EE"/>
    <w:pPr>
      <w:spacing w:before="240" w:after="240"/>
      <w:jc w:val="center"/>
    </w:pPr>
    <w:rPr>
      <w:i/>
    </w:rPr>
  </w:style>
  <w:style w:type="paragraph" w:customStyle="1" w:styleId="AmJustTitle">
    <w:name w:val="AmJustTitle"/>
    <w:basedOn w:val="Normal"/>
    <w:next w:val="AmJustText"/>
    <w:rsid w:val="00C219EE"/>
    <w:pPr>
      <w:keepNext/>
      <w:spacing w:before="240" w:after="240"/>
      <w:jc w:val="center"/>
    </w:pPr>
    <w:rPr>
      <w:i/>
    </w:rPr>
  </w:style>
  <w:style w:type="paragraph" w:customStyle="1" w:styleId="CoverReference">
    <w:name w:val="CoverReference"/>
    <w:basedOn w:val="Normal"/>
    <w:rsid w:val="00C219EE"/>
    <w:pPr>
      <w:spacing w:before="1080"/>
      <w:jc w:val="right"/>
    </w:pPr>
    <w:rPr>
      <w:rFonts w:ascii="Arial" w:hAnsi="Arial" w:cs="Arial"/>
      <w:b/>
    </w:rPr>
  </w:style>
  <w:style w:type="paragraph" w:customStyle="1" w:styleId="CoverDocType">
    <w:name w:val="CoverDocType"/>
    <w:basedOn w:val="Normal"/>
    <w:rsid w:val="00C219EE"/>
    <w:pPr>
      <w:ind w:left="1418"/>
    </w:pPr>
    <w:rPr>
      <w:rFonts w:ascii="Arial" w:hAnsi="Arial"/>
      <w:b/>
      <w:sz w:val="48"/>
    </w:rPr>
  </w:style>
  <w:style w:type="paragraph" w:customStyle="1" w:styleId="CoverDocType24a">
    <w:name w:val="CoverDocType24a"/>
    <w:basedOn w:val="Normal"/>
    <w:rsid w:val="00C219EE"/>
    <w:pPr>
      <w:spacing w:after="480"/>
      <w:ind w:left="1418"/>
    </w:pPr>
    <w:rPr>
      <w:rFonts w:ascii="Arial" w:hAnsi="Arial"/>
      <w:b/>
      <w:sz w:val="48"/>
    </w:rPr>
  </w:style>
  <w:style w:type="paragraph" w:customStyle="1" w:styleId="CoverDate">
    <w:name w:val="CoverDate"/>
    <w:basedOn w:val="Normal"/>
    <w:rsid w:val="00C219EE"/>
    <w:pPr>
      <w:spacing w:before="240" w:after="1200"/>
    </w:pPr>
  </w:style>
  <w:style w:type="paragraph" w:styleId="Header">
    <w:name w:val="header"/>
    <w:basedOn w:val="Normal"/>
    <w:link w:val="HeaderChar"/>
    <w:rsid w:val="00C219EE"/>
    <w:pPr>
      <w:tabs>
        <w:tab w:val="center" w:pos="4513"/>
        <w:tab w:val="right" w:pos="9026"/>
      </w:tabs>
    </w:pPr>
  </w:style>
  <w:style w:type="character" w:customStyle="1" w:styleId="HeaderChar">
    <w:name w:val="Header Char"/>
    <w:basedOn w:val="DefaultParagraphFont"/>
    <w:link w:val="Header"/>
    <w:rsid w:val="00C219EE"/>
    <w:rPr>
      <w:sz w:val="24"/>
      <w:lang w:val="bg-BG"/>
    </w:rPr>
  </w:style>
  <w:style w:type="paragraph" w:customStyle="1" w:styleId="AmOrLang">
    <w:name w:val="AmOrLang"/>
    <w:basedOn w:val="Normal"/>
    <w:rsid w:val="00C219EE"/>
    <w:pPr>
      <w:spacing w:before="240" w:after="240"/>
      <w:jc w:val="right"/>
    </w:pPr>
  </w:style>
  <w:style w:type="paragraph" w:customStyle="1" w:styleId="AmColumnHeading">
    <w:name w:val="AmColumnHeading"/>
    <w:basedOn w:val="Normal"/>
    <w:rsid w:val="00C219EE"/>
    <w:pPr>
      <w:spacing w:after="240"/>
      <w:jc w:val="center"/>
    </w:pPr>
    <w:rPr>
      <w:i/>
    </w:rPr>
  </w:style>
  <w:style w:type="paragraph" w:customStyle="1" w:styleId="AmNumberTabs">
    <w:name w:val="AmNumberTabs"/>
    <w:basedOn w:val="Normal"/>
    <w:rsid w:val="00C219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219EE"/>
    <w:pPr>
      <w:spacing w:before="240"/>
    </w:pPr>
    <w:rPr>
      <w:b/>
    </w:rPr>
  </w:style>
  <w:style w:type="paragraph" w:customStyle="1" w:styleId="EPBody">
    <w:name w:val="EPBody"/>
    <w:basedOn w:val="Normal"/>
    <w:rsid w:val="00C219EE"/>
    <w:pPr>
      <w:jc w:val="center"/>
    </w:pPr>
    <w:rPr>
      <w:rFonts w:ascii="Arial" w:hAnsi="Arial" w:cs="Arial"/>
      <w:i/>
      <w:sz w:val="22"/>
      <w:szCs w:val="22"/>
    </w:rPr>
  </w:style>
  <w:style w:type="paragraph" w:customStyle="1" w:styleId="EPFooter">
    <w:name w:val="EPFooter"/>
    <w:basedOn w:val="Normal"/>
    <w:rsid w:val="00C219EE"/>
    <w:pPr>
      <w:tabs>
        <w:tab w:val="center" w:pos="4535"/>
        <w:tab w:val="right" w:pos="9071"/>
      </w:tabs>
      <w:spacing w:before="240" w:after="240"/>
    </w:pPr>
    <w:rPr>
      <w:color w:val="010000"/>
      <w:sz w:val="22"/>
    </w:rPr>
  </w:style>
  <w:style w:type="paragraph" w:customStyle="1" w:styleId="EPComma">
    <w:name w:val="EPComma"/>
    <w:basedOn w:val="Normal"/>
    <w:rsid w:val="00C219EE"/>
    <w:pPr>
      <w:spacing w:before="480" w:after="240"/>
    </w:pPr>
  </w:style>
  <w:style w:type="paragraph" w:customStyle="1" w:styleId="Lgendesigne">
    <w:name w:val="Légende signe"/>
    <w:basedOn w:val="Normal"/>
    <w:rsid w:val="00C219EE"/>
    <w:pPr>
      <w:tabs>
        <w:tab w:val="right" w:pos="454"/>
        <w:tab w:val="left" w:pos="737"/>
      </w:tabs>
      <w:ind w:left="737" w:hanging="737"/>
    </w:pPr>
    <w:rPr>
      <w:snapToGrid w:val="0"/>
      <w:sz w:val="18"/>
      <w:lang w:eastAsia="en-US"/>
    </w:rPr>
  </w:style>
  <w:style w:type="paragraph" w:customStyle="1" w:styleId="Lgendetitre">
    <w:name w:val="Légende titre"/>
    <w:basedOn w:val="Normal"/>
    <w:rsid w:val="00C219EE"/>
    <w:pPr>
      <w:spacing w:before="240" w:after="240"/>
    </w:pPr>
    <w:rPr>
      <w:b/>
      <w:i/>
      <w:snapToGrid w:val="0"/>
      <w:lang w:eastAsia="en-US"/>
    </w:rPr>
  </w:style>
  <w:style w:type="paragraph" w:customStyle="1" w:styleId="Lgendestandard">
    <w:name w:val="Légende standard"/>
    <w:basedOn w:val="Normal"/>
    <w:rsid w:val="00C219EE"/>
    <w:rPr>
      <w:sz w:val="18"/>
    </w:rPr>
  </w:style>
  <w:style w:type="paragraph" w:customStyle="1" w:styleId="EntPE">
    <w:name w:val="EntPE"/>
    <w:basedOn w:val="Normal12"/>
    <w:rsid w:val="00C219EE"/>
    <w:pPr>
      <w:jc w:val="center"/>
    </w:pPr>
    <w:rPr>
      <w:noProof w:val="0"/>
      <w:sz w:val="56"/>
    </w:rPr>
  </w:style>
  <w:style w:type="paragraph" w:customStyle="1" w:styleId="Normal24a">
    <w:name w:val="Normal24a"/>
    <w:basedOn w:val="Normal"/>
    <w:rsid w:val="00C219EE"/>
    <w:pPr>
      <w:spacing w:after="480"/>
    </w:pPr>
  </w:style>
  <w:style w:type="paragraph" w:customStyle="1" w:styleId="NormalBoldCenter">
    <w:name w:val="NormalBoldCenter"/>
    <w:basedOn w:val="Normal"/>
    <w:rsid w:val="00C219EE"/>
    <w:pPr>
      <w:jc w:val="center"/>
    </w:pPr>
    <w:rPr>
      <w:b/>
    </w:rPr>
  </w:style>
  <w:style w:type="paragraph" w:customStyle="1" w:styleId="Footprint12b">
    <w:name w:val="Footprint12b"/>
    <w:basedOn w:val="Normal"/>
    <w:rsid w:val="00C219EE"/>
    <w:pPr>
      <w:spacing w:before="240"/>
    </w:pPr>
    <w:rPr>
      <w:szCs w:val="24"/>
    </w:rPr>
  </w:style>
  <w:style w:type="paragraph" w:customStyle="1" w:styleId="NormalSingle">
    <w:name w:val="NormalSingle"/>
    <w:basedOn w:val="Normal"/>
    <w:qFormat/>
    <w:rsid w:val="00C219EE"/>
    <w:rPr>
      <w:szCs w:val="24"/>
    </w:rPr>
  </w:style>
  <w:style w:type="character" w:styleId="Hyperlink">
    <w:name w:val="Hyperlink"/>
    <w:basedOn w:val="DefaultParagraphFont"/>
    <w:rsid w:val="00C219EE"/>
    <w:rPr>
      <w:color w:val="0563C1" w:themeColor="hyperlink"/>
      <w:u w:val="single"/>
    </w:rPr>
  </w:style>
  <w:style w:type="character" w:styleId="UnresolvedMention">
    <w:name w:val="Unresolved Mention"/>
    <w:basedOn w:val="DefaultParagraphFont"/>
    <w:uiPriority w:val="99"/>
    <w:semiHidden/>
    <w:unhideWhenUsed/>
    <w:rsid w:val="00C219EE"/>
    <w:rPr>
      <w:color w:val="605E5C"/>
      <w:shd w:val="clear" w:color="auto" w:fill="E1DFDD"/>
    </w:rPr>
  </w:style>
  <w:style w:type="character" w:customStyle="1" w:styleId="Normal6Char">
    <w:name w:val="Normal6 Char"/>
    <w:basedOn w:val="DefaultParagraphFont"/>
    <w:link w:val="Normal6"/>
    <w:locked/>
    <w:rsid w:val="00C219EE"/>
    <w:rPr>
      <w:sz w:val="24"/>
      <w:lang w:val="fr-FR"/>
    </w:rPr>
  </w:style>
  <w:style w:type="paragraph" w:customStyle="1" w:styleId="Normal6">
    <w:name w:val="Normal6"/>
    <w:basedOn w:val="Normal"/>
    <w:link w:val="Normal6Char"/>
    <w:rsid w:val="00C219EE"/>
    <w:pPr>
      <w:spacing w:after="120"/>
    </w:pPr>
    <w:rPr>
      <w:lang w:val="fr-FR"/>
    </w:rPr>
  </w:style>
  <w:style w:type="character" w:customStyle="1" w:styleId="NormalBoldChar">
    <w:name w:val="NormalBold Char"/>
    <w:basedOn w:val="DefaultParagraphFont"/>
    <w:link w:val="NormalBold"/>
    <w:locked/>
    <w:rsid w:val="00C219EE"/>
    <w:rPr>
      <w:b/>
      <w:sz w:val="24"/>
      <w:lang w:val="bg-BG"/>
    </w:rPr>
  </w:style>
  <w:style w:type="paragraph" w:customStyle="1" w:styleId="ColumnHeading">
    <w:name w:val="ColumnHeading"/>
    <w:basedOn w:val="Normal"/>
    <w:rsid w:val="00C219EE"/>
    <w:pPr>
      <w:spacing w:after="240"/>
      <w:jc w:val="center"/>
    </w:pPr>
    <w:rPr>
      <w:i/>
      <w:lang w:val="fr-FR"/>
    </w:rPr>
  </w:style>
  <w:style w:type="paragraph" w:customStyle="1" w:styleId="AMNumberTabs0">
    <w:name w:val="AMNumberTabs"/>
    <w:basedOn w:val="Normal"/>
    <w:rsid w:val="00C219E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C219EE"/>
    <w:pPr>
      <w:spacing w:before="240"/>
      <w:jc w:val="center"/>
    </w:pPr>
    <w:rPr>
      <w:i/>
      <w:lang w:val="fr-FR"/>
    </w:rPr>
  </w:style>
  <w:style w:type="paragraph" w:customStyle="1" w:styleId="Olang">
    <w:name w:val="Olang"/>
    <w:rsid w:val="00C219EE"/>
    <w:pPr>
      <w:jc w:val="right"/>
    </w:pPr>
  </w:style>
  <w:style w:type="paragraph" w:styleId="Revision">
    <w:name w:val="Revision"/>
    <w:hidden/>
    <w:uiPriority w:val="99"/>
    <w:semiHidden/>
    <w:rsid w:val="00C219EE"/>
    <w:rPr>
      <w:sz w:val="24"/>
    </w:rPr>
  </w:style>
  <w:style w:type="character" w:styleId="CommentReference">
    <w:name w:val="annotation reference"/>
    <w:basedOn w:val="DefaultParagraphFont"/>
    <w:rsid w:val="00C219EE"/>
    <w:rPr>
      <w:sz w:val="16"/>
      <w:szCs w:val="16"/>
    </w:rPr>
  </w:style>
  <w:style w:type="paragraph" w:styleId="CommentText">
    <w:name w:val="annotation text"/>
    <w:basedOn w:val="Normal"/>
    <w:link w:val="CommentTextChar"/>
    <w:rsid w:val="00C219EE"/>
    <w:rPr>
      <w:sz w:val="20"/>
    </w:rPr>
  </w:style>
  <w:style w:type="character" w:customStyle="1" w:styleId="CommentTextChar">
    <w:name w:val="Comment Text Char"/>
    <w:basedOn w:val="DefaultParagraphFont"/>
    <w:link w:val="CommentText"/>
    <w:rsid w:val="00C219EE"/>
    <w:rPr>
      <w:lang w:val="bg-BG"/>
    </w:rPr>
  </w:style>
  <w:style w:type="paragraph" w:styleId="CommentSubject">
    <w:name w:val="annotation subject"/>
    <w:basedOn w:val="CommentText"/>
    <w:next w:val="CommentText"/>
    <w:link w:val="CommentSubjectChar"/>
    <w:unhideWhenUsed/>
    <w:rsid w:val="00C219EE"/>
    <w:rPr>
      <w:b/>
      <w:bCs/>
    </w:rPr>
  </w:style>
  <w:style w:type="character" w:customStyle="1" w:styleId="CommentSubjectChar">
    <w:name w:val="Comment Subject Char"/>
    <w:basedOn w:val="CommentTextChar"/>
    <w:link w:val="CommentSubject"/>
    <w:rsid w:val="00C219EE"/>
    <w:rPr>
      <w:b/>
      <w:bCs/>
      <w:lang w:val="bg-BG"/>
    </w:rPr>
  </w:style>
  <w:style w:type="paragraph" w:customStyle="1" w:styleId="Normal12a">
    <w:name w:val="Normal12a"/>
    <w:basedOn w:val="Normal"/>
    <w:rsid w:val="00C219EE"/>
    <w:pPr>
      <w:spacing w:after="240"/>
    </w:pPr>
  </w:style>
  <w:style w:type="paragraph" w:customStyle="1" w:styleId="RollCallVotes">
    <w:name w:val="RollCallVotes"/>
    <w:basedOn w:val="Normal"/>
    <w:rsid w:val="00C219EE"/>
    <w:pPr>
      <w:spacing w:before="120" w:after="120"/>
      <w:jc w:val="center"/>
    </w:pPr>
    <w:rPr>
      <w:b/>
      <w:bCs/>
      <w:snapToGrid w:val="0"/>
      <w:sz w:val="16"/>
      <w:lang w:eastAsia="en-US"/>
    </w:rPr>
  </w:style>
  <w:style w:type="paragraph" w:customStyle="1" w:styleId="RollCallTabs">
    <w:name w:val="RollCallTabs"/>
    <w:basedOn w:val="Normal"/>
    <w:qFormat/>
    <w:rsid w:val="00C219EE"/>
    <w:pPr>
      <w:tabs>
        <w:tab w:val="center" w:pos="284"/>
        <w:tab w:val="left" w:pos="426"/>
      </w:tabs>
    </w:pPr>
    <w:rPr>
      <w:snapToGrid w:val="0"/>
      <w:lang w:eastAsia="en-US"/>
    </w:rPr>
  </w:style>
  <w:style w:type="paragraph" w:customStyle="1" w:styleId="RollCallSymbols14pt">
    <w:name w:val="RollCallSymbols14pt"/>
    <w:basedOn w:val="Normal"/>
    <w:rsid w:val="00C219EE"/>
    <w:pPr>
      <w:spacing w:before="120" w:after="120"/>
      <w:jc w:val="center"/>
    </w:pPr>
    <w:rPr>
      <w:rFonts w:ascii="Arial" w:hAnsi="Arial"/>
      <w:b/>
      <w:bCs/>
      <w:snapToGrid w:val="0"/>
      <w:sz w:val="28"/>
      <w:lang w:eastAsia="en-US"/>
    </w:rPr>
  </w:style>
  <w:style w:type="paragraph" w:customStyle="1" w:styleId="RollCallTable">
    <w:name w:val="RollCallTable"/>
    <w:basedOn w:val="Normal"/>
    <w:rsid w:val="00C219EE"/>
    <w:pPr>
      <w:spacing w:before="120" w:after="120"/>
    </w:pPr>
    <w:rPr>
      <w:snapToGrid w:val="0"/>
      <w:sz w:val="16"/>
      <w:lang w:eastAsia="en-US"/>
    </w:rPr>
  </w:style>
  <w:style w:type="paragraph" w:customStyle="1" w:styleId="PageHeadingNotTOC">
    <w:name w:val="PageHeadingNotTOC"/>
    <w:basedOn w:val="Normal"/>
    <w:rsid w:val="00C219EE"/>
    <w:pPr>
      <w:keepNext/>
      <w:spacing w:after="480"/>
      <w:jc w:val="center"/>
    </w:pPr>
    <w:rPr>
      <w:rFonts w:ascii="Arial" w:hAnsi="Arial" w:cs="Arial"/>
      <w:b/>
    </w:rPr>
  </w:style>
  <w:style w:type="paragraph" w:customStyle="1" w:styleId="AmHeadingPA">
    <w:name w:val="AmHeadingPA"/>
    <w:basedOn w:val="Normal"/>
    <w:next w:val="Normal"/>
    <w:rsid w:val="00C219EE"/>
    <w:pPr>
      <w:spacing w:before="480" w:after="240"/>
      <w:jc w:val="center"/>
    </w:pPr>
    <w:rPr>
      <w:rFonts w:ascii="Arial" w:hAnsi="Arial"/>
      <w:b/>
      <w:caps/>
      <w:snapToGrid w:val="0"/>
      <w:szCs w:val="24"/>
      <w:lang w:eastAsia="en-US"/>
    </w:rPr>
  </w:style>
  <w:style w:type="paragraph" w:customStyle="1" w:styleId="Normal12">
    <w:name w:val="Normal12"/>
    <w:basedOn w:val="Normal"/>
    <w:link w:val="Normal12Char"/>
    <w:rsid w:val="00C219EE"/>
    <w:pPr>
      <w:spacing w:after="240"/>
    </w:pPr>
    <w:rPr>
      <w:noProof/>
    </w:rPr>
  </w:style>
  <w:style w:type="paragraph" w:customStyle="1" w:styleId="CommitteeAM">
    <w:name w:val="CommitteeAM"/>
    <w:basedOn w:val="Normal"/>
    <w:rsid w:val="00C219EE"/>
    <w:pPr>
      <w:spacing w:before="240" w:after="600"/>
      <w:jc w:val="center"/>
    </w:pPr>
    <w:rPr>
      <w:i/>
    </w:rPr>
  </w:style>
  <w:style w:type="paragraph" w:customStyle="1" w:styleId="ZDateAM">
    <w:name w:val="ZDateAM"/>
    <w:basedOn w:val="Normal"/>
    <w:rsid w:val="00C219EE"/>
    <w:pPr>
      <w:tabs>
        <w:tab w:val="right" w:pos="9356"/>
      </w:tabs>
      <w:spacing w:after="480"/>
    </w:pPr>
    <w:rPr>
      <w:noProof/>
    </w:rPr>
  </w:style>
  <w:style w:type="paragraph" w:customStyle="1" w:styleId="ProjRap">
    <w:name w:val="ProjRap"/>
    <w:basedOn w:val="Normal"/>
    <w:rsid w:val="00C219EE"/>
    <w:pPr>
      <w:tabs>
        <w:tab w:val="right" w:pos="9356"/>
      </w:tabs>
    </w:pPr>
    <w:rPr>
      <w:b/>
      <w:noProof/>
    </w:rPr>
  </w:style>
  <w:style w:type="character" w:customStyle="1" w:styleId="Normal12Char">
    <w:name w:val="Normal12 Char"/>
    <w:basedOn w:val="DefaultParagraphFont"/>
    <w:link w:val="Normal12"/>
    <w:locked/>
    <w:rsid w:val="00C219EE"/>
    <w:rPr>
      <w:noProof/>
      <w:sz w:val="24"/>
      <w:lang w:val="bg-BG"/>
    </w:rPr>
  </w:style>
  <w:style w:type="paragraph" w:customStyle="1" w:styleId="PELeft">
    <w:name w:val="PELeft"/>
    <w:basedOn w:val="Normal"/>
    <w:rsid w:val="00C219EE"/>
    <w:pPr>
      <w:spacing w:before="40" w:after="40"/>
    </w:pPr>
    <w:rPr>
      <w:rFonts w:ascii="Arial" w:hAnsi="Arial" w:cs="Arial"/>
      <w:sz w:val="22"/>
      <w:szCs w:val="22"/>
      <w:lang w:val="fr-FR"/>
    </w:rPr>
  </w:style>
  <w:style w:type="paragraph" w:customStyle="1" w:styleId="PERight">
    <w:name w:val="PERight"/>
    <w:basedOn w:val="Normal"/>
    <w:next w:val="Normal"/>
    <w:rsid w:val="00C219EE"/>
    <w:pPr>
      <w:jc w:val="right"/>
    </w:pPr>
    <w:rPr>
      <w:rFonts w:ascii="Arial" w:hAnsi="Arial" w:cs="Arial"/>
      <w:sz w:val="22"/>
      <w:szCs w:val="22"/>
      <w:lang w:val="fr-FR"/>
    </w:rPr>
  </w:style>
  <w:style w:type="paragraph" w:customStyle="1" w:styleId="Normal12Italic">
    <w:name w:val="Normal12Italic"/>
    <w:basedOn w:val="Normal12"/>
    <w:rsid w:val="00C219EE"/>
    <w:rPr>
      <w:i/>
      <w:lang w:val="fr-FR"/>
    </w:rPr>
  </w:style>
  <w:style w:type="paragraph" w:customStyle="1" w:styleId="JustificationTitle">
    <w:name w:val="JustificationTitle"/>
    <w:basedOn w:val="Normal"/>
    <w:next w:val="Normal12"/>
    <w:rsid w:val="00C219EE"/>
    <w:pPr>
      <w:keepNext/>
      <w:spacing w:before="240" w:after="240"/>
      <w:jc w:val="center"/>
    </w:pPr>
    <w:rPr>
      <w:i/>
      <w:noProof/>
      <w:lang w:val="fr-FR"/>
    </w:rPr>
  </w:style>
  <w:style w:type="paragraph" w:styleId="Footer">
    <w:name w:val="footer"/>
    <w:basedOn w:val="Normal"/>
    <w:link w:val="FooterChar"/>
    <w:rsid w:val="00C219EE"/>
    <w:pPr>
      <w:tabs>
        <w:tab w:val="center" w:pos="4513"/>
        <w:tab w:val="right" w:pos="9026"/>
      </w:tabs>
    </w:pPr>
  </w:style>
  <w:style w:type="character" w:customStyle="1" w:styleId="FooterChar">
    <w:name w:val="Footer Char"/>
    <w:basedOn w:val="DefaultParagraphFont"/>
    <w:link w:val="Footer"/>
    <w:rsid w:val="00C219EE"/>
    <w:rPr>
      <w:sz w:val="24"/>
      <w:lang w:val="bg-BG"/>
    </w:rPr>
  </w:style>
  <w:style w:type="character" w:customStyle="1" w:styleId="Footer2Middle">
    <w:name w:val="Footer2Middle"/>
    <w:rsid w:val="00C219EE"/>
    <w:rPr>
      <w:rFonts w:ascii="Arial" w:cs="Arial"/>
      <w:b w:val="0"/>
      <w:i/>
      <w:color w:val="C0C0C0"/>
      <w:sz w:val="22"/>
    </w:rPr>
  </w:style>
  <w:style w:type="paragraph" w:customStyle="1" w:styleId="LetterSalutation">
    <w:name w:val="LetterSalutation"/>
    <w:basedOn w:val="Normal"/>
    <w:rsid w:val="00C219EE"/>
    <w:pPr>
      <w:spacing w:before="600" w:after="360"/>
    </w:pPr>
  </w:style>
  <w:style w:type="paragraph" w:customStyle="1" w:styleId="LetterSubject">
    <w:name w:val="LetterSubject"/>
    <w:basedOn w:val="Normal"/>
    <w:rsid w:val="00C219EE"/>
    <w:pPr>
      <w:spacing w:before="480"/>
      <w:ind w:left="1134" w:hanging="1134"/>
    </w:pPr>
  </w:style>
  <w:style w:type="paragraph" w:customStyle="1" w:styleId="LetterSignature66b">
    <w:name w:val="LetterSignature66b"/>
    <w:basedOn w:val="Normal"/>
    <w:next w:val="Normal"/>
    <w:rsid w:val="00C219EE"/>
    <w:pPr>
      <w:spacing w:before="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73</Pages>
  <Words>19023</Words>
  <Characters>108541</Characters>
  <Application>Microsoft Office Word</Application>
  <DocSecurity>0</DocSecurity>
  <Lines>904</Lines>
  <Paragraphs>254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GOROPECNIK Tina</cp:lastModifiedBy>
  <cp:revision>3</cp:revision>
  <cp:lastPrinted>2004-11-19T15:42:00Z</cp:lastPrinted>
  <dcterms:created xsi:type="dcterms:W3CDTF">2026-03-26T12:19:00Z</dcterms:created>
  <dcterms:modified xsi:type="dcterms:W3CDTF">2026-06-22T09:03:00Z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P10_TA(2026)0098_</vt:lpwstr>
  </property>
  <property fmtid="{D5CDD505-2E9C-101B-9397-08002B2CF9AE}" pid="4" name="&lt;Type&gt;">
    <vt:lpwstr>RR</vt:lpwstr>
  </property>
</Properties>
</file>