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E54" w14:paraId="35541AAB" w14:textId="77777777" w:rsidTr="0010095E">
        <w:trPr>
          <w:trHeight w:hRule="exact" w:val="1418"/>
        </w:trPr>
        <w:tc>
          <w:tcPr>
            <w:tcW w:w="6804" w:type="dxa"/>
            <w:shd w:val="clear" w:color="auto" w:fill="auto"/>
            <w:vAlign w:val="center"/>
          </w:tcPr>
          <w:p w14:paraId="3536C01F" w14:textId="77777777" w:rsidR="00751A4A" w:rsidRPr="005F5E54" w:rsidRDefault="00DC0921" w:rsidP="0010095E">
            <w:pPr>
              <w:pStyle w:val="EPName"/>
            </w:pPr>
            <w:r w:rsidRPr="005F5E54">
              <w:t>Europa-Parlamentet</w:t>
            </w:r>
          </w:p>
          <w:p w14:paraId="107524CE" w14:textId="77777777" w:rsidR="00751A4A" w:rsidRPr="005F5E54" w:rsidRDefault="005F1B17" w:rsidP="005F1B17">
            <w:pPr>
              <w:pStyle w:val="EPTerm"/>
              <w:rPr>
                <w:rStyle w:val="HideTWBExt"/>
                <w:noProof w:val="0"/>
                <w:vanish w:val="0"/>
                <w:color w:val="auto"/>
              </w:rPr>
            </w:pPr>
            <w:r w:rsidRPr="005F5E54">
              <w:t>2024</w:t>
            </w:r>
            <w:r w:rsidR="00817416" w:rsidRPr="005F5E54">
              <w:t>-202</w:t>
            </w:r>
            <w:r w:rsidRPr="005F5E54">
              <w:t>9</w:t>
            </w:r>
          </w:p>
        </w:tc>
        <w:tc>
          <w:tcPr>
            <w:tcW w:w="2268" w:type="dxa"/>
            <w:shd w:val="clear" w:color="auto" w:fill="auto"/>
          </w:tcPr>
          <w:p w14:paraId="7911A782" w14:textId="77777777" w:rsidR="00751A4A" w:rsidRPr="005F5E54" w:rsidRDefault="00187494" w:rsidP="0010095E">
            <w:pPr>
              <w:pStyle w:val="EPLogo"/>
            </w:pPr>
            <w:r w:rsidRPr="005F5E54">
              <w:rPr>
                <w:noProof/>
                <w:lang w:eastAsia="ja-JP"/>
              </w:rPr>
              <w:drawing>
                <wp:inline distT="0" distB="0" distL="0" distR="0" wp14:anchorId="58F14A1D" wp14:editId="3BB52E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8FD015" w14:textId="77777777" w:rsidR="00D058B8" w:rsidRPr="005F5E54" w:rsidRDefault="00D058B8" w:rsidP="004C5D52">
      <w:pPr>
        <w:pStyle w:val="LineTop"/>
      </w:pPr>
    </w:p>
    <w:p w14:paraId="062EBE27" w14:textId="77777777" w:rsidR="00680577" w:rsidRPr="005F5E54" w:rsidRDefault="00DC0921" w:rsidP="00680577">
      <w:pPr>
        <w:pStyle w:val="EPBodyTA1"/>
      </w:pPr>
      <w:r w:rsidRPr="005F5E54">
        <w:t>VEDTAGNE TEKSTER</w:t>
      </w:r>
    </w:p>
    <w:p w14:paraId="4A418FD8" w14:textId="77777777" w:rsidR="00D058B8" w:rsidRPr="005F5E54" w:rsidRDefault="00D058B8" w:rsidP="00D058B8">
      <w:pPr>
        <w:pStyle w:val="LineBottom"/>
      </w:pPr>
    </w:p>
    <w:p w14:paraId="50383BB7" w14:textId="746B8519" w:rsidR="00DC0921" w:rsidRPr="005F5E54" w:rsidRDefault="00DC0921" w:rsidP="00DC0921">
      <w:pPr>
        <w:pStyle w:val="ATHeading1"/>
      </w:pPr>
      <w:bookmarkStart w:id="0" w:name="TANumber"/>
      <w:r w:rsidRPr="005F5E54">
        <w:t>P10_</w:t>
      </w:r>
      <w:proofErr w:type="gramStart"/>
      <w:r w:rsidRPr="005F5E54">
        <w:t>TA(</w:t>
      </w:r>
      <w:proofErr w:type="gramEnd"/>
      <w:r w:rsidRPr="005F5E54">
        <w:t>2026)00</w:t>
      </w:r>
      <w:bookmarkEnd w:id="0"/>
      <w:r w:rsidR="00C24CFE">
        <w:t>98</w:t>
      </w:r>
    </w:p>
    <w:p w14:paraId="1857CB0D" w14:textId="556FE5D8" w:rsidR="00DC0921" w:rsidRPr="005F5E54" w:rsidRDefault="009E7AFC" w:rsidP="009E7AFC">
      <w:pPr>
        <w:pStyle w:val="ATHeading2"/>
      </w:pPr>
      <w:r w:rsidRPr="00F61CC1">
        <w:rPr>
          <w:bCs/>
        </w:rPr>
        <w:t>Forenkling af gennemførelsen af harmoniserede regler om kunstig intelligens (digital omnibus om</w:t>
      </w:r>
      <w:r>
        <w:rPr>
          <w:bCs/>
        </w:rPr>
        <w:t xml:space="preserve"> </w:t>
      </w:r>
      <w:r w:rsidRPr="00F61CC1">
        <w:rPr>
          <w:bCs/>
        </w:rPr>
        <w:t>kunstig intelligens)</w:t>
      </w:r>
    </w:p>
    <w:p w14:paraId="7B1576F4" w14:textId="77777777" w:rsidR="00DC0921" w:rsidRPr="005F5E54" w:rsidRDefault="00DC0921" w:rsidP="00DC0921">
      <w:pPr>
        <w:rPr>
          <w:i/>
          <w:vanish/>
        </w:rPr>
      </w:pPr>
      <w:r w:rsidRPr="005F5E54">
        <w:rPr>
          <w:i/>
        </w:rPr>
        <w:fldChar w:fldCharType="begin"/>
      </w:r>
      <w:r w:rsidRPr="005F5E54">
        <w:rPr>
          <w:i/>
        </w:rPr>
        <w:instrText xml:space="preserve"> TC"(</w:instrText>
      </w:r>
      <w:bookmarkStart w:id="1" w:name="DocNumber"/>
      <w:r w:rsidRPr="005F5E54">
        <w:rPr>
          <w:i/>
        </w:rPr>
        <w:instrText>A10-0073/2026</w:instrText>
      </w:r>
      <w:bookmarkEnd w:id="1"/>
      <w:r w:rsidRPr="005F5E54">
        <w:rPr>
          <w:i/>
        </w:rPr>
        <w:instrText xml:space="preserve"> - Ordførere: Arba Kokalari, Michael McNamara)"\l3 \n&gt; \* MERGEFORMAT </w:instrText>
      </w:r>
      <w:r w:rsidRPr="005F5E54">
        <w:rPr>
          <w:i/>
        </w:rPr>
        <w:fldChar w:fldCharType="end"/>
      </w:r>
    </w:p>
    <w:p w14:paraId="0181688E" w14:textId="77777777" w:rsidR="00DC0921" w:rsidRPr="005F5E54" w:rsidRDefault="00DC0921" w:rsidP="00DC0921">
      <w:pPr>
        <w:rPr>
          <w:vanish/>
        </w:rPr>
      </w:pPr>
      <w:bookmarkStart w:id="2" w:name="Commission"/>
      <w:r w:rsidRPr="005F5E54">
        <w:rPr>
          <w:vanish/>
        </w:rPr>
        <w:t>Udvalget om det Indre Marked og Forbrugerbeskyttelse, Udvalget om Borgernes Rettigheder og Retlige og Indre Anliggender</w:t>
      </w:r>
      <w:bookmarkEnd w:id="2"/>
    </w:p>
    <w:p w14:paraId="5C94B114" w14:textId="77777777" w:rsidR="00DC0921" w:rsidRPr="005F5E54" w:rsidRDefault="00DC0921" w:rsidP="00DC0921">
      <w:pPr>
        <w:rPr>
          <w:vanish/>
        </w:rPr>
      </w:pPr>
      <w:bookmarkStart w:id="3" w:name="PE"/>
      <w:r w:rsidRPr="005F5E54">
        <w:rPr>
          <w:vanish/>
        </w:rPr>
        <w:t>PE782.530</w:t>
      </w:r>
      <w:bookmarkEnd w:id="3"/>
    </w:p>
    <w:p w14:paraId="4F5A2D86" w14:textId="2BD596CE" w:rsidR="00DC0921" w:rsidRPr="005F5E54" w:rsidRDefault="00232817" w:rsidP="00DC0921">
      <w:pPr>
        <w:pStyle w:val="ATHeading3"/>
      </w:pPr>
      <w:bookmarkStart w:id="4" w:name="Sujet"/>
      <w:r w:rsidRPr="00DB5252">
        <w:t>Ændringer vedtaget af Europa-Parlamentet den</w:t>
      </w:r>
      <w:r w:rsidR="00DC0921" w:rsidRPr="005F5E54">
        <w:t xml:space="preserve"> </w:t>
      </w:r>
      <w:r w:rsidR="009E7AFC">
        <w:t>26. marts</w:t>
      </w:r>
      <w:r w:rsidR="00DC0921" w:rsidRPr="005F5E54">
        <w:t xml:space="preserve"> 2026 om forslag til Europa-Parlamentets og Rådets forordning om ændring af forordning (EU) 2024/1689 og (EU) 2018/1139 for så vidt angår forenkling af gennemførelsen af harmoniserede regler om kunstig intelligens (digital omnibus om kunstig intelligens)</w:t>
      </w:r>
      <w:bookmarkEnd w:id="4"/>
      <w:r w:rsidR="00DC0921" w:rsidRPr="005F5E54">
        <w:t xml:space="preserve"> </w:t>
      </w:r>
      <w:bookmarkStart w:id="5" w:name="References"/>
      <w:r w:rsidR="00DC0921" w:rsidRPr="005F5E54">
        <w:t>(</w:t>
      </w:r>
      <w:proofErr w:type="gramStart"/>
      <w:r w:rsidR="00DC0921" w:rsidRPr="005F5E54">
        <w:t>COM(</w:t>
      </w:r>
      <w:proofErr w:type="gramEnd"/>
      <w:r w:rsidR="00DC0921" w:rsidRPr="005F5E54">
        <w:t>2025)0836 – C10-0304/2025 – 2025/0359(COD))</w:t>
      </w:r>
      <w:bookmarkEnd w:id="5"/>
      <w:r w:rsidRPr="009910E9">
        <w:rPr>
          <w:rStyle w:val="FootnoteReference"/>
        </w:rPr>
        <w:footnoteReference w:id="1"/>
      </w:r>
    </w:p>
    <w:p w14:paraId="3E9DDCE2" w14:textId="77777777" w:rsidR="00A310D3" w:rsidRPr="005F5E54" w:rsidRDefault="00A310D3" w:rsidP="00A310D3">
      <w:pPr>
        <w:pStyle w:val="NormalBold"/>
      </w:pPr>
      <w:r w:rsidRPr="005F5E54">
        <w:t>(Almindelig lovgivningsprocedure: førstebehandling)</w:t>
      </w:r>
    </w:p>
    <w:p w14:paraId="62FB7CE1" w14:textId="77777777" w:rsidR="00A310D3" w:rsidRPr="005F5E54" w:rsidRDefault="00A310D3" w:rsidP="00A310D3"/>
    <w:p w14:paraId="1E911379" w14:textId="1DA20374" w:rsidR="00A310D3" w:rsidRPr="005F5E54" w:rsidRDefault="00F94BC4" w:rsidP="00A310D3">
      <w:pPr>
        <w:pStyle w:val="AmNumberTabs"/>
      </w:pPr>
      <w:r>
        <w:t>Ændring</w:t>
      </w:r>
      <w:r w:rsidR="00A310D3" w:rsidRPr="005F5E54">
        <w:tab/>
      </w:r>
      <w:r w:rsidR="00A310D3" w:rsidRPr="005F5E54">
        <w:tab/>
        <w:t>1</w:t>
      </w:r>
    </w:p>
    <w:p w14:paraId="3EA4D6E2" w14:textId="77777777" w:rsidR="00A310D3" w:rsidRPr="005F5E54" w:rsidRDefault="00A310D3" w:rsidP="00A310D3"/>
    <w:p w14:paraId="54D47258" w14:textId="77777777" w:rsidR="00A310D3" w:rsidRPr="005F5E54" w:rsidRDefault="00A310D3" w:rsidP="00A310D3">
      <w:pPr>
        <w:pStyle w:val="NormalBold"/>
        <w:keepNext/>
      </w:pPr>
      <w:r w:rsidRPr="005F5E54">
        <w:t>Forslag til forordning</w:t>
      </w:r>
    </w:p>
    <w:p w14:paraId="7533766D" w14:textId="77777777" w:rsidR="00A310D3" w:rsidRPr="005F5E54" w:rsidRDefault="00A310D3" w:rsidP="00A310D3">
      <w:pPr>
        <w:pStyle w:val="NormalBold"/>
      </w:pPr>
      <w:r w:rsidRPr="005F5E54">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DCBC7A6" w14:textId="77777777" w:rsidTr="00392B50">
        <w:trPr>
          <w:jc w:val="center"/>
        </w:trPr>
        <w:tc>
          <w:tcPr>
            <w:tcW w:w="9752" w:type="dxa"/>
            <w:gridSpan w:val="2"/>
          </w:tcPr>
          <w:p w14:paraId="52533958" w14:textId="77777777" w:rsidR="00A310D3" w:rsidRPr="005F5E54" w:rsidRDefault="00A310D3" w:rsidP="00392B50">
            <w:pPr>
              <w:keepNext/>
            </w:pPr>
          </w:p>
        </w:tc>
      </w:tr>
      <w:tr w:rsidR="00A310D3" w:rsidRPr="005F5E54" w14:paraId="5603A5A5" w14:textId="77777777" w:rsidTr="00392B50">
        <w:trPr>
          <w:jc w:val="center"/>
        </w:trPr>
        <w:tc>
          <w:tcPr>
            <w:tcW w:w="4876" w:type="dxa"/>
            <w:hideMark/>
          </w:tcPr>
          <w:p w14:paraId="6DB70D9C" w14:textId="77777777" w:rsidR="00A310D3" w:rsidRPr="005F5E54" w:rsidRDefault="00A310D3" w:rsidP="00392B50">
            <w:pPr>
              <w:pStyle w:val="ColumnHeading"/>
              <w:keepNext/>
            </w:pPr>
            <w:r w:rsidRPr="005F5E54">
              <w:t>Kommissionens forslag</w:t>
            </w:r>
          </w:p>
        </w:tc>
        <w:tc>
          <w:tcPr>
            <w:tcW w:w="4876" w:type="dxa"/>
            <w:hideMark/>
          </w:tcPr>
          <w:p w14:paraId="2291FF80" w14:textId="0E9201E9" w:rsidR="00A310D3" w:rsidRPr="005F5E54" w:rsidRDefault="00F94BC4" w:rsidP="00392B50">
            <w:pPr>
              <w:pStyle w:val="ColumnHeading"/>
              <w:keepNext/>
            </w:pPr>
            <w:r>
              <w:t>Ændring</w:t>
            </w:r>
          </w:p>
        </w:tc>
      </w:tr>
      <w:tr w:rsidR="00A310D3" w:rsidRPr="005F5E54" w14:paraId="3428BCE4" w14:textId="77777777" w:rsidTr="00392B50">
        <w:trPr>
          <w:jc w:val="center"/>
        </w:trPr>
        <w:tc>
          <w:tcPr>
            <w:tcW w:w="4876" w:type="dxa"/>
            <w:hideMark/>
          </w:tcPr>
          <w:p w14:paraId="64F6841B" w14:textId="77777777" w:rsidR="00A310D3" w:rsidRPr="005F5E54" w:rsidRDefault="00A310D3" w:rsidP="00392B50">
            <w:pPr>
              <w:pStyle w:val="Normal6"/>
            </w:pPr>
            <w:r w:rsidRPr="005F5E54">
              <w:t>(3)</w:t>
            </w:r>
            <w:r w:rsidRPr="005F5E54">
              <w:tab/>
              <w:t>Det er derfor nødvendigt at foretage målrettede ændringer af forordning (EU) 2024/1689 for at imødegå visse gennemførelsesudfordringer med henblik på en effektiv anvendelse af de relevante regler.</w:t>
            </w:r>
          </w:p>
        </w:tc>
        <w:tc>
          <w:tcPr>
            <w:tcW w:w="4876" w:type="dxa"/>
            <w:hideMark/>
          </w:tcPr>
          <w:p w14:paraId="6036DF7E" w14:textId="77777777" w:rsidR="00A310D3" w:rsidRPr="005F5E54" w:rsidRDefault="00A310D3" w:rsidP="00392B50">
            <w:pPr>
              <w:pStyle w:val="Normal6"/>
              <w:rPr>
                <w:szCs w:val="24"/>
              </w:rPr>
            </w:pPr>
            <w:r w:rsidRPr="005F5E54">
              <w:t>(3)</w:t>
            </w:r>
            <w:r w:rsidRPr="005F5E54">
              <w:tab/>
              <w:t>Det er derfor nødvendigt at foretage målrettede ændringer af forordning (EU) 2024/1689 for at imødegå visse gennemførelsesudfordringer med henblik på en effektiv</w:t>
            </w:r>
            <w:r w:rsidRPr="005F5E54">
              <w:rPr>
                <w:b/>
                <w:i/>
              </w:rPr>
              <w:t>, enkel og ensartet</w:t>
            </w:r>
            <w:r w:rsidRPr="005F5E54">
              <w:t xml:space="preserve"> anvendelse af de relevante regler.</w:t>
            </w:r>
          </w:p>
        </w:tc>
      </w:tr>
    </w:tbl>
    <w:p w14:paraId="19E341AF" w14:textId="77777777" w:rsidR="00A310D3" w:rsidRPr="005F5E54" w:rsidRDefault="00A310D3" w:rsidP="00A310D3"/>
    <w:p w14:paraId="3E5B9BA9" w14:textId="0A1D0450" w:rsidR="00A310D3" w:rsidRPr="005F5E54" w:rsidRDefault="00F94BC4" w:rsidP="00A310D3">
      <w:pPr>
        <w:pStyle w:val="AmNumberTabs"/>
      </w:pPr>
      <w:r>
        <w:t>Ændring</w:t>
      </w:r>
      <w:r w:rsidR="00A310D3" w:rsidRPr="005F5E54">
        <w:tab/>
      </w:r>
      <w:r w:rsidR="00A310D3" w:rsidRPr="005F5E54">
        <w:tab/>
        <w:t>2</w:t>
      </w:r>
    </w:p>
    <w:p w14:paraId="5B6F6800" w14:textId="77777777" w:rsidR="00A310D3" w:rsidRPr="005F5E54" w:rsidRDefault="00A310D3" w:rsidP="00A310D3"/>
    <w:p w14:paraId="5BF5BE63" w14:textId="77777777" w:rsidR="00A310D3" w:rsidRPr="005F5E54" w:rsidRDefault="00A310D3" w:rsidP="00A310D3">
      <w:pPr>
        <w:pStyle w:val="NormalBold"/>
        <w:keepNext/>
      </w:pPr>
      <w:r w:rsidRPr="005F5E54">
        <w:t>Forslag til forordning</w:t>
      </w:r>
    </w:p>
    <w:p w14:paraId="7D95B580" w14:textId="77777777" w:rsidR="00A310D3" w:rsidRPr="005F5E54" w:rsidRDefault="00A310D3" w:rsidP="00A310D3">
      <w:pPr>
        <w:pStyle w:val="NormalBold"/>
      </w:pPr>
      <w:r w:rsidRPr="005F5E54">
        <w:t>Betragtning 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931BA33" w14:textId="77777777" w:rsidTr="00392B50">
        <w:trPr>
          <w:jc w:val="center"/>
        </w:trPr>
        <w:tc>
          <w:tcPr>
            <w:tcW w:w="9752" w:type="dxa"/>
            <w:gridSpan w:val="2"/>
          </w:tcPr>
          <w:p w14:paraId="7360F206" w14:textId="77777777" w:rsidR="00A310D3" w:rsidRPr="005F5E54" w:rsidRDefault="00A310D3" w:rsidP="00392B50">
            <w:pPr>
              <w:keepNext/>
            </w:pPr>
          </w:p>
        </w:tc>
      </w:tr>
      <w:tr w:rsidR="00A310D3" w:rsidRPr="005F5E54" w14:paraId="45C28B63" w14:textId="77777777" w:rsidTr="00392B50">
        <w:trPr>
          <w:jc w:val="center"/>
        </w:trPr>
        <w:tc>
          <w:tcPr>
            <w:tcW w:w="4876" w:type="dxa"/>
            <w:hideMark/>
          </w:tcPr>
          <w:p w14:paraId="33C137A1" w14:textId="77777777" w:rsidR="00A310D3" w:rsidRPr="005F5E54" w:rsidRDefault="00A310D3" w:rsidP="00392B50">
            <w:pPr>
              <w:pStyle w:val="ColumnHeading"/>
              <w:keepNext/>
            </w:pPr>
            <w:r w:rsidRPr="005F5E54">
              <w:t>Kommissionens forslag</w:t>
            </w:r>
          </w:p>
        </w:tc>
        <w:tc>
          <w:tcPr>
            <w:tcW w:w="4876" w:type="dxa"/>
            <w:hideMark/>
          </w:tcPr>
          <w:p w14:paraId="167FF40E" w14:textId="764BCFEC" w:rsidR="00A310D3" w:rsidRPr="005F5E54" w:rsidRDefault="00F94BC4" w:rsidP="00392B50">
            <w:pPr>
              <w:pStyle w:val="ColumnHeading"/>
              <w:keepNext/>
            </w:pPr>
            <w:r>
              <w:t>Ændring</w:t>
            </w:r>
          </w:p>
        </w:tc>
      </w:tr>
      <w:tr w:rsidR="00A310D3" w:rsidRPr="005F5E54" w14:paraId="3E521701" w14:textId="77777777" w:rsidTr="00392B50">
        <w:trPr>
          <w:jc w:val="center"/>
        </w:trPr>
        <w:tc>
          <w:tcPr>
            <w:tcW w:w="4876" w:type="dxa"/>
          </w:tcPr>
          <w:p w14:paraId="536A27AF" w14:textId="77777777" w:rsidR="00A310D3" w:rsidRPr="005F5E54" w:rsidRDefault="00A310D3" w:rsidP="00392B50">
            <w:pPr>
              <w:pStyle w:val="Normal6"/>
            </w:pPr>
          </w:p>
        </w:tc>
        <w:tc>
          <w:tcPr>
            <w:tcW w:w="4876" w:type="dxa"/>
            <w:hideMark/>
          </w:tcPr>
          <w:p w14:paraId="2A8152CC" w14:textId="5E84DA55" w:rsidR="00A310D3" w:rsidRPr="005F5E54" w:rsidRDefault="00A310D3" w:rsidP="00392B50">
            <w:pPr>
              <w:pStyle w:val="Normal6"/>
              <w:rPr>
                <w:szCs w:val="24"/>
              </w:rPr>
            </w:pPr>
            <w:r w:rsidRPr="005F5E54">
              <w:rPr>
                <w:b/>
                <w:i/>
              </w:rPr>
              <w:t>(3a)</w:t>
            </w:r>
            <w:r w:rsidRPr="005F5E54">
              <w:rPr>
                <w:b/>
                <w:i/>
              </w:rPr>
              <w:tab/>
              <w:t xml:space="preserve">Kommissionen, AI-kontoret og medlemsstaternes kompetente myndigheder </w:t>
            </w:r>
            <w:r w:rsidR="009610A9">
              <w:rPr>
                <w:b/>
                <w:i/>
              </w:rPr>
              <w:t xml:space="preserve">bør derudover </w:t>
            </w:r>
            <w:r w:rsidRPr="005F5E54">
              <w:rPr>
                <w:b/>
                <w:i/>
              </w:rPr>
              <w:t xml:space="preserve">sikre, at tilsyn, håndhævelse og overvågning af sektorspecifik og national </w:t>
            </w:r>
            <w:r w:rsidR="009610A9">
              <w:rPr>
                <w:b/>
                <w:i/>
              </w:rPr>
              <w:t>ret</w:t>
            </w:r>
            <w:r w:rsidR="009610A9" w:rsidRPr="005F5E54">
              <w:rPr>
                <w:b/>
                <w:i/>
              </w:rPr>
              <w:t xml:space="preserve"> </w:t>
            </w:r>
            <w:r w:rsidRPr="005F5E54">
              <w:rPr>
                <w:b/>
                <w:i/>
              </w:rPr>
              <w:t>ikke skaber overlapninger, inkonsekvente fortolkninger eller divergerende håndhævelse for at muliggøre AI-innovation i den private og offentlige sektor.</w:t>
            </w:r>
          </w:p>
        </w:tc>
      </w:tr>
    </w:tbl>
    <w:p w14:paraId="6E49525C" w14:textId="77777777" w:rsidR="00A310D3" w:rsidRPr="005F5E54" w:rsidRDefault="00A310D3" w:rsidP="00A310D3"/>
    <w:p w14:paraId="0DE97AD4" w14:textId="72902873" w:rsidR="00A310D3" w:rsidRPr="005F5E54" w:rsidRDefault="00F94BC4" w:rsidP="00A310D3">
      <w:pPr>
        <w:pStyle w:val="AmNumberTabs"/>
      </w:pPr>
      <w:r>
        <w:t>Ændring</w:t>
      </w:r>
      <w:r w:rsidR="00A310D3" w:rsidRPr="005F5E54">
        <w:tab/>
      </w:r>
      <w:r w:rsidR="00A310D3" w:rsidRPr="005F5E54">
        <w:tab/>
        <w:t>3</w:t>
      </w:r>
    </w:p>
    <w:p w14:paraId="5119BD9A" w14:textId="77777777" w:rsidR="00A310D3" w:rsidRPr="005F5E54" w:rsidRDefault="00A310D3" w:rsidP="00A310D3"/>
    <w:p w14:paraId="638BABB0" w14:textId="77777777" w:rsidR="00A310D3" w:rsidRPr="005F5E54" w:rsidRDefault="00A310D3" w:rsidP="00A310D3">
      <w:pPr>
        <w:pStyle w:val="NormalBold"/>
        <w:keepNext/>
      </w:pPr>
      <w:r w:rsidRPr="005F5E54">
        <w:t>Forslag til forordning</w:t>
      </w:r>
    </w:p>
    <w:p w14:paraId="00466A9D" w14:textId="77777777" w:rsidR="00A310D3" w:rsidRPr="005F5E54" w:rsidRDefault="00A310D3" w:rsidP="00A310D3">
      <w:pPr>
        <w:pStyle w:val="NormalBold"/>
      </w:pPr>
      <w:r w:rsidRPr="005F5E54">
        <w:t>Betragtning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18A9E1A" w14:textId="77777777" w:rsidTr="00392B50">
        <w:trPr>
          <w:jc w:val="center"/>
        </w:trPr>
        <w:tc>
          <w:tcPr>
            <w:tcW w:w="9752" w:type="dxa"/>
            <w:gridSpan w:val="2"/>
          </w:tcPr>
          <w:p w14:paraId="2874BD30" w14:textId="77777777" w:rsidR="00A310D3" w:rsidRPr="005F5E54" w:rsidRDefault="00A310D3" w:rsidP="00392B50">
            <w:pPr>
              <w:keepNext/>
            </w:pPr>
          </w:p>
        </w:tc>
      </w:tr>
      <w:tr w:rsidR="00A310D3" w:rsidRPr="005F5E54" w14:paraId="29D1E7FA" w14:textId="77777777" w:rsidTr="00392B50">
        <w:trPr>
          <w:jc w:val="center"/>
        </w:trPr>
        <w:tc>
          <w:tcPr>
            <w:tcW w:w="4876" w:type="dxa"/>
            <w:hideMark/>
          </w:tcPr>
          <w:p w14:paraId="5DE00E21" w14:textId="77777777" w:rsidR="00A310D3" w:rsidRPr="005F5E54" w:rsidRDefault="00A310D3" w:rsidP="00392B50">
            <w:pPr>
              <w:pStyle w:val="ColumnHeading"/>
              <w:keepNext/>
            </w:pPr>
            <w:r w:rsidRPr="005F5E54">
              <w:t>Kommissionens forslag</w:t>
            </w:r>
          </w:p>
        </w:tc>
        <w:tc>
          <w:tcPr>
            <w:tcW w:w="4876" w:type="dxa"/>
            <w:hideMark/>
          </w:tcPr>
          <w:p w14:paraId="778AFB26" w14:textId="2B0061FF" w:rsidR="00A310D3" w:rsidRPr="005F5E54" w:rsidRDefault="00F94BC4" w:rsidP="00392B50">
            <w:pPr>
              <w:pStyle w:val="ColumnHeading"/>
              <w:keepNext/>
            </w:pPr>
            <w:r>
              <w:t>Ændring</w:t>
            </w:r>
          </w:p>
        </w:tc>
      </w:tr>
      <w:tr w:rsidR="00A310D3" w:rsidRPr="005F5E54" w14:paraId="5E6F53A5" w14:textId="77777777" w:rsidTr="00392B50">
        <w:trPr>
          <w:jc w:val="center"/>
        </w:trPr>
        <w:tc>
          <w:tcPr>
            <w:tcW w:w="4876" w:type="dxa"/>
            <w:hideMark/>
          </w:tcPr>
          <w:p w14:paraId="74BD2F5E" w14:textId="77777777" w:rsidR="00A310D3" w:rsidRPr="005F5E54" w:rsidRDefault="00A310D3" w:rsidP="00392B50">
            <w:pPr>
              <w:pStyle w:val="Normal6"/>
            </w:pPr>
            <w:r w:rsidRPr="005F5E54">
              <w:t>(4)</w:t>
            </w:r>
            <w:r w:rsidRPr="005F5E54">
              <w:tab/>
              <w:t xml:space="preserve">Virksomheder, der vokser sig for store til definitionen af mikrovirksomheder og små og mellemstore virksomheder ("SMV'er") — de såkaldte "små </w:t>
            </w:r>
            <w:proofErr w:type="spellStart"/>
            <w:r w:rsidRPr="005F5E54">
              <w:t>midcapvirksomheder</w:t>
            </w:r>
            <w:proofErr w:type="spellEnd"/>
            <w:r w:rsidRPr="005F5E54">
              <w:t xml:space="preserve">" — spiller en afgørende rolle i Unionens økonomi. Sammenlignet med SMV'er har </w:t>
            </w:r>
            <w:proofErr w:type="spellStart"/>
            <w:r w:rsidRPr="005F5E54">
              <w:t>SMC'er</w:t>
            </w:r>
            <w:proofErr w:type="spellEnd"/>
            <w:r w:rsidRPr="005F5E54">
              <w:t xml:space="preserve"> tendens til en højere vækstrate og et højere niveau af innovation og digitalisering. Ikke desto mindre står de over for udfordringer i lighed med SMV'er med hensyn til administrative byrder, hvilket fører til et behov for proportionalitet i gennemførelsen af forordning (EU) 2024/1689 og for målrettet støtte. For at muliggøre en gnidningsløs overgang for virksomheder fra SMV'er til </w:t>
            </w:r>
            <w:proofErr w:type="spellStart"/>
            <w:r w:rsidRPr="005F5E54">
              <w:t>SMC'er</w:t>
            </w:r>
            <w:proofErr w:type="spellEnd"/>
            <w:r w:rsidRPr="005F5E54">
              <w:t xml:space="preserve">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foranstaltninger for mindre udbydere, som bør udvides til at omfatte </w:t>
            </w:r>
            <w:proofErr w:type="spellStart"/>
            <w:r w:rsidRPr="005F5E54">
              <w:t>SMC'er</w:t>
            </w:r>
            <w:proofErr w:type="spellEnd"/>
            <w:r w:rsidRPr="005F5E54">
              <w:t xml:space="preserve">. For at præcisere behandlingen af SMV'er og </w:t>
            </w:r>
            <w:proofErr w:type="spellStart"/>
            <w:r w:rsidRPr="005F5E54">
              <w:t>SMC'er</w:t>
            </w:r>
            <w:proofErr w:type="spellEnd"/>
            <w:r w:rsidRPr="005F5E54">
              <w:t xml:space="preserve"> i forordning (EU) 2024/1689 er det </w:t>
            </w:r>
            <w:r w:rsidRPr="005F5E54">
              <w:lastRenderedPageBreak/>
              <w:t xml:space="preserve">nødvendigt at indføre definitioner for SMV'er og </w:t>
            </w:r>
            <w:proofErr w:type="spellStart"/>
            <w:r w:rsidRPr="005F5E54">
              <w:t>SMC'er</w:t>
            </w:r>
            <w:proofErr w:type="spellEnd"/>
            <w:r w:rsidRPr="005F5E54">
              <w:t>, som bør svare til definitionen i bilaget til Kommissionens henstilling 2003/361/EF</w:t>
            </w:r>
            <w:r w:rsidRPr="005F5E54">
              <w:rPr>
                <w:vertAlign w:val="superscript"/>
              </w:rPr>
              <w:t>4</w:t>
            </w:r>
            <w:r w:rsidRPr="005F5E54">
              <w:t xml:space="preserve"> og bilaget til Kommissionens henstilling 2025/3500/EF</w:t>
            </w:r>
            <w:r w:rsidRPr="005F5E54">
              <w:rPr>
                <w:vertAlign w:val="superscript"/>
              </w:rPr>
              <w:t>5</w:t>
            </w:r>
            <w:r w:rsidRPr="005F5E54">
              <w:t>.</w:t>
            </w:r>
          </w:p>
        </w:tc>
        <w:tc>
          <w:tcPr>
            <w:tcW w:w="4876" w:type="dxa"/>
            <w:hideMark/>
          </w:tcPr>
          <w:p w14:paraId="18CF2947" w14:textId="29B8CFC3" w:rsidR="00A310D3" w:rsidRPr="005F5E54" w:rsidRDefault="00A310D3" w:rsidP="00392B50">
            <w:pPr>
              <w:pStyle w:val="Normal6"/>
              <w:rPr>
                <w:szCs w:val="24"/>
              </w:rPr>
            </w:pPr>
            <w:r w:rsidRPr="005F5E54">
              <w:lastRenderedPageBreak/>
              <w:t>(4)</w:t>
            </w:r>
            <w:r w:rsidRPr="005F5E54">
              <w:tab/>
            </w:r>
            <w:r w:rsidRPr="005F5E54">
              <w:rPr>
                <w:b/>
                <w:bCs/>
                <w:i/>
                <w:iCs/>
              </w:rPr>
              <w:t>99,8 % af alle virksomheder i Unionen er små og mellemstore virksomheder, hvoraf størstedelen er mikrovirksomheder og små virksomheder</w:t>
            </w:r>
            <w:r w:rsidRPr="005F5E54">
              <w:rPr>
                <w:b/>
                <w:bCs/>
                <w:i/>
                <w:iCs/>
                <w:vertAlign w:val="superscript"/>
              </w:rPr>
              <w:t>3a</w:t>
            </w:r>
            <w:r w:rsidR="000D1018" w:rsidRPr="005F5E54">
              <w:rPr>
                <w:b/>
                <w:bCs/>
                <w:i/>
                <w:iCs/>
              </w:rPr>
              <w:t>.</w:t>
            </w:r>
            <w:r w:rsidRPr="005F5E54">
              <w:t xml:space="preserve"> Virksomheder, der vokser sig for store til definitionen af mikrovirksomheder og små og mellemstore virksomheder ("SMV'er") — de såkaldte "små </w:t>
            </w:r>
            <w:proofErr w:type="spellStart"/>
            <w:r w:rsidRPr="005F5E54">
              <w:t>midcapvirksomheder</w:t>
            </w:r>
            <w:proofErr w:type="spellEnd"/>
            <w:r w:rsidRPr="005F5E54">
              <w:t xml:space="preserve">" — spiller en afgørende rolle i Unionens økonomi. Sammenlignet med SMV'er har </w:t>
            </w:r>
            <w:proofErr w:type="spellStart"/>
            <w:r w:rsidRPr="005F5E54">
              <w:t>SMC'er</w:t>
            </w:r>
            <w:proofErr w:type="spellEnd"/>
            <w:r w:rsidRPr="005F5E54">
              <w:t xml:space="preserve"> tendens til en højere vækstrate og et højere niveau af innovation og digitalisering. Ikke desto mindre står de over for udfordringer i lighed med SMV'er med hensyn til administrative byrder, hvilket fører til et behov for proportionalitet i gennemførelsen af forordning (EU) 2024/1689 og for målrettet støtte. For at muliggøre en gnidningsløs overgang for virksomheder fra SMV'er til </w:t>
            </w:r>
            <w:proofErr w:type="spellStart"/>
            <w:r w:rsidRPr="005F5E54">
              <w:t>SMC'er</w:t>
            </w:r>
            <w:proofErr w:type="spellEnd"/>
            <w:r w:rsidRPr="005F5E54">
              <w:t xml:space="preserve"> er det vigtigt på en sammenhængende måde at håndtere den indvirkning, som regulering kan have på deres aktiviteter, når disse virksomheder vokser sig for store til at være SMV'er og står over for regler, der gælder for store virksomheder. Forordning (EU) 2024/1689 indeholder en række </w:t>
            </w:r>
            <w:r w:rsidRPr="005F5E54">
              <w:lastRenderedPageBreak/>
              <w:t xml:space="preserve">foranstaltninger for mindre udbydere, som bør udvides til at omfatte </w:t>
            </w:r>
            <w:proofErr w:type="spellStart"/>
            <w:r w:rsidRPr="005F5E54">
              <w:t>SMC'er</w:t>
            </w:r>
            <w:proofErr w:type="spellEnd"/>
            <w:r w:rsidRPr="005F5E54">
              <w:rPr>
                <w:b/>
                <w:bCs/>
                <w:i/>
                <w:iCs/>
              </w:rPr>
              <w:t>, hvor det er relevant, samtidig med at de overordnede mål og beskyttelsesniveauet i henhold til forordning (EU) 2024/1689</w:t>
            </w:r>
            <w:r w:rsidRPr="005F5E54">
              <w:rPr>
                <w:b/>
                <w:bCs/>
                <w:i/>
                <w:iCs/>
                <w:vertAlign w:val="superscript"/>
              </w:rPr>
              <w:t>3b</w:t>
            </w:r>
            <w:r w:rsidRPr="005F5E54">
              <w:rPr>
                <w:b/>
                <w:bCs/>
                <w:i/>
                <w:iCs/>
              </w:rPr>
              <w:t xml:space="preserve"> sikres</w:t>
            </w:r>
            <w:r w:rsidRPr="005F5E54">
              <w:t xml:space="preserve">. For at præcisere behandlingen af SMV'er og </w:t>
            </w:r>
            <w:proofErr w:type="spellStart"/>
            <w:r w:rsidRPr="005F5E54">
              <w:t>SMC'er</w:t>
            </w:r>
            <w:proofErr w:type="spellEnd"/>
            <w:r w:rsidRPr="005F5E54">
              <w:t xml:space="preserve"> i forordning (EU) 2024/1689 er det nødvendigt at indføre definitioner for SMV'er og </w:t>
            </w:r>
            <w:proofErr w:type="spellStart"/>
            <w:r w:rsidRPr="005F5E54">
              <w:t>SMC'er</w:t>
            </w:r>
            <w:proofErr w:type="spellEnd"/>
            <w:r w:rsidRPr="005F5E54">
              <w:t>, som bør svare til definitionen i bilaget til Kommissionens henstilling 2003/361/EF</w:t>
            </w:r>
            <w:r w:rsidRPr="005F5E54">
              <w:rPr>
                <w:vertAlign w:val="superscript"/>
              </w:rPr>
              <w:t>4</w:t>
            </w:r>
            <w:r w:rsidRPr="005F5E54">
              <w:t xml:space="preserve"> og bilaget til Kommissionens henstilling 2025/3500/EF</w:t>
            </w:r>
            <w:r w:rsidRPr="005F5E54">
              <w:rPr>
                <w:vertAlign w:val="superscript"/>
              </w:rPr>
              <w:t>5</w:t>
            </w:r>
            <w:r w:rsidRPr="005F5E54">
              <w:t xml:space="preserve">. </w:t>
            </w:r>
          </w:p>
        </w:tc>
      </w:tr>
      <w:tr w:rsidR="00A310D3" w:rsidRPr="005F5E54" w14:paraId="0350104A" w14:textId="77777777" w:rsidTr="00392B50">
        <w:trPr>
          <w:jc w:val="center"/>
        </w:trPr>
        <w:tc>
          <w:tcPr>
            <w:tcW w:w="4876" w:type="dxa"/>
            <w:hideMark/>
          </w:tcPr>
          <w:p w14:paraId="6FE8CC63" w14:textId="77777777" w:rsidR="00A310D3" w:rsidRPr="005F5E54" w:rsidRDefault="00A310D3" w:rsidP="00392B50">
            <w:pPr>
              <w:pStyle w:val="Normal6"/>
            </w:pPr>
            <w:r w:rsidRPr="005F5E54">
              <w:lastRenderedPageBreak/>
              <w:t>__________________</w:t>
            </w:r>
          </w:p>
        </w:tc>
        <w:tc>
          <w:tcPr>
            <w:tcW w:w="4876" w:type="dxa"/>
            <w:hideMark/>
          </w:tcPr>
          <w:p w14:paraId="50F5DDF0" w14:textId="77777777" w:rsidR="00A310D3" w:rsidRPr="005F5E54" w:rsidRDefault="00A310D3" w:rsidP="00392B50">
            <w:pPr>
              <w:pStyle w:val="Normal6"/>
              <w:rPr>
                <w:szCs w:val="24"/>
              </w:rPr>
            </w:pPr>
            <w:r w:rsidRPr="005F5E54">
              <w:t>__________________</w:t>
            </w:r>
          </w:p>
        </w:tc>
      </w:tr>
      <w:tr w:rsidR="00A310D3" w:rsidRPr="009910E9" w14:paraId="16179262" w14:textId="77777777" w:rsidTr="00392B50">
        <w:trPr>
          <w:jc w:val="center"/>
        </w:trPr>
        <w:tc>
          <w:tcPr>
            <w:tcW w:w="4876" w:type="dxa"/>
          </w:tcPr>
          <w:p w14:paraId="318DA107" w14:textId="77777777" w:rsidR="00A310D3" w:rsidRPr="005F5E54" w:rsidRDefault="00A310D3" w:rsidP="00392B50">
            <w:pPr>
              <w:pStyle w:val="Normal6"/>
            </w:pPr>
          </w:p>
        </w:tc>
        <w:tc>
          <w:tcPr>
            <w:tcW w:w="4876" w:type="dxa"/>
            <w:hideMark/>
          </w:tcPr>
          <w:p w14:paraId="21676197" w14:textId="77777777" w:rsidR="00A310D3" w:rsidRPr="009E7AFC" w:rsidRDefault="00A310D3" w:rsidP="00392B50">
            <w:pPr>
              <w:pStyle w:val="Normal6"/>
              <w:rPr>
                <w:szCs w:val="24"/>
                <w:lang w:val="pt-PT"/>
              </w:rPr>
            </w:pPr>
            <w:r w:rsidRPr="009E7AFC">
              <w:rPr>
                <w:b/>
                <w:i/>
                <w:vertAlign w:val="superscript"/>
                <w:lang w:val="pt-PT"/>
              </w:rPr>
              <w:t>3a</w:t>
            </w:r>
            <w:r w:rsidRPr="009E7AFC">
              <w:rPr>
                <w:lang w:val="pt-PT"/>
              </w:rPr>
              <w:t xml:space="preserve"> </w:t>
            </w:r>
            <w:r w:rsidRPr="009E7AFC">
              <w:rPr>
                <w:b/>
                <w:i/>
                <w:lang w:val="pt-PT"/>
              </w:rPr>
              <w:t xml:space="preserve">https://single-market-economy.ec.europa.eu/system/files/2023-08/Annual%20Report%20on%20European%20SMEs%202023_FINAL.pdf </w:t>
            </w:r>
          </w:p>
        </w:tc>
      </w:tr>
      <w:tr w:rsidR="00A310D3" w:rsidRPr="005F5E54" w14:paraId="2168DD1A" w14:textId="77777777" w:rsidTr="00392B50">
        <w:trPr>
          <w:jc w:val="center"/>
        </w:trPr>
        <w:tc>
          <w:tcPr>
            <w:tcW w:w="4876" w:type="dxa"/>
            <w:hideMark/>
          </w:tcPr>
          <w:p w14:paraId="215779BE" w14:textId="77777777" w:rsidR="00A310D3" w:rsidRPr="005F5E54" w:rsidRDefault="00A310D3" w:rsidP="00392B50">
            <w:pPr>
              <w:pStyle w:val="Normal6"/>
            </w:pPr>
            <w:r w:rsidRPr="005F5E54">
              <w:rPr>
                <w:vertAlign w:val="superscript"/>
              </w:rPr>
              <w:t>4</w:t>
            </w:r>
            <w:r w:rsidRPr="005F5E54">
              <w:t xml:space="preserve"> Kommissionens henstilling af 6. maj 2003 om definitionen af mikrovirksomheder, små og mellemstore virksomheder (EUT L 124 af 20.5.2003, s. 36, ELI: http://data.europa.eu/eli/reco/2003/361/oj).</w:t>
            </w:r>
          </w:p>
        </w:tc>
        <w:tc>
          <w:tcPr>
            <w:tcW w:w="4876" w:type="dxa"/>
            <w:hideMark/>
          </w:tcPr>
          <w:p w14:paraId="33E63415" w14:textId="77777777" w:rsidR="00A310D3" w:rsidRPr="005F5E54" w:rsidRDefault="00A310D3" w:rsidP="00392B50">
            <w:pPr>
              <w:pStyle w:val="Normal6"/>
              <w:rPr>
                <w:szCs w:val="24"/>
              </w:rPr>
            </w:pPr>
            <w:r w:rsidRPr="005F5E54">
              <w:rPr>
                <w:vertAlign w:val="superscript"/>
              </w:rPr>
              <w:t>4</w:t>
            </w:r>
            <w:r w:rsidRPr="005F5E54">
              <w:t xml:space="preserve"> Kommissionens henstilling af 6. maj 2003 om definitionen af mikrovirksomheder, små og mellemstore virksomheder (EUT L 124 af 20.5.2003, s. 36, ELI: http://data.europa.eu/eli/reco/2003/361/oj).</w:t>
            </w:r>
          </w:p>
        </w:tc>
      </w:tr>
      <w:tr w:rsidR="00A310D3" w:rsidRPr="005F5E54" w14:paraId="7280CBB5" w14:textId="77777777" w:rsidTr="00392B50">
        <w:trPr>
          <w:jc w:val="center"/>
        </w:trPr>
        <w:tc>
          <w:tcPr>
            <w:tcW w:w="4876" w:type="dxa"/>
            <w:hideMark/>
          </w:tcPr>
          <w:p w14:paraId="4EF6EF42" w14:textId="77777777" w:rsidR="00A310D3" w:rsidRPr="005F5E54" w:rsidRDefault="00A310D3" w:rsidP="00392B50">
            <w:pPr>
              <w:pStyle w:val="Normal6"/>
            </w:pPr>
            <w:r w:rsidRPr="005F5E54">
              <w:rPr>
                <w:vertAlign w:val="superscript"/>
              </w:rPr>
              <w:t>5</w:t>
            </w:r>
            <w:r w:rsidRPr="005F5E54">
              <w:t xml:space="preserve"> Kommissionens henstilling (EU) 2025/1099 af 21. maj 2025 om definitionen af små </w:t>
            </w:r>
            <w:proofErr w:type="spellStart"/>
            <w:r w:rsidRPr="005F5E54">
              <w:t>midcapvirksomheder</w:t>
            </w:r>
            <w:proofErr w:type="spellEnd"/>
            <w:r w:rsidRPr="005F5E54">
              <w:t xml:space="preserve"> (EUT L, 2025/1099, 28.5.2025, ELI: http://data.europa.eu/eli/reco/2025/1099/oj).</w:t>
            </w:r>
          </w:p>
        </w:tc>
        <w:tc>
          <w:tcPr>
            <w:tcW w:w="4876" w:type="dxa"/>
            <w:hideMark/>
          </w:tcPr>
          <w:p w14:paraId="72459562" w14:textId="77777777" w:rsidR="00A310D3" w:rsidRPr="005F5E54" w:rsidRDefault="00A310D3" w:rsidP="00392B50">
            <w:pPr>
              <w:pStyle w:val="Normal6"/>
              <w:rPr>
                <w:szCs w:val="24"/>
              </w:rPr>
            </w:pPr>
            <w:r w:rsidRPr="005F5E54">
              <w:rPr>
                <w:vertAlign w:val="superscript"/>
              </w:rPr>
              <w:t>5</w:t>
            </w:r>
            <w:r w:rsidRPr="005F5E54">
              <w:t xml:space="preserve"> Kommissionens henstilling (EU) 2025/1099 af 21. maj 2025 om definitionen af små </w:t>
            </w:r>
            <w:proofErr w:type="spellStart"/>
            <w:r w:rsidRPr="005F5E54">
              <w:t>midcapvirksomheder</w:t>
            </w:r>
            <w:proofErr w:type="spellEnd"/>
            <w:r w:rsidRPr="005F5E54">
              <w:t xml:space="preserve"> (EUT L, 2025/1099, 28.5.2025, ELI: http://data.europa.eu/eli/reco/2025/1099/oj).</w:t>
            </w:r>
          </w:p>
        </w:tc>
      </w:tr>
    </w:tbl>
    <w:p w14:paraId="5213C960" w14:textId="77777777" w:rsidR="00A310D3" w:rsidRPr="005F5E54" w:rsidRDefault="00A310D3" w:rsidP="00A310D3"/>
    <w:p w14:paraId="5C2153FF" w14:textId="7B14B191" w:rsidR="00A310D3" w:rsidRPr="005F5E54" w:rsidRDefault="00F94BC4" w:rsidP="00A310D3">
      <w:pPr>
        <w:pStyle w:val="AmNumberTabs"/>
      </w:pPr>
      <w:r>
        <w:t>Ændring</w:t>
      </w:r>
      <w:r w:rsidR="00A310D3" w:rsidRPr="005F5E54">
        <w:tab/>
      </w:r>
      <w:r w:rsidR="00A310D3" w:rsidRPr="005F5E54">
        <w:tab/>
        <w:t>4</w:t>
      </w:r>
    </w:p>
    <w:p w14:paraId="05A03B9A" w14:textId="77777777" w:rsidR="00A310D3" w:rsidRPr="005F5E54" w:rsidRDefault="00A310D3" w:rsidP="00A310D3"/>
    <w:p w14:paraId="6F1B2DE0" w14:textId="77777777" w:rsidR="00A310D3" w:rsidRPr="005F5E54" w:rsidRDefault="00A310D3" w:rsidP="00A310D3">
      <w:pPr>
        <w:pStyle w:val="NormalBold"/>
        <w:keepNext/>
      </w:pPr>
      <w:r w:rsidRPr="005F5E54">
        <w:t>Forslag til forordning</w:t>
      </w:r>
    </w:p>
    <w:p w14:paraId="00BBEDA7" w14:textId="77777777" w:rsidR="00A310D3" w:rsidRPr="005F5E54" w:rsidRDefault="00A310D3" w:rsidP="00A310D3">
      <w:pPr>
        <w:pStyle w:val="NormalBold"/>
      </w:pPr>
      <w:r w:rsidRPr="005F5E54">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741F499" w14:textId="77777777" w:rsidTr="00392B50">
        <w:trPr>
          <w:jc w:val="center"/>
        </w:trPr>
        <w:tc>
          <w:tcPr>
            <w:tcW w:w="9752" w:type="dxa"/>
            <w:gridSpan w:val="2"/>
          </w:tcPr>
          <w:p w14:paraId="4498DC23" w14:textId="77777777" w:rsidR="00A310D3" w:rsidRPr="005F5E54" w:rsidRDefault="00A310D3" w:rsidP="00392B50">
            <w:pPr>
              <w:keepNext/>
            </w:pPr>
          </w:p>
        </w:tc>
      </w:tr>
      <w:tr w:rsidR="00A310D3" w:rsidRPr="005F5E54" w14:paraId="10A6D089" w14:textId="77777777" w:rsidTr="00392B50">
        <w:trPr>
          <w:jc w:val="center"/>
        </w:trPr>
        <w:tc>
          <w:tcPr>
            <w:tcW w:w="4876" w:type="dxa"/>
            <w:hideMark/>
          </w:tcPr>
          <w:p w14:paraId="78515444" w14:textId="77777777" w:rsidR="00A310D3" w:rsidRPr="005F5E54" w:rsidRDefault="00A310D3" w:rsidP="00392B50">
            <w:pPr>
              <w:pStyle w:val="ColumnHeading"/>
              <w:keepNext/>
            </w:pPr>
            <w:r w:rsidRPr="005F5E54">
              <w:t>Kommissionens forslag</w:t>
            </w:r>
          </w:p>
        </w:tc>
        <w:tc>
          <w:tcPr>
            <w:tcW w:w="4876" w:type="dxa"/>
            <w:hideMark/>
          </w:tcPr>
          <w:p w14:paraId="631AA7DE" w14:textId="16378137" w:rsidR="00A310D3" w:rsidRPr="005F5E54" w:rsidRDefault="00F94BC4" w:rsidP="00392B50">
            <w:pPr>
              <w:pStyle w:val="ColumnHeading"/>
              <w:keepNext/>
            </w:pPr>
            <w:r>
              <w:t>Ændring</w:t>
            </w:r>
          </w:p>
        </w:tc>
      </w:tr>
      <w:tr w:rsidR="00A310D3" w:rsidRPr="005F5E54" w14:paraId="1AE5461B" w14:textId="77777777" w:rsidTr="00392B50">
        <w:trPr>
          <w:jc w:val="center"/>
        </w:trPr>
        <w:tc>
          <w:tcPr>
            <w:tcW w:w="4876" w:type="dxa"/>
            <w:hideMark/>
          </w:tcPr>
          <w:p w14:paraId="6A9AC5EC" w14:textId="77777777" w:rsidR="00A310D3" w:rsidRPr="005F5E54" w:rsidRDefault="00A310D3" w:rsidP="00392B50">
            <w:pPr>
              <w:pStyle w:val="Normal6"/>
            </w:pPr>
            <w:r w:rsidRPr="005F5E54">
              <w:t>(5)</w:t>
            </w:r>
            <w:r w:rsidRPr="005F5E54">
              <w:tab/>
              <w:t xml:space="preserve">I medfør af artikel 4 i forordning (EU) 2024/1689 pålægges alle udbydere og </w:t>
            </w:r>
            <w:proofErr w:type="spellStart"/>
            <w:r w:rsidRPr="005F5E54">
              <w:t>idriftsættere</w:t>
            </w:r>
            <w:proofErr w:type="spellEnd"/>
            <w:r w:rsidRPr="005F5E54">
              <w:t xml:space="preserve"> af AI-systemer i øjeblikket en forpligtelse til at sikre AI-færdigheder hos deres personale. Udvikling af AI-færdigheder, der starter med uddannelse og fortsætter med livslang læring, er afgørende for at udstyre udbydere, </w:t>
            </w:r>
            <w:proofErr w:type="spellStart"/>
            <w:r w:rsidRPr="005F5E54">
              <w:t>idriftsættere</w:t>
            </w:r>
            <w:proofErr w:type="spellEnd"/>
            <w:r w:rsidRPr="005F5E54">
              <w:t xml:space="preserve"> og andre berørte personer med </w:t>
            </w:r>
            <w:r w:rsidRPr="005F5E54">
              <w:lastRenderedPageBreak/>
              <w:t xml:space="preserve">de nødvendige </w:t>
            </w:r>
            <w:r w:rsidRPr="005F5E54">
              <w:rPr>
                <w:b/>
                <w:i/>
              </w:rPr>
              <w:t>begreber</w:t>
            </w:r>
            <w:r w:rsidRPr="005F5E54">
              <w:t xml:space="preserve"> til at træffe informerede beslutninger vedrørende idriftsættelsen af AI-systemer. De erfaringer, som interessenterne har delt, viser imidlertid, at en </w:t>
            </w:r>
            <w:r w:rsidRPr="005F5E54">
              <w:rPr>
                <w:b/>
                <w:i/>
              </w:rPr>
              <w:t xml:space="preserve">universalløsning </w:t>
            </w:r>
            <w:r w:rsidRPr="005F5E54">
              <w:t xml:space="preserve">ikke er egnet til alle typer udbydere og </w:t>
            </w:r>
            <w:proofErr w:type="spellStart"/>
            <w:r w:rsidRPr="005F5E54">
              <w:t>idriftsættere</w:t>
            </w:r>
            <w:proofErr w:type="spellEnd"/>
            <w:r w:rsidRPr="005F5E54">
              <w:t xml:space="preserve"> i forbindelse med fremme af AI-færdigheder, </w:t>
            </w:r>
            <w:r w:rsidRPr="005F5E54">
              <w:rPr>
                <w:b/>
                <w:i/>
              </w:rPr>
              <w:t>hvilket gør en sådan horisontal forpligtelse ineffektiv med hen</w:t>
            </w:r>
            <w:r w:rsidRPr="005F5E54">
              <w:rPr>
                <w:b/>
                <w:bCs/>
                <w:i/>
                <w:iCs/>
              </w:rPr>
              <w:t>syn til at</w:t>
            </w:r>
            <w:r w:rsidRPr="005F5E54">
              <w:rPr>
                <w:b/>
                <w:i/>
              </w:rPr>
              <w:t xml:space="preserve"> nå det mål, der forfølges med denne bestemmelse. </w:t>
            </w:r>
            <w:r w:rsidRPr="005F5E54">
              <w:rPr>
                <w:b/>
                <w:bCs/>
                <w:i/>
                <w:iCs/>
              </w:rPr>
              <w:t>Desuden viser dataene, at indførelsen af en sådan forpligtelse skaber en yderligere overholdelsesbyrde, navnlig for mindre virksomheder, mens AI-færdigheder bør være en strategisk prioritet, uanset lovgivningsmæssige forpligtelser og potentielle sanktioner</w:t>
            </w:r>
            <w:r w:rsidRPr="005F5E54">
              <w:t>. I lyset heraf</w:t>
            </w:r>
            <w:r w:rsidRPr="005F5E54">
              <w:rPr>
                <w:b/>
                <w:i/>
              </w:rPr>
              <w:t>, og uden at det berører medlemsstaternes og Kommissionens respektive kompetencer,</w:t>
            </w:r>
            <w:r w:rsidRPr="005F5E54">
              <w:t xml:space="preserve"> bør artikel 4 i forordning (EU) 2024/1689 ændres for at kræve, at </w:t>
            </w:r>
            <w:r w:rsidRPr="005F5E54">
              <w:rPr>
                <w:b/>
                <w:i/>
              </w:rPr>
              <w:t>medlemsstaterne og Kommissionen individuelt, kollektivt og i samarbejde med relevante interessenter tilskynder</w:t>
            </w:r>
            <w:r w:rsidRPr="005F5E54">
              <w:t xml:space="preserve"> udbydere og </w:t>
            </w:r>
            <w:proofErr w:type="spellStart"/>
            <w:r w:rsidRPr="005F5E54">
              <w:t>idriftsættere</w:t>
            </w:r>
            <w:proofErr w:type="spellEnd"/>
            <w:r w:rsidRPr="005F5E54">
              <w:t xml:space="preserve"> </w:t>
            </w:r>
            <w:r w:rsidRPr="005F5E54">
              <w:rPr>
                <w:b/>
                <w:i/>
              </w:rPr>
              <w:t>til at sikre</w:t>
            </w:r>
            <w:r w:rsidRPr="005F5E54">
              <w:t xml:space="preserve"> AI-færdigheder </w:t>
            </w:r>
            <w:r w:rsidRPr="005F5E54">
              <w:rPr>
                <w:b/>
                <w:i/>
              </w:rPr>
              <w:t>på et tilstrækkeligt niveau</w:t>
            </w:r>
            <w:r w:rsidRPr="005F5E54">
              <w:t xml:space="preserve"> hos deres personale og andre personer, der beskæftiger sig med drift og anvendelse af AI-systemer på deres vegne</w:t>
            </w:r>
            <w:r w:rsidRPr="005F5E54">
              <w:rPr>
                <w:b/>
                <w:i/>
              </w:rPr>
              <w:t xml:space="preserve">, herunder ved at tilbyde uddannelsesmuligheder, stille informationsressourcer </w:t>
            </w:r>
            <w:r w:rsidRPr="005F5E54">
              <w:rPr>
                <w:b/>
                <w:bCs/>
                <w:i/>
                <w:iCs/>
              </w:rPr>
              <w:t>til rådighed og muliggøre udveksling af god praksis og andre initiativer, der ikke er ju</w:t>
            </w:r>
            <w:r w:rsidRPr="005F5E54">
              <w:rPr>
                <w:b/>
                <w:i/>
              </w:rPr>
              <w:t>ridisk bindende</w:t>
            </w:r>
            <w:r w:rsidRPr="005F5E54">
              <w:t xml:space="preserve">. </w:t>
            </w:r>
            <w:r w:rsidRPr="005F5E54">
              <w:rPr>
                <w:b/>
                <w:i/>
              </w:rPr>
              <w:t>Det Europæiske Udvalg</w:t>
            </w:r>
            <w:r w:rsidRPr="005F5E54">
              <w:t xml:space="preserve"> for </w:t>
            </w:r>
            <w:r w:rsidRPr="005F5E54">
              <w:rPr>
                <w:b/>
                <w:i/>
              </w:rPr>
              <w:t>Kunstig Intelligens ("udvalget") vil sikre løbende udveksling mellem Kommissionen</w:t>
            </w:r>
            <w:r w:rsidRPr="005F5E54">
              <w:t xml:space="preserve"> og </w:t>
            </w:r>
            <w:r w:rsidRPr="005F5E54">
              <w:rPr>
                <w:b/>
                <w:i/>
              </w:rPr>
              <w:t>medlemsstaterne om emnet</w:t>
            </w:r>
            <w:r w:rsidRPr="005F5E54">
              <w:t xml:space="preserve">, </w:t>
            </w:r>
            <w:r w:rsidRPr="005F5E54">
              <w:rPr>
                <w:b/>
                <w:i/>
              </w:rPr>
              <w:t xml:space="preserve">mens alliancen for anvendelse af kunstig intelligens vil gøre det muligt at føre drøftelser med det bredere samfund. Dette ændringsforslag berører ikke de bredere foranstaltninger, som </w:t>
            </w:r>
            <w:r w:rsidRPr="005F5E54">
              <w:t>Kommissionen</w:t>
            </w:r>
            <w:r w:rsidRPr="005F5E54">
              <w:rPr>
                <w:b/>
                <w:i/>
              </w:rPr>
              <w:t xml:space="preserve"> og medlemsstaterne har truffet for at </w:t>
            </w:r>
            <w:r w:rsidRPr="005F5E54">
              <w:t>fremme AI-færdigheder og -kompetencer blandt den bredere befolkning,</w:t>
            </w:r>
            <w:r w:rsidRPr="005F5E54">
              <w:rPr>
                <w:b/>
                <w:i/>
              </w:rPr>
              <w:t xml:space="preserve"> herunder lærende, studerende og borgere</w:t>
            </w:r>
            <w:r w:rsidRPr="005F5E54">
              <w:rPr>
                <w:b/>
                <w:bCs/>
                <w:i/>
                <w:iCs/>
              </w:rPr>
              <w:t xml:space="preserve"> i fo</w:t>
            </w:r>
            <w:r w:rsidRPr="005F5E54">
              <w:rPr>
                <w:b/>
                <w:i/>
              </w:rPr>
              <w:t>rskellige aldersgrupper og</w:t>
            </w:r>
            <w:r w:rsidRPr="005F5E54">
              <w:t xml:space="preserve"> navnlig</w:t>
            </w:r>
            <w:r w:rsidRPr="005F5E54">
              <w:rPr>
                <w:b/>
                <w:i/>
              </w:rPr>
              <w:t xml:space="preserve"> gennem uddannelsessystemer</w:t>
            </w:r>
            <w:r w:rsidRPr="005F5E54">
              <w:t>.</w:t>
            </w:r>
          </w:p>
        </w:tc>
        <w:tc>
          <w:tcPr>
            <w:tcW w:w="4876" w:type="dxa"/>
            <w:hideMark/>
          </w:tcPr>
          <w:p w14:paraId="4EA7EABD" w14:textId="77777777" w:rsidR="00A310D3" w:rsidRPr="005F5E54" w:rsidRDefault="00A310D3" w:rsidP="00392B50">
            <w:pPr>
              <w:pStyle w:val="Normal6"/>
              <w:rPr>
                <w:szCs w:val="24"/>
              </w:rPr>
            </w:pPr>
            <w:r w:rsidRPr="005F5E54">
              <w:lastRenderedPageBreak/>
              <w:t>(5)</w:t>
            </w:r>
            <w:r w:rsidRPr="005F5E54">
              <w:tab/>
              <w:t xml:space="preserve">I medfør af artikel 4 i forordning (EU) 2024/1689 pålægges alle udbydere og </w:t>
            </w:r>
            <w:proofErr w:type="spellStart"/>
            <w:r w:rsidRPr="005F5E54">
              <w:t>idriftsættere</w:t>
            </w:r>
            <w:proofErr w:type="spellEnd"/>
            <w:r w:rsidRPr="005F5E54">
              <w:t xml:space="preserve"> af AI-systemer i øjeblikket en forpligtelse til at sikre AI-færdigheder hos deres personale. Udvikling af AI-færdigheder, der starter med uddannelse og fortsætter med livslang læring, er afgørende for at udstyre udbydere, </w:t>
            </w:r>
            <w:proofErr w:type="spellStart"/>
            <w:r w:rsidRPr="005F5E54">
              <w:t>idriftsættere</w:t>
            </w:r>
            <w:proofErr w:type="spellEnd"/>
            <w:r w:rsidRPr="005F5E54">
              <w:t xml:space="preserve"> og andre berørte personer med </w:t>
            </w:r>
            <w:r w:rsidRPr="005F5E54">
              <w:lastRenderedPageBreak/>
              <w:t xml:space="preserve">de nødvendige </w:t>
            </w:r>
            <w:r w:rsidRPr="005F5E54">
              <w:rPr>
                <w:b/>
                <w:i/>
              </w:rPr>
              <w:t>færdigheder</w:t>
            </w:r>
            <w:r w:rsidRPr="005F5E54">
              <w:t xml:space="preserve"> til at træffe informerede beslutninger vedrørende idriftsættelsen af AI-systemer. De erfaringer, som interessenterne har delt, viser imidlertid, at en </w:t>
            </w:r>
            <w:r w:rsidRPr="005F5E54">
              <w:rPr>
                <w:b/>
                <w:bCs/>
                <w:i/>
                <w:iCs/>
              </w:rPr>
              <w:t>løsning, der pålægger strenge forpligtelser for at sikre et tilstrækkeligt niveau af AI-færdigheder,</w:t>
            </w:r>
            <w:r w:rsidRPr="005F5E54">
              <w:t xml:space="preserve"> ikke er egnet til alle typer udbydere og </w:t>
            </w:r>
            <w:proofErr w:type="spellStart"/>
            <w:r w:rsidRPr="005F5E54">
              <w:t>idriftsættere</w:t>
            </w:r>
            <w:proofErr w:type="spellEnd"/>
            <w:r w:rsidRPr="005F5E54">
              <w:t xml:space="preserve"> i forbindelse med fremme af AI-færdigheder. I lyset heraf bør artikel 4 i forordning (EU) 2024/1689 ændres for at kræve, at udbydere og </w:t>
            </w:r>
            <w:proofErr w:type="spellStart"/>
            <w:r w:rsidRPr="005F5E54">
              <w:t>idriftsættere</w:t>
            </w:r>
            <w:proofErr w:type="spellEnd"/>
            <w:r w:rsidRPr="005F5E54">
              <w:rPr>
                <w:b/>
                <w:bCs/>
                <w:i/>
                <w:iCs/>
              </w:rPr>
              <w:t xml:space="preserve"> af AI-systemer</w:t>
            </w:r>
            <w:r w:rsidRPr="005F5E54">
              <w:rPr>
                <w:b/>
                <w:i/>
              </w:rPr>
              <w:t xml:space="preserve"> </w:t>
            </w:r>
            <w:r w:rsidRPr="005F5E54">
              <w:rPr>
                <w:b/>
                <w:bCs/>
                <w:i/>
                <w:iCs/>
              </w:rPr>
              <w:t>støtter</w:t>
            </w:r>
            <w:r w:rsidRPr="005F5E54">
              <w:t xml:space="preserve"> AI-færdigheder hos deres personale og andre personer, der beskæftiger sig med drift og anvendelse af AI-systemer på deres vegne. Kommissionen</w:t>
            </w:r>
            <w:r w:rsidRPr="005F5E54">
              <w:rPr>
                <w:b/>
                <w:i/>
              </w:rPr>
              <w:t xml:space="preserve"> bør </w:t>
            </w:r>
            <w:r w:rsidRPr="005F5E54">
              <w:t xml:space="preserve">fremme AI-færdigheder og -kompetencer blandt den bredere befolkning </w:t>
            </w:r>
            <w:r w:rsidRPr="005F5E54">
              <w:rPr>
                <w:b/>
                <w:bCs/>
                <w:i/>
                <w:iCs/>
              </w:rPr>
              <w:t xml:space="preserve">og bør med henblik på at støtte, lette og supplere udbydernes indsats have til opgave at udstede retningslinjer for den praktiske gennemførelse af den forpligtelse, der påhviler udbydere og </w:t>
            </w:r>
            <w:proofErr w:type="spellStart"/>
            <w:r w:rsidRPr="005F5E54">
              <w:rPr>
                <w:b/>
                <w:bCs/>
                <w:i/>
                <w:iCs/>
              </w:rPr>
              <w:t>idriftsættere</w:t>
            </w:r>
            <w:proofErr w:type="spellEnd"/>
            <w:r w:rsidRPr="005F5E54">
              <w:rPr>
                <w:b/>
                <w:bCs/>
                <w:i/>
                <w:iCs/>
              </w:rPr>
              <w:t xml:space="preserve"> af AI-systemer, og bør sammen med medlemsstaterne tilskynde til og støtte AI-færdigheder i samfundet</w:t>
            </w:r>
            <w:r w:rsidRPr="005F5E54">
              <w:rPr>
                <w:b/>
                <w:i/>
              </w:rPr>
              <w:t xml:space="preserve">. Dette bør omfatte fremme og supplering af den indsats, der gøres af udbydere og </w:t>
            </w:r>
            <w:proofErr w:type="spellStart"/>
            <w:r w:rsidRPr="005F5E54">
              <w:rPr>
                <w:b/>
                <w:i/>
              </w:rPr>
              <w:t>idriftsættere</w:t>
            </w:r>
            <w:proofErr w:type="spellEnd"/>
            <w:r w:rsidRPr="005F5E54">
              <w:rPr>
                <w:b/>
                <w:i/>
              </w:rPr>
              <w:t xml:space="preserve"> af AI-systemer, </w:t>
            </w:r>
            <w:r w:rsidRPr="005F5E54">
              <w:t xml:space="preserve">navnlig </w:t>
            </w:r>
            <w:r w:rsidRPr="005F5E54">
              <w:rPr>
                <w:b/>
                <w:i/>
              </w:rPr>
              <w:t>SMV'er, da gennemførelsen af de relevante forpligtelser udgør særlige udfordringer for dem.</w:t>
            </w:r>
            <w:r w:rsidRPr="005F5E54">
              <w:t xml:space="preserve"> </w:t>
            </w:r>
            <w:r w:rsidRPr="005F5E54">
              <w:rPr>
                <w:b/>
                <w:i/>
              </w:rPr>
              <w:t>En mulighed for at fremme AI-færdigheder i Unionen kunne være at oprette offentlig-private partnerskaber (</w:t>
            </w:r>
            <w:proofErr w:type="spellStart"/>
            <w:r w:rsidRPr="005F5E54">
              <w:rPr>
                <w:b/>
                <w:i/>
              </w:rPr>
              <w:t>OPP'er</w:t>
            </w:r>
            <w:proofErr w:type="spellEnd"/>
            <w:r w:rsidRPr="005F5E54">
              <w:rPr>
                <w:b/>
                <w:i/>
              </w:rPr>
              <w:t>).</w:t>
            </w:r>
          </w:p>
        </w:tc>
      </w:tr>
    </w:tbl>
    <w:p w14:paraId="68BF2D6F" w14:textId="77777777" w:rsidR="00A310D3" w:rsidRPr="005F5E54" w:rsidRDefault="00A310D3" w:rsidP="00A310D3"/>
    <w:p w14:paraId="093EDAF0" w14:textId="5CE4D22F" w:rsidR="00A310D3" w:rsidRPr="005F5E54" w:rsidRDefault="00F94BC4" w:rsidP="00A310D3">
      <w:pPr>
        <w:pStyle w:val="AmNumberTabs"/>
      </w:pPr>
      <w:r>
        <w:lastRenderedPageBreak/>
        <w:t>Ændring</w:t>
      </w:r>
      <w:r w:rsidR="00A310D3" w:rsidRPr="005F5E54">
        <w:tab/>
      </w:r>
      <w:r w:rsidR="00A310D3" w:rsidRPr="005F5E54">
        <w:tab/>
        <w:t>5</w:t>
      </w:r>
    </w:p>
    <w:p w14:paraId="4B61D3F9" w14:textId="77777777" w:rsidR="00A310D3" w:rsidRPr="005F5E54" w:rsidRDefault="00A310D3" w:rsidP="00A310D3"/>
    <w:p w14:paraId="030DC66F" w14:textId="77777777" w:rsidR="00A310D3" w:rsidRPr="005F5E54" w:rsidRDefault="00A310D3" w:rsidP="00A310D3">
      <w:pPr>
        <w:pStyle w:val="NormalBold"/>
        <w:keepNext/>
      </w:pPr>
      <w:r w:rsidRPr="005F5E54">
        <w:t>Forslag til forordning</w:t>
      </w:r>
    </w:p>
    <w:p w14:paraId="42825509" w14:textId="77777777" w:rsidR="00A310D3" w:rsidRPr="005F5E54" w:rsidRDefault="00A310D3" w:rsidP="00A310D3">
      <w:pPr>
        <w:pStyle w:val="NormalBold"/>
      </w:pPr>
      <w:r w:rsidRPr="005F5E54">
        <w:t>Betragtning 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4605BAF" w14:textId="77777777" w:rsidTr="00392B50">
        <w:trPr>
          <w:jc w:val="center"/>
        </w:trPr>
        <w:tc>
          <w:tcPr>
            <w:tcW w:w="9752" w:type="dxa"/>
            <w:gridSpan w:val="2"/>
          </w:tcPr>
          <w:p w14:paraId="1D050368" w14:textId="77777777" w:rsidR="00A310D3" w:rsidRPr="005F5E54" w:rsidRDefault="00A310D3" w:rsidP="00392B50">
            <w:pPr>
              <w:keepNext/>
            </w:pPr>
          </w:p>
        </w:tc>
      </w:tr>
      <w:tr w:rsidR="00A310D3" w:rsidRPr="005F5E54" w14:paraId="3C799085" w14:textId="77777777" w:rsidTr="00392B50">
        <w:trPr>
          <w:jc w:val="center"/>
        </w:trPr>
        <w:tc>
          <w:tcPr>
            <w:tcW w:w="4876" w:type="dxa"/>
            <w:hideMark/>
          </w:tcPr>
          <w:p w14:paraId="5FAA3D89" w14:textId="77777777" w:rsidR="00A310D3" w:rsidRPr="005F5E54" w:rsidRDefault="00A310D3" w:rsidP="00392B50">
            <w:pPr>
              <w:pStyle w:val="ColumnHeading"/>
              <w:keepNext/>
            </w:pPr>
            <w:r w:rsidRPr="005F5E54">
              <w:t>Kommissionens forslag</w:t>
            </w:r>
          </w:p>
        </w:tc>
        <w:tc>
          <w:tcPr>
            <w:tcW w:w="4876" w:type="dxa"/>
            <w:hideMark/>
          </w:tcPr>
          <w:p w14:paraId="21079F5E" w14:textId="73EBA20B" w:rsidR="00A310D3" w:rsidRPr="005F5E54" w:rsidRDefault="00F94BC4" w:rsidP="00392B50">
            <w:pPr>
              <w:pStyle w:val="ColumnHeading"/>
              <w:keepNext/>
            </w:pPr>
            <w:r>
              <w:t>Ændring</w:t>
            </w:r>
          </w:p>
        </w:tc>
      </w:tr>
      <w:tr w:rsidR="00A310D3" w:rsidRPr="005F5E54" w14:paraId="0DCA4546" w14:textId="77777777" w:rsidTr="00392B50">
        <w:trPr>
          <w:jc w:val="center"/>
        </w:trPr>
        <w:tc>
          <w:tcPr>
            <w:tcW w:w="4876" w:type="dxa"/>
          </w:tcPr>
          <w:p w14:paraId="1EAA2113" w14:textId="77777777" w:rsidR="00A310D3" w:rsidRPr="005F5E54" w:rsidRDefault="00A310D3" w:rsidP="00392B50">
            <w:pPr>
              <w:pStyle w:val="Normal6"/>
            </w:pPr>
          </w:p>
        </w:tc>
        <w:tc>
          <w:tcPr>
            <w:tcW w:w="4876" w:type="dxa"/>
            <w:hideMark/>
          </w:tcPr>
          <w:p w14:paraId="7FC398CF" w14:textId="3207405C" w:rsidR="00A310D3" w:rsidRPr="005F5E54" w:rsidRDefault="00A310D3" w:rsidP="00392B50">
            <w:pPr>
              <w:pStyle w:val="Normal6"/>
              <w:rPr>
                <w:szCs w:val="24"/>
              </w:rPr>
            </w:pPr>
            <w:r w:rsidRPr="005F5E54">
              <w:rPr>
                <w:b/>
                <w:i/>
              </w:rPr>
              <w:t>(5a)</w:t>
            </w:r>
            <w:r w:rsidRPr="005F5E54">
              <w:rPr>
                <w:b/>
                <w:i/>
              </w:rPr>
              <w:tab/>
              <w:t xml:space="preserve">AI-systemer, der ændrer, manipulerer eller kunstigt genererer realistiske billeder eller videoer, der afbilder seksuelt eksplicitte aktiviteter eller en identificerbar fysisk persons intime dele uden denne persons samtykke, skader ofrene og krænker de grundlæggende rettigheder til værdighed og privatlivets fred. Udbredelsen af sådanne teknologier, der ofte markedsføres som applikationer til "afklædning", har skabt et presserende behov for et udtrykkeligt lovgivningsmæssigt forbud. Forordning (EU) 2024/1689 fastlægger en ramme for forbudte former for AI-praksis, som løbende skal tages op til revision. Dette berører ikke de rettigheder, frihedsrettigheder og principper, der er anerkendt i artikel 6 i TEU og Den Europæiske Unions charter om grundlæggende rettigheder, og udøvelsen af de deri sikrede rettigheder til ytrings- og informationsfrihed og frihed for kunst og videnskab. Dette forbud bør ikke finde anvendelse på udbydere eller </w:t>
            </w:r>
            <w:proofErr w:type="spellStart"/>
            <w:r w:rsidRPr="005F5E54">
              <w:rPr>
                <w:b/>
                <w:i/>
              </w:rPr>
              <w:t>idriftsættere</w:t>
            </w:r>
            <w:proofErr w:type="spellEnd"/>
            <w:r w:rsidRPr="005F5E54">
              <w:rPr>
                <w:b/>
                <w:i/>
              </w:rPr>
              <w:t xml:space="preserve"> af AI-systemer, der har indført effektive sikkerhedsforanstaltninger såsom tekniske og organisatoriske foranstaltninger for at forhindre generering af sådanne afbildninger og for at undgå løbende misbrug, efter at systemet er blevet bragt i omsætning eller taget i brug på trods af udbyderens eller idriftsætterens hensigt. </w:t>
            </w:r>
            <w:proofErr w:type="gramStart"/>
            <w:r w:rsidR="009610A9">
              <w:rPr>
                <w:b/>
                <w:i/>
              </w:rPr>
              <w:t>Endvidere</w:t>
            </w:r>
            <w:proofErr w:type="gramEnd"/>
            <w:r w:rsidR="009610A9" w:rsidRPr="005F5E54">
              <w:rPr>
                <w:b/>
                <w:i/>
              </w:rPr>
              <w:t xml:space="preserve"> </w:t>
            </w:r>
            <w:r w:rsidRPr="005F5E54">
              <w:rPr>
                <w:b/>
                <w:i/>
              </w:rPr>
              <w:t>bør dette forbud ikke forhindre AI-udbydere i at udvikle deres tekniske kapacitet til at ændre, manipulere eller kunstigt generere billeder eller videoer.</w:t>
            </w:r>
          </w:p>
        </w:tc>
      </w:tr>
    </w:tbl>
    <w:p w14:paraId="23D03C83" w14:textId="77777777" w:rsidR="00A310D3" w:rsidRPr="005F5E54" w:rsidRDefault="00A310D3" w:rsidP="00A310D3"/>
    <w:p w14:paraId="06AE3C45" w14:textId="75BDC9A7" w:rsidR="00A310D3" w:rsidRPr="005F5E54" w:rsidRDefault="00F94BC4" w:rsidP="00A310D3">
      <w:pPr>
        <w:pStyle w:val="AmNumberTabs"/>
      </w:pPr>
      <w:r>
        <w:t>Ændring</w:t>
      </w:r>
      <w:r w:rsidR="00A310D3" w:rsidRPr="005F5E54">
        <w:tab/>
      </w:r>
      <w:r w:rsidR="00A310D3" w:rsidRPr="005F5E54">
        <w:tab/>
        <w:t>6</w:t>
      </w:r>
    </w:p>
    <w:p w14:paraId="654ACBE6" w14:textId="77777777" w:rsidR="00A310D3" w:rsidRPr="005F5E54" w:rsidRDefault="00A310D3" w:rsidP="00A310D3"/>
    <w:p w14:paraId="017D3689" w14:textId="77777777" w:rsidR="00A310D3" w:rsidRPr="005F5E54" w:rsidRDefault="00A310D3" w:rsidP="00A310D3">
      <w:pPr>
        <w:pStyle w:val="NormalBold"/>
        <w:keepNext/>
      </w:pPr>
      <w:r w:rsidRPr="005F5E54">
        <w:lastRenderedPageBreak/>
        <w:t>Forslag til forordning</w:t>
      </w:r>
    </w:p>
    <w:p w14:paraId="3BA1E289" w14:textId="77777777" w:rsidR="00A310D3" w:rsidRPr="005F5E54" w:rsidRDefault="00A310D3" w:rsidP="00A310D3">
      <w:pPr>
        <w:pStyle w:val="NormalBold"/>
      </w:pPr>
      <w:r w:rsidRPr="005F5E54">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067F83E" w14:textId="77777777" w:rsidTr="00392B50">
        <w:trPr>
          <w:jc w:val="center"/>
        </w:trPr>
        <w:tc>
          <w:tcPr>
            <w:tcW w:w="9752" w:type="dxa"/>
            <w:gridSpan w:val="2"/>
          </w:tcPr>
          <w:p w14:paraId="4C7C8786" w14:textId="77777777" w:rsidR="00A310D3" w:rsidRPr="005F5E54" w:rsidRDefault="00A310D3" w:rsidP="00392B50">
            <w:pPr>
              <w:keepNext/>
            </w:pPr>
          </w:p>
        </w:tc>
      </w:tr>
      <w:tr w:rsidR="00A310D3" w:rsidRPr="005F5E54" w14:paraId="1FB2AFC1" w14:textId="77777777" w:rsidTr="00392B50">
        <w:trPr>
          <w:jc w:val="center"/>
        </w:trPr>
        <w:tc>
          <w:tcPr>
            <w:tcW w:w="4876" w:type="dxa"/>
            <w:hideMark/>
          </w:tcPr>
          <w:p w14:paraId="0FAB5731" w14:textId="77777777" w:rsidR="00A310D3" w:rsidRPr="005F5E54" w:rsidRDefault="00A310D3" w:rsidP="00392B50">
            <w:pPr>
              <w:pStyle w:val="ColumnHeading"/>
              <w:keepNext/>
            </w:pPr>
            <w:r w:rsidRPr="005F5E54">
              <w:t>Kommissionens forslag</w:t>
            </w:r>
          </w:p>
        </w:tc>
        <w:tc>
          <w:tcPr>
            <w:tcW w:w="4876" w:type="dxa"/>
            <w:hideMark/>
          </w:tcPr>
          <w:p w14:paraId="3B3C9F29" w14:textId="20CEF86B" w:rsidR="00A310D3" w:rsidRPr="005F5E54" w:rsidRDefault="00F94BC4" w:rsidP="00392B50">
            <w:pPr>
              <w:pStyle w:val="ColumnHeading"/>
              <w:keepNext/>
            </w:pPr>
            <w:r>
              <w:t>Ændring</w:t>
            </w:r>
          </w:p>
        </w:tc>
      </w:tr>
      <w:tr w:rsidR="00A310D3" w:rsidRPr="005F5E54" w14:paraId="026EB39D" w14:textId="77777777" w:rsidTr="00392B50">
        <w:trPr>
          <w:jc w:val="center"/>
        </w:trPr>
        <w:tc>
          <w:tcPr>
            <w:tcW w:w="4876" w:type="dxa"/>
            <w:hideMark/>
          </w:tcPr>
          <w:p w14:paraId="250D3A02" w14:textId="77777777" w:rsidR="00A310D3" w:rsidRPr="005F5E54" w:rsidRDefault="00A310D3" w:rsidP="00392B50">
            <w:pPr>
              <w:pStyle w:val="Normal6"/>
            </w:pPr>
            <w:r w:rsidRPr="005F5E54">
              <w:t>(6)</w:t>
            </w:r>
            <w:r w:rsidRPr="005F5E54">
              <w:tab/>
              <w:t xml:space="preserve">Påvisning og korrektion af bias udgør en væsentlig samfundsinteresse, da det beskytter fysiske personer mod de negative indvirkninger af bias, herunder forskelsbehandling. </w:t>
            </w:r>
            <w:r w:rsidRPr="005F5E54">
              <w:rPr>
                <w:b/>
                <w:bCs/>
                <w:i/>
                <w:iCs/>
              </w:rPr>
              <w:t>Forskelsbehandling kan skyldes bias i andre AI-modeller og AI-systemer end højrisiko-AI-systemer, for hvilke</w:t>
            </w:r>
            <w:r w:rsidRPr="005F5E54">
              <w:t xml:space="preserve"> forordning (EU) 2024/1689 allerede </w:t>
            </w:r>
            <w:r w:rsidRPr="005F5E54">
              <w:rPr>
                <w:b/>
                <w:bCs/>
                <w:i/>
                <w:iCs/>
              </w:rPr>
              <w:t>indeholder</w:t>
            </w:r>
            <w:r w:rsidRPr="005F5E54">
              <w:t xml:space="preserve"> et retsgrundlag, der tillader </w:t>
            </w:r>
            <w:r w:rsidRPr="005F5E54">
              <w:rPr>
                <w:b/>
                <w:bCs/>
                <w:i/>
                <w:iCs/>
              </w:rPr>
              <w:t>behandling af</w:t>
            </w:r>
            <w:r w:rsidRPr="005F5E54">
              <w:t xml:space="preserve"> særlige kategorier af personoplysninger </w:t>
            </w:r>
            <w:r w:rsidRPr="005F5E54">
              <w:rPr>
                <w:b/>
                <w:bCs/>
                <w:i/>
                <w:iCs/>
              </w:rPr>
              <w:t>i henhold til artikel 9, stk. 2, litra g), i Europa-Parlamentets og Rådets forordning (EU) 2016/679</w:t>
            </w:r>
            <w:r w:rsidRPr="005F5E54">
              <w:rPr>
                <w:b/>
                <w:bCs/>
                <w:i/>
                <w:iCs/>
                <w:vertAlign w:val="superscript"/>
              </w:rPr>
              <w:t>6</w:t>
            </w:r>
            <w:r w:rsidRPr="005F5E54">
              <w:t>.</w:t>
            </w:r>
            <w:r w:rsidRPr="005F5E54">
              <w:rPr>
                <w:b/>
                <w:i/>
              </w:rPr>
              <w:t xml:space="preserve"> </w:t>
            </w:r>
            <w:r w:rsidRPr="005F5E54">
              <w:rPr>
                <w:b/>
                <w:bCs/>
                <w:i/>
                <w:iCs/>
              </w:rPr>
              <w:t>Da</w:t>
            </w:r>
            <w:r w:rsidRPr="005F5E54">
              <w:t xml:space="preserve"> forskelsbehandling </w:t>
            </w:r>
            <w:r w:rsidRPr="005F5E54">
              <w:rPr>
                <w:b/>
                <w:bCs/>
                <w:i/>
                <w:iCs/>
              </w:rPr>
              <w:t>også kan opstå som følge af disse andre AI-systemer og -modeller, bør der med forordning (EU) 2024/1689 derfor fastsættes et retsgrundlag for</w:t>
            </w:r>
            <w:r w:rsidRPr="005F5E54">
              <w:t xml:space="preserve"> behandling af særlige kategorier af personoplysninger</w:t>
            </w:r>
            <w:r w:rsidRPr="005F5E54">
              <w:rPr>
                <w:b/>
                <w:bCs/>
                <w:i/>
                <w:iCs/>
              </w:rPr>
              <w:t>, der</w:t>
            </w:r>
            <w:r w:rsidRPr="005F5E54">
              <w:t xml:space="preserve"> også </w:t>
            </w:r>
            <w:r w:rsidRPr="005F5E54">
              <w:rPr>
                <w:b/>
                <w:bCs/>
                <w:i/>
                <w:iCs/>
              </w:rPr>
              <w:t>foretages</w:t>
            </w:r>
            <w:r w:rsidRPr="005F5E54">
              <w:t xml:space="preserve"> </w:t>
            </w:r>
            <w:r w:rsidRPr="005F5E54">
              <w:rPr>
                <w:b/>
                <w:bCs/>
                <w:i/>
                <w:iCs/>
              </w:rPr>
              <w:t>af</w:t>
            </w:r>
            <w:r w:rsidRPr="005F5E54">
              <w:t xml:space="preserve"> udbydere og </w:t>
            </w:r>
            <w:proofErr w:type="spellStart"/>
            <w:r w:rsidRPr="005F5E54">
              <w:t>idriftsættere</w:t>
            </w:r>
            <w:proofErr w:type="spellEnd"/>
            <w:r w:rsidRPr="005F5E54">
              <w:t xml:space="preserve"> af andre AI-systemer og AI-modeller </w:t>
            </w:r>
            <w:r w:rsidRPr="005F5E54">
              <w:rPr>
                <w:b/>
                <w:bCs/>
                <w:i/>
                <w:iCs/>
              </w:rPr>
              <w:t xml:space="preserve">samt </w:t>
            </w:r>
            <w:proofErr w:type="spellStart"/>
            <w:r w:rsidRPr="005F5E54">
              <w:rPr>
                <w:b/>
                <w:bCs/>
                <w:i/>
                <w:iCs/>
              </w:rPr>
              <w:t>idriftsættere</w:t>
            </w:r>
            <w:proofErr w:type="spellEnd"/>
            <w:r w:rsidRPr="005F5E54">
              <w:rPr>
                <w:b/>
                <w:bCs/>
                <w:i/>
                <w:iCs/>
              </w:rPr>
              <w:t xml:space="preserve"> af højrisiko-AI-systemer</w:t>
            </w:r>
            <w:r w:rsidRPr="005F5E54">
              <w:t>.</w:t>
            </w:r>
            <w:r w:rsidRPr="005F5E54">
              <w:rPr>
                <w:b/>
                <w:i/>
              </w:rPr>
              <w:t xml:space="preserve"> </w:t>
            </w:r>
            <w:r w:rsidRPr="005F5E54">
              <w:rPr>
                <w:b/>
                <w:bCs/>
                <w:i/>
                <w:iCs/>
              </w:rPr>
              <w:t>Retsgrundlaget er fastsat i overensstemmelse med</w:t>
            </w:r>
            <w:r w:rsidRPr="005F5E54">
              <w:t xml:space="preserve"> artikel 9, stk. 2, litra g), i forordning (EU) 2016/679, artikel 10, stk. 2, litra g), i Europa-Parlamentets og Rådets forordning (EU) 2018/1725</w:t>
            </w:r>
            <w:r w:rsidRPr="005F5E54">
              <w:rPr>
                <w:vertAlign w:val="superscript"/>
              </w:rPr>
              <w:t>7</w:t>
            </w:r>
            <w:r w:rsidRPr="005F5E54">
              <w:t>, og artikel 10, litra a), i Europa-Parlamentets og Rådets direktiv (EU) 2016/680</w:t>
            </w:r>
            <w:r w:rsidRPr="005F5E54">
              <w:rPr>
                <w:b/>
                <w:bCs/>
                <w:i/>
                <w:iCs/>
                <w:vertAlign w:val="superscript"/>
              </w:rPr>
              <w:t>8</w:t>
            </w:r>
            <w:r w:rsidRPr="005F5E54">
              <w:rPr>
                <w:b/>
                <w:bCs/>
              </w:rPr>
              <w:t xml:space="preserve"> </w:t>
            </w:r>
            <w:r w:rsidRPr="005F5E54">
              <w:rPr>
                <w:b/>
                <w:bCs/>
                <w:i/>
                <w:iCs/>
              </w:rPr>
              <w:t xml:space="preserve">udgør et retsgrundlag, der, hvor det er nødvendigt for at opdage og fjerne bias, giver udbydere og </w:t>
            </w:r>
            <w:proofErr w:type="spellStart"/>
            <w:r w:rsidRPr="005F5E54">
              <w:rPr>
                <w:b/>
                <w:bCs/>
                <w:i/>
                <w:iCs/>
              </w:rPr>
              <w:t>idriftsættere</w:t>
            </w:r>
            <w:proofErr w:type="spellEnd"/>
            <w:r w:rsidRPr="005F5E54">
              <w:rPr>
                <w:b/>
                <w:bCs/>
                <w:i/>
                <w:iCs/>
              </w:rPr>
              <w:t xml:space="preserve"> af alle AI-systemer og -modeller mulighed for at behandle særlige kategorier af personoplysninger, hvor dette er underlagt passende garantier, der supplerer forordning (EU) 2016/679, forordning (EU) 2018/1725 og direktiv (EU) 2016/680, alt efter hvad der er relevant</w:t>
            </w:r>
            <w:r w:rsidRPr="005F5E54">
              <w:t>.</w:t>
            </w:r>
          </w:p>
        </w:tc>
        <w:tc>
          <w:tcPr>
            <w:tcW w:w="4876" w:type="dxa"/>
            <w:hideMark/>
          </w:tcPr>
          <w:p w14:paraId="07772FBA" w14:textId="5B3CDF10" w:rsidR="00A310D3" w:rsidRPr="005F5E54" w:rsidRDefault="00A310D3" w:rsidP="00392B50">
            <w:pPr>
              <w:pStyle w:val="Normal6"/>
              <w:rPr>
                <w:szCs w:val="24"/>
              </w:rPr>
            </w:pPr>
            <w:r w:rsidRPr="005F5E54">
              <w:t>(6)</w:t>
            </w:r>
            <w:r w:rsidRPr="005F5E54">
              <w:tab/>
              <w:t xml:space="preserve">Påvisning og korrektion af bias udgør en væsentlig samfundsinteresse, da det beskytter fysiske personer mod de negative indvirkninger af bias, herunder forskelsbehandling. </w:t>
            </w:r>
            <w:r w:rsidR="00633A7F">
              <w:rPr>
                <w:b/>
                <w:bCs/>
                <w:i/>
                <w:iCs/>
              </w:rPr>
              <w:t>Af denne grund</w:t>
            </w:r>
            <w:r w:rsidR="00633A7F" w:rsidRPr="005F5E54">
              <w:rPr>
                <w:b/>
                <w:bCs/>
                <w:i/>
                <w:iCs/>
              </w:rPr>
              <w:t xml:space="preserve"> </w:t>
            </w:r>
            <w:r w:rsidRPr="005F5E54">
              <w:rPr>
                <w:b/>
                <w:bCs/>
                <w:i/>
                <w:iCs/>
              </w:rPr>
              <w:t>indeholder</w:t>
            </w:r>
            <w:r w:rsidRPr="005F5E54">
              <w:t xml:space="preserve"> forordning (EU) 2024/1689 allerede et retsgrundlag, der tillader </w:t>
            </w:r>
            <w:r w:rsidRPr="005F5E54">
              <w:rPr>
                <w:b/>
                <w:bCs/>
                <w:i/>
                <w:iCs/>
              </w:rPr>
              <w:t>udbydere af højrisiko-AI-systemer at behandle</w:t>
            </w:r>
            <w:r w:rsidRPr="005F5E54">
              <w:t xml:space="preserve"> særlige kategorier af personoplysninger</w:t>
            </w:r>
            <w:r w:rsidRPr="005F5E54">
              <w:rPr>
                <w:b/>
                <w:bCs/>
                <w:i/>
                <w:iCs/>
              </w:rPr>
              <w:t xml:space="preserve"> i visse ekstraordinære tilfælde og med forbehold af strenge sikkerhedsforanstaltninger</w:t>
            </w:r>
            <w:r w:rsidRPr="005F5E54">
              <w:t>.</w:t>
            </w:r>
            <w:r w:rsidRPr="005F5E54">
              <w:rPr>
                <w:b/>
                <w:i/>
              </w:rPr>
              <w:t xml:space="preserve"> </w:t>
            </w:r>
            <w:r w:rsidRPr="005F5E54">
              <w:rPr>
                <w:b/>
                <w:bCs/>
                <w:i/>
                <w:iCs/>
              </w:rPr>
              <w:t xml:space="preserve">Dette retsgrundlag er knyttet til disse udbyderes forpligtelse til at fastlægge praksis vedrørende påvisning, forebyggelse og afbødning af bias, der sandsynligvis vil påvirke menneskers sundhed og sikkerhed, have en negativ indvirkning på de grundlæggende rettigheder eller føre til </w:t>
            </w:r>
            <w:r w:rsidRPr="005F5E54">
              <w:t>forskelsbehandling</w:t>
            </w:r>
            <w:r w:rsidRPr="005F5E54">
              <w:rPr>
                <w:b/>
                <w:bCs/>
                <w:i/>
                <w:iCs/>
              </w:rPr>
              <w:t>, der er forbudt i henhold til EU-retten.</w:t>
            </w:r>
            <w:r w:rsidRPr="005F5E54">
              <w:rPr>
                <w:b/>
                <w:i/>
              </w:rPr>
              <w:t xml:space="preserve"> </w:t>
            </w:r>
            <w:r w:rsidRPr="005F5E54">
              <w:rPr>
                <w:b/>
                <w:bCs/>
                <w:i/>
                <w:iCs/>
              </w:rPr>
              <w:t>Tilsvarende er der en væsentlig samfundsinteresse i, hvor det er strengt nødvendigt, at tillade</w:t>
            </w:r>
            <w:r w:rsidRPr="005F5E54">
              <w:t xml:space="preserve"> behandling af særlige kategorier af personoplysninger</w:t>
            </w:r>
            <w:r w:rsidRPr="005F5E54">
              <w:rPr>
                <w:b/>
                <w:bCs/>
                <w:i/>
                <w:iCs/>
              </w:rPr>
              <w:t xml:space="preserve"> med henblik på at opdage og korrigere bias</w:t>
            </w:r>
            <w:r w:rsidRPr="005F5E54">
              <w:t>.</w:t>
            </w:r>
            <w:r w:rsidRPr="005F5E54">
              <w:rPr>
                <w:b/>
                <w:i/>
              </w:rPr>
              <w:t xml:space="preserve"> </w:t>
            </w:r>
            <w:r w:rsidRPr="005F5E54">
              <w:rPr>
                <w:b/>
                <w:bCs/>
                <w:i/>
                <w:iCs/>
              </w:rPr>
              <w:t xml:space="preserve">Det er derfor nødvendigt at udvide det retsgrundlag, der er fastsat i forordning (EU) 2024/1689, </w:t>
            </w:r>
            <w:proofErr w:type="gramStart"/>
            <w:r w:rsidRPr="005F5E54">
              <w:rPr>
                <w:b/>
                <w:bCs/>
                <w:i/>
                <w:iCs/>
              </w:rPr>
              <w:t>således at</w:t>
            </w:r>
            <w:proofErr w:type="gramEnd"/>
            <w:r w:rsidRPr="005F5E54">
              <w:rPr>
                <w:b/>
                <w:bCs/>
                <w:i/>
                <w:iCs/>
              </w:rPr>
              <w:t xml:space="preserve"> det </w:t>
            </w:r>
            <w:r w:rsidRPr="005F5E54">
              <w:t xml:space="preserve">også </w:t>
            </w:r>
            <w:r w:rsidRPr="005F5E54">
              <w:rPr>
                <w:b/>
                <w:bCs/>
                <w:i/>
                <w:iCs/>
              </w:rPr>
              <w:t>finder anvendelse</w:t>
            </w:r>
            <w:r w:rsidRPr="005F5E54">
              <w:t xml:space="preserve"> </w:t>
            </w:r>
            <w:r w:rsidRPr="005F5E54">
              <w:rPr>
                <w:b/>
                <w:bCs/>
                <w:i/>
                <w:iCs/>
              </w:rPr>
              <w:t>på</w:t>
            </w:r>
            <w:r w:rsidRPr="005F5E54">
              <w:t xml:space="preserve"> udbydere og </w:t>
            </w:r>
            <w:proofErr w:type="spellStart"/>
            <w:r w:rsidRPr="005F5E54">
              <w:t>idriftsættere</w:t>
            </w:r>
            <w:proofErr w:type="spellEnd"/>
            <w:r w:rsidRPr="005F5E54">
              <w:t xml:space="preserve"> af andre AI-systemer og AI-modeller.</w:t>
            </w:r>
            <w:r w:rsidRPr="005F5E54">
              <w:rPr>
                <w:b/>
                <w:i/>
              </w:rPr>
              <w:t xml:space="preserve"> </w:t>
            </w:r>
            <w:r w:rsidRPr="005F5E54">
              <w:rPr>
                <w:b/>
                <w:bCs/>
                <w:i/>
                <w:iCs/>
              </w:rPr>
              <w:t>Dette retsgrundlag bør være underlagt de samme betingelser og garantier som dem, der finder anvendelse i henhold til den eksisterende artikel 10, stk. 5, hvorved det sikres, at</w:t>
            </w:r>
            <w:r w:rsidRPr="005F5E54">
              <w:t xml:space="preserve"> artikel 9, stk. 2, litra g), i forordning (EU) 2016/679, artikel 10, stk. 2, litra g), i Europa-Parlamentets og Rådets forordning (EU) 2018/1725</w:t>
            </w:r>
            <w:r w:rsidRPr="005F5E54">
              <w:rPr>
                <w:vertAlign w:val="superscript"/>
              </w:rPr>
              <w:t>7</w:t>
            </w:r>
            <w:r w:rsidRPr="005F5E54">
              <w:t xml:space="preserve"> og artikel 10, litra a), i Europa-Parlamentets og Rådets direktiv (EU) 2016/680</w:t>
            </w:r>
            <w:r w:rsidRPr="005F5E54">
              <w:rPr>
                <w:vertAlign w:val="superscript"/>
              </w:rPr>
              <w:t>8</w:t>
            </w:r>
            <w:r w:rsidRPr="005F5E54">
              <w:t xml:space="preserve"> </w:t>
            </w:r>
            <w:r w:rsidRPr="005F5E54">
              <w:rPr>
                <w:b/>
                <w:bCs/>
                <w:i/>
                <w:iCs/>
              </w:rPr>
              <w:t>overholdes</w:t>
            </w:r>
            <w:r w:rsidRPr="005F5E54">
              <w:t>.</w:t>
            </w:r>
          </w:p>
        </w:tc>
      </w:tr>
      <w:tr w:rsidR="00A310D3" w:rsidRPr="005F5E54" w14:paraId="14E8A59E" w14:textId="77777777" w:rsidTr="00392B50">
        <w:trPr>
          <w:jc w:val="center"/>
        </w:trPr>
        <w:tc>
          <w:tcPr>
            <w:tcW w:w="4876" w:type="dxa"/>
            <w:hideMark/>
          </w:tcPr>
          <w:p w14:paraId="6BED349F" w14:textId="77777777" w:rsidR="00A310D3" w:rsidRPr="005F5E54" w:rsidRDefault="00A310D3" w:rsidP="00392B50">
            <w:pPr>
              <w:pStyle w:val="Normal6"/>
            </w:pPr>
            <w:r w:rsidRPr="005F5E54">
              <w:t>__________________</w:t>
            </w:r>
          </w:p>
        </w:tc>
        <w:tc>
          <w:tcPr>
            <w:tcW w:w="4876" w:type="dxa"/>
            <w:hideMark/>
          </w:tcPr>
          <w:p w14:paraId="0608A683" w14:textId="77777777" w:rsidR="00A310D3" w:rsidRPr="005F5E54" w:rsidRDefault="00A310D3" w:rsidP="00392B50">
            <w:pPr>
              <w:pStyle w:val="Normal6"/>
              <w:rPr>
                <w:szCs w:val="24"/>
              </w:rPr>
            </w:pPr>
            <w:r w:rsidRPr="005F5E54">
              <w:t>__________________</w:t>
            </w:r>
          </w:p>
        </w:tc>
      </w:tr>
      <w:tr w:rsidR="00A310D3" w:rsidRPr="005F5E54" w14:paraId="214359D4" w14:textId="77777777" w:rsidTr="00392B50">
        <w:trPr>
          <w:jc w:val="center"/>
        </w:trPr>
        <w:tc>
          <w:tcPr>
            <w:tcW w:w="4876" w:type="dxa"/>
            <w:hideMark/>
          </w:tcPr>
          <w:p w14:paraId="3C265073" w14:textId="77777777" w:rsidR="00A310D3" w:rsidRPr="005F5E54" w:rsidRDefault="00A310D3" w:rsidP="00392B50">
            <w:pPr>
              <w:pStyle w:val="Normal6"/>
            </w:pPr>
            <w:r w:rsidRPr="005F5E54">
              <w:rPr>
                <w:vertAlign w:val="superscript"/>
              </w:rPr>
              <w:t>6</w:t>
            </w:r>
            <w:r w:rsidRPr="005F5E54">
              <w:t xml:space="preserve"> Europa-Parlamentets og Rådets forordning (EU) 2016/679 af 27. april 2016 </w:t>
            </w:r>
            <w:r w:rsidRPr="005F5E54">
              <w:lastRenderedPageBreak/>
              <w:t>om beskyttelse af fysiske personer i forbindelse med behandling af personoplysninger og om fri udveksling af sådanne oplysninger og om ophævelse af direktiv 95/46/EF (generel forordning om databeskyttelse) (EUT L 119 af 4.5.2016, s. 1, ELI: http://data.europa.eu/eli/reg/2016/679/oj).</w:t>
            </w:r>
          </w:p>
        </w:tc>
        <w:tc>
          <w:tcPr>
            <w:tcW w:w="4876" w:type="dxa"/>
            <w:hideMark/>
          </w:tcPr>
          <w:p w14:paraId="24E93282" w14:textId="77777777" w:rsidR="00A310D3" w:rsidRPr="005F5E54" w:rsidRDefault="00A310D3" w:rsidP="00392B50">
            <w:pPr>
              <w:pStyle w:val="Normal6"/>
              <w:rPr>
                <w:szCs w:val="24"/>
              </w:rPr>
            </w:pPr>
            <w:r w:rsidRPr="005F5E54">
              <w:rPr>
                <w:vertAlign w:val="superscript"/>
              </w:rPr>
              <w:lastRenderedPageBreak/>
              <w:t>6</w:t>
            </w:r>
            <w:r w:rsidRPr="005F5E54">
              <w:t xml:space="preserve"> Europa-Parlamentets og Rådets forordning (EU) 2016/679 af 27. april 2016 </w:t>
            </w:r>
            <w:r w:rsidRPr="005F5E54">
              <w:lastRenderedPageBreak/>
              <w:t>om beskyttelse af fysiske personer i forbindelse med behandling af personoplysninger og om fri udveksling af sådanne oplysninger og om ophævelse af direktiv 95/46/EF (generel forordning om databeskyttelse) (EUT L 119 af 4.5.2016, s. 1, ELI: http://data.europa.eu/eli/reg/2016/679/oj).</w:t>
            </w:r>
          </w:p>
        </w:tc>
      </w:tr>
      <w:tr w:rsidR="00A310D3" w:rsidRPr="005F5E54" w14:paraId="579F4A28" w14:textId="77777777" w:rsidTr="00392B50">
        <w:trPr>
          <w:jc w:val="center"/>
        </w:trPr>
        <w:tc>
          <w:tcPr>
            <w:tcW w:w="4876" w:type="dxa"/>
            <w:hideMark/>
          </w:tcPr>
          <w:p w14:paraId="2FD9E120" w14:textId="77777777" w:rsidR="00A310D3" w:rsidRPr="005F5E54" w:rsidRDefault="00A310D3" w:rsidP="00392B50">
            <w:pPr>
              <w:pStyle w:val="Normal6"/>
            </w:pPr>
            <w:r w:rsidRPr="005F5E54">
              <w:rPr>
                <w:vertAlign w:val="superscript"/>
              </w:rPr>
              <w:lastRenderedPageBreak/>
              <w:t>7</w:t>
            </w:r>
            <w:r w:rsidRPr="005F5E54">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hideMark/>
          </w:tcPr>
          <w:p w14:paraId="549E4A90" w14:textId="77777777" w:rsidR="00A310D3" w:rsidRPr="005F5E54" w:rsidRDefault="00A310D3" w:rsidP="00392B50">
            <w:pPr>
              <w:pStyle w:val="Normal6"/>
              <w:rPr>
                <w:szCs w:val="24"/>
              </w:rPr>
            </w:pPr>
            <w:r w:rsidRPr="005F5E54">
              <w:rPr>
                <w:vertAlign w:val="superscript"/>
              </w:rPr>
              <w:t>7</w:t>
            </w:r>
            <w:r w:rsidRPr="005F5E54">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r w:rsidR="00A310D3" w:rsidRPr="005F5E54" w14:paraId="5F343424" w14:textId="77777777" w:rsidTr="00392B50">
        <w:trPr>
          <w:jc w:val="center"/>
        </w:trPr>
        <w:tc>
          <w:tcPr>
            <w:tcW w:w="4876" w:type="dxa"/>
            <w:hideMark/>
          </w:tcPr>
          <w:p w14:paraId="14ECC430" w14:textId="77777777" w:rsidR="00A310D3" w:rsidRPr="005F5E54" w:rsidRDefault="00A310D3" w:rsidP="00392B50">
            <w:pPr>
              <w:pStyle w:val="Normal6"/>
            </w:pPr>
            <w:r w:rsidRPr="005F5E54">
              <w:rPr>
                <w:vertAlign w:val="superscript"/>
              </w:rPr>
              <w:t>8</w:t>
            </w:r>
            <w:r w:rsidRPr="005F5E54">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c>
          <w:tcPr>
            <w:tcW w:w="4876" w:type="dxa"/>
            <w:hideMark/>
          </w:tcPr>
          <w:p w14:paraId="5A2F2F3E" w14:textId="77777777" w:rsidR="00A310D3" w:rsidRPr="005F5E54" w:rsidRDefault="00A310D3" w:rsidP="00392B50">
            <w:pPr>
              <w:pStyle w:val="Normal6"/>
              <w:rPr>
                <w:szCs w:val="24"/>
              </w:rPr>
            </w:pPr>
            <w:r w:rsidRPr="005F5E54">
              <w:rPr>
                <w:vertAlign w:val="superscript"/>
              </w:rPr>
              <w:t>8</w:t>
            </w:r>
            <w:r w:rsidRPr="005F5E54">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r>
    </w:tbl>
    <w:p w14:paraId="70C12204" w14:textId="77777777" w:rsidR="00A310D3" w:rsidRPr="005F5E54" w:rsidRDefault="00A310D3" w:rsidP="00A310D3"/>
    <w:p w14:paraId="3C42E498" w14:textId="509245ED" w:rsidR="00A310D3" w:rsidRPr="005F5E54" w:rsidRDefault="00F94BC4" w:rsidP="00A310D3">
      <w:pPr>
        <w:pStyle w:val="AmNumberTabs"/>
      </w:pPr>
      <w:r>
        <w:t>Ændring</w:t>
      </w:r>
      <w:r w:rsidR="00A310D3" w:rsidRPr="005F5E54">
        <w:tab/>
      </w:r>
      <w:r w:rsidR="00A310D3" w:rsidRPr="005F5E54">
        <w:tab/>
        <w:t>7</w:t>
      </w:r>
    </w:p>
    <w:p w14:paraId="6D487FD8" w14:textId="77777777" w:rsidR="00A310D3" w:rsidRPr="005F5E54" w:rsidRDefault="00A310D3" w:rsidP="00A310D3"/>
    <w:p w14:paraId="115D7F80" w14:textId="77777777" w:rsidR="00A310D3" w:rsidRPr="005F5E54" w:rsidRDefault="00A310D3" w:rsidP="00A310D3">
      <w:pPr>
        <w:pStyle w:val="NormalBold"/>
        <w:keepNext/>
      </w:pPr>
      <w:r w:rsidRPr="005F5E54">
        <w:t>Forslag til forordning</w:t>
      </w:r>
    </w:p>
    <w:p w14:paraId="4AF1190E" w14:textId="77777777" w:rsidR="00A310D3" w:rsidRPr="005F5E54" w:rsidRDefault="00A310D3" w:rsidP="00A310D3">
      <w:pPr>
        <w:pStyle w:val="NormalBold"/>
      </w:pPr>
      <w:r w:rsidRPr="005F5E54">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7FAE1DD" w14:textId="77777777" w:rsidTr="00392B50">
        <w:trPr>
          <w:jc w:val="center"/>
        </w:trPr>
        <w:tc>
          <w:tcPr>
            <w:tcW w:w="9752" w:type="dxa"/>
            <w:gridSpan w:val="2"/>
          </w:tcPr>
          <w:p w14:paraId="1E5B19D6" w14:textId="77777777" w:rsidR="00A310D3" w:rsidRPr="005F5E54" w:rsidRDefault="00A310D3" w:rsidP="00392B50">
            <w:pPr>
              <w:keepNext/>
            </w:pPr>
          </w:p>
        </w:tc>
      </w:tr>
      <w:tr w:rsidR="00A310D3" w:rsidRPr="005F5E54" w14:paraId="651F3360" w14:textId="77777777" w:rsidTr="00392B50">
        <w:trPr>
          <w:jc w:val="center"/>
        </w:trPr>
        <w:tc>
          <w:tcPr>
            <w:tcW w:w="4876" w:type="dxa"/>
            <w:hideMark/>
          </w:tcPr>
          <w:p w14:paraId="5EB79AD3" w14:textId="77777777" w:rsidR="00A310D3" w:rsidRPr="005F5E54" w:rsidRDefault="00A310D3" w:rsidP="00392B50">
            <w:pPr>
              <w:pStyle w:val="ColumnHeading"/>
              <w:keepNext/>
            </w:pPr>
            <w:r w:rsidRPr="005F5E54">
              <w:t>Kommissionens forslag</w:t>
            </w:r>
          </w:p>
        </w:tc>
        <w:tc>
          <w:tcPr>
            <w:tcW w:w="4876" w:type="dxa"/>
            <w:hideMark/>
          </w:tcPr>
          <w:p w14:paraId="44BB6BB1" w14:textId="6400A2DE" w:rsidR="00A310D3" w:rsidRPr="005F5E54" w:rsidRDefault="00F94BC4" w:rsidP="00392B50">
            <w:pPr>
              <w:pStyle w:val="ColumnHeading"/>
              <w:keepNext/>
            </w:pPr>
            <w:r>
              <w:t>Ændring</w:t>
            </w:r>
          </w:p>
        </w:tc>
      </w:tr>
      <w:tr w:rsidR="00A310D3" w:rsidRPr="005F5E54" w14:paraId="6DFC6777" w14:textId="77777777" w:rsidTr="00392B50">
        <w:trPr>
          <w:jc w:val="center"/>
        </w:trPr>
        <w:tc>
          <w:tcPr>
            <w:tcW w:w="4876" w:type="dxa"/>
            <w:hideMark/>
          </w:tcPr>
          <w:p w14:paraId="7902CE0D" w14:textId="77777777" w:rsidR="00A310D3" w:rsidRPr="005F5E54" w:rsidRDefault="00A310D3" w:rsidP="00392B50">
            <w:pPr>
              <w:pStyle w:val="Normal6"/>
            </w:pPr>
            <w:r w:rsidRPr="005F5E54">
              <w:rPr>
                <w:b/>
                <w:i/>
              </w:rPr>
              <w:t>(7)</w:t>
            </w:r>
            <w:r w:rsidRPr="005F5E54">
              <w:rPr>
                <w:b/>
                <w:i/>
              </w:rPr>
              <w:tab/>
            </w:r>
            <w:r w:rsidRPr="005F5E54">
              <w:t xml:space="preserve">For at sikre sammenhæng, undgå dobbeltarbejde og minimere de administrative byrder i forbindelse med proceduren for udpegelse af bemyndigede organer i henhold til forordning (EU) 2024/1689, samtidig med at den samme grad af kontrol opretholdes, bør der være én enkelt ansøgning og én enkelt </w:t>
            </w:r>
            <w:r w:rsidRPr="005F5E54">
              <w:lastRenderedPageBreak/>
              <w:t>vurderingsprocedure for nye overensstemmelsesvurderingsorganer og bemyndigede organer, der er udpeget i henhold til den EU-harmoniseringslovgivning, som er opført i afsnit A til bilag I til forordning (EU) 2024/1689, såsom i henhold til Europa-Parlamentets og Rådets forordning (EU) 2017/745</w:t>
            </w:r>
            <w:r w:rsidRPr="005F5E54">
              <w:rPr>
                <w:vertAlign w:val="superscript"/>
              </w:rPr>
              <w:t>9</w:t>
            </w:r>
            <w:r w:rsidRPr="005F5E54">
              <w:t xml:space="preserve"> og (EU) 2017/746</w:t>
            </w:r>
            <w:r w:rsidRPr="005F5E54">
              <w:rPr>
                <w:vertAlign w:val="superscript"/>
              </w:rPr>
              <w:t>10</w:t>
            </w:r>
            <w:r w:rsidRPr="005F5E54">
              <w:t>, hvis en sådan procedure er fastsat i henhold til den pågældende EU-harmoniseringslovgivning.</w:t>
            </w:r>
            <w:r w:rsidRPr="005F5E54">
              <w:rPr>
                <w:b/>
                <w:i/>
              </w:rPr>
              <w:t xml:space="preserve"> Den fælles ansøgnings- og vurderingsprocedure har til formål at lette, støtte og fremskynde udpegelsesproceduren i henhold til forordning (EU) 2024/1689 og samtidig sikre overholdelsen af de krav, der gælder for bemyndigede organer i henhold til nævnte forordning og den EU-harmoniseringslovgivning, der er anført i afsnit A i bilag I til nævnte forordning.</w:t>
            </w:r>
          </w:p>
        </w:tc>
        <w:tc>
          <w:tcPr>
            <w:tcW w:w="4876" w:type="dxa"/>
            <w:hideMark/>
          </w:tcPr>
          <w:p w14:paraId="7BA7C34D" w14:textId="77777777" w:rsidR="00A310D3" w:rsidRPr="005F5E54" w:rsidRDefault="00A310D3" w:rsidP="00392B50">
            <w:pPr>
              <w:pStyle w:val="Normal6"/>
              <w:rPr>
                <w:szCs w:val="24"/>
              </w:rPr>
            </w:pPr>
            <w:r w:rsidRPr="005F5E54">
              <w:rPr>
                <w:b/>
                <w:i/>
              </w:rPr>
              <w:lastRenderedPageBreak/>
              <w:t>udgår</w:t>
            </w:r>
          </w:p>
        </w:tc>
      </w:tr>
      <w:tr w:rsidR="00A310D3" w:rsidRPr="005F5E54" w14:paraId="5F70E445" w14:textId="77777777" w:rsidTr="00392B50">
        <w:trPr>
          <w:jc w:val="center"/>
        </w:trPr>
        <w:tc>
          <w:tcPr>
            <w:tcW w:w="4876" w:type="dxa"/>
            <w:hideMark/>
          </w:tcPr>
          <w:p w14:paraId="071A423C" w14:textId="77777777" w:rsidR="00A310D3" w:rsidRPr="005F5E54" w:rsidRDefault="00A310D3" w:rsidP="00392B50">
            <w:pPr>
              <w:pStyle w:val="Normal6"/>
            </w:pPr>
            <w:r w:rsidRPr="005F5E54">
              <w:rPr>
                <w:b/>
                <w:i/>
              </w:rPr>
              <w:t>__________________</w:t>
            </w:r>
          </w:p>
        </w:tc>
        <w:tc>
          <w:tcPr>
            <w:tcW w:w="4876" w:type="dxa"/>
          </w:tcPr>
          <w:p w14:paraId="156BB0F8" w14:textId="77777777" w:rsidR="00A310D3" w:rsidRPr="005F5E54" w:rsidRDefault="00A310D3" w:rsidP="00392B50">
            <w:pPr>
              <w:pStyle w:val="Normal6"/>
              <w:rPr>
                <w:szCs w:val="24"/>
              </w:rPr>
            </w:pPr>
          </w:p>
        </w:tc>
      </w:tr>
      <w:tr w:rsidR="00A310D3" w:rsidRPr="005F5E54" w14:paraId="02A43CE5" w14:textId="77777777" w:rsidTr="00392B50">
        <w:trPr>
          <w:jc w:val="center"/>
        </w:trPr>
        <w:tc>
          <w:tcPr>
            <w:tcW w:w="4876" w:type="dxa"/>
            <w:hideMark/>
          </w:tcPr>
          <w:p w14:paraId="08F22487" w14:textId="77777777" w:rsidR="00A310D3" w:rsidRPr="005F5E54" w:rsidRDefault="00A310D3" w:rsidP="00392B50">
            <w:pPr>
              <w:pStyle w:val="Normal6"/>
            </w:pPr>
            <w:r w:rsidRPr="005F5E54">
              <w:rPr>
                <w:vertAlign w:val="superscript"/>
              </w:rPr>
              <w:t>9</w:t>
            </w:r>
            <w:r w:rsidRPr="005F5E54">
              <w:t xml:space="preserve"> Europa-Parlamentets og Rådets forordning (EU) 2017/745 af 5. april 2017 om medicinsk udstyr, om ændring af direktiv 2001/83/EF, forordning (EF) nr. 178/2002 og forordning (EF) nr. 1223/2009 og om ophævelse af Rådets direktiv 90/385/EØF og 93/42/EØF (EUT L 117 af 5.5.2017, s. 1, ELI:</w:t>
            </w:r>
            <w:r w:rsidRPr="005F5E54">
              <w:rPr>
                <w:b/>
                <w:i/>
              </w:rPr>
              <w:t xml:space="preserve"> http://data.europa.eu/eli/reg/2017/745/oj).</w:t>
            </w:r>
          </w:p>
        </w:tc>
        <w:tc>
          <w:tcPr>
            <w:tcW w:w="4876" w:type="dxa"/>
          </w:tcPr>
          <w:p w14:paraId="4C701361" w14:textId="77777777" w:rsidR="00A310D3" w:rsidRPr="005F5E54" w:rsidRDefault="00A310D3" w:rsidP="00392B50">
            <w:pPr>
              <w:pStyle w:val="Normal6"/>
              <w:rPr>
                <w:szCs w:val="24"/>
              </w:rPr>
            </w:pPr>
          </w:p>
        </w:tc>
      </w:tr>
      <w:tr w:rsidR="00A310D3" w:rsidRPr="005F5E54" w14:paraId="7747414E" w14:textId="77777777" w:rsidTr="00392B50">
        <w:trPr>
          <w:jc w:val="center"/>
        </w:trPr>
        <w:tc>
          <w:tcPr>
            <w:tcW w:w="4876" w:type="dxa"/>
            <w:hideMark/>
          </w:tcPr>
          <w:p w14:paraId="71C0C9B2" w14:textId="77777777" w:rsidR="00A310D3" w:rsidRPr="005F5E54" w:rsidRDefault="00A310D3" w:rsidP="00392B50">
            <w:pPr>
              <w:pStyle w:val="Normal6"/>
            </w:pPr>
            <w:r w:rsidRPr="005F5E54">
              <w:rPr>
                <w:vertAlign w:val="superscript"/>
              </w:rPr>
              <w:t>10</w:t>
            </w:r>
            <w:r w:rsidRPr="005F5E54">
              <w:t xml:space="preserve"> Europa-Parlamentets og Rådets forordning (EU) 2017/746 af 5. april 2017 om medicinsk udstyr til in </w:t>
            </w:r>
            <w:proofErr w:type="spellStart"/>
            <w:r w:rsidRPr="005F5E54">
              <w:t>vitro</w:t>
            </w:r>
            <w:proofErr w:type="spellEnd"/>
            <w:r w:rsidRPr="005F5E54">
              <w:t>-diagnostik og om ophævelse af direktiv 98/79/EF og Kommissionens afgørelse 2010/227/EU (EUT L 117 af 5.5.2017, s. 176, ELI:</w:t>
            </w:r>
            <w:r w:rsidRPr="005F5E54">
              <w:rPr>
                <w:b/>
                <w:i/>
              </w:rPr>
              <w:t xml:space="preserve"> http://data.europa.eu/eli/reg/2017/746/oj).</w:t>
            </w:r>
          </w:p>
        </w:tc>
        <w:tc>
          <w:tcPr>
            <w:tcW w:w="4876" w:type="dxa"/>
          </w:tcPr>
          <w:p w14:paraId="0C06ADD3" w14:textId="77777777" w:rsidR="00A310D3" w:rsidRPr="005F5E54" w:rsidRDefault="00A310D3" w:rsidP="00392B50">
            <w:pPr>
              <w:pStyle w:val="Normal6"/>
              <w:rPr>
                <w:szCs w:val="24"/>
              </w:rPr>
            </w:pPr>
          </w:p>
        </w:tc>
      </w:tr>
    </w:tbl>
    <w:p w14:paraId="03A13C62" w14:textId="77777777" w:rsidR="00A310D3" w:rsidRPr="005F5E54" w:rsidRDefault="00A310D3" w:rsidP="00A310D3"/>
    <w:p w14:paraId="5B963692" w14:textId="2F423001" w:rsidR="00A310D3" w:rsidRPr="005F5E54" w:rsidRDefault="00F94BC4" w:rsidP="00A310D3">
      <w:pPr>
        <w:pStyle w:val="AmNumberTabs"/>
      </w:pPr>
      <w:r>
        <w:t>Ændring</w:t>
      </w:r>
      <w:r w:rsidR="00A310D3" w:rsidRPr="005F5E54">
        <w:tab/>
      </w:r>
      <w:r w:rsidR="00A310D3" w:rsidRPr="005F5E54">
        <w:tab/>
        <w:t>8</w:t>
      </w:r>
    </w:p>
    <w:p w14:paraId="2CB85702" w14:textId="77777777" w:rsidR="00A310D3" w:rsidRPr="005F5E54" w:rsidRDefault="00A310D3" w:rsidP="00A310D3"/>
    <w:p w14:paraId="36EEA4A5" w14:textId="77777777" w:rsidR="00A310D3" w:rsidRPr="005F5E54" w:rsidRDefault="00A310D3" w:rsidP="00A310D3">
      <w:pPr>
        <w:pStyle w:val="NormalBold"/>
        <w:keepNext/>
      </w:pPr>
      <w:r w:rsidRPr="005F5E54">
        <w:t>Forslag til forordning</w:t>
      </w:r>
    </w:p>
    <w:p w14:paraId="7C2F1B44" w14:textId="77777777" w:rsidR="00A310D3" w:rsidRPr="005F5E54" w:rsidRDefault="00A310D3" w:rsidP="00A310D3">
      <w:pPr>
        <w:pStyle w:val="NormalBold"/>
      </w:pPr>
      <w:r w:rsidRPr="005F5E54">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D825D3D" w14:textId="77777777" w:rsidTr="00392B50">
        <w:trPr>
          <w:jc w:val="center"/>
        </w:trPr>
        <w:tc>
          <w:tcPr>
            <w:tcW w:w="9752" w:type="dxa"/>
            <w:gridSpan w:val="2"/>
          </w:tcPr>
          <w:p w14:paraId="3635EAED" w14:textId="77777777" w:rsidR="00A310D3" w:rsidRPr="005F5E54" w:rsidRDefault="00A310D3" w:rsidP="00392B50">
            <w:pPr>
              <w:keepNext/>
            </w:pPr>
          </w:p>
        </w:tc>
      </w:tr>
      <w:tr w:rsidR="00A310D3" w:rsidRPr="005F5E54" w14:paraId="10C153FE" w14:textId="77777777" w:rsidTr="00392B50">
        <w:trPr>
          <w:jc w:val="center"/>
        </w:trPr>
        <w:tc>
          <w:tcPr>
            <w:tcW w:w="4876" w:type="dxa"/>
            <w:hideMark/>
          </w:tcPr>
          <w:p w14:paraId="1D3FD084" w14:textId="77777777" w:rsidR="00A310D3" w:rsidRPr="005F5E54" w:rsidRDefault="00A310D3" w:rsidP="00392B50">
            <w:pPr>
              <w:pStyle w:val="ColumnHeading"/>
              <w:keepNext/>
            </w:pPr>
            <w:r w:rsidRPr="005F5E54">
              <w:t>Kommissionens forslag</w:t>
            </w:r>
          </w:p>
        </w:tc>
        <w:tc>
          <w:tcPr>
            <w:tcW w:w="4876" w:type="dxa"/>
            <w:hideMark/>
          </w:tcPr>
          <w:p w14:paraId="342F2C40" w14:textId="2235CF18" w:rsidR="00A310D3" w:rsidRPr="005F5E54" w:rsidRDefault="00F94BC4" w:rsidP="00392B50">
            <w:pPr>
              <w:pStyle w:val="ColumnHeading"/>
              <w:keepNext/>
            </w:pPr>
            <w:r>
              <w:t>Ændring</w:t>
            </w:r>
          </w:p>
        </w:tc>
      </w:tr>
      <w:tr w:rsidR="00A310D3" w:rsidRPr="005F5E54" w14:paraId="7446611F" w14:textId="77777777" w:rsidTr="00392B50">
        <w:trPr>
          <w:jc w:val="center"/>
        </w:trPr>
        <w:tc>
          <w:tcPr>
            <w:tcW w:w="4876" w:type="dxa"/>
            <w:hideMark/>
          </w:tcPr>
          <w:p w14:paraId="63BFE85A" w14:textId="77777777" w:rsidR="00A310D3" w:rsidRPr="005F5E54" w:rsidRDefault="00A310D3" w:rsidP="00392B50">
            <w:pPr>
              <w:pStyle w:val="Normal6"/>
            </w:pPr>
            <w:r w:rsidRPr="005F5E54">
              <w:t>(8)</w:t>
            </w:r>
            <w:r w:rsidRPr="005F5E54">
              <w:tab/>
            </w:r>
            <w:r w:rsidRPr="005F5E54">
              <w:rPr>
                <w:b/>
                <w:bCs/>
                <w:i/>
                <w:iCs/>
              </w:rPr>
              <w:t xml:space="preserve">For at sikre en gnidningsløs anvendelse af og sammenhæng i </w:t>
            </w:r>
            <w:r w:rsidRPr="005F5E54">
              <w:rPr>
                <w:b/>
                <w:bCs/>
                <w:i/>
                <w:iCs/>
              </w:rPr>
              <w:lastRenderedPageBreak/>
              <w:t>forordning (EU) 2024/1689 bør den ændres.</w:t>
            </w:r>
            <w:r w:rsidRPr="005F5E54">
              <w:rPr>
                <w:b/>
                <w:i/>
              </w:rPr>
              <w:t xml:space="preserve"> Der bør tilføjes en teknisk berigtigelse af artikel 43, stk. 3, første afsnit, i forordning (EU) 2024/1689 for at tilpasse overensstemmelsesvurderingskravene til kravene til udbydere af højrisiko-AI-systemer i nævnte forordnings artikel 16. Det bør desuden præciseres, at hvis en udbyder af et højrisiko-AI-system er omfattet af overensstemmelsesvurderingsproceduren i henhold til EU-harmoniseringslovgivning, der er anført i afsnit A i bilag I til forordning (EU) 2024/1689, og hvis overensstemmelsesvurderingen omfatter kvalitetsstyringssystemets overensstemmelse med nævnte forordning og med den nævnte EU-harmoniseringslovgivning, bør udbyderen kunne medtage aspekter vedrørende kvalitetsstyringssystemer i henhold til nævnte forordning som en del af kvalitetsstyringssystemerne i henhold til den nævnte EU-harmoniseringslovgivning i overensstemmelse med artikel 17, stk. 3, i forordning (EU) 2024/1689. Artikel 43, stk. 3, andet afsnit, bør ændres for at præcisere, at bemyndigede organer, der er bemyndiget i henhold til den EU-harmoniseringslovgivning, der er opført i afsnit A i bilag I til forordning (EU) 2024/1689, og som har til formål at vurdere højrisiko-AI-systemer, der er omfattet af den EU-harmoniseringslovgivning, der er opført i afsnit A i bilag I til nævnte forordning, bør ansøge om udpegelse som bemyndiget organ i henhold til nævnte forordning senest 18 måneder efter [denne forordnings </w:t>
            </w:r>
            <w:proofErr w:type="spellStart"/>
            <w:r w:rsidRPr="005F5E54">
              <w:rPr>
                <w:b/>
                <w:i/>
              </w:rPr>
              <w:t>træden</w:t>
            </w:r>
            <w:proofErr w:type="spellEnd"/>
            <w:r w:rsidRPr="005F5E54">
              <w:rPr>
                <w:b/>
                <w:i/>
              </w:rPr>
              <w:t xml:space="preserve"> i anvendelse]. Denne ændring berører ikke artikel 28 i forordning (EU) 2024/1689. Forordning (EU) 2024/1689 bør desuden ændres for at præcisere, at hvis et højrisiko-AI-system både er omfattet af den EU-harmoniseringslovgivning, der er anført i afsnit A i bilag I til forordning (EU) </w:t>
            </w:r>
            <w:r w:rsidRPr="005F5E54">
              <w:rPr>
                <w:b/>
                <w:i/>
              </w:rPr>
              <w:lastRenderedPageBreak/>
              <w:t>2024/1689, og falder ind under et af de anvendelsestilfælde, der er anført i bilag III til nævnte forordning, bør udbyderen følge den relevante overensstemmelsesvurderingsprocedure som krævet i henhold til den relevante harmoniseringslovgivning.</w:t>
            </w:r>
          </w:p>
        </w:tc>
        <w:tc>
          <w:tcPr>
            <w:tcW w:w="4876" w:type="dxa"/>
            <w:hideMark/>
          </w:tcPr>
          <w:p w14:paraId="54419D8F" w14:textId="77777777" w:rsidR="00A310D3" w:rsidRPr="005F5E54" w:rsidRDefault="00A310D3" w:rsidP="00392B50">
            <w:pPr>
              <w:pStyle w:val="Normal6"/>
              <w:rPr>
                <w:szCs w:val="24"/>
              </w:rPr>
            </w:pPr>
            <w:r w:rsidRPr="005F5E54">
              <w:lastRenderedPageBreak/>
              <w:t>(8)</w:t>
            </w:r>
            <w:r w:rsidRPr="005F5E54">
              <w:tab/>
            </w:r>
            <w:r w:rsidRPr="005F5E54">
              <w:rPr>
                <w:b/>
                <w:i/>
              </w:rPr>
              <w:t>udgår</w:t>
            </w:r>
          </w:p>
        </w:tc>
      </w:tr>
    </w:tbl>
    <w:p w14:paraId="4B08CADC" w14:textId="77777777" w:rsidR="00A310D3" w:rsidRPr="005F5E54" w:rsidRDefault="00A310D3" w:rsidP="00A310D3"/>
    <w:p w14:paraId="2B5B49A4" w14:textId="6634667A" w:rsidR="00A310D3" w:rsidRPr="005F5E54" w:rsidRDefault="00F94BC4" w:rsidP="00A310D3">
      <w:pPr>
        <w:pStyle w:val="AmNumberTabs"/>
      </w:pPr>
      <w:r>
        <w:t>Ændring</w:t>
      </w:r>
      <w:r w:rsidR="00A310D3" w:rsidRPr="005F5E54">
        <w:tab/>
      </w:r>
      <w:r w:rsidR="00A310D3" w:rsidRPr="005F5E54">
        <w:tab/>
        <w:t>9</w:t>
      </w:r>
    </w:p>
    <w:p w14:paraId="6824EBBF" w14:textId="77777777" w:rsidR="00A310D3" w:rsidRPr="005F5E54" w:rsidRDefault="00A310D3" w:rsidP="00A310D3"/>
    <w:p w14:paraId="6B74F00D" w14:textId="77777777" w:rsidR="00A310D3" w:rsidRPr="005F5E54" w:rsidRDefault="00A310D3" w:rsidP="00A310D3">
      <w:pPr>
        <w:pStyle w:val="NormalBold"/>
        <w:keepNext/>
      </w:pPr>
      <w:r w:rsidRPr="005F5E54">
        <w:t>Forslag til forordning</w:t>
      </w:r>
    </w:p>
    <w:p w14:paraId="002A119F" w14:textId="77777777" w:rsidR="00A310D3" w:rsidRPr="005F5E54" w:rsidRDefault="00A310D3" w:rsidP="00A310D3">
      <w:pPr>
        <w:pStyle w:val="NormalBold"/>
      </w:pPr>
      <w:r w:rsidRPr="005F5E54">
        <w:t>Betragtning 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0FC6537" w14:textId="77777777" w:rsidTr="00392B50">
        <w:trPr>
          <w:jc w:val="center"/>
        </w:trPr>
        <w:tc>
          <w:tcPr>
            <w:tcW w:w="9752" w:type="dxa"/>
            <w:gridSpan w:val="2"/>
          </w:tcPr>
          <w:p w14:paraId="68F2ADA4" w14:textId="77777777" w:rsidR="00A310D3" w:rsidRPr="005F5E54" w:rsidRDefault="00A310D3" w:rsidP="00392B50">
            <w:pPr>
              <w:keepNext/>
            </w:pPr>
          </w:p>
        </w:tc>
      </w:tr>
      <w:tr w:rsidR="00A310D3" w:rsidRPr="005F5E54" w14:paraId="40A36209" w14:textId="77777777" w:rsidTr="00392B50">
        <w:trPr>
          <w:jc w:val="center"/>
        </w:trPr>
        <w:tc>
          <w:tcPr>
            <w:tcW w:w="4876" w:type="dxa"/>
            <w:hideMark/>
          </w:tcPr>
          <w:p w14:paraId="2DC3C1C7" w14:textId="77777777" w:rsidR="00A310D3" w:rsidRPr="005F5E54" w:rsidRDefault="00A310D3" w:rsidP="00392B50">
            <w:pPr>
              <w:pStyle w:val="ColumnHeading"/>
              <w:keepNext/>
            </w:pPr>
            <w:r w:rsidRPr="005F5E54">
              <w:t>Kommissionens forslag</w:t>
            </w:r>
          </w:p>
        </w:tc>
        <w:tc>
          <w:tcPr>
            <w:tcW w:w="4876" w:type="dxa"/>
            <w:hideMark/>
          </w:tcPr>
          <w:p w14:paraId="49EDBE1E" w14:textId="1DB23D21" w:rsidR="00A310D3" w:rsidRPr="005F5E54" w:rsidRDefault="00F94BC4" w:rsidP="00392B50">
            <w:pPr>
              <w:pStyle w:val="ColumnHeading"/>
              <w:keepNext/>
            </w:pPr>
            <w:r>
              <w:t>Ændring</w:t>
            </w:r>
          </w:p>
        </w:tc>
      </w:tr>
      <w:tr w:rsidR="00A310D3" w:rsidRPr="005F5E54" w14:paraId="3E468637" w14:textId="77777777" w:rsidTr="00392B50">
        <w:trPr>
          <w:jc w:val="center"/>
        </w:trPr>
        <w:tc>
          <w:tcPr>
            <w:tcW w:w="4876" w:type="dxa"/>
          </w:tcPr>
          <w:p w14:paraId="56F4C4A4" w14:textId="77777777" w:rsidR="00A310D3" w:rsidRPr="005F5E54" w:rsidRDefault="00A310D3" w:rsidP="00392B50">
            <w:pPr>
              <w:pStyle w:val="Normal6"/>
            </w:pPr>
          </w:p>
        </w:tc>
        <w:tc>
          <w:tcPr>
            <w:tcW w:w="4876" w:type="dxa"/>
            <w:hideMark/>
          </w:tcPr>
          <w:p w14:paraId="0728AB76" w14:textId="77777777" w:rsidR="00A310D3" w:rsidRPr="005F5E54" w:rsidRDefault="00A310D3" w:rsidP="00392B50">
            <w:pPr>
              <w:pStyle w:val="Normal6"/>
              <w:rPr>
                <w:szCs w:val="24"/>
              </w:rPr>
            </w:pPr>
            <w:r w:rsidRPr="005F5E54">
              <w:rPr>
                <w:b/>
                <w:i/>
              </w:rPr>
              <w:t>(8a)</w:t>
            </w:r>
            <w:r w:rsidRPr="005F5E54">
              <w:rPr>
                <w:b/>
                <w:i/>
              </w:rPr>
              <w:tab/>
              <w:t xml:space="preserve">Forordning (EU) 2024/1689 og forordning (EU) 2024/2847 supplerer hinanden, </w:t>
            </w:r>
            <w:proofErr w:type="gramStart"/>
            <w:r w:rsidRPr="005F5E54">
              <w:rPr>
                <w:b/>
                <w:i/>
              </w:rPr>
              <w:t>således at</w:t>
            </w:r>
            <w:proofErr w:type="gramEnd"/>
            <w:r w:rsidRPr="005F5E54">
              <w:rPr>
                <w:b/>
                <w:i/>
              </w:rPr>
              <w:t xml:space="preserve"> sikkerheden og </w:t>
            </w:r>
            <w:proofErr w:type="spellStart"/>
            <w:r w:rsidRPr="005F5E54">
              <w:rPr>
                <w:b/>
                <w:i/>
              </w:rPr>
              <w:t>cybersikkerheden</w:t>
            </w:r>
            <w:proofErr w:type="spellEnd"/>
            <w:r w:rsidRPr="005F5E54">
              <w:rPr>
                <w:b/>
                <w:i/>
              </w:rPr>
              <w:t xml:space="preserve"> af produkter med digitale elementer sikres. Det er nødvendigt at sikre tilpasning af forordning (EU) 2024/1689 og forordning (EU) 2024/2847 for at muliggøre en gnidningsløs gennemførelse af dem. Hvor højrisiko-AI-systemer opfylder de væsentlige </w:t>
            </w:r>
            <w:proofErr w:type="spellStart"/>
            <w:r w:rsidRPr="005F5E54">
              <w:rPr>
                <w:b/>
                <w:i/>
              </w:rPr>
              <w:t>cybersikkerhedskrav</w:t>
            </w:r>
            <w:proofErr w:type="spellEnd"/>
            <w:r w:rsidRPr="005F5E54">
              <w:rPr>
                <w:b/>
                <w:i/>
              </w:rPr>
              <w:t xml:space="preserve"> i forordning (EU) 2024/2847, bør de anses for at opfylde </w:t>
            </w:r>
            <w:proofErr w:type="spellStart"/>
            <w:r w:rsidRPr="005F5E54">
              <w:rPr>
                <w:b/>
                <w:i/>
              </w:rPr>
              <w:t>cybersikkerhedskravene</w:t>
            </w:r>
            <w:proofErr w:type="spellEnd"/>
            <w:r w:rsidRPr="005F5E54">
              <w:rPr>
                <w:b/>
                <w:i/>
              </w:rPr>
              <w:t xml:space="preserve"> i artikel 15 i forordning (EU) 2024/1689, for så vidt som disse krav er omfattet af EU-overensstemmelseserklæringen eller dele heraf udstedt i henhold til forordning (EU) 2024/2847.</w:t>
            </w:r>
          </w:p>
        </w:tc>
      </w:tr>
    </w:tbl>
    <w:p w14:paraId="3297B63C" w14:textId="77777777" w:rsidR="00A310D3" w:rsidRPr="005F5E54" w:rsidRDefault="00A310D3" w:rsidP="00A310D3"/>
    <w:p w14:paraId="0136F5DD" w14:textId="7AD82A34" w:rsidR="00A310D3" w:rsidRPr="005F5E54" w:rsidRDefault="00F94BC4" w:rsidP="00A310D3">
      <w:pPr>
        <w:pStyle w:val="AmNumberTabs"/>
      </w:pPr>
      <w:r>
        <w:t>Ændring</w:t>
      </w:r>
      <w:r w:rsidR="00A310D3" w:rsidRPr="005F5E54">
        <w:tab/>
      </w:r>
      <w:r w:rsidR="00A310D3" w:rsidRPr="005F5E54">
        <w:tab/>
        <w:t>10</w:t>
      </w:r>
    </w:p>
    <w:p w14:paraId="3482DF80" w14:textId="77777777" w:rsidR="00A310D3" w:rsidRPr="005F5E54" w:rsidRDefault="00A310D3" w:rsidP="00A310D3"/>
    <w:p w14:paraId="1BC4FE88" w14:textId="77777777" w:rsidR="00A310D3" w:rsidRPr="005F5E54" w:rsidRDefault="00A310D3" w:rsidP="00A310D3">
      <w:pPr>
        <w:pStyle w:val="NormalBold"/>
        <w:keepNext/>
      </w:pPr>
      <w:r w:rsidRPr="005F5E54">
        <w:t>Forslag til forordning</w:t>
      </w:r>
    </w:p>
    <w:p w14:paraId="6F655BE4" w14:textId="77777777" w:rsidR="00A310D3" w:rsidRPr="005F5E54" w:rsidRDefault="00A310D3" w:rsidP="00A310D3">
      <w:pPr>
        <w:pStyle w:val="NormalBold"/>
      </w:pPr>
      <w:r w:rsidRPr="005F5E54">
        <w:t>Betragtning 8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9D657E2" w14:textId="77777777" w:rsidTr="00392B50">
        <w:trPr>
          <w:jc w:val="center"/>
        </w:trPr>
        <w:tc>
          <w:tcPr>
            <w:tcW w:w="9752" w:type="dxa"/>
            <w:gridSpan w:val="2"/>
          </w:tcPr>
          <w:p w14:paraId="1E833008" w14:textId="77777777" w:rsidR="00A310D3" w:rsidRPr="005F5E54" w:rsidRDefault="00A310D3" w:rsidP="00392B50">
            <w:pPr>
              <w:keepNext/>
            </w:pPr>
          </w:p>
        </w:tc>
      </w:tr>
      <w:tr w:rsidR="00A310D3" w:rsidRPr="005F5E54" w14:paraId="2795BF92" w14:textId="77777777" w:rsidTr="00392B50">
        <w:trPr>
          <w:jc w:val="center"/>
        </w:trPr>
        <w:tc>
          <w:tcPr>
            <w:tcW w:w="4876" w:type="dxa"/>
            <w:hideMark/>
          </w:tcPr>
          <w:p w14:paraId="1EF63CB0" w14:textId="77777777" w:rsidR="00A310D3" w:rsidRPr="005F5E54" w:rsidRDefault="00A310D3" w:rsidP="00392B50">
            <w:pPr>
              <w:pStyle w:val="ColumnHeading"/>
              <w:keepNext/>
            </w:pPr>
            <w:r w:rsidRPr="005F5E54">
              <w:t>Kommissionens forslag</w:t>
            </w:r>
          </w:p>
        </w:tc>
        <w:tc>
          <w:tcPr>
            <w:tcW w:w="4876" w:type="dxa"/>
            <w:hideMark/>
          </w:tcPr>
          <w:p w14:paraId="6782FFA1" w14:textId="66BAB7A3" w:rsidR="00A310D3" w:rsidRPr="005F5E54" w:rsidRDefault="00F94BC4" w:rsidP="00392B50">
            <w:pPr>
              <w:pStyle w:val="ColumnHeading"/>
              <w:keepNext/>
            </w:pPr>
            <w:r>
              <w:t>Ændring</w:t>
            </w:r>
          </w:p>
        </w:tc>
      </w:tr>
      <w:tr w:rsidR="00A310D3" w:rsidRPr="005F5E54" w14:paraId="7E7A1AE7" w14:textId="77777777" w:rsidTr="00392B50">
        <w:trPr>
          <w:jc w:val="center"/>
        </w:trPr>
        <w:tc>
          <w:tcPr>
            <w:tcW w:w="4876" w:type="dxa"/>
          </w:tcPr>
          <w:p w14:paraId="36E31616" w14:textId="77777777" w:rsidR="00A310D3" w:rsidRPr="005F5E54" w:rsidRDefault="00A310D3" w:rsidP="00392B50">
            <w:pPr>
              <w:pStyle w:val="Normal6"/>
            </w:pPr>
          </w:p>
        </w:tc>
        <w:tc>
          <w:tcPr>
            <w:tcW w:w="4876" w:type="dxa"/>
            <w:hideMark/>
          </w:tcPr>
          <w:p w14:paraId="40D31FDC" w14:textId="77777777" w:rsidR="00A310D3" w:rsidRPr="005F5E54" w:rsidRDefault="00A310D3" w:rsidP="00392B50">
            <w:pPr>
              <w:pStyle w:val="Normal6"/>
              <w:rPr>
                <w:szCs w:val="24"/>
              </w:rPr>
            </w:pPr>
            <w:r w:rsidRPr="005F5E54">
              <w:rPr>
                <w:b/>
                <w:i/>
              </w:rPr>
              <w:t>(8b)</w:t>
            </w:r>
            <w:r w:rsidRPr="005F5E54">
              <w:rPr>
                <w:b/>
                <w:i/>
              </w:rPr>
              <w:tab/>
              <w:t xml:space="preserve">Med henblik på denne forordning bør det forhold, at et AI-system er integreret i eller fungerer inden for et produkt, der er omfattet af EU-harmoniseringslovgivningen om produktsikkerhed, ikke i sig selv indebære, at AI-systemet udfører en </w:t>
            </w:r>
            <w:r w:rsidRPr="005F5E54">
              <w:rPr>
                <w:b/>
                <w:i/>
              </w:rPr>
              <w:lastRenderedPageBreak/>
              <w:t>sikkerhedsfunktion. Et AI-system bør kun anses for at udføre en sikkerhedsfunktion, hvis dets funktion er nødvendig for at sikre, at produktet eller AI-systemet opfylder gældende EU-sikkerhedskrav. Funktioner, der udelukkende er beregnet til brugerassistance, optimering af ydeevne, tjenesteeffektivitet, automatisering, bekvemmelighed eller kvalitetskontrol af ikkesikkerhedsrelaterede aspekter, bør derimod ikke betragtes som sikkerhedsfunktioner i henhold til denne forordning, hvis deres svigt ikke direkte ville medføre sundheds- eller sikkerhedsrisici.</w:t>
            </w:r>
          </w:p>
        </w:tc>
      </w:tr>
    </w:tbl>
    <w:p w14:paraId="2D6703E9" w14:textId="77777777" w:rsidR="00A310D3" w:rsidRPr="005F5E54" w:rsidRDefault="00A310D3" w:rsidP="00A310D3"/>
    <w:p w14:paraId="640DBC03" w14:textId="102DC755" w:rsidR="00A310D3" w:rsidRPr="005F5E54" w:rsidRDefault="00F94BC4" w:rsidP="00A310D3">
      <w:pPr>
        <w:pStyle w:val="AmNumberTabs"/>
      </w:pPr>
      <w:r>
        <w:t>Ændring</w:t>
      </w:r>
      <w:r w:rsidR="00A310D3" w:rsidRPr="005F5E54">
        <w:tab/>
      </w:r>
      <w:r w:rsidR="00A310D3" w:rsidRPr="005F5E54">
        <w:tab/>
        <w:t>11</w:t>
      </w:r>
    </w:p>
    <w:p w14:paraId="7DF2AC08" w14:textId="77777777" w:rsidR="00A310D3" w:rsidRPr="005F5E54" w:rsidRDefault="00A310D3" w:rsidP="00A310D3"/>
    <w:p w14:paraId="61BEB327" w14:textId="77777777" w:rsidR="00A310D3" w:rsidRPr="005F5E54" w:rsidRDefault="00A310D3" w:rsidP="00A310D3">
      <w:pPr>
        <w:pStyle w:val="NormalBold"/>
        <w:keepNext/>
      </w:pPr>
      <w:r w:rsidRPr="005F5E54">
        <w:t>Forslag til forordning</w:t>
      </w:r>
    </w:p>
    <w:p w14:paraId="6BEBCFEF" w14:textId="77777777" w:rsidR="00A310D3" w:rsidRPr="005F5E54" w:rsidRDefault="00A310D3" w:rsidP="00A310D3">
      <w:pPr>
        <w:pStyle w:val="NormalBold"/>
      </w:pPr>
      <w:r w:rsidRPr="005F5E54">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C27DBFC" w14:textId="77777777" w:rsidTr="00392B50">
        <w:trPr>
          <w:jc w:val="center"/>
        </w:trPr>
        <w:tc>
          <w:tcPr>
            <w:tcW w:w="9752" w:type="dxa"/>
            <w:gridSpan w:val="2"/>
          </w:tcPr>
          <w:p w14:paraId="5094EBD3" w14:textId="77777777" w:rsidR="00A310D3" w:rsidRPr="005F5E54" w:rsidRDefault="00A310D3" w:rsidP="00392B50">
            <w:pPr>
              <w:keepNext/>
            </w:pPr>
          </w:p>
        </w:tc>
      </w:tr>
      <w:tr w:rsidR="00A310D3" w:rsidRPr="005F5E54" w14:paraId="2E116CF8" w14:textId="77777777" w:rsidTr="00392B50">
        <w:trPr>
          <w:jc w:val="center"/>
        </w:trPr>
        <w:tc>
          <w:tcPr>
            <w:tcW w:w="4876" w:type="dxa"/>
            <w:hideMark/>
          </w:tcPr>
          <w:p w14:paraId="202F46B0" w14:textId="77777777" w:rsidR="00A310D3" w:rsidRPr="005F5E54" w:rsidRDefault="00A310D3" w:rsidP="00392B50">
            <w:pPr>
              <w:pStyle w:val="ColumnHeading"/>
              <w:keepNext/>
            </w:pPr>
            <w:r w:rsidRPr="005F5E54">
              <w:t>Kommissionens forslag</w:t>
            </w:r>
          </w:p>
        </w:tc>
        <w:tc>
          <w:tcPr>
            <w:tcW w:w="4876" w:type="dxa"/>
            <w:hideMark/>
          </w:tcPr>
          <w:p w14:paraId="50B79664" w14:textId="329DC630" w:rsidR="00A310D3" w:rsidRPr="005F5E54" w:rsidRDefault="00F94BC4" w:rsidP="00392B50">
            <w:pPr>
              <w:pStyle w:val="ColumnHeading"/>
              <w:keepNext/>
            </w:pPr>
            <w:r>
              <w:t>Ændring</w:t>
            </w:r>
          </w:p>
        </w:tc>
      </w:tr>
      <w:tr w:rsidR="00A310D3" w:rsidRPr="005F5E54" w14:paraId="6D622B8E" w14:textId="77777777" w:rsidTr="00392B50">
        <w:trPr>
          <w:jc w:val="center"/>
        </w:trPr>
        <w:tc>
          <w:tcPr>
            <w:tcW w:w="4876" w:type="dxa"/>
            <w:hideMark/>
          </w:tcPr>
          <w:p w14:paraId="6D8E3C7C" w14:textId="77777777" w:rsidR="00A310D3" w:rsidRPr="005F5E54" w:rsidRDefault="00A310D3" w:rsidP="00392B50">
            <w:pPr>
              <w:pStyle w:val="Normal6"/>
            </w:pPr>
            <w:r w:rsidRPr="005F5E54">
              <w:t>(9)</w:t>
            </w:r>
            <w:r w:rsidRPr="005F5E54">
              <w:tab/>
              <w:t xml:space="preserve">For at strømline overholdelsen og reducere de dermed forbundne omkostninger bør </w:t>
            </w:r>
            <w:r w:rsidRPr="005F5E54">
              <w:rPr>
                <w:b/>
                <w:bCs/>
                <w:i/>
                <w:iCs/>
              </w:rPr>
              <w:t>udbydere af AI-systemer ikke være forpligtet til at registrere</w:t>
            </w:r>
            <w:r w:rsidRPr="005F5E54">
              <w:t xml:space="preserve"> </w:t>
            </w:r>
            <w:r w:rsidRPr="005F5E54">
              <w:rPr>
                <w:b/>
                <w:bCs/>
                <w:i/>
                <w:iCs/>
              </w:rPr>
              <w:t>de</w:t>
            </w:r>
            <w:r w:rsidRPr="005F5E54">
              <w:rPr>
                <w:b/>
                <w:bCs/>
              </w:rPr>
              <w:t xml:space="preserve"> </w:t>
            </w:r>
            <w:r w:rsidRPr="005F5E54">
              <w:t>AI-systemer, der er omhandlet i artikel 6, stk. 3, i forordning (EU) 2024/1689, i EU-databasen i henhold til nævnte forordnings artikel 49, stk. 2.</w:t>
            </w:r>
            <w:r w:rsidRPr="005F5E54">
              <w:rPr>
                <w:b/>
                <w:i/>
              </w:rPr>
              <w:t xml:space="preserve"> </w:t>
            </w:r>
            <w:r w:rsidRPr="005F5E54">
              <w:rPr>
                <w:b/>
                <w:bCs/>
                <w:i/>
                <w:iCs/>
              </w:rPr>
              <w:t>Da</w:t>
            </w:r>
            <w:r w:rsidRPr="005F5E54">
              <w:t xml:space="preserve"> sådanne systemer under visse omstændigheder ikke </w:t>
            </w:r>
            <w:r w:rsidRPr="005F5E54">
              <w:rPr>
                <w:b/>
                <w:bCs/>
                <w:i/>
                <w:iCs/>
              </w:rPr>
              <w:t>betragtes</w:t>
            </w:r>
            <w:r w:rsidRPr="005F5E54">
              <w:t xml:space="preserve"> som højrisikosystemer, hvis de ikke udgør en betydelig risiko for skade på menneskers sundhed, sikkerhed eller grundlæggende rettighede</w:t>
            </w:r>
            <w:r w:rsidRPr="005F5E54">
              <w:rPr>
                <w:b/>
                <w:bCs/>
                <w:i/>
                <w:iCs/>
              </w:rPr>
              <w:t>r, vil indførelsen af registreringskrav udgøre en uforholdsmæssig stor overholdelsesbyrde</w:t>
            </w:r>
            <w:r w:rsidRPr="005F5E54">
              <w:t>.</w:t>
            </w:r>
            <w:r w:rsidRPr="005F5E54">
              <w:rPr>
                <w:b/>
                <w:i/>
              </w:rPr>
              <w:t xml:space="preserve"> </w:t>
            </w:r>
            <w:r w:rsidRPr="005F5E54">
              <w:rPr>
                <w:b/>
                <w:bCs/>
                <w:i/>
                <w:iCs/>
              </w:rPr>
              <w:t>Ikke desto mindre</w:t>
            </w:r>
            <w:r w:rsidRPr="005F5E54">
              <w:t xml:space="preserve"> skal en udbyder, som</w:t>
            </w:r>
            <w:r w:rsidRPr="005F5E54">
              <w:rPr>
                <w:b/>
                <w:bCs/>
                <w:i/>
                <w:iCs/>
              </w:rPr>
              <w:t xml:space="preserve"> finder, at et AI-system er omfattet af</w:t>
            </w:r>
            <w:r w:rsidRPr="005F5E54">
              <w:t xml:space="preserve"> artikel 6, stk. 3, dokumentere sin vurdering, inden det pågældende system bringes i omsætning eller ibrugtages. De nationale kompetente myndigheder kan anmode om denne vurdering.</w:t>
            </w:r>
          </w:p>
        </w:tc>
        <w:tc>
          <w:tcPr>
            <w:tcW w:w="4876" w:type="dxa"/>
            <w:hideMark/>
          </w:tcPr>
          <w:p w14:paraId="04B34B73" w14:textId="77777777" w:rsidR="00A310D3" w:rsidRPr="005F5E54" w:rsidRDefault="00A310D3" w:rsidP="00392B50">
            <w:pPr>
              <w:pStyle w:val="Normal6"/>
              <w:rPr>
                <w:szCs w:val="24"/>
              </w:rPr>
            </w:pPr>
            <w:r w:rsidRPr="005F5E54">
              <w:t>(9)</w:t>
            </w:r>
            <w:r w:rsidRPr="005F5E54">
              <w:tab/>
              <w:t xml:space="preserve">For at strømline overholdelsen og reducere de dermed forbundne omkostninger bør </w:t>
            </w:r>
            <w:r w:rsidRPr="005F5E54">
              <w:rPr>
                <w:b/>
                <w:bCs/>
                <w:i/>
                <w:iCs/>
              </w:rPr>
              <w:t>registreringen af</w:t>
            </w:r>
            <w:r w:rsidRPr="005F5E54">
              <w:t xml:space="preserve"> AI-systemer, der er omhandlet i artikel 6, stk. 3, i forordning (EU) 2024/1689, i EU-databasen i henhold til nævnte forordnings artikel 49, stk. 2</w:t>
            </w:r>
            <w:r w:rsidRPr="005F5E54">
              <w:rPr>
                <w:b/>
                <w:bCs/>
                <w:i/>
                <w:iCs/>
              </w:rPr>
              <w:t>, forenkles ved at strømline det krævede indhold i afsnit B i bilag VIII til nævnte forordning</w:t>
            </w:r>
            <w:r w:rsidRPr="005F5E54">
              <w:t>.</w:t>
            </w:r>
            <w:r w:rsidRPr="005F5E54">
              <w:rPr>
                <w:b/>
                <w:i/>
              </w:rPr>
              <w:t xml:space="preserve"> Selv om det fortsat er afgørende for en effektiv markedsovervågning og den offentlige ansvarlighed, at sådanne AI-systemer registreres i EU-databasen, bør registreringskravene forenkles og gøres mere forholdsmæssige. Denne forenkling vil skabe en bedre balance uden at underminere den beskyttelse, der er fastsat i forordning (EU) 2024/1689.</w:t>
            </w:r>
            <w:r w:rsidRPr="005F5E54">
              <w:t xml:space="preserve"> Sådanne systemer </w:t>
            </w:r>
            <w:r w:rsidRPr="005F5E54">
              <w:rPr>
                <w:b/>
                <w:bCs/>
                <w:i/>
                <w:iCs/>
              </w:rPr>
              <w:t>betragtes</w:t>
            </w:r>
            <w:r w:rsidRPr="005F5E54">
              <w:t xml:space="preserve"> under visse omstændigheder ikke som højrisikosystemer, hvis de ikke udgør en betydelig risiko for skade på menneskers sundhed, sikkerhed eller grundlæggende rettigheder.</w:t>
            </w:r>
            <w:r w:rsidRPr="005F5E54">
              <w:rPr>
                <w:b/>
                <w:i/>
              </w:rPr>
              <w:t xml:space="preserve"> </w:t>
            </w:r>
            <w:proofErr w:type="gramStart"/>
            <w:r w:rsidRPr="005F5E54">
              <w:rPr>
                <w:b/>
                <w:bCs/>
                <w:i/>
                <w:iCs/>
              </w:rPr>
              <w:t>Endvidere</w:t>
            </w:r>
            <w:proofErr w:type="gramEnd"/>
            <w:r w:rsidRPr="005F5E54">
              <w:rPr>
                <w:b/>
                <w:bCs/>
                <w:i/>
                <w:iCs/>
              </w:rPr>
              <w:t xml:space="preserve"> </w:t>
            </w:r>
            <w:r w:rsidRPr="005F5E54">
              <w:t xml:space="preserve">skal en udbyder, som </w:t>
            </w:r>
            <w:r w:rsidRPr="005F5E54">
              <w:rPr>
                <w:b/>
                <w:bCs/>
                <w:i/>
                <w:iCs/>
              </w:rPr>
              <w:t>anvender</w:t>
            </w:r>
            <w:r w:rsidRPr="005F5E54">
              <w:t xml:space="preserve"> artikel 6, stk. 3, </w:t>
            </w:r>
            <w:r w:rsidRPr="005F5E54">
              <w:lastRenderedPageBreak/>
              <w:t>dokumentere sin vurdering, inden det pågældende system bringes i omsætning eller ibrugtages. De nationale kompetente myndigheder kan anmode om denne vurdering.</w:t>
            </w:r>
          </w:p>
        </w:tc>
      </w:tr>
    </w:tbl>
    <w:p w14:paraId="6A2DC9F0" w14:textId="77777777" w:rsidR="00A310D3" w:rsidRPr="005F5E54" w:rsidRDefault="00A310D3" w:rsidP="00A310D3"/>
    <w:p w14:paraId="79A8F6FE" w14:textId="5E3B0886" w:rsidR="00A310D3" w:rsidRPr="005F5E54" w:rsidRDefault="00F94BC4" w:rsidP="00A310D3">
      <w:pPr>
        <w:pStyle w:val="AmNumberTabs"/>
      </w:pPr>
      <w:r>
        <w:t>Ændring</w:t>
      </w:r>
      <w:r w:rsidR="00A310D3" w:rsidRPr="005F5E54">
        <w:tab/>
      </w:r>
      <w:r w:rsidR="00A310D3" w:rsidRPr="005F5E54">
        <w:tab/>
        <w:t>12</w:t>
      </w:r>
    </w:p>
    <w:p w14:paraId="6218634F" w14:textId="77777777" w:rsidR="00A310D3" w:rsidRPr="005F5E54" w:rsidRDefault="00A310D3" w:rsidP="00A310D3"/>
    <w:p w14:paraId="5CA6C369" w14:textId="77777777" w:rsidR="00A310D3" w:rsidRPr="005F5E54" w:rsidRDefault="00A310D3" w:rsidP="00A310D3">
      <w:pPr>
        <w:pStyle w:val="NormalBold"/>
        <w:keepNext/>
      </w:pPr>
      <w:r w:rsidRPr="005F5E54">
        <w:t>Forslag til forordning</w:t>
      </w:r>
    </w:p>
    <w:p w14:paraId="04A37AB3" w14:textId="77777777" w:rsidR="00A310D3" w:rsidRPr="005F5E54" w:rsidRDefault="00A310D3" w:rsidP="00A310D3">
      <w:pPr>
        <w:pStyle w:val="NormalBold"/>
      </w:pPr>
      <w:r w:rsidRPr="005F5E54">
        <w:t>Betragtning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1F4DCBA" w14:textId="77777777" w:rsidTr="00392B50">
        <w:trPr>
          <w:jc w:val="center"/>
        </w:trPr>
        <w:tc>
          <w:tcPr>
            <w:tcW w:w="9752" w:type="dxa"/>
            <w:gridSpan w:val="2"/>
          </w:tcPr>
          <w:p w14:paraId="0EA6D98E" w14:textId="77777777" w:rsidR="00A310D3" w:rsidRPr="005F5E54" w:rsidRDefault="00A310D3" w:rsidP="00392B50">
            <w:pPr>
              <w:keepNext/>
            </w:pPr>
          </w:p>
        </w:tc>
      </w:tr>
      <w:tr w:rsidR="00A310D3" w:rsidRPr="005F5E54" w14:paraId="7D12BE2D" w14:textId="77777777" w:rsidTr="00392B50">
        <w:trPr>
          <w:jc w:val="center"/>
        </w:trPr>
        <w:tc>
          <w:tcPr>
            <w:tcW w:w="4876" w:type="dxa"/>
            <w:hideMark/>
          </w:tcPr>
          <w:p w14:paraId="19C491A2" w14:textId="77777777" w:rsidR="00A310D3" w:rsidRPr="005F5E54" w:rsidRDefault="00A310D3" w:rsidP="00392B50">
            <w:pPr>
              <w:pStyle w:val="ColumnHeading"/>
              <w:keepNext/>
            </w:pPr>
            <w:r w:rsidRPr="005F5E54">
              <w:t>Kommissionens forslag</w:t>
            </w:r>
          </w:p>
        </w:tc>
        <w:tc>
          <w:tcPr>
            <w:tcW w:w="4876" w:type="dxa"/>
            <w:hideMark/>
          </w:tcPr>
          <w:p w14:paraId="2513A0F6" w14:textId="64D74507" w:rsidR="00A310D3" w:rsidRPr="005F5E54" w:rsidRDefault="00F94BC4" w:rsidP="00392B50">
            <w:pPr>
              <w:pStyle w:val="ColumnHeading"/>
              <w:keepNext/>
            </w:pPr>
            <w:r>
              <w:t>Ændring</w:t>
            </w:r>
          </w:p>
        </w:tc>
      </w:tr>
      <w:tr w:rsidR="00A310D3" w:rsidRPr="005F5E54" w14:paraId="0ECB33EA" w14:textId="77777777" w:rsidTr="00392B50">
        <w:trPr>
          <w:jc w:val="center"/>
        </w:trPr>
        <w:tc>
          <w:tcPr>
            <w:tcW w:w="4876" w:type="dxa"/>
            <w:hideMark/>
          </w:tcPr>
          <w:p w14:paraId="5316C91F" w14:textId="77777777" w:rsidR="00A310D3" w:rsidRPr="005F5E54" w:rsidRDefault="00A310D3" w:rsidP="00392B50">
            <w:pPr>
              <w:pStyle w:val="Normal6"/>
            </w:pPr>
            <w:r w:rsidRPr="005F5E54">
              <w:t>(10)</w:t>
            </w:r>
            <w:r w:rsidRPr="005F5E54">
              <w:tab/>
              <w:t xml:space="preserve">Artikel 57, 58 og 60 i forordning (EU) 2024/1689 bør ændres for yderligere at styrke samarbejdet på EU-plan om reguleringsmæssige AI-sandkasser, fremme klarhed og konsekvens i forvaltningen af reguleringsmæssige AI-sandkasser og udvide anvendelsesområdet for afprøvning under faktiske forhold uden for reguleringsmæssige AI-sandkasser til at omfatte højrisiko-AI-systemer, der er omfattet af den EU-harmoniseringslovgivning, der er opført i bilag I til nævnte forordning.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den kompetente myndighed i et enkelt dokument. Desuden bør AI-kontoret have mulighed for at oprette en reguleringsmæssig AI-sandkasse på EU-plan for AI-systemer, der er omfattet af artikel 75, stk. 1, i forordning (EU) 2024/1689. Ved at udnytte disse infrastrukturer og lette det grænseoverskridende samarbejde vil koordineringen blive </w:t>
            </w:r>
            <w:r w:rsidRPr="005F5E54">
              <w:rPr>
                <w:b/>
                <w:bCs/>
                <w:i/>
                <w:iCs/>
              </w:rPr>
              <w:t>mere</w:t>
            </w:r>
            <w:r w:rsidRPr="005F5E54">
              <w:t xml:space="preserve"> strømlinet, og ressourcerne vil blive udnyttet optimalt.</w:t>
            </w:r>
          </w:p>
        </w:tc>
        <w:tc>
          <w:tcPr>
            <w:tcW w:w="4876" w:type="dxa"/>
            <w:hideMark/>
          </w:tcPr>
          <w:p w14:paraId="2C2E7F02" w14:textId="7B2AB0BB" w:rsidR="00A310D3" w:rsidRPr="005F5E54" w:rsidRDefault="00A310D3" w:rsidP="00392B50">
            <w:pPr>
              <w:pStyle w:val="Normal6"/>
              <w:rPr>
                <w:szCs w:val="24"/>
              </w:rPr>
            </w:pPr>
            <w:r w:rsidRPr="005F5E54">
              <w:t>(10)</w:t>
            </w:r>
            <w:r w:rsidRPr="005F5E54">
              <w:tab/>
              <w:t xml:space="preserve">Artikel 57, 58 og 60 i forordning (EU) 2024/1689 bør ændres for yderligere at styrke samarbejdet på EU-plan om reguleringsmæssige AI-sandkasser, fremme klarhed og konsekvens i forvaltningen af reguleringsmæssige AI-sandkasser og udvide anvendelsesområdet for afprøvning under faktiske forhold uden for reguleringsmæssige AI-sandkasser til at omfatte højrisiko-AI-systemer, der er omfattet af den EU-harmoniseringslovgivning, der er opført i bilag I til nævnte forordning. For at muliggøre proceduremæssig forenkling, hvor det er relevant, i de projekter, der overvåges i de reguleringsmæssige AI-sandkasser, som også omfatter afprøvning under faktiske forhold, bør planen for afprøvning under faktiske forhold navnlig integreres i den sandkasseplan, der er aftalt mellem udbyderne eller de potentielle udbydere og den kompetente myndighed i et enkelt dokument. Desuden bør AI-kontoret have mulighed for at oprette en reguleringsmæssig AI-sandkasse på EU-plan for AI-systemer, der er omfattet af artikel 75, stk. 1, i forordning (EU) 2024/1689. </w:t>
            </w:r>
            <w:r w:rsidRPr="005F5E54">
              <w:rPr>
                <w:b/>
                <w:i/>
              </w:rPr>
              <w:t xml:space="preserve">Når der føres drøftelser inden for rammerne af udvalget, </w:t>
            </w:r>
            <w:r w:rsidR="00633A7F">
              <w:rPr>
                <w:b/>
                <w:i/>
              </w:rPr>
              <w:t>bør</w:t>
            </w:r>
            <w:r w:rsidR="00633A7F" w:rsidRPr="005F5E54">
              <w:rPr>
                <w:b/>
                <w:i/>
              </w:rPr>
              <w:t xml:space="preserve"> </w:t>
            </w:r>
            <w:r w:rsidRPr="005F5E54">
              <w:rPr>
                <w:b/>
                <w:i/>
              </w:rPr>
              <w:t xml:space="preserve">Den Europæiske Tilsynsførende for Databeskyttelse og AI-kontoret som led i deres roller i udvalget </w:t>
            </w:r>
            <w:r w:rsidR="00633A7F">
              <w:rPr>
                <w:b/>
                <w:i/>
              </w:rPr>
              <w:t xml:space="preserve">give </w:t>
            </w:r>
            <w:r w:rsidRPr="005F5E54">
              <w:rPr>
                <w:b/>
                <w:i/>
              </w:rPr>
              <w:t xml:space="preserve">feedback og udveksle bedste praksis vedrørende spørgsmål </w:t>
            </w:r>
            <w:r w:rsidR="00633A7F">
              <w:rPr>
                <w:b/>
                <w:i/>
              </w:rPr>
              <w:t xml:space="preserve">relateret til </w:t>
            </w:r>
            <w:r w:rsidRPr="005F5E54">
              <w:rPr>
                <w:b/>
                <w:i/>
              </w:rPr>
              <w:t xml:space="preserve">oprettelse og drift af reguleringsmæssige AI-sandkasser, som er oprettet i henhold til deres </w:t>
            </w:r>
            <w:r w:rsidRPr="005F5E54">
              <w:rPr>
                <w:b/>
                <w:i/>
              </w:rPr>
              <w:lastRenderedPageBreak/>
              <w:t>respektive kompetencer</w:t>
            </w:r>
            <w:r w:rsidRPr="005F5E54">
              <w:rPr>
                <w:b/>
                <w:bCs/>
                <w:i/>
                <w:iCs/>
              </w:rPr>
              <w:t>.</w:t>
            </w:r>
            <w:r w:rsidRPr="005F5E54">
              <w:t xml:space="preserve"> Ved at udnytte disse infrastrukturer og lette det grænseoverskridende samarbejde vil koordineringen blive strømlinet, og ressourcerne vil blive udnyttet optimalt. </w:t>
            </w:r>
            <w:r w:rsidRPr="005F5E54">
              <w:rPr>
                <w:b/>
                <w:i/>
              </w:rPr>
              <w:t xml:space="preserve">For at fremme innovation og lette udbredelsen af kunstig intelligens bør SMV'er, herunder nystartede virksomheder, og </w:t>
            </w:r>
            <w:proofErr w:type="spellStart"/>
            <w:r w:rsidRPr="005F5E54">
              <w:rPr>
                <w:b/>
                <w:i/>
              </w:rPr>
              <w:t>SMC'er</w:t>
            </w:r>
            <w:proofErr w:type="spellEnd"/>
            <w:r w:rsidRPr="005F5E54">
              <w:rPr>
                <w:b/>
                <w:i/>
              </w:rPr>
              <w:t xml:space="preserve"> have prioriteret adgang til de reguleringsmæssige AI-sandkasser, der er oprettet af AI-kontoret.</w:t>
            </w:r>
          </w:p>
        </w:tc>
      </w:tr>
      <w:tr w:rsidR="00A310D3" w:rsidRPr="005F5E54" w14:paraId="26FB68D6" w14:textId="77777777" w:rsidTr="00392B50">
        <w:trPr>
          <w:jc w:val="center"/>
        </w:trPr>
        <w:tc>
          <w:tcPr>
            <w:tcW w:w="4876" w:type="dxa"/>
          </w:tcPr>
          <w:p w14:paraId="249356BA" w14:textId="77777777" w:rsidR="00A310D3" w:rsidRPr="005F5E54" w:rsidRDefault="00A310D3" w:rsidP="00392B50">
            <w:pPr>
              <w:pStyle w:val="Normal6"/>
            </w:pPr>
          </w:p>
        </w:tc>
        <w:tc>
          <w:tcPr>
            <w:tcW w:w="4876" w:type="dxa"/>
            <w:hideMark/>
          </w:tcPr>
          <w:p w14:paraId="4372D252" w14:textId="2FCAEB59" w:rsidR="00A310D3" w:rsidRPr="005F5E54" w:rsidRDefault="00A310D3" w:rsidP="00392B50">
            <w:pPr>
              <w:pStyle w:val="Normal6"/>
              <w:rPr>
                <w:szCs w:val="24"/>
              </w:rPr>
            </w:pPr>
            <w:r w:rsidRPr="005F5E54">
              <w:rPr>
                <w:b/>
                <w:i/>
              </w:rPr>
              <w:t>Hv</w:t>
            </w:r>
            <w:r w:rsidR="00633A7F">
              <w:rPr>
                <w:b/>
                <w:i/>
              </w:rPr>
              <w:t>or</w:t>
            </w:r>
            <w:r w:rsidRPr="005F5E54">
              <w:rPr>
                <w:b/>
                <w:i/>
              </w:rPr>
              <w:t xml:space="preserve"> reguleringsmæssige AI-sandkasser, herunder det kontrollerede miljø til fremme af innovation, omfatter innovative AI-systemer, der behandler personoplysninger, bør de relevante nationale tilsynsmyndigheder inddrages i overensstemmelse med deres opgaver og beføjelser.</w:t>
            </w:r>
          </w:p>
        </w:tc>
      </w:tr>
    </w:tbl>
    <w:p w14:paraId="15F19371" w14:textId="77777777" w:rsidR="00A310D3" w:rsidRPr="005F5E54" w:rsidRDefault="00A310D3" w:rsidP="00A310D3"/>
    <w:p w14:paraId="6FB20447" w14:textId="16BACB56" w:rsidR="00A310D3" w:rsidRPr="005F5E54" w:rsidRDefault="00F94BC4" w:rsidP="00A310D3">
      <w:pPr>
        <w:pStyle w:val="AmNumberTabs"/>
      </w:pPr>
      <w:r>
        <w:t>Ændring</w:t>
      </w:r>
      <w:r w:rsidR="00A310D3" w:rsidRPr="005F5E54">
        <w:tab/>
      </w:r>
      <w:r w:rsidR="00A310D3" w:rsidRPr="005F5E54">
        <w:tab/>
        <w:t>13</w:t>
      </w:r>
    </w:p>
    <w:p w14:paraId="1B5B1AC5" w14:textId="77777777" w:rsidR="00A310D3" w:rsidRPr="005F5E54" w:rsidRDefault="00A310D3" w:rsidP="00A310D3"/>
    <w:p w14:paraId="111EBE87" w14:textId="77777777" w:rsidR="00A310D3" w:rsidRPr="005F5E54" w:rsidRDefault="00A310D3" w:rsidP="00A310D3">
      <w:pPr>
        <w:pStyle w:val="NormalBold"/>
        <w:keepNext/>
      </w:pPr>
      <w:r w:rsidRPr="005F5E54">
        <w:t>Forslag til forordning</w:t>
      </w:r>
    </w:p>
    <w:p w14:paraId="637FF50B" w14:textId="77777777" w:rsidR="00A310D3" w:rsidRPr="005F5E54" w:rsidRDefault="00A310D3" w:rsidP="00A310D3">
      <w:pPr>
        <w:pStyle w:val="NormalBold"/>
      </w:pPr>
      <w:r w:rsidRPr="005F5E54">
        <w:t>Betragtning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8F99F88" w14:textId="77777777" w:rsidTr="00392B50">
        <w:trPr>
          <w:jc w:val="center"/>
        </w:trPr>
        <w:tc>
          <w:tcPr>
            <w:tcW w:w="9752" w:type="dxa"/>
            <w:gridSpan w:val="2"/>
          </w:tcPr>
          <w:p w14:paraId="3EE88315" w14:textId="77777777" w:rsidR="00A310D3" w:rsidRPr="005F5E54" w:rsidRDefault="00A310D3" w:rsidP="00392B50">
            <w:pPr>
              <w:keepNext/>
            </w:pPr>
          </w:p>
        </w:tc>
      </w:tr>
      <w:tr w:rsidR="00A310D3" w:rsidRPr="005F5E54" w14:paraId="6497B459" w14:textId="77777777" w:rsidTr="00392B50">
        <w:trPr>
          <w:jc w:val="center"/>
        </w:trPr>
        <w:tc>
          <w:tcPr>
            <w:tcW w:w="4876" w:type="dxa"/>
            <w:hideMark/>
          </w:tcPr>
          <w:p w14:paraId="1B6A1B9F" w14:textId="77777777" w:rsidR="00A310D3" w:rsidRPr="005F5E54" w:rsidRDefault="00A310D3" w:rsidP="00392B50">
            <w:pPr>
              <w:pStyle w:val="ColumnHeading"/>
              <w:keepNext/>
            </w:pPr>
            <w:r w:rsidRPr="005F5E54">
              <w:t>Kommissionens forslag</w:t>
            </w:r>
          </w:p>
        </w:tc>
        <w:tc>
          <w:tcPr>
            <w:tcW w:w="4876" w:type="dxa"/>
            <w:hideMark/>
          </w:tcPr>
          <w:p w14:paraId="50B255F0" w14:textId="74C4AB13" w:rsidR="00A310D3" w:rsidRPr="005F5E54" w:rsidRDefault="00F94BC4" w:rsidP="00392B50">
            <w:pPr>
              <w:pStyle w:val="ColumnHeading"/>
              <w:keepNext/>
            </w:pPr>
            <w:r>
              <w:t>Ændring</w:t>
            </w:r>
          </w:p>
        </w:tc>
      </w:tr>
      <w:tr w:rsidR="00A310D3" w:rsidRPr="005F5E54" w14:paraId="463BE406" w14:textId="77777777" w:rsidTr="00392B50">
        <w:trPr>
          <w:jc w:val="center"/>
        </w:trPr>
        <w:tc>
          <w:tcPr>
            <w:tcW w:w="4876" w:type="dxa"/>
            <w:hideMark/>
          </w:tcPr>
          <w:p w14:paraId="2AEEA435" w14:textId="77777777" w:rsidR="00A310D3" w:rsidRPr="005F5E54" w:rsidRDefault="00A310D3" w:rsidP="00392B50">
            <w:pPr>
              <w:pStyle w:val="Normal6"/>
            </w:pPr>
            <w:r w:rsidRPr="005F5E54">
              <w:t>(11)</w:t>
            </w:r>
            <w:r w:rsidRPr="005F5E54">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w:t>
            </w:r>
            <w:r w:rsidRPr="005F5E54">
              <w:lastRenderedPageBreak/>
              <w:t>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p>
        </w:tc>
        <w:tc>
          <w:tcPr>
            <w:tcW w:w="4876" w:type="dxa"/>
            <w:hideMark/>
          </w:tcPr>
          <w:p w14:paraId="201E51FC" w14:textId="7DB7E2AD" w:rsidR="00A310D3" w:rsidRPr="005F5E54" w:rsidRDefault="00A310D3" w:rsidP="00392B50">
            <w:pPr>
              <w:pStyle w:val="Normal6"/>
              <w:rPr>
                <w:szCs w:val="24"/>
              </w:rPr>
            </w:pPr>
            <w:r w:rsidRPr="005F5E54">
              <w:lastRenderedPageBreak/>
              <w:t>(11)</w:t>
            </w:r>
            <w:r w:rsidRPr="005F5E54">
              <w:tab/>
              <w:t>For at fremme innovationen er det også hensigtsmæssigt at udvide anvendelsesområdet for afprøvning under faktiske forhold uden for reguleringsmæssige AI-sandkasser, jf. artikel 60 i forordning (EU) 2024/1689, som i øjeblikket finder anvendelse på højrisiko-AI-systemer, der er opført i bilag III til nævnte forordning, og give udbydere og potentielle udbydere af højrisiko-AI-systemer, der er omfattet af den EU-harmoniseringslovgivning, der er opført i bilag I til nævnte forordning, mulighed for også at afprøve sådanne systemer under faktiske forhold. Dette berører ikke anden EU-ret eller national ret om afprøvning under faktiske forhold af højrisiko-AI-systemer, som er knyttet til produkter, der er omfattet af den nævnte EU-harmoniseringslovgivning. For at håndtere den specifikke situation med højrisiko-AI-systemer, der er omfattet af den EU-</w:t>
            </w:r>
            <w:r w:rsidRPr="005F5E54">
              <w:lastRenderedPageBreak/>
              <w:t>harmoniseringslovgivning, der er anført i afsnit B i bilag I til nævnte forordning, er det nødvendigt at gøre det muligt at indgå frivillige aftaler mellem Kommissionen og medlemsstaterne for at muliggøre afprøvning af sådanne højrisiko-AI-systemer under faktiske forhold</w:t>
            </w:r>
            <w:r w:rsidR="00633A7F" w:rsidRPr="00F61CC1">
              <w:rPr>
                <w:b/>
                <w:bCs/>
                <w:i/>
                <w:iCs/>
              </w:rPr>
              <w:t>,</w:t>
            </w:r>
            <w:r w:rsidRPr="005F5E54">
              <w:rPr>
                <w:b/>
                <w:bCs/>
                <w:i/>
                <w:iCs/>
              </w:rPr>
              <w:t xml:space="preserve"> med forbehold af tilstrækkelige garantier</w:t>
            </w:r>
            <w:r w:rsidRPr="005F5E54">
              <w:t>.</w:t>
            </w:r>
          </w:p>
        </w:tc>
      </w:tr>
    </w:tbl>
    <w:p w14:paraId="02A78BDB" w14:textId="77777777" w:rsidR="00A310D3" w:rsidRPr="005F5E54" w:rsidRDefault="00A310D3" w:rsidP="00A310D3"/>
    <w:p w14:paraId="70AD0395" w14:textId="3D702FA0" w:rsidR="00A310D3" w:rsidRPr="005F5E54" w:rsidRDefault="00F94BC4" w:rsidP="00A310D3">
      <w:pPr>
        <w:pStyle w:val="AmNumberTabs"/>
      </w:pPr>
      <w:r>
        <w:t>Ændring</w:t>
      </w:r>
      <w:r w:rsidR="00A310D3" w:rsidRPr="005F5E54">
        <w:tab/>
      </w:r>
      <w:r w:rsidR="00A310D3" w:rsidRPr="005F5E54">
        <w:tab/>
        <w:t>14</w:t>
      </w:r>
    </w:p>
    <w:p w14:paraId="386F5FB8" w14:textId="77777777" w:rsidR="00A310D3" w:rsidRPr="005F5E54" w:rsidRDefault="00A310D3" w:rsidP="00A310D3"/>
    <w:p w14:paraId="23B7F8AD" w14:textId="77777777" w:rsidR="00A310D3" w:rsidRPr="005F5E54" w:rsidRDefault="00A310D3" w:rsidP="00A310D3">
      <w:pPr>
        <w:pStyle w:val="NormalBold"/>
        <w:keepNext/>
      </w:pPr>
      <w:r w:rsidRPr="005F5E54">
        <w:t>Forslag til forordning</w:t>
      </w:r>
    </w:p>
    <w:p w14:paraId="63CBCEBA" w14:textId="77777777" w:rsidR="00A310D3" w:rsidRPr="005F5E54" w:rsidRDefault="00A310D3" w:rsidP="00A310D3">
      <w:pPr>
        <w:pStyle w:val="NormalBold"/>
      </w:pPr>
      <w:r w:rsidRPr="005F5E54">
        <w:t>Betragtning 12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09083A5B" w14:textId="77777777" w:rsidTr="00392B50">
        <w:trPr>
          <w:jc w:val="center"/>
        </w:trPr>
        <w:tc>
          <w:tcPr>
            <w:tcW w:w="9752" w:type="dxa"/>
            <w:gridSpan w:val="2"/>
          </w:tcPr>
          <w:p w14:paraId="1CC69329" w14:textId="77777777" w:rsidR="00A310D3" w:rsidRPr="005F5E54" w:rsidRDefault="00A310D3" w:rsidP="00392B50">
            <w:pPr>
              <w:keepNext/>
            </w:pPr>
          </w:p>
        </w:tc>
      </w:tr>
      <w:tr w:rsidR="00A310D3" w:rsidRPr="005F5E54" w14:paraId="472CB2DF" w14:textId="77777777" w:rsidTr="00392B50">
        <w:trPr>
          <w:jc w:val="center"/>
        </w:trPr>
        <w:tc>
          <w:tcPr>
            <w:tcW w:w="4876" w:type="dxa"/>
            <w:hideMark/>
          </w:tcPr>
          <w:p w14:paraId="1BB359DA" w14:textId="77777777" w:rsidR="00A310D3" w:rsidRPr="005F5E54" w:rsidRDefault="00A310D3" w:rsidP="00392B50">
            <w:pPr>
              <w:pStyle w:val="ColumnHeading"/>
              <w:keepNext/>
            </w:pPr>
            <w:r w:rsidRPr="005F5E54">
              <w:t>Kommissionens forslag</w:t>
            </w:r>
          </w:p>
        </w:tc>
        <w:tc>
          <w:tcPr>
            <w:tcW w:w="4876" w:type="dxa"/>
            <w:hideMark/>
          </w:tcPr>
          <w:p w14:paraId="4A8ABACA" w14:textId="0F590728" w:rsidR="00A310D3" w:rsidRPr="005F5E54" w:rsidRDefault="00F94BC4" w:rsidP="00392B50">
            <w:pPr>
              <w:pStyle w:val="ColumnHeading"/>
              <w:keepNext/>
            </w:pPr>
            <w:r>
              <w:t>Ændring</w:t>
            </w:r>
          </w:p>
        </w:tc>
      </w:tr>
      <w:tr w:rsidR="00A310D3" w:rsidRPr="005F5E54" w14:paraId="2B0B1E2D" w14:textId="77777777" w:rsidTr="00392B50">
        <w:trPr>
          <w:jc w:val="center"/>
        </w:trPr>
        <w:tc>
          <w:tcPr>
            <w:tcW w:w="4876" w:type="dxa"/>
          </w:tcPr>
          <w:p w14:paraId="18D6E689" w14:textId="77777777" w:rsidR="00A310D3" w:rsidRPr="005F5E54" w:rsidRDefault="00A310D3" w:rsidP="00392B50">
            <w:pPr>
              <w:pStyle w:val="Normal6"/>
            </w:pPr>
          </w:p>
        </w:tc>
        <w:tc>
          <w:tcPr>
            <w:tcW w:w="4876" w:type="dxa"/>
            <w:hideMark/>
          </w:tcPr>
          <w:p w14:paraId="0756E13A" w14:textId="77777777" w:rsidR="00A310D3" w:rsidRPr="005F5E54" w:rsidRDefault="00A310D3" w:rsidP="00392B50">
            <w:pPr>
              <w:pStyle w:val="Normal6"/>
              <w:rPr>
                <w:szCs w:val="24"/>
              </w:rPr>
            </w:pPr>
            <w:r w:rsidRPr="005F5E54">
              <w:rPr>
                <w:b/>
                <w:i/>
              </w:rPr>
              <w:t>(12a)</w:t>
            </w:r>
            <w:r w:rsidRPr="005F5E54">
              <w:rPr>
                <w:b/>
                <w:i/>
              </w:rPr>
              <w:tab/>
              <w:t>For at give AI-Kontoret mulighed for effektivt at udføre sine opgaver i henhold til forordning (EU) 2024/1689 og i lyset af de nye beføjelser, som det tillægges ved nærværende forordning, bør der stilles tilstrækkelige menneskelige, finansielle og tekniske ressourcer til rådighed, uden at dette berører budgetproceduren og eksisterende finansielle instrumenter. AI-kontoret bør navnlig have et tilstrækkeligt antal medarbejdere, hvis ekspertise omfatter en indgående forståelse af AI-teknologier.</w:t>
            </w:r>
          </w:p>
        </w:tc>
      </w:tr>
    </w:tbl>
    <w:p w14:paraId="64916F59" w14:textId="77777777" w:rsidR="00A310D3" w:rsidRPr="005F5E54" w:rsidRDefault="00A310D3" w:rsidP="00A310D3"/>
    <w:p w14:paraId="3A69A2B7" w14:textId="37EDA08C" w:rsidR="00A310D3" w:rsidRPr="005F5E54" w:rsidRDefault="00F94BC4" w:rsidP="00A310D3">
      <w:pPr>
        <w:pStyle w:val="AmNumberTabs"/>
      </w:pPr>
      <w:r>
        <w:t>Ændring</w:t>
      </w:r>
      <w:r w:rsidR="00A310D3" w:rsidRPr="005F5E54">
        <w:tab/>
      </w:r>
      <w:r w:rsidR="00A310D3" w:rsidRPr="005F5E54">
        <w:tab/>
        <w:t>15</w:t>
      </w:r>
    </w:p>
    <w:p w14:paraId="01942A37" w14:textId="77777777" w:rsidR="00A310D3" w:rsidRPr="005F5E54" w:rsidRDefault="00A310D3" w:rsidP="00A310D3"/>
    <w:p w14:paraId="2C242A64" w14:textId="77777777" w:rsidR="00A310D3" w:rsidRPr="005F5E54" w:rsidRDefault="00A310D3" w:rsidP="00A310D3">
      <w:pPr>
        <w:pStyle w:val="NormalBold"/>
        <w:keepNext/>
      </w:pPr>
      <w:r w:rsidRPr="005F5E54">
        <w:t>Forslag til forordning</w:t>
      </w:r>
    </w:p>
    <w:p w14:paraId="027B10D4" w14:textId="77777777" w:rsidR="00A310D3" w:rsidRPr="005F5E54" w:rsidRDefault="00A310D3" w:rsidP="00A310D3">
      <w:pPr>
        <w:pStyle w:val="NormalBold"/>
      </w:pPr>
      <w:r w:rsidRPr="005F5E54">
        <w:t>Betragtning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32BF880" w14:textId="77777777" w:rsidTr="00392B50">
        <w:trPr>
          <w:jc w:val="center"/>
        </w:trPr>
        <w:tc>
          <w:tcPr>
            <w:tcW w:w="9752" w:type="dxa"/>
            <w:gridSpan w:val="2"/>
          </w:tcPr>
          <w:p w14:paraId="46415378" w14:textId="77777777" w:rsidR="00A310D3" w:rsidRPr="005F5E54" w:rsidRDefault="00A310D3" w:rsidP="00392B50">
            <w:pPr>
              <w:keepNext/>
            </w:pPr>
          </w:p>
        </w:tc>
      </w:tr>
      <w:tr w:rsidR="00A310D3" w:rsidRPr="005F5E54" w14:paraId="30E4369D" w14:textId="77777777" w:rsidTr="00392B50">
        <w:trPr>
          <w:jc w:val="center"/>
        </w:trPr>
        <w:tc>
          <w:tcPr>
            <w:tcW w:w="4876" w:type="dxa"/>
            <w:hideMark/>
          </w:tcPr>
          <w:p w14:paraId="58E92DC0" w14:textId="77777777" w:rsidR="00A310D3" w:rsidRPr="005F5E54" w:rsidRDefault="00A310D3" w:rsidP="00392B50">
            <w:pPr>
              <w:pStyle w:val="ColumnHeading"/>
              <w:keepNext/>
            </w:pPr>
            <w:r w:rsidRPr="005F5E54">
              <w:t>Kommissionens forslag</w:t>
            </w:r>
          </w:p>
        </w:tc>
        <w:tc>
          <w:tcPr>
            <w:tcW w:w="4876" w:type="dxa"/>
            <w:hideMark/>
          </w:tcPr>
          <w:p w14:paraId="048D0422" w14:textId="308E9763" w:rsidR="00A310D3" w:rsidRPr="005F5E54" w:rsidRDefault="00F94BC4" w:rsidP="00392B50">
            <w:pPr>
              <w:pStyle w:val="ColumnHeading"/>
              <w:keepNext/>
            </w:pPr>
            <w:r>
              <w:t>Ændring</w:t>
            </w:r>
          </w:p>
        </w:tc>
      </w:tr>
      <w:tr w:rsidR="00A310D3" w:rsidRPr="005F5E54" w14:paraId="129191CE" w14:textId="77777777" w:rsidTr="00392B50">
        <w:trPr>
          <w:jc w:val="center"/>
        </w:trPr>
        <w:tc>
          <w:tcPr>
            <w:tcW w:w="4876" w:type="dxa"/>
            <w:hideMark/>
          </w:tcPr>
          <w:p w14:paraId="3E0FE998" w14:textId="77777777" w:rsidR="00A310D3" w:rsidRPr="005F5E54" w:rsidRDefault="00A310D3" w:rsidP="00392B50">
            <w:pPr>
              <w:pStyle w:val="Normal6"/>
            </w:pPr>
            <w:r w:rsidRPr="005F5E54">
              <w:t>(13)</w:t>
            </w:r>
            <w:r w:rsidRPr="005F5E54">
              <w:tab/>
              <w:t xml:space="preserve">Artikel 69 i forordning (EU) 2024/1689 bør ændres for at forenkle gebyrstrukturen for det videnskabelige panel. Hvis medlemsstaterne trækker på panelets ekspertise, bør de gebyrer, de kan blive pålagt at betale eksperterne, svare til det vederlag, som Kommissionen er forpligtet til at betale under lignende omstændigheder. </w:t>
            </w:r>
            <w:r w:rsidRPr="005F5E54">
              <w:rPr>
                <w:b/>
                <w:i/>
              </w:rPr>
              <w:t xml:space="preserve">For at mindske den proceduremæssige kompleksitet bør medlemsstaterne desuden kunne høre det </w:t>
            </w:r>
            <w:r w:rsidRPr="005F5E54">
              <w:rPr>
                <w:b/>
                <w:i/>
              </w:rPr>
              <w:lastRenderedPageBreak/>
              <w:t>videnskabelige panels eksperter direkte uden inddragelse af Kommissionen.</w:t>
            </w:r>
          </w:p>
        </w:tc>
        <w:tc>
          <w:tcPr>
            <w:tcW w:w="4876" w:type="dxa"/>
            <w:hideMark/>
          </w:tcPr>
          <w:p w14:paraId="03814DC8" w14:textId="77777777" w:rsidR="00A310D3" w:rsidRPr="005F5E54" w:rsidRDefault="00A310D3" w:rsidP="00392B50">
            <w:pPr>
              <w:pStyle w:val="Normal6"/>
              <w:rPr>
                <w:szCs w:val="24"/>
              </w:rPr>
            </w:pPr>
            <w:r w:rsidRPr="005F5E54">
              <w:lastRenderedPageBreak/>
              <w:t>(13)</w:t>
            </w:r>
            <w:r w:rsidRPr="005F5E54">
              <w:tab/>
              <w:t>Artikel 69 i forordning (EU) 2024/1689 bør ændres for at forenkle gebyrstrukturen for det videnskabelige panel. Hvis medlemsstaterne trækker på panelets ekspertise, bør de gebyrer, de kan blive pålagt at betale eksperterne, svare til det vederlag, som Kommissionen er forpligtet til at betale under lignende omstændigheder.</w:t>
            </w:r>
          </w:p>
        </w:tc>
      </w:tr>
    </w:tbl>
    <w:p w14:paraId="75933C63" w14:textId="77777777" w:rsidR="00A310D3" w:rsidRPr="005F5E54" w:rsidRDefault="00A310D3" w:rsidP="00A310D3"/>
    <w:p w14:paraId="2C8096C8" w14:textId="1D4DC1E6" w:rsidR="00A310D3" w:rsidRPr="005F5E54" w:rsidRDefault="00F94BC4" w:rsidP="00A310D3">
      <w:pPr>
        <w:pStyle w:val="AmNumberTabs"/>
      </w:pPr>
      <w:r>
        <w:t>Ændring</w:t>
      </w:r>
      <w:r w:rsidR="00A310D3" w:rsidRPr="005F5E54">
        <w:tab/>
      </w:r>
      <w:r w:rsidR="00A310D3" w:rsidRPr="005F5E54">
        <w:tab/>
        <w:t>16</w:t>
      </w:r>
    </w:p>
    <w:p w14:paraId="5C253106" w14:textId="77777777" w:rsidR="00A310D3" w:rsidRPr="005F5E54" w:rsidRDefault="00A310D3" w:rsidP="00A310D3"/>
    <w:p w14:paraId="19D6A021" w14:textId="77777777" w:rsidR="00A310D3" w:rsidRPr="005F5E54" w:rsidRDefault="00A310D3" w:rsidP="00A310D3">
      <w:pPr>
        <w:pStyle w:val="NormalBold"/>
        <w:keepNext/>
      </w:pPr>
      <w:r w:rsidRPr="005F5E54">
        <w:t>Forslag til forordning</w:t>
      </w:r>
    </w:p>
    <w:p w14:paraId="59C9C982" w14:textId="77777777" w:rsidR="00A310D3" w:rsidRPr="005F5E54" w:rsidRDefault="00A310D3" w:rsidP="00A310D3">
      <w:pPr>
        <w:pStyle w:val="NormalBold"/>
      </w:pPr>
      <w:r w:rsidRPr="005F5E54">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5ACC867" w14:textId="77777777" w:rsidTr="00392B50">
        <w:trPr>
          <w:jc w:val="center"/>
        </w:trPr>
        <w:tc>
          <w:tcPr>
            <w:tcW w:w="9752" w:type="dxa"/>
            <w:gridSpan w:val="2"/>
          </w:tcPr>
          <w:p w14:paraId="2D4470EC" w14:textId="77777777" w:rsidR="00A310D3" w:rsidRPr="005F5E54" w:rsidRDefault="00A310D3" w:rsidP="00392B50">
            <w:pPr>
              <w:keepNext/>
            </w:pPr>
          </w:p>
        </w:tc>
      </w:tr>
      <w:tr w:rsidR="00A310D3" w:rsidRPr="005F5E54" w14:paraId="5D9F451E" w14:textId="77777777" w:rsidTr="00392B50">
        <w:trPr>
          <w:jc w:val="center"/>
        </w:trPr>
        <w:tc>
          <w:tcPr>
            <w:tcW w:w="4876" w:type="dxa"/>
            <w:hideMark/>
          </w:tcPr>
          <w:p w14:paraId="4090F9E0" w14:textId="77777777" w:rsidR="00A310D3" w:rsidRPr="005F5E54" w:rsidRDefault="00A310D3" w:rsidP="00392B50">
            <w:pPr>
              <w:pStyle w:val="ColumnHeading"/>
              <w:keepNext/>
            </w:pPr>
            <w:r w:rsidRPr="005F5E54">
              <w:t>Kommissionens forslag</w:t>
            </w:r>
          </w:p>
        </w:tc>
        <w:tc>
          <w:tcPr>
            <w:tcW w:w="4876" w:type="dxa"/>
            <w:hideMark/>
          </w:tcPr>
          <w:p w14:paraId="14CED3C7" w14:textId="688B997E" w:rsidR="00A310D3" w:rsidRPr="005F5E54" w:rsidRDefault="00F94BC4" w:rsidP="00392B50">
            <w:pPr>
              <w:pStyle w:val="ColumnHeading"/>
              <w:keepNext/>
            </w:pPr>
            <w:r>
              <w:t>Ændring</w:t>
            </w:r>
          </w:p>
        </w:tc>
      </w:tr>
      <w:tr w:rsidR="00A310D3" w:rsidRPr="005F5E54" w14:paraId="5783D559" w14:textId="77777777" w:rsidTr="00392B50">
        <w:trPr>
          <w:jc w:val="center"/>
        </w:trPr>
        <w:tc>
          <w:tcPr>
            <w:tcW w:w="4876" w:type="dxa"/>
            <w:hideMark/>
          </w:tcPr>
          <w:p w14:paraId="422B8935" w14:textId="77777777" w:rsidR="00A310D3" w:rsidRPr="005F5E54" w:rsidRDefault="00A310D3" w:rsidP="00392B50">
            <w:pPr>
              <w:pStyle w:val="Normal6"/>
            </w:pPr>
            <w:r w:rsidRPr="005F5E54">
              <w:t>(14)</w:t>
            </w:r>
            <w:r w:rsidRPr="005F5E54">
              <w:tab/>
              <w:t xml:space="preserve">For at styrke forvaltningssystemet for AI-systemer, der er baseret på AI-modeller til almen brug, er det nødvendigt at præcisere AI-kontorets rolle med hensyn til at overvåge og føre tilsyn med sådanne AI-systemers overholdelse af forordning (EU) 2024/1689, samtidig med at AI-systemer vedrørende produkter, der er omfattet af den EU-harmoniseringslovgivning, der er opført i bilag I til nævnte forordning, udelukkes. Selv om sektormyndighederne fortsat er ansvarlige for tilsynet med AI-systemer i forbindelse med produkter, der er omfattet af nævnte EU-harmoniseringslovgivning, bør artikel 75, stk. 1, i forordning (EU) 2024/1689 ændres for at lade alle AI-systemer baseret på AI-modeller til almen brug, der er udviklet af den samme udbyder, være omfattet af AI-kontorets tilsyn. Dette omfatter ikke AI-systemer, der bringes i omsætning, ibrugtages eller anvendes af EU-institutioner, -organer, -kontorer eller -agenturer, som er underlagt tilsyn fra Den Europæiske Tilsynsførende for Databeskyttelse i henhold til artikel 74, stk. 9, i forordning (EU) 2024/1689. For at sikre et effektivt tilsyn med disse AI-systemer i overensstemmelse med de opgaver og ansvarsområder, der er tildelt markedsovervågningsmyndighederne i henhold til forordning (EU) 2024/1689, bør AI-kontoret </w:t>
            </w:r>
            <w:r w:rsidRPr="005F5E54">
              <w:rPr>
                <w:b/>
                <w:bCs/>
                <w:i/>
                <w:iCs/>
              </w:rPr>
              <w:t>have beføjelse til at</w:t>
            </w:r>
            <w:r w:rsidRPr="005F5E54">
              <w:t xml:space="preserve"> træffe passende foranstaltninger og afgørelser for på passende vis at udøve sine beføjelser i henhold til den pågældende afdeling samt Europa-Parlamentets og Rådets forordning (EU) 2019/1020</w:t>
            </w:r>
            <w:r w:rsidRPr="005F5E54">
              <w:rPr>
                <w:vertAlign w:val="superscript"/>
              </w:rPr>
              <w:t>11</w:t>
            </w:r>
            <w:r w:rsidRPr="005F5E54">
              <w:t xml:space="preserve">. Artikel 14 i forordning (EU) 2019/1020 bør finde tilsvarende </w:t>
            </w:r>
            <w:r w:rsidRPr="005F5E54">
              <w:lastRenderedPageBreak/>
              <w:t>anvendelse. For at sikre en effektiv håndhævelse bør de myndigheder, der er involveret i anvendelsen af forordning (EU) 2024/1689, desuden samarbejde aktivt om udøvelsen af disse beføjelser, navnlig når der skal træffes håndhævelsesforanstaltninger på en medlemsstats område.</w:t>
            </w:r>
          </w:p>
        </w:tc>
        <w:tc>
          <w:tcPr>
            <w:tcW w:w="4876" w:type="dxa"/>
            <w:hideMark/>
          </w:tcPr>
          <w:p w14:paraId="1B3B9305" w14:textId="77777777" w:rsidR="00A310D3" w:rsidRPr="005F5E54" w:rsidRDefault="00A310D3" w:rsidP="00392B50">
            <w:pPr>
              <w:pStyle w:val="Normal6"/>
              <w:rPr>
                <w:szCs w:val="24"/>
              </w:rPr>
            </w:pPr>
            <w:r w:rsidRPr="005F5E54">
              <w:lastRenderedPageBreak/>
              <w:t>(14)</w:t>
            </w:r>
            <w:r w:rsidRPr="005F5E54">
              <w:tab/>
              <w:t xml:space="preserve">For at styrke forvaltningssystemet for AI-systemer, der er baseret på AI-modeller til almen brug, er det nødvendigt at præcisere AI-kontorets rolle med hensyn til at overvåge og føre tilsyn med sådanne AI-systemers overholdelse af forordning (EU) 2024/1689, samtidig med at AI-systemer vedrørende produkter, der er omfattet af den EU-harmoniseringslovgivning, der er opført i bilag I, </w:t>
            </w:r>
            <w:r w:rsidRPr="005F5E54">
              <w:rPr>
                <w:b/>
                <w:bCs/>
                <w:i/>
                <w:iCs/>
              </w:rPr>
              <w:t xml:space="preserve">og AI-systemer, der er omhandlet i punkt 2 i bilag III </w:t>
            </w:r>
            <w:r w:rsidRPr="005F5E54">
              <w:t xml:space="preserve">til nævnte forordning, udelukkes. Selv om sektormyndighederne fortsat er ansvarlige for tilsynet med AI-systemer i forbindelse med produkter, der er omfattet af nævnte EU-harmoniseringslovgivning, bør artikel 75, stk. 1, i forordning (EU) 2024/1689 ændres for at lade alle AI-systemer baseret på AI-modeller til almen brug, der er udviklet af den samme udbyder, være omfattet af AI-kontorets tilsyn. Dette omfatter ikke AI-systemer, der bringes i omsætning, ibrugtages eller anvendes af EU-institutioner, -organer, -kontorer eller -agenturer, som er underlagt tilsyn fra Den Europæiske Tilsynsførende for Databeskyttelse i henhold til artikel 74, stk. 9, i forordning (EU) 2024/1689. For at sikre et effektivt tilsyn med disse AI-systemer i overensstemmelse med de opgaver og ansvarsområder, der er tildelt markedsovervågningsmyndighederne i henhold til forordning (EU) 2024/1689, bør AI-kontoret træffe passende foranstaltninger og afgørelser for på passende vis at udøve sine beføjelser i henhold til den pågældende afdeling samt Europa-Parlamentets og Rådets forordning </w:t>
            </w:r>
            <w:r w:rsidRPr="005F5E54">
              <w:lastRenderedPageBreak/>
              <w:t>(EU) 2019/1020. Artikel 14 i forordning (EU) 2019/1020 bør finde tilsvarende anvendelse. For at sikre en effektiv håndhævelse bør de myndigheder, der er involveret i anvendelsen af forordning (EU) 2024/1689, desuden samarbejde aktivt om udøvelsen af disse beføjelser, navnlig når der skal træffes håndhævelsesforanstaltninger på en medlemsstats område.</w:t>
            </w:r>
          </w:p>
        </w:tc>
      </w:tr>
      <w:tr w:rsidR="00A310D3" w:rsidRPr="005F5E54" w14:paraId="246F69C2" w14:textId="77777777" w:rsidTr="00392B50">
        <w:trPr>
          <w:jc w:val="center"/>
        </w:trPr>
        <w:tc>
          <w:tcPr>
            <w:tcW w:w="4876" w:type="dxa"/>
            <w:hideMark/>
          </w:tcPr>
          <w:p w14:paraId="779C8973" w14:textId="77777777" w:rsidR="00A310D3" w:rsidRPr="005F5E54" w:rsidRDefault="00A310D3" w:rsidP="00392B50">
            <w:pPr>
              <w:pStyle w:val="Normal6"/>
            </w:pPr>
            <w:r w:rsidRPr="005F5E54">
              <w:lastRenderedPageBreak/>
              <w:t>__________________</w:t>
            </w:r>
          </w:p>
        </w:tc>
        <w:tc>
          <w:tcPr>
            <w:tcW w:w="4876" w:type="dxa"/>
            <w:hideMark/>
          </w:tcPr>
          <w:p w14:paraId="4B5203FA" w14:textId="77777777" w:rsidR="00A310D3" w:rsidRPr="005F5E54" w:rsidRDefault="00A310D3" w:rsidP="00392B50">
            <w:pPr>
              <w:pStyle w:val="Normal6"/>
              <w:rPr>
                <w:szCs w:val="24"/>
              </w:rPr>
            </w:pPr>
            <w:r w:rsidRPr="005F5E54">
              <w:t>__________________</w:t>
            </w:r>
          </w:p>
        </w:tc>
      </w:tr>
      <w:tr w:rsidR="00A310D3" w:rsidRPr="005F5E54" w14:paraId="4DFA0F94" w14:textId="77777777" w:rsidTr="00392B50">
        <w:trPr>
          <w:jc w:val="center"/>
        </w:trPr>
        <w:tc>
          <w:tcPr>
            <w:tcW w:w="4876" w:type="dxa"/>
            <w:hideMark/>
          </w:tcPr>
          <w:p w14:paraId="61390C72" w14:textId="77777777" w:rsidR="00A310D3" w:rsidRPr="005F5E54" w:rsidRDefault="00A310D3" w:rsidP="00392B50">
            <w:pPr>
              <w:pStyle w:val="Normal6"/>
            </w:pPr>
            <w:r w:rsidRPr="005F5E54">
              <w:rPr>
                <w:vertAlign w:val="superscript"/>
              </w:rPr>
              <w:t>11</w:t>
            </w:r>
            <w:r w:rsidRPr="005F5E54">
              <w:t xml:space="preserve"> Europa-Parlamentets og Rådets forordning (EU) 2019/1020 af 20. juni 2019 om markedsovervågning og produktoverensstemmelse og om ændring af direktiv 2004/42/EF og forordning (EF) nr. 765/2008 og (EU) nr. 305/2011 (EUT L 169 af 25.6.2019, s. 1, ELI: http://data.europa.eu/eli/reg/2019/1020/oj).</w:t>
            </w:r>
          </w:p>
        </w:tc>
        <w:tc>
          <w:tcPr>
            <w:tcW w:w="4876" w:type="dxa"/>
            <w:hideMark/>
          </w:tcPr>
          <w:p w14:paraId="649F4A80" w14:textId="77777777" w:rsidR="00A310D3" w:rsidRPr="005F5E54" w:rsidRDefault="00A310D3" w:rsidP="00392B50">
            <w:pPr>
              <w:pStyle w:val="Normal6"/>
              <w:rPr>
                <w:szCs w:val="24"/>
              </w:rPr>
            </w:pPr>
            <w:r w:rsidRPr="005F5E54">
              <w:rPr>
                <w:vertAlign w:val="superscript"/>
              </w:rPr>
              <w:t>11</w:t>
            </w:r>
            <w:r w:rsidRPr="005F5E54">
              <w:t xml:space="preserve"> Europa-Parlamentets og Rådets forordning (EU) 2019/1020 af 20. juni 2019 om markedsovervågning og produktoverensstemmelse og om ændring af direktiv 2004/42/EF og forordning (EF) nr. 765/2008 og (EU) nr. 305/2011 (EUT L 169 af 25.6.2019, s. 1, ELI: http://data.europa.eu/eli/reg/2019/1020/oj).</w:t>
            </w:r>
          </w:p>
        </w:tc>
      </w:tr>
    </w:tbl>
    <w:p w14:paraId="0D347D01" w14:textId="77777777" w:rsidR="00A310D3" w:rsidRPr="005F5E54" w:rsidRDefault="00A310D3" w:rsidP="00A310D3"/>
    <w:p w14:paraId="31AC59D8" w14:textId="7B30A3D9" w:rsidR="00A310D3" w:rsidRPr="005F5E54" w:rsidRDefault="00F94BC4" w:rsidP="00A310D3">
      <w:pPr>
        <w:pStyle w:val="AmNumberTabs"/>
      </w:pPr>
      <w:r>
        <w:t>Ændring</w:t>
      </w:r>
      <w:r w:rsidR="00A310D3" w:rsidRPr="005F5E54">
        <w:tab/>
      </w:r>
      <w:r w:rsidR="00A310D3" w:rsidRPr="005F5E54">
        <w:tab/>
        <w:t>17</w:t>
      </w:r>
    </w:p>
    <w:p w14:paraId="3BFF7C13" w14:textId="77777777" w:rsidR="00A310D3" w:rsidRPr="005F5E54" w:rsidRDefault="00A310D3" w:rsidP="00A310D3"/>
    <w:p w14:paraId="5347BF1D" w14:textId="77777777" w:rsidR="00A310D3" w:rsidRPr="005F5E54" w:rsidRDefault="00A310D3" w:rsidP="00A310D3">
      <w:pPr>
        <w:pStyle w:val="NormalBold"/>
        <w:keepNext/>
      </w:pPr>
      <w:r w:rsidRPr="005F5E54">
        <w:t>Forslag til forordning</w:t>
      </w:r>
    </w:p>
    <w:p w14:paraId="027BB00D" w14:textId="77777777" w:rsidR="00A310D3" w:rsidRPr="005F5E54" w:rsidRDefault="00A310D3" w:rsidP="00A310D3">
      <w:pPr>
        <w:pStyle w:val="NormalBold"/>
      </w:pPr>
      <w:r w:rsidRPr="005F5E54">
        <w:t>Betragtning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2AFF654" w14:textId="77777777" w:rsidTr="00392B50">
        <w:trPr>
          <w:jc w:val="center"/>
        </w:trPr>
        <w:tc>
          <w:tcPr>
            <w:tcW w:w="9752" w:type="dxa"/>
            <w:gridSpan w:val="2"/>
          </w:tcPr>
          <w:p w14:paraId="5E1DA781" w14:textId="77777777" w:rsidR="00A310D3" w:rsidRPr="005F5E54" w:rsidRDefault="00A310D3" w:rsidP="00392B50">
            <w:pPr>
              <w:keepNext/>
            </w:pPr>
          </w:p>
        </w:tc>
      </w:tr>
      <w:tr w:rsidR="00A310D3" w:rsidRPr="005F5E54" w14:paraId="3F5DC602" w14:textId="77777777" w:rsidTr="00392B50">
        <w:trPr>
          <w:jc w:val="center"/>
        </w:trPr>
        <w:tc>
          <w:tcPr>
            <w:tcW w:w="4876" w:type="dxa"/>
            <w:hideMark/>
          </w:tcPr>
          <w:p w14:paraId="2389C5AA" w14:textId="77777777" w:rsidR="00A310D3" w:rsidRPr="005F5E54" w:rsidRDefault="00A310D3" w:rsidP="00392B50">
            <w:pPr>
              <w:pStyle w:val="ColumnHeading"/>
              <w:keepNext/>
            </w:pPr>
            <w:r w:rsidRPr="005F5E54">
              <w:t>Kommissionens forslag</w:t>
            </w:r>
          </w:p>
        </w:tc>
        <w:tc>
          <w:tcPr>
            <w:tcW w:w="4876" w:type="dxa"/>
            <w:hideMark/>
          </w:tcPr>
          <w:p w14:paraId="7770D9BB" w14:textId="7741C09A" w:rsidR="00A310D3" w:rsidRPr="005F5E54" w:rsidRDefault="00F94BC4" w:rsidP="00392B50">
            <w:pPr>
              <w:pStyle w:val="ColumnHeading"/>
              <w:keepNext/>
            </w:pPr>
            <w:r>
              <w:t>Ændring</w:t>
            </w:r>
          </w:p>
        </w:tc>
      </w:tr>
      <w:tr w:rsidR="00A310D3" w:rsidRPr="005F5E54" w14:paraId="7444EBFE" w14:textId="77777777" w:rsidTr="00392B50">
        <w:trPr>
          <w:jc w:val="center"/>
        </w:trPr>
        <w:tc>
          <w:tcPr>
            <w:tcW w:w="4876" w:type="dxa"/>
            <w:hideMark/>
          </w:tcPr>
          <w:p w14:paraId="0B8203EF" w14:textId="77777777" w:rsidR="00A310D3" w:rsidRPr="005F5E54" w:rsidRDefault="00A310D3" w:rsidP="00392B50">
            <w:pPr>
              <w:pStyle w:val="Normal6"/>
            </w:pPr>
            <w:r w:rsidRPr="005F5E54">
              <w:t>(16)</w:t>
            </w:r>
            <w:r w:rsidRPr="005F5E54">
              <w:tab/>
              <w:t>For yderligere at operationalisere AI-kontorets tilsyn og håndhævelse som fastsat i artikel 75, stk. 1, i forordning (EU) 2024/1689 er det nødvendigt at præcisere, hvilke af de beføjelser, der er anført i artikel 14 i forordning (EU) 2019/1020, der bør tillægges AI-kontoret. Kommissionen bør derfor tillægges beføjelser til at vedtage gennemførelsesretsakter for nærmere at angive disse beføjelser, herunder muligheden for at pålægge sanktioner såsom bøder eller andre administrative sanktioner i overensstemmelse med de betingelser og lofter, der er omhandlet i artikel 99, og relevante procedurer. Dette bør sikre, at AI-kontoret har de nødvendige redskaber til effektivt at overvåge og føre tilsyn med overholdelsen af forordning (EU) 2024/1689.</w:t>
            </w:r>
          </w:p>
        </w:tc>
        <w:tc>
          <w:tcPr>
            <w:tcW w:w="4876" w:type="dxa"/>
            <w:hideMark/>
          </w:tcPr>
          <w:p w14:paraId="15DDAD10" w14:textId="77777777" w:rsidR="00A310D3" w:rsidRPr="005F5E54" w:rsidRDefault="00A310D3" w:rsidP="00392B50">
            <w:pPr>
              <w:pStyle w:val="Normal6"/>
              <w:rPr>
                <w:szCs w:val="24"/>
              </w:rPr>
            </w:pPr>
            <w:r w:rsidRPr="005F5E54">
              <w:rPr>
                <w:i/>
              </w:rPr>
              <w:t>(Vedrører ikke den danske tekst)</w:t>
            </w:r>
          </w:p>
        </w:tc>
      </w:tr>
    </w:tbl>
    <w:p w14:paraId="131E5D6C" w14:textId="77777777" w:rsidR="00A310D3" w:rsidRPr="005F5E54" w:rsidRDefault="00A310D3" w:rsidP="00A310D3"/>
    <w:p w14:paraId="0EF2AC50" w14:textId="3E91329F" w:rsidR="00A310D3" w:rsidRPr="005F5E54" w:rsidRDefault="00F94BC4" w:rsidP="00A310D3">
      <w:pPr>
        <w:pStyle w:val="AmNumberTabs"/>
      </w:pPr>
      <w:r>
        <w:lastRenderedPageBreak/>
        <w:t>Ændring</w:t>
      </w:r>
      <w:r w:rsidR="00A310D3" w:rsidRPr="005F5E54">
        <w:tab/>
      </w:r>
      <w:r w:rsidR="00A310D3" w:rsidRPr="005F5E54">
        <w:tab/>
        <w:t>18</w:t>
      </w:r>
    </w:p>
    <w:p w14:paraId="0EC935C2" w14:textId="77777777" w:rsidR="00A310D3" w:rsidRPr="005F5E54" w:rsidRDefault="00A310D3" w:rsidP="00A310D3"/>
    <w:p w14:paraId="58200BE5" w14:textId="77777777" w:rsidR="00A310D3" w:rsidRPr="005F5E54" w:rsidRDefault="00A310D3" w:rsidP="00A310D3">
      <w:pPr>
        <w:pStyle w:val="NormalBold"/>
        <w:keepNext/>
      </w:pPr>
      <w:r w:rsidRPr="005F5E54">
        <w:t>Forslag til forordning</w:t>
      </w:r>
    </w:p>
    <w:p w14:paraId="607547C6" w14:textId="77777777" w:rsidR="00A310D3" w:rsidRPr="005F5E54" w:rsidRDefault="00A310D3" w:rsidP="00A310D3">
      <w:pPr>
        <w:pStyle w:val="NormalBold"/>
      </w:pPr>
      <w:r w:rsidRPr="005F5E54">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904ABC0" w14:textId="77777777" w:rsidTr="00392B50">
        <w:trPr>
          <w:jc w:val="center"/>
        </w:trPr>
        <w:tc>
          <w:tcPr>
            <w:tcW w:w="9752" w:type="dxa"/>
            <w:gridSpan w:val="2"/>
          </w:tcPr>
          <w:p w14:paraId="0E4F733D" w14:textId="77777777" w:rsidR="00A310D3" w:rsidRPr="005F5E54" w:rsidRDefault="00A310D3" w:rsidP="00392B50">
            <w:pPr>
              <w:keepNext/>
            </w:pPr>
          </w:p>
        </w:tc>
      </w:tr>
      <w:tr w:rsidR="00A310D3" w:rsidRPr="005F5E54" w14:paraId="14B78045" w14:textId="77777777" w:rsidTr="00392B50">
        <w:trPr>
          <w:jc w:val="center"/>
        </w:trPr>
        <w:tc>
          <w:tcPr>
            <w:tcW w:w="4876" w:type="dxa"/>
            <w:hideMark/>
          </w:tcPr>
          <w:p w14:paraId="633DAE41" w14:textId="77777777" w:rsidR="00A310D3" w:rsidRPr="005F5E54" w:rsidRDefault="00A310D3" w:rsidP="00392B50">
            <w:pPr>
              <w:pStyle w:val="ColumnHeading"/>
              <w:keepNext/>
            </w:pPr>
            <w:r w:rsidRPr="005F5E54">
              <w:t>Kommissionens forslag</w:t>
            </w:r>
          </w:p>
        </w:tc>
        <w:tc>
          <w:tcPr>
            <w:tcW w:w="4876" w:type="dxa"/>
            <w:hideMark/>
          </w:tcPr>
          <w:p w14:paraId="5052D4B8" w14:textId="061542E4" w:rsidR="00A310D3" w:rsidRPr="005F5E54" w:rsidRDefault="00F94BC4" w:rsidP="00392B50">
            <w:pPr>
              <w:pStyle w:val="ColumnHeading"/>
              <w:keepNext/>
            </w:pPr>
            <w:r>
              <w:t>Ændring</w:t>
            </w:r>
          </w:p>
        </w:tc>
      </w:tr>
      <w:tr w:rsidR="00A310D3" w:rsidRPr="005F5E54" w14:paraId="50095131" w14:textId="77777777" w:rsidTr="00392B50">
        <w:trPr>
          <w:jc w:val="center"/>
        </w:trPr>
        <w:tc>
          <w:tcPr>
            <w:tcW w:w="4876" w:type="dxa"/>
            <w:hideMark/>
          </w:tcPr>
          <w:p w14:paraId="5EC0A058" w14:textId="77777777" w:rsidR="00A310D3" w:rsidRPr="005F5E54" w:rsidRDefault="00A310D3" w:rsidP="00392B50">
            <w:pPr>
              <w:pStyle w:val="Normal6"/>
            </w:pPr>
            <w:r w:rsidRPr="005F5E54">
              <w:t>(18)</w:t>
            </w:r>
            <w:r w:rsidRPr="005F5E54">
              <w:tab/>
              <w:t>For at give adgang til EU-markedet for AI-systemer, der er underlagt tilsyn af AI-kontoret i henhold til artikel 75 i forordning (EU) 2024/1689 og gøres til genstand for overensstemmelsesvurdering foretaget af en tredjepart, bør Kommissionen have mulighed for at foretage overensstemmelsesvurderinger af disse systemer, før de bringes i omsætning.</w:t>
            </w:r>
          </w:p>
        </w:tc>
        <w:tc>
          <w:tcPr>
            <w:tcW w:w="4876" w:type="dxa"/>
            <w:hideMark/>
          </w:tcPr>
          <w:p w14:paraId="1ED44289" w14:textId="77777777" w:rsidR="00A310D3" w:rsidRPr="005F5E54" w:rsidRDefault="00A310D3" w:rsidP="00392B50">
            <w:pPr>
              <w:pStyle w:val="Normal6"/>
              <w:rPr>
                <w:szCs w:val="24"/>
              </w:rPr>
            </w:pPr>
            <w:r w:rsidRPr="005F5E54">
              <w:t>(18)</w:t>
            </w:r>
            <w:r w:rsidRPr="005F5E54">
              <w:tab/>
              <w:t xml:space="preserve">For at give adgang til EU-markedet for AI-systemer, der er underlagt tilsyn af AI-kontoret i henhold til artikel 75 i forordning (EU) 2024/1689 og gøres til genstand for overensstemmelsesvurdering foretaget af en tredjepart, bør Kommissionen </w:t>
            </w:r>
            <w:r w:rsidRPr="005F5E54">
              <w:rPr>
                <w:b/>
                <w:bCs/>
                <w:i/>
                <w:iCs/>
              </w:rPr>
              <w:t>sikre, at der foretages</w:t>
            </w:r>
            <w:r w:rsidRPr="005F5E54">
              <w:t xml:space="preserve"> overensstemmelsesvurderinger af disse systemer, før de bringes i omsætning. </w:t>
            </w:r>
            <w:r w:rsidRPr="005F5E54">
              <w:rPr>
                <w:b/>
                <w:i/>
              </w:rPr>
              <w:t xml:space="preserve">Desuden bør AI-kontoret føre organiserede fortegnelser over kommunikation med udbydere og </w:t>
            </w:r>
            <w:proofErr w:type="spellStart"/>
            <w:r w:rsidRPr="005F5E54">
              <w:rPr>
                <w:b/>
                <w:i/>
              </w:rPr>
              <w:t>idriftsættere</w:t>
            </w:r>
            <w:proofErr w:type="spellEnd"/>
            <w:r w:rsidRPr="005F5E54">
              <w:rPr>
                <w:b/>
                <w:i/>
              </w:rPr>
              <w:t xml:space="preserve"> af AI-modeller til almen brug med systemisk risiko. Sådanne fortegnelser bør dokumenteres på en konsekvent måde.</w:t>
            </w:r>
          </w:p>
        </w:tc>
      </w:tr>
    </w:tbl>
    <w:p w14:paraId="107CB353" w14:textId="77777777" w:rsidR="00A310D3" w:rsidRPr="005F5E54" w:rsidRDefault="00A310D3" w:rsidP="00A310D3"/>
    <w:p w14:paraId="1AF8278F" w14:textId="291BBBE0" w:rsidR="00A310D3" w:rsidRPr="005F5E54" w:rsidRDefault="00F94BC4" w:rsidP="00A310D3">
      <w:pPr>
        <w:pStyle w:val="AmNumberTabs"/>
      </w:pPr>
      <w:r>
        <w:t>Ændring</w:t>
      </w:r>
      <w:r w:rsidR="00A310D3" w:rsidRPr="005F5E54">
        <w:tab/>
      </w:r>
      <w:r w:rsidR="00A310D3" w:rsidRPr="005F5E54">
        <w:tab/>
        <w:t>19</w:t>
      </w:r>
    </w:p>
    <w:p w14:paraId="3D125977" w14:textId="77777777" w:rsidR="00A310D3" w:rsidRPr="005F5E54" w:rsidRDefault="00A310D3" w:rsidP="00A310D3"/>
    <w:p w14:paraId="03FEECC5" w14:textId="77777777" w:rsidR="00A310D3" w:rsidRPr="005F5E54" w:rsidRDefault="00A310D3" w:rsidP="00A310D3">
      <w:pPr>
        <w:pStyle w:val="NormalBold"/>
        <w:keepNext/>
      </w:pPr>
      <w:r w:rsidRPr="005F5E54">
        <w:t>Forslag til forordning</w:t>
      </w:r>
    </w:p>
    <w:p w14:paraId="65CE006E" w14:textId="77777777" w:rsidR="00A310D3" w:rsidRPr="005F5E54" w:rsidRDefault="00A310D3" w:rsidP="00A310D3">
      <w:pPr>
        <w:pStyle w:val="NormalBold"/>
      </w:pPr>
      <w:r w:rsidRPr="005F5E54">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676F0E4" w14:textId="77777777" w:rsidTr="00392B50">
        <w:trPr>
          <w:jc w:val="center"/>
        </w:trPr>
        <w:tc>
          <w:tcPr>
            <w:tcW w:w="9752" w:type="dxa"/>
            <w:gridSpan w:val="2"/>
          </w:tcPr>
          <w:p w14:paraId="2AF36503" w14:textId="77777777" w:rsidR="00A310D3" w:rsidRPr="005F5E54" w:rsidRDefault="00A310D3" w:rsidP="00392B50">
            <w:pPr>
              <w:keepNext/>
            </w:pPr>
          </w:p>
        </w:tc>
      </w:tr>
      <w:tr w:rsidR="00A310D3" w:rsidRPr="005F5E54" w14:paraId="322D9DF8" w14:textId="77777777" w:rsidTr="00392B50">
        <w:trPr>
          <w:jc w:val="center"/>
        </w:trPr>
        <w:tc>
          <w:tcPr>
            <w:tcW w:w="4876" w:type="dxa"/>
            <w:hideMark/>
          </w:tcPr>
          <w:p w14:paraId="2C043BA3" w14:textId="77777777" w:rsidR="00A310D3" w:rsidRPr="005F5E54" w:rsidRDefault="00A310D3" w:rsidP="00392B50">
            <w:pPr>
              <w:pStyle w:val="ColumnHeading"/>
              <w:keepNext/>
            </w:pPr>
            <w:r w:rsidRPr="005F5E54">
              <w:t>Kommissionens forslag</w:t>
            </w:r>
          </w:p>
        </w:tc>
        <w:tc>
          <w:tcPr>
            <w:tcW w:w="4876" w:type="dxa"/>
            <w:hideMark/>
          </w:tcPr>
          <w:p w14:paraId="3970A9C4" w14:textId="236F443E" w:rsidR="00A310D3" w:rsidRPr="005F5E54" w:rsidRDefault="00F94BC4" w:rsidP="00392B50">
            <w:pPr>
              <w:pStyle w:val="ColumnHeading"/>
              <w:keepNext/>
            </w:pPr>
            <w:r>
              <w:t>Ændring</w:t>
            </w:r>
          </w:p>
        </w:tc>
      </w:tr>
      <w:tr w:rsidR="00A310D3" w:rsidRPr="005F5E54" w14:paraId="384E999D" w14:textId="77777777" w:rsidTr="00392B50">
        <w:trPr>
          <w:jc w:val="center"/>
        </w:trPr>
        <w:tc>
          <w:tcPr>
            <w:tcW w:w="4876" w:type="dxa"/>
            <w:hideMark/>
          </w:tcPr>
          <w:p w14:paraId="1B11FDCD" w14:textId="77777777" w:rsidR="00A310D3" w:rsidRPr="005F5E54" w:rsidRDefault="00A310D3" w:rsidP="00392B50">
            <w:pPr>
              <w:pStyle w:val="Normal6"/>
            </w:pPr>
            <w:r w:rsidRPr="005F5E54">
              <w:t>(19)</w:t>
            </w:r>
            <w:r w:rsidRPr="005F5E54">
              <w:tab/>
              <w:t xml:space="preserve">Artikel 77 og de relaterede bestemmelser i forordning (EU) 2024/1689 udgør en vigtig forvaltningsmekanisme, da de har til formål at sætte myndigheder eller organer med ansvar for håndhævelse af eller tilsyn med EU-lovgivning, der har til formål at beskytte de grundlæggende rettigheder, i stand til at opfylde deres mandat på særlige betingelser og fremme samarbejdet med de markedsovervågningsmyndigheder, der har ansvar for tilsyn med og håndhævelse af nævnte forordning. Det er nødvendigt at præcisere omfanget af dette samarbejde og præcisere, hvilke offentlige myndigheder eller organer drager fordel heraf. Med henblik på at styrke samarbejdet bør det præciseres, at anmodninger om adgang til </w:t>
            </w:r>
            <w:r w:rsidRPr="005F5E54">
              <w:lastRenderedPageBreak/>
              <w:t>oplysninger og dokumentation bør indgives til den kompetente markedsovervågningsmyndighed, som bør besvare sådanne anmodninger, og at de involverede myndigheder eller organer bør have en gensidig forpligtelse til at samarbejde.</w:t>
            </w:r>
          </w:p>
        </w:tc>
        <w:tc>
          <w:tcPr>
            <w:tcW w:w="4876" w:type="dxa"/>
            <w:hideMark/>
          </w:tcPr>
          <w:p w14:paraId="1C42589F" w14:textId="7F6BF4F7" w:rsidR="00A310D3" w:rsidRPr="005F5E54" w:rsidRDefault="00A310D3" w:rsidP="00392B50">
            <w:pPr>
              <w:pStyle w:val="Normal6"/>
              <w:rPr>
                <w:szCs w:val="24"/>
              </w:rPr>
            </w:pPr>
            <w:r w:rsidRPr="005F5E54">
              <w:lastRenderedPageBreak/>
              <w:t>(19)</w:t>
            </w:r>
            <w:r w:rsidRPr="005F5E54">
              <w:tab/>
              <w:t xml:space="preserve">Artikel 77 og de relaterede bestemmelser i forordning (EU) 2024/1689 udgør en vigtig forvaltningsmekanisme, da de har til formål at sætte myndigheder eller organer med ansvar for håndhævelse af eller tilsyn med EU-lovgivning, der har til formål at beskytte de grundlæggende rettigheder, i stand til at opfylde deres mandat på særlige betingelser og fremme samarbejdet med de markedsovervågningsmyndigheder, der har ansvar for tilsyn med og håndhævelse af nævnte forordning. Det er nødvendigt at præcisere omfanget af dette samarbejde og præcisere, hvilke offentlige myndigheder eller organer drager fordel heraf. Med henblik på at styrke samarbejdet bør det præciseres, at anmodninger om adgang til </w:t>
            </w:r>
            <w:r w:rsidRPr="005F5E54">
              <w:lastRenderedPageBreak/>
              <w:t xml:space="preserve">oplysninger og dokumentation bør indgives til den kompetente markedsovervågningsmyndighed, som bør besvare sådanne anmodninger </w:t>
            </w:r>
            <w:r w:rsidRPr="005F5E54">
              <w:rPr>
                <w:b/>
                <w:i/>
              </w:rPr>
              <w:t>uden unødig</w:t>
            </w:r>
            <w:r w:rsidR="00633A7F">
              <w:rPr>
                <w:b/>
                <w:i/>
              </w:rPr>
              <w:t>t ophold</w:t>
            </w:r>
            <w:r w:rsidRPr="005F5E54">
              <w:t xml:space="preserve">, og at de involverede myndigheder eller organer bør have en gensidig forpligtelse til at samarbejde. </w:t>
            </w:r>
            <w:r w:rsidRPr="005F5E54">
              <w:rPr>
                <w:b/>
                <w:i/>
              </w:rPr>
              <w:t xml:space="preserve">Det bør præciseres, at disse bestemmelser ikke berører de relevante nationale offentlige myndigheders eller organers opgaver, beføjelser og uafhængighed i henhold til deres mandater. Disse bestemmelser begrænser navnlig ikke de beføjelser, som disse myndigheder og organer har til at anmode om oplysninger i henhold til anden EU-ret eller national ret. Disse myndigheder og organer bevarer således enhver beføjelse til direkte at anmode operatørerne om oplysninger i henhold til deres mandat eller anden </w:t>
            </w:r>
            <w:r w:rsidR="00633A7F">
              <w:rPr>
                <w:b/>
                <w:i/>
              </w:rPr>
              <w:t>ret</w:t>
            </w:r>
            <w:r w:rsidRPr="005F5E54">
              <w:rPr>
                <w:b/>
                <w:i/>
              </w:rPr>
              <w:t>.</w:t>
            </w:r>
          </w:p>
        </w:tc>
      </w:tr>
    </w:tbl>
    <w:p w14:paraId="3A67EB4F" w14:textId="77777777" w:rsidR="00A310D3" w:rsidRPr="005F5E54" w:rsidRDefault="00A310D3" w:rsidP="00A310D3"/>
    <w:p w14:paraId="3FBB1648" w14:textId="6A17B29E" w:rsidR="00A310D3" w:rsidRPr="005F5E54" w:rsidRDefault="00F94BC4" w:rsidP="00A310D3">
      <w:pPr>
        <w:pStyle w:val="AmNumberTabs"/>
      </w:pPr>
      <w:r>
        <w:t>Ændring</w:t>
      </w:r>
      <w:r w:rsidR="00A310D3" w:rsidRPr="005F5E54">
        <w:tab/>
      </w:r>
      <w:r w:rsidR="00A310D3" w:rsidRPr="005F5E54">
        <w:tab/>
        <w:t>20</w:t>
      </w:r>
    </w:p>
    <w:p w14:paraId="0752A72B" w14:textId="77777777" w:rsidR="00A310D3" w:rsidRPr="005F5E54" w:rsidRDefault="00A310D3" w:rsidP="00A310D3"/>
    <w:p w14:paraId="08E3DC64" w14:textId="77777777" w:rsidR="00A310D3" w:rsidRPr="005F5E54" w:rsidRDefault="00A310D3" w:rsidP="00A310D3">
      <w:pPr>
        <w:pStyle w:val="NormalBold"/>
        <w:keepNext/>
      </w:pPr>
      <w:r w:rsidRPr="005F5E54">
        <w:t>Forslag til forordning</w:t>
      </w:r>
    </w:p>
    <w:p w14:paraId="288A8B8C" w14:textId="77777777" w:rsidR="00A310D3" w:rsidRPr="005F5E54" w:rsidRDefault="00A310D3" w:rsidP="00A310D3">
      <w:pPr>
        <w:pStyle w:val="NormalBold"/>
      </w:pPr>
      <w:r w:rsidRPr="005F5E54">
        <w:t>Betragtning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AB23557" w14:textId="77777777" w:rsidTr="00392B50">
        <w:trPr>
          <w:jc w:val="center"/>
        </w:trPr>
        <w:tc>
          <w:tcPr>
            <w:tcW w:w="9752" w:type="dxa"/>
            <w:gridSpan w:val="2"/>
          </w:tcPr>
          <w:p w14:paraId="66183B92" w14:textId="77777777" w:rsidR="00A310D3" w:rsidRPr="005F5E54" w:rsidRDefault="00A310D3" w:rsidP="00392B50">
            <w:pPr>
              <w:keepNext/>
            </w:pPr>
          </w:p>
        </w:tc>
      </w:tr>
      <w:tr w:rsidR="00A310D3" w:rsidRPr="005F5E54" w14:paraId="056EC406" w14:textId="77777777" w:rsidTr="00392B50">
        <w:trPr>
          <w:jc w:val="center"/>
        </w:trPr>
        <w:tc>
          <w:tcPr>
            <w:tcW w:w="4876" w:type="dxa"/>
            <w:hideMark/>
          </w:tcPr>
          <w:p w14:paraId="31B53AA0" w14:textId="77777777" w:rsidR="00A310D3" w:rsidRPr="005F5E54" w:rsidRDefault="00A310D3" w:rsidP="00392B50">
            <w:pPr>
              <w:pStyle w:val="ColumnHeading"/>
              <w:keepNext/>
            </w:pPr>
            <w:r w:rsidRPr="005F5E54">
              <w:t>Kommissionens forslag</w:t>
            </w:r>
          </w:p>
        </w:tc>
        <w:tc>
          <w:tcPr>
            <w:tcW w:w="4876" w:type="dxa"/>
            <w:hideMark/>
          </w:tcPr>
          <w:p w14:paraId="1096D4CF" w14:textId="7F1BA3CA" w:rsidR="00A310D3" w:rsidRPr="005F5E54" w:rsidRDefault="00F94BC4" w:rsidP="00392B50">
            <w:pPr>
              <w:pStyle w:val="ColumnHeading"/>
              <w:keepNext/>
            </w:pPr>
            <w:r>
              <w:t>Ændring</w:t>
            </w:r>
          </w:p>
        </w:tc>
      </w:tr>
      <w:tr w:rsidR="00A310D3" w:rsidRPr="005F5E54" w14:paraId="568BC6D9" w14:textId="77777777" w:rsidTr="00392B50">
        <w:trPr>
          <w:jc w:val="center"/>
        </w:trPr>
        <w:tc>
          <w:tcPr>
            <w:tcW w:w="4876" w:type="dxa"/>
            <w:hideMark/>
          </w:tcPr>
          <w:p w14:paraId="0562BDD9" w14:textId="77777777" w:rsidR="00A310D3" w:rsidRPr="005F5E54" w:rsidRDefault="00A310D3" w:rsidP="00392B50">
            <w:pPr>
              <w:pStyle w:val="Normal6"/>
            </w:pPr>
            <w:r w:rsidRPr="005F5E54">
              <w:t>(20)</w:t>
            </w:r>
            <w:r w:rsidRPr="005F5E54">
              <w:tab/>
              <w:t xml:space="preserve">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w:t>
            </w:r>
            <w:r w:rsidRPr="005F5E54">
              <w:rPr>
                <w:b/>
                <w:i/>
              </w:rPr>
              <w:t>6</w:t>
            </w:r>
            <w:r w:rsidRPr="005F5E54">
              <w:t xml:space="preserve"> måneder for udbydere, der allerede har bragt deres systemer i omsætning inden den 2. august 2026.</w:t>
            </w:r>
          </w:p>
        </w:tc>
        <w:tc>
          <w:tcPr>
            <w:tcW w:w="4876" w:type="dxa"/>
            <w:hideMark/>
          </w:tcPr>
          <w:p w14:paraId="3819F2FE" w14:textId="77777777" w:rsidR="00A310D3" w:rsidRPr="005F5E54" w:rsidRDefault="00A310D3" w:rsidP="00392B50">
            <w:pPr>
              <w:pStyle w:val="Normal6"/>
              <w:rPr>
                <w:szCs w:val="24"/>
              </w:rPr>
            </w:pPr>
            <w:r w:rsidRPr="005F5E54">
              <w:t>(20)</w:t>
            </w:r>
            <w:r w:rsidRPr="005F5E54">
              <w:tab/>
              <w:t xml:space="preserve">For at give udbydere af generative AI-systemer, der er omfattet af mærkningsforpligtelserne i artikel 50, stk. 2, i forordning (EU) 2024/1689, tilstrækkelig tid til at tilpasse deres praksis inden for en rimelig frist uden at forstyrre markedet, bør der indføres en overgangsperiode på </w:t>
            </w:r>
            <w:r w:rsidRPr="005F5E54">
              <w:rPr>
                <w:b/>
                <w:i/>
              </w:rPr>
              <w:t>3</w:t>
            </w:r>
            <w:r w:rsidRPr="005F5E54">
              <w:t xml:space="preserve"> måneder for udbydere, der allerede har bragt deres systemer i omsætning inden den 2. august 2026.</w:t>
            </w:r>
          </w:p>
        </w:tc>
      </w:tr>
    </w:tbl>
    <w:p w14:paraId="4B586519" w14:textId="77777777" w:rsidR="00A310D3" w:rsidRPr="005F5E54" w:rsidRDefault="00A310D3" w:rsidP="00A310D3"/>
    <w:p w14:paraId="192B4A00" w14:textId="38540A88" w:rsidR="00A310D3" w:rsidRPr="005F5E54" w:rsidRDefault="00F94BC4" w:rsidP="00A310D3">
      <w:pPr>
        <w:pStyle w:val="AmNumberTabs"/>
      </w:pPr>
      <w:r>
        <w:t>Ændring</w:t>
      </w:r>
      <w:r w:rsidR="00A310D3" w:rsidRPr="005F5E54">
        <w:tab/>
      </w:r>
      <w:r w:rsidR="00A310D3" w:rsidRPr="005F5E54">
        <w:tab/>
        <w:t>21</w:t>
      </w:r>
    </w:p>
    <w:p w14:paraId="2CC29447" w14:textId="77777777" w:rsidR="00A310D3" w:rsidRPr="005F5E54" w:rsidRDefault="00A310D3" w:rsidP="00A310D3"/>
    <w:p w14:paraId="3FBF3D10" w14:textId="77777777" w:rsidR="00A310D3" w:rsidRPr="005F5E54" w:rsidRDefault="00A310D3" w:rsidP="00A310D3">
      <w:pPr>
        <w:pStyle w:val="NormalBold"/>
        <w:keepNext/>
      </w:pPr>
      <w:r w:rsidRPr="005F5E54">
        <w:t>Forslag til forordning</w:t>
      </w:r>
    </w:p>
    <w:p w14:paraId="26965D6A" w14:textId="77777777" w:rsidR="00A310D3" w:rsidRPr="005F5E54" w:rsidRDefault="00A310D3" w:rsidP="00A310D3">
      <w:pPr>
        <w:pStyle w:val="NormalBold"/>
      </w:pPr>
      <w:r w:rsidRPr="005F5E54">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786F765" w14:textId="77777777" w:rsidTr="00392B50">
        <w:trPr>
          <w:jc w:val="center"/>
        </w:trPr>
        <w:tc>
          <w:tcPr>
            <w:tcW w:w="9752" w:type="dxa"/>
            <w:gridSpan w:val="2"/>
          </w:tcPr>
          <w:p w14:paraId="718A73BC" w14:textId="77777777" w:rsidR="00A310D3" w:rsidRPr="005F5E54" w:rsidRDefault="00A310D3" w:rsidP="00392B50">
            <w:pPr>
              <w:keepNext/>
            </w:pPr>
          </w:p>
        </w:tc>
      </w:tr>
      <w:tr w:rsidR="00A310D3" w:rsidRPr="005F5E54" w14:paraId="1652B18A" w14:textId="77777777" w:rsidTr="00392B50">
        <w:trPr>
          <w:jc w:val="center"/>
        </w:trPr>
        <w:tc>
          <w:tcPr>
            <w:tcW w:w="4876" w:type="dxa"/>
            <w:hideMark/>
          </w:tcPr>
          <w:p w14:paraId="3FCDC086" w14:textId="77777777" w:rsidR="00A310D3" w:rsidRPr="005F5E54" w:rsidRDefault="00A310D3" w:rsidP="00392B50">
            <w:pPr>
              <w:pStyle w:val="ColumnHeading"/>
              <w:keepNext/>
            </w:pPr>
            <w:r w:rsidRPr="005F5E54">
              <w:t>Kommissionens forslag</w:t>
            </w:r>
          </w:p>
        </w:tc>
        <w:tc>
          <w:tcPr>
            <w:tcW w:w="4876" w:type="dxa"/>
            <w:hideMark/>
          </w:tcPr>
          <w:p w14:paraId="535F9E8F" w14:textId="1F0979EB" w:rsidR="00A310D3" w:rsidRPr="005F5E54" w:rsidRDefault="00F94BC4" w:rsidP="00392B50">
            <w:pPr>
              <w:pStyle w:val="ColumnHeading"/>
              <w:keepNext/>
            </w:pPr>
            <w:r>
              <w:t>Ændring</w:t>
            </w:r>
          </w:p>
        </w:tc>
      </w:tr>
      <w:tr w:rsidR="00A310D3" w:rsidRPr="005F5E54" w14:paraId="37F61AC2" w14:textId="77777777" w:rsidTr="00392B50">
        <w:trPr>
          <w:jc w:val="center"/>
        </w:trPr>
        <w:tc>
          <w:tcPr>
            <w:tcW w:w="4876" w:type="dxa"/>
            <w:hideMark/>
          </w:tcPr>
          <w:p w14:paraId="7D71A996" w14:textId="77777777" w:rsidR="00A310D3" w:rsidRPr="005F5E54" w:rsidRDefault="00A310D3" w:rsidP="00392B50">
            <w:pPr>
              <w:pStyle w:val="Normal6"/>
            </w:pPr>
            <w:r w:rsidRPr="005F5E54">
              <w:t>(22)</w:t>
            </w:r>
            <w:r w:rsidRPr="005F5E54">
              <w:tab/>
              <w:t xml:space="preserve">I artikel 113 i forordning (EU) </w:t>
            </w:r>
            <w:r w:rsidRPr="005F5E54">
              <w:lastRenderedPageBreak/>
              <w:t xml:space="preserve">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Pr="005F5E54">
              <w:rPr>
                <w:b/>
                <w:bCs/>
                <w:i/>
                <w:iCs/>
              </w:rPr>
              <w:t xml:space="preserve">På grundlag af erfaringerne er </w:t>
            </w:r>
            <w:r w:rsidRPr="00F61CC1">
              <w:t>det hensigtsmæssigt at</w:t>
            </w:r>
            <w:r w:rsidRPr="005F5E54">
              <w:rPr>
                <w:b/>
                <w:bCs/>
                <w:i/>
                <w:iCs/>
              </w:rPr>
              <w:t xml:space="preserve"> indføre en mekanisme, der forbinder forpligtelsernes </w:t>
            </w:r>
            <w:proofErr w:type="spellStart"/>
            <w:r w:rsidRPr="005F5E54">
              <w:rPr>
                <w:b/>
                <w:bCs/>
                <w:i/>
                <w:iCs/>
              </w:rPr>
              <w:t>træden</w:t>
            </w:r>
            <w:proofErr w:type="spellEnd"/>
            <w:r w:rsidRPr="005F5E54">
              <w:rPr>
                <w:b/>
                <w:bCs/>
                <w:i/>
                <w:iCs/>
              </w:rPr>
              <w:t xml:space="preserve"> i anvendelse med tilgængeligheden af foranstaltninger til støtte for overholdelse af kapitel III, hvilket kan omfatte harmoniserede standarder, fælles specifikationer og retningslinjer fra Kommissionen.</w:t>
            </w:r>
            <w:r w:rsidRPr="005F5E54">
              <w:rPr>
                <w:b/>
                <w:i/>
              </w:rPr>
              <w:t xml:space="preserve"> </w:t>
            </w:r>
            <w:r w:rsidRPr="005F5E54">
              <w:rPr>
                <w:b/>
                <w:bCs/>
                <w:i/>
                <w:iCs/>
              </w:rPr>
              <w:t>Dette bør bekræftes af Kommissionen ved afgørelse, hvorefter</w:t>
            </w:r>
            <w:r w:rsidRPr="005F5E54">
              <w:t xml:space="preserve"> forpligtelserne </w:t>
            </w:r>
            <w:r w:rsidRPr="005F5E54">
              <w:rPr>
                <w:b/>
                <w:bCs/>
                <w:i/>
                <w:iCs/>
              </w:rPr>
              <w:t>i reglerne</w:t>
            </w:r>
            <w:r w:rsidRPr="005F5E54">
              <w:t xml:space="preserve"> for </w:t>
            </w:r>
            <w:r w:rsidRPr="005F5E54">
              <w:rPr>
                <w:b/>
                <w:bCs/>
                <w:i/>
                <w:iCs/>
              </w:rPr>
              <w:t>højrisiko-AI-systemer bør finde anvendelse efter seks måneder for så vidt angår</w:t>
            </w:r>
            <w:r w:rsidRPr="005F5E54">
              <w:t xml:space="preserve"> AI-systemer, der er klassificeret som højrisikosystemer i henhold til artikel 6, stk. 2, og bilag III, og </w:t>
            </w:r>
            <w:r w:rsidRPr="005F5E54">
              <w:rPr>
                <w:b/>
                <w:bCs/>
                <w:i/>
                <w:iCs/>
              </w:rPr>
              <w:t>efter 12 måneder for så vidt angår</w:t>
            </w:r>
            <w:r w:rsidRPr="005F5E54">
              <w:t xml:space="preserve"> AI-systemer, der er klassificeret som højrisikosystemer i henhold til artikel 6, stk. 1, og bilag I til forordning (EU) 2024/1689</w:t>
            </w:r>
            <w:r w:rsidRPr="00F61CC1">
              <w:rPr>
                <w:b/>
                <w:bCs/>
                <w:i/>
                <w:iCs/>
              </w:rPr>
              <w:t>.</w:t>
            </w:r>
            <w:r w:rsidRPr="005F5E54">
              <w:rPr>
                <w:b/>
                <w:i/>
              </w:rPr>
              <w:t xml:space="preserve"> </w:t>
            </w:r>
            <w:r w:rsidRPr="005F5E54">
              <w:rPr>
                <w:b/>
                <w:bCs/>
                <w:i/>
                <w:iCs/>
              </w:rPr>
              <w:t>Denne fleksibilitet bør dog kun forlænges indtil</w:t>
            </w:r>
            <w:r w:rsidRPr="005F5E54">
              <w:t xml:space="preserve"> den 2. december 2027 for så vidt angår AI-systemer, der er klassificeret som højrisikosystemer i henhold til artikel 6, stk. 2, og bilag III, og</w:t>
            </w:r>
            <w:r w:rsidRPr="005F5E54">
              <w:rPr>
                <w:b/>
                <w:bCs/>
                <w:i/>
                <w:iCs/>
              </w:rPr>
              <w:t xml:space="preserve"> indtil</w:t>
            </w:r>
            <w:r w:rsidRPr="005F5E54">
              <w:t xml:space="preserve"> den 2. august 2028 for så vidt angår AI-systemer, der er klassificeret som højrisikosystemer i henhold til artikel 6, stk. 1, og bilag I til nævnte forordning</w:t>
            </w:r>
            <w:r w:rsidRPr="005F5E54">
              <w:rPr>
                <w:b/>
                <w:bCs/>
                <w:i/>
                <w:iCs/>
              </w:rPr>
              <w:t>, og reglerne bør under alle omstændigheder finde anvendelse, før disse datoer oprinder</w:t>
            </w:r>
            <w:r w:rsidRPr="005F5E54">
              <w:t xml:space="preserve">. Sondringen mellem reglernes </w:t>
            </w:r>
            <w:proofErr w:type="spellStart"/>
            <w:r w:rsidRPr="005F5E54">
              <w:t>træden</w:t>
            </w:r>
            <w:proofErr w:type="spellEnd"/>
            <w:r w:rsidRPr="005F5E54">
              <w:t xml:space="preserve"> i anvendelse for så vidt angår AI-</w:t>
            </w:r>
            <w:r w:rsidRPr="005F5E54">
              <w:lastRenderedPageBreak/>
              <w:t>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hideMark/>
          </w:tcPr>
          <w:p w14:paraId="0C83D103" w14:textId="34C2816A" w:rsidR="00A310D3" w:rsidRPr="005F5E54" w:rsidRDefault="00A310D3" w:rsidP="00392B50">
            <w:pPr>
              <w:pStyle w:val="Normal6"/>
              <w:rPr>
                <w:szCs w:val="24"/>
              </w:rPr>
            </w:pPr>
            <w:r w:rsidRPr="005F5E54">
              <w:lastRenderedPageBreak/>
              <w:t>(22)</w:t>
            </w:r>
            <w:r w:rsidRPr="005F5E54">
              <w:tab/>
              <w:t xml:space="preserve">I artikel 113 i forordning (EU) </w:t>
            </w:r>
            <w:r w:rsidRPr="005F5E54">
              <w:lastRenderedPageBreak/>
              <w:t xml:space="preserve">2024/1689 fastsættes datoerne for nævnte 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risikerer at øge gennemførelsesomkostningerne betydeligt på en måde, der ikke berettiger til at opretholde deres oprindelige anvendelsesdato, nemlig den 2. august 2026. </w:t>
            </w:r>
            <w:r w:rsidR="00633A7F">
              <w:t xml:space="preserve">Det </w:t>
            </w:r>
            <w:r w:rsidR="00633A7F" w:rsidRPr="00633A7F">
              <w:rPr>
                <w:b/>
                <w:bCs/>
                <w:i/>
                <w:iCs/>
              </w:rPr>
              <w:t>er</w:t>
            </w:r>
            <w:r w:rsidR="00633A7F">
              <w:t xml:space="preserve"> hensigtsmæssigt</w:t>
            </w:r>
            <w:r w:rsidR="007F6D63" w:rsidRPr="00F61CC1">
              <w:rPr>
                <w:b/>
                <w:bCs/>
                <w:i/>
                <w:iCs/>
              </w:rPr>
              <w:t>,</w:t>
            </w:r>
            <w:r w:rsidR="007F6D63">
              <w:t xml:space="preserve"> at </w:t>
            </w:r>
            <w:r w:rsidR="007F6D63" w:rsidRPr="00F61CC1">
              <w:rPr>
                <w:b/>
                <w:bCs/>
                <w:i/>
                <w:iCs/>
              </w:rPr>
              <w:t>d</w:t>
            </w:r>
            <w:r w:rsidRPr="007F6D63">
              <w:rPr>
                <w:b/>
                <w:bCs/>
                <w:i/>
                <w:iCs/>
              </w:rPr>
              <w:t xml:space="preserve">atoen </w:t>
            </w:r>
            <w:r w:rsidRPr="005F5E54">
              <w:rPr>
                <w:b/>
                <w:bCs/>
                <w:i/>
                <w:iCs/>
              </w:rPr>
              <w:t xml:space="preserve">for anvendelse af </w:t>
            </w:r>
            <w:r w:rsidRPr="005F5E54">
              <w:t xml:space="preserve">forpligtelserne for AI-systemer, der er klassificeret som højrisikosystemer i henhold til artikel 6, stk. 2, og bilag III, og </w:t>
            </w:r>
            <w:r w:rsidRPr="005F5E54">
              <w:rPr>
                <w:b/>
                <w:bCs/>
                <w:i/>
                <w:iCs/>
              </w:rPr>
              <w:t>for</w:t>
            </w:r>
            <w:r w:rsidRPr="005F5E54">
              <w:t xml:space="preserve"> AI-systemer, der er klassificeret som højrisikosystemer i henhold til artikel 6, stk. 1, og bilag I til forordning (EU) 2024/1689</w:t>
            </w:r>
            <w:r w:rsidRPr="005F5E54">
              <w:rPr>
                <w:b/>
                <w:bCs/>
                <w:i/>
                <w:iCs/>
              </w:rPr>
              <w:t>, udsættes</w:t>
            </w:r>
            <w:r w:rsidRPr="005F5E54">
              <w:t xml:space="preserve"> </w:t>
            </w:r>
            <w:r w:rsidRPr="00F61CC1">
              <w:rPr>
                <w:b/>
                <w:bCs/>
                <w:i/>
                <w:iCs/>
              </w:rPr>
              <w:t>til</w:t>
            </w:r>
            <w:r w:rsidRPr="005F5E54">
              <w:t xml:space="preserve"> den 2. december 2027 for så vidt angår AI-systemer, der er klassificeret som højrisikosystemer i henhold til artikel 6, stk. 2, og bilag III, og </w:t>
            </w:r>
            <w:r w:rsidRPr="005F5E54">
              <w:rPr>
                <w:b/>
                <w:bCs/>
                <w:i/>
                <w:iCs/>
              </w:rPr>
              <w:t>til</w:t>
            </w:r>
            <w:r w:rsidRPr="005F5E54">
              <w:t xml:space="preserve"> den 2. august 2028 for så vidt angår AI-systemer, der er klassificeret som højrisikosystemer i henhold til artikel 6, stk. 1, og bilag I til nævnte forordning. Sondringen mellem reglernes </w:t>
            </w:r>
            <w:proofErr w:type="spellStart"/>
            <w:r w:rsidRPr="005F5E54">
              <w:t>træden</w:t>
            </w:r>
            <w:proofErr w:type="spellEnd"/>
            <w:r w:rsidRPr="005F5E54">
              <w:t xml:space="preserve"> i anvendelse for så vidt angår AI-systemer, der er klassificeret som højrisikosystemer i henhold til enten artikel 6, stk. 2, og bilag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r>
    </w:tbl>
    <w:p w14:paraId="776D66EE" w14:textId="77777777" w:rsidR="00A310D3" w:rsidRPr="005F5E54" w:rsidRDefault="00A310D3" w:rsidP="00A310D3"/>
    <w:p w14:paraId="3B12AC3A" w14:textId="3B94FF53" w:rsidR="00A310D3" w:rsidRPr="005F5E54" w:rsidRDefault="00F94BC4" w:rsidP="00A310D3">
      <w:pPr>
        <w:pStyle w:val="AmNumberTabs"/>
      </w:pPr>
      <w:r>
        <w:t>Ændring</w:t>
      </w:r>
      <w:r w:rsidR="00A310D3" w:rsidRPr="005F5E54">
        <w:tab/>
      </w:r>
      <w:r w:rsidR="00A310D3" w:rsidRPr="005F5E54">
        <w:tab/>
        <w:t>22</w:t>
      </w:r>
    </w:p>
    <w:p w14:paraId="5665F8F9" w14:textId="77777777" w:rsidR="00A310D3" w:rsidRPr="005F5E54" w:rsidRDefault="00A310D3" w:rsidP="00A310D3"/>
    <w:p w14:paraId="210D4260" w14:textId="77777777" w:rsidR="00A310D3" w:rsidRPr="005F5E54" w:rsidRDefault="00A310D3" w:rsidP="00A310D3">
      <w:pPr>
        <w:pStyle w:val="NormalBold"/>
        <w:keepNext/>
      </w:pPr>
      <w:r w:rsidRPr="005F5E54">
        <w:t>Forslag til forordning</w:t>
      </w:r>
    </w:p>
    <w:p w14:paraId="14B80F28" w14:textId="77777777" w:rsidR="00A310D3" w:rsidRPr="005F5E54" w:rsidRDefault="00A310D3" w:rsidP="00A310D3">
      <w:pPr>
        <w:pStyle w:val="NormalBold"/>
      </w:pPr>
      <w:r w:rsidRPr="005F5E54">
        <w:t>Betragtning 22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0F2B374A" w14:textId="77777777" w:rsidTr="00392B50">
        <w:trPr>
          <w:jc w:val="center"/>
        </w:trPr>
        <w:tc>
          <w:tcPr>
            <w:tcW w:w="9752" w:type="dxa"/>
            <w:gridSpan w:val="2"/>
          </w:tcPr>
          <w:p w14:paraId="742A206F" w14:textId="77777777" w:rsidR="00A310D3" w:rsidRPr="005F5E54" w:rsidRDefault="00A310D3" w:rsidP="00392B50">
            <w:pPr>
              <w:keepNext/>
            </w:pPr>
          </w:p>
        </w:tc>
      </w:tr>
      <w:tr w:rsidR="00A310D3" w:rsidRPr="005F5E54" w14:paraId="16D36BB7" w14:textId="77777777" w:rsidTr="00392B50">
        <w:trPr>
          <w:jc w:val="center"/>
        </w:trPr>
        <w:tc>
          <w:tcPr>
            <w:tcW w:w="4876" w:type="dxa"/>
            <w:hideMark/>
          </w:tcPr>
          <w:p w14:paraId="07F4DA31" w14:textId="77777777" w:rsidR="00A310D3" w:rsidRPr="005F5E54" w:rsidRDefault="00A310D3" w:rsidP="00392B50">
            <w:pPr>
              <w:pStyle w:val="ColumnHeading"/>
              <w:keepNext/>
            </w:pPr>
            <w:r w:rsidRPr="005F5E54">
              <w:t>Kommissionens forslag</w:t>
            </w:r>
          </w:p>
        </w:tc>
        <w:tc>
          <w:tcPr>
            <w:tcW w:w="4876" w:type="dxa"/>
            <w:hideMark/>
          </w:tcPr>
          <w:p w14:paraId="57634824" w14:textId="3C7209B7" w:rsidR="00A310D3" w:rsidRPr="005F5E54" w:rsidRDefault="00F94BC4" w:rsidP="00392B50">
            <w:pPr>
              <w:pStyle w:val="ColumnHeading"/>
              <w:keepNext/>
            </w:pPr>
            <w:r>
              <w:t>Ændring</w:t>
            </w:r>
          </w:p>
        </w:tc>
      </w:tr>
      <w:tr w:rsidR="00A310D3" w:rsidRPr="005F5E54" w14:paraId="1B7AE32B" w14:textId="77777777" w:rsidTr="00392B50">
        <w:trPr>
          <w:jc w:val="center"/>
        </w:trPr>
        <w:tc>
          <w:tcPr>
            <w:tcW w:w="4876" w:type="dxa"/>
          </w:tcPr>
          <w:p w14:paraId="47D80EC4" w14:textId="77777777" w:rsidR="00A310D3" w:rsidRPr="005F5E54" w:rsidRDefault="00A310D3" w:rsidP="00392B50">
            <w:pPr>
              <w:pStyle w:val="Normal6"/>
            </w:pPr>
          </w:p>
        </w:tc>
        <w:tc>
          <w:tcPr>
            <w:tcW w:w="4876" w:type="dxa"/>
            <w:hideMark/>
          </w:tcPr>
          <w:p w14:paraId="46BB5363" w14:textId="77777777" w:rsidR="00A310D3" w:rsidRPr="005F5E54" w:rsidRDefault="00A310D3" w:rsidP="00392B50">
            <w:pPr>
              <w:pStyle w:val="Normal6"/>
              <w:rPr>
                <w:szCs w:val="24"/>
              </w:rPr>
            </w:pPr>
            <w:r w:rsidRPr="005F5E54">
              <w:rPr>
                <w:b/>
                <w:i/>
              </w:rPr>
              <w:t>(22a)</w:t>
            </w:r>
            <w:r w:rsidRPr="005F5E54">
              <w:rPr>
                <w:b/>
                <w:i/>
              </w:rPr>
              <w:tab/>
              <w:t>For at sikre retssikkerheden og for at undgå yderligere forsinkelser i anvendelsen af denne forordning bør Kommissionen sikre, at foranstaltninger til støtte for overholdelse med hensyn til kapitel III, afdeling 1, 2 og 3, er på plads i god tid for at sikre rettidig og effektiv gennemførelse af de nødvendige bestemmelser.</w:t>
            </w:r>
          </w:p>
        </w:tc>
      </w:tr>
    </w:tbl>
    <w:p w14:paraId="5469B92B" w14:textId="77777777" w:rsidR="00A310D3" w:rsidRPr="005F5E54" w:rsidRDefault="00A310D3" w:rsidP="00A310D3"/>
    <w:p w14:paraId="76F18A93" w14:textId="4EF0CA1C" w:rsidR="00A310D3" w:rsidRPr="005F5E54" w:rsidRDefault="00F94BC4" w:rsidP="00A310D3">
      <w:pPr>
        <w:pStyle w:val="AmNumberTabs"/>
      </w:pPr>
      <w:r>
        <w:t>Ændring</w:t>
      </w:r>
      <w:r w:rsidR="00A310D3" w:rsidRPr="005F5E54">
        <w:tab/>
      </w:r>
      <w:r w:rsidR="00A310D3" w:rsidRPr="005F5E54">
        <w:tab/>
        <w:t>23</w:t>
      </w:r>
    </w:p>
    <w:p w14:paraId="2B5E0F15" w14:textId="77777777" w:rsidR="00A310D3" w:rsidRPr="005F5E54" w:rsidRDefault="00A310D3" w:rsidP="00A310D3"/>
    <w:p w14:paraId="52755ED6" w14:textId="77777777" w:rsidR="00A310D3" w:rsidRPr="005F5E54" w:rsidRDefault="00A310D3" w:rsidP="00A310D3">
      <w:pPr>
        <w:pStyle w:val="NormalBold"/>
        <w:keepNext/>
      </w:pPr>
      <w:r w:rsidRPr="005F5E54">
        <w:t>Forslag til forordning</w:t>
      </w:r>
    </w:p>
    <w:p w14:paraId="7BC41925" w14:textId="77777777" w:rsidR="00A310D3" w:rsidRPr="005F5E54" w:rsidRDefault="00A310D3" w:rsidP="00A310D3">
      <w:pPr>
        <w:pStyle w:val="NormalBold"/>
      </w:pPr>
      <w:r w:rsidRPr="005F5E54">
        <w:t>Betragtning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CB422E5" w14:textId="77777777" w:rsidTr="00392B50">
        <w:trPr>
          <w:jc w:val="center"/>
        </w:trPr>
        <w:tc>
          <w:tcPr>
            <w:tcW w:w="9752" w:type="dxa"/>
            <w:gridSpan w:val="2"/>
          </w:tcPr>
          <w:p w14:paraId="2D05A5BE" w14:textId="77777777" w:rsidR="00A310D3" w:rsidRPr="005F5E54" w:rsidRDefault="00A310D3" w:rsidP="00392B50">
            <w:pPr>
              <w:keepNext/>
            </w:pPr>
          </w:p>
        </w:tc>
      </w:tr>
      <w:tr w:rsidR="00A310D3" w:rsidRPr="005F5E54" w14:paraId="4AB45DB3" w14:textId="77777777" w:rsidTr="00392B50">
        <w:trPr>
          <w:jc w:val="center"/>
        </w:trPr>
        <w:tc>
          <w:tcPr>
            <w:tcW w:w="4876" w:type="dxa"/>
            <w:hideMark/>
          </w:tcPr>
          <w:p w14:paraId="35AB7FDD" w14:textId="77777777" w:rsidR="00A310D3" w:rsidRPr="005F5E54" w:rsidRDefault="00A310D3" w:rsidP="00392B50">
            <w:pPr>
              <w:pStyle w:val="ColumnHeading"/>
              <w:keepNext/>
            </w:pPr>
            <w:r w:rsidRPr="005F5E54">
              <w:t>Kommissionens forslag</w:t>
            </w:r>
          </w:p>
        </w:tc>
        <w:tc>
          <w:tcPr>
            <w:tcW w:w="4876" w:type="dxa"/>
            <w:hideMark/>
          </w:tcPr>
          <w:p w14:paraId="0F54FE81" w14:textId="6E25FB89" w:rsidR="00A310D3" w:rsidRPr="005F5E54" w:rsidRDefault="00F94BC4" w:rsidP="00392B50">
            <w:pPr>
              <w:pStyle w:val="ColumnHeading"/>
              <w:keepNext/>
            </w:pPr>
            <w:r>
              <w:t>Ændring</w:t>
            </w:r>
          </w:p>
        </w:tc>
      </w:tr>
      <w:tr w:rsidR="00A310D3" w:rsidRPr="005F5E54" w14:paraId="72B7F4DD" w14:textId="77777777" w:rsidTr="00392B50">
        <w:trPr>
          <w:jc w:val="center"/>
        </w:trPr>
        <w:tc>
          <w:tcPr>
            <w:tcW w:w="4876" w:type="dxa"/>
            <w:hideMark/>
          </w:tcPr>
          <w:p w14:paraId="047B76C5" w14:textId="77777777" w:rsidR="00A310D3" w:rsidRPr="005F5E54" w:rsidRDefault="00A310D3" w:rsidP="00392B50">
            <w:pPr>
              <w:pStyle w:val="Normal6"/>
            </w:pPr>
            <w:r w:rsidRPr="005F5E54">
              <w:t>(23)</w:t>
            </w:r>
            <w:r w:rsidRPr="005F5E54">
              <w:tab/>
              <w:t xml:space="preserve">I lyset af målet om at mindske udfordringerne i forbindelse med gennemførelsen for borgere, virksomheder og offentlige forvaltninger er det vigtigt, at der kun vedtages harmoniserede betingelser for gennemførelsen af visse regler, hvor det er strengt nødvendigt. Med henblik herpå er det hensigtsmæssigt at fjerne visse af Kommissionens beføjelser til at vedtage sådanne harmoniserede betingelser ved hjælp af gennemførelsesretsakter i tilfælde, hvor disse betingelser ikke er opfyldt. </w:t>
            </w:r>
            <w:r w:rsidRPr="005F5E54">
              <w:lastRenderedPageBreak/>
              <w:t xml:space="preserve">Forordning (EU) 2024/1689 bør derfor ændres for at fjerne de beføjelser, der tillægges Kommissionen i nævnte forordnings artikel 50, stk. 7, artikel 56, stk. 6, og artikel 72, stk. 3, til at vedtage gennemførelsesretsakter. </w:t>
            </w:r>
            <w:r w:rsidRPr="005F5E54">
              <w:rPr>
                <w:b/>
                <w:i/>
              </w:rPr>
              <w:t>Fjernelsen af beføjelsen til at vedtage en harmoniseret skabelon for en plan for overvågning efter omsætningen i artikel 72, stk. 3, i forordning (EU) 2024/1689 har som en yderligere fordel, at den vil give udbydere af højrisiko-AI-systemer større fleksibilitet til at indføre et system til overvågning efter omsætningen, der er skræddersyet til deres organisation.</w:t>
            </w:r>
            <w:r w:rsidRPr="005F5E54">
              <w:t xml:space="preserve"> Samtidig bør Kommissionen i erkendelse af behovet for at skabe klarhed over, hvordan udbydere af højrisiko-AI-systemer skal overholde </w:t>
            </w:r>
            <w:r w:rsidRPr="005F5E54">
              <w:rPr>
                <w:b/>
                <w:bCs/>
                <w:i/>
                <w:iCs/>
              </w:rPr>
              <w:t>kravene</w:t>
            </w:r>
            <w:r w:rsidRPr="005F5E54">
              <w:t>, være forpligtet til at offentliggøre retningslinjer.</w:t>
            </w:r>
          </w:p>
        </w:tc>
        <w:tc>
          <w:tcPr>
            <w:tcW w:w="4876" w:type="dxa"/>
            <w:hideMark/>
          </w:tcPr>
          <w:p w14:paraId="0F8815C6" w14:textId="64E82E53" w:rsidR="00A310D3" w:rsidRPr="005F5E54" w:rsidRDefault="00A310D3" w:rsidP="00392B50">
            <w:pPr>
              <w:pStyle w:val="Normal6"/>
              <w:rPr>
                <w:szCs w:val="24"/>
              </w:rPr>
            </w:pPr>
            <w:r w:rsidRPr="005F5E54">
              <w:lastRenderedPageBreak/>
              <w:t>(23)</w:t>
            </w:r>
            <w:r w:rsidRPr="005F5E54">
              <w:tab/>
              <w:t xml:space="preserve">I lyset af målet om at mindske udfordringerne i forbindelse med gennemførelsen for borgere, virksomheder og offentlige forvaltninger er det vigtigt, at der kun vedtages harmoniserede betingelser for gennemførelsen af visse regler, hvor det er strengt nødvendigt. Med henblik herpå er det hensigtsmæssigt at fjerne visse af Kommissionens beføjelser til at vedtage sådanne harmoniserede betingelser ved hjælp af gennemførelsesretsakter i tilfælde, hvor disse betingelser ikke er opfyldt. </w:t>
            </w:r>
            <w:r w:rsidRPr="005F5E54">
              <w:lastRenderedPageBreak/>
              <w:t xml:space="preserve">Forordning (EU) 2024/1689 bør derfor ændres for at fjerne de beføjelser, der tillægges Kommissionen i nævnte forordnings artikel 50, stk. 7, artikel 56, stk. 6, og artikel 72, stk. 3, til at vedtage gennemførelsesretsakter. Samtidig bør Kommissionen i erkendelse af behovet for at skabe klarhed over, hvordan udbydere af højrisiko-AI-systemer skal overholde </w:t>
            </w:r>
            <w:r w:rsidRPr="005F5E54">
              <w:rPr>
                <w:b/>
                <w:bCs/>
                <w:i/>
                <w:iCs/>
              </w:rPr>
              <w:t>deres overvågningsforpligtelser</w:t>
            </w:r>
            <w:r w:rsidRPr="005F5E54">
              <w:t xml:space="preserve">, være forpligtet til at offentliggøre retningslinjer </w:t>
            </w:r>
            <w:r w:rsidRPr="005F5E54">
              <w:rPr>
                <w:b/>
                <w:i/>
              </w:rPr>
              <w:t>for planen fo</w:t>
            </w:r>
            <w:r w:rsidRPr="005F5E54">
              <w:rPr>
                <w:b/>
                <w:bCs/>
                <w:i/>
                <w:iCs/>
              </w:rPr>
              <w:t>r overvågning efter omsætningen, herunder en skabelon og en liste over elementer, der skal ind</w:t>
            </w:r>
            <w:r w:rsidRPr="005F5E54">
              <w:rPr>
                <w:b/>
                <w:i/>
              </w:rPr>
              <w:t>g</w:t>
            </w:r>
            <w:r w:rsidRPr="005F5E54">
              <w:rPr>
                <w:b/>
                <w:bCs/>
                <w:i/>
                <w:iCs/>
              </w:rPr>
              <w:t>å</w:t>
            </w:r>
            <w:r w:rsidR="007F6D63">
              <w:rPr>
                <w:b/>
                <w:bCs/>
                <w:i/>
                <w:iCs/>
              </w:rPr>
              <w:t xml:space="preserve"> heri</w:t>
            </w:r>
            <w:r w:rsidRPr="005F5E54">
              <w:rPr>
                <w:b/>
                <w:bCs/>
                <w:i/>
                <w:iCs/>
              </w:rPr>
              <w:t>, senest den 2. februar 2027</w:t>
            </w:r>
            <w:r w:rsidRPr="005F5E54">
              <w:t>.</w:t>
            </w:r>
          </w:p>
        </w:tc>
      </w:tr>
    </w:tbl>
    <w:p w14:paraId="1639BB5F" w14:textId="77777777" w:rsidR="00A310D3" w:rsidRPr="005F5E54" w:rsidRDefault="00A310D3" w:rsidP="00A310D3"/>
    <w:p w14:paraId="3FD5F35E" w14:textId="396ED885" w:rsidR="00A310D3" w:rsidRPr="005F5E54" w:rsidRDefault="00F94BC4" w:rsidP="00A310D3">
      <w:pPr>
        <w:pStyle w:val="AmNumberTabs"/>
      </w:pPr>
      <w:r>
        <w:t>Ændring</w:t>
      </w:r>
      <w:r w:rsidR="00A310D3" w:rsidRPr="005F5E54">
        <w:tab/>
      </w:r>
      <w:r w:rsidR="00A310D3" w:rsidRPr="005F5E54">
        <w:tab/>
        <w:t>24</w:t>
      </w:r>
    </w:p>
    <w:p w14:paraId="0DE63E69" w14:textId="77777777" w:rsidR="00A310D3" w:rsidRPr="005F5E54" w:rsidRDefault="00A310D3" w:rsidP="00A310D3"/>
    <w:p w14:paraId="54F4ECC7" w14:textId="77777777" w:rsidR="00A310D3" w:rsidRPr="005F5E54" w:rsidRDefault="00A310D3" w:rsidP="00A310D3">
      <w:pPr>
        <w:pStyle w:val="NormalBold"/>
        <w:keepNext/>
      </w:pPr>
      <w:r w:rsidRPr="005F5E54">
        <w:t>Forslag til forordning</w:t>
      </w:r>
    </w:p>
    <w:p w14:paraId="532C75B1" w14:textId="77777777" w:rsidR="00A310D3" w:rsidRPr="005F5E54" w:rsidRDefault="00A310D3" w:rsidP="00A310D3">
      <w:pPr>
        <w:pStyle w:val="NormalBold"/>
      </w:pPr>
      <w:r w:rsidRPr="005F5E54">
        <w:t>Betragtning 23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FBA47C8" w14:textId="77777777" w:rsidTr="00392B50">
        <w:trPr>
          <w:jc w:val="center"/>
        </w:trPr>
        <w:tc>
          <w:tcPr>
            <w:tcW w:w="9752" w:type="dxa"/>
            <w:gridSpan w:val="2"/>
          </w:tcPr>
          <w:p w14:paraId="6BABFA9D" w14:textId="77777777" w:rsidR="00A310D3" w:rsidRPr="005F5E54" w:rsidRDefault="00A310D3" w:rsidP="00392B50">
            <w:pPr>
              <w:keepNext/>
            </w:pPr>
          </w:p>
        </w:tc>
      </w:tr>
      <w:tr w:rsidR="00A310D3" w:rsidRPr="005F5E54" w14:paraId="6FE77653" w14:textId="77777777" w:rsidTr="00392B50">
        <w:trPr>
          <w:jc w:val="center"/>
        </w:trPr>
        <w:tc>
          <w:tcPr>
            <w:tcW w:w="4876" w:type="dxa"/>
            <w:hideMark/>
          </w:tcPr>
          <w:p w14:paraId="6860891D" w14:textId="77777777" w:rsidR="00A310D3" w:rsidRPr="005F5E54" w:rsidRDefault="00A310D3" w:rsidP="00392B50">
            <w:pPr>
              <w:pStyle w:val="ColumnHeading"/>
              <w:keepNext/>
            </w:pPr>
            <w:r w:rsidRPr="005F5E54">
              <w:t>Kommissionens forslag</w:t>
            </w:r>
          </w:p>
        </w:tc>
        <w:tc>
          <w:tcPr>
            <w:tcW w:w="4876" w:type="dxa"/>
            <w:hideMark/>
          </w:tcPr>
          <w:p w14:paraId="5A7905FC" w14:textId="6584DA3B" w:rsidR="00A310D3" w:rsidRPr="005F5E54" w:rsidRDefault="00F94BC4" w:rsidP="00392B50">
            <w:pPr>
              <w:pStyle w:val="ColumnHeading"/>
              <w:keepNext/>
            </w:pPr>
            <w:r>
              <w:t>Ændring</w:t>
            </w:r>
          </w:p>
        </w:tc>
      </w:tr>
      <w:tr w:rsidR="00A310D3" w:rsidRPr="005F5E54" w14:paraId="5121F107" w14:textId="77777777" w:rsidTr="00392B50">
        <w:trPr>
          <w:jc w:val="center"/>
        </w:trPr>
        <w:tc>
          <w:tcPr>
            <w:tcW w:w="4876" w:type="dxa"/>
          </w:tcPr>
          <w:p w14:paraId="1DB34FEE" w14:textId="77777777" w:rsidR="00A310D3" w:rsidRPr="005F5E54" w:rsidRDefault="00A310D3" w:rsidP="00392B50">
            <w:pPr>
              <w:pStyle w:val="Normal6"/>
            </w:pPr>
          </w:p>
        </w:tc>
        <w:tc>
          <w:tcPr>
            <w:tcW w:w="4876" w:type="dxa"/>
            <w:hideMark/>
          </w:tcPr>
          <w:p w14:paraId="030E2805" w14:textId="7DD3F816" w:rsidR="00A310D3" w:rsidRPr="005F5E54" w:rsidRDefault="00A310D3" w:rsidP="00392B50">
            <w:pPr>
              <w:pStyle w:val="Normal6"/>
              <w:rPr>
                <w:szCs w:val="24"/>
              </w:rPr>
            </w:pPr>
            <w:r w:rsidRPr="005F5E54">
              <w:rPr>
                <w:b/>
                <w:i/>
              </w:rPr>
              <w:t>(23a)</w:t>
            </w:r>
            <w:r w:rsidRPr="005F5E54">
              <w:rPr>
                <w:b/>
                <w:i/>
              </w:rPr>
              <w:tab/>
              <w:t xml:space="preserve">Den parallelle anvendelse af sektorspecifik EU-harmoniseringslovgivning, der er opført i afsnit A i bilag I til Europa-Parlamentets og Rådets forordning (EU) 2024/1689, og de krav, der er fastsat i nævnte forordning for højrisiko-AI-systemer, kan føre til overlappende krav og unødvendige administrative byrder for erhvervsdrivende. Sådanne overlapninger </w:t>
            </w:r>
            <w:r w:rsidR="007F6D63">
              <w:rPr>
                <w:b/>
                <w:i/>
              </w:rPr>
              <w:t>vil kunne</w:t>
            </w:r>
            <w:r w:rsidR="007F6D63" w:rsidRPr="005F5E54">
              <w:rPr>
                <w:b/>
                <w:i/>
              </w:rPr>
              <w:t xml:space="preserve"> </w:t>
            </w:r>
            <w:r w:rsidRPr="005F5E54">
              <w:rPr>
                <w:b/>
                <w:i/>
              </w:rPr>
              <w:t xml:space="preserve">skabe </w:t>
            </w:r>
            <w:proofErr w:type="spellStart"/>
            <w:r w:rsidRPr="005F5E54">
              <w:rPr>
                <w:b/>
                <w:i/>
              </w:rPr>
              <w:t>retsusikkerhed</w:t>
            </w:r>
            <w:proofErr w:type="spellEnd"/>
            <w:r w:rsidRPr="005F5E54">
              <w:rPr>
                <w:b/>
                <w:i/>
              </w:rPr>
              <w:t xml:space="preserve">, øge overholdelsesomkostningerne og potentielt føre til konkurrencemæssige ulemper uden at give yderligere fordele for beskyttelsen af sundhed, sikkerhed eller grundlæggende rettigheder. For at sikre en mere sammenhængende og forholdsmæssig lovgivningsmæssig ramme og forenkle anvendelsen af krav til </w:t>
            </w:r>
            <w:proofErr w:type="gramStart"/>
            <w:r w:rsidRPr="005F5E54">
              <w:rPr>
                <w:b/>
                <w:i/>
              </w:rPr>
              <w:t>kunstig</w:t>
            </w:r>
            <w:proofErr w:type="gramEnd"/>
            <w:r w:rsidRPr="005F5E54">
              <w:rPr>
                <w:b/>
                <w:i/>
              </w:rPr>
              <w:t xml:space="preserve"> intelligens-systemer, der er indlejret i produkter, der er reguleret i </w:t>
            </w:r>
            <w:r w:rsidRPr="005F5E54">
              <w:rPr>
                <w:b/>
                <w:i/>
              </w:rPr>
              <w:lastRenderedPageBreak/>
              <w:t xml:space="preserve">henhold til EU-harmoniseringslovgivningen, bør henvisningerne til den EU-harmoniseringslovgivning, der i øjeblikket er opført i afsnit A i bilag I til forordning (EU) 2024/1689, derfor flyttes til afsnit B i nævnte bilag. Denne tilgang præciserer, at </w:t>
            </w:r>
            <w:proofErr w:type="gramStart"/>
            <w:r w:rsidRPr="005F5E54">
              <w:rPr>
                <w:b/>
                <w:i/>
              </w:rPr>
              <w:t>kunstig</w:t>
            </w:r>
            <w:proofErr w:type="gramEnd"/>
            <w:r w:rsidRPr="005F5E54">
              <w:rPr>
                <w:b/>
                <w:i/>
              </w:rPr>
              <w:t xml:space="preserve"> intelligens-systemer, der er integreret i produkter, der er omfattet af disse sektorspecifikke retsakter, er omfattet af kravene i </w:t>
            </w:r>
            <w:r w:rsidR="007F6D63">
              <w:rPr>
                <w:b/>
                <w:i/>
              </w:rPr>
              <w:t>nærværende</w:t>
            </w:r>
            <w:r w:rsidR="007F6D63" w:rsidRPr="005F5E54">
              <w:rPr>
                <w:b/>
                <w:i/>
              </w:rPr>
              <w:t xml:space="preserve"> </w:t>
            </w:r>
            <w:r w:rsidRPr="005F5E54">
              <w:rPr>
                <w:b/>
                <w:i/>
              </w:rPr>
              <w:t xml:space="preserve">forordning, hvor det er relevant, samtidig med at overensstemmelsesvurderingsprocedurerne og produktsikkerhedskravene i henhold til den respektive sektorspecifikke lovgivning fortsat er den primære ramme. Eventuelle resterende mangler i forbindelse med </w:t>
            </w:r>
            <w:proofErr w:type="gramStart"/>
            <w:r w:rsidRPr="005F5E54">
              <w:rPr>
                <w:b/>
                <w:i/>
              </w:rPr>
              <w:t>kunstig</w:t>
            </w:r>
            <w:proofErr w:type="gramEnd"/>
            <w:r w:rsidRPr="005F5E54">
              <w:rPr>
                <w:b/>
                <w:i/>
              </w:rPr>
              <w:t xml:space="preserve"> intelligens-systemer, der er integreret i sådanne produkter, bør afhjælpes inden for den relevante sektorspecifikke lovgivning.</w:t>
            </w:r>
          </w:p>
        </w:tc>
      </w:tr>
    </w:tbl>
    <w:p w14:paraId="1E286FA4" w14:textId="77777777" w:rsidR="00A310D3" w:rsidRPr="005F5E54" w:rsidRDefault="00A310D3" w:rsidP="00A310D3"/>
    <w:p w14:paraId="104FA5BF" w14:textId="1FAFCA5B" w:rsidR="00A310D3" w:rsidRPr="005F5E54" w:rsidRDefault="00F94BC4" w:rsidP="00A310D3">
      <w:pPr>
        <w:pStyle w:val="AmNumberTabs"/>
      </w:pPr>
      <w:r>
        <w:t>Ændring</w:t>
      </w:r>
      <w:r w:rsidR="00A310D3" w:rsidRPr="005F5E54">
        <w:tab/>
      </w:r>
      <w:r w:rsidR="00A310D3" w:rsidRPr="005F5E54">
        <w:tab/>
        <w:t>25</w:t>
      </w:r>
    </w:p>
    <w:p w14:paraId="5A964895" w14:textId="77777777" w:rsidR="00A310D3" w:rsidRPr="005F5E54" w:rsidRDefault="00A310D3" w:rsidP="00A310D3"/>
    <w:p w14:paraId="526B5ECF" w14:textId="77777777" w:rsidR="00A310D3" w:rsidRPr="005F5E54" w:rsidRDefault="00A310D3" w:rsidP="00A310D3">
      <w:pPr>
        <w:pStyle w:val="NormalBold"/>
        <w:keepNext/>
      </w:pPr>
      <w:r w:rsidRPr="005F5E54">
        <w:t>Forslag til forordning</w:t>
      </w:r>
    </w:p>
    <w:p w14:paraId="7C210D80" w14:textId="77777777" w:rsidR="00A310D3" w:rsidRPr="005F5E54" w:rsidRDefault="00A310D3" w:rsidP="00A310D3">
      <w:pPr>
        <w:pStyle w:val="NormalBold"/>
      </w:pPr>
      <w:r w:rsidRPr="005F5E54">
        <w:t>Betragtning 23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E04A172" w14:textId="77777777" w:rsidTr="00392B50">
        <w:trPr>
          <w:jc w:val="center"/>
        </w:trPr>
        <w:tc>
          <w:tcPr>
            <w:tcW w:w="9752" w:type="dxa"/>
            <w:gridSpan w:val="2"/>
          </w:tcPr>
          <w:p w14:paraId="1B0FF3B2" w14:textId="77777777" w:rsidR="00A310D3" w:rsidRPr="005F5E54" w:rsidRDefault="00A310D3" w:rsidP="00392B50">
            <w:pPr>
              <w:keepNext/>
            </w:pPr>
          </w:p>
        </w:tc>
      </w:tr>
      <w:tr w:rsidR="00A310D3" w:rsidRPr="005F5E54" w14:paraId="76DCCFE4" w14:textId="77777777" w:rsidTr="00392B50">
        <w:trPr>
          <w:jc w:val="center"/>
        </w:trPr>
        <w:tc>
          <w:tcPr>
            <w:tcW w:w="4876" w:type="dxa"/>
            <w:hideMark/>
          </w:tcPr>
          <w:p w14:paraId="22B26B95" w14:textId="77777777" w:rsidR="00A310D3" w:rsidRPr="005F5E54" w:rsidRDefault="00A310D3" w:rsidP="00392B50">
            <w:pPr>
              <w:pStyle w:val="ColumnHeading"/>
              <w:keepNext/>
            </w:pPr>
            <w:r w:rsidRPr="005F5E54">
              <w:t>Kommissionens forslag</w:t>
            </w:r>
          </w:p>
        </w:tc>
        <w:tc>
          <w:tcPr>
            <w:tcW w:w="4876" w:type="dxa"/>
            <w:hideMark/>
          </w:tcPr>
          <w:p w14:paraId="31D5EC73" w14:textId="3DAF19A5" w:rsidR="00A310D3" w:rsidRPr="005F5E54" w:rsidRDefault="00F94BC4" w:rsidP="00392B50">
            <w:pPr>
              <w:pStyle w:val="ColumnHeading"/>
              <w:keepNext/>
            </w:pPr>
            <w:r>
              <w:t>Ændring</w:t>
            </w:r>
          </w:p>
        </w:tc>
      </w:tr>
      <w:tr w:rsidR="00A310D3" w:rsidRPr="005F5E54" w14:paraId="0DA26EE6" w14:textId="77777777" w:rsidTr="00392B50">
        <w:trPr>
          <w:jc w:val="center"/>
        </w:trPr>
        <w:tc>
          <w:tcPr>
            <w:tcW w:w="4876" w:type="dxa"/>
          </w:tcPr>
          <w:p w14:paraId="10204F0C" w14:textId="77777777" w:rsidR="00A310D3" w:rsidRPr="005F5E54" w:rsidRDefault="00A310D3" w:rsidP="00392B50">
            <w:pPr>
              <w:pStyle w:val="Normal6"/>
            </w:pPr>
          </w:p>
        </w:tc>
        <w:tc>
          <w:tcPr>
            <w:tcW w:w="4876" w:type="dxa"/>
            <w:hideMark/>
          </w:tcPr>
          <w:p w14:paraId="42854485" w14:textId="77777777" w:rsidR="00A310D3" w:rsidRPr="005F5E54" w:rsidRDefault="00A310D3" w:rsidP="00392B50">
            <w:pPr>
              <w:pStyle w:val="Normal6"/>
              <w:rPr>
                <w:szCs w:val="24"/>
              </w:rPr>
            </w:pPr>
            <w:r w:rsidRPr="005F5E54">
              <w:rPr>
                <w:b/>
                <w:i/>
              </w:rPr>
              <w:t>(23b)</w:t>
            </w:r>
            <w:r w:rsidRPr="005F5E54">
              <w:rPr>
                <w:b/>
                <w:i/>
              </w:rPr>
              <w:tab/>
              <w:t xml:space="preserve">For at beskytte denne forordnings horisontale karakter og sikre et velfungerende indre marked bør de relevante krav i denne forordnings kapitel III, afdeling 2, anses for at udgøre væsentlige sundheds- og sikkerhedskrav for højrisiko-AI-systemer, der er omfattet af EU-harmoniseringslovgivningen opført i bilag I, og bør anvendes på en konsekvent og sammenhængende måde på tværs af disse sektorspecifikke rammer. Med henblik herpå bør Kommissionen have ret til at vedtage delegerede retsakter under hensyntagen til kravene i denne forordnings kapitel III, afdeling 2, for så vidt angår deres anvendelse på AI-systemer, der er omfattet af dens anvendelsesområde, samt relevante harmoniserede standarder. I den </w:t>
            </w:r>
            <w:r w:rsidRPr="005F5E54">
              <w:rPr>
                <w:b/>
                <w:i/>
              </w:rPr>
              <w:lastRenderedPageBreak/>
              <w:t>forbindelse bør Kommissionen ikke gå videre end kravene i forordning (EU) 2024/1689 til dette formål og bør tage hensyn til den specifikke kontekst for sektorspecifik lovgivning. Inden vedtagelsen af de retsakter, der er omhandlet i første afsnit, bør Kommissionen gennemføre åbne og gennemsigtige høringer af relevante interessenter, herunder kompetente myndigheder, bemyndigede organer, civilsamfundet og industrien.</w:t>
            </w:r>
          </w:p>
        </w:tc>
      </w:tr>
    </w:tbl>
    <w:p w14:paraId="2B851318" w14:textId="77777777" w:rsidR="00A310D3" w:rsidRPr="005F5E54" w:rsidRDefault="00A310D3" w:rsidP="00A310D3"/>
    <w:p w14:paraId="2B3A59A2" w14:textId="67DA8395" w:rsidR="00A310D3" w:rsidRPr="005F5E54" w:rsidRDefault="00F94BC4" w:rsidP="00A310D3">
      <w:pPr>
        <w:pStyle w:val="AmNumberTabs"/>
      </w:pPr>
      <w:r>
        <w:t>Ændring</w:t>
      </w:r>
      <w:r w:rsidR="00A310D3" w:rsidRPr="005F5E54">
        <w:tab/>
      </w:r>
      <w:r w:rsidR="00A310D3" w:rsidRPr="005F5E54">
        <w:tab/>
        <w:t>26</w:t>
      </w:r>
    </w:p>
    <w:p w14:paraId="788D747D" w14:textId="77777777" w:rsidR="00A310D3" w:rsidRPr="005F5E54" w:rsidRDefault="00A310D3" w:rsidP="00A310D3"/>
    <w:p w14:paraId="65BADB0A" w14:textId="77777777" w:rsidR="00A310D3" w:rsidRPr="005F5E54" w:rsidRDefault="00A310D3" w:rsidP="00A310D3">
      <w:pPr>
        <w:pStyle w:val="NormalBold"/>
        <w:keepNext/>
      </w:pPr>
      <w:r w:rsidRPr="005F5E54">
        <w:t>Forslag til forordning</w:t>
      </w:r>
    </w:p>
    <w:p w14:paraId="4C7203BF" w14:textId="77777777" w:rsidR="00A310D3" w:rsidRPr="005F5E54" w:rsidRDefault="00A310D3" w:rsidP="00A310D3">
      <w:pPr>
        <w:pStyle w:val="NormalBold"/>
      </w:pPr>
      <w:r w:rsidRPr="005F5E54">
        <w:t>Betragtning 25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0F4AF915" w14:textId="77777777" w:rsidTr="00392B50">
        <w:trPr>
          <w:jc w:val="center"/>
        </w:trPr>
        <w:tc>
          <w:tcPr>
            <w:tcW w:w="9752" w:type="dxa"/>
            <w:gridSpan w:val="2"/>
          </w:tcPr>
          <w:p w14:paraId="4D068C8E" w14:textId="77777777" w:rsidR="00A310D3" w:rsidRPr="005F5E54" w:rsidRDefault="00A310D3" w:rsidP="00392B50">
            <w:pPr>
              <w:keepNext/>
            </w:pPr>
          </w:p>
        </w:tc>
      </w:tr>
      <w:tr w:rsidR="00A310D3" w:rsidRPr="005F5E54" w14:paraId="762E2AF7" w14:textId="77777777" w:rsidTr="00392B50">
        <w:trPr>
          <w:jc w:val="center"/>
        </w:trPr>
        <w:tc>
          <w:tcPr>
            <w:tcW w:w="4876" w:type="dxa"/>
            <w:hideMark/>
          </w:tcPr>
          <w:p w14:paraId="4A4257C5" w14:textId="77777777" w:rsidR="00A310D3" w:rsidRPr="005F5E54" w:rsidRDefault="00A310D3" w:rsidP="00392B50">
            <w:pPr>
              <w:pStyle w:val="ColumnHeading"/>
              <w:keepNext/>
            </w:pPr>
            <w:r w:rsidRPr="005F5E54">
              <w:t>Kommissionens forslag</w:t>
            </w:r>
          </w:p>
        </w:tc>
        <w:tc>
          <w:tcPr>
            <w:tcW w:w="4876" w:type="dxa"/>
            <w:hideMark/>
          </w:tcPr>
          <w:p w14:paraId="6E2E02CB" w14:textId="4E338A16" w:rsidR="00A310D3" w:rsidRPr="005F5E54" w:rsidRDefault="00F94BC4" w:rsidP="00392B50">
            <w:pPr>
              <w:pStyle w:val="ColumnHeading"/>
              <w:keepNext/>
            </w:pPr>
            <w:r>
              <w:t>Ændring</w:t>
            </w:r>
          </w:p>
        </w:tc>
      </w:tr>
      <w:tr w:rsidR="00A310D3" w:rsidRPr="005F5E54" w14:paraId="178B8296" w14:textId="77777777" w:rsidTr="00392B50">
        <w:trPr>
          <w:jc w:val="center"/>
        </w:trPr>
        <w:tc>
          <w:tcPr>
            <w:tcW w:w="4876" w:type="dxa"/>
          </w:tcPr>
          <w:p w14:paraId="6433446F" w14:textId="77777777" w:rsidR="00A310D3" w:rsidRPr="005F5E54" w:rsidRDefault="00A310D3" w:rsidP="00392B50">
            <w:pPr>
              <w:pStyle w:val="Normal6"/>
            </w:pPr>
          </w:p>
        </w:tc>
        <w:tc>
          <w:tcPr>
            <w:tcW w:w="4876" w:type="dxa"/>
            <w:hideMark/>
          </w:tcPr>
          <w:p w14:paraId="1DD53629" w14:textId="77777777" w:rsidR="00A310D3" w:rsidRPr="005F5E54" w:rsidRDefault="00A310D3" w:rsidP="00392B50">
            <w:pPr>
              <w:pStyle w:val="Normal6"/>
              <w:rPr>
                <w:szCs w:val="24"/>
              </w:rPr>
            </w:pPr>
            <w:r w:rsidRPr="005F5E54">
              <w:rPr>
                <w:b/>
                <w:i/>
              </w:rPr>
              <w:t>(25a)</w:t>
            </w:r>
            <w:r w:rsidRPr="005F5E54">
              <w:rPr>
                <w:b/>
                <w:i/>
              </w:rPr>
              <w:tab/>
              <w:t>Ved gennemførelsen og håndhævelsen af denne forordning bør de nationale kompetente myndigheder, AI-kontoret og Kommissionen tage hensyn til de mål, der er fastsat i artikel 1, stk. 1, i forordning (EU) 2024/1689, og følge principperne om nødvendighed, proportionalitet, retssikkerhed og teknologineutralitet, samtidig med at det sikres, at unødvendige administrative byrder og overholdelsesbyrder minimeres.</w:t>
            </w:r>
          </w:p>
        </w:tc>
      </w:tr>
    </w:tbl>
    <w:p w14:paraId="5E1D771A" w14:textId="77777777" w:rsidR="00A310D3" w:rsidRPr="005F5E54" w:rsidRDefault="00A310D3" w:rsidP="00A310D3"/>
    <w:p w14:paraId="2B6F0CA5" w14:textId="3EA52AC4" w:rsidR="00A310D3" w:rsidRPr="005F5E54" w:rsidRDefault="00F94BC4" w:rsidP="00A310D3">
      <w:pPr>
        <w:pStyle w:val="AmNumberTabs"/>
      </w:pPr>
      <w:r>
        <w:t>Ændring</w:t>
      </w:r>
      <w:r w:rsidR="00A310D3" w:rsidRPr="005F5E54">
        <w:tab/>
      </w:r>
      <w:r w:rsidR="00A310D3" w:rsidRPr="005F5E54">
        <w:tab/>
        <w:t>27</w:t>
      </w:r>
    </w:p>
    <w:p w14:paraId="5E44D481" w14:textId="77777777" w:rsidR="00A310D3" w:rsidRPr="005F5E54" w:rsidRDefault="00A310D3" w:rsidP="00A310D3"/>
    <w:p w14:paraId="11994C68" w14:textId="77777777" w:rsidR="00A310D3" w:rsidRPr="005F5E54" w:rsidRDefault="00A310D3" w:rsidP="00A310D3">
      <w:pPr>
        <w:pStyle w:val="NormalBold"/>
        <w:keepNext/>
      </w:pPr>
      <w:r w:rsidRPr="005F5E54">
        <w:t>Forslag til forordning</w:t>
      </w:r>
    </w:p>
    <w:p w14:paraId="4114E8B4" w14:textId="77777777" w:rsidR="00A310D3" w:rsidRPr="005F5E54" w:rsidRDefault="00A310D3" w:rsidP="00A310D3">
      <w:pPr>
        <w:pStyle w:val="NormalBold"/>
      </w:pPr>
      <w:r w:rsidRPr="005F5E54">
        <w:t>Artikel 1 – stk. 1 – nr. 2</w:t>
      </w:r>
    </w:p>
    <w:p w14:paraId="5A3020B3" w14:textId="77777777" w:rsidR="00A310D3" w:rsidRPr="005F5E54" w:rsidRDefault="00A310D3" w:rsidP="00A310D3">
      <w:pPr>
        <w:keepNext/>
      </w:pPr>
      <w:r w:rsidRPr="005F5E54">
        <w:t>Forordning (EU) 2024/1689</w:t>
      </w:r>
    </w:p>
    <w:p w14:paraId="03634EAB" w14:textId="77777777" w:rsidR="00A310D3" w:rsidRPr="005F5E54" w:rsidRDefault="00A310D3" w:rsidP="00A310D3">
      <w:r w:rsidRPr="005F5E54">
        <w:t>Artikel 2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4C7BA8E" w14:textId="77777777" w:rsidTr="00392B50">
        <w:trPr>
          <w:jc w:val="center"/>
        </w:trPr>
        <w:tc>
          <w:tcPr>
            <w:tcW w:w="9752" w:type="dxa"/>
            <w:gridSpan w:val="2"/>
          </w:tcPr>
          <w:p w14:paraId="13CDAF38" w14:textId="77777777" w:rsidR="00A310D3" w:rsidRPr="005F5E54" w:rsidRDefault="00A310D3" w:rsidP="00392B50">
            <w:pPr>
              <w:keepNext/>
            </w:pPr>
          </w:p>
        </w:tc>
      </w:tr>
      <w:tr w:rsidR="00A310D3" w:rsidRPr="005F5E54" w14:paraId="53376C48" w14:textId="77777777" w:rsidTr="00392B50">
        <w:trPr>
          <w:jc w:val="center"/>
        </w:trPr>
        <w:tc>
          <w:tcPr>
            <w:tcW w:w="4876" w:type="dxa"/>
            <w:hideMark/>
          </w:tcPr>
          <w:p w14:paraId="0D4CB0CE" w14:textId="77777777" w:rsidR="00A310D3" w:rsidRPr="005F5E54" w:rsidRDefault="00A310D3" w:rsidP="00392B50">
            <w:pPr>
              <w:pStyle w:val="ColumnHeading"/>
              <w:keepNext/>
            </w:pPr>
            <w:r w:rsidRPr="005F5E54">
              <w:t>Kommissionens forslag</w:t>
            </w:r>
          </w:p>
        </w:tc>
        <w:tc>
          <w:tcPr>
            <w:tcW w:w="4876" w:type="dxa"/>
            <w:hideMark/>
          </w:tcPr>
          <w:p w14:paraId="522792CC" w14:textId="34F27681" w:rsidR="00A310D3" w:rsidRPr="005F5E54" w:rsidRDefault="00F94BC4" w:rsidP="00392B50">
            <w:pPr>
              <w:pStyle w:val="ColumnHeading"/>
              <w:keepNext/>
            </w:pPr>
            <w:r>
              <w:t>Ændring</w:t>
            </w:r>
          </w:p>
        </w:tc>
      </w:tr>
      <w:tr w:rsidR="00A310D3" w:rsidRPr="005F5E54" w14:paraId="3C3CF731" w14:textId="77777777" w:rsidTr="00392B50">
        <w:trPr>
          <w:jc w:val="center"/>
        </w:trPr>
        <w:tc>
          <w:tcPr>
            <w:tcW w:w="4876" w:type="dxa"/>
            <w:hideMark/>
          </w:tcPr>
          <w:p w14:paraId="1041EDA3" w14:textId="77777777" w:rsidR="00A310D3" w:rsidRPr="005F5E54" w:rsidRDefault="00A310D3" w:rsidP="00392B50">
            <w:pPr>
              <w:pStyle w:val="Normal6"/>
            </w:pPr>
            <w:r w:rsidRPr="005F5E54">
              <w:t>2.</w:t>
            </w:r>
            <w:r w:rsidRPr="005F5E54">
              <w:tab/>
              <w:t xml:space="preserve">For så vidt angår AI-systemer, der er klassificeret som højrisiko-AI-systemer i overensstemmelse med artikel 6, stk. 1, i forbindelse med produkter, der er omfattet af EU-harmoniseringslovgivningen opført i bilag I, </w:t>
            </w:r>
            <w:r w:rsidRPr="005F5E54">
              <w:rPr>
                <w:b/>
                <w:bCs/>
                <w:i/>
                <w:iCs/>
              </w:rPr>
              <w:t>afsnit B,</w:t>
            </w:r>
            <w:r w:rsidRPr="005F5E54">
              <w:t xml:space="preserve"> finder kun artikel 6, </w:t>
            </w:r>
            <w:r w:rsidRPr="005F5E54">
              <w:lastRenderedPageBreak/>
              <w:t>stk. 1, artikel 60a, artikel 102-109, artikel 111 og artikel 112 anvendelse. Artikel 57 finder kun anvendelse, for så vidt kravene til højrisiko-AI-systemer i henhold til denne forordning er blevet integreret i den pågældende EU-harmoniseringslovgivning."</w:t>
            </w:r>
          </w:p>
        </w:tc>
        <w:tc>
          <w:tcPr>
            <w:tcW w:w="4876" w:type="dxa"/>
            <w:hideMark/>
          </w:tcPr>
          <w:p w14:paraId="4C4633C5" w14:textId="77777777" w:rsidR="00A310D3" w:rsidRPr="005F5E54" w:rsidRDefault="00A310D3" w:rsidP="00392B50">
            <w:pPr>
              <w:pStyle w:val="Normal6"/>
              <w:rPr>
                <w:szCs w:val="24"/>
              </w:rPr>
            </w:pPr>
            <w:r w:rsidRPr="005F5E54">
              <w:lastRenderedPageBreak/>
              <w:t>2.</w:t>
            </w:r>
            <w:r w:rsidRPr="005F5E54">
              <w:tab/>
              <w:t xml:space="preserve">For så vidt angår AI-systemer, der er klassificeret som højrisiko-AI-systemer i overensstemmelse med artikel 6, stk. 1, i forbindelse med produkter, der er omfattet af EU-harmoniseringslovgivningen opført i bilag I, finder kun artikel 6, stk. 1, </w:t>
            </w:r>
            <w:r w:rsidRPr="005F5E54">
              <w:lastRenderedPageBreak/>
              <w:t xml:space="preserve">artikel 60a, artikel 102-109, </w:t>
            </w:r>
            <w:r w:rsidRPr="005F5E54">
              <w:rPr>
                <w:b/>
                <w:bCs/>
                <w:i/>
                <w:iCs/>
              </w:rPr>
              <w:t xml:space="preserve">artikel 110a-110l, </w:t>
            </w:r>
            <w:r w:rsidRPr="005F5E54">
              <w:t>artikel 111 og artikel 112 anvendelse. Artikel 57 finder kun anvendelse, for så vidt kravene til højrisiko-AI-systemer i henhold til denne forordning er blevet integreret i den pågældende EU-harmoniseringslovgivning."</w:t>
            </w:r>
          </w:p>
        </w:tc>
      </w:tr>
    </w:tbl>
    <w:p w14:paraId="09E3D87D" w14:textId="77777777" w:rsidR="00A310D3" w:rsidRPr="005F5E54" w:rsidRDefault="00A310D3" w:rsidP="00A310D3"/>
    <w:p w14:paraId="04F4E40B" w14:textId="57A26429" w:rsidR="00A310D3" w:rsidRPr="005F5E54" w:rsidRDefault="00F94BC4" w:rsidP="00A310D3">
      <w:pPr>
        <w:pStyle w:val="AmNumberTabs"/>
      </w:pPr>
      <w:r>
        <w:t>Ændring</w:t>
      </w:r>
      <w:r w:rsidR="00A310D3" w:rsidRPr="005F5E54">
        <w:tab/>
      </w:r>
      <w:r w:rsidR="00A310D3" w:rsidRPr="005F5E54">
        <w:tab/>
        <w:t>28</w:t>
      </w:r>
    </w:p>
    <w:p w14:paraId="41DD290D" w14:textId="77777777" w:rsidR="00A310D3" w:rsidRPr="005F5E54" w:rsidRDefault="00A310D3" w:rsidP="00A310D3"/>
    <w:p w14:paraId="5C7CB442" w14:textId="77777777" w:rsidR="00A310D3" w:rsidRPr="005F5E54" w:rsidRDefault="00A310D3" w:rsidP="00A310D3">
      <w:pPr>
        <w:pStyle w:val="NormalBold"/>
        <w:keepNext/>
      </w:pPr>
      <w:r w:rsidRPr="005F5E54">
        <w:t>Forslag til forordning</w:t>
      </w:r>
    </w:p>
    <w:p w14:paraId="371C2E54" w14:textId="77777777" w:rsidR="00A310D3" w:rsidRPr="005F5E54" w:rsidRDefault="00A310D3" w:rsidP="00A310D3">
      <w:pPr>
        <w:pStyle w:val="NormalBold"/>
      </w:pPr>
      <w:r w:rsidRPr="005F5E54">
        <w:t>Artikel 1 – stk. 1 – nr. 4</w:t>
      </w:r>
    </w:p>
    <w:p w14:paraId="4F2A2B00" w14:textId="77777777" w:rsidR="00A310D3" w:rsidRPr="005F5E54" w:rsidRDefault="00A310D3" w:rsidP="00A310D3">
      <w:pPr>
        <w:keepNext/>
      </w:pPr>
      <w:r w:rsidRPr="005F5E54">
        <w:t>Forordning (EU) 2024/1689</w:t>
      </w:r>
    </w:p>
    <w:p w14:paraId="1FC07AB7" w14:textId="77777777" w:rsidR="00A310D3" w:rsidRPr="005F5E54" w:rsidRDefault="00A310D3" w:rsidP="00A310D3">
      <w:r w:rsidRPr="005F5E54">
        <w:t>Artikel 4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D737FF2" w14:textId="77777777" w:rsidTr="00392B50">
        <w:trPr>
          <w:jc w:val="center"/>
        </w:trPr>
        <w:tc>
          <w:tcPr>
            <w:tcW w:w="9752" w:type="dxa"/>
            <w:gridSpan w:val="2"/>
          </w:tcPr>
          <w:p w14:paraId="36307E8C" w14:textId="77777777" w:rsidR="00A310D3" w:rsidRPr="005F5E54" w:rsidRDefault="00A310D3" w:rsidP="00392B50">
            <w:pPr>
              <w:keepNext/>
            </w:pPr>
          </w:p>
        </w:tc>
      </w:tr>
      <w:tr w:rsidR="00A310D3" w:rsidRPr="005F5E54" w14:paraId="666B2094" w14:textId="77777777" w:rsidTr="00392B50">
        <w:trPr>
          <w:jc w:val="center"/>
        </w:trPr>
        <w:tc>
          <w:tcPr>
            <w:tcW w:w="4876" w:type="dxa"/>
            <w:hideMark/>
          </w:tcPr>
          <w:p w14:paraId="530064DE" w14:textId="77777777" w:rsidR="00A310D3" w:rsidRPr="005F5E54" w:rsidRDefault="00A310D3" w:rsidP="00392B50">
            <w:pPr>
              <w:pStyle w:val="ColumnHeading"/>
              <w:keepNext/>
            </w:pPr>
            <w:r w:rsidRPr="005F5E54">
              <w:t>Kommissionens forslag</w:t>
            </w:r>
          </w:p>
        </w:tc>
        <w:tc>
          <w:tcPr>
            <w:tcW w:w="4876" w:type="dxa"/>
            <w:hideMark/>
          </w:tcPr>
          <w:p w14:paraId="512A7F86" w14:textId="12009D7F" w:rsidR="00A310D3" w:rsidRPr="005F5E54" w:rsidRDefault="00F94BC4" w:rsidP="00392B50">
            <w:pPr>
              <w:pStyle w:val="ColumnHeading"/>
              <w:keepNext/>
            </w:pPr>
            <w:r>
              <w:t>Ændring</w:t>
            </w:r>
          </w:p>
        </w:tc>
      </w:tr>
      <w:tr w:rsidR="00A310D3" w:rsidRPr="005F5E54" w14:paraId="3F7E73F4" w14:textId="77777777" w:rsidTr="00392B50">
        <w:trPr>
          <w:jc w:val="center"/>
        </w:trPr>
        <w:tc>
          <w:tcPr>
            <w:tcW w:w="4876" w:type="dxa"/>
            <w:hideMark/>
          </w:tcPr>
          <w:p w14:paraId="36CDB2FF" w14:textId="77777777" w:rsidR="00A310D3" w:rsidRPr="005F5E54" w:rsidRDefault="00A310D3" w:rsidP="00392B50">
            <w:pPr>
              <w:pStyle w:val="Normal6"/>
            </w:pPr>
            <w:r w:rsidRPr="005F5E54">
              <w:rPr>
                <w:b/>
                <w:bCs/>
                <w:i/>
                <w:iCs/>
              </w:rPr>
              <w:t>Kommissionen og medlemsstaterne tilskynder</w:t>
            </w:r>
            <w:r w:rsidRPr="005F5E54">
              <w:t xml:space="preserve"> udbydere og </w:t>
            </w:r>
            <w:proofErr w:type="spellStart"/>
            <w:r w:rsidRPr="005F5E54">
              <w:t>idriftsættere</w:t>
            </w:r>
            <w:proofErr w:type="spellEnd"/>
            <w:r w:rsidRPr="005F5E54">
              <w:t xml:space="preserve"> af AI-systemer </w:t>
            </w:r>
            <w:r w:rsidRPr="005F5E54">
              <w:rPr>
                <w:b/>
                <w:bCs/>
                <w:i/>
                <w:iCs/>
              </w:rPr>
              <w:t>til at træffe</w:t>
            </w:r>
            <w:r w:rsidRPr="005F5E54">
              <w:t xml:space="preserve"> foranstaltninger til at </w:t>
            </w:r>
            <w:r w:rsidRPr="005F5E54">
              <w:rPr>
                <w:b/>
                <w:bCs/>
                <w:i/>
                <w:iCs/>
              </w:rPr>
              <w:t>sikre et tilstrækkeligt niveau</w:t>
            </w:r>
            <w:r w:rsidRPr="005F5E54">
              <w:t xml:space="preserve"> af AI-færdigheder hos deres personale og andre personer, der er involveret i drift og anvendelse af AI-systemer på deres vegne, under hensyntagen til deres tekniske viden, erfaring, </w:t>
            </w:r>
            <w:r w:rsidRPr="005F5E54">
              <w:rPr>
                <w:b/>
                <w:bCs/>
                <w:i/>
                <w:iCs/>
              </w:rPr>
              <w:t>uddannelsesniveau</w:t>
            </w:r>
            <w:r w:rsidRPr="005F5E54">
              <w:t xml:space="preserve"> og den kontekst, hvori AI-systemerne skal anvendes, og under hensyntagen til de personer eller grupper af personer, som AI-systemerne skal anvendes på.</w:t>
            </w:r>
          </w:p>
        </w:tc>
        <w:tc>
          <w:tcPr>
            <w:tcW w:w="4876" w:type="dxa"/>
            <w:hideMark/>
          </w:tcPr>
          <w:p w14:paraId="0C58A354" w14:textId="77777777" w:rsidR="00A310D3" w:rsidRPr="005F5E54" w:rsidRDefault="00A310D3" w:rsidP="00392B50">
            <w:pPr>
              <w:pStyle w:val="Normal6"/>
              <w:rPr>
                <w:szCs w:val="24"/>
              </w:rPr>
            </w:pPr>
            <w:r w:rsidRPr="005F5E54">
              <w:rPr>
                <w:b/>
                <w:i/>
              </w:rPr>
              <w:t>1.</w:t>
            </w:r>
            <w:r w:rsidRPr="005F5E54">
              <w:tab/>
              <w:t xml:space="preserve">Udbydere og </w:t>
            </w:r>
            <w:proofErr w:type="spellStart"/>
            <w:r w:rsidRPr="005F5E54">
              <w:t>idriftsættere</w:t>
            </w:r>
            <w:proofErr w:type="spellEnd"/>
            <w:r w:rsidRPr="005F5E54">
              <w:t xml:space="preserve"> af AI-systemer </w:t>
            </w:r>
            <w:r w:rsidRPr="005F5E54">
              <w:rPr>
                <w:b/>
                <w:bCs/>
                <w:i/>
                <w:iCs/>
              </w:rPr>
              <w:t>træffer</w:t>
            </w:r>
            <w:r w:rsidRPr="005F5E54">
              <w:t xml:space="preserve"> foranstaltninger til at </w:t>
            </w:r>
            <w:r w:rsidRPr="005F5E54">
              <w:rPr>
                <w:b/>
                <w:bCs/>
                <w:i/>
                <w:iCs/>
              </w:rPr>
              <w:t xml:space="preserve">støtte forbedringen </w:t>
            </w:r>
            <w:r w:rsidRPr="005F5E54">
              <w:t xml:space="preserve">af AI-færdigheder hos deres personale og andre personer, der er involveret i drift og anvendelse af AI-systemer på deres vegne, under hensyntagen til deres tekniske viden, erfaring, </w:t>
            </w:r>
            <w:r w:rsidRPr="005F5E54">
              <w:rPr>
                <w:b/>
                <w:bCs/>
                <w:i/>
                <w:iCs/>
              </w:rPr>
              <w:t>uddannelse</w:t>
            </w:r>
            <w:r w:rsidRPr="005F5E54">
              <w:t xml:space="preserve"> og den kontekst, hvori AI-systemerne skal anvendes, og under hensyntagen til de personer eller grupper af personer, som AI-systemerne skal anvendes på. </w:t>
            </w:r>
            <w:r w:rsidRPr="005F5E54">
              <w:rPr>
                <w:b/>
                <w:bCs/>
                <w:i/>
                <w:iCs/>
              </w:rPr>
              <w:t>Denne forpligtelse omfatter ikke nogen garanti for et specifikt niveau af AI-færdigheder hos nogen enkeltperson.</w:t>
            </w:r>
          </w:p>
        </w:tc>
      </w:tr>
    </w:tbl>
    <w:p w14:paraId="71333872" w14:textId="77777777" w:rsidR="00A310D3" w:rsidRPr="005F5E54" w:rsidRDefault="00A310D3" w:rsidP="00A310D3"/>
    <w:p w14:paraId="55096154" w14:textId="667819B2" w:rsidR="00A310D3" w:rsidRPr="005F5E54" w:rsidRDefault="00F94BC4" w:rsidP="00A310D3">
      <w:pPr>
        <w:pStyle w:val="AmNumberTabs"/>
      </w:pPr>
      <w:r>
        <w:t>Ændring</w:t>
      </w:r>
      <w:r w:rsidR="00A310D3" w:rsidRPr="005F5E54">
        <w:tab/>
      </w:r>
      <w:r w:rsidR="00A310D3" w:rsidRPr="005F5E54">
        <w:tab/>
        <w:t>29</w:t>
      </w:r>
    </w:p>
    <w:p w14:paraId="63E7AD5A" w14:textId="77777777" w:rsidR="00A310D3" w:rsidRPr="005F5E54" w:rsidRDefault="00A310D3" w:rsidP="00A310D3"/>
    <w:p w14:paraId="49F24DBB" w14:textId="77777777" w:rsidR="00A310D3" w:rsidRPr="005F5E54" w:rsidRDefault="00A310D3" w:rsidP="00A310D3">
      <w:pPr>
        <w:pStyle w:val="NormalBold"/>
        <w:keepNext/>
      </w:pPr>
      <w:r w:rsidRPr="005F5E54">
        <w:t>Forslag til forordning</w:t>
      </w:r>
    </w:p>
    <w:p w14:paraId="6F9CD852" w14:textId="77777777" w:rsidR="00A310D3" w:rsidRPr="005F5E54" w:rsidRDefault="00A310D3" w:rsidP="00A310D3">
      <w:pPr>
        <w:pStyle w:val="NormalBold"/>
      </w:pPr>
      <w:r w:rsidRPr="005F5E54">
        <w:t>Artikel 1 – stk. 1 – nr. 4</w:t>
      </w:r>
    </w:p>
    <w:p w14:paraId="6F23B660" w14:textId="77777777" w:rsidR="00A310D3" w:rsidRPr="005F5E54" w:rsidRDefault="00A310D3" w:rsidP="00A310D3">
      <w:pPr>
        <w:keepNext/>
      </w:pPr>
      <w:r w:rsidRPr="005F5E54">
        <w:t>Forordning (EU) 2024/1689</w:t>
      </w:r>
    </w:p>
    <w:p w14:paraId="481872FE" w14:textId="77777777" w:rsidR="00A310D3" w:rsidRPr="005F5E54" w:rsidRDefault="00A310D3" w:rsidP="00A310D3">
      <w:r w:rsidRPr="005F5E54">
        <w:t>Artikel 4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E96C601" w14:textId="77777777" w:rsidTr="00392B50">
        <w:trPr>
          <w:jc w:val="center"/>
        </w:trPr>
        <w:tc>
          <w:tcPr>
            <w:tcW w:w="9752" w:type="dxa"/>
            <w:gridSpan w:val="2"/>
          </w:tcPr>
          <w:p w14:paraId="6D004653" w14:textId="77777777" w:rsidR="00A310D3" w:rsidRPr="005F5E54" w:rsidRDefault="00A310D3" w:rsidP="00392B50">
            <w:pPr>
              <w:keepNext/>
            </w:pPr>
          </w:p>
        </w:tc>
      </w:tr>
      <w:tr w:rsidR="00A310D3" w:rsidRPr="005F5E54" w14:paraId="2282AD43" w14:textId="77777777" w:rsidTr="00392B50">
        <w:trPr>
          <w:jc w:val="center"/>
        </w:trPr>
        <w:tc>
          <w:tcPr>
            <w:tcW w:w="4876" w:type="dxa"/>
            <w:hideMark/>
          </w:tcPr>
          <w:p w14:paraId="3936E4E9" w14:textId="77777777" w:rsidR="00A310D3" w:rsidRPr="005F5E54" w:rsidRDefault="00A310D3" w:rsidP="00392B50">
            <w:pPr>
              <w:pStyle w:val="ColumnHeading"/>
              <w:keepNext/>
            </w:pPr>
            <w:r w:rsidRPr="005F5E54">
              <w:t>Kommissionens forslag</w:t>
            </w:r>
          </w:p>
        </w:tc>
        <w:tc>
          <w:tcPr>
            <w:tcW w:w="4876" w:type="dxa"/>
            <w:hideMark/>
          </w:tcPr>
          <w:p w14:paraId="09F8A29A" w14:textId="1D42C87A" w:rsidR="00A310D3" w:rsidRPr="005F5E54" w:rsidRDefault="00F94BC4" w:rsidP="00392B50">
            <w:pPr>
              <w:pStyle w:val="ColumnHeading"/>
              <w:keepNext/>
            </w:pPr>
            <w:r>
              <w:t>Ændring</w:t>
            </w:r>
          </w:p>
        </w:tc>
      </w:tr>
      <w:tr w:rsidR="00A310D3" w:rsidRPr="005F5E54" w14:paraId="35F442BF" w14:textId="77777777" w:rsidTr="00392B50">
        <w:trPr>
          <w:jc w:val="center"/>
        </w:trPr>
        <w:tc>
          <w:tcPr>
            <w:tcW w:w="4876" w:type="dxa"/>
          </w:tcPr>
          <w:p w14:paraId="0A3DA97A" w14:textId="77777777" w:rsidR="00A310D3" w:rsidRPr="005F5E54" w:rsidRDefault="00A310D3" w:rsidP="00392B50">
            <w:pPr>
              <w:pStyle w:val="Normal6"/>
            </w:pPr>
          </w:p>
        </w:tc>
        <w:tc>
          <w:tcPr>
            <w:tcW w:w="4876" w:type="dxa"/>
            <w:hideMark/>
          </w:tcPr>
          <w:p w14:paraId="7A9B6164" w14:textId="47E16099" w:rsidR="00A310D3" w:rsidRPr="005F5E54" w:rsidRDefault="00A310D3" w:rsidP="00392B50">
            <w:pPr>
              <w:pStyle w:val="Normal6"/>
              <w:rPr>
                <w:szCs w:val="24"/>
              </w:rPr>
            </w:pPr>
            <w:r w:rsidRPr="005F5E54">
              <w:rPr>
                <w:b/>
                <w:i/>
              </w:rPr>
              <w:t>1a</w:t>
            </w:r>
            <w:r w:rsidR="007F6D63">
              <w:rPr>
                <w:b/>
                <w:i/>
              </w:rPr>
              <w:t>.</w:t>
            </w:r>
            <w:r w:rsidRPr="005F5E54">
              <w:tab/>
            </w:r>
            <w:r w:rsidRPr="005F5E54">
              <w:rPr>
                <w:b/>
                <w:i/>
              </w:rPr>
              <w:t xml:space="preserve">Kommissionen udsteder retningslinjer for den praktiske gennemførelse af forpligtelsen for udbydere og </w:t>
            </w:r>
            <w:proofErr w:type="spellStart"/>
            <w:r w:rsidRPr="005F5E54">
              <w:rPr>
                <w:b/>
                <w:i/>
              </w:rPr>
              <w:t>idriftsættere</w:t>
            </w:r>
            <w:proofErr w:type="spellEnd"/>
            <w:r w:rsidRPr="005F5E54">
              <w:rPr>
                <w:b/>
                <w:i/>
              </w:rPr>
              <w:t xml:space="preserve"> af AI-systemer i henhold til stk. 1.</w:t>
            </w:r>
          </w:p>
        </w:tc>
      </w:tr>
    </w:tbl>
    <w:p w14:paraId="76B17851" w14:textId="77777777" w:rsidR="00A310D3" w:rsidRPr="005F5E54" w:rsidRDefault="00A310D3" w:rsidP="00A310D3"/>
    <w:p w14:paraId="1161C0F4" w14:textId="0E91B19A" w:rsidR="00A310D3" w:rsidRPr="005F5E54" w:rsidRDefault="00F94BC4" w:rsidP="00A310D3">
      <w:pPr>
        <w:pStyle w:val="AmNumberTabs"/>
      </w:pPr>
      <w:r>
        <w:t>Ændring</w:t>
      </w:r>
      <w:r w:rsidR="00A310D3" w:rsidRPr="005F5E54">
        <w:tab/>
      </w:r>
      <w:r w:rsidR="00A310D3" w:rsidRPr="005F5E54">
        <w:tab/>
        <w:t>30</w:t>
      </w:r>
    </w:p>
    <w:p w14:paraId="6E33F820" w14:textId="77777777" w:rsidR="00A310D3" w:rsidRPr="005F5E54" w:rsidRDefault="00A310D3" w:rsidP="00A310D3"/>
    <w:p w14:paraId="5AC2D943" w14:textId="77777777" w:rsidR="00A310D3" w:rsidRPr="005F5E54" w:rsidRDefault="00A310D3" w:rsidP="00A310D3">
      <w:pPr>
        <w:pStyle w:val="NormalBold"/>
        <w:keepNext/>
      </w:pPr>
      <w:r w:rsidRPr="005F5E54">
        <w:t>Forslag til forordning</w:t>
      </w:r>
    </w:p>
    <w:p w14:paraId="0015C014" w14:textId="77777777" w:rsidR="00A310D3" w:rsidRPr="005F5E54" w:rsidRDefault="00A310D3" w:rsidP="00A310D3">
      <w:pPr>
        <w:pStyle w:val="NormalBold"/>
      </w:pPr>
      <w:r w:rsidRPr="005F5E54">
        <w:t>Artikel 1 – stk. 1 – nr. 4</w:t>
      </w:r>
    </w:p>
    <w:p w14:paraId="5D765F7C" w14:textId="77777777" w:rsidR="00A310D3" w:rsidRPr="005F5E54" w:rsidRDefault="00A310D3" w:rsidP="00A310D3">
      <w:pPr>
        <w:keepNext/>
      </w:pPr>
      <w:r w:rsidRPr="005F5E54">
        <w:t>Forordning (EU) 2024/1689</w:t>
      </w:r>
    </w:p>
    <w:p w14:paraId="2139F5F0" w14:textId="77777777" w:rsidR="00A310D3" w:rsidRPr="005F5E54" w:rsidRDefault="00A310D3" w:rsidP="00A310D3">
      <w:r w:rsidRPr="005F5E54">
        <w:t>Artikel 4 – stk. 1b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02A8DA9" w14:textId="77777777" w:rsidTr="00392B50">
        <w:trPr>
          <w:jc w:val="center"/>
        </w:trPr>
        <w:tc>
          <w:tcPr>
            <w:tcW w:w="9752" w:type="dxa"/>
            <w:gridSpan w:val="2"/>
          </w:tcPr>
          <w:p w14:paraId="479CA9CA" w14:textId="77777777" w:rsidR="00A310D3" w:rsidRPr="005F5E54" w:rsidRDefault="00A310D3" w:rsidP="00392B50">
            <w:pPr>
              <w:keepNext/>
            </w:pPr>
          </w:p>
        </w:tc>
      </w:tr>
      <w:tr w:rsidR="00A310D3" w:rsidRPr="005F5E54" w14:paraId="34D8D243" w14:textId="77777777" w:rsidTr="00392B50">
        <w:trPr>
          <w:jc w:val="center"/>
        </w:trPr>
        <w:tc>
          <w:tcPr>
            <w:tcW w:w="4876" w:type="dxa"/>
            <w:hideMark/>
          </w:tcPr>
          <w:p w14:paraId="5B898015" w14:textId="77777777" w:rsidR="00A310D3" w:rsidRPr="005F5E54" w:rsidRDefault="00A310D3" w:rsidP="00392B50">
            <w:pPr>
              <w:pStyle w:val="ColumnHeading"/>
              <w:keepNext/>
            </w:pPr>
            <w:r w:rsidRPr="005F5E54">
              <w:t>Kommissionens forslag</w:t>
            </w:r>
          </w:p>
        </w:tc>
        <w:tc>
          <w:tcPr>
            <w:tcW w:w="4876" w:type="dxa"/>
            <w:hideMark/>
          </w:tcPr>
          <w:p w14:paraId="450390DA" w14:textId="57CB0CFB" w:rsidR="00A310D3" w:rsidRPr="005F5E54" w:rsidRDefault="00F94BC4" w:rsidP="00392B50">
            <w:pPr>
              <w:pStyle w:val="ColumnHeading"/>
              <w:keepNext/>
            </w:pPr>
            <w:r>
              <w:t>Ændring</w:t>
            </w:r>
          </w:p>
        </w:tc>
      </w:tr>
      <w:tr w:rsidR="00A310D3" w:rsidRPr="005F5E54" w14:paraId="4D3BD546" w14:textId="77777777" w:rsidTr="00392B50">
        <w:trPr>
          <w:jc w:val="center"/>
        </w:trPr>
        <w:tc>
          <w:tcPr>
            <w:tcW w:w="4876" w:type="dxa"/>
          </w:tcPr>
          <w:p w14:paraId="7D0730B9" w14:textId="77777777" w:rsidR="00A310D3" w:rsidRPr="005F5E54" w:rsidRDefault="00A310D3" w:rsidP="00392B50">
            <w:pPr>
              <w:pStyle w:val="Normal6"/>
            </w:pPr>
          </w:p>
        </w:tc>
        <w:tc>
          <w:tcPr>
            <w:tcW w:w="4876" w:type="dxa"/>
            <w:hideMark/>
          </w:tcPr>
          <w:p w14:paraId="17E527FD" w14:textId="2C43AA1F" w:rsidR="00A310D3" w:rsidRPr="005F5E54" w:rsidRDefault="00A310D3" w:rsidP="00392B50">
            <w:pPr>
              <w:pStyle w:val="Normal6"/>
              <w:rPr>
                <w:szCs w:val="24"/>
              </w:rPr>
            </w:pPr>
            <w:r w:rsidRPr="005F5E54">
              <w:rPr>
                <w:b/>
                <w:i/>
              </w:rPr>
              <w:t>1b</w:t>
            </w:r>
            <w:r w:rsidR="007F6D63">
              <w:rPr>
                <w:b/>
                <w:i/>
              </w:rPr>
              <w:t>.</w:t>
            </w:r>
            <w:r w:rsidRPr="005F5E54">
              <w:tab/>
            </w:r>
            <w:r w:rsidRPr="005F5E54">
              <w:rPr>
                <w:b/>
                <w:i/>
              </w:rPr>
              <w:t xml:space="preserve">Kommissionen og medlemsstaterne tilskynder til og støtter AI-færdigheder i samfundet og i den brede befolkning og støtter, letter og supplerer den indsats, der gøres af udbydere og </w:t>
            </w:r>
            <w:proofErr w:type="spellStart"/>
            <w:r w:rsidRPr="005F5E54">
              <w:rPr>
                <w:b/>
                <w:i/>
              </w:rPr>
              <w:t>idriftsættere</w:t>
            </w:r>
            <w:proofErr w:type="spellEnd"/>
            <w:r w:rsidRPr="005F5E54">
              <w:rPr>
                <w:b/>
                <w:i/>
              </w:rPr>
              <w:t xml:space="preserve"> af AI-systemer, navnlig SMV'er, f.eks. gennem oprettelse af offentlig-private partnerskaber, for at opfylde deres forpligtelse i henhold til stk. 1.</w:t>
            </w:r>
          </w:p>
        </w:tc>
      </w:tr>
    </w:tbl>
    <w:p w14:paraId="0B71B965" w14:textId="77777777" w:rsidR="00A310D3" w:rsidRPr="005F5E54" w:rsidRDefault="00A310D3" w:rsidP="00A310D3"/>
    <w:p w14:paraId="24E21ECD" w14:textId="44FEF739" w:rsidR="00A310D3" w:rsidRPr="005F5E54" w:rsidRDefault="00F94BC4" w:rsidP="00A310D3">
      <w:pPr>
        <w:pStyle w:val="AmNumberTabs"/>
      </w:pPr>
      <w:r>
        <w:t>Ændring</w:t>
      </w:r>
      <w:r w:rsidR="00A310D3" w:rsidRPr="005F5E54">
        <w:tab/>
      </w:r>
      <w:r w:rsidR="00A310D3" w:rsidRPr="005F5E54">
        <w:tab/>
        <w:t>31</w:t>
      </w:r>
    </w:p>
    <w:p w14:paraId="11C4606A" w14:textId="77777777" w:rsidR="00A310D3" w:rsidRPr="005F5E54" w:rsidRDefault="00A310D3" w:rsidP="00A310D3"/>
    <w:p w14:paraId="35B36FFE" w14:textId="77777777" w:rsidR="00A310D3" w:rsidRPr="005F5E54" w:rsidRDefault="00A310D3" w:rsidP="00A310D3">
      <w:pPr>
        <w:pStyle w:val="NormalBold"/>
        <w:keepNext/>
      </w:pPr>
      <w:r w:rsidRPr="005F5E54">
        <w:t>Forslag til forordning</w:t>
      </w:r>
    </w:p>
    <w:p w14:paraId="3FDC2091" w14:textId="77777777" w:rsidR="00A310D3" w:rsidRPr="005F5E54" w:rsidRDefault="00A310D3" w:rsidP="00A310D3">
      <w:pPr>
        <w:pStyle w:val="NormalBold"/>
      </w:pPr>
      <w:r w:rsidRPr="005F5E54">
        <w:t>Artikel 1 – stk. 1 – nr. 5</w:t>
      </w:r>
    </w:p>
    <w:p w14:paraId="7ADA247A" w14:textId="77777777" w:rsidR="00A310D3" w:rsidRPr="005F5E54" w:rsidRDefault="00A310D3" w:rsidP="00A310D3">
      <w:pPr>
        <w:keepNext/>
      </w:pPr>
      <w:r w:rsidRPr="005F5E54">
        <w:t>Forordning (EU) 2024/1689</w:t>
      </w:r>
    </w:p>
    <w:p w14:paraId="1DB6594E" w14:textId="77777777" w:rsidR="00A310D3" w:rsidRPr="005F5E54" w:rsidRDefault="00A310D3" w:rsidP="00A310D3">
      <w:r w:rsidRPr="005F5E54">
        <w:t>Artikel 4 a (nyt)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C7856C9" w14:textId="77777777" w:rsidTr="00392B50">
        <w:trPr>
          <w:jc w:val="center"/>
        </w:trPr>
        <w:tc>
          <w:tcPr>
            <w:tcW w:w="9752" w:type="dxa"/>
            <w:gridSpan w:val="2"/>
          </w:tcPr>
          <w:p w14:paraId="778CB7E9" w14:textId="77777777" w:rsidR="00A310D3" w:rsidRPr="005F5E54" w:rsidRDefault="00A310D3" w:rsidP="00392B50">
            <w:pPr>
              <w:keepNext/>
            </w:pPr>
          </w:p>
        </w:tc>
      </w:tr>
      <w:tr w:rsidR="00A310D3" w:rsidRPr="005F5E54" w14:paraId="67987BBB" w14:textId="77777777" w:rsidTr="00392B50">
        <w:trPr>
          <w:jc w:val="center"/>
        </w:trPr>
        <w:tc>
          <w:tcPr>
            <w:tcW w:w="4876" w:type="dxa"/>
            <w:hideMark/>
          </w:tcPr>
          <w:p w14:paraId="5FA641A6" w14:textId="77777777" w:rsidR="00A310D3" w:rsidRPr="005F5E54" w:rsidRDefault="00A310D3" w:rsidP="00392B50">
            <w:pPr>
              <w:pStyle w:val="ColumnHeading"/>
              <w:keepNext/>
            </w:pPr>
            <w:r w:rsidRPr="005F5E54">
              <w:t>Kommissionens forslag</w:t>
            </w:r>
          </w:p>
        </w:tc>
        <w:tc>
          <w:tcPr>
            <w:tcW w:w="4876" w:type="dxa"/>
            <w:hideMark/>
          </w:tcPr>
          <w:p w14:paraId="0831550D" w14:textId="4E4786AE" w:rsidR="00A310D3" w:rsidRPr="005F5E54" w:rsidRDefault="00F94BC4" w:rsidP="00392B50">
            <w:pPr>
              <w:pStyle w:val="ColumnHeading"/>
              <w:keepNext/>
            </w:pPr>
            <w:r>
              <w:t>Ændring</w:t>
            </w:r>
          </w:p>
        </w:tc>
      </w:tr>
      <w:tr w:rsidR="00A310D3" w:rsidRPr="005F5E54" w14:paraId="6034C892" w14:textId="77777777" w:rsidTr="00392B50">
        <w:trPr>
          <w:jc w:val="center"/>
        </w:trPr>
        <w:tc>
          <w:tcPr>
            <w:tcW w:w="4876" w:type="dxa"/>
            <w:hideMark/>
          </w:tcPr>
          <w:p w14:paraId="5FCFB4FC" w14:textId="77777777" w:rsidR="00A310D3" w:rsidRPr="005F5E54" w:rsidRDefault="00A310D3" w:rsidP="00392B50">
            <w:pPr>
              <w:pStyle w:val="Normal6"/>
            </w:pPr>
            <w:r w:rsidRPr="005F5E54">
              <w:t>1.</w:t>
            </w:r>
            <w:r w:rsidRPr="005F5E54">
              <w:tab/>
              <w:t>I det omfang det er 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c>
          <w:tcPr>
            <w:tcW w:w="4876" w:type="dxa"/>
            <w:hideMark/>
          </w:tcPr>
          <w:p w14:paraId="3E5F11A5" w14:textId="77777777" w:rsidR="00A310D3" w:rsidRPr="005F5E54" w:rsidRDefault="00A310D3" w:rsidP="00392B50">
            <w:pPr>
              <w:pStyle w:val="Normal6"/>
              <w:rPr>
                <w:szCs w:val="24"/>
              </w:rPr>
            </w:pPr>
            <w:r w:rsidRPr="005F5E54">
              <w:t>1.</w:t>
            </w:r>
            <w:r w:rsidRPr="005F5E54">
              <w:tab/>
              <w:t xml:space="preserve">I det omfang det er </w:t>
            </w:r>
            <w:r w:rsidRPr="005F5E54">
              <w:rPr>
                <w:b/>
                <w:bCs/>
                <w:i/>
                <w:iCs/>
              </w:rPr>
              <w:t xml:space="preserve">strengt </w:t>
            </w:r>
            <w:r w:rsidRPr="005F5E54">
              <w:t>nødvendigt for at sikre, at bias i forbindelse med højrisiko-AI-systemer påvises og korrigeres i overensstemmelse med denne forordnings artikel 10, stk. 2, litra f) og g), kan udbydere af sådanne systemer undtagelsesvis behandle særlige kategorier af personoplysninger, med forbehold af passende sikkerhedsforanstaltninger med hensyn til fysiske personers grundlæggende rettigheder og friheder. Ud over de sikkerhedsforanstaltninger, der er fastsat i forordning (EU) 2016/679 og (EU) 2018/1725 og direktiv (EU) 2016/680, alt efter hvad der er relevant, skal alle følgende betingelser være opfyldt, for at en sådan behandling kan finde sted:</w:t>
            </w:r>
          </w:p>
        </w:tc>
      </w:tr>
    </w:tbl>
    <w:p w14:paraId="63FF7CE0" w14:textId="77777777" w:rsidR="00A310D3" w:rsidRPr="005F5E54" w:rsidRDefault="00A310D3" w:rsidP="00A310D3"/>
    <w:p w14:paraId="5B669688" w14:textId="7EB62509" w:rsidR="00A310D3" w:rsidRPr="005F5E54" w:rsidRDefault="00F94BC4" w:rsidP="00A310D3">
      <w:pPr>
        <w:pStyle w:val="AmNumberTabs"/>
      </w:pPr>
      <w:r>
        <w:lastRenderedPageBreak/>
        <w:t>Ændring</w:t>
      </w:r>
      <w:r w:rsidR="00A310D3" w:rsidRPr="005F5E54">
        <w:tab/>
      </w:r>
      <w:r w:rsidR="00A310D3" w:rsidRPr="005F5E54">
        <w:tab/>
        <w:t>32</w:t>
      </w:r>
    </w:p>
    <w:p w14:paraId="09A9D499" w14:textId="77777777" w:rsidR="00A310D3" w:rsidRPr="005F5E54" w:rsidRDefault="00A310D3" w:rsidP="00A310D3"/>
    <w:p w14:paraId="534DA85B" w14:textId="77777777" w:rsidR="00A310D3" w:rsidRPr="005F5E54" w:rsidRDefault="00A310D3" w:rsidP="00A310D3">
      <w:pPr>
        <w:pStyle w:val="NormalBold"/>
        <w:keepNext/>
      </w:pPr>
      <w:r w:rsidRPr="005F5E54">
        <w:t>Forslag til forordning</w:t>
      </w:r>
    </w:p>
    <w:p w14:paraId="65407C6E" w14:textId="77777777" w:rsidR="00A310D3" w:rsidRPr="005F5E54" w:rsidRDefault="00A310D3" w:rsidP="00A310D3">
      <w:pPr>
        <w:pStyle w:val="NormalBold"/>
      </w:pPr>
      <w:r w:rsidRPr="005F5E54">
        <w:t>Artikel 1 – stk. 1 – nr. 5</w:t>
      </w:r>
    </w:p>
    <w:p w14:paraId="75F26BD6" w14:textId="77777777" w:rsidR="00A310D3" w:rsidRPr="005F5E54" w:rsidRDefault="00A310D3" w:rsidP="00A310D3">
      <w:pPr>
        <w:keepNext/>
      </w:pPr>
      <w:r w:rsidRPr="005F5E54">
        <w:t>Forordning (EU) 2024/1689</w:t>
      </w:r>
    </w:p>
    <w:p w14:paraId="701FF5D0" w14:textId="77777777" w:rsidR="00A310D3" w:rsidRPr="005F5E54" w:rsidRDefault="00A310D3" w:rsidP="00A310D3">
      <w:r w:rsidRPr="005F5E54">
        <w:t>Artikel 4 a (nyt)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23A47D9" w14:textId="77777777" w:rsidTr="00392B50">
        <w:trPr>
          <w:jc w:val="center"/>
        </w:trPr>
        <w:tc>
          <w:tcPr>
            <w:tcW w:w="9752" w:type="dxa"/>
            <w:gridSpan w:val="2"/>
          </w:tcPr>
          <w:p w14:paraId="15261D2F" w14:textId="77777777" w:rsidR="00A310D3" w:rsidRPr="005F5E54" w:rsidRDefault="00A310D3" w:rsidP="00392B50">
            <w:pPr>
              <w:keepNext/>
            </w:pPr>
          </w:p>
        </w:tc>
      </w:tr>
      <w:tr w:rsidR="00A310D3" w:rsidRPr="005F5E54" w14:paraId="3BA4C9E8" w14:textId="77777777" w:rsidTr="00392B50">
        <w:trPr>
          <w:jc w:val="center"/>
        </w:trPr>
        <w:tc>
          <w:tcPr>
            <w:tcW w:w="4876" w:type="dxa"/>
            <w:hideMark/>
          </w:tcPr>
          <w:p w14:paraId="40E33D61" w14:textId="77777777" w:rsidR="00A310D3" w:rsidRPr="005F5E54" w:rsidRDefault="00A310D3" w:rsidP="00392B50">
            <w:pPr>
              <w:pStyle w:val="ColumnHeading"/>
              <w:keepNext/>
            </w:pPr>
            <w:r w:rsidRPr="005F5E54">
              <w:t>Kommissionens forslag</w:t>
            </w:r>
          </w:p>
        </w:tc>
        <w:tc>
          <w:tcPr>
            <w:tcW w:w="4876" w:type="dxa"/>
            <w:hideMark/>
          </w:tcPr>
          <w:p w14:paraId="68B67B4B" w14:textId="223E315D" w:rsidR="00A310D3" w:rsidRPr="005F5E54" w:rsidRDefault="00F94BC4" w:rsidP="00392B50">
            <w:pPr>
              <w:pStyle w:val="ColumnHeading"/>
              <w:keepNext/>
            </w:pPr>
            <w:r>
              <w:t>Ændring</w:t>
            </w:r>
          </w:p>
        </w:tc>
      </w:tr>
      <w:tr w:rsidR="00A310D3" w:rsidRPr="005F5E54" w14:paraId="2F7C445F" w14:textId="77777777" w:rsidTr="00392B50">
        <w:trPr>
          <w:jc w:val="center"/>
        </w:trPr>
        <w:tc>
          <w:tcPr>
            <w:tcW w:w="4876" w:type="dxa"/>
            <w:hideMark/>
          </w:tcPr>
          <w:p w14:paraId="3BE2A512" w14:textId="77777777" w:rsidR="00A310D3" w:rsidRPr="005F5E54" w:rsidRDefault="00A310D3" w:rsidP="00392B50">
            <w:pPr>
              <w:pStyle w:val="Normal6"/>
            </w:pPr>
            <w:r w:rsidRPr="005F5E54">
              <w:t>2.</w:t>
            </w:r>
            <w:r w:rsidRPr="005F5E54">
              <w:tab/>
            </w:r>
            <w:r w:rsidRPr="005F5E54">
              <w:rPr>
                <w:b/>
                <w:bCs/>
                <w:i/>
                <w:iCs/>
              </w:rPr>
              <w:t>Stk. 1 kan finde anvendelse på</w:t>
            </w:r>
            <w:r w:rsidRPr="005F5E54">
              <w:t xml:space="preserve"> udbydere og </w:t>
            </w:r>
            <w:proofErr w:type="spellStart"/>
            <w:r w:rsidRPr="005F5E54">
              <w:t>idriftsættere</w:t>
            </w:r>
            <w:proofErr w:type="spellEnd"/>
            <w:r w:rsidRPr="005F5E54">
              <w:t xml:space="preserve"> af andre AI-systemer og modeller og </w:t>
            </w:r>
            <w:proofErr w:type="spellStart"/>
            <w:r w:rsidRPr="005F5E54">
              <w:t>idriftsættere</w:t>
            </w:r>
            <w:proofErr w:type="spellEnd"/>
            <w:r w:rsidRPr="005F5E54">
              <w:t xml:space="preserve"> af højrisiko-AI-systemer</w:t>
            </w:r>
            <w:r w:rsidRPr="005F5E54">
              <w:rPr>
                <w:b/>
                <w:bCs/>
                <w:i/>
                <w:iCs/>
              </w:rPr>
              <w:t xml:space="preserve">, hvis det er nødvendigt og forholdsmæssigt, hvis behandlingen finder sted til de formål, der er fastsat deri, og forudsat at </w:t>
            </w:r>
            <w:r w:rsidRPr="005F5E54">
              <w:t>de betingelser</w:t>
            </w:r>
            <w:r w:rsidRPr="005F5E54">
              <w:rPr>
                <w:b/>
                <w:bCs/>
                <w:i/>
                <w:iCs/>
              </w:rPr>
              <w:t>, der er fastsat i henhold til de</w:t>
            </w:r>
            <w:r w:rsidRPr="005F5E54">
              <w:t xml:space="preserve"> sikkerhedsforanstaltninger, der er fastsat i dette stykke.</w:t>
            </w:r>
          </w:p>
        </w:tc>
        <w:tc>
          <w:tcPr>
            <w:tcW w:w="4876" w:type="dxa"/>
            <w:hideMark/>
          </w:tcPr>
          <w:p w14:paraId="00E36A93" w14:textId="77777777" w:rsidR="00A310D3" w:rsidRPr="005F5E54" w:rsidRDefault="00A310D3" w:rsidP="00392B50">
            <w:pPr>
              <w:pStyle w:val="Normal6"/>
              <w:rPr>
                <w:szCs w:val="24"/>
              </w:rPr>
            </w:pPr>
            <w:r w:rsidRPr="005F5E54">
              <w:t>2.</w:t>
            </w:r>
            <w:r w:rsidRPr="005F5E54">
              <w:tab/>
              <w:t xml:space="preserve">Udbydere og </w:t>
            </w:r>
            <w:proofErr w:type="spellStart"/>
            <w:r w:rsidRPr="005F5E54">
              <w:t>idriftsættere</w:t>
            </w:r>
            <w:proofErr w:type="spellEnd"/>
            <w:r w:rsidRPr="005F5E54">
              <w:t xml:space="preserve"> af andre AI-systemer og modeller og </w:t>
            </w:r>
            <w:proofErr w:type="spellStart"/>
            <w:r w:rsidRPr="005F5E54">
              <w:t>idriftsættere</w:t>
            </w:r>
            <w:proofErr w:type="spellEnd"/>
            <w:r w:rsidRPr="005F5E54">
              <w:t xml:space="preserve"> af højrisiko-AI-systemer </w:t>
            </w:r>
            <w:r w:rsidRPr="005F5E54">
              <w:rPr>
                <w:b/>
                <w:bCs/>
                <w:i/>
                <w:iCs/>
              </w:rPr>
              <w:t>kan undtagelsesvis behandle særlige kategorier af personoplysninger, i det omfang:</w:t>
            </w:r>
          </w:p>
        </w:tc>
      </w:tr>
      <w:tr w:rsidR="00A310D3" w:rsidRPr="005F5E54" w14:paraId="5825C475" w14:textId="77777777" w:rsidTr="00392B50">
        <w:trPr>
          <w:jc w:val="center"/>
        </w:trPr>
        <w:tc>
          <w:tcPr>
            <w:tcW w:w="4876" w:type="dxa"/>
          </w:tcPr>
          <w:p w14:paraId="4D57C87A" w14:textId="77777777" w:rsidR="00A310D3" w:rsidRPr="005F5E54" w:rsidRDefault="00A310D3" w:rsidP="00392B50">
            <w:pPr>
              <w:pStyle w:val="Normal6"/>
            </w:pPr>
          </w:p>
        </w:tc>
        <w:tc>
          <w:tcPr>
            <w:tcW w:w="4876" w:type="dxa"/>
            <w:hideMark/>
          </w:tcPr>
          <w:p w14:paraId="3BB2DF1A" w14:textId="3AE22740" w:rsidR="00A310D3" w:rsidRPr="005F5E54" w:rsidRDefault="00A310D3" w:rsidP="00392B50">
            <w:pPr>
              <w:pStyle w:val="Normal6"/>
              <w:rPr>
                <w:szCs w:val="24"/>
              </w:rPr>
            </w:pPr>
            <w:r w:rsidRPr="005F5E54">
              <w:rPr>
                <w:b/>
                <w:i/>
              </w:rPr>
              <w:t>a)</w:t>
            </w:r>
            <w:r w:rsidRPr="005F5E54">
              <w:tab/>
              <w:t xml:space="preserve">behandling </w:t>
            </w:r>
            <w:r w:rsidRPr="005F5E54">
              <w:rPr>
                <w:b/>
                <w:bCs/>
                <w:i/>
                <w:iCs/>
              </w:rPr>
              <w:t>er nødvendig for at sikre påvisning og korrektion af bias med hensyn til mulige bias, der sandsynligvis vil påvirke personers sundhed og sikkerhed, have negativ indvirkning på de grundlæggende rettigheder eller føre til forskelsbehandling, som er forbudt i henhold til EU-retten, navnlig hv</w:t>
            </w:r>
            <w:r w:rsidR="007F6D63">
              <w:rPr>
                <w:b/>
                <w:bCs/>
                <w:i/>
                <w:iCs/>
              </w:rPr>
              <w:t>or</w:t>
            </w:r>
            <w:r w:rsidRPr="005F5E54">
              <w:rPr>
                <w:b/>
                <w:bCs/>
                <w:i/>
                <w:iCs/>
              </w:rPr>
              <w:t xml:space="preserve"> dataoutput påvirker input til fremtidige operationer,</w:t>
            </w:r>
            <w:r w:rsidRPr="005F5E54">
              <w:rPr>
                <w:b/>
                <w:i/>
              </w:rPr>
              <w:t xml:space="preserve"> og</w:t>
            </w:r>
          </w:p>
        </w:tc>
      </w:tr>
      <w:tr w:rsidR="00A310D3" w:rsidRPr="005F5E54" w14:paraId="7C8324E7" w14:textId="77777777" w:rsidTr="00392B50">
        <w:trPr>
          <w:jc w:val="center"/>
        </w:trPr>
        <w:tc>
          <w:tcPr>
            <w:tcW w:w="4876" w:type="dxa"/>
          </w:tcPr>
          <w:p w14:paraId="3BEE9871" w14:textId="77777777" w:rsidR="00A310D3" w:rsidRPr="005F5E54" w:rsidRDefault="00A310D3" w:rsidP="00392B50">
            <w:pPr>
              <w:pStyle w:val="Normal6"/>
            </w:pPr>
          </w:p>
        </w:tc>
        <w:tc>
          <w:tcPr>
            <w:tcW w:w="4876" w:type="dxa"/>
            <w:hideMark/>
          </w:tcPr>
          <w:p w14:paraId="4B5AFC05" w14:textId="77777777" w:rsidR="00A310D3" w:rsidRPr="005F5E54" w:rsidRDefault="00A310D3" w:rsidP="00392B50">
            <w:pPr>
              <w:pStyle w:val="Normal6"/>
              <w:rPr>
                <w:szCs w:val="24"/>
              </w:rPr>
            </w:pPr>
            <w:r w:rsidRPr="005F5E54">
              <w:rPr>
                <w:b/>
                <w:i/>
              </w:rPr>
              <w:t>b)</w:t>
            </w:r>
            <w:r w:rsidRPr="005F5E54">
              <w:tab/>
            </w:r>
            <w:r w:rsidRPr="005F5E54">
              <w:rPr>
                <w:b/>
                <w:bCs/>
                <w:i/>
                <w:iCs/>
              </w:rPr>
              <w:t>alle de</w:t>
            </w:r>
            <w:r w:rsidRPr="005F5E54">
              <w:t xml:space="preserve"> betingelser </w:t>
            </w:r>
            <w:r w:rsidRPr="005F5E54">
              <w:rPr>
                <w:b/>
                <w:bCs/>
                <w:i/>
                <w:iCs/>
              </w:rPr>
              <w:t>og</w:t>
            </w:r>
            <w:r w:rsidRPr="005F5E54">
              <w:t xml:space="preserve"> sikkerhedsforanstaltninger, der er fastsat i </w:t>
            </w:r>
            <w:r w:rsidRPr="005F5E54">
              <w:rPr>
                <w:b/>
                <w:bCs/>
                <w:i/>
                <w:iCs/>
              </w:rPr>
              <w:t>stk. 1, finder anvendelse.</w:t>
            </w:r>
          </w:p>
        </w:tc>
      </w:tr>
      <w:tr w:rsidR="00A310D3" w:rsidRPr="005F5E54" w14:paraId="02A515DC" w14:textId="77777777" w:rsidTr="00392B50">
        <w:trPr>
          <w:jc w:val="center"/>
        </w:trPr>
        <w:tc>
          <w:tcPr>
            <w:tcW w:w="4876" w:type="dxa"/>
          </w:tcPr>
          <w:p w14:paraId="4E2BB0FF" w14:textId="77777777" w:rsidR="00A310D3" w:rsidRPr="005F5E54" w:rsidRDefault="00A310D3" w:rsidP="00392B50">
            <w:pPr>
              <w:pStyle w:val="Normal6"/>
            </w:pPr>
          </w:p>
        </w:tc>
        <w:tc>
          <w:tcPr>
            <w:tcW w:w="4876" w:type="dxa"/>
            <w:hideMark/>
          </w:tcPr>
          <w:p w14:paraId="7D3202DF" w14:textId="77777777" w:rsidR="00A310D3" w:rsidRPr="005F5E54" w:rsidRDefault="00A310D3" w:rsidP="00392B50">
            <w:pPr>
              <w:pStyle w:val="Normal6"/>
              <w:rPr>
                <w:szCs w:val="24"/>
              </w:rPr>
            </w:pPr>
            <w:r w:rsidRPr="005F5E54">
              <w:t>Dette stykke</w:t>
            </w:r>
            <w:r w:rsidRPr="005F5E54">
              <w:rPr>
                <w:b/>
                <w:bCs/>
                <w:i/>
                <w:iCs/>
              </w:rPr>
              <w:t xml:space="preserve"> skaber ikke nogen forpligtelse til at foretage en sådan påvisning og korrektion af bias</w:t>
            </w:r>
            <w:r w:rsidRPr="005F5E54">
              <w:t>.</w:t>
            </w:r>
          </w:p>
        </w:tc>
      </w:tr>
    </w:tbl>
    <w:p w14:paraId="12443B51" w14:textId="77777777" w:rsidR="00A310D3" w:rsidRPr="005F5E54" w:rsidRDefault="00A310D3" w:rsidP="00A310D3"/>
    <w:p w14:paraId="5EA45437" w14:textId="46840EA8" w:rsidR="00A310D3" w:rsidRPr="005F5E54" w:rsidRDefault="00F94BC4" w:rsidP="00A310D3">
      <w:pPr>
        <w:pStyle w:val="AmNumberTabs"/>
      </w:pPr>
      <w:r>
        <w:t>Ændring</w:t>
      </w:r>
      <w:r w:rsidR="00A310D3" w:rsidRPr="005F5E54">
        <w:tab/>
      </w:r>
      <w:r w:rsidR="00A310D3" w:rsidRPr="005F5E54">
        <w:tab/>
        <w:t>33</w:t>
      </w:r>
    </w:p>
    <w:p w14:paraId="613F9EE4" w14:textId="77777777" w:rsidR="00A310D3" w:rsidRPr="005F5E54" w:rsidRDefault="00A310D3" w:rsidP="00A310D3"/>
    <w:p w14:paraId="60BF73A8" w14:textId="77777777" w:rsidR="00A310D3" w:rsidRPr="005F5E54" w:rsidRDefault="00A310D3" w:rsidP="00A310D3">
      <w:pPr>
        <w:pStyle w:val="NormalBold"/>
        <w:keepNext/>
      </w:pPr>
      <w:r w:rsidRPr="005F5E54">
        <w:t>Forslag til forordning</w:t>
      </w:r>
    </w:p>
    <w:p w14:paraId="2BC4E446" w14:textId="77777777" w:rsidR="00A310D3" w:rsidRPr="005F5E54" w:rsidRDefault="00A310D3" w:rsidP="00A310D3">
      <w:pPr>
        <w:pStyle w:val="NormalBold"/>
      </w:pPr>
      <w:r w:rsidRPr="005F5E54">
        <w:t>Artikel 1 – stk. 1 – nr. 5 a (nyt)</w:t>
      </w:r>
    </w:p>
    <w:p w14:paraId="3B762F04" w14:textId="77777777" w:rsidR="00A310D3" w:rsidRPr="005F5E54" w:rsidRDefault="00A310D3" w:rsidP="00A310D3">
      <w:pPr>
        <w:keepNext/>
      </w:pPr>
      <w:r w:rsidRPr="005F5E54">
        <w:t>Forordning (EU) 2024/1689</w:t>
      </w:r>
    </w:p>
    <w:p w14:paraId="3FF68146" w14:textId="77777777" w:rsidR="00A310D3" w:rsidRPr="00A97F4E" w:rsidRDefault="00A310D3" w:rsidP="00A310D3">
      <w:pPr>
        <w:rPr>
          <w:lang w:val="sv-SE"/>
        </w:rPr>
      </w:pPr>
      <w:r w:rsidRPr="00A97F4E">
        <w:rPr>
          <w:lang w:val="sv-SE"/>
        </w:rPr>
        <w:t xml:space="preserve">Artikel 5 – </w:t>
      </w:r>
      <w:proofErr w:type="spellStart"/>
      <w:r w:rsidRPr="00A97F4E">
        <w:rPr>
          <w:lang w:val="sv-SE"/>
        </w:rPr>
        <w:t>stk</w:t>
      </w:r>
      <w:proofErr w:type="spellEnd"/>
      <w:r w:rsidRPr="00A97F4E">
        <w:rPr>
          <w:lang w:val="sv-SE"/>
        </w:rPr>
        <w:t xml:space="preserve">. 1 – </w:t>
      </w:r>
      <w:proofErr w:type="spellStart"/>
      <w:r w:rsidRPr="00A97F4E">
        <w:rPr>
          <w:lang w:val="sv-SE"/>
        </w:rPr>
        <w:t>afsnit</w:t>
      </w:r>
      <w:proofErr w:type="spellEnd"/>
      <w:r w:rsidRPr="00A97F4E">
        <w:rPr>
          <w:lang w:val="sv-SE"/>
        </w:rPr>
        <w:t xml:space="preserve"> 1 – </w:t>
      </w:r>
      <w:proofErr w:type="spellStart"/>
      <w:r w:rsidRPr="00A97F4E">
        <w:rPr>
          <w:lang w:val="sv-SE"/>
        </w:rPr>
        <w:t>litra</w:t>
      </w:r>
      <w:proofErr w:type="spellEnd"/>
      <w:r w:rsidRPr="00A97F4E">
        <w:rPr>
          <w:lang w:val="sv-SE"/>
        </w:rPr>
        <w:t xml:space="preserve"> ha (</w:t>
      </w:r>
      <w:proofErr w:type="spellStart"/>
      <w:r w:rsidRPr="00A97F4E">
        <w:rPr>
          <w:lang w:val="sv-SE"/>
        </w:rPr>
        <w:t>nyt</w:t>
      </w:r>
      <w:proofErr w:type="spellEnd"/>
      <w:r w:rsidRPr="00A97F4E">
        <w:rPr>
          <w:lang w:val="sv-SE"/>
        </w:rPr>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A97F4E" w14:paraId="5C10A616" w14:textId="77777777" w:rsidTr="00392B50">
        <w:trPr>
          <w:jc w:val="center"/>
        </w:trPr>
        <w:tc>
          <w:tcPr>
            <w:tcW w:w="9752" w:type="dxa"/>
            <w:gridSpan w:val="2"/>
          </w:tcPr>
          <w:p w14:paraId="6ECA2595" w14:textId="77777777" w:rsidR="00A310D3" w:rsidRPr="00A97F4E" w:rsidRDefault="00A310D3" w:rsidP="00392B50">
            <w:pPr>
              <w:keepNext/>
              <w:rPr>
                <w:lang w:val="sv-SE"/>
              </w:rPr>
            </w:pPr>
          </w:p>
        </w:tc>
      </w:tr>
      <w:tr w:rsidR="00A310D3" w:rsidRPr="005F5E54" w14:paraId="5AF8AD7D" w14:textId="77777777" w:rsidTr="00392B50">
        <w:trPr>
          <w:jc w:val="center"/>
        </w:trPr>
        <w:tc>
          <w:tcPr>
            <w:tcW w:w="4876" w:type="dxa"/>
            <w:hideMark/>
          </w:tcPr>
          <w:p w14:paraId="05C075A2" w14:textId="77777777" w:rsidR="00A310D3" w:rsidRPr="005F5E54" w:rsidRDefault="00A310D3" w:rsidP="00392B50">
            <w:pPr>
              <w:pStyle w:val="ColumnHeading"/>
              <w:keepNext/>
            </w:pPr>
            <w:r w:rsidRPr="005F5E54">
              <w:t>Kommissionens forslag</w:t>
            </w:r>
          </w:p>
        </w:tc>
        <w:tc>
          <w:tcPr>
            <w:tcW w:w="4876" w:type="dxa"/>
            <w:hideMark/>
          </w:tcPr>
          <w:p w14:paraId="436D80F2" w14:textId="689FE2EF" w:rsidR="00A310D3" w:rsidRPr="005F5E54" w:rsidRDefault="00F94BC4" w:rsidP="00392B50">
            <w:pPr>
              <w:pStyle w:val="ColumnHeading"/>
              <w:keepNext/>
            </w:pPr>
            <w:r>
              <w:t>Ændring</w:t>
            </w:r>
          </w:p>
        </w:tc>
      </w:tr>
      <w:tr w:rsidR="00A310D3" w:rsidRPr="005F5E54" w14:paraId="1EF3E2F4" w14:textId="77777777" w:rsidTr="00392B50">
        <w:trPr>
          <w:jc w:val="center"/>
        </w:trPr>
        <w:tc>
          <w:tcPr>
            <w:tcW w:w="4876" w:type="dxa"/>
          </w:tcPr>
          <w:p w14:paraId="11246BA1" w14:textId="77777777" w:rsidR="00A310D3" w:rsidRPr="005F5E54" w:rsidRDefault="00A310D3" w:rsidP="00392B50">
            <w:pPr>
              <w:pStyle w:val="Normal6"/>
            </w:pPr>
          </w:p>
        </w:tc>
        <w:tc>
          <w:tcPr>
            <w:tcW w:w="4876" w:type="dxa"/>
            <w:hideMark/>
          </w:tcPr>
          <w:p w14:paraId="3D41C373" w14:textId="77777777" w:rsidR="00A310D3" w:rsidRPr="005F5E54" w:rsidRDefault="00A310D3" w:rsidP="00392B50">
            <w:pPr>
              <w:pStyle w:val="Normal6"/>
              <w:rPr>
                <w:szCs w:val="24"/>
              </w:rPr>
            </w:pPr>
            <w:r w:rsidRPr="005F5E54">
              <w:rPr>
                <w:b/>
                <w:i/>
              </w:rPr>
              <w:t>5a)</w:t>
            </w:r>
            <w:r w:rsidRPr="005F5E54">
              <w:rPr>
                <w:b/>
                <w:i/>
              </w:rPr>
              <w:tab/>
              <w:t>I artikel 5, stk. 1, første afsnit, tilføjes følgende litra:</w:t>
            </w:r>
          </w:p>
        </w:tc>
      </w:tr>
      <w:tr w:rsidR="00A310D3" w:rsidRPr="005F5E54" w14:paraId="4691E087" w14:textId="77777777" w:rsidTr="00392B50">
        <w:trPr>
          <w:jc w:val="center"/>
        </w:trPr>
        <w:tc>
          <w:tcPr>
            <w:tcW w:w="4876" w:type="dxa"/>
          </w:tcPr>
          <w:p w14:paraId="0D566BC2" w14:textId="77777777" w:rsidR="00A310D3" w:rsidRPr="005F5E54" w:rsidRDefault="00A310D3" w:rsidP="00392B50">
            <w:pPr>
              <w:pStyle w:val="Normal6"/>
            </w:pPr>
          </w:p>
        </w:tc>
        <w:tc>
          <w:tcPr>
            <w:tcW w:w="4876" w:type="dxa"/>
            <w:hideMark/>
          </w:tcPr>
          <w:p w14:paraId="47709F08" w14:textId="77777777" w:rsidR="00A310D3" w:rsidRPr="005F5E54" w:rsidRDefault="00A310D3" w:rsidP="00392B50">
            <w:pPr>
              <w:pStyle w:val="Normal6"/>
              <w:rPr>
                <w:szCs w:val="24"/>
              </w:rPr>
            </w:pPr>
            <w:proofErr w:type="gramStart"/>
            <w:r w:rsidRPr="005F5E54">
              <w:rPr>
                <w:b/>
                <w:i/>
              </w:rPr>
              <w:t>ha</w:t>
            </w:r>
            <w:proofErr w:type="gramEnd"/>
            <w:r w:rsidRPr="005F5E54">
              <w:rPr>
                <w:b/>
                <w:i/>
              </w:rPr>
              <w:t>)</w:t>
            </w:r>
            <w:r w:rsidRPr="005F5E54">
              <w:tab/>
            </w:r>
            <w:r w:rsidRPr="005F5E54">
              <w:rPr>
                <w:b/>
                <w:i/>
              </w:rPr>
              <w:t>omsætning, ibrugtagning eller anvendelse af et AI-system, der ændrer, manipulerer eller kunstigt genererer realistiske billeder eller videoer med henblik på at vise seksuelt eksplicitte aktiviteter eller en identificerbar fysisk persons intime dele, uden den pågældende persons samtykke.</w:t>
            </w:r>
          </w:p>
        </w:tc>
      </w:tr>
      <w:tr w:rsidR="00A310D3" w:rsidRPr="005F5E54" w14:paraId="3286AFC0" w14:textId="77777777" w:rsidTr="00392B50">
        <w:trPr>
          <w:jc w:val="center"/>
        </w:trPr>
        <w:tc>
          <w:tcPr>
            <w:tcW w:w="4876" w:type="dxa"/>
          </w:tcPr>
          <w:p w14:paraId="655F8716" w14:textId="77777777" w:rsidR="00A310D3" w:rsidRPr="005F5E54" w:rsidRDefault="00A310D3" w:rsidP="00392B50">
            <w:pPr>
              <w:pStyle w:val="Normal6"/>
            </w:pPr>
          </w:p>
        </w:tc>
        <w:tc>
          <w:tcPr>
            <w:tcW w:w="4876" w:type="dxa"/>
            <w:hideMark/>
          </w:tcPr>
          <w:p w14:paraId="1CCE545A" w14:textId="77777777" w:rsidR="00A310D3" w:rsidRPr="005F5E54" w:rsidRDefault="00A310D3" w:rsidP="00392B50">
            <w:pPr>
              <w:pStyle w:val="Normal6"/>
              <w:rPr>
                <w:szCs w:val="24"/>
              </w:rPr>
            </w:pPr>
            <w:r w:rsidRPr="005F5E54">
              <w:rPr>
                <w:b/>
                <w:i/>
              </w:rPr>
              <w:t xml:space="preserve">Dette forbud finder ikke anvendelse på udbydere eller </w:t>
            </w:r>
            <w:proofErr w:type="spellStart"/>
            <w:r w:rsidRPr="005F5E54">
              <w:rPr>
                <w:b/>
                <w:i/>
              </w:rPr>
              <w:t>idriftsættere</w:t>
            </w:r>
            <w:proofErr w:type="spellEnd"/>
            <w:r w:rsidRPr="005F5E54">
              <w:rPr>
                <w:b/>
                <w:i/>
              </w:rPr>
              <w:t xml:space="preserve"> af AI-systemer, der har indført effektive sikkerhedsforanstaltninger for at forhindre generering af sådanne afbildninger og for løbende at undgå misbrug, efter at systemet er blevet bragt i omsætning eller taget i brug på trods af udbyderens eller idriftsætterens hensigt.</w:t>
            </w:r>
          </w:p>
        </w:tc>
      </w:tr>
      <w:tr w:rsidR="00A310D3" w:rsidRPr="005F5E54" w14:paraId="5D3EA4A5" w14:textId="77777777" w:rsidTr="00392B50">
        <w:trPr>
          <w:jc w:val="center"/>
        </w:trPr>
        <w:tc>
          <w:tcPr>
            <w:tcW w:w="4876" w:type="dxa"/>
          </w:tcPr>
          <w:p w14:paraId="74113549" w14:textId="77777777" w:rsidR="00A310D3" w:rsidRPr="005F5E54" w:rsidRDefault="00A310D3" w:rsidP="00392B50">
            <w:pPr>
              <w:pStyle w:val="Normal6"/>
            </w:pPr>
          </w:p>
        </w:tc>
        <w:tc>
          <w:tcPr>
            <w:tcW w:w="4876" w:type="dxa"/>
            <w:hideMark/>
          </w:tcPr>
          <w:p w14:paraId="533617DF" w14:textId="77777777" w:rsidR="00A310D3" w:rsidRPr="005F5E54" w:rsidRDefault="00A310D3" w:rsidP="00392B50">
            <w:pPr>
              <w:pStyle w:val="Normal6"/>
              <w:rPr>
                <w:szCs w:val="24"/>
              </w:rPr>
            </w:pPr>
            <w:r w:rsidRPr="005F5E54">
              <w:rPr>
                <w:b/>
                <w:i/>
              </w:rPr>
              <w:t>Dette forbud forhindrer ikke AI-udbydere i at udvikle de kapaciteter, der er omhandlet i første afsnit.</w:t>
            </w:r>
          </w:p>
        </w:tc>
      </w:tr>
    </w:tbl>
    <w:p w14:paraId="473F3797" w14:textId="77777777" w:rsidR="00A310D3" w:rsidRPr="005F5E54" w:rsidRDefault="00A310D3" w:rsidP="00A310D3"/>
    <w:p w14:paraId="5F447A0A" w14:textId="07046ACC" w:rsidR="00A310D3" w:rsidRPr="005F5E54" w:rsidRDefault="00F94BC4" w:rsidP="00A310D3">
      <w:pPr>
        <w:pStyle w:val="AmNumberTabs"/>
      </w:pPr>
      <w:r>
        <w:t>Ændring</w:t>
      </w:r>
      <w:r w:rsidR="00A310D3" w:rsidRPr="005F5E54">
        <w:tab/>
      </w:r>
      <w:r w:rsidR="00A310D3" w:rsidRPr="005F5E54">
        <w:tab/>
        <w:t>34</w:t>
      </w:r>
    </w:p>
    <w:p w14:paraId="610AB7D5" w14:textId="77777777" w:rsidR="00A310D3" w:rsidRPr="005F5E54" w:rsidRDefault="00A310D3" w:rsidP="00A310D3"/>
    <w:p w14:paraId="733B5D4A" w14:textId="77777777" w:rsidR="00A310D3" w:rsidRPr="005F5E54" w:rsidRDefault="00A310D3" w:rsidP="00A310D3">
      <w:pPr>
        <w:pStyle w:val="NormalBold"/>
        <w:keepNext/>
      </w:pPr>
      <w:r w:rsidRPr="005F5E54">
        <w:t>Forslag til forordning</w:t>
      </w:r>
    </w:p>
    <w:p w14:paraId="4776C3D6" w14:textId="77777777" w:rsidR="00A310D3" w:rsidRPr="005F5E54" w:rsidRDefault="00A310D3" w:rsidP="00A310D3">
      <w:pPr>
        <w:pStyle w:val="NormalBold"/>
      </w:pPr>
      <w:r w:rsidRPr="005F5E54">
        <w:t>Artikel 1 – stk. 1 – nr. 5 b (nyt)</w:t>
      </w:r>
    </w:p>
    <w:p w14:paraId="3243CE92" w14:textId="77777777" w:rsidR="00A310D3" w:rsidRPr="005F5E54" w:rsidRDefault="00A310D3" w:rsidP="00A310D3">
      <w:pPr>
        <w:keepNext/>
      </w:pPr>
      <w:r w:rsidRPr="005F5E54">
        <w:t>Forordning (EU) 2024/1689</w:t>
      </w:r>
    </w:p>
    <w:p w14:paraId="6E588B1B" w14:textId="77777777" w:rsidR="00A310D3" w:rsidRPr="005F5E54" w:rsidRDefault="00A310D3" w:rsidP="00A310D3">
      <w:r w:rsidRPr="005F5E54">
        <w:t>Artikel 6 – stk.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E059107" w14:textId="77777777" w:rsidTr="00F61CC1">
        <w:trPr>
          <w:jc w:val="center"/>
        </w:trPr>
        <w:tc>
          <w:tcPr>
            <w:tcW w:w="9752" w:type="dxa"/>
            <w:gridSpan w:val="2"/>
          </w:tcPr>
          <w:p w14:paraId="55DD835E" w14:textId="77777777" w:rsidR="00A310D3" w:rsidRPr="005F5E54" w:rsidRDefault="00A310D3" w:rsidP="00392B50">
            <w:pPr>
              <w:keepNext/>
            </w:pPr>
          </w:p>
        </w:tc>
      </w:tr>
      <w:tr w:rsidR="00A310D3" w:rsidRPr="005F5E54" w14:paraId="663781B6" w14:textId="77777777" w:rsidTr="00F61CC1">
        <w:trPr>
          <w:jc w:val="center"/>
        </w:trPr>
        <w:tc>
          <w:tcPr>
            <w:tcW w:w="4876" w:type="dxa"/>
            <w:hideMark/>
          </w:tcPr>
          <w:p w14:paraId="26999841" w14:textId="77777777" w:rsidR="00A310D3" w:rsidRPr="005F5E54" w:rsidRDefault="00A310D3" w:rsidP="00392B50">
            <w:pPr>
              <w:pStyle w:val="ColumnHeading"/>
              <w:keepNext/>
            </w:pPr>
            <w:r w:rsidRPr="005F5E54">
              <w:t>Gældende ordlyd</w:t>
            </w:r>
          </w:p>
        </w:tc>
        <w:tc>
          <w:tcPr>
            <w:tcW w:w="4876" w:type="dxa"/>
            <w:hideMark/>
          </w:tcPr>
          <w:p w14:paraId="6D72BFDD" w14:textId="425C6572" w:rsidR="00A310D3" w:rsidRPr="005F5E54" w:rsidRDefault="00F94BC4" w:rsidP="00392B50">
            <w:pPr>
              <w:pStyle w:val="ColumnHeading"/>
              <w:keepNext/>
            </w:pPr>
            <w:r>
              <w:t>Ændring</w:t>
            </w:r>
          </w:p>
        </w:tc>
      </w:tr>
      <w:tr w:rsidR="00A310D3" w:rsidRPr="005F5E54" w14:paraId="2EE52F95" w14:textId="77777777" w:rsidTr="00F61CC1">
        <w:trPr>
          <w:jc w:val="center"/>
        </w:trPr>
        <w:tc>
          <w:tcPr>
            <w:tcW w:w="4876" w:type="dxa"/>
          </w:tcPr>
          <w:p w14:paraId="7A7809D7" w14:textId="77777777" w:rsidR="00A310D3" w:rsidRPr="005F5E54" w:rsidRDefault="00A310D3" w:rsidP="00392B50">
            <w:pPr>
              <w:pStyle w:val="Normal6"/>
            </w:pPr>
          </w:p>
        </w:tc>
        <w:tc>
          <w:tcPr>
            <w:tcW w:w="4876" w:type="dxa"/>
            <w:hideMark/>
          </w:tcPr>
          <w:p w14:paraId="6A1E7E6E" w14:textId="77777777" w:rsidR="00A310D3" w:rsidRPr="005F5E54" w:rsidRDefault="00A310D3" w:rsidP="00392B50">
            <w:pPr>
              <w:pStyle w:val="Normal6"/>
              <w:rPr>
                <w:szCs w:val="24"/>
              </w:rPr>
            </w:pPr>
            <w:r w:rsidRPr="005F5E54">
              <w:rPr>
                <w:b/>
                <w:i/>
              </w:rPr>
              <w:t>5b)</w:t>
            </w:r>
            <w:r w:rsidRPr="005F5E54">
              <w:rPr>
                <w:b/>
                <w:i/>
              </w:rPr>
              <w:tab/>
              <w:t>I artikel 6, stk. 1, foretages følgende ændringer:</w:t>
            </w:r>
          </w:p>
        </w:tc>
      </w:tr>
      <w:tr w:rsidR="00A310D3" w:rsidRPr="005F5E54" w14:paraId="2B08A423" w14:textId="77777777" w:rsidTr="00F61CC1">
        <w:trPr>
          <w:jc w:val="center"/>
        </w:trPr>
        <w:tc>
          <w:tcPr>
            <w:tcW w:w="4876" w:type="dxa"/>
            <w:hideMark/>
          </w:tcPr>
          <w:p w14:paraId="295F3701" w14:textId="77777777" w:rsidR="00A310D3" w:rsidRPr="005F5E54" w:rsidRDefault="00A310D3" w:rsidP="00392B50">
            <w:pPr>
              <w:pStyle w:val="Normal6"/>
            </w:pPr>
            <w:r w:rsidRPr="005F5E54">
              <w:t>1. Uanset om et AI-system bringes i omsætning eller ibrugtages uafhængigt af de i litra a) og b) omhandlede produkter, betragtes AI-systemet som højrisiko, hvis begge følgende betingelser er opfyldt:</w:t>
            </w:r>
          </w:p>
        </w:tc>
        <w:tc>
          <w:tcPr>
            <w:tcW w:w="4876" w:type="dxa"/>
            <w:hideMark/>
          </w:tcPr>
          <w:p w14:paraId="44CDECF7" w14:textId="77777777" w:rsidR="00A310D3" w:rsidRPr="005F5E54" w:rsidRDefault="00A310D3" w:rsidP="00392B50">
            <w:pPr>
              <w:pStyle w:val="Normal6"/>
              <w:rPr>
                <w:szCs w:val="24"/>
              </w:rPr>
            </w:pPr>
            <w:r w:rsidRPr="005F5E54">
              <w:t>"1.</w:t>
            </w:r>
            <w:r w:rsidRPr="005F5E54">
              <w:tab/>
              <w:t>Uanset om et AI-system bringes i omsætning eller ibrugtages uafhængigt af de i litra a) og b) omhandlede produkter, betragtes AI-systemet som højrisiko, hvis begge følgende betingelser er opfyldt:</w:t>
            </w:r>
          </w:p>
        </w:tc>
      </w:tr>
      <w:tr w:rsidR="00A310D3" w:rsidRPr="005F5E54" w14:paraId="21B0780B" w14:textId="77777777" w:rsidTr="00F61CC1">
        <w:trPr>
          <w:jc w:val="center"/>
        </w:trPr>
        <w:tc>
          <w:tcPr>
            <w:tcW w:w="4876" w:type="dxa"/>
            <w:hideMark/>
          </w:tcPr>
          <w:p w14:paraId="058D957B" w14:textId="77777777" w:rsidR="00A310D3" w:rsidRPr="005F5E54" w:rsidRDefault="00A310D3" w:rsidP="00392B50">
            <w:pPr>
              <w:pStyle w:val="Normal6"/>
            </w:pPr>
            <w:r w:rsidRPr="005F5E54">
              <w:t>a) AI-systemet tilsigtes anvendt som en sikkerhedskomponent i et produkt, eller AI-systemet er i sig selv et produkt, der er omfattet af den EU-harmoniseringslovgivning, der er anført i bilag I.</w:t>
            </w:r>
          </w:p>
        </w:tc>
        <w:tc>
          <w:tcPr>
            <w:tcW w:w="4876" w:type="dxa"/>
            <w:hideMark/>
          </w:tcPr>
          <w:p w14:paraId="23AC3D18" w14:textId="77777777" w:rsidR="00A310D3" w:rsidRPr="005F5E54" w:rsidRDefault="00A310D3" w:rsidP="00392B50">
            <w:pPr>
              <w:pStyle w:val="Normal6"/>
              <w:rPr>
                <w:szCs w:val="24"/>
              </w:rPr>
            </w:pPr>
            <w:r w:rsidRPr="005F5E54">
              <w:t>a)</w:t>
            </w:r>
            <w:r w:rsidRPr="005F5E54">
              <w:tab/>
              <w:t>AI-systemet tilsigtes anvendt som en sikkerhedskomponent i et produkt,</w:t>
            </w:r>
            <w:r w:rsidRPr="005F5E54">
              <w:rPr>
                <w:b/>
                <w:bCs/>
                <w:i/>
                <w:iCs/>
              </w:rPr>
              <w:t xml:space="preserve"> og dens funktion er nødvendig for at sikre, at produktet eller AI-systemet overholder gældende EU-sikkerhedskrav,</w:t>
            </w:r>
            <w:r w:rsidRPr="005F5E54">
              <w:t xml:space="preserve"> eller AI-systemet er i sig selv et produkt, der er omfattet af den EU-harmoniseringslovgivning, der er anført i bilag I.</w:t>
            </w:r>
          </w:p>
        </w:tc>
      </w:tr>
      <w:tr w:rsidR="00A310D3" w:rsidRPr="005F5E54" w14:paraId="47B87D48" w14:textId="77777777" w:rsidTr="00F61CC1">
        <w:trPr>
          <w:jc w:val="center"/>
        </w:trPr>
        <w:tc>
          <w:tcPr>
            <w:tcW w:w="4876" w:type="dxa"/>
            <w:hideMark/>
          </w:tcPr>
          <w:p w14:paraId="09FA0BED" w14:textId="77777777" w:rsidR="00A310D3" w:rsidRPr="005F5E54" w:rsidRDefault="00A310D3" w:rsidP="00392B50">
            <w:pPr>
              <w:pStyle w:val="Normal6"/>
            </w:pPr>
            <w:r w:rsidRPr="005F5E54">
              <w:t xml:space="preserve">b) Det produkt, hvis sikkerhedskomponent </w:t>
            </w:r>
            <w:r w:rsidRPr="005F5E54">
              <w:lastRenderedPageBreak/>
              <w:t>i henhold til litra a) er AI-systemet, eller AI-systemet selv som et produkt skal underkastes en overensstemmelsesvurdering foretaget af en tredjepart med henblik på omsætning eller ibrugtagning af produktet i henhold til den EU-harmoniseringslovgivning, der er anført i bilag I.</w:t>
            </w:r>
          </w:p>
        </w:tc>
        <w:tc>
          <w:tcPr>
            <w:tcW w:w="4876" w:type="dxa"/>
            <w:hideMark/>
          </w:tcPr>
          <w:p w14:paraId="58A832FA" w14:textId="5E32FA3D" w:rsidR="00A310D3" w:rsidRPr="005F5E54" w:rsidRDefault="00A310D3" w:rsidP="00392B50">
            <w:pPr>
              <w:pStyle w:val="Normal6"/>
              <w:rPr>
                <w:szCs w:val="24"/>
              </w:rPr>
            </w:pPr>
            <w:r w:rsidRPr="005F5E54">
              <w:lastRenderedPageBreak/>
              <w:t>b)</w:t>
            </w:r>
            <w:r w:rsidRPr="005F5E54">
              <w:tab/>
              <w:t xml:space="preserve">Det produkt, hvis </w:t>
            </w:r>
            <w:r w:rsidRPr="005F5E54">
              <w:lastRenderedPageBreak/>
              <w:t>sikkerhedskomponent i henhold til litra a) er AI-systemet, eller AI-systemet selv som et produkt skal underkastes en overensstemmelsesvurdering foretaget af en tredjepart med henblik på omsætning eller ibrugtagning af produktet i henhold til den EU-harmoniseringslovgivning, der er anført i bilag I.</w:t>
            </w:r>
            <w:r w:rsidR="00CF640C" w:rsidRPr="005F5E54">
              <w:rPr>
                <w:b/>
                <w:i/>
              </w:rPr>
              <w:t>"</w:t>
            </w:r>
          </w:p>
        </w:tc>
      </w:tr>
    </w:tbl>
    <w:p w14:paraId="6B12C52F" w14:textId="77777777" w:rsidR="00A310D3" w:rsidRPr="005F5E54" w:rsidRDefault="00A310D3" w:rsidP="00A310D3"/>
    <w:p w14:paraId="4A239828" w14:textId="141C3D50" w:rsidR="00A310D3" w:rsidRPr="005F5E54" w:rsidRDefault="00F94BC4" w:rsidP="00A310D3">
      <w:pPr>
        <w:pStyle w:val="AmNumberTabs"/>
      </w:pPr>
      <w:r>
        <w:t>Ændring</w:t>
      </w:r>
      <w:r w:rsidR="00A310D3" w:rsidRPr="005F5E54">
        <w:tab/>
      </w:r>
      <w:r w:rsidR="00A310D3" w:rsidRPr="005F5E54">
        <w:tab/>
        <w:t>35</w:t>
      </w:r>
    </w:p>
    <w:p w14:paraId="52910894" w14:textId="77777777" w:rsidR="00A310D3" w:rsidRPr="005F5E54" w:rsidRDefault="00A310D3" w:rsidP="00A310D3"/>
    <w:p w14:paraId="2102EBA3" w14:textId="77777777" w:rsidR="00A310D3" w:rsidRPr="005F5E54" w:rsidRDefault="00A310D3" w:rsidP="00A310D3">
      <w:pPr>
        <w:pStyle w:val="NormalBold"/>
        <w:keepNext/>
      </w:pPr>
      <w:r w:rsidRPr="005F5E54">
        <w:t>Forslag til forordning</w:t>
      </w:r>
    </w:p>
    <w:p w14:paraId="081685D7" w14:textId="77777777" w:rsidR="00A310D3" w:rsidRPr="005F5E54" w:rsidRDefault="00A310D3" w:rsidP="00A310D3">
      <w:pPr>
        <w:pStyle w:val="NormalBold"/>
      </w:pPr>
      <w:r w:rsidRPr="005F5E54">
        <w:t>Artikel 1 – stk. 1 – nr. 5 c (nyt)</w:t>
      </w:r>
    </w:p>
    <w:p w14:paraId="6319305E" w14:textId="77777777" w:rsidR="00A310D3" w:rsidRPr="005F5E54" w:rsidRDefault="00A310D3" w:rsidP="00A310D3">
      <w:pPr>
        <w:keepNext/>
      </w:pPr>
      <w:r w:rsidRPr="005F5E54">
        <w:t>Forordning (EU) 2024/1689</w:t>
      </w:r>
    </w:p>
    <w:p w14:paraId="586166E1" w14:textId="77777777" w:rsidR="00A310D3" w:rsidRPr="005F5E54" w:rsidRDefault="00A310D3" w:rsidP="00A310D3">
      <w:r w:rsidRPr="005F5E54">
        <w:t>Artikel 6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E37C175" w14:textId="77777777" w:rsidTr="00392B50">
        <w:trPr>
          <w:jc w:val="center"/>
        </w:trPr>
        <w:tc>
          <w:tcPr>
            <w:tcW w:w="9752" w:type="dxa"/>
            <w:gridSpan w:val="2"/>
          </w:tcPr>
          <w:p w14:paraId="2BB4B2B0" w14:textId="77777777" w:rsidR="00A310D3" w:rsidRPr="005F5E54" w:rsidRDefault="00A310D3" w:rsidP="00392B50">
            <w:pPr>
              <w:keepNext/>
            </w:pPr>
          </w:p>
        </w:tc>
      </w:tr>
      <w:tr w:rsidR="00A310D3" w:rsidRPr="005F5E54" w14:paraId="31B5A99F" w14:textId="77777777" w:rsidTr="00392B50">
        <w:trPr>
          <w:jc w:val="center"/>
        </w:trPr>
        <w:tc>
          <w:tcPr>
            <w:tcW w:w="4876" w:type="dxa"/>
            <w:hideMark/>
          </w:tcPr>
          <w:p w14:paraId="4C059632" w14:textId="77777777" w:rsidR="00A310D3" w:rsidRPr="005F5E54" w:rsidRDefault="00A310D3" w:rsidP="00392B50">
            <w:pPr>
              <w:pStyle w:val="ColumnHeading"/>
              <w:keepNext/>
            </w:pPr>
            <w:r w:rsidRPr="005F5E54">
              <w:t>Kommissionens forslag</w:t>
            </w:r>
          </w:p>
        </w:tc>
        <w:tc>
          <w:tcPr>
            <w:tcW w:w="4876" w:type="dxa"/>
            <w:hideMark/>
          </w:tcPr>
          <w:p w14:paraId="0D5FDD33" w14:textId="43C490ED" w:rsidR="00A310D3" w:rsidRPr="005F5E54" w:rsidRDefault="00F94BC4" w:rsidP="00392B50">
            <w:pPr>
              <w:pStyle w:val="ColumnHeading"/>
              <w:keepNext/>
            </w:pPr>
            <w:r>
              <w:t>Ændring</w:t>
            </w:r>
          </w:p>
        </w:tc>
      </w:tr>
      <w:tr w:rsidR="00A310D3" w:rsidRPr="005F5E54" w14:paraId="6F9D2FEF" w14:textId="77777777" w:rsidTr="00392B50">
        <w:trPr>
          <w:jc w:val="center"/>
        </w:trPr>
        <w:tc>
          <w:tcPr>
            <w:tcW w:w="4876" w:type="dxa"/>
          </w:tcPr>
          <w:p w14:paraId="2139062A" w14:textId="77777777" w:rsidR="00A310D3" w:rsidRPr="005F5E54" w:rsidRDefault="00A310D3" w:rsidP="00392B50">
            <w:pPr>
              <w:pStyle w:val="Normal6"/>
            </w:pPr>
          </w:p>
        </w:tc>
        <w:tc>
          <w:tcPr>
            <w:tcW w:w="4876" w:type="dxa"/>
            <w:hideMark/>
          </w:tcPr>
          <w:p w14:paraId="23AE4516" w14:textId="77777777" w:rsidR="00A310D3" w:rsidRPr="005F5E54" w:rsidRDefault="00A310D3" w:rsidP="00392B50">
            <w:pPr>
              <w:pStyle w:val="Normal6"/>
              <w:rPr>
                <w:szCs w:val="24"/>
              </w:rPr>
            </w:pPr>
            <w:r w:rsidRPr="005F5E54">
              <w:rPr>
                <w:b/>
                <w:i/>
              </w:rPr>
              <w:t>5c)</w:t>
            </w:r>
            <w:r w:rsidRPr="005F5E54">
              <w:rPr>
                <w:b/>
                <w:i/>
              </w:rPr>
              <w:tab/>
              <w:t>I artikel 6 tilføjes følgende som stk. 1a:</w:t>
            </w:r>
          </w:p>
        </w:tc>
      </w:tr>
      <w:tr w:rsidR="00A310D3" w:rsidRPr="005F5E54" w14:paraId="553DA2EC" w14:textId="77777777" w:rsidTr="00392B50">
        <w:trPr>
          <w:jc w:val="center"/>
        </w:trPr>
        <w:tc>
          <w:tcPr>
            <w:tcW w:w="4876" w:type="dxa"/>
          </w:tcPr>
          <w:p w14:paraId="7C44E6F2" w14:textId="77777777" w:rsidR="00A310D3" w:rsidRPr="005F5E54" w:rsidRDefault="00A310D3" w:rsidP="00392B50">
            <w:pPr>
              <w:pStyle w:val="Normal6"/>
            </w:pPr>
          </w:p>
        </w:tc>
        <w:tc>
          <w:tcPr>
            <w:tcW w:w="4876" w:type="dxa"/>
            <w:hideMark/>
          </w:tcPr>
          <w:p w14:paraId="7A5CCD51" w14:textId="1108A0BD" w:rsidR="00A310D3" w:rsidRPr="005F5E54" w:rsidRDefault="00A310D3" w:rsidP="00392B50">
            <w:pPr>
              <w:pStyle w:val="Normal6"/>
              <w:rPr>
                <w:szCs w:val="24"/>
              </w:rPr>
            </w:pPr>
            <w:r w:rsidRPr="005F5E54">
              <w:rPr>
                <w:b/>
                <w:i/>
              </w:rPr>
              <w:t>"1a.</w:t>
            </w:r>
            <w:r w:rsidRPr="005F5E54">
              <w:tab/>
            </w:r>
            <w:r w:rsidR="007523C1">
              <w:rPr>
                <w:b/>
                <w:bCs/>
                <w:i/>
                <w:iCs/>
              </w:rPr>
              <w:t xml:space="preserve">Med henblik på </w:t>
            </w:r>
            <w:r w:rsidRPr="005F5E54">
              <w:rPr>
                <w:b/>
                <w:bCs/>
                <w:i/>
                <w:iCs/>
              </w:rPr>
              <w:t xml:space="preserve">denne forordning betragtes </w:t>
            </w:r>
            <w:r w:rsidRPr="005F5E54">
              <w:rPr>
                <w:b/>
                <w:i/>
              </w:rPr>
              <w:t>funktioner, der udelukkende er beregnet til brugerassistance, optimering af ydeevne, tjenesteeffektivitet, automatisering, bekvemmelighed eller kvalitetskontrol af ikkesikkerhedsrelaterede aspekter, ikke som sikkerhedsfunktioner i henhold til denne forordning, hvis deres svigt ikke direkte ville medføre sundheds- eller sikkerhedsrisici."</w:t>
            </w:r>
          </w:p>
        </w:tc>
      </w:tr>
    </w:tbl>
    <w:p w14:paraId="38A0135F" w14:textId="77777777" w:rsidR="00A310D3" w:rsidRPr="005F5E54" w:rsidRDefault="00A310D3" w:rsidP="00A310D3"/>
    <w:p w14:paraId="135DA442" w14:textId="6BDCB160" w:rsidR="00A310D3" w:rsidRPr="005F5E54" w:rsidRDefault="00F94BC4" w:rsidP="00A310D3">
      <w:pPr>
        <w:pStyle w:val="AmNumberTabs"/>
      </w:pPr>
      <w:r>
        <w:t>Ændring</w:t>
      </w:r>
      <w:r w:rsidR="00A310D3" w:rsidRPr="005F5E54">
        <w:tab/>
      </w:r>
      <w:r w:rsidR="00A310D3" w:rsidRPr="005F5E54">
        <w:tab/>
        <w:t>36</w:t>
      </w:r>
    </w:p>
    <w:p w14:paraId="0A734216" w14:textId="77777777" w:rsidR="00A310D3" w:rsidRPr="005F5E54" w:rsidRDefault="00A310D3" w:rsidP="00A310D3"/>
    <w:p w14:paraId="02BAEBC3" w14:textId="77777777" w:rsidR="00A310D3" w:rsidRPr="005F5E54" w:rsidRDefault="00A310D3" w:rsidP="00A310D3">
      <w:pPr>
        <w:pStyle w:val="NormalBold"/>
        <w:keepNext/>
      </w:pPr>
      <w:r w:rsidRPr="005F5E54">
        <w:t>Forslag til forordning</w:t>
      </w:r>
    </w:p>
    <w:p w14:paraId="57F339EE" w14:textId="77777777" w:rsidR="00A310D3" w:rsidRPr="005F5E54" w:rsidRDefault="00A310D3" w:rsidP="00A310D3">
      <w:pPr>
        <w:pStyle w:val="NormalBold"/>
      </w:pPr>
      <w:r w:rsidRPr="005F5E54">
        <w:t>Artikel 1 – stk. 1 – nr. 6</w:t>
      </w:r>
    </w:p>
    <w:p w14:paraId="2902521B" w14:textId="77777777" w:rsidR="00A310D3" w:rsidRPr="005F5E54" w:rsidRDefault="00A310D3" w:rsidP="00A310D3">
      <w:pPr>
        <w:keepNext/>
      </w:pPr>
      <w:r w:rsidRPr="005F5E54">
        <w:t>Forordning (EU) 2024/1689</w:t>
      </w:r>
    </w:p>
    <w:p w14:paraId="59149CD7" w14:textId="77777777" w:rsidR="00A310D3" w:rsidRPr="005F5E54" w:rsidRDefault="00A310D3" w:rsidP="00A310D3">
      <w:r w:rsidRPr="005F5E54">
        <w:t>Artikel 6 – stk.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89031A7" w14:textId="77777777" w:rsidTr="00F61CC1">
        <w:trPr>
          <w:jc w:val="center"/>
        </w:trPr>
        <w:tc>
          <w:tcPr>
            <w:tcW w:w="9752" w:type="dxa"/>
            <w:gridSpan w:val="2"/>
          </w:tcPr>
          <w:p w14:paraId="06D1C571" w14:textId="77777777" w:rsidR="00A310D3" w:rsidRPr="005F5E54" w:rsidRDefault="00A310D3" w:rsidP="00392B50">
            <w:pPr>
              <w:keepNext/>
            </w:pPr>
          </w:p>
        </w:tc>
      </w:tr>
      <w:tr w:rsidR="00A310D3" w:rsidRPr="005F5E54" w14:paraId="1310E02C" w14:textId="77777777" w:rsidTr="00F61CC1">
        <w:trPr>
          <w:jc w:val="center"/>
        </w:trPr>
        <w:tc>
          <w:tcPr>
            <w:tcW w:w="4876" w:type="dxa"/>
            <w:hideMark/>
          </w:tcPr>
          <w:p w14:paraId="0ECDB6F4" w14:textId="77777777" w:rsidR="00A310D3" w:rsidRPr="005F5E54" w:rsidRDefault="00A310D3" w:rsidP="00392B50">
            <w:pPr>
              <w:pStyle w:val="ColumnHeading"/>
              <w:keepNext/>
            </w:pPr>
            <w:r w:rsidRPr="005F5E54">
              <w:t>Kommissionens forslag</w:t>
            </w:r>
          </w:p>
        </w:tc>
        <w:tc>
          <w:tcPr>
            <w:tcW w:w="4876" w:type="dxa"/>
            <w:hideMark/>
          </w:tcPr>
          <w:p w14:paraId="04F0559B" w14:textId="31F68908" w:rsidR="00A310D3" w:rsidRPr="005F5E54" w:rsidRDefault="00F94BC4" w:rsidP="00392B50">
            <w:pPr>
              <w:pStyle w:val="ColumnHeading"/>
              <w:keepNext/>
            </w:pPr>
            <w:r>
              <w:t>Ændring</w:t>
            </w:r>
          </w:p>
        </w:tc>
      </w:tr>
      <w:tr w:rsidR="00A310D3" w:rsidRPr="005F5E54" w14:paraId="2FE1FC92" w14:textId="77777777" w:rsidTr="00F61CC1">
        <w:trPr>
          <w:jc w:val="center"/>
        </w:trPr>
        <w:tc>
          <w:tcPr>
            <w:tcW w:w="4876" w:type="dxa"/>
            <w:hideMark/>
          </w:tcPr>
          <w:p w14:paraId="0974A8B1" w14:textId="77777777" w:rsidR="00A310D3" w:rsidRPr="005F5E54" w:rsidRDefault="00A310D3" w:rsidP="00392B50">
            <w:pPr>
              <w:pStyle w:val="Normal6"/>
            </w:pPr>
            <w:r w:rsidRPr="005F5E54">
              <w:rPr>
                <w:b/>
                <w:i/>
              </w:rPr>
              <w:t>6)</w:t>
            </w:r>
            <w:r w:rsidRPr="005F5E54">
              <w:rPr>
                <w:b/>
                <w:i/>
              </w:rPr>
              <w:tab/>
              <w:t>Artikel 6, stk. 4, affattes således:</w:t>
            </w:r>
          </w:p>
        </w:tc>
        <w:tc>
          <w:tcPr>
            <w:tcW w:w="4876" w:type="dxa"/>
            <w:hideMark/>
          </w:tcPr>
          <w:p w14:paraId="5B784453" w14:textId="77777777" w:rsidR="00A310D3" w:rsidRPr="005F5E54" w:rsidRDefault="00A310D3" w:rsidP="00392B50">
            <w:pPr>
              <w:pStyle w:val="Normal6"/>
              <w:rPr>
                <w:szCs w:val="24"/>
              </w:rPr>
            </w:pPr>
            <w:r w:rsidRPr="005F5E54">
              <w:rPr>
                <w:b/>
                <w:i/>
              </w:rPr>
              <w:t>udgår</w:t>
            </w:r>
          </w:p>
        </w:tc>
      </w:tr>
      <w:tr w:rsidR="00A310D3" w:rsidRPr="005F5E54" w14:paraId="31AEF31E" w14:textId="77777777" w:rsidTr="00F61CC1">
        <w:trPr>
          <w:jc w:val="center"/>
        </w:trPr>
        <w:tc>
          <w:tcPr>
            <w:tcW w:w="4876" w:type="dxa"/>
            <w:hideMark/>
          </w:tcPr>
          <w:p w14:paraId="35D5E10E" w14:textId="6ED20B93" w:rsidR="00A310D3" w:rsidRPr="005F5E54" w:rsidRDefault="00E92108" w:rsidP="00392B50">
            <w:pPr>
              <w:pStyle w:val="Normal6"/>
            </w:pPr>
            <w:r w:rsidRPr="005F5E54">
              <w:rPr>
                <w:b/>
                <w:i/>
              </w:rPr>
              <w:t>"</w:t>
            </w:r>
            <w:r w:rsidR="00A310D3" w:rsidRPr="005F5E54">
              <w:rPr>
                <w:b/>
                <w:i/>
              </w:rPr>
              <w:t>4.</w:t>
            </w:r>
            <w:r w:rsidR="00A310D3" w:rsidRPr="005F5E54">
              <w:rPr>
                <w:b/>
                <w:i/>
              </w:rPr>
              <w:tab/>
              <w:t xml:space="preserve">En udbyder, som finder, at et AI-system, der er omhandlet i bilag III, ikke er højrisiko, skal dokumentere sin vurdering, inden det pågældende system bringes i omsætning eller ibrugtages. </w:t>
            </w:r>
            <w:r w:rsidR="00A310D3" w:rsidRPr="005F5E54">
              <w:rPr>
                <w:b/>
                <w:i/>
              </w:rPr>
              <w:lastRenderedPageBreak/>
              <w:t>Efter anmodning fra de nationale kompetente myndigheder fremlægger udbyderen dokumentation for vurderingen."</w:t>
            </w:r>
          </w:p>
        </w:tc>
        <w:tc>
          <w:tcPr>
            <w:tcW w:w="4876" w:type="dxa"/>
          </w:tcPr>
          <w:p w14:paraId="6927A9EE" w14:textId="77777777" w:rsidR="00A310D3" w:rsidRPr="005F5E54" w:rsidRDefault="00A310D3" w:rsidP="00392B50">
            <w:pPr>
              <w:pStyle w:val="Normal6"/>
              <w:rPr>
                <w:szCs w:val="24"/>
              </w:rPr>
            </w:pPr>
          </w:p>
        </w:tc>
      </w:tr>
    </w:tbl>
    <w:p w14:paraId="7C6CF6F9" w14:textId="77777777" w:rsidR="00A310D3" w:rsidRPr="005F5E54" w:rsidRDefault="00A310D3" w:rsidP="00A310D3"/>
    <w:p w14:paraId="7B4B99E7" w14:textId="78C8494F" w:rsidR="00A310D3" w:rsidRPr="005F5E54" w:rsidRDefault="00F94BC4" w:rsidP="00A310D3">
      <w:pPr>
        <w:pStyle w:val="AmNumberTabs"/>
      </w:pPr>
      <w:r>
        <w:t>Ændring</w:t>
      </w:r>
      <w:r w:rsidR="00A310D3" w:rsidRPr="005F5E54">
        <w:tab/>
      </w:r>
      <w:r w:rsidR="00A310D3" w:rsidRPr="005F5E54">
        <w:tab/>
        <w:t>37</w:t>
      </w:r>
    </w:p>
    <w:p w14:paraId="1E5C1F0B" w14:textId="77777777" w:rsidR="00A310D3" w:rsidRPr="005F5E54" w:rsidRDefault="00A310D3" w:rsidP="00A310D3"/>
    <w:p w14:paraId="4F1FA0AB" w14:textId="77777777" w:rsidR="00A310D3" w:rsidRPr="005F5E54" w:rsidRDefault="00A310D3" w:rsidP="00A310D3">
      <w:pPr>
        <w:pStyle w:val="NormalBold"/>
        <w:keepNext/>
      </w:pPr>
      <w:r w:rsidRPr="005F5E54">
        <w:t>Forslag til forordning</w:t>
      </w:r>
    </w:p>
    <w:p w14:paraId="0B639864" w14:textId="77777777" w:rsidR="00A310D3" w:rsidRPr="005F5E54" w:rsidRDefault="00A310D3" w:rsidP="00A310D3">
      <w:pPr>
        <w:pStyle w:val="NormalBold"/>
      </w:pPr>
      <w:r w:rsidRPr="005F5E54">
        <w:t>Artikel 1 – stk. 1 – nr. 9 a (nyt)</w:t>
      </w:r>
    </w:p>
    <w:p w14:paraId="06D9E6C2" w14:textId="77777777" w:rsidR="00A310D3" w:rsidRPr="005F5E54" w:rsidRDefault="00A310D3" w:rsidP="00A310D3">
      <w:pPr>
        <w:keepNext/>
      </w:pPr>
      <w:r w:rsidRPr="005F5E54">
        <w:t>Forordning (EU) 2024/1689</w:t>
      </w:r>
    </w:p>
    <w:p w14:paraId="70765D51" w14:textId="77777777" w:rsidR="00A310D3" w:rsidRPr="005F5E54" w:rsidRDefault="00A310D3" w:rsidP="00A310D3">
      <w:r w:rsidRPr="005F5E54">
        <w:t>Artikel 25 – stk.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E254FDC" w14:textId="77777777" w:rsidTr="00F61CC1">
        <w:trPr>
          <w:jc w:val="center"/>
        </w:trPr>
        <w:tc>
          <w:tcPr>
            <w:tcW w:w="9752" w:type="dxa"/>
            <w:gridSpan w:val="2"/>
          </w:tcPr>
          <w:p w14:paraId="07E6D927" w14:textId="77777777" w:rsidR="00A310D3" w:rsidRPr="005F5E54" w:rsidRDefault="00A310D3" w:rsidP="00392B50">
            <w:pPr>
              <w:keepNext/>
            </w:pPr>
          </w:p>
        </w:tc>
      </w:tr>
      <w:tr w:rsidR="00A310D3" w:rsidRPr="005F5E54" w14:paraId="41A1D967" w14:textId="77777777" w:rsidTr="00F61CC1">
        <w:trPr>
          <w:jc w:val="center"/>
        </w:trPr>
        <w:tc>
          <w:tcPr>
            <w:tcW w:w="4876" w:type="dxa"/>
            <w:hideMark/>
          </w:tcPr>
          <w:p w14:paraId="38758895" w14:textId="77777777" w:rsidR="00A310D3" w:rsidRPr="005F5E54" w:rsidRDefault="00A310D3" w:rsidP="00392B50">
            <w:pPr>
              <w:pStyle w:val="ColumnHeading"/>
              <w:keepNext/>
            </w:pPr>
            <w:r w:rsidRPr="005F5E54">
              <w:t>Gældende ordlyd</w:t>
            </w:r>
          </w:p>
        </w:tc>
        <w:tc>
          <w:tcPr>
            <w:tcW w:w="4876" w:type="dxa"/>
            <w:hideMark/>
          </w:tcPr>
          <w:p w14:paraId="100597EB" w14:textId="494B4AD7" w:rsidR="00A310D3" w:rsidRPr="005F5E54" w:rsidRDefault="00F94BC4" w:rsidP="00392B50">
            <w:pPr>
              <w:pStyle w:val="ColumnHeading"/>
              <w:keepNext/>
            </w:pPr>
            <w:r>
              <w:t>Ændring</w:t>
            </w:r>
          </w:p>
        </w:tc>
      </w:tr>
      <w:tr w:rsidR="00A310D3" w:rsidRPr="005F5E54" w14:paraId="1B9065EA" w14:textId="77777777" w:rsidTr="00F61CC1">
        <w:trPr>
          <w:jc w:val="center"/>
        </w:trPr>
        <w:tc>
          <w:tcPr>
            <w:tcW w:w="4876" w:type="dxa"/>
          </w:tcPr>
          <w:p w14:paraId="791E25BF" w14:textId="77777777" w:rsidR="00A310D3" w:rsidRPr="005F5E54" w:rsidRDefault="00A310D3" w:rsidP="00392B50">
            <w:pPr>
              <w:pStyle w:val="Normal6"/>
            </w:pPr>
          </w:p>
        </w:tc>
        <w:tc>
          <w:tcPr>
            <w:tcW w:w="4876" w:type="dxa"/>
            <w:hideMark/>
          </w:tcPr>
          <w:p w14:paraId="149B0EB8" w14:textId="77777777" w:rsidR="00A310D3" w:rsidRPr="005F5E54" w:rsidRDefault="00A310D3" w:rsidP="00392B50">
            <w:pPr>
              <w:pStyle w:val="Normal6"/>
              <w:rPr>
                <w:szCs w:val="24"/>
              </w:rPr>
            </w:pPr>
            <w:r w:rsidRPr="005F5E54">
              <w:rPr>
                <w:b/>
                <w:i/>
              </w:rPr>
              <w:t>9a)</w:t>
            </w:r>
            <w:r w:rsidRPr="005F5E54">
              <w:rPr>
                <w:b/>
                <w:i/>
              </w:rPr>
              <w:tab/>
              <w:t>Artikel 25, stk. 2, affattes således:</w:t>
            </w:r>
          </w:p>
        </w:tc>
      </w:tr>
      <w:tr w:rsidR="00A310D3" w:rsidRPr="005F5E54" w14:paraId="3DDD3328" w14:textId="77777777" w:rsidTr="00F61CC1">
        <w:trPr>
          <w:jc w:val="center"/>
        </w:trPr>
        <w:tc>
          <w:tcPr>
            <w:tcW w:w="4876" w:type="dxa"/>
            <w:hideMark/>
          </w:tcPr>
          <w:p w14:paraId="0DA276E9" w14:textId="77777777" w:rsidR="00A310D3" w:rsidRPr="005F5E54" w:rsidRDefault="00A310D3" w:rsidP="00392B50">
            <w:pPr>
              <w:pStyle w:val="Normal6"/>
            </w:pPr>
            <w:r w:rsidRPr="005F5E54">
              <w:t>2. Hvis de omstændigheder, der er omhandlet i stk. 1, indtræffer, anses den udbyder, der oprindeligt bragte AI-systemet i omsætning eller ibrugtog det, ikke længere for at være udbyder af dette specifikke AI-system i denne forordnings forstand. Denne oprindelige udbyder skal arbejde tæt sammen med nye udbydere og stille de nødvendige oplysninger til rådighed og give den teknisk adgang og anden bistand, som med rimelighed kan forventes, og som kræves for at opfylde forpligtelserne i denne forordning, navnlig hvad angår overholdelse af overensstemmelsesvurderingen af højrisiko-AI-systemer. Dette stykke finder ikke anvendelse i de tilfælde, hvor den oprindelige udbyder klart har præciseret, at dennes AI-system ikke skal ændres til et højrisiko-AI-system og dermed ikke er omfattet af forpligtelsen til at udlevere dokumentationen.</w:t>
            </w:r>
          </w:p>
        </w:tc>
        <w:tc>
          <w:tcPr>
            <w:tcW w:w="4876" w:type="dxa"/>
            <w:hideMark/>
          </w:tcPr>
          <w:p w14:paraId="2CB88543" w14:textId="77777777" w:rsidR="00A310D3" w:rsidRPr="005F5E54" w:rsidRDefault="00A310D3" w:rsidP="00392B50">
            <w:pPr>
              <w:pStyle w:val="Normal6"/>
              <w:rPr>
                <w:szCs w:val="24"/>
              </w:rPr>
            </w:pPr>
            <w:r w:rsidRPr="005F5E54">
              <w:t>"2.</w:t>
            </w:r>
            <w:r w:rsidRPr="005F5E54">
              <w:tab/>
              <w:t>Hvis de omstændigheder, der er omhandlet i stk. 1, indtræffer, anses den udbyder, der oprindeligt bragte AI-systemet i omsætning eller ibrugtog det, ikke længere for at være udbyder af dette specifikke AI-system i denne forordnings forstand.</w:t>
            </w:r>
          </w:p>
        </w:tc>
      </w:tr>
      <w:tr w:rsidR="00A310D3" w:rsidRPr="005F5E54" w14:paraId="00E8C007" w14:textId="77777777" w:rsidTr="00F61CC1">
        <w:trPr>
          <w:jc w:val="center"/>
        </w:trPr>
        <w:tc>
          <w:tcPr>
            <w:tcW w:w="4876" w:type="dxa"/>
          </w:tcPr>
          <w:p w14:paraId="6A005ADF" w14:textId="77777777" w:rsidR="00A310D3" w:rsidRPr="005F5E54" w:rsidRDefault="00A310D3" w:rsidP="00392B50">
            <w:pPr>
              <w:pStyle w:val="Normal6"/>
            </w:pPr>
          </w:p>
        </w:tc>
        <w:tc>
          <w:tcPr>
            <w:tcW w:w="4876" w:type="dxa"/>
            <w:hideMark/>
          </w:tcPr>
          <w:p w14:paraId="2AAB18F2" w14:textId="77777777" w:rsidR="00A310D3" w:rsidRPr="005F5E54" w:rsidRDefault="00A310D3" w:rsidP="00392B50">
            <w:pPr>
              <w:pStyle w:val="Normal6"/>
              <w:rPr>
                <w:szCs w:val="24"/>
              </w:rPr>
            </w:pPr>
            <w:r w:rsidRPr="005F5E54">
              <w:t xml:space="preserve">Denne oprindelige udbyder </w:t>
            </w:r>
            <w:r w:rsidRPr="005F5E54">
              <w:rPr>
                <w:b/>
                <w:bCs/>
                <w:i/>
                <w:iCs/>
              </w:rPr>
              <w:t>samt udbydere af AI-modeller til almen brug, hvis modeller er integreret i højrisiko-AI-systemer,</w:t>
            </w:r>
            <w:r w:rsidRPr="005F5E54">
              <w:t xml:space="preserve"> skal arbejde tæt sammen med nye udbydere og stille de nødvendige oplysninger til rådighed og give den teknisk adgang og anden bistand, som med rimelighed kan forventes, og som kræves for at opfylde forpligtelserne i denne forordning, navnlig hvad angår overholdelse af </w:t>
            </w:r>
            <w:r w:rsidRPr="005F5E54">
              <w:lastRenderedPageBreak/>
              <w:t>overensstemmelsesvurderingen af højrisiko-AI-systemer.</w:t>
            </w:r>
          </w:p>
        </w:tc>
      </w:tr>
      <w:tr w:rsidR="00A310D3" w:rsidRPr="005F5E54" w14:paraId="3F58612F" w14:textId="77777777" w:rsidTr="00F61CC1">
        <w:trPr>
          <w:jc w:val="center"/>
        </w:trPr>
        <w:tc>
          <w:tcPr>
            <w:tcW w:w="4876" w:type="dxa"/>
          </w:tcPr>
          <w:p w14:paraId="7C1B8449" w14:textId="77777777" w:rsidR="00A310D3" w:rsidRPr="005F5E54" w:rsidRDefault="00A310D3" w:rsidP="00392B50">
            <w:pPr>
              <w:pStyle w:val="Normal6"/>
            </w:pPr>
          </w:p>
        </w:tc>
        <w:tc>
          <w:tcPr>
            <w:tcW w:w="4876" w:type="dxa"/>
            <w:hideMark/>
          </w:tcPr>
          <w:p w14:paraId="46AEEA1E" w14:textId="77777777" w:rsidR="00A310D3" w:rsidRPr="005F5E54" w:rsidRDefault="00A310D3" w:rsidP="00392B50">
            <w:pPr>
              <w:pStyle w:val="Normal6"/>
              <w:rPr>
                <w:szCs w:val="24"/>
              </w:rPr>
            </w:pPr>
            <w:r w:rsidRPr="005F5E54">
              <w:rPr>
                <w:b/>
                <w:i/>
              </w:rPr>
              <w:t>Denne forpligtelse omfatter:</w:t>
            </w:r>
          </w:p>
        </w:tc>
      </w:tr>
      <w:tr w:rsidR="00A310D3" w:rsidRPr="005F5E54" w14:paraId="5B349ABA" w14:textId="77777777" w:rsidTr="00F61CC1">
        <w:trPr>
          <w:jc w:val="center"/>
        </w:trPr>
        <w:tc>
          <w:tcPr>
            <w:tcW w:w="4876" w:type="dxa"/>
          </w:tcPr>
          <w:p w14:paraId="3C950B36" w14:textId="77777777" w:rsidR="00A310D3" w:rsidRPr="005F5E54" w:rsidRDefault="00A310D3" w:rsidP="00392B50">
            <w:pPr>
              <w:pStyle w:val="Normal6"/>
            </w:pPr>
          </w:p>
        </w:tc>
        <w:tc>
          <w:tcPr>
            <w:tcW w:w="4876" w:type="dxa"/>
            <w:hideMark/>
          </w:tcPr>
          <w:p w14:paraId="3CDBE6DE" w14:textId="77777777" w:rsidR="00A310D3" w:rsidRPr="005F5E54" w:rsidRDefault="00A310D3" w:rsidP="00392B50">
            <w:pPr>
              <w:pStyle w:val="Normal6"/>
              <w:rPr>
                <w:szCs w:val="24"/>
              </w:rPr>
            </w:pPr>
            <w:r w:rsidRPr="005F5E54">
              <w:rPr>
                <w:b/>
                <w:i/>
              </w:rPr>
              <w:t>a)</w:t>
            </w:r>
            <w:r w:rsidRPr="005F5E54">
              <w:tab/>
            </w:r>
            <w:r w:rsidRPr="005F5E54">
              <w:rPr>
                <w:b/>
                <w:i/>
              </w:rPr>
              <w:t>at tilvejebringe teknisk dokumentation, der er tilstrækkelig til at vurdere, om kravene i artikel 16 er opfyldt</w:t>
            </w:r>
          </w:p>
        </w:tc>
      </w:tr>
      <w:tr w:rsidR="00A310D3" w:rsidRPr="005F5E54" w14:paraId="3E5701FD" w14:textId="77777777" w:rsidTr="00F61CC1">
        <w:trPr>
          <w:jc w:val="center"/>
        </w:trPr>
        <w:tc>
          <w:tcPr>
            <w:tcW w:w="4876" w:type="dxa"/>
          </w:tcPr>
          <w:p w14:paraId="0C20C7BC" w14:textId="77777777" w:rsidR="00A310D3" w:rsidRPr="005F5E54" w:rsidRDefault="00A310D3" w:rsidP="00392B50">
            <w:pPr>
              <w:pStyle w:val="Normal6"/>
            </w:pPr>
          </w:p>
        </w:tc>
        <w:tc>
          <w:tcPr>
            <w:tcW w:w="4876" w:type="dxa"/>
            <w:hideMark/>
          </w:tcPr>
          <w:p w14:paraId="609B3BEE" w14:textId="77777777" w:rsidR="00A310D3" w:rsidRPr="005F5E54" w:rsidRDefault="00A310D3" w:rsidP="00392B50">
            <w:pPr>
              <w:pStyle w:val="Normal6"/>
              <w:rPr>
                <w:szCs w:val="24"/>
              </w:rPr>
            </w:pPr>
            <w:r w:rsidRPr="005F5E54">
              <w:rPr>
                <w:b/>
                <w:i/>
              </w:rPr>
              <w:t>b)</w:t>
            </w:r>
            <w:r w:rsidRPr="005F5E54">
              <w:tab/>
            </w:r>
            <w:r w:rsidRPr="005F5E54">
              <w:rPr>
                <w:b/>
                <w:i/>
              </w:rPr>
              <w:t>at oplyse om kendte begrænsninger og fejltilstande, der kan påvirke højrisikoapplikationer</w:t>
            </w:r>
          </w:p>
        </w:tc>
      </w:tr>
      <w:tr w:rsidR="00A310D3" w:rsidRPr="005F5E54" w14:paraId="26D88BD9" w14:textId="77777777" w:rsidTr="00F61CC1">
        <w:trPr>
          <w:jc w:val="center"/>
        </w:trPr>
        <w:tc>
          <w:tcPr>
            <w:tcW w:w="4876" w:type="dxa"/>
          </w:tcPr>
          <w:p w14:paraId="2AF4094C" w14:textId="77777777" w:rsidR="00A310D3" w:rsidRPr="005F5E54" w:rsidRDefault="00A310D3" w:rsidP="00392B50">
            <w:pPr>
              <w:pStyle w:val="Normal6"/>
            </w:pPr>
          </w:p>
        </w:tc>
        <w:tc>
          <w:tcPr>
            <w:tcW w:w="4876" w:type="dxa"/>
            <w:hideMark/>
          </w:tcPr>
          <w:p w14:paraId="6F157FE6" w14:textId="77777777" w:rsidR="00A310D3" w:rsidRPr="005F5E54" w:rsidRDefault="00A310D3" w:rsidP="00392B50">
            <w:pPr>
              <w:pStyle w:val="Normal6"/>
              <w:rPr>
                <w:szCs w:val="24"/>
              </w:rPr>
            </w:pPr>
            <w:r w:rsidRPr="005F5E54">
              <w:rPr>
                <w:b/>
                <w:i/>
              </w:rPr>
              <w:t>c)</w:t>
            </w:r>
            <w:r w:rsidRPr="005F5E54">
              <w:tab/>
            </w:r>
            <w:r w:rsidRPr="005F5E54">
              <w:rPr>
                <w:b/>
                <w:i/>
              </w:rPr>
              <w:t>at give rimelig teknisk adgang til test- og valideringsformål.</w:t>
            </w:r>
          </w:p>
        </w:tc>
      </w:tr>
      <w:tr w:rsidR="00A310D3" w:rsidRPr="005F5E54" w14:paraId="66E37909" w14:textId="77777777" w:rsidTr="00F61CC1">
        <w:trPr>
          <w:jc w:val="center"/>
        </w:trPr>
        <w:tc>
          <w:tcPr>
            <w:tcW w:w="4876" w:type="dxa"/>
          </w:tcPr>
          <w:p w14:paraId="5C79CFE2" w14:textId="77777777" w:rsidR="00A310D3" w:rsidRPr="005F5E54" w:rsidRDefault="00A310D3" w:rsidP="00392B50">
            <w:pPr>
              <w:pStyle w:val="Normal6"/>
            </w:pPr>
          </w:p>
        </w:tc>
        <w:tc>
          <w:tcPr>
            <w:tcW w:w="4876" w:type="dxa"/>
            <w:hideMark/>
          </w:tcPr>
          <w:p w14:paraId="4828F8F4" w14:textId="77777777" w:rsidR="00A310D3" w:rsidRPr="005F5E54" w:rsidRDefault="00A310D3" w:rsidP="00392B50">
            <w:pPr>
              <w:pStyle w:val="Normal6"/>
              <w:rPr>
                <w:bCs/>
                <w:iCs/>
                <w:szCs w:val="24"/>
              </w:rPr>
            </w:pPr>
            <w:r w:rsidRPr="005F5E54">
              <w:t>Dette stykke finder ikke anvendelse i de tilfælde, hvor den oprindelige udbyder klart har præciseret, at dennes AI-system ikke skal ændres til et højrisiko-AI-system og dermed ikke er omfattet af forpligtelsen til at udlevere dokumentationen."</w:t>
            </w:r>
          </w:p>
        </w:tc>
      </w:tr>
    </w:tbl>
    <w:p w14:paraId="7A1326A9" w14:textId="77777777" w:rsidR="00A310D3" w:rsidRPr="005F5E54" w:rsidRDefault="00A310D3" w:rsidP="00A310D3"/>
    <w:p w14:paraId="4BBF22CC" w14:textId="02BB7DC1" w:rsidR="00A310D3" w:rsidRPr="005F5E54" w:rsidRDefault="00F94BC4" w:rsidP="00A310D3">
      <w:pPr>
        <w:pStyle w:val="AmNumberTabs"/>
      </w:pPr>
      <w:r>
        <w:t>Ændring</w:t>
      </w:r>
      <w:r w:rsidR="00A310D3" w:rsidRPr="005F5E54">
        <w:tab/>
      </w:r>
      <w:r w:rsidR="00A310D3" w:rsidRPr="005F5E54">
        <w:tab/>
        <w:t>38</w:t>
      </w:r>
    </w:p>
    <w:p w14:paraId="7EA6BA42" w14:textId="77777777" w:rsidR="00A310D3" w:rsidRPr="005F5E54" w:rsidRDefault="00A310D3" w:rsidP="00A310D3"/>
    <w:p w14:paraId="5D44611F" w14:textId="77777777" w:rsidR="00A310D3" w:rsidRPr="005F5E54" w:rsidRDefault="00A310D3" w:rsidP="00A310D3">
      <w:pPr>
        <w:pStyle w:val="NormalBold"/>
        <w:keepNext/>
      </w:pPr>
      <w:r w:rsidRPr="005F5E54">
        <w:t>Forslag til forordning</w:t>
      </w:r>
    </w:p>
    <w:p w14:paraId="234ED8E0" w14:textId="77777777" w:rsidR="00A310D3" w:rsidRPr="005F5E54" w:rsidRDefault="00A310D3" w:rsidP="00A310D3">
      <w:pPr>
        <w:pStyle w:val="NormalBold"/>
      </w:pPr>
      <w:r w:rsidRPr="005F5E54">
        <w:t>Artikel 1 – stk. 1 – nr. 9 b (nyt)</w:t>
      </w:r>
    </w:p>
    <w:p w14:paraId="22E2D175" w14:textId="77777777" w:rsidR="00A310D3" w:rsidRPr="005F5E54" w:rsidRDefault="00A310D3" w:rsidP="00A310D3">
      <w:pPr>
        <w:keepNext/>
      </w:pPr>
      <w:r w:rsidRPr="005F5E54">
        <w:t>Forordning (EU) 2024/1689</w:t>
      </w:r>
    </w:p>
    <w:p w14:paraId="728A454D" w14:textId="77777777" w:rsidR="00A310D3" w:rsidRPr="005F5E54" w:rsidRDefault="00A310D3" w:rsidP="00A310D3">
      <w:r w:rsidRPr="005F5E54">
        <w:t>Artikel 27 – stk.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2CD639F" w14:textId="77777777" w:rsidTr="00F61CC1">
        <w:trPr>
          <w:jc w:val="center"/>
        </w:trPr>
        <w:tc>
          <w:tcPr>
            <w:tcW w:w="9752" w:type="dxa"/>
            <w:gridSpan w:val="2"/>
          </w:tcPr>
          <w:p w14:paraId="3D9185F9" w14:textId="77777777" w:rsidR="00A310D3" w:rsidRPr="005F5E54" w:rsidRDefault="00A310D3" w:rsidP="00392B50">
            <w:pPr>
              <w:keepNext/>
            </w:pPr>
          </w:p>
        </w:tc>
      </w:tr>
      <w:tr w:rsidR="00A310D3" w:rsidRPr="005F5E54" w14:paraId="59F50416" w14:textId="77777777" w:rsidTr="00F61CC1">
        <w:trPr>
          <w:jc w:val="center"/>
        </w:trPr>
        <w:tc>
          <w:tcPr>
            <w:tcW w:w="4876" w:type="dxa"/>
            <w:hideMark/>
          </w:tcPr>
          <w:p w14:paraId="6C738D25" w14:textId="77777777" w:rsidR="00A310D3" w:rsidRPr="005F5E54" w:rsidRDefault="00A310D3" w:rsidP="00392B50">
            <w:pPr>
              <w:pStyle w:val="ColumnHeading"/>
              <w:keepNext/>
            </w:pPr>
            <w:r w:rsidRPr="005F5E54">
              <w:t>Gældende ordlyd</w:t>
            </w:r>
          </w:p>
        </w:tc>
        <w:tc>
          <w:tcPr>
            <w:tcW w:w="4876" w:type="dxa"/>
            <w:hideMark/>
          </w:tcPr>
          <w:p w14:paraId="27FAC219" w14:textId="7A183D80" w:rsidR="00A310D3" w:rsidRPr="005F5E54" w:rsidRDefault="00F94BC4" w:rsidP="00392B50">
            <w:pPr>
              <w:pStyle w:val="ColumnHeading"/>
              <w:keepNext/>
            </w:pPr>
            <w:r>
              <w:t>Ændring</w:t>
            </w:r>
          </w:p>
        </w:tc>
      </w:tr>
      <w:tr w:rsidR="00A310D3" w:rsidRPr="005F5E54" w14:paraId="2A3CF210" w14:textId="77777777" w:rsidTr="00F61CC1">
        <w:trPr>
          <w:jc w:val="center"/>
        </w:trPr>
        <w:tc>
          <w:tcPr>
            <w:tcW w:w="4876" w:type="dxa"/>
          </w:tcPr>
          <w:p w14:paraId="27AA9304" w14:textId="77777777" w:rsidR="00A310D3" w:rsidRPr="005F5E54" w:rsidRDefault="00A310D3" w:rsidP="00392B50">
            <w:pPr>
              <w:pStyle w:val="Normal6"/>
            </w:pPr>
          </w:p>
        </w:tc>
        <w:tc>
          <w:tcPr>
            <w:tcW w:w="4876" w:type="dxa"/>
            <w:hideMark/>
          </w:tcPr>
          <w:p w14:paraId="55D6BDD2" w14:textId="77777777" w:rsidR="00A310D3" w:rsidRPr="005F5E54" w:rsidRDefault="00A310D3" w:rsidP="00392B50">
            <w:pPr>
              <w:pStyle w:val="Normal6"/>
              <w:rPr>
                <w:szCs w:val="24"/>
              </w:rPr>
            </w:pPr>
            <w:r w:rsidRPr="005F5E54">
              <w:rPr>
                <w:b/>
                <w:i/>
              </w:rPr>
              <w:t>9b)</w:t>
            </w:r>
            <w:r w:rsidRPr="005F5E54">
              <w:rPr>
                <w:b/>
                <w:i/>
              </w:rPr>
              <w:tab/>
              <w:t>Artikel 27, stk. 4, affattes således:</w:t>
            </w:r>
          </w:p>
        </w:tc>
      </w:tr>
      <w:tr w:rsidR="00A310D3" w:rsidRPr="005F5E54" w14:paraId="46B102B6" w14:textId="77777777" w:rsidTr="00F61CC1">
        <w:trPr>
          <w:jc w:val="center"/>
        </w:trPr>
        <w:tc>
          <w:tcPr>
            <w:tcW w:w="4876" w:type="dxa"/>
            <w:hideMark/>
          </w:tcPr>
          <w:p w14:paraId="7F1F224E" w14:textId="77777777" w:rsidR="00A310D3" w:rsidRPr="005F5E54" w:rsidRDefault="00A310D3" w:rsidP="00392B50">
            <w:pPr>
              <w:pStyle w:val="Normal6"/>
            </w:pPr>
            <w:r w:rsidRPr="005F5E54">
              <w:t xml:space="preserve">4. Hvis nogle af de forpligtelser, der er fastsat i denne artikel, allerede er opfyldt ved den konsekvensanalyse vedrørende databeskyttelse, der foretages i henhold til artikel 35 i forordning (EU) 2016/679 eller artikel 27 i direktiv (EU) 2016/680, </w:t>
            </w:r>
            <w:r w:rsidRPr="005F5E54">
              <w:rPr>
                <w:b/>
                <w:bCs/>
                <w:i/>
                <w:iCs/>
              </w:rPr>
              <w:t>supplerer</w:t>
            </w:r>
            <w:r w:rsidRPr="005F5E54">
              <w:t xml:space="preserve"> den i nærværende artikels stk. 1 omhandlede konsekvensanalyse vedrørende grundlæggende rettigheder den pågældende konsekvensanalyse </w:t>
            </w:r>
            <w:r w:rsidRPr="005F5E54">
              <w:rPr>
                <w:b/>
                <w:bCs/>
                <w:i/>
                <w:iCs/>
              </w:rPr>
              <w:t>vedrørende databeskyttelse</w:t>
            </w:r>
            <w:r w:rsidRPr="005F5E54">
              <w:t>.</w:t>
            </w:r>
          </w:p>
        </w:tc>
        <w:tc>
          <w:tcPr>
            <w:tcW w:w="4876" w:type="dxa"/>
            <w:hideMark/>
          </w:tcPr>
          <w:p w14:paraId="68740A03" w14:textId="473E16FA" w:rsidR="00A310D3" w:rsidRPr="005F5E54" w:rsidRDefault="00A310D3" w:rsidP="00392B50">
            <w:pPr>
              <w:pStyle w:val="Normal6"/>
              <w:rPr>
                <w:szCs w:val="24"/>
              </w:rPr>
            </w:pPr>
            <w:r w:rsidRPr="005F5E54">
              <w:t>"4.</w:t>
            </w:r>
            <w:r w:rsidRPr="005F5E54">
              <w:tab/>
              <w:t xml:space="preserve">Hvis nogle af de forpligtelser, der er fastsat i denne artikel, allerede er opfyldt ved den konsekvensanalyse vedrørende databeskyttelse, der foretages i henhold til artikel 35 i forordning (EU) 2016/679 eller artikel 27 i direktiv (EU) 2016/680, </w:t>
            </w:r>
            <w:r w:rsidRPr="005F5E54">
              <w:rPr>
                <w:b/>
                <w:bCs/>
                <w:i/>
                <w:iCs/>
              </w:rPr>
              <w:t>medtager idriftsætteren, når vedkommende foretager</w:t>
            </w:r>
            <w:r w:rsidRPr="005F5E54">
              <w:t xml:space="preserve"> den i nærværende artikels stk. 1 omhandlede konsekvensanalyse vedrørende grundlæggende rettigheder, </w:t>
            </w:r>
            <w:r w:rsidRPr="005F5E54">
              <w:rPr>
                <w:b/>
                <w:bCs/>
                <w:i/>
                <w:iCs/>
              </w:rPr>
              <w:t>krydshenvisninger til de relevante afsnit i</w:t>
            </w:r>
            <w:r w:rsidRPr="005F5E54">
              <w:t xml:space="preserve"> den pågældende konsekvensanalyse </w:t>
            </w:r>
            <w:r w:rsidRPr="005F5E54">
              <w:rPr>
                <w:b/>
                <w:bCs/>
                <w:i/>
                <w:iCs/>
              </w:rPr>
              <w:t>eller medtager relevante dele af den pågældende konsekvensanalyse vedrørende databeskyttelse i sin konsekvensanalyse vedrørende grundlæggende rettigheder</w:t>
            </w:r>
            <w:r w:rsidRPr="005F5E54">
              <w:t>.</w:t>
            </w:r>
            <w:r w:rsidR="00E92108" w:rsidRPr="005F5E54">
              <w:rPr>
                <w:b/>
                <w:i/>
              </w:rPr>
              <w:t>"</w:t>
            </w:r>
          </w:p>
        </w:tc>
      </w:tr>
    </w:tbl>
    <w:p w14:paraId="3BD8EEB7" w14:textId="77777777" w:rsidR="00A310D3" w:rsidRPr="005F5E54" w:rsidRDefault="00A310D3" w:rsidP="00A310D3"/>
    <w:p w14:paraId="0C4AC624" w14:textId="0213A243" w:rsidR="00A310D3" w:rsidRPr="005F5E54" w:rsidRDefault="00F94BC4" w:rsidP="00A310D3">
      <w:pPr>
        <w:pStyle w:val="AmNumberTabs"/>
      </w:pPr>
      <w:r>
        <w:t>Ændring</w:t>
      </w:r>
      <w:r w:rsidR="00A310D3" w:rsidRPr="005F5E54">
        <w:tab/>
      </w:r>
      <w:r w:rsidR="00A310D3" w:rsidRPr="005F5E54">
        <w:tab/>
        <w:t>39</w:t>
      </w:r>
    </w:p>
    <w:p w14:paraId="2BA001FC" w14:textId="77777777" w:rsidR="00A310D3" w:rsidRPr="005F5E54" w:rsidRDefault="00A310D3" w:rsidP="00A310D3"/>
    <w:p w14:paraId="3478EF26" w14:textId="77777777" w:rsidR="00A310D3" w:rsidRPr="005F5E54" w:rsidRDefault="00A310D3" w:rsidP="00A310D3">
      <w:pPr>
        <w:pStyle w:val="NormalBold"/>
        <w:keepNext/>
      </w:pPr>
      <w:r w:rsidRPr="005F5E54">
        <w:t>Forslag til forordning</w:t>
      </w:r>
    </w:p>
    <w:p w14:paraId="1E7B4D0A" w14:textId="77777777" w:rsidR="00A310D3" w:rsidRPr="005F5E54" w:rsidRDefault="00A310D3" w:rsidP="00A310D3">
      <w:pPr>
        <w:pStyle w:val="NormalBold"/>
      </w:pPr>
      <w:r w:rsidRPr="005F5E54">
        <w:t>Artikel 1 – stk. 1 – nr. 10</w:t>
      </w:r>
    </w:p>
    <w:p w14:paraId="7B473000" w14:textId="77777777" w:rsidR="00A310D3" w:rsidRPr="005F5E54" w:rsidRDefault="00A310D3" w:rsidP="00A310D3">
      <w:pPr>
        <w:keepNext/>
      </w:pPr>
      <w:r w:rsidRPr="005F5E54">
        <w:t>Forordning (EU) 2024/1689</w:t>
      </w:r>
    </w:p>
    <w:p w14:paraId="7509791E" w14:textId="77777777" w:rsidR="00A310D3" w:rsidRPr="005F5E54" w:rsidRDefault="00A310D3" w:rsidP="00A310D3">
      <w:r w:rsidRPr="005F5E54">
        <w:t>Artikel 28 – stk. 8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FA10282" w14:textId="77777777" w:rsidTr="00392B50">
        <w:trPr>
          <w:jc w:val="center"/>
        </w:trPr>
        <w:tc>
          <w:tcPr>
            <w:tcW w:w="9752" w:type="dxa"/>
            <w:gridSpan w:val="2"/>
          </w:tcPr>
          <w:p w14:paraId="07785D54" w14:textId="77777777" w:rsidR="00A310D3" w:rsidRPr="005F5E54" w:rsidRDefault="00A310D3" w:rsidP="00392B50">
            <w:pPr>
              <w:keepNext/>
            </w:pPr>
          </w:p>
        </w:tc>
      </w:tr>
      <w:tr w:rsidR="00A310D3" w:rsidRPr="005F5E54" w14:paraId="54EE1DF4" w14:textId="77777777" w:rsidTr="00392B50">
        <w:trPr>
          <w:jc w:val="center"/>
        </w:trPr>
        <w:tc>
          <w:tcPr>
            <w:tcW w:w="4876" w:type="dxa"/>
            <w:hideMark/>
          </w:tcPr>
          <w:p w14:paraId="4EEA0865" w14:textId="77777777" w:rsidR="00A310D3" w:rsidRPr="005F5E54" w:rsidRDefault="00A310D3" w:rsidP="00392B50">
            <w:pPr>
              <w:pStyle w:val="ColumnHeading"/>
              <w:keepNext/>
            </w:pPr>
            <w:r w:rsidRPr="005F5E54">
              <w:t>Kommissionens forslag</w:t>
            </w:r>
          </w:p>
        </w:tc>
        <w:tc>
          <w:tcPr>
            <w:tcW w:w="4876" w:type="dxa"/>
            <w:hideMark/>
          </w:tcPr>
          <w:p w14:paraId="0350FC5D" w14:textId="50336217" w:rsidR="00A310D3" w:rsidRPr="005F5E54" w:rsidRDefault="00F94BC4" w:rsidP="00392B50">
            <w:pPr>
              <w:pStyle w:val="ColumnHeading"/>
              <w:keepNext/>
            </w:pPr>
            <w:r>
              <w:t>Ændring</w:t>
            </w:r>
          </w:p>
        </w:tc>
      </w:tr>
      <w:tr w:rsidR="00EC2A6E" w:rsidRPr="005F5E54" w14:paraId="3D936E45" w14:textId="77777777" w:rsidTr="00392B50">
        <w:trPr>
          <w:jc w:val="center"/>
        </w:trPr>
        <w:tc>
          <w:tcPr>
            <w:tcW w:w="4876" w:type="dxa"/>
          </w:tcPr>
          <w:p w14:paraId="2C0A7B3B" w14:textId="3A3D9264" w:rsidR="00EC2A6E" w:rsidRPr="005F5E54" w:rsidRDefault="00EC2A6E" w:rsidP="00EC2A6E">
            <w:pPr>
              <w:pStyle w:val="Normal6"/>
              <w:rPr>
                <w:b/>
                <w:i/>
              </w:rPr>
            </w:pPr>
            <w:r w:rsidRPr="005F5E54">
              <w:rPr>
                <w:b/>
                <w:i/>
              </w:rPr>
              <w:t>10)</w:t>
            </w:r>
            <w:r w:rsidRPr="005F5E54">
              <w:rPr>
                <w:b/>
                <w:i/>
              </w:rPr>
              <w:tab/>
              <w:t>I artikel 28 tilføjes følgende som stk. 8:</w:t>
            </w:r>
          </w:p>
        </w:tc>
        <w:tc>
          <w:tcPr>
            <w:tcW w:w="4876" w:type="dxa"/>
          </w:tcPr>
          <w:p w14:paraId="29264E37" w14:textId="60596D28" w:rsidR="00EC2A6E" w:rsidRPr="005F5E54" w:rsidRDefault="00EC2A6E" w:rsidP="00392B50">
            <w:pPr>
              <w:pStyle w:val="Normal6"/>
              <w:rPr>
                <w:b/>
                <w:i/>
              </w:rPr>
            </w:pPr>
            <w:r w:rsidRPr="005F5E54">
              <w:rPr>
                <w:b/>
                <w:i/>
              </w:rPr>
              <w:t>udgår</w:t>
            </w:r>
          </w:p>
        </w:tc>
      </w:tr>
      <w:tr w:rsidR="00A310D3" w:rsidRPr="005F5E54" w14:paraId="60FB7F97" w14:textId="77777777" w:rsidTr="00392B50">
        <w:trPr>
          <w:jc w:val="center"/>
        </w:trPr>
        <w:tc>
          <w:tcPr>
            <w:tcW w:w="4876" w:type="dxa"/>
            <w:hideMark/>
          </w:tcPr>
          <w:p w14:paraId="6E2FA9BD" w14:textId="77777777" w:rsidR="00A310D3" w:rsidRPr="005F5E54" w:rsidRDefault="00A310D3" w:rsidP="00392B50">
            <w:pPr>
              <w:pStyle w:val="Normal6"/>
            </w:pPr>
            <w:r w:rsidRPr="005F5E54">
              <w:rPr>
                <w:b/>
                <w:i/>
              </w:rPr>
              <w:t>Bemyndigende myndigheder, der er udpeget i henhold til denne forordning, og som har ansvar for AI-systemer, der er omfattet af den EU-harmoniseringslovgivning, der er anført i bilag I, afsnit A, skal oprettes, organiseres og drives på en sådan måde, at det sikres, at det overensstemmelsesvurderingsorgan, der ansøger om udpegelse både i henhold til denne forordning og den EU-harmoniseringslovgivning, der er anført i bilag I, afsnit A, har mulighed for at indgive en samlet ansøgning og underkastes en samlet vurderingsprocedure, for at blive udpeget i henhold til denne forordning og den EU-harmoniseringslovgivning, der er anført i bilag I, afsnit A, hvis den relevante EU-harmoniseringslovgivning indeholder bestemmelser om en sådan samlet ansøgnings- og vurderingsprocedure.</w:t>
            </w:r>
          </w:p>
        </w:tc>
        <w:tc>
          <w:tcPr>
            <w:tcW w:w="4876" w:type="dxa"/>
            <w:hideMark/>
          </w:tcPr>
          <w:p w14:paraId="358F995E" w14:textId="27D1DC1F" w:rsidR="00A310D3" w:rsidRPr="005F5E54" w:rsidRDefault="00A310D3" w:rsidP="00392B50">
            <w:pPr>
              <w:pStyle w:val="Normal6"/>
              <w:rPr>
                <w:szCs w:val="24"/>
              </w:rPr>
            </w:pPr>
          </w:p>
        </w:tc>
      </w:tr>
    </w:tbl>
    <w:p w14:paraId="2B5AB8E5" w14:textId="77777777" w:rsidR="00A310D3" w:rsidRPr="005F5E54" w:rsidRDefault="00A310D3" w:rsidP="00A310D3"/>
    <w:p w14:paraId="5273F864" w14:textId="63C87D81" w:rsidR="00A310D3" w:rsidRPr="005F5E54" w:rsidRDefault="00F94BC4" w:rsidP="00A310D3">
      <w:pPr>
        <w:pStyle w:val="AmNumberTabs"/>
      </w:pPr>
      <w:r>
        <w:t>Ændring</w:t>
      </w:r>
      <w:r w:rsidR="00A310D3" w:rsidRPr="005F5E54">
        <w:tab/>
      </w:r>
      <w:r w:rsidR="00A310D3" w:rsidRPr="005F5E54">
        <w:tab/>
        <w:t>40</w:t>
      </w:r>
    </w:p>
    <w:p w14:paraId="460CEDF1" w14:textId="77777777" w:rsidR="00A310D3" w:rsidRPr="005F5E54" w:rsidRDefault="00A310D3" w:rsidP="00A310D3"/>
    <w:p w14:paraId="791119AE" w14:textId="77777777" w:rsidR="00A310D3" w:rsidRPr="005F5E54" w:rsidRDefault="00A310D3" w:rsidP="00A310D3">
      <w:pPr>
        <w:pStyle w:val="NormalBold"/>
        <w:keepNext/>
      </w:pPr>
      <w:r w:rsidRPr="005F5E54">
        <w:t>Forslag til forordning</w:t>
      </w:r>
    </w:p>
    <w:p w14:paraId="20130DF7" w14:textId="77777777" w:rsidR="00A310D3" w:rsidRPr="005F5E54" w:rsidRDefault="00A310D3" w:rsidP="00A310D3">
      <w:pPr>
        <w:pStyle w:val="NormalBold"/>
      </w:pPr>
      <w:r w:rsidRPr="005F5E54">
        <w:t>Artikel 1 – stk. 1 – nr. 10</w:t>
      </w:r>
    </w:p>
    <w:p w14:paraId="160B89FC" w14:textId="77777777" w:rsidR="00A310D3" w:rsidRPr="005F5E54" w:rsidRDefault="00A310D3" w:rsidP="00A310D3">
      <w:pPr>
        <w:keepNext/>
      </w:pPr>
      <w:r w:rsidRPr="005F5E54">
        <w:t>Forordning (EU) 2024/1689</w:t>
      </w:r>
    </w:p>
    <w:p w14:paraId="53B94670" w14:textId="77777777" w:rsidR="00A310D3" w:rsidRPr="005F5E54" w:rsidRDefault="00A310D3" w:rsidP="00A310D3">
      <w:r w:rsidRPr="005F5E54">
        <w:t>Artikel 28 – stk. 8 (nyt)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A4A9A64" w14:textId="77777777" w:rsidTr="00392B50">
        <w:trPr>
          <w:jc w:val="center"/>
        </w:trPr>
        <w:tc>
          <w:tcPr>
            <w:tcW w:w="9752" w:type="dxa"/>
            <w:gridSpan w:val="2"/>
          </w:tcPr>
          <w:p w14:paraId="05D011E1" w14:textId="77777777" w:rsidR="00A310D3" w:rsidRPr="005F5E54" w:rsidRDefault="00A310D3" w:rsidP="00392B50">
            <w:pPr>
              <w:keepNext/>
            </w:pPr>
          </w:p>
        </w:tc>
      </w:tr>
      <w:tr w:rsidR="00A310D3" w:rsidRPr="005F5E54" w14:paraId="0987428F" w14:textId="77777777" w:rsidTr="00392B50">
        <w:trPr>
          <w:jc w:val="center"/>
        </w:trPr>
        <w:tc>
          <w:tcPr>
            <w:tcW w:w="4876" w:type="dxa"/>
            <w:hideMark/>
          </w:tcPr>
          <w:p w14:paraId="3B11A3E7" w14:textId="77777777" w:rsidR="00A310D3" w:rsidRPr="005F5E54" w:rsidRDefault="00A310D3" w:rsidP="00392B50">
            <w:pPr>
              <w:pStyle w:val="ColumnHeading"/>
              <w:keepNext/>
            </w:pPr>
            <w:r w:rsidRPr="005F5E54">
              <w:t>Kommissionens forslag</w:t>
            </w:r>
          </w:p>
        </w:tc>
        <w:tc>
          <w:tcPr>
            <w:tcW w:w="4876" w:type="dxa"/>
            <w:hideMark/>
          </w:tcPr>
          <w:p w14:paraId="2EC9A9E3" w14:textId="5D231D44" w:rsidR="00A310D3" w:rsidRPr="005F5E54" w:rsidRDefault="00F94BC4" w:rsidP="00392B50">
            <w:pPr>
              <w:pStyle w:val="ColumnHeading"/>
              <w:keepNext/>
            </w:pPr>
            <w:r>
              <w:t>Ændring</w:t>
            </w:r>
          </w:p>
        </w:tc>
      </w:tr>
      <w:tr w:rsidR="00A310D3" w:rsidRPr="005F5E54" w14:paraId="32B55A19" w14:textId="77777777" w:rsidTr="00392B50">
        <w:trPr>
          <w:jc w:val="center"/>
        </w:trPr>
        <w:tc>
          <w:tcPr>
            <w:tcW w:w="4876" w:type="dxa"/>
            <w:hideMark/>
          </w:tcPr>
          <w:p w14:paraId="25111A4E" w14:textId="77777777" w:rsidR="00A310D3" w:rsidRPr="005F5E54" w:rsidRDefault="00A310D3" w:rsidP="00392B50">
            <w:pPr>
              <w:pStyle w:val="Normal6"/>
            </w:pPr>
            <w:r w:rsidRPr="005F5E54">
              <w:rPr>
                <w:b/>
                <w:i/>
              </w:rPr>
              <w:t>Den samlede ansøgnings- og vurderingsprocedure, der er omhandlet i dette stykke, stilles også til rådighed for bemyndigede organer, der allerede er udpeget i henhold til den EU-</w:t>
            </w:r>
            <w:r w:rsidRPr="005F5E54">
              <w:rPr>
                <w:b/>
                <w:i/>
              </w:rPr>
              <w:lastRenderedPageBreak/>
              <w:t>harmoniseringslovgivning, der er anført i bilag I, afsnit A, når disse bemyndigede organer ansøger om udpegelse i henhold til denne forordning, forudsat at den relevante EU-harmoniseringslovgivning indeholder bestemmelser om en sådan procedure.</w:t>
            </w:r>
          </w:p>
        </w:tc>
        <w:tc>
          <w:tcPr>
            <w:tcW w:w="4876" w:type="dxa"/>
            <w:hideMark/>
          </w:tcPr>
          <w:p w14:paraId="1C2AD836" w14:textId="77777777" w:rsidR="00A310D3" w:rsidRPr="005F5E54" w:rsidRDefault="00A310D3" w:rsidP="00392B50">
            <w:pPr>
              <w:pStyle w:val="Normal6"/>
              <w:rPr>
                <w:szCs w:val="24"/>
              </w:rPr>
            </w:pPr>
            <w:r w:rsidRPr="005F5E54">
              <w:rPr>
                <w:b/>
                <w:i/>
              </w:rPr>
              <w:lastRenderedPageBreak/>
              <w:t>udgår</w:t>
            </w:r>
          </w:p>
        </w:tc>
      </w:tr>
    </w:tbl>
    <w:p w14:paraId="724E39AF" w14:textId="77777777" w:rsidR="00A310D3" w:rsidRPr="005F5E54" w:rsidRDefault="00A310D3" w:rsidP="00A310D3"/>
    <w:p w14:paraId="3E07EF27" w14:textId="11E51FE8" w:rsidR="00A310D3" w:rsidRPr="005F5E54" w:rsidRDefault="00F94BC4" w:rsidP="00A310D3">
      <w:pPr>
        <w:pStyle w:val="AmNumberTabs"/>
      </w:pPr>
      <w:r>
        <w:t>Ændring</w:t>
      </w:r>
      <w:r w:rsidR="00A310D3" w:rsidRPr="005F5E54">
        <w:tab/>
      </w:r>
      <w:r w:rsidR="00A310D3" w:rsidRPr="005F5E54">
        <w:tab/>
        <w:t>41</w:t>
      </w:r>
    </w:p>
    <w:p w14:paraId="516E7951" w14:textId="77777777" w:rsidR="00A310D3" w:rsidRPr="005F5E54" w:rsidRDefault="00A310D3" w:rsidP="00A310D3"/>
    <w:p w14:paraId="16310393" w14:textId="77777777" w:rsidR="00A310D3" w:rsidRPr="005F5E54" w:rsidRDefault="00A310D3" w:rsidP="00A310D3">
      <w:pPr>
        <w:pStyle w:val="NormalBold"/>
        <w:keepNext/>
      </w:pPr>
      <w:r w:rsidRPr="005F5E54">
        <w:t>Forslag til forordning</w:t>
      </w:r>
    </w:p>
    <w:p w14:paraId="7162EE7F" w14:textId="77777777" w:rsidR="00A310D3" w:rsidRPr="005F5E54" w:rsidRDefault="00A310D3" w:rsidP="00A310D3">
      <w:pPr>
        <w:pStyle w:val="NormalBold"/>
      </w:pPr>
      <w:r w:rsidRPr="005F5E54">
        <w:t>Artikel 1 – stk. 1 – nr. 10</w:t>
      </w:r>
    </w:p>
    <w:p w14:paraId="7B648501" w14:textId="77777777" w:rsidR="00A310D3" w:rsidRPr="005F5E54" w:rsidRDefault="00A310D3" w:rsidP="00A310D3">
      <w:pPr>
        <w:keepNext/>
      </w:pPr>
      <w:r w:rsidRPr="005F5E54">
        <w:t>Forordning (EU) 2024/1689</w:t>
      </w:r>
    </w:p>
    <w:p w14:paraId="5A4F75C4" w14:textId="77777777" w:rsidR="00A310D3" w:rsidRPr="005F5E54" w:rsidRDefault="00A310D3" w:rsidP="00A310D3">
      <w:r w:rsidRPr="005F5E54">
        <w:t>Artikel 28 – stk. 8 (nyt)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D176D38" w14:textId="77777777" w:rsidTr="00392B50">
        <w:trPr>
          <w:jc w:val="center"/>
        </w:trPr>
        <w:tc>
          <w:tcPr>
            <w:tcW w:w="9752" w:type="dxa"/>
            <w:gridSpan w:val="2"/>
          </w:tcPr>
          <w:p w14:paraId="3565CA87" w14:textId="77777777" w:rsidR="00A310D3" w:rsidRPr="005F5E54" w:rsidRDefault="00A310D3" w:rsidP="00392B50">
            <w:pPr>
              <w:keepNext/>
            </w:pPr>
          </w:p>
        </w:tc>
      </w:tr>
      <w:tr w:rsidR="00A310D3" w:rsidRPr="005F5E54" w14:paraId="2754B3DC" w14:textId="77777777" w:rsidTr="00392B50">
        <w:trPr>
          <w:jc w:val="center"/>
        </w:trPr>
        <w:tc>
          <w:tcPr>
            <w:tcW w:w="4876" w:type="dxa"/>
            <w:hideMark/>
          </w:tcPr>
          <w:p w14:paraId="26C5BE75" w14:textId="77777777" w:rsidR="00A310D3" w:rsidRPr="005F5E54" w:rsidRDefault="00A310D3" w:rsidP="00392B50">
            <w:pPr>
              <w:pStyle w:val="ColumnHeading"/>
              <w:keepNext/>
            </w:pPr>
            <w:r w:rsidRPr="005F5E54">
              <w:t>Kommissionens forslag</w:t>
            </w:r>
          </w:p>
        </w:tc>
        <w:tc>
          <w:tcPr>
            <w:tcW w:w="4876" w:type="dxa"/>
            <w:hideMark/>
          </w:tcPr>
          <w:p w14:paraId="0B28626D" w14:textId="5F195C48" w:rsidR="00A310D3" w:rsidRPr="005F5E54" w:rsidRDefault="00F94BC4" w:rsidP="00392B50">
            <w:pPr>
              <w:pStyle w:val="ColumnHeading"/>
              <w:keepNext/>
            </w:pPr>
            <w:r>
              <w:t>Ændring</w:t>
            </w:r>
          </w:p>
        </w:tc>
      </w:tr>
      <w:tr w:rsidR="00A310D3" w:rsidRPr="005F5E54" w14:paraId="69AA7077" w14:textId="77777777" w:rsidTr="00392B50">
        <w:trPr>
          <w:jc w:val="center"/>
        </w:trPr>
        <w:tc>
          <w:tcPr>
            <w:tcW w:w="4876" w:type="dxa"/>
            <w:hideMark/>
          </w:tcPr>
          <w:p w14:paraId="7784C49A" w14:textId="77777777" w:rsidR="00A310D3" w:rsidRPr="005F5E54" w:rsidRDefault="00A310D3" w:rsidP="00392B50">
            <w:pPr>
              <w:pStyle w:val="Normal6"/>
            </w:pPr>
            <w:r w:rsidRPr="005F5E54">
              <w:rPr>
                <w:b/>
                <w:i/>
              </w:rPr>
              <w:t>Den samlede ansøgnings- og vurderingsprocedure skal undgå unødvendige overlapninger, bygge på de eksisterende procedurer for udpegelse i henhold til den EU-harmoniseringslovgivning, der er anført i bilag I, afsnit A, og sikre overholdelse af kravene både vedrørende bemyndigede organer i henhold til denne forordning og den relevante EU-harmoniseringslovgivning."</w:t>
            </w:r>
          </w:p>
        </w:tc>
        <w:tc>
          <w:tcPr>
            <w:tcW w:w="4876" w:type="dxa"/>
            <w:hideMark/>
          </w:tcPr>
          <w:p w14:paraId="3B77454D" w14:textId="77777777" w:rsidR="00A310D3" w:rsidRPr="005F5E54" w:rsidRDefault="00A310D3" w:rsidP="00392B50">
            <w:pPr>
              <w:pStyle w:val="Normal6"/>
              <w:rPr>
                <w:szCs w:val="24"/>
              </w:rPr>
            </w:pPr>
            <w:r w:rsidRPr="005F5E54">
              <w:rPr>
                <w:b/>
                <w:i/>
              </w:rPr>
              <w:t>udgår</w:t>
            </w:r>
          </w:p>
        </w:tc>
      </w:tr>
    </w:tbl>
    <w:p w14:paraId="4AA968BC" w14:textId="77777777" w:rsidR="00A310D3" w:rsidRPr="005F5E54" w:rsidRDefault="00A310D3" w:rsidP="00A310D3"/>
    <w:p w14:paraId="6023D687" w14:textId="7FB619F0" w:rsidR="00A310D3" w:rsidRPr="005F5E54" w:rsidRDefault="00F94BC4" w:rsidP="00A310D3">
      <w:pPr>
        <w:pStyle w:val="AmNumberTabs"/>
      </w:pPr>
      <w:r>
        <w:t>Ændring</w:t>
      </w:r>
      <w:r w:rsidR="00A310D3" w:rsidRPr="005F5E54">
        <w:tab/>
      </w:r>
      <w:r w:rsidR="00A310D3" w:rsidRPr="005F5E54">
        <w:tab/>
        <w:t>42</w:t>
      </w:r>
    </w:p>
    <w:p w14:paraId="59E9D7E7" w14:textId="77777777" w:rsidR="00A310D3" w:rsidRPr="005F5E54" w:rsidRDefault="00A310D3" w:rsidP="00A310D3"/>
    <w:p w14:paraId="7B0C911B" w14:textId="77777777" w:rsidR="00A310D3" w:rsidRPr="005F5E54" w:rsidRDefault="00A310D3" w:rsidP="00A310D3">
      <w:pPr>
        <w:pStyle w:val="NormalBold"/>
        <w:keepNext/>
      </w:pPr>
      <w:r w:rsidRPr="005F5E54">
        <w:t>Forslag til forordning</w:t>
      </w:r>
    </w:p>
    <w:p w14:paraId="2C27B0FF" w14:textId="77777777" w:rsidR="00A310D3" w:rsidRPr="005F5E54" w:rsidRDefault="00A310D3" w:rsidP="00A310D3">
      <w:pPr>
        <w:pStyle w:val="NormalBold"/>
      </w:pPr>
      <w:r w:rsidRPr="005F5E54">
        <w:t>Artikel 1 – stk. 1 – nr. 11</w:t>
      </w:r>
    </w:p>
    <w:p w14:paraId="09BDE79A" w14:textId="77777777" w:rsidR="00A310D3" w:rsidRPr="005F5E54" w:rsidRDefault="00A310D3" w:rsidP="00A310D3">
      <w:pPr>
        <w:keepNext/>
      </w:pPr>
      <w:r w:rsidRPr="005F5E54">
        <w:t>Forordning (EU) 2024/1689</w:t>
      </w:r>
    </w:p>
    <w:p w14:paraId="556AC4ED" w14:textId="77777777" w:rsidR="00A310D3" w:rsidRPr="005F5E54" w:rsidRDefault="00A310D3" w:rsidP="00A310D3">
      <w:r w:rsidRPr="005F5E54">
        <w:t>Artikel 29 – stk. 4 – andet afsnit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CD88AAA" w14:textId="77777777" w:rsidTr="00392B50">
        <w:trPr>
          <w:jc w:val="center"/>
        </w:trPr>
        <w:tc>
          <w:tcPr>
            <w:tcW w:w="9752" w:type="dxa"/>
            <w:gridSpan w:val="2"/>
          </w:tcPr>
          <w:p w14:paraId="7C11AAF6" w14:textId="77777777" w:rsidR="00A310D3" w:rsidRPr="005F5E54" w:rsidRDefault="00A310D3" w:rsidP="00392B50">
            <w:pPr>
              <w:keepNext/>
            </w:pPr>
          </w:p>
        </w:tc>
      </w:tr>
      <w:tr w:rsidR="00A310D3" w:rsidRPr="005F5E54" w14:paraId="583D00E1" w14:textId="77777777" w:rsidTr="00392B50">
        <w:trPr>
          <w:jc w:val="center"/>
        </w:trPr>
        <w:tc>
          <w:tcPr>
            <w:tcW w:w="4876" w:type="dxa"/>
            <w:hideMark/>
          </w:tcPr>
          <w:p w14:paraId="2A4C79CB" w14:textId="77777777" w:rsidR="00A310D3" w:rsidRPr="005F5E54" w:rsidRDefault="00A310D3" w:rsidP="00392B50">
            <w:pPr>
              <w:pStyle w:val="ColumnHeading"/>
              <w:keepNext/>
            </w:pPr>
            <w:r w:rsidRPr="005F5E54">
              <w:t>Kommissionens forslag</w:t>
            </w:r>
          </w:p>
        </w:tc>
        <w:tc>
          <w:tcPr>
            <w:tcW w:w="4876" w:type="dxa"/>
            <w:hideMark/>
          </w:tcPr>
          <w:p w14:paraId="52E93903" w14:textId="1F9097F9" w:rsidR="00A310D3" w:rsidRPr="005F5E54" w:rsidRDefault="00F94BC4" w:rsidP="00392B50">
            <w:pPr>
              <w:pStyle w:val="ColumnHeading"/>
              <w:keepNext/>
            </w:pPr>
            <w:r>
              <w:t>Ændring</w:t>
            </w:r>
          </w:p>
        </w:tc>
      </w:tr>
      <w:tr w:rsidR="00A310D3" w:rsidRPr="005F5E54" w14:paraId="49DDD269" w14:textId="77777777" w:rsidTr="00392B50">
        <w:trPr>
          <w:jc w:val="center"/>
        </w:trPr>
        <w:tc>
          <w:tcPr>
            <w:tcW w:w="4876" w:type="dxa"/>
            <w:hideMark/>
          </w:tcPr>
          <w:p w14:paraId="37579AF2" w14:textId="77777777" w:rsidR="00A310D3" w:rsidRPr="005F5E54" w:rsidRDefault="00A310D3" w:rsidP="00392B50">
            <w:pPr>
              <w:pStyle w:val="Normal6"/>
            </w:pPr>
            <w:r w:rsidRPr="005F5E54">
              <w:rPr>
                <w:b/>
                <w:i/>
              </w:rPr>
              <w:t xml:space="preserve">Bemyndigede organer, der er udpeget i henhold til en af de EU-harmoniseringsretsakter, der er anført i bilag I, afsnit A, og som ansøger om den samlede vurdering, der er omhandlet i artikel 28, stk. 8, indgiver den samlede ansøgning om vurdering til den bemyndigende myndighed, der er udpeget i overensstemmelse med den pågældende </w:t>
            </w:r>
            <w:r w:rsidRPr="005F5E54">
              <w:rPr>
                <w:b/>
                <w:i/>
              </w:rPr>
              <w:lastRenderedPageBreak/>
              <w:t>EU-harmoniseringslovgivning.</w:t>
            </w:r>
          </w:p>
        </w:tc>
        <w:tc>
          <w:tcPr>
            <w:tcW w:w="4876" w:type="dxa"/>
            <w:hideMark/>
          </w:tcPr>
          <w:p w14:paraId="36DFFC46" w14:textId="77777777" w:rsidR="00A310D3" w:rsidRPr="005F5E54" w:rsidRDefault="00A310D3" w:rsidP="00392B50">
            <w:pPr>
              <w:pStyle w:val="Normal6"/>
              <w:rPr>
                <w:szCs w:val="24"/>
              </w:rPr>
            </w:pPr>
            <w:r w:rsidRPr="005F5E54">
              <w:rPr>
                <w:b/>
                <w:i/>
              </w:rPr>
              <w:lastRenderedPageBreak/>
              <w:t>udgår</w:t>
            </w:r>
          </w:p>
        </w:tc>
      </w:tr>
    </w:tbl>
    <w:p w14:paraId="5DDDDCD6" w14:textId="77777777" w:rsidR="00A310D3" w:rsidRPr="005F5E54" w:rsidRDefault="00A310D3" w:rsidP="00A310D3"/>
    <w:p w14:paraId="236DDDA7" w14:textId="1A8FDFD5" w:rsidR="00A310D3" w:rsidRPr="005F5E54" w:rsidRDefault="00F94BC4" w:rsidP="00A310D3">
      <w:pPr>
        <w:pStyle w:val="AmNumberTabs"/>
      </w:pPr>
      <w:r>
        <w:t>Ændring</w:t>
      </w:r>
      <w:r w:rsidR="00A310D3" w:rsidRPr="005F5E54">
        <w:tab/>
      </w:r>
      <w:r w:rsidR="00A310D3" w:rsidRPr="005F5E54">
        <w:tab/>
        <w:t>43</w:t>
      </w:r>
    </w:p>
    <w:p w14:paraId="48DD1653" w14:textId="77777777" w:rsidR="00A310D3" w:rsidRPr="005F5E54" w:rsidRDefault="00A310D3" w:rsidP="00A310D3"/>
    <w:p w14:paraId="64AE5301" w14:textId="77777777" w:rsidR="00A310D3" w:rsidRPr="005F5E54" w:rsidRDefault="00A310D3" w:rsidP="00A310D3">
      <w:pPr>
        <w:pStyle w:val="NormalBold"/>
        <w:keepNext/>
      </w:pPr>
      <w:r w:rsidRPr="005F5E54">
        <w:t>Forslag til forordning</w:t>
      </w:r>
    </w:p>
    <w:p w14:paraId="0EB339F0" w14:textId="77777777" w:rsidR="00A310D3" w:rsidRPr="005F5E54" w:rsidRDefault="00A310D3" w:rsidP="00A310D3">
      <w:pPr>
        <w:pStyle w:val="NormalBold"/>
      </w:pPr>
      <w:r w:rsidRPr="005F5E54">
        <w:t>Artikel 1 – stk. 1 – nr. 12 a (nyt)</w:t>
      </w:r>
    </w:p>
    <w:p w14:paraId="0CC2673C" w14:textId="77777777" w:rsidR="00A310D3" w:rsidRPr="005F5E54" w:rsidRDefault="00A310D3" w:rsidP="00A310D3">
      <w:pPr>
        <w:keepNext/>
      </w:pPr>
      <w:r w:rsidRPr="005F5E54">
        <w:t>Forordning (EU) 2024/1689</w:t>
      </w:r>
    </w:p>
    <w:p w14:paraId="18FF215F" w14:textId="77777777" w:rsidR="00A310D3" w:rsidRPr="005F5E54" w:rsidRDefault="00A310D3" w:rsidP="00A310D3">
      <w:r w:rsidRPr="005F5E54">
        <w:t>Artikel 42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0EEF8E67" w14:textId="77777777" w:rsidTr="00392B50">
        <w:trPr>
          <w:jc w:val="center"/>
        </w:trPr>
        <w:tc>
          <w:tcPr>
            <w:tcW w:w="9752" w:type="dxa"/>
            <w:gridSpan w:val="2"/>
          </w:tcPr>
          <w:p w14:paraId="0EAFF250" w14:textId="77777777" w:rsidR="00A310D3" w:rsidRPr="005F5E54" w:rsidRDefault="00A310D3" w:rsidP="00392B50">
            <w:pPr>
              <w:keepNext/>
            </w:pPr>
          </w:p>
        </w:tc>
      </w:tr>
      <w:tr w:rsidR="00A310D3" w:rsidRPr="005F5E54" w14:paraId="130A4F73" w14:textId="77777777" w:rsidTr="00392B50">
        <w:trPr>
          <w:jc w:val="center"/>
        </w:trPr>
        <w:tc>
          <w:tcPr>
            <w:tcW w:w="4876" w:type="dxa"/>
            <w:hideMark/>
          </w:tcPr>
          <w:p w14:paraId="1736C6C2" w14:textId="77777777" w:rsidR="00A310D3" w:rsidRPr="005F5E54" w:rsidRDefault="00A310D3" w:rsidP="00392B50">
            <w:pPr>
              <w:pStyle w:val="ColumnHeading"/>
              <w:keepNext/>
            </w:pPr>
            <w:r w:rsidRPr="005F5E54">
              <w:t>Kommissionens forslag</w:t>
            </w:r>
          </w:p>
        </w:tc>
        <w:tc>
          <w:tcPr>
            <w:tcW w:w="4876" w:type="dxa"/>
            <w:hideMark/>
          </w:tcPr>
          <w:p w14:paraId="2B73C2F1" w14:textId="11FC4BDB" w:rsidR="00A310D3" w:rsidRPr="005F5E54" w:rsidRDefault="00F94BC4" w:rsidP="00392B50">
            <w:pPr>
              <w:pStyle w:val="ColumnHeading"/>
              <w:keepNext/>
            </w:pPr>
            <w:r>
              <w:t>Ændring</w:t>
            </w:r>
          </w:p>
        </w:tc>
      </w:tr>
      <w:tr w:rsidR="00A310D3" w:rsidRPr="005F5E54" w14:paraId="2D59A6B4" w14:textId="77777777" w:rsidTr="00392B50">
        <w:trPr>
          <w:jc w:val="center"/>
        </w:trPr>
        <w:tc>
          <w:tcPr>
            <w:tcW w:w="4876" w:type="dxa"/>
          </w:tcPr>
          <w:p w14:paraId="0D96B597" w14:textId="77777777" w:rsidR="00A310D3" w:rsidRPr="005F5E54" w:rsidRDefault="00A310D3" w:rsidP="00392B50">
            <w:pPr>
              <w:pStyle w:val="Normal6"/>
            </w:pPr>
          </w:p>
        </w:tc>
        <w:tc>
          <w:tcPr>
            <w:tcW w:w="4876" w:type="dxa"/>
            <w:hideMark/>
          </w:tcPr>
          <w:p w14:paraId="69C107EB" w14:textId="77777777" w:rsidR="00A310D3" w:rsidRPr="005F5E54" w:rsidRDefault="00A310D3" w:rsidP="00392B50">
            <w:pPr>
              <w:pStyle w:val="Normal6"/>
              <w:rPr>
                <w:szCs w:val="24"/>
              </w:rPr>
            </w:pPr>
            <w:r w:rsidRPr="005F5E54">
              <w:rPr>
                <w:b/>
                <w:i/>
              </w:rPr>
              <w:t>12a)</w:t>
            </w:r>
            <w:r w:rsidRPr="005F5E54">
              <w:rPr>
                <w:b/>
                <w:i/>
              </w:rPr>
              <w:tab/>
              <w:t>I artikel 42 indsættes følgende stykke:</w:t>
            </w:r>
          </w:p>
        </w:tc>
      </w:tr>
      <w:tr w:rsidR="00A310D3" w:rsidRPr="005F5E54" w14:paraId="5135550B" w14:textId="77777777" w:rsidTr="00392B50">
        <w:trPr>
          <w:jc w:val="center"/>
        </w:trPr>
        <w:tc>
          <w:tcPr>
            <w:tcW w:w="4876" w:type="dxa"/>
          </w:tcPr>
          <w:p w14:paraId="635D032E" w14:textId="77777777" w:rsidR="00A310D3" w:rsidRPr="005F5E54" w:rsidRDefault="00A310D3" w:rsidP="00392B50">
            <w:pPr>
              <w:pStyle w:val="Normal6"/>
            </w:pPr>
          </w:p>
        </w:tc>
        <w:tc>
          <w:tcPr>
            <w:tcW w:w="4876" w:type="dxa"/>
            <w:hideMark/>
          </w:tcPr>
          <w:p w14:paraId="024FF9F8" w14:textId="407DD887" w:rsidR="00A310D3" w:rsidRPr="005F5E54" w:rsidRDefault="00A310D3" w:rsidP="00392B50">
            <w:pPr>
              <w:pStyle w:val="Normal6"/>
              <w:rPr>
                <w:szCs w:val="24"/>
              </w:rPr>
            </w:pPr>
            <w:r w:rsidRPr="005F5E54">
              <w:rPr>
                <w:b/>
                <w:i/>
              </w:rPr>
              <w:t>"2a.</w:t>
            </w:r>
            <w:r w:rsidRPr="005F5E54">
              <w:tab/>
            </w:r>
            <w:r w:rsidRPr="005F5E54">
              <w:rPr>
                <w:b/>
                <w:i/>
              </w:rPr>
              <w:t>Hv</w:t>
            </w:r>
            <w:r w:rsidR="007523C1">
              <w:rPr>
                <w:b/>
                <w:i/>
              </w:rPr>
              <w:t>or</w:t>
            </w:r>
            <w:r w:rsidRPr="005F5E54">
              <w:rPr>
                <w:b/>
                <w:i/>
              </w:rPr>
              <w:t xml:space="preserve"> et AI-system er omfattet af kravene i forordning (EU) 2024/2847 samt kravene i artikel 15, og hv</w:t>
            </w:r>
            <w:r w:rsidR="007523C1">
              <w:rPr>
                <w:b/>
                <w:i/>
              </w:rPr>
              <w:t>or</w:t>
            </w:r>
            <w:r w:rsidRPr="005F5E54">
              <w:rPr>
                <w:b/>
                <w:i/>
              </w:rPr>
              <w:t xml:space="preserve"> disse højrisiko-AI-systemer opfylder de væsentlige </w:t>
            </w:r>
            <w:proofErr w:type="spellStart"/>
            <w:r w:rsidRPr="005F5E54">
              <w:rPr>
                <w:b/>
                <w:i/>
              </w:rPr>
              <w:t>cybersikkerhedskrav</w:t>
            </w:r>
            <w:proofErr w:type="spellEnd"/>
            <w:r w:rsidRPr="005F5E54">
              <w:rPr>
                <w:b/>
                <w:i/>
              </w:rPr>
              <w:t xml:space="preserve"> i forordning (EU) 2024/2847, anses de for at opfylde </w:t>
            </w:r>
            <w:proofErr w:type="spellStart"/>
            <w:r w:rsidRPr="005F5E54">
              <w:rPr>
                <w:b/>
                <w:i/>
              </w:rPr>
              <w:t>cybersikkerhedskravene</w:t>
            </w:r>
            <w:proofErr w:type="spellEnd"/>
            <w:r w:rsidRPr="005F5E54">
              <w:rPr>
                <w:b/>
                <w:i/>
              </w:rPr>
              <w:t xml:space="preserve"> artikel 15, for så vidt som disse krav er omfattet af EU-overensstemmelseserklæringen eller dele heraf udstedt i henhold til forordning (EU) 2024/2847."</w:t>
            </w:r>
          </w:p>
        </w:tc>
      </w:tr>
    </w:tbl>
    <w:p w14:paraId="060C5873" w14:textId="77777777" w:rsidR="00A310D3" w:rsidRPr="005F5E54" w:rsidRDefault="00A310D3" w:rsidP="00A310D3"/>
    <w:p w14:paraId="22A9E8E7" w14:textId="16915F00" w:rsidR="00A310D3" w:rsidRPr="005F5E54" w:rsidRDefault="00F94BC4" w:rsidP="00A310D3">
      <w:pPr>
        <w:pStyle w:val="AmNumberTabs"/>
      </w:pPr>
      <w:r>
        <w:t>Ændring</w:t>
      </w:r>
      <w:r w:rsidR="00A310D3" w:rsidRPr="005F5E54">
        <w:tab/>
      </w:r>
      <w:r w:rsidR="00A310D3" w:rsidRPr="005F5E54">
        <w:tab/>
        <w:t>44</w:t>
      </w:r>
    </w:p>
    <w:p w14:paraId="6B58B770" w14:textId="77777777" w:rsidR="00A310D3" w:rsidRPr="005F5E54" w:rsidRDefault="00A310D3" w:rsidP="00A310D3"/>
    <w:p w14:paraId="45823581" w14:textId="77777777" w:rsidR="00A310D3" w:rsidRPr="005F5E54" w:rsidRDefault="00A310D3" w:rsidP="00A310D3">
      <w:pPr>
        <w:pStyle w:val="NormalBold"/>
        <w:keepNext/>
      </w:pPr>
      <w:r w:rsidRPr="005F5E54">
        <w:t>Forslag til forordning</w:t>
      </w:r>
    </w:p>
    <w:p w14:paraId="2F4B6C68" w14:textId="77777777" w:rsidR="00A310D3" w:rsidRPr="005F5E54" w:rsidRDefault="00A310D3" w:rsidP="00A310D3">
      <w:pPr>
        <w:pStyle w:val="NormalBold"/>
      </w:pPr>
      <w:r w:rsidRPr="005F5E54">
        <w:t>Artikel 1 – stk. 1 – nr. 13</w:t>
      </w:r>
    </w:p>
    <w:p w14:paraId="7B8AA3C0" w14:textId="77777777" w:rsidR="00A310D3" w:rsidRPr="005F5E54" w:rsidRDefault="00A310D3" w:rsidP="00A310D3">
      <w:pPr>
        <w:keepNext/>
      </w:pPr>
      <w:r w:rsidRPr="005F5E54">
        <w:t>Forordning (EU) 2024/1689</w:t>
      </w:r>
    </w:p>
    <w:p w14:paraId="10B8F204" w14:textId="77777777" w:rsidR="00A310D3" w:rsidRPr="005F5E54" w:rsidRDefault="00A310D3" w:rsidP="00A310D3">
      <w:r w:rsidRPr="005F5E54">
        <w:t>Artikel 43 – stk.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3B9C84A" w14:textId="77777777" w:rsidTr="00F61CC1">
        <w:trPr>
          <w:jc w:val="center"/>
        </w:trPr>
        <w:tc>
          <w:tcPr>
            <w:tcW w:w="9752" w:type="dxa"/>
            <w:gridSpan w:val="2"/>
          </w:tcPr>
          <w:p w14:paraId="22294145" w14:textId="77777777" w:rsidR="00A310D3" w:rsidRPr="005F5E54" w:rsidRDefault="00A310D3" w:rsidP="00392B50">
            <w:pPr>
              <w:keepNext/>
            </w:pPr>
          </w:p>
        </w:tc>
      </w:tr>
      <w:tr w:rsidR="00A310D3" w:rsidRPr="005F5E54" w14:paraId="508801EC" w14:textId="77777777" w:rsidTr="00F61CC1">
        <w:trPr>
          <w:jc w:val="center"/>
        </w:trPr>
        <w:tc>
          <w:tcPr>
            <w:tcW w:w="4876" w:type="dxa"/>
            <w:hideMark/>
          </w:tcPr>
          <w:p w14:paraId="294578A7" w14:textId="77777777" w:rsidR="00A310D3" w:rsidRPr="005F5E54" w:rsidRDefault="00A310D3" w:rsidP="00392B50">
            <w:pPr>
              <w:pStyle w:val="ColumnHeading"/>
              <w:keepNext/>
            </w:pPr>
            <w:r w:rsidRPr="005F5E54">
              <w:t>Kommissionens forslag</w:t>
            </w:r>
          </w:p>
        </w:tc>
        <w:tc>
          <w:tcPr>
            <w:tcW w:w="4876" w:type="dxa"/>
            <w:hideMark/>
          </w:tcPr>
          <w:p w14:paraId="69327A3A" w14:textId="403279DC" w:rsidR="00A310D3" w:rsidRPr="005F5E54" w:rsidRDefault="00F94BC4" w:rsidP="00392B50">
            <w:pPr>
              <w:pStyle w:val="ColumnHeading"/>
              <w:keepNext/>
            </w:pPr>
            <w:r>
              <w:t>Ændring</w:t>
            </w:r>
          </w:p>
        </w:tc>
      </w:tr>
      <w:tr w:rsidR="00A310D3" w:rsidRPr="005F5E54" w14:paraId="6AB85851" w14:textId="77777777" w:rsidTr="00F61CC1">
        <w:trPr>
          <w:jc w:val="center"/>
        </w:trPr>
        <w:tc>
          <w:tcPr>
            <w:tcW w:w="4876" w:type="dxa"/>
            <w:hideMark/>
          </w:tcPr>
          <w:p w14:paraId="0CBEA86F" w14:textId="77777777" w:rsidR="00A310D3" w:rsidRPr="005F5E54" w:rsidRDefault="00A310D3" w:rsidP="00392B50">
            <w:pPr>
              <w:pStyle w:val="Normal6"/>
            </w:pPr>
            <w:r w:rsidRPr="005F5E54">
              <w:rPr>
                <w:b/>
                <w:i/>
              </w:rPr>
              <w:t>13)</w:t>
            </w:r>
            <w:r w:rsidRPr="005F5E54">
              <w:rPr>
                <w:b/>
                <w:i/>
              </w:rPr>
              <w:tab/>
              <w:t>Artikel 43, stk. 3, affattes således:</w:t>
            </w:r>
          </w:p>
        </w:tc>
        <w:tc>
          <w:tcPr>
            <w:tcW w:w="4876" w:type="dxa"/>
            <w:hideMark/>
          </w:tcPr>
          <w:p w14:paraId="09505ACE" w14:textId="77777777" w:rsidR="00A310D3" w:rsidRPr="005F5E54" w:rsidRDefault="00A310D3" w:rsidP="00392B50">
            <w:pPr>
              <w:pStyle w:val="Normal6"/>
              <w:rPr>
                <w:szCs w:val="24"/>
              </w:rPr>
            </w:pPr>
            <w:r w:rsidRPr="005F5E54">
              <w:rPr>
                <w:b/>
                <w:i/>
              </w:rPr>
              <w:t>udgår</w:t>
            </w:r>
          </w:p>
        </w:tc>
      </w:tr>
      <w:tr w:rsidR="00A310D3" w:rsidRPr="005F5E54" w14:paraId="6B871D4C" w14:textId="77777777" w:rsidTr="00F61CC1">
        <w:trPr>
          <w:jc w:val="center"/>
        </w:trPr>
        <w:tc>
          <w:tcPr>
            <w:tcW w:w="4876" w:type="dxa"/>
            <w:hideMark/>
          </w:tcPr>
          <w:p w14:paraId="0000E389" w14:textId="77777777" w:rsidR="00A310D3" w:rsidRPr="005F5E54" w:rsidRDefault="00A310D3" w:rsidP="00392B50">
            <w:pPr>
              <w:pStyle w:val="Normal6"/>
            </w:pPr>
            <w:r w:rsidRPr="005F5E54">
              <w:rPr>
                <w:b/>
                <w:i/>
              </w:rPr>
              <w:t xml:space="preserve">"For højrisiko-AI-systemer, som er omfattet af den EU-harmoniseringslovgivning, der er opført i bilag I, afsnit A, skal udbyderen af systemet følge den relevante overensstemmelsesvurderingsprocedure som krævet i henhold til den relevante EU-harmoniseringslovgivning. Kravene i dette kapitels afdeling 2 finder anvendelse på disse højrisiko-AI-systemer og skal indgå i den nævnte vurdering. </w:t>
            </w:r>
            <w:r w:rsidRPr="005F5E54">
              <w:rPr>
                <w:b/>
                <w:i/>
              </w:rPr>
              <w:lastRenderedPageBreak/>
              <w:t>Vurdering af kvalitetsstyringssystemet, jf. artikel 17 og bilag VII, finder også anvendelse.</w:t>
            </w:r>
          </w:p>
        </w:tc>
        <w:tc>
          <w:tcPr>
            <w:tcW w:w="4876" w:type="dxa"/>
          </w:tcPr>
          <w:p w14:paraId="3D25BB16" w14:textId="77777777" w:rsidR="00A310D3" w:rsidRPr="005F5E54" w:rsidRDefault="00A310D3" w:rsidP="00392B50">
            <w:pPr>
              <w:pStyle w:val="Normal6"/>
              <w:rPr>
                <w:szCs w:val="24"/>
              </w:rPr>
            </w:pPr>
          </w:p>
        </w:tc>
      </w:tr>
      <w:tr w:rsidR="00A310D3" w:rsidRPr="005F5E54" w14:paraId="56F46E6D" w14:textId="77777777" w:rsidTr="00F61CC1">
        <w:trPr>
          <w:jc w:val="center"/>
        </w:trPr>
        <w:tc>
          <w:tcPr>
            <w:tcW w:w="4876" w:type="dxa"/>
            <w:hideMark/>
          </w:tcPr>
          <w:p w14:paraId="397BE039" w14:textId="77777777" w:rsidR="00A310D3" w:rsidRPr="005F5E54" w:rsidRDefault="00A310D3" w:rsidP="00392B50">
            <w:pPr>
              <w:pStyle w:val="Normal6"/>
            </w:pPr>
            <w:r w:rsidRPr="005F5E54">
              <w:rPr>
                <w:b/>
                <w:i/>
              </w:rPr>
              <w:t>Med henblik på denne overensstemmelsesvurdering har bemyndigede organer, der er blevet notificeret i henhold til den EU-harmoniseringslovgivning, der er anført i bilag I, afsnit A, beføjelse til at vurdere højrisiko-AI-systemers overensstemmelse med kravene i afdeling 2, forudsat at disse bemyndigede organers overholdelse af kravene i artikel 31, stk. 4, 5, 10 og 11, er blevet vurderet i forbindelse med notifikationsproceduren i henhold til den relevante EU-harmoniseringslovgivning. Uden at det berører artikel 28, skal sådanne bemyndigede organer, der er notificeret i henhold til EU-harmoniseringslovgivningen i bilag I, del A, ansøge om udpegelse i overensstemmelse med afdeling 4 senest [18 måneder efter denne forordnings ikrafttræden].</w:t>
            </w:r>
          </w:p>
        </w:tc>
        <w:tc>
          <w:tcPr>
            <w:tcW w:w="4876" w:type="dxa"/>
          </w:tcPr>
          <w:p w14:paraId="6055CF09" w14:textId="77777777" w:rsidR="00A310D3" w:rsidRPr="005F5E54" w:rsidRDefault="00A310D3" w:rsidP="00392B50">
            <w:pPr>
              <w:pStyle w:val="Normal6"/>
              <w:rPr>
                <w:szCs w:val="24"/>
              </w:rPr>
            </w:pPr>
          </w:p>
        </w:tc>
      </w:tr>
      <w:tr w:rsidR="00A310D3" w:rsidRPr="005F5E54" w14:paraId="5FE3E0A7" w14:textId="77777777" w:rsidTr="00F61CC1">
        <w:trPr>
          <w:jc w:val="center"/>
        </w:trPr>
        <w:tc>
          <w:tcPr>
            <w:tcW w:w="4876" w:type="dxa"/>
            <w:hideMark/>
          </w:tcPr>
          <w:p w14:paraId="7A3D237C" w14:textId="77777777" w:rsidR="00A310D3" w:rsidRPr="005F5E54" w:rsidRDefault="00A310D3" w:rsidP="00392B50">
            <w:pPr>
              <w:pStyle w:val="Normal6"/>
            </w:pPr>
            <w:r w:rsidRPr="005F5E54">
              <w:rPr>
                <w:b/>
                <w:i/>
              </w:rPr>
              <w:t>Hvis den EU-harmoniseringslovgivning, der er opført i bilag I, afsnit A, giver producenten mulighed for at fravælge en af tredjepart udført overensstemmelsesvurdering, forudsat at producenten har anvendt de harmoniserede standarder, der omfatter alle de relevante krav, kan producenten kun anvende denne mulighed, hvis vedkommende også har anvendt harmoniserede standarder eller, hvis det er relevant, fælles specifikationer omhandlet i artikel 41, der omfatter alle kravene i dette kapitels afdeling.</w:t>
            </w:r>
          </w:p>
        </w:tc>
        <w:tc>
          <w:tcPr>
            <w:tcW w:w="4876" w:type="dxa"/>
          </w:tcPr>
          <w:p w14:paraId="16874EBA" w14:textId="77777777" w:rsidR="00A310D3" w:rsidRPr="005F5E54" w:rsidRDefault="00A310D3" w:rsidP="00392B50">
            <w:pPr>
              <w:pStyle w:val="Normal6"/>
              <w:rPr>
                <w:szCs w:val="24"/>
              </w:rPr>
            </w:pPr>
          </w:p>
        </w:tc>
      </w:tr>
      <w:tr w:rsidR="00A310D3" w:rsidRPr="005F5E54" w14:paraId="7733121F" w14:textId="77777777" w:rsidTr="00F61CC1">
        <w:trPr>
          <w:jc w:val="center"/>
        </w:trPr>
        <w:tc>
          <w:tcPr>
            <w:tcW w:w="4876" w:type="dxa"/>
            <w:hideMark/>
          </w:tcPr>
          <w:p w14:paraId="442E5184" w14:textId="1A1809DA" w:rsidR="00A310D3" w:rsidRPr="005F5E54" w:rsidRDefault="00A310D3" w:rsidP="00392B50">
            <w:pPr>
              <w:pStyle w:val="Normal6"/>
            </w:pPr>
            <w:r w:rsidRPr="005F5E54">
              <w:rPr>
                <w:b/>
                <w:i/>
              </w:rPr>
              <w:t>Hvis et højrisiko-AI-system både er omfattet af den EU-harmoniseringslovgivning, der er anført i bilag I, afsnit A, og falder ind under en af de kategorier, der er anført i bilag III, følger udbyderen af systemet den relevante overensstemmelsesvurderingsprocedure som krævet i henhold til den relevante EU-harmoniseringslovgivning, der er anført i bilag I, afsnit A.</w:t>
            </w:r>
            <w:r w:rsidR="00EC2A6E" w:rsidRPr="005F5E54">
              <w:rPr>
                <w:b/>
                <w:i/>
              </w:rPr>
              <w:t>"</w:t>
            </w:r>
          </w:p>
        </w:tc>
        <w:tc>
          <w:tcPr>
            <w:tcW w:w="4876" w:type="dxa"/>
          </w:tcPr>
          <w:p w14:paraId="3FFA0F8B" w14:textId="77777777" w:rsidR="00A310D3" w:rsidRPr="005F5E54" w:rsidRDefault="00A310D3" w:rsidP="00392B50">
            <w:pPr>
              <w:pStyle w:val="Normal6"/>
              <w:rPr>
                <w:szCs w:val="24"/>
              </w:rPr>
            </w:pPr>
          </w:p>
        </w:tc>
      </w:tr>
    </w:tbl>
    <w:p w14:paraId="15FAA1C4" w14:textId="77777777" w:rsidR="00A310D3" w:rsidRPr="005F5E54" w:rsidRDefault="00A310D3" w:rsidP="00A310D3"/>
    <w:p w14:paraId="4B1CA5B5" w14:textId="398E9B3A" w:rsidR="00A310D3" w:rsidRPr="005F5E54" w:rsidRDefault="00F94BC4" w:rsidP="00A310D3">
      <w:pPr>
        <w:pStyle w:val="AmNumberTabs"/>
      </w:pPr>
      <w:r>
        <w:t>Ændring</w:t>
      </w:r>
      <w:r w:rsidR="00A310D3" w:rsidRPr="005F5E54">
        <w:tab/>
      </w:r>
      <w:r w:rsidR="00A310D3" w:rsidRPr="005F5E54">
        <w:tab/>
        <w:t>45</w:t>
      </w:r>
    </w:p>
    <w:p w14:paraId="250DFD5D" w14:textId="77777777" w:rsidR="00A310D3" w:rsidRPr="005F5E54" w:rsidRDefault="00A310D3" w:rsidP="00A310D3"/>
    <w:p w14:paraId="24BDAA76" w14:textId="77777777" w:rsidR="00A310D3" w:rsidRPr="005F5E54" w:rsidRDefault="00A310D3" w:rsidP="00A310D3">
      <w:pPr>
        <w:pStyle w:val="NormalBold"/>
        <w:keepNext/>
      </w:pPr>
      <w:r w:rsidRPr="005F5E54">
        <w:t>Forslag til forordning</w:t>
      </w:r>
    </w:p>
    <w:p w14:paraId="1B4123E5" w14:textId="77777777" w:rsidR="00A310D3" w:rsidRPr="005F5E54" w:rsidRDefault="00A310D3" w:rsidP="00A310D3">
      <w:pPr>
        <w:pStyle w:val="NormalBold"/>
      </w:pPr>
      <w:r w:rsidRPr="005F5E54">
        <w:t>Artikel 1 – stk. 1 – nr. 13</w:t>
      </w:r>
    </w:p>
    <w:p w14:paraId="2D0AD66B" w14:textId="77777777" w:rsidR="00A310D3" w:rsidRPr="005F5E54" w:rsidRDefault="00A310D3" w:rsidP="00A310D3">
      <w:pPr>
        <w:keepNext/>
      </w:pPr>
      <w:r w:rsidRPr="005F5E54">
        <w:t>Forordning (EU) 2024/1689</w:t>
      </w:r>
    </w:p>
    <w:p w14:paraId="13D092A0" w14:textId="77777777" w:rsidR="00A310D3" w:rsidRPr="005F5E54" w:rsidRDefault="00A310D3" w:rsidP="00A310D3">
      <w:r w:rsidRPr="005F5E54">
        <w:t>Artikel 43 – stk. 4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55D5653" w14:textId="77777777" w:rsidTr="00392B50">
        <w:trPr>
          <w:jc w:val="center"/>
        </w:trPr>
        <w:tc>
          <w:tcPr>
            <w:tcW w:w="9752" w:type="dxa"/>
            <w:gridSpan w:val="2"/>
          </w:tcPr>
          <w:p w14:paraId="4395D01A" w14:textId="77777777" w:rsidR="00A310D3" w:rsidRPr="005F5E54" w:rsidRDefault="00A310D3" w:rsidP="00392B50">
            <w:pPr>
              <w:keepNext/>
            </w:pPr>
          </w:p>
        </w:tc>
      </w:tr>
      <w:tr w:rsidR="00A310D3" w:rsidRPr="005F5E54" w14:paraId="32214316" w14:textId="77777777" w:rsidTr="00392B50">
        <w:trPr>
          <w:jc w:val="center"/>
        </w:trPr>
        <w:tc>
          <w:tcPr>
            <w:tcW w:w="4876" w:type="dxa"/>
            <w:hideMark/>
          </w:tcPr>
          <w:p w14:paraId="48C5A909" w14:textId="77777777" w:rsidR="00A310D3" w:rsidRPr="005F5E54" w:rsidRDefault="00A310D3" w:rsidP="00392B50">
            <w:pPr>
              <w:pStyle w:val="ColumnHeading"/>
              <w:keepNext/>
            </w:pPr>
            <w:r w:rsidRPr="005F5E54">
              <w:t>Kommissionens forslag</w:t>
            </w:r>
          </w:p>
        </w:tc>
        <w:tc>
          <w:tcPr>
            <w:tcW w:w="4876" w:type="dxa"/>
            <w:hideMark/>
          </w:tcPr>
          <w:p w14:paraId="61F293E9" w14:textId="444FC105" w:rsidR="00A310D3" w:rsidRPr="005F5E54" w:rsidRDefault="00F94BC4" w:rsidP="00392B50">
            <w:pPr>
              <w:pStyle w:val="ColumnHeading"/>
              <w:keepNext/>
            </w:pPr>
            <w:r>
              <w:t>Ændring</w:t>
            </w:r>
          </w:p>
        </w:tc>
      </w:tr>
      <w:tr w:rsidR="00A310D3" w:rsidRPr="005F5E54" w14:paraId="70E6A4E4" w14:textId="77777777" w:rsidTr="00392B50">
        <w:trPr>
          <w:jc w:val="center"/>
        </w:trPr>
        <w:tc>
          <w:tcPr>
            <w:tcW w:w="4876" w:type="dxa"/>
            <w:hideMark/>
          </w:tcPr>
          <w:p w14:paraId="41177CFB" w14:textId="2C7E0D99" w:rsidR="00A310D3" w:rsidRPr="005F5E54" w:rsidRDefault="00BF4B5C" w:rsidP="00392B50">
            <w:pPr>
              <w:pStyle w:val="Normal6"/>
            </w:pPr>
            <w:r w:rsidRPr="005F5E54">
              <w:rPr>
                <w:b/>
                <w:i/>
              </w:rPr>
              <w:t>"</w:t>
            </w:r>
            <w:r w:rsidR="00A310D3" w:rsidRPr="005F5E54">
              <w:rPr>
                <w:b/>
                <w:i/>
              </w:rPr>
              <w:t>Hvis et højrisiko-AI-system både er omfattet af den EU-harmoniseringslovgivning, der er anført i bilag I, afsnit A, og falder ind under en af de kategorier, der er anført i bilag III, følger udbyderen af systemet den relevante overensstemmelsesvurderingsprocedure som krævet i henhold til den relevante EU-harmoniseringslovgivning, der er anført i bilag I, afsnit A."</w:t>
            </w:r>
          </w:p>
        </w:tc>
        <w:tc>
          <w:tcPr>
            <w:tcW w:w="4876" w:type="dxa"/>
            <w:hideMark/>
          </w:tcPr>
          <w:p w14:paraId="3D2288CB" w14:textId="77777777" w:rsidR="00A310D3" w:rsidRPr="005F5E54" w:rsidRDefault="00A310D3" w:rsidP="00392B50">
            <w:pPr>
              <w:pStyle w:val="Normal6"/>
              <w:rPr>
                <w:szCs w:val="24"/>
              </w:rPr>
            </w:pPr>
            <w:r w:rsidRPr="005F5E54">
              <w:rPr>
                <w:b/>
                <w:i/>
              </w:rPr>
              <w:t>udgår</w:t>
            </w:r>
          </w:p>
        </w:tc>
      </w:tr>
    </w:tbl>
    <w:p w14:paraId="5B50B42A" w14:textId="77777777" w:rsidR="00A310D3" w:rsidRPr="005F5E54" w:rsidRDefault="00A310D3" w:rsidP="00A310D3"/>
    <w:p w14:paraId="421C9A7B" w14:textId="7982FEB2" w:rsidR="00A310D3" w:rsidRPr="005F5E54" w:rsidRDefault="00F94BC4" w:rsidP="00A310D3">
      <w:pPr>
        <w:pStyle w:val="AmNumberTabs"/>
      </w:pPr>
      <w:r>
        <w:t>Ændring</w:t>
      </w:r>
      <w:r w:rsidR="00A310D3" w:rsidRPr="005F5E54">
        <w:tab/>
      </w:r>
      <w:r w:rsidR="00A310D3" w:rsidRPr="005F5E54">
        <w:tab/>
        <w:t>46</w:t>
      </w:r>
    </w:p>
    <w:p w14:paraId="5E5F37C0" w14:textId="77777777" w:rsidR="00A310D3" w:rsidRPr="005F5E54" w:rsidRDefault="00A310D3" w:rsidP="00A310D3"/>
    <w:p w14:paraId="05EA9D24" w14:textId="77777777" w:rsidR="00A310D3" w:rsidRPr="005F5E54" w:rsidRDefault="00A310D3" w:rsidP="00A310D3">
      <w:pPr>
        <w:pStyle w:val="NormalBold"/>
        <w:keepNext/>
      </w:pPr>
      <w:r w:rsidRPr="005F5E54">
        <w:t>Forslag til forordning</w:t>
      </w:r>
    </w:p>
    <w:p w14:paraId="149B2022" w14:textId="77777777" w:rsidR="00A310D3" w:rsidRPr="005F5E54" w:rsidRDefault="00A310D3" w:rsidP="00A310D3">
      <w:pPr>
        <w:pStyle w:val="NormalBold"/>
      </w:pPr>
      <w:r w:rsidRPr="005F5E54">
        <w:t>Artikel 1 – stk. 1 – nr. 14</w:t>
      </w:r>
    </w:p>
    <w:p w14:paraId="1E2C78B8" w14:textId="77777777" w:rsidR="00A310D3" w:rsidRPr="005F5E54" w:rsidRDefault="00A310D3" w:rsidP="00A310D3">
      <w:pPr>
        <w:keepNext/>
      </w:pPr>
      <w:r w:rsidRPr="005F5E54">
        <w:t>Forordning (EU) 2024/1689</w:t>
      </w:r>
    </w:p>
    <w:p w14:paraId="2B1FDF72" w14:textId="77777777" w:rsidR="00A310D3" w:rsidRPr="005F5E54" w:rsidRDefault="00A310D3" w:rsidP="00A310D3">
      <w:r w:rsidRPr="005F5E54">
        <w:t>Artikel 49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84AD99E" w14:textId="77777777" w:rsidTr="00392B50">
        <w:trPr>
          <w:jc w:val="center"/>
        </w:trPr>
        <w:tc>
          <w:tcPr>
            <w:tcW w:w="9752" w:type="dxa"/>
            <w:gridSpan w:val="2"/>
          </w:tcPr>
          <w:p w14:paraId="00CBDF86" w14:textId="77777777" w:rsidR="00A310D3" w:rsidRPr="005F5E54" w:rsidRDefault="00A310D3" w:rsidP="00392B50">
            <w:pPr>
              <w:keepNext/>
            </w:pPr>
          </w:p>
        </w:tc>
      </w:tr>
      <w:tr w:rsidR="00A310D3" w:rsidRPr="005F5E54" w14:paraId="5E9426A0" w14:textId="77777777" w:rsidTr="00392B50">
        <w:trPr>
          <w:jc w:val="center"/>
        </w:trPr>
        <w:tc>
          <w:tcPr>
            <w:tcW w:w="4876" w:type="dxa"/>
            <w:hideMark/>
          </w:tcPr>
          <w:p w14:paraId="5A8B563E" w14:textId="77777777" w:rsidR="00A310D3" w:rsidRPr="005F5E54" w:rsidRDefault="00A310D3" w:rsidP="00392B50">
            <w:pPr>
              <w:pStyle w:val="ColumnHeading"/>
              <w:keepNext/>
            </w:pPr>
            <w:r w:rsidRPr="005F5E54">
              <w:t>Kommissionens forslag</w:t>
            </w:r>
          </w:p>
        </w:tc>
        <w:tc>
          <w:tcPr>
            <w:tcW w:w="4876" w:type="dxa"/>
            <w:hideMark/>
          </w:tcPr>
          <w:p w14:paraId="2E7877AE" w14:textId="7BE0BBFF" w:rsidR="00A310D3" w:rsidRPr="005F5E54" w:rsidRDefault="00F94BC4" w:rsidP="00392B50">
            <w:pPr>
              <w:pStyle w:val="ColumnHeading"/>
              <w:keepNext/>
            </w:pPr>
            <w:r>
              <w:t>Ændring</w:t>
            </w:r>
          </w:p>
        </w:tc>
      </w:tr>
      <w:tr w:rsidR="00A310D3" w:rsidRPr="005F5E54" w14:paraId="4E693827" w14:textId="77777777" w:rsidTr="00392B50">
        <w:trPr>
          <w:jc w:val="center"/>
        </w:trPr>
        <w:tc>
          <w:tcPr>
            <w:tcW w:w="4876" w:type="dxa"/>
            <w:hideMark/>
          </w:tcPr>
          <w:p w14:paraId="749AAED9" w14:textId="77777777" w:rsidR="00A310D3" w:rsidRPr="005F5E54" w:rsidRDefault="00A310D3" w:rsidP="00392B50">
            <w:pPr>
              <w:pStyle w:val="Normal6"/>
            </w:pPr>
            <w:r w:rsidRPr="005F5E54">
              <w:rPr>
                <w:b/>
                <w:i/>
              </w:rPr>
              <w:t>14)</w:t>
            </w:r>
            <w:r w:rsidRPr="005F5E54">
              <w:rPr>
                <w:b/>
                <w:i/>
              </w:rPr>
              <w:tab/>
              <w:t>I artikel 49 udgår stk. 2.</w:t>
            </w:r>
          </w:p>
        </w:tc>
        <w:tc>
          <w:tcPr>
            <w:tcW w:w="4876" w:type="dxa"/>
            <w:hideMark/>
          </w:tcPr>
          <w:p w14:paraId="6D32BC28" w14:textId="77777777" w:rsidR="00A310D3" w:rsidRPr="005F5E54" w:rsidRDefault="00A310D3" w:rsidP="00392B50">
            <w:pPr>
              <w:pStyle w:val="Normal6"/>
              <w:rPr>
                <w:szCs w:val="24"/>
              </w:rPr>
            </w:pPr>
            <w:r w:rsidRPr="005F5E54">
              <w:rPr>
                <w:b/>
                <w:i/>
              </w:rPr>
              <w:t>udgår</w:t>
            </w:r>
          </w:p>
        </w:tc>
      </w:tr>
    </w:tbl>
    <w:p w14:paraId="359C001E" w14:textId="77777777" w:rsidR="00A310D3" w:rsidRPr="005F5E54" w:rsidRDefault="00A310D3" w:rsidP="00A310D3"/>
    <w:p w14:paraId="3CBD5178" w14:textId="46877AB9" w:rsidR="00A310D3" w:rsidRPr="005F5E54" w:rsidRDefault="00F94BC4" w:rsidP="00A310D3">
      <w:pPr>
        <w:pStyle w:val="AmNumberTabs"/>
      </w:pPr>
      <w:r>
        <w:t>Ændring</w:t>
      </w:r>
      <w:r w:rsidR="00A310D3" w:rsidRPr="005F5E54">
        <w:tab/>
      </w:r>
      <w:r w:rsidR="00A310D3" w:rsidRPr="005F5E54">
        <w:tab/>
        <w:t>47</w:t>
      </w:r>
    </w:p>
    <w:p w14:paraId="45EB48E0" w14:textId="77777777" w:rsidR="00A310D3" w:rsidRPr="005F5E54" w:rsidRDefault="00A310D3" w:rsidP="00A310D3"/>
    <w:p w14:paraId="6E57A2DF" w14:textId="77777777" w:rsidR="00A310D3" w:rsidRPr="005F5E54" w:rsidRDefault="00A310D3" w:rsidP="00A310D3">
      <w:pPr>
        <w:pStyle w:val="NormalBold"/>
        <w:keepNext/>
      </w:pPr>
      <w:r w:rsidRPr="005F5E54">
        <w:t>Forslag til forordning</w:t>
      </w:r>
    </w:p>
    <w:p w14:paraId="33103BA0" w14:textId="77777777" w:rsidR="00A310D3" w:rsidRPr="005F5E54" w:rsidRDefault="00A310D3" w:rsidP="00A310D3">
      <w:pPr>
        <w:pStyle w:val="NormalBold"/>
      </w:pPr>
      <w:r w:rsidRPr="005F5E54">
        <w:t>Artikel 1 – stk. 1 – nr. 15</w:t>
      </w:r>
    </w:p>
    <w:p w14:paraId="10CC3149" w14:textId="77777777" w:rsidR="00A310D3" w:rsidRPr="005F5E54" w:rsidRDefault="00A310D3" w:rsidP="00A310D3">
      <w:pPr>
        <w:keepNext/>
      </w:pPr>
      <w:r w:rsidRPr="005F5E54">
        <w:t>Forordning (EU) 2024/1689</w:t>
      </w:r>
    </w:p>
    <w:p w14:paraId="048B6DED" w14:textId="77777777" w:rsidR="00A310D3" w:rsidRPr="005F5E54" w:rsidRDefault="00A310D3" w:rsidP="00A310D3">
      <w:r w:rsidRPr="005F5E54">
        <w:t>Artikel 50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9B69291" w14:textId="77777777" w:rsidTr="00392B50">
        <w:trPr>
          <w:jc w:val="center"/>
        </w:trPr>
        <w:tc>
          <w:tcPr>
            <w:tcW w:w="9752" w:type="dxa"/>
            <w:gridSpan w:val="2"/>
          </w:tcPr>
          <w:p w14:paraId="7404DD9C" w14:textId="77777777" w:rsidR="00A310D3" w:rsidRPr="005F5E54" w:rsidRDefault="00A310D3" w:rsidP="00392B50">
            <w:pPr>
              <w:keepNext/>
            </w:pPr>
          </w:p>
        </w:tc>
      </w:tr>
      <w:tr w:rsidR="00A310D3" w:rsidRPr="005F5E54" w14:paraId="6D62FDDC" w14:textId="77777777" w:rsidTr="00392B50">
        <w:trPr>
          <w:jc w:val="center"/>
        </w:trPr>
        <w:tc>
          <w:tcPr>
            <w:tcW w:w="4876" w:type="dxa"/>
            <w:hideMark/>
          </w:tcPr>
          <w:p w14:paraId="6C21D044" w14:textId="77777777" w:rsidR="00A310D3" w:rsidRPr="005F5E54" w:rsidRDefault="00A310D3" w:rsidP="00392B50">
            <w:pPr>
              <w:pStyle w:val="ColumnHeading"/>
              <w:keepNext/>
            </w:pPr>
            <w:r w:rsidRPr="005F5E54">
              <w:t>Kommissionens forslag</w:t>
            </w:r>
          </w:p>
        </w:tc>
        <w:tc>
          <w:tcPr>
            <w:tcW w:w="4876" w:type="dxa"/>
            <w:hideMark/>
          </w:tcPr>
          <w:p w14:paraId="683FA9D3" w14:textId="67516E96" w:rsidR="00A310D3" w:rsidRPr="005F5E54" w:rsidRDefault="00F94BC4" w:rsidP="00392B50">
            <w:pPr>
              <w:pStyle w:val="ColumnHeading"/>
              <w:keepNext/>
            </w:pPr>
            <w:r>
              <w:t>Ændring</w:t>
            </w:r>
          </w:p>
        </w:tc>
      </w:tr>
      <w:tr w:rsidR="00A310D3" w:rsidRPr="005F5E54" w14:paraId="3DCD1666" w14:textId="77777777" w:rsidTr="00392B50">
        <w:trPr>
          <w:jc w:val="center"/>
        </w:trPr>
        <w:tc>
          <w:tcPr>
            <w:tcW w:w="4876" w:type="dxa"/>
            <w:hideMark/>
          </w:tcPr>
          <w:p w14:paraId="09B1C495" w14:textId="77777777" w:rsidR="00A310D3" w:rsidRPr="005F5E54" w:rsidRDefault="00A310D3" w:rsidP="00392B50">
            <w:pPr>
              <w:pStyle w:val="Normal6"/>
            </w:pPr>
            <w:r w:rsidRPr="005F5E54">
              <w:t>7.</w:t>
            </w:r>
            <w:r w:rsidRPr="005F5E54">
              <w:tab/>
            </w:r>
            <w:r w:rsidRPr="005F5E54">
              <w:rPr>
                <w:b/>
                <w:bCs/>
                <w:i/>
                <w:iCs/>
              </w:rPr>
              <w:t>AI-kontoret</w:t>
            </w:r>
            <w:r w:rsidRPr="005F5E54">
              <w:t xml:space="preserve"> tilskynder til og letter udarbejdelsen af praksiskodekser på EU-plan for at lette en effektiv gennemførelse af forpligtelserne vedrørende påvisning, markering og mærkning af kunstigt </w:t>
            </w:r>
            <w:r w:rsidRPr="005F5E54">
              <w:lastRenderedPageBreak/>
              <w:t xml:space="preserve">genereret eller manipuleret indhold. Kommissionen </w:t>
            </w:r>
            <w:r w:rsidRPr="005F5E54">
              <w:rPr>
                <w:b/>
                <w:bCs/>
                <w:i/>
                <w:iCs/>
              </w:rPr>
              <w:t>kan</w:t>
            </w:r>
            <w:r w:rsidRPr="005F5E54">
              <w:t xml:space="preserve"> efter proceduren i artikel 56, stk. 6, første afsnit, </w:t>
            </w:r>
            <w:r w:rsidRPr="005F5E54">
              <w:rPr>
                <w:b/>
                <w:bCs/>
                <w:i/>
                <w:iCs/>
              </w:rPr>
              <w:t>vurdere</w:t>
            </w:r>
            <w:r w:rsidRPr="005F5E54">
              <w:t>, om overholdelse af disse praksiskodekser er tilstrækkelig til at sikre overholdelse af forpligtelsen i stk. 2. Hvis Kommissionen finder, at kodeksen ikke er tilstrækkelig, kan den vedtage en gennemførelsesretsakt, der præciserer de fælles regler for gennemførelsen af disse forpligtelser efter undersøgelsesproceduren, jf. artikel 98, stk. 2."</w:t>
            </w:r>
          </w:p>
        </w:tc>
        <w:tc>
          <w:tcPr>
            <w:tcW w:w="4876" w:type="dxa"/>
            <w:hideMark/>
          </w:tcPr>
          <w:p w14:paraId="03CF2BB9" w14:textId="77777777" w:rsidR="00A310D3" w:rsidRPr="005F5E54" w:rsidRDefault="00A310D3" w:rsidP="00392B50">
            <w:pPr>
              <w:pStyle w:val="Normal6"/>
              <w:rPr>
                <w:szCs w:val="24"/>
              </w:rPr>
            </w:pPr>
            <w:r w:rsidRPr="005F5E54">
              <w:lastRenderedPageBreak/>
              <w:t>7.</w:t>
            </w:r>
            <w:r w:rsidRPr="005F5E54">
              <w:tab/>
            </w:r>
            <w:r w:rsidRPr="005F5E54">
              <w:rPr>
                <w:b/>
                <w:bCs/>
                <w:i/>
                <w:iCs/>
              </w:rPr>
              <w:t>Kommissionen</w:t>
            </w:r>
            <w:r w:rsidRPr="005F5E54">
              <w:t xml:space="preserve"> tilskynder til og letter udarbejdelsen af praksiskodekser på EU-plan for at lette en effektiv gennemførelse af forpligtelserne vedrørende påvisning, markering og </w:t>
            </w:r>
            <w:r w:rsidRPr="005F5E54">
              <w:lastRenderedPageBreak/>
              <w:t xml:space="preserve">mærkning af kunstigt genereret eller manipuleret indhold. Kommissionen </w:t>
            </w:r>
            <w:r w:rsidRPr="005F5E54">
              <w:rPr>
                <w:b/>
                <w:bCs/>
                <w:i/>
                <w:iCs/>
              </w:rPr>
              <w:t>vurderer</w:t>
            </w:r>
            <w:r w:rsidRPr="005F5E54">
              <w:t xml:space="preserve"> efter proceduren i artikel 56, stk. 6, første afsnit, om overholdelse af disse praksiskodekser er tilstrækkelig til at sikre overholdelse af forpligtelsen i stk. 2. Hvis Kommissionen finder, at kodeksen ikke er tilstrækkelig, kan den vedtage en gennemførelsesretsakt, der præciserer de fælles regler for gennemførelsen af disse forpligtelser efter undersøgelsesproceduren, jf. artikel 98, stk. 2."</w:t>
            </w:r>
          </w:p>
        </w:tc>
      </w:tr>
    </w:tbl>
    <w:p w14:paraId="7FE117C0" w14:textId="77777777" w:rsidR="00A310D3" w:rsidRPr="005F5E54" w:rsidRDefault="00A310D3" w:rsidP="00A310D3"/>
    <w:p w14:paraId="795912A3" w14:textId="05B1A35D" w:rsidR="00A310D3" w:rsidRPr="005F5E54" w:rsidRDefault="00F94BC4" w:rsidP="00A310D3">
      <w:pPr>
        <w:pStyle w:val="AmNumberTabs"/>
      </w:pPr>
      <w:r>
        <w:t>Ændring</w:t>
      </w:r>
      <w:r w:rsidR="00A310D3" w:rsidRPr="005F5E54">
        <w:tab/>
      </w:r>
      <w:r w:rsidR="00A310D3" w:rsidRPr="005F5E54">
        <w:tab/>
        <w:t>48</w:t>
      </w:r>
    </w:p>
    <w:p w14:paraId="692CFB03" w14:textId="77777777" w:rsidR="00A310D3" w:rsidRPr="005F5E54" w:rsidRDefault="00A310D3" w:rsidP="00A310D3"/>
    <w:p w14:paraId="7DA68F68" w14:textId="77777777" w:rsidR="00A310D3" w:rsidRPr="005F5E54" w:rsidRDefault="00A310D3" w:rsidP="00A310D3">
      <w:pPr>
        <w:pStyle w:val="NormalBold"/>
        <w:keepNext/>
      </w:pPr>
      <w:r w:rsidRPr="005F5E54">
        <w:t>Forslag til forordning</w:t>
      </w:r>
    </w:p>
    <w:p w14:paraId="79D88981" w14:textId="77777777" w:rsidR="00A310D3" w:rsidRPr="005F5E54" w:rsidRDefault="00A310D3" w:rsidP="00A310D3">
      <w:pPr>
        <w:pStyle w:val="NormalBold"/>
      </w:pPr>
      <w:r w:rsidRPr="005F5E54">
        <w:t>Artikel 1 – stk. 1 – nr. 16</w:t>
      </w:r>
    </w:p>
    <w:p w14:paraId="03201C78" w14:textId="77777777" w:rsidR="00A310D3" w:rsidRPr="005F5E54" w:rsidRDefault="00A310D3" w:rsidP="00A310D3">
      <w:pPr>
        <w:keepNext/>
      </w:pPr>
      <w:r w:rsidRPr="005F5E54">
        <w:t>Forordning (EU) 2024/1689</w:t>
      </w:r>
    </w:p>
    <w:p w14:paraId="01F0CBCA" w14:textId="77777777" w:rsidR="00A310D3" w:rsidRPr="005F5E54" w:rsidRDefault="00A310D3" w:rsidP="00A310D3">
      <w:r w:rsidRPr="005F5E54">
        <w:t>Artikel 56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9FE8D50" w14:textId="77777777" w:rsidTr="00392B50">
        <w:trPr>
          <w:jc w:val="center"/>
        </w:trPr>
        <w:tc>
          <w:tcPr>
            <w:tcW w:w="9752" w:type="dxa"/>
            <w:gridSpan w:val="2"/>
          </w:tcPr>
          <w:p w14:paraId="0DC6AD99" w14:textId="77777777" w:rsidR="00A310D3" w:rsidRPr="005F5E54" w:rsidRDefault="00A310D3" w:rsidP="00392B50">
            <w:pPr>
              <w:keepNext/>
            </w:pPr>
          </w:p>
        </w:tc>
      </w:tr>
      <w:tr w:rsidR="00A310D3" w:rsidRPr="005F5E54" w14:paraId="642A7B97" w14:textId="77777777" w:rsidTr="00392B50">
        <w:trPr>
          <w:jc w:val="center"/>
        </w:trPr>
        <w:tc>
          <w:tcPr>
            <w:tcW w:w="4876" w:type="dxa"/>
            <w:hideMark/>
          </w:tcPr>
          <w:p w14:paraId="557FF3E5" w14:textId="77777777" w:rsidR="00A310D3" w:rsidRPr="005F5E54" w:rsidRDefault="00A310D3" w:rsidP="00392B50">
            <w:pPr>
              <w:pStyle w:val="ColumnHeading"/>
              <w:keepNext/>
            </w:pPr>
            <w:r w:rsidRPr="005F5E54">
              <w:t>Kommissionens forslag</w:t>
            </w:r>
          </w:p>
        </w:tc>
        <w:tc>
          <w:tcPr>
            <w:tcW w:w="4876" w:type="dxa"/>
            <w:hideMark/>
          </w:tcPr>
          <w:p w14:paraId="28BC8AED" w14:textId="22F40BF2" w:rsidR="00A310D3" w:rsidRPr="005F5E54" w:rsidRDefault="00F94BC4" w:rsidP="00392B50">
            <w:pPr>
              <w:pStyle w:val="ColumnHeading"/>
              <w:keepNext/>
            </w:pPr>
            <w:r>
              <w:t>Ændring</w:t>
            </w:r>
          </w:p>
        </w:tc>
      </w:tr>
      <w:tr w:rsidR="00A310D3" w:rsidRPr="005F5E54" w14:paraId="727B0F86" w14:textId="77777777" w:rsidTr="00392B50">
        <w:trPr>
          <w:jc w:val="center"/>
        </w:trPr>
        <w:tc>
          <w:tcPr>
            <w:tcW w:w="4876" w:type="dxa"/>
            <w:hideMark/>
          </w:tcPr>
          <w:p w14:paraId="4CD4335C" w14:textId="77777777" w:rsidR="00A310D3" w:rsidRPr="005F5E54" w:rsidRDefault="00A310D3" w:rsidP="00392B50">
            <w:pPr>
              <w:pStyle w:val="Normal6"/>
            </w:pPr>
            <w:r w:rsidRPr="005F5E54">
              <w:t>6.</w:t>
            </w:r>
            <w:r w:rsidRPr="005F5E54">
              <w:tab/>
              <w:t>Kommissionen og AI-udvalget overvåger og evaluerer regelmæssigt deltagernes realisering af praksiskodeksernes mål og deres bidrag til en korrekt anvendelse af denne forordning. Kommissionen vurderer under størst mulig hensyntagen til AI-udvalgets udtalelse, om praksiskodekserne dækker de forpligtelser, der er fastsat i artikel 53 og 55, og overvåger og evaluerer regelmæssigt opfyldelsen af deres mål. Kommissionen offentliggør sin vurdering af, om praksiskodekserne er fyldestgørende."</w:t>
            </w:r>
          </w:p>
        </w:tc>
        <w:tc>
          <w:tcPr>
            <w:tcW w:w="4876" w:type="dxa"/>
            <w:hideMark/>
          </w:tcPr>
          <w:p w14:paraId="03C332A8" w14:textId="77777777" w:rsidR="00A310D3" w:rsidRPr="005F5E54" w:rsidRDefault="00A310D3" w:rsidP="00392B50">
            <w:pPr>
              <w:pStyle w:val="Normal6"/>
              <w:rPr>
                <w:szCs w:val="24"/>
              </w:rPr>
            </w:pPr>
            <w:r w:rsidRPr="005F5E54">
              <w:t>6.</w:t>
            </w:r>
            <w:r w:rsidRPr="005F5E54">
              <w:tab/>
              <w:t xml:space="preserve">Kommissionen og AI-udvalget overvåger og evaluerer regelmæssigt deltagernes realisering af praksiskodeksernes mål og deres bidrag til en korrekt anvendelse af denne forordning. Kommissionen vurderer under størst mulig hensyntagen til AI-udvalgets udtalelse </w:t>
            </w:r>
            <w:r w:rsidRPr="005F5E54">
              <w:rPr>
                <w:b/>
                <w:bCs/>
                <w:i/>
                <w:iCs/>
              </w:rPr>
              <w:t>og udtalelser fra andre relevante kompetente myndigheder</w:t>
            </w:r>
            <w:r w:rsidRPr="005F5E54">
              <w:t>, om praksiskodekserne dækker de forpligtelser, der er fastsat i artikel 53 og 55, og overvåger og evaluerer regelmæssigt opfyldelsen af deres mål. Kommissionen offentliggør sin vurdering af, om praksiskodekserne er fyldestgørende."</w:t>
            </w:r>
          </w:p>
        </w:tc>
      </w:tr>
    </w:tbl>
    <w:p w14:paraId="760F863B" w14:textId="77777777" w:rsidR="00A310D3" w:rsidRPr="005F5E54" w:rsidRDefault="00A310D3" w:rsidP="00A310D3"/>
    <w:p w14:paraId="4C9D7DB1" w14:textId="14D7DA28" w:rsidR="00A310D3" w:rsidRPr="005F5E54" w:rsidRDefault="00F94BC4" w:rsidP="00A310D3">
      <w:pPr>
        <w:pStyle w:val="AmNumberTabs"/>
      </w:pPr>
      <w:r>
        <w:t>Ændring</w:t>
      </w:r>
      <w:r w:rsidR="00A310D3" w:rsidRPr="005F5E54">
        <w:tab/>
      </w:r>
      <w:r w:rsidR="00A310D3" w:rsidRPr="005F5E54">
        <w:tab/>
        <w:t>49</w:t>
      </w:r>
    </w:p>
    <w:p w14:paraId="50EBDDAB" w14:textId="77777777" w:rsidR="00A310D3" w:rsidRPr="005F5E54" w:rsidRDefault="00A310D3" w:rsidP="00A310D3"/>
    <w:p w14:paraId="03A3D852" w14:textId="77777777" w:rsidR="00A310D3" w:rsidRPr="005F5E54" w:rsidRDefault="00A310D3" w:rsidP="00A310D3">
      <w:pPr>
        <w:pStyle w:val="NormalBold"/>
        <w:keepNext/>
      </w:pPr>
      <w:r w:rsidRPr="005F5E54">
        <w:t>Forslag til forordning</w:t>
      </w:r>
    </w:p>
    <w:p w14:paraId="3FAE642E" w14:textId="77777777" w:rsidR="00A310D3" w:rsidRPr="005F5E54" w:rsidRDefault="00A310D3" w:rsidP="00A310D3">
      <w:pPr>
        <w:pStyle w:val="NormalBold"/>
      </w:pPr>
      <w:r w:rsidRPr="005F5E54">
        <w:t>Artikel 1 – stk. 1 – nr. 17 – litra a</w:t>
      </w:r>
    </w:p>
    <w:p w14:paraId="204620DD" w14:textId="77777777" w:rsidR="00A310D3" w:rsidRPr="005F5E54" w:rsidRDefault="00A310D3" w:rsidP="00A310D3">
      <w:pPr>
        <w:keepNext/>
      </w:pPr>
      <w:r w:rsidRPr="005F5E54">
        <w:t>Forordning (EU) 2024/1689</w:t>
      </w:r>
    </w:p>
    <w:p w14:paraId="3D678432" w14:textId="77777777" w:rsidR="00A310D3" w:rsidRPr="005F5E54" w:rsidRDefault="00A310D3" w:rsidP="00A310D3">
      <w:r w:rsidRPr="005F5E54">
        <w:t>Artikel 57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2309716" w14:textId="77777777" w:rsidTr="00392B50">
        <w:trPr>
          <w:jc w:val="center"/>
        </w:trPr>
        <w:tc>
          <w:tcPr>
            <w:tcW w:w="9752" w:type="dxa"/>
            <w:gridSpan w:val="2"/>
          </w:tcPr>
          <w:p w14:paraId="474737B3" w14:textId="77777777" w:rsidR="00A310D3" w:rsidRPr="005F5E54" w:rsidRDefault="00A310D3" w:rsidP="00392B50">
            <w:pPr>
              <w:keepNext/>
            </w:pPr>
          </w:p>
        </w:tc>
      </w:tr>
      <w:tr w:rsidR="00A310D3" w:rsidRPr="005F5E54" w14:paraId="1579C598" w14:textId="77777777" w:rsidTr="00392B50">
        <w:trPr>
          <w:jc w:val="center"/>
        </w:trPr>
        <w:tc>
          <w:tcPr>
            <w:tcW w:w="4876" w:type="dxa"/>
            <w:hideMark/>
          </w:tcPr>
          <w:p w14:paraId="6D20DE49" w14:textId="77777777" w:rsidR="00A310D3" w:rsidRPr="005F5E54" w:rsidRDefault="00A310D3" w:rsidP="00392B50">
            <w:pPr>
              <w:pStyle w:val="ColumnHeading"/>
              <w:keepNext/>
            </w:pPr>
            <w:r w:rsidRPr="005F5E54">
              <w:t>Kommissionens forslag</w:t>
            </w:r>
          </w:p>
        </w:tc>
        <w:tc>
          <w:tcPr>
            <w:tcW w:w="4876" w:type="dxa"/>
            <w:hideMark/>
          </w:tcPr>
          <w:p w14:paraId="20FC98AC" w14:textId="17A1678A" w:rsidR="00A310D3" w:rsidRPr="005F5E54" w:rsidRDefault="00F94BC4" w:rsidP="00392B50">
            <w:pPr>
              <w:pStyle w:val="ColumnHeading"/>
              <w:keepNext/>
            </w:pPr>
            <w:r>
              <w:t>Ændring</w:t>
            </w:r>
          </w:p>
        </w:tc>
      </w:tr>
      <w:tr w:rsidR="00A310D3" w:rsidRPr="005F5E54" w14:paraId="6A71FA9A" w14:textId="77777777" w:rsidTr="00392B50">
        <w:trPr>
          <w:jc w:val="center"/>
        </w:trPr>
        <w:tc>
          <w:tcPr>
            <w:tcW w:w="4876" w:type="dxa"/>
            <w:hideMark/>
          </w:tcPr>
          <w:p w14:paraId="7B9E1A27" w14:textId="77777777" w:rsidR="00A310D3" w:rsidRPr="005F5E54" w:rsidRDefault="00A310D3" w:rsidP="00392B50">
            <w:pPr>
              <w:pStyle w:val="Normal6"/>
            </w:pPr>
            <w:r w:rsidRPr="005F5E54">
              <w:t>"AI-kontoret kan også oprette en reguleringsmæssig AI-sandkasse på EU-plan for AI-systemer, der er omfattet af artikel 75, stk. 1. En sådan reguleringsmæssig AI-sandkasse skal gennemføres i tæt samarbejde med relevante kompetente myndigheder, navnlig når der føres tilsyn med anden EU-lovgivning end nærværende forordning i den reguleringsmæssige AI-sandkasse, og der skal gives prioriteret adgang til SMV'er."</w:t>
            </w:r>
          </w:p>
        </w:tc>
        <w:tc>
          <w:tcPr>
            <w:tcW w:w="4876" w:type="dxa"/>
            <w:hideMark/>
          </w:tcPr>
          <w:p w14:paraId="7B5E445F" w14:textId="11F31178" w:rsidR="00A310D3" w:rsidRPr="005F5E54" w:rsidRDefault="00A310D3" w:rsidP="00392B50">
            <w:pPr>
              <w:pStyle w:val="Normal6"/>
              <w:rPr>
                <w:szCs w:val="24"/>
              </w:rPr>
            </w:pPr>
            <w:r w:rsidRPr="005F5E54">
              <w:rPr>
                <w:b/>
                <w:i/>
              </w:rPr>
              <w:t>3a</w:t>
            </w:r>
            <w:r w:rsidR="007523C1">
              <w:rPr>
                <w:b/>
                <w:i/>
              </w:rPr>
              <w:t>.</w:t>
            </w:r>
            <w:r w:rsidRPr="005F5E54">
              <w:tab/>
              <w:t>"AI-kontoret kan også oprette en reguleringsmæssig AI-sandkasse på EU-plan for AI-systemer, der er omfattet af artikel 75, stk. 1. En sådan reguleringsmæssig AI-sandkasse skal gennemføres i tæt samarbejde med relevante kompetente myndigheder, navnlig når der føres tilsyn med anden EU-lovgivning end denne forordning i den reguleringsmæssige AI-sandkasse, og der skal gives prioriteret adgang til SMV'er</w:t>
            </w:r>
            <w:r w:rsidRPr="005F5E54">
              <w:rPr>
                <w:b/>
                <w:bCs/>
                <w:i/>
                <w:iCs/>
              </w:rPr>
              <w:t>, herunder nystartede virksomheder</w:t>
            </w:r>
            <w:r w:rsidRPr="005F5E54">
              <w:t>.</w:t>
            </w:r>
          </w:p>
        </w:tc>
      </w:tr>
      <w:tr w:rsidR="00A310D3" w:rsidRPr="005F5E54" w14:paraId="0AEAABD5" w14:textId="77777777" w:rsidTr="00392B50">
        <w:trPr>
          <w:jc w:val="center"/>
        </w:trPr>
        <w:tc>
          <w:tcPr>
            <w:tcW w:w="4876" w:type="dxa"/>
          </w:tcPr>
          <w:p w14:paraId="31A7DD28" w14:textId="77777777" w:rsidR="00A310D3" w:rsidRPr="005F5E54" w:rsidRDefault="00A310D3" w:rsidP="00392B50">
            <w:pPr>
              <w:pStyle w:val="Normal6"/>
            </w:pPr>
          </w:p>
        </w:tc>
        <w:tc>
          <w:tcPr>
            <w:tcW w:w="4876" w:type="dxa"/>
            <w:hideMark/>
          </w:tcPr>
          <w:p w14:paraId="0FDC2100" w14:textId="2C24DA59" w:rsidR="00A310D3" w:rsidRPr="005F5E54" w:rsidRDefault="00A310D3" w:rsidP="00392B50">
            <w:pPr>
              <w:pStyle w:val="Normal6"/>
              <w:rPr>
                <w:szCs w:val="24"/>
              </w:rPr>
            </w:pPr>
            <w:r w:rsidRPr="005F5E54">
              <w:rPr>
                <w:b/>
                <w:i/>
              </w:rPr>
              <w:t>I det omfang de i stk. 5 omhandlede innovative AI-systemer omfatter behandling af personoplysninger eller på anden måde henhører under tilsynsområdet for andre nationale myndigheder eller kompetente myndigheder, der giver eller understøtter adgang til data, s</w:t>
            </w:r>
            <w:r w:rsidR="007523C1">
              <w:rPr>
                <w:b/>
                <w:i/>
              </w:rPr>
              <w:t xml:space="preserve">ikrer </w:t>
            </w:r>
            <w:r w:rsidRPr="005F5E54">
              <w:rPr>
                <w:b/>
                <w:i/>
              </w:rPr>
              <w:t>AI-kontoret, at de nationale databeskyttelsesmyndigheder, Det Europæiske Databeskyttelsesråd og disse andre nationale eller kompetente myndigheder er tilknyttet driften af den reguleringsmæssige AI-sandkasse, som er oprettet på EU-plan, og involveret i tilsynet med disse aspekter, for så vidt som de vedrører deres respektive opgaver og beføjelser</w:t>
            </w:r>
            <w:r w:rsidR="007523C1">
              <w:rPr>
                <w:b/>
                <w:i/>
              </w:rPr>
              <w:t>,</w:t>
            </w:r>
            <w:r w:rsidRPr="005F5E54">
              <w:rPr>
                <w:b/>
                <w:i/>
              </w:rPr>
              <w:t xml:space="preserve"> i </w:t>
            </w:r>
            <w:r w:rsidR="007523C1">
              <w:rPr>
                <w:b/>
                <w:i/>
              </w:rPr>
              <w:t xml:space="preserve">overensstemmelse med </w:t>
            </w:r>
            <w:r w:rsidRPr="005F5E54">
              <w:rPr>
                <w:b/>
                <w:i/>
              </w:rPr>
              <w:t>forordning (EU) 2016/679 og (EU) 2018/1725 og direktiv (EU) 2016/680."</w:t>
            </w:r>
          </w:p>
        </w:tc>
      </w:tr>
    </w:tbl>
    <w:p w14:paraId="67CED202" w14:textId="77777777" w:rsidR="00A310D3" w:rsidRPr="005F5E54" w:rsidRDefault="00A310D3" w:rsidP="00A310D3"/>
    <w:p w14:paraId="045B8972" w14:textId="7A3B90AB" w:rsidR="00A310D3" w:rsidRPr="005F5E54" w:rsidRDefault="00F94BC4" w:rsidP="00A310D3">
      <w:pPr>
        <w:pStyle w:val="AmNumberTabs"/>
      </w:pPr>
      <w:r>
        <w:t>Ændring</w:t>
      </w:r>
      <w:r w:rsidR="00A310D3" w:rsidRPr="005F5E54">
        <w:tab/>
      </w:r>
      <w:r w:rsidR="00A310D3" w:rsidRPr="005F5E54">
        <w:tab/>
        <w:t>50</w:t>
      </w:r>
    </w:p>
    <w:p w14:paraId="46B49169" w14:textId="77777777" w:rsidR="00A310D3" w:rsidRPr="005F5E54" w:rsidRDefault="00A310D3" w:rsidP="00A310D3"/>
    <w:p w14:paraId="183B4F6D" w14:textId="77777777" w:rsidR="00A310D3" w:rsidRPr="005F5E54" w:rsidRDefault="00A310D3" w:rsidP="00A310D3">
      <w:pPr>
        <w:pStyle w:val="NormalBold"/>
        <w:keepNext/>
      </w:pPr>
      <w:r w:rsidRPr="005F5E54">
        <w:t>Forslag til forordning</w:t>
      </w:r>
    </w:p>
    <w:p w14:paraId="3662B9C0" w14:textId="77777777" w:rsidR="00A310D3" w:rsidRPr="005F5E54" w:rsidRDefault="00A310D3" w:rsidP="00A310D3">
      <w:pPr>
        <w:pStyle w:val="NormalBold"/>
      </w:pPr>
      <w:r w:rsidRPr="005F5E54">
        <w:t>Artikel 1 – stk. 1 – nr. 17 – litra b</w:t>
      </w:r>
    </w:p>
    <w:p w14:paraId="047CDA96" w14:textId="77777777" w:rsidR="00A310D3" w:rsidRPr="005F5E54" w:rsidRDefault="00A310D3" w:rsidP="00A310D3">
      <w:pPr>
        <w:keepNext/>
      </w:pPr>
      <w:r w:rsidRPr="005F5E54">
        <w:t>Forordning (EU) 2024/1689</w:t>
      </w:r>
    </w:p>
    <w:p w14:paraId="44DA6C2E" w14:textId="77777777" w:rsidR="00A310D3" w:rsidRPr="005F5E54" w:rsidRDefault="00A310D3" w:rsidP="00A310D3">
      <w:r w:rsidRPr="005F5E54">
        <w:t>Artikel 57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7016AC5" w14:textId="77777777" w:rsidTr="00392B50">
        <w:trPr>
          <w:jc w:val="center"/>
        </w:trPr>
        <w:tc>
          <w:tcPr>
            <w:tcW w:w="9752" w:type="dxa"/>
            <w:gridSpan w:val="2"/>
          </w:tcPr>
          <w:p w14:paraId="0A7509B0" w14:textId="77777777" w:rsidR="00A310D3" w:rsidRPr="005F5E54" w:rsidRDefault="00A310D3" w:rsidP="00392B50">
            <w:pPr>
              <w:keepNext/>
            </w:pPr>
          </w:p>
        </w:tc>
      </w:tr>
      <w:tr w:rsidR="00A310D3" w:rsidRPr="005F5E54" w14:paraId="45AD8759" w14:textId="77777777" w:rsidTr="00392B50">
        <w:trPr>
          <w:jc w:val="center"/>
        </w:trPr>
        <w:tc>
          <w:tcPr>
            <w:tcW w:w="4876" w:type="dxa"/>
            <w:hideMark/>
          </w:tcPr>
          <w:p w14:paraId="1C69EC7F" w14:textId="77777777" w:rsidR="00A310D3" w:rsidRPr="005F5E54" w:rsidRDefault="00A310D3" w:rsidP="00392B50">
            <w:pPr>
              <w:pStyle w:val="ColumnHeading"/>
              <w:keepNext/>
            </w:pPr>
            <w:r w:rsidRPr="005F5E54">
              <w:t>Kommissionens forslag</w:t>
            </w:r>
          </w:p>
        </w:tc>
        <w:tc>
          <w:tcPr>
            <w:tcW w:w="4876" w:type="dxa"/>
            <w:hideMark/>
          </w:tcPr>
          <w:p w14:paraId="26A29151" w14:textId="15827713" w:rsidR="00A310D3" w:rsidRPr="005F5E54" w:rsidRDefault="00F94BC4" w:rsidP="00392B50">
            <w:pPr>
              <w:pStyle w:val="ColumnHeading"/>
              <w:keepNext/>
            </w:pPr>
            <w:r>
              <w:t>Ændring</w:t>
            </w:r>
          </w:p>
        </w:tc>
      </w:tr>
      <w:tr w:rsidR="00A310D3" w:rsidRPr="005F5E54" w14:paraId="64B8B070" w14:textId="77777777" w:rsidTr="00392B50">
        <w:trPr>
          <w:jc w:val="center"/>
        </w:trPr>
        <w:tc>
          <w:tcPr>
            <w:tcW w:w="4876" w:type="dxa"/>
            <w:hideMark/>
          </w:tcPr>
          <w:p w14:paraId="2D2E40A4" w14:textId="77777777" w:rsidR="00A310D3" w:rsidRPr="005F5E54" w:rsidRDefault="00A310D3" w:rsidP="00392B50">
            <w:pPr>
              <w:pStyle w:val="Normal6"/>
            </w:pPr>
            <w:r w:rsidRPr="005F5E54">
              <w:t>5.</w:t>
            </w:r>
            <w:r w:rsidRPr="005F5E54">
              <w:tab/>
              <w:t xml:space="preserve">Reguleringsmæssige AI-sandkasser, der oprettes i henhold til nærværende artikel, skal tilvejebringe et kontrolleret miljø, der fremmer innovation </w:t>
            </w:r>
            <w:r w:rsidRPr="005F5E54">
              <w:lastRenderedPageBreak/>
              <w:t xml:space="preserve">og letter udvikling, træning, afprøvning og validering af innovative AI-systemer i et begrænset tidsrum, inden de bringes i omsætning eller tages i brug i henhold til en specifik sandkasseplan, som aftales mellem udbyderne eller de potentielle udbydere og </w:t>
            </w:r>
            <w:r w:rsidRPr="005F5E54">
              <w:rPr>
                <w:b/>
                <w:bCs/>
                <w:i/>
                <w:iCs/>
              </w:rPr>
              <w:t>den</w:t>
            </w:r>
            <w:r w:rsidRPr="005F5E54">
              <w:t xml:space="preserve"> kompetente </w:t>
            </w:r>
            <w:r w:rsidRPr="005F5E54">
              <w:rPr>
                <w:b/>
                <w:bCs/>
                <w:i/>
                <w:iCs/>
              </w:rPr>
              <w:t>myndighed</w:t>
            </w:r>
            <w:r w:rsidRPr="005F5E54">
              <w:t>, idet det sikres, at der er indført passende sikkerhedsforanstaltninger. Sådanne sandkasser kan omfatte afprøvning under faktiske forhold under tilsyn i sandkasserne. I sandkasseplanen skal, hvis det er relevant, indarbejdes planen for afprøvning under faktiske forhold i ét dokument."</w:t>
            </w:r>
          </w:p>
        </w:tc>
        <w:tc>
          <w:tcPr>
            <w:tcW w:w="4876" w:type="dxa"/>
            <w:hideMark/>
          </w:tcPr>
          <w:p w14:paraId="6272AF37" w14:textId="77777777" w:rsidR="00A310D3" w:rsidRPr="005F5E54" w:rsidRDefault="00A310D3" w:rsidP="00392B50">
            <w:pPr>
              <w:pStyle w:val="Normal6"/>
              <w:rPr>
                <w:szCs w:val="24"/>
              </w:rPr>
            </w:pPr>
            <w:r w:rsidRPr="005F5E54">
              <w:lastRenderedPageBreak/>
              <w:t>5.</w:t>
            </w:r>
            <w:r w:rsidRPr="005F5E54">
              <w:tab/>
              <w:t xml:space="preserve">Reguleringsmæssige AI-sandkasser, der oprettes i henhold til nærværende artikel, skal tilvejebringe et kontrolleret miljø, der fremmer innovation </w:t>
            </w:r>
            <w:r w:rsidRPr="005F5E54">
              <w:lastRenderedPageBreak/>
              <w:t xml:space="preserve">og letter udvikling, træning, afprøvning og validering af innovative AI-systemer i et begrænset tidsrum, inden de bringes i omsætning eller tages i brug i henhold til en specifik sandkasseplan, som aftales mellem udbyderne eller de potentielle udbydere og </w:t>
            </w:r>
            <w:r w:rsidRPr="005F5E54">
              <w:rPr>
                <w:b/>
                <w:bCs/>
                <w:i/>
                <w:iCs/>
              </w:rPr>
              <w:t>de</w:t>
            </w:r>
            <w:r w:rsidRPr="005F5E54">
              <w:t xml:space="preserve"> kompetente </w:t>
            </w:r>
            <w:r w:rsidRPr="005F5E54">
              <w:rPr>
                <w:b/>
                <w:bCs/>
                <w:i/>
                <w:iCs/>
              </w:rPr>
              <w:t>myndigheder</w:t>
            </w:r>
            <w:r w:rsidRPr="005F5E54">
              <w:t>, idet det sikres, at der er indført passende sikkerhedsforanstaltninger. Sådanne sandkasser kan omfatte afprøvning under faktiske forhold under tilsyn i sandkasserne. I sandkasseplanen skal, hvis det er relevant, indarbejdes planen for afprøvning under faktiske forhold i ét dokument."</w:t>
            </w:r>
          </w:p>
        </w:tc>
      </w:tr>
    </w:tbl>
    <w:p w14:paraId="1C55A244" w14:textId="77777777" w:rsidR="00A310D3" w:rsidRPr="005F5E54" w:rsidRDefault="00A310D3" w:rsidP="00A310D3"/>
    <w:p w14:paraId="1C3EBB8F" w14:textId="3F82A700" w:rsidR="00A310D3" w:rsidRPr="005F5E54" w:rsidRDefault="00F94BC4" w:rsidP="00A310D3">
      <w:pPr>
        <w:pStyle w:val="AmNumberTabs"/>
      </w:pPr>
      <w:r>
        <w:t>Ændring</w:t>
      </w:r>
      <w:r w:rsidR="00A310D3" w:rsidRPr="005F5E54">
        <w:tab/>
      </w:r>
      <w:r w:rsidR="00A310D3" w:rsidRPr="005F5E54">
        <w:tab/>
        <w:t>51</w:t>
      </w:r>
    </w:p>
    <w:p w14:paraId="2DAE20E9" w14:textId="77777777" w:rsidR="00A310D3" w:rsidRPr="005F5E54" w:rsidRDefault="00A310D3" w:rsidP="00A310D3"/>
    <w:p w14:paraId="0C315AD2" w14:textId="77777777" w:rsidR="00A310D3" w:rsidRPr="005F5E54" w:rsidRDefault="00A310D3" w:rsidP="00A310D3">
      <w:pPr>
        <w:pStyle w:val="NormalBold"/>
        <w:keepNext/>
      </w:pPr>
      <w:r w:rsidRPr="005F5E54">
        <w:t>Forslag til forordning</w:t>
      </w:r>
    </w:p>
    <w:p w14:paraId="5C75EB66" w14:textId="77777777" w:rsidR="00A310D3" w:rsidRPr="005F5E54" w:rsidRDefault="00A310D3" w:rsidP="00A310D3">
      <w:pPr>
        <w:pStyle w:val="NormalBold"/>
      </w:pPr>
      <w:r w:rsidRPr="005F5E54">
        <w:t>Artikel 1 – stk. 1 – nr. 17 – litra e</w:t>
      </w:r>
    </w:p>
    <w:p w14:paraId="32D4A257" w14:textId="77777777" w:rsidR="00A310D3" w:rsidRPr="005F5E54" w:rsidRDefault="00A310D3" w:rsidP="00A310D3">
      <w:pPr>
        <w:keepNext/>
      </w:pPr>
      <w:r w:rsidRPr="005F5E54">
        <w:t>Forordning (EU) 2024/1689</w:t>
      </w:r>
    </w:p>
    <w:p w14:paraId="2264A7DE" w14:textId="77777777" w:rsidR="00A310D3" w:rsidRPr="005F5E54" w:rsidRDefault="00A310D3" w:rsidP="00A310D3">
      <w:r w:rsidRPr="005F5E54">
        <w:t>Artikel 57 – stk.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9A154DF" w14:textId="77777777" w:rsidTr="00392B50">
        <w:trPr>
          <w:jc w:val="center"/>
        </w:trPr>
        <w:tc>
          <w:tcPr>
            <w:tcW w:w="9752" w:type="dxa"/>
            <w:gridSpan w:val="2"/>
          </w:tcPr>
          <w:p w14:paraId="0A88B556" w14:textId="77777777" w:rsidR="00A310D3" w:rsidRPr="005F5E54" w:rsidRDefault="00A310D3" w:rsidP="00392B50">
            <w:pPr>
              <w:keepNext/>
            </w:pPr>
          </w:p>
        </w:tc>
      </w:tr>
      <w:tr w:rsidR="00A310D3" w:rsidRPr="005F5E54" w14:paraId="722FCA90" w14:textId="77777777" w:rsidTr="00392B50">
        <w:trPr>
          <w:jc w:val="center"/>
        </w:trPr>
        <w:tc>
          <w:tcPr>
            <w:tcW w:w="4876" w:type="dxa"/>
            <w:hideMark/>
          </w:tcPr>
          <w:p w14:paraId="7D41C46D" w14:textId="77777777" w:rsidR="00A310D3" w:rsidRPr="005F5E54" w:rsidRDefault="00A310D3" w:rsidP="00392B50">
            <w:pPr>
              <w:pStyle w:val="ColumnHeading"/>
              <w:keepNext/>
            </w:pPr>
            <w:r w:rsidRPr="005F5E54">
              <w:t>Kommissionens forslag</w:t>
            </w:r>
          </w:p>
        </w:tc>
        <w:tc>
          <w:tcPr>
            <w:tcW w:w="4876" w:type="dxa"/>
            <w:hideMark/>
          </w:tcPr>
          <w:p w14:paraId="5F198C7F" w14:textId="44BCC8F5" w:rsidR="00A310D3" w:rsidRPr="005F5E54" w:rsidRDefault="00F94BC4" w:rsidP="00392B50">
            <w:pPr>
              <w:pStyle w:val="ColumnHeading"/>
              <w:keepNext/>
            </w:pPr>
            <w:r>
              <w:t>Ændring</w:t>
            </w:r>
          </w:p>
        </w:tc>
      </w:tr>
      <w:tr w:rsidR="00A310D3" w:rsidRPr="005F5E54" w14:paraId="54AFA34A" w14:textId="77777777" w:rsidTr="00392B50">
        <w:trPr>
          <w:jc w:val="center"/>
        </w:trPr>
        <w:tc>
          <w:tcPr>
            <w:tcW w:w="4876" w:type="dxa"/>
            <w:hideMark/>
          </w:tcPr>
          <w:p w14:paraId="2E7ADBC4" w14:textId="77777777" w:rsidR="00A310D3" w:rsidRPr="005F5E54" w:rsidRDefault="00A310D3" w:rsidP="00392B50">
            <w:pPr>
              <w:pStyle w:val="Normal6"/>
            </w:pPr>
            <w:r w:rsidRPr="005F5E54">
              <w:t>14.</w:t>
            </w:r>
            <w:r w:rsidRPr="005F5E54">
              <w:tab/>
              <w:t>De nationale kompetente myndigheder koordinerer deres aktiviteter og samarbejder inden for AI-udvalgets rammer. De støtter den fælles oprettelse og drift af reguleringsmæssige AI-sandkasser, herunder i forskellige sektorer.</w:t>
            </w:r>
            <w:r w:rsidRPr="005F5E54">
              <w:rPr>
                <w:b/>
                <w:bCs/>
                <w:i/>
                <w:iCs/>
              </w:rPr>
              <w:t>"</w:t>
            </w:r>
          </w:p>
        </w:tc>
        <w:tc>
          <w:tcPr>
            <w:tcW w:w="4876" w:type="dxa"/>
            <w:hideMark/>
          </w:tcPr>
          <w:p w14:paraId="3A4DC5F2" w14:textId="77777777" w:rsidR="00A310D3" w:rsidRPr="005F5E54" w:rsidRDefault="00A310D3" w:rsidP="00392B50">
            <w:pPr>
              <w:pStyle w:val="Normal6"/>
              <w:rPr>
                <w:szCs w:val="24"/>
              </w:rPr>
            </w:pPr>
            <w:r w:rsidRPr="005F5E54">
              <w:t>14.</w:t>
            </w:r>
            <w:r w:rsidRPr="005F5E54">
              <w:tab/>
              <w:t>De nationale kompetente myndigheder koordinerer deres aktiviteter og samarbejder inden for AI-udvalgets rammer. De støtter den fælles oprettelse og drift af reguleringsmæssige AI-sandkasser, herunder i forskellige sektorer.</w:t>
            </w:r>
          </w:p>
        </w:tc>
      </w:tr>
      <w:tr w:rsidR="00A310D3" w:rsidRPr="005F5E54" w14:paraId="5A997E58" w14:textId="77777777" w:rsidTr="00392B50">
        <w:trPr>
          <w:jc w:val="center"/>
        </w:trPr>
        <w:tc>
          <w:tcPr>
            <w:tcW w:w="4876" w:type="dxa"/>
          </w:tcPr>
          <w:p w14:paraId="71182792" w14:textId="77777777" w:rsidR="00A310D3" w:rsidRPr="005F5E54" w:rsidRDefault="00A310D3" w:rsidP="00392B50">
            <w:pPr>
              <w:pStyle w:val="Normal6"/>
            </w:pPr>
          </w:p>
        </w:tc>
        <w:tc>
          <w:tcPr>
            <w:tcW w:w="4876" w:type="dxa"/>
            <w:hideMark/>
          </w:tcPr>
          <w:p w14:paraId="46B2F623" w14:textId="77777777" w:rsidR="00A310D3" w:rsidRPr="005F5E54" w:rsidRDefault="00A310D3" w:rsidP="00392B50">
            <w:pPr>
              <w:pStyle w:val="Normal6"/>
              <w:rPr>
                <w:szCs w:val="24"/>
              </w:rPr>
            </w:pPr>
            <w:r w:rsidRPr="005F5E54">
              <w:rPr>
                <w:b/>
                <w:i/>
              </w:rPr>
              <w:t>Når der føres drøftelser inden for rammerne af AI-udvalget, giver Den Europæiske Tilsynsførende for Databeskyttelse og AI-kontoret som led i deres roller i AI-udvalget ligeledes feedback og udveksler bedste praksis vedrørende oprettelse og drift af reguleringsmæssige AI-sandkasser, som er oprettet i henhold til deres respektive kompetencer."</w:t>
            </w:r>
          </w:p>
        </w:tc>
      </w:tr>
    </w:tbl>
    <w:p w14:paraId="4D90E9CF" w14:textId="77777777" w:rsidR="00A310D3" w:rsidRPr="005F5E54" w:rsidRDefault="00A310D3" w:rsidP="00A310D3"/>
    <w:p w14:paraId="4B667CFF" w14:textId="65AC3C71" w:rsidR="00A310D3" w:rsidRPr="005F5E54" w:rsidRDefault="00F94BC4" w:rsidP="00A310D3">
      <w:pPr>
        <w:pStyle w:val="AmNumberTabs"/>
      </w:pPr>
      <w:r>
        <w:t>Ændring</w:t>
      </w:r>
      <w:r w:rsidR="00A310D3" w:rsidRPr="005F5E54">
        <w:tab/>
      </w:r>
      <w:r w:rsidR="00A310D3" w:rsidRPr="005F5E54">
        <w:tab/>
        <w:t>52</w:t>
      </w:r>
    </w:p>
    <w:p w14:paraId="35D61176" w14:textId="77777777" w:rsidR="00A310D3" w:rsidRPr="005F5E54" w:rsidRDefault="00A310D3" w:rsidP="00A310D3"/>
    <w:p w14:paraId="7068B900" w14:textId="77777777" w:rsidR="00A310D3" w:rsidRPr="005F5E54" w:rsidRDefault="00A310D3" w:rsidP="00A310D3">
      <w:pPr>
        <w:pStyle w:val="NormalBold"/>
        <w:keepNext/>
      </w:pPr>
      <w:r w:rsidRPr="005F5E54">
        <w:t>Forslag til forordning</w:t>
      </w:r>
    </w:p>
    <w:p w14:paraId="7C8E2CBB" w14:textId="77777777" w:rsidR="00A310D3" w:rsidRPr="005F5E54" w:rsidRDefault="00A310D3" w:rsidP="00A310D3">
      <w:pPr>
        <w:pStyle w:val="NormalBold"/>
      </w:pPr>
      <w:r w:rsidRPr="005F5E54">
        <w:t>Artikel 1 – stk. 1 – nr. 18</w:t>
      </w:r>
    </w:p>
    <w:p w14:paraId="75570C53" w14:textId="77777777" w:rsidR="00A310D3" w:rsidRPr="005F5E54" w:rsidRDefault="00A310D3" w:rsidP="00A310D3">
      <w:pPr>
        <w:keepNext/>
      </w:pPr>
      <w:r w:rsidRPr="005F5E54">
        <w:lastRenderedPageBreak/>
        <w:t>Forordning (EU) 2024/1689</w:t>
      </w:r>
    </w:p>
    <w:p w14:paraId="2780B8E0" w14:textId="77777777" w:rsidR="00A310D3" w:rsidRPr="005F5E54" w:rsidRDefault="00A310D3" w:rsidP="00A310D3">
      <w:r w:rsidRPr="005F5E54">
        <w:t>Artikel 58 – stk. 1 – litra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038839F" w14:textId="77777777" w:rsidTr="00392B50">
        <w:trPr>
          <w:jc w:val="center"/>
        </w:trPr>
        <w:tc>
          <w:tcPr>
            <w:tcW w:w="9752" w:type="dxa"/>
            <w:gridSpan w:val="2"/>
          </w:tcPr>
          <w:p w14:paraId="1041326F" w14:textId="77777777" w:rsidR="00A310D3" w:rsidRPr="005F5E54" w:rsidRDefault="00A310D3" w:rsidP="00392B50">
            <w:pPr>
              <w:keepNext/>
            </w:pPr>
          </w:p>
        </w:tc>
      </w:tr>
      <w:tr w:rsidR="00A310D3" w:rsidRPr="005F5E54" w14:paraId="054ADCF4" w14:textId="77777777" w:rsidTr="00392B50">
        <w:trPr>
          <w:jc w:val="center"/>
        </w:trPr>
        <w:tc>
          <w:tcPr>
            <w:tcW w:w="4876" w:type="dxa"/>
            <w:hideMark/>
          </w:tcPr>
          <w:p w14:paraId="031E468E" w14:textId="77777777" w:rsidR="00A310D3" w:rsidRPr="005F5E54" w:rsidRDefault="00A310D3" w:rsidP="00392B50">
            <w:pPr>
              <w:pStyle w:val="ColumnHeading"/>
              <w:keepNext/>
            </w:pPr>
            <w:r w:rsidRPr="005F5E54">
              <w:t>Kommissionens forslag</w:t>
            </w:r>
          </w:p>
        </w:tc>
        <w:tc>
          <w:tcPr>
            <w:tcW w:w="4876" w:type="dxa"/>
            <w:hideMark/>
          </w:tcPr>
          <w:p w14:paraId="3B855641" w14:textId="261FE7FD" w:rsidR="00A310D3" w:rsidRPr="005F5E54" w:rsidRDefault="00F94BC4" w:rsidP="00392B50">
            <w:pPr>
              <w:pStyle w:val="ColumnHeading"/>
              <w:keepNext/>
            </w:pPr>
            <w:r>
              <w:t>Ændring</w:t>
            </w:r>
          </w:p>
        </w:tc>
      </w:tr>
      <w:tr w:rsidR="00A310D3" w:rsidRPr="005F5E54" w14:paraId="4E425793" w14:textId="77777777" w:rsidTr="00392B50">
        <w:trPr>
          <w:jc w:val="center"/>
        </w:trPr>
        <w:tc>
          <w:tcPr>
            <w:tcW w:w="4876" w:type="dxa"/>
            <w:hideMark/>
          </w:tcPr>
          <w:p w14:paraId="240B1EE3" w14:textId="77777777" w:rsidR="00A310D3" w:rsidRPr="005F5E54" w:rsidRDefault="00A310D3" w:rsidP="00392B50">
            <w:pPr>
              <w:pStyle w:val="Normal6"/>
            </w:pPr>
            <w:r w:rsidRPr="005F5E54">
              <w:t>d)</w:t>
            </w:r>
            <w:r w:rsidRPr="005F5E54">
              <w:tab/>
              <w:t>de nærmere regler for forvaltningen af reguleringsmæssige AI-sandkasser, der er omfattet af artikel 57, herunder for så vidt angår de kompetente myndigheders udførelse af opgaver og koordinering og samarbejde på nationalt plan og EU-plan."</w:t>
            </w:r>
          </w:p>
        </w:tc>
        <w:tc>
          <w:tcPr>
            <w:tcW w:w="4876" w:type="dxa"/>
            <w:hideMark/>
          </w:tcPr>
          <w:p w14:paraId="59AC9E50" w14:textId="77777777" w:rsidR="00A310D3" w:rsidRPr="005F5E54" w:rsidRDefault="00A310D3" w:rsidP="00392B50">
            <w:pPr>
              <w:pStyle w:val="Normal6"/>
              <w:rPr>
                <w:szCs w:val="24"/>
              </w:rPr>
            </w:pPr>
            <w:r w:rsidRPr="005F5E54">
              <w:t>d)</w:t>
            </w:r>
            <w:r w:rsidRPr="005F5E54">
              <w:tab/>
              <w:t>de nærmere regler for forvaltningen af reguleringsmæssige AI-sandkasser, der er omfattet af artikel 57, herunder for så vidt angår de kompetente myndigheders udførelse af opgaver</w:t>
            </w:r>
            <w:r w:rsidRPr="005F5E54">
              <w:rPr>
                <w:b/>
                <w:bCs/>
                <w:i/>
                <w:iCs/>
              </w:rPr>
              <w:t>, inddragelse af og tilsyn fra kompetente databeskyttelsesmyndigheder</w:t>
            </w:r>
            <w:r w:rsidRPr="005F5E54">
              <w:t xml:space="preserve"> og koordinering og samarbejde på nationalt plan og EU-plan."</w:t>
            </w:r>
          </w:p>
        </w:tc>
      </w:tr>
    </w:tbl>
    <w:p w14:paraId="62268D8C" w14:textId="77777777" w:rsidR="00A310D3" w:rsidRPr="005F5E54" w:rsidRDefault="00A310D3" w:rsidP="00A310D3"/>
    <w:p w14:paraId="7C112A51" w14:textId="55A62CA9" w:rsidR="00A310D3" w:rsidRPr="005F5E54" w:rsidRDefault="00F94BC4" w:rsidP="00A310D3">
      <w:pPr>
        <w:pStyle w:val="AmNumberTabs"/>
      </w:pPr>
      <w:r>
        <w:t>Ændring</w:t>
      </w:r>
      <w:r w:rsidR="00A310D3" w:rsidRPr="005F5E54">
        <w:tab/>
      </w:r>
      <w:r w:rsidR="00A310D3" w:rsidRPr="005F5E54">
        <w:tab/>
        <w:t>53</w:t>
      </w:r>
    </w:p>
    <w:p w14:paraId="39916C4C" w14:textId="77777777" w:rsidR="00A310D3" w:rsidRPr="005F5E54" w:rsidRDefault="00A310D3" w:rsidP="00A310D3"/>
    <w:p w14:paraId="1AF477A7" w14:textId="77777777" w:rsidR="00A310D3" w:rsidRPr="005F5E54" w:rsidRDefault="00A310D3" w:rsidP="00A310D3">
      <w:pPr>
        <w:pStyle w:val="NormalBold"/>
        <w:keepNext/>
      </w:pPr>
      <w:r w:rsidRPr="005F5E54">
        <w:t>Forslag til forordning</w:t>
      </w:r>
    </w:p>
    <w:p w14:paraId="2F9F058E" w14:textId="77777777" w:rsidR="00A310D3" w:rsidRPr="005F5E54" w:rsidRDefault="00A310D3" w:rsidP="00A310D3">
      <w:pPr>
        <w:pStyle w:val="NormalBold"/>
      </w:pPr>
      <w:r w:rsidRPr="005F5E54">
        <w:t>Artikel 1 – stk. 1 – nr. 19 – litra a</w:t>
      </w:r>
    </w:p>
    <w:p w14:paraId="02A4E1CC" w14:textId="77777777" w:rsidR="00A310D3" w:rsidRPr="005F5E54" w:rsidRDefault="00A310D3" w:rsidP="00A310D3">
      <w:pPr>
        <w:keepNext/>
      </w:pPr>
      <w:r w:rsidRPr="005F5E54">
        <w:t>Forordning (EU) 2024/1689</w:t>
      </w:r>
    </w:p>
    <w:p w14:paraId="0A76EDFC" w14:textId="77777777" w:rsidR="00A310D3" w:rsidRPr="005F5E54" w:rsidRDefault="00A310D3" w:rsidP="00A310D3">
      <w:r w:rsidRPr="005F5E54">
        <w:t>Artikel 60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074A9B5" w14:textId="77777777" w:rsidTr="00392B50">
        <w:trPr>
          <w:jc w:val="center"/>
        </w:trPr>
        <w:tc>
          <w:tcPr>
            <w:tcW w:w="9752" w:type="dxa"/>
            <w:gridSpan w:val="2"/>
          </w:tcPr>
          <w:p w14:paraId="0F9489BC" w14:textId="77777777" w:rsidR="00A310D3" w:rsidRPr="005F5E54" w:rsidRDefault="00A310D3" w:rsidP="00392B50">
            <w:pPr>
              <w:keepNext/>
            </w:pPr>
          </w:p>
        </w:tc>
      </w:tr>
      <w:tr w:rsidR="00A310D3" w:rsidRPr="005F5E54" w14:paraId="376E83FF" w14:textId="77777777" w:rsidTr="00392B50">
        <w:trPr>
          <w:jc w:val="center"/>
        </w:trPr>
        <w:tc>
          <w:tcPr>
            <w:tcW w:w="4876" w:type="dxa"/>
            <w:hideMark/>
          </w:tcPr>
          <w:p w14:paraId="269F6D18" w14:textId="77777777" w:rsidR="00A310D3" w:rsidRPr="005F5E54" w:rsidRDefault="00A310D3" w:rsidP="00392B50">
            <w:pPr>
              <w:pStyle w:val="ColumnHeading"/>
              <w:keepNext/>
            </w:pPr>
            <w:r w:rsidRPr="005F5E54">
              <w:t>Kommissionens forslag</w:t>
            </w:r>
          </w:p>
        </w:tc>
        <w:tc>
          <w:tcPr>
            <w:tcW w:w="4876" w:type="dxa"/>
            <w:hideMark/>
          </w:tcPr>
          <w:p w14:paraId="4D28F5E7" w14:textId="67907232" w:rsidR="00A310D3" w:rsidRPr="005F5E54" w:rsidRDefault="00F94BC4" w:rsidP="00392B50">
            <w:pPr>
              <w:pStyle w:val="ColumnHeading"/>
              <w:keepNext/>
            </w:pPr>
            <w:r>
              <w:t>Ændring</w:t>
            </w:r>
          </w:p>
        </w:tc>
      </w:tr>
      <w:tr w:rsidR="00A310D3" w:rsidRPr="005F5E54" w14:paraId="484A25CE" w14:textId="77777777" w:rsidTr="00392B50">
        <w:trPr>
          <w:jc w:val="center"/>
        </w:trPr>
        <w:tc>
          <w:tcPr>
            <w:tcW w:w="4876" w:type="dxa"/>
            <w:hideMark/>
          </w:tcPr>
          <w:p w14:paraId="25CAA8C0" w14:textId="77777777" w:rsidR="00A310D3" w:rsidRPr="005F5E54" w:rsidRDefault="00A310D3" w:rsidP="00392B50">
            <w:pPr>
              <w:pStyle w:val="Normal6"/>
            </w:pPr>
            <w:r w:rsidRPr="005F5E54">
              <w:t xml:space="preserve">"Afprøvning af højrisiko-AI-systemer under faktiske forhold uden for reguleringsmæssige AI-sandkasser kan udføres af udbydere eller potentielle udbydere af højrisiko-AI-systemer, der er opført i bilag III </w:t>
            </w:r>
            <w:r w:rsidRPr="005F5E54">
              <w:rPr>
                <w:b/>
                <w:bCs/>
                <w:i/>
                <w:iCs/>
              </w:rPr>
              <w:t>eller omfattet af den EU-harmoniseringslovgivning, der er opført i bilag I, afsnit A</w:t>
            </w:r>
            <w:r w:rsidRPr="005F5E54">
              <w:t>, i overensstemmelse med denne artikel, uden at det berører forbuddene i henhold til artikel 5."</w:t>
            </w:r>
          </w:p>
        </w:tc>
        <w:tc>
          <w:tcPr>
            <w:tcW w:w="4876" w:type="dxa"/>
            <w:hideMark/>
          </w:tcPr>
          <w:p w14:paraId="6AB8A2CB" w14:textId="77777777" w:rsidR="00A310D3" w:rsidRPr="005F5E54" w:rsidRDefault="00A310D3" w:rsidP="00392B50">
            <w:pPr>
              <w:pStyle w:val="Normal6"/>
              <w:rPr>
                <w:szCs w:val="24"/>
              </w:rPr>
            </w:pPr>
            <w:r w:rsidRPr="005F5E54">
              <w:t>1.</w:t>
            </w:r>
            <w:r w:rsidRPr="005F5E54">
              <w:tab/>
              <w:t>"Afprøvning af højrisiko-AI-systemer under faktiske forhold uden for reguleringsmæssige AI-sandkasser kan udføres af udbydere eller potentielle udbydere af højrisiko-AI-systemer, der er opført i bilag III, i overensstemmelse med denne artikel, uden at det berører forbuddene i henhold til artikel 5."</w:t>
            </w:r>
          </w:p>
        </w:tc>
      </w:tr>
    </w:tbl>
    <w:p w14:paraId="5F99246E" w14:textId="77777777" w:rsidR="00A310D3" w:rsidRPr="005F5E54" w:rsidRDefault="00A310D3" w:rsidP="00A310D3"/>
    <w:p w14:paraId="11176C93" w14:textId="7C13EF80" w:rsidR="00A310D3" w:rsidRPr="005F5E54" w:rsidRDefault="00F94BC4" w:rsidP="00A310D3">
      <w:pPr>
        <w:pStyle w:val="AmNumberTabs"/>
      </w:pPr>
      <w:r>
        <w:t>Ændring</w:t>
      </w:r>
      <w:r w:rsidR="00A310D3" w:rsidRPr="005F5E54">
        <w:tab/>
      </w:r>
      <w:r w:rsidR="00A310D3" w:rsidRPr="005F5E54">
        <w:tab/>
        <w:t>54</w:t>
      </w:r>
    </w:p>
    <w:p w14:paraId="4AAD0A5C" w14:textId="77777777" w:rsidR="00A310D3" w:rsidRPr="005F5E54" w:rsidRDefault="00A310D3" w:rsidP="00A310D3"/>
    <w:p w14:paraId="6B7345C8" w14:textId="77777777" w:rsidR="00A310D3" w:rsidRPr="005F5E54" w:rsidRDefault="00A310D3" w:rsidP="00A310D3">
      <w:pPr>
        <w:pStyle w:val="NormalBold"/>
        <w:keepNext/>
      </w:pPr>
      <w:r w:rsidRPr="005F5E54">
        <w:t>Forslag til forordning</w:t>
      </w:r>
    </w:p>
    <w:p w14:paraId="40490C1B" w14:textId="77777777" w:rsidR="00A310D3" w:rsidRPr="005F5E54" w:rsidRDefault="00A310D3" w:rsidP="00A310D3">
      <w:pPr>
        <w:pStyle w:val="NormalBold"/>
      </w:pPr>
      <w:r w:rsidRPr="005F5E54">
        <w:t>Artikel 1 – stk. 1 – nr. 19 – litra b</w:t>
      </w:r>
    </w:p>
    <w:p w14:paraId="4D624ACA" w14:textId="77777777" w:rsidR="00A310D3" w:rsidRPr="005F5E54" w:rsidRDefault="00A310D3" w:rsidP="00A310D3">
      <w:pPr>
        <w:keepNext/>
      </w:pPr>
      <w:r w:rsidRPr="005F5E54">
        <w:t>Forordning (EU) 2024/1689</w:t>
      </w:r>
    </w:p>
    <w:p w14:paraId="4EDBFF33" w14:textId="77777777" w:rsidR="00A310D3" w:rsidRPr="005F5E54" w:rsidRDefault="00A310D3" w:rsidP="00A310D3">
      <w:r w:rsidRPr="005F5E54">
        <w:t>Artikel 60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2926C95" w14:textId="77777777" w:rsidTr="00392B50">
        <w:trPr>
          <w:jc w:val="center"/>
        </w:trPr>
        <w:tc>
          <w:tcPr>
            <w:tcW w:w="9752" w:type="dxa"/>
            <w:gridSpan w:val="2"/>
          </w:tcPr>
          <w:p w14:paraId="68DA1CDE" w14:textId="77777777" w:rsidR="00A310D3" w:rsidRPr="005F5E54" w:rsidRDefault="00A310D3" w:rsidP="00392B50">
            <w:pPr>
              <w:keepNext/>
            </w:pPr>
          </w:p>
        </w:tc>
      </w:tr>
      <w:tr w:rsidR="00A310D3" w:rsidRPr="005F5E54" w14:paraId="1AE3E44E" w14:textId="77777777" w:rsidTr="00392B50">
        <w:trPr>
          <w:jc w:val="center"/>
        </w:trPr>
        <w:tc>
          <w:tcPr>
            <w:tcW w:w="4876" w:type="dxa"/>
            <w:hideMark/>
          </w:tcPr>
          <w:p w14:paraId="165C543E" w14:textId="77777777" w:rsidR="00A310D3" w:rsidRPr="005F5E54" w:rsidRDefault="00A310D3" w:rsidP="00392B50">
            <w:pPr>
              <w:pStyle w:val="ColumnHeading"/>
              <w:keepNext/>
            </w:pPr>
            <w:r w:rsidRPr="005F5E54">
              <w:t>Kommissionens forslag</w:t>
            </w:r>
          </w:p>
        </w:tc>
        <w:tc>
          <w:tcPr>
            <w:tcW w:w="4876" w:type="dxa"/>
            <w:hideMark/>
          </w:tcPr>
          <w:p w14:paraId="6F188644" w14:textId="328973C2" w:rsidR="00A310D3" w:rsidRPr="005F5E54" w:rsidRDefault="00F94BC4" w:rsidP="00392B50">
            <w:pPr>
              <w:pStyle w:val="ColumnHeading"/>
              <w:keepNext/>
            </w:pPr>
            <w:r>
              <w:t>Ændring</w:t>
            </w:r>
          </w:p>
        </w:tc>
      </w:tr>
      <w:tr w:rsidR="00A310D3" w:rsidRPr="005F5E54" w14:paraId="57BACE9F" w14:textId="77777777" w:rsidTr="00392B50">
        <w:trPr>
          <w:jc w:val="center"/>
        </w:trPr>
        <w:tc>
          <w:tcPr>
            <w:tcW w:w="4876" w:type="dxa"/>
            <w:hideMark/>
          </w:tcPr>
          <w:p w14:paraId="33BA32B8" w14:textId="77777777" w:rsidR="00A310D3" w:rsidRPr="005F5E54" w:rsidRDefault="00A310D3" w:rsidP="00392B50">
            <w:pPr>
              <w:pStyle w:val="Normal6"/>
            </w:pPr>
            <w:r w:rsidRPr="005F5E54">
              <w:t>2.</w:t>
            </w:r>
            <w:r w:rsidRPr="005F5E54">
              <w:tab/>
              <w:t xml:space="preserve">Udbydere eller potentielle udbydere kan selv eller i partnerskab med en eller flere </w:t>
            </w:r>
            <w:proofErr w:type="spellStart"/>
            <w:r w:rsidRPr="005F5E54">
              <w:t>idriftsættere</w:t>
            </w:r>
            <w:proofErr w:type="spellEnd"/>
            <w:r w:rsidRPr="005F5E54">
              <w:t xml:space="preserve"> eller potentielle </w:t>
            </w:r>
            <w:proofErr w:type="spellStart"/>
            <w:r w:rsidRPr="005F5E54">
              <w:t>idriftsættere</w:t>
            </w:r>
            <w:proofErr w:type="spellEnd"/>
            <w:r w:rsidRPr="005F5E54">
              <w:t xml:space="preserve"> gennemføre afprøvning af de </w:t>
            </w:r>
            <w:r w:rsidRPr="005F5E54">
              <w:lastRenderedPageBreak/>
              <w:t xml:space="preserve">højrisiko-AI-systemer, der er omhandlet i bilag III, </w:t>
            </w:r>
            <w:r w:rsidRPr="005F5E54">
              <w:rPr>
                <w:b/>
                <w:bCs/>
                <w:i/>
                <w:iCs/>
              </w:rPr>
              <w:t>eller som er omfattet af den EU-harmoniseringslovgivning, der er anført i bilag I, afsnit A,</w:t>
            </w:r>
            <w:r w:rsidRPr="005F5E54">
              <w:t xml:space="preserve"> under faktiske forhold på et hvilket som helst tidspunkt, inden AI-systemet bringes i omsætning eller ibrugtages."</w:t>
            </w:r>
          </w:p>
        </w:tc>
        <w:tc>
          <w:tcPr>
            <w:tcW w:w="4876" w:type="dxa"/>
            <w:hideMark/>
          </w:tcPr>
          <w:p w14:paraId="09388108" w14:textId="77777777" w:rsidR="00A310D3" w:rsidRPr="005F5E54" w:rsidRDefault="00A310D3" w:rsidP="00392B50">
            <w:pPr>
              <w:pStyle w:val="Normal6"/>
              <w:rPr>
                <w:szCs w:val="24"/>
              </w:rPr>
            </w:pPr>
            <w:r w:rsidRPr="005F5E54">
              <w:lastRenderedPageBreak/>
              <w:t>2.</w:t>
            </w:r>
            <w:r w:rsidRPr="005F5E54">
              <w:tab/>
              <w:t xml:space="preserve">Udbydere eller potentielle udbydere kan selv eller i partnerskab med en eller flere </w:t>
            </w:r>
            <w:proofErr w:type="spellStart"/>
            <w:r w:rsidRPr="005F5E54">
              <w:t>idriftsættere</w:t>
            </w:r>
            <w:proofErr w:type="spellEnd"/>
            <w:r w:rsidRPr="005F5E54">
              <w:t xml:space="preserve"> eller potentielle </w:t>
            </w:r>
            <w:proofErr w:type="spellStart"/>
            <w:r w:rsidRPr="005F5E54">
              <w:t>idriftsættere</w:t>
            </w:r>
            <w:proofErr w:type="spellEnd"/>
            <w:r w:rsidRPr="005F5E54">
              <w:t xml:space="preserve"> gennemføre afprøvning af de </w:t>
            </w:r>
            <w:r w:rsidRPr="005F5E54">
              <w:lastRenderedPageBreak/>
              <w:t>højrisiko-AI-systemer, der er omhandlet i bilag III, under faktiske forhold på et hvilket som helst tidspunkt, inden AI-systemet bringes i omsætning eller ibrugtages."</w:t>
            </w:r>
          </w:p>
        </w:tc>
      </w:tr>
    </w:tbl>
    <w:p w14:paraId="349584E0" w14:textId="77777777" w:rsidR="00A310D3" w:rsidRPr="005F5E54" w:rsidRDefault="00A310D3" w:rsidP="00A310D3"/>
    <w:p w14:paraId="67175A6B" w14:textId="27E313F4" w:rsidR="00A310D3" w:rsidRPr="005F5E54" w:rsidRDefault="00F94BC4" w:rsidP="00A310D3">
      <w:pPr>
        <w:pStyle w:val="AmNumberTabs"/>
      </w:pPr>
      <w:r>
        <w:t>Ændring</w:t>
      </w:r>
      <w:r w:rsidR="00A310D3" w:rsidRPr="005F5E54">
        <w:tab/>
      </w:r>
      <w:r w:rsidR="00A310D3" w:rsidRPr="005F5E54">
        <w:tab/>
        <w:t>55</w:t>
      </w:r>
    </w:p>
    <w:p w14:paraId="05F49AEF" w14:textId="77777777" w:rsidR="00A310D3" w:rsidRPr="005F5E54" w:rsidRDefault="00A310D3" w:rsidP="00A310D3"/>
    <w:p w14:paraId="13E8710F" w14:textId="77777777" w:rsidR="00A310D3" w:rsidRPr="005F5E54" w:rsidRDefault="00A310D3" w:rsidP="00A310D3">
      <w:pPr>
        <w:pStyle w:val="NormalBold"/>
        <w:keepNext/>
      </w:pPr>
      <w:r w:rsidRPr="005F5E54">
        <w:t>Forslag til forordning</w:t>
      </w:r>
    </w:p>
    <w:p w14:paraId="574602B2" w14:textId="77777777" w:rsidR="00A310D3" w:rsidRPr="005F5E54" w:rsidRDefault="00A310D3" w:rsidP="00A310D3">
      <w:pPr>
        <w:pStyle w:val="NormalBold"/>
      </w:pPr>
      <w:r w:rsidRPr="005F5E54">
        <w:t>Artikel 1 – stk. 1 – nr. 20</w:t>
      </w:r>
    </w:p>
    <w:p w14:paraId="33E253FC" w14:textId="77777777" w:rsidR="00A310D3" w:rsidRPr="005F5E54" w:rsidRDefault="00A310D3" w:rsidP="00A310D3">
      <w:pPr>
        <w:keepNext/>
      </w:pPr>
      <w:r w:rsidRPr="005F5E54">
        <w:t>Forordning (EU) 2024/1689</w:t>
      </w:r>
    </w:p>
    <w:p w14:paraId="0CBCC4EA" w14:textId="77777777" w:rsidR="00A310D3" w:rsidRPr="005F5E54" w:rsidRDefault="00A310D3" w:rsidP="00A310D3">
      <w:r w:rsidRPr="005F5E54">
        <w:t>Artikel 60 a (nyt)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BD1BAD7" w14:textId="77777777" w:rsidTr="00392B50">
        <w:trPr>
          <w:jc w:val="center"/>
        </w:trPr>
        <w:tc>
          <w:tcPr>
            <w:tcW w:w="9752" w:type="dxa"/>
            <w:gridSpan w:val="2"/>
          </w:tcPr>
          <w:p w14:paraId="40DAFABB" w14:textId="77777777" w:rsidR="00A310D3" w:rsidRPr="005F5E54" w:rsidRDefault="00A310D3" w:rsidP="00392B50">
            <w:pPr>
              <w:keepNext/>
            </w:pPr>
          </w:p>
        </w:tc>
      </w:tr>
      <w:tr w:rsidR="00A310D3" w:rsidRPr="005F5E54" w14:paraId="616C4D00" w14:textId="77777777" w:rsidTr="00392B50">
        <w:trPr>
          <w:jc w:val="center"/>
        </w:trPr>
        <w:tc>
          <w:tcPr>
            <w:tcW w:w="4876" w:type="dxa"/>
            <w:hideMark/>
          </w:tcPr>
          <w:p w14:paraId="27F99AF4" w14:textId="77777777" w:rsidR="00A310D3" w:rsidRPr="005F5E54" w:rsidRDefault="00A310D3" w:rsidP="00392B50">
            <w:pPr>
              <w:pStyle w:val="ColumnHeading"/>
              <w:keepNext/>
            </w:pPr>
            <w:r w:rsidRPr="005F5E54">
              <w:t>Kommissionens forslag</w:t>
            </w:r>
          </w:p>
        </w:tc>
        <w:tc>
          <w:tcPr>
            <w:tcW w:w="4876" w:type="dxa"/>
            <w:hideMark/>
          </w:tcPr>
          <w:p w14:paraId="2DBA5C1B" w14:textId="70A4C0F4" w:rsidR="00A310D3" w:rsidRPr="005F5E54" w:rsidRDefault="00F94BC4" w:rsidP="00392B50">
            <w:pPr>
              <w:pStyle w:val="ColumnHeading"/>
              <w:keepNext/>
            </w:pPr>
            <w:r>
              <w:t>Ændring</w:t>
            </w:r>
          </w:p>
        </w:tc>
      </w:tr>
      <w:tr w:rsidR="00A310D3" w:rsidRPr="005F5E54" w14:paraId="246B1746" w14:textId="77777777" w:rsidTr="00392B50">
        <w:trPr>
          <w:jc w:val="center"/>
        </w:trPr>
        <w:tc>
          <w:tcPr>
            <w:tcW w:w="4876" w:type="dxa"/>
            <w:hideMark/>
          </w:tcPr>
          <w:p w14:paraId="12D2E6FF" w14:textId="77777777" w:rsidR="00A310D3" w:rsidRPr="005F5E54" w:rsidRDefault="00A310D3" w:rsidP="00392B50">
            <w:pPr>
              <w:pStyle w:val="Normal6"/>
            </w:pPr>
            <w:r w:rsidRPr="005F5E54">
              <w:t>3.</w:t>
            </w:r>
            <w:r w:rsidRPr="005F5E54">
              <w:tab/>
              <w:t>Medlemsstaterne, Kommissionen, markedsovervågningsmyndighederne og de offentlige myndigheder, der er ansvarlige for forvaltning og drift af infrastruktur og produkter, der er omfattet af den EU-harmoniseringslovgivning, der er opført i bilag I, afsnit B, arbejder tæt sammen og i god tro og fjerner alle praktiske hindringer, herunder om procedureregler, der giver adgang til fysisk offentlig infrastruktur, hvis dette er nødvendigt, med henblik på en vellykket gennemførelse af den frivillige aftale om afprøvning under faktiske forhold og afprøvning af AI-baserede produkter, der er omfattet af den EU-harmoniseringslovgivning, der er opført i bilagets afsnit B.</w:t>
            </w:r>
          </w:p>
        </w:tc>
        <w:tc>
          <w:tcPr>
            <w:tcW w:w="4876" w:type="dxa"/>
            <w:hideMark/>
          </w:tcPr>
          <w:p w14:paraId="3FF490FD" w14:textId="77777777" w:rsidR="00A310D3" w:rsidRPr="005F5E54" w:rsidRDefault="00A310D3" w:rsidP="00392B50">
            <w:pPr>
              <w:pStyle w:val="Normal6"/>
              <w:rPr>
                <w:szCs w:val="24"/>
              </w:rPr>
            </w:pPr>
            <w:r w:rsidRPr="005F5E54">
              <w:t>3.</w:t>
            </w:r>
            <w:r w:rsidRPr="005F5E54">
              <w:tab/>
              <w:t xml:space="preserve">Medlemsstaterne, Kommissionen </w:t>
            </w:r>
            <w:r w:rsidRPr="005F5E54">
              <w:rPr>
                <w:b/>
                <w:bCs/>
                <w:i/>
                <w:iCs/>
              </w:rPr>
              <w:t>og nationale kompetente myndigheder såsom</w:t>
            </w:r>
            <w:r w:rsidRPr="005F5E54">
              <w:rPr>
                <w:b/>
                <w:bCs/>
              </w:rPr>
              <w:t xml:space="preserve"> </w:t>
            </w:r>
            <w:r w:rsidRPr="005F5E54">
              <w:t>markedsovervågningsmyndighederne og de offentlige myndigheder, der er ansvarlige for forvaltning og drift af infrastruktur og produkter, der er omfattet af den EU-harmoniseringslovgivning, der er opført i bilag I, afsnit B, arbejder tæt sammen og i god tro og fjerner alle praktiske hindringer, herunder om procedureregler, der giver adgang til fysisk offentlig infrastruktur, hvis dette er nødvendigt, med henblik på en vellykket gennemførelse af den frivillige aftale om afprøvning under faktiske forhold og afprøvning af AI-baserede produkter, der er omfattet af den EU-harmoniseringslovgivning, der er opført i bilagets afsnit B.</w:t>
            </w:r>
          </w:p>
        </w:tc>
      </w:tr>
    </w:tbl>
    <w:p w14:paraId="3B689858" w14:textId="77777777" w:rsidR="00A310D3" w:rsidRPr="005F5E54" w:rsidRDefault="00A310D3" w:rsidP="00A310D3"/>
    <w:p w14:paraId="36A93F7C" w14:textId="29CBEA40" w:rsidR="00A310D3" w:rsidRPr="005F5E54" w:rsidRDefault="00F94BC4" w:rsidP="00A310D3">
      <w:pPr>
        <w:pStyle w:val="AmNumberTabs"/>
      </w:pPr>
      <w:r>
        <w:t>Ændring</w:t>
      </w:r>
      <w:r w:rsidR="00A310D3" w:rsidRPr="005F5E54">
        <w:tab/>
      </w:r>
      <w:r w:rsidR="00A310D3" w:rsidRPr="005F5E54">
        <w:tab/>
        <w:t>56</w:t>
      </w:r>
    </w:p>
    <w:p w14:paraId="15F557E2" w14:textId="77777777" w:rsidR="00A310D3" w:rsidRPr="005F5E54" w:rsidRDefault="00A310D3" w:rsidP="00A310D3"/>
    <w:p w14:paraId="003938CB" w14:textId="77777777" w:rsidR="00A310D3" w:rsidRPr="005F5E54" w:rsidRDefault="00A310D3" w:rsidP="00A310D3">
      <w:pPr>
        <w:pStyle w:val="NormalBold"/>
        <w:keepNext/>
      </w:pPr>
      <w:r w:rsidRPr="005F5E54">
        <w:t>Forslag til forordning</w:t>
      </w:r>
    </w:p>
    <w:p w14:paraId="2E44865C" w14:textId="77777777" w:rsidR="00A310D3" w:rsidRPr="005F5E54" w:rsidRDefault="00A310D3" w:rsidP="00A310D3">
      <w:pPr>
        <w:pStyle w:val="NormalBold"/>
      </w:pPr>
      <w:r w:rsidRPr="005F5E54">
        <w:t>Artikel 1 – stk. 1 – nr. 21</w:t>
      </w:r>
    </w:p>
    <w:p w14:paraId="15E33D42" w14:textId="77777777" w:rsidR="00A310D3" w:rsidRPr="005F5E54" w:rsidRDefault="00A310D3" w:rsidP="00A310D3">
      <w:pPr>
        <w:keepNext/>
      </w:pPr>
      <w:r w:rsidRPr="005F5E54">
        <w:t>Forordning (EU) 2024/1689</w:t>
      </w:r>
    </w:p>
    <w:p w14:paraId="49B1D9ED" w14:textId="77777777" w:rsidR="00A310D3" w:rsidRPr="005F5E54" w:rsidRDefault="00A310D3" w:rsidP="00A310D3">
      <w:r w:rsidRPr="005F5E54">
        <w:t>Artikel 63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D8AEEC7" w14:textId="77777777" w:rsidTr="00392B50">
        <w:trPr>
          <w:jc w:val="center"/>
        </w:trPr>
        <w:tc>
          <w:tcPr>
            <w:tcW w:w="9752" w:type="dxa"/>
            <w:gridSpan w:val="2"/>
          </w:tcPr>
          <w:p w14:paraId="470247D7" w14:textId="77777777" w:rsidR="00A310D3" w:rsidRPr="005F5E54" w:rsidRDefault="00A310D3" w:rsidP="00392B50">
            <w:pPr>
              <w:keepNext/>
            </w:pPr>
          </w:p>
        </w:tc>
      </w:tr>
      <w:tr w:rsidR="00A310D3" w:rsidRPr="005F5E54" w14:paraId="0AE92C97" w14:textId="77777777" w:rsidTr="00392B50">
        <w:trPr>
          <w:jc w:val="center"/>
        </w:trPr>
        <w:tc>
          <w:tcPr>
            <w:tcW w:w="4876" w:type="dxa"/>
            <w:hideMark/>
          </w:tcPr>
          <w:p w14:paraId="15F722CF" w14:textId="77777777" w:rsidR="00A310D3" w:rsidRPr="005F5E54" w:rsidRDefault="00A310D3" w:rsidP="00392B50">
            <w:pPr>
              <w:pStyle w:val="ColumnHeading"/>
              <w:keepNext/>
            </w:pPr>
            <w:r w:rsidRPr="005F5E54">
              <w:t>Kommissionens forslag</w:t>
            </w:r>
          </w:p>
        </w:tc>
        <w:tc>
          <w:tcPr>
            <w:tcW w:w="4876" w:type="dxa"/>
            <w:hideMark/>
          </w:tcPr>
          <w:p w14:paraId="44FF22DC" w14:textId="37B223DC" w:rsidR="00A310D3" w:rsidRPr="005F5E54" w:rsidRDefault="00F94BC4" w:rsidP="00392B50">
            <w:pPr>
              <w:pStyle w:val="ColumnHeading"/>
              <w:keepNext/>
            </w:pPr>
            <w:r>
              <w:t>Ændring</w:t>
            </w:r>
          </w:p>
        </w:tc>
      </w:tr>
      <w:tr w:rsidR="00A310D3" w:rsidRPr="005F5E54" w14:paraId="10EBE0A4" w14:textId="77777777" w:rsidTr="00392B50">
        <w:trPr>
          <w:jc w:val="center"/>
        </w:trPr>
        <w:tc>
          <w:tcPr>
            <w:tcW w:w="4876" w:type="dxa"/>
            <w:hideMark/>
          </w:tcPr>
          <w:p w14:paraId="2E604817" w14:textId="1CD96386" w:rsidR="00A310D3" w:rsidRPr="005F5E54" w:rsidRDefault="00A310D3" w:rsidP="00392B50">
            <w:pPr>
              <w:pStyle w:val="Normal6"/>
            </w:pPr>
            <w:r w:rsidRPr="005F5E54">
              <w:t>1.</w:t>
            </w:r>
            <w:r w:rsidRPr="005F5E54">
              <w:tab/>
              <w:t xml:space="preserve">SMV'er, herunder iværksættervirksomheder, kan overholde </w:t>
            </w:r>
            <w:r w:rsidRPr="005F5E54">
              <w:lastRenderedPageBreak/>
              <w:t>visse elementer i det kvalitetsstyringssystem, der kræves i henhold til artikel 17, på en forenklet måde. Med henblik herpå udvikler Kommissionen retningslinjer for de elementer i kvalitetsstyringssystemet, der kan overholdes på en forenklet måde under hensyntagen til SMV'ernes behov uden at påvirke beskyttelsesniveauet eller behovet for overholdelse af kravene til højrisiko-AI-systemer.</w:t>
            </w:r>
          </w:p>
        </w:tc>
        <w:tc>
          <w:tcPr>
            <w:tcW w:w="4876" w:type="dxa"/>
            <w:hideMark/>
          </w:tcPr>
          <w:p w14:paraId="3EBA6CC7" w14:textId="5ACBC154" w:rsidR="00A310D3" w:rsidRPr="005F5E54" w:rsidRDefault="00A310D3" w:rsidP="00392B50">
            <w:pPr>
              <w:pStyle w:val="Normal6"/>
              <w:rPr>
                <w:szCs w:val="24"/>
              </w:rPr>
            </w:pPr>
            <w:r w:rsidRPr="005F5E54">
              <w:lastRenderedPageBreak/>
              <w:t>1.</w:t>
            </w:r>
            <w:r w:rsidRPr="005F5E54">
              <w:tab/>
              <w:t xml:space="preserve">SMV'er, herunder iværksættervirksomheder, </w:t>
            </w:r>
            <w:r w:rsidRPr="005F5E54">
              <w:rPr>
                <w:b/>
                <w:bCs/>
                <w:i/>
                <w:iCs/>
              </w:rPr>
              <w:t xml:space="preserve">og </w:t>
            </w:r>
            <w:r w:rsidRPr="005F5E54">
              <w:rPr>
                <w:b/>
                <w:bCs/>
                <w:i/>
                <w:iCs/>
              </w:rPr>
              <w:lastRenderedPageBreak/>
              <w:t>mikrovirksomheder</w:t>
            </w:r>
            <w:r w:rsidRPr="005F5E54">
              <w:rPr>
                <w:b/>
                <w:bCs/>
              </w:rPr>
              <w:t xml:space="preserve"> </w:t>
            </w:r>
            <w:r w:rsidRPr="005F5E54">
              <w:t xml:space="preserve">kan overholde visse elementer i det kvalitetsstyringssystem, der kræves i henhold til artikel 17, på en forenklet måde. Med henblik herpå udvikler Kommissionen retningslinjer for de elementer i kvalitetsstyringssystemet, der kan overholdes på en forenklet måde under hensyntagen til SMV'ernes og </w:t>
            </w:r>
            <w:r w:rsidRPr="005F5E54">
              <w:rPr>
                <w:b/>
                <w:bCs/>
                <w:i/>
                <w:iCs/>
              </w:rPr>
              <w:t>mikrovirksomhedernes</w:t>
            </w:r>
            <w:r w:rsidRPr="005F5E54">
              <w:t xml:space="preserve"> behov uden at påvirke beskyttelsesniveauet eller behovet for overholdelse af kravene til højrisiko-AI-systemer.</w:t>
            </w:r>
          </w:p>
        </w:tc>
      </w:tr>
    </w:tbl>
    <w:p w14:paraId="4415BEF5" w14:textId="77777777" w:rsidR="00A310D3" w:rsidRPr="005F5E54" w:rsidRDefault="00A310D3" w:rsidP="00A310D3"/>
    <w:p w14:paraId="114B8C82" w14:textId="21504C1F" w:rsidR="00A310D3" w:rsidRPr="005F5E54" w:rsidRDefault="00F94BC4" w:rsidP="00A310D3">
      <w:pPr>
        <w:pStyle w:val="AmNumberTabs"/>
      </w:pPr>
      <w:r>
        <w:t>Ændring</w:t>
      </w:r>
      <w:r w:rsidR="00A310D3" w:rsidRPr="005F5E54">
        <w:tab/>
      </w:r>
      <w:r w:rsidR="00A310D3" w:rsidRPr="005F5E54">
        <w:tab/>
        <w:t>57</w:t>
      </w:r>
    </w:p>
    <w:p w14:paraId="1A59FFFD" w14:textId="77777777" w:rsidR="00A310D3" w:rsidRPr="005F5E54" w:rsidRDefault="00A310D3" w:rsidP="00A310D3"/>
    <w:p w14:paraId="09BE5F8F" w14:textId="77777777" w:rsidR="00A310D3" w:rsidRPr="005F5E54" w:rsidRDefault="00A310D3" w:rsidP="00A310D3">
      <w:pPr>
        <w:pStyle w:val="NormalBold"/>
        <w:keepNext/>
      </w:pPr>
      <w:r w:rsidRPr="005F5E54">
        <w:t>Forslag til forordning</w:t>
      </w:r>
    </w:p>
    <w:p w14:paraId="6764B1D6" w14:textId="77777777" w:rsidR="00A310D3" w:rsidRPr="005F5E54" w:rsidRDefault="00A310D3" w:rsidP="00A310D3">
      <w:pPr>
        <w:pStyle w:val="NormalBold"/>
      </w:pPr>
      <w:r w:rsidRPr="005F5E54">
        <w:t>Artikel 1 – stk. 1 – nr. 21 a (nyt)</w:t>
      </w:r>
    </w:p>
    <w:p w14:paraId="1D07441F" w14:textId="77777777" w:rsidR="00A310D3" w:rsidRPr="005F5E54" w:rsidRDefault="00A310D3" w:rsidP="00A310D3">
      <w:pPr>
        <w:keepNext/>
      </w:pPr>
      <w:r w:rsidRPr="005F5E54">
        <w:t>Forordning (EU) 2024/1689</w:t>
      </w:r>
    </w:p>
    <w:p w14:paraId="3ACD29E3" w14:textId="77777777" w:rsidR="00A310D3" w:rsidRPr="005F5E54" w:rsidRDefault="00A310D3" w:rsidP="00A310D3">
      <w:r w:rsidRPr="005F5E54">
        <w:t>Artikel 64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63CFDBD" w14:textId="77777777" w:rsidTr="00392B50">
        <w:trPr>
          <w:jc w:val="center"/>
        </w:trPr>
        <w:tc>
          <w:tcPr>
            <w:tcW w:w="9752" w:type="dxa"/>
            <w:gridSpan w:val="2"/>
          </w:tcPr>
          <w:p w14:paraId="6BCCAE06" w14:textId="77777777" w:rsidR="00A310D3" w:rsidRPr="005F5E54" w:rsidRDefault="00A310D3" w:rsidP="00392B50">
            <w:pPr>
              <w:keepNext/>
            </w:pPr>
          </w:p>
        </w:tc>
      </w:tr>
      <w:tr w:rsidR="00A310D3" w:rsidRPr="005F5E54" w14:paraId="67F20A5D" w14:textId="77777777" w:rsidTr="00392B50">
        <w:trPr>
          <w:jc w:val="center"/>
        </w:trPr>
        <w:tc>
          <w:tcPr>
            <w:tcW w:w="4876" w:type="dxa"/>
            <w:hideMark/>
          </w:tcPr>
          <w:p w14:paraId="0CDF0252" w14:textId="77777777" w:rsidR="00A310D3" w:rsidRPr="005F5E54" w:rsidRDefault="00A310D3" w:rsidP="00392B50">
            <w:pPr>
              <w:pStyle w:val="ColumnHeading"/>
              <w:keepNext/>
            </w:pPr>
            <w:r w:rsidRPr="005F5E54">
              <w:t>Kommissionens forslag</w:t>
            </w:r>
          </w:p>
        </w:tc>
        <w:tc>
          <w:tcPr>
            <w:tcW w:w="4876" w:type="dxa"/>
            <w:hideMark/>
          </w:tcPr>
          <w:p w14:paraId="6268C247" w14:textId="29293743" w:rsidR="00A310D3" w:rsidRPr="005F5E54" w:rsidRDefault="00F94BC4" w:rsidP="00392B50">
            <w:pPr>
              <w:pStyle w:val="ColumnHeading"/>
              <w:keepNext/>
            </w:pPr>
            <w:r>
              <w:t>Ændring</w:t>
            </w:r>
          </w:p>
        </w:tc>
      </w:tr>
      <w:tr w:rsidR="00A310D3" w:rsidRPr="005F5E54" w14:paraId="5269F474" w14:textId="77777777" w:rsidTr="00392B50">
        <w:trPr>
          <w:jc w:val="center"/>
        </w:trPr>
        <w:tc>
          <w:tcPr>
            <w:tcW w:w="4876" w:type="dxa"/>
          </w:tcPr>
          <w:p w14:paraId="4B847331" w14:textId="77777777" w:rsidR="00A310D3" w:rsidRPr="005F5E54" w:rsidRDefault="00A310D3" w:rsidP="00392B50">
            <w:pPr>
              <w:pStyle w:val="Normal6"/>
            </w:pPr>
          </w:p>
        </w:tc>
        <w:tc>
          <w:tcPr>
            <w:tcW w:w="4876" w:type="dxa"/>
            <w:hideMark/>
          </w:tcPr>
          <w:p w14:paraId="3343FDBC" w14:textId="77777777" w:rsidR="00A310D3" w:rsidRPr="005F5E54" w:rsidRDefault="00A310D3" w:rsidP="00392B50">
            <w:pPr>
              <w:pStyle w:val="Normal6"/>
              <w:rPr>
                <w:szCs w:val="24"/>
              </w:rPr>
            </w:pPr>
            <w:r w:rsidRPr="005F5E54">
              <w:rPr>
                <w:b/>
                <w:i/>
              </w:rPr>
              <w:t>21a)</w:t>
            </w:r>
            <w:r w:rsidRPr="005F5E54">
              <w:rPr>
                <w:b/>
                <w:i/>
              </w:rPr>
              <w:tab/>
              <w:t>I artikel 64 tilføjes følgende som stk. 2a:</w:t>
            </w:r>
          </w:p>
        </w:tc>
      </w:tr>
      <w:tr w:rsidR="00A310D3" w:rsidRPr="005F5E54" w14:paraId="5D157DAE" w14:textId="77777777" w:rsidTr="00392B50">
        <w:trPr>
          <w:jc w:val="center"/>
        </w:trPr>
        <w:tc>
          <w:tcPr>
            <w:tcW w:w="4876" w:type="dxa"/>
          </w:tcPr>
          <w:p w14:paraId="45D3FA34" w14:textId="77777777" w:rsidR="00A310D3" w:rsidRPr="005F5E54" w:rsidRDefault="00A310D3" w:rsidP="00392B50">
            <w:pPr>
              <w:pStyle w:val="Normal6"/>
            </w:pPr>
          </w:p>
        </w:tc>
        <w:tc>
          <w:tcPr>
            <w:tcW w:w="4876" w:type="dxa"/>
            <w:hideMark/>
          </w:tcPr>
          <w:p w14:paraId="70328497" w14:textId="55C48F74" w:rsidR="00A310D3" w:rsidRPr="005F5E54" w:rsidRDefault="00A310D3" w:rsidP="00392B50">
            <w:pPr>
              <w:pStyle w:val="Normal6"/>
              <w:rPr>
                <w:szCs w:val="24"/>
              </w:rPr>
            </w:pPr>
            <w:r w:rsidRPr="005F5E54">
              <w:rPr>
                <w:b/>
                <w:i/>
              </w:rPr>
              <w:t>"2a</w:t>
            </w:r>
            <w:r w:rsidR="007523C1">
              <w:rPr>
                <w:b/>
                <w:i/>
              </w:rPr>
              <w:t>.</w:t>
            </w:r>
            <w:r w:rsidRPr="005F5E54">
              <w:tab/>
            </w:r>
            <w:r w:rsidRPr="005F5E54">
              <w:rPr>
                <w:b/>
                <w:i/>
              </w:rPr>
              <w:t>Uden at det berører budgetproceduren tildeles AI-kontoret via eksisterende finansielle instrumenter tilstrækkelige menneskelige, finansielle og tekniske ressourcer og infrastruktur til at kunne udføre sine opgaver, varetage sit hverv effektivt og udøve sine beføjelser med henblik på håndhævelsen af forordning (EU) 2024/1689. AI-kontoret skal navnlig råde over et tilstrækkeligt antal fastansatte med specialkompetencer og teknisk fagekspertise. AI-udvalget vurderer kompetence- og ressourcebehovene."</w:t>
            </w:r>
          </w:p>
        </w:tc>
      </w:tr>
    </w:tbl>
    <w:p w14:paraId="1C835A8C" w14:textId="77777777" w:rsidR="00A310D3" w:rsidRPr="005F5E54" w:rsidRDefault="00A310D3" w:rsidP="00A310D3"/>
    <w:p w14:paraId="76357AA2" w14:textId="1F1A060F" w:rsidR="00A310D3" w:rsidRPr="005F5E54" w:rsidRDefault="00F94BC4" w:rsidP="00A310D3">
      <w:pPr>
        <w:pStyle w:val="AmNumberTabs"/>
      </w:pPr>
      <w:r>
        <w:t>Ændring</w:t>
      </w:r>
      <w:r w:rsidR="00A310D3" w:rsidRPr="005F5E54">
        <w:tab/>
      </w:r>
      <w:r w:rsidR="00A310D3" w:rsidRPr="005F5E54">
        <w:tab/>
        <w:t>58</w:t>
      </w:r>
    </w:p>
    <w:p w14:paraId="7CAE8784" w14:textId="77777777" w:rsidR="00A310D3" w:rsidRPr="005F5E54" w:rsidRDefault="00A310D3" w:rsidP="00A310D3"/>
    <w:p w14:paraId="4E91DE18" w14:textId="77777777" w:rsidR="00A310D3" w:rsidRPr="005F5E54" w:rsidRDefault="00A310D3" w:rsidP="00A310D3">
      <w:pPr>
        <w:pStyle w:val="NormalBold"/>
        <w:keepNext/>
      </w:pPr>
      <w:r w:rsidRPr="005F5E54">
        <w:t>Forslag til forordning</w:t>
      </w:r>
    </w:p>
    <w:p w14:paraId="4D022465" w14:textId="77777777" w:rsidR="00A310D3" w:rsidRPr="005F5E54" w:rsidRDefault="00A310D3" w:rsidP="00A310D3">
      <w:pPr>
        <w:pStyle w:val="NormalBold"/>
      </w:pPr>
      <w:r w:rsidRPr="005F5E54">
        <w:t>Artikel 1 – stk. 1 – nr. 22 – litra b</w:t>
      </w:r>
    </w:p>
    <w:p w14:paraId="663B2330" w14:textId="77777777" w:rsidR="00A310D3" w:rsidRPr="005F5E54" w:rsidRDefault="00A310D3" w:rsidP="00A310D3">
      <w:pPr>
        <w:keepNext/>
      </w:pPr>
      <w:r w:rsidRPr="005F5E54">
        <w:t>Forordning (EU) 2024/1689</w:t>
      </w:r>
    </w:p>
    <w:p w14:paraId="05C1C2E1" w14:textId="77777777" w:rsidR="00A310D3" w:rsidRPr="005F5E54" w:rsidRDefault="00A310D3" w:rsidP="00A310D3">
      <w:r w:rsidRPr="005F5E54">
        <w:t>Artikel 69 – stk.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F90D0BF" w14:textId="77777777" w:rsidTr="00392B50">
        <w:trPr>
          <w:jc w:val="center"/>
        </w:trPr>
        <w:tc>
          <w:tcPr>
            <w:tcW w:w="9752" w:type="dxa"/>
            <w:gridSpan w:val="2"/>
          </w:tcPr>
          <w:p w14:paraId="755DEE6D" w14:textId="77777777" w:rsidR="00A310D3" w:rsidRPr="005F5E54" w:rsidRDefault="00A310D3" w:rsidP="00392B50">
            <w:pPr>
              <w:keepNext/>
            </w:pPr>
          </w:p>
        </w:tc>
      </w:tr>
      <w:tr w:rsidR="00A310D3" w:rsidRPr="005F5E54" w14:paraId="412375E1" w14:textId="77777777" w:rsidTr="00392B50">
        <w:trPr>
          <w:jc w:val="center"/>
        </w:trPr>
        <w:tc>
          <w:tcPr>
            <w:tcW w:w="4876" w:type="dxa"/>
            <w:hideMark/>
          </w:tcPr>
          <w:p w14:paraId="61A500AF" w14:textId="77777777" w:rsidR="00A310D3" w:rsidRPr="005F5E54" w:rsidRDefault="00A310D3" w:rsidP="00392B50">
            <w:pPr>
              <w:pStyle w:val="ColumnHeading"/>
              <w:keepNext/>
            </w:pPr>
            <w:r w:rsidRPr="005F5E54">
              <w:t>Kommissionens forslag</w:t>
            </w:r>
          </w:p>
        </w:tc>
        <w:tc>
          <w:tcPr>
            <w:tcW w:w="4876" w:type="dxa"/>
            <w:hideMark/>
          </w:tcPr>
          <w:p w14:paraId="1218167D" w14:textId="465DD3A1" w:rsidR="00A310D3" w:rsidRPr="005F5E54" w:rsidRDefault="00F94BC4" w:rsidP="00392B50">
            <w:pPr>
              <w:pStyle w:val="ColumnHeading"/>
              <w:keepNext/>
            </w:pPr>
            <w:r>
              <w:t>Ændring</w:t>
            </w:r>
          </w:p>
        </w:tc>
      </w:tr>
      <w:tr w:rsidR="00A310D3" w:rsidRPr="005F5E54" w14:paraId="37CE4C5E" w14:textId="77777777" w:rsidTr="00392B50">
        <w:trPr>
          <w:jc w:val="center"/>
        </w:trPr>
        <w:tc>
          <w:tcPr>
            <w:tcW w:w="4876" w:type="dxa"/>
            <w:hideMark/>
          </w:tcPr>
          <w:p w14:paraId="086E029F" w14:textId="77777777" w:rsidR="00A310D3" w:rsidRPr="005F5E54" w:rsidRDefault="00A310D3" w:rsidP="00392B50">
            <w:pPr>
              <w:pStyle w:val="Normal6"/>
            </w:pPr>
            <w:r w:rsidRPr="005F5E54">
              <w:rPr>
                <w:b/>
                <w:i/>
              </w:rPr>
              <w:t>b)</w:t>
            </w:r>
            <w:r w:rsidRPr="005F5E54">
              <w:rPr>
                <w:b/>
                <w:i/>
              </w:rPr>
              <w:tab/>
              <w:t>Stk. 3 udgår.</w:t>
            </w:r>
          </w:p>
        </w:tc>
        <w:tc>
          <w:tcPr>
            <w:tcW w:w="4876" w:type="dxa"/>
            <w:hideMark/>
          </w:tcPr>
          <w:p w14:paraId="7F6744FB" w14:textId="77777777" w:rsidR="00A310D3" w:rsidRPr="005F5E54" w:rsidRDefault="00A310D3" w:rsidP="00392B50">
            <w:pPr>
              <w:pStyle w:val="Normal6"/>
              <w:rPr>
                <w:szCs w:val="24"/>
              </w:rPr>
            </w:pPr>
            <w:r w:rsidRPr="005F5E54">
              <w:rPr>
                <w:b/>
                <w:i/>
              </w:rPr>
              <w:t>udgår</w:t>
            </w:r>
          </w:p>
        </w:tc>
      </w:tr>
    </w:tbl>
    <w:p w14:paraId="00547D4E" w14:textId="77777777" w:rsidR="00A310D3" w:rsidRPr="005F5E54" w:rsidRDefault="00A310D3" w:rsidP="00A310D3"/>
    <w:p w14:paraId="4457D3EE" w14:textId="63F3BDC2" w:rsidR="00A310D3" w:rsidRPr="005F5E54" w:rsidRDefault="00F94BC4" w:rsidP="00A310D3">
      <w:pPr>
        <w:pStyle w:val="AmNumberTabs"/>
      </w:pPr>
      <w:r>
        <w:t>Ændring</w:t>
      </w:r>
      <w:r w:rsidR="00A310D3" w:rsidRPr="005F5E54">
        <w:tab/>
      </w:r>
      <w:r w:rsidR="00A310D3" w:rsidRPr="005F5E54">
        <w:tab/>
        <w:t>59</w:t>
      </w:r>
    </w:p>
    <w:p w14:paraId="786A2CF2" w14:textId="77777777" w:rsidR="00A310D3" w:rsidRPr="005F5E54" w:rsidRDefault="00A310D3" w:rsidP="00A310D3"/>
    <w:p w14:paraId="1C4B4630" w14:textId="77777777" w:rsidR="00A310D3" w:rsidRPr="005F5E54" w:rsidRDefault="00A310D3" w:rsidP="00A310D3">
      <w:pPr>
        <w:pStyle w:val="NormalBold"/>
        <w:keepNext/>
      </w:pPr>
      <w:r w:rsidRPr="005F5E54">
        <w:t>Forslag til forordning</w:t>
      </w:r>
    </w:p>
    <w:p w14:paraId="0ED06619" w14:textId="77777777" w:rsidR="00A310D3" w:rsidRPr="005F5E54" w:rsidRDefault="00A310D3" w:rsidP="00A310D3">
      <w:pPr>
        <w:pStyle w:val="NormalBold"/>
      </w:pPr>
      <w:r w:rsidRPr="005F5E54">
        <w:t>Artikel 1 – stk. 1 – nr. 24</w:t>
      </w:r>
    </w:p>
    <w:p w14:paraId="6BE98B92" w14:textId="77777777" w:rsidR="00A310D3" w:rsidRPr="005F5E54" w:rsidRDefault="00A310D3" w:rsidP="00A310D3">
      <w:pPr>
        <w:keepNext/>
      </w:pPr>
      <w:r w:rsidRPr="005F5E54">
        <w:t>Forordning (EU) 2024/1689</w:t>
      </w:r>
    </w:p>
    <w:p w14:paraId="799C4C9B" w14:textId="77777777" w:rsidR="00A310D3" w:rsidRPr="005F5E54" w:rsidRDefault="00A310D3" w:rsidP="00A310D3">
      <w:r w:rsidRPr="005F5E54">
        <w:t>Artikel 72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CDE6425" w14:textId="77777777" w:rsidTr="00392B50">
        <w:trPr>
          <w:jc w:val="center"/>
        </w:trPr>
        <w:tc>
          <w:tcPr>
            <w:tcW w:w="9752" w:type="dxa"/>
            <w:gridSpan w:val="2"/>
          </w:tcPr>
          <w:p w14:paraId="7C33DE26" w14:textId="77777777" w:rsidR="00A310D3" w:rsidRPr="005F5E54" w:rsidRDefault="00A310D3" w:rsidP="00392B50">
            <w:pPr>
              <w:keepNext/>
            </w:pPr>
          </w:p>
        </w:tc>
      </w:tr>
      <w:tr w:rsidR="00A310D3" w:rsidRPr="005F5E54" w14:paraId="51808E3F" w14:textId="77777777" w:rsidTr="00392B50">
        <w:trPr>
          <w:jc w:val="center"/>
        </w:trPr>
        <w:tc>
          <w:tcPr>
            <w:tcW w:w="4876" w:type="dxa"/>
            <w:hideMark/>
          </w:tcPr>
          <w:p w14:paraId="2AB4C186" w14:textId="77777777" w:rsidR="00A310D3" w:rsidRPr="005F5E54" w:rsidRDefault="00A310D3" w:rsidP="00392B50">
            <w:pPr>
              <w:pStyle w:val="ColumnHeading"/>
              <w:keepNext/>
            </w:pPr>
            <w:r w:rsidRPr="005F5E54">
              <w:t>Kommissionens forslag</w:t>
            </w:r>
          </w:p>
        </w:tc>
        <w:tc>
          <w:tcPr>
            <w:tcW w:w="4876" w:type="dxa"/>
            <w:hideMark/>
          </w:tcPr>
          <w:p w14:paraId="737102AD" w14:textId="248E7BB8" w:rsidR="00A310D3" w:rsidRPr="005F5E54" w:rsidRDefault="00F94BC4" w:rsidP="00392B50">
            <w:pPr>
              <w:pStyle w:val="ColumnHeading"/>
              <w:keepNext/>
            </w:pPr>
            <w:r>
              <w:t>Ændring</w:t>
            </w:r>
          </w:p>
        </w:tc>
      </w:tr>
      <w:tr w:rsidR="00A310D3" w:rsidRPr="005F5E54" w14:paraId="783DF3BC" w14:textId="77777777" w:rsidTr="00392B50">
        <w:trPr>
          <w:jc w:val="center"/>
        </w:trPr>
        <w:tc>
          <w:tcPr>
            <w:tcW w:w="4876" w:type="dxa"/>
            <w:hideMark/>
          </w:tcPr>
          <w:p w14:paraId="4BDDFA33" w14:textId="70C02A1B" w:rsidR="00A310D3" w:rsidRPr="005F5E54" w:rsidRDefault="00A310D3" w:rsidP="00392B50">
            <w:pPr>
              <w:pStyle w:val="Normal6"/>
            </w:pPr>
            <w:r w:rsidRPr="005F5E54">
              <w:t>3.</w:t>
            </w:r>
            <w:r w:rsidRPr="005F5E54">
              <w:tab/>
              <w:t>Systemet til overvågning efter omsætningen skal baseres på en plan for overvågning efter omsætningen. Planen for overvågning efter omsætningen skal være en del af den tekniske dokumentation, der er omhandlet i bilag IV. Kommissionen vedtager retningslinjer for planen for overvågning efter omsætningen.</w:t>
            </w:r>
          </w:p>
        </w:tc>
        <w:tc>
          <w:tcPr>
            <w:tcW w:w="4876" w:type="dxa"/>
            <w:hideMark/>
          </w:tcPr>
          <w:p w14:paraId="1DD46546" w14:textId="171C4D44" w:rsidR="00A310D3" w:rsidRPr="005F5E54" w:rsidRDefault="00A310D3" w:rsidP="00392B50">
            <w:pPr>
              <w:pStyle w:val="Normal6"/>
              <w:rPr>
                <w:szCs w:val="24"/>
              </w:rPr>
            </w:pPr>
            <w:r w:rsidRPr="005F5E54">
              <w:t>3.</w:t>
            </w:r>
            <w:r w:rsidRPr="005F5E54">
              <w:tab/>
              <w:t>Systemet til overvågning efter omsætningen skal baseres på en plan for overvågning efter omsætningen. Planen for overvågning efter omsætningen skal være en del af den tekniske dokumentation, der er omhandlet i bilag IV. Kommissionen vedtager retningslinjer for planen for overvågning efter omsætningen</w:t>
            </w:r>
            <w:r w:rsidRPr="005F5E54">
              <w:rPr>
                <w:b/>
                <w:bCs/>
                <w:i/>
                <w:iCs/>
              </w:rPr>
              <w:t>, herunder en skabelon og en liste over elementer, der skal indgå, senest den 2. februar 2027</w:t>
            </w:r>
            <w:r w:rsidRPr="005F5E54">
              <w:t>.</w:t>
            </w:r>
          </w:p>
        </w:tc>
      </w:tr>
    </w:tbl>
    <w:p w14:paraId="7BBC742C" w14:textId="77777777" w:rsidR="00A310D3" w:rsidRPr="005F5E54" w:rsidRDefault="00A310D3" w:rsidP="00A310D3"/>
    <w:p w14:paraId="07C1A603" w14:textId="1D39578D" w:rsidR="00A310D3" w:rsidRPr="005F5E54" w:rsidRDefault="00F94BC4" w:rsidP="00A310D3">
      <w:pPr>
        <w:pStyle w:val="AmNumberTabs"/>
      </w:pPr>
      <w:r>
        <w:t>Ændring</w:t>
      </w:r>
      <w:r w:rsidR="00A310D3" w:rsidRPr="005F5E54">
        <w:tab/>
      </w:r>
      <w:r w:rsidR="00A310D3" w:rsidRPr="005F5E54">
        <w:tab/>
        <w:t>60</w:t>
      </w:r>
    </w:p>
    <w:p w14:paraId="2B0A7577" w14:textId="77777777" w:rsidR="00A310D3" w:rsidRPr="005F5E54" w:rsidRDefault="00A310D3" w:rsidP="00A310D3"/>
    <w:p w14:paraId="4B492ECC" w14:textId="77777777" w:rsidR="00A310D3" w:rsidRPr="005F5E54" w:rsidRDefault="00A310D3" w:rsidP="00A310D3">
      <w:pPr>
        <w:pStyle w:val="NormalBold"/>
        <w:keepNext/>
      </w:pPr>
      <w:r w:rsidRPr="005F5E54">
        <w:t>Forslag til forordning</w:t>
      </w:r>
    </w:p>
    <w:p w14:paraId="51951669" w14:textId="77777777" w:rsidR="00A310D3" w:rsidRPr="005F5E54" w:rsidRDefault="00A310D3" w:rsidP="00A310D3">
      <w:pPr>
        <w:pStyle w:val="NormalBold"/>
      </w:pPr>
      <w:r w:rsidRPr="005F5E54">
        <w:t>Artikel 1 – stk. 1 – nr. 25 – litra b</w:t>
      </w:r>
    </w:p>
    <w:p w14:paraId="5F898CDD" w14:textId="77777777" w:rsidR="00A310D3" w:rsidRPr="005F5E54" w:rsidRDefault="00A310D3" w:rsidP="00A310D3">
      <w:pPr>
        <w:keepNext/>
      </w:pPr>
      <w:r w:rsidRPr="005F5E54">
        <w:t>Forordning (EU) 2024/1689</w:t>
      </w:r>
    </w:p>
    <w:p w14:paraId="3AEDE881" w14:textId="77777777" w:rsidR="00A310D3" w:rsidRPr="005F5E54" w:rsidRDefault="00A310D3" w:rsidP="00A310D3">
      <w:r w:rsidRPr="005F5E54">
        <w:t>Artikel 75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EDC3C42" w14:textId="77777777" w:rsidTr="00392B50">
        <w:trPr>
          <w:jc w:val="center"/>
        </w:trPr>
        <w:tc>
          <w:tcPr>
            <w:tcW w:w="9752" w:type="dxa"/>
            <w:gridSpan w:val="2"/>
          </w:tcPr>
          <w:p w14:paraId="53FD7E1F" w14:textId="77777777" w:rsidR="00A310D3" w:rsidRPr="005F5E54" w:rsidRDefault="00A310D3" w:rsidP="00392B50">
            <w:pPr>
              <w:keepNext/>
            </w:pPr>
          </w:p>
        </w:tc>
      </w:tr>
      <w:tr w:rsidR="00A310D3" w:rsidRPr="005F5E54" w14:paraId="4DB7ED2E" w14:textId="77777777" w:rsidTr="00392B50">
        <w:trPr>
          <w:jc w:val="center"/>
        </w:trPr>
        <w:tc>
          <w:tcPr>
            <w:tcW w:w="4876" w:type="dxa"/>
            <w:hideMark/>
          </w:tcPr>
          <w:p w14:paraId="22009761" w14:textId="77777777" w:rsidR="00A310D3" w:rsidRPr="005F5E54" w:rsidRDefault="00A310D3" w:rsidP="00392B50">
            <w:pPr>
              <w:pStyle w:val="ColumnHeading"/>
              <w:keepNext/>
            </w:pPr>
            <w:r w:rsidRPr="005F5E54">
              <w:t>Kommissionens forslag</w:t>
            </w:r>
          </w:p>
        </w:tc>
        <w:tc>
          <w:tcPr>
            <w:tcW w:w="4876" w:type="dxa"/>
            <w:hideMark/>
          </w:tcPr>
          <w:p w14:paraId="0BBC3131" w14:textId="2B9FFDE9" w:rsidR="00A310D3" w:rsidRPr="005F5E54" w:rsidRDefault="00F94BC4" w:rsidP="00392B50">
            <w:pPr>
              <w:pStyle w:val="ColumnHeading"/>
              <w:keepNext/>
            </w:pPr>
            <w:r>
              <w:t>Ændring</w:t>
            </w:r>
          </w:p>
        </w:tc>
      </w:tr>
      <w:tr w:rsidR="00A310D3" w:rsidRPr="005F5E54" w14:paraId="191B299D" w14:textId="77777777" w:rsidTr="00392B50">
        <w:trPr>
          <w:jc w:val="center"/>
        </w:trPr>
        <w:tc>
          <w:tcPr>
            <w:tcW w:w="4876" w:type="dxa"/>
            <w:hideMark/>
          </w:tcPr>
          <w:p w14:paraId="2412E963" w14:textId="77777777" w:rsidR="00A310D3" w:rsidRPr="005F5E54" w:rsidRDefault="00A310D3" w:rsidP="00392B50">
            <w:pPr>
              <w:pStyle w:val="Normal6"/>
            </w:pPr>
            <w:r w:rsidRPr="005F5E54">
              <w:t xml:space="preserve">Hvis et AI-system er baseret på en AI-model til almen brug, med undtagelse af AI-systemer, der vedrører produkter, der er omfattet af den EU-harmoniseringslovgivning, der er opført i bilag I, og denne model og dette system er udviklet af den samme udbyder, </w:t>
            </w:r>
            <w:r w:rsidRPr="005F5E54">
              <w:rPr>
                <w:b/>
                <w:bCs/>
                <w:i/>
                <w:iCs/>
              </w:rPr>
              <w:t>har</w:t>
            </w:r>
            <w:r w:rsidRPr="005F5E54">
              <w:t xml:space="preserve"> AI-kontoret </w:t>
            </w:r>
            <w:r w:rsidRPr="005F5E54">
              <w:rPr>
                <w:b/>
                <w:bCs/>
                <w:i/>
                <w:iCs/>
              </w:rPr>
              <w:t xml:space="preserve">enekompetence </w:t>
            </w:r>
            <w:r w:rsidRPr="005F5E54">
              <w:t xml:space="preserve">til at føre tilsyn med og </w:t>
            </w:r>
            <w:r w:rsidRPr="005F5E54">
              <w:rPr>
                <w:b/>
                <w:bCs/>
                <w:i/>
                <w:iCs/>
              </w:rPr>
              <w:t>udføre håndhævelse</w:t>
            </w:r>
            <w:r w:rsidRPr="005F5E54">
              <w:rPr>
                <w:b/>
                <w:bCs/>
              </w:rPr>
              <w:t xml:space="preserve"> </w:t>
            </w:r>
            <w:r w:rsidRPr="005F5E54">
              <w:rPr>
                <w:b/>
                <w:bCs/>
                <w:i/>
                <w:iCs/>
              </w:rPr>
              <w:t>vedrørende dette system i henhold til</w:t>
            </w:r>
            <w:r w:rsidRPr="005F5E54">
              <w:t xml:space="preserve"> de forpligtelser, der er fastsat i denne forordning, i overensstemmelse med de opgaver og ansvarsområder, som det har tildelt markedsovervågningsmyndighederne. AI-</w:t>
            </w:r>
            <w:r w:rsidRPr="005F5E54">
              <w:lastRenderedPageBreak/>
              <w:t xml:space="preserve">kontoret </w:t>
            </w:r>
            <w:r w:rsidRPr="005F5E54">
              <w:rPr>
                <w:b/>
                <w:bCs/>
                <w:i/>
                <w:iCs/>
              </w:rPr>
              <w:t>har også</w:t>
            </w:r>
            <w:r w:rsidRPr="005F5E54">
              <w:rPr>
                <w:b/>
                <w:bCs/>
              </w:rPr>
              <w:t xml:space="preserve"> </w:t>
            </w:r>
            <w:r w:rsidRPr="005F5E54">
              <w:rPr>
                <w:b/>
                <w:bCs/>
                <w:i/>
                <w:iCs/>
              </w:rPr>
              <w:t xml:space="preserve">enekompetence </w:t>
            </w:r>
            <w:r w:rsidRPr="005F5E54">
              <w:t>til at føre tilsyn med og håndhæve forpligtelserne i henhold til denne forordning for så vidt angår AI-systemer, der udgør eller er integreret i en udpeget meget stor onlineplatform eller meget stor onlinesøgemaskine som omhandlet i forordning (EU) 2022/2065.</w:t>
            </w:r>
          </w:p>
        </w:tc>
        <w:tc>
          <w:tcPr>
            <w:tcW w:w="4876" w:type="dxa"/>
            <w:hideMark/>
          </w:tcPr>
          <w:p w14:paraId="2A6C558F" w14:textId="5525C131" w:rsidR="00A310D3" w:rsidRPr="005F5E54" w:rsidRDefault="00A310D3" w:rsidP="00392B50">
            <w:pPr>
              <w:pStyle w:val="Normal6"/>
              <w:rPr>
                <w:szCs w:val="24"/>
              </w:rPr>
            </w:pPr>
            <w:r w:rsidRPr="005F5E54">
              <w:rPr>
                <w:b/>
                <w:i/>
              </w:rPr>
              <w:lastRenderedPageBreak/>
              <w:t>1.</w:t>
            </w:r>
            <w:r w:rsidRPr="005F5E54">
              <w:rPr>
                <w:b/>
                <w:i/>
              </w:rPr>
              <w:tab/>
            </w:r>
            <w:r w:rsidRPr="005F5E54">
              <w:t xml:space="preserve">Hvis et AI-system er baseret på en AI-model til almen brug, med undtagelse af AI-systemer, der vedrører produkter, der er omfattet af den EU-harmoniseringslovgivning, der er opført i bilag I, </w:t>
            </w:r>
            <w:r w:rsidRPr="005F5E54">
              <w:rPr>
                <w:b/>
                <w:bCs/>
                <w:i/>
                <w:iCs/>
              </w:rPr>
              <w:t>og de AI-systemer, der er omhandlet i bilag III, punkt 2,</w:t>
            </w:r>
            <w:r w:rsidRPr="005F5E54">
              <w:t xml:space="preserve"> og denne model og dette system er udviklet af den samme udbyder </w:t>
            </w:r>
            <w:r w:rsidRPr="005F5E54">
              <w:rPr>
                <w:b/>
                <w:bCs/>
                <w:i/>
                <w:iCs/>
              </w:rPr>
              <w:t>eller af udbydere, der tilhører samme koncern,</w:t>
            </w:r>
            <w:r w:rsidRPr="005F5E54">
              <w:t xml:space="preserve"> </w:t>
            </w:r>
            <w:r w:rsidRPr="005F5E54">
              <w:rPr>
                <w:b/>
                <w:bCs/>
                <w:i/>
                <w:iCs/>
              </w:rPr>
              <w:t>tillægges</w:t>
            </w:r>
            <w:r w:rsidRPr="005F5E54">
              <w:t xml:space="preserve"> AI-kontoret </w:t>
            </w:r>
            <w:r w:rsidRPr="005F5E54">
              <w:rPr>
                <w:b/>
                <w:bCs/>
                <w:i/>
                <w:iCs/>
              </w:rPr>
              <w:t>beføjelse</w:t>
            </w:r>
            <w:r w:rsidRPr="005F5E54">
              <w:t xml:space="preserve"> til at føre tilsyn med og </w:t>
            </w:r>
            <w:r w:rsidRPr="005F5E54">
              <w:rPr>
                <w:b/>
                <w:bCs/>
                <w:i/>
                <w:iCs/>
              </w:rPr>
              <w:t>håndhæve</w:t>
            </w:r>
            <w:r w:rsidRPr="005F5E54">
              <w:t xml:space="preserve"> de forpligtelser, der er fastsat i denne forordning, i overensstemmelse med de opgaver og ansvarsområder, som det har </w:t>
            </w:r>
            <w:r w:rsidRPr="005F5E54">
              <w:lastRenderedPageBreak/>
              <w:t xml:space="preserve">tildelt markedsovervågningsmyndighederne. AI-kontoret </w:t>
            </w:r>
            <w:r w:rsidRPr="005F5E54">
              <w:rPr>
                <w:b/>
                <w:bCs/>
                <w:i/>
                <w:iCs/>
              </w:rPr>
              <w:t>tillægges tillige beføjelse</w:t>
            </w:r>
            <w:r w:rsidRPr="005F5E54">
              <w:t xml:space="preserve"> til at føre tilsyn med og håndhæve forpligtelserne i henhold til denne forordning for så vidt angår AI-systemer, der udgør eller er integreret i en udpeget meget stor onlineplatform eller meget stor onlinesøgemaskine som omhandlet i forordning (EU) 2022/2065. </w:t>
            </w:r>
            <w:r w:rsidRPr="005F5E54">
              <w:rPr>
                <w:b/>
                <w:i/>
              </w:rPr>
              <w:t>Hvis Kommissionen ikke har indledt en procedure for den samme overtrædelse, kan den kompetente myndighed i den medlemsstat, hvor udbyderen af en meget stor onlineplatform eller en meget stor onlinesøgemaskine har hovedsæde, eller hvor dennes retlige repræsentant har sæde, tillægges beføjelse til at føre tilsyn med og håndhæve forpligtelserne i henhold til nærværende forordning.</w:t>
            </w:r>
          </w:p>
        </w:tc>
      </w:tr>
      <w:tr w:rsidR="00C23E95" w:rsidRPr="005F5E54" w14:paraId="64F41BE5" w14:textId="77777777" w:rsidTr="00392B50">
        <w:trPr>
          <w:jc w:val="center"/>
        </w:trPr>
        <w:tc>
          <w:tcPr>
            <w:tcW w:w="4876" w:type="dxa"/>
          </w:tcPr>
          <w:p w14:paraId="1DA7CC78" w14:textId="77777777" w:rsidR="00C23E95" w:rsidRPr="005F5E54" w:rsidRDefault="00C23E95" w:rsidP="00392B50">
            <w:pPr>
              <w:pStyle w:val="Normal6"/>
            </w:pPr>
          </w:p>
        </w:tc>
        <w:tc>
          <w:tcPr>
            <w:tcW w:w="4876" w:type="dxa"/>
          </w:tcPr>
          <w:p w14:paraId="495BE1D9" w14:textId="28422F80" w:rsidR="00C23E95" w:rsidRPr="005F5E54" w:rsidRDefault="00C23E95" w:rsidP="00392B50">
            <w:pPr>
              <w:pStyle w:val="Normal6"/>
              <w:rPr>
                <w:b/>
                <w:i/>
              </w:rPr>
            </w:pPr>
            <w:r w:rsidRPr="005F5E54">
              <w:rPr>
                <w:b/>
                <w:i/>
              </w:rPr>
              <w:t>Uanset første afsnit omfatter AI-kontorets tilsyns- og håndhævelsesbeføjelse imidlertid ikke AI-systemer, som bringes i omsætning, ibrugtages eller benyttes af EU-institutioner, -organer, -kontorer eller -agenturer, som i henhold til nærværende forordnings artikel 74, stk. 9 er underlagt tilsyn fra Den Europæiske Tilsynsførende for Databeskyttelse.</w:t>
            </w:r>
          </w:p>
        </w:tc>
      </w:tr>
    </w:tbl>
    <w:p w14:paraId="42183DA2" w14:textId="77777777" w:rsidR="00A310D3" w:rsidRPr="005F5E54" w:rsidRDefault="00A310D3" w:rsidP="00A310D3"/>
    <w:p w14:paraId="37014246" w14:textId="2F0D385D" w:rsidR="00A310D3" w:rsidRPr="005F5E54" w:rsidRDefault="00F94BC4" w:rsidP="00A310D3">
      <w:pPr>
        <w:pStyle w:val="AmNumberTabs"/>
      </w:pPr>
      <w:r>
        <w:t>Ændring</w:t>
      </w:r>
      <w:r w:rsidR="00A310D3" w:rsidRPr="005F5E54">
        <w:tab/>
      </w:r>
      <w:r w:rsidR="00A310D3" w:rsidRPr="005F5E54">
        <w:tab/>
        <w:t>61</w:t>
      </w:r>
    </w:p>
    <w:p w14:paraId="465849C7" w14:textId="77777777" w:rsidR="00A310D3" w:rsidRPr="005F5E54" w:rsidRDefault="00A310D3" w:rsidP="00A310D3"/>
    <w:p w14:paraId="441322AC" w14:textId="77777777" w:rsidR="00A310D3" w:rsidRPr="005F5E54" w:rsidRDefault="00A310D3" w:rsidP="00A310D3">
      <w:pPr>
        <w:pStyle w:val="NormalBold"/>
        <w:keepNext/>
      </w:pPr>
      <w:r w:rsidRPr="005F5E54">
        <w:t>Forslag til forordning</w:t>
      </w:r>
    </w:p>
    <w:p w14:paraId="2D25EFFC" w14:textId="77777777" w:rsidR="00A310D3" w:rsidRPr="005F5E54" w:rsidRDefault="00A310D3" w:rsidP="00A310D3">
      <w:pPr>
        <w:pStyle w:val="NormalBold"/>
      </w:pPr>
      <w:r w:rsidRPr="005F5E54">
        <w:t>Artikel 1 – stk. 1 – nr. 25 – litra b</w:t>
      </w:r>
    </w:p>
    <w:p w14:paraId="237465AC" w14:textId="77777777" w:rsidR="00A310D3" w:rsidRPr="005F5E54" w:rsidRDefault="00A310D3" w:rsidP="00A310D3">
      <w:pPr>
        <w:keepNext/>
      </w:pPr>
      <w:r w:rsidRPr="005F5E54">
        <w:t>Forordning (EU) 2024/1689</w:t>
      </w:r>
    </w:p>
    <w:p w14:paraId="436D4A21" w14:textId="77777777" w:rsidR="00A310D3" w:rsidRPr="005F5E54" w:rsidRDefault="00A310D3" w:rsidP="00A310D3">
      <w:r w:rsidRPr="005F5E54">
        <w:t>Artikel 75 – stk. 1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D38F889" w14:textId="77777777" w:rsidTr="00392B50">
        <w:trPr>
          <w:jc w:val="center"/>
        </w:trPr>
        <w:tc>
          <w:tcPr>
            <w:tcW w:w="9752" w:type="dxa"/>
            <w:gridSpan w:val="2"/>
          </w:tcPr>
          <w:p w14:paraId="52C1BB3D" w14:textId="77777777" w:rsidR="00A310D3" w:rsidRPr="005F5E54" w:rsidRDefault="00A310D3" w:rsidP="00392B50">
            <w:pPr>
              <w:keepNext/>
            </w:pPr>
          </w:p>
        </w:tc>
      </w:tr>
      <w:tr w:rsidR="00A310D3" w:rsidRPr="005F5E54" w14:paraId="445A1BD4" w14:textId="77777777" w:rsidTr="00392B50">
        <w:trPr>
          <w:jc w:val="center"/>
        </w:trPr>
        <w:tc>
          <w:tcPr>
            <w:tcW w:w="4876" w:type="dxa"/>
            <w:hideMark/>
          </w:tcPr>
          <w:p w14:paraId="3DA396C2" w14:textId="77777777" w:rsidR="00A310D3" w:rsidRPr="005F5E54" w:rsidRDefault="00A310D3" w:rsidP="00392B50">
            <w:pPr>
              <w:pStyle w:val="ColumnHeading"/>
              <w:keepNext/>
            </w:pPr>
            <w:r w:rsidRPr="005F5E54">
              <w:t>Kommissionens forslag</w:t>
            </w:r>
          </w:p>
        </w:tc>
        <w:tc>
          <w:tcPr>
            <w:tcW w:w="4876" w:type="dxa"/>
            <w:hideMark/>
          </w:tcPr>
          <w:p w14:paraId="47DB5509" w14:textId="69A84635" w:rsidR="00A310D3" w:rsidRPr="005F5E54" w:rsidRDefault="00F94BC4" w:rsidP="00392B50">
            <w:pPr>
              <w:pStyle w:val="ColumnHeading"/>
              <w:keepNext/>
            </w:pPr>
            <w:r>
              <w:t>Ændring</w:t>
            </w:r>
          </w:p>
        </w:tc>
      </w:tr>
      <w:tr w:rsidR="00A310D3" w:rsidRPr="005F5E54" w14:paraId="426DC508" w14:textId="77777777" w:rsidTr="00392B50">
        <w:trPr>
          <w:jc w:val="center"/>
        </w:trPr>
        <w:tc>
          <w:tcPr>
            <w:tcW w:w="4876" w:type="dxa"/>
            <w:hideMark/>
          </w:tcPr>
          <w:p w14:paraId="4FEA5A86" w14:textId="77777777" w:rsidR="00A310D3" w:rsidRPr="005F5E54" w:rsidRDefault="00A310D3" w:rsidP="00392B50">
            <w:pPr>
              <w:pStyle w:val="Normal6"/>
            </w:pPr>
            <w:r w:rsidRPr="005F5E54">
              <w:t xml:space="preserve">Ved udførelsen af sine tilsyns- og håndhævelsesopgaver i henhold til første afsnit har AI-kontoret alle en markedsovervågningsmyndigheds beføjelser som fastsat i denne afdeling og i forordning (EU) 2019/1020. AI-kontoret </w:t>
            </w:r>
            <w:r w:rsidRPr="005F5E54">
              <w:rPr>
                <w:b/>
                <w:bCs/>
                <w:i/>
                <w:iCs/>
              </w:rPr>
              <w:t>har beføjelse til at træffe</w:t>
            </w:r>
            <w:r w:rsidRPr="005F5E54">
              <w:rPr>
                <w:b/>
                <w:bCs/>
              </w:rPr>
              <w:t xml:space="preserve"> </w:t>
            </w:r>
            <w:r w:rsidRPr="005F5E54">
              <w:t xml:space="preserve">passende foranstaltninger og afgørelser for på passende vis at udøve sine tilsyns- og håndhævelsesbeføjelser. Artikel 14 i </w:t>
            </w:r>
            <w:r w:rsidRPr="005F5E54">
              <w:lastRenderedPageBreak/>
              <w:t>forordning (EU) 2019/1020 finder tilsvarende anvendelse.</w:t>
            </w:r>
          </w:p>
        </w:tc>
        <w:tc>
          <w:tcPr>
            <w:tcW w:w="4876" w:type="dxa"/>
            <w:hideMark/>
          </w:tcPr>
          <w:p w14:paraId="6C9F9D98" w14:textId="77777777" w:rsidR="00A310D3" w:rsidRPr="005F5E54" w:rsidRDefault="00A310D3" w:rsidP="00392B50">
            <w:pPr>
              <w:pStyle w:val="Normal6"/>
              <w:rPr>
                <w:szCs w:val="24"/>
              </w:rPr>
            </w:pPr>
            <w:r w:rsidRPr="005F5E54">
              <w:lastRenderedPageBreak/>
              <w:t xml:space="preserve">Ved udførelsen af sine tilsyns- og håndhævelsesopgaver i henhold til første afsnit har AI-kontoret alle en markedsovervågningsmyndigheds beføjelser som fastsat i denne afdeling og i forordning (EU) 2019/1020. AI-kontoret </w:t>
            </w:r>
            <w:r w:rsidRPr="005F5E54">
              <w:rPr>
                <w:b/>
                <w:bCs/>
                <w:i/>
                <w:iCs/>
              </w:rPr>
              <w:t>træffer</w:t>
            </w:r>
            <w:r w:rsidRPr="005F5E54">
              <w:t xml:space="preserve"> passende foranstaltninger og afgørelser for på passende vis at udøve sine tilsyns- og håndhævelsesbeføjelser. Artikel 14 i forordning (EU) 2019/1020 finder </w:t>
            </w:r>
            <w:r w:rsidRPr="005F5E54">
              <w:lastRenderedPageBreak/>
              <w:t>tilsvarende anvendelse.</w:t>
            </w:r>
          </w:p>
        </w:tc>
      </w:tr>
    </w:tbl>
    <w:p w14:paraId="082CA4A4" w14:textId="77777777" w:rsidR="00A310D3" w:rsidRPr="005F5E54" w:rsidRDefault="00A310D3" w:rsidP="00A310D3"/>
    <w:p w14:paraId="33B4EE29" w14:textId="776127C7" w:rsidR="00A310D3" w:rsidRPr="005F5E54" w:rsidRDefault="00F94BC4" w:rsidP="00A310D3">
      <w:pPr>
        <w:pStyle w:val="AmNumberTabs"/>
      </w:pPr>
      <w:r>
        <w:t>Ændring</w:t>
      </w:r>
      <w:r w:rsidR="00A310D3" w:rsidRPr="005F5E54">
        <w:tab/>
      </w:r>
      <w:r w:rsidR="00A310D3" w:rsidRPr="005F5E54">
        <w:tab/>
        <w:t>62</w:t>
      </w:r>
    </w:p>
    <w:p w14:paraId="3F2178C8" w14:textId="77777777" w:rsidR="00A310D3" w:rsidRPr="005F5E54" w:rsidRDefault="00A310D3" w:rsidP="00A310D3"/>
    <w:p w14:paraId="02235AFD" w14:textId="77777777" w:rsidR="00A310D3" w:rsidRPr="005F5E54" w:rsidRDefault="00A310D3" w:rsidP="00A310D3">
      <w:pPr>
        <w:pStyle w:val="NormalBold"/>
        <w:keepNext/>
      </w:pPr>
      <w:r w:rsidRPr="005F5E54">
        <w:t>Forslag til forordning</w:t>
      </w:r>
    </w:p>
    <w:p w14:paraId="21665695" w14:textId="77777777" w:rsidR="00A310D3" w:rsidRPr="005F5E54" w:rsidRDefault="00A310D3" w:rsidP="00A310D3">
      <w:pPr>
        <w:pStyle w:val="NormalBold"/>
      </w:pPr>
      <w:r w:rsidRPr="005F5E54">
        <w:t>Artikel 1 – stk. 1 – nr. 25 – litra b a (nyt)</w:t>
      </w:r>
    </w:p>
    <w:p w14:paraId="6E144E39" w14:textId="77777777" w:rsidR="00A310D3" w:rsidRPr="005F5E54" w:rsidRDefault="00A310D3" w:rsidP="00A310D3">
      <w:pPr>
        <w:keepNext/>
      </w:pPr>
      <w:r w:rsidRPr="005F5E54">
        <w:t>Forordning (EU) 2024/1689</w:t>
      </w:r>
    </w:p>
    <w:p w14:paraId="1C09C51D" w14:textId="77777777" w:rsidR="00A310D3" w:rsidRPr="005F5E54" w:rsidRDefault="00A310D3" w:rsidP="00A310D3">
      <w:r w:rsidRPr="005F5E54">
        <w:t>Artikel 75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F6DB361" w14:textId="77777777" w:rsidTr="00392B50">
        <w:trPr>
          <w:jc w:val="center"/>
        </w:trPr>
        <w:tc>
          <w:tcPr>
            <w:tcW w:w="9752" w:type="dxa"/>
            <w:gridSpan w:val="2"/>
          </w:tcPr>
          <w:p w14:paraId="3DDBAC4C" w14:textId="77777777" w:rsidR="00A310D3" w:rsidRPr="005F5E54" w:rsidRDefault="00A310D3" w:rsidP="00392B50">
            <w:pPr>
              <w:keepNext/>
            </w:pPr>
          </w:p>
        </w:tc>
      </w:tr>
      <w:tr w:rsidR="00A310D3" w:rsidRPr="005F5E54" w14:paraId="2ED7526C" w14:textId="77777777" w:rsidTr="00392B50">
        <w:trPr>
          <w:jc w:val="center"/>
        </w:trPr>
        <w:tc>
          <w:tcPr>
            <w:tcW w:w="4876" w:type="dxa"/>
            <w:hideMark/>
          </w:tcPr>
          <w:p w14:paraId="1E876CED" w14:textId="77777777" w:rsidR="00A310D3" w:rsidRPr="005F5E54" w:rsidRDefault="00A310D3" w:rsidP="00392B50">
            <w:pPr>
              <w:pStyle w:val="ColumnHeading"/>
              <w:keepNext/>
            </w:pPr>
            <w:r w:rsidRPr="005F5E54">
              <w:t>Kommissionens forslag</w:t>
            </w:r>
          </w:p>
        </w:tc>
        <w:tc>
          <w:tcPr>
            <w:tcW w:w="4876" w:type="dxa"/>
            <w:hideMark/>
          </w:tcPr>
          <w:p w14:paraId="4C6A8E06" w14:textId="61C1D055" w:rsidR="00A310D3" w:rsidRPr="005F5E54" w:rsidRDefault="00F94BC4" w:rsidP="00392B50">
            <w:pPr>
              <w:pStyle w:val="ColumnHeading"/>
              <w:keepNext/>
            </w:pPr>
            <w:r>
              <w:t>Ændring</w:t>
            </w:r>
          </w:p>
        </w:tc>
      </w:tr>
      <w:tr w:rsidR="00A310D3" w:rsidRPr="005F5E54" w14:paraId="7F65C7F6" w14:textId="77777777" w:rsidTr="00392B50">
        <w:trPr>
          <w:jc w:val="center"/>
        </w:trPr>
        <w:tc>
          <w:tcPr>
            <w:tcW w:w="4876" w:type="dxa"/>
          </w:tcPr>
          <w:p w14:paraId="1581D5B3" w14:textId="77777777" w:rsidR="00A310D3" w:rsidRPr="005F5E54" w:rsidRDefault="00A310D3" w:rsidP="00392B50">
            <w:pPr>
              <w:pStyle w:val="Normal6"/>
            </w:pPr>
          </w:p>
        </w:tc>
        <w:tc>
          <w:tcPr>
            <w:tcW w:w="4876" w:type="dxa"/>
            <w:hideMark/>
          </w:tcPr>
          <w:p w14:paraId="30EFED0D" w14:textId="77777777" w:rsidR="00A310D3" w:rsidRPr="005F5E54" w:rsidRDefault="00A310D3" w:rsidP="00392B50">
            <w:pPr>
              <w:pStyle w:val="Normal6"/>
              <w:rPr>
                <w:szCs w:val="24"/>
              </w:rPr>
            </w:pPr>
            <w:proofErr w:type="spellStart"/>
            <w:r w:rsidRPr="005F5E54">
              <w:rPr>
                <w:b/>
                <w:i/>
              </w:rPr>
              <w:t>ba</w:t>
            </w:r>
            <w:proofErr w:type="spellEnd"/>
            <w:r w:rsidRPr="005F5E54">
              <w:rPr>
                <w:b/>
                <w:i/>
              </w:rPr>
              <w:t>)</w:t>
            </w:r>
            <w:r w:rsidRPr="005F5E54">
              <w:rPr>
                <w:b/>
                <w:i/>
              </w:rPr>
              <w:tab/>
              <w:t>I artikel 75, indsættes følgende som stk. -1a:</w:t>
            </w:r>
          </w:p>
        </w:tc>
      </w:tr>
      <w:tr w:rsidR="00A310D3" w:rsidRPr="005F5E54" w14:paraId="4D765744" w14:textId="77777777" w:rsidTr="00392B50">
        <w:trPr>
          <w:jc w:val="center"/>
        </w:trPr>
        <w:tc>
          <w:tcPr>
            <w:tcW w:w="4876" w:type="dxa"/>
          </w:tcPr>
          <w:p w14:paraId="7EB52A11" w14:textId="77777777" w:rsidR="00A310D3" w:rsidRPr="005F5E54" w:rsidRDefault="00A310D3" w:rsidP="00392B50">
            <w:pPr>
              <w:pStyle w:val="Normal6"/>
            </w:pPr>
          </w:p>
        </w:tc>
        <w:tc>
          <w:tcPr>
            <w:tcW w:w="4876" w:type="dxa"/>
            <w:hideMark/>
          </w:tcPr>
          <w:p w14:paraId="071BB834" w14:textId="77777777" w:rsidR="00A310D3" w:rsidRPr="005F5E54" w:rsidRDefault="00A310D3" w:rsidP="00392B50">
            <w:pPr>
              <w:pStyle w:val="Normal6"/>
              <w:rPr>
                <w:szCs w:val="24"/>
              </w:rPr>
            </w:pPr>
            <w:r w:rsidRPr="005F5E54">
              <w:rPr>
                <w:b/>
                <w:i/>
              </w:rPr>
              <w:t>"-1a.</w:t>
            </w:r>
            <w:r w:rsidRPr="005F5E54">
              <w:tab/>
            </w:r>
            <w:r w:rsidRPr="005F5E54">
              <w:rPr>
                <w:b/>
                <w:i/>
              </w:rPr>
              <w:t>I forbindelse med gennemførelsen og håndhævelsen af denne forordning fremmer AI-kontoret innovation, konkurrenceevne og beskyttelse af grundlæggende rettigheder og tilgodeser disse ved udøvelsen af sine funktioner. AI-kontoret koordinerer tæt med de kompetente databeskyttelsesmyndigheder, der er udpeget i henhold til forordning (EU) 2016/679, i sammenhænge, som indebærer behandling af personoplysninger, som er omfattet af nævnte forordnings anvendelsesområde."</w:t>
            </w:r>
          </w:p>
        </w:tc>
      </w:tr>
    </w:tbl>
    <w:p w14:paraId="4FFEA445" w14:textId="77777777" w:rsidR="00A310D3" w:rsidRPr="005F5E54" w:rsidRDefault="00A310D3" w:rsidP="00A310D3"/>
    <w:p w14:paraId="76F0B95D" w14:textId="496B3BE2" w:rsidR="00A310D3" w:rsidRPr="005F5E54" w:rsidRDefault="00F94BC4" w:rsidP="00A310D3">
      <w:pPr>
        <w:pStyle w:val="AmNumberTabs"/>
      </w:pPr>
      <w:r>
        <w:t>Ændring</w:t>
      </w:r>
      <w:r w:rsidR="00A310D3" w:rsidRPr="005F5E54">
        <w:tab/>
      </w:r>
      <w:r w:rsidR="00A310D3" w:rsidRPr="005F5E54">
        <w:tab/>
        <w:t>63</w:t>
      </w:r>
    </w:p>
    <w:p w14:paraId="0C041DDF" w14:textId="77777777" w:rsidR="00A310D3" w:rsidRPr="005F5E54" w:rsidRDefault="00A310D3" w:rsidP="00A310D3"/>
    <w:p w14:paraId="14FABBDF" w14:textId="77777777" w:rsidR="00A310D3" w:rsidRPr="005F5E54" w:rsidRDefault="00A310D3" w:rsidP="00A310D3">
      <w:pPr>
        <w:pStyle w:val="NormalBold"/>
        <w:keepNext/>
      </w:pPr>
      <w:r w:rsidRPr="005F5E54">
        <w:t>Forslag til forordning</w:t>
      </w:r>
    </w:p>
    <w:p w14:paraId="720614E7" w14:textId="77777777" w:rsidR="00A310D3" w:rsidRPr="005F5E54" w:rsidRDefault="00A310D3" w:rsidP="00A310D3">
      <w:pPr>
        <w:pStyle w:val="NormalBold"/>
      </w:pPr>
      <w:r w:rsidRPr="005F5E54">
        <w:t>Artikel 1 – stk. 1 – nr. 25 – litra c</w:t>
      </w:r>
    </w:p>
    <w:p w14:paraId="6E5CD947" w14:textId="77777777" w:rsidR="00A310D3" w:rsidRPr="005F5E54" w:rsidRDefault="00A310D3" w:rsidP="00A310D3">
      <w:pPr>
        <w:keepNext/>
      </w:pPr>
      <w:r w:rsidRPr="005F5E54">
        <w:t>Forordning (EU) 2024/1689</w:t>
      </w:r>
    </w:p>
    <w:p w14:paraId="7B086044" w14:textId="77777777" w:rsidR="00A310D3" w:rsidRPr="005F5E54" w:rsidRDefault="00A310D3" w:rsidP="00A310D3">
      <w:r w:rsidRPr="005F5E54">
        <w:t>Artikel 75 – stk.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B4F301D" w14:textId="77777777" w:rsidTr="00392B50">
        <w:trPr>
          <w:jc w:val="center"/>
        </w:trPr>
        <w:tc>
          <w:tcPr>
            <w:tcW w:w="9752" w:type="dxa"/>
            <w:gridSpan w:val="2"/>
          </w:tcPr>
          <w:p w14:paraId="0B620B11" w14:textId="77777777" w:rsidR="00A310D3" w:rsidRPr="005F5E54" w:rsidRDefault="00A310D3" w:rsidP="00392B50">
            <w:pPr>
              <w:keepNext/>
            </w:pPr>
          </w:p>
        </w:tc>
      </w:tr>
      <w:tr w:rsidR="00A310D3" w:rsidRPr="005F5E54" w14:paraId="2F7C2587" w14:textId="77777777" w:rsidTr="00392B50">
        <w:trPr>
          <w:jc w:val="center"/>
        </w:trPr>
        <w:tc>
          <w:tcPr>
            <w:tcW w:w="4876" w:type="dxa"/>
            <w:hideMark/>
          </w:tcPr>
          <w:p w14:paraId="37F5B76E" w14:textId="77777777" w:rsidR="00A310D3" w:rsidRPr="005F5E54" w:rsidRDefault="00A310D3" w:rsidP="00392B50">
            <w:pPr>
              <w:pStyle w:val="ColumnHeading"/>
              <w:keepNext/>
            </w:pPr>
            <w:r w:rsidRPr="005F5E54">
              <w:t>Kommissionens forslag</w:t>
            </w:r>
          </w:p>
        </w:tc>
        <w:tc>
          <w:tcPr>
            <w:tcW w:w="4876" w:type="dxa"/>
            <w:hideMark/>
          </w:tcPr>
          <w:p w14:paraId="688ACA34" w14:textId="402A90AE" w:rsidR="00A310D3" w:rsidRPr="005F5E54" w:rsidRDefault="00F94BC4" w:rsidP="00392B50">
            <w:pPr>
              <w:pStyle w:val="ColumnHeading"/>
              <w:keepNext/>
            </w:pPr>
            <w:r>
              <w:t>Ændring</w:t>
            </w:r>
          </w:p>
        </w:tc>
      </w:tr>
      <w:tr w:rsidR="00A310D3" w:rsidRPr="005F5E54" w14:paraId="44813897" w14:textId="77777777" w:rsidTr="00392B50">
        <w:trPr>
          <w:jc w:val="center"/>
        </w:trPr>
        <w:tc>
          <w:tcPr>
            <w:tcW w:w="4876" w:type="dxa"/>
            <w:hideMark/>
          </w:tcPr>
          <w:p w14:paraId="48B87074" w14:textId="77777777" w:rsidR="00A310D3" w:rsidRPr="005F5E54" w:rsidRDefault="00A310D3" w:rsidP="00392B50">
            <w:pPr>
              <w:pStyle w:val="Normal6"/>
            </w:pPr>
            <w:r w:rsidRPr="005F5E54">
              <w:t xml:space="preserve">Kommissionen </w:t>
            </w:r>
            <w:r w:rsidRPr="005F5E54">
              <w:rPr>
                <w:b/>
                <w:bCs/>
                <w:i/>
                <w:iCs/>
              </w:rPr>
              <w:t>tilrettelægger og gennemfører</w:t>
            </w:r>
            <w:r w:rsidRPr="005F5E54">
              <w:rPr>
                <w:b/>
                <w:bCs/>
              </w:rPr>
              <w:t xml:space="preserve"> </w:t>
            </w:r>
            <w:r w:rsidRPr="005F5E54">
              <w:t xml:space="preserve">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 Disse afprøvninger og </w:t>
            </w:r>
            <w:r w:rsidRPr="005F5E54">
              <w:lastRenderedPageBreak/>
              <w:t xml:space="preserve">vurderinger skal verificere, at systemerne opfylder de relevante krav i denne forordning og kan bringes i omsætning eller ibrugtages i Unionen i overensstemmelse med denne forordning. Kommissionen </w:t>
            </w:r>
            <w:r w:rsidRPr="005F5E54">
              <w:rPr>
                <w:b/>
                <w:bCs/>
                <w:i/>
                <w:iCs/>
              </w:rPr>
              <w:t>kan overlade</w:t>
            </w:r>
            <w:r w:rsidRPr="005F5E54">
              <w:t xml:space="preserve"> 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sine beføjelser i henhold til dette stykke.</w:t>
            </w:r>
          </w:p>
        </w:tc>
        <w:tc>
          <w:tcPr>
            <w:tcW w:w="4876" w:type="dxa"/>
            <w:hideMark/>
          </w:tcPr>
          <w:p w14:paraId="66BEE5C2" w14:textId="77777777" w:rsidR="00A310D3" w:rsidRPr="005F5E54" w:rsidRDefault="00A310D3" w:rsidP="00392B50">
            <w:pPr>
              <w:pStyle w:val="Normal6"/>
              <w:rPr>
                <w:szCs w:val="24"/>
              </w:rPr>
            </w:pPr>
            <w:r w:rsidRPr="005F5E54">
              <w:rPr>
                <w:b/>
                <w:i/>
              </w:rPr>
              <w:lastRenderedPageBreak/>
              <w:t>1c.</w:t>
            </w:r>
            <w:r w:rsidRPr="005F5E54">
              <w:tab/>
              <w:t>Kommissionen sikrer</w:t>
            </w:r>
            <w:r w:rsidRPr="005F5E54">
              <w:rPr>
                <w:b/>
                <w:bCs/>
                <w:i/>
                <w:iCs/>
              </w:rPr>
              <w:t>, med forbehold af artikel 28, stk. 8, at de</w:t>
            </w:r>
            <w:r w:rsidRPr="005F5E54">
              <w:rPr>
                <w:b/>
                <w:bCs/>
              </w:rPr>
              <w:t xml:space="preserve"> </w:t>
            </w:r>
            <w:r w:rsidRPr="005F5E54">
              <w:t xml:space="preserve">overensstemmelsesvurderinger forud for omsætningen og afprøvninger af AI-systemer, der er omhandlet i stk. 1, og som er klassificeret som højrisiko og underlagt overensstemmelsesvurdering foretaget af en tredjepart i henhold til artikel 43, </w:t>
            </w:r>
            <w:r w:rsidRPr="005F5E54">
              <w:rPr>
                <w:b/>
                <w:bCs/>
                <w:i/>
                <w:iCs/>
              </w:rPr>
              <w:t>foretages,</w:t>
            </w:r>
            <w:r w:rsidRPr="005F5E54">
              <w:t xml:space="preserve"> inden sådanne AI-systemer bringes i omsætning eller tages i brug. </w:t>
            </w:r>
            <w:r w:rsidRPr="005F5E54">
              <w:lastRenderedPageBreak/>
              <w:t xml:space="preserve">Disse afprøvninger og vurderinger skal verificere, at systemerne opfylder de relevante krav i denne forordning og kan bringes i omsætning eller ibrugtages i Unionen i overensstemmelse med denne forordning. Kommissionen </w:t>
            </w:r>
            <w:r w:rsidRPr="005F5E54">
              <w:rPr>
                <w:b/>
                <w:bCs/>
                <w:i/>
                <w:iCs/>
              </w:rPr>
              <w:t>overlader</w:t>
            </w:r>
            <w:r w:rsidRPr="005F5E54">
              <w:t xml:space="preserve"> 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sine beføjelser i henhold til dette stykke.</w:t>
            </w:r>
          </w:p>
        </w:tc>
      </w:tr>
    </w:tbl>
    <w:p w14:paraId="2C64CF06" w14:textId="77777777" w:rsidR="00A310D3" w:rsidRPr="005F5E54" w:rsidRDefault="00A310D3" w:rsidP="00A310D3"/>
    <w:p w14:paraId="3266EEAD" w14:textId="7AA0A9F9" w:rsidR="00A310D3" w:rsidRPr="005F5E54" w:rsidRDefault="00F94BC4" w:rsidP="00A310D3">
      <w:pPr>
        <w:pStyle w:val="AmNumberTabs"/>
      </w:pPr>
      <w:r>
        <w:t>Ændring</w:t>
      </w:r>
      <w:r w:rsidR="00A310D3" w:rsidRPr="005F5E54">
        <w:tab/>
      </w:r>
      <w:r w:rsidR="00A310D3" w:rsidRPr="005F5E54">
        <w:tab/>
        <w:t>64</w:t>
      </w:r>
    </w:p>
    <w:p w14:paraId="31DF1FFE" w14:textId="77777777" w:rsidR="00A310D3" w:rsidRPr="005F5E54" w:rsidRDefault="00A310D3" w:rsidP="00A310D3"/>
    <w:p w14:paraId="57DB0F24" w14:textId="77777777" w:rsidR="00A310D3" w:rsidRPr="005F5E54" w:rsidRDefault="00A310D3" w:rsidP="00A310D3">
      <w:pPr>
        <w:pStyle w:val="NormalBold"/>
        <w:keepNext/>
      </w:pPr>
      <w:r w:rsidRPr="005F5E54">
        <w:t>Forslag til forordning</w:t>
      </w:r>
    </w:p>
    <w:p w14:paraId="09E0B6F1" w14:textId="77777777" w:rsidR="00A310D3" w:rsidRPr="005F5E54" w:rsidRDefault="00A310D3" w:rsidP="00A310D3">
      <w:pPr>
        <w:pStyle w:val="NormalBold"/>
      </w:pPr>
      <w:r w:rsidRPr="005F5E54">
        <w:t>Artikel 1 – stk. 1 – nr. 26 – litra b</w:t>
      </w:r>
    </w:p>
    <w:p w14:paraId="0CD6ED62" w14:textId="77777777" w:rsidR="00A310D3" w:rsidRPr="005F5E54" w:rsidRDefault="00A310D3" w:rsidP="00A310D3">
      <w:pPr>
        <w:keepNext/>
      </w:pPr>
      <w:r w:rsidRPr="005F5E54">
        <w:t>Forordning (EU) 2024/1689</w:t>
      </w:r>
    </w:p>
    <w:p w14:paraId="2C5D7410" w14:textId="77777777" w:rsidR="00A310D3" w:rsidRPr="005F5E54" w:rsidRDefault="00A310D3" w:rsidP="00A310D3">
      <w:r w:rsidRPr="005F5E54">
        <w:t>Artikel 77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0F537A47" w14:textId="77777777" w:rsidTr="00392B50">
        <w:trPr>
          <w:jc w:val="center"/>
        </w:trPr>
        <w:tc>
          <w:tcPr>
            <w:tcW w:w="9752" w:type="dxa"/>
            <w:gridSpan w:val="2"/>
          </w:tcPr>
          <w:p w14:paraId="183A4AC7" w14:textId="77777777" w:rsidR="00A310D3" w:rsidRPr="005F5E54" w:rsidRDefault="00A310D3" w:rsidP="00392B50">
            <w:pPr>
              <w:keepNext/>
            </w:pPr>
          </w:p>
        </w:tc>
      </w:tr>
      <w:tr w:rsidR="00A310D3" w:rsidRPr="005F5E54" w14:paraId="3DE08C88" w14:textId="77777777" w:rsidTr="00392B50">
        <w:trPr>
          <w:jc w:val="center"/>
        </w:trPr>
        <w:tc>
          <w:tcPr>
            <w:tcW w:w="4876" w:type="dxa"/>
            <w:hideMark/>
          </w:tcPr>
          <w:p w14:paraId="1086C24C" w14:textId="77777777" w:rsidR="00A310D3" w:rsidRPr="005F5E54" w:rsidRDefault="00A310D3" w:rsidP="00392B50">
            <w:pPr>
              <w:pStyle w:val="ColumnHeading"/>
              <w:keepNext/>
            </w:pPr>
            <w:r w:rsidRPr="005F5E54">
              <w:t>Kommissionens forslag</w:t>
            </w:r>
          </w:p>
        </w:tc>
        <w:tc>
          <w:tcPr>
            <w:tcW w:w="4876" w:type="dxa"/>
            <w:hideMark/>
          </w:tcPr>
          <w:p w14:paraId="1CD8A28C" w14:textId="6EA7580A" w:rsidR="00A310D3" w:rsidRPr="005F5E54" w:rsidRDefault="00F94BC4" w:rsidP="00392B50">
            <w:pPr>
              <w:pStyle w:val="ColumnHeading"/>
              <w:keepNext/>
            </w:pPr>
            <w:r>
              <w:t>Ændring</w:t>
            </w:r>
          </w:p>
        </w:tc>
      </w:tr>
      <w:tr w:rsidR="00A310D3" w:rsidRPr="005F5E54" w14:paraId="15A6A0A3" w14:textId="77777777" w:rsidTr="00392B50">
        <w:trPr>
          <w:jc w:val="center"/>
        </w:trPr>
        <w:tc>
          <w:tcPr>
            <w:tcW w:w="4876" w:type="dxa"/>
            <w:hideMark/>
          </w:tcPr>
          <w:p w14:paraId="6A7C15AB" w14:textId="77777777" w:rsidR="00A310D3" w:rsidRPr="005F5E54" w:rsidRDefault="00A310D3" w:rsidP="00392B50">
            <w:pPr>
              <w:pStyle w:val="Normal6"/>
            </w:pPr>
            <w:r w:rsidRPr="005F5E54">
              <w:t>1.</w:t>
            </w:r>
            <w:r w:rsidRPr="005F5E54">
              <w:tab/>
              <w:t xml:space="preserve">Nationale offentlige myndigheder eller organer, der fører tilsyn med eller håndhæver overholdelsen af forpligtelser i henhold til EU-retten om beskyttelse af grundlæggende rettigheder, herunder retten til beskyttelse mod forskelsbehandling, har beføjelse til at anmode om og få adgang til alle oplysninger eller al dokumentation, der er udarbejdet eller opretholdt af den relevante markedsovervågningsmyndighed i henhold til denne forordning, på et tilgængeligt sprog og i et </w:t>
            </w:r>
            <w:r w:rsidRPr="005F5E54">
              <w:rPr>
                <w:b/>
                <w:bCs/>
                <w:i/>
                <w:iCs/>
              </w:rPr>
              <w:t>tilgængeligt</w:t>
            </w:r>
            <w:r w:rsidRPr="005F5E54">
              <w:t xml:space="preserve"> format, hvis adgang til disse oplysninger eller denne dokumentation er nødvendig for effektivt at udøve deres mandater inden for rammerne af deres jurisdiktion."</w:t>
            </w:r>
          </w:p>
        </w:tc>
        <w:tc>
          <w:tcPr>
            <w:tcW w:w="4876" w:type="dxa"/>
            <w:hideMark/>
          </w:tcPr>
          <w:p w14:paraId="35584046" w14:textId="07869C17" w:rsidR="00A310D3" w:rsidRPr="005F5E54" w:rsidRDefault="00A310D3" w:rsidP="00392B50">
            <w:pPr>
              <w:pStyle w:val="Normal6"/>
              <w:rPr>
                <w:szCs w:val="24"/>
              </w:rPr>
            </w:pPr>
            <w:r w:rsidRPr="005F5E54">
              <w:t>1.</w:t>
            </w:r>
            <w:r w:rsidRPr="005F5E54">
              <w:tab/>
              <w:t xml:space="preserve">Nationale offentlige myndigheder eller organer, der fører tilsyn med eller håndhæver overholdelsen af forpligtelser i henhold til EU-retten om beskyttelse af grundlæggende rettigheder, herunder retten til beskyttelse mod forskelsbehandling, har beføjelse til at anmode om og få adgang til alle oplysninger eller al dokumentation, der er udarbejdet eller opretholdt af den relevante markedsovervågningsmyndighed i henhold til denne forordning, på et tilgængeligt sprog og i et </w:t>
            </w:r>
            <w:r w:rsidRPr="005F5E54">
              <w:rPr>
                <w:b/>
                <w:bCs/>
                <w:i/>
                <w:iCs/>
              </w:rPr>
              <w:t>maskinlæsbart</w:t>
            </w:r>
            <w:r w:rsidRPr="005F5E54">
              <w:t xml:space="preserve"> </w:t>
            </w:r>
            <w:r w:rsidRPr="005F5E54">
              <w:rPr>
                <w:b/>
                <w:bCs/>
                <w:i/>
                <w:iCs/>
              </w:rPr>
              <w:t>elektronisk</w:t>
            </w:r>
            <w:r w:rsidRPr="005F5E54">
              <w:t xml:space="preserve"> format, hvis adgang til disse oplysninger eller denne dokumentation er nødvendig for effektivt at udøve deres mandater inden for rammerne af deres jurisdiktion. </w:t>
            </w:r>
            <w:r w:rsidR="00EF5796">
              <w:rPr>
                <w:b/>
                <w:bCs/>
                <w:i/>
                <w:iCs/>
              </w:rPr>
              <w:t>Dette</w:t>
            </w:r>
            <w:r w:rsidR="00EF5796" w:rsidRPr="005F5E54">
              <w:rPr>
                <w:b/>
                <w:bCs/>
                <w:i/>
                <w:iCs/>
              </w:rPr>
              <w:t xml:space="preserve"> </w:t>
            </w:r>
            <w:r w:rsidRPr="005F5E54">
              <w:rPr>
                <w:b/>
                <w:bCs/>
                <w:i/>
                <w:iCs/>
              </w:rPr>
              <w:t>stykke berører ikke de relevante nationale offentlige myndigheders eller organers opgaver, beføjelser og uafhængighed i henhold til deres bemyndigelse og i overensstemmelse med EU-retten og med national ret."</w:t>
            </w:r>
          </w:p>
        </w:tc>
      </w:tr>
    </w:tbl>
    <w:p w14:paraId="346D5393" w14:textId="77777777" w:rsidR="00A310D3" w:rsidRPr="005F5E54" w:rsidRDefault="00A310D3" w:rsidP="00A310D3"/>
    <w:p w14:paraId="612BF761" w14:textId="2B314F42" w:rsidR="00A310D3" w:rsidRPr="005F5E54" w:rsidRDefault="00F94BC4" w:rsidP="00A310D3">
      <w:pPr>
        <w:pStyle w:val="AmNumberTabs"/>
      </w:pPr>
      <w:r>
        <w:lastRenderedPageBreak/>
        <w:t>Ændring</w:t>
      </w:r>
      <w:r w:rsidR="00A310D3" w:rsidRPr="005F5E54">
        <w:tab/>
      </w:r>
      <w:r w:rsidR="00A310D3" w:rsidRPr="005F5E54">
        <w:tab/>
        <w:t>65</w:t>
      </w:r>
    </w:p>
    <w:p w14:paraId="6EBE414B" w14:textId="77777777" w:rsidR="00A310D3" w:rsidRPr="005F5E54" w:rsidRDefault="00A310D3" w:rsidP="00A310D3"/>
    <w:p w14:paraId="13DBBA28" w14:textId="77777777" w:rsidR="00A310D3" w:rsidRPr="005F5E54" w:rsidRDefault="00A310D3" w:rsidP="00A310D3">
      <w:pPr>
        <w:pStyle w:val="NormalBold"/>
        <w:keepNext/>
      </w:pPr>
      <w:r w:rsidRPr="005F5E54">
        <w:t>Forslag til forordning</w:t>
      </w:r>
    </w:p>
    <w:p w14:paraId="6F815730" w14:textId="77777777" w:rsidR="00A310D3" w:rsidRPr="005F5E54" w:rsidRDefault="00A310D3" w:rsidP="00A310D3">
      <w:pPr>
        <w:pStyle w:val="NormalBold"/>
      </w:pPr>
      <w:r w:rsidRPr="005F5E54">
        <w:t>Artikel 1 – stk. 1 – nr. 26 – litra c – indledning</w:t>
      </w:r>
    </w:p>
    <w:p w14:paraId="4FFAB14A" w14:textId="77777777" w:rsidR="00A310D3" w:rsidRPr="005F5E54" w:rsidRDefault="00A310D3" w:rsidP="00A310D3">
      <w:pPr>
        <w:keepNext/>
      </w:pPr>
      <w:r w:rsidRPr="005F5E54">
        <w:t>Forordning (EU) 2024/1689</w:t>
      </w:r>
    </w:p>
    <w:p w14:paraId="5F70509A" w14:textId="77777777" w:rsidR="00A310D3" w:rsidRPr="005F5E54" w:rsidRDefault="00A310D3" w:rsidP="00A310D3">
      <w:r w:rsidRPr="005F5E54">
        <w:t>Artikel 77 – stk. 1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9DDD493" w14:textId="77777777" w:rsidTr="00392B50">
        <w:trPr>
          <w:jc w:val="center"/>
        </w:trPr>
        <w:tc>
          <w:tcPr>
            <w:tcW w:w="9752" w:type="dxa"/>
            <w:gridSpan w:val="2"/>
          </w:tcPr>
          <w:p w14:paraId="72D11349" w14:textId="77777777" w:rsidR="00A310D3" w:rsidRPr="005F5E54" w:rsidRDefault="00A310D3" w:rsidP="00392B50">
            <w:pPr>
              <w:keepNext/>
            </w:pPr>
          </w:p>
        </w:tc>
      </w:tr>
      <w:tr w:rsidR="00A310D3" w:rsidRPr="005F5E54" w14:paraId="45473B97" w14:textId="77777777" w:rsidTr="00392B50">
        <w:trPr>
          <w:jc w:val="center"/>
        </w:trPr>
        <w:tc>
          <w:tcPr>
            <w:tcW w:w="4876" w:type="dxa"/>
            <w:hideMark/>
          </w:tcPr>
          <w:p w14:paraId="2E30EB63" w14:textId="77777777" w:rsidR="00A310D3" w:rsidRPr="005F5E54" w:rsidRDefault="00A310D3" w:rsidP="00392B50">
            <w:pPr>
              <w:pStyle w:val="ColumnHeading"/>
              <w:keepNext/>
            </w:pPr>
            <w:r w:rsidRPr="005F5E54">
              <w:t>Kommissionens forslag</w:t>
            </w:r>
          </w:p>
        </w:tc>
        <w:tc>
          <w:tcPr>
            <w:tcW w:w="4876" w:type="dxa"/>
            <w:hideMark/>
          </w:tcPr>
          <w:p w14:paraId="25C30298" w14:textId="10E09DA2" w:rsidR="00A310D3" w:rsidRPr="005F5E54" w:rsidRDefault="00F94BC4" w:rsidP="00392B50">
            <w:pPr>
              <w:pStyle w:val="ColumnHeading"/>
              <w:keepNext/>
            </w:pPr>
            <w:r>
              <w:t>Ændring</w:t>
            </w:r>
          </w:p>
        </w:tc>
      </w:tr>
      <w:tr w:rsidR="00A310D3" w:rsidRPr="005F5E54" w14:paraId="47DF25BB" w14:textId="77777777" w:rsidTr="00392B50">
        <w:trPr>
          <w:jc w:val="center"/>
        </w:trPr>
        <w:tc>
          <w:tcPr>
            <w:tcW w:w="4876" w:type="dxa"/>
            <w:hideMark/>
          </w:tcPr>
          <w:p w14:paraId="58C5D670" w14:textId="77777777" w:rsidR="00A310D3" w:rsidRPr="005F5E54" w:rsidRDefault="00A310D3" w:rsidP="00392B50">
            <w:pPr>
              <w:pStyle w:val="Normal6"/>
            </w:pPr>
            <w:r w:rsidRPr="005F5E54">
              <w:t>c)</w:t>
            </w:r>
            <w:r w:rsidRPr="005F5E54">
              <w:tab/>
              <w:t xml:space="preserve">Følgende indsættes som stk. 1a og </w:t>
            </w:r>
            <w:r w:rsidRPr="005F5E54">
              <w:rPr>
                <w:b/>
                <w:bCs/>
                <w:i/>
                <w:iCs/>
              </w:rPr>
              <w:t>1b</w:t>
            </w:r>
            <w:r w:rsidRPr="005F5E54">
              <w:t>:</w:t>
            </w:r>
          </w:p>
        </w:tc>
        <w:tc>
          <w:tcPr>
            <w:tcW w:w="4876" w:type="dxa"/>
            <w:hideMark/>
          </w:tcPr>
          <w:p w14:paraId="38C06493" w14:textId="77777777" w:rsidR="00A310D3" w:rsidRPr="005F5E54" w:rsidRDefault="00A310D3" w:rsidP="00392B50">
            <w:pPr>
              <w:pStyle w:val="Normal6"/>
              <w:rPr>
                <w:szCs w:val="24"/>
              </w:rPr>
            </w:pPr>
            <w:r w:rsidRPr="005F5E54">
              <w:t>c)</w:t>
            </w:r>
            <w:r w:rsidRPr="005F5E54">
              <w:tab/>
              <w:t xml:space="preserve">Følgende indsættes som stk. 1a, </w:t>
            </w:r>
            <w:r w:rsidRPr="005F5E54">
              <w:rPr>
                <w:b/>
                <w:bCs/>
                <w:i/>
                <w:iCs/>
              </w:rPr>
              <w:t>1b</w:t>
            </w:r>
            <w:r w:rsidRPr="005F5E54">
              <w:t xml:space="preserve"> og </w:t>
            </w:r>
            <w:r w:rsidRPr="005F5E54">
              <w:rPr>
                <w:b/>
                <w:bCs/>
                <w:i/>
                <w:iCs/>
              </w:rPr>
              <w:t>1ba</w:t>
            </w:r>
            <w:r w:rsidRPr="005F5E54">
              <w:t>:</w:t>
            </w:r>
          </w:p>
        </w:tc>
      </w:tr>
    </w:tbl>
    <w:p w14:paraId="56B757F7" w14:textId="77777777" w:rsidR="00A310D3" w:rsidRPr="005F5E54" w:rsidRDefault="00A310D3" w:rsidP="00A310D3"/>
    <w:p w14:paraId="52B6812F" w14:textId="2B55E5C9" w:rsidR="00A310D3" w:rsidRPr="005F5E54" w:rsidRDefault="00F94BC4" w:rsidP="00A310D3">
      <w:pPr>
        <w:pStyle w:val="AmNumberTabs"/>
      </w:pPr>
      <w:r>
        <w:t>Ændring</w:t>
      </w:r>
      <w:r w:rsidR="00A310D3" w:rsidRPr="005F5E54">
        <w:tab/>
      </w:r>
      <w:r w:rsidR="00A310D3" w:rsidRPr="005F5E54">
        <w:tab/>
        <w:t>66</w:t>
      </w:r>
    </w:p>
    <w:p w14:paraId="3E86DBD7" w14:textId="77777777" w:rsidR="00A310D3" w:rsidRPr="005F5E54" w:rsidRDefault="00A310D3" w:rsidP="00A310D3"/>
    <w:p w14:paraId="56AC92EF" w14:textId="77777777" w:rsidR="00A310D3" w:rsidRPr="005F5E54" w:rsidRDefault="00A310D3" w:rsidP="00A310D3">
      <w:pPr>
        <w:pStyle w:val="NormalBold"/>
        <w:keepNext/>
      </w:pPr>
      <w:r w:rsidRPr="005F5E54">
        <w:t>Forslag til forordning</w:t>
      </w:r>
    </w:p>
    <w:p w14:paraId="358DADC5" w14:textId="77777777" w:rsidR="00A310D3" w:rsidRPr="005F5E54" w:rsidRDefault="00A310D3" w:rsidP="00A310D3">
      <w:pPr>
        <w:pStyle w:val="NormalBold"/>
      </w:pPr>
      <w:r w:rsidRPr="005F5E54">
        <w:t>Artikel 1 – stk. 1 – nr. 26 – litra c</w:t>
      </w:r>
    </w:p>
    <w:p w14:paraId="17503B55" w14:textId="77777777" w:rsidR="00A310D3" w:rsidRPr="005F5E54" w:rsidRDefault="00A310D3" w:rsidP="00A310D3">
      <w:pPr>
        <w:keepNext/>
      </w:pPr>
      <w:r w:rsidRPr="005F5E54">
        <w:t>Forordning (EU) 2024/1689</w:t>
      </w:r>
    </w:p>
    <w:p w14:paraId="7C00DA68" w14:textId="77777777" w:rsidR="00A310D3" w:rsidRPr="005F5E54" w:rsidRDefault="00A310D3" w:rsidP="00A310D3">
      <w:r w:rsidRPr="005F5E54">
        <w:t>Artikel 77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527CD8A" w14:textId="77777777" w:rsidTr="00392B50">
        <w:trPr>
          <w:jc w:val="center"/>
        </w:trPr>
        <w:tc>
          <w:tcPr>
            <w:tcW w:w="9752" w:type="dxa"/>
            <w:gridSpan w:val="2"/>
          </w:tcPr>
          <w:p w14:paraId="47C7C044" w14:textId="77777777" w:rsidR="00A310D3" w:rsidRPr="005F5E54" w:rsidRDefault="00A310D3" w:rsidP="00392B50">
            <w:pPr>
              <w:keepNext/>
            </w:pPr>
          </w:p>
        </w:tc>
      </w:tr>
      <w:tr w:rsidR="00A310D3" w:rsidRPr="005F5E54" w14:paraId="0EAE5081" w14:textId="77777777" w:rsidTr="00392B50">
        <w:trPr>
          <w:jc w:val="center"/>
        </w:trPr>
        <w:tc>
          <w:tcPr>
            <w:tcW w:w="4876" w:type="dxa"/>
            <w:hideMark/>
          </w:tcPr>
          <w:p w14:paraId="730502FE" w14:textId="77777777" w:rsidR="00A310D3" w:rsidRPr="005F5E54" w:rsidRDefault="00A310D3" w:rsidP="00392B50">
            <w:pPr>
              <w:pStyle w:val="ColumnHeading"/>
              <w:keepNext/>
            </w:pPr>
            <w:r w:rsidRPr="005F5E54">
              <w:t>Kommissionens forslag</w:t>
            </w:r>
          </w:p>
        </w:tc>
        <w:tc>
          <w:tcPr>
            <w:tcW w:w="4876" w:type="dxa"/>
            <w:hideMark/>
          </w:tcPr>
          <w:p w14:paraId="2250BEA4" w14:textId="230AF1E7" w:rsidR="00A310D3" w:rsidRPr="005F5E54" w:rsidRDefault="00F94BC4" w:rsidP="00392B50">
            <w:pPr>
              <w:pStyle w:val="ColumnHeading"/>
              <w:keepNext/>
            </w:pPr>
            <w:r>
              <w:t>Ændring</w:t>
            </w:r>
          </w:p>
        </w:tc>
      </w:tr>
      <w:tr w:rsidR="00A310D3" w:rsidRPr="005F5E54" w14:paraId="0E081634" w14:textId="77777777" w:rsidTr="00392B50">
        <w:trPr>
          <w:jc w:val="center"/>
        </w:trPr>
        <w:tc>
          <w:tcPr>
            <w:tcW w:w="4876" w:type="dxa"/>
            <w:hideMark/>
          </w:tcPr>
          <w:p w14:paraId="50531DCF" w14:textId="77777777" w:rsidR="00A310D3" w:rsidRPr="005F5E54" w:rsidRDefault="00A310D3" w:rsidP="00392B50">
            <w:pPr>
              <w:pStyle w:val="Normal6"/>
            </w:pPr>
            <w:r w:rsidRPr="005F5E54">
              <w:t>1a.</w:t>
            </w:r>
            <w:r w:rsidRPr="005F5E54">
              <w:tab/>
              <w:t>På de betingelser, der er fastsat i denne artikel, giver markedsovervågningsmyndigheden den relevante offentlige myndighed eller det relevante offentlige organ, der er omhandlet i stk. 1, adgang til sådanne oplysninger eller sådan dokumentation, herunder ved om nødvendigt at anmode om sådanne oplysninger eller sådan dokumentation fra udbyderen eller idriftsætteren."</w:t>
            </w:r>
          </w:p>
        </w:tc>
        <w:tc>
          <w:tcPr>
            <w:tcW w:w="4876" w:type="dxa"/>
            <w:hideMark/>
          </w:tcPr>
          <w:p w14:paraId="1FAB69D7" w14:textId="2C240F42" w:rsidR="00A310D3" w:rsidRPr="005F5E54" w:rsidRDefault="00A310D3" w:rsidP="00392B50">
            <w:pPr>
              <w:pStyle w:val="Normal6"/>
              <w:rPr>
                <w:szCs w:val="24"/>
              </w:rPr>
            </w:pPr>
            <w:r w:rsidRPr="005F5E54">
              <w:t>1a.</w:t>
            </w:r>
            <w:r w:rsidRPr="005F5E54">
              <w:tab/>
              <w:t xml:space="preserve">På de betingelser, der er fastsat i denne artikel, giver markedsovervågningsmyndigheden den relevante offentlige myndighed eller det relevante offentlige organ, der er omhandlet i stk. 1, adgang til sådanne oplysninger eller sådan dokumentation, herunder ved om nødvendigt </w:t>
            </w:r>
            <w:r w:rsidR="00633A7F" w:rsidRPr="00F61CC1">
              <w:rPr>
                <w:b/>
                <w:bCs/>
                <w:i/>
                <w:iCs/>
              </w:rPr>
              <w:t>uden unødigt ophold</w:t>
            </w:r>
            <w:r w:rsidRPr="00F61CC1">
              <w:rPr>
                <w:b/>
                <w:bCs/>
              </w:rPr>
              <w:t xml:space="preserve"> </w:t>
            </w:r>
            <w:r w:rsidRPr="005F5E54">
              <w:t>at anmode om sådanne oplysninger eller sådan dokumentation fra udbyderen eller idriftsætteren."</w:t>
            </w:r>
          </w:p>
        </w:tc>
      </w:tr>
    </w:tbl>
    <w:p w14:paraId="67488C19" w14:textId="77777777" w:rsidR="00A310D3" w:rsidRPr="005F5E54" w:rsidRDefault="00A310D3" w:rsidP="00A310D3"/>
    <w:p w14:paraId="653398A9" w14:textId="69A5658A" w:rsidR="00A310D3" w:rsidRPr="005F5E54" w:rsidRDefault="00F94BC4" w:rsidP="00A310D3">
      <w:pPr>
        <w:pStyle w:val="AmNumberTabs"/>
      </w:pPr>
      <w:r>
        <w:t>Ændring</w:t>
      </w:r>
      <w:r w:rsidR="00A310D3" w:rsidRPr="005F5E54">
        <w:tab/>
      </w:r>
      <w:r w:rsidR="00A310D3" w:rsidRPr="005F5E54">
        <w:tab/>
        <w:t>67</w:t>
      </w:r>
    </w:p>
    <w:p w14:paraId="077475B9" w14:textId="77777777" w:rsidR="00A310D3" w:rsidRPr="005F5E54" w:rsidRDefault="00A310D3" w:rsidP="00A310D3"/>
    <w:p w14:paraId="19D4E405" w14:textId="77777777" w:rsidR="00A310D3" w:rsidRPr="005F5E54" w:rsidRDefault="00A310D3" w:rsidP="00A310D3">
      <w:pPr>
        <w:pStyle w:val="NormalBold"/>
        <w:keepNext/>
      </w:pPr>
      <w:r w:rsidRPr="005F5E54">
        <w:t>Forslag til forordning</w:t>
      </w:r>
    </w:p>
    <w:p w14:paraId="173C54EF" w14:textId="77777777" w:rsidR="00A310D3" w:rsidRPr="005F5E54" w:rsidRDefault="00A310D3" w:rsidP="00A310D3">
      <w:pPr>
        <w:pStyle w:val="NormalBold"/>
      </w:pPr>
      <w:r w:rsidRPr="005F5E54">
        <w:t>Artikel 1 – stk. 1 – nr. 26 – litra c</w:t>
      </w:r>
    </w:p>
    <w:p w14:paraId="00930263" w14:textId="77777777" w:rsidR="00A310D3" w:rsidRPr="005F5E54" w:rsidRDefault="00A310D3" w:rsidP="00A310D3">
      <w:pPr>
        <w:keepNext/>
      </w:pPr>
      <w:r w:rsidRPr="005F5E54">
        <w:t>Forordning (EU) 2024/1689</w:t>
      </w:r>
    </w:p>
    <w:p w14:paraId="22CF2DDD" w14:textId="77777777" w:rsidR="00A310D3" w:rsidRPr="005F5E54" w:rsidRDefault="00A310D3" w:rsidP="00A310D3">
      <w:r w:rsidRPr="005F5E54">
        <w:t>Artikel 77 – stk. 1b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672D897" w14:textId="77777777" w:rsidTr="00392B50">
        <w:trPr>
          <w:jc w:val="center"/>
        </w:trPr>
        <w:tc>
          <w:tcPr>
            <w:tcW w:w="9752" w:type="dxa"/>
            <w:gridSpan w:val="2"/>
          </w:tcPr>
          <w:p w14:paraId="011F3CF9" w14:textId="77777777" w:rsidR="00A310D3" w:rsidRPr="005F5E54" w:rsidRDefault="00A310D3" w:rsidP="00392B50">
            <w:pPr>
              <w:keepNext/>
            </w:pPr>
          </w:p>
        </w:tc>
      </w:tr>
      <w:tr w:rsidR="00A310D3" w:rsidRPr="005F5E54" w14:paraId="1D826ED7" w14:textId="77777777" w:rsidTr="00392B50">
        <w:trPr>
          <w:jc w:val="center"/>
        </w:trPr>
        <w:tc>
          <w:tcPr>
            <w:tcW w:w="4876" w:type="dxa"/>
            <w:hideMark/>
          </w:tcPr>
          <w:p w14:paraId="1EEBD690" w14:textId="77777777" w:rsidR="00A310D3" w:rsidRPr="005F5E54" w:rsidRDefault="00A310D3" w:rsidP="00392B50">
            <w:pPr>
              <w:pStyle w:val="ColumnHeading"/>
              <w:keepNext/>
            </w:pPr>
            <w:r w:rsidRPr="005F5E54">
              <w:t>Kommissionens forslag</w:t>
            </w:r>
          </w:p>
        </w:tc>
        <w:tc>
          <w:tcPr>
            <w:tcW w:w="4876" w:type="dxa"/>
            <w:hideMark/>
          </w:tcPr>
          <w:p w14:paraId="58931466" w14:textId="5DD6CC16" w:rsidR="00A310D3" w:rsidRPr="005F5E54" w:rsidRDefault="00F94BC4" w:rsidP="00392B50">
            <w:pPr>
              <w:pStyle w:val="ColumnHeading"/>
              <w:keepNext/>
            </w:pPr>
            <w:r>
              <w:t>Ændring</w:t>
            </w:r>
          </w:p>
        </w:tc>
      </w:tr>
      <w:tr w:rsidR="00A310D3" w:rsidRPr="005F5E54" w14:paraId="32745B91" w14:textId="77777777" w:rsidTr="00392B50">
        <w:trPr>
          <w:jc w:val="center"/>
        </w:trPr>
        <w:tc>
          <w:tcPr>
            <w:tcW w:w="4876" w:type="dxa"/>
            <w:hideMark/>
          </w:tcPr>
          <w:p w14:paraId="2FE2E328" w14:textId="77777777" w:rsidR="00A310D3" w:rsidRPr="005F5E54" w:rsidRDefault="00A310D3" w:rsidP="00392B50">
            <w:pPr>
              <w:pStyle w:val="Normal6"/>
            </w:pPr>
            <w:r w:rsidRPr="005F5E54">
              <w:t>1b.</w:t>
            </w:r>
            <w:r w:rsidRPr="005F5E54">
              <w:tab/>
              <w:t xml:space="preserve">Markedsovervågningsmyndighederne og de offentlige myndigheder eller organer, der er omhandlet i stk. 1, arbejder tæt sammen og yder hinanden den gensidige bistand, der er nødvendig for at </w:t>
            </w:r>
            <w:r w:rsidRPr="005F5E54">
              <w:lastRenderedPageBreak/>
              <w:t xml:space="preserve">opfylde deres respektive mandater, med henblik på at sikre en sammenhængende anvendelse af denne forordning og EU-retten om beskyttelse af grundlæggende rettigheder og strømlining af procedurer. Dette omfatter navnlig udveksling af oplysninger, hvis det er nødvendigt for et effektivt tilsyn med eller en effektiv håndhævelse af denne forordning og </w:t>
            </w:r>
            <w:proofErr w:type="spellStart"/>
            <w:r w:rsidRPr="005F5E54">
              <w:rPr>
                <w:b/>
                <w:bCs/>
                <w:i/>
                <w:iCs/>
              </w:rPr>
              <w:t>respektivt</w:t>
            </w:r>
            <w:proofErr w:type="spellEnd"/>
            <w:r w:rsidRPr="005F5E54">
              <w:t xml:space="preserve"> den anden EU-lovgivning."</w:t>
            </w:r>
          </w:p>
        </w:tc>
        <w:tc>
          <w:tcPr>
            <w:tcW w:w="4876" w:type="dxa"/>
            <w:hideMark/>
          </w:tcPr>
          <w:p w14:paraId="2E314016" w14:textId="77777777" w:rsidR="00A310D3" w:rsidRPr="005F5E54" w:rsidRDefault="00A310D3" w:rsidP="00392B50">
            <w:pPr>
              <w:pStyle w:val="Normal6"/>
              <w:rPr>
                <w:szCs w:val="24"/>
              </w:rPr>
            </w:pPr>
            <w:r w:rsidRPr="005F5E54">
              <w:lastRenderedPageBreak/>
              <w:t>1b.</w:t>
            </w:r>
            <w:r w:rsidRPr="005F5E54">
              <w:tab/>
              <w:t xml:space="preserve">Markedsovervågningsmyndighederne og de offentlige myndigheder eller organer, der er omhandlet i stk. 1, arbejder tæt sammen og yder hinanden den gensidige bistand, der er nødvendig for at </w:t>
            </w:r>
            <w:r w:rsidRPr="005F5E54">
              <w:lastRenderedPageBreak/>
              <w:t>opfylde deres respektive mandater, med henblik på at sikre en sammenhængende anvendelse af denne forordning og EU-retten om beskyttelse af grundlæggende rettigheder og strømlining af procedurer</w:t>
            </w:r>
            <w:r w:rsidRPr="005F5E54">
              <w:rPr>
                <w:b/>
                <w:bCs/>
                <w:i/>
                <w:iCs/>
              </w:rPr>
              <w:t>, samtidig med at deres respektive kompetencer, opgaver, beføjelser og uafhængighed respekteres</w:t>
            </w:r>
            <w:r w:rsidRPr="005F5E54">
              <w:t xml:space="preserve">. Dette omfatter navnlig udveksling af oplysninger, hvis det er nødvendigt for et effektivt tilsyn med eller en effektiv håndhævelse af denne forordning og den </w:t>
            </w:r>
            <w:r w:rsidRPr="005F5E54">
              <w:rPr>
                <w:b/>
                <w:bCs/>
                <w:i/>
                <w:iCs/>
              </w:rPr>
              <w:t>respektive</w:t>
            </w:r>
            <w:r w:rsidRPr="005F5E54">
              <w:t xml:space="preserve"> anden EU-lovgivning."</w:t>
            </w:r>
          </w:p>
        </w:tc>
      </w:tr>
    </w:tbl>
    <w:p w14:paraId="34E99FC5" w14:textId="77777777" w:rsidR="00A310D3" w:rsidRPr="005F5E54" w:rsidRDefault="00A310D3" w:rsidP="00A310D3"/>
    <w:p w14:paraId="01A31718" w14:textId="501468A6" w:rsidR="00A310D3" w:rsidRPr="005F5E54" w:rsidRDefault="00F94BC4" w:rsidP="00A310D3">
      <w:pPr>
        <w:pStyle w:val="AmNumberTabs"/>
      </w:pPr>
      <w:r>
        <w:t>Ændring</w:t>
      </w:r>
      <w:r w:rsidR="00A310D3" w:rsidRPr="005F5E54">
        <w:tab/>
      </w:r>
      <w:r w:rsidR="00A310D3" w:rsidRPr="005F5E54">
        <w:tab/>
        <w:t>68</w:t>
      </w:r>
    </w:p>
    <w:p w14:paraId="68B9B4FB" w14:textId="77777777" w:rsidR="00A310D3" w:rsidRPr="005F5E54" w:rsidRDefault="00A310D3" w:rsidP="00A310D3"/>
    <w:p w14:paraId="3760E30B" w14:textId="77777777" w:rsidR="00A310D3" w:rsidRPr="005F5E54" w:rsidRDefault="00A310D3" w:rsidP="00A310D3">
      <w:pPr>
        <w:pStyle w:val="NormalBold"/>
        <w:keepNext/>
      </w:pPr>
      <w:r w:rsidRPr="005F5E54">
        <w:t>Forslag til forordning</w:t>
      </w:r>
    </w:p>
    <w:p w14:paraId="1AF2E47B" w14:textId="77777777" w:rsidR="00A310D3" w:rsidRPr="005F5E54" w:rsidRDefault="00A310D3" w:rsidP="00A310D3">
      <w:pPr>
        <w:pStyle w:val="NormalBold"/>
      </w:pPr>
      <w:r w:rsidRPr="005F5E54">
        <w:t>Artikel 1 – stk. 1 – nr. 26 – litra c</w:t>
      </w:r>
    </w:p>
    <w:p w14:paraId="73340119" w14:textId="77777777" w:rsidR="00A310D3" w:rsidRPr="005F5E54" w:rsidRDefault="00A310D3" w:rsidP="00A310D3">
      <w:pPr>
        <w:keepNext/>
      </w:pPr>
      <w:r w:rsidRPr="005F5E54">
        <w:t>Forordning (EU) 2024/1689</w:t>
      </w:r>
    </w:p>
    <w:p w14:paraId="2D1B01B0" w14:textId="77777777" w:rsidR="00A310D3" w:rsidRPr="005F5E54" w:rsidRDefault="00A310D3" w:rsidP="00A310D3">
      <w:r w:rsidRPr="005F5E54">
        <w:t>Artikel 77 – stk. 1b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FD1D001" w14:textId="77777777" w:rsidTr="00392B50">
        <w:trPr>
          <w:jc w:val="center"/>
        </w:trPr>
        <w:tc>
          <w:tcPr>
            <w:tcW w:w="9752" w:type="dxa"/>
            <w:gridSpan w:val="2"/>
          </w:tcPr>
          <w:p w14:paraId="001C7C1B" w14:textId="77777777" w:rsidR="00A310D3" w:rsidRPr="005F5E54" w:rsidRDefault="00A310D3" w:rsidP="00392B50">
            <w:pPr>
              <w:keepNext/>
            </w:pPr>
          </w:p>
        </w:tc>
      </w:tr>
      <w:tr w:rsidR="00A310D3" w:rsidRPr="005F5E54" w14:paraId="6731DFF8" w14:textId="77777777" w:rsidTr="00392B50">
        <w:trPr>
          <w:jc w:val="center"/>
        </w:trPr>
        <w:tc>
          <w:tcPr>
            <w:tcW w:w="4876" w:type="dxa"/>
            <w:hideMark/>
          </w:tcPr>
          <w:p w14:paraId="0F25990C" w14:textId="77777777" w:rsidR="00A310D3" w:rsidRPr="005F5E54" w:rsidRDefault="00A310D3" w:rsidP="00392B50">
            <w:pPr>
              <w:pStyle w:val="ColumnHeading"/>
              <w:keepNext/>
            </w:pPr>
            <w:r w:rsidRPr="005F5E54">
              <w:t>Kommissionens forslag</w:t>
            </w:r>
          </w:p>
        </w:tc>
        <w:tc>
          <w:tcPr>
            <w:tcW w:w="4876" w:type="dxa"/>
            <w:hideMark/>
          </w:tcPr>
          <w:p w14:paraId="306D2BB1" w14:textId="19EB9A38" w:rsidR="00A310D3" w:rsidRPr="005F5E54" w:rsidRDefault="00F94BC4" w:rsidP="00392B50">
            <w:pPr>
              <w:pStyle w:val="ColumnHeading"/>
              <w:keepNext/>
            </w:pPr>
            <w:r>
              <w:t>Ændring</w:t>
            </w:r>
          </w:p>
        </w:tc>
      </w:tr>
      <w:tr w:rsidR="00A310D3" w:rsidRPr="005F5E54" w14:paraId="08250308" w14:textId="77777777" w:rsidTr="00392B50">
        <w:trPr>
          <w:jc w:val="center"/>
        </w:trPr>
        <w:tc>
          <w:tcPr>
            <w:tcW w:w="4876" w:type="dxa"/>
          </w:tcPr>
          <w:p w14:paraId="7F6A0F8C" w14:textId="77777777" w:rsidR="00A310D3" w:rsidRPr="005F5E54" w:rsidRDefault="00A310D3" w:rsidP="00392B50">
            <w:pPr>
              <w:pStyle w:val="Normal6"/>
            </w:pPr>
          </w:p>
        </w:tc>
        <w:tc>
          <w:tcPr>
            <w:tcW w:w="4876" w:type="dxa"/>
            <w:hideMark/>
          </w:tcPr>
          <w:p w14:paraId="22E361A0" w14:textId="77777777" w:rsidR="00A310D3" w:rsidRPr="005F5E54" w:rsidRDefault="00A310D3" w:rsidP="00392B50">
            <w:pPr>
              <w:pStyle w:val="Normal6"/>
              <w:rPr>
                <w:szCs w:val="24"/>
              </w:rPr>
            </w:pPr>
            <w:r w:rsidRPr="005F5E54">
              <w:rPr>
                <w:b/>
                <w:i/>
              </w:rPr>
              <w:t>1ba.</w:t>
            </w:r>
            <w:r w:rsidRPr="005F5E54">
              <w:rPr>
                <w:b/>
                <w:i/>
              </w:rPr>
              <w:tab/>
              <w:t>Anmodninger om bistand skal indeholde alle nødvendige oplysninger, herunder formålet med og begrundelsen for anmodningen.</w:t>
            </w:r>
          </w:p>
        </w:tc>
      </w:tr>
    </w:tbl>
    <w:p w14:paraId="0EF1FD76" w14:textId="77777777" w:rsidR="00A310D3" w:rsidRPr="005F5E54" w:rsidRDefault="00A310D3" w:rsidP="00A310D3"/>
    <w:p w14:paraId="74954A24" w14:textId="472F2975" w:rsidR="00A310D3" w:rsidRPr="005F5E54" w:rsidRDefault="00F94BC4" w:rsidP="00A310D3">
      <w:pPr>
        <w:pStyle w:val="AmNumberTabs"/>
      </w:pPr>
      <w:r>
        <w:t>Ændring</w:t>
      </w:r>
      <w:r w:rsidR="00A310D3" w:rsidRPr="005F5E54">
        <w:tab/>
      </w:r>
      <w:r w:rsidR="00A310D3" w:rsidRPr="005F5E54">
        <w:tab/>
        <w:t>69</w:t>
      </w:r>
    </w:p>
    <w:p w14:paraId="1E4A42B6" w14:textId="77777777" w:rsidR="00A310D3" w:rsidRPr="005F5E54" w:rsidRDefault="00A310D3" w:rsidP="00A310D3"/>
    <w:p w14:paraId="21EE0EDE" w14:textId="77777777" w:rsidR="00A310D3" w:rsidRPr="005F5E54" w:rsidRDefault="00A310D3" w:rsidP="00A310D3">
      <w:pPr>
        <w:pStyle w:val="NormalBold"/>
        <w:keepNext/>
      </w:pPr>
      <w:r w:rsidRPr="005F5E54">
        <w:t>Forslag til forordning</w:t>
      </w:r>
    </w:p>
    <w:p w14:paraId="44BD30D1" w14:textId="77777777" w:rsidR="00A310D3" w:rsidRPr="005F5E54" w:rsidRDefault="00A310D3" w:rsidP="00A310D3">
      <w:pPr>
        <w:pStyle w:val="NormalBold"/>
      </w:pPr>
      <w:r w:rsidRPr="005F5E54">
        <w:t>Artikel 1 – stk. 1 – nr. 28 – indledning</w:t>
      </w:r>
    </w:p>
    <w:p w14:paraId="2906976C" w14:textId="77777777" w:rsidR="00A310D3" w:rsidRPr="005F5E54" w:rsidRDefault="00A310D3" w:rsidP="00A310D3">
      <w:pPr>
        <w:keepNext/>
      </w:pPr>
      <w:r w:rsidRPr="005F5E54">
        <w:t>Forordning (EU) 2024/1689</w:t>
      </w:r>
    </w:p>
    <w:p w14:paraId="7CEBC75F" w14:textId="77777777" w:rsidR="00A310D3" w:rsidRPr="005F5E54" w:rsidRDefault="00A310D3" w:rsidP="00A310D3">
      <w:r w:rsidRPr="005F5E54">
        <w:t>Artikel 96 – stk.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0413ABF" w14:textId="77777777" w:rsidTr="00392B50">
        <w:trPr>
          <w:jc w:val="center"/>
        </w:trPr>
        <w:tc>
          <w:tcPr>
            <w:tcW w:w="9752" w:type="dxa"/>
            <w:gridSpan w:val="2"/>
          </w:tcPr>
          <w:p w14:paraId="7C4C901A" w14:textId="77777777" w:rsidR="00A310D3" w:rsidRPr="005F5E54" w:rsidRDefault="00A310D3" w:rsidP="00392B50">
            <w:pPr>
              <w:keepNext/>
            </w:pPr>
          </w:p>
        </w:tc>
      </w:tr>
      <w:tr w:rsidR="00A310D3" w:rsidRPr="005F5E54" w14:paraId="37BAAF86" w14:textId="77777777" w:rsidTr="00392B50">
        <w:trPr>
          <w:jc w:val="center"/>
        </w:trPr>
        <w:tc>
          <w:tcPr>
            <w:tcW w:w="4876" w:type="dxa"/>
            <w:hideMark/>
          </w:tcPr>
          <w:p w14:paraId="01776A43" w14:textId="77777777" w:rsidR="00A310D3" w:rsidRPr="005F5E54" w:rsidRDefault="00A310D3" w:rsidP="00392B50">
            <w:pPr>
              <w:pStyle w:val="ColumnHeading"/>
              <w:keepNext/>
            </w:pPr>
            <w:r w:rsidRPr="005F5E54">
              <w:t>Kommissionens forslag</w:t>
            </w:r>
          </w:p>
        </w:tc>
        <w:tc>
          <w:tcPr>
            <w:tcW w:w="4876" w:type="dxa"/>
            <w:hideMark/>
          </w:tcPr>
          <w:p w14:paraId="5D343AA5" w14:textId="430A5781" w:rsidR="00A310D3" w:rsidRPr="005F5E54" w:rsidRDefault="00F94BC4" w:rsidP="00392B50">
            <w:pPr>
              <w:pStyle w:val="ColumnHeading"/>
              <w:keepNext/>
            </w:pPr>
            <w:r>
              <w:t>Ændring</w:t>
            </w:r>
          </w:p>
        </w:tc>
      </w:tr>
      <w:tr w:rsidR="00A310D3" w:rsidRPr="005F5E54" w14:paraId="5704BC23" w14:textId="77777777" w:rsidTr="00392B50">
        <w:trPr>
          <w:jc w:val="center"/>
        </w:trPr>
        <w:tc>
          <w:tcPr>
            <w:tcW w:w="4876" w:type="dxa"/>
            <w:hideMark/>
          </w:tcPr>
          <w:p w14:paraId="0FEC75FC" w14:textId="77777777" w:rsidR="00A310D3" w:rsidRPr="005F5E54" w:rsidRDefault="00A310D3" w:rsidP="00392B50">
            <w:pPr>
              <w:pStyle w:val="Normal6"/>
            </w:pPr>
            <w:r w:rsidRPr="005F5E54">
              <w:t>28)</w:t>
            </w:r>
            <w:r w:rsidRPr="005F5E54">
              <w:tab/>
              <w:t>Artikel 96, stk. 1, andet afsnit, affattes således:</w:t>
            </w:r>
          </w:p>
        </w:tc>
        <w:tc>
          <w:tcPr>
            <w:tcW w:w="4876" w:type="dxa"/>
            <w:hideMark/>
          </w:tcPr>
          <w:p w14:paraId="7D76F0E7" w14:textId="7E6A1D2E" w:rsidR="00A310D3" w:rsidRPr="005F5E54" w:rsidRDefault="00A310D3" w:rsidP="00392B50">
            <w:pPr>
              <w:pStyle w:val="Normal6"/>
              <w:rPr>
                <w:szCs w:val="24"/>
              </w:rPr>
            </w:pPr>
            <w:r w:rsidRPr="005F5E54">
              <w:t>28)</w:t>
            </w:r>
            <w:r w:rsidRPr="005F5E54">
              <w:tab/>
              <w:t xml:space="preserve">Artikel 96, stk. 1, </w:t>
            </w:r>
            <w:r w:rsidRPr="005F5E54">
              <w:rPr>
                <w:b/>
                <w:bCs/>
                <w:i/>
                <w:iCs/>
              </w:rPr>
              <w:t>litra a) og</w:t>
            </w:r>
            <w:r w:rsidRPr="005F5E54">
              <w:t xml:space="preserve"> andet afsnit, affattes således:</w:t>
            </w:r>
          </w:p>
        </w:tc>
      </w:tr>
    </w:tbl>
    <w:p w14:paraId="6BB26C0B" w14:textId="77777777" w:rsidR="00A310D3" w:rsidRPr="005F5E54" w:rsidRDefault="00A310D3" w:rsidP="00A310D3"/>
    <w:p w14:paraId="36E7E053" w14:textId="6B1CCF07" w:rsidR="00A310D3" w:rsidRPr="005F5E54" w:rsidRDefault="00F94BC4" w:rsidP="00A310D3">
      <w:pPr>
        <w:pStyle w:val="AmNumberTabs"/>
      </w:pPr>
      <w:r>
        <w:t>Ændring</w:t>
      </w:r>
      <w:r w:rsidR="00A310D3" w:rsidRPr="005F5E54">
        <w:tab/>
      </w:r>
      <w:r w:rsidR="00A310D3" w:rsidRPr="005F5E54">
        <w:tab/>
        <w:t>70</w:t>
      </w:r>
    </w:p>
    <w:p w14:paraId="7895B394" w14:textId="77777777" w:rsidR="00A310D3" w:rsidRPr="005F5E54" w:rsidRDefault="00A310D3" w:rsidP="00A310D3"/>
    <w:p w14:paraId="22173665" w14:textId="77777777" w:rsidR="00A310D3" w:rsidRPr="005F5E54" w:rsidRDefault="00A310D3" w:rsidP="00A310D3">
      <w:pPr>
        <w:pStyle w:val="NormalBold"/>
        <w:keepNext/>
      </w:pPr>
      <w:r w:rsidRPr="005F5E54">
        <w:t>Forslag til forordning</w:t>
      </w:r>
    </w:p>
    <w:p w14:paraId="6F8E7D75" w14:textId="77777777" w:rsidR="00A310D3" w:rsidRPr="005F5E54" w:rsidRDefault="00A310D3" w:rsidP="00A310D3">
      <w:pPr>
        <w:pStyle w:val="NormalBold"/>
      </w:pPr>
      <w:r w:rsidRPr="005F5E54">
        <w:t>Artikel 1 – stk. 1 – nr. 28</w:t>
      </w:r>
    </w:p>
    <w:p w14:paraId="486FD742" w14:textId="77777777" w:rsidR="00A310D3" w:rsidRPr="005F5E54" w:rsidRDefault="00A310D3" w:rsidP="00A310D3">
      <w:pPr>
        <w:keepNext/>
      </w:pPr>
      <w:r w:rsidRPr="005F5E54">
        <w:t>Forordning (EU) 2024/1689</w:t>
      </w:r>
    </w:p>
    <w:p w14:paraId="05A1CC3B" w14:textId="77777777" w:rsidR="00A310D3" w:rsidRPr="005F5E54" w:rsidRDefault="00A310D3" w:rsidP="00A310D3">
      <w:r w:rsidRPr="005F5E54">
        <w:t>Artikel 96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9B39857" w14:textId="77777777" w:rsidTr="00392B50">
        <w:trPr>
          <w:jc w:val="center"/>
        </w:trPr>
        <w:tc>
          <w:tcPr>
            <w:tcW w:w="9752" w:type="dxa"/>
            <w:gridSpan w:val="2"/>
          </w:tcPr>
          <w:p w14:paraId="2B24B153" w14:textId="77777777" w:rsidR="00A310D3" w:rsidRPr="005F5E54" w:rsidRDefault="00A310D3" w:rsidP="00392B50">
            <w:pPr>
              <w:keepNext/>
            </w:pPr>
          </w:p>
        </w:tc>
      </w:tr>
      <w:tr w:rsidR="00A310D3" w:rsidRPr="005F5E54" w14:paraId="5B5D4236" w14:textId="77777777" w:rsidTr="00392B50">
        <w:trPr>
          <w:jc w:val="center"/>
        </w:trPr>
        <w:tc>
          <w:tcPr>
            <w:tcW w:w="4876" w:type="dxa"/>
            <w:hideMark/>
          </w:tcPr>
          <w:p w14:paraId="39E81D9E" w14:textId="77777777" w:rsidR="00A310D3" w:rsidRPr="005F5E54" w:rsidRDefault="00A310D3" w:rsidP="00392B50">
            <w:pPr>
              <w:pStyle w:val="ColumnHeading"/>
              <w:keepNext/>
            </w:pPr>
            <w:r w:rsidRPr="005F5E54">
              <w:t>Kommissionens forslag</w:t>
            </w:r>
          </w:p>
        </w:tc>
        <w:tc>
          <w:tcPr>
            <w:tcW w:w="4876" w:type="dxa"/>
            <w:hideMark/>
          </w:tcPr>
          <w:p w14:paraId="18C51257" w14:textId="4F810D8E" w:rsidR="00A310D3" w:rsidRPr="005F5E54" w:rsidRDefault="00F94BC4" w:rsidP="00392B50">
            <w:pPr>
              <w:pStyle w:val="ColumnHeading"/>
              <w:keepNext/>
            </w:pPr>
            <w:r>
              <w:t>Ændring</w:t>
            </w:r>
          </w:p>
        </w:tc>
      </w:tr>
      <w:tr w:rsidR="00A310D3" w:rsidRPr="005F5E54" w14:paraId="3A76A9D5" w14:textId="77777777" w:rsidTr="00392B50">
        <w:trPr>
          <w:jc w:val="center"/>
        </w:trPr>
        <w:tc>
          <w:tcPr>
            <w:tcW w:w="4876" w:type="dxa"/>
          </w:tcPr>
          <w:p w14:paraId="23C1EAB5" w14:textId="77777777" w:rsidR="00A310D3" w:rsidRPr="005F5E54" w:rsidRDefault="00A310D3" w:rsidP="00392B50">
            <w:pPr>
              <w:pStyle w:val="Normal6"/>
            </w:pPr>
            <w:r w:rsidRPr="005F5E54">
              <w:t>a) anvendelsen af de krav og forpligtelser, der er omhandlet i artikel 8-15 og artikel 25</w:t>
            </w:r>
          </w:p>
        </w:tc>
        <w:tc>
          <w:tcPr>
            <w:tcW w:w="4876" w:type="dxa"/>
            <w:hideMark/>
          </w:tcPr>
          <w:p w14:paraId="6155FA78" w14:textId="1016FE46" w:rsidR="00A310D3" w:rsidRPr="005F5E54" w:rsidRDefault="00437047" w:rsidP="00392B50">
            <w:pPr>
              <w:pStyle w:val="Normal6"/>
              <w:rPr>
                <w:szCs w:val="24"/>
              </w:rPr>
            </w:pPr>
            <w:r w:rsidRPr="00437047">
              <w:rPr>
                <w:bCs/>
                <w:iCs/>
              </w:rPr>
              <w:t>a)</w:t>
            </w:r>
            <w:r w:rsidR="00A310D3" w:rsidRPr="005F5E54">
              <w:rPr>
                <w:b/>
                <w:i/>
              </w:rPr>
              <w:tab/>
            </w:r>
            <w:r w:rsidR="00A310D3" w:rsidRPr="005F5E54">
              <w:t>anvendelsen af de krav og forpligtelser, der er omhandlet i artikel 8</w:t>
            </w:r>
            <w:r w:rsidR="00A310D3" w:rsidRPr="005F5E54">
              <w:noBreakHyphen/>
              <w:t xml:space="preserve">15 og artikel 25 </w:t>
            </w:r>
            <w:r w:rsidR="00A310D3" w:rsidRPr="005F5E54">
              <w:rPr>
                <w:b/>
                <w:bCs/>
                <w:i/>
                <w:iCs/>
              </w:rPr>
              <w:t>og 26</w:t>
            </w:r>
            <w:r w:rsidR="00A310D3" w:rsidRPr="005F5E54">
              <w:t>"</w:t>
            </w:r>
          </w:p>
        </w:tc>
      </w:tr>
    </w:tbl>
    <w:p w14:paraId="755E1ADB" w14:textId="77777777" w:rsidR="00A310D3" w:rsidRPr="005F5E54" w:rsidRDefault="00A310D3" w:rsidP="00A310D3"/>
    <w:p w14:paraId="36393287" w14:textId="6C8F0231" w:rsidR="00A310D3" w:rsidRPr="005F5E54" w:rsidRDefault="00F94BC4" w:rsidP="00A310D3">
      <w:pPr>
        <w:pStyle w:val="AmNumberTabs"/>
      </w:pPr>
      <w:r>
        <w:t>Ændring</w:t>
      </w:r>
      <w:r w:rsidR="00A310D3" w:rsidRPr="005F5E54">
        <w:tab/>
      </w:r>
      <w:r w:rsidR="00A310D3" w:rsidRPr="005F5E54">
        <w:tab/>
        <w:t>71</w:t>
      </w:r>
    </w:p>
    <w:p w14:paraId="4B543F55" w14:textId="77777777" w:rsidR="00A310D3" w:rsidRPr="005F5E54" w:rsidRDefault="00A310D3" w:rsidP="00A310D3"/>
    <w:p w14:paraId="7A0E74FF" w14:textId="77777777" w:rsidR="00A310D3" w:rsidRPr="005F5E54" w:rsidRDefault="00A310D3" w:rsidP="00A310D3">
      <w:pPr>
        <w:pStyle w:val="NormalBold"/>
        <w:keepNext/>
      </w:pPr>
      <w:r w:rsidRPr="005F5E54">
        <w:t>Forslag til forordning</w:t>
      </w:r>
    </w:p>
    <w:p w14:paraId="17AB41AA" w14:textId="77777777" w:rsidR="00A310D3" w:rsidRPr="005F5E54" w:rsidRDefault="00A310D3" w:rsidP="00A310D3">
      <w:pPr>
        <w:pStyle w:val="NormalBold"/>
      </w:pPr>
      <w:r w:rsidRPr="005F5E54">
        <w:t>Artikel 1 – stk. 1 – nr. 28</w:t>
      </w:r>
    </w:p>
    <w:p w14:paraId="2002E74F" w14:textId="77777777" w:rsidR="00A310D3" w:rsidRPr="005F5E54" w:rsidRDefault="00A310D3" w:rsidP="00A310D3">
      <w:pPr>
        <w:keepNext/>
      </w:pPr>
      <w:r w:rsidRPr="005F5E54">
        <w:t>Forordning (EU) 2024/1689</w:t>
      </w:r>
    </w:p>
    <w:p w14:paraId="2A707F4B" w14:textId="77777777" w:rsidR="00A310D3" w:rsidRPr="005F5E54" w:rsidRDefault="00A310D3" w:rsidP="00A310D3">
      <w:r w:rsidRPr="005F5E54">
        <w:t>Artikel 96 – stk. 1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3579D73" w14:textId="77777777" w:rsidTr="00392B50">
        <w:trPr>
          <w:jc w:val="center"/>
        </w:trPr>
        <w:tc>
          <w:tcPr>
            <w:tcW w:w="9752" w:type="dxa"/>
            <w:gridSpan w:val="2"/>
          </w:tcPr>
          <w:p w14:paraId="38D01F90" w14:textId="77777777" w:rsidR="00A310D3" w:rsidRPr="005F5E54" w:rsidRDefault="00A310D3" w:rsidP="00392B50">
            <w:pPr>
              <w:keepNext/>
            </w:pPr>
          </w:p>
        </w:tc>
      </w:tr>
      <w:tr w:rsidR="00A310D3" w:rsidRPr="005F5E54" w14:paraId="7D08C42E" w14:textId="77777777" w:rsidTr="00392B50">
        <w:trPr>
          <w:jc w:val="center"/>
        </w:trPr>
        <w:tc>
          <w:tcPr>
            <w:tcW w:w="4876" w:type="dxa"/>
            <w:hideMark/>
          </w:tcPr>
          <w:p w14:paraId="733FF8DA" w14:textId="77777777" w:rsidR="00A310D3" w:rsidRPr="005F5E54" w:rsidRDefault="00A310D3" w:rsidP="00392B50">
            <w:pPr>
              <w:pStyle w:val="ColumnHeading"/>
              <w:keepNext/>
            </w:pPr>
            <w:r w:rsidRPr="005F5E54">
              <w:t>Kommissionens forslag</w:t>
            </w:r>
          </w:p>
        </w:tc>
        <w:tc>
          <w:tcPr>
            <w:tcW w:w="4876" w:type="dxa"/>
            <w:hideMark/>
          </w:tcPr>
          <w:p w14:paraId="783AA63F" w14:textId="41D109BD" w:rsidR="00A310D3" w:rsidRPr="005F5E54" w:rsidRDefault="00F94BC4" w:rsidP="00392B50">
            <w:pPr>
              <w:pStyle w:val="ColumnHeading"/>
              <w:keepNext/>
            </w:pPr>
            <w:r>
              <w:t>Ændring</w:t>
            </w:r>
          </w:p>
        </w:tc>
      </w:tr>
      <w:tr w:rsidR="00A310D3" w:rsidRPr="005F5E54" w14:paraId="7F268698" w14:textId="77777777" w:rsidTr="00392B50">
        <w:trPr>
          <w:jc w:val="center"/>
        </w:trPr>
        <w:tc>
          <w:tcPr>
            <w:tcW w:w="4876" w:type="dxa"/>
          </w:tcPr>
          <w:p w14:paraId="545B1E4F" w14:textId="77777777" w:rsidR="00A310D3" w:rsidRPr="005F5E54" w:rsidRDefault="00A310D3" w:rsidP="00392B50">
            <w:pPr>
              <w:pStyle w:val="Normal6"/>
            </w:pPr>
          </w:p>
        </w:tc>
        <w:tc>
          <w:tcPr>
            <w:tcW w:w="4876" w:type="dxa"/>
            <w:hideMark/>
          </w:tcPr>
          <w:p w14:paraId="46A69171" w14:textId="77777777" w:rsidR="00A310D3" w:rsidRPr="005F5E54" w:rsidRDefault="00A310D3" w:rsidP="00392B50">
            <w:pPr>
              <w:pStyle w:val="Normal6"/>
              <w:rPr>
                <w:szCs w:val="24"/>
              </w:rPr>
            </w:pPr>
            <w:r w:rsidRPr="005F5E54">
              <w:rPr>
                <w:b/>
                <w:i/>
              </w:rPr>
              <w:t>-1a.</w:t>
            </w:r>
            <w:r w:rsidRPr="005F5E54">
              <w:rPr>
                <w:b/>
                <w:i/>
              </w:rPr>
              <w:tab/>
              <w:t>I artikel 96, stk. 1, første afsnit, indsættes følgende litra:</w:t>
            </w:r>
          </w:p>
        </w:tc>
      </w:tr>
      <w:tr w:rsidR="00A310D3" w:rsidRPr="005F5E54" w14:paraId="18706625" w14:textId="77777777" w:rsidTr="00392B50">
        <w:trPr>
          <w:jc w:val="center"/>
        </w:trPr>
        <w:tc>
          <w:tcPr>
            <w:tcW w:w="4876" w:type="dxa"/>
          </w:tcPr>
          <w:p w14:paraId="040680AA" w14:textId="77777777" w:rsidR="00A310D3" w:rsidRPr="005F5E54" w:rsidRDefault="00A310D3" w:rsidP="00392B50">
            <w:pPr>
              <w:pStyle w:val="Normal6"/>
            </w:pPr>
          </w:p>
        </w:tc>
        <w:tc>
          <w:tcPr>
            <w:tcW w:w="4876" w:type="dxa"/>
            <w:hideMark/>
          </w:tcPr>
          <w:p w14:paraId="0882AE96" w14:textId="221DCE9F" w:rsidR="00A310D3" w:rsidRPr="005F5E54" w:rsidRDefault="00A310D3" w:rsidP="00392B50">
            <w:pPr>
              <w:pStyle w:val="Normal6"/>
              <w:rPr>
                <w:szCs w:val="24"/>
              </w:rPr>
            </w:pPr>
            <w:r w:rsidRPr="005F5E54">
              <w:rPr>
                <w:b/>
                <w:i/>
              </w:rPr>
              <w:t>"fa)</w:t>
            </w:r>
            <w:r w:rsidRPr="005F5E54">
              <w:tab/>
            </w:r>
            <w:r w:rsidRPr="005F5E54">
              <w:rPr>
                <w:b/>
                <w:i/>
              </w:rPr>
              <w:t>anvendelsen af de i artikel 27 omhandlede forpligtelser, herunder muligheden for i konsekvensanalysen vedrørende grundlæggende rettigheder</w:t>
            </w:r>
            <w:r w:rsidR="00EF5796">
              <w:rPr>
                <w:b/>
                <w:i/>
              </w:rPr>
              <w:t xml:space="preserve"> i henhold til </w:t>
            </w:r>
            <w:r w:rsidRPr="005F5E54">
              <w:rPr>
                <w:b/>
                <w:i/>
              </w:rPr>
              <w:t>denne forordnings artikel 27, stk. 4, at henvise til eller medtage relevante afsnit eller dele af konsekvensanalysen vedrørende databeskyttelse, ved brug af standardiserede skabeloner, hvor dette er relevant."</w:t>
            </w:r>
          </w:p>
        </w:tc>
      </w:tr>
    </w:tbl>
    <w:p w14:paraId="2B0B4F04" w14:textId="77777777" w:rsidR="00A310D3" w:rsidRPr="005F5E54" w:rsidRDefault="00A310D3" w:rsidP="00A310D3"/>
    <w:p w14:paraId="6BE3216B" w14:textId="4D312F5F" w:rsidR="00A310D3" w:rsidRPr="005F5E54" w:rsidRDefault="00F94BC4" w:rsidP="00A310D3">
      <w:pPr>
        <w:pStyle w:val="AmNumberTabs"/>
      </w:pPr>
      <w:r>
        <w:t>Ændring</w:t>
      </w:r>
      <w:r w:rsidR="00A310D3" w:rsidRPr="005F5E54">
        <w:tab/>
      </w:r>
      <w:r w:rsidR="00A310D3" w:rsidRPr="005F5E54">
        <w:tab/>
        <w:t>72</w:t>
      </w:r>
    </w:p>
    <w:p w14:paraId="03860554" w14:textId="77777777" w:rsidR="00A310D3" w:rsidRPr="005F5E54" w:rsidRDefault="00A310D3" w:rsidP="00A310D3"/>
    <w:p w14:paraId="478719F1" w14:textId="77777777" w:rsidR="00A310D3" w:rsidRPr="005F5E54" w:rsidRDefault="00A310D3" w:rsidP="00A310D3">
      <w:pPr>
        <w:pStyle w:val="NormalBold"/>
        <w:keepNext/>
      </w:pPr>
      <w:r w:rsidRPr="005F5E54">
        <w:t>Forslag til forordning</w:t>
      </w:r>
    </w:p>
    <w:p w14:paraId="24FB15C2" w14:textId="77777777" w:rsidR="00A310D3" w:rsidRPr="005F5E54" w:rsidRDefault="00A310D3" w:rsidP="00A310D3">
      <w:pPr>
        <w:pStyle w:val="NormalBold"/>
      </w:pPr>
      <w:r w:rsidRPr="005F5E54">
        <w:t xml:space="preserve">Artikel 1 – stk. 1 – nr. 29 – litra a </w:t>
      </w:r>
      <w:proofErr w:type="spellStart"/>
      <w:r w:rsidRPr="005F5E54">
        <w:t>a</w:t>
      </w:r>
      <w:proofErr w:type="spellEnd"/>
      <w:r w:rsidRPr="005F5E54">
        <w:t xml:space="preserve"> (nyt)</w:t>
      </w:r>
    </w:p>
    <w:p w14:paraId="4F7E79D5" w14:textId="77777777" w:rsidR="00A310D3" w:rsidRPr="005F5E54" w:rsidRDefault="00A310D3" w:rsidP="00A310D3">
      <w:pPr>
        <w:keepNext/>
      </w:pPr>
      <w:r w:rsidRPr="005F5E54">
        <w:t>Forordning (EU) 2024/1689</w:t>
      </w:r>
    </w:p>
    <w:p w14:paraId="4214CFB9" w14:textId="77777777" w:rsidR="00A310D3" w:rsidRPr="005F5E54" w:rsidRDefault="00A310D3" w:rsidP="00A310D3">
      <w:r w:rsidRPr="005F5E54">
        <w:t>Artikel 99 – stk. 4 – litra da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E4ED177" w14:textId="77777777" w:rsidTr="00392B50">
        <w:trPr>
          <w:jc w:val="center"/>
        </w:trPr>
        <w:tc>
          <w:tcPr>
            <w:tcW w:w="9752" w:type="dxa"/>
            <w:gridSpan w:val="2"/>
          </w:tcPr>
          <w:p w14:paraId="3371C2E6" w14:textId="77777777" w:rsidR="00A310D3" w:rsidRPr="005F5E54" w:rsidRDefault="00A310D3" w:rsidP="00392B50">
            <w:pPr>
              <w:keepNext/>
            </w:pPr>
          </w:p>
        </w:tc>
      </w:tr>
      <w:tr w:rsidR="00A310D3" w:rsidRPr="005F5E54" w14:paraId="38027CFF" w14:textId="77777777" w:rsidTr="00392B50">
        <w:trPr>
          <w:jc w:val="center"/>
        </w:trPr>
        <w:tc>
          <w:tcPr>
            <w:tcW w:w="4876" w:type="dxa"/>
            <w:hideMark/>
          </w:tcPr>
          <w:p w14:paraId="20C688E4" w14:textId="77777777" w:rsidR="00A310D3" w:rsidRPr="005F5E54" w:rsidRDefault="00A310D3" w:rsidP="00392B50">
            <w:pPr>
              <w:pStyle w:val="ColumnHeading"/>
              <w:keepNext/>
            </w:pPr>
            <w:r w:rsidRPr="005F5E54">
              <w:t>Kommissionens forslag</w:t>
            </w:r>
          </w:p>
        </w:tc>
        <w:tc>
          <w:tcPr>
            <w:tcW w:w="4876" w:type="dxa"/>
            <w:hideMark/>
          </w:tcPr>
          <w:p w14:paraId="7B7E5151" w14:textId="74751FA6" w:rsidR="00A310D3" w:rsidRPr="005F5E54" w:rsidRDefault="00F94BC4" w:rsidP="00392B50">
            <w:pPr>
              <w:pStyle w:val="ColumnHeading"/>
              <w:keepNext/>
            </w:pPr>
            <w:r>
              <w:t>Ændring</w:t>
            </w:r>
          </w:p>
        </w:tc>
      </w:tr>
      <w:tr w:rsidR="00A310D3" w:rsidRPr="005F5E54" w14:paraId="3E172B83" w14:textId="77777777" w:rsidTr="00392B50">
        <w:trPr>
          <w:jc w:val="center"/>
        </w:trPr>
        <w:tc>
          <w:tcPr>
            <w:tcW w:w="4876" w:type="dxa"/>
          </w:tcPr>
          <w:p w14:paraId="5282241E" w14:textId="77777777" w:rsidR="00A310D3" w:rsidRPr="005F5E54" w:rsidRDefault="00A310D3" w:rsidP="00392B50">
            <w:pPr>
              <w:pStyle w:val="Normal6"/>
            </w:pPr>
          </w:p>
        </w:tc>
        <w:tc>
          <w:tcPr>
            <w:tcW w:w="4876" w:type="dxa"/>
            <w:hideMark/>
          </w:tcPr>
          <w:p w14:paraId="65B078CD" w14:textId="77777777" w:rsidR="00A310D3" w:rsidRPr="005F5E54" w:rsidRDefault="00A310D3" w:rsidP="00392B50">
            <w:pPr>
              <w:pStyle w:val="Normal6"/>
              <w:rPr>
                <w:szCs w:val="24"/>
              </w:rPr>
            </w:pPr>
            <w:proofErr w:type="spellStart"/>
            <w:r w:rsidRPr="005F5E54">
              <w:rPr>
                <w:b/>
                <w:i/>
              </w:rPr>
              <w:t>aa</w:t>
            </w:r>
            <w:proofErr w:type="spellEnd"/>
            <w:r w:rsidRPr="005F5E54">
              <w:rPr>
                <w:b/>
                <w:i/>
              </w:rPr>
              <w:t>)</w:t>
            </w:r>
            <w:r w:rsidRPr="005F5E54">
              <w:rPr>
                <w:b/>
                <w:i/>
              </w:rPr>
              <w:tab/>
              <w:t>I stk. 4 indsættes følgende som litra da):</w:t>
            </w:r>
          </w:p>
        </w:tc>
      </w:tr>
      <w:tr w:rsidR="00A310D3" w:rsidRPr="005F5E54" w14:paraId="7A649267" w14:textId="77777777" w:rsidTr="00392B50">
        <w:trPr>
          <w:jc w:val="center"/>
        </w:trPr>
        <w:tc>
          <w:tcPr>
            <w:tcW w:w="4876" w:type="dxa"/>
          </w:tcPr>
          <w:p w14:paraId="19ED0EAB" w14:textId="77777777" w:rsidR="00A310D3" w:rsidRPr="005F5E54" w:rsidRDefault="00A310D3" w:rsidP="00392B50">
            <w:pPr>
              <w:pStyle w:val="Normal6"/>
            </w:pPr>
          </w:p>
        </w:tc>
        <w:tc>
          <w:tcPr>
            <w:tcW w:w="4876" w:type="dxa"/>
            <w:hideMark/>
          </w:tcPr>
          <w:p w14:paraId="365873F0" w14:textId="6C8C628E" w:rsidR="00A310D3" w:rsidRPr="005F5E54" w:rsidRDefault="00A310D3" w:rsidP="00392B50">
            <w:pPr>
              <w:pStyle w:val="Normal6"/>
              <w:rPr>
                <w:szCs w:val="24"/>
              </w:rPr>
            </w:pPr>
            <w:r w:rsidRPr="005F5E54">
              <w:rPr>
                <w:b/>
                <w:i/>
              </w:rPr>
              <w:t>"da)</w:t>
            </w:r>
            <w:r w:rsidRPr="005F5E54">
              <w:tab/>
            </w:r>
            <w:r w:rsidRPr="005F5E54">
              <w:rPr>
                <w:b/>
                <w:i/>
              </w:rPr>
              <w:t>udbyderes og tredjeparters forpligtelser, herunder for udbydere af AI-modeller til almen brug, i henhold til artikel 25, stk. 2, 3 og 4"</w:t>
            </w:r>
          </w:p>
        </w:tc>
      </w:tr>
    </w:tbl>
    <w:p w14:paraId="7F517FE9" w14:textId="77777777" w:rsidR="00A310D3" w:rsidRPr="005F5E54" w:rsidRDefault="00A310D3" w:rsidP="00A310D3"/>
    <w:p w14:paraId="74A50FA4" w14:textId="211A770B" w:rsidR="00A310D3" w:rsidRPr="005F5E54" w:rsidRDefault="00F94BC4" w:rsidP="00A310D3">
      <w:pPr>
        <w:pStyle w:val="AmNumberTabs"/>
      </w:pPr>
      <w:r>
        <w:lastRenderedPageBreak/>
        <w:t>Ændring</w:t>
      </w:r>
      <w:r w:rsidR="00A310D3" w:rsidRPr="005F5E54">
        <w:tab/>
      </w:r>
      <w:r w:rsidR="00A310D3" w:rsidRPr="005F5E54">
        <w:tab/>
        <w:t>73</w:t>
      </w:r>
    </w:p>
    <w:p w14:paraId="7B560C79" w14:textId="77777777" w:rsidR="00A310D3" w:rsidRPr="005F5E54" w:rsidRDefault="00A310D3" w:rsidP="00A310D3"/>
    <w:p w14:paraId="2F296E93" w14:textId="77777777" w:rsidR="00A310D3" w:rsidRPr="005F5E54" w:rsidRDefault="00A310D3" w:rsidP="00A310D3">
      <w:pPr>
        <w:pStyle w:val="NormalBold"/>
        <w:keepNext/>
      </w:pPr>
      <w:r w:rsidRPr="005F5E54">
        <w:t>Forslag til forordning</w:t>
      </w:r>
    </w:p>
    <w:p w14:paraId="6383D78A" w14:textId="77777777" w:rsidR="00A310D3" w:rsidRPr="005F5E54" w:rsidRDefault="00A310D3" w:rsidP="00A310D3">
      <w:pPr>
        <w:pStyle w:val="NormalBold"/>
      </w:pPr>
      <w:r w:rsidRPr="005F5E54">
        <w:t>Artikel 1 – stk. 1 – nr. 29 – litra b</w:t>
      </w:r>
    </w:p>
    <w:p w14:paraId="53F0B6AD" w14:textId="77777777" w:rsidR="00A310D3" w:rsidRPr="005F5E54" w:rsidRDefault="00A310D3" w:rsidP="00A310D3">
      <w:pPr>
        <w:keepNext/>
      </w:pPr>
      <w:r w:rsidRPr="005F5E54">
        <w:t>Forordning (EU) 2024/1689</w:t>
      </w:r>
    </w:p>
    <w:p w14:paraId="549CFA1E" w14:textId="77777777" w:rsidR="00A310D3" w:rsidRPr="005F5E54" w:rsidRDefault="00A310D3" w:rsidP="00A310D3">
      <w:r w:rsidRPr="005F5E54">
        <w:t>Artikel 99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BD457CA" w14:textId="77777777" w:rsidTr="00392B50">
        <w:trPr>
          <w:jc w:val="center"/>
        </w:trPr>
        <w:tc>
          <w:tcPr>
            <w:tcW w:w="9752" w:type="dxa"/>
            <w:gridSpan w:val="2"/>
          </w:tcPr>
          <w:p w14:paraId="253420A0" w14:textId="77777777" w:rsidR="00A310D3" w:rsidRPr="005F5E54" w:rsidRDefault="00A310D3" w:rsidP="00392B50">
            <w:pPr>
              <w:keepNext/>
            </w:pPr>
          </w:p>
        </w:tc>
      </w:tr>
      <w:tr w:rsidR="00A310D3" w:rsidRPr="005F5E54" w14:paraId="6C6BAB42" w14:textId="77777777" w:rsidTr="00392B50">
        <w:trPr>
          <w:jc w:val="center"/>
        </w:trPr>
        <w:tc>
          <w:tcPr>
            <w:tcW w:w="4876" w:type="dxa"/>
            <w:hideMark/>
          </w:tcPr>
          <w:p w14:paraId="7C38CD07" w14:textId="77777777" w:rsidR="00A310D3" w:rsidRPr="005F5E54" w:rsidRDefault="00A310D3" w:rsidP="00392B50">
            <w:pPr>
              <w:pStyle w:val="ColumnHeading"/>
              <w:keepNext/>
            </w:pPr>
            <w:r w:rsidRPr="005F5E54">
              <w:t>Kommissionens forslag</w:t>
            </w:r>
          </w:p>
        </w:tc>
        <w:tc>
          <w:tcPr>
            <w:tcW w:w="4876" w:type="dxa"/>
            <w:hideMark/>
          </w:tcPr>
          <w:p w14:paraId="2A1E6DEB" w14:textId="63A33B4E" w:rsidR="00A310D3" w:rsidRPr="005F5E54" w:rsidRDefault="00F94BC4" w:rsidP="00392B50">
            <w:pPr>
              <w:pStyle w:val="ColumnHeading"/>
              <w:keepNext/>
            </w:pPr>
            <w:r>
              <w:t>Ændring</w:t>
            </w:r>
          </w:p>
        </w:tc>
      </w:tr>
      <w:tr w:rsidR="00A310D3" w:rsidRPr="005F5E54" w14:paraId="11F02192" w14:textId="77777777" w:rsidTr="00392B50">
        <w:trPr>
          <w:jc w:val="center"/>
        </w:trPr>
        <w:tc>
          <w:tcPr>
            <w:tcW w:w="4876" w:type="dxa"/>
            <w:hideMark/>
          </w:tcPr>
          <w:p w14:paraId="7995E97A" w14:textId="77777777" w:rsidR="00A310D3" w:rsidRPr="005F5E54" w:rsidRDefault="00A310D3" w:rsidP="00392B50">
            <w:pPr>
              <w:pStyle w:val="Normal6"/>
            </w:pPr>
            <w:r w:rsidRPr="005F5E54">
              <w:t>6.</w:t>
            </w:r>
            <w:r w:rsidRPr="005F5E54">
              <w:tab/>
              <w:t xml:space="preserve">For </w:t>
            </w:r>
            <w:proofErr w:type="spellStart"/>
            <w:r w:rsidRPr="005F5E54">
              <w:rPr>
                <w:b/>
                <w:bCs/>
                <w:i/>
                <w:iCs/>
              </w:rPr>
              <w:t>SMC'er</w:t>
            </w:r>
            <w:proofErr w:type="spellEnd"/>
            <w:r w:rsidRPr="005F5E54">
              <w:rPr>
                <w:b/>
                <w:bCs/>
                <w:i/>
                <w:iCs/>
              </w:rPr>
              <w:t xml:space="preserve"> og</w:t>
            </w:r>
            <w:r w:rsidRPr="005F5E54">
              <w:t xml:space="preserve"> SMV'er, herunder iværksættervirksomheder, skal hver bøde, der er omhandlet i denne artikel, være op til den procentsats eller det beløb, der er omhandlet i stk. 3, 4 og 5, alt efter hvilken af dem der er lavest."</w:t>
            </w:r>
          </w:p>
        </w:tc>
        <w:tc>
          <w:tcPr>
            <w:tcW w:w="4876" w:type="dxa"/>
            <w:hideMark/>
          </w:tcPr>
          <w:p w14:paraId="072AD9BF" w14:textId="77777777" w:rsidR="00A310D3" w:rsidRPr="005F5E54" w:rsidRDefault="00A310D3" w:rsidP="00392B50">
            <w:pPr>
              <w:pStyle w:val="Normal6"/>
              <w:rPr>
                <w:szCs w:val="24"/>
              </w:rPr>
            </w:pPr>
            <w:r w:rsidRPr="005F5E54">
              <w:t>6.</w:t>
            </w:r>
            <w:r w:rsidRPr="005F5E54">
              <w:tab/>
              <w:t>For SMV'er, herunder iværksættervirksomheder, skal hver bøde, der er omhandlet i denne artikel, være op til den procentsats eller det beløb, der er omhandlet i stk. 3, 4 og 5, alt efter hvilken af dem der er lavest."</w:t>
            </w:r>
          </w:p>
        </w:tc>
      </w:tr>
    </w:tbl>
    <w:p w14:paraId="4444A5D2" w14:textId="77777777" w:rsidR="00A310D3" w:rsidRPr="005F5E54" w:rsidRDefault="00A310D3" w:rsidP="00A310D3"/>
    <w:p w14:paraId="189A4395" w14:textId="5CDB465E" w:rsidR="00A310D3" w:rsidRPr="005F5E54" w:rsidRDefault="00F94BC4" w:rsidP="00A310D3">
      <w:pPr>
        <w:pStyle w:val="AmNumberTabs"/>
      </w:pPr>
      <w:r>
        <w:t>Ændring</w:t>
      </w:r>
      <w:r w:rsidR="00A310D3" w:rsidRPr="005F5E54">
        <w:tab/>
      </w:r>
      <w:r w:rsidR="00A310D3" w:rsidRPr="005F5E54">
        <w:tab/>
        <w:t>74</w:t>
      </w:r>
    </w:p>
    <w:p w14:paraId="711F59E2" w14:textId="77777777" w:rsidR="00A310D3" w:rsidRPr="005F5E54" w:rsidRDefault="00A310D3" w:rsidP="00A310D3"/>
    <w:p w14:paraId="5AC81A20" w14:textId="77777777" w:rsidR="00A310D3" w:rsidRPr="005F5E54" w:rsidRDefault="00A310D3" w:rsidP="00A310D3">
      <w:pPr>
        <w:pStyle w:val="NormalBold"/>
        <w:keepNext/>
      </w:pPr>
      <w:r w:rsidRPr="005F5E54">
        <w:t>Forslag til forordning</w:t>
      </w:r>
    </w:p>
    <w:p w14:paraId="499F3489" w14:textId="77777777" w:rsidR="00A310D3" w:rsidRPr="005F5E54" w:rsidRDefault="00A310D3" w:rsidP="00A310D3">
      <w:pPr>
        <w:pStyle w:val="NormalBold"/>
      </w:pPr>
      <w:r w:rsidRPr="005F5E54">
        <w:t>Artikel 1 – stk. 1 – nr. 29 – litra b</w:t>
      </w:r>
    </w:p>
    <w:p w14:paraId="7BAF4FB8" w14:textId="77777777" w:rsidR="00A310D3" w:rsidRPr="005F5E54" w:rsidRDefault="00A310D3" w:rsidP="00A310D3">
      <w:pPr>
        <w:keepNext/>
      </w:pPr>
      <w:r w:rsidRPr="005F5E54">
        <w:t>Forordning (EU) 2024/1689</w:t>
      </w:r>
    </w:p>
    <w:p w14:paraId="0F9251E3" w14:textId="77777777" w:rsidR="00A310D3" w:rsidRPr="005F5E54" w:rsidRDefault="00A310D3" w:rsidP="00A310D3">
      <w:r w:rsidRPr="005F5E54">
        <w:t>Artikel 99 – stk. 6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BD0A2E5" w14:textId="77777777" w:rsidTr="00392B50">
        <w:trPr>
          <w:jc w:val="center"/>
        </w:trPr>
        <w:tc>
          <w:tcPr>
            <w:tcW w:w="9752" w:type="dxa"/>
            <w:gridSpan w:val="2"/>
          </w:tcPr>
          <w:p w14:paraId="7B5C37AB" w14:textId="77777777" w:rsidR="00A310D3" w:rsidRPr="005F5E54" w:rsidRDefault="00A310D3" w:rsidP="00392B50">
            <w:pPr>
              <w:keepNext/>
            </w:pPr>
          </w:p>
        </w:tc>
      </w:tr>
      <w:tr w:rsidR="00A310D3" w:rsidRPr="005F5E54" w14:paraId="111DC0B4" w14:textId="77777777" w:rsidTr="00392B50">
        <w:trPr>
          <w:jc w:val="center"/>
        </w:trPr>
        <w:tc>
          <w:tcPr>
            <w:tcW w:w="4876" w:type="dxa"/>
            <w:hideMark/>
          </w:tcPr>
          <w:p w14:paraId="2E05E3C4" w14:textId="77777777" w:rsidR="00A310D3" w:rsidRPr="005F5E54" w:rsidRDefault="00A310D3" w:rsidP="00392B50">
            <w:pPr>
              <w:pStyle w:val="ColumnHeading"/>
              <w:keepNext/>
            </w:pPr>
            <w:r w:rsidRPr="005F5E54">
              <w:t>Kommissionens forslag</w:t>
            </w:r>
          </w:p>
        </w:tc>
        <w:tc>
          <w:tcPr>
            <w:tcW w:w="4876" w:type="dxa"/>
            <w:hideMark/>
          </w:tcPr>
          <w:p w14:paraId="32FF8F00" w14:textId="7B588188" w:rsidR="00A310D3" w:rsidRPr="005F5E54" w:rsidRDefault="00F94BC4" w:rsidP="00392B50">
            <w:pPr>
              <w:pStyle w:val="ColumnHeading"/>
              <w:keepNext/>
            </w:pPr>
            <w:r>
              <w:t>Ændring</w:t>
            </w:r>
          </w:p>
        </w:tc>
      </w:tr>
      <w:tr w:rsidR="00A310D3" w:rsidRPr="005F5E54" w14:paraId="46B472F3" w14:textId="77777777" w:rsidTr="00392B50">
        <w:trPr>
          <w:jc w:val="center"/>
        </w:trPr>
        <w:tc>
          <w:tcPr>
            <w:tcW w:w="4876" w:type="dxa"/>
          </w:tcPr>
          <w:p w14:paraId="3D767ABB" w14:textId="77777777" w:rsidR="00A310D3" w:rsidRPr="005F5E54" w:rsidRDefault="00A310D3" w:rsidP="00392B50">
            <w:pPr>
              <w:pStyle w:val="Normal6"/>
            </w:pPr>
          </w:p>
        </w:tc>
        <w:tc>
          <w:tcPr>
            <w:tcW w:w="4876" w:type="dxa"/>
            <w:hideMark/>
          </w:tcPr>
          <w:p w14:paraId="054F1A66" w14:textId="77777777" w:rsidR="00A310D3" w:rsidRPr="005F5E54" w:rsidRDefault="00A310D3" w:rsidP="00392B50">
            <w:pPr>
              <w:pStyle w:val="Normal6"/>
              <w:rPr>
                <w:szCs w:val="24"/>
              </w:rPr>
            </w:pPr>
            <w:r w:rsidRPr="005F5E54">
              <w:rPr>
                <w:b/>
                <w:i/>
              </w:rPr>
              <w:t>6a.</w:t>
            </w:r>
            <w:r w:rsidRPr="005F5E54">
              <w:rPr>
                <w:b/>
                <w:i/>
              </w:rPr>
              <w:tab/>
              <w:t>I artikel 99 indsættes følgende som stk. 6a:</w:t>
            </w:r>
          </w:p>
        </w:tc>
      </w:tr>
      <w:tr w:rsidR="00A310D3" w:rsidRPr="005F5E54" w14:paraId="6ABC2038" w14:textId="77777777" w:rsidTr="00392B50">
        <w:trPr>
          <w:jc w:val="center"/>
        </w:trPr>
        <w:tc>
          <w:tcPr>
            <w:tcW w:w="4876" w:type="dxa"/>
          </w:tcPr>
          <w:p w14:paraId="13AAC173" w14:textId="77777777" w:rsidR="00A310D3" w:rsidRPr="005F5E54" w:rsidRDefault="00A310D3" w:rsidP="00392B50">
            <w:pPr>
              <w:pStyle w:val="Normal6"/>
            </w:pPr>
          </w:p>
        </w:tc>
        <w:tc>
          <w:tcPr>
            <w:tcW w:w="4876" w:type="dxa"/>
            <w:hideMark/>
          </w:tcPr>
          <w:p w14:paraId="18CC2535" w14:textId="77777777" w:rsidR="00A310D3" w:rsidRPr="005F5E54" w:rsidRDefault="00A310D3" w:rsidP="00392B50">
            <w:pPr>
              <w:pStyle w:val="Normal6"/>
              <w:rPr>
                <w:szCs w:val="24"/>
              </w:rPr>
            </w:pPr>
            <w:r w:rsidRPr="005F5E54">
              <w:rPr>
                <w:b/>
                <w:i/>
              </w:rPr>
              <w:t xml:space="preserve">"For </w:t>
            </w:r>
            <w:proofErr w:type="spellStart"/>
            <w:r w:rsidRPr="005F5E54">
              <w:rPr>
                <w:b/>
                <w:i/>
              </w:rPr>
              <w:t>SMC'er</w:t>
            </w:r>
            <w:proofErr w:type="spellEnd"/>
            <w:r w:rsidRPr="005F5E54">
              <w:rPr>
                <w:b/>
                <w:i/>
              </w:rPr>
              <w:t>, bortset fra udbydere af AI-modeller til almen brug med systemisk risiko, skal hver bøde, der er omhandlet i denne artikel, være op til den procentsats eller det beløb, der er omhandlet i stk. 3, 4 og 5, alt efter hvilken af dem der er lavest."</w:t>
            </w:r>
          </w:p>
        </w:tc>
      </w:tr>
    </w:tbl>
    <w:p w14:paraId="4E2CE680" w14:textId="77777777" w:rsidR="00A310D3" w:rsidRPr="005F5E54" w:rsidRDefault="00A310D3" w:rsidP="00A310D3"/>
    <w:p w14:paraId="2B939464" w14:textId="58AFA07D" w:rsidR="00A310D3" w:rsidRPr="005F5E54" w:rsidRDefault="00F94BC4" w:rsidP="00A310D3">
      <w:pPr>
        <w:pStyle w:val="AmNumberTabs"/>
      </w:pPr>
      <w:r>
        <w:t>Ændring</w:t>
      </w:r>
      <w:r w:rsidR="00A310D3" w:rsidRPr="005F5E54">
        <w:tab/>
      </w:r>
      <w:r w:rsidR="00A310D3" w:rsidRPr="005F5E54">
        <w:tab/>
        <w:t>75</w:t>
      </w:r>
    </w:p>
    <w:p w14:paraId="57B09CA3" w14:textId="77777777" w:rsidR="00A310D3" w:rsidRPr="005F5E54" w:rsidRDefault="00A310D3" w:rsidP="00A310D3"/>
    <w:p w14:paraId="2D761107" w14:textId="77777777" w:rsidR="00A310D3" w:rsidRPr="005F5E54" w:rsidRDefault="00A310D3" w:rsidP="00A310D3">
      <w:pPr>
        <w:pStyle w:val="NormalBold"/>
        <w:keepNext/>
      </w:pPr>
      <w:r w:rsidRPr="005F5E54">
        <w:t>Forslag til forordning</w:t>
      </w:r>
    </w:p>
    <w:p w14:paraId="2577FE08" w14:textId="77777777" w:rsidR="00A310D3" w:rsidRPr="005F5E54" w:rsidRDefault="00A310D3" w:rsidP="00A310D3">
      <w:pPr>
        <w:pStyle w:val="NormalBold"/>
      </w:pPr>
      <w:r w:rsidRPr="005F5E54">
        <w:t>Artikel 1 – stk. 1 – nr. 29 a (nyt)</w:t>
      </w:r>
    </w:p>
    <w:p w14:paraId="07592D23" w14:textId="77777777" w:rsidR="00A310D3" w:rsidRPr="005F5E54" w:rsidRDefault="00A310D3" w:rsidP="00A310D3">
      <w:pPr>
        <w:keepNext/>
      </w:pPr>
      <w:r w:rsidRPr="005F5E54">
        <w:t>Forordning (EU) 2024/1689</w:t>
      </w:r>
    </w:p>
    <w:p w14:paraId="03253BFC" w14:textId="77777777" w:rsidR="00A310D3" w:rsidRPr="005F5E54" w:rsidRDefault="00A310D3" w:rsidP="00A310D3">
      <w:r w:rsidRPr="005F5E54">
        <w:t>Artikel 110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7358CB8B" w14:textId="77777777" w:rsidTr="00392B50">
        <w:trPr>
          <w:jc w:val="center"/>
        </w:trPr>
        <w:tc>
          <w:tcPr>
            <w:tcW w:w="9752" w:type="dxa"/>
            <w:gridSpan w:val="2"/>
          </w:tcPr>
          <w:p w14:paraId="467AE2BA" w14:textId="77777777" w:rsidR="00A310D3" w:rsidRPr="005F5E54" w:rsidRDefault="00A310D3" w:rsidP="00392B50">
            <w:pPr>
              <w:keepNext/>
            </w:pPr>
          </w:p>
        </w:tc>
      </w:tr>
      <w:tr w:rsidR="00A310D3" w:rsidRPr="005F5E54" w14:paraId="0BC27BCC" w14:textId="77777777" w:rsidTr="00392B50">
        <w:trPr>
          <w:jc w:val="center"/>
        </w:trPr>
        <w:tc>
          <w:tcPr>
            <w:tcW w:w="4876" w:type="dxa"/>
            <w:hideMark/>
          </w:tcPr>
          <w:p w14:paraId="30857966" w14:textId="77777777" w:rsidR="00A310D3" w:rsidRPr="005F5E54" w:rsidRDefault="00A310D3" w:rsidP="00392B50">
            <w:pPr>
              <w:pStyle w:val="ColumnHeading"/>
              <w:keepNext/>
            </w:pPr>
            <w:r w:rsidRPr="005F5E54">
              <w:t>Kommissionens forslag</w:t>
            </w:r>
          </w:p>
        </w:tc>
        <w:tc>
          <w:tcPr>
            <w:tcW w:w="4876" w:type="dxa"/>
            <w:hideMark/>
          </w:tcPr>
          <w:p w14:paraId="0B8F1919" w14:textId="550A97DF" w:rsidR="00A310D3" w:rsidRPr="005F5E54" w:rsidRDefault="00F94BC4" w:rsidP="00392B50">
            <w:pPr>
              <w:pStyle w:val="ColumnHeading"/>
              <w:keepNext/>
            </w:pPr>
            <w:r>
              <w:t>Ændring</w:t>
            </w:r>
          </w:p>
        </w:tc>
      </w:tr>
      <w:tr w:rsidR="00A310D3" w:rsidRPr="005F5E54" w14:paraId="73F1698E" w14:textId="77777777" w:rsidTr="00392B50">
        <w:trPr>
          <w:jc w:val="center"/>
        </w:trPr>
        <w:tc>
          <w:tcPr>
            <w:tcW w:w="4876" w:type="dxa"/>
          </w:tcPr>
          <w:p w14:paraId="3F13FEED" w14:textId="77777777" w:rsidR="00A310D3" w:rsidRPr="005F5E54" w:rsidRDefault="00A310D3" w:rsidP="00392B50">
            <w:pPr>
              <w:pStyle w:val="Normal6"/>
            </w:pPr>
          </w:p>
        </w:tc>
        <w:tc>
          <w:tcPr>
            <w:tcW w:w="4876" w:type="dxa"/>
            <w:hideMark/>
          </w:tcPr>
          <w:p w14:paraId="7D279E50" w14:textId="77777777" w:rsidR="00A310D3" w:rsidRPr="005F5E54" w:rsidRDefault="00A310D3" w:rsidP="00392B50">
            <w:pPr>
              <w:pStyle w:val="Normal6"/>
              <w:rPr>
                <w:szCs w:val="24"/>
              </w:rPr>
            </w:pPr>
            <w:r w:rsidRPr="005F5E54">
              <w:rPr>
                <w:b/>
                <w:i/>
              </w:rPr>
              <w:t>29a)</w:t>
            </w:r>
            <w:r w:rsidRPr="005F5E54">
              <w:rPr>
                <w:b/>
                <w:i/>
              </w:rPr>
              <w:tab/>
              <w:t xml:space="preserve">Følgende artikler: </w:t>
            </w:r>
            <w:r w:rsidRPr="005F5E54">
              <w:rPr>
                <w:b/>
                <w:bCs/>
                <w:i/>
                <w:iCs/>
              </w:rPr>
              <w:t>artikel 110a</w:t>
            </w:r>
            <w:r w:rsidRPr="005F5E54">
              <w:rPr>
                <w:b/>
                <w:bCs/>
                <w:i/>
                <w:iCs/>
              </w:rPr>
              <w:noBreakHyphen/>
              <w:t>110l indsættes:</w:t>
            </w:r>
          </w:p>
        </w:tc>
      </w:tr>
      <w:tr w:rsidR="00A310D3" w:rsidRPr="005F5E54" w14:paraId="33D0E6B9" w14:textId="77777777" w:rsidTr="00392B50">
        <w:trPr>
          <w:jc w:val="center"/>
        </w:trPr>
        <w:tc>
          <w:tcPr>
            <w:tcW w:w="4876" w:type="dxa"/>
          </w:tcPr>
          <w:p w14:paraId="0F6B6E97" w14:textId="77777777" w:rsidR="00A310D3" w:rsidRPr="005F5E54" w:rsidRDefault="00A310D3" w:rsidP="00392B50">
            <w:pPr>
              <w:pStyle w:val="Normal6"/>
            </w:pPr>
          </w:p>
        </w:tc>
        <w:tc>
          <w:tcPr>
            <w:tcW w:w="4876" w:type="dxa"/>
            <w:hideMark/>
          </w:tcPr>
          <w:p w14:paraId="277E5007" w14:textId="77777777" w:rsidR="00A310D3" w:rsidRPr="005F5E54" w:rsidRDefault="00A310D3" w:rsidP="00392B50">
            <w:pPr>
              <w:pStyle w:val="Normal6"/>
              <w:rPr>
                <w:szCs w:val="24"/>
              </w:rPr>
            </w:pPr>
            <w:r w:rsidRPr="005F5E54">
              <w:rPr>
                <w:b/>
                <w:i/>
              </w:rPr>
              <w:t>Artikel 110a</w:t>
            </w:r>
          </w:p>
        </w:tc>
      </w:tr>
      <w:tr w:rsidR="00A310D3" w:rsidRPr="005F5E54" w14:paraId="13372124" w14:textId="77777777" w:rsidTr="00392B50">
        <w:trPr>
          <w:jc w:val="center"/>
        </w:trPr>
        <w:tc>
          <w:tcPr>
            <w:tcW w:w="4876" w:type="dxa"/>
          </w:tcPr>
          <w:p w14:paraId="70301A4D" w14:textId="77777777" w:rsidR="00A310D3" w:rsidRPr="005F5E54" w:rsidRDefault="00A310D3" w:rsidP="00392B50">
            <w:pPr>
              <w:pStyle w:val="Normal6"/>
            </w:pPr>
          </w:p>
        </w:tc>
        <w:tc>
          <w:tcPr>
            <w:tcW w:w="4876" w:type="dxa"/>
            <w:hideMark/>
          </w:tcPr>
          <w:p w14:paraId="006DE6AD" w14:textId="77777777" w:rsidR="00A310D3" w:rsidRPr="005F5E54" w:rsidRDefault="00A310D3" w:rsidP="00392B50">
            <w:pPr>
              <w:pStyle w:val="Normal6"/>
              <w:rPr>
                <w:szCs w:val="24"/>
              </w:rPr>
            </w:pPr>
            <w:r w:rsidRPr="005F5E54">
              <w:rPr>
                <w:b/>
                <w:i/>
              </w:rPr>
              <w:t>Ændring af forordning (EU) 2023/1230</w:t>
            </w:r>
          </w:p>
        </w:tc>
      </w:tr>
      <w:tr w:rsidR="00A310D3" w:rsidRPr="005F5E54" w14:paraId="221D13B9" w14:textId="77777777" w:rsidTr="00392B50">
        <w:trPr>
          <w:jc w:val="center"/>
        </w:trPr>
        <w:tc>
          <w:tcPr>
            <w:tcW w:w="4876" w:type="dxa"/>
          </w:tcPr>
          <w:p w14:paraId="44FF0E96" w14:textId="77777777" w:rsidR="00A310D3" w:rsidRPr="005F5E54" w:rsidRDefault="00A310D3" w:rsidP="00392B50">
            <w:pPr>
              <w:pStyle w:val="Normal6"/>
            </w:pPr>
          </w:p>
        </w:tc>
        <w:tc>
          <w:tcPr>
            <w:tcW w:w="4876" w:type="dxa"/>
            <w:hideMark/>
          </w:tcPr>
          <w:p w14:paraId="07DF71CA" w14:textId="77777777" w:rsidR="00A310D3" w:rsidRPr="005F5E54" w:rsidRDefault="00A310D3" w:rsidP="00392B50">
            <w:pPr>
              <w:pStyle w:val="Normal6"/>
              <w:rPr>
                <w:szCs w:val="24"/>
              </w:rPr>
            </w:pPr>
            <w:r w:rsidRPr="005F5E54">
              <w:rPr>
                <w:b/>
                <w:i/>
              </w:rPr>
              <w:t>I artikel 8 i forordning (EU) 2023/1230 tilføjes følgende som stk. 2 og 3:</w:t>
            </w:r>
          </w:p>
        </w:tc>
      </w:tr>
      <w:tr w:rsidR="00A310D3" w:rsidRPr="005F5E54" w14:paraId="33CC2E69" w14:textId="77777777" w:rsidTr="00392B50">
        <w:trPr>
          <w:jc w:val="center"/>
        </w:trPr>
        <w:tc>
          <w:tcPr>
            <w:tcW w:w="4876" w:type="dxa"/>
          </w:tcPr>
          <w:p w14:paraId="508A62AB" w14:textId="77777777" w:rsidR="00A310D3" w:rsidRPr="005F5E54" w:rsidRDefault="00A310D3" w:rsidP="00392B50">
            <w:pPr>
              <w:pStyle w:val="Normal6"/>
            </w:pPr>
          </w:p>
        </w:tc>
        <w:tc>
          <w:tcPr>
            <w:tcW w:w="4876" w:type="dxa"/>
            <w:hideMark/>
          </w:tcPr>
          <w:p w14:paraId="67F81861" w14:textId="3D36D40F" w:rsidR="00A310D3" w:rsidRPr="005F5E54" w:rsidRDefault="00A310D3" w:rsidP="00392B50">
            <w:pPr>
              <w:pStyle w:val="Normal6"/>
              <w:rPr>
                <w:szCs w:val="24"/>
              </w:rPr>
            </w:pPr>
            <w:r w:rsidRPr="005F5E54">
              <w:rPr>
                <w:b/>
                <w:i/>
              </w:rPr>
              <w:t>"2.</w:t>
            </w:r>
            <w:r w:rsidRPr="005F5E54">
              <w:tab/>
            </w:r>
            <w:r w:rsidRPr="005F5E54">
              <w:rPr>
                <w:b/>
                <w:i/>
              </w:rPr>
              <w:t xml:space="preserve">Kommissionen tillægges beføjelse til at vedtage delegerede retsakter i overensstemmelse med artikel 48 med henblik på at ændre de væsentlige sikkerheds- og sundhedskrav i bilag III for at tilpasse disse krav til videnskabelige eller tekniske </w:t>
            </w:r>
            <w:r w:rsidR="00EF5796">
              <w:rPr>
                <w:b/>
                <w:i/>
              </w:rPr>
              <w:t>fremskridt</w:t>
            </w:r>
            <w:r w:rsidRPr="005F5E54">
              <w:rPr>
                <w:b/>
                <w:i/>
              </w:rPr>
              <w:t xml:space="preserve"> eller til internationale </w:t>
            </w:r>
            <w:r w:rsidR="00EF5796">
              <w:rPr>
                <w:b/>
                <w:i/>
              </w:rPr>
              <w:t xml:space="preserve">udviklinger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62B6374D" w14:textId="77777777" w:rsidTr="00392B50">
        <w:trPr>
          <w:jc w:val="center"/>
        </w:trPr>
        <w:tc>
          <w:tcPr>
            <w:tcW w:w="4876" w:type="dxa"/>
          </w:tcPr>
          <w:p w14:paraId="3B1D3E92" w14:textId="77777777" w:rsidR="00A310D3" w:rsidRPr="005F5E54" w:rsidRDefault="00A310D3" w:rsidP="00392B50">
            <w:pPr>
              <w:pStyle w:val="Normal6"/>
            </w:pPr>
          </w:p>
        </w:tc>
        <w:tc>
          <w:tcPr>
            <w:tcW w:w="4876" w:type="dxa"/>
            <w:hideMark/>
          </w:tcPr>
          <w:p w14:paraId="6BF64B5E" w14:textId="63E5F109" w:rsidR="00A310D3" w:rsidRPr="005F5E54" w:rsidRDefault="00A310D3" w:rsidP="00392B50">
            <w:pPr>
              <w:pStyle w:val="Normal6"/>
              <w:rPr>
                <w:szCs w:val="24"/>
              </w:rPr>
            </w:pPr>
            <w:r w:rsidRPr="005F5E54">
              <w:rPr>
                <w:b/>
                <w:i/>
              </w:rPr>
              <w:t>3.</w:t>
            </w:r>
            <w:r w:rsidRPr="005F5E54">
              <w:tab/>
            </w:r>
            <w:r w:rsidRPr="005F5E54">
              <w:rPr>
                <w:b/>
                <w:i/>
              </w:rPr>
              <w:t xml:space="preserve">Når Kommissionen vedtager delegerede retsakter i henhold til denne artikels stk. 2 eller fælles specifikationer i henhold til </w:t>
            </w:r>
            <w:r w:rsidR="00EF5796">
              <w:rPr>
                <w:b/>
                <w:i/>
              </w:rPr>
              <w:t>denne</w:t>
            </w:r>
            <w:r w:rsidR="00EF5796" w:rsidRPr="005F5E54">
              <w:rPr>
                <w:b/>
                <w:i/>
              </w:rPr>
              <w:t xml:space="preserve"> </w:t>
            </w:r>
            <w:r w:rsidRPr="005F5E54">
              <w:rPr>
                <w:b/>
                <w:i/>
              </w:rPr>
              <w:t>forordnings artikel 20 vedrørende maskiner og relaterede produkter,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799C68D4" w14:textId="77777777" w:rsidTr="00392B50">
        <w:trPr>
          <w:jc w:val="center"/>
        </w:trPr>
        <w:tc>
          <w:tcPr>
            <w:tcW w:w="4876" w:type="dxa"/>
          </w:tcPr>
          <w:p w14:paraId="03748361" w14:textId="77777777" w:rsidR="00A310D3" w:rsidRPr="005F5E54" w:rsidRDefault="00A310D3" w:rsidP="00392B50">
            <w:pPr>
              <w:pStyle w:val="Normal6"/>
            </w:pPr>
          </w:p>
        </w:tc>
        <w:tc>
          <w:tcPr>
            <w:tcW w:w="4876" w:type="dxa"/>
            <w:hideMark/>
          </w:tcPr>
          <w:p w14:paraId="27E0E420" w14:textId="77777777" w:rsidR="00A310D3" w:rsidRPr="005F5E54" w:rsidRDefault="00A310D3" w:rsidP="00392B50">
            <w:pPr>
              <w:pStyle w:val="Normal6"/>
              <w:rPr>
                <w:szCs w:val="24"/>
              </w:rPr>
            </w:pPr>
            <w:r w:rsidRPr="005F5E54">
              <w:rPr>
                <w:b/>
                <w:i/>
              </w:rPr>
              <w:t>Artikel 110b</w:t>
            </w:r>
          </w:p>
        </w:tc>
      </w:tr>
      <w:tr w:rsidR="00A310D3" w:rsidRPr="005F5E54" w14:paraId="4A0805E9" w14:textId="77777777" w:rsidTr="00392B50">
        <w:trPr>
          <w:jc w:val="center"/>
        </w:trPr>
        <w:tc>
          <w:tcPr>
            <w:tcW w:w="4876" w:type="dxa"/>
          </w:tcPr>
          <w:p w14:paraId="006E789E" w14:textId="77777777" w:rsidR="00A310D3" w:rsidRPr="005F5E54" w:rsidRDefault="00A310D3" w:rsidP="00392B50">
            <w:pPr>
              <w:pStyle w:val="Normal6"/>
            </w:pPr>
          </w:p>
        </w:tc>
        <w:tc>
          <w:tcPr>
            <w:tcW w:w="4876" w:type="dxa"/>
            <w:hideMark/>
          </w:tcPr>
          <w:p w14:paraId="2915F295" w14:textId="77777777" w:rsidR="00A310D3" w:rsidRPr="005F5E54" w:rsidRDefault="00A310D3" w:rsidP="00392B50">
            <w:pPr>
              <w:pStyle w:val="Normal6"/>
              <w:rPr>
                <w:szCs w:val="24"/>
              </w:rPr>
            </w:pPr>
            <w:r w:rsidRPr="005F5E54">
              <w:rPr>
                <w:b/>
                <w:i/>
              </w:rPr>
              <w:t>Ændring af forordning (EU) 2025/2509</w:t>
            </w:r>
          </w:p>
        </w:tc>
      </w:tr>
      <w:tr w:rsidR="00A310D3" w:rsidRPr="005F5E54" w14:paraId="00D9E0BC" w14:textId="77777777" w:rsidTr="00392B50">
        <w:trPr>
          <w:jc w:val="center"/>
        </w:trPr>
        <w:tc>
          <w:tcPr>
            <w:tcW w:w="4876" w:type="dxa"/>
          </w:tcPr>
          <w:p w14:paraId="30D7A170" w14:textId="77777777" w:rsidR="00A310D3" w:rsidRPr="005F5E54" w:rsidRDefault="00A310D3" w:rsidP="00392B50">
            <w:pPr>
              <w:pStyle w:val="Normal6"/>
            </w:pPr>
          </w:p>
        </w:tc>
        <w:tc>
          <w:tcPr>
            <w:tcW w:w="4876" w:type="dxa"/>
            <w:hideMark/>
          </w:tcPr>
          <w:p w14:paraId="5B590321" w14:textId="77777777" w:rsidR="00A310D3" w:rsidRPr="005F5E54" w:rsidRDefault="00A310D3" w:rsidP="00392B50">
            <w:pPr>
              <w:pStyle w:val="Normal6"/>
              <w:rPr>
                <w:szCs w:val="24"/>
              </w:rPr>
            </w:pPr>
            <w:r w:rsidRPr="005F5E54">
              <w:rPr>
                <w:b/>
                <w:i/>
              </w:rPr>
              <w:t>I artikel 5 i forordning (EU) 2025/2509 tilføjes følgende som stk. 4 og 5:</w:t>
            </w:r>
          </w:p>
        </w:tc>
      </w:tr>
      <w:tr w:rsidR="00A310D3" w:rsidRPr="005F5E54" w14:paraId="1C078F88" w14:textId="77777777" w:rsidTr="00392B50">
        <w:trPr>
          <w:jc w:val="center"/>
        </w:trPr>
        <w:tc>
          <w:tcPr>
            <w:tcW w:w="4876" w:type="dxa"/>
          </w:tcPr>
          <w:p w14:paraId="418F344F" w14:textId="77777777" w:rsidR="00A310D3" w:rsidRPr="005F5E54" w:rsidRDefault="00A310D3" w:rsidP="00392B50">
            <w:pPr>
              <w:pStyle w:val="Normal6"/>
            </w:pPr>
          </w:p>
        </w:tc>
        <w:tc>
          <w:tcPr>
            <w:tcW w:w="4876" w:type="dxa"/>
            <w:hideMark/>
          </w:tcPr>
          <w:p w14:paraId="2DD69464" w14:textId="07972F5F" w:rsidR="00A310D3" w:rsidRPr="005F5E54" w:rsidRDefault="00A310D3" w:rsidP="00392B50">
            <w:pPr>
              <w:pStyle w:val="Normal6"/>
              <w:rPr>
                <w:szCs w:val="24"/>
              </w:rPr>
            </w:pPr>
            <w:r w:rsidRPr="005F5E54">
              <w:rPr>
                <w:b/>
                <w:i/>
              </w:rPr>
              <w:t>"4.</w:t>
            </w:r>
            <w:r w:rsidRPr="005F5E54">
              <w:tab/>
            </w:r>
            <w:r w:rsidRPr="005F5E54">
              <w:rPr>
                <w:b/>
                <w:i/>
              </w:rPr>
              <w:t xml:space="preserve">Kommissionen tillægges beføjelse til at vedtage delegerede retsakter i overensstemmelse med artikel 53 med henblik på at ændre de væsentlige sikkerhedskrav i bilag II for at tilpasse </w:t>
            </w:r>
            <w:r w:rsidRPr="005F5E54">
              <w:rPr>
                <w:b/>
                <w:i/>
              </w:rPr>
              <w:lastRenderedPageBreak/>
              <w:t xml:space="preserve">disse krav til videnskabelige eller tekniske </w:t>
            </w:r>
            <w:r w:rsidR="00EF5796">
              <w:rPr>
                <w:b/>
                <w:i/>
              </w:rPr>
              <w:t>fremskridt</w:t>
            </w:r>
            <w:r w:rsidRPr="005F5E54">
              <w:rPr>
                <w:b/>
                <w:i/>
              </w:rPr>
              <w:t xml:space="preserve"> eller til internationale </w:t>
            </w:r>
            <w:r w:rsidR="00EF5796" w:rsidRPr="005F5E54">
              <w:rPr>
                <w:b/>
                <w:i/>
              </w:rPr>
              <w:t>udvikling</w:t>
            </w:r>
            <w:r w:rsidR="00EF5796">
              <w:rPr>
                <w:b/>
                <w:i/>
              </w:rPr>
              <w:t xml:space="preserve">er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13E159A6" w14:textId="77777777" w:rsidTr="00392B50">
        <w:trPr>
          <w:jc w:val="center"/>
        </w:trPr>
        <w:tc>
          <w:tcPr>
            <w:tcW w:w="4876" w:type="dxa"/>
          </w:tcPr>
          <w:p w14:paraId="691A07A8" w14:textId="77777777" w:rsidR="00A310D3" w:rsidRPr="005F5E54" w:rsidRDefault="00A310D3" w:rsidP="00392B50">
            <w:pPr>
              <w:pStyle w:val="Normal6"/>
            </w:pPr>
          </w:p>
        </w:tc>
        <w:tc>
          <w:tcPr>
            <w:tcW w:w="4876" w:type="dxa"/>
            <w:hideMark/>
          </w:tcPr>
          <w:p w14:paraId="26A49B2A" w14:textId="1ACAB3D5" w:rsidR="00A310D3" w:rsidRPr="005F5E54" w:rsidRDefault="00A310D3" w:rsidP="00392B50">
            <w:pPr>
              <w:pStyle w:val="Normal6"/>
              <w:rPr>
                <w:szCs w:val="24"/>
              </w:rPr>
            </w:pPr>
            <w:r w:rsidRPr="005F5E54">
              <w:rPr>
                <w:b/>
                <w:i/>
              </w:rPr>
              <w:t>5.</w:t>
            </w:r>
            <w:r w:rsidRPr="005F5E54">
              <w:tab/>
            </w:r>
            <w:r w:rsidRPr="005F5E54">
              <w:rPr>
                <w:b/>
                <w:i/>
              </w:rPr>
              <w:t xml:space="preserve">Når Kommissionen vedtager delegerede retsakter i henhold til denne artikels stk. 4 eller fælles specifikationer i henhold til </w:t>
            </w:r>
            <w:r w:rsidR="00EF5796">
              <w:rPr>
                <w:b/>
                <w:i/>
              </w:rPr>
              <w:t>denne</w:t>
            </w:r>
            <w:r w:rsidR="00EF5796" w:rsidRPr="005F5E54">
              <w:rPr>
                <w:b/>
                <w:i/>
              </w:rPr>
              <w:t xml:space="preserve"> </w:t>
            </w:r>
            <w:r w:rsidRPr="005F5E54">
              <w:rPr>
                <w:b/>
                <w:i/>
              </w:rPr>
              <w:t>forordnings artikel 16 vedrørende legetøj,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2CA87083" w14:textId="77777777" w:rsidTr="00392B50">
        <w:trPr>
          <w:jc w:val="center"/>
        </w:trPr>
        <w:tc>
          <w:tcPr>
            <w:tcW w:w="4876" w:type="dxa"/>
          </w:tcPr>
          <w:p w14:paraId="47390268" w14:textId="77777777" w:rsidR="00A310D3" w:rsidRPr="005F5E54" w:rsidRDefault="00A310D3" w:rsidP="00392B50">
            <w:pPr>
              <w:pStyle w:val="Normal6"/>
            </w:pPr>
          </w:p>
        </w:tc>
        <w:tc>
          <w:tcPr>
            <w:tcW w:w="4876" w:type="dxa"/>
            <w:hideMark/>
          </w:tcPr>
          <w:p w14:paraId="711E2619" w14:textId="77777777" w:rsidR="00A310D3" w:rsidRPr="005F5E54" w:rsidRDefault="00A310D3" w:rsidP="00392B50">
            <w:pPr>
              <w:pStyle w:val="Normal6"/>
              <w:rPr>
                <w:szCs w:val="24"/>
              </w:rPr>
            </w:pPr>
            <w:r w:rsidRPr="005F5E54">
              <w:rPr>
                <w:b/>
                <w:i/>
              </w:rPr>
              <w:t>Artikel 110c</w:t>
            </w:r>
          </w:p>
        </w:tc>
      </w:tr>
      <w:tr w:rsidR="00A310D3" w:rsidRPr="005F5E54" w14:paraId="3ED2220E" w14:textId="77777777" w:rsidTr="00392B50">
        <w:trPr>
          <w:jc w:val="center"/>
        </w:trPr>
        <w:tc>
          <w:tcPr>
            <w:tcW w:w="4876" w:type="dxa"/>
          </w:tcPr>
          <w:p w14:paraId="54F12CED" w14:textId="77777777" w:rsidR="00A310D3" w:rsidRPr="005F5E54" w:rsidRDefault="00A310D3" w:rsidP="00392B50">
            <w:pPr>
              <w:pStyle w:val="Normal6"/>
            </w:pPr>
          </w:p>
        </w:tc>
        <w:tc>
          <w:tcPr>
            <w:tcW w:w="4876" w:type="dxa"/>
            <w:hideMark/>
          </w:tcPr>
          <w:p w14:paraId="43556A0C" w14:textId="77777777" w:rsidR="00A310D3" w:rsidRPr="005F5E54" w:rsidRDefault="00A310D3" w:rsidP="00392B50">
            <w:pPr>
              <w:pStyle w:val="Normal6"/>
              <w:rPr>
                <w:szCs w:val="24"/>
              </w:rPr>
            </w:pPr>
            <w:r w:rsidRPr="005F5E54">
              <w:rPr>
                <w:b/>
                <w:i/>
              </w:rPr>
              <w:t>Ændring af direktiv 2013/53/EU</w:t>
            </w:r>
          </w:p>
        </w:tc>
      </w:tr>
      <w:tr w:rsidR="00A310D3" w:rsidRPr="005F5E54" w14:paraId="37472BF8" w14:textId="77777777" w:rsidTr="00392B50">
        <w:trPr>
          <w:jc w:val="center"/>
        </w:trPr>
        <w:tc>
          <w:tcPr>
            <w:tcW w:w="4876" w:type="dxa"/>
          </w:tcPr>
          <w:p w14:paraId="1E7148CE" w14:textId="77777777" w:rsidR="00A310D3" w:rsidRPr="005F5E54" w:rsidRDefault="00A310D3" w:rsidP="00392B50">
            <w:pPr>
              <w:pStyle w:val="Normal6"/>
            </w:pPr>
          </w:p>
        </w:tc>
        <w:tc>
          <w:tcPr>
            <w:tcW w:w="4876" w:type="dxa"/>
            <w:hideMark/>
          </w:tcPr>
          <w:p w14:paraId="7B02D8E1" w14:textId="77777777" w:rsidR="00A310D3" w:rsidRPr="005F5E54" w:rsidRDefault="00A310D3" w:rsidP="00392B50">
            <w:pPr>
              <w:pStyle w:val="Normal6"/>
              <w:rPr>
                <w:szCs w:val="24"/>
              </w:rPr>
            </w:pPr>
            <w:r w:rsidRPr="005F5E54">
              <w:rPr>
                <w:b/>
                <w:i/>
              </w:rPr>
              <w:t>I artikel 4 i direktiv 2013/53/EU tilføjes følgende som stk. 3 og 4:</w:t>
            </w:r>
          </w:p>
        </w:tc>
      </w:tr>
      <w:tr w:rsidR="00A310D3" w:rsidRPr="005F5E54" w14:paraId="0568AC59" w14:textId="77777777" w:rsidTr="00392B50">
        <w:trPr>
          <w:jc w:val="center"/>
        </w:trPr>
        <w:tc>
          <w:tcPr>
            <w:tcW w:w="4876" w:type="dxa"/>
          </w:tcPr>
          <w:p w14:paraId="406EA93A" w14:textId="77777777" w:rsidR="00A310D3" w:rsidRPr="005F5E54" w:rsidRDefault="00A310D3" w:rsidP="00392B50">
            <w:pPr>
              <w:pStyle w:val="Normal6"/>
            </w:pPr>
          </w:p>
        </w:tc>
        <w:tc>
          <w:tcPr>
            <w:tcW w:w="4876" w:type="dxa"/>
            <w:hideMark/>
          </w:tcPr>
          <w:p w14:paraId="705EF1A1" w14:textId="0F771DA2" w:rsidR="00A310D3" w:rsidRPr="005F5E54" w:rsidRDefault="00A310D3" w:rsidP="00392B50">
            <w:pPr>
              <w:pStyle w:val="Normal6"/>
              <w:rPr>
                <w:szCs w:val="24"/>
              </w:rPr>
            </w:pPr>
            <w:r w:rsidRPr="005F5E54">
              <w:rPr>
                <w:b/>
                <w:i/>
              </w:rPr>
              <w:t>"3.</w:t>
            </w:r>
            <w:r w:rsidRPr="005F5E54">
              <w:tab/>
            </w:r>
            <w:r w:rsidRPr="005F5E54">
              <w:rPr>
                <w:b/>
                <w:i/>
              </w:rPr>
              <w:t xml:space="preserve">Kommissionen tillægges beføjelse til at vedtage delegerede retsakter i overensstemmelse med artikel 50 med henblik på at ændre de væsentlige krav i bilag I for at tilpasse disse krav til videnskabelige eller tekniske </w:t>
            </w:r>
            <w:r w:rsidR="00437543">
              <w:rPr>
                <w:b/>
                <w:i/>
              </w:rPr>
              <w:t xml:space="preserve">fremskridt </w:t>
            </w:r>
            <w:r w:rsidRPr="005F5E54">
              <w:rPr>
                <w:b/>
                <w:i/>
              </w:rPr>
              <w:t xml:space="preserve">eller til internationale </w:t>
            </w:r>
            <w:r w:rsidR="00437543">
              <w:rPr>
                <w:b/>
                <w:i/>
              </w:rPr>
              <w:t>udviklinger</w:t>
            </w:r>
            <w:r w:rsidR="00437543" w:rsidRPr="005F5E54">
              <w:rPr>
                <w:b/>
                <w:i/>
              </w:rPr>
              <w:t xml:space="preserve"> </w:t>
            </w:r>
            <w:r w:rsidRPr="005F5E54">
              <w:rPr>
                <w:b/>
                <w:i/>
              </w:rPr>
              <w:t xml:space="preserve">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w:t>
            </w:r>
            <w:r w:rsidRPr="005F5E54">
              <w:rPr>
                <w:b/>
                <w:i/>
              </w:rPr>
              <w:lastRenderedPageBreak/>
              <w:t>på nærværende forordning.</w:t>
            </w:r>
          </w:p>
        </w:tc>
      </w:tr>
      <w:tr w:rsidR="00A310D3" w:rsidRPr="005F5E54" w14:paraId="60B6AE4C" w14:textId="77777777" w:rsidTr="00392B50">
        <w:trPr>
          <w:jc w:val="center"/>
        </w:trPr>
        <w:tc>
          <w:tcPr>
            <w:tcW w:w="4876" w:type="dxa"/>
          </w:tcPr>
          <w:p w14:paraId="1BA87361" w14:textId="77777777" w:rsidR="00A310D3" w:rsidRPr="005F5E54" w:rsidRDefault="00A310D3" w:rsidP="00392B50">
            <w:pPr>
              <w:pStyle w:val="Normal6"/>
            </w:pPr>
          </w:p>
        </w:tc>
        <w:tc>
          <w:tcPr>
            <w:tcW w:w="4876" w:type="dxa"/>
            <w:hideMark/>
          </w:tcPr>
          <w:p w14:paraId="285F07B0" w14:textId="30393528" w:rsidR="00A310D3" w:rsidRPr="005F5E54" w:rsidRDefault="00A310D3" w:rsidP="00392B50">
            <w:pPr>
              <w:pStyle w:val="Normal6"/>
              <w:rPr>
                <w:szCs w:val="24"/>
              </w:rPr>
            </w:pPr>
            <w:r w:rsidRPr="005F5E54">
              <w:rPr>
                <w:b/>
                <w:i/>
              </w:rPr>
              <w:t>4. Når Kommissionen vedtager delegerede retsakter i henhold til denne artikels stk. 3 eller fælles specifikationer i henhold til de</w:t>
            </w:r>
            <w:r w:rsidR="00437543">
              <w:rPr>
                <w:b/>
                <w:i/>
              </w:rPr>
              <w:t>nne</w:t>
            </w:r>
            <w:r w:rsidRPr="005F5E54">
              <w:rPr>
                <w:b/>
                <w:i/>
              </w:rPr>
              <w:t xml:space="preserve"> forordnings artikel 14a vedrørende produkter,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2A118EA9" w14:textId="77777777" w:rsidTr="00392B50">
        <w:trPr>
          <w:jc w:val="center"/>
        </w:trPr>
        <w:tc>
          <w:tcPr>
            <w:tcW w:w="4876" w:type="dxa"/>
          </w:tcPr>
          <w:p w14:paraId="5B497EC3" w14:textId="77777777" w:rsidR="00A310D3" w:rsidRPr="005F5E54" w:rsidRDefault="00A310D3" w:rsidP="00392B50">
            <w:pPr>
              <w:pStyle w:val="Normal6"/>
            </w:pPr>
          </w:p>
        </w:tc>
        <w:tc>
          <w:tcPr>
            <w:tcW w:w="4876" w:type="dxa"/>
            <w:hideMark/>
          </w:tcPr>
          <w:p w14:paraId="2D90E0EC" w14:textId="77777777" w:rsidR="00A310D3" w:rsidRPr="005F5E54" w:rsidRDefault="00A310D3" w:rsidP="00392B50">
            <w:pPr>
              <w:pStyle w:val="Normal6"/>
              <w:rPr>
                <w:szCs w:val="24"/>
              </w:rPr>
            </w:pPr>
            <w:r w:rsidRPr="005F5E54">
              <w:rPr>
                <w:b/>
                <w:i/>
              </w:rPr>
              <w:t>Artikel 110d</w:t>
            </w:r>
          </w:p>
        </w:tc>
      </w:tr>
      <w:tr w:rsidR="00A310D3" w:rsidRPr="005F5E54" w14:paraId="309FC17E" w14:textId="77777777" w:rsidTr="00392B50">
        <w:trPr>
          <w:jc w:val="center"/>
        </w:trPr>
        <w:tc>
          <w:tcPr>
            <w:tcW w:w="4876" w:type="dxa"/>
          </w:tcPr>
          <w:p w14:paraId="7E9AA376" w14:textId="77777777" w:rsidR="00A310D3" w:rsidRPr="005F5E54" w:rsidRDefault="00A310D3" w:rsidP="00392B50">
            <w:pPr>
              <w:pStyle w:val="Normal6"/>
            </w:pPr>
          </w:p>
        </w:tc>
        <w:tc>
          <w:tcPr>
            <w:tcW w:w="4876" w:type="dxa"/>
            <w:hideMark/>
          </w:tcPr>
          <w:p w14:paraId="0D7DDD4E" w14:textId="77777777" w:rsidR="00A310D3" w:rsidRPr="005F5E54" w:rsidRDefault="00A310D3" w:rsidP="00392B50">
            <w:pPr>
              <w:pStyle w:val="Normal6"/>
              <w:rPr>
                <w:szCs w:val="24"/>
              </w:rPr>
            </w:pPr>
            <w:r w:rsidRPr="005F5E54">
              <w:rPr>
                <w:b/>
                <w:i/>
              </w:rPr>
              <w:t>Ændring af direktiv 2014/33/EU</w:t>
            </w:r>
          </w:p>
        </w:tc>
      </w:tr>
      <w:tr w:rsidR="00A310D3" w:rsidRPr="005F5E54" w14:paraId="460493B3" w14:textId="77777777" w:rsidTr="00392B50">
        <w:trPr>
          <w:jc w:val="center"/>
        </w:trPr>
        <w:tc>
          <w:tcPr>
            <w:tcW w:w="4876" w:type="dxa"/>
          </w:tcPr>
          <w:p w14:paraId="7BCED589" w14:textId="77777777" w:rsidR="00A310D3" w:rsidRPr="005F5E54" w:rsidRDefault="00A310D3" w:rsidP="00392B50">
            <w:pPr>
              <w:pStyle w:val="Normal6"/>
            </w:pPr>
          </w:p>
        </w:tc>
        <w:tc>
          <w:tcPr>
            <w:tcW w:w="4876" w:type="dxa"/>
            <w:hideMark/>
          </w:tcPr>
          <w:p w14:paraId="48E2F602" w14:textId="77777777" w:rsidR="00A310D3" w:rsidRPr="005F5E54" w:rsidRDefault="00A310D3" w:rsidP="00392B50">
            <w:pPr>
              <w:pStyle w:val="Normal6"/>
              <w:rPr>
                <w:szCs w:val="24"/>
              </w:rPr>
            </w:pPr>
            <w:r w:rsidRPr="005F5E54">
              <w:rPr>
                <w:b/>
                <w:i/>
              </w:rPr>
              <w:t>I artikel 5 i direktiv 2014/33/EU tilføjes følgende som stk. 3 og 4:</w:t>
            </w:r>
          </w:p>
        </w:tc>
      </w:tr>
      <w:tr w:rsidR="00A310D3" w:rsidRPr="005F5E54" w14:paraId="658F6364" w14:textId="77777777" w:rsidTr="00392B50">
        <w:trPr>
          <w:jc w:val="center"/>
        </w:trPr>
        <w:tc>
          <w:tcPr>
            <w:tcW w:w="4876" w:type="dxa"/>
          </w:tcPr>
          <w:p w14:paraId="38A32639" w14:textId="77777777" w:rsidR="00A310D3" w:rsidRPr="005F5E54" w:rsidRDefault="00A310D3" w:rsidP="00392B50">
            <w:pPr>
              <w:pStyle w:val="Normal6"/>
            </w:pPr>
          </w:p>
        </w:tc>
        <w:tc>
          <w:tcPr>
            <w:tcW w:w="4876" w:type="dxa"/>
            <w:hideMark/>
          </w:tcPr>
          <w:p w14:paraId="65FE3DA2" w14:textId="697FBD33" w:rsidR="00A310D3" w:rsidRPr="005F5E54" w:rsidRDefault="00A310D3" w:rsidP="00392B50">
            <w:pPr>
              <w:pStyle w:val="Normal6"/>
              <w:rPr>
                <w:szCs w:val="24"/>
              </w:rPr>
            </w:pPr>
            <w:r w:rsidRPr="005F5E54">
              <w:rPr>
                <w:b/>
                <w:i/>
              </w:rPr>
              <w:t>"3.</w:t>
            </w:r>
            <w:r w:rsidRPr="005F5E54">
              <w:tab/>
            </w:r>
            <w:r w:rsidRPr="005F5E54">
              <w:rPr>
                <w:b/>
                <w:i/>
              </w:rPr>
              <w:t xml:space="preserve">Kommissionen tillægges beføjelse til at vedtage delegerede retsakter i overensstemmelse med artikel 42 med henblik på at ændre de væsentlige sikkerheds- og sundhedskrav i bilag I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 xml:space="preserve">udviklinger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37AE699B" w14:textId="77777777" w:rsidTr="00392B50">
        <w:trPr>
          <w:jc w:val="center"/>
        </w:trPr>
        <w:tc>
          <w:tcPr>
            <w:tcW w:w="4876" w:type="dxa"/>
          </w:tcPr>
          <w:p w14:paraId="48E4D09D" w14:textId="77777777" w:rsidR="00A310D3" w:rsidRPr="005F5E54" w:rsidRDefault="00A310D3" w:rsidP="00392B50">
            <w:pPr>
              <w:pStyle w:val="Normal6"/>
            </w:pPr>
          </w:p>
        </w:tc>
        <w:tc>
          <w:tcPr>
            <w:tcW w:w="4876" w:type="dxa"/>
            <w:hideMark/>
          </w:tcPr>
          <w:p w14:paraId="0D23F659" w14:textId="23880DA6" w:rsidR="00A310D3" w:rsidRPr="005F5E54" w:rsidRDefault="00A310D3" w:rsidP="00392B50">
            <w:pPr>
              <w:pStyle w:val="Normal6"/>
              <w:rPr>
                <w:szCs w:val="24"/>
              </w:rPr>
            </w:pPr>
            <w:r w:rsidRPr="005F5E54">
              <w:rPr>
                <w:b/>
                <w:i/>
              </w:rPr>
              <w:t>4.</w:t>
            </w:r>
            <w:r w:rsidRPr="005F5E54">
              <w:tab/>
            </w:r>
            <w:r w:rsidRPr="005F5E54">
              <w:rPr>
                <w:b/>
                <w:i/>
              </w:rPr>
              <w:t xml:space="preserve">Når Kommissionen vedtager delegerede retsakter i henhold til denne artikels stk. 3 eller fælles specifikationer i henhold til </w:t>
            </w:r>
            <w:r w:rsidR="00437543">
              <w:rPr>
                <w:b/>
                <w:i/>
              </w:rPr>
              <w:t>denne</w:t>
            </w:r>
            <w:r w:rsidR="00437543" w:rsidRPr="005F5E54">
              <w:rPr>
                <w:b/>
                <w:i/>
              </w:rPr>
              <w:t xml:space="preserve"> </w:t>
            </w:r>
            <w:r w:rsidRPr="005F5E54">
              <w:rPr>
                <w:b/>
                <w:i/>
              </w:rPr>
              <w:t xml:space="preserve">forordnings artikel 14a vedrørende elevatorer og sikkerhedskomponenter til elevatorer, som udgør højrisiko-AI-systemer som omhandlet i artikel 6, stk. 1, i Europa-Parlamentets og Rådets forordning (EU) </w:t>
            </w:r>
            <w:r w:rsidRPr="005F5E54">
              <w:rPr>
                <w:b/>
                <w:i/>
              </w:rPr>
              <w:lastRenderedPageBreak/>
              <w:t>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C23E95" w:rsidRPr="005F5E54" w14:paraId="5452C79F" w14:textId="77777777" w:rsidTr="00392B50">
        <w:trPr>
          <w:jc w:val="center"/>
        </w:trPr>
        <w:tc>
          <w:tcPr>
            <w:tcW w:w="4876" w:type="dxa"/>
          </w:tcPr>
          <w:p w14:paraId="51B6DB13" w14:textId="77777777" w:rsidR="00C23E95" w:rsidRPr="005F5E54" w:rsidRDefault="00C23E95" w:rsidP="00392B50">
            <w:pPr>
              <w:pStyle w:val="Normal6"/>
            </w:pPr>
          </w:p>
        </w:tc>
        <w:tc>
          <w:tcPr>
            <w:tcW w:w="4876" w:type="dxa"/>
          </w:tcPr>
          <w:p w14:paraId="6EFF5452" w14:textId="7A2E1AE0" w:rsidR="00C23E95" w:rsidRPr="005F5E54" w:rsidRDefault="00C23E95" w:rsidP="00C23E95">
            <w:pPr>
              <w:pStyle w:val="Normal6"/>
              <w:rPr>
                <w:b/>
                <w:i/>
              </w:rPr>
            </w:pPr>
            <w:r w:rsidRPr="005F5E54">
              <w:rPr>
                <w:b/>
                <w:i/>
              </w:rPr>
              <w:t xml:space="preserve">Artikel 110e </w:t>
            </w:r>
          </w:p>
        </w:tc>
      </w:tr>
      <w:tr w:rsidR="00A310D3" w:rsidRPr="005F5E54" w14:paraId="29EF888D" w14:textId="77777777" w:rsidTr="00392B50">
        <w:trPr>
          <w:jc w:val="center"/>
        </w:trPr>
        <w:tc>
          <w:tcPr>
            <w:tcW w:w="4876" w:type="dxa"/>
          </w:tcPr>
          <w:p w14:paraId="39163EC5" w14:textId="77777777" w:rsidR="00A310D3" w:rsidRPr="005F5E54" w:rsidRDefault="00A310D3" w:rsidP="00392B50">
            <w:pPr>
              <w:pStyle w:val="Normal6"/>
            </w:pPr>
          </w:p>
        </w:tc>
        <w:tc>
          <w:tcPr>
            <w:tcW w:w="4876" w:type="dxa"/>
            <w:hideMark/>
          </w:tcPr>
          <w:p w14:paraId="40737F83" w14:textId="77777777" w:rsidR="00A310D3" w:rsidRPr="005F5E54" w:rsidRDefault="00A310D3" w:rsidP="00392B50">
            <w:pPr>
              <w:pStyle w:val="Normal6"/>
              <w:rPr>
                <w:szCs w:val="24"/>
              </w:rPr>
            </w:pPr>
            <w:r w:rsidRPr="005F5E54">
              <w:rPr>
                <w:b/>
                <w:i/>
              </w:rPr>
              <w:t>Ændring af direktiv 2014/34/EU</w:t>
            </w:r>
          </w:p>
        </w:tc>
      </w:tr>
      <w:tr w:rsidR="00A310D3" w:rsidRPr="005F5E54" w14:paraId="553FC88A" w14:textId="77777777" w:rsidTr="00392B50">
        <w:trPr>
          <w:jc w:val="center"/>
        </w:trPr>
        <w:tc>
          <w:tcPr>
            <w:tcW w:w="4876" w:type="dxa"/>
          </w:tcPr>
          <w:p w14:paraId="65565965" w14:textId="77777777" w:rsidR="00A310D3" w:rsidRPr="005F5E54" w:rsidRDefault="00A310D3" w:rsidP="00392B50">
            <w:pPr>
              <w:pStyle w:val="Normal6"/>
            </w:pPr>
          </w:p>
        </w:tc>
        <w:tc>
          <w:tcPr>
            <w:tcW w:w="4876" w:type="dxa"/>
            <w:hideMark/>
          </w:tcPr>
          <w:p w14:paraId="3CB05F2B" w14:textId="77777777" w:rsidR="00A310D3" w:rsidRPr="005F5E54" w:rsidRDefault="00A310D3" w:rsidP="00392B50">
            <w:pPr>
              <w:pStyle w:val="Normal6"/>
              <w:rPr>
                <w:szCs w:val="24"/>
              </w:rPr>
            </w:pPr>
            <w:r w:rsidRPr="005F5E54">
              <w:rPr>
                <w:b/>
                <w:i/>
              </w:rPr>
              <w:t>I artikel 4 i direktiv 2014/34/EU tilføjes følgende som stk. 2 og 3:</w:t>
            </w:r>
          </w:p>
        </w:tc>
      </w:tr>
      <w:tr w:rsidR="00A310D3" w:rsidRPr="005F5E54" w14:paraId="086DB3E4" w14:textId="77777777" w:rsidTr="00392B50">
        <w:trPr>
          <w:jc w:val="center"/>
        </w:trPr>
        <w:tc>
          <w:tcPr>
            <w:tcW w:w="4876" w:type="dxa"/>
          </w:tcPr>
          <w:p w14:paraId="0AFD40C2" w14:textId="77777777" w:rsidR="00A310D3" w:rsidRPr="005F5E54" w:rsidRDefault="00A310D3" w:rsidP="00392B50">
            <w:pPr>
              <w:pStyle w:val="Normal6"/>
            </w:pPr>
          </w:p>
        </w:tc>
        <w:tc>
          <w:tcPr>
            <w:tcW w:w="4876" w:type="dxa"/>
            <w:hideMark/>
          </w:tcPr>
          <w:p w14:paraId="30AA1829" w14:textId="5609E349" w:rsidR="00A310D3" w:rsidRPr="005F5E54" w:rsidRDefault="00A310D3" w:rsidP="00392B50">
            <w:pPr>
              <w:pStyle w:val="Normal6"/>
              <w:rPr>
                <w:szCs w:val="24"/>
              </w:rPr>
            </w:pPr>
            <w:r w:rsidRPr="005F5E54">
              <w:rPr>
                <w:b/>
                <w:i/>
              </w:rPr>
              <w:t>"2.</w:t>
            </w:r>
            <w:r w:rsidRPr="005F5E54">
              <w:tab/>
            </w:r>
            <w:r w:rsidRPr="005F5E54">
              <w:rPr>
                <w:b/>
                <w:i/>
              </w:rPr>
              <w:t xml:space="preserve">Kommissionen tillægges beføjelse til at vedtage delegerede retsakter i overensstemmelse med artikel 39 med henblik på at ændre de væsentlige sikkerheds- og sundhedskrav i bilag II for at tilpasse disse krav til videnskabelige eller tekniske </w:t>
            </w:r>
            <w:r w:rsidR="00437543">
              <w:rPr>
                <w:b/>
                <w:i/>
              </w:rPr>
              <w:t>fremskridt</w:t>
            </w:r>
            <w:r w:rsidRPr="005F5E54">
              <w:rPr>
                <w:b/>
                <w:i/>
              </w:rPr>
              <w:t xml:space="preserve"> eller til internationale </w:t>
            </w:r>
            <w:r w:rsidR="00437543">
              <w:rPr>
                <w:b/>
                <w:i/>
              </w:rPr>
              <w:t>udviklinger</w:t>
            </w:r>
            <w:r w:rsidRPr="005F5E54">
              <w:rPr>
                <w:b/>
                <w:i/>
              </w:rPr>
              <w:t xml:space="preserve"> 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26B4C5A5" w14:textId="77777777" w:rsidTr="00392B50">
        <w:trPr>
          <w:jc w:val="center"/>
        </w:trPr>
        <w:tc>
          <w:tcPr>
            <w:tcW w:w="4876" w:type="dxa"/>
          </w:tcPr>
          <w:p w14:paraId="739AE0E1" w14:textId="77777777" w:rsidR="00A310D3" w:rsidRPr="005F5E54" w:rsidRDefault="00A310D3" w:rsidP="00392B50">
            <w:pPr>
              <w:pStyle w:val="Normal6"/>
            </w:pPr>
          </w:p>
        </w:tc>
        <w:tc>
          <w:tcPr>
            <w:tcW w:w="4876" w:type="dxa"/>
            <w:hideMark/>
          </w:tcPr>
          <w:p w14:paraId="17B21AA4" w14:textId="32DE6F0B" w:rsidR="00A310D3" w:rsidRPr="005F5E54" w:rsidRDefault="00A310D3" w:rsidP="00392B50">
            <w:pPr>
              <w:pStyle w:val="Normal6"/>
              <w:rPr>
                <w:szCs w:val="24"/>
              </w:rPr>
            </w:pPr>
            <w:r w:rsidRPr="005F5E54">
              <w:rPr>
                <w:b/>
                <w:i/>
              </w:rPr>
              <w:t xml:space="preserve">3. Når Kommissionen vedtager delegerede retsakter i henhold til denne artikels stk. 2 eller fælles specifikationer i henhold til </w:t>
            </w:r>
            <w:r w:rsidR="00437543">
              <w:rPr>
                <w:b/>
                <w:i/>
              </w:rPr>
              <w:t>denne</w:t>
            </w:r>
            <w:r w:rsidR="00437543" w:rsidRPr="005F5E54">
              <w:rPr>
                <w:b/>
                <w:i/>
              </w:rPr>
              <w:t xml:space="preserve"> </w:t>
            </w:r>
            <w:r w:rsidRPr="005F5E54">
              <w:rPr>
                <w:b/>
                <w:i/>
              </w:rPr>
              <w:t>forordnings artikel 12a vedrørende produkter,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20E66AF1" w14:textId="77777777" w:rsidTr="00392B50">
        <w:trPr>
          <w:jc w:val="center"/>
        </w:trPr>
        <w:tc>
          <w:tcPr>
            <w:tcW w:w="4876" w:type="dxa"/>
          </w:tcPr>
          <w:p w14:paraId="000F0A09" w14:textId="77777777" w:rsidR="00A310D3" w:rsidRPr="005F5E54" w:rsidRDefault="00A310D3" w:rsidP="00392B50">
            <w:pPr>
              <w:pStyle w:val="Normal6"/>
            </w:pPr>
          </w:p>
        </w:tc>
        <w:tc>
          <w:tcPr>
            <w:tcW w:w="4876" w:type="dxa"/>
            <w:hideMark/>
          </w:tcPr>
          <w:p w14:paraId="5C00AC7F" w14:textId="77777777" w:rsidR="00A310D3" w:rsidRPr="005F5E54" w:rsidRDefault="00A310D3" w:rsidP="00392B50">
            <w:pPr>
              <w:pStyle w:val="Normal6"/>
              <w:rPr>
                <w:szCs w:val="24"/>
              </w:rPr>
            </w:pPr>
            <w:r w:rsidRPr="005F5E54">
              <w:rPr>
                <w:b/>
                <w:i/>
              </w:rPr>
              <w:t>Artikel 110f</w:t>
            </w:r>
          </w:p>
        </w:tc>
      </w:tr>
      <w:tr w:rsidR="00A310D3" w:rsidRPr="005F5E54" w14:paraId="41C7DCAA" w14:textId="77777777" w:rsidTr="00392B50">
        <w:trPr>
          <w:jc w:val="center"/>
        </w:trPr>
        <w:tc>
          <w:tcPr>
            <w:tcW w:w="4876" w:type="dxa"/>
          </w:tcPr>
          <w:p w14:paraId="42A168C2" w14:textId="77777777" w:rsidR="00A310D3" w:rsidRPr="005F5E54" w:rsidRDefault="00A310D3" w:rsidP="00392B50">
            <w:pPr>
              <w:pStyle w:val="Normal6"/>
            </w:pPr>
          </w:p>
        </w:tc>
        <w:tc>
          <w:tcPr>
            <w:tcW w:w="4876" w:type="dxa"/>
            <w:hideMark/>
          </w:tcPr>
          <w:p w14:paraId="453C9FB6" w14:textId="77777777" w:rsidR="00A310D3" w:rsidRPr="005F5E54" w:rsidRDefault="00A310D3" w:rsidP="00392B50">
            <w:pPr>
              <w:pStyle w:val="Normal6"/>
              <w:rPr>
                <w:szCs w:val="24"/>
              </w:rPr>
            </w:pPr>
            <w:r w:rsidRPr="005F5E54">
              <w:rPr>
                <w:b/>
                <w:i/>
              </w:rPr>
              <w:t>Ændring af direktiv 2014/53/EU</w:t>
            </w:r>
          </w:p>
        </w:tc>
      </w:tr>
      <w:tr w:rsidR="00A310D3" w:rsidRPr="005F5E54" w14:paraId="3F48C15A" w14:textId="77777777" w:rsidTr="00392B50">
        <w:trPr>
          <w:jc w:val="center"/>
        </w:trPr>
        <w:tc>
          <w:tcPr>
            <w:tcW w:w="4876" w:type="dxa"/>
          </w:tcPr>
          <w:p w14:paraId="2B692D8A" w14:textId="77777777" w:rsidR="00A310D3" w:rsidRPr="005F5E54" w:rsidRDefault="00A310D3" w:rsidP="00392B50">
            <w:pPr>
              <w:pStyle w:val="Normal6"/>
            </w:pPr>
          </w:p>
        </w:tc>
        <w:tc>
          <w:tcPr>
            <w:tcW w:w="4876" w:type="dxa"/>
            <w:hideMark/>
          </w:tcPr>
          <w:p w14:paraId="7D04E16B" w14:textId="77777777" w:rsidR="00A310D3" w:rsidRPr="005F5E54" w:rsidRDefault="00A310D3" w:rsidP="00392B50">
            <w:pPr>
              <w:pStyle w:val="Normal6"/>
              <w:rPr>
                <w:szCs w:val="24"/>
              </w:rPr>
            </w:pPr>
            <w:r w:rsidRPr="005F5E54">
              <w:rPr>
                <w:b/>
                <w:i/>
              </w:rPr>
              <w:t>I artikel 3 i direktiv 2014/53/EU tilføjes følgende som stk. 5 og 6:</w:t>
            </w:r>
          </w:p>
        </w:tc>
      </w:tr>
      <w:tr w:rsidR="00A310D3" w:rsidRPr="005F5E54" w14:paraId="43393532" w14:textId="77777777" w:rsidTr="00392B50">
        <w:trPr>
          <w:jc w:val="center"/>
        </w:trPr>
        <w:tc>
          <w:tcPr>
            <w:tcW w:w="4876" w:type="dxa"/>
          </w:tcPr>
          <w:p w14:paraId="652E80B8" w14:textId="77777777" w:rsidR="00A310D3" w:rsidRPr="005F5E54" w:rsidRDefault="00A310D3" w:rsidP="00392B50">
            <w:pPr>
              <w:pStyle w:val="Normal6"/>
            </w:pPr>
          </w:p>
        </w:tc>
        <w:tc>
          <w:tcPr>
            <w:tcW w:w="4876" w:type="dxa"/>
            <w:hideMark/>
          </w:tcPr>
          <w:p w14:paraId="440D09AE" w14:textId="6E8192A2" w:rsidR="00A310D3" w:rsidRPr="005F5E54" w:rsidRDefault="00A310D3" w:rsidP="00392B50">
            <w:pPr>
              <w:pStyle w:val="Normal6"/>
              <w:rPr>
                <w:szCs w:val="24"/>
              </w:rPr>
            </w:pPr>
            <w:r w:rsidRPr="005F5E54">
              <w:rPr>
                <w:b/>
                <w:i/>
              </w:rPr>
              <w:t>"5.</w:t>
            </w:r>
            <w:r w:rsidRPr="005F5E54">
              <w:tab/>
            </w:r>
            <w:r w:rsidRPr="005F5E54">
              <w:rPr>
                <w:b/>
                <w:i/>
              </w:rPr>
              <w:t xml:space="preserve">Kommissionen tillægges beføjelse til at vedtage delegerede retsakter i overensstemmelse med artikel 45 med henblik på at ændre de væsentlige krav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w:t>
            </w:r>
            <w:r w:rsidRPr="005F5E54">
              <w:rPr>
                <w:b/>
                <w:i/>
              </w:rPr>
              <w:t xml:space="preserve"> 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3CA1865F" w14:textId="77777777" w:rsidTr="00392B50">
        <w:trPr>
          <w:jc w:val="center"/>
        </w:trPr>
        <w:tc>
          <w:tcPr>
            <w:tcW w:w="4876" w:type="dxa"/>
          </w:tcPr>
          <w:p w14:paraId="04BAA8F7" w14:textId="77777777" w:rsidR="00A310D3" w:rsidRPr="005F5E54" w:rsidRDefault="00A310D3" w:rsidP="00392B50">
            <w:pPr>
              <w:pStyle w:val="Normal6"/>
            </w:pPr>
          </w:p>
        </w:tc>
        <w:tc>
          <w:tcPr>
            <w:tcW w:w="4876" w:type="dxa"/>
            <w:hideMark/>
          </w:tcPr>
          <w:p w14:paraId="07F0D17E" w14:textId="5AE5B50A" w:rsidR="00A310D3" w:rsidRPr="005F5E54" w:rsidRDefault="00A310D3" w:rsidP="00392B50">
            <w:pPr>
              <w:pStyle w:val="Normal6"/>
              <w:rPr>
                <w:szCs w:val="24"/>
              </w:rPr>
            </w:pPr>
            <w:r w:rsidRPr="005F5E54">
              <w:rPr>
                <w:b/>
                <w:i/>
              </w:rPr>
              <w:t>6.</w:t>
            </w:r>
            <w:r w:rsidRPr="005F5E54">
              <w:tab/>
            </w:r>
            <w:r w:rsidRPr="005F5E54">
              <w:rPr>
                <w:b/>
                <w:i/>
              </w:rPr>
              <w:t xml:space="preserve">Når Kommissionen vedtager delegerede retsakter i henhold til denne artikels stk. 5 eller fælles specifikationer i henhold til </w:t>
            </w:r>
            <w:r w:rsidR="00437543">
              <w:rPr>
                <w:b/>
                <w:i/>
              </w:rPr>
              <w:t>denne</w:t>
            </w:r>
            <w:r w:rsidR="00437543" w:rsidRPr="005F5E54">
              <w:rPr>
                <w:b/>
                <w:i/>
              </w:rPr>
              <w:t xml:space="preserve"> </w:t>
            </w:r>
            <w:r w:rsidRPr="005F5E54">
              <w:rPr>
                <w:b/>
                <w:i/>
              </w:rPr>
              <w:t>forordnings artikel 16a vedrørende radioudstyr,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433C0201" w14:textId="77777777" w:rsidTr="00392B50">
        <w:trPr>
          <w:jc w:val="center"/>
        </w:trPr>
        <w:tc>
          <w:tcPr>
            <w:tcW w:w="4876" w:type="dxa"/>
          </w:tcPr>
          <w:p w14:paraId="1BACBBD0" w14:textId="77777777" w:rsidR="00A310D3" w:rsidRPr="005F5E54" w:rsidRDefault="00A310D3" w:rsidP="00392B50">
            <w:pPr>
              <w:pStyle w:val="Normal6"/>
            </w:pPr>
          </w:p>
        </w:tc>
        <w:tc>
          <w:tcPr>
            <w:tcW w:w="4876" w:type="dxa"/>
            <w:hideMark/>
          </w:tcPr>
          <w:p w14:paraId="4CADD11C" w14:textId="77777777" w:rsidR="00A310D3" w:rsidRPr="005F5E54" w:rsidRDefault="00A310D3" w:rsidP="00392B50">
            <w:pPr>
              <w:pStyle w:val="Normal6"/>
              <w:rPr>
                <w:szCs w:val="24"/>
              </w:rPr>
            </w:pPr>
            <w:r w:rsidRPr="005F5E54">
              <w:rPr>
                <w:b/>
                <w:i/>
              </w:rPr>
              <w:t>Artikel 110 g</w:t>
            </w:r>
          </w:p>
        </w:tc>
      </w:tr>
      <w:tr w:rsidR="00A310D3" w:rsidRPr="005F5E54" w14:paraId="6E220910" w14:textId="77777777" w:rsidTr="00392B50">
        <w:trPr>
          <w:jc w:val="center"/>
        </w:trPr>
        <w:tc>
          <w:tcPr>
            <w:tcW w:w="4876" w:type="dxa"/>
          </w:tcPr>
          <w:p w14:paraId="7025AA3D" w14:textId="77777777" w:rsidR="00A310D3" w:rsidRPr="005F5E54" w:rsidRDefault="00A310D3" w:rsidP="00392B50">
            <w:pPr>
              <w:pStyle w:val="Normal6"/>
            </w:pPr>
          </w:p>
        </w:tc>
        <w:tc>
          <w:tcPr>
            <w:tcW w:w="4876" w:type="dxa"/>
            <w:hideMark/>
          </w:tcPr>
          <w:p w14:paraId="7000EA1B" w14:textId="77777777" w:rsidR="00A310D3" w:rsidRPr="005F5E54" w:rsidRDefault="00A310D3" w:rsidP="00392B50">
            <w:pPr>
              <w:pStyle w:val="Normal6"/>
              <w:rPr>
                <w:szCs w:val="24"/>
              </w:rPr>
            </w:pPr>
            <w:r w:rsidRPr="005F5E54">
              <w:rPr>
                <w:b/>
                <w:i/>
              </w:rPr>
              <w:t>Ændring af direktiv 2014/68/EU</w:t>
            </w:r>
          </w:p>
        </w:tc>
      </w:tr>
      <w:tr w:rsidR="00A310D3" w:rsidRPr="005F5E54" w14:paraId="5CDF7609" w14:textId="77777777" w:rsidTr="00392B50">
        <w:trPr>
          <w:jc w:val="center"/>
        </w:trPr>
        <w:tc>
          <w:tcPr>
            <w:tcW w:w="4876" w:type="dxa"/>
          </w:tcPr>
          <w:p w14:paraId="2AC2A360" w14:textId="77777777" w:rsidR="00A310D3" w:rsidRPr="005F5E54" w:rsidRDefault="00A310D3" w:rsidP="00392B50">
            <w:pPr>
              <w:pStyle w:val="Normal6"/>
            </w:pPr>
          </w:p>
        </w:tc>
        <w:tc>
          <w:tcPr>
            <w:tcW w:w="4876" w:type="dxa"/>
            <w:hideMark/>
          </w:tcPr>
          <w:p w14:paraId="08025765" w14:textId="77777777" w:rsidR="00A310D3" w:rsidRPr="005F5E54" w:rsidRDefault="00A310D3" w:rsidP="00392B50">
            <w:pPr>
              <w:pStyle w:val="Normal6"/>
              <w:rPr>
                <w:szCs w:val="24"/>
              </w:rPr>
            </w:pPr>
            <w:r w:rsidRPr="005F5E54">
              <w:rPr>
                <w:b/>
                <w:i/>
              </w:rPr>
              <w:t>I artikel 4 i direktiv 2014/68/EU tilføjes følgende som stk. 4 og 5:</w:t>
            </w:r>
          </w:p>
        </w:tc>
      </w:tr>
      <w:tr w:rsidR="00A310D3" w:rsidRPr="005F5E54" w14:paraId="57C5669E" w14:textId="77777777" w:rsidTr="00392B50">
        <w:trPr>
          <w:jc w:val="center"/>
        </w:trPr>
        <w:tc>
          <w:tcPr>
            <w:tcW w:w="4876" w:type="dxa"/>
          </w:tcPr>
          <w:p w14:paraId="03C027E4" w14:textId="77777777" w:rsidR="00A310D3" w:rsidRPr="005F5E54" w:rsidRDefault="00A310D3" w:rsidP="00392B50">
            <w:pPr>
              <w:pStyle w:val="Normal6"/>
            </w:pPr>
          </w:p>
        </w:tc>
        <w:tc>
          <w:tcPr>
            <w:tcW w:w="4876" w:type="dxa"/>
            <w:hideMark/>
          </w:tcPr>
          <w:p w14:paraId="7DC70986" w14:textId="2CBE31C5" w:rsidR="00A310D3" w:rsidRPr="005F5E54" w:rsidRDefault="00A310D3" w:rsidP="00392B50">
            <w:pPr>
              <w:pStyle w:val="Normal6"/>
              <w:rPr>
                <w:szCs w:val="24"/>
              </w:rPr>
            </w:pPr>
            <w:r w:rsidRPr="005F5E54">
              <w:rPr>
                <w:b/>
                <w:i/>
              </w:rPr>
              <w:t>"4.</w:t>
            </w:r>
            <w:r w:rsidRPr="005F5E54">
              <w:tab/>
            </w:r>
            <w:r w:rsidRPr="005F5E54">
              <w:rPr>
                <w:b/>
                <w:i/>
              </w:rPr>
              <w:t xml:space="preserve">Kommissionen tillægges beføjelse til at vedtage delegerede retsakter i overensstemmelse med artikel 44 med henblik på at ændre de generelle sikkerhedskrav og væsentlige sikkerhedskrav til ydeevne, der er fastsat i </w:t>
            </w:r>
            <w:r w:rsidRPr="005F5E54">
              <w:rPr>
                <w:b/>
                <w:i/>
              </w:rPr>
              <w:lastRenderedPageBreak/>
              <w:t xml:space="preserve">bilag I, for at tilpasse disse krav til videnskabelige eller tekniske </w:t>
            </w:r>
            <w:r w:rsidR="00437543">
              <w:rPr>
                <w:b/>
                <w:i/>
              </w:rPr>
              <w:t>fremskridt</w:t>
            </w:r>
            <w:r w:rsidRPr="005F5E54">
              <w:rPr>
                <w:b/>
                <w:i/>
              </w:rPr>
              <w:t xml:space="preserve"> eller til internationale </w:t>
            </w:r>
            <w:r w:rsidR="00437543">
              <w:rPr>
                <w:b/>
                <w:i/>
              </w:rPr>
              <w:t>udviklinger</w:t>
            </w:r>
            <w:r w:rsidR="00437543" w:rsidRPr="005F5E54">
              <w:rPr>
                <w:b/>
                <w:i/>
              </w:rPr>
              <w:t xml:space="preserve">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077A3961" w14:textId="77777777" w:rsidTr="00392B50">
        <w:trPr>
          <w:jc w:val="center"/>
        </w:trPr>
        <w:tc>
          <w:tcPr>
            <w:tcW w:w="4876" w:type="dxa"/>
          </w:tcPr>
          <w:p w14:paraId="4AFEAEDD" w14:textId="77777777" w:rsidR="00A310D3" w:rsidRPr="005F5E54" w:rsidRDefault="00A310D3" w:rsidP="00392B50">
            <w:pPr>
              <w:pStyle w:val="Normal6"/>
            </w:pPr>
          </w:p>
        </w:tc>
        <w:tc>
          <w:tcPr>
            <w:tcW w:w="4876" w:type="dxa"/>
            <w:hideMark/>
          </w:tcPr>
          <w:p w14:paraId="27872A9B" w14:textId="5A7BED39" w:rsidR="00A310D3" w:rsidRPr="005F5E54" w:rsidRDefault="00A310D3" w:rsidP="00392B50">
            <w:pPr>
              <w:pStyle w:val="Normal6"/>
              <w:rPr>
                <w:szCs w:val="24"/>
              </w:rPr>
            </w:pPr>
            <w:r w:rsidRPr="005F5E54">
              <w:rPr>
                <w:b/>
                <w:i/>
              </w:rPr>
              <w:t>5.</w:t>
            </w:r>
            <w:r w:rsidRPr="005F5E54">
              <w:tab/>
            </w:r>
            <w:r w:rsidRPr="005F5E54">
              <w:rPr>
                <w:b/>
                <w:i/>
              </w:rPr>
              <w:t xml:space="preserve">Når Kommissionen vedtager delegerede retsakter i henhold til denne artikels stk. 4 eller fælles specifikationer i henhold til </w:t>
            </w:r>
            <w:r w:rsidR="00437543">
              <w:rPr>
                <w:b/>
                <w:i/>
              </w:rPr>
              <w:t>denne</w:t>
            </w:r>
            <w:r w:rsidR="00437543" w:rsidRPr="005F5E54">
              <w:rPr>
                <w:b/>
                <w:i/>
              </w:rPr>
              <w:t xml:space="preserve"> </w:t>
            </w:r>
            <w:r w:rsidRPr="005F5E54">
              <w:rPr>
                <w:b/>
                <w:i/>
              </w:rPr>
              <w:t>forordnings artikel 12a vedrørende produkter,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65B84C8E" w14:textId="77777777" w:rsidTr="00392B50">
        <w:trPr>
          <w:jc w:val="center"/>
        </w:trPr>
        <w:tc>
          <w:tcPr>
            <w:tcW w:w="4876" w:type="dxa"/>
          </w:tcPr>
          <w:p w14:paraId="76F7F322" w14:textId="77777777" w:rsidR="00A310D3" w:rsidRPr="005F5E54" w:rsidRDefault="00A310D3" w:rsidP="00392B50">
            <w:pPr>
              <w:pStyle w:val="Normal6"/>
            </w:pPr>
          </w:p>
        </w:tc>
        <w:tc>
          <w:tcPr>
            <w:tcW w:w="4876" w:type="dxa"/>
            <w:hideMark/>
          </w:tcPr>
          <w:p w14:paraId="213768B3" w14:textId="77777777" w:rsidR="00A310D3" w:rsidRPr="005F5E54" w:rsidRDefault="00A310D3" w:rsidP="00392B50">
            <w:pPr>
              <w:pStyle w:val="Normal6"/>
              <w:rPr>
                <w:szCs w:val="24"/>
              </w:rPr>
            </w:pPr>
            <w:r w:rsidRPr="005F5E54">
              <w:rPr>
                <w:b/>
                <w:i/>
              </w:rPr>
              <w:t>Artikel 110h</w:t>
            </w:r>
          </w:p>
        </w:tc>
      </w:tr>
      <w:tr w:rsidR="00A310D3" w:rsidRPr="005F5E54" w14:paraId="3AAE66D9" w14:textId="77777777" w:rsidTr="00392B50">
        <w:trPr>
          <w:jc w:val="center"/>
        </w:trPr>
        <w:tc>
          <w:tcPr>
            <w:tcW w:w="4876" w:type="dxa"/>
          </w:tcPr>
          <w:p w14:paraId="6A5DBFE5" w14:textId="77777777" w:rsidR="00A310D3" w:rsidRPr="005F5E54" w:rsidRDefault="00A310D3" w:rsidP="00392B50">
            <w:pPr>
              <w:pStyle w:val="Normal6"/>
            </w:pPr>
          </w:p>
        </w:tc>
        <w:tc>
          <w:tcPr>
            <w:tcW w:w="4876" w:type="dxa"/>
            <w:hideMark/>
          </w:tcPr>
          <w:p w14:paraId="2997AC01" w14:textId="77777777" w:rsidR="00A310D3" w:rsidRPr="005F5E54" w:rsidRDefault="00A310D3" w:rsidP="00392B50">
            <w:pPr>
              <w:pStyle w:val="Normal6"/>
              <w:rPr>
                <w:szCs w:val="24"/>
              </w:rPr>
            </w:pPr>
            <w:r w:rsidRPr="005F5E54">
              <w:rPr>
                <w:b/>
                <w:i/>
              </w:rPr>
              <w:t>Ændring af forordning (EU) 2016/424</w:t>
            </w:r>
          </w:p>
        </w:tc>
      </w:tr>
      <w:tr w:rsidR="00A310D3" w:rsidRPr="005F5E54" w14:paraId="6F84FED3" w14:textId="77777777" w:rsidTr="00392B50">
        <w:trPr>
          <w:jc w:val="center"/>
        </w:trPr>
        <w:tc>
          <w:tcPr>
            <w:tcW w:w="4876" w:type="dxa"/>
          </w:tcPr>
          <w:p w14:paraId="4FAC6D6B" w14:textId="77777777" w:rsidR="00A310D3" w:rsidRPr="005F5E54" w:rsidRDefault="00A310D3" w:rsidP="00392B50">
            <w:pPr>
              <w:pStyle w:val="Normal6"/>
            </w:pPr>
          </w:p>
        </w:tc>
        <w:tc>
          <w:tcPr>
            <w:tcW w:w="4876" w:type="dxa"/>
            <w:hideMark/>
          </w:tcPr>
          <w:p w14:paraId="24EE92DD" w14:textId="77777777" w:rsidR="00A310D3" w:rsidRPr="005F5E54" w:rsidRDefault="00A310D3" w:rsidP="00392B50">
            <w:pPr>
              <w:pStyle w:val="Normal6"/>
              <w:rPr>
                <w:szCs w:val="24"/>
              </w:rPr>
            </w:pPr>
            <w:r w:rsidRPr="005F5E54">
              <w:rPr>
                <w:b/>
                <w:i/>
              </w:rPr>
              <w:t>I artikel 6 i forordning (EU) 2016/424 tilføjes følgende som stk. 2 og 3:</w:t>
            </w:r>
          </w:p>
        </w:tc>
      </w:tr>
      <w:tr w:rsidR="00A310D3" w:rsidRPr="005F5E54" w14:paraId="1CB73D0C" w14:textId="77777777" w:rsidTr="00392B50">
        <w:trPr>
          <w:jc w:val="center"/>
        </w:trPr>
        <w:tc>
          <w:tcPr>
            <w:tcW w:w="4876" w:type="dxa"/>
          </w:tcPr>
          <w:p w14:paraId="5C30DCFC" w14:textId="77777777" w:rsidR="00A310D3" w:rsidRPr="005F5E54" w:rsidRDefault="00A310D3" w:rsidP="00392B50">
            <w:pPr>
              <w:pStyle w:val="Normal6"/>
            </w:pPr>
          </w:p>
        </w:tc>
        <w:tc>
          <w:tcPr>
            <w:tcW w:w="4876" w:type="dxa"/>
            <w:hideMark/>
          </w:tcPr>
          <w:p w14:paraId="599AA4F5" w14:textId="446EAB6B" w:rsidR="00A310D3" w:rsidRPr="005F5E54" w:rsidRDefault="00A310D3" w:rsidP="00392B50">
            <w:pPr>
              <w:pStyle w:val="Normal6"/>
              <w:rPr>
                <w:szCs w:val="24"/>
              </w:rPr>
            </w:pPr>
            <w:r w:rsidRPr="005F5E54">
              <w:rPr>
                <w:b/>
                <w:i/>
              </w:rPr>
              <w:t>"2.</w:t>
            </w:r>
            <w:r w:rsidRPr="005F5E54">
              <w:tab/>
            </w:r>
            <w:r w:rsidRPr="005F5E54">
              <w:rPr>
                <w:b/>
                <w:i/>
              </w:rPr>
              <w:t xml:space="preserve">Kommissionen tillægges beføjelse til at vedtage delegerede retsakter i overensstemmelse med artikel 44 med henblik på at ændre de væsentlige krav i bilag II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udviklinger</w:t>
            </w:r>
            <w:r w:rsidR="00437543" w:rsidRPr="005F5E54">
              <w:rPr>
                <w:b/>
                <w:i/>
              </w:rPr>
              <w:t xml:space="preserve"> </w:t>
            </w:r>
            <w:r w:rsidRPr="005F5E54">
              <w:rPr>
                <w:b/>
                <w:i/>
              </w:rPr>
              <w:t xml:space="preserve">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w:t>
            </w:r>
            <w:r w:rsidRPr="005F5E54">
              <w:rPr>
                <w:b/>
                <w:i/>
              </w:rPr>
              <w:lastRenderedPageBreak/>
              <w:t>på nærværende forordning.</w:t>
            </w:r>
          </w:p>
        </w:tc>
      </w:tr>
      <w:tr w:rsidR="00A310D3" w:rsidRPr="005F5E54" w14:paraId="21DAE551" w14:textId="77777777" w:rsidTr="00392B50">
        <w:trPr>
          <w:jc w:val="center"/>
        </w:trPr>
        <w:tc>
          <w:tcPr>
            <w:tcW w:w="4876" w:type="dxa"/>
          </w:tcPr>
          <w:p w14:paraId="3CADBA5E" w14:textId="77777777" w:rsidR="00A310D3" w:rsidRPr="005F5E54" w:rsidRDefault="00A310D3" w:rsidP="00392B50">
            <w:pPr>
              <w:pStyle w:val="Normal6"/>
            </w:pPr>
          </w:p>
        </w:tc>
        <w:tc>
          <w:tcPr>
            <w:tcW w:w="4876" w:type="dxa"/>
            <w:hideMark/>
          </w:tcPr>
          <w:p w14:paraId="6FD38D26" w14:textId="430D6C83" w:rsidR="00A310D3" w:rsidRPr="005F5E54" w:rsidRDefault="00A310D3" w:rsidP="00392B50">
            <w:pPr>
              <w:pStyle w:val="Normal6"/>
              <w:rPr>
                <w:szCs w:val="24"/>
              </w:rPr>
            </w:pPr>
            <w:r w:rsidRPr="005F5E54">
              <w:rPr>
                <w:b/>
                <w:i/>
              </w:rPr>
              <w:t>3.</w:t>
            </w:r>
            <w:r w:rsidRPr="005F5E54">
              <w:tab/>
            </w:r>
            <w:r w:rsidRPr="005F5E54">
              <w:rPr>
                <w:b/>
                <w:i/>
              </w:rPr>
              <w:t xml:space="preserve">Når Kommissionen vedtager delegerede retsakter i henhold til denne artikels stk. 2 eller fælles specifikationer i henhold til </w:t>
            </w:r>
            <w:r w:rsidR="00437543">
              <w:rPr>
                <w:b/>
                <w:i/>
              </w:rPr>
              <w:t>denne</w:t>
            </w:r>
            <w:r w:rsidR="00437543" w:rsidRPr="005F5E54">
              <w:rPr>
                <w:b/>
                <w:i/>
              </w:rPr>
              <w:t xml:space="preserve"> </w:t>
            </w:r>
            <w:r w:rsidRPr="005F5E54">
              <w:rPr>
                <w:b/>
                <w:i/>
              </w:rPr>
              <w:t>forordnings artikel 12a vedrørende tovbaneanlæg, delsystemer og sikkerhedskomponenter,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4551FD1F" w14:textId="77777777" w:rsidTr="00392B50">
        <w:trPr>
          <w:jc w:val="center"/>
        </w:trPr>
        <w:tc>
          <w:tcPr>
            <w:tcW w:w="4876" w:type="dxa"/>
          </w:tcPr>
          <w:p w14:paraId="659C074D" w14:textId="77777777" w:rsidR="00A310D3" w:rsidRPr="005F5E54" w:rsidRDefault="00A310D3" w:rsidP="00392B50">
            <w:pPr>
              <w:pStyle w:val="Normal6"/>
            </w:pPr>
          </w:p>
        </w:tc>
        <w:tc>
          <w:tcPr>
            <w:tcW w:w="4876" w:type="dxa"/>
            <w:hideMark/>
          </w:tcPr>
          <w:p w14:paraId="2DD0FBA0" w14:textId="77777777" w:rsidR="00A310D3" w:rsidRPr="005F5E54" w:rsidRDefault="00A310D3" w:rsidP="00392B50">
            <w:pPr>
              <w:pStyle w:val="Normal6"/>
              <w:rPr>
                <w:szCs w:val="24"/>
              </w:rPr>
            </w:pPr>
            <w:r w:rsidRPr="005F5E54">
              <w:rPr>
                <w:b/>
                <w:i/>
              </w:rPr>
              <w:t>Artikel 110i</w:t>
            </w:r>
          </w:p>
        </w:tc>
      </w:tr>
      <w:tr w:rsidR="00A310D3" w:rsidRPr="005F5E54" w14:paraId="476CD2AF" w14:textId="77777777" w:rsidTr="00392B50">
        <w:trPr>
          <w:jc w:val="center"/>
        </w:trPr>
        <w:tc>
          <w:tcPr>
            <w:tcW w:w="4876" w:type="dxa"/>
          </w:tcPr>
          <w:p w14:paraId="7568597D" w14:textId="77777777" w:rsidR="00A310D3" w:rsidRPr="005F5E54" w:rsidRDefault="00A310D3" w:rsidP="00392B50">
            <w:pPr>
              <w:pStyle w:val="Normal6"/>
            </w:pPr>
          </w:p>
        </w:tc>
        <w:tc>
          <w:tcPr>
            <w:tcW w:w="4876" w:type="dxa"/>
            <w:hideMark/>
          </w:tcPr>
          <w:p w14:paraId="3F3DF856" w14:textId="77777777" w:rsidR="00A310D3" w:rsidRPr="005F5E54" w:rsidRDefault="00A310D3" w:rsidP="00392B50">
            <w:pPr>
              <w:pStyle w:val="Normal6"/>
              <w:rPr>
                <w:szCs w:val="24"/>
              </w:rPr>
            </w:pPr>
            <w:r w:rsidRPr="005F5E54">
              <w:rPr>
                <w:b/>
                <w:i/>
              </w:rPr>
              <w:t>Ændring af forordning (EU) 2016/425</w:t>
            </w:r>
          </w:p>
        </w:tc>
      </w:tr>
      <w:tr w:rsidR="00A310D3" w:rsidRPr="005F5E54" w14:paraId="748AC685" w14:textId="77777777" w:rsidTr="00392B50">
        <w:trPr>
          <w:jc w:val="center"/>
        </w:trPr>
        <w:tc>
          <w:tcPr>
            <w:tcW w:w="4876" w:type="dxa"/>
          </w:tcPr>
          <w:p w14:paraId="34DB5C71" w14:textId="77777777" w:rsidR="00A310D3" w:rsidRPr="005F5E54" w:rsidRDefault="00A310D3" w:rsidP="00392B50">
            <w:pPr>
              <w:pStyle w:val="Normal6"/>
            </w:pPr>
          </w:p>
        </w:tc>
        <w:tc>
          <w:tcPr>
            <w:tcW w:w="4876" w:type="dxa"/>
            <w:hideMark/>
          </w:tcPr>
          <w:p w14:paraId="5E761EDC" w14:textId="77777777" w:rsidR="00A310D3" w:rsidRPr="005F5E54" w:rsidRDefault="00A310D3" w:rsidP="00392B50">
            <w:pPr>
              <w:pStyle w:val="Normal6"/>
              <w:rPr>
                <w:szCs w:val="24"/>
              </w:rPr>
            </w:pPr>
            <w:r w:rsidRPr="005F5E54">
              <w:rPr>
                <w:b/>
                <w:i/>
              </w:rPr>
              <w:t>I artikel 5 i forordning (EU) 2016/425 tilføjes følgende som stk. 2 og 3:</w:t>
            </w:r>
          </w:p>
        </w:tc>
      </w:tr>
      <w:tr w:rsidR="00A310D3" w:rsidRPr="005F5E54" w14:paraId="1FE8C23A" w14:textId="77777777" w:rsidTr="00392B50">
        <w:trPr>
          <w:jc w:val="center"/>
        </w:trPr>
        <w:tc>
          <w:tcPr>
            <w:tcW w:w="4876" w:type="dxa"/>
          </w:tcPr>
          <w:p w14:paraId="0AEECC0A" w14:textId="77777777" w:rsidR="00A310D3" w:rsidRPr="005F5E54" w:rsidRDefault="00A310D3" w:rsidP="00392B50">
            <w:pPr>
              <w:pStyle w:val="Normal6"/>
            </w:pPr>
          </w:p>
        </w:tc>
        <w:tc>
          <w:tcPr>
            <w:tcW w:w="4876" w:type="dxa"/>
            <w:hideMark/>
          </w:tcPr>
          <w:p w14:paraId="06164885" w14:textId="261EC5E7" w:rsidR="00A310D3" w:rsidRPr="005F5E54" w:rsidRDefault="00A310D3" w:rsidP="00392B50">
            <w:pPr>
              <w:pStyle w:val="Normal6"/>
              <w:rPr>
                <w:szCs w:val="24"/>
              </w:rPr>
            </w:pPr>
            <w:r w:rsidRPr="005F5E54">
              <w:rPr>
                <w:b/>
                <w:i/>
              </w:rPr>
              <w:t>"2.</w:t>
            </w:r>
            <w:r w:rsidRPr="005F5E54">
              <w:tab/>
            </w:r>
            <w:r w:rsidRPr="005F5E54">
              <w:rPr>
                <w:b/>
                <w:i/>
              </w:rPr>
              <w:t xml:space="preserve">Kommissionen tillægges beføjelse til at vedtage delegerede retsakter i overensstemmelse med artikel 44 med henblik på at ændre de væsentlige sikkerheds- og sundhedskrav i bilag II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udviklinger</w:t>
            </w:r>
            <w:r w:rsidR="00437543" w:rsidRPr="005F5E54">
              <w:rPr>
                <w:b/>
                <w:i/>
              </w:rPr>
              <w:t xml:space="preserve">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5C952016" w14:textId="77777777" w:rsidTr="00392B50">
        <w:trPr>
          <w:jc w:val="center"/>
        </w:trPr>
        <w:tc>
          <w:tcPr>
            <w:tcW w:w="4876" w:type="dxa"/>
          </w:tcPr>
          <w:p w14:paraId="3F6FEF7B" w14:textId="77777777" w:rsidR="00A310D3" w:rsidRPr="005F5E54" w:rsidRDefault="00A310D3" w:rsidP="00392B50">
            <w:pPr>
              <w:pStyle w:val="Normal6"/>
            </w:pPr>
          </w:p>
        </w:tc>
        <w:tc>
          <w:tcPr>
            <w:tcW w:w="4876" w:type="dxa"/>
            <w:hideMark/>
          </w:tcPr>
          <w:p w14:paraId="4443154E" w14:textId="2372FCC7" w:rsidR="00A310D3" w:rsidRPr="005F5E54" w:rsidRDefault="00A310D3" w:rsidP="00392B50">
            <w:pPr>
              <w:pStyle w:val="Normal6"/>
              <w:rPr>
                <w:szCs w:val="24"/>
              </w:rPr>
            </w:pPr>
            <w:r w:rsidRPr="005F5E54">
              <w:rPr>
                <w:b/>
                <w:i/>
              </w:rPr>
              <w:t>3.</w:t>
            </w:r>
            <w:r w:rsidRPr="005F5E54">
              <w:tab/>
            </w:r>
            <w:r w:rsidRPr="005F5E54">
              <w:rPr>
                <w:b/>
                <w:i/>
              </w:rPr>
              <w:t xml:space="preserve">Når Kommissionen vedtager delegerede retsakter i henhold til denne artikels stk. 2 eller fælles specifikationer i henhold til </w:t>
            </w:r>
            <w:r w:rsidR="00437543">
              <w:rPr>
                <w:b/>
                <w:i/>
              </w:rPr>
              <w:t>denne</w:t>
            </w:r>
            <w:r w:rsidR="00437543" w:rsidRPr="005F5E54">
              <w:rPr>
                <w:b/>
                <w:i/>
              </w:rPr>
              <w:t xml:space="preserve"> </w:t>
            </w:r>
            <w:r w:rsidRPr="005F5E54">
              <w:rPr>
                <w:b/>
                <w:i/>
              </w:rPr>
              <w:t xml:space="preserve">forordnings artikel 14a vedrørende personlige værnemidler, som udgør højrisiko-AI-systemer som omhandlet i artikel 6, stk. 1, i Europa-Parlamentets og Rådets forordning (EU) </w:t>
            </w:r>
            <w:r w:rsidRPr="005F5E54">
              <w:rPr>
                <w:b/>
                <w:i/>
              </w:rPr>
              <w:lastRenderedPageBreak/>
              <w:t>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78CADD77" w14:textId="77777777" w:rsidTr="00392B50">
        <w:trPr>
          <w:jc w:val="center"/>
        </w:trPr>
        <w:tc>
          <w:tcPr>
            <w:tcW w:w="4876" w:type="dxa"/>
          </w:tcPr>
          <w:p w14:paraId="5FFCC228" w14:textId="77777777" w:rsidR="00A310D3" w:rsidRPr="005F5E54" w:rsidRDefault="00A310D3" w:rsidP="00392B50">
            <w:pPr>
              <w:pStyle w:val="Normal6"/>
            </w:pPr>
          </w:p>
        </w:tc>
        <w:tc>
          <w:tcPr>
            <w:tcW w:w="4876" w:type="dxa"/>
            <w:hideMark/>
          </w:tcPr>
          <w:p w14:paraId="7EB17462" w14:textId="77777777" w:rsidR="00A310D3" w:rsidRPr="005F5E54" w:rsidRDefault="00A310D3" w:rsidP="00392B50">
            <w:pPr>
              <w:pStyle w:val="Normal6"/>
              <w:rPr>
                <w:szCs w:val="24"/>
              </w:rPr>
            </w:pPr>
            <w:r w:rsidRPr="005F5E54">
              <w:rPr>
                <w:b/>
                <w:i/>
              </w:rPr>
              <w:t>Artikel 110j</w:t>
            </w:r>
          </w:p>
        </w:tc>
      </w:tr>
      <w:tr w:rsidR="00A310D3" w:rsidRPr="005F5E54" w14:paraId="0BDD98A8" w14:textId="77777777" w:rsidTr="00392B50">
        <w:trPr>
          <w:jc w:val="center"/>
        </w:trPr>
        <w:tc>
          <w:tcPr>
            <w:tcW w:w="4876" w:type="dxa"/>
          </w:tcPr>
          <w:p w14:paraId="199F26D4" w14:textId="77777777" w:rsidR="00A310D3" w:rsidRPr="005F5E54" w:rsidRDefault="00A310D3" w:rsidP="00392B50">
            <w:pPr>
              <w:pStyle w:val="Normal6"/>
            </w:pPr>
          </w:p>
        </w:tc>
        <w:tc>
          <w:tcPr>
            <w:tcW w:w="4876" w:type="dxa"/>
            <w:hideMark/>
          </w:tcPr>
          <w:p w14:paraId="09A14B97" w14:textId="77777777" w:rsidR="00A310D3" w:rsidRPr="005F5E54" w:rsidRDefault="00A310D3" w:rsidP="00392B50">
            <w:pPr>
              <w:pStyle w:val="Normal6"/>
              <w:rPr>
                <w:szCs w:val="24"/>
              </w:rPr>
            </w:pPr>
            <w:r w:rsidRPr="005F5E54">
              <w:rPr>
                <w:b/>
                <w:i/>
              </w:rPr>
              <w:t>Ændring af forordning (EU) 2016/426</w:t>
            </w:r>
          </w:p>
        </w:tc>
      </w:tr>
      <w:tr w:rsidR="00A310D3" w:rsidRPr="005F5E54" w14:paraId="01D4C2A9" w14:textId="77777777" w:rsidTr="00392B50">
        <w:trPr>
          <w:jc w:val="center"/>
        </w:trPr>
        <w:tc>
          <w:tcPr>
            <w:tcW w:w="4876" w:type="dxa"/>
          </w:tcPr>
          <w:p w14:paraId="4F360C5E" w14:textId="77777777" w:rsidR="00A310D3" w:rsidRPr="005F5E54" w:rsidRDefault="00A310D3" w:rsidP="00392B50">
            <w:pPr>
              <w:pStyle w:val="Normal6"/>
            </w:pPr>
          </w:p>
        </w:tc>
        <w:tc>
          <w:tcPr>
            <w:tcW w:w="4876" w:type="dxa"/>
            <w:hideMark/>
          </w:tcPr>
          <w:p w14:paraId="678559D9" w14:textId="77777777" w:rsidR="00A310D3" w:rsidRPr="005F5E54" w:rsidRDefault="00A310D3" w:rsidP="00392B50">
            <w:pPr>
              <w:pStyle w:val="Normal6"/>
              <w:rPr>
                <w:szCs w:val="24"/>
              </w:rPr>
            </w:pPr>
            <w:r w:rsidRPr="005F5E54">
              <w:rPr>
                <w:b/>
                <w:i/>
              </w:rPr>
              <w:t>I artikel 5 i forordning (EU) 2016/426 tilføjes følgende som stk. 2 og 3:</w:t>
            </w:r>
          </w:p>
        </w:tc>
      </w:tr>
      <w:tr w:rsidR="00A310D3" w:rsidRPr="005F5E54" w14:paraId="4615DD84" w14:textId="77777777" w:rsidTr="00392B50">
        <w:trPr>
          <w:jc w:val="center"/>
        </w:trPr>
        <w:tc>
          <w:tcPr>
            <w:tcW w:w="4876" w:type="dxa"/>
          </w:tcPr>
          <w:p w14:paraId="5A3C854A" w14:textId="77777777" w:rsidR="00A310D3" w:rsidRPr="005F5E54" w:rsidRDefault="00A310D3" w:rsidP="00392B50">
            <w:pPr>
              <w:pStyle w:val="Normal6"/>
            </w:pPr>
          </w:p>
        </w:tc>
        <w:tc>
          <w:tcPr>
            <w:tcW w:w="4876" w:type="dxa"/>
            <w:hideMark/>
          </w:tcPr>
          <w:p w14:paraId="5ED2550E" w14:textId="01703058" w:rsidR="00A310D3" w:rsidRPr="005F5E54" w:rsidRDefault="00A310D3" w:rsidP="00392B50">
            <w:pPr>
              <w:pStyle w:val="Normal6"/>
              <w:rPr>
                <w:szCs w:val="24"/>
              </w:rPr>
            </w:pPr>
            <w:r w:rsidRPr="005F5E54">
              <w:rPr>
                <w:b/>
                <w:i/>
              </w:rPr>
              <w:t>"2.</w:t>
            </w:r>
            <w:r w:rsidRPr="005F5E54">
              <w:tab/>
            </w:r>
            <w:r w:rsidRPr="005F5E54">
              <w:rPr>
                <w:b/>
                <w:i/>
              </w:rPr>
              <w:t xml:space="preserve">Kommissionen tillægges beføjelse til at vedtage delegerede retsakter i overensstemmelse med artikel 41 med henblik på at ændre de væsentlige krav i bilag I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udviklinger</w:t>
            </w:r>
            <w:r w:rsidR="00437543" w:rsidRPr="005F5E54">
              <w:rPr>
                <w:b/>
                <w:i/>
              </w:rPr>
              <w:t xml:space="preserve"> </w:t>
            </w:r>
            <w:r w:rsidRPr="005F5E54">
              <w:rPr>
                <w:b/>
                <w:i/>
              </w:rPr>
              <w:t>eller for at tilføje krav i forbindelse med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30AAA12F" w14:textId="77777777" w:rsidTr="00392B50">
        <w:trPr>
          <w:jc w:val="center"/>
        </w:trPr>
        <w:tc>
          <w:tcPr>
            <w:tcW w:w="4876" w:type="dxa"/>
          </w:tcPr>
          <w:p w14:paraId="4FDFEC37" w14:textId="77777777" w:rsidR="00A310D3" w:rsidRPr="005F5E54" w:rsidRDefault="00A310D3" w:rsidP="00392B50">
            <w:pPr>
              <w:pStyle w:val="Normal6"/>
            </w:pPr>
          </w:p>
        </w:tc>
        <w:tc>
          <w:tcPr>
            <w:tcW w:w="4876" w:type="dxa"/>
            <w:hideMark/>
          </w:tcPr>
          <w:p w14:paraId="5C75DCF6" w14:textId="0D64491F" w:rsidR="00A310D3" w:rsidRPr="005F5E54" w:rsidRDefault="00A310D3" w:rsidP="00392B50">
            <w:pPr>
              <w:pStyle w:val="Normal6"/>
              <w:rPr>
                <w:szCs w:val="24"/>
              </w:rPr>
            </w:pPr>
            <w:r w:rsidRPr="005F5E54">
              <w:rPr>
                <w:b/>
                <w:i/>
              </w:rPr>
              <w:t>3.</w:t>
            </w:r>
            <w:r w:rsidRPr="005F5E54">
              <w:tab/>
            </w:r>
            <w:r w:rsidRPr="005F5E54">
              <w:rPr>
                <w:b/>
                <w:i/>
              </w:rPr>
              <w:t xml:space="preserve">Når Kommissionen vedtager delegerede retsakter i henhold til denne artikels stk. 2 eller fælles specifikationer i henhold til </w:t>
            </w:r>
            <w:r w:rsidR="00437543">
              <w:rPr>
                <w:b/>
                <w:i/>
              </w:rPr>
              <w:t>denne</w:t>
            </w:r>
            <w:r w:rsidR="00437543" w:rsidRPr="005F5E54">
              <w:rPr>
                <w:b/>
                <w:i/>
              </w:rPr>
              <w:t xml:space="preserve"> </w:t>
            </w:r>
            <w:r w:rsidRPr="005F5E54">
              <w:rPr>
                <w:b/>
                <w:i/>
              </w:rPr>
              <w:t>forordnings artikel 13a vedrørende apparater eller udstyr,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40A65E29" w14:textId="77777777" w:rsidTr="00392B50">
        <w:trPr>
          <w:jc w:val="center"/>
        </w:trPr>
        <w:tc>
          <w:tcPr>
            <w:tcW w:w="4876" w:type="dxa"/>
          </w:tcPr>
          <w:p w14:paraId="1CF65D6C" w14:textId="77777777" w:rsidR="00A310D3" w:rsidRPr="005F5E54" w:rsidRDefault="00A310D3" w:rsidP="00392B50">
            <w:pPr>
              <w:pStyle w:val="Normal6"/>
            </w:pPr>
          </w:p>
        </w:tc>
        <w:tc>
          <w:tcPr>
            <w:tcW w:w="4876" w:type="dxa"/>
            <w:hideMark/>
          </w:tcPr>
          <w:p w14:paraId="326AA771" w14:textId="77777777" w:rsidR="00A310D3" w:rsidRPr="005F5E54" w:rsidRDefault="00A310D3" w:rsidP="00392B50">
            <w:pPr>
              <w:pStyle w:val="Normal6"/>
              <w:rPr>
                <w:szCs w:val="24"/>
              </w:rPr>
            </w:pPr>
            <w:r w:rsidRPr="005F5E54">
              <w:rPr>
                <w:b/>
                <w:i/>
              </w:rPr>
              <w:t>Artikel 110k</w:t>
            </w:r>
          </w:p>
        </w:tc>
      </w:tr>
      <w:tr w:rsidR="00A310D3" w:rsidRPr="005F5E54" w14:paraId="1C70C441" w14:textId="77777777" w:rsidTr="00392B50">
        <w:trPr>
          <w:jc w:val="center"/>
        </w:trPr>
        <w:tc>
          <w:tcPr>
            <w:tcW w:w="4876" w:type="dxa"/>
          </w:tcPr>
          <w:p w14:paraId="49772901" w14:textId="77777777" w:rsidR="00A310D3" w:rsidRPr="005F5E54" w:rsidRDefault="00A310D3" w:rsidP="00392B50">
            <w:pPr>
              <w:pStyle w:val="Normal6"/>
            </w:pPr>
          </w:p>
        </w:tc>
        <w:tc>
          <w:tcPr>
            <w:tcW w:w="4876" w:type="dxa"/>
            <w:hideMark/>
          </w:tcPr>
          <w:p w14:paraId="7B6CEA98" w14:textId="77777777" w:rsidR="00A310D3" w:rsidRPr="005F5E54" w:rsidRDefault="00A310D3" w:rsidP="00392B50">
            <w:pPr>
              <w:pStyle w:val="Normal6"/>
              <w:rPr>
                <w:szCs w:val="24"/>
              </w:rPr>
            </w:pPr>
            <w:r w:rsidRPr="005F5E54">
              <w:rPr>
                <w:b/>
                <w:i/>
              </w:rPr>
              <w:t>Ændring af forordning (EU) 2017/745</w:t>
            </w:r>
          </w:p>
        </w:tc>
      </w:tr>
      <w:tr w:rsidR="00A310D3" w:rsidRPr="005F5E54" w14:paraId="0EBCC081" w14:textId="77777777" w:rsidTr="00392B50">
        <w:trPr>
          <w:jc w:val="center"/>
        </w:trPr>
        <w:tc>
          <w:tcPr>
            <w:tcW w:w="4876" w:type="dxa"/>
          </w:tcPr>
          <w:p w14:paraId="2D25AEFB" w14:textId="77777777" w:rsidR="00A310D3" w:rsidRPr="005F5E54" w:rsidRDefault="00A310D3" w:rsidP="00392B50">
            <w:pPr>
              <w:pStyle w:val="Normal6"/>
            </w:pPr>
          </w:p>
        </w:tc>
        <w:tc>
          <w:tcPr>
            <w:tcW w:w="4876" w:type="dxa"/>
            <w:hideMark/>
          </w:tcPr>
          <w:p w14:paraId="19B6A3F5" w14:textId="77777777" w:rsidR="00A310D3" w:rsidRPr="005F5E54" w:rsidRDefault="00A310D3" w:rsidP="00392B50">
            <w:pPr>
              <w:pStyle w:val="Normal6"/>
              <w:rPr>
                <w:szCs w:val="24"/>
              </w:rPr>
            </w:pPr>
            <w:r w:rsidRPr="005F5E54">
              <w:rPr>
                <w:b/>
                <w:i/>
              </w:rPr>
              <w:t>I artikel 5 i forordning (EU) 2017/745 tilføjes følgende som stk. 7 og 8:</w:t>
            </w:r>
          </w:p>
        </w:tc>
      </w:tr>
      <w:tr w:rsidR="00A310D3" w:rsidRPr="005F5E54" w14:paraId="2FCF2F06" w14:textId="77777777" w:rsidTr="00392B50">
        <w:trPr>
          <w:jc w:val="center"/>
        </w:trPr>
        <w:tc>
          <w:tcPr>
            <w:tcW w:w="4876" w:type="dxa"/>
          </w:tcPr>
          <w:p w14:paraId="7A31C7D0" w14:textId="77777777" w:rsidR="00A310D3" w:rsidRPr="005F5E54" w:rsidRDefault="00A310D3" w:rsidP="00392B50">
            <w:pPr>
              <w:pStyle w:val="Normal6"/>
            </w:pPr>
          </w:p>
        </w:tc>
        <w:tc>
          <w:tcPr>
            <w:tcW w:w="4876" w:type="dxa"/>
            <w:hideMark/>
          </w:tcPr>
          <w:p w14:paraId="62CB642E" w14:textId="591BC1EB" w:rsidR="00A310D3" w:rsidRPr="005F5E54" w:rsidRDefault="00A310D3" w:rsidP="00392B50">
            <w:pPr>
              <w:pStyle w:val="Normal6"/>
              <w:rPr>
                <w:szCs w:val="24"/>
              </w:rPr>
            </w:pPr>
            <w:r w:rsidRPr="005F5E54">
              <w:rPr>
                <w:b/>
                <w:i/>
              </w:rPr>
              <w:t>"7.</w:t>
            </w:r>
            <w:r w:rsidRPr="005F5E54">
              <w:tab/>
            </w:r>
            <w:r w:rsidRPr="005F5E54">
              <w:rPr>
                <w:b/>
                <w:i/>
              </w:rPr>
              <w:t xml:space="preserve">Kommissionen tillægges beføjelse til at vedtage delegerede retsakter i overensstemmelse med artikel 115 med henblik på at ændre de generelle krav til sikkerhed og ydeevne i bilag I for at tilpasse disse krav til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udviklinger</w:t>
            </w:r>
            <w:r w:rsidR="00437543" w:rsidRPr="005F5E54">
              <w:rPr>
                <w:b/>
                <w:i/>
              </w:rPr>
              <w:t xml:space="preserve"> </w:t>
            </w:r>
            <w:r w:rsidRPr="005F5E54">
              <w:rPr>
                <w:b/>
                <w:i/>
              </w:rPr>
              <w:t>eller for at tilføje krav vedrørende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5734CD67" w14:textId="77777777" w:rsidTr="00392B50">
        <w:trPr>
          <w:jc w:val="center"/>
        </w:trPr>
        <w:tc>
          <w:tcPr>
            <w:tcW w:w="4876" w:type="dxa"/>
          </w:tcPr>
          <w:p w14:paraId="3A4BCBC0" w14:textId="77777777" w:rsidR="00A310D3" w:rsidRPr="005F5E54" w:rsidRDefault="00A310D3" w:rsidP="00392B50">
            <w:pPr>
              <w:pStyle w:val="Normal6"/>
            </w:pPr>
          </w:p>
        </w:tc>
        <w:tc>
          <w:tcPr>
            <w:tcW w:w="4876" w:type="dxa"/>
            <w:hideMark/>
          </w:tcPr>
          <w:p w14:paraId="08D46509" w14:textId="1394A58E" w:rsidR="00A310D3" w:rsidRPr="005F5E54" w:rsidRDefault="00A310D3" w:rsidP="00392B50">
            <w:pPr>
              <w:pStyle w:val="Normal6"/>
              <w:rPr>
                <w:szCs w:val="24"/>
              </w:rPr>
            </w:pPr>
            <w:r w:rsidRPr="005F5E54">
              <w:rPr>
                <w:b/>
                <w:i/>
              </w:rPr>
              <w:t>8.</w:t>
            </w:r>
            <w:r w:rsidRPr="005F5E54">
              <w:tab/>
            </w:r>
            <w:r w:rsidRPr="005F5E54">
              <w:rPr>
                <w:b/>
                <w:i/>
              </w:rPr>
              <w:t xml:space="preserve">Når Kommissionen vedtager gennemførelsesretsakter i henhold til denne artikels stk. 6, delegerede retsakter i henhold til denne artikels stk. 7 eller fælles specifikationer i henhold til </w:t>
            </w:r>
            <w:r w:rsidR="00437543">
              <w:rPr>
                <w:b/>
                <w:i/>
              </w:rPr>
              <w:t>denne</w:t>
            </w:r>
            <w:r w:rsidR="00437543" w:rsidRPr="005F5E54">
              <w:rPr>
                <w:b/>
                <w:i/>
              </w:rPr>
              <w:t xml:space="preserve"> </w:t>
            </w:r>
            <w:r w:rsidRPr="005F5E54">
              <w:rPr>
                <w:b/>
                <w:i/>
              </w:rPr>
              <w:t>forordnings artikel 9 vedrørende apparater,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r w:rsidR="00A310D3" w:rsidRPr="005F5E54" w14:paraId="482CA2B5" w14:textId="77777777" w:rsidTr="00392B50">
        <w:trPr>
          <w:jc w:val="center"/>
        </w:trPr>
        <w:tc>
          <w:tcPr>
            <w:tcW w:w="4876" w:type="dxa"/>
          </w:tcPr>
          <w:p w14:paraId="1FB8DF08" w14:textId="77777777" w:rsidR="00A310D3" w:rsidRPr="005F5E54" w:rsidRDefault="00A310D3" w:rsidP="00392B50">
            <w:pPr>
              <w:pStyle w:val="Normal6"/>
            </w:pPr>
          </w:p>
        </w:tc>
        <w:tc>
          <w:tcPr>
            <w:tcW w:w="4876" w:type="dxa"/>
            <w:hideMark/>
          </w:tcPr>
          <w:p w14:paraId="1250FDFE" w14:textId="48A00384" w:rsidR="00A310D3" w:rsidRPr="005F5E54" w:rsidRDefault="00A310D3" w:rsidP="00392B50">
            <w:pPr>
              <w:pStyle w:val="Normal6"/>
              <w:rPr>
                <w:szCs w:val="24"/>
              </w:rPr>
            </w:pPr>
            <w:r w:rsidRPr="005F5E54">
              <w:rPr>
                <w:b/>
                <w:i/>
              </w:rPr>
              <w:t>Artikel 110l</w:t>
            </w:r>
          </w:p>
        </w:tc>
      </w:tr>
      <w:tr w:rsidR="00A310D3" w:rsidRPr="005F5E54" w14:paraId="4E50A041" w14:textId="77777777" w:rsidTr="00392B50">
        <w:trPr>
          <w:jc w:val="center"/>
        </w:trPr>
        <w:tc>
          <w:tcPr>
            <w:tcW w:w="4876" w:type="dxa"/>
          </w:tcPr>
          <w:p w14:paraId="736AE4C0" w14:textId="77777777" w:rsidR="00A310D3" w:rsidRPr="005F5E54" w:rsidRDefault="00A310D3" w:rsidP="00392B50">
            <w:pPr>
              <w:pStyle w:val="Normal6"/>
            </w:pPr>
          </w:p>
        </w:tc>
        <w:tc>
          <w:tcPr>
            <w:tcW w:w="4876" w:type="dxa"/>
            <w:hideMark/>
          </w:tcPr>
          <w:p w14:paraId="66D68246" w14:textId="77777777" w:rsidR="00A310D3" w:rsidRPr="005F5E54" w:rsidRDefault="00A310D3" w:rsidP="00392B50">
            <w:pPr>
              <w:pStyle w:val="Normal6"/>
              <w:rPr>
                <w:szCs w:val="24"/>
              </w:rPr>
            </w:pPr>
            <w:r w:rsidRPr="005F5E54">
              <w:rPr>
                <w:b/>
                <w:i/>
              </w:rPr>
              <w:t>Ændring af forordning (EU) 2017/746</w:t>
            </w:r>
          </w:p>
        </w:tc>
      </w:tr>
      <w:tr w:rsidR="00A310D3" w:rsidRPr="005F5E54" w14:paraId="5ABBA280" w14:textId="77777777" w:rsidTr="00392B50">
        <w:trPr>
          <w:jc w:val="center"/>
        </w:trPr>
        <w:tc>
          <w:tcPr>
            <w:tcW w:w="4876" w:type="dxa"/>
          </w:tcPr>
          <w:p w14:paraId="0620BBE0" w14:textId="77777777" w:rsidR="00A310D3" w:rsidRPr="005F5E54" w:rsidRDefault="00A310D3" w:rsidP="00392B50">
            <w:pPr>
              <w:pStyle w:val="Normal6"/>
            </w:pPr>
          </w:p>
        </w:tc>
        <w:tc>
          <w:tcPr>
            <w:tcW w:w="4876" w:type="dxa"/>
            <w:hideMark/>
          </w:tcPr>
          <w:p w14:paraId="30D4472F" w14:textId="77777777" w:rsidR="00A310D3" w:rsidRPr="005F5E54" w:rsidRDefault="00A310D3" w:rsidP="00392B50">
            <w:pPr>
              <w:pStyle w:val="Normal6"/>
              <w:rPr>
                <w:szCs w:val="24"/>
              </w:rPr>
            </w:pPr>
            <w:r w:rsidRPr="005F5E54">
              <w:rPr>
                <w:b/>
                <w:i/>
              </w:rPr>
              <w:t>I artikel 5 i forordning (EU) 2017/746 tilføjes følgende som stk. 7 og 8:</w:t>
            </w:r>
          </w:p>
        </w:tc>
      </w:tr>
      <w:tr w:rsidR="00A310D3" w:rsidRPr="005F5E54" w14:paraId="64C86706" w14:textId="77777777" w:rsidTr="00392B50">
        <w:trPr>
          <w:jc w:val="center"/>
        </w:trPr>
        <w:tc>
          <w:tcPr>
            <w:tcW w:w="4876" w:type="dxa"/>
          </w:tcPr>
          <w:p w14:paraId="6B55ECD4" w14:textId="77777777" w:rsidR="00A310D3" w:rsidRPr="005F5E54" w:rsidRDefault="00A310D3" w:rsidP="00392B50">
            <w:pPr>
              <w:pStyle w:val="Normal6"/>
            </w:pPr>
          </w:p>
        </w:tc>
        <w:tc>
          <w:tcPr>
            <w:tcW w:w="4876" w:type="dxa"/>
            <w:hideMark/>
          </w:tcPr>
          <w:p w14:paraId="5A6B632C" w14:textId="30B42D37" w:rsidR="00A310D3" w:rsidRPr="005F5E54" w:rsidRDefault="00A310D3" w:rsidP="00392B50">
            <w:pPr>
              <w:pStyle w:val="Normal6"/>
              <w:rPr>
                <w:szCs w:val="24"/>
              </w:rPr>
            </w:pPr>
            <w:r w:rsidRPr="005F5E54">
              <w:rPr>
                <w:b/>
                <w:i/>
              </w:rPr>
              <w:t>"7.</w:t>
            </w:r>
            <w:r w:rsidRPr="005F5E54">
              <w:tab/>
            </w:r>
            <w:r w:rsidRPr="005F5E54">
              <w:rPr>
                <w:b/>
                <w:i/>
              </w:rPr>
              <w:t xml:space="preserve">Kommissionen tillægges beføjelse til at vedtage delegerede retsakter i overensstemmelse med artikel 107 med henblik på at ændre de generelle krav til </w:t>
            </w:r>
            <w:r w:rsidRPr="005F5E54">
              <w:rPr>
                <w:b/>
                <w:i/>
              </w:rPr>
              <w:lastRenderedPageBreak/>
              <w:t xml:space="preserve">sikkerhed og ydeevne i bilag I for at tilpasse disse krav til den videnskabelige eller tekniske </w:t>
            </w:r>
            <w:r w:rsidR="00437543">
              <w:rPr>
                <w:b/>
                <w:i/>
              </w:rPr>
              <w:t>fremskridt</w:t>
            </w:r>
            <w:r w:rsidR="00437543" w:rsidRPr="005F5E54">
              <w:rPr>
                <w:b/>
                <w:i/>
              </w:rPr>
              <w:t xml:space="preserve"> </w:t>
            </w:r>
            <w:r w:rsidRPr="005F5E54">
              <w:rPr>
                <w:b/>
                <w:i/>
              </w:rPr>
              <w:t xml:space="preserve">eller til internationale </w:t>
            </w:r>
            <w:r w:rsidR="00437543">
              <w:rPr>
                <w:b/>
                <w:i/>
              </w:rPr>
              <w:t>udviklinger</w:t>
            </w:r>
            <w:r w:rsidR="00437543" w:rsidRPr="005F5E54">
              <w:rPr>
                <w:b/>
                <w:i/>
              </w:rPr>
              <w:t xml:space="preserve"> </w:t>
            </w:r>
            <w:r w:rsidRPr="005F5E54">
              <w:rPr>
                <w:b/>
                <w:i/>
              </w:rPr>
              <w:t>eller for at tilføje krav vedrørende nye risici eller teknologier. For så vidt angår de højrisiko-AI-systemer, der er omhandlet i artikel 6, stk. 1, i forordning (EU) 2024/1689, anses de relevante krav i kapitel III, afdeling 2, i forordning (EU) 2024/1689 for at udgøre væsentlige sundheds- og sikkerhedskrav med henblik på nærværende forordning.</w:t>
            </w:r>
          </w:p>
        </w:tc>
      </w:tr>
      <w:tr w:rsidR="00A310D3" w:rsidRPr="005F5E54" w14:paraId="5ABD9AEE" w14:textId="77777777" w:rsidTr="00392B50">
        <w:trPr>
          <w:jc w:val="center"/>
        </w:trPr>
        <w:tc>
          <w:tcPr>
            <w:tcW w:w="4876" w:type="dxa"/>
          </w:tcPr>
          <w:p w14:paraId="77253B6D" w14:textId="77777777" w:rsidR="00A310D3" w:rsidRPr="005F5E54" w:rsidRDefault="00A310D3" w:rsidP="00392B50">
            <w:pPr>
              <w:pStyle w:val="Normal6"/>
            </w:pPr>
          </w:p>
        </w:tc>
        <w:tc>
          <w:tcPr>
            <w:tcW w:w="4876" w:type="dxa"/>
            <w:hideMark/>
          </w:tcPr>
          <w:p w14:paraId="6A65B42A" w14:textId="6785CA41" w:rsidR="00A310D3" w:rsidRPr="005F5E54" w:rsidRDefault="00A310D3" w:rsidP="00392B50">
            <w:pPr>
              <w:pStyle w:val="Normal6"/>
              <w:rPr>
                <w:szCs w:val="24"/>
              </w:rPr>
            </w:pPr>
            <w:r w:rsidRPr="005F5E54">
              <w:rPr>
                <w:b/>
                <w:i/>
              </w:rPr>
              <w:t>8.</w:t>
            </w:r>
            <w:r w:rsidRPr="005F5E54">
              <w:tab/>
            </w:r>
            <w:r w:rsidRPr="005F5E54">
              <w:rPr>
                <w:b/>
                <w:i/>
              </w:rPr>
              <w:t xml:space="preserve">Når Kommissionen vedtager gennemførelsesretsakter i henhold til denne artikels stk. 6, delegerede retsakter i henhold til denne artikels stk. 7 eller fælles specifikationer i henhold til </w:t>
            </w:r>
            <w:r w:rsidR="00437543">
              <w:rPr>
                <w:b/>
                <w:i/>
              </w:rPr>
              <w:t>denne</w:t>
            </w:r>
            <w:r w:rsidR="00437543" w:rsidRPr="005F5E54">
              <w:rPr>
                <w:b/>
                <w:i/>
              </w:rPr>
              <w:t xml:space="preserve"> </w:t>
            </w:r>
            <w:r w:rsidRPr="005F5E54">
              <w:rPr>
                <w:b/>
                <w:i/>
              </w:rPr>
              <w:t>forordnings artikel 9 vedrørende apparater, som udgør højrisiko-AI-systemer som omhandlet i artikel 6, stk. 1, i Europa-Parlamentets og Rådets forordning (EU) 2024/1689, eller som gør brug af højrisiko-AI-systemer som sikkerhedskomponenter, tager den hensyn til kravene i nævnte forordnings kapitel III, afdeling 2, og til relevante harmoniserede standarder. For så vidt angår højrisiko-AI-systemer må Kommissionen ikke indføre andre krav end de krav</w:t>
            </w:r>
            <w:r w:rsidR="00437543">
              <w:rPr>
                <w:b/>
                <w:i/>
              </w:rPr>
              <w:t>,</w:t>
            </w:r>
            <w:r w:rsidRPr="005F5E54">
              <w:rPr>
                <w:b/>
                <w:i/>
              </w:rPr>
              <w:t xml:space="preserve"> der er fastsat i forordning (EU) 2024/1689."</w:t>
            </w:r>
          </w:p>
        </w:tc>
      </w:tr>
    </w:tbl>
    <w:p w14:paraId="36ED76FA" w14:textId="77777777" w:rsidR="00A310D3" w:rsidRPr="005F5E54" w:rsidRDefault="00A310D3" w:rsidP="00A310D3"/>
    <w:p w14:paraId="4EFA187B" w14:textId="1B440453" w:rsidR="00A310D3" w:rsidRPr="005F5E54" w:rsidRDefault="00F94BC4" w:rsidP="00A310D3">
      <w:pPr>
        <w:pStyle w:val="AmNumberTabs"/>
      </w:pPr>
      <w:r>
        <w:t>Ændring</w:t>
      </w:r>
      <w:r w:rsidR="00A310D3" w:rsidRPr="005F5E54">
        <w:tab/>
      </w:r>
      <w:r w:rsidR="00A310D3" w:rsidRPr="005F5E54">
        <w:tab/>
        <w:t>76</w:t>
      </w:r>
    </w:p>
    <w:p w14:paraId="6B8A0158" w14:textId="77777777" w:rsidR="00A310D3" w:rsidRPr="005F5E54" w:rsidRDefault="00A310D3" w:rsidP="00A310D3"/>
    <w:p w14:paraId="286284EE" w14:textId="77777777" w:rsidR="00A310D3" w:rsidRPr="005F5E54" w:rsidRDefault="00A310D3" w:rsidP="00A310D3">
      <w:pPr>
        <w:pStyle w:val="NormalBold"/>
        <w:keepNext/>
      </w:pPr>
      <w:r w:rsidRPr="005F5E54">
        <w:t>Forslag til forordning</w:t>
      </w:r>
    </w:p>
    <w:p w14:paraId="669270F4" w14:textId="77777777" w:rsidR="00A310D3" w:rsidRPr="005F5E54" w:rsidRDefault="00A310D3" w:rsidP="00A310D3">
      <w:pPr>
        <w:pStyle w:val="NormalBold"/>
      </w:pPr>
      <w:r w:rsidRPr="005F5E54">
        <w:t>Artikel 1 – stk. 1 – nr. 30 – litra b</w:t>
      </w:r>
    </w:p>
    <w:p w14:paraId="1B044052" w14:textId="77777777" w:rsidR="00A310D3" w:rsidRPr="005F5E54" w:rsidRDefault="00A310D3" w:rsidP="00A310D3">
      <w:pPr>
        <w:keepNext/>
      </w:pPr>
      <w:r w:rsidRPr="005F5E54">
        <w:t>Forordning (EU) 2024/1689</w:t>
      </w:r>
    </w:p>
    <w:p w14:paraId="0D24510D" w14:textId="77777777" w:rsidR="00A310D3" w:rsidRPr="005F5E54" w:rsidRDefault="00A310D3" w:rsidP="00A310D3">
      <w:r w:rsidRPr="005F5E54">
        <w:t>Artikel 111 – stk. 4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ADD0E67" w14:textId="77777777" w:rsidTr="00392B50">
        <w:trPr>
          <w:jc w:val="center"/>
        </w:trPr>
        <w:tc>
          <w:tcPr>
            <w:tcW w:w="9752" w:type="dxa"/>
            <w:gridSpan w:val="2"/>
          </w:tcPr>
          <w:p w14:paraId="4546093C" w14:textId="77777777" w:rsidR="00A310D3" w:rsidRPr="005F5E54" w:rsidRDefault="00A310D3" w:rsidP="00392B50">
            <w:pPr>
              <w:keepNext/>
            </w:pPr>
          </w:p>
        </w:tc>
      </w:tr>
      <w:tr w:rsidR="00A310D3" w:rsidRPr="005F5E54" w14:paraId="36939C55" w14:textId="77777777" w:rsidTr="00392B50">
        <w:trPr>
          <w:jc w:val="center"/>
        </w:trPr>
        <w:tc>
          <w:tcPr>
            <w:tcW w:w="4876" w:type="dxa"/>
            <w:hideMark/>
          </w:tcPr>
          <w:p w14:paraId="7D7E4375" w14:textId="77777777" w:rsidR="00A310D3" w:rsidRPr="005F5E54" w:rsidRDefault="00A310D3" w:rsidP="00392B50">
            <w:pPr>
              <w:pStyle w:val="ColumnHeading"/>
              <w:keepNext/>
            </w:pPr>
            <w:r w:rsidRPr="005F5E54">
              <w:t>Kommissionens forslag</w:t>
            </w:r>
          </w:p>
        </w:tc>
        <w:tc>
          <w:tcPr>
            <w:tcW w:w="4876" w:type="dxa"/>
            <w:hideMark/>
          </w:tcPr>
          <w:p w14:paraId="6FEEC8A0" w14:textId="4A71E60C" w:rsidR="00A310D3" w:rsidRPr="005F5E54" w:rsidRDefault="00F94BC4" w:rsidP="00392B50">
            <w:pPr>
              <w:pStyle w:val="ColumnHeading"/>
              <w:keepNext/>
            </w:pPr>
            <w:r>
              <w:t>Ændring</w:t>
            </w:r>
          </w:p>
        </w:tc>
      </w:tr>
      <w:tr w:rsidR="00A310D3" w:rsidRPr="005F5E54" w14:paraId="5F8A60E9" w14:textId="77777777" w:rsidTr="00392B50">
        <w:trPr>
          <w:jc w:val="center"/>
        </w:trPr>
        <w:tc>
          <w:tcPr>
            <w:tcW w:w="4876" w:type="dxa"/>
            <w:hideMark/>
          </w:tcPr>
          <w:p w14:paraId="57E14C9B" w14:textId="12AD0D89" w:rsidR="00A310D3" w:rsidRPr="005F5E54" w:rsidRDefault="00A310D3" w:rsidP="00392B50">
            <w:pPr>
              <w:pStyle w:val="Normal6"/>
            </w:pPr>
            <w:r w:rsidRPr="005F5E54">
              <w:t>4.</w:t>
            </w:r>
            <w:r w:rsidRPr="005F5E54">
              <w:tab/>
              <w:t xml:space="preserve">Udbydere af AI-systemer, herunder AI-systemer til almen brug, der genererer syntetisk lyd-, </w:t>
            </w:r>
            <w:proofErr w:type="spellStart"/>
            <w:r w:rsidRPr="005F5E54">
              <w:t>billed</w:t>
            </w:r>
            <w:proofErr w:type="spellEnd"/>
            <w:r w:rsidRPr="005F5E54">
              <w:t xml:space="preserve">-, video- eller tekstindhold, og som er bragt i omsætning inden den 2. august 2026, skal tage de nødvendige skridt til at overholde artikel 50, stk. 2, senest den </w:t>
            </w:r>
            <w:r w:rsidRPr="005F5E54">
              <w:rPr>
                <w:b/>
                <w:bCs/>
                <w:i/>
                <w:iCs/>
              </w:rPr>
              <w:t xml:space="preserve">2. februar </w:t>
            </w:r>
            <w:r w:rsidRPr="005F5E54">
              <w:rPr>
                <w:b/>
                <w:bCs/>
                <w:i/>
                <w:iCs/>
              </w:rPr>
              <w:lastRenderedPageBreak/>
              <w:t>2027</w:t>
            </w:r>
            <w:r w:rsidRPr="005F5E54">
              <w:t>.</w:t>
            </w:r>
          </w:p>
        </w:tc>
        <w:tc>
          <w:tcPr>
            <w:tcW w:w="4876" w:type="dxa"/>
            <w:hideMark/>
          </w:tcPr>
          <w:p w14:paraId="7944CD71" w14:textId="13ED0628" w:rsidR="00A310D3" w:rsidRPr="005F5E54" w:rsidRDefault="00A310D3" w:rsidP="00392B50">
            <w:pPr>
              <w:pStyle w:val="Normal6"/>
              <w:rPr>
                <w:szCs w:val="24"/>
              </w:rPr>
            </w:pPr>
            <w:r w:rsidRPr="005F5E54">
              <w:lastRenderedPageBreak/>
              <w:t>4.</w:t>
            </w:r>
            <w:r w:rsidRPr="005F5E54">
              <w:tab/>
              <w:t xml:space="preserve">Udbydere af AI-systemer, herunder AI-systemer til almen brug, der genererer syntetisk lyd-, </w:t>
            </w:r>
            <w:proofErr w:type="spellStart"/>
            <w:r w:rsidRPr="005F5E54">
              <w:t>billed</w:t>
            </w:r>
            <w:proofErr w:type="spellEnd"/>
            <w:r w:rsidRPr="005F5E54">
              <w:t xml:space="preserve">-, video- eller tekstindhold, og som er bragt i omsætning inden den 2. august 2026, skal tage de nødvendige skridt til at overholde artikel 50, stk. 2, senest den </w:t>
            </w:r>
            <w:r w:rsidRPr="005F5E54">
              <w:rPr>
                <w:b/>
                <w:bCs/>
                <w:i/>
                <w:iCs/>
              </w:rPr>
              <w:t xml:space="preserve">2. november </w:t>
            </w:r>
            <w:r w:rsidRPr="005F5E54">
              <w:rPr>
                <w:b/>
                <w:bCs/>
                <w:i/>
                <w:iCs/>
              </w:rPr>
              <w:lastRenderedPageBreak/>
              <w:t>2026</w:t>
            </w:r>
            <w:r w:rsidRPr="005F5E54">
              <w:t>.</w:t>
            </w:r>
          </w:p>
        </w:tc>
      </w:tr>
    </w:tbl>
    <w:p w14:paraId="5AB4A408" w14:textId="77777777" w:rsidR="00A310D3" w:rsidRPr="005F5E54" w:rsidRDefault="00A310D3" w:rsidP="00A310D3"/>
    <w:p w14:paraId="5F05BB7E" w14:textId="40BC34E6" w:rsidR="00A310D3" w:rsidRPr="005F5E54" w:rsidRDefault="00F94BC4" w:rsidP="00A310D3">
      <w:pPr>
        <w:pStyle w:val="AmNumberTabs"/>
      </w:pPr>
      <w:r>
        <w:t>Ændring</w:t>
      </w:r>
      <w:r w:rsidR="00A310D3" w:rsidRPr="005F5E54">
        <w:tab/>
      </w:r>
      <w:r w:rsidR="00A310D3" w:rsidRPr="005F5E54">
        <w:tab/>
        <w:t>77</w:t>
      </w:r>
    </w:p>
    <w:p w14:paraId="79F6C2E3" w14:textId="77777777" w:rsidR="00A310D3" w:rsidRPr="005F5E54" w:rsidRDefault="00A310D3" w:rsidP="00A310D3"/>
    <w:p w14:paraId="0A9F70CF" w14:textId="77777777" w:rsidR="00A310D3" w:rsidRPr="005F5E54" w:rsidRDefault="00A310D3" w:rsidP="00A310D3">
      <w:pPr>
        <w:pStyle w:val="NormalBold"/>
        <w:keepNext/>
      </w:pPr>
      <w:r w:rsidRPr="005F5E54">
        <w:t>Forslag til forordning</w:t>
      </w:r>
    </w:p>
    <w:p w14:paraId="21B76FDF" w14:textId="77777777" w:rsidR="00A310D3" w:rsidRPr="005F5E54" w:rsidRDefault="00A310D3" w:rsidP="00A310D3">
      <w:pPr>
        <w:pStyle w:val="NormalBold"/>
      </w:pPr>
      <w:r w:rsidRPr="005F5E54">
        <w:t>Artikel 1 – stk. 1 – nr. 31 – litra a</w:t>
      </w:r>
    </w:p>
    <w:p w14:paraId="154B7A1B" w14:textId="77777777" w:rsidR="00A310D3" w:rsidRPr="005F5E54" w:rsidRDefault="00A310D3" w:rsidP="00A310D3">
      <w:pPr>
        <w:keepNext/>
      </w:pPr>
      <w:r w:rsidRPr="005F5E54">
        <w:t>Forordning (EU) 2024/1689</w:t>
      </w:r>
    </w:p>
    <w:p w14:paraId="0B982B37" w14:textId="77777777" w:rsidR="00A310D3" w:rsidRPr="005F5E54" w:rsidRDefault="00A310D3" w:rsidP="00A310D3">
      <w:r w:rsidRPr="005F5E54">
        <w:t>Artikel 113 – stk. 3 – litra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129F225D" w14:textId="77777777" w:rsidTr="00392B50">
        <w:trPr>
          <w:jc w:val="center"/>
        </w:trPr>
        <w:tc>
          <w:tcPr>
            <w:tcW w:w="9752" w:type="dxa"/>
            <w:gridSpan w:val="2"/>
          </w:tcPr>
          <w:p w14:paraId="67BE8271" w14:textId="77777777" w:rsidR="00A310D3" w:rsidRPr="005F5E54" w:rsidRDefault="00A310D3" w:rsidP="00392B50">
            <w:pPr>
              <w:keepNext/>
            </w:pPr>
          </w:p>
        </w:tc>
      </w:tr>
      <w:tr w:rsidR="00A310D3" w:rsidRPr="005F5E54" w14:paraId="68A9FF4A" w14:textId="77777777" w:rsidTr="00392B50">
        <w:trPr>
          <w:jc w:val="center"/>
        </w:trPr>
        <w:tc>
          <w:tcPr>
            <w:tcW w:w="4876" w:type="dxa"/>
            <w:hideMark/>
          </w:tcPr>
          <w:p w14:paraId="7DF6002E" w14:textId="77777777" w:rsidR="00A310D3" w:rsidRPr="005F5E54" w:rsidRDefault="00A310D3" w:rsidP="00392B50">
            <w:pPr>
              <w:pStyle w:val="ColumnHeading"/>
              <w:keepNext/>
            </w:pPr>
            <w:r w:rsidRPr="005F5E54">
              <w:t>Kommissionens forslag</w:t>
            </w:r>
          </w:p>
        </w:tc>
        <w:tc>
          <w:tcPr>
            <w:tcW w:w="4876" w:type="dxa"/>
            <w:hideMark/>
          </w:tcPr>
          <w:p w14:paraId="6171DFF7" w14:textId="1116F0EA" w:rsidR="00A310D3" w:rsidRPr="005F5E54" w:rsidRDefault="00F94BC4" w:rsidP="00392B50">
            <w:pPr>
              <w:pStyle w:val="ColumnHeading"/>
              <w:keepNext/>
            </w:pPr>
            <w:r>
              <w:t>Ændring</w:t>
            </w:r>
          </w:p>
        </w:tc>
      </w:tr>
      <w:tr w:rsidR="00A310D3" w:rsidRPr="005F5E54" w14:paraId="517F2196" w14:textId="77777777" w:rsidTr="00392B50">
        <w:trPr>
          <w:jc w:val="center"/>
        </w:trPr>
        <w:tc>
          <w:tcPr>
            <w:tcW w:w="4876" w:type="dxa"/>
            <w:hideMark/>
          </w:tcPr>
          <w:p w14:paraId="5CB39DB0" w14:textId="77777777" w:rsidR="00A310D3" w:rsidRPr="005F5E54" w:rsidRDefault="00A310D3" w:rsidP="00392B50">
            <w:pPr>
              <w:pStyle w:val="Normal6"/>
            </w:pPr>
            <w:r w:rsidRPr="005F5E54">
              <w:t xml:space="preserve">"d) kapitel III, afdeling 1, 2 og 3, anvendelse, </w:t>
            </w:r>
            <w:r w:rsidRPr="005F5E54">
              <w:rPr>
                <w:b/>
                <w:bCs/>
                <w:i/>
                <w:iCs/>
              </w:rPr>
              <w:t>når Kommissionen har vedtaget en afgørelse, der bekræfter, at der findes passende foranstaltninger til støtte for overholdelsen af kapitel III, fra følgende datoer:</w:t>
            </w:r>
          </w:p>
        </w:tc>
        <w:tc>
          <w:tcPr>
            <w:tcW w:w="4876" w:type="dxa"/>
            <w:hideMark/>
          </w:tcPr>
          <w:p w14:paraId="71B540AD" w14:textId="626C28E4" w:rsidR="00A310D3" w:rsidRPr="007423B5" w:rsidRDefault="00A310D3" w:rsidP="00392B50">
            <w:pPr>
              <w:pStyle w:val="Normal6"/>
              <w:rPr>
                <w:bCs/>
                <w:iCs/>
                <w:szCs w:val="24"/>
              </w:rPr>
            </w:pPr>
            <w:r w:rsidRPr="005F5E54">
              <w:t xml:space="preserve">"d) kapitel III, afdeling 1, 2 og 3, </w:t>
            </w:r>
            <w:r w:rsidRPr="005F5E54">
              <w:rPr>
                <w:b/>
                <w:bCs/>
                <w:i/>
                <w:iCs/>
              </w:rPr>
              <w:t>finder</w:t>
            </w:r>
            <w:r w:rsidRPr="005F5E54">
              <w:t xml:space="preserve"> anvendelse,</w:t>
            </w:r>
            <w:r w:rsidRPr="005F5E54">
              <w:rPr>
                <w:b/>
                <w:bCs/>
                <w:i/>
                <w:iCs/>
              </w:rPr>
              <w:t xml:space="preserve"> dog med undtagelse af artikel 6, stk. 5</w:t>
            </w:r>
            <w:r w:rsidR="007423B5">
              <w:rPr>
                <w:bCs/>
                <w:iCs/>
              </w:rPr>
              <w:t>"</w:t>
            </w:r>
          </w:p>
        </w:tc>
      </w:tr>
    </w:tbl>
    <w:p w14:paraId="15385156" w14:textId="77777777" w:rsidR="00A310D3" w:rsidRPr="005F5E54" w:rsidRDefault="00A310D3" w:rsidP="00A310D3"/>
    <w:p w14:paraId="2C94FB8D" w14:textId="7C037361" w:rsidR="00A310D3" w:rsidRPr="005F5E54" w:rsidRDefault="00F94BC4" w:rsidP="00A310D3">
      <w:pPr>
        <w:pStyle w:val="AmNumberTabs"/>
      </w:pPr>
      <w:r>
        <w:t>Ændring</w:t>
      </w:r>
      <w:r w:rsidR="00A310D3" w:rsidRPr="005F5E54">
        <w:tab/>
      </w:r>
      <w:r w:rsidR="00A310D3" w:rsidRPr="005F5E54">
        <w:tab/>
        <w:t>78</w:t>
      </w:r>
    </w:p>
    <w:p w14:paraId="6A83299C" w14:textId="77777777" w:rsidR="00A310D3" w:rsidRPr="005F5E54" w:rsidRDefault="00A310D3" w:rsidP="00A310D3"/>
    <w:p w14:paraId="44E03A43" w14:textId="77777777" w:rsidR="00A310D3" w:rsidRPr="005F5E54" w:rsidRDefault="00A310D3" w:rsidP="00A310D3">
      <w:pPr>
        <w:pStyle w:val="NormalBold"/>
        <w:keepNext/>
      </w:pPr>
      <w:r w:rsidRPr="005F5E54">
        <w:t>Forslag til forordning</w:t>
      </w:r>
    </w:p>
    <w:p w14:paraId="6927E817" w14:textId="77777777" w:rsidR="00A310D3" w:rsidRPr="005F5E54" w:rsidRDefault="00A310D3" w:rsidP="00A310D3">
      <w:pPr>
        <w:pStyle w:val="NormalBold"/>
      </w:pPr>
      <w:r w:rsidRPr="005F5E54">
        <w:t>Artikel 1 – stk. 1 – nr. 31 – litra a</w:t>
      </w:r>
    </w:p>
    <w:p w14:paraId="3AFFACB2" w14:textId="77777777" w:rsidR="00A310D3" w:rsidRPr="005F5E54" w:rsidRDefault="00A310D3" w:rsidP="00A310D3">
      <w:pPr>
        <w:keepNext/>
      </w:pPr>
      <w:r w:rsidRPr="005F5E54">
        <w:t>Forordning (EU) 2024/1689</w:t>
      </w:r>
    </w:p>
    <w:p w14:paraId="7D91098B" w14:textId="7B620D8E" w:rsidR="00A310D3" w:rsidRPr="005F5E54" w:rsidRDefault="00A310D3" w:rsidP="00A310D3">
      <w:r w:rsidRPr="005F5E54">
        <w:t xml:space="preserve">Artikel 113 – stk. 3 – litra d – punkt </w:t>
      </w:r>
      <w:r w:rsidR="00315133">
        <w:t xml:space="preserve">i </w:t>
      </w:r>
      <w:r w:rsidRPr="005F5E54">
        <w:t>(nyt)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5CA2A2E1" w14:textId="77777777" w:rsidTr="00392B50">
        <w:trPr>
          <w:jc w:val="center"/>
        </w:trPr>
        <w:tc>
          <w:tcPr>
            <w:tcW w:w="9752" w:type="dxa"/>
            <w:gridSpan w:val="2"/>
          </w:tcPr>
          <w:p w14:paraId="40281461" w14:textId="77777777" w:rsidR="00A310D3" w:rsidRPr="005F5E54" w:rsidRDefault="00A310D3" w:rsidP="00392B50">
            <w:pPr>
              <w:keepNext/>
            </w:pPr>
          </w:p>
        </w:tc>
      </w:tr>
      <w:tr w:rsidR="00A310D3" w:rsidRPr="005F5E54" w14:paraId="24AC93A3" w14:textId="77777777" w:rsidTr="00392B50">
        <w:trPr>
          <w:jc w:val="center"/>
        </w:trPr>
        <w:tc>
          <w:tcPr>
            <w:tcW w:w="4876" w:type="dxa"/>
            <w:hideMark/>
          </w:tcPr>
          <w:p w14:paraId="664F832D" w14:textId="77777777" w:rsidR="00A310D3" w:rsidRPr="005F5E54" w:rsidRDefault="00A310D3" w:rsidP="00392B50">
            <w:pPr>
              <w:pStyle w:val="ColumnHeading"/>
              <w:keepNext/>
            </w:pPr>
            <w:r w:rsidRPr="005F5E54">
              <w:t>Kommissionens forslag</w:t>
            </w:r>
          </w:p>
        </w:tc>
        <w:tc>
          <w:tcPr>
            <w:tcW w:w="4876" w:type="dxa"/>
            <w:hideMark/>
          </w:tcPr>
          <w:p w14:paraId="136855B4" w14:textId="4321E496" w:rsidR="00A310D3" w:rsidRPr="005F5E54" w:rsidRDefault="00F94BC4" w:rsidP="00392B50">
            <w:pPr>
              <w:pStyle w:val="ColumnHeading"/>
              <w:keepNext/>
            </w:pPr>
            <w:r>
              <w:t>Ændring</w:t>
            </w:r>
          </w:p>
        </w:tc>
      </w:tr>
      <w:tr w:rsidR="00A310D3" w:rsidRPr="005F5E54" w14:paraId="304F908D" w14:textId="77777777" w:rsidTr="00392B50">
        <w:trPr>
          <w:jc w:val="center"/>
        </w:trPr>
        <w:tc>
          <w:tcPr>
            <w:tcW w:w="4876" w:type="dxa"/>
            <w:hideMark/>
          </w:tcPr>
          <w:p w14:paraId="0BA8A55E" w14:textId="77777777" w:rsidR="00A310D3" w:rsidRPr="005F5E54" w:rsidRDefault="00A310D3" w:rsidP="00392B50">
            <w:pPr>
              <w:pStyle w:val="Normal6"/>
            </w:pPr>
            <w:r w:rsidRPr="005F5E54">
              <w:rPr>
                <w:b/>
                <w:i/>
              </w:rPr>
              <w:t>i)</w:t>
            </w:r>
            <w:r w:rsidRPr="005F5E54">
              <w:rPr>
                <w:b/>
                <w:i/>
              </w:rPr>
              <w:tab/>
              <w:t>6 måneder efter vedtagelsen af nævnte afgørelse for så vidt angår AI-systemer, der er klassificeret som højrisikosystemer i henhold til artikel 6, stk. 2, og bilag III, og</w:t>
            </w:r>
          </w:p>
        </w:tc>
        <w:tc>
          <w:tcPr>
            <w:tcW w:w="4876" w:type="dxa"/>
            <w:hideMark/>
          </w:tcPr>
          <w:p w14:paraId="5FDCAFC2" w14:textId="77777777" w:rsidR="00A310D3" w:rsidRPr="005F5E54" w:rsidRDefault="00A310D3" w:rsidP="00392B50">
            <w:pPr>
              <w:pStyle w:val="Normal6"/>
              <w:rPr>
                <w:szCs w:val="24"/>
              </w:rPr>
            </w:pPr>
            <w:r w:rsidRPr="005F5E54">
              <w:rPr>
                <w:b/>
                <w:i/>
              </w:rPr>
              <w:t>udgår</w:t>
            </w:r>
          </w:p>
        </w:tc>
      </w:tr>
    </w:tbl>
    <w:p w14:paraId="77693A5A" w14:textId="77777777" w:rsidR="00A310D3" w:rsidRPr="005F5E54" w:rsidRDefault="00A310D3" w:rsidP="00A310D3"/>
    <w:p w14:paraId="1AF07354" w14:textId="0D2EACDB" w:rsidR="00A310D3" w:rsidRPr="005F5E54" w:rsidRDefault="00F94BC4" w:rsidP="00A310D3">
      <w:pPr>
        <w:pStyle w:val="AmNumberTabs"/>
      </w:pPr>
      <w:r>
        <w:t>Ændring</w:t>
      </w:r>
      <w:r w:rsidR="00A310D3" w:rsidRPr="005F5E54">
        <w:tab/>
      </w:r>
      <w:r w:rsidR="00A310D3" w:rsidRPr="005F5E54">
        <w:tab/>
        <w:t>79</w:t>
      </w:r>
    </w:p>
    <w:p w14:paraId="15850EE5" w14:textId="77777777" w:rsidR="00A310D3" w:rsidRPr="005F5E54" w:rsidRDefault="00A310D3" w:rsidP="00A310D3"/>
    <w:p w14:paraId="2C993591" w14:textId="77777777" w:rsidR="00A310D3" w:rsidRPr="005F5E54" w:rsidRDefault="00A310D3" w:rsidP="00A310D3">
      <w:pPr>
        <w:pStyle w:val="NormalBold"/>
        <w:keepNext/>
      </w:pPr>
      <w:r w:rsidRPr="005F5E54">
        <w:t>Forslag til forordning</w:t>
      </w:r>
    </w:p>
    <w:p w14:paraId="0CA8D55E" w14:textId="77777777" w:rsidR="00A310D3" w:rsidRPr="005F5E54" w:rsidRDefault="00A310D3" w:rsidP="00A310D3">
      <w:pPr>
        <w:pStyle w:val="NormalBold"/>
      </w:pPr>
      <w:r w:rsidRPr="005F5E54">
        <w:t>Artikel 1 – stk. 1 – nr. 31 – litra a</w:t>
      </w:r>
    </w:p>
    <w:p w14:paraId="440E3AE2" w14:textId="77777777" w:rsidR="00A310D3" w:rsidRPr="005F5E54" w:rsidRDefault="00A310D3" w:rsidP="00A310D3">
      <w:pPr>
        <w:keepNext/>
      </w:pPr>
      <w:r w:rsidRPr="005F5E54">
        <w:t>Forordning (EU) 2024/1689</w:t>
      </w:r>
    </w:p>
    <w:p w14:paraId="70F5D1BB" w14:textId="77777777" w:rsidR="00A310D3" w:rsidRPr="005F5E54" w:rsidRDefault="00A310D3" w:rsidP="00A310D3">
      <w:r w:rsidRPr="005F5E54">
        <w:t>Artikel 113 – stk. 3 – litra d – punkt ii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9510CE1" w14:textId="77777777" w:rsidTr="00392B50">
        <w:trPr>
          <w:jc w:val="center"/>
        </w:trPr>
        <w:tc>
          <w:tcPr>
            <w:tcW w:w="9752" w:type="dxa"/>
            <w:gridSpan w:val="2"/>
          </w:tcPr>
          <w:p w14:paraId="217BE6C6" w14:textId="77777777" w:rsidR="00A310D3" w:rsidRPr="005F5E54" w:rsidRDefault="00A310D3" w:rsidP="00392B50">
            <w:pPr>
              <w:keepNext/>
            </w:pPr>
          </w:p>
        </w:tc>
      </w:tr>
      <w:tr w:rsidR="00A310D3" w:rsidRPr="005F5E54" w14:paraId="5426B3CB" w14:textId="77777777" w:rsidTr="00392B50">
        <w:trPr>
          <w:jc w:val="center"/>
        </w:trPr>
        <w:tc>
          <w:tcPr>
            <w:tcW w:w="4876" w:type="dxa"/>
            <w:hideMark/>
          </w:tcPr>
          <w:p w14:paraId="2567CA23" w14:textId="77777777" w:rsidR="00A310D3" w:rsidRPr="005F5E54" w:rsidRDefault="00A310D3" w:rsidP="00392B50">
            <w:pPr>
              <w:pStyle w:val="ColumnHeading"/>
              <w:keepNext/>
            </w:pPr>
            <w:r w:rsidRPr="005F5E54">
              <w:t>Kommissionens forslag</w:t>
            </w:r>
          </w:p>
        </w:tc>
        <w:tc>
          <w:tcPr>
            <w:tcW w:w="4876" w:type="dxa"/>
            <w:hideMark/>
          </w:tcPr>
          <w:p w14:paraId="19C2759C" w14:textId="5E91EC77" w:rsidR="00A310D3" w:rsidRPr="005F5E54" w:rsidRDefault="00F94BC4" w:rsidP="00392B50">
            <w:pPr>
              <w:pStyle w:val="ColumnHeading"/>
              <w:keepNext/>
            </w:pPr>
            <w:r>
              <w:t>Ændring</w:t>
            </w:r>
          </w:p>
        </w:tc>
      </w:tr>
      <w:tr w:rsidR="00A310D3" w:rsidRPr="005F5E54" w14:paraId="1AB1F86D" w14:textId="77777777" w:rsidTr="00392B50">
        <w:trPr>
          <w:jc w:val="center"/>
        </w:trPr>
        <w:tc>
          <w:tcPr>
            <w:tcW w:w="4876" w:type="dxa"/>
            <w:hideMark/>
          </w:tcPr>
          <w:p w14:paraId="6BCC4F94" w14:textId="77777777" w:rsidR="00A310D3" w:rsidRPr="005F5E54" w:rsidRDefault="00A310D3" w:rsidP="00392B50">
            <w:pPr>
              <w:pStyle w:val="Normal6"/>
            </w:pPr>
            <w:r w:rsidRPr="005F5E54">
              <w:rPr>
                <w:b/>
                <w:i/>
              </w:rPr>
              <w:t>ii)</w:t>
            </w:r>
            <w:r w:rsidRPr="005F5E54">
              <w:rPr>
                <w:b/>
                <w:i/>
              </w:rPr>
              <w:tab/>
              <w:t xml:space="preserve">12 måneder efter vedtagelsen af nævnte afgørelse for så vidt angår AI-systemer, der er klassificeret som højrisikosystemer i henhold til artikel 6, </w:t>
            </w:r>
            <w:r w:rsidRPr="005F5E54">
              <w:rPr>
                <w:b/>
                <w:i/>
              </w:rPr>
              <w:lastRenderedPageBreak/>
              <w:t>stk. 1, og bilag I.</w:t>
            </w:r>
          </w:p>
        </w:tc>
        <w:tc>
          <w:tcPr>
            <w:tcW w:w="4876" w:type="dxa"/>
            <w:hideMark/>
          </w:tcPr>
          <w:p w14:paraId="1815E2FE" w14:textId="77777777" w:rsidR="00A310D3" w:rsidRPr="005F5E54" w:rsidRDefault="00A310D3" w:rsidP="00392B50">
            <w:pPr>
              <w:pStyle w:val="Normal6"/>
              <w:rPr>
                <w:szCs w:val="24"/>
              </w:rPr>
            </w:pPr>
            <w:r w:rsidRPr="005F5E54">
              <w:rPr>
                <w:b/>
                <w:i/>
              </w:rPr>
              <w:lastRenderedPageBreak/>
              <w:t>udgår</w:t>
            </w:r>
          </w:p>
        </w:tc>
      </w:tr>
    </w:tbl>
    <w:p w14:paraId="38943262" w14:textId="77777777" w:rsidR="00A310D3" w:rsidRPr="005F5E54" w:rsidRDefault="00A310D3" w:rsidP="00A310D3"/>
    <w:p w14:paraId="285DA9B4" w14:textId="174A51AF" w:rsidR="00A310D3" w:rsidRPr="005F5E54" w:rsidRDefault="00F94BC4" w:rsidP="00A310D3">
      <w:pPr>
        <w:pStyle w:val="AmNumberTabs"/>
      </w:pPr>
      <w:r>
        <w:t>Ændring</w:t>
      </w:r>
      <w:r w:rsidR="00A310D3" w:rsidRPr="005F5E54">
        <w:tab/>
      </w:r>
      <w:r w:rsidR="00A310D3" w:rsidRPr="005F5E54">
        <w:tab/>
        <w:t>80</w:t>
      </w:r>
    </w:p>
    <w:p w14:paraId="2C441889" w14:textId="77777777" w:rsidR="00A310D3" w:rsidRPr="005F5E54" w:rsidRDefault="00A310D3" w:rsidP="00A310D3"/>
    <w:p w14:paraId="4B6E17CF" w14:textId="77777777" w:rsidR="00A310D3" w:rsidRPr="005F5E54" w:rsidRDefault="00A310D3" w:rsidP="00A310D3">
      <w:pPr>
        <w:pStyle w:val="NormalBold"/>
        <w:keepNext/>
      </w:pPr>
      <w:r w:rsidRPr="005F5E54">
        <w:t>Forslag til forordning</w:t>
      </w:r>
    </w:p>
    <w:p w14:paraId="59944A72" w14:textId="77777777" w:rsidR="00A310D3" w:rsidRPr="005F5E54" w:rsidRDefault="00A310D3" w:rsidP="00A310D3">
      <w:pPr>
        <w:pStyle w:val="NormalBold"/>
      </w:pPr>
      <w:r w:rsidRPr="005F5E54">
        <w:t>Artikel 1 – stk. 1 – nr. 31 – litra a</w:t>
      </w:r>
    </w:p>
    <w:p w14:paraId="28F8E6FC" w14:textId="77777777" w:rsidR="00A310D3" w:rsidRPr="005F5E54" w:rsidRDefault="00A310D3" w:rsidP="00A310D3">
      <w:pPr>
        <w:keepNext/>
      </w:pPr>
      <w:r w:rsidRPr="005F5E54">
        <w:t>Forordning (EU) 2024/1689</w:t>
      </w:r>
    </w:p>
    <w:p w14:paraId="6FC216C7" w14:textId="77777777" w:rsidR="00A310D3" w:rsidRPr="005F5E54" w:rsidRDefault="00A310D3" w:rsidP="00A310D3">
      <w:r w:rsidRPr="005F5E54">
        <w:t>Artikel 113 – stk. 3 – litra d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4789F4BF" w14:textId="77777777" w:rsidTr="00392B50">
        <w:trPr>
          <w:jc w:val="center"/>
        </w:trPr>
        <w:tc>
          <w:tcPr>
            <w:tcW w:w="9752" w:type="dxa"/>
            <w:gridSpan w:val="2"/>
          </w:tcPr>
          <w:p w14:paraId="03F0CA35" w14:textId="77777777" w:rsidR="00A310D3" w:rsidRPr="005F5E54" w:rsidRDefault="00A310D3" w:rsidP="00392B50">
            <w:pPr>
              <w:keepNext/>
            </w:pPr>
          </w:p>
        </w:tc>
      </w:tr>
      <w:tr w:rsidR="00A310D3" w:rsidRPr="005F5E54" w14:paraId="49B74497" w14:textId="77777777" w:rsidTr="00392B50">
        <w:trPr>
          <w:jc w:val="center"/>
        </w:trPr>
        <w:tc>
          <w:tcPr>
            <w:tcW w:w="4876" w:type="dxa"/>
            <w:hideMark/>
          </w:tcPr>
          <w:p w14:paraId="127F24A6" w14:textId="77777777" w:rsidR="00A310D3" w:rsidRPr="005F5E54" w:rsidRDefault="00A310D3" w:rsidP="00392B50">
            <w:pPr>
              <w:pStyle w:val="ColumnHeading"/>
              <w:keepNext/>
            </w:pPr>
            <w:r w:rsidRPr="005F5E54">
              <w:t>Kommissionens forslag</w:t>
            </w:r>
          </w:p>
        </w:tc>
        <w:tc>
          <w:tcPr>
            <w:tcW w:w="4876" w:type="dxa"/>
            <w:hideMark/>
          </w:tcPr>
          <w:p w14:paraId="32AD9EF1" w14:textId="54A4609C" w:rsidR="00A310D3" w:rsidRPr="005F5E54" w:rsidRDefault="00F94BC4" w:rsidP="00392B50">
            <w:pPr>
              <w:pStyle w:val="ColumnHeading"/>
              <w:keepNext/>
            </w:pPr>
            <w:r>
              <w:t>Ændring</w:t>
            </w:r>
          </w:p>
        </w:tc>
      </w:tr>
      <w:tr w:rsidR="00A310D3" w:rsidRPr="005F5E54" w14:paraId="6D787B6F" w14:textId="77777777" w:rsidTr="00392B50">
        <w:trPr>
          <w:jc w:val="center"/>
        </w:trPr>
        <w:tc>
          <w:tcPr>
            <w:tcW w:w="4876" w:type="dxa"/>
            <w:hideMark/>
          </w:tcPr>
          <w:p w14:paraId="16CF21CF" w14:textId="77777777" w:rsidR="00A310D3" w:rsidRPr="005F5E54" w:rsidRDefault="00A310D3" w:rsidP="00392B50">
            <w:pPr>
              <w:pStyle w:val="Normal6"/>
            </w:pPr>
            <w:r w:rsidRPr="005F5E54">
              <w:rPr>
                <w:b/>
                <w:i/>
              </w:rPr>
              <w:t>Hvis der ikke vedtages en afgørelse, jf. stk. 1, eller hvis nedenstående datoer ligger tidligere end dem, der følger efter vedtagelsen af afgørelsen, finder kapitel III, afdeling 1, 2 og 3, anvendelse:</w:t>
            </w:r>
          </w:p>
        </w:tc>
        <w:tc>
          <w:tcPr>
            <w:tcW w:w="4876" w:type="dxa"/>
            <w:hideMark/>
          </w:tcPr>
          <w:p w14:paraId="2350CA95" w14:textId="77777777" w:rsidR="00A310D3" w:rsidRPr="005F5E54" w:rsidRDefault="00A310D3" w:rsidP="00392B50">
            <w:pPr>
              <w:pStyle w:val="Normal6"/>
              <w:rPr>
                <w:szCs w:val="24"/>
              </w:rPr>
            </w:pPr>
            <w:r w:rsidRPr="005F5E54">
              <w:rPr>
                <w:b/>
                <w:i/>
              </w:rPr>
              <w:t>udgår</w:t>
            </w:r>
          </w:p>
        </w:tc>
      </w:tr>
    </w:tbl>
    <w:p w14:paraId="42245233" w14:textId="77777777" w:rsidR="00A310D3" w:rsidRPr="005F5E54" w:rsidRDefault="00A310D3" w:rsidP="00A310D3"/>
    <w:p w14:paraId="0672588E" w14:textId="4A8F65D6" w:rsidR="00A310D3" w:rsidRPr="005F5E54" w:rsidRDefault="00F94BC4" w:rsidP="00A310D3">
      <w:pPr>
        <w:pStyle w:val="AmNumberTabs"/>
      </w:pPr>
      <w:r>
        <w:t>Ændring</w:t>
      </w:r>
      <w:r w:rsidR="00A310D3" w:rsidRPr="005F5E54">
        <w:tab/>
      </w:r>
      <w:r w:rsidR="00A310D3" w:rsidRPr="005F5E54">
        <w:tab/>
        <w:t>81</w:t>
      </w:r>
    </w:p>
    <w:p w14:paraId="6BBBF3E2" w14:textId="77777777" w:rsidR="00A310D3" w:rsidRPr="005F5E54" w:rsidRDefault="00A310D3" w:rsidP="00A310D3"/>
    <w:p w14:paraId="24881D10" w14:textId="77777777" w:rsidR="00A310D3" w:rsidRPr="005F5E54" w:rsidRDefault="00A310D3" w:rsidP="00A310D3">
      <w:pPr>
        <w:pStyle w:val="NormalBold"/>
        <w:keepNext/>
      </w:pPr>
      <w:r w:rsidRPr="005F5E54">
        <w:t>Forslag til forordning</w:t>
      </w:r>
    </w:p>
    <w:p w14:paraId="14CFC150" w14:textId="77777777" w:rsidR="00A310D3" w:rsidRPr="005F5E54" w:rsidRDefault="00A310D3" w:rsidP="00A310D3">
      <w:pPr>
        <w:pStyle w:val="NormalBold"/>
      </w:pPr>
      <w:r w:rsidRPr="005F5E54">
        <w:t>Artikel 1 – stk. 1 – nr. 31 a (nyt)</w:t>
      </w:r>
    </w:p>
    <w:p w14:paraId="0137CD05" w14:textId="77777777" w:rsidR="00A310D3" w:rsidRPr="005F5E54" w:rsidRDefault="00A310D3" w:rsidP="00A310D3">
      <w:pPr>
        <w:keepNext/>
      </w:pPr>
      <w:r w:rsidRPr="005F5E54">
        <w:t>Forordning (EU) 2024/1689</w:t>
      </w:r>
    </w:p>
    <w:p w14:paraId="54C0D9B6" w14:textId="77777777" w:rsidR="00A310D3" w:rsidRPr="005F5E54" w:rsidRDefault="00A310D3" w:rsidP="00A310D3">
      <w:r w:rsidRPr="005F5E54">
        <w:t>Bilag I – afsnit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3E7FE957" w14:textId="77777777" w:rsidTr="00392B50">
        <w:trPr>
          <w:jc w:val="center"/>
        </w:trPr>
        <w:tc>
          <w:tcPr>
            <w:tcW w:w="9752" w:type="dxa"/>
            <w:gridSpan w:val="2"/>
          </w:tcPr>
          <w:p w14:paraId="056CEAFF" w14:textId="77777777" w:rsidR="00A310D3" w:rsidRPr="005F5E54" w:rsidRDefault="00A310D3" w:rsidP="00392B50">
            <w:pPr>
              <w:keepNext/>
            </w:pPr>
          </w:p>
        </w:tc>
      </w:tr>
      <w:tr w:rsidR="00A310D3" w:rsidRPr="005F5E54" w14:paraId="7D02E8A9" w14:textId="77777777" w:rsidTr="00392B50">
        <w:trPr>
          <w:jc w:val="center"/>
        </w:trPr>
        <w:tc>
          <w:tcPr>
            <w:tcW w:w="4876" w:type="dxa"/>
            <w:hideMark/>
          </w:tcPr>
          <w:p w14:paraId="4C278AFE" w14:textId="77777777" w:rsidR="00A310D3" w:rsidRPr="005F5E54" w:rsidRDefault="00A310D3" w:rsidP="00392B50">
            <w:pPr>
              <w:pStyle w:val="ColumnHeading"/>
              <w:keepNext/>
            </w:pPr>
            <w:r w:rsidRPr="005F5E54">
              <w:t>Kommissionens forslag</w:t>
            </w:r>
          </w:p>
        </w:tc>
        <w:tc>
          <w:tcPr>
            <w:tcW w:w="4876" w:type="dxa"/>
            <w:hideMark/>
          </w:tcPr>
          <w:p w14:paraId="240C0AB1" w14:textId="67D4396E" w:rsidR="00A310D3" w:rsidRPr="005F5E54" w:rsidRDefault="00F94BC4" w:rsidP="00392B50">
            <w:pPr>
              <w:pStyle w:val="ColumnHeading"/>
              <w:keepNext/>
            </w:pPr>
            <w:r>
              <w:t>Ændring</w:t>
            </w:r>
          </w:p>
        </w:tc>
      </w:tr>
      <w:tr w:rsidR="00A310D3" w:rsidRPr="005F5E54" w14:paraId="333FA12E" w14:textId="77777777" w:rsidTr="00392B50">
        <w:trPr>
          <w:jc w:val="center"/>
        </w:trPr>
        <w:tc>
          <w:tcPr>
            <w:tcW w:w="4876" w:type="dxa"/>
          </w:tcPr>
          <w:p w14:paraId="73A49CB8" w14:textId="77777777" w:rsidR="00A310D3" w:rsidRPr="005F5E54" w:rsidRDefault="00A310D3" w:rsidP="00392B50">
            <w:pPr>
              <w:pStyle w:val="Normal6"/>
            </w:pPr>
          </w:p>
        </w:tc>
        <w:tc>
          <w:tcPr>
            <w:tcW w:w="4876" w:type="dxa"/>
            <w:hideMark/>
          </w:tcPr>
          <w:p w14:paraId="0D1D2C78" w14:textId="77777777" w:rsidR="00A310D3" w:rsidRPr="005F5E54" w:rsidRDefault="00A310D3" w:rsidP="00392B50">
            <w:pPr>
              <w:pStyle w:val="Normal6"/>
              <w:rPr>
                <w:szCs w:val="24"/>
              </w:rPr>
            </w:pPr>
            <w:r w:rsidRPr="005F5E54">
              <w:rPr>
                <w:b/>
                <w:i/>
              </w:rPr>
              <w:t>31a)</w:t>
            </w:r>
            <w:r w:rsidRPr="005F5E54">
              <w:rPr>
                <w:b/>
                <w:i/>
              </w:rPr>
              <w:tab/>
              <w:t>I bilag I udgår afsnit A.</w:t>
            </w:r>
          </w:p>
        </w:tc>
      </w:tr>
    </w:tbl>
    <w:p w14:paraId="2B173449" w14:textId="77777777" w:rsidR="00A310D3" w:rsidRPr="005F5E54" w:rsidRDefault="00A310D3" w:rsidP="00A310D3"/>
    <w:p w14:paraId="343D8E71" w14:textId="0C0A166C" w:rsidR="00A310D3" w:rsidRPr="005F5E54" w:rsidRDefault="00F94BC4" w:rsidP="00A310D3">
      <w:pPr>
        <w:pStyle w:val="AmNumberTabs"/>
      </w:pPr>
      <w:r>
        <w:t>Ændring</w:t>
      </w:r>
      <w:r w:rsidR="00A310D3" w:rsidRPr="005F5E54">
        <w:tab/>
      </w:r>
      <w:r w:rsidR="00A310D3" w:rsidRPr="005F5E54">
        <w:tab/>
        <w:t>82</w:t>
      </w:r>
    </w:p>
    <w:p w14:paraId="388E4830" w14:textId="77777777" w:rsidR="00A310D3" w:rsidRPr="005F5E54" w:rsidRDefault="00A310D3" w:rsidP="00A310D3"/>
    <w:p w14:paraId="457429B0" w14:textId="77777777" w:rsidR="00A310D3" w:rsidRPr="005F5E54" w:rsidRDefault="00A310D3" w:rsidP="00A310D3">
      <w:pPr>
        <w:pStyle w:val="NormalBold"/>
        <w:keepNext/>
      </w:pPr>
      <w:r w:rsidRPr="005F5E54">
        <w:t>Forslag til forordning</w:t>
      </w:r>
    </w:p>
    <w:p w14:paraId="14700D06" w14:textId="77777777" w:rsidR="00A310D3" w:rsidRPr="005F5E54" w:rsidRDefault="00A310D3" w:rsidP="00A310D3">
      <w:pPr>
        <w:pStyle w:val="NormalBold"/>
      </w:pPr>
      <w:r w:rsidRPr="005F5E54">
        <w:t>Artikel 1 – stk. 1 – nr. 31 b (nyt)</w:t>
      </w:r>
    </w:p>
    <w:p w14:paraId="29B0489E" w14:textId="77777777" w:rsidR="00A310D3" w:rsidRPr="005F5E54" w:rsidRDefault="00A310D3" w:rsidP="00A310D3">
      <w:pPr>
        <w:keepNext/>
      </w:pPr>
      <w:r w:rsidRPr="005F5E54">
        <w:t>Forordning (EU) 2024/1689</w:t>
      </w:r>
    </w:p>
    <w:p w14:paraId="6ADE9A08" w14:textId="77777777" w:rsidR="00A310D3" w:rsidRPr="005F5E54" w:rsidRDefault="00A310D3" w:rsidP="00A310D3">
      <w:r w:rsidRPr="005F5E54">
        <w:t>Bilag I – afsnit B – punkt 20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2DB81DC9" w14:textId="77777777" w:rsidTr="00392B50">
        <w:trPr>
          <w:jc w:val="center"/>
        </w:trPr>
        <w:tc>
          <w:tcPr>
            <w:tcW w:w="9752" w:type="dxa"/>
            <w:gridSpan w:val="2"/>
          </w:tcPr>
          <w:p w14:paraId="78C80D6E" w14:textId="77777777" w:rsidR="00A310D3" w:rsidRPr="005F5E54" w:rsidRDefault="00A310D3" w:rsidP="00392B50">
            <w:pPr>
              <w:keepNext/>
            </w:pPr>
          </w:p>
        </w:tc>
      </w:tr>
      <w:tr w:rsidR="00A310D3" w:rsidRPr="005F5E54" w14:paraId="5731C00C" w14:textId="77777777" w:rsidTr="00392B50">
        <w:trPr>
          <w:jc w:val="center"/>
        </w:trPr>
        <w:tc>
          <w:tcPr>
            <w:tcW w:w="4876" w:type="dxa"/>
            <w:hideMark/>
          </w:tcPr>
          <w:p w14:paraId="0B5B865C" w14:textId="77777777" w:rsidR="00A310D3" w:rsidRPr="005F5E54" w:rsidRDefault="00A310D3" w:rsidP="00392B50">
            <w:pPr>
              <w:pStyle w:val="ColumnHeading"/>
              <w:keepNext/>
            </w:pPr>
            <w:r w:rsidRPr="005F5E54">
              <w:t>Kommissionens forslag</w:t>
            </w:r>
          </w:p>
        </w:tc>
        <w:tc>
          <w:tcPr>
            <w:tcW w:w="4876" w:type="dxa"/>
            <w:hideMark/>
          </w:tcPr>
          <w:p w14:paraId="513E1ED5" w14:textId="0E053BAC" w:rsidR="00A310D3" w:rsidRPr="005F5E54" w:rsidRDefault="00F94BC4" w:rsidP="00392B50">
            <w:pPr>
              <w:pStyle w:val="ColumnHeading"/>
              <w:keepNext/>
            </w:pPr>
            <w:r>
              <w:t>Ændring</w:t>
            </w:r>
          </w:p>
        </w:tc>
      </w:tr>
      <w:tr w:rsidR="00A310D3" w:rsidRPr="005F5E54" w14:paraId="2BF06C11" w14:textId="77777777" w:rsidTr="00392B50">
        <w:trPr>
          <w:jc w:val="center"/>
        </w:trPr>
        <w:tc>
          <w:tcPr>
            <w:tcW w:w="4876" w:type="dxa"/>
          </w:tcPr>
          <w:p w14:paraId="2AA17111" w14:textId="77777777" w:rsidR="00A310D3" w:rsidRPr="005F5E54" w:rsidRDefault="00A310D3" w:rsidP="00392B50">
            <w:pPr>
              <w:pStyle w:val="Normal6"/>
            </w:pPr>
          </w:p>
        </w:tc>
        <w:tc>
          <w:tcPr>
            <w:tcW w:w="4876" w:type="dxa"/>
            <w:hideMark/>
          </w:tcPr>
          <w:p w14:paraId="0E7B5173" w14:textId="77777777" w:rsidR="00A310D3" w:rsidRPr="005F5E54" w:rsidRDefault="00A310D3" w:rsidP="00392B50">
            <w:pPr>
              <w:pStyle w:val="Normal6"/>
              <w:rPr>
                <w:szCs w:val="24"/>
              </w:rPr>
            </w:pPr>
            <w:r w:rsidRPr="005F5E54">
              <w:rPr>
                <w:b/>
                <w:i/>
              </w:rPr>
              <w:t>31b)</w:t>
            </w:r>
            <w:r w:rsidRPr="005F5E54">
              <w:rPr>
                <w:b/>
                <w:i/>
              </w:rPr>
              <w:tab/>
              <w:t>I bilag I, afsnit B, tilføjes følgende punkter:</w:t>
            </w:r>
          </w:p>
        </w:tc>
      </w:tr>
      <w:tr w:rsidR="00A310D3" w:rsidRPr="005F5E54" w14:paraId="476AEBA7" w14:textId="77777777" w:rsidTr="00392B50">
        <w:trPr>
          <w:jc w:val="center"/>
        </w:trPr>
        <w:tc>
          <w:tcPr>
            <w:tcW w:w="4876" w:type="dxa"/>
          </w:tcPr>
          <w:p w14:paraId="416E7FFF" w14:textId="77777777" w:rsidR="00A310D3" w:rsidRPr="005F5E54" w:rsidRDefault="00A310D3" w:rsidP="00392B50">
            <w:pPr>
              <w:pStyle w:val="Normal6"/>
            </w:pPr>
          </w:p>
        </w:tc>
        <w:tc>
          <w:tcPr>
            <w:tcW w:w="4876" w:type="dxa"/>
            <w:hideMark/>
          </w:tcPr>
          <w:p w14:paraId="47313FD7" w14:textId="77777777" w:rsidR="00A310D3" w:rsidRPr="005F5E54" w:rsidRDefault="00A310D3" w:rsidP="00392B50">
            <w:pPr>
              <w:pStyle w:val="Normal6"/>
              <w:rPr>
                <w:szCs w:val="24"/>
              </w:rPr>
            </w:pPr>
            <w:r w:rsidRPr="005F5E54">
              <w:rPr>
                <w:b/>
                <w:i/>
              </w:rPr>
              <w:t>"20a.</w:t>
            </w:r>
            <w:r w:rsidRPr="005F5E54">
              <w:tab/>
            </w:r>
            <w:r w:rsidRPr="005F5E54">
              <w:rPr>
                <w:b/>
                <w:i/>
              </w:rPr>
              <w:t>Europa-Parlamentets og Rådets direktiv 2006/42/EF af 17. maj 2006 om maskiner og om ændring af direktiv 95/16/EF (EUT L 157 af 9.6.2006, s. 24)</w:t>
            </w:r>
          </w:p>
        </w:tc>
      </w:tr>
      <w:tr w:rsidR="00A310D3" w:rsidRPr="005F5E54" w14:paraId="6D203B42" w14:textId="77777777" w:rsidTr="00392B50">
        <w:trPr>
          <w:jc w:val="center"/>
        </w:trPr>
        <w:tc>
          <w:tcPr>
            <w:tcW w:w="4876" w:type="dxa"/>
          </w:tcPr>
          <w:p w14:paraId="6BDF499F" w14:textId="77777777" w:rsidR="00A310D3" w:rsidRPr="005F5E54" w:rsidRDefault="00A310D3" w:rsidP="00392B50">
            <w:pPr>
              <w:pStyle w:val="Normal6"/>
            </w:pPr>
          </w:p>
        </w:tc>
        <w:tc>
          <w:tcPr>
            <w:tcW w:w="4876" w:type="dxa"/>
            <w:hideMark/>
          </w:tcPr>
          <w:p w14:paraId="70183E70" w14:textId="77777777" w:rsidR="00A310D3" w:rsidRPr="005F5E54" w:rsidRDefault="00A310D3" w:rsidP="00392B50">
            <w:pPr>
              <w:pStyle w:val="Normal6"/>
              <w:rPr>
                <w:szCs w:val="24"/>
              </w:rPr>
            </w:pPr>
            <w:r w:rsidRPr="005F5E54">
              <w:rPr>
                <w:b/>
                <w:i/>
              </w:rPr>
              <w:t>20b.</w:t>
            </w:r>
            <w:r w:rsidRPr="005F5E54">
              <w:tab/>
            </w:r>
            <w:r w:rsidRPr="005F5E54">
              <w:rPr>
                <w:b/>
                <w:i/>
              </w:rPr>
              <w:t xml:space="preserve">Europa-Parlamentets og Rådets direktiv 2009/48/EF af 18. juni 2009 om sikkerhedskrav til legetøj (EUT L 170 af </w:t>
            </w:r>
            <w:r w:rsidRPr="005F5E54">
              <w:rPr>
                <w:b/>
                <w:i/>
              </w:rPr>
              <w:lastRenderedPageBreak/>
              <w:t>30.6.2009, s. 1)</w:t>
            </w:r>
          </w:p>
        </w:tc>
      </w:tr>
      <w:tr w:rsidR="00A310D3" w:rsidRPr="005F5E54" w14:paraId="798C1AB0" w14:textId="77777777" w:rsidTr="00392B50">
        <w:trPr>
          <w:jc w:val="center"/>
        </w:trPr>
        <w:tc>
          <w:tcPr>
            <w:tcW w:w="4876" w:type="dxa"/>
          </w:tcPr>
          <w:p w14:paraId="088E3476" w14:textId="77777777" w:rsidR="00A310D3" w:rsidRPr="005F5E54" w:rsidRDefault="00A310D3" w:rsidP="00392B50">
            <w:pPr>
              <w:pStyle w:val="Normal6"/>
            </w:pPr>
          </w:p>
        </w:tc>
        <w:tc>
          <w:tcPr>
            <w:tcW w:w="4876" w:type="dxa"/>
            <w:hideMark/>
          </w:tcPr>
          <w:p w14:paraId="527F527B" w14:textId="77777777" w:rsidR="00A310D3" w:rsidRPr="005F5E54" w:rsidRDefault="00A310D3" w:rsidP="00392B50">
            <w:pPr>
              <w:pStyle w:val="Normal6"/>
              <w:rPr>
                <w:szCs w:val="24"/>
              </w:rPr>
            </w:pPr>
            <w:r w:rsidRPr="005F5E54">
              <w:rPr>
                <w:b/>
                <w:i/>
              </w:rPr>
              <w:t>20c.</w:t>
            </w:r>
            <w:r w:rsidRPr="005F5E54">
              <w:tab/>
            </w:r>
            <w:r w:rsidRPr="005F5E54">
              <w:rPr>
                <w:b/>
                <w:i/>
              </w:rPr>
              <w:t>Europa-Parlamentets og Rådets direktiv 2013/53/EU af 20. november 2013 om fritidsfartøjer og personlige fartøjer og om ophævelse af direktiv 94/25/EF (EUT L 354 af 28.12.2013, s. 90)</w:t>
            </w:r>
          </w:p>
        </w:tc>
      </w:tr>
      <w:tr w:rsidR="00A310D3" w:rsidRPr="005F5E54" w14:paraId="18554E31" w14:textId="77777777" w:rsidTr="00392B50">
        <w:trPr>
          <w:jc w:val="center"/>
        </w:trPr>
        <w:tc>
          <w:tcPr>
            <w:tcW w:w="4876" w:type="dxa"/>
          </w:tcPr>
          <w:p w14:paraId="0EE8C242" w14:textId="77777777" w:rsidR="00A310D3" w:rsidRPr="005F5E54" w:rsidRDefault="00A310D3" w:rsidP="00392B50">
            <w:pPr>
              <w:pStyle w:val="Normal6"/>
            </w:pPr>
          </w:p>
        </w:tc>
        <w:tc>
          <w:tcPr>
            <w:tcW w:w="4876" w:type="dxa"/>
            <w:hideMark/>
          </w:tcPr>
          <w:p w14:paraId="12711C3F" w14:textId="77777777" w:rsidR="00A310D3" w:rsidRPr="005F5E54" w:rsidRDefault="00A310D3" w:rsidP="00392B50">
            <w:pPr>
              <w:pStyle w:val="Normal6"/>
              <w:rPr>
                <w:szCs w:val="24"/>
              </w:rPr>
            </w:pPr>
            <w:r w:rsidRPr="005F5E54">
              <w:rPr>
                <w:b/>
                <w:i/>
              </w:rPr>
              <w:t>20d.</w:t>
            </w:r>
            <w:r w:rsidRPr="005F5E54">
              <w:tab/>
            </w:r>
            <w:r w:rsidRPr="005F5E54">
              <w:rPr>
                <w:b/>
                <w:i/>
              </w:rPr>
              <w:t>Europa-Parlamentets og Rådets direktiv 2014/33/EU af 26. februar 2014 om harmonisering af medlemsstaternes love om elevatorer og sikkerhedskomponenter til elevatorer (EUT L 96 af 29.3.2014, s. 251)</w:t>
            </w:r>
          </w:p>
        </w:tc>
      </w:tr>
      <w:tr w:rsidR="00A310D3" w:rsidRPr="005F5E54" w14:paraId="2FA25F8A" w14:textId="77777777" w:rsidTr="00392B50">
        <w:trPr>
          <w:jc w:val="center"/>
        </w:trPr>
        <w:tc>
          <w:tcPr>
            <w:tcW w:w="4876" w:type="dxa"/>
          </w:tcPr>
          <w:p w14:paraId="1BA57536" w14:textId="77777777" w:rsidR="00A310D3" w:rsidRPr="005F5E54" w:rsidRDefault="00A310D3" w:rsidP="00392B50">
            <w:pPr>
              <w:pStyle w:val="Normal6"/>
            </w:pPr>
          </w:p>
        </w:tc>
        <w:tc>
          <w:tcPr>
            <w:tcW w:w="4876" w:type="dxa"/>
            <w:hideMark/>
          </w:tcPr>
          <w:p w14:paraId="358E5011" w14:textId="77777777" w:rsidR="00A310D3" w:rsidRPr="005F5E54" w:rsidRDefault="00A310D3" w:rsidP="00392B50">
            <w:pPr>
              <w:pStyle w:val="Normal6"/>
              <w:rPr>
                <w:szCs w:val="24"/>
              </w:rPr>
            </w:pPr>
            <w:r w:rsidRPr="005F5E54">
              <w:rPr>
                <w:b/>
                <w:i/>
              </w:rPr>
              <w:t>20e.</w:t>
            </w:r>
            <w:r w:rsidRPr="005F5E54">
              <w:tab/>
            </w:r>
            <w:r w:rsidRPr="005F5E54">
              <w:rPr>
                <w:b/>
                <w:i/>
              </w:rPr>
              <w:t>Europa-Parlamentets og Rådets direktiv 2014/34/EU af 26. februar 2014 om harmonisering af medlemsstaternes love om materiel og sikringssystemer til anvendelse i en potentielt eksplosiv atmosfære (EUT L 96 af 29.3.2014, s. 309)</w:t>
            </w:r>
          </w:p>
        </w:tc>
      </w:tr>
      <w:tr w:rsidR="00A310D3" w:rsidRPr="005F5E54" w14:paraId="486AACDA" w14:textId="77777777" w:rsidTr="00392B50">
        <w:trPr>
          <w:jc w:val="center"/>
        </w:trPr>
        <w:tc>
          <w:tcPr>
            <w:tcW w:w="4876" w:type="dxa"/>
          </w:tcPr>
          <w:p w14:paraId="0337EFED" w14:textId="77777777" w:rsidR="00A310D3" w:rsidRPr="005F5E54" w:rsidRDefault="00A310D3" w:rsidP="00392B50">
            <w:pPr>
              <w:pStyle w:val="Normal6"/>
            </w:pPr>
          </w:p>
        </w:tc>
        <w:tc>
          <w:tcPr>
            <w:tcW w:w="4876" w:type="dxa"/>
            <w:hideMark/>
          </w:tcPr>
          <w:p w14:paraId="13FC12D2" w14:textId="77777777" w:rsidR="00A310D3" w:rsidRPr="005F5E54" w:rsidRDefault="00A310D3" w:rsidP="00392B50">
            <w:pPr>
              <w:pStyle w:val="Normal6"/>
              <w:rPr>
                <w:szCs w:val="24"/>
              </w:rPr>
            </w:pPr>
            <w:r w:rsidRPr="005F5E54">
              <w:rPr>
                <w:b/>
                <w:i/>
              </w:rPr>
              <w:t>20f.</w:t>
            </w:r>
            <w:r w:rsidRPr="005F5E54">
              <w:tab/>
            </w:r>
            <w:r w:rsidRPr="005F5E54">
              <w:rPr>
                <w:b/>
                <w:i/>
              </w:rPr>
              <w:t>Europa-Parlamentets og Rådets direktiv 2014/53/EU af 16. april 2014 om harmonisering af medlemsstaternes love om tilgængeliggørelse af radioudstyr på markedet og om ophævelse af direktiv 1999/5/EF (EUT L 153 af 22.5.2014, s. 62)</w:t>
            </w:r>
          </w:p>
        </w:tc>
      </w:tr>
      <w:tr w:rsidR="00A310D3" w:rsidRPr="005F5E54" w14:paraId="54C79CBB" w14:textId="77777777" w:rsidTr="00392B50">
        <w:trPr>
          <w:jc w:val="center"/>
        </w:trPr>
        <w:tc>
          <w:tcPr>
            <w:tcW w:w="4876" w:type="dxa"/>
          </w:tcPr>
          <w:p w14:paraId="3F75F845" w14:textId="77777777" w:rsidR="00A310D3" w:rsidRPr="005F5E54" w:rsidRDefault="00A310D3" w:rsidP="00392B50">
            <w:pPr>
              <w:pStyle w:val="Normal6"/>
            </w:pPr>
          </w:p>
        </w:tc>
        <w:tc>
          <w:tcPr>
            <w:tcW w:w="4876" w:type="dxa"/>
            <w:hideMark/>
          </w:tcPr>
          <w:p w14:paraId="2BC23713" w14:textId="77777777" w:rsidR="00A310D3" w:rsidRPr="005F5E54" w:rsidRDefault="00A310D3" w:rsidP="00392B50">
            <w:pPr>
              <w:pStyle w:val="Normal6"/>
              <w:rPr>
                <w:szCs w:val="24"/>
              </w:rPr>
            </w:pPr>
            <w:r w:rsidRPr="005F5E54">
              <w:rPr>
                <w:b/>
                <w:i/>
              </w:rPr>
              <w:t>20g.</w:t>
            </w:r>
            <w:r w:rsidRPr="005F5E54">
              <w:tab/>
            </w:r>
            <w:r w:rsidRPr="005F5E54">
              <w:rPr>
                <w:b/>
                <w:i/>
              </w:rPr>
              <w:t>Europa-Parlamentets og Rådets direktiv 2014/68/EU af 15. maj 2014 om harmonisering af medlemsstaternes lovgivning om tilgængeliggørelse på markedet af trykbærende udstyr (EUT L 189 af 27.6.2014, s. 164)</w:t>
            </w:r>
          </w:p>
        </w:tc>
      </w:tr>
      <w:tr w:rsidR="00A310D3" w:rsidRPr="005F5E54" w14:paraId="2CBEF249" w14:textId="77777777" w:rsidTr="00392B50">
        <w:trPr>
          <w:jc w:val="center"/>
        </w:trPr>
        <w:tc>
          <w:tcPr>
            <w:tcW w:w="4876" w:type="dxa"/>
          </w:tcPr>
          <w:p w14:paraId="08D4A10E" w14:textId="77777777" w:rsidR="00A310D3" w:rsidRPr="005F5E54" w:rsidRDefault="00A310D3" w:rsidP="00392B50">
            <w:pPr>
              <w:pStyle w:val="Normal6"/>
            </w:pPr>
          </w:p>
        </w:tc>
        <w:tc>
          <w:tcPr>
            <w:tcW w:w="4876" w:type="dxa"/>
            <w:hideMark/>
          </w:tcPr>
          <w:p w14:paraId="603357DF" w14:textId="77777777" w:rsidR="00A310D3" w:rsidRPr="005F5E54" w:rsidRDefault="00A310D3" w:rsidP="00392B50">
            <w:pPr>
              <w:pStyle w:val="Normal6"/>
              <w:rPr>
                <w:szCs w:val="24"/>
              </w:rPr>
            </w:pPr>
            <w:r w:rsidRPr="005F5E54">
              <w:rPr>
                <w:b/>
                <w:i/>
              </w:rPr>
              <w:t>20h.</w:t>
            </w:r>
            <w:r w:rsidRPr="005F5E54">
              <w:tab/>
            </w:r>
            <w:r w:rsidRPr="005F5E54">
              <w:rPr>
                <w:b/>
                <w:i/>
              </w:rPr>
              <w:t>Europa-Parlamentets og Rådets forordning (EU) 2016/424 af 9. marts 2016 om tovbaneanlæg og om ophævelse af direktiv 2000/9/EF (EUT L 81 af 31.3.2016, s. 1)</w:t>
            </w:r>
          </w:p>
        </w:tc>
      </w:tr>
      <w:tr w:rsidR="00A310D3" w:rsidRPr="005F5E54" w14:paraId="38CCFCBD" w14:textId="77777777" w:rsidTr="00392B50">
        <w:trPr>
          <w:jc w:val="center"/>
        </w:trPr>
        <w:tc>
          <w:tcPr>
            <w:tcW w:w="4876" w:type="dxa"/>
          </w:tcPr>
          <w:p w14:paraId="3461A00E" w14:textId="77777777" w:rsidR="00A310D3" w:rsidRPr="005F5E54" w:rsidRDefault="00A310D3" w:rsidP="00392B50">
            <w:pPr>
              <w:pStyle w:val="Normal6"/>
            </w:pPr>
          </w:p>
        </w:tc>
        <w:tc>
          <w:tcPr>
            <w:tcW w:w="4876" w:type="dxa"/>
            <w:hideMark/>
          </w:tcPr>
          <w:p w14:paraId="20460225" w14:textId="77777777" w:rsidR="00A310D3" w:rsidRPr="005F5E54" w:rsidRDefault="00A310D3" w:rsidP="00392B50">
            <w:pPr>
              <w:pStyle w:val="Normal6"/>
              <w:rPr>
                <w:szCs w:val="24"/>
              </w:rPr>
            </w:pPr>
            <w:r w:rsidRPr="005F5E54">
              <w:rPr>
                <w:b/>
                <w:i/>
              </w:rPr>
              <w:t>20i.</w:t>
            </w:r>
            <w:r w:rsidRPr="005F5E54">
              <w:tab/>
            </w:r>
            <w:r w:rsidRPr="005F5E54">
              <w:rPr>
                <w:b/>
                <w:i/>
              </w:rPr>
              <w:t>Europa-Parlamentets og Rådets forordning (EU) 2016/425 af 9. marts 2016 om personlige værnemidler og om ophævelse af Rådets direktiv 89/686/EØF (EUT L 81 af 31.3.2016, s. 51)</w:t>
            </w:r>
          </w:p>
        </w:tc>
      </w:tr>
      <w:tr w:rsidR="00A310D3" w:rsidRPr="005F5E54" w14:paraId="6A8AAA87" w14:textId="77777777" w:rsidTr="00392B50">
        <w:trPr>
          <w:jc w:val="center"/>
        </w:trPr>
        <w:tc>
          <w:tcPr>
            <w:tcW w:w="4876" w:type="dxa"/>
          </w:tcPr>
          <w:p w14:paraId="2B08BA73" w14:textId="77777777" w:rsidR="00A310D3" w:rsidRPr="005F5E54" w:rsidRDefault="00A310D3" w:rsidP="00392B50">
            <w:pPr>
              <w:pStyle w:val="Normal6"/>
            </w:pPr>
          </w:p>
        </w:tc>
        <w:tc>
          <w:tcPr>
            <w:tcW w:w="4876" w:type="dxa"/>
            <w:hideMark/>
          </w:tcPr>
          <w:p w14:paraId="08E594D0" w14:textId="77777777" w:rsidR="00A310D3" w:rsidRPr="005F5E54" w:rsidRDefault="00A310D3" w:rsidP="00392B50">
            <w:pPr>
              <w:pStyle w:val="Normal6"/>
              <w:rPr>
                <w:szCs w:val="24"/>
              </w:rPr>
            </w:pPr>
            <w:r w:rsidRPr="005F5E54">
              <w:rPr>
                <w:b/>
                <w:i/>
              </w:rPr>
              <w:t>20j.</w:t>
            </w:r>
            <w:r w:rsidRPr="005F5E54">
              <w:tab/>
            </w:r>
            <w:r w:rsidRPr="005F5E54">
              <w:rPr>
                <w:b/>
                <w:i/>
              </w:rPr>
              <w:t xml:space="preserve">Europa-Parlamentets og Rådets forordning (EU) 2016/426 af 9. marts 2016 om apparater, der forbrænder </w:t>
            </w:r>
            <w:proofErr w:type="spellStart"/>
            <w:r w:rsidRPr="005F5E54">
              <w:rPr>
                <w:b/>
                <w:i/>
              </w:rPr>
              <w:t>gasformigt</w:t>
            </w:r>
            <w:proofErr w:type="spellEnd"/>
            <w:r w:rsidRPr="005F5E54">
              <w:rPr>
                <w:b/>
                <w:i/>
              </w:rPr>
              <w:t xml:space="preserve"> brændstof, og om ophævelse af direktiv 2009/142/EF (EUT L 81 af </w:t>
            </w:r>
            <w:r w:rsidRPr="005F5E54">
              <w:rPr>
                <w:b/>
                <w:i/>
              </w:rPr>
              <w:lastRenderedPageBreak/>
              <w:t>31.3.2016, s. 99)</w:t>
            </w:r>
          </w:p>
        </w:tc>
      </w:tr>
      <w:tr w:rsidR="00A310D3" w:rsidRPr="005F5E54" w14:paraId="5D4F8F12" w14:textId="77777777" w:rsidTr="00392B50">
        <w:trPr>
          <w:jc w:val="center"/>
        </w:trPr>
        <w:tc>
          <w:tcPr>
            <w:tcW w:w="4876" w:type="dxa"/>
          </w:tcPr>
          <w:p w14:paraId="64BCFB5F" w14:textId="77777777" w:rsidR="00A310D3" w:rsidRPr="005F5E54" w:rsidRDefault="00A310D3" w:rsidP="00392B50">
            <w:pPr>
              <w:pStyle w:val="Normal6"/>
            </w:pPr>
          </w:p>
        </w:tc>
        <w:tc>
          <w:tcPr>
            <w:tcW w:w="4876" w:type="dxa"/>
            <w:hideMark/>
          </w:tcPr>
          <w:p w14:paraId="41044ECB" w14:textId="77777777" w:rsidR="00A310D3" w:rsidRPr="005F5E54" w:rsidRDefault="00A310D3" w:rsidP="00392B50">
            <w:pPr>
              <w:pStyle w:val="Normal6"/>
              <w:rPr>
                <w:szCs w:val="24"/>
              </w:rPr>
            </w:pPr>
            <w:r w:rsidRPr="005F5E54">
              <w:rPr>
                <w:b/>
                <w:i/>
              </w:rPr>
              <w:t>20k.</w:t>
            </w:r>
            <w:r w:rsidRPr="005F5E54">
              <w:tab/>
            </w:r>
            <w:r w:rsidRPr="005F5E54">
              <w:rPr>
                <w:b/>
                <w:i/>
              </w:rPr>
              <w:t>Europa-Parlamentets og Rådets forordning (EU) 2017/745 af 5. april 2017 om medicinsk udstyr, om ændring af direktiv 2001/83/EF, forordning (EF) nr. 178/2002 og forordning (EF) nr. 1223/2009 og om ophævelse af Rådets direktiv 90/385/EØF og 93/42/EØF (EUT L 117 af 5.5.2017, s. 1)</w:t>
            </w:r>
          </w:p>
        </w:tc>
      </w:tr>
      <w:tr w:rsidR="00A310D3" w:rsidRPr="005F5E54" w14:paraId="782223AA" w14:textId="77777777" w:rsidTr="00392B50">
        <w:trPr>
          <w:jc w:val="center"/>
        </w:trPr>
        <w:tc>
          <w:tcPr>
            <w:tcW w:w="4876" w:type="dxa"/>
          </w:tcPr>
          <w:p w14:paraId="503090C3" w14:textId="77777777" w:rsidR="00A310D3" w:rsidRPr="005F5E54" w:rsidRDefault="00A310D3" w:rsidP="00392B50">
            <w:pPr>
              <w:pStyle w:val="Normal6"/>
            </w:pPr>
          </w:p>
        </w:tc>
        <w:tc>
          <w:tcPr>
            <w:tcW w:w="4876" w:type="dxa"/>
            <w:hideMark/>
          </w:tcPr>
          <w:p w14:paraId="722E5FE7" w14:textId="77777777" w:rsidR="00A310D3" w:rsidRPr="005F5E54" w:rsidRDefault="00A310D3" w:rsidP="00392B50">
            <w:pPr>
              <w:pStyle w:val="Normal6"/>
              <w:rPr>
                <w:szCs w:val="24"/>
              </w:rPr>
            </w:pPr>
            <w:r w:rsidRPr="005F5E54">
              <w:rPr>
                <w:b/>
                <w:i/>
              </w:rPr>
              <w:t>20l.</w:t>
            </w:r>
            <w:r w:rsidRPr="005F5E54">
              <w:tab/>
            </w:r>
            <w:r w:rsidRPr="005F5E54">
              <w:rPr>
                <w:b/>
                <w:i/>
              </w:rPr>
              <w:t>Europa-Parlamentets og Rådets forordning (EU) 2017/746 af 5. april 2017 om medicinsk udstyr til in </w:t>
            </w:r>
            <w:proofErr w:type="spellStart"/>
            <w:r w:rsidRPr="005F5E54">
              <w:rPr>
                <w:b/>
                <w:i/>
              </w:rPr>
              <w:t>vitro</w:t>
            </w:r>
            <w:proofErr w:type="spellEnd"/>
            <w:r w:rsidRPr="005F5E54">
              <w:rPr>
                <w:b/>
                <w:i/>
              </w:rPr>
              <w:t>-diagnostik og om ophævelse af direktiv 98/79/EF og Kommissionens afgørelse 2010/227/EU (EUT L 117 af 5.5.2017, s. 176, ELI:</w:t>
            </w:r>
          </w:p>
        </w:tc>
      </w:tr>
      <w:tr w:rsidR="00A310D3" w:rsidRPr="005F5E54" w14:paraId="77B109DC" w14:textId="77777777" w:rsidTr="00392B50">
        <w:trPr>
          <w:jc w:val="center"/>
        </w:trPr>
        <w:tc>
          <w:tcPr>
            <w:tcW w:w="4876" w:type="dxa"/>
          </w:tcPr>
          <w:p w14:paraId="50BF2F9C" w14:textId="77777777" w:rsidR="00A310D3" w:rsidRPr="005F5E54" w:rsidRDefault="00A310D3" w:rsidP="00392B50">
            <w:pPr>
              <w:pStyle w:val="Normal6"/>
            </w:pPr>
          </w:p>
        </w:tc>
        <w:tc>
          <w:tcPr>
            <w:tcW w:w="4876" w:type="dxa"/>
            <w:hideMark/>
          </w:tcPr>
          <w:p w14:paraId="51926171" w14:textId="77777777" w:rsidR="00A310D3" w:rsidRPr="005F5E54" w:rsidRDefault="00A310D3" w:rsidP="00392B50">
            <w:pPr>
              <w:pStyle w:val="Normal6"/>
              <w:rPr>
                <w:szCs w:val="24"/>
              </w:rPr>
            </w:pPr>
            <w:r w:rsidRPr="005F5E54">
              <w:rPr>
                <w:b/>
                <w:i/>
              </w:rPr>
              <w:t>20m.</w:t>
            </w:r>
            <w:r w:rsidRPr="005F5E54">
              <w:tab/>
            </w:r>
            <w:r w:rsidRPr="005F5E54">
              <w:rPr>
                <w:b/>
                <w:i/>
              </w:rPr>
              <w:t>Europa-Parlamentets og Rådets forordning (EU) 2023/1230 af 14. juni 2023 om maskiner og om ophævelse af Europa-Parlamentets og Rådets direktiv 2006/42/EF og af Rådets direktiv 73/361/EØF."</w:t>
            </w:r>
          </w:p>
        </w:tc>
      </w:tr>
    </w:tbl>
    <w:p w14:paraId="5DD426A5" w14:textId="77777777" w:rsidR="00A310D3" w:rsidRPr="005F5E54" w:rsidRDefault="00A310D3" w:rsidP="00A310D3"/>
    <w:p w14:paraId="2EDB6D2C" w14:textId="13026913" w:rsidR="00A310D3" w:rsidRPr="005F5E54" w:rsidRDefault="00F94BC4" w:rsidP="00A310D3">
      <w:pPr>
        <w:pStyle w:val="AmNumberTabs"/>
      </w:pPr>
      <w:r>
        <w:t>Ændring</w:t>
      </w:r>
      <w:r w:rsidR="00A310D3" w:rsidRPr="005F5E54">
        <w:tab/>
      </w:r>
      <w:r w:rsidR="00A310D3" w:rsidRPr="005F5E54">
        <w:tab/>
        <w:t>83</w:t>
      </w:r>
    </w:p>
    <w:p w14:paraId="32F7F3AC" w14:textId="77777777" w:rsidR="00A310D3" w:rsidRPr="005F5E54" w:rsidRDefault="00A310D3" w:rsidP="00A310D3"/>
    <w:p w14:paraId="6D4BDA49" w14:textId="77777777" w:rsidR="00A310D3" w:rsidRPr="005F5E54" w:rsidRDefault="00A310D3" w:rsidP="00A310D3">
      <w:pPr>
        <w:pStyle w:val="NormalBold"/>
        <w:keepNext/>
      </w:pPr>
      <w:r w:rsidRPr="005F5E54">
        <w:t>Forslag til forordning</w:t>
      </w:r>
    </w:p>
    <w:p w14:paraId="12020354" w14:textId="77777777" w:rsidR="00A310D3" w:rsidRPr="005F5E54" w:rsidRDefault="00A310D3" w:rsidP="00A310D3">
      <w:pPr>
        <w:pStyle w:val="NormalBold"/>
      </w:pPr>
      <w:r w:rsidRPr="005F5E54">
        <w:t>Artikel 1 – stk. 1 – nr. 32</w:t>
      </w:r>
    </w:p>
    <w:p w14:paraId="72467B10" w14:textId="77777777" w:rsidR="00A310D3" w:rsidRPr="005F5E54" w:rsidRDefault="00A310D3" w:rsidP="00A310D3">
      <w:pPr>
        <w:keepNext/>
      </w:pPr>
      <w:r w:rsidRPr="005F5E54">
        <w:t>Forordning (EU) 2024/1689</w:t>
      </w:r>
    </w:p>
    <w:p w14:paraId="14EC14F1" w14:textId="77777777" w:rsidR="00A310D3" w:rsidRPr="005F5E54" w:rsidRDefault="00A310D3" w:rsidP="00A310D3">
      <w:r w:rsidRPr="005F5E54">
        <w:t>Bilag VIII – afsnit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0D3" w:rsidRPr="005F5E54" w14:paraId="627056DD" w14:textId="77777777" w:rsidTr="00392B50">
        <w:trPr>
          <w:jc w:val="center"/>
        </w:trPr>
        <w:tc>
          <w:tcPr>
            <w:tcW w:w="9752" w:type="dxa"/>
            <w:gridSpan w:val="2"/>
          </w:tcPr>
          <w:p w14:paraId="3FEC2C68" w14:textId="77777777" w:rsidR="00A310D3" w:rsidRPr="005F5E54" w:rsidRDefault="00A310D3" w:rsidP="00392B50">
            <w:pPr>
              <w:keepNext/>
            </w:pPr>
          </w:p>
        </w:tc>
      </w:tr>
      <w:tr w:rsidR="00A310D3" w:rsidRPr="005F5E54" w14:paraId="2CEDC58A" w14:textId="77777777" w:rsidTr="00392B50">
        <w:trPr>
          <w:jc w:val="center"/>
        </w:trPr>
        <w:tc>
          <w:tcPr>
            <w:tcW w:w="4876" w:type="dxa"/>
            <w:hideMark/>
          </w:tcPr>
          <w:p w14:paraId="0AC14843" w14:textId="77777777" w:rsidR="00A310D3" w:rsidRPr="005F5E54" w:rsidRDefault="00A310D3" w:rsidP="00392B50">
            <w:pPr>
              <w:pStyle w:val="ColumnHeading"/>
              <w:keepNext/>
            </w:pPr>
            <w:r w:rsidRPr="005F5E54">
              <w:t>Kommissionens forslag</w:t>
            </w:r>
          </w:p>
        </w:tc>
        <w:tc>
          <w:tcPr>
            <w:tcW w:w="4876" w:type="dxa"/>
            <w:hideMark/>
          </w:tcPr>
          <w:p w14:paraId="33FDDC00" w14:textId="4C318E0B" w:rsidR="00A310D3" w:rsidRPr="005F5E54" w:rsidRDefault="00F94BC4" w:rsidP="00392B50">
            <w:pPr>
              <w:pStyle w:val="ColumnHeading"/>
              <w:keepNext/>
            </w:pPr>
            <w:r>
              <w:t>Ændring</w:t>
            </w:r>
          </w:p>
        </w:tc>
      </w:tr>
      <w:tr w:rsidR="00A310D3" w:rsidRPr="005F5E54" w14:paraId="1065CFFE" w14:textId="77777777" w:rsidTr="00392B50">
        <w:trPr>
          <w:jc w:val="center"/>
        </w:trPr>
        <w:tc>
          <w:tcPr>
            <w:tcW w:w="4876" w:type="dxa"/>
            <w:hideMark/>
          </w:tcPr>
          <w:p w14:paraId="38C01B4C" w14:textId="77777777" w:rsidR="00A310D3" w:rsidRPr="005F5E54" w:rsidRDefault="00A310D3" w:rsidP="00392B50">
            <w:pPr>
              <w:pStyle w:val="Normal6"/>
            </w:pPr>
            <w:r w:rsidRPr="005F5E54">
              <w:t>32)</w:t>
            </w:r>
            <w:r w:rsidRPr="005F5E54">
              <w:tab/>
              <w:t xml:space="preserve">I bilag VIII </w:t>
            </w:r>
            <w:r w:rsidRPr="005F5E54">
              <w:rPr>
                <w:b/>
                <w:bCs/>
                <w:i/>
                <w:iCs/>
              </w:rPr>
              <w:t>udgår</w:t>
            </w:r>
            <w:r w:rsidRPr="005F5E54">
              <w:t xml:space="preserve"> afsnit B.</w:t>
            </w:r>
          </w:p>
        </w:tc>
        <w:tc>
          <w:tcPr>
            <w:tcW w:w="4876" w:type="dxa"/>
            <w:hideMark/>
          </w:tcPr>
          <w:p w14:paraId="3CE3F61F" w14:textId="77777777" w:rsidR="00A310D3" w:rsidRPr="005F5E54" w:rsidRDefault="00A310D3" w:rsidP="00392B50">
            <w:pPr>
              <w:pStyle w:val="Normal6"/>
              <w:rPr>
                <w:szCs w:val="24"/>
              </w:rPr>
            </w:pPr>
            <w:r w:rsidRPr="005F5E54">
              <w:t>32)</w:t>
            </w:r>
            <w:r w:rsidRPr="005F5E54">
              <w:tab/>
              <w:t xml:space="preserve">I bilag VIII, afsnit B, </w:t>
            </w:r>
            <w:r w:rsidRPr="005F5E54">
              <w:rPr>
                <w:b/>
                <w:bCs/>
                <w:i/>
                <w:iCs/>
              </w:rPr>
              <w:t>udgår punkt 7 og 9</w:t>
            </w:r>
            <w:r w:rsidRPr="005F5E54">
              <w:t>.</w:t>
            </w:r>
          </w:p>
        </w:tc>
      </w:tr>
    </w:tbl>
    <w:p w14:paraId="2B8E5F79" w14:textId="5041D329" w:rsidR="00E365E1" w:rsidRPr="005F5E54" w:rsidRDefault="00E365E1" w:rsidP="00DC0921"/>
    <w:sectPr w:rsidR="00E365E1" w:rsidRPr="005F5E54" w:rsidSect="005F5E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53B86" w14:textId="77777777" w:rsidR="00DC0921" w:rsidRPr="005F5E54" w:rsidRDefault="00DC0921">
      <w:r w:rsidRPr="005F5E54">
        <w:separator/>
      </w:r>
    </w:p>
  </w:endnote>
  <w:endnote w:type="continuationSeparator" w:id="0">
    <w:p w14:paraId="7452CA39" w14:textId="77777777" w:rsidR="00DC0921" w:rsidRPr="005F5E54" w:rsidRDefault="00DC0921">
      <w:r w:rsidRPr="005F5E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2B06" w14:textId="77777777" w:rsidR="00064002" w:rsidRPr="005F5E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4A66" w14:textId="77777777" w:rsidR="00064002" w:rsidRPr="005F5E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653B" w14:textId="77777777" w:rsidR="00064002" w:rsidRPr="005F5E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5E33" w14:textId="77777777" w:rsidR="00DC0921" w:rsidRPr="005F5E54" w:rsidRDefault="00DC0921">
      <w:r w:rsidRPr="005F5E54">
        <w:separator/>
      </w:r>
    </w:p>
  </w:footnote>
  <w:footnote w:type="continuationSeparator" w:id="0">
    <w:p w14:paraId="7901557B" w14:textId="77777777" w:rsidR="00DC0921" w:rsidRPr="005F5E54" w:rsidRDefault="00DC0921">
      <w:r w:rsidRPr="005F5E54">
        <w:continuationSeparator/>
      </w:r>
    </w:p>
  </w:footnote>
  <w:footnote w:id="1">
    <w:p w14:paraId="3E532422" w14:textId="41032014" w:rsidR="00232817" w:rsidRPr="00F3461D" w:rsidRDefault="00232817" w:rsidP="00232817">
      <w:pPr>
        <w:pStyle w:val="FootnoteText"/>
        <w:ind w:left="567" w:hanging="567"/>
        <w:rPr>
          <w:lang w:val="da-DK"/>
        </w:rPr>
      </w:pPr>
      <w:r w:rsidRPr="009910E9">
        <w:rPr>
          <w:rStyle w:val="FootnoteReference"/>
        </w:rPr>
        <w:footnoteRef/>
      </w:r>
      <w:r w:rsidRPr="009910E9">
        <w:rPr>
          <w:lang w:val="da-DK"/>
        </w:rPr>
        <w:t xml:space="preserve"> </w:t>
      </w:r>
      <w:r w:rsidRPr="009910E9">
        <w:rPr>
          <w:lang w:val="da-DK"/>
        </w:rPr>
        <w:tab/>
      </w:r>
      <w:r w:rsidRPr="009910E9">
        <w:rPr>
          <w:sz w:val="24"/>
          <w:szCs w:val="24"/>
          <w:lang w:val="da-DK"/>
        </w:rPr>
        <w:t xml:space="preserve">Sagen blev henvist til fornyet behandling i de kompetente udvalg med henblik på </w:t>
      </w:r>
      <w:proofErr w:type="spellStart"/>
      <w:r w:rsidRPr="009910E9">
        <w:rPr>
          <w:sz w:val="24"/>
          <w:szCs w:val="24"/>
          <w:lang w:val="da-DK"/>
        </w:rPr>
        <w:t>interinstitutionelle</w:t>
      </w:r>
      <w:proofErr w:type="spellEnd"/>
      <w:r w:rsidRPr="009910E9">
        <w:rPr>
          <w:sz w:val="24"/>
          <w:szCs w:val="24"/>
          <w:lang w:val="da-DK"/>
        </w:rPr>
        <w:t xml:space="preserve"> forhandlinger, jf. forretningsordenens artikel 60, stk. 4, fjerde afsnit (A10-00</w:t>
      </w:r>
      <w:r>
        <w:rPr>
          <w:sz w:val="24"/>
          <w:szCs w:val="24"/>
          <w:lang w:val="da-DK"/>
        </w:rPr>
        <w:t>73</w:t>
      </w:r>
      <w:r w:rsidRPr="009910E9">
        <w:rPr>
          <w:sz w:val="24"/>
          <w:szCs w:val="24"/>
          <w:lang w:val="da-DK"/>
        </w:rPr>
        <w:t>/202</w:t>
      </w:r>
      <w:r>
        <w:rPr>
          <w:sz w:val="24"/>
          <w:szCs w:val="24"/>
          <w:lang w:val="da-DK"/>
        </w:rPr>
        <w:t>6</w:t>
      </w:r>
      <w:r w:rsidRPr="009910E9">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7316" w14:textId="77777777" w:rsidR="00064002" w:rsidRPr="005F5E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0A2D" w14:textId="77777777" w:rsidR="00064002" w:rsidRPr="005F5E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6E97" w14:textId="77777777" w:rsidR="00064002" w:rsidRPr="005F5E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67EC2F02">
      <w:start w:val="1"/>
      <w:numFmt w:val="decimal"/>
      <w:lvlText w:val="%1."/>
      <w:lvlJc w:val="left"/>
      <w:pPr>
        <w:ind w:left="1020" w:hanging="360"/>
      </w:pPr>
    </w:lvl>
    <w:lvl w:ilvl="1" w:tplc="A5C2B790">
      <w:start w:val="1"/>
      <w:numFmt w:val="decimal"/>
      <w:lvlText w:val="%2."/>
      <w:lvlJc w:val="left"/>
      <w:pPr>
        <w:ind w:left="1020" w:hanging="360"/>
      </w:pPr>
    </w:lvl>
    <w:lvl w:ilvl="2" w:tplc="B682328A">
      <w:start w:val="1"/>
      <w:numFmt w:val="decimal"/>
      <w:lvlText w:val="%3."/>
      <w:lvlJc w:val="left"/>
      <w:pPr>
        <w:ind w:left="1020" w:hanging="360"/>
      </w:pPr>
    </w:lvl>
    <w:lvl w:ilvl="3" w:tplc="3E047BCA">
      <w:start w:val="1"/>
      <w:numFmt w:val="decimal"/>
      <w:lvlText w:val="%4."/>
      <w:lvlJc w:val="left"/>
      <w:pPr>
        <w:ind w:left="1020" w:hanging="360"/>
      </w:pPr>
    </w:lvl>
    <w:lvl w:ilvl="4" w:tplc="7C369D18">
      <w:start w:val="1"/>
      <w:numFmt w:val="decimal"/>
      <w:lvlText w:val="%5."/>
      <w:lvlJc w:val="left"/>
      <w:pPr>
        <w:ind w:left="1020" w:hanging="360"/>
      </w:pPr>
    </w:lvl>
    <w:lvl w:ilvl="5" w:tplc="0E4E11CE">
      <w:start w:val="1"/>
      <w:numFmt w:val="decimal"/>
      <w:lvlText w:val="%6."/>
      <w:lvlJc w:val="left"/>
      <w:pPr>
        <w:ind w:left="1020" w:hanging="360"/>
      </w:pPr>
    </w:lvl>
    <w:lvl w:ilvl="6" w:tplc="91C81C8C">
      <w:start w:val="1"/>
      <w:numFmt w:val="decimal"/>
      <w:lvlText w:val="%7."/>
      <w:lvlJc w:val="left"/>
      <w:pPr>
        <w:ind w:left="1020" w:hanging="360"/>
      </w:pPr>
    </w:lvl>
    <w:lvl w:ilvl="7" w:tplc="6EDA1CD0">
      <w:start w:val="1"/>
      <w:numFmt w:val="decimal"/>
      <w:lvlText w:val="%8."/>
      <w:lvlJc w:val="left"/>
      <w:pPr>
        <w:ind w:left="1020" w:hanging="360"/>
      </w:pPr>
    </w:lvl>
    <w:lvl w:ilvl="8" w:tplc="DBE44226">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4FB41618">
      <w:start w:val="1"/>
      <w:numFmt w:val="decimal"/>
      <w:lvlText w:val="%1."/>
      <w:lvlJc w:val="left"/>
      <w:pPr>
        <w:ind w:left="1020" w:hanging="360"/>
      </w:pPr>
    </w:lvl>
    <w:lvl w:ilvl="1" w:tplc="12A4945A">
      <w:start w:val="1"/>
      <w:numFmt w:val="decimal"/>
      <w:lvlText w:val="%2."/>
      <w:lvlJc w:val="left"/>
      <w:pPr>
        <w:ind w:left="1020" w:hanging="360"/>
      </w:pPr>
    </w:lvl>
    <w:lvl w:ilvl="2" w:tplc="EEAE4F4A">
      <w:start w:val="1"/>
      <w:numFmt w:val="decimal"/>
      <w:lvlText w:val="%3."/>
      <w:lvlJc w:val="left"/>
      <w:pPr>
        <w:ind w:left="1020" w:hanging="360"/>
      </w:pPr>
    </w:lvl>
    <w:lvl w:ilvl="3" w:tplc="1AE8771C">
      <w:start w:val="1"/>
      <w:numFmt w:val="decimal"/>
      <w:lvlText w:val="%4."/>
      <w:lvlJc w:val="left"/>
      <w:pPr>
        <w:ind w:left="1020" w:hanging="360"/>
      </w:pPr>
    </w:lvl>
    <w:lvl w:ilvl="4" w:tplc="D0A8607A">
      <w:start w:val="1"/>
      <w:numFmt w:val="decimal"/>
      <w:lvlText w:val="%5."/>
      <w:lvlJc w:val="left"/>
      <w:pPr>
        <w:ind w:left="1020" w:hanging="360"/>
      </w:pPr>
    </w:lvl>
    <w:lvl w:ilvl="5" w:tplc="8C2AA494">
      <w:start w:val="1"/>
      <w:numFmt w:val="decimal"/>
      <w:lvlText w:val="%6."/>
      <w:lvlJc w:val="left"/>
      <w:pPr>
        <w:ind w:left="1020" w:hanging="360"/>
      </w:pPr>
    </w:lvl>
    <w:lvl w:ilvl="6" w:tplc="35DCC8C6">
      <w:start w:val="1"/>
      <w:numFmt w:val="decimal"/>
      <w:lvlText w:val="%7."/>
      <w:lvlJc w:val="left"/>
      <w:pPr>
        <w:ind w:left="1020" w:hanging="360"/>
      </w:pPr>
    </w:lvl>
    <w:lvl w:ilvl="7" w:tplc="DC30BF5A">
      <w:start w:val="1"/>
      <w:numFmt w:val="decimal"/>
      <w:lvlText w:val="%8."/>
      <w:lvlJc w:val="left"/>
      <w:pPr>
        <w:ind w:left="1020" w:hanging="360"/>
      </w:pPr>
    </w:lvl>
    <w:lvl w:ilvl="8" w:tplc="92228E9E">
      <w:start w:val="1"/>
      <w:numFmt w:val="decimal"/>
      <w:lvlText w:val="%9."/>
      <w:lvlJc w:val="left"/>
      <w:pPr>
        <w:ind w:left="1020" w:hanging="360"/>
      </w:pPr>
    </w:lvl>
  </w:abstractNum>
  <w:abstractNum w:abstractNumId="14" w15:restartNumberingAfterBreak="0">
    <w:nsid w:val="554B53A5"/>
    <w:multiLevelType w:val="hybridMultilevel"/>
    <w:tmpl w:val="8A2AF2EC"/>
    <w:lvl w:ilvl="0" w:tplc="36A4AE60">
      <w:start w:val="1"/>
      <w:numFmt w:val="decimal"/>
      <w:lvlText w:val="%1."/>
      <w:lvlJc w:val="left"/>
      <w:pPr>
        <w:ind w:left="720" w:hanging="360"/>
      </w:pPr>
      <w:rPr>
        <w:rFonts w:hint="default"/>
        <w:b/>
        <w:i/>
      </w:rPr>
    </w:lvl>
    <w:lvl w:ilvl="1" w:tplc="4BFEB6C4" w:tentative="1">
      <w:start w:val="1"/>
      <w:numFmt w:val="lowerLetter"/>
      <w:lvlText w:val="%2."/>
      <w:lvlJc w:val="left"/>
      <w:pPr>
        <w:ind w:left="1440" w:hanging="360"/>
      </w:pPr>
    </w:lvl>
    <w:lvl w:ilvl="2" w:tplc="2FF29BB6" w:tentative="1">
      <w:start w:val="1"/>
      <w:numFmt w:val="lowerRoman"/>
      <w:lvlText w:val="%3."/>
      <w:lvlJc w:val="right"/>
      <w:pPr>
        <w:ind w:left="2160" w:hanging="180"/>
      </w:pPr>
    </w:lvl>
    <w:lvl w:ilvl="3" w:tplc="182A459C" w:tentative="1">
      <w:start w:val="1"/>
      <w:numFmt w:val="decimal"/>
      <w:lvlText w:val="%4."/>
      <w:lvlJc w:val="left"/>
      <w:pPr>
        <w:ind w:left="2880" w:hanging="360"/>
      </w:pPr>
    </w:lvl>
    <w:lvl w:ilvl="4" w:tplc="F5345916" w:tentative="1">
      <w:start w:val="1"/>
      <w:numFmt w:val="lowerLetter"/>
      <w:lvlText w:val="%5."/>
      <w:lvlJc w:val="left"/>
      <w:pPr>
        <w:ind w:left="3600" w:hanging="360"/>
      </w:pPr>
    </w:lvl>
    <w:lvl w:ilvl="5" w:tplc="28B88AEE" w:tentative="1">
      <w:start w:val="1"/>
      <w:numFmt w:val="lowerRoman"/>
      <w:lvlText w:val="%6."/>
      <w:lvlJc w:val="right"/>
      <w:pPr>
        <w:ind w:left="4320" w:hanging="180"/>
      </w:pPr>
    </w:lvl>
    <w:lvl w:ilvl="6" w:tplc="31501AEE" w:tentative="1">
      <w:start w:val="1"/>
      <w:numFmt w:val="decimal"/>
      <w:lvlText w:val="%7."/>
      <w:lvlJc w:val="left"/>
      <w:pPr>
        <w:ind w:left="5040" w:hanging="360"/>
      </w:pPr>
    </w:lvl>
    <w:lvl w:ilvl="7" w:tplc="97F86E54" w:tentative="1">
      <w:start w:val="1"/>
      <w:numFmt w:val="lowerLetter"/>
      <w:lvlText w:val="%8."/>
      <w:lvlJc w:val="left"/>
      <w:pPr>
        <w:ind w:left="5760" w:hanging="360"/>
      </w:pPr>
    </w:lvl>
    <w:lvl w:ilvl="8" w:tplc="F9DC0B08" w:tentative="1">
      <w:start w:val="1"/>
      <w:numFmt w:val="lowerRoman"/>
      <w:lvlText w:val="%9."/>
      <w:lvlJc w:val="right"/>
      <w:pPr>
        <w:ind w:left="6480" w:hanging="180"/>
      </w:pPr>
    </w:lvl>
  </w:abstractNum>
  <w:num w:numId="1" w16cid:durableId="1816141243">
    <w:abstractNumId w:val="9"/>
  </w:num>
  <w:num w:numId="2" w16cid:durableId="582300940">
    <w:abstractNumId w:val="9"/>
  </w:num>
  <w:num w:numId="3" w16cid:durableId="1140659754">
    <w:abstractNumId w:val="7"/>
  </w:num>
  <w:num w:numId="4" w16cid:durableId="2051687561">
    <w:abstractNumId w:val="7"/>
  </w:num>
  <w:num w:numId="5" w16cid:durableId="459616935">
    <w:abstractNumId w:val="6"/>
  </w:num>
  <w:num w:numId="6" w16cid:durableId="1602565500">
    <w:abstractNumId w:val="6"/>
  </w:num>
  <w:num w:numId="7" w16cid:durableId="1032606317">
    <w:abstractNumId w:val="5"/>
  </w:num>
  <w:num w:numId="8" w16cid:durableId="1336613701">
    <w:abstractNumId w:val="5"/>
  </w:num>
  <w:num w:numId="9" w16cid:durableId="1008942003">
    <w:abstractNumId w:val="4"/>
  </w:num>
  <w:num w:numId="10" w16cid:durableId="1181118798">
    <w:abstractNumId w:val="4"/>
  </w:num>
  <w:num w:numId="11" w16cid:durableId="281307435">
    <w:abstractNumId w:val="8"/>
  </w:num>
  <w:num w:numId="12" w16cid:durableId="117455941">
    <w:abstractNumId w:val="8"/>
  </w:num>
  <w:num w:numId="13" w16cid:durableId="274218402">
    <w:abstractNumId w:val="3"/>
  </w:num>
  <w:num w:numId="14" w16cid:durableId="575474443">
    <w:abstractNumId w:val="3"/>
  </w:num>
  <w:num w:numId="15" w16cid:durableId="528565208">
    <w:abstractNumId w:val="2"/>
  </w:num>
  <w:num w:numId="16" w16cid:durableId="1083797519">
    <w:abstractNumId w:val="2"/>
  </w:num>
  <w:num w:numId="17" w16cid:durableId="1380668194">
    <w:abstractNumId w:val="1"/>
  </w:num>
  <w:num w:numId="18" w16cid:durableId="1217625214">
    <w:abstractNumId w:val="1"/>
  </w:num>
  <w:num w:numId="19" w16cid:durableId="1405103966">
    <w:abstractNumId w:val="0"/>
  </w:num>
  <w:num w:numId="20" w16cid:durableId="968245121">
    <w:abstractNumId w:val="0"/>
  </w:num>
  <w:num w:numId="21" w16cid:durableId="1732538857">
    <w:abstractNumId w:val="9"/>
  </w:num>
  <w:num w:numId="22" w16cid:durableId="1211651991">
    <w:abstractNumId w:val="7"/>
  </w:num>
  <w:num w:numId="23" w16cid:durableId="1039625685">
    <w:abstractNumId w:val="6"/>
  </w:num>
  <w:num w:numId="24" w16cid:durableId="482544790">
    <w:abstractNumId w:val="5"/>
  </w:num>
  <w:num w:numId="25" w16cid:durableId="693843877">
    <w:abstractNumId w:val="4"/>
  </w:num>
  <w:num w:numId="26" w16cid:durableId="2033719503">
    <w:abstractNumId w:val="8"/>
  </w:num>
  <w:num w:numId="27" w16cid:durableId="848788894">
    <w:abstractNumId w:val="3"/>
  </w:num>
  <w:num w:numId="28" w16cid:durableId="1385790098">
    <w:abstractNumId w:val="2"/>
  </w:num>
  <w:num w:numId="29" w16cid:durableId="1322468319">
    <w:abstractNumId w:val="1"/>
  </w:num>
  <w:num w:numId="30" w16cid:durableId="240214113">
    <w:abstractNumId w:val="0"/>
  </w:num>
  <w:num w:numId="31" w16cid:durableId="196242536">
    <w:abstractNumId w:val="9"/>
  </w:num>
  <w:num w:numId="32" w16cid:durableId="396904693">
    <w:abstractNumId w:val="7"/>
  </w:num>
  <w:num w:numId="33" w16cid:durableId="149292097">
    <w:abstractNumId w:val="6"/>
  </w:num>
  <w:num w:numId="34" w16cid:durableId="391005063">
    <w:abstractNumId w:val="5"/>
  </w:num>
  <w:num w:numId="35" w16cid:durableId="357202165">
    <w:abstractNumId w:val="4"/>
  </w:num>
  <w:num w:numId="36" w16cid:durableId="1019894602">
    <w:abstractNumId w:val="8"/>
  </w:num>
  <w:num w:numId="37" w16cid:durableId="992102273">
    <w:abstractNumId w:val="3"/>
  </w:num>
  <w:num w:numId="38" w16cid:durableId="339237991">
    <w:abstractNumId w:val="2"/>
  </w:num>
  <w:num w:numId="39" w16cid:durableId="1752193095">
    <w:abstractNumId w:val="1"/>
  </w:num>
  <w:num w:numId="40" w16cid:durableId="289097749">
    <w:abstractNumId w:val="0"/>
  </w:num>
  <w:num w:numId="41" w16cid:durableId="1485198457">
    <w:abstractNumId w:val="10"/>
  </w:num>
  <w:num w:numId="42" w16cid:durableId="984627218">
    <w:abstractNumId w:val="10"/>
  </w:num>
  <w:num w:numId="43" w16cid:durableId="2108227843">
    <w:abstractNumId w:val="10"/>
  </w:num>
  <w:num w:numId="44" w16cid:durableId="1900245918">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DA"/>
    <w:docVar w:name="dvnumam" w:val="172"/>
    <w:docVar w:name="dvpe" w:val="782.530"/>
    <w:docVar w:name="dvrapporteur" w:val="Ordførere: "/>
    <w:docVar w:name="dvstar" w:val="***I"/>
    <w:docVar w:name="dvtitre" w:val="Europa-Parlamentets lovgivningsmæssige beslutning af xx.xx 2026 om forslag til Europa-Parlamentets og Rådets forordning om ændring af forordning (EU) 2024/1689 og (EU) 2018/1139 for så vidt angår forenkling af gennemførelsen af harmoniserede regler om kunstig intelligens (digital omnibus om kunstig intelligens)(COM(2025)0836 – C10-0304/2025 – 2025/0359(COD))"/>
  </w:docVars>
  <w:rsids>
    <w:rsidRoot w:val="00DC0921"/>
    <w:rsid w:val="00002272"/>
    <w:rsid w:val="00064002"/>
    <w:rsid w:val="000677B9"/>
    <w:rsid w:val="000831BA"/>
    <w:rsid w:val="00090198"/>
    <w:rsid w:val="000937E5"/>
    <w:rsid w:val="000A42CC"/>
    <w:rsid w:val="000D1018"/>
    <w:rsid w:val="000D24E5"/>
    <w:rsid w:val="000E7DD9"/>
    <w:rsid w:val="0010095E"/>
    <w:rsid w:val="00125B37"/>
    <w:rsid w:val="00187494"/>
    <w:rsid w:val="001F32AE"/>
    <w:rsid w:val="00232817"/>
    <w:rsid w:val="002767FF"/>
    <w:rsid w:val="002B18FE"/>
    <w:rsid w:val="002B5493"/>
    <w:rsid w:val="002D6FB1"/>
    <w:rsid w:val="00315133"/>
    <w:rsid w:val="00343214"/>
    <w:rsid w:val="00361C00"/>
    <w:rsid w:val="0038141E"/>
    <w:rsid w:val="00395FA1"/>
    <w:rsid w:val="003E15D4"/>
    <w:rsid w:val="00411CCE"/>
    <w:rsid w:val="0041666E"/>
    <w:rsid w:val="00421060"/>
    <w:rsid w:val="00437047"/>
    <w:rsid w:val="00437543"/>
    <w:rsid w:val="00471C19"/>
    <w:rsid w:val="004867E3"/>
    <w:rsid w:val="00494A28"/>
    <w:rsid w:val="004C0004"/>
    <w:rsid w:val="004C5D52"/>
    <w:rsid w:val="0050519A"/>
    <w:rsid w:val="005072A1"/>
    <w:rsid w:val="00514517"/>
    <w:rsid w:val="0054278A"/>
    <w:rsid w:val="00545827"/>
    <w:rsid w:val="00560270"/>
    <w:rsid w:val="005C2568"/>
    <w:rsid w:val="005D59F9"/>
    <w:rsid w:val="005F1B17"/>
    <w:rsid w:val="005F5E54"/>
    <w:rsid w:val="006037C0"/>
    <w:rsid w:val="00633A7F"/>
    <w:rsid w:val="006631B6"/>
    <w:rsid w:val="00680577"/>
    <w:rsid w:val="006A7AF9"/>
    <w:rsid w:val="006F74FA"/>
    <w:rsid w:val="00724EF4"/>
    <w:rsid w:val="00731ADD"/>
    <w:rsid w:val="00734777"/>
    <w:rsid w:val="00740E87"/>
    <w:rsid w:val="007423B5"/>
    <w:rsid w:val="00747932"/>
    <w:rsid w:val="00751A4A"/>
    <w:rsid w:val="007523C1"/>
    <w:rsid w:val="00756632"/>
    <w:rsid w:val="00762C74"/>
    <w:rsid w:val="00786EC0"/>
    <w:rsid w:val="007D1690"/>
    <w:rsid w:val="007E22AD"/>
    <w:rsid w:val="007F6D63"/>
    <w:rsid w:val="00817416"/>
    <w:rsid w:val="00840161"/>
    <w:rsid w:val="00842779"/>
    <w:rsid w:val="00865F67"/>
    <w:rsid w:val="00881A7B"/>
    <w:rsid w:val="008840E5"/>
    <w:rsid w:val="00887B3E"/>
    <w:rsid w:val="008C2AC6"/>
    <w:rsid w:val="00930C23"/>
    <w:rsid w:val="0093193B"/>
    <w:rsid w:val="009509D8"/>
    <w:rsid w:val="00950B64"/>
    <w:rsid w:val="009610A9"/>
    <w:rsid w:val="00981893"/>
    <w:rsid w:val="009910E9"/>
    <w:rsid w:val="009E7AFC"/>
    <w:rsid w:val="00A1687D"/>
    <w:rsid w:val="00A310D3"/>
    <w:rsid w:val="00A43E52"/>
    <w:rsid w:val="00A4678D"/>
    <w:rsid w:val="00A778C7"/>
    <w:rsid w:val="00A97F4E"/>
    <w:rsid w:val="00AB441E"/>
    <w:rsid w:val="00AB6293"/>
    <w:rsid w:val="00AE0928"/>
    <w:rsid w:val="00AF3B82"/>
    <w:rsid w:val="00B12E95"/>
    <w:rsid w:val="00B22876"/>
    <w:rsid w:val="00B558F0"/>
    <w:rsid w:val="00BD48FE"/>
    <w:rsid w:val="00BD7BD8"/>
    <w:rsid w:val="00BE6ADC"/>
    <w:rsid w:val="00BF4B5C"/>
    <w:rsid w:val="00C05BFE"/>
    <w:rsid w:val="00C23CD4"/>
    <w:rsid w:val="00C23E95"/>
    <w:rsid w:val="00C24CFE"/>
    <w:rsid w:val="00C61C0C"/>
    <w:rsid w:val="00C941CB"/>
    <w:rsid w:val="00CB76BB"/>
    <w:rsid w:val="00CC2357"/>
    <w:rsid w:val="00CF071A"/>
    <w:rsid w:val="00CF640C"/>
    <w:rsid w:val="00D058B8"/>
    <w:rsid w:val="00D10B7A"/>
    <w:rsid w:val="00D56C11"/>
    <w:rsid w:val="00D834A0"/>
    <w:rsid w:val="00D872DF"/>
    <w:rsid w:val="00D91E21"/>
    <w:rsid w:val="00DA7FCD"/>
    <w:rsid w:val="00DC0921"/>
    <w:rsid w:val="00DF5D65"/>
    <w:rsid w:val="00E365E1"/>
    <w:rsid w:val="00E43954"/>
    <w:rsid w:val="00E820A4"/>
    <w:rsid w:val="00E92108"/>
    <w:rsid w:val="00EB006A"/>
    <w:rsid w:val="00EB4772"/>
    <w:rsid w:val="00EC2A6E"/>
    <w:rsid w:val="00ED169E"/>
    <w:rsid w:val="00ED4235"/>
    <w:rsid w:val="00EE464D"/>
    <w:rsid w:val="00EF5796"/>
    <w:rsid w:val="00F04346"/>
    <w:rsid w:val="00F075DC"/>
    <w:rsid w:val="00F149E9"/>
    <w:rsid w:val="00F5134D"/>
    <w:rsid w:val="00F61CC1"/>
    <w:rsid w:val="00F74202"/>
    <w:rsid w:val="00F87713"/>
    <w:rsid w:val="00F94B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2CE5D"/>
  <w15:chartTrackingRefBased/>
  <w15:docId w15:val="{6CA1850E-877A-40F8-B3E4-43B21340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10D3"/>
    <w:rPr>
      <w:b/>
      <w:kern w:val="28"/>
      <w:sz w:val="28"/>
      <w:lang w:val="fr-FR" w:eastAsia="fr-FR"/>
    </w:rPr>
  </w:style>
  <w:style w:type="character" w:customStyle="1" w:styleId="Heading2Char">
    <w:name w:val="Heading 2 Char"/>
    <w:basedOn w:val="DefaultParagraphFont"/>
    <w:link w:val="Heading2"/>
    <w:semiHidden/>
    <w:rsid w:val="00A310D3"/>
    <w:rPr>
      <w:sz w:val="24"/>
      <w:lang w:val="fr-FR" w:eastAsia="fr-FR"/>
    </w:rPr>
  </w:style>
  <w:style w:type="character" w:customStyle="1" w:styleId="Heading3Char">
    <w:name w:val="Heading 3 Char"/>
    <w:basedOn w:val="DefaultParagraphFont"/>
    <w:link w:val="Heading3"/>
    <w:semiHidden/>
    <w:rsid w:val="00A310D3"/>
    <w:rPr>
      <w:rFonts w:ascii="Arial" w:hAnsi="Arial"/>
      <w:sz w:val="24"/>
      <w:lang w:val="fr-FR" w:eastAsia="fr-FR"/>
    </w:rPr>
  </w:style>
  <w:style w:type="character" w:customStyle="1" w:styleId="Heading4Char">
    <w:name w:val="Heading 4 Char"/>
    <w:basedOn w:val="DefaultParagraphFont"/>
    <w:link w:val="Heading4"/>
    <w:semiHidden/>
    <w:rsid w:val="00A310D3"/>
    <w:rPr>
      <w:sz w:val="24"/>
      <w:lang w:val="en-US" w:eastAsia="fr-FR"/>
    </w:rPr>
  </w:style>
  <w:style w:type="character" w:customStyle="1" w:styleId="Heading5Char">
    <w:name w:val="Heading 5 Char"/>
    <w:basedOn w:val="DefaultParagraphFont"/>
    <w:link w:val="Heading5"/>
    <w:semiHidden/>
    <w:rsid w:val="00A310D3"/>
    <w:rPr>
      <w:sz w:val="24"/>
      <w:lang w:val="en-US" w:eastAsia="fr-FR"/>
    </w:rPr>
  </w:style>
  <w:style w:type="character" w:customStyle="1" w:styleId="Heading6Char">
    <w:name w:val="Heading 6 Char"/>
    <w:basedOn w:val="DefaultParagraphFont"/>
    <w:link w:val="Heading6"/>
    <w:semiHidden/>
    <w:rsid w:val="00A310D3"/>
    <w:rPr>
      <w:i/>
      <w:sz w:val="22"/>
      <w:lang w:val="da-DK"/>
    </w:rPr>
  </w:style>
  <w:style w:type="character" w:customStyle="1" w:styleId="Heading7Char">
    <w:name w:val="Heading 7 Char"/>
    <w:basedOn w:val="DefaultParagraphFont"/>
    <w:link w:val="Heading7"/>
    <w:semiHidden/>
    <w:rsid w:val="00A310D3"/>
    <w:rPr>
      <w:rFonts w:ascii="Arial" w:hAnsi="Arial"/>
      <w:sz w:val="24"/>
      <w:lang w:val="da-DK"/>
    </w:rPr>
  </w:style>
  <w:style w:type="character" w:customStyle="1" w:styleId="Heading8Char">
    <w:name w:val="Heading 8 Char"/>
    <w:basedOn w:val="DefaultParagraphFont"/>
    <w:link w:val="Heading8"/>
    <w:semiHidden/>
    <w:rsid w:val="00A310D3"/>
    <w:rPr>
      <w:rFonts w:ascii="Arial" w:hAnsi="Arial"/>
      <w:i/>
      <w:sz w:val="24"/>
      <w:lang w:val="da-DK"/>
    </w:rPr>
  </w:style>
  <w:style w:type="character" w:customStyle="1" w:styleId="Heading9Char">
    <w:name w:val="Heading 9 Char"/>
    <w:basedOn w:val="DefaultParagraphFont"/>
    <w:link w:val="Heading9"/>
    <w:semiHidden/>
    <w:rsid w:val="00A310D3"/>
    <w:rPr>
      <w:rFonts w:ascii="Arial" w:hAnsi="Arial"/>
      <w:b/>
      <w:i/>
      <w:sz w:val="18"/>
      <w:lang w:val="da-DK"/>
    </w:rPr>
  </w:style>
  <w:style w:type="paragraph" w:styleId="TOCHeading">
    <w:name w:val="TOC Heading"/>
    <w:basedOn w:val="Normal"/>
    <w:next w:val="Normal"/>
    <w:uiPriority w:val="39"/>
    <w:unhideWhenUsed/>
    <w:qFormat/>
    <w:rsid w:val="00A310D3"/>
    <w:pPr>
      <w:widowControl/>
      <w:spacing w:after="240"/>
    </w:pPr>
    <w:rPr>
      <w:lang w:val="en-GB"/>
    </w:rPr>
  </w:style>
  <w:style w:type="paragraph" w:customStyle="1" w:styleId="EPFooter2">
    <w:name w:val="EPFooter2"/>
    <w:basedOn w:val="Normal"/>
    <w:next w:val="Normal"/>
    <w:rsid w:val="00A310D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10D3"/>
    <w:pPr>
      <w:keepNext/>
      <w:spacing w:after="240"/>
      <w:jc w:val="right"/>
    </w:pPr>
    <w:rPr>
      <w:rFonts w:ascii="Arial" w:hAnsi="Arial"/>
      <w:b/>
    </w:rPr>
  </w:style>
  <w:style w:type="paragraph" w:customStyle="1" w:styleId="Normal6a">
    <w:name w:val="Normal6a"/>
    <w:basedOn w:val="Normal"/>
    <w:rsid w:val="00A310D3"/>
    <w:pPr>
      <w:spacing w:after="120"/>
    </w:pPr>
  </w:style>
  <w:style w:type="paragraph" w:customStyle="1" w:styleId="PageHeading">
    <w:name w:val="PageHeading"/>
    <w:basedOn w:val="Normal"/>
    <w:rsid w:val="00A310D3"/>
    <w:pPr>
      <w:keepNext/>
      <w:spacing w:after="480"/>
      <w:jc w:val="center"/>
    </w:pPr>
    <w:rPr>
      <w:rFonts w:ascii="Arial" w:hAnsi="Arial" w:cs="Arial"/>
      <w:b/>
    </w:rPr>
  </w:style>
  <w:style w:type="paragraph" w:customStyle="1" w:styleId="NormalBold">
    <w:name w:val="NormalBold"/>
    <w:basedOn w:val="Normal"/>
    <w:link w:val="NormalBoldChar"/>
    <w:rsid w:val="00A310D3"/>
    <w:rPr>
      <w:b/>
    </w:rPr>
  </w:style>
  <w:style w:type="paragraph" w:customStyle="1" w:styleId="NormalBold12a">
    <w:name w:val="NormalBold12a"/>
    <w:basedOn w:val="Normal"/>
    <w:rsid w:val="00A310D3"/>
    <w:pPr>
      <w:spacing w:after="240"/>
    </w:pPr>
    <w:rPr>
      <w:b/>
    </w:rPr>
  </w:style>
  <w:style w:type="paragraph" w:customStyle="1" w:styleId="AmJustText">
    <w:name w:val="AmJustText"/>
    <w:basedOn w:val="Normal"/>
    <w:rsid w:val="00A310D3"/>
    <w:pPr>
      <w:spacing w:after="240"/>
    </w:pPr>
    <w:rPr>
      <w:i/>
    </w:rPr>
  </w:style>
  <w:style w:type="paragraph" w:customStyle="1" w:styleId="NormalHanging12a">
    <w:name w:val="NormalHanging12a"/>
    <w:basedOn w:val="Normal"/>
    <w:rsid w:val="00A310D3"/>
    <w:pPr>
      <w:spacing w:after="240"/>
      <w:ind w:left="567" w:hanging="567"/>
    </w:pPr>
  </w:style>
  <w:style w:type="paragraph" w:customStyle="1" w:styleId="CoverNormal24a">
    <w:name w:val="CoverNormal24a"/>
    <w:basedOn w:val="Normal"/>
    <w:rsid w:val="00A310D3"/>
    <w:pPr>
      <w:spacing w:after="480"/>
      <w:ind w:left="1417"/>
    </w:pPr>
  </w:style>
  <w:style w:type="paragraph" w:customStyle="1" w:styleId="CoverNormal">
    <w:name w:val="CoverNormal"/>
    <w:basedOn w:val="Normal"/>
    <w:rsid w:val="00A310D3"/>
    <w:pPr>
      <w:ind w:left="1418"/>
    </w:pPr>
  </w:style>
  <w:style w:type="paragraph" w:customStyle="1" w:styleId="AmCrossRef">
    <w:name w:val="AmCrossRef"/>
    <w:basedOn w:val="Normal"/>
    <w:rsid w:val="00A310D3"/>
    <w:pPr>
      <w:spacing w:before="240" w:after="240"/>
      <w:jc w:val="center"/>
    </w:pPr>
    <w:rPr>
      <w:i/>
    </w:rPr>
  </w:style>
  <w:style w:type="paragraph" w:customStyle="1" w:styleId="AmJustTitle">
    <w:name w:val="AmJustTitle"/>
    <w:basedOn w:val="Normal"/>
    <w:next w:val="AmJustText"/>
    <w:rsid w:val="00A310D3"/>
    <w:pPr>
      <w:keepNext/>
      <w:spacing w:before="240" w:after="240"/>
      <w:jc w:val="center"/>
    </w:pPr>
    <w:rPr>
      <w:i/>
    </w:rPr>
  </w:style>
  <w:style w:type="paragraph" w:customStyle="1" w:styleId="CoverReference">
    <w:name w:val="CoverReference"/>
    <w:basedOn w:val="Normal"/>
    <w:rsid w:val="00A310D3"/>
    <w:pPr>
      <w:spacing w:before="1080"/>
      <w:jc w:val="right"/>
    </w:pPr>
    <w:rPr>
      <w:rFonts w:ascii="Arial" w:hAnsi="Arial" w:cs="Arial"/>
      <w:b/>
    </w:rPr>
  </w:style>
  <w:style w:type="paragraph" w:customStyle="1" w:styleId="CoverDocType">
    <w:name w:val="CoverDocType"/>
    <w:basedOn w:val="Normal"/>
    <w:rsid w:val="00A310D3"/>
    <w:pPr>
      <w:ind w:left="1418"/>
    </w:pPr>
    <w:rPr>
      <w:rFonts w:ascii="Arial" w:hAnsi="Arial"/>
      <w:b/>
      <w:sz w:val="48"/>
    </w:rPr>
  </w:style>
  <w:style w:type="paragraph" w:customStyle="1" w:styleId="CoverDocType24a">
    <w:name w:val="CoverDocType24a"/>
    <w:basedOn w:val="Normal"/>
    <w:rsid w:val="00A310D3"/>
    <w:pPr>
      <w:spacing w:after="480"/>
      <w:ind w:left="1418"/>
    </w:pPr>
    <w:rPr>
      <w:rFonts w:ascii="Arial" w:hAnsi="Arial"/>
      <w:b/>
      <w:sz w:val="48"/>
    </w:rPr>
  </w:style>
  <w:style w:type="paragraph" w:customStyle="1" w:styleId="CoverDate">
    <w:name w:val="CoverDate"/>
    <w:basedOn w:val="Normal"/>
    <w:rsid w:val="00A310D3"/>
    <w:pPr>
      <w:spacing w:before="240" w:after="1200"/>
    </w:pPr>
  </w:style>
  <w:style w:type="paragraph" w:styleId="Header">
    <w:name w:val="header"/>
    <w:basedOn w:val="Normal"/>
    <w:link w:val="HeaderChar"/>
    <w:rsid w:val="00A310D3"/>
    <w:pPr>
      <w:tabs>
        <w:tab w:val="center" w:pos="4513"/>
        <w:tab w:val="right" w:pos="9026"/>
      </w:tabs>
    </w:pPr>
  </w:style>
  <w:style w:type="character" w:customStyle="1" w:styleId="HeaderChar">
    <w:name w:val="Header Char"/>
    <w:basedOn w:val="DefaultParagraphFont"/>
    <w:link w:val="Header"/>
    <w:rsid w:val="00A310D3"/>
    <w:rPr>
      <w:sz w:val="24"/>
      <w:lang w:val="da-DK"/>
    </w:rPr>
  </w:style>
  <w:style w:type="paragraph" w:customStyle="1" w:styleId="AmOrLang">
    <w:name w:val="AmOrLang"/>
    <w:basedOn w:val="Normal"/>
    <w:rsid w:val="00A310D3"/>
    <w:pPr>
      <w:spacing w:before="240" w:after="240"/>
      <w:jc w:val="right"/>
    </w:pPr>
  </w:style>
  <w:style w:type="paragraph" w:customStyle="1" w:styleId="AmColumnHeading">
    <w:name w:val="AmColumnHeading"/>
    <w:basedOn w:val="Normal"/>
    <w:rsid w:val="00A310D3"/>
    <w:pPr>
      <w:spacing w:after="240"/>
      <w:jc w:val="center"/>
    </w:pPr>
    <w:rPr>
      <w:i/>
    </w:rPr>
  </w:style>
  <w:style w:type="paragraph" w:customStyle="1" w:styleId="AmNumberTabs">
    <w:name w:val="AmNumberTabs"/>
    <w:basedOn w:val="Normal"/>
    <w:rsid w:val="00A310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10D3"/>
    <w:pPr>
      <w:spacing w:before="240"/>
    </w:pPr>
    <w:rPr>
      <w:b/>
    </w:rPr>
  </w:style>
  <w:style w:type="paragraph" w:customStyle="1" w:styleId="EPBody">
    <w:name w:val="EPBody"/>
    <w:basedOn w:val="Normal"/>
    <w:rsid w:val="00A310D3"/>
    <w:pPr>
      <w:jc w:val="center"/>
    </w:pPr>
    <w:rPr>
      <w:rFonts w:ascii="Arial" w:hAnsi="Arial" w:cs="Arial"/>
      <w:i/>
      <w:sz w:val="22"/>
      <w:szCs w:val="22"/>
    </w:rPr>
  </w:style>
  <w:style w:type="paragraph" w:customStyle="1" w:styleId="EPFooter">
    <w:name w:val="EPFooter"/>
    <w:basedOn w:val="Normal"/>
    <w:rsid w:val="00A310D3"/>
    <w:pPr>
      <w:tabs>
        <w:tab w:val="center" w:pos="4535"/>
        <w:tab w:val="right" w:pos="9071"/>
      </w:tabs>
      <w:spacing w:before="240" w:after="240"/>
    </w:pPr>
    <w:rPr>
      <w:color w:val="010000"/>
      <w:sz w:val="22"/>
    </w:rPr>
  </w:style>
  <w:style w:type="paragraph" w:customStyle="1" w:styleId="EPComma">
    <w:name w:val="EPComma"/>
    <w:basedOn w:val="Normal"/>
    <w:rsid w:val="00A310D3"/>
    <w:pPr>
      <w:spacing w:before="480" w:after="240"/>
    </w:pPr>
  </w:style>
  <w:style w:type="paragraph" w:customStyle="1" w:styleId="Lgendesigne">
    <w:name w:val="Légende signe"/>
    <w:basedOn w:val="Normal"/>
    <w:rsid w:val="00A310D3"/>
    <w:pPr>
      <w:tabs>
        <w:tab w:val="right" w:pos="454"/>
        <w:tab w:val="left" w:pos="737"/>
      </w:tabs>
      <w:ind w:left="737" w:hanging="737"/>
    </w:pPr>
    <w:rPr>
      <w:snapToGrid w:val="0"/>
      <w:sz w:val="18"/>
      <w:lang w:eastAsia="en-US"/>
    </w:rPr>
  </w:style>
  <w:style w:type="paragraph" w:customStyle="1" w:styleId="Lgendetitre">
    <w:name w:val="Légende titre"/>
    <w:basedOn w:val="Normal"/>
    <w:rsid w:val="00A310D3"/>
    <w:pPr>
      <w:spacing w:before="240" w:after="240"/>
    </w:pPr>
    <w:rPr>
      <w:b/>
      <w:i/>
      <w:snapToGrid w:val="0"/>
      <w:lang w:eastAsia="en-US"/>
    </w:rPr>
  </w:style>
  <w:style w:type="paragraph" w:customStyle="1" w:styleId="Lgendestandard">
    <w:name w:val="Légende standard"/>
    <w:basedOn w:val="Normal"/>
    <w:rsid w:val="00A310D3"/>
    <w:rPr>
      <w:sz w:val="18"/>
    </w:rPr>
  </w:style>
  <w:style w:type="paragraph" w:customStyle="1" w:styleId="EntPE">
    <w:name w:val="EntPE"/>
    <w:basedOn w:val="Normal12"/>
    <w:rsid w:val="00A310D3"/>
    <w:pPr>
      <w:jc w:val="center"/>
    </w:pPr>
    <w:rPr>
      <w:noProof w:val="0"/>
      <w:sz w:val="56"/>
    </w:rPr>
  </w:style>
  <w:style w:type="paragraph" w:customStyle="1" w:styleId="Normal24a">
    <w:name w:val="Normal24a"/>
    <w:basedOn w:val="Normal"/>
    <w:rsid w:val="00A310D3"/>
    <w:pPr>
      <w:spacing w:after="480"/>
    </w:pPr>
  </w:style>
  <w:style w:type="paragraph" w:customStyle="1" w:styleId="NormalBoldCenter">
    <w:name w:val="NormalBoldCenter"/>
    <w:basedOn w:val="Normal"/>
    <w:rsid w:val="00A310D3"/>
    <w:pPr>
      <w:jc w:val="center"/>
    </w:pPr>
    <w:rPr>
      <w:b/>
    </w:rPr>
  </w:style>
  <w:style w:type="paragraph" w:customStyle="1" w:styleId="Footprint12b">
    <w:name w:val="Footprint12b"/>
    <w:basedOn w:val="Normal"/>
    <w:rsid w:val="00A310D3"/>
    <w:pPr>
      <w:spacing w:before="240"/>
    </w:pPr>
    <w:rPr>
      <w:szCs w:val="24"/>
    </w:rPr>
  </w:style>
  <w:style w:type="paragraph" w:customStyle="1" w:styleId="NormalSingle">
    <w:name w:val="NormalSingle"/>
    <w:basedOn w:val="Normal"/>
    <w:qFormat/>
    <w:rsid w:val="00A310D3"/>
    <w:rPr>
      <w:szCs w:val="24"/>
    </w:rPr>
  </w:style>
  <w:style w:type="character" w:styleId="Hyperlink">
    <w:name w:val="Hyperlink"/>
    <w:basedOn w:val="DefaultParagraphFont"/>
    <w:rsid w:val="00A310D3"/>
    <w:rPr>
      <w:color w:val="0563C1" w:themeColor="hyperlink"/>
      <w:u w:val="single"/>
    </w:rPr>
  </w:style>
  <w:style w:type="character" w:styleId="UnresolvedMention">
    <w:name w:val="Unresolved Mention"/>
    <w:basedOn w:val="DefaultParagraphFont"/>
    <w:uiPriority w:val="99"/>
    <w:semiHidden/>
    <w:unhideWhenUsed/>
    <w:rsid w:val="00A310D3"/>
    <w:rPr>
      <w:color w:val="605E5C"/>
      <w:shd w:val="clear" w:color="auto" w:fill="E1DFDD"/>
    </w:rPr>
  </w:style>
  <w:style w:type="character" w:customStyle="1" w:styleId="Normal6Char">
    <w:name w:val="Normal6 Char"/>
    <w:basedOn w:val="DefaultParagraphFont"/>
    <w:link w:val="Normal6"/>
    <w:locked/>
    <w:rsid w:val="00A310D3"/>
    <w:rPr>
      <w:sz w:val="24"/>
      <w:lang w:val="da-DK"/>
    </w:rPr>
  </w:style>
  <w:style w:type="paragraph" w:customStyle="1" w:styleId="Normal6">
    <w:name w:val="Normal6"/>
    <w:basedOn w:val="Normal"/>
    <w:link w:val="Normal6Char"/>
    <w:rsid w:val="00A310D3"/>
    <w:pPr>
      <w:spacing w:after="120"/>
    </w:pPr>
  </w:style>
  <w:style w:type="character" w:customStyle="1" w:styleId="NormalBoldChar">
    <w:name w:val="NormalBold Char"/>
    <w:basedOn w:val="DefaultParagraphFont"/>
    <w:link w:val="NormalBold"/>
    <w:locked/>
    <w:rsid w:val="00A310D3"/>
    <w:rPr>
      <w:b/>
      <w:sz w:val="24"/>
      <w:lang w:val="da-DK"/>
    </w:rPr>
  </w:style>
  <w:style w:type="paragraph" w:customStyle="1" w:styleId="ColumnHeading">
    <w:name w:val="ColumnHeading"/>
    <w:basedOn w:val="Normal"/>
    <w:rsid w:val="00A310D3"/>
    <w:pPr>
      <w:spacing w:after="240"/>
      <w:jc w:val="center"/>
    </w:pPr>
    <w:rPr>
      <w:i/>
    </w:rPr>
  </w:style>
  <w:style w:type="paragraph" w:customStyle="1" w:styleId="AMNumberTabs0">
    <w:name w:val="AMNumberTabs"/>
    <w:basedOn w:val="Normal"/>
    <w:rsid w:val="00A310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310D3"/>
    <w:pPr>
      <w:spacing w:before="240"/>
      <w:jc w:val="center"/>
    </w:pPr>
    <w:rPr>
      <w:i/>
    </w:rPr>
  </w:style>
  <w:style w:type="paragraph" w:customStyle="1" w:styleId="Olang">
    <w:name w:val="Olang"/>
    <w:rsid w:val="00A310D3"/>
    <w:pPr>
      <w:jc w:val="right"/>
    </w:pPr>
    <w:rPr>
      <w:lang w:val="da-DK"/>
    </w:rPr>
  </w:style>
  <w:style w:type="paragraph" w:styleId="Revision">
    <w:name w:val="Revision"/>
    <w:hidden/>
    <w:uiPriority w:val="99"/>
    <w:semiHidden/>
    <w:rsid w:val="00A310D3"/>
    <w:rPr>
      <w:sz w:val="24"/>
      <w:lang w:val="da-DK"/>
    </w:rPr>
  </w:style>
  <w:style w:type="character" w:styleId="CommentReference">
    <w:name w:val="annotation reference"/>
    <w:basedOn w:val="DefaultParagraphFont"/>
    <w:rsid w:val="00A310D3"/>
    <w:rPr>
      <w:sz w:val="16"/>
      <w:szCs w:val="16"/>
    </w:rPr>
  </w:style>
  <w:style w:type="paragraph" w:styleId="CommentText">
    <w:name w:val="annotation text"/>
    <w:basedOn w:val="Normal"/>
    <w:link w:val="CommentTextChar"/>
    <w:rsid w:val="00A310D3"/>
    <w:rPr>
      <w:sz w:val="20"/>
    </w:rPr>
  </w:style>
  <w:style w:type="character" w:customStyle="1" w:styleId="CommentTextChar">
    <w:name w:val="Comment Text Char"/>
    <w:basedOn w:val="DefaultParagraphFont"/>
    <w:link w:val="CommentText"/>
    <w:rsid w:val="00A310D3"/>
    <w:rPr>
      <w:lang w:val="da-DK"/>
    </w:rPr>
  </w:style>
  <w:style w:type="paragraph" w:styleId="CommentSubject">
    <w:name w:val="annotation subject"/>
    <w:basedOn w:val="CommentText"/>
    <w:next w:val="CommentText"/>
    <w:link w:val="CommentSubjectChar"/>
    <w:unhideWhenUsed/>
    <w:rsid w:val="00A310D3"/>
    <w:rPr>
      <w:b/>
      <w:bCs/>
    </w:rPr>
  </w:style>
  <w:style w:type="character" w:customStyle="1" w:styleId="CommentSubjectChar">
    <w:name w:val="Comment Subject Char"/>
    <w:basedOn w:val="CommentTextChar"/>
    <w:link w:val="CommentSubject"/>
    <w:rsid w:val="00A310D3"/>
    <w:rPr>
      <w:b/>
      <w:bCs/>
      <w:lang w:val="da-DK"/>
    </w:rPr>
  </w:style>
  <w:style w:type="paragraph" w:customStyle="1" w:styleId="Normal12a">
    <w:name w:val="Normal12a"/>
    <w:basedOn w:val="Normal"/>
    <w:rsid w:val="00A310D3"/>
    <w:pPr>
      <w:spacing w:after="240"/>
    </w:pPr>
  </w:style>
  <w:style w:type="paragraph" w:customStyle="1" w:styleId="RollCallVotes">
    <w:name w:val="RollCallVotes"/>
    <w:basedOn w:val="Normal"/>
    <w:rsid w:val="00A310D3"/>
    <w:pPr>
      <w:spacing w:before="120" w:after="120"/>
      <w:jc w:val="center"/>
    </w:pPr>
    <w:rPr>
      <w:b/>
      <w:bCs/>
      <w:snapToGrid w:val="0"/>
      <w:sz w:val="16"/>
      <w:lang w:eastAsia="en-US"/>
    </w:rPr>
  </w:style>
  <w:style w:type="paragraph" w:customStyle="1" w:styleId="RollCallTabs">
    <w:name w:val="RollCallTabs"/>
    <w:basedOn w:val="Normal"/>
    <w:qFormat/>
    <w:rsid w:val="00A310D3"/>
    <w:pPr>
      <w:tabs>
        <w:tab w:val="center" w:pos="284"/>
        <w:tab w:val="left" w:pos="426"/>
      </w:tabs>
    </w:pPr>
    <w:rPr>
      <w:snapToGrid w:val="0"/>
      <w:lang w:eastAsia="en-US"/>
    </w:rPr>
  </w:style>
  <w:style w:type="paragraph" w:customStyle="1" w:styleId="RollCallSymbols14pt">
    <w:name w:val="RollCallSymbols14pt"/>
    <w:basedOn w:val="Normal"/>
    <w:rsid w:val="00A310D3"/>
    <w:pPr>
      <w:spacing w:before="120" w:after="120"/>
      <w:jc w:val="center"/>
    </w:pPr>
    <w:rPr>
      <w:rFonts w:ascii="Arial" w:hAnsi="Arial"/>
      <w:b/>
      <w:bCs/>
      <w:snapToGrid w:val="0"/>
      <w:sz w:val="28"/>
      <w:lang w:eastAsia="en-US"/>
    </w:rPr>
  </w:style>
  <w:style w:type="paragraph" w:customStyle="1" w:styleId="RollCallTable">
    <w:name w:val="RollCallTable"/>
    <w:basedOn w:val="Normal"/>
    <w:rsid w:val="00A310D3"/>
    <w:pPr>
      <w:spacing w:before="120" w:after="120"/>
    </w:pPr>
    <w:rPr>
      <w:snapToGrid w:val="0"/>
      <w:sz w:val="16"/>
      <w:lang w:eastAsia="en-US"/>
    </w:rPr>
  </w:style>
  <w:style w:type="paragraph" w:customStyle="1" w:styleId="PageHeadingNotTOC">
    <w:name w:val="PageHeadingNotTOC"/>
    <w:basedOn w:val="Normal"/>
    <w:rsid w:val="00A310D3"/>
    <w:pPr>
      <w:keepNext/>
      <w:spacing w:after="480"/>
      <w:jc w:val="center"/>
    </w:pPr>
    <w:rPr>
      <w:rFonts w:ascii="Arial" w:hAnsi="Arial" w:cs="Arial"/>
      <w:b/>
    </w:rPr>
  </w:style>
  <w:style w:type="paragraph" w:customStyle="1" w:styleId="AmHeadingPA">
    <w:name w:val="AmHeadingPA"/>
    <w:basedOn w:val="Normal"/>
    <w:next w:val="Normal"/>
    <w:rsid w:val="00A310D3"/>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A310D3"/>
    <w:pPr>
      <w:spacing w:after="240"/>
    </w:pPr>
    <w:rPr>
      <w:noProof/>
    </w:rPr>
  </w:style>
  <w:style w:type="paragraph" w:customStyle="1" w:styleId="CommitteeAM">
    <w:name w:val="CommitteeAM"/>
    <w:basedOn w:val="Normal"/>
    <w:rsid w:val="00A310D3"/>
    <w:pPr>
      <w:spacing w:before="240" w:after="600"/>
      <w:jc w:val="center"/>
    </w:pPr>
    <w:rPr>
      <w:i/>
    </w:rPr>
  </w:style>
  <w:style w:type="paragraph" w:customStyle="1" w:styleId="ZDateAM">
    <w:name w:val="ZDateAM"/>
    <w:basedOn w:val="Normal"/>
    <w:rsid w:val="00A310D3"/>
    <w:pPr>
      <w:tabs>
        <w:tab w:val="right" w:pos="9356"/>
      </w:tabs>
      <w:spacing w:after="480"/>
    </w:pPr>
    <w:rPr>
      <w:noProof/>
    </w:rPr>
  </w:style>
  <w:style w:type="paragraph" w:customStyle="1" w:styleId="ProjRap">
    <w:name w:val="ProjRap"/>
    <w:basedOn w:val="Normal"/>
    <w:rsid w:val="00A310D3"/>
    <w:pPr>
      <w:tabs>
        <w:tab w:val="right" w:pos="9356"/>
      </w:tabs>
    </w:pPr>
    <w:rPr>
      <w:b/>
      <w:noProof/>
    </w:rPr>
  </w:style>
  <w:style w:type="character" w:customStyle="1" w:styleId="Normal12Char">
    <w:name w:val="Normal12 Char"/>
    <w:basedOn w:val="DefaultParagraphFont"/>
    <w:link w:val="Normal12"/>
    <w:locked/>
    <w:rsid w:val="00A310D3"/>
    <w:rPr>
      <w:noProof/>
      <w:sz w:val="24"/>
      <w:lang w:val="da-DK"/>
    </w:rPr>
  </w:style>
  <w:style w:type="paragraph" w:customStyle="1" w:styleId="PELeft">
    <w:name w:val="PELeft"/>
    <w:basedOn w:val="Normal"/>
    <w:rsid w:val="00A310D3"/>
    <w:pPr>
      <w:spacing w:before="40" w:after="40"/>
    </w:pPr>
    <w:rPr>
      <w:rFonts w:ascii="Arial" w:hAnsi="Arial" w:cs="Arial"/>
      <w:sz w:val="22"/>
      <w:szCs w:val="22"/>
    </w:rPr>
  </w:style>
  <w:style w:type="paragraph" w:customStyle="1" w:styleId="PERight">
    <w:name w:val="PERight"/>
    <w:basedOn w:val="Normal"/>
    <w:next w:val="Normal"/>
    <w:rsid w:val="00A310D3"/>
    <w:pPr>
      <w:jc w:val="right"/>
    </w:pPr>
    <w:rPr>
      <w:rFonts w:ascii="Arial" w:hAnsi="Arial" w:cs="Arial"/>
      <w:sz w:val="22"/>
      <w:szCs w:val="22"/>
    </w:rPr>
  </w:style>
  <w:style w:type="paragraph" w:customStyle="1" w:styleId="Normal12Italic">
    <w:name w:val="Normal12Italic"/>
    <w:basedOn w:val="Normal12"/>
    <w:rsid w:val="00A310D3"/>
    <w:rPr>
      <w:i/>
    </w:rPr>
  </w:style>
  <w:style w:type="paragraph" w:customStyle="1" w:styleId="JustificationTitle">
    <w:name w:val="JustificationTitle"/>
    <w:basedOn w:val="Normal"/>
    <w:next w:val="Normal12"/>
    <w:rsid w:val="00A310D3"/>
    <w:pPr>
      <w:keepNext/>
      <w:spacing w:before="240" w:after="240"/>
      <w:jc w:val="center"/>
    </w:pPr>
    <w:rPr>
      <w:i/>
      <w:noProof/>
    </w:rPr>
  </w:style>
  <w:style w:type="paragraph" w:styleId="Footer">
    <w:name w:val="footer"/>
    <w:basedOn w:val="Normal"/>
    <w:link w:val="FooterChar"/>
    <w:rsid w:val="00A310D3"/>
    <w:pPr>
      <w:tabs>
        <w:tab w:val="center" w:pos="4513"/>
        <w:tab w:val="right" w:pos="9026"/>
      </w:tabs>
    </w:pPr>
  </w:style>
  <w:style w:type="character" w:customStyle="1" w:styleId="FooterChar">
    <w:name w:val="Footer Char"/>
    <w:basedOn w:val="DefaultParagraphFont"/>
    <w:link w:val="Footer"/>
    <w:rsid w:val="00A310D3"/>
    <w:rPr>
      <w:sz w:val="24"/>
      <w:lang w:val="da-DK"/>
    </w:rPr>
  </w:style>
  <w:style w:type="character" w:customStyle="1" w:styleId="Footer2Middle">
    <w:name w:val="Footer2Middle"/>
    <w:rsid w:val="00A310D3"/>
    <w:rPr>
      <w:rFonts w:ascii="Arial" w:cs="Arial"/>
      <w:b w:val="0"/>
      <w:i/>
      <w:color w:val="C0C0C0"/>
      <w:sz w:val="22"/>
    </w:rPr>
  </w:style>
  <w:style w:type="paragraph" w:customStyle="1" w:styleId="LetterSalutation">
    <w:name w:val="LetterSalutation"/>
    <w:basedOn w:val="Normal"/>
    <w:rsid w:val="00A310D3"/>
    <w:pPr>
      <w:spacing w:before="600" w:after="360"/>
    </w:pPr>
  </w:style>
  <w:style w:type="paragraph" w:customStyle="1" w:styleId="LetterSubject">
    <w:name w:val="LetterSubject"/>
    <w:basedOn w:val="Normal"/>
    <w:rsid w:val="00A310D3"/>
    <w:pPr>
      <w:spacing w:before="480"/>
      <w:ind w:left="1134" w:hanging="1134"/>
    </w:pPr>
  </w:style>
  <w:style w:type="paragraph" w:customStyle="1" w:styleId="LetterSignature66b">
    <w:name w:val="LetterSignature66b"/>
    <w:basedOn w:val="Normal"/>
    <w:next w:val="Normal"/>
    <w:rsid w:val="00A310D3"/>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17043</Words>
  <Characters>104829</Characters>
  <Application>Microsoft Office Word</Application>
  <DocSecurity>0</DocSecurity>
  <Lines>873</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GOROPECNIK Tina</cp:lastModifiedBy>
  <cp:revision>3</cp:revision>
  <cp:lastPrinted>2004-11-19T15:42:00Z</cp:lastPrinted>
  <dcterms:created xsi:type="dcterms:W3CDTF">2026-03-26T12:50:00Z</dcterms:created>
  <dcterms:modified xsi:type="dcterms:W3CDTF">2026-06-22T09:11:00Z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A10-0073/2026</vt:lpwstr>
  </property>
  <property fmtid="{D5CDD505-2E9C-101B-9397-08002B2CF9AE}" pid="4" name="&lt;Type&gt;">
    <vt:lpwstr>RR</vt:lpwstr>
  </property>
</Properties>
</file>