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0F82" w14:paraId="4A72826A" w14:textId="77777777" w:rsidTr="0010095E">
        <w:trPr>
          <w:trHeight w:hRule="exact" w:val="1418"/>
        </w:trPr>
        <w:tc>
          <w:tcPr>
            <w:tcW w:w="6804" w:type="dxa"/>
            <w:shd w:val="clear" w:color="auto" w:fill="auto"/>
            <w:vAlign w:val="center"/>
          </w:tcPr>
          <w:p w14:paraId="66D03A03" w14:textId="77777777" w:rsidR="00751A4A" w:rsidRPr="00D30F82" w:rsidRDefault="002F40BB" w:rsidP="0010095E">
            <w:pPr>
              <w:pStyle w:val="EPName"/>
            </w:pPr>
            <w:r w:rsidRPr="00D30F82">
              <w:t>Eiropas Parlaments</w:t>
            </w:r>
          </w:p>
          <w:p w14:paraId="5D4E63F3" w14:textId="77777777" w:rsidR="00751A4A" w:rsidRPr="00D30F82" w:rsidRDefault="005F1B17" w:rsidP="005F1B17">
            <w:pPr>
              <w:pStyle w:val="EPTerm"/>
              <w:rPr>
                <w:rStyle w:val="HideTWBExt"/>
                <w:noProof w:val="0"/>
                <w:vanish w:val="0"/>
                <w:color w:val="auto"/>
              </w:rPr>
            </w:pPr>
            <w:r w:rsidRPr="00D30F82">
              <w:t>2024</w:t>
            </w:r>
            <w:r w:rsidR="00817416" w:rsidRPr="00D30F82">
              <w:t>-202</w:t>
            </w:r>
            <w:r w:rsidRPr="00D30F82">
              <w:t>9</w:t>
            </w:r>
          </w:p>
        </w:tc>
        <w:tc>
          <w:tcPr>
            <w:tcW w:w="2268" w:type="dxa"/>
            <w:shd w:val="clear" w:color="auto" w:fill="auto"/>
          </w:tcPr>
          <w:p w14:paraId="235D3978" w14:textId="77777777" w:rsidR="00751A4A" w:rsidRPr="00D30F82" w:rsidRDefault="00187494" w:rsidP="0010095E">
            <w:pPr>
              <w:pStyle w:val="EPLogo"/>
            </w:pPr>
            <w:r w:rsidRPr="00D30F82">
              <w:rPr>
                <w:noProof/>
                <w:lang w:eastAsia="ja-JP"/>
              </w:rPr>
              <w:drawing>
                <wp:inline distT="0" distB="0" distL="0" distR="0" wp14:anchorId="447C67E6" wp14:editId="73AACB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0203D6" w14:textId="77777777" w:rsidR="00D058B8" w:rsidRPr="00D30F82" w:rsidRDefault="00D058B8" w:rsidP="004C5D52">
      <w:pPr>
        <w:pStyle w:val="LineTop"/>
      </w:pPr>
    </w:p>
    <w:p w14:paraId="3659EEBA" w14:textId="77777777" w:rsidR="00680577" w:rsidRPr="00D30F82" w:rsidRDefault="002F40BB" w:rsidP="00680577">
      <w:pPr>
        <w:pStyle w:val="EPBodyTA1"/>
      </w:pPr>
      <w:r w:rsidRPr="00D30F82">
        <w:t>PIEŅEMTIE TEKSTI</w:t>
      </w:r>
    </w:p>
    <w:p w14:paraId="33282213" w14:textId="77777777" w:rsidR="00D058B8" w:rsidRPr="00D30F82" w:rsidRDefault="00D058B8" w:rsidP="00D058B8">
      <w:pPr>
        <w:pStyle w:val="LineBottom"/>
      </w:pPr>
    </w:p>
    <w:p w14:paraId="25AFF7D7" w14:textId="4EFCB8BF" w:rsidR="002F40BB" w:rsidRPr="00D30F82" w:rsidRDefault="002F40BB" w:rsidP="002F40BB">
      <w:pPr>
        <w:pStyle w:val="ATHeading1"/>
      </w:pPr>
      <w:bookmarkStart w:id="0" w:name="TANumber"/>
      <w:r w:rsidRPr="00D30F82">
        <w:t>P10_TA(2026)00</w:t>
      </w:r>
      <w:r w:rsidR="00767CFB" w:rsidRPr="00D30F82">
        <w:t>98</w:t>
      </w:r>
      <w:bookmarkEnd w:id="0"/>
    </w:p>
    <w:p w14:paraId="6AC3AAC6" w14:textId="5A639E5A" w:rsidR="002F40BB" w:rsidRPr="00D30F82" w:rsidRDefault="00DB0887" w:rsidP="00DB0887">
      <w:pPr>
        <w:pStyle w:val="ATHeading2"/>
      </w:pPr>
      <w:r w:rsidRPr="00D30F82">
        <w:rPr>
          <w:bCs/>
        </w:rPr>
        <w:t>Mākslīgā intelekta jomā saskaņoto normu īstenošanas vienkāršošana (Digitālā Omnibus regula par mākslīgo intelektu)</w:t>
      </w:r>
    </w:p>
    <w:p w14:paraId="6F7B6C8E" w14:textId="77777777" w:rsidR="002F40BB" w:rsidRPr="00D30F82" w:rsidRDefault="002F40BB" w:rsidP="002F40BB">
      <w:pPr>
        <w:rPr>
          <w:i/>
          <w:vanish/>
        </w:rPr>
      </w:pPr>
      <w:r w:rsidRPr="00D30F82">
        <w:rPr>
          <w:i/>
        </w:rPr>
        <w:fldChar w:fldCharType="begin"/>
      </w:r>
      <w:r w:rsidRPr="00D30F82">
        <w:rPr>
          <w:i/>
        </w:rPr>
        <w:instrText xml:space="preserve"> TC"(</w:instrText>
      </w:r>
      <w:bookmarkStart w:id="1" w:name="DocNumber"/>
      <w:r w:rsidRPr="00D30F82">
        <w:rPr>
          <w:i/>
        </w:rPr>
        <w:instrText>A10-0073/2026</w:instrText>
      </w:r>
      <w:bookmarkEnd w:id="1"/>
      <w:r w:rsidRPr="00D30F82">
        <w:rPr>
          <w:i/>
        </w:rPr>
        <w:instrText xml:space="preserve"> - Referenti: Arba Kokalari, Michael McNamara)"\l3 \n&gt; \* MERGEFORMAT </w:instrText>
      </w:r>
      <w:r w:rsidRPr="00D30F82">
        <w:rPr>
          <w:i/>
        </w:rPr>
        <w:fldChar w:fldCharType="end"/>
      </w:r>
    </w:p>
    <w:p w14:paraId="6D0082BD" w14:textId="77777777" w:rsidR="002F40BB" w:rsidRPr="00D30F82" w:rsidRDefault="002F40BB" w:rsidP="002F40BB">
      <w:pPr>
        <w:rPr>
          <w:vanish/>
        </w:rPr>
      </w:pPr>
      <w:bookmarkStart w:id="2" w:name="Commission"/>
      <w:r w:rsidRPr="00D30F82">
        <w:rPr>
          <w:vanish/>
        </w:rPr>
        <w:t>Iekšējā tirgus un patērētāju aizsardzības komiteja, Pilsoņu brīvību, tieslietu un iekšlietu komiteja</w:t>
      </w:r>
      <w:bookmarkEnd w:id="2"/>
    </w:p>
    <w:p w14:paraId="47A46FF1" w14:textId="77777777" w:rsidR="002F40BB" w:rsidRPr="00D30F82" w:rsidRDefault="002F40BB" w:rsidP="002F40BB">
      <w:pPr>
        <w:rPr>
          <w:vanish/>
        </w:rPr>
      </w:pPr>
      <w:bookmarkStart w:id="3" w:name="PE"/>
      <w:r w:rsidRPr="00D30F82">
        <w:rPr>
          <w:vanish/>
        </w:rPr>
        <w:t>PE782.530</w:t>
      </w:r>
      <w:bookmarkEnd w:id="3"/>
    </w:p>
    <w:p w14:paraId="0A673DF5" w14:textId="2FF0B978" w:rsidR="002F40BB" w:rsidRPr="00D30F82" w:rsidRDefault="002F40BB" w:rsidP="002F40BB">
      <w:pPr>
        <w:pStyle w:val="ATHeading3"/>
      </w:pPr>
      <w:bookmarkStart w:id="4" w:name="Sujet"/>
      <w:r w:rsidRPr="00D30F82">
        <w:t xml:space="preserve">Eiropas Parlamenta 2026. gada </w:t>
      </w:r>
      <w:r w:rsidR="00DB0887" w:rsidRPr="00D30F82">
        <w:t>26</w:t>
      </w:r>
      <w:r w:rsidRPr="00D30F82">
        <w:t xml:space="preserve">. </w:t>
      </w:r>
      <w:r w:rsidR="00767CFB" w:rsidRPr="00D30F82">
        <w:t xml:space="preserve">martā pieņemtie grozījumi priekšlikumā </w:t>
      </w:r>
      <w:r w:rsidRPr="00D30F82">
        <w:t>Eiropas Parlamenta un Padomes regulai, ar ko Regulas (ES) 2024/1689 un (ES) 2018/1139 groza attiecībā uz saskaņoto normu mākslīgā intelekta jomā īstenošanas vienkāršošanu (Digitālā Omnibus regula par mākslīgo intelektu)</w:t>
      </w:r>
      <w:bookmarkEnd w:id="4"/>
      <w:r w:rsidRPr="00D30F82">
        <w:t xml:space="preserve"> </w:t>
      </w:r>
      <w:bookmarkStart w:id="5" w:name="References"/>
      <w:r w:rsidRPr="00D30F82">
        <w:t>(COM(2025)0836 – C10-0304/2025 – 2025/0359(COD))</w:t>
      </w:r>
      <w:bookmarkEnd w:id="5"/>
      <w:r w:rsidR="00767CFB" w:rsidRPr="00D30F82">
        <w:rPr>
          <w:rStyle w:val="FootnoteReference"/>
        </w:rPr>
        <w:footnoteReference w:id="1"/>
      </w:r>
    </w:p>
    <w:p w14:paraId="1E7435FB" w14:textId="77777777" w:rsidR="00D30F82" w:rsidRPr="00D30F82" w:rsidRDefault="00634B9F" w:rsidP="00634B9F">
      <w:pPr>
        <w:rPr>
          <w:b/>
        </w:rPr>
        <w:sectPr w:rsidR="00D30F82" w:rsidRPr="00D30F82" w:rsidSect="00204AE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D30F82">
        <w:rPr>
          <w:b/>
        </w:rPr>
        <w:t>(Parastā likumdošanas procedūra: pirmais lasījums)</w:t>
      </w:r>
    </w:p>
    <w:p w14:paraId="70FC4A35" w14:textId="77777777" w:rsidR="00F37DA8" w:rsidRPr="00D30F82" w:rsidRDefault="00F37DA8" w:rsidP="00F37DA8">
      <w:pPr>
        <w:pStyle w:val="AmNumberTabs"/>
      </w:pPr>
      <w:r w:rsidRPr="00D30F82">
        <w:lastRenderedPageBreak/>
        <w:t>Grozījums Nr.</w:t>
      </w:r>
      <w:r w:rsidRPr="00D30F82">
        <w:tab/>
      </w:r>
      <w:r w:rsidRPr="00D30F82">
        <w:tab/>
        <w:t>1</w:t>
      </w:r>
    </w:p>
    <w:p w14:paraId="7E23B668" w14:textId="77777777" w:rsidR="00634B9F" w:rsidRPr="00D30F82" w:rsidRDefault="00634B9F" w:rsidP="00634B9F"/>
    <w:p w14:paraId="3B199D5B" w14:textId="77777777" w:rsidR="00634B9F" w:rsidRPr="00D30F82" w:rsidRDefault="00634B9F" w:rsidP="00634B9F">
      <w:pPr>
        <w:keepNext/>
        <w:rPr>
          <w:b/>
        </w:rPr>
      </w:pPr>
      <w:r w:rsidRPr="00D30F82">
        <w:rPr>
          <w:b/>
        </w:rPr>
        <w:t>Regulas priekšlikums</w:t>
      </w:r>
    </w:p>
    <w:p w14:paraId="60B68359" w14:textId="77777777" w:rsidR="00634B9F" w:rsidRPr="00D30F82" w:rsidRDefault="00634B9F" w:rsidP="00634B9F">
      <w:pPr>
        <w:rPr>
          <w:b/>
        </w:rPr>
      </w:pPr>
      <w:r w:rsidRPr="00D30F82">
        <w:rPr>
          <w:b/>
          <w:bCs/>
        </w:rPr>
        <w:t>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453E6C2D" w14:textId="77777777" w:rsidTr="005F3A42">
        <w:trPr>
          <w:jc w:val="center"/>
        </w:trPr>
        <w:tc>
          <w:tcPr>
            <w:tcW w:w="9752" w:type="dxa"/>
            <w:gridSpan w:val="2"/>
          </w:tcPr>
          <w:p w14:paraId="54D9DE9F" w14:textId="77777777" w:rsidR="00634B9F" w:rsidRPr="00D30F82" w:rsidRDefault="00634B9F" w:rsidP="005F3A42">
            <w:pPr>
              <w:keepNext/>
            </w:pPr>
          </w:p>
        </w:tc>
      </w:tr>
      <w:tr w:rsidR="00634B9F" w:rsidRPr="00D30F82" w14:paraId="3B69F01E" w14:textId="77777777" w:rsidTr="005F3A42">
        <w:trPr>
          <w:jc w:val="center"/>
        </w:trPr>
        <w:tc>
          <w:tcPr>
            <w:tcW w:w="4876" w:type="dxa"/>
            <w:hideMark/>
          </w:tcPr>
          <w:p w14:paraId="06C8E234"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639A8EEC" w14:textId="77777777" w:rsidR="00634B9F" w:rsidRPr="00D30F82" w:rsidRDefault="00634B9F" w:rsidP="005F3A42">
            <w:pPr>
              <w:keepNext/>
              <w:spacing w:after="240"/>
              <w:jc w:val="center"/>
              <w:rPr>
                <w:i/>
              </w:rPr>
            </w:pPr>
            <w:r w:rsidRPr="00D30F82">
              <w:rPr>
                <w:i/>
              </w:rPr>
              <w:t>Grozījums</w:t>
            </w:r>
          </w:p>
        </w:tc>
      </w:tr>
      <w:tr w:rsidR="00634B9F" w:rsidRPr="00D30F82" w14:paraId="6C6E84F2" w14:textId="77777777" w:rsidTr="005F3A42">
        <w:trPr>
          <w:jc w:val="center"/>
        </w:trPr>
        <w:tc>
          <w:tcPr>
            <w:tcW w:w="4876" w:type="dxa"/>
            <w:hideMark/>
          </w:tcPr>
          <w:p w14:paraId="6A2D7674" w14:textId="77777777" w:rsidR="00634B9F" w:rsidRPr="00D30F82" w:rsidRDefault="00634B9F" w:rsidP="005F3A42">
            <w:pPr>
              <w:spacing w:after="120"/>
            </w:pPr>
            <w:r w:rsidRPr="00D30F82">
              <w:t>(3)</w:t>
            </w:r>
            <w:r w:rsidRPr="00D30F82">
              <w:tab/>
              <w:t>Tāpēc ir vajadzīgi mērķtiecīgi grozījumi Regulā (ES) 2024/1689, lai risinātu konkrētas īstenošanas problēmas, bet vienlaikus efektīvi piemērotu attiecīgos noteikumus.</w:t>
            </w:r>
          </w:p>
        </w:tc>
        <w:tc>
          <w:tcPr>
            <w:tcW w:w="4876" w:type="dxa"/>
            <w:hideMark/>
          </w:tcPr>
          <w:p w14:paraId="6D262BE3" w14:textId="77777777" w:rsidR="00634B9F" w:rsidRPr="00D30F82" w:rsidRDefault="00634B9F" w:rsidP="005F3A42">
            <w:pPr>
              <w:spacing w:after="120"/>
            </w:pPr>
            <w:r w:rsidRPr="00D30F82">
              <w:t>(3)</w:t>
            </w:r>
            <w:r w:rsidRPr="00D30F82">
              <w:tab/>
              <w:t>Tāpēc ir vajadzīgi mērķtiecīgi grozījumi Regulā (ES) 2024/1689, lai risinātu konkrētas īstenošanas problēmas, bet vienlaikus efektīvi</w:t>
            </w:r>
            <w:r w:rsidRPr="00D30F82">
              <w:rPr>
                <w:b/>
                <w:i/>
              </w:rPr>
              <w:t>, vienkārši un vienādi</w:t>
            </w:r>
            <w:r w:rsidRPr="00D30F82">
              <w:t xml:space="preserve"> piemērotu attiecīgos noteikumus.</w:t>
            </w:r>
          </w:p>
        </w:tc>
      </w:tr>
    </w:tbl>
    <w:p w14:paraId="66EF1DE4" w14:textId="77777777" w:rsidR="00634B9F" w:rsidRPr="00D30F82" w:rsidRDefault="00634B9F" w:rsidP="00634B9F"/>
    <w:p w14:paraId="7E5A95E8"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2</w:t>
      </w:r>
    </w:p>
    <w:p w14:paraId="7435DC90" w14:textId="77777777" w:rsidR="00634B9F" w:rsidRPr="00D30F82" w:rsidRDefault="00634B9F" w:rsidP="00634B9F"/>
    <w:p w14:paraId="515B871C" w14:textId="77777777" w:rsidR="00634B9F" w:rsidRPr="00D30F82" w:rsidRDefault="00634B9F" w:rsidP="00634B9F">
      <w:pPr>
        <w:keepNext/>
        <w:rPr>
          <w:b/>
        </w:rPr>
      </w:pPr>
      <w:r w:rsidRPr="00D30F82">
        <w:rPr>
          <w:b/>
        </w:rPr>
        <w:t>Regulas priekšlikums</w:t>
      </w:r>
    </w:p>
    <w:p w14:paraId="3F5B0E52" w14:textId="77777777" w:rsidR="00634B9F" w:rsidRPr="00D30F82" w:rsidRDefault="00634B9F" w:rsidP="00634B9F">
      <w:pPr>
        <w:rPr>
          <w:b/>
        </w:rPr>
      </w:pPr>
      <w:r w:rsidRPr="00D30F82">
        <w:rPr>
          <w:b/>
          <w:bCs/>
        </w:rPr>
        <w:t>3.a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16ABD9EA" w14:textId="77777777" w:rsidTr="005F3A42">
        <w:trPr>
          <w:jc w:val="center"/>
        </w:trPr>
        <w:tc>
          <w:tcPr>
            <w:tcW w:w="9752" w:type="dxa"/>
            <w:gridSpan w:val="2"/>
          </w:tcPr>
          <w:p w14:paraId="23412EC4" w14:textId="77777777" w:rsidR="00634B9F" w:rsidRPr="00D30F82" w:rsidRDefault="00634B9F" w:rsidP="005F3A42">
            <w:pPr>
              <w:keepNext/>
            </w:pPr>
          </w:p>
        </w:tc>
      </w:tr>
      <w:tr w:rsidR="00634B9F" w:rsidRPr="00D30F82" w14:paraId="024A25A4" w14:textId="77777777" w:rsidTr="005F3A42">
        <w:trPr>
          <w:jc w:val="center"/>
        </w:trPr>
        <w:tc>
          <w:tcPr>
            <w:tcW w:w="4876" w:type="dxa"/>
            <w:hideMark/>
          </w:tcPr>
          <w:p w14:paraId="59D3AF23"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8F2B658" w14:textId="77777777" w:rsidR="00634B9F" w:rsidRPr="00D30F82" w:rsidRDefault="00634B9F" w:rsidP="005F3A42">
            <w:pPr>
              <w:keepNext/>
              <w:spacing w:after="240"/>
              <w:jc w:val="center"/>
              <w:rPr>
                <w:i/>
              </w:rPr>
            </w:pPr>
            <w:r w:rsidRPr="00D30F82">
              <w:rPr>
                <w:i/>
              </w:rPr>
              <w:t>Grozījums</w:t>
            </w:r>
          </w:p>
        </w:tc>
      </w:tr>
      <w:tr w:rsidR="00634B9F" w:rsidRPr="00D30F82" w14:paraId="74B1BBD7" w14:textId="77777777" w:rsidTr="005F3A42">
        <w:trPr>
          <w:jc w:val="center"/>
        </w:trPr>
        <w:tc>
          <w:tcPr>
            <w:tcW w:w="4876" w:type="dxa"/>
          </w:tcPr>
          <w:p w14:paraId="7192A59E" w14:textId="77777777" w:rsidR="00634B9F" w:rsidRPr="00D30F82" w:rsidRDefault="00634B9F" w:rsidP="005F3A42">
            <w:pPr>
              <w:spacing w:after="120"/>
            </w:pPr>
          </w:p>
        </w:tc>
        <w:tc>
          <w:tcPr>
            <w:tcW w:w="4876" w:type="dxa"/>
            <w:hideMark/>
          </w:tcPr>
          <w:p w14:paraId="21E8A294" w14:textId="77777777" w:rsidR="00634B9F" w:rsidRPr="00D30F82" w:rsidRDefault="00634B9F" w:rsidP="005F3A42">
            <w:pPr>
              <w:spacing w:after="120"/>
            </w:pPr>
            <w:r w:rsidRPr="00D30F82">
              <w:rPr>
                <w:b/>
                <w:i/>
              </w:rPr>
              <w:t>(3a)</w:t>
            </w:r>
            <w:r w:rsidRPr="00D30F82">
              <w:rPr>
                <w:b/>
                <w:i/>
              </w:rPr>
              <w:tab/>
              <w:t>Turklāt, lai nodrošinātu MI inovāciju privātajā un publiskajā sektorā, Komisijai, MI birojam un dalībvalstu kompetentajām iestādēm būtu jānodrošina, ka nozaru un valstu tiesību aktu uzraudzība, izpildes panākšana un pārraudzība nerada pārklāšanos, nekonsekventas interpretācijas vai atšķirīgu izpildi.</w:t>
            </w:r>
          </w:p>
        </w:tc>
      </w:tr>
    </w:tbl>
    <w:p w14:paraId="61800A29" w14:textId="77777777" w:rsidR="00634B9F" w:rsidRPr="00D30F82" w:rsidRDefault="00634B9F" w:rsidP="00634B9F"/>
    <w:p w14:paraId="0812A5D5"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3</w:t>
      </w:r>
    </w:p>
    <w:p w14:paraId="4E70952D" w14:textId="77777777" w:rsidR="00634B9F" w:rsidRPr="00D30F82" w:rsidRDefault="00634B9F" w:rsidP="00634B9F"/>
    <w:p w14:paraId="5017AD0C" w14:textId="77777777" w:rsidR="00634B9F" w:rsidRPr="00D30F82" w:rsidRDefault="00634B9F" w:rsidP="00634B9F">
      <w:pPr>
        <w:keepNext/>
        <w:rPr>
          <w:b/>
        </w:rPr>
      </w:pPr>
      <w:r w:rsidRPr="00D30F82">
        <w:rPr>
          <w:b/>
        </w:rPr>
        <w:t>Regulas priekšlikums</w:t>
      </w:r>
    </w:p>
    <w:p w14:paraId="37568D10" w14:textId="77777777" w:rsidR="00634B9F" w:rsidRPr="00D30F82" w:rsidRDefault="00634B9F" w:rsidP="00634B9F">
      <w:pPr>
        <w:rPr>
          <w:b/>
        </w:rPr>
      </w:pPr>
      <w:r w:rsidRPr="00D30F82">
        <w:rPr>
          <w:b/>
          <w:bCs/>
        </w:rPr>
        <w:t>4. apsvērums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3B9698B1" w14:textId="77777777" w:rsidTr="005F3A42">
        <w:trPr>
          <w:jc w:val="center"/>
        </w:trPr>
        <w:tc>
          <w:tcPr>
            <w:tcW w:w="9752" w:type="dxa"/>
            <w:gridSpan w:val="2"/>
          </w:tcPr>
          <w:p w14:paraId="0E6E6147" w14:textId="77777777" w:rsidR="00634B9F" w:rsidRPr="00D30F82" w:rsidRDefault="00634B9F" w:rsidP="005F3A42">
            <w:pPr>
              <w:keepNext/>
            </w:pPr>
          </w:p>
        </w:tc>
      </w:tr>
      <w:tr w:rsidR="00634B9F" w:rsidRPr="00D30F82" w14:paraId="576984E9" w14:textId="77777777" w:rsidTr="005F3A42">
        <w:trPr>
          <w:jc w:val="center"/>
        </w:trPr>
        <w:tc>
          <w:tcPr>
            <w:tcW w:w="4876" w:type="dxa"/>
            <w:hideMark/>
          </w:tcPr>
          <w:p w14:paraId="1B6C851C"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D3B4F9A" w14:textId="77777777" w:rsidR="00634B9F" w:rsidRPr="00D30F82" w:rsidRDefault="00634B9F" w:rsidP="005F3A42">
            <w:pPr>
              <w:keepNext/>
              <w:spacing w:after="240"/>
              <w:jc w:val="center"/>
              <w:rPr>
                <w:i/>
              </w:rPr>
            </w:pPr>
            <w:r w:rsidRPr="00D30F82">
              <w:rPr>
                <w:i/>
              </w:rPr>
              <w:t>Grozījums</w:t>
            </w:r>
          </w:p>
        </w:tc>
      </w:tr>
      <w:tr w:rsidR="00634B9F" w:rsidRPr="00D30F82" w14:paraId="37A0DC19" w14:textId="77777777" w:rsidTr="005F3A42">
        <w:trPr>
          <w:jc w:val="center"/>
        </w:trPr>
        <w:tc>
          <w:tcPr>
            <w:tcW w:w="4876" w:type="dxa"/>
            <w:hideMark/>
          </w:tcPr>
          <w:p w14:paraId="061CC0CE" w14:textId="77777777" w:rsidR="00634B9F" w:rsidRPr="00D30F82" w:rsidRDefault="00634B9F" w:rsidP="005F3A42">
            <w:pPr>
              <w:spacing w:after="120"/>
            </w:pPr>
            <w:r w:rsidRPr="00D30F82">
              <w:t>(4)</w:t>
            </w:r>
            <w:r w:rsidRPr="00D30F82">
              <w:tab/>
              <w:t xml:space="preserve">Savienības ekonomikā būtiska nozīme ir uzņēmumiem, kas ir izauguši no mikrouzņēmumu, mazo un vidējo uzņēmumu ("MVU") definīcijas, proti, "maziem vidējas kapitalizācijas uzņēmumiem" ("MVKU"). MVKU izaugsmes temps salīdzinājumā ar MVU izaugsmes tempu parasti ir straujāks un inovācijas un digitalizācijas līmenis – augstāks. Tomēr administratīvā sloga ziņā </w:t>
            </w:r>
            <w:r w:rsidRPr="00D30F82">
              <w:lastRenderedPageBreak/>
              <w:t>tie saskaras ar līdzīgām problēmām kā MVU, kā rezultātā Regulas (ES) 2024/1689 īstenošanā ir vajadzīga proporcionalitāte un mērķtiecīgs atbalsts. Lai nodrošinātu uzņēmumu vienmērīgu pāreju no MVU uz MVKU statusu, ir svarīgi saskaņoti risināt jautājumu par to, kā regulējums var ietekmēt to darbību, kad šie uzņēmumi aiziet no MVU segmenta un saskaras ar noteikumiem, kas attiecas uz lieliem uzņēmumiem. Regulā (ES) 2024/1689 ir paredzēti vairāki tādi pasākumi maza mēroga nodrošinātājiem, kas būtu jāattiecina arī uz MVKU. Lai precizētu noteikumus attiecībā uz MVU un MVKU Regulā (ES) 2024/1689, ir jāievieš MVU un MVKU definīcijas, kurām būtu jāatbilst definīcijai, kas izklāstīta Komisijas Ieteikuma 2003/361/EK</w:t>
            </w:r>
            <w:r w:rsidRPr="00D30F82">
              <w:rPr>
                <w:vertAlign w:val="superscript"/>
              </w:rPr>
              <w:t>4</w:t>
            </w:r>
            <w:r w:rsidRPr="00D30F82">
              <w:t xml:space="preserve"> pielikumā un Komisijas Ieteikuma 2025/3500/EK</w:t>
            </w:r>
            <w:r w:rsidRPr="00D30F82">
              <w:rPr>
                <w:vertAlign w:val="superscript"/>
              </w:rPr>
              <w:t>5</w:t>
            </w:r>
            <w:r w:rsidRPr="00D30F82">
              <w:t xml:space="preserve"> pielikumā.</w:t>
            </w:r>
          </w:p>
        </w:tc>
        <w:tc>
          <w:tcPr>
            <w:tcW w:w="4876" w:type="dxa"/>
            <w:hideMark/>
          </w:tcPr>
          <w:p w14:paraId="181D505E" w14:textId="77777777" w:rsidR="00634B9F" w:rsidRPr="00D30F82" w:rsidRDefault="00634B9F" w:rsidP="005F3A42">
            <w:pPr>
              <w:spacing w:after="120"/>
            </w:pPr>
            <w:r w:rsidRPr="00D30F82">
              <w:lastRenderedPageBreak/>
              <w:t>(4)</w:t>
            </w:r>
            <w:r w:rsidRPr="00D30F82">
              <w:tab/>
            </w:r>
            <w:r w:rsidRPr="00D30F82">
              <w:rPr>
                <w:b/>
                <w:i/>
              </w:rPr>
              <w:t>99,8 % no visiem Savienības uzņēmumiem ir mazie un vidējie uzņēmumi, no kuriem lielākā daļa ir mikrouzņēmumi un mazie uzņēmumi</w:t>
            </w:r>
            <w:r w:rsidRPr="00D30F82">
              <w:rPr>
                <w:b/>
                <w:i/>
                <w:vertAlign w:val="superscript"/>
              </w:rPr>
              <w:t>3a</w:t>
            </w:r>
            <w:r w:rsidRPr="00D30F82">
              <w:rPr>
                <w:b/>
                <w:i/>
              </w:rPr>
              <w:t>.</w:t>
            </w:r>
            <w:r w:rsidRPr="00D30F82">
              <w:t xml:space="preserve"> Savienības ekonomikā būtiska nozīme ir uzņēmumiem, kas ir izauguši no mikrouzņēmumu, mazo un vidējo uzņēmumu ("MVU") definīcijas, proti, "maziem vidējas kapitalizācijas uzņēmumiem" ("MVKU"). MVKU </w:t>
            </w:r>
            <w:r w:rsidRPr="00D30F82">
              <w:lastRenderedPageBreak/>
              <w:t xml:space="preserve">izaugsmes temps salīdzinājumā ar MVU izaugsmes tempu parasti ir straujāks un inovācijas un digitalizācijas līmenis – augstāks. Tomēr administratīvā sloga ziņā tie saskaras ar līdzīgām problēmām kā MVU, kā rezultātā Regulas (ES) 2024/1689 īstenošanā ir vajadzīga proporcionalitāte un mērķtiecīgs atbalsts. Lai nodrošinātu uzņēmumu vienmērīgu pāreju no MVU uz MVKU statusu, ir svarīgi saskaņoti risināt jautājumu par to, kā regulējums var ietekmēt to darbību, kad šie uzņēmumi aiziet no MVU segmenta un saskaras ar noteikumiem, kas attiecas uz lieliem uzņēmumiem. Regulā (ES) 2024/1689 ir paredzēti vairāki tādi pasākumi maza mēroga nodrošinātājiem, kas </w:t>
            </w:r>
            <w:r w:rsidRPr="00D30F82">
              <w:rPr>
                <w:b/>
                <w:i/>
              </w:rPr>
              <w:t>attiecīgā gadījumā</w:t>
            </w:r>
            <w:r w:rsidRPr="00D30F82">
              <w:t xml:space="preserve"> būtu jāattiecina arī uz MVKU</w:t>
            </w:r>
            <w:r w:rsidRPr="00D30F82">
              <w:rPr>
                <w:b/>
                <w:i/>
              </w:rPr>
              <w:t>, vienlaikus aizsargājot Regulā (ES) 2024/1689</w:t>
            </w:r>
            <w:r w:rsidRPr="00D30F82">
              <w:rPr>
                <w:b/>
                <w:i/>
                <w:vertAlign w:val="superscript"/>
              </w:rPr>
              <w:t>3b</w:t>
            </w:r>
            <w:r w:rsidRPr="00D30F82">
              <w:rPr>
                <w:b/>
                <w:i/>
              </w:rPr>
              <w:t xml:space="preserve"> paredzētos vispārējos mērķus un aizsardzības līmeni</w:t>
            </w:r>
            <w:r w:rsidRPr="00D30F82">
              <w:t>. Lai precizētu noteikumus attiecībā uz MVU un MVKU Regulā (ES) 2024/1689, ir jāievieš MVU un MVKU definīcijas, kurām būtu jāatbilst definīcijai, kas izklāstīta Komisijas Ieteikuma 2003/361/EK</w:t>
            </w:r>
            <w:r w:rsidRPr="00D30F82">
              <w:rPr>
                <w:vertAlign w:val="superscript"/>
              </w:rPr>
              <w:t>4</w:t>
            </w:r>
            <w:r w:rsidRPr="00D30F82">
              <w:t xml:space="preserve"> pielikumā un Komisijas Ieteikuma 2025/3500/EK</w:t>
            </w:r>
            <w:r w:rsidRPr="00D30F82">
              <w:rPr>
                <w:vertAlign w:val="superscript"/>
              </w:rPr>
              <w:t>5</w:t>
            </w:r>
            <w:r w:rsidRPr="00D30F82">
              <w:t xml:space="preserve"> pielikumā. </w:t>
            </w:r>
          </w:p>
        </w:tc>
      </w:tr>
      <w:tr w:rsidR="00634B9F" w:rsidRPr="00D30F82" w14:paraId="620CD26A" w14:textId="77777777" w:rsidTr="005F3A42">
        <w:trPr>
          <w:jc w:val="center"/>
        </w:trPr>
        <w:tc>
          <w:tcPr>
            <w:tcW w:w="4876" w:type="dxa"/>
            <w:hideMark/>
          </w:tcPr>
          <w:p w14:paraId="31287C88" w14:textId="77777777" w:rsidR="00634B9F" w:rsidRPr="00D30F82" w:rsidRDefault="00634B9F" w:rsidP="005F3A42">
            <w:pPr>
              <w:spacing w:after="120"/>
            </w:pPr>
            <w:r w:rsidRPr="00D30F82">
              <w:lastRenderedPageBreak/>
              <w:t>__________________</w:t>
            </w:r>
          </w:p>
        </w:tc>
        <w:tc>
          <w:tcPr>
            <w:tcW w:w="4876" w:type="dxa"/>
            <w:hideMark/>
          </w:tcPr>
          <w:p w14:paraId="793E31E3" w14:textId="77777777" w:rsidR="00634B9F" w:rsidRPr="00D30F82" w:rsidRDefault="00634B9F" w:rsidP="005F3A42">
            <w:pPr>
              <w:spacing w:after="120"/>
            </w:pPr>
            <w:r w:rsidRPr="00D30F82">
              <w:t>__________________</w:t>
            </w:r>
          </w:p>
        </w:tc>
      </w:tr>
      <w:tr w:rsidR="00634B9F" w:rsidRPr="00D30F82" w14:paraId="276D77DC" w14:textId="77777777" w:rsidTr="005F3A42">
        <w:trPr>
          <w:jc w:val="center"/>
        </w:trPr>
        <w:tc>
          <w:tcPr>
            <w:tcW w:w="4876" w:type="dxa"/>
          </w:tcPr>
          <w:p w14:paraId="20F11D94" w14:textId="77777777" w:rsidR="00634B9F" w:rsidRPr="00D30F82" w:rsidRDefault="00634B9F" w:rsidP="005F3A42">
            <w:pPr>
              <w:spacing w:after="120"/>
            </w:pPr>
          </w:p>
        </w:tc>
        <w:tc>
          <w:tcPr>
            <w:tcW w:w="4876" w:type="dxa"/>
            <w:hideMark/>
          </w:tcPr>
          <w:p w14:paraId="5D086DE9" w14:textId="77777777" w:rsidR="00634B9F" w:rsidRPr="00D30F82" w:rsidRDefault="00634B9F" w:rsidP="005F3A42">
            <w:pPr>
              <w:spacing w:after="120"/>
            </w:pPr>
            <w:r w:rsidRPr="00D30F82">
              <w:rPr>
                <w:b/>
                <w:i/>
                <w:vertAlign w:val="superscript"/>
              </w:rPr>
              <w:t>3a</w:t>
            </w:r>
            <w:r w:rsidRPr="00D30F82">
              <w:t xml:space="preserve"> </w:t>
            </w:r>
            <w:r w:rsidRPr="00D30F82">
              <w:rPr>
                <w:b/>
                <w:i/>
              </w:rPr>
              <w:t xml:space="preserve">https://single-market-economy.ec.europa.eu/system/files/2023-08/Annual%20Report%20on%20European%20SMEs%202023_FINAL.pdf </w:t>
            </w:r>
          </w:p>
        </w:tc>
      </w:tr>
      <w:tr w:rsidR="00634B9F" w:rsidRPr="00D30F82" w14:paraId="727B3665" w14:textId="77777777" w:rsidTr="005F3A42">
        <w:trPr>
          <w:jc w:val="center"/>
        </w:trPr>
        <w:tc>
          <w:tcPr>
            <w:tcW w:w="4876" w:type="dxa"/>
            <w:hideMark/>
          </w:tcPr>
          <w:p w14:paraId="2D9C0233" w14:textId="77777777" w:rsidR="00634B9F" w:rsidRPr="00D30F82" w:rsidRDefault="00634B9F" w:rsidP="005F3A42">
            <w:pPr>
              <w:spacing w:after="120"/>
            </w:pPr>
            <w:r w:rsidRPr="00D30F82">
              <w:rPr>
                <w:vertAlign w:val="superscript"/>
              </w:rPr>
              <w:t>4</w:t>
            </w:r>
            <w:r w:rsidRPr="00D30F82">
              <w:t xml:space="preserve"> Komisijas Ieteikums (2003. gada 6. maijs) par mikrouzņēmumu, mazo un vidējo uzņēmumu definīciju (OV L 124, 20.5.2003., 36.–41. lpp., ELI: http://data.europa.eu/eli/reco/2003/361/oj).</w:t>
            </w:r>
          </w:p>
        </w:tc>
        <w:tc>
          <w:tcPr>
            <w:tcW w:w="4876" w:type="dxa"/>
            <w:hideMark/>
          </w:tcPr>
          <w:p w14:paraId="550D18BF" w14:textId="77777777" w:rsidR="00634B9F" w:rsidRPr="00D30F82" w:rsidRDefault="00634B9F" w:rsidP="005F3A42">
            <w:pPr>
              <w:spacing w:after="120"/>
            </w:pPr>
            <w:r w:rsidRPr="00D30F82">
              <w:rPr>
                <w:vertAlign w:val="superscript"/>
              </w:rPr>
              <w:t>4</w:t>
            </w:r>
            <w:r w:rsidRPr="00D30F82">
              <w:t xml:space="preserve"> Komisijas Ieteikums (2003. gada 6. maijs) par mikrouzņēmumu, mazo un vidējo uzņēmumu definīciju (OV L 124, 20.5.2003., 36.–41. lpp., ELI: http://data.europa.eu/eli/reco/2003/361/oj).</w:t>
            </w:r>
          </w:p>
        </w:tc>
      </w:tr>
      <w:tr w:rsidR="00634B9F" w:rsidRPr="00D30F82" w14:paraId="7F6CFFAA" w14:textId="77777777" w:rsidTr="005F3A42">
        <w:trPr>
          <w:jc w:val="center"/>
        </w:trPr>
        <w:tc>
          <w:tcPr>
            <w:tcW w:w="4876" w:type="dxa"/>
            <w:hideMark/>
          </w:tcPr>
          <w:p w14:paraId="7BE2A6D1" w14:textId="77777777" w:rsidR="00634B9F" w:rsidRPr="00D30F82" w:rsidRDefault="00634B9F" w:rsidP="005F3A42">
            <w:pPr>
              <w:spacing w:after="120"/>
            </w:pPr>
            <w:r w:rsidRPr="00D30F82">
              <w:rPr>
                <w:vertAlign w:val="superscript"/>
              </w:rPr>
              <w:t>5</w:t>
            </w:r>
            <w:r w:rsidRPr="00D30F82">
              <w:t xml:space="preserve"> Komisijas Ieteikums (ES) 2025/1099 (2025. gada 21. maijs) par mazu vidējas kapitalizācijas uzņēmumu definīciju (OV L, 2025/1099, 28.5.2025., ELI: http://data.europa.eu/eli/reco/2025/1099/oj).</w:t>
            </w:r>
          </w:p>
        </w:tc>
        <w:tc>
          <w:tcPr>
            <w:tcW w:w="4876" w:type="dxa"/>
            <w:hideMark/>
          </w:tcPr>
          <w:p w14:paraId="41268FF2" w14:textId="77777777" w:rsidR="00634B9F" w:rsidRPr="00D30F82" w:rsidRDefault="00634B9F" w:rsidP="005F3A42">
            <w:pPr>
              <w:spacing w:after="120"/>
            </w:pPr>
            <w:r w:rsidRPr="00D30F82">
              <w:rPr>
                <w:vertAlign w:val="superscript"/>
              </w:rPr>
              <w:t>5</w:t>
            </w:r>
            <w:r w:rsidRPr="00D30F82">
              <w:t xml:space="preserve"> Komisijas Ieteikums (ES) 2025/1099 (2025. gada 21. maijs) par mazu vidējas kapitalizācijas uzņēmumu definīciju (OV L, 2025/1099, 28.5.2025., ELI: http://data.europa.eu/eli/reco/2025/1099/oj).</w:t>
            </w:r>
          </w:p>
        </w:tc>
      </w:tr>
    </w:tbl>
    <w:p w14:paraId="13992B46" w14:textId="77777777" w:rsidR="00634B9F" w:rsidRPr="00D30F82" w:rsidRDefault="00634B9F" w:rsidP="00634B9F"/>
    <w:p w14:paraId="761DE27C"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4</w:t>
      </w:r>
    </w:p>
    <w:p w14:paraId="7386A8E1" w14:textId="77777777" w:rsidR="00634B9F" w:rsidRPr="00D30F82" w:rsidRDefault="00634B9F" w:rsidP="00634B9F"/>
    <w:p w14:paraId="1009A711" w14:textId="77777777" w:rsidR="00634B9F" w:rsidRPr="00D30F82" w:rsidRDefault="00634B9F" w:rsidP="00634B9F">
      <w:pPr>
        <w:keepNext/>
        <w:rPr>
          <w:b/>
        </w:rPr>
      </w:pPr>
      <w:r w:rsidRPr="00D30F82">
        <w:rPr>
          <w:b/>
        </w:rPr>
        <w:lastRenderedPageBreak/>
        <w:t>Regulas priekšlikums</w:t>
      </w:r>
    </w:p>
    <w:p w14:paraId="5D5AFD3B" w14:textId="77777777" w:rsidR="00634B9F" w:rsidRPr="00D30F82" w:rsidRDefault="00634B9F" w:rsidP="00634B9F">
      <w:pPr>
        <w:rPr>
          <w:b/>
        </w:rPr>
      </w:pPr>
      <w:r w:rsidRPr="00D30F82">
        <w:rPr>
          <w:b/>
          <w:bCs/>
        </w:rPr>
        <w:t>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6B43A9E1" w14:textId="77777777" w:rsidTr="005F3A42">
        <w:trPr>
          <w:jc w:val="center"/>
        </w:trPr>
        <w:tc>
          <w:tcPr>
            <w:tcW w:w="9752" w:type="dxa"/>
            <w:gridSpan w:val="2"/>
          </w:tcPr>
          <w:p w14:paraId="06B1BA45" w14:textId="77777777" w:rsidR="00634B9F" w:rsidRPr="00D30F82" w:rsidRDefault="00634B9F" w:rsidP="005F3A42">
            <w:pPr>
              <w:keepNext/>
            </w:pPr>
          </w:p>
        </w:tc>
      </w:tr>
      <w:tr w:rsidR="00634B9F" w:rsidRPr="00D30F82" w14:paraId="166CA669" w14:textId="77777777" w:rsidTr="005F3A42">
        <w:trPr>
          <w:jc w:val="center"/>
        </w:trPr>
        <w:tc>
          <w:tcPr>
            <w:tcW w:w="4876" w:type="dxa"/>
            <w:hideMark/>
          </w:tcPr>
          <w:p w14:paraId="1DD8FB26"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827B58D" w14:textId="77777777" w:rsidR="00634B9F" w:rsidRPr="00D30F82" w:rsidRDefault="00634B9F" w:rsidP="005F3A42">
            <w:pPr>
              <w:keepNext/>
              <w:spacing w:after="240"/>
              <w:jc w:val="center"/>
              <w:rPr>
                <w:i/>
              </w:rPr>
            </w:pPr>
            <w:r w:rsidRPr="00D30F82">
              <w:rPr>
                <w:i/>
              </w:rPr>
              <w:t>Grozījums</w:t>
            </w:r>
          </w:p>
        </w:tc>
      </w:tr>
      <w:tr w:rsidR="00634B9F" w:rsidRPr="00D30F82" w14:paraId="4142DD50" w14:textId="77777777" w:rsidTr="005F3A42">
        <w:trPr>
          <w:jc w:val="center"/>
        </w:trPr>
        <w:tc>
          <w:tcPr>
            <w:tcW w:w="4876" w:type="dxa"/>
            <w:hideMark/>
          </w:tcPr>
          <w:p w14:paraId="6138C8DC" w14:textId="77777777" w:rsidR="00634B9F" w:rsidRPr="00D30F82" w:rsidRDefault="00634B9F" w:rsidP="005F3A42">
            <w:pPr>
              <w:spacing w:after="120"/>
            </w:pPr>
            <w:r w:rsidRPr="00D30F82">
              <w:t>(5)</w:t>
            </w:r>
            <w:r w:rsidRPr="00D30F82">
              <w:tab/>
              <w:t xml:space="preserve">Regulas (ES) 2024/1689 4. pantā pašlaik ir noteikts pienākums visiem MI sistēmu nodrošinātājiem un uzturētājiem nodrošināt sava personāla MI pratību. MI pratības attīstīšanai, sākot no izglītības un mācībām un turpinot mūžizglītības veidā, ir izšķiroša nozīme tādu nepieciešamo </w:t>
            </w:r>
            <w:r w:rsidRPr="00D30F82">
              <w:rPr>
                <w:b/>
                <w:i/>
              </w:rPr>
              <w:t>priekšstatu</w:t>
            </w:r>
            <w:r w:rsidRPr="00D30F82">
              <w:t xml:space="preserve"> nodrošināšanai nodrošinātājiem, uzturētājiem un citām skartajām personām, kas ļauj pieņemt uz informāciju balstītus lēmumus par MI sistēmu uzturēšanu. Tomēr ieinteresēto personu pieredze liecina, ka saistībā ar MI pratības veicināšanu </w:t>
            </w:r>
            <w:r w:rsidRPr="00D30F82">
              <w:rPr>
                <w:b/>
                <w:i/>
              </w:rPr>
              <w:t>universāls</w:t>
            </w:r>
            <w:r w:rsidRPr="00D30F82">
              <w:t xml:space="preserve"> risinājums </w:t>
            </w:r>
            <w:r w:rsidRPr="00D30F82">
              <w:rPr>
                <w:b/>
                <w:i/>
              </w:rPr>
              <w:t>nav piemērots visu veidu nodrošinātājiem un uzturētājiem</w:t>
            </w:r>
            <w:r w:rsidRPr="00D30F82">
              <w:t xml:space="preserve">, </w:t>
            </w:r>
            <w:r w:rsidRPr="00D30F82">
              <w:rPr>
                <w:b/>
                <w:i/>
              </w:rPr>
              <w:t>tāpēc šāds horizontāls pienākums nav efektīvs šajā noteikumā izvirzītā mērķa sasniegšanai. Turklāt dati liecina, ka šāda pienākuma noteikšana rada papildu atbilstības slogu</w:t>
            </w:r>
            <w:r w:rsidRPr="00D30F82">
              <w:t xml:space="preserve">, </w:t>
            </w:r>
            <w:r w:rsidRPr="00D30F82">
              <w:rPr>
                <w:b/>
                <w:i/>
              </w:rPr>
              <w:t>jo īpaši mazākiem uzņēmumiem, savukārt</w:t>
            </w:r>
            <w:r w:rsidRPr="00D30F82">
              <w:t xml:space="preserve"> MI </w:t>
            </w:r>
            <w:r w:rsidRPr="00D30F82">
              <w:rPr>
                <w:b/>
                <w:i/>
              </w:rPr>
              <w:t>pratībai vajadzētu būt stratēģiskai prioritātei neatkarīgi no regulatīvajiem pienākumiem</w:t>
            </w:r>
            <w:r w:rsidRPr="00D30F82">
              <w:t xml:space="preserve"> un </w:t>
            </w:r>
            <w:r w:rsidRPr="00D30F82">
              <w:rPr>
                <w:b/>
                <w:i/>
              </w:rPr>
              <w:t>iespējamām sankcijām</w:t>
            </w:r>
            <w:r w:rsidRPr="00D30F82">
              <w:t xml:space="preserve">. Ņemot to vērā, Regulas (ES) 2024/1689 4. pants būtu jāgroza, nosakot prasību </w:t>
            </w:r>
            <w:r w:rsidRPr="00D30F82">
              <w:rPr>
                <w:b/>
                <w:i/>
              </w:rPr>
              <w:t>dalībvalstīm un Komisijai, neskarot to attiecīgās kompetences, individuāli, kolektīvi un sadarbībā ar attiecīgajām ieinteresētajām personām mudināt nodrošinātājus</w:t>
            </w:r>
            <w:r w:rsidRPr="00D30F82">
              <w:t xml:space="preserve"> un </w:t>
            </w:r>
            <w:r w:rsidRPr="00D30F82">
              <w:rPr>
                <w:b/>
                <w:i/>
              </w:rPr>
              <w:t>uzturētājus nodrošināt pietiekamu</w:t>
            </w:r>
            <w:r w:rsidRPr="00D30F82">
              <w:t xml:space="preserve"> MI </w:t>
            </w:r>
            <w:r w:rsidRPr="00D30F82">
              <w:rPr>
                <w:b/>
                <w:i/>
              </w:rPr>
              <w:t>pratības līmeni</w:t>
            </w:r>
            <w:r w:rsidRPr="00D30F82">
              <w:t xml:space="preserve"> saviem darbiniekiem un citām personām, kas to vārdā nodarbojas ar MI sistēmu darbību un izmantošanu</w:t>
            </w:r>
            <w:r w:rsidRPr="00D30F82">
              <w:rPr>
                <w:b/>
                <w:i/>
              </w:rPr>
              <w:t>, tai skaitā piedāvāt mācību iespējas, nodrošināt informatīvus resursus</w:t>
            </w:r>
            <w:r w:rsidRPr="00D30F82">
              <w:t xml:space="preserve"> un </w:t>
            </w:r>
            <w:r w:rsidRPr="00D30F82">
              <w:rPr>
                <w:b/>
                <w:i/>
              </w:rPr>
              <w:t>ļaut apmainīties ar labu praksi</w:t>
            </w:r>
            <w:r w:rsidRPr="00D30F82">
              <w:t xml:space="preserve"> un </w:t>
            </w:r>
            <w:r w:rsidRPr="00D30F82">
              <w:rPr>
                <w:b/>
                <w:i/>
              </w:rPr>
              <w:t>citām juridiski nesaistošām iniciatīvām.</w:t>
            </w:r>
            <w:r w:rsidRPr="00D30F82">
              <w:t xml:space="preserve"> </w:t>
            </w:r>
            <w:r w:rsidRPr="00D30F82">
              <w:rPr>
                <w:b/>
                <w:i/>
              </w:rPr>
              <w:t>Eiropas Mākslīgā intelekta padome (“padome”) nodrošinās regulāru informācijas apmaiņu starp Komisiju</w:t>
            </w:r>
            <w:r w:rsidRPr="00D30F82">
              <w:t xml:space="preserve"> un dalībvalstīm </w:t>
            </w:r>
            <w:r w:rsidRPr="00D30F82">
              <w:rPr>
                <w:b/>
                <w:i/>
              </w:rPr>
              <w:t>par šo tematu, savukārt</w:t>
            </w:r>
            <w:r w:rsidRPr="00D30F82">
              <w:t xml:space="preserve"> MI </w:t>
            </w:r>
            <w:r w:rsidRPr="00D30F82">
              <w:rPr>
                <w:b/>
                <w:i/>
              </w:rPr>
              <w:t>piemērošanas alianse ļaus apspriesties ar plašāku sabiedrību. Šis grozījums neskar plašākus Komisijas</w:t>
            </w:r>
            <w:r w:rsidRPr="00D30F82">
              <w:t xml:space="preserve"> un </w:t>
            </w:r>
            <w:r w:rsidRPr="00D30F82">
              <w:rPr>
                <w:b/>
                <w:i/>
              </w:rPr>
              <w:t xml:space="preserve">dalībvalstu veiktos </w:t>
            </w:r>
            <w:r w:rsidRPr="00D30F82">
              <w:rPr>
                <w:b/>
                <w:i/>
              </w:rPr>
              <w:lastRenderedPageBreak/>
              <w:t>pasākumus MI pratības</w:t>
            </w:r>
            <w:r w:rsidRPr="00D30F82">
              <w:t xml:space="preserve"> un </w:t>
            </w:r>
            <w:r w:rsidRPr="00D30F82">
              <w:rPr>
                <w:b/>
                <w:i/>
              </w:rPr>
              <w:t>kompetenču veicināšanai plašākai sabiedrībai, tai skaitā izglītojamajiem, studentiem un iedzīvotājiem dažādās vecuma grupās, jo īpaši izmantojot izglītības</w:t>
            </w:r>
            <w:r w:rsidRPr="00D30F82">
              <w:t xml:space="preserve"> un </w:t>
            </w:r>
            <w:r w:rsidRPr="00D30F82">
              <w:rPr>
                <w:b/>
                <w:i/>
              </w:rPr>
              <w:t>mācību sistēmas</w:t>
            </w:r>
            <w:r w:rsidRPr="00D30F82">
              <w:t>.</w:t>
            </w:r>
          </w:p>
        </w:tc>
        <w:tc>
          <w:tcPr>
            <w:tcW w:w="4876" w:type="dxa"/>
            <w:hideMark/>
          </w:tcPr>
          <w:p w14:paraId="5A7E7B09" w14:textId="77777777" w:rsidR="00634B9F" w:rsidRPr="00D30F82" w:rsidRDefault="00634B9F" w:rsidP="005F3A42">
            <w:pPr>
              <w:spacing w:after="120"/>
            </w:pPr>
            <w:r w:rsidRPr="00D30F82">
              <w:lastRenderedPageBreak/>
              <w:t>(5)</w:t>
            </w:r>
            <w:r w:rsidRPr="00D30F82">
              <w:tab/>
              <w:t xml:space="preserve">Regulas (ES) 2024/1689 4. pantā pašlaik ir noteikts pienākums visiem MI sistēmu nodrošinātājiem un uzturētājiem nodrošināt sava personāla MI pratību. MI pratības attīstīšanai, sākot no izglītības un mācībām un turpinot mūžizglītības veidā, ir izšķiroša nozīme tādu nepieciešamo </w:t>
            </w:r>
            <w:r w:rsidRPr="00D30F82">
              <w:rPr>
                <w:b/>
                <w:i/>
              </w:rPr>
              <w:t>prasmju</w:t>
            </w:r>
            <w:r w:rsidRPr="00D30F82">
              <w:t xml:space="preserve"> nodrošināšanai nodrošinātājiem, uzturētājiem un citām skartajām personām, kas ļauj pieņemt uz informāciju balstītus lēmumus par MI sistēmu uzturēšanu. Tomēr ieinteresēto personu pieredze liecina, ka saistībā ar MI pratības veicināšanu risinājums, </w:t>
            </w:r>
            <w:r w:rsidRPr="00D30F82">
              <w:rPr>
                <w:b/>
                <w:i/>
              </w:rPr>
              <w:t>ar kuru nosaka stingrākas prasības</w:t>
            </w:r>
            <w:r w:rsidRPr="00D30F82">
              <w:t xml:space="preserve">, </w:t>
            </w:r>
            <w:r w:rsidRPr="00D30F82">
              <w:rPr>
                <w:b/>
                <w:i/>
              </w:rPr>
              <w:t>lai nodrošinātu pietiekamu</w:t>
            </w:r>
            <w:r w:rsidRPr="00D30F82">
              <w:t xml:space="preserve"> MI </w:t>
            </w:r>
            <w:r w:rsidRPr="00D30F82">
              <w:rPr>
                <w:b/>
                <w:i/>
              </w:rPr>
              <w:t>pratības līmeni, nav piemērots visu veidu nodrošinātājiem</w:t>
            </w:r>
            <w:r w:rsidRPr="00D30F82">
              <w:t xml:space="preserve"> un </w:t>
            </w:r>
            <w:r w:rsidRPr="00D30F82">
              <w:rPr>
                <w:b/>
                <w:i/>
              </w:rPr>
              <w:t>uzturētājiem</w:t>
            </w:r>
            <w:r w:rsidRPr="00D30F82">
              <w:t xml:space="preserve">. Ņemot to vērā, Regulas (ES) 2024/1689 4. pants būtu jāgroza, nosakot prasību </w:t>
            </w:r>
            <w:r w:rsidRPr="00D30F82">
              <w:rPr>
                <w:b/>
                <w:i/>
              </w:rPr>
              <w:t>MI sistēmu nodrošinātājiem</w:t>
            </w:r>
            <w:r w:rsidRPr="00D30F82">
              <w:t xml:space="preserve"> un </w:t>
            </w:r>
            <w:r w:rsidRPr="00D30F82">
              <w:rPr>
                <w:b/>
                <w:i/>
              </w:rPr>
              <w:t>uzturētājiem atbalstīt</w:t>
            </w:r>
            <w:r w:rsidRPr="00D30F82">
              <w:t xml:space="preserve"> MI </w:t>
            </w:r>
            <w:r w:rsidRPr="00D30F82">
              <w:rPr>
                <w:b/>
                <w:i/>
              </w:rPr>
              <w:t>pratību</w:t>
            </w:r>
            <w:r w:rsidRPr="00D30F82">
              <w:t xml:space="preserve"> saviem darbiniekiem un citām personām, kas to vārdā nodarbojas ar MI sistēmu darbību un izmantošanu</w:t>
            </w:r>
            <w:r w:rsidRPr="00D30F82">
              <w:rPr>
                <w:b/>
                <w:i/>
              </w:rPr>
              <w:t>.</w:t>
            </w:r>
            <w:r w:rsidRPr="00D30F82">
              <w:t xml:space="preserve"> </w:t>
            </w:r>
            <w:r w:rsidRPr="00D30F82">
              <w:rPr>
                <w:b/>
                <w:i/>
              </w:rPr>
              <w:t>Eiropas Komisijai būtu jāveicina plašākas sabiedrības MI pratība</w:t>
            </w:r>
            <w:r w:rsidRPr="00D30F82">
              <w:t xml:space="preserve"> un </w:t>
            </w:r>
            <w:r w:rsidRPr="00D30F82">
              <w:rPr>
                <w:b/>
                <w:i/>
              </w:rPr>
              <w:t>kompetences, un, lai atbalstītu, sekmētu</w:t>
            </w:r>
            <w:r w:rsidRPr="00D30F82">
              <w:t xml:space="preserve"> un </w:t>
            </w:r>
            <w:r w:rsidRPr="00D30F82">
              <w:rPr>
                <w:b/>
                <w:i/>
              </w:rPr>
              <w:t>papildinātu nodrošinātāju centienus, tai būtu jāizdod norādījumi par MI sistēmu nodrošinātājiem un uzturētājiem noteiktā pienākuma īstenošanu praksē</w:t>
            </w:r>
            <w:r w:rsidRPr="00D30F82">
              <w:t xml:space="preserve"> un </w:t>
            </w:r>
            <w:r w:rsidRPr="00D30F82">
              <w:rPr>
                <w:b/>
                <w:i/>
              </w:rPr>
              <w:t>kopā ar</w:t>
            </w:r>
            <w:r w:rsidRPr="00D30F82">
              <w:t xml:space="preserve"> dalībvalstīm </w:t>
            </w:r>
            <w:r w:rsidRPr="00D30F82">
              <w:rPr>
                <w:b/>
                <w:i/>
              </w:rPr>
              <w:t>būtu jāveicina un jāatbalsta</w:t>
            </w:r>
            <w:r w:rsidRPr="00D30F82">
              <w:t xml:space="preserve"> MI </w:t>
            </w:r>
            <w:r w:rsidRPr="00D30F82">
              <w:rPr>
                <w:b/>
                <w:i/>
              </w:rPr>
              <w:t>pratības uzlabošana sabiedrībā. Šajos norādījumos būtu jāiekļauj informācija par MI sistēmu nodrošinātāju</w:t>
            </w:r>
            <w:r w:rsidRPr="00D30F82">
              <w:t xml:space="preserve"> un </w:t>
            </w:r>
            <w:r w:rsidRPr="00D30F82">
              <w:rPr>
                <w:b/>
                <w:i/>
              </w:rPr>
              <w:t>uzturētāju, jo īpaši MVU, centienu atvieglošanu</w:t>
            </w:r>
            <w:r w:rsidRPr="00D30F82">
              <w:t xml:space="preserve"> un </w:t>
            </w:r>
            <w:r w:rsidRPr="00D30F82">
              <w:rPr>
                <w:b/>
                <w:i/>
              </w:rPr>
              <w:t>papildināšanu, jo attiecīgo pienākumu īstenošana tiem rada īpašas problēmas.</w:t>
            </w:r>
            <w:r w:rsidRPr="00D30F82">
              <w:t xml:space="preserve"> </w:t>
            </w:r>
            <w:r w:rsidRPr="00D30F82">
              <w:rPr>
                <w:b/>
                <w:i/>
              </w:rPr>
              <w:t>Viena no iespējām, kā veicināt MI pratību Savienībā, varētu būt publiskā un privātā sektora partnerību (PPP) izveide.</w:t>
            </w:r>
          </w:p>
        </w:tc>
      </w:tr>
    </w:tbl>
    <w:p w14:paraId="3D31261F" w14:textId="77777777" w:rsidR="00634B9F" w:rsidRPr="00D30F82" w:rsidRDefault="00634B9F" w:rsidP="00634B9F"/>
    <w:p w14:paraId="219047DC"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5</w:t>
      </w:r>
    </w:p>
    <w:p w14:paraId="3721792C" w14:textId="77777777" w:rsidR="00634B9F" w:rsidRPr="00D30F82" w:rsidRDefault="00634B9F" w:rsidP="00634B9F"/>
    <w:p w14:paraId="1A3253F2" w14:textId="77777777" w:rsidR="00634B9F" w:rsidRPr="00D30F82" w:rsidRDefault="00634B9F" w:rsidP="00634B9F">
      <w:pPr>
        <w:keepNext/>
        <w:rPr>
          <w:b/>
        </w:rPr>
      </w:pPr>
      <w:r w:rsidRPr="00D30F82">
        <w:rPr>
          <w:b/>
        </w:rPr>
        <w:t>Regulas priekšlikums</w:t>
      </w:r>
    </w:p>
    <w:p w14:paraId="17CB1EEB" w14:textId="77777777" w:rsidR="00634B9F" w:rsidRPr="00D30F82" w:rsidRDefault="00634B9F" w:rsidP="00634B9F">
      <w:pPr>
        <w:rPr>
          <w:b/>
        </w:rPr>
      </w:pPr>
      <w:r w:rsidRPr="00D30F82">
        <w:rPr>
          <w:b/>
          <w:bCs/>
        </w:rPr>
        <w:t>5.a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1E4822A0" w14:textId="77777777" w:rsidTr="005F3A42">
        <w:trPr>
          <w:jc w:val="center"/>
        </w:trPr>
        <w:tc>
          <w:tcPr>
            <w:tcW w:w="9752" w:type="dxa"/>
            <w:gridSpan w:val="2"/>
          </w:tcPr>
          <w:p w14:paraId="666DD318" w14:textId="77777777" w:rsidR="00634B9F" w:rsidRPr="00D30F82" w:rsidRDefault="00634B9F" w:rsidP="005F3A42">
            <w:pPr>
              <w:keepNext/>
            </w:pPr>
          </w:p>
        </w:tc>
      </w:tr>
      <w:tr w:rsidR="00634B9F" w:rsidRPr="00D30F82" w14:paraId="157C5BEE" w14:textId="77777777" w:rsidTr="005F3A42">
        <w:trPr>
          <w:jc w:val="center"/>
        </w:trPr>
        <w:tc>
          <w:tcPr>
            <w:tcW w:w="4876" w:type="dxa"/>
            <w:hideMark/>
          </w:tcPr>
          <w:p w14:paraId="506524F9"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3483DEC" w14:textId="77777777" w:rsidR="00634B9F" w:rsidRPr="00D30F82" w:rsidRDefault="00634B9F" w:rsidP="005F3A42">
            <w:pPr>
              <w:keepNext/>
              <w:spacing w:after="240"/>
              <w:jc w:val="center"/>
              <w:rPr>
                <w:i/>
              </w:rPr>
            </w:pPr>
            <w:r w:rsidRPr="00D30F82">
              <w:rPr>
                <w:i/>
              </w:rPr>
              <w:t>Grozījums</w:t>
            </w:r>
          </w:p>
        </w:tc>
      </w:tr>
      <w:tr w:rsidR="00634B9F" w:rsidRPr="00D30F82" w14:paraId="1DBB89E7" w14:textId="77777777" w:rsidTr="005F3A42">
        <w:trPr>
          <w:jc w:val="center"/>
        </w:trPr>
        <w:tc>
          <w:tcPr>
            <w:tcW w:w="4876" w:type="dxa"/>
          </w:tcPr>
          <w:p w14:paraId="5EDF8117" w14:textId="77777777" w:rsidR="00634B9F" w:rsidRPr="00D30F82" w:rsidRDefault="00634B9F" w:rsidP="005F3A42">
            <w:pPr>
              <w:spacing w:after="120"/>
            </w:pPr>
          </w:p>
        </w:tc>
        <w:tc>
          <w:tcPr>
            <w:tcW w:w="4876" w:type="dxa"/>
            <w:hideMark/>
          </w:tcPr>
          <w:p w14:paraId="3F684212" w14:textId="77777777" w:rsidR="00634B9F" w:rsidRPr="00D30F82" w:rsidRDefault="00634B9F" w:rsidP="005F3A42">
            <w:pPr>
              <w:spacing w:after="120"/>
            </w:pPr>
            <w:r w:rsidRPr="00D30F82">
              <w:rPr>
                <w:b/>
                <w:i/>
              </w:rPr>
              <w:t>(5a)</w:t>
            </w:r>
            <w:r w:rsidRPr="00D30F82">
              <w:rPr>
                <w:b/>
                <w:i/>
              </w:rPr>
              <w:tab/>
              <w:t>MI sistēmas, kas maina, manipulē vai mākslīgi ģenerē reālistiskus attēlus vai videomateriālus, kuros bez attiecīgās personas piekrišanas attēlotas identificējamas fiziskas personas nepārprotami seksuālas darbības vai intīmās ķermeņa daļas, nodara kaitējumu cietušajiem un pārkāpj pamattiesības uz cieņu un privātumu. Šādu tehnoloģiju izplatīšanās, kas tirgū bieži pieejamas kā “nudifikācijas” lietotnes, ir radījusi steidzamu vajadzību pēc skaidra regulatīva aizlieguma. Ar Regulu (ES) 2024/1689 ir noteikts aizliegtās MI prakses satvars, kas ir pastāvīgi jāpārskata. Tas neskar tiesības, brīvības un principus, kas noteikti LES 6. pantā un Eiropas Savienības Pamattiesību hartā, un tajos garantēto tiesību izmantošanu, proti, vārda un informācijas brīvību un humanitāro un eksakto zinātņu brīvību. Šāds aizliegums nebūtu jāpiemēro MI sistēmu nodrošinātājiem un uzturētājiem, kuri ir ieviesuši iedarbīgus drošības pasākumus, piemēram, tehniskus vai organizatoriskus pasākumus, kas nepieļauj šādu materiālu ģenerēšanu un pastāvīgu ļaunprātīgu izmantošanu, kas ir pretrunā nodrošinātāja vai uzturētāja nodomam, pēc tam, kad sistēma ir laista tirgū vai nodota ekspluatācijā. Turklāt ar šādu aizliegumu nebūtu jāliedz MI nodrošinātājiem attīstīt savas tehniskās spējas mainīt, manipulēt vai mākslīgi ģenerēt attēlus vai videomateriālus.</w:t>
            </w:r>
          </w:p>
        </w:tc>
      </w:tr>
    </w:tbl>
    <w:p w14:paraId="3EA622D5" w14:textId="77777777" w:rsidR="00634B9F" w:rsidRPr="00D30F82" w:rsidRDefault="00634B9F" w:rsidP="00634B9F"/>
    <w:p w14:paraId="06931CE6"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6</w:t>
      </w:r>
    </w:p>
    <w:p w14:paraId="54C85D06" w14:textId="77777777" w:rsidR="00634B9F" w:rsidRPr="00D30F82" w:rsidRDefault="00634B9F" w:rsidP="00634B9F"/>
    <w:p w14:paraId="25A5953C" w14:textId="77777777" w:rsidR="00634B9F" w:rsidRPr="00D30F82" w:rsidRDefault="00634B9F" w:rsidP="00634B9F">
      <w:pPr>
        <w:keepNext/>
        <w:rPr>
          <w:b/>
        </w:rPr>
      </w:pPr>
      <w:r w:rsidRPr="00D30F82">
        <w:rPr>
          <w:b/>
        </w:rPr>
        <w:t>Regulas priekšlikums</w:t>
      </w:r>
    </w:p>
    <w:p w14:paraId="5C5AE168" w14:textId="77777777" w:rsidR="00634B9F" w:rsidRPr="00D30F82" w:rsidRDefault="00634B9F" w:rsidP="00634B9F">
      <w:pPr>
        <w:rPr>
          <w:b/>
        </w:rPr>
      </w:pPr>
      <w:r w:rsidRPr="00D30F82">
        <w:rPr>
          <w:b/>
          <w:bCs/>
        </w:rPr>
        <w:t>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2A2AE1C0" w14:textId="77777777" w:rsidTr="005F3A42">
        <w:trPr>
          <w:jc w:val="center"/>
        </w:trPr>
        <w:tc>
          <w:tcPr>
            <w:tcW w:w="9752" w:type="dxa"/>
            <w:gridSpan w:val="2"/>
          </w:tcPr>
          <w:p w14:paraId="25863EFB" w14:textId="77777777" w:rsidR="00634B9F" w:rsidRPr="00D30F82" w:rsidRDefault="00634B9F" w:rsidP="005F3A42">
            <w:pPr>
              <w:keepNext/>
            </w:pPr>
          </w:p>
        </w:tc>
      </w:tr>
      <w:tr w:rsidR="00634B9F" w:rsidRPr="00D30F82" w14:paraId="6220D2E9" w14:textId="77777777" w:rsidTr="005F3A42">
        <w:trPr>
          <w:jc w:val="center"/>
        </w:trPr>
        <w:tc>
          <w:tcPr>
            <w:tcW w:w="4876" w:type="dxa"/>
            <w:hideMark/>
          </w:tcPr>
          <w:p w14:paraId="4A234FED"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47BE1462" w14:textId="77777777" w:rsidR="00634B9F" w:rsidRPr="00D30F82" w:rsidRDefault="00634B9F" w:rsidP="005F3A42">
            <w:pPr>
              <w:keepNext/>
              <w:spacing w:after="240"/>
              <w:jc w:val="center"/>
              <w:rPr>
                <w:i/>
              </w:rPr>
            </w:pPr>
            <w:r w:rsidRPr="00D30F82">
              <w:rPr>
                <w:i/>
              </w:rPr>
              <w:t>Grozījums</w:t>
            </w:r>
          </w:p>
        </w:tc>
      </w:tr>
      <w:tr w:rsidR="00634B9F" w:rsidRPr="00D30F82" w14:paraId="7237659B" w14:textId="77777777" w:rsidTr="005F3A42">
        <w:trPr>
          <w:jc w:val="center"/>
        </w:trPr>
        <w:tc>
          <w:tcPr>
            <w:tcW w:w="4876" w:type="dxa"/>
            <w:hideMark/>
          </w:tcPr>
          <w:p w14:paraId="20481049" w14:textId="77777777" w:rsidR="00634B9F" w:rsidRPr="00D30F82" w:rsidRDefault="00634B9F" w:rsidP="005F3A42">
            <w:pPr>
              <w:spacing w:after="120"/>
            </w:pPr>
            <w:r w:rsidRPr="00D30F82">
              <w:t>(6)</w:t>
            </w:r>
            <w:r w:rsidRPr="00D30F82">
              <w:tab/>
              <w:t xml:space="preserve">Neobjektivitātes atklāšana un labošana ir būtiskas sabiedrības intereses, jo tās aizsargā fiziskas personas no neobjektivitātes nelabvēlīgās ietekmes, tai skaitā diskriminācijas. </w:t>
            </w:r>
            <w:r w:rsidRPr="00D30F82">
              <w:rPr>
                <w:b/>
                <w:i/>
              </w:rPr>
              <w:t>Diskriminācija varētu izrietēt no neobjektivitātes MI modeļos un MI sistēmās, kas nav augsta riska MI sistēmas, kurām</w:t>
            </w:r>
            <w:r w:rsidRPr="00D30F82">
              <w:t xml:space="preserve"> Regulā (ES) 2024/1689 jau ir paredzēts juridiskais pamats, kas atļauj apstrādāt īpašu kategoriju personas datus </w:t>
            </w:r>
            <w:r w:rsidRPr="00D30F82">
              <w:rPr>
                <w:b/>
                <w:i/>
              </w:rPr>
              <w:t>saskaņā</w:t>
            </w:r>
            <w:r w:rsidRPr="00D30F82">
              <w:t xml:space="preserve"> ar </w:t>
            </w:r>
            <w:r w:rsidRPr="00D30F82">
              <w:rPr>
                <w:b/>
                <w:i/>
              </w:rPr>
              <w:t>Eiropas Parlamenta</w:t>
            </w:r>
            <w:r w:rsidRPr="00D30F82">
              <w:t xml:space="preserve"> un </w:t>
            </w:r>
            <w:r w:rsidRPr="00D30F82">
              <w:rPr>
                <w:b/>
                <w:i/>
              </w:rPr>
              <w:t>Padomes Regulas (ES) 2016/679</w:t>
            </w:r>
            <w:r w:rsidRPr="00D30F82">
              <w:rPr>
                <w:b/>
                <w:i/>
                <w:vertAlign w:val="superscript"/>
              </w:rPr>
              <w:t>6</w:t>
            </w:r>
            <w:r w:rsidRPr="00D30F82">
              <w:rPr>
                <w:b/>
                <w:i/>
              </w:rPr>
              <w:t xml:space="preserve"> 9. panta 2. punkta g) apakšpunktu</w:t>
            </w:r>
            <w:r w:rsidRPr="00D30F82">
              <w:t>.</w:t>
            </w:r>
            <w:r w:rsidRPr="00D30F82">
              <w:rPr>
                <w:b/>
                <w:i/>
              </w:rPr>
              <w:t xml:space="preserve"> Ņemot vērā to, ka diskriminācija varētu izrietēt arī no minētajām citām MI sistēmām</w:t>
            </w:r>
            <w:r w:rsidRPr="00D30F82">
              <w:t xml:space="preserve"> un </w:t>
            </w:r>
            <w:r w:rsidRPr="00D30F82">
              <w:rPr>
                <w:b/>
                <w:i/>
              </w:rPr>
              <w:t>modeļiem</w:t>
            </w:r>
            <w:r w:rsidRPr="00D30F82">
              <w:t xml:space="preserve">, ir </w:t>
            </w:r>
            <w:r w:rsidRPr="00D30F82">
              <w:rPr>
                <w:b/>
                <w:i/>
              </w:rPr>
              <w:t>lietderīgi Regulā (ES) 2024/1689 paredzēt juridisko pamatu īpašu kategoriju personas datu apstrādei</w:t>
            </w:r>
            <w:r w:rsidRPr="00D30F82">
              <w:t xml:space="preserve">, </w:t>
            </w:r>
            <w:r w:rsidRPr="00D30F82">
              <w:rPr>
                <w:b/>
                <w:i/>
              </w:rPr>
              <w:t>ko veic</w:t>
            </w:r>
            <w:r w:rsidRPr="00D30F82">
              <w:t xml:space="preserve"> arī citu MI sistēmu un MI modeļu </w:t>
            </w:r>
            <w:r w:rsidRPr="00D30F82">
              <w:rPr>
                <w:b/>
                <w:i/>
              </w:rPr>
              <w:t>nodrošinātāji</w:t>
            </w:r>
            <w:r w:rsidRPr="00D30F82">
              <w:t xml:space="preserve"> un </w:t>
            </w:r>
            <w:r w:rsidRPr="00D30F82">
              <w:rPr>
                <w:b/>
                <w:i/>
              </w:rPr>
              <w:t>uzturētāji, kā arī augsta riska MI sistēmu ieviesēji. Juridiskais pamats ir izveidots</w:t>
            </w:r>
            <w:r w:rsidRPr="00D30F82">
              <w:t xml:space="preserve"> saskaņā ar Regulas (ES) 2016/679 9. panta 2. punkta g) </w:t>
            </w:r>
            <w:r w:rsidRPr="00D30F82">
              <w:rPr>
                <w:b/>
                <w:i/>
              </w:rPr>
              <w:t>apakšpunktu</w:t>
            </w:r>
            <w:r w:rsidRPr="00D30F82">
              <w:t>, Eiropas Parlamenta un Padomes Regulas (ES) 2018/17257 10. panta 2. punkta g) </w:t>
            </w:r>
            <w:r w:rsidRPr="00D30F82">
              <w:rPr>
                <w:b/>
                <w:i/>
              </w:rPr>
              <w:t>apakšpunktu</w:t>
            </w:r>
            <w:r w:rsidRPr="00D30F82">
              <w:t xml:space="preserve"> un Eiropas Parlamenta un Padomes Direktīvas (ES) 2016/</w:t>
            </w:r>
            <w:r w:rsidRPr="00D30F82">
              <w:rPr>
                <w:b/>
                <w:i/>
              </w:rPr>
              <w:t>6808</w:t>
            </w:r>
            <w:r w:rsidRPr="00D30F82">
              <w:t xml:space="preserve"> 10. panta a) </w:t>
            </w:r>
            <w:r w:rsidRPr="00D30F82">
              <w:rPr>
                <w:b/>
                <w:i/>
              </w:rPr>
              <w:t>punktu, un tas nodrošina juridisko pamatu, kas vajadzības gadījumā neobjektivitātes atklāšanai un novēršanai ļauj visu MI sistēmu un modeļu nodrošinātājiem un uzturētājiem apstrādāt īpašu kategoriju personas datus, ievērojot atbilstošas garantijas, kas papildina attiecīgi Regulu (ES) 2016/679, Regulu (ES) 2018/1725 un Direktīvu (ES) 2016/680</w:t>
            </w:r>
            <w:r w:rsidRPr="00D30F82">
              <w:t>.</w:t>
            </w:r>
          </w:p>
        </w:tc>
        <w:tc>
          <w:tcPr>
            <w:tcW w:w="4876" w:type="dxa"/>
            <w:hideMark/>
          </w:tcPr>
          <w:p w14:paraId="07A5799E" w14:textId="77777777" w:rsidR="00634B9F" w:rsidRPr="00D30F82" w:rsidRDefault="00634B9F" w:rsidP="005F3A42">
            <w:pPr>
              <w:spacing w:after="120"/>
            </w:pPr>
            <w:r w:rsidRPr="00D30F82">
              <w:t>(6)</w:t>
            </w:r>
            <w:r w:rsidRPr="00D30F82">
              <w:tab/>
              <w:t xml:space="preserve">Neobjektivitātes atklāšana un labošana ir būtiskas sabiedrības intereses, jo tās aizsargā fiziskas personas no neobjektivitātes nelabvēlīgās ietekmes, tai skaitā diskriminācijas. </w:t>
            </w:r>
            <w:r w:rsidRPr="00D30F82">
              <w:rPr>
                <w:b/>
                <w:i/>
              </w:rPr>
              <w:t>Šā iemesla dēļ</w:t>
            </w:r>
            <w:r w:rsidRPr="00D30F82">
              <w:t xml:space="preserve"> Regulā (ES) 2024/1689 jau ir paredzēts juridiskais pamats, kas atļauj </w:t>
            </w:r>
            <w:r w:rsidRPr="00D30F82">
              <w:rPr>
                <w:b/>
                <w:i/>
              </w:rPr>
              <w:t>augsta riska MI sistēmu nodrošinātājiem konkrētos izņēmuma gadījumos</w:t>
            </w:r>
            <w:r w:rsidRPr="00D30F82">
              <w:t xml:space="preserve"> apstrādāt īpašu kategoriju personas datus</w:t>
            </w:r>
            <w:r w:rsidRPr="00D30F82">
              <w:rPr>
                <w:b/>
                <w:i/>
              </w:rPr>
              <w:t>, ievērojot stingrus aizsardzības pasākumus. Šis juridiskais pamats ir saistīts</w:t>
            </w:r>
            <w:r w:rsidRPr="00D30F82">
              <w:t xml:space="preserve"> ar </w:t>
            </w:r>
            <w:r w:rsidRPr="00D30F82">
              <w:rPr>
                <w:b/>
                <w:i/>
              </w:rPr>
              <w:t>minēto nodrošinātāju pienākumu iedibināt praksi attiecībā uz tādu neobjektivitāšu atklāšanu, novēršanu</w:t>
            </w:r>
            <w:r w:rsidRPr="00D30F82">
              <w:t xml:space="preserve"> un </w:t>
            </w:r>
            <w:r w:rsidRPr="00D30F82">
              <w:rPr>
                <w:b/>
                <w:i/>
              </w:rPr>
              <w:t>mazināšanu, kas var ietekmēt personu veselību un drošumu, negatīvi ietekmēt pamattiesības vai izraisīt diskrimināciju, kura aizliegta ar Savienības tiesību aktiem</w:t>
            </w:r>
            <w:r w:rsidRPr="00D30F82">
              <w:t>.</w:t>
            </w:r>
            <w:r w:rsidRPr="00D30F82">
              <w:rPr>
                <w:b/>
                <w:i/>
              </w:rPr>
              <w:t xml:space="preserve"> Tādējādi, lai atļautu īpašu kategoriju personas datu apstrādi, ja tas ir absolūti nepieciešams neobjektivitātes atklāšanai</w:t>
            </w:r>
            <w:r w:rsidRPr="00D30F82">
              <w:t xml:space="preserve"> un </w:t>
            </w:r>
            <w:r w:rsidRPr="00D30F82">
              <w:rPr>
                <w:b/>
                <w:i/>
              </w:rPr>
              <w:t>labošanai</w:t>
            </w:r>
            <w:r w:rsidRPr="00D30F82">
              <w:t xml:space="preserve">, ir </w:t>
            </w:r>
            <w:r w:rsidRPr="00D30F82">
              <w:rPr>
                <w:b/>
                <w:i/>
              </w:rPr>
              <w:t>jāpastāv būtiskām sabiedrības interesēm. Tāpēc ir jāpaplašina juridiskais pamats, kas izveidots ar Regulu (ES) 2024/1689</w:t>
            </w:r>
            <w:r w:rsidRPr="00D30F82">
              <w:t xml:space="preserve">, </w:t>
            </w:r>
            <w:r w:rsidRPr="00D30F82">
              <w:rPr>
                <w:b/>
                <w:i/>
              </w:rPr>
              <w:t>lai to attiecinātu</w:t>
            </w:r>
            <w:r w:rsidRPr="00D30F82">
              <w:t xml:space="preserve"> arī </w:t>
            </w:r>
            <w:r w:rsidRPr="00D30F82">
              <w:rPr>
                <w:b/>
                <w:i/>
              </w:rPr>
              <w:t>uz</w:t>
            </w:r>
            <w:r w:rsidRPr="00D30F82">
              <w:t xml:space="preserve"> citu MI sistēmu un MI modeļu </w:t>
            </w:r>
            <w:r w:rsidRPr="00D30F82">
              <w:rPr>
                <w:b/>
                <w:i/>
              </w:rPr>
              <w:t>nodrošinātājiem</w:t>
            </w:r>
            <w:r w:rsidRPr="00D30F82">
              <w:t xml:space="preserve"> un </w:t>
            </w:r>
            <w:r w:rsidRPr="00D30F82">
              <w:rPr>
                <w:b/>
                <w:i/>
              </w:rPr>
              <w:t>uzturētājiem. Uz minēto juridisko pamatu būtu jāattiecina tie paši nosacījumi un garantijas, kas piemērotas</w:t>
            </w:r>
            <w:r w:rsidRPr="00D30F82">
              <w:t xml:space="preserve"> saskaņā ar </w:t>
            </w:r>
            <w:r w:rsidRPr="00D30F82">
              <w:rPr>
                <w:b/>
                <w:i/>
              </w:rPr>
              <w:t>spēkā esošo 10. panta 5. punktu, tādējādi nodrošinot atbilstību</w:t>
            </w:r>
            <w:r w:rsidRPr="00D30F82">
              <w:t xml:space="preserve"> Regulas (ES) 2016/679 9. panta 2. punkta g) </w:t>
            </w:r>
            <w:r w:rsidRPr="00D30F82">
              <w:rPr>
                <w:b/>
                <w:i/>
              </w:rPr>
              <w:t>apakšpunktam</w:t>
            </w:r>
            <w:r w:rsidRPr="00D30F82">
              <w:t xml:space="preserve">, Eiropas Parlamenta un Padomes Regulas (ES) 2018/17257 10. panta 2. punkta g) </w:t>
            </w:r>
            <w:r w:rsidRPr="00D30F82">
              <w:rPr>
                <w:b/>
                <w:i/>
              </w:rPr>
              <w:t>apakšpunktam</w:t>
            </w:r>
            <w:r w:rsidRPr="00D30F82">
              <w:t xml:space="preserve"> un Eiropas Parlamenta un Padomes Direktīvas (ES) 2016/680 10. panta a) </w:t>
            </w:r>
            <w:r w:rsidRPr="00D30F82">
              <w:rPr>
                <w:b/>
                <w:i/>
              </w:rPr>
              <w:t>punktam</w:t>
            </w:r>
            <w:r w:rsidRPr="00D30F82">
              <w:t>.</w:t>
            </w:r>
          </w:p>
        </w:tc>
      </w:tr>
      <w:tr w:rsidR="00634B9F" w:rsidRPr="00D30F82" w14:paraId="4892B38E" w14:textId="77777777" w:rsidTr="005F3A42">
        <w:trPr>
          <w:jc w:val="center"/>
        </w:trPr>
        <w:tc>
          <w:tcPr>
            <w:tcW w:w="4876" w:type="dxa"/>
            <w:hideMark/>
          </w:tcPr>
          <w:p w14:paraId="5241E8E3" w14:textId="77777777" w:rsidR="00634B9F" w:rsidRPr="00D30F82" w:rsidRDefault="00634B9F" w:rsidP="005F3A42">
            <w:pPr>
              <w:spacing w:after="120"/>
            </w:pPr>
            <w:r w:rsidRPr="00D30F82">
              <w:t>__________________</w:t>
            </w:r>
          </w:p>
        </w:tc>
        <w:tc>
          <w:tcPr>
            <w:tcW w:w="4876" w:type="dxa"/>
            <w:hideMark/>
          </w:tcPr>
          <w:p w14:paraId="459036CA" w14:textId="77777777" w:rsidR="00634B9F" w:rsidRPr="00D30F82" w:rsidRDefault="00634B9F" w:rsidP="005F3A42">
            <w:pPr>
              <w:spacing w:after="120"/>
            </w:pPr>
            <w:r w:rsidRPr="00D30F82">
              <w:t>__________________</w:t>
            </w:r>
          </w:p>
        </w:tc>
      </w:tr>
      <w:tr w:rsidR="00634B9F" w:rsidRPr="00D30F82" w14:paraId="5D660B8E" w14:textId="77777777" w:rsidTr="005F3A42">
        <w:trPr>
          <w:jc w:val="center"/>
        </w:trPr>
        <w:tc>
          <w:tcPr>
            <w:tcW w:w="4876" w:type="dxa"/>
            <w:hideMark/>
          </w:tcPr>
          <w:p w14:paraId="3EFF3610" w14:textId="77777777" w:rsidR="00634B9F" w:rsidRPr="00D30F82" w:rsidRDefault="00634B9F" w:rsidP="005F3A42">
            <w:pPr>
              <w:spacing w:after="120"/>
            </w:pPr>
            <w:r w:rsidRPr="00D30F82">
              <w:rPr>
                <w:vertAlign w:val="superscript"/>
              </w:rPr>
              <w:t>6</w:t>
            </w:r>
            <w:r w:rsidRPr="00D30F82">
              <w:t xml:space="preserve"> Eiropas Parlamenta un Padomes Regula </w:t>
            </w:r>
            <w:r w:rsidRPr="00D30F82">
              <w:lastRenderedPageBreak/>
              <w:t>(ES) 2016/679 (2016. gada 27. aprīlis) par fizisku personu aizsardzību attiecībā uz personas datu apstrādi un šādu datu brīvu apriti un ar ko atceļ Direktīvu 95/46/EK (Vispārīgā datu aizsardzības regula) (OV L 119, 4.5.2016., 1. lpp., ELI: http://data.europa.eu/eli/reg/2016/679/oj).</w:t>
            </w:r>
          </w:p>
        </w:tc>
        <w:tc>
          <w:tcPr>
            <w:tcW w:w="4876" w:type="dxa"/>
            <w:hideMark/>
          </w:tcPr>
          <w:p w14:paraId="5FC9D7BB" w14:textId="77777777" w:rsidR="00634B9F" w:rsidRPr="00D30F82" w:rsidRDefault="00634B9F" w:rsidP="005F3A42">
            <w:pPr>
              <w:spacing w:after="120"/>
            </w:pPr>
            <w:r w:rsidRPr="00D30F82">
              <w:rPr>
                <w:vertAlign w:val="superscript"/>
              </w:rPr>
              <w:lastRenderedPageBreak/>
              <w:t>6</w:t>
            </w:r>
            <w:r w:rsidRPr="00D30F82">
              <w:t xml:space="preserve"> Eiropas Parlamenta un Padomes Regula </w:t>
            </w:r>
            <w:r w:rsidRPr="00D30F82">
              <w:lastRenderedPageBreak/>
              <w:t>(ES) 2016/679 (2016. gada 27. aprīlis) par fizisku personu aizsardzību attiecībā uz personas datu apstrādi un šādu datu brīvu apriti un ar ko atceļ Direktīvu 95/46/EK (Vispārīgā datu aizsardzības regula) (OV L 119, 4.5.2016., 1. lpp., ELI: http://data.europa.eu/eli/reg/2016/679/oj).</w:t>
            </w:r>
          </w:p>
        </w:tc>
      </w:tr>
      <w:tr w:rsidR="00634B9F" w:rsidRPr="00D30F82" w14:paraId="310DFEE3" w14:textId="77777777" w:rsidTr="005F3A42">
        <w:trPr>
          <w:jc w:val="center"/>
        </w:trPr>
        <w:tc>
          <w:tcPr>
            <w:tcW w:w="4876" w:type="dxa"/>
            <w:hideMark/>
          </w:tcPr>
          <w:p w14:paraId="2ED632A2" w14:textId="77777777" w:rsidR="00634B9F" w:rsidRPr="00D30F82" w:rsidRDefault="00634B9F" w:rsidP="005F3A42">
            <w:pPr>
              <w:spacing w:after="120"/>
            </w:pPr>
            <w:r w:rsidRPr="00D30F82">
              <w:rPr>
                <w:vertAlign w:val="superscript"/>
              </w:rPr>
              <w:lastRenderedPageBreak/>
              <w:t>7</w:t>
            </w:r>
            <w:r w:rsidRPr="00D30F82">
              <w:t xml:space="preserve"> 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 ELI: http://data.europa.eu/eli/reg/2018/1725/oj).</w:t>
            </w:r>
          </w:p>
        </w:tc>
        <w:tc>
          <w:tcPr>
            <w:tcW w:w="4876" w:type="dxa"/>
            <w:hideMark/>
          </w:tcPr>
          <w:p w14:paraId="6A6147D7" w14:textId="77777777" w:rsidR="00634B9F" w:rsidRPr="00D30F82" w:rsidRDefault="00634B9F" w:rsidP="005F3A42">
            <w:pPr>
              <w:spacing w:after="120"/>
            </w:pPr>
            <w:r w:rsidRPr="00D30F82">
              <w:rPr>
                <w:vertAlign w:val="superscript"/>
              </w:rPr>
              <w:t>7</w:t>
            </w:r>
            <w:r w:rsidRPr="00D30F82">
              <w:t xml:space="preserve"> 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 ELI: http://data.europa.eu/eli/reg/2018/1725/oj).</w:t>
            </w:r>
          </w:p>
        </w:tc>
      </w:tr>
      <w:tr w:rsidR="00634B9F" w:rsidRPr="00D30F82" w14:paraId="698F882E" w14:textId="77777777" w:rsidTr="005F3A42">
        <w:trPr>
          <w:jc w:val="center"/>
        </w:trPr>
        <w:tc>
          <w:tcPr>
            <w:tcW w:w="4876" w:type="dxa"/>
            <w:hideMark/>
          </w:tcPr>
          <w:p w14:paraId="00F82701" w14:textId="77777777" w:rsidR="00634B9F" w:rsidRPr="00D30F82" w:rsidRDefault="00634B9F" w:rsidP="005F3A42">
            <w:pPr>
              <w:spacing w:after="120"/>
            </w:pPr>
            <w:r w:rsidRPr="00D30F82">
              <w:rPr>
                <w:vertAlign w:val="superscript"/>
              </w:rPr>
              <w:t>8</w:t>
            </w:r>
            <w:r w:rsidRPr="00D30F82">
              <w:t xml:space="preserve"> Eiropas Parlamenta un Padomes Direktīva (ES) 2016/680 (2016. gada 27. aprīlis)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 (OV L 119, 4.5.2016., 89.–131. lpp., ELI: http://data.europa.eu/eli/dir/2016/680/oj).</w:t>
            </w:r>
          </w:p>
        </w:tc>
        <w:tc>
          <w:tcPr>
            <w:tcW w:w="4876" w:type="dxa"/>
            <w:hideMark/>
          </w:tcPr>
          <w:p w14:paraId="4AFD115A" w14:textId="77777777" w:rsidR="00634B9F" w:rsidRPr="00D30F82" w:rsidRDefault="00634B9F" w:rsidP="005F3A42">
            <w:pPr>
              <w:spacing w:after="120"/>
            </w:pPr>
            <w:r w:rsidRPr="00D30F82">
              <w:rPr>
                <w:vertAlign w:val="superscript"/>
              </w:rPr>
              <w:t>8</w:t>
            </w:r>
            <w:r w:rsidRPr="00D30F82">
              <w:t xml:space="preserve"> Eiropas Parlamenta un Padomes Direktīva (ES) 2016/680 (2016. gada 27. aprīlis)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 (OV L 119, 4.5.2016., 89.–131. lpp., ELI: http://data.europa.eu/eli/dir/2016/680/oj).</w:t>
            </w:r>
          </w:p>
        </w:tc>
      </w:tr>
    </w:tbl>
    <w:p w14:paraId="426833E3" w14:textId="77777777" w:rsidR="00634B9F" w:rsidRPr="00D30F82" w:rsidRDefault="00634B9F" w:rsidP="00634B9F"/>
    <w:p w14:paraId="329B69E0"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7</w:t>
      </w:r>
    </w:p>
    <w:p w14:paraId="0F398B1F" w14:textId="77777777" w:rsidR="00634B9F" w:rsidRPr="00D30F82" w:rsidRDefault="00634B9F" w:rsidP="00634B9F"/>
    <w:p w14:paraId="2D9AE873" w14:textId="77777777" w:rsidR="00634B9F" w:rsidRPr="00D30F82" w:rsidRDefault="00634B9F" w:rsidP="00634B9F">
      <w:pPr>
        <w:keepNext/>
        <w:rPr>
          <w:b/>
        </w:rPr>
      </w:pPr>
      <w:r w:rsidRPr="00D30F82">
        <w:rPr>
          <w:b/>
        </w:rPr>
        <w:t>Regulas priekšlikums</w:t>
      </w:r>
    </w:p>
    <w:p w14:paraId="2AD4427E" w14:textId="77777777" w:rsidR="00634B9F" w:rsidRPr="00D30F82" w:rsidRDefault="00634B9F" w:rsidP="00634B9F">
      <w:pPr>
        <w:rPr>
          <w:b/>
        </w:rPr>
      </w:pPr>
      <w:r w:rsidRPr="00D30F82">
        <w:rPr>
          <w:b/>
          <w:bCs/>
        </w:rPr>
        <w:t>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3EFFF782" w14:textId="77777777" w:rsidTr="005F3A42">
        <w:trPr>
          <w:jc w:val="center"/>
        </w:trPr>
        <w:tc>
          <w:tcPr>
            <w:tcW w:w="9752" w:type="dxa"/>
            <w:gridSpan w:val="2"/>
          </w:tcPr>
          <w:p w14:paraId="2C07B6E3" w14:textId="77777777" w:rsidR="00634B9F" w:rsidRPr="00D30F82" w:rsidRDefault="00634B9F" w:rsidP="005F3A42">
            <w:pPr>
              <w:keepNext/>
            </w:pPr>
          </w:p>
        </w:tc>
      </w:tr>
      <w:tr w:rsidR="00634B9F" w:rsidRPr="00D30F82" w14:paraId="57800C38" w14:textId="77777777" w:rsidTr="005F3A42">
        <w:trPr>
          <w:jc w:val="center"/>
        </w:trPr>
        <w:tc>
          <w:tcPr>
            <w:tcW w:w="4876" w:type="dxa"/>
            <w:hideMark/>
          </w:tcPr>
          <w:p w14:paraId="7CC71648"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7CAEC31C" w14:textId="77777777" w:rsidR="00634B9F" w:rsidRPr="00D30F82" w:rsidRDefault="00634B9F" w:rsidP="005F3A42">
            <w:pPr>
              <w:keepNext/>
              <w:spacing w:after="240"/>
              <w:jc w:val="center"/>
              <w:rPr>
                <w:i/>
              </w:rPr>
            </w:pPr>
            <w:r w:rsidRPr="00D30F82">
              <w:rPr>
                <w:i/>
              </w:rPr>
              <w:t>Grozījums</w:t>
            </w:r>
          </w:p>
        </w:tc>
      </w:tr>
      <w:tr w:rsidR="00634B9F" w:rsidRPr="00D30F82" w14:paraId="38BABC12" w14:textId="77777777" w:rsidTr="005F3A42">
        <w:trPr>
          <w:jc w:val="center"/>
        </w:trPr>
        <w:tc>
          <w:tcPr>
            <w:tcW w:w="4876" w:type="dxa"/>
            <w:hideMark/>
          </w:tcPr>
          <w:p w14:paraId="6661B4B5" w14:textId="77777777" w:rsidR="00634B9F" w:rsidRPr="00D30F82" w:rsidRDefault="00634B9F" w:rsidP="005F3A42">
            <w:pPr>
              <w:spacing w:after="120"/>
            </w:pPr>
            <w:r w:rsidRPr="00D30F82">
              <w:rPr>
                <w:b/>
                <w:i/>
              </w:rPr>
              <w:t>(7)</w:t>
            </w:r>
            <w:r w:rsidRPr="00D30F82">
              <w:rPr>
                <w:b/>
                <w:i/>
              </w:rPr>
              <w:tab/>
            </w:r>
            <w:r w:rsidRPr="00D30F82">
              <w:t xml:space="preserve">Lai nodrošinātu konsekvenci, izvairītos no dublēšanās un līdz minimumam samazinātu administratīvo slogu saistībā ar paziņoto struktūru izraudzīšanas procedūru saskaņā ar Regulu (ES) 2024/1689, vienlaikus saglabājot tādu pašu kontroles līmeni, vajadzētu būt pieejamam vienotam pieteikumam un vienotai novērtēšanas procedūrai attiecībā uz jaunām atbilstības novērtēšanas struktūrām un paziņotajām struktūrām, kas </w:t>
            </w:r>
            <w:r w:rsidRPr="00D30F82">
              <w:lastRenderedPageBreak/>
              <w:t>izraudzītas saskaņā ar Savienības saskaņošanas tiesību aktiem, kuri uzskaitīti Regulas (ES) 2024/1689 I pielikuma A iedaļā, piemēram, saskaņā ar Eiropas Parlamenta un Padomes Regulām (ES) 2017/745</w:t>
            </w:r>
            <w:r w:rsidRPr="00D30F82">
              <w:rPr>
                <w:b/>
                <w:i/>
                <w:vertAlign w:val="superscript"/>
              </w:rPr>
              <w:t>9</w:t>
            </w:r>
            <w:r w:rsidRPr="00D30F82">
              <w:t xml:space="preserve"> un (ES) 2017/746</w:t>
            </w:r>
            <w:r w:rsidRPr="00D30F82">
              <w:rPr>
                <w:vertAlign w:val="superscript"/>
              </w:rPr>
              <w:t>10</w:t>
            </w:r>
            <w:r w:rsidRPr="00D30F82">
              <w:t>, ja šāda procedūra ir izveidota saskaņā ar minētajiem Savienības saskaņošanas tiesību aktiem.</w:t>
            </w:r>
            <w:r w:rsidRPr="00D30F82">
              <w:rPr>
                <w:b/>
                <w:i/>
              </w:rPr>
              <w:t xml:space="preserve"> Vienotās pieteikšanās un novērtēšanas procedūras mērķis ir atvieglot, atbalstīt un paātrināt Regulā (ES) 2024/1689 paredzēto izraudzīšanas procedūru, vienlaikus nodrošinot atbilstību prasībām, kas saskaņā ar minēto regulu un tās I pielikuma A iedaļā uzskaitītajiem Savienības saskaņošanas tiesību aktiem piemērojamas paziņotajām struktūrām.</w:t>
            </w:r>
          </w:p>
        </w:tc>
        <w:tc>
          <w:tcPr>
            <w:tcW w:w="4876" w:type="dxa"/>
            <w:hideMark/>
          </w:tcPr>
          <w:p w14:paraId="4D5E60F7" w14:textId="77777777" w:rsidR="00634B9F" w:rsidRPr="00D30F82" w:rsidRDefault="00634B9F" w:rsidP="005F3A42">
            <w:pPr>
              <w:spacing w:after="120"/>
            </w:pPr>
            <w:r w:rsidRPr="00D30F82">
              <w:rPr>
                <w:b/>
                <w:i/>
              </w:rPr>
              <w:lastRenderedPageBreak/>
              <w:t>svītrots</w:t>
            </w:r>
          </w:p>
        </w:tc>
      </w:tr>
      <w:tr w:rsidR="00634B9F" w:rsidRPr="00D30F82" w14:paraId="2B4CBB79" w14:textId="77777777" w:rsidTr="005F3A42">
        <w:trPr>
          <w:jc w:val="center"/>
        </w:trPr>
        <w:tc>
          <w:tcPr>
            <w:tcW w:w="4876" w:type="dxa"/>
            <w:hideMark/>
          </w:tcPr>
          <w:p w14:paraId="6ECDDE4B" w14:textId="77777777" w:rsidR="00634B9F" w:rsidRPr="00D30F82" w:rsidRDefault="00634B9F" w:rsidP="005F3A42">
            <w:pPr>
              <w:spacing w:after="120"/>
            </w:pPr>
            <w:r w:rsidRPr="00D30F82">
              <w:rPr>
                <w:b/>
                <w:i/>
              </w:rPr>
              <w:t>__________________</w:t>
            </w:r>
          </w:p>
        </w:tc>
        <w:tc>
          <w:tcPr>
            <w:tcW w:w="4876" w:type="dxa"/>
          </w:tcPr>
          <w:p w14:paraId="6AD5E8B1" w14:textId="77777777" w:rsidR="00634B9F" w:rsidRPr="00D30F82" w:rsidRDefault="00634B9F" w:rsidP="005F3A42">
            <w:pPr>
              <w:spacing w:after="120"/>
            </w:pPr>
          </w:p>
        </w:tc>
      </w:tr>
      <w:tr w:rsidR="00634B9F" w:rsidRPr="00D30F82" w14:paraId="18E3E283" w14:textId="77777777" w:rsidTr="005F3A42">
        <w:trPr>
          <w:jc w:val="center"/>
        </w:trPr>
        <w:tc>
          <w:tcPr>
            <w:tcW w:w="4876" w:type="dxa"/>
            <w:hideMark/>
          </w:tcPr>
          <w:p w14:paraId="39C0DD76" w14:textId="77777777" w:rsidR="00634B9F" w:rsidRPr="00D30F82" w:rsidRDefault="00634B9F" w:rsidP="005F3A42">
            <w:pPr>
              <w:spacing w:after="120"/>
            </w:pPr>
            <w:r w:rsidRPr="00D30F82">
              <w:rPr>
                <w:b/>
                <w:i/>
                <w:vertAlign w:val="superscript"/>
              </w:rPr>
              <w:t>9</w:t>
            </w:r>
            <w:r w:rsidRPr="00D30F82">
              <w:t xml:space="preserve"> Eiropas Parlamenta un Padomes Regula (ES) 2017/745 (2017. gada 5. aprīlis), kas attiecas uz medicīniskām ierīcēm, ar ko groza Direktīvu 2001/83/EK, Regulu (EK) Nr. 178/2002 un Regulu (EK) Nr. 1223/2009 un atceļ Padomes Direktīvas 90/385/EEK un 93/42/EEK (OV L 117, 5.5.2017., 1. lpp., ELI:</w:t>
            </w:r>
            <w:r w:rsidRPr="00D30F82">
              <w:rPr>
                <w:b/>
                <w:i/>
              </w:rPr>
              <w:t xml:space="preserve"> http://data.europa.eu/eli/reg/2017/745/oj).</w:t>
            </w:r>
          </w:p>
        </w:tc>
        <w:tc>
          <w:tcPr>
            <w:tcW w:w="4876" w:type="dxa"/>
          </w:tcPr>
          <w:p w14:paraId="36FCBCCD" w14:textId="77777777" w:rsidR="00634B9F" w:rsidRPr="00D30F82" w:rsidRDefault="00634B9F" w:rsidP="005F3A42">
            <w:pPr>
              <w:spacing w:after="120"/>
            </w:pPr>
          </w:p>
        </w:tc>
      </w:tr>
      <w:tr w:rsidR="00634B9F" w:rsidRPr="00D30F82" w14:paraId="0CF09E99" w14:textId="77777777" w:rsidTr="005F3A42">
        <w:trPr>
          <w:jc w:val="center"/>
        </w:trPr>
        <w:tc>
          <w:tcPr>
            <w:tcW w:w="4876" w:type="dxa"/>
            <w:hideMark/>
          </w:tcPr>
          <w:p w14:paraId="79756D7D" w14:textId="77777777" w:rsidR="00634B9F" w:rsidRPr="00D30F82" w:rsidRDefault="00634B9F" w:rsidP="005F3A42">
            <w:pPr>
              <w:spacing w:after="120"/>
            </w:pPr>
            <w:r w:rsidRPr="00D30F82">
              <w:rPr>
                <w:b/>
                <w:i/>
                <w:vertAlign w:val="superscript"/>
              </w:rPr>
              <w:t>10</w:t>
            </w:r>
            <w:r w:rsidRPr="00D30F82">
              <w:t xml:space="preserve"> Eiropas Parlamenta un Padomes Regula (ES) 2017/746 (2017. gada 5. aprīlis) par in vitro diagnostikas medicīniskām ierīcēm un ar ko atceļ Direktīvu 98/79/EK un Komisijas Lēmumu 2010/227/ES (OV L 117, 5.5.2017., 176. lpp., ELI:</w:t>
            </w:r>
            <w:r w:rsidRPr="00D30F82">
              <w:rPr>
                <w:b/>
                <w:i/>
              </w:rPr>
              <w:t xml:space="preserve"> http://data.europa.eu/eli/reg/2017/746/oj).</w:t>
            </w:r>
          </w:p>
        </w:tc>
        <w:tc>
          <w:tcPr>
            <w:tcW w:w="4876" w:type="dxa"/>
          </w:tcPr>
          <w:p w14:paraId="28F65391" w14:textId="77777777" w:rsidR="00634B9F" w:rsidRPr="00D30F82" w:rsidRDefault="00634B9F" w:rsidP="005F3A42">
            <w:pPr>
              <w:spacing w:after="120"/>
            </w:pPr>
          </w:p>
        </w:tc>
      </w:tr>
    </w:tbl>
    <w:p w14:paraId="0600FA8C" w14:textId="77777777" w:rsidR="00634B9F" w:rsidRPr="00D30F82" w:rsidRDefault="00634B9F" w:rsidP="00634B9F"/>
    <w:p w14:paraId="6E9891B7"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8</w:t>
      </w:r>
    </w:p>
    <w:p w14:paraId="6E1B16E8" w14:textId="77777777" w:rsidR="00634B9F" w:rsidRPr="00D30F82" w:rsidRDefault="00634B9F" w:rsidP="00634B9F"/>
    <w:p w14:paraId="204AC52F" w14:textId="77777777" w:rsidR="00634B9F" w:rsidRPr="00D30F82" w:rsidRDefault="00634B9F" w:rsidP="00634B9F">
      <w:pPr>
        <w:keepNext/>
        <w:rPr>
          <w:b/>
        </w:rPr>
      </w:pPr>
      <w:r w:rsidRPr="00D30F82">
        <w:rPr>
          <w:b/>
        </w:rPr>
        <w:t>Regulas priekšlikums</w:t>
      </w:r>
    </w:p>
    <w:p w14:paraId="6F7B5C23" w14:textId="77777777" w:rsidR="00634B9F" w:rsidRPr="00D30F82" w:rsidRDefault="00634B9F" w:rsidP="00634B9F">
      <w:pPr>
        <w:rPr>
          <w:b/>
        </w:rPr>
      </w:pPr>
      <w:r w:rsidRPr="00D30F82">
        <w:rPr>
          <w:b/>
          <w:bCs/>
        </w:rPr>
        <w:t>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60C9995C" w14:textId="77777777" w:rsidTr="005F3A42">
        <w:trPr>
          <w:jc w:val="center"/>
        </w:trPr>
        <w:tc>
          <w:tcPr>
            <w:tcW w:w="9752" w:type="dxa"/>
            <w:gridSpan w:val="2"/>
          </w:tcPr>
          <w:p w14:paraId="6A8A902A" w14:textId="77777777" w:rsidR="00634B9F" w:rsidRPr="00D30F82" w:rsidRDefault="00634B9F" w:rsidP="005F3A42">
            <w:pPr>
              <w:keepNext/>
            </w:pPr>
          </w:p>
        </w:tc>
      </w:tr>
      <w:tr w:rsidR="00634B9F" w:rsidRPr="00D30F82" w14:paraId="097AAF3B" w14:textId="77777777" w:rsidTr="005F3A42">
        <w:trPr>
          <w:jc w:val="center"/>
        </w:trPr>
        <w:tc>
          <w:tcPr>
            <w:tcW w:w="4876" w:type="dxa"/>
            <w:hideMark/>
          </w:tcPr>
          <w:p w14:paraId="310D5329"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673C2595" w14:textId="77777777" w:rsidR="00634B9F" w:rsidRPr="00D30F82" w:rsidRDefault="00634B9F" w:rsidP="005F3A42">
            <w:pPr>
              <w:keepNext/>
              <w:spacing w:after="240"/>
              <w:jc w:val="center"/>
              <w:rPr>
                <w:i/>
              </w:rPr>
            </w:pPr>
            <w:r w:rsidRPr="00D30F82">
              <w:rPr>
                <w:i/>
              </w:rPr>
              <w:t>Grozījums</w:t>
            </w:r>
          </w:p>
        </w:tc>
      </w:tr>
      <w:tr w:rsidR="00634B9F" w:rsidRPr="00D30F82" w14:paraId="43DC1272" w14:textId="77777777" w:rsidTr="005F3A42">
        <w:trPr>
          <w:jc w:val="center"/>
        </w:trPr>
        <w:tc>
          <w:tcPr>
            <w:tcW w:w="4876" w:type="dxa"/>
            <w:hideMark/>
          </w:tcPr>
          <w:p w14:paraId="42A125B4" w14:textId="77777777" w:rsidR="00634B9F" w:rsidRPr="00D30F82" w:rsidRDefault="00634B9F" w:rsidP="005F3A42">
            <w:pPr>
              <w:spacing w:after="120"/>
            </w:pPr>
            <w:r w:rsidRPr="00D30F82">
              <w:t>(8)</w:t>
            </w:r>
            <w:r w:rsidRPr="00D30F82">
              <w:tab/>
              <w:t>Lai nodrošinātu Regulas (ES) 2024/1689 vienmērīgu piemērošanu un konsekvenci, tajā būtu jāizdara grozījumi.</w:t>
            </w:r>
            <w:r w:rsidRPr="00D30F82">
              <w:rPr>
                <w:b/>
                <w:i/>
              </w:rPr>
              <w:t xml:space="preserve"> Būtu jāpievieno tehnisks labojums Regulas (ES) 2024/1689 </w:t>
            </w:r>
            <w:r w:rsidRPr="00D30F82">
              <w:rPr>
                <w:b/>
                <w:i/>
              </w:rPr>
              <w:lastRenderedPageBreak/>
              <w:t>43. panta 3. punkta pirmajā daļā, lai atbilstības novērtēšanas prasības saskaņotu ar minētās regulas 16. pantā noteiktajām augsta riska MI sistēmu nodrošinātāju prasībām. Turklāt būtu jāprecizē, ka tad, ja uz augsta riska MI sistēmas nodrošinātāju attiecas atbilstības novērtēšanas procedūra saskaņā ar Regulas (ES) 2024/1689 I pielikuma A iedaļā uzskaitītajiem Savienības saskaņošanas tiesību aktiem un atbilstības novērtēšana attiecas arī uz minētās regulas un šādu Savienības saskaņošanas tiesību aktu kvalitātes pārvaldības sistēmas atbilstību, nodrošinātājam vajadzētu būt iespējai saskaņā ar minēto regulu ar kvalitātes pārvaldības sistēmām saistītos aspektus iekļaut kvalitātes pārvaldības sistēmās saskaņā ar šādiem Savienības saskaņošanas tiesību aktiem atbilstīgi Regulas (ES) 2024/1689 17. panta 3. punktam. Regulas 43. panta 3. punkta otrā daļa būtu jāgroza, lai precizētu, ka paziņotajām struktūrām, kuras ir paziņotas saskaņā ar Savienības saskaņošanas tiesību aktiem, kas uzskaitīti Regulas (ES) 2024/1689 I pielikuma A iedaļā, un kuru mērķis ir novērtēt augsta riska MI sistēmas, uz ko attiecas minētās regulas I pielikuma A iedaļā uzskaitītie Savienības saskaņošanas tiesību akti, būtu 18 mēnešu laikā no [šīs regulas piemērošanas sākums] jāpiesakās izraudzīšanai par paziņoto struktūru saskaņā ar minēto regulu. Šis grozījums neskar Regulas (ES) 2024/1689 28. pantu. Turklāt Regula (ES) 2024/1689 būtu jāgroza, lai precizētu, ka tad, ja uz augsta riska MI sistēmu attiecas gan Regulas (ES) 2024/1689 I pielikuma A iedaļā uzskaitītie Savienības saskaņošanas tiesību akti, gan kāds no minētās regulas III pielikumā uzskaitītajiem lietošanas gadījumiem, nodrošinātājam būtu jāievēro attiecīgā atbilstības novērtēšanas procedūra, kas prasīta minētajos attiecīgajos saskaņošanas tiesību aktos.</w:t>
            </w:r>
          </w:p>
        </w:tc>
        <w:tc>
          <w:tcPr>
            <w:tcW w:w="4876" w:type="dxa"/>
            <w:hideMark/>
          </w:tcPr>
          <w:p w14:paraId="3B3037DE" w14:textId="77777777" w:rsidR="00634B9F" w:rsidRPr="00D30F82" w:rsidRDefault="00634B9F" w:rsidP="005F3A42">
            <w:pPr>
              <w:spacing w:after="120"/>
            </w:pPr>
            <w:r w:rsidRPr="00D30F82">
              <w:lastRenderedPageBreak/>
              <w:t>(8)</w:t>
            </w:r>
            <w:r w:rsidRPr="00D30F82">
              <w:tab/>
            </w:r>
            <w:r w:rsidRPr="00D30F82">
              <w:rPr>
                <w:b/>
                <w:i/>
              </w:rPr>
              <w:t>svītrots</w:t>
            </w:r>
          </w:p>
        </w:tc>
      </w:tr>
    </w:tbl>
    <w:p w14:paraId="6CBC6E3C" w14:textId="77777777" w:rsidR="00634B9F" w:rsidRPr="00D30F82" w:rsidRDefault="00634B9F" w:rsidP="00634B9F"/>
    <w:p w14:paraId="13DDF74D"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lastRenderedPageBreak/>
        <w:t>Grozījums Nr.</w:t>
      </w:r>
      <w:r w:rsidRPr="00D30F82">
        <w:rPr>
          <w:b/>
        </w:rPr>
        <w:tab/>
      </w:r>
      <w:r w:rsidRPr="00D30F82">
        <w:rPr>
          <w:b/>
        </w:rPr>
        <w:tab/>
        <w:t>9</w:t>
      </w:r>
    </w:p>
    <w:p w14:paraId="4564F00E" w14:textId="77777777" w:rsidR="00634B9F" w:rsidRPr="00D30F82" w:rsidRDefault="00634B9F" w:rsidP="00634B9F"/>
    <w:p w14:paraId="4C5A33EF" w14:textId="77777777" w:rsidR="00634B9F" w:rsidRPr="00D30F82" w:rsidRDefault="00634B9F" w:rsidP="00634B9F">
      <w:pPr>
        <w:keepNext/>
        <w:rPr>
          <w:b/>
        </w:rPr>
      </w:pPr>
      <w:r w:rsidRPr="00D30F82">
        <w:rPr>
          <w:b/>
        </w:rPr>
        <w:t>Regulas priekšlikums</w:t>
      </w:r>
    </w:p>
    <w:p w14:paraId="3B87326A" w14:textId="77777777" w:rsidR="00634B9F" w:rsidRPr="00D30F82" w:rsidRDefault="00634B9F" w:rsidP="00634B9F">
      <w:pPr>
        <w:rPr>
          <w:b/>
        </w:rPr>
      </w:pPr>
      <w:r w:rsidRPr="00D30F82">
        <w:rPr>
          <w:b/>
          <w:bCs/>
        </w:rPr>
        <w:t>8.a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113B3043" w14:textId="77777777" w:rsidTr="005F3A42">
        <w:trPr>
          <w:jc w:val="center"/>
        </w:trPr>
        <w:tc>
          <w:tcPr>
            <w:tcW w:w="9752" w:type="dxa"/>
            <w:gridSpan w:val="2"/>
          </w:tcPr>
          <w:p w14:paraId="4CA5D723" w14:textId="77777777" w:rsidR="00634B9F" w:rsidRPr="00D30F82" w:rsidRDefault="00634B9F" w:rsidP="005F3A42">
            <w:pPr>
              <w:keepNext/>
            </w:pPr>
          </w:p>
        </w:tc>
      </w:tr>
      <w:tr w:rsidR="00634B9F" w:rsidRPr="00D30F82" w14:paraId="01886475" w14:textId="77777777" w:rsidTr="005F3A42">
        <w:trPr>
          <w:jc w:val="center"/>
        </w:trPr>
        <w:tc>
          <w:tcPr>
            <w:tcW w:w="4876" w:type="dxa"/>
            <w:hideMark/>
          </w:tcPr>
          <w:p w14:paraId="26B725F3"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B37AA2D" w14:textId="77777777" w:rsidR="00634B9F" w:rsidRPr="00D30F82" w:rsidRDefault="00634B9F" w:rsidP="005F3A42">
            <w:pPr>
              <w:keepNext/>
              <w:spacing w:after="240"/>
              <w:jc w:val="center"/>
              <w:rPr>
                <w:i/>
              </w:rPr>
            </w:pPr>
            <w:r w:rsidRPr="00D30F82">
              <w:rPr>
                <w:i/>
              </w:rPr>
              <w:t>Grozījums</w:t>
            </w:r>
          </w:p>
        </w:tc>
      </w:tr>
      <w:tr w:rsidR="00634B9F" w:rsidRPr="00D30F82" w14:paraId="3DB375C8" w14:textId="77777777" w:rsidTr="005F3A42">
        <w:trPr>
          <w:jc w:val="center"/>
        </w:trPr>
        <w:tc>
          <w:tcPr>
            <w:tcW w:w="4876" w:type="dxa"/>
          </w:tcPr>
          <w:p w14:paraId="68828364" w14:textId="77777777" w:rsidR="00634B9F" w:rsidRPr="00D30F82" w:rsidRDefault="00634B9F" w:rsidP="005F3A42">
            <w:pPr>
              <w:spacing w:after="120"/>
            </w:pPr>
          </w:p>
        </w:tc>
        <w:tc>
          <w:tcPr>
            <w:tcW w:w="4876" w:type="dxa"/>
            <w:hideMark/>
          </w:tcPr>
          <w:p w14:paraId="71F77795" w14:textId="77777777" w:rsidR="00634B9F" w:rsidRPr="00D30F82" w:rsidRDefault="00634B9F" w:rsidP="005F3A42">
            <w:pPr>
              <w:spacing w:after="120"/>
            </w:pPr>
            <w:r w:rsidRPr="00D30F82">
              <w:rPr>
                <w:b/>
                <w:i/>
              </w:rPr>
              <w:t>(8a)</w:t>
            </w:r>
            <w:r w:rsidRPr="00D30F82">
              <w:rPr>
                <w:b/>
                <w:i/>
              </w:rPr>
              <w:tab/>
              <w:t>Regula (ES) 2024/1689 un Regula (ES) 2024/2847 ir savstarpēji papildinoši tiesību akti, kas nodrošina produktu ar digitāliem elementiem drošumu un kiberdrošību. Ir jānodrošina Regulas (ES) 2024/1689 un Regulas (ES) 2024/2847 saskaņošana, lai nodrošinātu netraucētu īstenošanu. Ja augsta riska MI sistēmas atbilst Regulas (ES) 2024/2847 kiberdrošības pamatprasībām, būtu jāuzskata, ka tās atbilst Regulas (ES) 2024/1689 15. pantā noteiktajām kiberdrošības prasībām tiktāl, ciktāl uz šīm prasībām attiecas ES atbilstības deklarācija vai tās daļas, kas izdotas saskaņā ar Regulu (ES) 2024/2847.</w:t>
            </w:r>
          </w:p>
        </w:tc>
      </w:tr>
    </w:tbl>
    <w:p w14:paraId="28BA4DCD" w14:textId="77777777" w:rsidR="00634B9F" w:rsidRPr="00D30F82" w:rsidRDefault="00634B9F" w:rsidP="00634B9F"/>
    <w:p w14:paraId="0E478AA4"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10</w:t>
      </w:r>
    </w:p>
    <w:p w14:paraId="699E6EE5" w14:textId="77777777" w:rsidR="00634B9F" w:rsidRPr="00D30F82" w:rsidRDefault="00634B9F" w:rsidP="00634B9F"/>
    <w:p w14:paraId="7E1145AB" w14:textId="77777777" w:rsidR="00634B9F" w:rsidRPr="00D30F82" w:rsidRDefault="00634B9F" w:rsidP="00634B9F">
      <w:pPr>
        <w:keepNext/>
        <w:rPr>
          <w:b/>
        </w:rPr>
      </w:pPr>
      <w:r w:rsidRPr="00D30F82">
        <w:rPr>
          <w:b/>
        </w:rPr>
        <w:t>Regulas priekšlikums</w:t>
      </w:r>
    </w:p>
    <w:p w14:paraId="77AAA256" w14:textId="77777777" w:rsidR="00634B9F" w:rsidRPr="00D30F82" w:rsidRDefault="00634B9F" w:rsidP="00634B9F">
      <w:pPr>
        <w:rPr>
          <w:b/>
        </w:rPr>
      </w:pPr>
      <w:r w:rsidRPr="00D30F82">
        <w:rPr>
          <w:b/>
          <w:bCs/>
        </w:rPr>
        <w:t>8.b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14B133DC" w14:textId="77777777" w:rsidTr="005F3A42">
        <w:trPr>
          <w:jc w:val="center"/>
        </w:trPr>
        <w:tc>
          <w:tcPr>
            <w:tcW w:w="9752" w:type="dxa"/>
            <w:gridSpan w:val="2"/>
          </w:tcPr>
          <w:p w14:paraId="6822A8C3" w14:textId="77777777" w:rsidR="00634B9F" w:rsidRPr="00D30F82" w:rsidRDefault="00634B9F" w:rsidP="005F3A42">
            <w:pPr>
              <w:keepNext/>
            </w:pPr>
          </w:p>
        </w:tc>
      </w:tr>
      <w:tr w:rsidR="00634B9F" w:rsidRPr="00D30F82" w14:paraId="140DF535" w14:textId="77777777" w:rsidTr="005F3A42">
        <w:trPr>
          <w:jc w:val="center"/>
        </w:trPr>
        <w:tc>
          <w:tcPr>
            <w:tcW w:w="4876" w:type="dxa"/>
            <w:hideMark/>
          </w:tcPr>
          <w:p w14:paraId="6D1F2B6D"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FD1F0C1" w14:textId="77777777" w:rsidR="00634B9F" w:rsidRPr="00D30F82" w:rsidRDefault="00634B9F" w:rsidP="005F3A42">
            <w:pPr>
              <w:keepNext/>
              <w:spacing w:after="240"/>
              <w:jc w:val="center"/>
              <w:rPr>
                <w:i/>
              </w:rPr>
            </w:pPr>
            <w:r w:rsidRPr="00D30F82">
              <w:rPr>
                <w:i/>
              </w:rPr>
              <w:t>Grozījums</w:t>
            </w:r>
          </w:p>
        </w:tc>
      </w:tr>
      <w:tr w:rsidR="00634B9F" w:rsidRPr="00D30F82" w14:paraId="29BA876A" w14:textId="77777777" w:rsidTr="005F3A42">
        <w:trPr>
          <w:jc w:val="center"/>
        </w:trPr>
        <w:tc>
          <w:tcPr>
            <w:tcW w:w="4876" w:type="dxa"/>
          </w:tcPr>
          <w:p w14:paraId="7684A49A" w14:textId="77777777" w:rsidR="00634B9F" w:rsidRPr="00D30F82" w:rsidRDefault="00634B9F" w:rsidP="005F3A42">
            <w:pPr>
              <w:spacing w:after="120"/>
            </w:pPr>
          </w:p>
        </w:tc>
        <w:tc>
          <w:tcPr>
            <w:tcW w:w="4876" w:type="dxa"/>
            <w:hideMark/>
          </w:tcPr>
          <w:p w14:paraId="59ABAA8B" w14:textId="77777777" w:rsidR="00634B9F" w:rsidRPr="00D30F82" w:rsidRDefault="00634B9F" w:rsidP="005F3A42">
            <w:pPr>
              <w:spacing w:after="120"/>
            </w:pPr>
            <w:r w:rsidRPr="00D30F82">
              <w:rPr>
                <w:b/>
                <w:i/>
              </w:rPr>
              <w:t>(8b)</w:t>
            </w:r>
            <w:r w:rsidRPr="00D30F82">
              <w:rPr>
                <w:b/>
                <w:i/>
              </w:rPr>
              <w:tab/>
              <w:t xml:space="preserve">Šīs regulas vajadzībām tam, ka kāda MI sistēma ir integrēta vai darbojas produktā, uz kuru attiecas Savienības saskaņošanas tiesību akti par produktu drošumu, pašam par sevi nevajadzētu netieši nozīmēt, ka MI sistēma pilda drošības funkciju. MI sistēma būtu jāuzskata par tādu sistēmu, kas pilda drošības funkciju, tikai tad, ja tās darbība ir nepieciešama, lai nodrošinātu produkta vai MI sistēmas atbilstību piemērojamām Savienības drošības prasībām. Turpretī funkcijas, ar kurām ir paredzēts tikai sniegt palīdzību lietotājam, optimizēt darbību, nodrošināt pakalpojumu efektivitāti, automatizāciju, ērtumu vai kvalitātes kontroli attiecībā uz aspektiem, kas nav saistīti ar drošību, nebūtu </w:t>
            </w:r>
            <w:r w:rsidRPr="00D30F82">
              <w:rPr>
                <w:b/>
                <w:i/>
              </w:rPr>
              <w:lastRenderedPageBreak/>
              <w:t>jāuzskata par drošības funkcijām saskaņā ar šo regulu, ja to atteice tieši neapdraudētu veselību vai drošību.</w:t>
            </w:r>
          </w:p>
        </w:tc>
      </w:tr>
    </w:tbl>
    <w:p w14:paraId="73E9BD14" w14:textId="77777777" w:rsidR="00634B9F" w:rsidRPr="00D30F82" w:rsidRDefault="00634B9F" w:rsidP="00634B9F"/>
    <w:p w14:paraId="6907A4B8"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11</w:t>
      </w:r>
    </w:p>
    <w:p w14:paraId="65471BCE" w14:textId="77777777" w:rsidR="00634B9F" w:rsidRPr="00D30F82" w:rsidRDefault="00634B9F" w:rsidP="00634B9F"/>
    <w:p w14:paraId="74029C6D" w14:textId="77777777" w:rsidR="00634B9F" w:rsidRPr="00D30F82" w:rsidRDefault="00634B9F" w:rsidP="00634B9F">
      <w:pPr>
        <w:keepNext/>
        <w:rPr>
          <w:b/>
        </w:rPr>
      </w:pPr>
      <w:r w:rsidRPr="00D30F82">
        <w:rPr>
          <w:b/>
        </w:rPr>
        <w:t>Regulas priekšlikums</w:t>
      </w:r>
    </w:p>
    <w:p w14:paraId="233805B3" w14:textId="77777777" w:rsidR="00634B9F" w:rsidRPr="00D30F82" w:rsidRDefault="00634B9F" w:rsidP="00634B9F">
      <w:pPr>
        <w:rPr>
          <w:b/>
        </w:rPr>
      </w:pPr>
      <w:r w:rsidRPr="00D30F82">
        <w:rPr>
          <w:b/>
          <w:bCs/>
        </w:rPr>
        <w:t>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1565B205" w14:textId="77777777" w:rsidTr="005F3A42">
        <w:trPr>
          <w:jc w:val="center"/>
        </w:trPr>
        <w:tc>
          <w:tcPr>
            <w:tcW w:w="9752" w:type="dxa"/>
            <w:gridSpan w:val="2"/>
          </w:tcPr>
          <w:p w14:paraId="373F607F" w14:textId="77777777" w:rsidR="00634B9F" w:rsidRPr="00D30F82" w:rsidRDefault="00634B9F" w:rsidP="005F3A42">
            <w:pPr>
              <w:keepNext/>
            </w:pPr>
          </w:p>
        </w:tc>
      </w:tr>
      <w:tr w:rsidR="00634B9F" w:rsidRPr="00D30F82" w14:paraId="1B449A4C" w14:textId="77777777" w:rsidTr="005F3A42">
        <w:trPr>
          <w:jc w:val="center"/>
        </w:trPr>
        <w:tc>
          <w:tcPr>
            <w:tcW w:w="4876" w:type="dxa"/>
            <w:hideMark/>
          </w:tcPr>
          <w:p w14:paraId="796B2109"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1DDF5174" w14:textId="77777777" w:rsidR="00634B9F" w:rsidRPr="00D30F82" w:rsidRDefault="00634B9F" w:rsidP="005F3A42">
            <w:pPr>
              <w:keepNext/>
              <w:spacing w:after="240"/>
              <w:jc w:val="center"/>
              <w:rPr>
                <w:i/>
              </w:rPr>
            </w:pPr>
            <w:r w:rsidRPr="00D30F82">
              <w:rPr>
                <w:i/>
              </w:rPr>
              <w:t>Grozījums</w:t>
            </w:r>
          </w:p>
        </w:tc>
      </w:tr>
      <w:tr w:rsidR="00634B9F" w:rsidRPr="00D30F82" w14:paraId="06FC38C4" w14:textId="77777777" w:rsidTr="005F3A42">
        <w:trPr>
          <w:jc w:val="center"/>
        </w:trPr>
        <w:tc>
          <w:tcPr>
            <w:tcW w:w="4876" w:type="dxa"/>
            <w:hideMark/>
          </w:tcPr>
          <w:p w14:paraId="31E01034" w14:textId="77777777" w:rsidR="00634B9F" w:rsidRPr="00D30F82" w:rsidRDefault="00634B9F" w:rsidP="005F3A42">
            <w:pPr>
              <w:spacing w:after="120"/>
            </w:pPr>
            <w:r w:rsidRPr="00D30F82">
              <w:t>(9)</w:t>
            </w:r>
            <w:r w:rsidRPr="00D30F82">
              <w:tab/>
              <w:t xml:space="preserve">Lai racionalizētu atbilstību un samazinātu saistītās izmaksas, </w:t>
            </w:r>
            <w:r w:rsidRPr="00D30F82">
              <w:rPr>
                <w:b/>
                <w:i/>
              </w:rPr>
              <w:t>MI sistēmu nodrošinātājiem nevajadzētu būt pienākumam reģistrēt</w:t>
            </w:r>
            <w:r w:rsidRPr="00D30F82">
              <w:t xml:space="preserve"> Regulas (ES) 2024/1689 6. panta 3. punktā </w:t>
            </w:r>
            <w:r w:rsidRPr="00D30F82">
              <w:rPr>
                <w:b/>
                <w:i/>
              </w:rPr>
              <w:t>minētās</w:t>
            </w:r>
            <w:r w:rsidRPr="00D30F82">
              <w:t xml:space="preserve"> MI </w:t>
            </w:r>
            <w:r w:rsidRPr="00D30F82">
              <w:rPr>
                <w:b/>
                <w:i/>
              </w:rPr>
              <w:t>sistēmas</w:t>
            </w:r>
            <w:r w:rsidRPr="00D30F82">
              <w:t xml:space="preserve"> ES datubāzē saskaņā ar minētās regulas 49. panta 2. punktu.</w:t>
            </w:r>
            <w:r w:rsidRPr="00D30F82">
              <w:rPr>
                <w:b/>
                <w:i/>
              </w:rPr>
              <w:t xml:space="preserve"> Ņemot vērā to</w:t>
            </w:r>
            <w:r w:rsidRPr="00D30F82">
              <w:t>, ka šādas sistēmas noteiktos apstākļos netiek uzskatītas par augsta riska sistēmām, ja tās nerada būtisku kaitējuma risku personu veselībai, drošībai vai pamattiesībām</w:t>
            </w:r>
            <w:r w:rsidRPr="00D30F82">
              <w:rPr>
                <w:b/>
                <w:i/>
              </w:rPr>
              <w:t>, reģistrācijas prasību noteikšana radītu nesamērīgu atbilstības nodrošināšanas slogu</w:t>
            </w:r>
            <w:r w:rsidRPr="00D30F82">
              <w:t>.</w:t>
            </w:r>
            <w:r w:rsidRPr="00D30F82">
              <w:rPr>
                <w:b/>
                <w:i/>
              </w:rPr>
              <w:t xml:space="preserve"> Tomēr</w:t>
            </w:r>
            <w:r w:rsidRPr="00D30F82">
              <w:t xml:space="preserve"> nodrošinātājam, </w:t>
            </w:r>
            <w:r w:rsidRPr="00D30F82">
              <w:rPr>
                <w:b/>
                <w:i/>
              </w:rPr>
              <w:t>kas uzskata, ka uz MI sistēmu attiecas</w:t>
            </w:r>
            <w:r w:rsidRPr="00D30F82">
              <w:t xml:space="preserve"> 6. panta 3. </w:t>
            </w:r>
            <w:r w:rsidRPr="00D30F82">
              <w:rPr>
                <w:b/>
                <w:i/>
              </w:rPr>
              <w:t>punkts</w:t>
            </w:r>
            <w:r w:rsidRPr="00D30F82">
              <w:t>, joprojām ir pienākums dokumentēt savu novērtējumu pirms minētās sistēmas laišanas tirgū vai nodošanas ekspluatācijā. Šo novērtējumu var pieprasīt valsts kompetentās iestādes.</w:t>
            </w:r>
          </w:p>
        </w:tc>
        <w:tc>
          <w:tcPr>
            <w:tcW w:w="4876" w:type="dxa"/>
            <w:hideMark/>
          </w:tcPr>
          <w:p w14:paraId="7BDA7660" w14:textId="77777777" w:rsidR="00634B9F" w:rsidRPr="00D30F82" w:rsidRDefault="00634B9F" w:rsidP="005F3A42">
            <w:pPr>
              <w:spacing w:after="120"/>
            </w:pPr>
            <w:r w:rsidRPr="00D30F82">
              <w:t>(9)</w:t>
            </w:r>
            <w:r w:rsidRPr="00D30F82">
              <w:tab/>
              <w:t xml:space="preserve">Lai racionalizētu atbilstību un samazinātu saistītās izmaksas, Regulas (ES) 2024/1689 6. panta 3. punktā </w:t>
            </w:r>
            <w:r w:rsidRPr="00D30F82">
              <w:rPr>
                <w:b/>
                <w:i/>
              </w:rPr>
              <w:t>minēto</w:t>
            </w:r>
            <w:r w:rsidRPr="00D30F82">
              <w:t xml:space="preserve"> MI </w:t>
            </w:r>
            <w:r w:rsidRPr="00D30F82">
              <w:rPr>
                <w:b/>
                <w:i/>
              </w:rPr>
              <w:t>sistēmu reģistrācija</w:t>
            </w:r>
            <w:r w:rsidRPr="00D30F82">
              <w:t xml:space="preserve"> ES datubāzē saskaņā ar minētās regulas 49. panta 2. punktu </w:t>
            </w:r>
            <w:r w:rsidRPr="00D30F82">
              <w:rPr>
                <w:b/>
                <w:i/>
              </w:rPr>
              <w:t>būtu jāvienkāršo, racionalizējot minētās regulas VIII pielikuma B iedaļā prasīto saturu</w:t>
            </w:r>
            <w:r w:rsidRPr="00D30F82">
              <w:t>.</w:t>
            </w:r>
            <w:r w:rsidRPr="00D30F82">
              <w:rPr>
                <w:b/>
                <w:i/>
              </w:rPr>
              <w:t xml:space="preserve"> Lai gan efektīvas tirgus uzraudzības un publiskās pārskatatbildības nodrošināšanai joprojām ir ļoti svarīgi, ka šādas MI sistēmas ir reģistrētas ES datubāzē, reģistrācijas prasības būtu jāvienkāršo un jāpadara samērīgākas. Šāda vienkāršošana nodrošinās labāku līdzsvaru, neapdraudot Regulā (ES) 2024/1689 noteikto aizsardzību.</w:t>
            </w:r>
            <w:r w:rsidRPr="00D30F82">
              <w:t xml:space="preserve"> </w:t>
            </w:r>
            <w:r w:rsidRPr="00D30F82">
              <w:rPr>
                <w:b/>
                <w:i/>
              </w:rPr>
              <w:t>Šādas</w:t>
            </w:r>
            <w:r w:rsidRPr="00D30F82">
              <w:t xml:space="preserve"> sistēmas noteiktos apstākļos netiek uzskatītas par augsta riska sistēmām, ja tās nerada būtisku kaitējuma risku personu veselībai, drošībai vai pamattiesībām.</w:t>
            </w:r>
            <w:r w:rsidRPr="00D30F82">
              <w:rPr>
                <w:b/>
                <w:i/>
              </w:rPr>
              <w:t xml:space="preserve"> Turklāt</w:t>
            </w:r>
            <w:r w:rsidRPr="00D30F82">
              <w:t xml:space="preserve"> nodrošinātājam, </w:t>
            </w:r>
            <w:r w:rsidRPr="00D30F82">
              <w:rPr>
                <w:b/>
                <w:i/>
              </w:rPr>
              <w:t>kurš piemēro</w:t>
            </w:r>
            <w:r w:rsidRPr="00D30F82">
              <w:t xml:space="preserve"> 6. panta 3. </w:t>
            </w:r>
            <w:r w:rsidRPr="00D30F82">
              <w:rPr>
                <w:b/>
                <w:i/>
              </w:rPr>
              <w:t>punktu</w:t>
            </w:r>
            <w:r w:rsidRPr="00D30F82">
              <w:t>, joprojām ir pienākums dokumentēt savu novērtējumu pirms minētās sistēmas laišanas tirgū vai nodošanas ekspluatācijā. Šo novērtējumu var pieprasīt valsts kompetentās iestādes.</w:t>
            </w:r>
          </w:p>
        </w:tc>
      </w:tr>
    </w:tbl>
    <w:p w14:paraId="151A5C4C" w14:textId="77777777" w:rsidR="00634B9F" w:rsidRPr="00D30F82" w:rsidRDefault="00634B9F" w:rsidP="00634B9F"/>
    <w:p w14:paraId="2F537FB7"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12</w:t>
      </w:r>
    </w:p>
    <w:p w14:paraId="31575A7C" w14:textId="77777777" w:rsidR="00634B9F" w:rsidRPr="00D30F82" w:rsidRDefault="00634B9F" w:rsidP="00634B9F"/>
    <w:p w14:paraId="7F371A10" w14:textId="77777777" w:rsidR="00634B9F" w:rsidRPr="00D30F82" w:rsidRDefault="00634B9F" w:rsidP="00634B9F">
      <w:pPr>
        <w:keepNext/>
        <w:rPr>
          <w:b/>
        </w:rPr>
      </w:pPr>
      <w:r w:rsidRPr="00D30F82">
        <w:rPr>
          <w:b/>
        </w:rPr>
        <w:t>Regulas priekšlikums</w:t>
      </w:r>
    </w:p>
    <w:p w14:paraId="7FEFE1E7" w14:textId="77777777" w:rsidR="00634B9F" w:rsidRPr="00D30F82" w:rsidRDefault="00634B9F" w:rsidP="00634B9F">
      <w:pPr>
        <w:rPr>
          <w:b/>
        </w:rPr>
      </w:pPr>
      <w:r w:rsidRPr="00D30F82">
        <w:rPr>
          <w:b/>
          <w:bCs/>
        </w:rPr>
        <w:t>10.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76ED9586" w14:textId="77777777" w:rsidTr="005F3A42">
        <w:trPr>
          <w:jc w:val="center"/>
        </w:trPr>
        <w:tc>
          <w:tcPr>
            <w:tcW w:w="9752" w:type="dxa"/>
            <w:gridSpan w:val="2"/>
          </w:tcPr>
          <w:p w14:paraId="30BA5221" w14:textId="77777777" w:rsidR="00634B9F" w:rsidRPr="00D30F82" w:rsidRDefault="00634B9F" w:rsidP="005F3A42">
            <w:pPr>
              <w:keepNext/>
            </w:pPr>
          </w:p>
        </w:tc>
      </w:tr>
      <w:tr w:rsidR="00634B9F" w:rsidRPr="00D30F82" w14:paraId="266F47AC" w14:textId="77777777" w:rsidTr="005F3A42">
        <w:trPr>
          <w:jc w:val="center"/>
        </w:trPr>
        <w:tc>
          <w:tcPr>
            <w:tcW w:w="4876" w:type="dxa"/>
            <w:hideMark/>
          </w:tcPr>
          <w:p w14:paraId="138E3835"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20F0CEA" w14:textId="77777777" w:rsidR="00634B9F" w:rsidRPr="00D30F82" w:rsidRDefault="00634B9F" w:rsidP="005F3A42">
            <w:pPr>
              <w:keepNext/>
              <w:spacing w:after="240"/>
              <w:jc w:val="center"/>
              <w:rPr>
                <w:i/>
              </w:rPr>
            </w:pPr>
            <w:r w:rsidRPr="00D30F82">
              <w:rPr>
                <w:i/>
              </w:rPr>
              <w:t>Grozījums</w:t>
            </w:r>
          </w:p>
        </w:tc>
      </w:tr>
      <w:tr w:rsidR="00634B9F" w:rsidRPr="00D30F82" w14:paraId="3AD59812" w14:textId="77777777" w:rsidTr="005F3A42">
        <w:trPr>
          <w:jc w:val="center"/>
        </w:trPr>
        <w:tc>
          <w:tcPr>
            <w:tcW w:w="4876" w:type="dxa"/>
            <w:hideMark/>
          </w:tcPr>
          <w:p w14:paraId="161D6316" w14:textId="77777777" w:rsidR="00634B9F" w:rsidRPr="00D30F82" w:rsidRDefault="00634B9F" w:rsidP="005F3A42">
            <w:pPr>
              <w:spacing w:after="120"/>
            </w:pPr>
            <w:r w:rsidRPr="00D30F82">
              <w:t>(10)</w:t>
            </w:r>
            <w:r w:rsidRPr="00D30F82">
              <w:tab/>
              <w:t xml:space="preserve">Regulas (ES) 2024/1689 57., 58. un 60. pants būtu jāgroza, lai stiprinātu </w:t>
            </w:r>
            <w:r w:rsidRPr="00D30F82">
              <w:lastRenderedPageBreak/>
              <w:t>turpmāku sadarbību Savienības līmenī MI “regulatīvo smilškastu” jomā, veicinātu skaidrību un konsekvenci MI “regulatīvo smilškastu” pārvaldībā un paplašinātu testēšanas reālos apstākļos ārpus MI “regulatīvajām smilškastēm” tvērumu, attiecinot to arī uz augsta riska MI sistēmām, uz kurām attiecas minētās regulas I pielikumā uzskaitītie Savienības saskaņošanas tiesību akti. Konkrēti, lai attiecīgā gadījumā nodrošinātu procedūras vienkāršošanu MI “regulatīvajās smilškastēs” uzraudzītajos projektos, kas ietver arī testēšanu reālos apstākļos, testēšanas reālos apstākļos plāns būtu jāintegrē “smilškastes” plānā, par kuru nodrošinātāji vai potenciālie nodrošinātāji un kompetentā iestāde vienojušies vienotā dokumentā. Turklāt ir lietderīgi paredzēt MI birojam iespēju Savienības līmenī izveidot MI “regulatīvo smilškasti” MI sistēmām, uz kurām attiecas Regulas (ES) 2024/1689 75. panta 1. punkts. Izmantojot šīs infrastruktūras un veicinot pārrobežu sadarbību, koordinācija būtu labāk racionalizēta un resursi tiktu izmantoti optimāli.</w:t>
            </w:r>
          </w:p>
        </w:tc>
        <w:tc>
          <w:tcPr>
            <w:tcW w:w="4876" w:type="dxa"/>
            <w:hideMark/>
          </w:tcPr>
          <w:p w14:paraId="006EEF0E" w14:textId="77777777" w:rsidR="00634B9F" w:rsidRPr="00D30F82" w:rsidRDefault="00634B9F" w:rsidP="005F3A42">
            <w:pPr>
              <w:spacing w:after="120"/>
            </w:pPr>
            <w:r w:rsidRPr="00D30F82">
              <w:lastRenderedPageBreak/>
              <w:t>(10)</w:t>
            </w:r>
            <w:r w:rsidRPr="00D30F82">
              <w:tab/>
              <w:t xml:space="preserve">Regulas (ES) 2024/1689 57., 58. un 60. pants būtu jāgroza, lai stiprinātu </w:t>
            </w:r>
            <w:r w:rsidRPr="00D30F82">
              <w:lastRenderedPageBreak/>
              <w:t xml:space="preserve">turpmāku sadarbību Savienības līmenī MI “regulatīvo smilškastu” jomā, veicinātu skaidrību un konsekvenci MI “regulatīvo smilškastu” pārvaldībā un paplašinātu testēšanas reālos apstākļos ārpus MI “regulatīvajām smilškastēm” tvērumu, attiecinot to arī uz augsta riska MI sistēmām, uz kurām attiecas minētās regulas I pielikumā uzskaitītie Savienības saskaņošanas tiesību akti. Konkrēti, lai attiecīgā gadījumā nodrošinātu procedūras vienkāršošanu MI “regulatīvajās smilškastēs” uzraudzītajos projektos, kas ietver arī testēšanu reālos apstākļos, testēšanas reālos apstākļos plāns būtu jāintegrē “smilškastes” plānā, par kuru nodrošinātāji vai potenciālie nodrošinātāji un kompetentā iestāde vienojušies vienotā dokumentā. Turklāt ir lietderīgi paredzēt MI birojam iespēju Savienības līmenī izveidot MI “regulatīvo smilškasti” MI sistēmām, uz kurām attiecas Regulas (ES) 2024/1689 75. panta 1. punkts. </w:t>
            </w:r>
            <w:r w:rsidRPr="00D30F82">
              <w:rPr>
                <w:b/>
                <w:i/>
              </w:rPr>
              <w:t>Kad MI padomē notiek diskusijas, Eiropas Datu aizsardzības uzraudzītājam un MI birojam, pildot savus pienākumus MI padomē, būtu jāsniedz atsauksmes un jāapmainās ar paraugpraksi jautājumos, kas ir saistīti ar to MI “regulatīvo smilškastu” izveidi un darbību, kuras izveidotas to attiecīgo kompetenču ietvaros.</w:t>
            </w:r>
            <w:r w:rsidRPr="00D30F82">
              <w:t xml:space="preserve"> Izmantojot šīs infrastruktūras un veicinot pārrobežu sadarbību, koordinācija tiktu racionalizēta un resursi tiktu izmantoti optimāli. </w:t>
            </w:r>
            <w:r w:rsidRPr="00D30F82">
              <w:rPr>
                <w:b/>
                <w:i/>
              </w:rPr>
              <w:t>Lai veicinātu inovāciju un MI ieviešanu, būtu jānodrošina, ka MVU, tostarp jaunuzņēmumiem, un MVKU ir prioritāra piekļuve MI biroja izveidotājām “regulatīvajām smilškastēm”.</w:t>
            </w:r>
          </w:p>
        </w:tc>
      </w:tr>
      <w:tr w:rsidR="00634B9F" w:rsidRPr="00D30F82" w14:paraId="5C9A5159" w14:textId="77777777" w:rsidTr="005F3A42">
        <w:trPr>
          <w:jc w:val="center"/>
        </w:trPr>
        <w:tc>
          <w:tcPr>
            <w:tcW w:w="4876" w:type="dxa"/>
          </w:tcPr>
          <w:p w14:paraId="2F37B5EB" w14:textId="77777777" w:rsidR="00634B9F" w:rsidRPr="00D30F82" w:rsidRDefault="00634B9F" w:rsidP="005F3A42">
            <w:pPr>
              <w:spacing w:after="120"/>
            </w:pPr>
          </w:p>
        </w:tc>
        <w:tc>
          <w:tcPr>
            <w:tcW w:w="4876" w:type="dxa"/>
            <w:hideMark/>
          </w:tcPr>
          <w:p w14:paraId="074AD356" w14:textId="77777777" w:rsidR="00634B9F" w:rsidRPr="00D30F82" w:rsidRDefault="00634B9F" w:rsidP="005F3A42">
            <w:pPr>
              <w:spacing w:after="120"/>
            </w:pPr>
            <w:r w:rsidRPr="00D30F82">
              <w:rPr>
                <w:b/>
                <w:i/>
              </w:rPr>
              <w:t>Ja MI “regulatīvajās smilškastēs”, tostarp inovācijas veicināšanai paredzētajā kontrolētajā vidē, ir iesaistītas MI sistēmas, ar kurām apstrādā personas datus, būtu jāiesaista attiecīgās valsts uzraudzības iestādes saskaņā ar to uzdevumiem un pilnvarām.</w:t>
            </w:r>
          </w:p>
        </w:tc>
      </w:tr>
    </w:tbl>
    <w:p w14:paraId="272FABA2" w14:textId="77777777" w:rsidR="00634B9F" w:rsidRPr="00D30F82" w:rsidRDefault="00634B9F" w:rsidP="00634B9F"/>
    <w:p w14:paraId="6AD839B2"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13</w:t>
      </w:r>
    </w:p>
    <w:p w14:paraId="042A4553" w14:textId="77777777" w:rsidR="00634B9F" w:rsidRPr="00D30F82" w:rsidRDefault="00634B9F" w:rsidP="00634B9F"/>
    <w:p w14:paraId="64B224BE" w14:textId="77777777" w:rsidR="00634B9F" w:rsidRPr="00D30F82" w:rsidRDefault="00634B9F" w:rsidP="00634B9F">
      <w:pPr>
        <w:keepNext/>
        <w:rPr>
          <w:b/>
        </w:rPr>
      </w:pPr>
      <w:r w:rsidRPr="00D30F82">
        <w:rPr>
          <w:b/>
        </w:rPr>
        <w:lastRenderedPageBreak/>
        <w:t>Regulas priekšlikums</w:t>
      </w:r>
    </w:p>
    <w:p w14:paraId="21387194" w14:textId="77777777" w:rsidR="00634B9F" w:rsidRPr="00D30F82" w:rsidRDefault="00634B9F" w:rsidP="00634B9F">
      <w:pPr>
        <w:rPr>
          <w:b/>
        </w:rPr>
      </w:pPr>
      <w:r w:rsidRPr="00D30F82">
        <w:rPr>
          <w:b/>
          <w:bCs/>
        </w:rPr>
        <w:t>11.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38469FC2" w14:textId="77777777" w:rsidTr="005F3A42">
        <w:trPr>
          <w:jc w:val="center"/>
        </w:trPr>
        <w:tc>
          <w:tcPr>
            <w:tcW w:w="9752" w:type="dxa"/>
            <w:gridSpan w:val="2"/>
          </w:tcPr>
          <w:p w14:paraId="0D6A0B78" w14:textId="77777777" w:rsidR="00634B9F" w:rsidRPr="00D30F82" w:rsidRDefault="00634B9F" w:rsidP="005F3A42">
            <w:pPr>
              <w:keepNext/>
            </w:pPr>
          </w:p>
        </w:tc>
      </w:tr>
      <w:tr w:rsidR="00634B9F" w:rsidRPr="00D30F82" w14:paraId="0272DB3A" w14:textId="77777777" w:rsidTr="005F3A42">
        <w:trPr>
          <w:jc w:val="center"/>
        </w:trPr>
        <w:tc>
          <w:tcPr>
            <w:tcW w:w="4876" w:type="dxa"/>
            <w:hideMark/>
          </w:tcPr>
          <w:p w14:paraId="086BB2EA"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6BB81E4" w14:textId="77777777" w:rsidR="00634B9F" w:rsidRPr="00D30F82" w:rsidRDefault="00634B9F" w:rsidP="005F3A42">
            <w:pPr>
              <w:keepNext/>
              <w:spacing w:after="240"/>
              <w:jc w:val="center"/>
              <w:rPr>
                <w:i/>
              </w:rPr>
            </w:pPr>
            <w:r w:rsidRPr="00D30F82">
              <w:rPr>
                <w:i/>
              </w:rPr>
              <w:t>Grozījums</w:t>
            </w:r>
          </w:p>
        </w:tc>
      </w:tr>
      <w:tr w:rsidR="00634B9F" w:rsidRPr="00D30F82" w14:paraId="0B076180" w14:textId="77777777" w:rsidTr="005F3A42">
        <w:trPr>
          <w:jc w:val="center"/>
        </w:trPr>
        <w:tc>
          <w:tcPr>
            <w:tcW w:w="4876" w:type="dxa"/>
            <w:hideMark/>
          </w:tcPr>
          <w:p w14:paraId="0B50F9EB" w14:textId="77777777" w:rsidR="00634B9F" w:rsidRPr="00D30F82" w:rsidRDefault="00634B9F" w:rsidP="005F3A42">
            <w:pPr>
              <w:spacing w:after="120"/>
            </w:pPr>
            <w:r w:rsidRPr="00D30F82">
              <w:t>(11)</w:t>
            </w:r>
            <w:r w:rsidRPr="00D30F82">
              <w:tab/>
              <w:t>Lai veicinātu inovāciju, ir lietderīgi arī paplašināt Regulas (ES) 2024/1689 60. pantā noteikto testēšanas reālos apstākļos tvērumu – ārpus MI “regulatīvajām smilškastēm” –, kas pašlaik ir piemērojams minētās regulas III pielikumā uzskaitītajām augsta riska MI sistēmām, un atļaut tādu augsta riska MI sistēmu nodrošinātājiem un potenciālajiem nodrošinātājiem, uz kurām attiecas minētās regulas I pielikumā uzskaitītie Savienības saskaņošanas tiesību akti, testēt šādas sistēmas arī reālos apstākļos. Tas neskar citus Savienības vai valstu tiesību aktus par tādu augsta riska MI sistēmu testēšanu reālos apstākļos, kas saistītas ar produktiem, uz kuriem attiecas minētie Savienības saskaņošanas tiesību akti. Lai risinātu augsta riska MI sistēmu īpašo situāciju, uz kuru attiecas minētās regulas I pielikuma B iedaļā uzskaitītie Savienības saskaņošanas tiesību akti, ir jāļauj Komisijai un dalībvalstīm noslēgt brīvprātīgas vienošanās, ar kurām tiktu nodrošināta iespēja testēt šādas augsta riska MI sistēmas reālos apstākļos.</w:t>
            </w:r>
          </w:p>
        </w:tc>
        <w:tc>
          <w:tcPr>
            <w:tcW w:w="4876" w:type="dxa"/>
            <w:hideMark/>
          </w:tcPr>
          <w:p w14:paraId="3C90688B" w14:textId="77777777" w:rsidR="00634B9F" w:rsidRPr="00D30F82" w:rsidRDefault="00634B9F" w:rsidP="005F3A42">
            <w:pPr>
              <w:spacing w:after="120"/>
            </w:pPr>
            <w:r w:rsidRPr="00D30F82">
              <w:t>(11)</w:t>
            </w:r>
            <w:r w:rsidRPr="00D30F82">
              <w:tab/>
              <w:t>Lai veicinātu inovāciju, ir lietderīgi arī paplašināt Regulas (ES) 2024/1689 60. pantā noteikto testēšanas reālos apstākļos tvērumu – ārpus MI “regulatīvajām smilškastēm” –, kas pašlaik ir piemērojams minētās regulas III pielikumā uzskaitītajām augsta riska MI sistēmām, un atļaut tādu augsta riska MI sistēmu nodrošinātājiem un potenciālajiem nodrošinātājiem, uz kurām attiecas minētās regulas I pielikumā uzskaitītie Savienības saskaņošanas tiesību akti, testēt šādas sistēmas arī reālos apstākļos. Tas neskar citus Savienības vai valstu tiesību aktus par tādu augsta riska MI sistēmu testēšanu reālos apstākļos, kas saistītas ar produktiem, uz kuriem attiecas minētie Savienības saskaņošanas tiesību akti. Lai risinātu augsta riska MI sistēmu īpašo situāciju, uz kuru attiecas minētās regulas I pielikuma B iedaļā uzskaitītie Savienības saskaņošanas tiesību akti, ir jāļauj Komisijai un dalībvalstīm noslēgt brīvprātīgas vienošanās, ar kurām tiktu nodrošināta iespēja</w:t>
            </w:r>
            <w:r w:rsidRPr="00D30F82">
              <w:rPr>
                <w:b/>
                <w:i/>
              </w:rPr>
              <w:t>, ievērojot pietiekamus aizsardzības pasākumus,</w:t>
            </w:r>
            <w:r w:rsidRPr="00D30F82">
              <w:t xml:space="preserve"> testēt šādas augsta riska MI sistēmas reālos apstākļos.</w:t>
            </w:r>
          </w:p>
        </w:tc>
      </w:tr>
    </w:tbl>
    <w:p w14:paraId="35341ADB" w14:textId="77777777" w:rsidR="00634B9F" w:rsidRPr="00D30F82" w:rsidRDefault="00634B9F" w:rsidP="00634B9F"/>
    <w:p w14:paraId="2AF7159B"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14</w:t>
      </w:r>
    </w:p>
    <w:p w14:paraId="6404B12D" w14:textId="77777777" w:rsidR="00634B9F" w:rsidRPr="00D30F82" w:rsidRDefault="00634B9F" w:rsidP="00634B9F"/>
    <w:p w14:paraId="230DEB55" w14:textId="77777777" w:rsidR="00634B9F" w:rsidRPr="00D30F82" w:rsidRDefault="00634B9F" w:rsidP="00634B9F">
      <w:pPr>
        <w:keepNext/>
        <w:rPr>
          <w:b/>
        </w:rPr>
      </w:pPr>
      <w:r w:rsidRPr="00D30F82">
        <w:rPr>
          <w:b/>
        </w:rPr>
        <w:t>Regulas priekšlikums</w:t>
      </w:r>
    </w:p>
    <w:p w14:paraId="6809E981" w14:textId="77777777" w:rsidR="00634B9F" w:rsidRPr="00D30F82" w:rsidRDefault="00634B9F" w:rsidP="00634B9F">
      <w:pPr>
        <w:rPr>
          <w:b/>
        </w:rPr>
      </w:pPr>
      <w:r w:rsidRPr="00D30F82">
        <w:rPr>
          <w:b/>
          <w:bCs/>
        </w:rPr>
        <w:t>12.a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1581E62B" w14:textId="77777777" w:rsidTr="005F3A42">
        <w:trPr>
          <w:jc w:val="center"/>
        </w:trPr>
        <w:tc>
          <w:tcPr>
            <w:tcW w:w="9752" w:type="dxa"/>
            <w:gridSpan w:val="2"/>
          </w:tcPr>
          <w:p w14:paraId="5F4FDA98" w14:textId="77777777" w:rsidR="00634B9F" w:rsidRPr="00D30F82" w:rsidRDefault="00634B9F" w:rsidP="005F3A42">
            <w:pPr>
              <w:keepNext/>
            </w:pPr>
          </w:p>
        </w:tc>
      </w:tr>
      <w:tr w:rsidR="00634B9F" w:rsidRPr="00D30F82" w14:paraId="20FAF69A" w14:textId="77777777" w:rsidTr="005F3A42">
        <w:trPr>
          <w:jc w:val="center"/>
        </w:trPr>
        <w:tc>
          <w:tcPr>
            <w:tcW w:w="4876" w:type="dxa"/>
            <w:hideMark/>
          </w:tcPr>
          <w:p w14:paraId="3367B725"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CE9D0C6" w14:textId="77777777" w:rsidR="00634B9F" w:rsidRPr="00D30F82" w:rsidRDefault="00634B9F" w:rsidP="005F3A42">
            <w:pPr>
              <w:keepNext/>
              <w:spacing w:after="240"/>
              <w:jc w:val="center"/>
              <w:rPr>
                <w:i/>
              </w:rPr>
            </w:pPr>
            <w:r w:rsidRPr="00D30F82">
              <w:rPr>
                <w:i/>
              </w:rPr>
              <w:t>Grozījums</w:t>
            </w:r>
          </w:p>
        </w:tc>
      </w:tr>
      <w:tr w:rsidR="00634B9F" w:rsidRPr="00D30F82" w14:paraId="75733C18" w14:textId="77777777" w:rsidTr="005F3A42">
        <w:trPr>
          <w:jc w:val="center"/>
        </w:trPr>
        <w:tc>
          <w:tcPr>
            <w:tcW w:w="4876" w:type="dxa"/>
          </w:tcPr>
          <w:p w14:paraId="56D32E09" w14:textId="77777777" w:rsidR="00634B9F" w:rsidRPr="00D30F82" w:rsidRDefault="00634B9F" w:rsidP="005F3A42">
            <w:pPr>
              <w:spacing w:after="120"/>
            </w:pPr>
          </w:p>
        </w:tc>
        <w:tc>
          <w:tcPr>
            <w:tcW w:w="4876" w:type="dxa"/>
            <w:hideMark/>
          </w:tcPr>
          <w:p w14:paraId="7E9A0308" w14:textId="77777777" w:rsidR="00634B9F" w:rsidRPr="00D30F82" w:rsidRDefault="00634B9F" w:rsidP="005F3A42">
            <w:pPr>
              <w:spacing w:after="120"/>
            </w:pPr>
            <w:r w:rsidRPr="00D30F82">
              <w:rPr>
                <w:b/>
                <w:i/>
              </w:rPr>
              <w:t>(12a)</w:t>
            </w:r>
            <w:r w:rsidRPr="00D30F82">
              <w:rPr>
                <w:b/>
                <w:i/>
              </w:rPr>
              <w:tab/>
              <w:t xml:space="preserve">Lai MI birojs varētu efektīvi pildīt savus pienākumus saskaņā ar Regulu (ES) 2024/1689 un ņemot vērā jaunās pilnvaras, kas tam piešķirtas ar šo regulu, būtu jānodrošina pienācīgi cilvēkresursi, finanšu un tehniskie resursi, neskarot budžeta procedūru un esošos finanšu instrumentus. MI birojam jo īpaši būtu vajadzīgs pietiekams skaits darbinieku, </w:t>
            </w:r>
            <w:r w:rsidRPr="00D30F82">
              <w:rPr>
                <w:b/>
                <w:i/>
              </w:rPr>
              <w:lastRenderedPageBreak/>
              <w:t>kuru speciālās zināšanas ietver padziļinātu izpratni par MI tehnoloģijām.</w:t>
            </w:r>
          </w:p>
        </w:tc>
      </w:tr>
    </w:tbl>
    <w:p w14:paraId="60D55E07" w14:textId="77777777" w:rsidR="00634B9F" w:rsidRPr="00D30F82" w:rsidRDefault="00634B9F" w:rsidP="00634B9F"/>
    <w:p w14:paraId="74850F60"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15</w:t>
      </w:r>
    </w:p>
    <w:p w14:paraId="2FABD81A" w14:textId="77777777" w:rsidR="00634B9F" w:rsidRPr="00D30F82" w:rsidRDefault="00634B9F" w:rsidP="00634B9F"/>
    <w:p w14:paraId="6E8E2B98" w14:textId="77777777" w:rsidR="00634B9F" w:rsidRPr="00D30F82" w:rsidRDefault="00634B9F" w:rsidP="00634B9F">
      <w:pPr>
        <w:keepNext/>
        <w:rPr>
          <w:b/>
        </w:rPr>
      </w:pPr>
      <w:r w:rsidRPr="00D30F82">
        <w:rPr>
          <w:b/>
        </w:rPr>
        <w:t>Regulas priekšlikums</w:t>
      </w:r>
    </w:p>
    <w:p w14:paraId="5F2B515D" w14:textId="77777777" w:rsidR="00634B9F" w:rsidRPr="00D30F82" w:rsidRDefault="00634B9F" w:rsidP="00634B9F">
      <w:pPr>
        <w:rPr>
          <w:b/>
        </w:rPr>
      </w:pPr>
      <w:r w:rsidRPr="00D30F82">
        <w:rPr>
          <w:b/>
          <w:bCs/>
        </w:rPr>
        <w:t>13.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14D53823" w14:textId="77777777" w:rsidTr="005F3A42">
        <w:trPr>
          <w:jc w:val="center"/>
        </w:trPr>
        <w:tc>
          <w:tcPr>
            <w:tcW w:w="9752" w:type="dxa"/>
            <w:gridSpan w:val="2"/>
          </w:tcPr>
          <w:p w14:paraId="1BDD5366" w14:textId="77777777" w:rsidR="00634B9F" w:rsidRPr="00D30F82" w:rsidRDefault="00634B9F" w:rsidP="005F3A42">
            <w:pPr>
              <w:keepNext/>
            </w:pPr>
          </w:p>
        </w:tc>
      </w:tr>
      <w:tr w:rsidR="00634B9F" w:rsidRPr="00D30F82" w14:paraId="762B5504" w14:textId="77777777" w:rsidTr="005F3A42">
        <w:trPr>
          <w:jc w:val="center"/>
        </w:trPr>
        <w:tc>
          <w:tcPr>
            <w:tcW w:w="4876" w:type="dxa"/>
            <w:hideMark/>
          </w:tcPr>
          <w:p w14:paraId="52D76683"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C849A97" w14:textId="77777777" w:rsidR="00634B9F" w:rsidRPr="00D30F82" w:rsidRDefault="00634B9F" w:rsidP="005F3A42">
            <w:pPr>
              <w:keepNext/>
              <w:spacing w:after="240"/>
              <w:jc w:val="center"/>
              <w:rPr>
                <w:i/>
              </w:rPr>
            </w:pPr>
            <w:r w:rsidRPr="00D30F82">
              <w:rPr>
                <w:i/>
              </w:rPr>
              <w:t>Grozījums</w:t>
            </w:r>
          </w:p>
        </w:tc>
      </w:tr>
      <w:tr w:rsidR="00634B9F" w:rsidRPr="00D30F82" w14:paraId="6E7A2AD1" w14:textId="77777777" w:rsidTr="005F3A42">
        <w:trPr>
          <w:jc w:val="center"/>
        </w:trPr>
        <w:tc>
          <w:tcPr>
            <w:tcW w:w="4876" w:type="dxa"/>
            <w:hideMark/>
          </w:tcPr>
          <w:p w14:paraId="77696333" w14:textId="77777777" w:rsidR="00634B9F" w:rsidRPr="00D30F82" w:rsidRDefault="00634B9F" w:rsidP="005F3A42">
            <w:pPr>
              <w:spacing w:after="120"/>
            </w:pPr>
            <w:r w:rsidRPr="00D30F82">
              <w:t>(13)</w:t>
            </w:r>
            <w:r w:rsidRPr="00D30F82">
              <w:tab/>
              <w:t xml:space="preserve">Regulas (ES) 2024/1689 69. pants būtu jāgroza, lai vienkāršotu zinātniskās komisijas maksu struktūru. Ja dalībvalstis izmanto ekspertu grupas īpašās zināšanas, atlīdzībai, kas tām var būt jāmaksā ekspertiem, vajadzētu būt līdzvērtīgai atlīdzībai, kas līdzīgos apstākļos ir jāmaksā Komisijai. </w:t>
            </w:r>
            <w:r w:rsidRPr="00D30F82">
              <w:rPr>
                <w:b/>
                <w:i/>
              </w:rPr>
              <w:t>Turklāt, lai samazinātu procedūras sarežģītību, dalībvalstīm vajadzētu būt iespējai tieši apspriesties ar zinātniskās komisijas ekspertiem, neiesaistot Komisiju.</w:t>
            </w:r>
          </w:p>
        </w:tc>
        <w:tc>
          <w:tcPr>
            <w:tcW w:w="4876" w:type="dxa"/>
            <w:hideMark/>
          </w:tcPr>
          <w:p w14:paraId="210F9956" w14:textId="77777777" w:rsidR="00634B9F" w:rsidRPr="00D30F82" w:rsidRDefault="00634B9F" w:rsidP="005F3A42">
            <w:pPr>
              <w:spacing w:after="120"/>
            </w:pPr>
            <w:r w:rsidRPr="00D30F82">
              <w:t>(13)</w:t>
            </w:r>
            <w:r w:rsidRPr="00D30F82">
              <w:tab/>
              <w:t>Regulas (ES) 2024/1689 69. pants būtu jāgroza, lai vienkāršotu zinātniskās komisijas maksu struktūru. Ja dalībvalstis izmanto ekspertu grupas īpašās zināšanas, atlīdzībai, kas tām var būt jāmaksā ekspertiem, vajadzētu būt līdzvērtīgai atlīdzībai, kas līdzīgos apstākļos ir jāmaksā Komisijai.</w:t>
            </w:r>
          </w:p>
        </w:tc>
      </w:tr>
    </w:tbl>
    <w:p w14:paraId="5FC98511" w14:textId="77777777" w:rsidR="00634B9F" w:rsidRPr="00D30F82" w:rsidRDefault="00634B9F" w:rsidP="00634B9F"/>
    <w:p w14:paraId="5102C1CE"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16</w:t>
      </w:r>
    </w:p>
    <w:p w14:paraId="71D1D380" w14:textId="77777777" w:rsidR="00634B9F" w:rsidRPr="00D30F82" w:rsidRDefault="00634B9F" w:rsidP="00634B9F"/>
    <w:p w14:paraId="19ABC346" w14:textId="77777777" w:rsidR="00634B9F" w:rsidRPr="00D30F82" w:rsidRDefault="00634B9F" w:rsidP="00634B9F">
      <w:pPr>
        <w:keepNext/>
        <w:rPr>
          <w:b/>
        </w:rPr>
      </w:pPr>
      <w:r w:rsidRPr="00D30F82">
        <w:rPr>
          <w:b/>
        </w:rPr>
        <w:t>Regulas priekšlikums</w:t>
      </w:r>
    </w:p>
    <w:p w14:paraId="6D6F0BF3" w14:textId="77777777" w:rsidR="00634B9F" w:rsidRPr="00D30F82" w:rsidRDefault="00634B9F" w:rsidP="00634B9F">
      <w:pPr>
        <w:rPr>
          <w:b/>
        </w:rPr>
      </w:pPr>
      <w:r w:rsidRPr="00D30F82">
        <w:rPr>
          <w:b/>
          <w:bCs/>
        </w:rPr>
        <w:t>14.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6BCA6020" w14:textId="77777777" w:rsidTr="005F3A42">
        <w:trPr>
          <w:jc w:val="center"/>
        </w:trPr>
        <w:tc>
          <w:tcPr>
            <w:tcW w:w="9752" w:type="dxa"/>
            <w:gridSpan w:val="2"/>
          </w:tcPr>
          <w:p w14:paraId="582A59F8" w14:textId="77777777" w:rsidR="00634B9F" w:rsidRPr="00D30F82" w:rsidRDefault="00634B9F" w:rsidP="005F3A42">
            <w:pPr>
              <w:keepNext/>
            </w:pPr>
          </w:p>
        </w:tc>
      </w:tr>
      <w:tr w:rsidR="00634B9F" w:rsidRPr="00D30F82" w14:paraId="443C837A" w14:textId="77777777" w:rsidTr="005F3A42">
        <w:trPr>
          <w:jc w:val="center"/>
        </w:trPr>
        <w:tc>
          <w:tcPr>
            <w:tcW w:w="4876" w:type="dxa"/>
            <w:hideMark/>
          </w:tcPr>
          <w:p w14:paraId="4DD68E15"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3B15892E" w14:textId="77777777" w:rsidR="00634B9F" w:rsidRPr="00D30F82" w:rsidRDefault="00634B9F" w:rsidP="005F3A42">
            <w:pPr>
              <w:keepNext/>
              <w:spacing w:after="240"/>
              <w:jc w:val="center"/>
              <w:rPr>
                <w:i/>
              </w:rPr>
            </w:pPr>
            <w:r w:rsidRPr="00D30F82">
              <w:rPr>
                <w:i/>
              </w:rPr>
              <w:t>Grozījums</w:t>
            </w:r>
          </w:p>
        </w:tc>
      </w:tr>
      <w:tr w:rsidR="00634B9F" w:rsidRPr="00D30F82" w14:paraId="780CA526" w14:textId="77777777" w:rsidTr="005F3A42">
        <w:trPr>
          <w:jc w:val="center"/>
        </w:trPr>
        <w:tc>
          <w:tcPr>
            <w:tcW w:w="4876" w:type="dxa"/>
            <w:hideMark/>
          </w:tcPr>
          <w:p w14:paraId="608CAA06" w14:textId="77777777" w:rsidR="00634B9F" w:rsidRPr="00D30F82" w:rsidRDefault="00634B9F" w:rsidP="005F3A42">
            <w:pPr>
              <w:spacing w:after="120"/>
            </w:pPr>
            <w:r w:rsidRPr="00D30F82">
              <w:t>(14)</w:t>
            </w:r>
            <w:r w:rsidRPr="00D30F82">
              <w:tab/>
              <w:t xml:space="preserve">Lai stiprinātu uz vispārīga lietojuma MI modeļiem balstītu MI sistēmu pārvaldības sistēmu, ir jāprecizē MI biroja </w:t>
            </w:r>
            <w:r w:rsidRPr="00D30F82">
              <w:rPr>
                <w:b/>
                <w:i/>
              </w:rPr>
              <w:t>funkcija</w:t>
            </w:r>
            <w:r w:rsidRPr="00D30F82">
              <w:t xml:space="preserve"> šādu MI sistēmu atbilstības Regulai (ES) 2024/1689 pārraudzībā un uzraudzībā, vienlaikus izslēdzot MI sistēmas, kas saistītas ar produktiem, uz kuriem attiecas minētās regulas I pielikumā uzskaitītie Savienības saskaņošanas tiesību akti. Lai gan nozaru iestādes joprojām ir atbildīgas par tādu MI sistēmu uzraudzību, kas saistītas ar produktiem, uz kuriem attiecas minētie Savienības saskaņošanas tiesību akti, Regulas (ES) 2024/1689 75. panta 1. punkts būtu jāgroza, lai MI biroja uzraudzības darbības jomā iekļautu visas MI sistēmas, kuru pamatā ir tā paša nodrošinātāja izstrādāti vispārīga lietojuma </w:t>
            </w:r>
            <w:r w:rsidRPr="00D30F82">
              <w:lastRenderedPageBreak/>
              <w:t xml:space="preserve">MI modeļi. Tas neietver MI sistēmas, ko laiž tirgū, nodod ekspluatācijā vai izmanto Savienības iestādes, struktūras, biroji vai aģentūras, kuras uzrauga Eiropas Datu aizsardzības uzraudzītājs, ievērojot Regulas (ES) 2024/1689 74. panta 9. punktu. Lai nodrošinātu minēto MI sistēmu efektīvu uzraudzību saskaņā ar Regulā (ES) 2024/1689 tirgus uzraudzības iestādēm uzticētajiem uzdevumiem un pienākumiem, MI birojam vajadzētu </w:t>
            </w:r>
            <w:r w:rsidRPr="00D30F82">
              <w:rPr>
                <w:b/>
                <w:i/>
              </w:rPr>
              <w:t>būt pilnvarotam</w:t>
            </w:r>
            <w:r w:rsidRPr="00D30F82">
              <w:t xml:space="preserve"> veikt atbilstīgus pasākumus un pieņemt lēmumus pienācīgai savu minētajā iedaļā un Eiropas Parlamenta un Padomes Regulā (ES) 2019/1020</w:t>
            </w:r>
            <w:r w:rsidRPr="00D30F82">
              <w:rPr>
                <w:vertAlign w:val="superscript"/>
              </w:rPr>
              <w:t>11</w:t>
            </w:r>
            <w:r w:rsidRPr="00D30F82">
              <w:t xml:space="preserve"> paredzēto pilnvaru īstenošanai. Mutatis mutandis būtu jāpiemēro Regulas (ES) Nr. 2019/1020 14. pantā paredzētie noteikumi. Turklāt, lai nodrošinātu efektīvu izpildi, Regulas (ES) 2024/1689 piemērošanā iesaistītajām iestādēm būtu aktīvi jāsadarbojas minēto pilnvaru īstenošanā, jo īpaši gadījumos, kad izpildes darbības ir jāveic dalībvalsts teritorijā.</w:t>
            </w:r>
          </w:p>
        </w:tc>
        <w:tc>
          <w:tcPr>
            <w:tcW w:w="4876" w:type="dxa"/>
            <w:hideMark/>
          </w:tcPr>
          <w:p w14:paraId="0F6385B2" w14:textId="6D9FAAF1" w:rsidR="00634B9F" w:rsidRPr="00D30F82" w:rsidRDefault="00634B9F" w:rsidP="005F3A42">
            <w:pPr>
              <w:spacing w:after="120"/>
            </w:pPr>
            <w:r w:rsidRPr="00D30F82">
              <w:lastRenderedPageBreak/>
              <w:t>(14)</w:t>
            </w:r>
            <w:r w:rsidRPr="00D30F82">
              <w:tab/>
              <w:t>Lai stiprinātu uz vispārīga lietojuma MI modeļiem balstītu MI sistēmu pārvaldības sistēmu, ir jāprecizē MI biroja funkcija šādu MI sistēmu atbilstības Regulai (ES) 2024/1689 pārraudzībā un uzraudzībā, vienlaikus izslēdzot MI sistēmas, kas saistītas ar produktiem, uz kuriem attiecas minētās regulas I pielikumā uzskaitītie Savienības saskaņošanas tiesību akti</w:t>
            </w:r>
            <w:r w:rsidRPr="00D30F82">
              <w:rPr>
                <w:b/>
                <w:i/>
              </w:rPr>
              <w:t>, un MI sistēmas, kas norādītas minētās regulas III pielikuma 2. punktā</w:t>
            </w:r>
            <w:r w:rsidRPr="00D30F82">
              <w:t xml:space="preserve">. Lai gan nozaru iestādes joprojām ir atbildīgas par tādu MI sistēmu uzraudzību, kas saistītas ar produktiem, uz kuriem attiecas minētie Savienības saskaņošanas tiesību akti, Regulas (ES) 2024/1689 75. panta 1. punkts būtu jāgroza, lai MI biroja uzraudzības darbības jomā iekļautu </w:t>
            </w:r>
            <w:r w:rsidRPr="00D30F82">
              <w:lastRenderedPageBreak/>
              <w:t>visas MI sistēmas, kuru pamatā ir tā paša nodrošinātāja izstrādāti vispārīga lietojuma MI modeļi. Tas neietver MI sistēmas, ko laiž tirgū, nodod ekspluatācijā vai izmanto Savienības iestādes, struktūras, biroji vai aģentūras, kuras uzrauga Eiropas Datu aizsardzības uzraudzītājs, ievērojot Regulas (ES) 2024/1689 74. panta 9. punktu. Lai nodrošinātu minēto MI sistēmu efektīvu uzraudzību saskaņā ar Regulā (ES) 2024/1689 tirgus uzraudzības iestādēm uzticētajiem uzdevumiem un pienākumiem, MI birojam vajadzētu veikt atbilstīgus pasākumus un pieņemt lēmumus pienācīgai savu minētajā iedaļā un Eiropas Parlamenta un Padomes Regulā (ES) 2019/1020</w:t>
            </w:r>
            <w:r w:rsidRPr="00D30F82">
              <w:rPr>
                <w:vertAlign w:val="superscript"/>
              </w:rPr>
              <w:t>11</w:t>
            </w:r>
            <w:r w:rsidRPr="00D30F82">
              <w:t xml:space="preserve"> paredzēto pilnvaru īstenošanai. Mutatis mutandis būtu jāpiemēro Regulas (ES) 2019/1020 14. pantā paredzētie noteikumi. Turklāt, lai nodrošinātu efektīvu izpildi, Regulas (ES) 2024/1689 piemērošanā iesaistītajām iestādēm būtu aktīvi jāsadarbojas minēto pilnvaru īstenošanā, jo īpaši gadījumos, kad izpildes darbības ir jāveic dalībvalsts teritorijā.</w:t>
            </w:r>
          </w:p>
        </w:tc>
      </w:tr>
      <w:tr w:rsidR="00634B9F" w:rsidRPr="00D30F82" w14:paraId="39D0709A" w14:textId="77777777" w:rsidTr="005F3A42">
        <w:trPr>
          <w:jc w:val="center"/>
        </w:trPr>
        <w:tc>
          <w:tcPr>
            <w:tcW w:w="4876" w:type="dxa"/>
            <w:hideMark/>
          </w:tcPr>
          <w:p w14:paraId="18289872" w14:textId="77777777" w:rsidR="00634B9F" w:rsidRPr="00D30F82" w:rsidRDefault="00634B9F" w:rsidP="005F3A42">
            <w:pPr>
              <w:spacing w:after="120"/>
            </w:pPr>
            <w:r w:rsidRPr="00D30F82">
              <w:lastRenderedPageBreak/>
              <w:t>__________________</w:t>
            </w:r>
          </w:p>
        </w:tc>
        <w:tc>
          <w:tcPr>
            <w:tcW w:w="4876" w:type="dxa"/>
            <w:hideMark/>
          </w:tcPr>
          <w:p w14:paraId="686D07C8" w14:textId="77777777" w:rsidR="00634B9F" w:rsidRPr="00D30F82" w:rsidRDefault="00634B9F" w:rsidP="005F3A42">
            <w:pPr>
              <w:spacing w:after="120"/>
            </w:pPr>
            <w:r w:rsidRPr="00D30F82">
              <w:t>__________________</w:t>
            </w:r>
          </w:p>
        </w:tc>
      </w:tr>
      <w:tr w:rsidR="00634B9F" w:rsidRPr="00D30F82" w14:paraId="0CFB2ACA" w14:textId="77777777" w:rsidTr="005F3A42">
        <w:trPr>
          <w:jc w:val="center"/>
        </w:trPr>
        <w:tc>
          <w:tcPr>
            <w:tcW w:w="4876" w:type="dxa"/>
            <w:hideMark/>
          </w:tcPr>
          <w:p w14:paraId="0C7CA1D5" w14:textId="77777777" w:rsidR="00634B9F" w:rsidRPr="00D30F82" w:rsidRDefault="00634B9F" w:rsidP="005F3A42">
            <w:pPr>
              <w:spacing w:after="120"/>
            </w:pPr>
            <w:r w:rsidRPr="00D30F82">
              <w:rPr>
                <w:vertAlign w:val="superscript"/>
              </w:rPr>
              <w:t>11</w:t>
            </w:r>
            <w:r w:rsidRPr="00D30F82">
              <w:t xml:space="preserve"> Eiropas Parlamenta un Padomes Regula (ES) 2019/1020 (2019. gada 20. jūnijs) par tirgus uzraudzību un produktu atbilstību un ar ko groza Direktīvu 2004/42/EK un Regulas (EK) Nr. 765/2008 un (ES) Nr. 305/2011 (OV L 169, 25.6.2019., 1. lpp., ELI: http://data.europa.eu/eli/reg/2019/1020/oj).</w:t>
            </w:r>
          </w:p>
        </w:tc>
        <w:tc>
          <w:tcPr>
            <w:tcW w:w="4876" w:type="dxa"/>
            <w:hideMark/>
          </w:tcPr>
          <w:p w14:paraId="245932B6" w14:textId="77777777" w:rsidR="00634B9F" w:rsidRPr="00D30F82" w:rsidRDefault="00634B9F" w:rsidP="005F3A42">
            <w:pPr>
              <w:spacing w:after="120"/>
            </w:pPr>
            <w:r w:rsidRPr="00D30F82">
              <w:rPr>
                <w:vertAlign w:val="superscript"/>
              </w:rPr>
              <w:t>11</w:t>
            </w:r>
            <w:r w:rsidRPr="00D30F82">
              <w:t xml:space="preserve"> Eiropas Parlamenta un Padomes Regula (ES) 2019/1020 (2019. gada 20. jūnijs) par tirgus uzraudzību un produktu atbilstību un ar ko groza Direktīvu 2004/42/EK un Regulas (EK) Nr. 765/2008 un (ES) Nr. 305/2011 (OV L 169, 25.6.2019., 1. lpp., ELI: http://data.europa.eu/eli/reg/2019/1020/oj).</w:t>
            </w:r>
          </w:p>
        </w:tc>
      </w:tr>
    </w:tbl>
    <w:p w14:paraId="1AA5437A" w14:textId="77777777" w:rsidR="00634B9F" w:rsidRPr="00D30F82" w:rsidRDefault="00634B9F" w:rsidP="00634B9F"/>
    <w:p w14:paraId="511A6CB8"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17</w:t>
      </w:r>
    </w:p>
    <w:p w14:paraId="7DC9C108" w14:textId="77777777" w:rsidR="00634B9F" w:rsidRPr="00D30F82" w:rsidRDefault="00634B9F" w:rsidP="00634B9F"/>
    <w:p w14:paraId="3FFF4937" w14:textId="77777777" w:rsidR="00634B9F" w:rsidRPr="00D30F82" w:rsidRDefault="00634B9F" w:rsidP="00634B9F">
      <w:pPr>
        <w:keepNext/>
        <w:rPr>
          <w:b/>
        </w:rPr>
      </w:pPr>
      <w:r w:rsidRPr="00D30F82">
        <w:rPr>
          <w:b/>
        </w:rPr>
        <w:t>Regulas priekšlikums</w:t>
      </w:r>
    </w:p>
    <w:p w14:paraId="3FA89FD1" w14:textId="77777777" w:rsidR="00634B9F" w:rsidRPr="00D30F82" w:rsidRDefault="00634B9F" w:rsidP="00634B9F">
      <w:pPr>
        <w:rPr>
          <w:b/>
        </w:rPr>
      </w:pPr>
      <w:r w:rsidRPr="00D30F82">
        <w:rPr>
          <w:b/>
          <w:bCs/>
        </w:rPr>
        <w:t>16.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22AD4363" w14:textId="77777777" w:rsidTr="005F3A42">
        <w:trPr>
          <w:jc w:val="center"/>
        </w:trPr>
        <w:tc>
          <w:tcPr>
            <w:tcW w:w="9752" w:type="dxa"/>
            <w:gridSpan w:val="2"/>
          </w:tcPr>
          <w:p w14:paraId="4307F0CA" w14:textId="77777777" w:rsidR="00634B9F" w:rsidRPr="00D30F82" w:rsidRDefault="00634B9F" w:rsidP="005F3A42">
            <w:pPr>
              <w:keepNext/>
            </w:pPr>
          </w:p>
        </w:tc>
      </w:tr>
      <w:tr w:rsidR="00634B9F" w:rsidRPr="00D30F82" w14:paraId="5855CFC0" w14:textId="77777777" w:rsidTr="005F3A42">
        <w:trPr>
          <w:jc w:val="center"/>
        </w:trPr>
        <w:tc>
          <w:tcPr>
            <w:tcW w:w="4876" w:type="dxa"/>
            <w:hideMark/>
          </w:tcPr>
          <w:p w14:paraId="6BFEE3CF"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C767AE8" w14:textId="77777777" w:rsidR="00634B9F" w:rsidRPr="00D30F82" w:rsidRDefault="00634B9F" w:rsidP="005F3A42">
            <w:pPr>
              <w:keepNext/>
              <w:spacing w:after="240"/>
              <w:jc w:val="center"/>
              <w:rPr>
                <w:i/>
              </w:rPr>
            </w:pPr>
            <w:r w:rsidRPr="00D30F82">
              <w:rPr>
                <w:i/>
              </w:rPr>
              <w:t>Grozījums</w:t>
            </w:r>
          </w:p>
        </w:tc>
      </w:tr>
      <w:tr w:rsidR="00634B9F" w:rsidRPr="00D30F82" w14:paraId="0038CCB1" w14:textId="77777777" w:rsidTr="005F3A42">
        <w:trPr>
          <w:jc w:val="center"/>
        </w:trPr>
        <w:tc>
          <w:tcPr>
            <w:tcW w:w="4876" w:type="dxa"/>
            <w:hideMark/>
          </w:tcPr>
          <w:p w14:paraId="6F0FDECD" w14:textId="77777777" w:rsidR="00634B9F" w:rsidRPr="00D30F82" w:rsidRDefault="00634B9F" w:rsidP="005F3A42">
            <w:pPr>
              <w:spacing w:after="120"/>
            </w:pPr>
            <w:r w:rsidRPr="00D30F82">
              <w:t>(16)</w:t>
            </w:r>
            <w:r w:rsidRPr="00D30F82">
              <w:tab/>
              <w:t xml:space="preserve">Lai labāk īstenotu Regulas (ES) 2024/1689 75. panta 1. punktā noteiktās MI biroja veiktās uzraudzības un izpildes panākšanas pilnvaras, ir precīzāk jānosaka, kuras no Regulas </w:t>
            </w:r>
            <w:r w:rsidRPr="00D30F82">
              <w:lastRenderedPageBreak/>
              <w:t>(ES) 2019/1020 14. pantā uzskaitītajām pilnvarām būtu jāpiešķir MI birojam. Tāpēc Komisija būtu jāpilnvaro pieņemt īstenošanas aktus minēto pilnvaru precizēšanai, tai skaitā atļaujot piemērot sankcijas, piemēram, naudas sodus vai citas administratīvas sankcijas, saskaņā ar 99. pantā minētajiem nosacījumiem un maksimālajiem apjomiem, un piemērojamās procedūras. Tam būtu jānodrošina, ka MI birojam ir nepieciešamie rīki efektīvai atbilstības Regulai (ES) 2024/1689 uzraudzībai un pārraudzībai.</w:t>
            </w:r>
          </w:p>
        </w:tc>
        <w:tc>
          <w:tcPr>
            <w:tcW w:w="4876" w:type="dxa"/>
            <w:hideMark/>
          </w:tcPr>
          <w:p w14:paraId="4EE34772" w14:textId="77777777" w:rsidR="00634B9F" w:rsidRPr="00D30F82" w:rsidRDefault="00634B9F" w:rsidP="005F3A42">
            <w:pPr>
              <w:spacing w:after="120"/>
            </w:pPr>
            <w:r w:rsidRPr="00D30F82">
              <w:rPr>
                <w:i/>
              </w:rPr>
              <w:lastRenderedPageBreak/>
              <w:t>(Neattiecas uz tekstu latviešu valodā.)</w:t>
            </w:r>
            <w:r w:rsidRPr="00D30F82">
              <w:tab/>
              <w:t xml:space="preserve">     </w:t>
            </w:r>
          </w:p>
        </w:tc>
      </w:tr>
    </w:tbl>
    <w:p w14:paraId="1E114179" w14:textId="77777777" w:rsidR="00634B9F" w:rsidRPr="00D30F82" w:rsidRDefault="00634B9F" w:rsidP="00634B9F"/>
    <w:p w14:paraId="17098804"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18</w:t>
      </w:r>
    </w:p>
    <w:p w14:paraId="63B3C722" w14:textId="77777777" w:rsidR="00634B9F" w:rsidRPr="00D30F82" w:rsidRDefault="00634B9F" w:rsidP="00634B9F"/>
    <w:p w14:paraId="02EB60B6" w14:textId="77777777" w:rsidR="00634B9F" w:rsidRPr="00D30F82" w:rsidRDefault="00634B9F" w:rsidP="00634B9F">
      <w:pPr>
        <w:keepNext/>
        <w:rPr>
          <w:b/>
        </w:rPr>
      </w:pPr>
      <w:r w:rsidRPr="00D30F82">
        <w:rPr>
          <w:b/>
        </w:rPr>
        <w:t>Regulas priekšlikums</w:t>
      </w:r>
    </w:p>
    <w:p w14:paraId="1AE9D52D" w14:textId="77777777" w:rsidR="00634B9F" w:rsidRPr="00D30F82" w:rsidRDefault="00634B9F" w:rsidP="00634B9F">
      <w:pPr>
        <w:rPr>
          <w:b/>
        </w:rPr>
      </w:pPr>
      <w:r w:rsidRPr="00D30F82">
        <w:rPr>
          <w:b/>
          <w:bCs/>
        </w:rPr>
        <w:t>18.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03434CAD" w14:textId="77777777" w:rsidTr="005F3A42">
        <w:trPr>
          <w:jc w:val="center"/>
        </w:trPr>
        <w:tc>
          <w:tcPr>
            <w:tcW w:w="9752" w:type="dxa"/>
            <w:gridSpan w:val="2"/>
          </w:tcPr>
          <w:p w14:paraId="17A3D587" w14:textId="77777777" w:rsidR="00634B9F" w:rsidRPr="00D30F82" w:rsidRDefault="00634B9F" w:rsidP="005F3A42">
            <w:pPr>
              <w:keepNext/>
            </w:pPr>
          </w:p>
        </w:tc>
      </w:tr>
      <w:tr w:rsidR="00634B9F" w:rsidRPr="00D30F82" w14:paraId="45E8E07F" w14:textId="77777777" w:rsidTr="005F3A42">
        <w:trPr>
          <w:jc w:val="center"/>
        </w:trPr>
        <w:tc>
          <w:tcPr>
            <w:tcW w:w="4876" w:type="dxa"/>
            <w:hideMark/>
          </w:tcPr>
          <w:p w14:paraId="47E137E7"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62A7575" w14:textId="77777777" w:rsidR="00634B9F" w:rsidRPr="00D30F82" w:rsidRDefault="00634B9F" w:rsidP="005F3A42">
            <w:pPr>
              <w:keepNext/>
              <w:spacing w:after="240"/>
              <w:jc w:val="center"/>
              <w:rPr>
                <w:i/>
              </w:rPr>
            </w:pPr>
            <w:r w:rsidRPr="00D30F82">
              <w:rPr>
                <w:i/>
              </w:rPr>
              <w:t>Grozījums</w:t>
            </w:r>
          </w:p>
        </w:tc>
      </w:tr>
      <w:tr w:rsidR="00634B9F" w:rsidRPr="00D30F82" w14:paraId="298A849E" w14:textId="77777777" w:rsidTr="005F3A42">
        <w:trPr>
          <w:jc w:val="center"/>
        </w:trPr>
        <w:tc>
          <w:tcPr>
            <w:tcW w:w="4876" w:type="dxa"/>
            <w:hideMark/>
          </w:tcPr>
          <w:p w14:paraId="11F93D8F" w14:textId="77777777" w:rsidR="00634B9F" w:rsidRPr="00D30F82" w:rsidRDefault="00634B9F" w:rsidP="005F3A42">
            <w:pPr>
              <w:spacing w:after="120"/>
            </w:pPr>
            <w:r w:rsidRPr="00D30F82">
              <w:t>(18)</w:t>
            </w:r>
            <w:r w:rsidRPr="00D30F82">
              <w:tab/>
              <w:t xml:space="preserve">Lai nodrošinātu piekļuvi Savienības tirgum MI sistēmām, kuras uzrauga MI birojs saskaņā ar Regulas (ES) 2024/1689 75. pantu un uz kurām attiecas trešās personas veikts atbilstības novērtējums, Komisijai vajadzētu </w:t>
            </w:r>
            <w:r w:rsidRPr="00D30F82">
              <w:rPr>
                <w:b/>
                <w:i/>
              </w:rPr>
              <w:t>būt iespējai veikt</w:t>
            </w:r>
            <w:r w:rsidRPr="00D30F82">
              <w:t xml:space="preserve"> minēto sistēmu atbilstības novērtējumus pirms laišanas tirgū.</w:t>
            </w:r>
          </w:p>
        </w:tc>
        <w:tc>
          <w:tcPr>
            <w:tcW w:w="4876" w:type="dxa"/>
            <w:hideMark/>
          </w:tcPr>
          <w:p w14:paraId="21BB4D20" w14:textId="77777777" w:rsidR="00634B9F" w:rsidRPr="00D30F82" w:rsidRDefault="00634B9F" w:rsidP="005F3A42">
            <w:pPr>
              <w:spacing w:after="120"/>
            </w:pPr>
            <w:r w:rsidRPr="00D30F82">
              <w:t>(18)</w:t>
            </w:r>
            <w:r w:rsidRPr="00D30F82">
              <w:tab/>
              <w:t xml:space="preserve">Lai nodrošinātu piekļuvi Savienības tirgum MI sistēmām, kuras uzrauga MI birojs saskaņā ar Regulas (ES) 2024/1689 75. pantu un uz kurām attiecas trešās personas veikts atbilstības novērtējums, Komisijai vajadzētu </w:t>
            </w:r>
            <w:r w:rsidRPr="00D30F82">
              <w:rPr>
                <w:b/>
                <w:i/>
              </w:rPr>
              <w:t>nodrošināt, ka</w:t>
            </w:r>
            <w:r w:rsidRPr="00D30F82">
              <w:t xml:space="preserve"> minēto sistēmu atbilstības </w:t>
            </w:r>
            <w:r w:rsidRPr="00D30F82">
              <w:rPr>
                <w:b/>
                <w:i/>
              </w:rPr>
              <w:t>novērtējumi tiek veikti</w:t>
            </w:r>
            <w:r w:rsidRPr="00D30F82">
              <w:t xml:space="preserve"> pirms laišanas tirgū. </w:t>
            </w:r>
            <w:r w:rsidRPr="00D30F82">
              <w:rPr>
                <w:b/>
                <w:i/>
              </w:rPr>
              <w:t>Turklāt MI birojam būtu jāreģistrē visa saziņa ar vispārīga lietojuma MI modeļu ar sistēmisku risku nodrošinātājiem un uzturētājiem. Šādiem ierakstiem vajadzētu būt konsekventi dokumentētiem.</w:t>
            </w:r>
          </w:p>
        </w:tc>
      </w:tr>
    </w:tbl>
    <w:p w14:paraId="420E5985" w14:textId="77777777" w:rsidR="00634B9F" w:rsidRPr="00D30F82" w:rsidRDefault="00634B9F" w:rsidP="00634B9F"/>
    <w:p w14:paraId="3B8D1F07"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19</w:t>
      </w:r>
    </w:p>
    <w:p w14:paraId="2FEC35F9" w14:textId="77777777" w:rsidR="00634B9F" w:rsidRPr="00D30F82" w:rsidRDefault="00634B9F" w:rsidP="00634B9F"/>
    <w:p w14:paraId="13DF508D" w14:textId="77777777" w:rsidR="00634B9F" w:rsidRPr="00D30F82" w:rsidRDefault="00634B9F" w:rsidP="00634B9F">
      <w:pPr>
        <w:keepNext/>
        <w:rPr>
          <w:b/>
        </w:rPr>
      </w:pPr>
      <w:r w:rsidRPr="00D30F82">
        <w:rPr>
          <w:b/>
        </w:rPr>
        <w:t>Regulas priekšlikums</w:t>
      </w:r>
    </w:p>
    <w:p w14:paraId="7921E273" w14:textId="77777777" w:rsidR="00634B9F" w:rsidRPr="00D30F82" w:rsidRDefault="00634B9F" w:rsidP="00634B9F">
      <w:pPr>
        <w:rPr>
          <w:b/>
        </w:rPr>
      </w:pPr>
      <w:r w:rsidRPr="00D30F82">
        <w:rPr>
          <w:b/>
          <w:bCs/>
        </w:rPr>
        <w:t>19.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2B95DBB3" w14:textId="77777777" w:rsidTr="005F3A42">
        <w:trPr>
          <w:jc w:val="center"/>
        </w:trPr>
        <w:tc>
          <w:tcPr>
            <w:tcW w:w="9752" w:type="dxa"/>
            <w:gridSpan w:val="2"/>
          </w:tcPr>
          <w:p w14:paraId="23F93C95" w14:textId="77777777" w:rsidR="00634B9F" w:rsidRPr="00D30F82" w:rsidRDefault="00634B9F" w:rsidP="005F3A42">
            <w:pPr>
              <w:keepNext/>
            </w:pPr>
          </w:p>
        </w:tc>
      </w:tr>
      <w:tr w:rsidR="00634B9F" w:rsidRPr="00D30F82" w14:paraId="4E5E4B87" w14:textId="77777777" w:rsidTr="005F3A42">
        <w:trPr>
          <w:jc w:val="center"/>
        </w:trPr>
        <w:tc>
          <w:tcPr>
            <w:tcW w:w="4876" w:type="dxa"/>
            <w:hideMark/>
          </w:tcPr>
          <w:p w14:paraId="2F1A2504"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190ACCC4" w14:textId="77777777" w:rsidR="00634B9F" w:rsidRPr="00D30F82" w:rsidRDefault="00634B9F" w:rsidP="005F3A42">
            <w:pPr>
              <w:keepNext/>
              <w:spacing w:after="240"/>
              <w:jc w:val="center"/>
              <w:rPr>
                <w:i/>
              </w:rPr>
            </w:pPr>
            <w:r w:rsidRPr="00D30F82">
              <w:rPr>
                <w:i/>
              </w:rPr>
              <w:t>Grozījums</w:t>
            </w:r>
          </w:p>
        </w:tc>
      </w:tr>
      <w:tr w:rsidR="00634B9F" w:rsidRPr="00D30F82" w14:paraId="09AAB311" w14:textId="77777777" w:rsidTr="005F3A42">
        <w:trPr>
          <w:jc w:val="center"/>
        </w:trPr>
        <w:tc>
          <w:tcPr>
            <w:tcW w:w="4876" w:type="dxa"/>
            <w:hideMark/>
          </w:tcPr>
          <w:p w14:paraId="12844918" w14:textId="77777777" w:rsidR="00634B9F" w:rsidRPr="00D30F82" w:rsidRDefault="00634B9F" w:rsidP="005F3A42">
            <w:pPr>
              <w:spacing w:after="120"/>
            </w:pPr>
            <w:r w:rsidRPr="00D30F82">
              <w:t>(19)</w:t>
            </w:r>
            <w:r w:rsidRPr="00D30F82">
              <w:tab/>
              <w:t xml:space="preserve">Regulas (ES) 2024/1689 77. pants un saistītie noteikumi ir svarīgs pārvaldības mehānisms, jo to mērķis ir atļaut iestādēm vai struktūrām, kas ir atbildīgas par to Savienības tiesību aktu izpildi vai </w:t>
            </w:r>
            <w:r w:rsidRPr="00D30F82">
              <w:lastRenderedPageBreak/>
              <w:t>uzraudzību, kuru mērķis ir aizsargāt pamattiesības, konkrētos apstākļos īstenot savas pilnvaras un veicināt sadarbību ar tirgus uzraudzības iestādēm, kas ir atbildīgas par minētās regulas uzraudzību un izpildi. Šādas sadarbības joma ir jāprecizē un ir jāprecizē, kuras publiskās iestādes vai struktūras no tās gūst labumu. Lai pastiprinātu sadarbību, būtu jāprecizē, ka pieprasījumi par piekļuvi informācijai un dokumentācijai būtu jāiesniedz kompetentajai tirgus uzraudzības iestādei, kurai būtu jāatbild uz šādiem pieprasījumiem, un ka iesaistītajām iestādēm vai struktūrām vajadzētu būt savstarpējam pienākumam sadarboties.</w:t>
            </w:r>
          </w:p>
        </w:tc>
        <w:tc>
          <w:tcPr>
            <w:tcW w:w="4876" w:type="dxa"/>
            <w:hideMark/>
          </w:tcPr>
          <w:p w14:paraId="77F4E965" w14:textId="77777777" w:rsidR="00634B9F" w:rsidRPr="00D30F82" w:rsidRDefault="00634B9F" w:rsidP="005F3A42">
            <w:pPr>
              <w:spacing w:after="120"/>
            </w:pPr>
            <w:r w:rsidRPr="00D30F82">
              <w:lastRenderedPageBreak/>
              <w:t>(19)</w:t>
            </w:r>
            <w:r w:rsidRPr="00D30F82">
              <w:tab/>
              <w:t xml:space="preserve">Regulas (ES) 2024/1689 77. pants un saistītie noteikumi ir svarīgs pārvaldības mehānisms, jo to mērķis ir atļaut iestādēm vai struktūrām, kas ir atbildīgas par to Savienības tiesību aktu izpildi vai </w:t>
            </w:r>
            <w:r w:rsidRPr="00D30F82">
              <w:lastRenderedPageBreak/>
              <w:t xml:space="preserve">uzraudzību, kuru mērķis ir aizsargāt pamattiesības, konkrētos apstākļos īstenot savas pilnvaras un veicināt sadarbību ar tirgus uzraudzības iestādēm, kas ir atbildīgas par minētās regulas uzraudzību un izpildi. Šādas sadarbības joma ir jāprecizē un ir jāprecizē, kuras publiskās iestādes vai struktūras no tās gūst labumu. Lai pastiprinātu sadarbību, būtu jāprecizē, ka pieprasījumi par piekļuvi informācijai un dokumentācijai būtu jāiesniedz kompetentajai tirgus uzraudzības iestādei, kurai būtu jāatbild uz šādiem pieprasījumiem </w:t>
            </w:r>
            <w:r w:rsidRPr="00D30F82">
              <w:rPr>
                <w:b/>
                <w:i/>
              </w:rPr>
              <w:t>bez liekas kavēšanās</w:t>
            </w:r>
            <w:r w:rsidRPr="00D30F82">
              <w:t xml:space="preserve">, un ka iesaistītajām iestādēm vai struktūrām vajadzētu būt savstarpējam pienākumam sadarboties. </w:t>
            </w:r>
            <w:r w:rsidRPr="00D30F82">
              <w:rPr>
                <w:b/>
                <w:i/>
              </w:rPr>
              <w:t>Būtu jāprecizē, ka šie noteikumi neskar attiecīgo valsts publisko iestāžu vai struktūru uzdevumus, pilnvaras un neatkarību saskaņā ar to pilnvarām. Konkrētāk, minētie noteikumi neierobežo pilnvaras, kas minētajām iestādēm un struktūrām ir vajadzīgas, lai pieprasītu informāciju saskaņā ar citiem Savienības vai valsts tiesību aktiem. Attiecīgi šīs iestādes un struktūras saglabā visas pilnvaras tieši pieprasīt informāciju no operatoriem saskaņā ar savām pilnvarām vai citiem tiesību aktiem.</w:t>
            </w:r>
          </w:p>
        </w:tc>
      </w:tr>
    </w:tbl>
    <w:p w14:paraId="74A451E3" w14:textId="77777777" w:rsidR="00634B9F" w:rsidRPr="00D30F82" w:rsidRDefault="00634B9F" w:rsidP="00634B9F"/>
    <w:p w14:paraId="5EE672F0"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20</w:t>
      </w:r>
    </w:p>
    <w:p w14:paraId="49D45C98" w14:textId="77777777" w:rsidR="00634B9F" w:rsidRPr="00D30F82" w:rsidRDefault="00634B9F" w:rsidP="00634B9F"/>
    <w:p w14:paraId="72F11346" w14:textId="77777777" w:rsidR="00634B9F" w:rsidRPr="00D30F82" w:rsidRDefault="00634B9F" w:rsidP="00634B9F">
      <w:pPr>
        <w:keepNext/>
        <w:rPr>
          <w:b/>
        </w:rPr>
      </w:pPr>
      <w:r w:rsidRPr="00D30F82">
        <w:rPr>
          <w:b/>
        </w:rPr>
        <w:t>Regulas priekšlikums</w:t>
      </w:r>
    </w:p>
    <w:p w14:paraId="257D5F64" w14:textId="77777777" w:rsidR="00634B9F" w:rsidRPr="00D30F82" w:rsidRDefault="00634B9F" w:rsidP="00634B9F">
      <w:pPr>
        <w:rPr>
          <w:b/>
        </w:rPr>
      </w:pPr>
      <w:r w:rsidRPr="00D30F82">
        <w:rPr>
          <w:b/>
          <w:bCs/>
        </w:rPr>
        <w:t>20.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70341597" w14:textId="77777777" w:rsidTr="005F3A42">
        <w:trPr>
          <w:jc w:val="center"/>
        </w:trPr>
        <w:tc>
          <w:tcPr>
            <w:tcW w:w="9752" w:type="dxa"/>
            <w:gridSpan w:val="2"/>
          </w:tcPr>
          <w:p w14:paraId="55C135A6" w14:textId="77777777" w:rsidR="00634B9F" w:rsidRPr="00D30F82" w:rsidRDefault="00634B9F" w:rsidP="005F3A42">
            <w:pPr>
              <w:keepNext/>
            </w:pPr>
          </w:p>
        </w:tc>
      </w:tr>
      <w:tr w:rsidR="00634B9F" w:rsidRPr="00D30F82" w14:paraId="6B2282C5" w14:textId="77777777" w:rsidTr="005F3A42">
        <w:trPr>
          <w:jc w:val="center"/>
        </w:trPr>
        <w:tc>
          <w:tcPr>
            <w:tcW w:w="4876" w:type="dxa"/>
            <w:hideMark/>
          </w:tcPr>
          <w:p w14:paraId="192D3E77"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77C21167" w14:textId="77777777" w:rsidR="00634B9F" w:rsidRPr="00D30F82" w:rsidRDefault="00634B9F" w:rsidP="005F3A42">
            <w:pPr>
              <w:keepNext/>
              <w:spacing w:after="240"/>
              <w:jc w:val="center"/>
              <w:rPr>
                <w:i/>
              </w:rPr>
            </w:pPr>
            <w:r w:rsidRPr="00D30F82">
              <w:rPr>
                <w:i/>
              </w:rPr>
              <w:t>Grozījums</w:t>
            </w:r>
          </w:p>
        </w:tc>
      </w:tr>
      <w:tr w:rsidR="00634B9F" w:rsidRPr="00D30F82" w14:paraId="6DFB2067" w14:textId="77777777" w:rsidTr="005F3A42">
        <w:trPr>
          <w:jc w:val="center"/>
        </w:trPr>
        <w:tc>
          <w:tcPr>
            <w:tcW w:w="4876" w:type="dxa"/>
            <w:hideMark/>
          </w:tcPr>
          <w:p w14:paraId="25FF9E34" w14:textId="77777777" w:rsidR="00634B9F" w:rsidRPr="00D30F82" w:rsidRDefault="00634B9F" w:rsidP="005F3A42">
            <w:pPr>
              <w:spacing w:after="120"/>
            </w:pPr>
            <w:r w:rsidRPr="00D30F82">
              <w:t>(20)</w:t>
            </w:r>
            <w:r w:rsidRPr="00D30F82">
              <w:tab/>
              <w:t xml:space="preserve">Lai ģeneratīvo MI sistēmu nodrošinātājiem, uz kuriem attiecas Regulas (ES) 2024/1689 50. panta 2. punktā noteiktie marķēšanas pienākumi, dotu pietiekami daudz laika saprātīgā termiņā pielāgot savu praksi, neradot traucējumus tirgū, ir lietderīgi ieviest </w:t>
            </w:r>
            <w:r w:rsidRPr="00D30F82">
              <w:rPr>
                <w:b/>
                <w:i/>
              </w:rPr>
              <w:t>sešu</w:t>
            </w:r>
            <w:r w:rsidRPr="00D30F82">
              <w:t xml:space="preserve"> mēnešu pārejas periodu nodrošinātājiem, kuri savas sistēmas jau ir laiduši tirgū pirms 2026. gada 2. augusta.</w:t>
            </w:r>
          </w:p>
        </w:tc>
        <w:tc>
          <w:tcPr>
            <w:tcW w:w="4876" w:type="dxa"/>
            <w:hideMark/>
          </w:tcPr>
          <w:p w14:paraId="5A64F440" w14:textId="77777777" w:rsidR="00634B9F" w:rsidRPr="00D30F82" w:rsidRDefault="00634B9F" w:rsidP="005F3A42">
            <w:pPr>
              <w:spacing w:after="120"/>
            </w:pPr>
            <w:r w:rsidRPr="00D30F82">
              <w:t>(20)</w:t>
            </w:r>
            <w:r w:rsidRPr="00D30F82">
              <w:tab/>
              <w:t xml:space="preserve">Lai ģeneratīvo MI sistēmu nodrošinātājiem, uz kuriem attiecas Regulas (ES) 2024/1689 50. panta 2. punktā noteiktie marķēšanas pienākumi, dotu pietiekami daudz laika saprātīgā termiņā pielāgot savu praksi, neradot traucējumus tirgū, ir lietderīgi ieviest </w:t>
            </w:r>
            <w:r w:rsidRPr="00D30F82">
              <w:rPr>
                <w:b/>
                <w:i/>
              </w:rPr>
              <w:t>3</w:t>
            </w:r>
            <w:r w:rsidRPr="00D30F82">
              <w:t xml:space="preserve"> mēnešu pārejas periodu nodrošinātājiem, kuri savas sistēmas jau ir laiduši tirgū pirms 2026. gada 2. augusta.</w:t>
            </w:r>
          </w:p>
        </w:tc>
      </w:tr>
    </w:tbl>
    <w:p w14:paraId="5616F180" w14:textId="77777777" w:rsidR="00634B9F" w:rsidRPr="00D30F82" w:rsidRDefault="00634B9F" w:rsidP="00634B9F"/>
    <w:p w14:paraId="493B8C7F"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lastRenderedPageBreak/>
        <w:t>Grozījums Nr.</w:t>
      </w:r>
      <w:r w:rsidRPr="00D30F82">
        <w:rPr>
          <w:b/>
        </w:rPr>
        <w:tab/>
      </w:r>
      <w:r w:rsidRPr="00D30F82">
        <w:rPr>
          <w:b/>
        </w:rPr>
        <w:tab/>
        <w:t>21</w:t>
      </w:r>
    </w:p>
    <w:p w14:paraId="0C89CB8B" w14:textId="77777777" w:rsidR="00634B9F" w:rsidRPr="00D30F82" w:rsidRDefault="00634B9F" w:rsidP="00634B9F"/>
    <w:p w14:paraId="1D523A16" w14:textId="77777777" w:rsidR="00634B9F" w:rsidRPr="00D30F82" w:rsidRDefault="00634B9F" w:rsidP="00634B9F">
      <w:pPr>
        <w:keepNext/>
        <w:rPr>
          <w:b/>
        </w:rPr>
      </w:pPr>
      <w:r w:rsidRPr="00D30F82">
        <w:rPr>
          <w:b/>
        </w:rPr>
        <w:t>Regulas priekšlikums</w:t>
      </w:r>
    </w:p>
    <w:p w14:paraId="768B265F" w14:textId="77777777" w:rsidR="00634B9F" w:rsidRPr="00D30F82" w:rsidRDefault="00634B9F" w:rsidP="00634B9F">
      <w:pPr>
        <w:rPr>
          <w:b/>
        </w:rPr>
      </w:pPr>
      <w:r w:rsidRPr="00D30F82">
        <w:rPr>
          <w:b/>
          <w:bCs/>
        </w:rPr>
        <w:t>22.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243043AA" w14:textId="77777777" w:rsidTr="005F3A42">
        <w:trPr>
          <w:jc w:val="center"/>
        </w:trPr>
        <w:tc>
          <w:tcPr>
            <w:tcW w:w="9752" w:type="dxa"/>
            <w:gridSpan w:val="2"/>
          </w:tcPr>
          <w:p w14:paraId="534BF62F" w14:textId="77777777" w:rsidR="00634B9F" w:rsidRPr="00D30F82" w:rsidRDefault="00634B9F" w:rsidP="005F3A42">
            <w:pPr>
              <w:keepNext/>
            </w:pPr>
          </w:p>
        </w:tc>
      </w:tr>
      <w:tr w:rsidR="00634B9F" w:rsidRPr="00D30F82" w14:paraId="7F3E7C32" w14:textId="77777777" w:rsidTr="005F3A42">
        <w:trPr>
          <w:jc w:val="center"/>
        </w:trPr>
        <w:tc>
          <w:tcPr>
            <w:tcW w:w="4876" w:type="dxa"/>
            <w:hideMark/>
          </w:tcPr>
          <w:p w14:paraId="6AA09B62"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E75FB82" w14:textId="77777777" w:rsidR="00634B9F" w:rsidRPr="00D30F82" w:rsidRDefault="00634B9F" w:rsidP="005F3A42">
            <w:pPr>
              <w:keepNext/>
              <w:spacing w:after="240"/>
              <w:jc w:val="center"/>
              <w:rPr>
                <w:i/>
              </w:rPr>
            </w:pPr>
            <w:r w:rsidRPr="00D30F82">
              <w:rPr>
                <w:i/>
              </w:rPr>
              <w:t>Grozījums</w:t>
            </w:r>
          </w:p>
        </w:tc>
      </w:tr>
      <w:tr w:rsidR="00634B9F" w:rsidRPr="00D30F82" w14:paraId="754C1282" w14:textId="77777777" w:rsidTr="005F3A42">
        <w:trPr>
          <w:jc w:val="center"/>
        </w:trPr>
        <w:tc>
          <w:tcPr>
            <w:tcW w:w="4876" w:type="dxa"/>
            <w:hideMark/>
          </w:tcPr>
          <w:p w14:paraId="1B2F7F6E" w14:textId="77777777" w:rsidR="00634B9F" w:rsidRPr="00D30F82" w:rsidRDefault="00634B9F" w:rsidP="005F3A42">
            <w:pPr>
              <w:spacing w:after="120"/>
            </w:pPr>
            <w:r w:rsidRPr="00D30F82">
              <w:t>(22)</w:t>
            </w:r>
            <w:r w:rsidRPr="00D30F82">
              <w:tab/>
              <w:t xml:space="preserve">Regulas (ES) 2024/1689 113. pantā ir noteikti minētās regulas spēkā stāšanās un piemērošanas datumi, proti, vispārējais piemērošanas datums ir 2026. gada 2. augusts. Attiecībā uz pienākumiem, kas saistīti ar augsta riska MI sistēmām un noteikti Regulas (ES) 2024/1689 III nodaļas 1., 2. un 3. iedaļā, standartu, kopīgu specifikāciju un alternatīvu norādījumu novēlota pieejamība un valstu kompetento iestāžu novēlota izveide rada problēmas, kas apdraud minētā pienākuma efektīvu piemērošanu un rada risku ievērojami palielināt īstenošanas izmaksas tādā veidā, kas neattaisno to sākotnējā piemērošanas datuma, proti, 2026. gada 2. augusta, saglabāšanu. </w:t>
            </w:r>
            <w:r w:rsidRPr="00D30F82">
              <w:rPr>
                <w:b/>
                <w:i/>
              </w:rPr>
              <w:t>Pamatojoties uz pieredzi,</w:t>
            </w:r>
            <w:r w:rsidRPr="00D30F82">
              <w:t xml:space="preserve"> ir lietderīgi </w:t>
            </w:r>
            <w:r w:rsidRPr="00D30F82">
              <w:rPr>
                <w:b/>
                <w:i/>
              </w:rPr>
              <w:t>ieviest mehānismu, kas saista piemērošanas sākšanu ar tādu pasākumu pieejamību</w:t>
            </w:r>
            <w:r w:rsidRPr="00D30F82">
              <w:t xml:space="preserve">, </w:t>
            </w:r>
            <w:r w:rsidRPr="00D30F82">
              <w:rPr>
                <w:b/>
                <w:i/>
              </w:rPr>
              <w:t>kuri atbalsta atbilstību III nodaļai un kuri var ietvert saskaņotus standartus, kopīgas specifikācijas un Komisijas pamatnostādnes. Komisijai tas būtu jāapstiprina ar lēmumu, pēc kura pieņemšanas augsta riska MI sistēmām piemērojamie</w:t>
            </w:r>
            <w:r w:rsidRPr="00D30F82">
              <w:t xml:space="preserve"> pienākumi </w:t>
            </w:r>
            <w:r w:rsidRPr="00D30F82">
              <w:rPr>
                <w:b/>
                <w:i/>
              </w:rPr>
              <w:t>būtu jāpiemēro pēc sešiem mēnešiem</w:t>
            </w:r>
            <w:r w:rsidRPr="00D30F82">
              <w:t xml:space="preserve"> attiecībā uz MI sistēmām, kas klasificētas kā augsta riska sistēmas saskaņā ar 6. panta 2. punktu un III pielikumu, un </w:t>
            </w:r>
            <w:r w:rsidRPr="00D30F82">
              <w:rPr>
                <w:b/>
                <w:i/>
              </w:rPr>
              <w:t>pēc 12 mēnešiem</w:t>
            </w:r>
            <w:r w:rsidRPr="00D30F82">
              <w:t xml:space="preserve"> attiecībā uz MI sistēmām, kas klasificētas kā augsta riska sistēmas saskaņā ar Regulas (ES) 2024/1689 6. panta 1. punktu un I pielikumu</w:t>
            </w:r>
            <w:r w:rsidRPr="00D30F82">
              <w:rPr>
                <w:b/>
                <w:i/>
              </w:rPr>
              <w:t>. Tomēr šī elastības piemērošana būtu jāpagarina tikai</w:t>
            </w:r>
            <w:r w:rsidRPr="00D30F82">
              <w:t xml:space="preserve"> līdz 2027. gada 2. decembrim attiecībā uz MI sistēmām, kas klasificētas kā augsta riska sistēmas saskaņā ar 6. panta 2. punktu un III pielikumu, un līdz 2028. gada 2. augustam attiecībā uz MI sistēmām, kas klasificētas kā augsta riska sistēmas saskaņā ar minētās regulas 6. panta </w:t>
            </w:r>
            <w:r w:rsidRPr="00D30F82">
              <w:lastRenderedPageBreak/>
              <w:t>1. punktu un I pielikumu</w:t>
            </w:r>
            <w:r w:rsidRPr="00D30F82">
              <w:rPr>
                <w:b/>
                <w:i/>
              </w:rPr>
              <w:t>, un minētie noteikumi jebkurā gadījumā būtu jāsāk piemērot ar šo datumu</w:t>
            </w:r>
            <w:r w:rsidRPr="00D30F82">
              <w:t>. Atšķirība starp noteikumu piemērošanas sākšanu attiecībā uz MI sistēmām, kas klasificētas kā augsta riska sistēmas saskaņā ar minētās regulas 6. panta 2. punktu un III pielikumu vai 6. panta 1. punktu un I pielikumu, atbilst atšķirībai starp sākotnējiem Regulā (ES) 2024/1689 paredzētajiem piemērošanas datumiem, un tās mērķis ir nodrošināt nepieciešamo laiku attiecīgo pienākumu pielāgošanai un īstenošanai.</w:t>
            </w:r>
          </w:p>
        </w:tc>
        <w:tc>
          <w:tcPr>
            <w:tcW w:w="4876" w:type="dxa"/>
            <w:hideMark/>
          </w:tcPr>
          <w:p w14:paraId="08385CC8" w14:textId="77777777" w:rsidR="00634B9F" w:rsidRPr="00D30F82" w:rsidRDefault="00634B9F" w:rsidP="005F3A42">
            <w:pPr>
              <w:spacing w:after="120"/>
            </w:pPr>
            <w:r w:rsidRPr="00D30F82">
              <w:lastRenderedPageBreak/>
              <w:t>(22)</w:t>
            </w:r>
            <w:r w:rsidRPr="00D30F82">
              <w:tab/>
              <w:t xml:space="preserve">Regulas (ES) 2024/1689 113. pantā ir noteikti minētās regulas spēkā stāšanās un piemērošanas datumi, proti, vispārējais piemērošanas datums ir 2026. gada 2. augusts. Attiecībā uz pienākumiem, kas saistīti ar augsta riska MI sistēmām un noteikti Regulas (ES) 2024/1689 III nodaļas 1., 2. un 3. iedaļā, standartu, kopīgu specifikāciju un alternatīvu norādījumu novēlota pieejamība un valstu kompetento iestāžu novēlota izveide rada problēmas, kas apdraud minētā pienākuma efektīvu piemērošanu un rada risku ievērojami palielināt īstenošanas izmaksas tādā veidā, kas neattaisno to sākotnējā piemērošanas datuma, proti, 2026. gada 2. augusta, saglabāšanu. Ir lietderīgi </w:t>
            </w:r>
            <w:r w:rsidRPr="00D30F82">
              <w:rPr>
                <w:b/>
                <w:i/>
              </w:rPr>
              <w:t>dienu</w:t>
            </w:r>
            <w:r w:rsidRPr="00D30F82">
              <w:t xml:space="preserve">, </w:t>
            </w:r>
            <w:r w:rsidRPr="00D30F82">
              <w:rPr>
                <w:b/>
                <w:i/>
              </w:rPr>
              <w:t>kad tiek piemēroti</w:t>
            </w:r>
            <w:r w:rsidRPr="00D30F82">
              <w:t xml:space="preserve"> pienākumi attiecībā uz MI sistēmām, kas klasificētas kā augsta riska sistēmas saskaņā ar 6. panta 2. punktu un III pielikumu, un attiecībā uz MI sistēmām, kas klasificētas kā augsta riska sistēmas saskaņā ar Regulas (ES) 2024/1689 6. panta 1. punktu un I pielikumu</w:t>
            </w:r>
            <w:r w:rsidRPr="00D30F82">
              <w:rPr>
                <w:b/>
                <w:i/>
              </w:rPr>
              <w:t>, atlikt</w:t>
            </w:r>
            <w:r w:rsidRPr="00D30F82">
              <w:t xml:space="preserve"> līdz 2027. gada 2. decembrim attiecībā uz MI sistēmām, kas klasificētas kā augsta riska sistēmas saskaņā ar 6. panta 2. punktu un III pielikumu, un līdz 2028. gada 2. augustam attiecībā uz MI sistēmām, kas klasificētas kā augsta riska sistēmas saskaņā ar minētās regulas 6. panta 1. punktu un I pielikumu. Atšķirība starp noteikumu piemērošanas sākšanu attiecībā uz MI sistēmām, kas klasificētas kā augsta riska sistēmas saskaņā ar minētās regulas 6. panta 2. punktu un III pielikumu vai 6. panta 1. punktu un I pielikumu, atbilst atšķirībai starp sākotnējiem Regulā (ES) 2024/1689 paredzētajiem piemērošanas datumiem, un tās mērķis ir nodrošināt nepieciešamo laiku attiecīgo pienākumu pielāgošanai un īstenošanai.</w:t>
            </w:r>
          </w:p>
        </w:tc>
      </w:tr>
    </w:tbl>
    <w:p w14:paraId="026F0BBA" w14:textId="77777777" w:rsidR="00634B9F" w:rsidRPr="00D30F82" w:rsidRDefault="00634B9F" w:rsidP="00634B9F"/>
    <w:p w14:paraId="792193D7"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22</w:t>
      </w:r>
    </w:p>
    <w:p w14:paraId="1831A4EF" w14:textId="77777777" w:rsidR="00634B9F" w:rsidRPr="00D30F82" w:rsidRDefault="00634B9F" w:rsidP="00634B9F"/>
    <w:p w14:paraId="439118C0" w14:textId="77777777" w:rsidR="00634B9F" w:rsidRPr="00D30F82" w:rsidRDefault="00634B9F" w:rsidP="00634B9F">
      <w:pPr>
        <w:keepNext/>
        <w:rPr>
          <w:b/>
        </w:rPr>
      </w:pPr>
      <w:r w:rsidRPr="00D30F82">
        <w:rPr>
          <w:b/>
        </w:rPr>
        <w:t>Regulas priekšlikums</w:t>
      </w:r>
    </w:p>
    <w:p w14:paraId="306F52DF" w14:textId="77777777" w:rsidR="00634B9F" w:rsidRPr="00D30F82" w:rsidRDefault="00634B9F" w:rsidP="00634B9F">
      <w:pPr>
        <w:rPr>
          <w:b/>
        </w:rPr>
      </w:pPr>
      <w:r w:rsidRPr="00D30F82">
        <w:rPr>
          <w:b/>
          <w:bCs/>
        </w:rPr>
        <w:t>22.a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3A3FBE52" w14:textId="77777777" w:rsidTr="005F3A42">
        <w:trPr>
          <w:jc w:val="center"/>
        </w:trPr>
        <w:tc>
          <w:tcPr>
            <w:tcW w:w="9752" w:type="dxa"/>
            <w:gridSpan w:val="2"/>
          </w:tcPr>
          <w:p w14:paraId="39CAF5AD" w14:textId="77777777" w:rsidR="00634B9F" w:rsidRPr="00D30F82" w:rsidRDefault="00634B9F" w:rsidP="005F3A42">
            <w:pPr>
              <w:keepNext/>
            </w:pPr>
          </w:p>
        </w:tc>
      </w:tr>
      <w:tr w:rsidR="00634B9F" w:rsidRPr="00D30F82" w14:paraId="073A78B2" w14:textId="77777777" w:rsidTr="005F3A42">
        <w:trPr>
          <w:jc w:val="center"/>
        </w:trPr>
        <w:tc>
          <w:tcPr>
            <w:tcW w:w="4876" w:type="dxa"/>
            <w:hideMark/>
          </w:tcPr>
          <w:p w14:paraId="3A752CC7"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3C4391BB" w14:textId="77777777" w:rsidR="00634B9F" w:rsidRPr="00D30F82" w:rsidRDefault="00634B9F" w:rsidP="005F3A42">
            <w:pPr>
              <w:keepNext/>
              <w:spacing w:after="240"/>
              <w:jc w:val="center"/>
              <w:rPr>
                <w:i/>
              </w:rPr>
            </w:pPr>
            <w:r w:rsidRPr="00D30F82">
              <w:rPr>
                <w:i/>
              </w:rPr>
              <w:t>Grozījums</w:t>
            </w:r>
          </w:p>
        </w:tc>
      </w:tr>
      <w:tr w:rsidR="00634B9F" w:rsidRPr="00D30F82" w14:paraId="139AB521" w14:textId="77777777" w:rsidTr="005F3A42">
        <w:trPr>
          <w:jc w:val="center"/>
        </w:trPr>
        <w:tc>
          <w:tcPr>
            <w:tcW w:w="4876" w:type="dxa"/>
          </w:tcPr>
          <w:p w14:paraId="6934FC42" w14:textId="77777777" w:rsidR="00634B9F" w:rsidRPr="00D30F82" w:rsidRDefault="00634B9F" w:rsidP="005F3A42">
            <w:pPr>
              <w:spacing w:after="120"/>
            </w:pPr>
          </w:p>
        </w:tc>
        <w:tc>
          <w:tcPr>
            <w:tcW w:w="4876" w:type="dxa"/>
            <w:hideMark/>
          </w:tcPr>
          <w:p w14:paraId="30BE67A3" w14:textId="77777777" w:rsidR="00634B9F" w:rsidRPr="00D30F82" w:rsidRDefault="00634B9F" w:rsidP="005F3A42">
            <w:pPr>
              <w:spacing w:after="120"/>
            </w:pPr>
            <w:r w:rsidRPr="00D30F82">
              <w:rPr>
                <w:b/>
                <w:i/>
              </w:rPr>
              <w:t>(22a)</w:t>
            </w:r>
            <w:r w:rsidRPr="00D30F82">
              <w:rPr>
                <w:b/>
                <w:i/>
              </w:rPr>
              <w:tab/>
              <w:t>Lai nodrošinātu juridisko noteiktību un izvairītos no turpmākiem šīs regulas piemērošanas kavējumiem, Komisijai būtu jānodrošina, ka pasākumi, ar kuriem atbalsta atbilstību III nodaļas 1., 2. un 3. iedaļai, tiek ieviesti laikus, lai nodrošinātu vajadzīgo noteikumu savlaicīgu un efektīvu īstenošanu.</w:t>
            </w:r>
          </w:p>
        </w:tc>
      </w:tr>
    </w:tbl>
    <w:p w14:paraId="31236F75" w14:textId="77777777" w:rsidR="00634B9F" w:rsidRPr="00D30F82" w:rsidRDefault="00634B9F" w:rsidP="00634B9F"/>
    <w:p w14:paraId="3777A562"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23</w:t>
      </w:r>
    </w:p>
    <w:p w14:paraId="04107E31" w14:textId="77777777" w:rsidR="00634B9F" w:rsidRPr="00D30F82" w:rsidRDefault="00634B9F" w:rsidP="00634B9F"/>
    <w:p w14:paraId="07C5CC43" w14:textId="77777777" w:rsidR="00634B9F" w:rsidRPr="00D30F82" w:rsidRDefault="00634B9F" w:rsidP="00634B9F">
      <w:pPr>
        <w:keepNext/>
        <w:rPr>
          <w:b/>
        </w:rPr>
      </w:pPr>
      <w:r w:rsidRPr="00D30F82">
        <w:rPr>
          <w:b/>
        </w:rPr>
        <w:t>Regulas priekšlikums</w:t>
      </w:r>
    </w:p>
    <w:p w14:paraId="4A39CB21" w14:textId="77777777" w:rsidR="00634B9F" w:rsidRPr="00D30F82" w:rsidRDefault="00634B9F" w:rsidP="00634B9F">
      <w:pPr>
        <w:rPr>
          <w:b/>
        </w:rPr>
      </w:pPr>
      <w:r w:rsidRPr="00D30F82">
        <w:rPr>
          <w:b/>
          <w:bCs/>
        </w:rPr>
        <w:t>23.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7D15CC66" w14:textId="77777777" w:rsidTr="005F3A42">
        <w:trPr>
          <w:jc w:val="center"/>
        </w:trPr>
        <w:tc>
          <w:tcPr>
            <w:tcW w:w="9752" w:type="dxa"/>
            <w:gridSpan w:val="2"/>
          </w:tcPr>
          <w:p w14:paraId="263291F3" w14:textId="77777777" w:rsidR="00634B9F" w:rsidRPr="00D30F82" w:rsidRDefault="00634B9F" w:rsidP="005F3A42">
            <w:pPr>
              <w:keepNext/>
            </w:pPr>
          </w:p>
        </w:tc>
      </w:tr>
      <w:tr w:rsidR="00634B9F" w:rsidRPr="00D30F82" w14:paraId="3FA2DDD5" w14:textId="77777777" w:rsidTr="005F3A42">
        <w:trPr>
          <w:jc w:val="center"/>
        </w:trPr>
        <w:tc>
          <w:tcPr>
            <w:tcW w:w="4876" w:type="dxa"/>
            <w:hideMark/>
          </w:tcPr>
          <w:p w14:paraId="484F5CF1"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7AD5501" w14:textId="77777777" w:rsidR="00634B9F" w:rsidRPr="00D30F82" w:rsidRDefault="00634B9F" w:rsidP="005F3A42">
            <w:pPr>
              <w:keepNext/>
              <w:spacing w:after="240"/>
              <w:jc w:val="center"/>
              <w:rPr>
                <w:i/>
              </w:rPr>
            </w:pPr>
            <w:r w:rsidRPr="00D30F82">
              <w:rPr>
                <w:i/>
              </w:rPr>
              <w:t>Grozījums</w:t>
            </w:r>
          </w:p>
        </w:tc>
      </w:tr>
      <w:tr w:rsidR="00634B9F" w:rsidRPr="00D30F82" w14:paraId="4DBE287E" w14:textId="77777777" w:rsidTr="005F3A42">
        <w:trPr>
          <w:jc w:val="center"/>
        </w:trPr>
        <w:tc>
          <w:tcPr>
            <w:tcW w:w="4876" w:type="dxa"/>
            <w:hideMark/>
          </w:tcPr>
          <w:p w14:paraId="6624FF61" w14:textId="77777777" w:rsidR="00634B9F" w:rsidRPr="00D30F82" w:rsidRDefault="00634B9F" w:rsidP="005F3A42">
            <w:pPr>
              <w:spacing w:after="120"/>
            </w:pPr>
            <w:r w:rsidRPr="00D30F82">
              <w:t>(23)</w:t>
            </w:r>
            <w:r w:rsidRPr="00D30F82">
              <w:tab/>
              <w:t xml:space="preserve">Ņemot vērā mērķi samazināt īstenošanas problēmas iedzīvotājiem, uzņēmumiem un valsts pārvaldes iestādēm, ir būtiski, ka saskaņotus nosacījumus konkrētu noteikumu īstenošanai pieņem tikai tad, ja tas ir absolūti nepieciešams. Šajā nolūkā ir lietderīgi atcelt atsevišķas Komisijai piešķirtās pilnvaras pieņemt šādus saskaņotus nosacījumus ar īstenošanas aktiem gadījumos, kad minētie nosacījumi nav izpildīti. Tāpēc Regula </w:t>
            </w:r>
            <w:r w:rsidRPr="00D30F82">
              <w:lastRenderedPageBreak/>
              <w:t xml:space="preserve">(ES) 2024/1689 būtu jāgroza, lai svītrotu ar tās 50. panta 7. punktu, 56. panta 6. punktu un 72. panta 3. punktu Komisijai piešķirtos pilnvarojumus pieņemt īstenošanas aktus. </w:t>
            </w:r>
            <w:r w:rsidRPr="00D30F82">
              <w:rPr>
                <w:b/>
                <w:i/>
              </w:rPr>
              <w:t>Regulas (ES) 2024/1689 72. panta 3. punktā paredzētā pilnvarojuma pieņemt saskaņotu pēctirgus pārraudzības plāna veidni atcelšana ir papildu ieguvums, jo ar to augsta riska MI sistēmu nodrošinātājiem tiks dota lielāka elastība ieviest savai organizācijai pielāgotu pēctirgus pārraudzības sistēmu.</w:t>
            </w:r>
            <w:r w:rsidRPr="00D30F82">
              <w:t xml:space="preserve"> </w:t>
            </w:r>
            <w:r w:rsidRPr="00D30F82">
              <w:rPr>
                <w:b/>
                <w:i/>
              </w:rPr>
              <w:t>Tomēr</w:t>
            </w:r>
            <w:r w:rsidRPr="00D30F82">
              <w:t xml:space="preserve">, </w:t>
            </w:r>
            <w:r w:rsidRPr="00D30F82">
              <w:rPr>
                <w:b/>
                <w:i/>
              </w:rPr>
              <w:t>atzīstot nepieciešamību nodrošināt skaidrību par to, kā augsta riska MI sistēmu nodrošinātājiem ir jānodrošina atbilstība, Komisijai būtu jāpublicē norādījumi</w:t>
            </w:r>
            <w:r w:rsidRPr="00D30F82">
              <w:t>.</w:t>
            </w:r>
          </w:p>
        </w:tc>
        <w:tc>
          <w:tcPr>
            <w:tcW w:w="4876" w:type="dxa"/>
            <w:hideMark/>
          </w:tcPr>
          <w:p w14:paraId="346625A0" w14:textId="77777777" w:rsidR="00634B9F" w:rsidRPr="00D30F82" w:rsidRDefault="00634B9F" w:rsidP="005F3A42">
            <w:pPr>
              <w:spacing w:after="120"/>
            </w:pPr>
            <w:r w:rsidRPr="00D30F82">
              <w:lastRenderedPageBreak/>
              <w:t>(23)</w:t>
            </w:r>
            <w:r w:rsidRPr="00D30F82">
              <w:tab/>
              <w:t xml:space="preserve">Ņemot vērā mērķi samazināt īstenošanas problēmas iedzīvotājiem, uzņēmumiem un valsts pārvaldes iestādēm, ir būtiski, ka saskaņotus nosacījumus konkrētu noteikumu īstenošanai pieņem tikai tad, ja tas ir absolūti nepieciešams. Šajā nolūkā ir lietderīgi atcelt atsevišķas Komisijai piešķirtās pilnvaras pieņemt šādus saskaņotus nosacījumus ar īstenošanas aktiem gadījumos, kad minētie nosacījumi nav izpildīti. Tāpēc Regula </w:t>
            </w:r>
            <w:r w:rsidRPr="00D30F82">
              <w:lastRenderedPageBreak/>
              <w:t xml:space="preserve">(ES) 2024/1689 būtu jāgroza, lai svītrotu ar tās 50. panta 7. punktu, 56. panta 6. punktu un 72. panta 3. punktu Komisijai piešķirtos pilnvarojumus pieņemt īstenošanas aktus. </w:t>
            </w:r>
            <w:r w:rsidRPr="00D30F82">
              <w:rPr>
                <w:b/>
                <w:i/>
              </w:rPr>
              <w:t>Tomēr, atzīstot nepieciešamību nodrošināt skaidrību par to</w:t>
            </w:r>
            <w:r w:rsidRPr="00D30F82">
              <w:t xml:space="preserve">, </w:t>
            </w:r>
            <w:r w:rsidRPr="00D30F82">
              <w:rPr>
                <w:b/>
                <w:i/>
              </w:rPr>
              <w:t>kā</w:t>
            </w:r>
            <w:r w:rsidRPr="00D30F82">
              <w:t xml:space="preserve"> augsta riska MI sistēmu nodrošinātājiem </w:t>
            </w:r>
            <w:r w:rsidRPr="00D30F82">
              <w:rPr>
                <w:b/>
                <w:i/>
              </w:rPr>
              <w:t>ir jānodrošina atbilstība to uzraudzības pienākumiem</w:t>
            </w:r>
            <w:r w:rsidRPr="00D30F82">
              <w:t xml:space="preserve">, </w:t>
            </w:r>
            <w:r w:rsidRPr="00D30F82">
              <w:rPr>
                <w:b/>
                <w:i/>
              </w:rPr>
              <w:t>Komisijai būtu līdz 2027. gada 2. februārim jāpublicē norādījumi attiecībā uz pēctirgus pārraudzības plānu, tostarp modelis ar tajā iekļaujamajiem elementiem</w:t>
            </w:r>
            <w:r w:rsidRPr="00D30F82">
              <w:t>.</w:t>
            </w:r>
          </w:p>
        </w:tc>
      </w:tr>
    </w:tbl>
    <w:p w14:paraId="13243A8D" w14:textId="77777777" w:rsidR="00634B9F" w:rsidRPr="00D30F82" w:rsidRDefault="00634B9F" w:rsidP="00634B9F"/>
    <w:p w14:paraId="6FE6DF5A"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24</w:t>
      </w:r>
    </w:p>
    <w:p w14:paraId="07137F60" w14:textId="77777777" w:rsidR="00634B9F" w:rsidRPr="00D30F82" w:rsidRDefault="00634B9F" w:rsidP="00634B9F"/>
    <w:p w14:paraId="120A4D23" w14:textId="77777777" w:rsidR="00634B9F" w:rsidRPr="00D30F82" w:rsidRDefault="00634B9F" w:rsidP="00634B9F">
      <w:pPr>
        <w:keepNext/>
        <w:rPr>
          <w:b/>
        </w:rPr>
      </w:pPr>
      <w:r w:rsidRPr="00D30F82">
        <w:rPr>
          <w:b/>
        </w:rPr>
        <w:t>Regulas priekšlikums</w:t>
      </w:r>
    </w:p>
    <w:p w14:paraId="303DE13A" w14:textId="77777777" w:rsidR="00634B9F" w:rsidRPr="00D30F82" w:rsidRDefault="00634B9F" w:rsidP="00634B9F">
      <w:pPr>
        <w:rPr>
          <w:b/>
        </w:rPr>
      </w:pPr>
      <w:r w:rsidRPr="00D30F82">
        <w:rPr>
          <w:b/>
          <w:bCs/>
        </w:rPr>
        <w:t>23.a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110F5FE4" w14:textId="77777777" w:rsidTr="005F3A42">
        <w:trPr>
          <w:jc w:val="center"/>
        </w:trPr>
        <w:tc>
          <w:tcPr>
            <w:tcW w:w="9752" w:type="dxa"/>
            <w:gridSpan w:val="2"/>
          </w:tcPr>
          <w:p w14:paraId="50F639AC" w14:textId="77777777" w:rsidR="00634B9F" w:rsidRPr="00D30F82" w:rsidRDefault="00634B9F" w:rsidP="005F3A42">
            <w:pPr>
              <w:keepNext/>
            </w:pPr>
          </w:p>
        </w:tc>
      </w:tr>
      <w:tr w:rsidR="00634B9F" w:rsidRPr="00D30F82" w14:paraId="2E93EAD0" w14:textId="77777777" w:rsidTr="005F3A42">
        <w:trPr>
          <w:jc w:val="center"/>
        </w:trPr>
        <w:tc>
          <w:tcPr>
            <w:tcW w:w="4876" w:type="dxa"/>
            <w:hideMark/>
          </w:tcPr>
          <w:p w14:paraId="15DE7098"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119224A1" w14:textId="77777777" w:rsidR="00634B9F" w:rsidRPr="00D30F82" w:rsidRDefault="00634B9F" w:rsidP="005F3A42">
            <w:pPr>
              <w:keepNext/>
              <w:spacing w:after="240"/>
              <w:jc w:val="center"/>
              <w:rPr>
                <w:i/>
              </w:rPr>
            </w:pPr>
            <w:r w:rsidRPr="00D30F82">
              <w:rPr>
                <w:i/>
              </w:rPr>
              <w:t>Grozījums</w:t>
            </w:r>
          </w:p>
        </w:tc>
      </w:tr>
      <w:tr w:rsidR="00634B9F" w:rsidRPr="00D30F82" w14:paraId="0E32A335" w14:textId="77777777" w:rsidTr="005F3A42">
        <w:trPr>
          <w:jc w:val="center"/>
        </w:trPr>
        <w:tc>
          <w:tcPr>
            <w:tcW w:w="4876" w:type="dxa"/>
          </w:tcPr>
          <w:p w14:paraId="7BA3FB7C" w14:textId="77777777" w:rsidR="00634B9F" w:rsidRPr="00D30F82" w:rsidRDefault="00634B9F" w:rsidP="005F3A42">
            <w:pPr>
              <w:spacing w:after="120"/>
            </w:pPr>
          </w:p>
        </w:tc>
        <w:tc>
          <w:tcPr>
            <w:tcW w:w="4876" w:type="dxa"/>
            <w:hideMark/>
          </w:tcPr>
          <w:p w14:paraId="5CF3C0A7" w14:textId="77777777" w:rsidR="00634B9F" w:rsidRPr="00D30F82" w:rsidRDefault="00634B9F" w:rsidP="005F3A42">
            <w:pPr>
              <w:spacing w:after="120"/>
            </w:pPr>
            <w:r w:rsidRPr="00D30F82">
              <w:rPr>
                <w:b/>
                <w:i/>
              </w:rPr>
              <w:t>(23a)</w:t>
            </w:r>
            <w:r w:rsidRPr="00D30F82">
              <w:rPr>
                <w:b/>
                <w:i/>
              </w:rPr>
              <w:tab/>
              <w:t xml:space="preserve">Eiropas Parlamenta un Padomes Regulas (ES) 2024/1689 I pielikuma A iedaļā uzskaitīto Savienības nozaru saskaņošanas tiesību aktu un minētajā regulā noteikto prasību attiecībā uz augsta riska mākslīgā intelekta sistēmām paralēla piemērošana var izraisīt prasību pārklāšanos un nevajadzīgu administratīvo slogu uzņēmējiem. Šāda pārklāšanās varētu radīt juridisko nenoteiktību, palielināt atbilstības nodrošināšanas izmaksas un potenciāli radīt neizdevīgus konkurences apstākļus, nesniedzot papildu ieguvumus veselības, drošības vai pamattiesību aizsardzībai. Lai nodrošinātu saskaņotāku un samērīgāku tiesisko regulējumu un vienkāršotu prasību piemērošanu mākslīgā intelekta sistēmām, kas iegultas produktos, kurus reglamentē Savienības saskaņošanas tiesību akti, atsauces uz Savienības saskaņošanas tiesību aktiem, kas patlaban uzskaitīti Regulas (ES) 2024/1689 I pielikuma A iedaļā, būtu jāpārceļ uz </w:t>
            </w:r>
            <w:r w:rsidRPr="00D30F82">
              <w:rPr>
                <w:b/>
                <w:i/>
              </w:rPr>
              <w:lastRenderedPageBreak/>
              <w:t>minētā pielikuma B iedaļu. Šī pieeja precizē, ka uz mākslīgā intelekta sistēmām, kas integrētas produktos, uz kuriem attiecas minētie nozaru tiesību akti, attiecīgā gadījumā attiecas šīs regulas prasības, vienlaikus ļaujot atbilstības novērtēšanas procedūrām un produktu drošuma prasībām saskaņā ar attiecīgajiem nozaru tiesību aktiem palikt primārajam regulējumam. Visas atlikušās nepilnības, kas saistītas ar šādos produktos integrētām mākslīgā intelekta sistēmām, būtu jānovērš attiecīgajos nozaru tiesību aktos.</w:t>
            </w:r>
          </w:p>
        </w:tc>
      </w:tr>
    </w:tbl>
    <w:p w14:paraId="47ABE83E" w14:textId="77777777" w:rsidR="00634B9F" w:rsidRPr="00D30F82" w:rsidRDefault="00634B9F" w:rsidP="00634B9F"/>
    <w:p w14:paraId="28F97102"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25</w:t>
      </w:r>
    </w:p>
    <w:p w14:paraId="04713571" w14:textId="77777777" w:rsidR="00634B9F" w:rsidRPr="00D30F82" w:rsidRDefault="00634B9F" w:rsidP="00634B9F"/>
    <w:p w14:paraId="061BF01E" w14:textId="77777777" w:rsidR="00634B9F" w:rsidRPr="00D30F82" w:rsidRDefault="00634B9F" w:rsidP="00634B9F">
      <w:pPr>
        <w:keepNext/>
        <w:rPr>
          <w:b/>
        </w:rPr>
      </w:pPr>
      <w:r w:rsidRPr="00D30F82">
        <w:rPr>
          <w:b/>
        </w:rPr>
        <w:t>Regulas priekšlikums</w:t>
      </w:r>
    </w:p>
    <w:p w14:paraId="78D76DFC" w14:textId="77777777" w:rsidR="00634B9F" w:rsidRPr="00D30F82" w:rsidRDefault="00634B9F" w:rsidP="00634B9F">
      <w:pPr>
        <w:rPr>
          <w:b/>
        </w:rPr>
      </w:pPr>
      <w:r w:rsidRPr="00D30F82">
        <w:rPr>
          <w:b/>
          <w:bCs/>
        </w:rPr>
        <w:t>23.b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44D3C760" w14:textId="77777777" w:rsidTr="005F3A42">
        <w:trPr>
          <w:jc w:val="center"/>
        </w:trPr>
        <w:tc>
          <w:tcPr>
            <w:tcW w:w="9752" w:type="dxa"/>
            <w:gridSpan w:val="2"/>
          </w:tcPr>
          <w:p w14:paraId="7BA35A7F" w14:textId="77777777" w:rsidR="00634B9F" w:rsidRPr="00D30F82" w:rsidRDefault="00634B9F" w:rsidP="005F3A42">
            <w:pPr>
              <w:keepNext/>
            </w:pPr>
          </w:p>
        </w:tc>
      </w:tr>
      <w:tr w:rsidR="00634B9F" w:rsidRPr="00D30F82" w14:paraId="6DBDC478" w14:textId="77777777" w:rsidTr="005F3A42">
        <w:trPr>
          <w:jc w:val="center"/>
        </w:trPr>
        <w:tc>
          <w:tcPr>
            <w:tcW w:w="4876" w:type="dxa"/>
            <w:hideMark/>
          </w:tcPr>
          <w:p w14:paraId="0B9496DA"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E6BEF07" w14:textId="77777777" w:rsidR="00634B9F" w:rsidRPr="00D30F82" w:rsidRDefault="00634B9F" w:rsidP="005F3A42">
            <w:pPr>
              <w:keepNext/>
              <w:spacing w:after="240"/>
              <w:jc w:val="center"/>
              <w:rPr>
                <w:i/>
              </w:rPr>
            </w:pPr>
            <w:r w:rsidRPr="00D30F82">
              <w:rPr>
                <w:i/>
              </w:rPr>
              <w:t>Grozījums</w:t>
            </w:r>
          </w:p>
        </w:tc>
      </w:tr>
      <w:tr w:rsidR="00634B9F" w:rsidRPr="00D30F82" w14:paraId="7FA08843" w14:textId="77777777" w:rsidTr="005F3A42">
        <w:trPr>
          <w:jc w:val="center"/>
        </w:trPr>
        <w:tc>
          <w:tcPr>
            <w:tcW w:w="4876" w:type="dxa"/>
          </w:tcPr>
          <w:p w14:paraId="24272323" w14:textId="77777777" w:rsidR="00634B9F" w:rsidRPr="00D30F82" w:rsidRDefault="00634B9F" w:rsidP="005F3A42">
            <w:pPr>
              <w:spacing w:after="120"/>
            </w:pPr>
          </w:p>
        </w:tc>
        <w:tc>
          <w:tcPr>
            <w:tcW w:w="4876" w:type="dxa"/>
            <w:hideMark/>
          </w:tcPr>
          <w:p w14:paraId="0C7BACCA" w14:textId="77777777" w:rsidR="00634B9F" w:rsidRPr="00D30F82" w:rsidRDefault="00634B9F" w:rsidP="005F3A42">
            <w:pPr>
              <w:spacing w:after="120"/>
            </w:pPr>
            <w:r w:rsidRPr="00D30F82">
              <w:rPr>
                <w:b/>
                <w:i/>
              </w:rPr>
              <w:t>(23b)</w:t>
            </w:r>
            <w:r w:rsidRPr="00D30F82">
              <w:rPr>
                <w:b/>
                <w:i/>
              </w:rPr>
              <w:tab/>
              <w:t xml:space="preserve">Lai aizsargātu šīs regulas horizontālo raksturu un nodrošinātu iekšējā tirgus pienācīgu darbību, attiecīgās prasības, kas noteiktas šīs regulas III nodaļas 2. iedaļā, būtu jāuzskata par būtiskām veselības un drošības prasībām augsta riska MI sistēmām, uz kurām attiecas I pielikumā uzskaitītie Savienības saskaņošanas tiesību akti, un tās būtu konsekventi un saskaņoti jāpiemēro visos minētajos nozaru regulējumos. Šajā nolūkā Komisijai vajadzētu būt pilnvarotai pieņemt deleģētos aktus, ņemot vērā šīs regulas III nodaļas 2. iedaļā noteiktās prasības attiecībā uz to piemērošanu MI sistēmām, kas ietilpst tās darbības jomā, kā arī attiecīgos saskaņotos standartus. To darot, Komisijai nevajadzētu pārsniegt prasības, kas šajā nolūkā noteiktas Regulā (ES) 2024/1689, un būtu jāņem vērā nozaru tiesību aktu īpašais konteksts. Pirms pirmajā daļā minēto aktu pieņemšanas Komisijai būtu jāveic atklāta un pārredzama apspriešanās ar attiecīgajām ieinteresētajām personām, tostarp kompetentajām iestādēm, </w:t>
            </w:r>
            <w:r w:rsidRPr="00D30F82">
              <w:rPr>
                <w:b/>
                <w:i/>
              </w:rPr>
              <w:lastRenderedPageBreak/>
              <w:t>paziņotajām struktūrām, pilsonisko sabiedrību un nozari.</w:t>
            </w:r>
          </w:p>
        </w:tc>
      </w:tr>
    </w:tbl>
    <w:p w14:paraId="4C986C19" w14:textId="77777777" w:rsidR="00634B9F" w:rsidRPr="00D30F82" w:rsidRDefault="00634B9F" w:rsidP="00634B9F"/>
    <w:p w14:paraId="0E77DB5E"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26</w:t>
      </w:r>
    </w:p>
    <w:p w14:paraId="27276849" w14:textId="77777777" w:rsidR="00634B9F" w:rsidRPr="00D30F82" w:rsidRDefault="00634B9F" w:rsidP="00634B9F"/>
    <w:p w14:paraId="2DD888C5" w14:textId="77777777" w:rsidR="00634B9F" w:rsidRPr="00D30F82" w:rsidRDefault="00634B9F" w:rsidP="00634B9F">
      <w:pPr>
        <w:keepNext/>
        <w:rPr>
          <w:b/>
        </w:rPr>
      </w:pPr>
      <w:r w:rsidRPr="00D30F82">
        <w:rPr>
          <w:b/>
        </w:rPr>
        <w:t>Regulas priekšlikums</w:t>
      </w:r>
    </w:p>
    <w:p w14:paraId="6703B5A5" w14:textId="77777777" w:rsidR="00634B9F" w:rsidRPr="00D30F82" w:rsidRDefault="00634B9F" w:rsidP="00634B9F">
      <w:pPr>
        <w:rPr>
          <w:b/>
        </w:rPr>
      </w:pPr>
      <w:r w:rsidRPr="00D30F82">
        <w:rPr>
          <w:b/>
          <w:bCs/>
        </w:rPr>
        <w:t>25.a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396BDD72" w14:textId="77777777" w:rsidTr="005F3A42">
        <w:trPr>
          <w:jc w:val="center"/>
        </w:trPr>
        <w:tc>
          <w:tcPr>
            <w:tcW w:w="9752" w:type="dxa"/>
            <w:gridSpan w:val="2"/>
          </w:tcPr>
          <w:p w14:paraId="145C711B" w14:textId="77777777" w:rsidR="00634B9F" w:rsidRPr="00D30F82" w:rsidRDefault="00634B9F" w:rsidP="005F3A42">
            <w:pPr>
              <w:keepNext/>
            </w:pPr>
          </w:p>
        </w:tc>
      </w:tr>
      <w:tr w:rsidR="00634B9F" w:rsidRPr="00D30F82" w14:paraId="6C4FFF9B" w14:textId="77777777" w:rsidTr="005F3A42">
        <w:trPr>
          <w:jc w:val="center"/>
        </w:trPr>
        <w:tc>
          <w:tcPr>
            <w:tcW w:w="4876" w:type="dxa"/>
            <w:hideMark/>
          </w:tcPr>
          <w:p w14:paraId="7A1B2093"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7DBD9026" w14:textId="77777777" w:rsidR="00634B9F" w:rsidRPr="00D30F82" w:rsidRDefault="00634B9F" w:rsidP="005F3A42">
            <w:pPr>
              <w:keepNext/>
              <w:spacing w:after="240"/>
              <w:jc w:val="center"/>
              <w:rPr>
                <w:i/>
              </w:rPr>
            </w:pPr>
            <w:r w:rsidRPr="00D30F82">
              <w:rPr>
                <w:i/>
              </w:rPr>
              <w:t>Grozījums</w:t>
            </w:r>
          </w:p>
        </w:tc>
      </w:tr>
      <w:tr w:rsidR="00634B9F" w:rsidRPr="00D30F82" w14:paraId="39B418EA" w14:textId="77777777" w:rsidTr="005F3A42">
        <w:trPr>
          <w:jc w:val="center"/>
        </w:trPr>
        <w:tc>
          <w:tcPr>
            <w:tcW w:w="4876" w:type="dxa"/>
          </w:tcPr>
          <w:p w14:paraId="540DDC9C" w14:textId="77777777" w:rsidR="00634B9F" w:rsidRPr="00D30F82" w:rsidRDefault="00634B9F" w:rsidP="005F3A42">
            <w:pPr>
              <w:spacing w:after="120"/>
            </w:pPr>
          </w:p>
        </w:tc>
        <w:tc>
          <w:tcPr>
            <w:tcW w:w="4876" w:type="dxa"/>
            <w:hideMark/>
          </w:tcPr>
          <w:p w14:paraId="32D53DE4" w14:textId="77777777" w:rsidR="00634B9F" w:rsidRPr="00D30F82" w:rsidRDefault="00634B9F" w:rsidP="005F3A42">
            <w:pPr>
              <w:spacing w:after="120"/>
            </w:pPr>
            <w:r w:rsidRPr="00D30F82">
              <w:rPr>
                <w:b/>
                <w:i/>
              </w:rPr>
              <w:t>(25a)</w:t>
            </w:r>
            <w:r w:rsidRPr="00D30F82">
              <w:rPr>
                <w:b/>
                <w:i/>
              </w:rPr>
              <w:tab/>
              <w:t>Īstenojot un izpildot šo regulu, valstu kompetentajām iestādēm, MI birojam un Komisijai būtu jāņem vērā Regulas (ES) 2024/1689 1. panta 1. punktā noteiktie mērķi un jāievēro nepieciešamības, proporcionalitātes, juridiskās noteiktības un tehnoloģiskās neitralitātes principi, vienlaikus nodrošinot, ka līdz minimumam tiek samazināts nevajadzīgs administratīvais un atbilstības nodrošināšanas slogs.</w:t>
            </w:r>
          </w:p>
        </w:tc>
      </w:tr>
    </w:tbl>
    <w:p w14:paraId="4D2C8E9E" w14:textId="77777777" w:rsidR="00634B9F" w:rsidRPr="00D30F82" w:rsidRDefault="00634B9F" w:rsidP="00634B9F"/>
    <w:p w14:paraId="4168136C"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27</w:t>
      </w:r>
    </w:p>
    <w:p w14:paraId="50BDEFC6" w14:textId="77777777" w:rsidR="00634B9F" w:rsidRPr="00D30F82" w:rsidRDefault="00634B9F" w:rsidP="00634B9F"/>
    <w:p w14:paraId="21A45B18" w14:textId="77777777" w:rsidR="00634B9F" w:rsidRPr="00D30F82" w:rsidRDefault="00634B9F" w:rsidP="00634B9F">
      <w:pPr>
        <w:keepNext/>
        <w:rPr>
          <w:b/>
        </w:rPr>
      </w:pPr>
      <w:r w:rsidRPr="00D30F82">
        <w:rPr>
          <w:b/>
        </w:rPr>
        <w:t>Regulas priekšlikums</w:t>
      </w:r>
    </w:p>
    <w:p w14:paraId="39476B3B" w14:textId="77777777" w:rsidR="00634B9F" w:rsidRPr="00D30F82" w:rsidRDefault="00634B9F" w:rsidP="00634B9F">
      <w:pPr>
        <w:rPr>
          <w:b/>
        </w:rPr>
      </w:pPr>
      <w:r w:rsidRPr="00D30F82">
        <w:rPr>
          <w:b/>
          <w:bCs/>
        </w:rPr>
        <w:t>1. pants – 1. daļa – 2. punkts</w:t>
      </w:r>
    </w:p>
    <w:p w14:paraId="03E9832A" w14:textId="77777777" w:rsidR="00634B9F" w:rsidRPr="00D30F82" w:rsidRDefault="00634B9F" w:rsidP="00634B9F">
      <w:pPr>
        <w:keepNext/>
      </w:pPr>
      <w:r w:rsidRPr="00D30F82">
        <w:t>Regula (ES) 2024/1689</w:t>
      </w:r>
    </w:p>
    <w:p w14:paraId="305995BC" w14:textId="77777777" w:rsidR="00634B9F" w:rsidRPr="00D30F82" w:rsidRDefault="00634B9F" w:rsidP="00634B9F">
      <w:r w:rsidRPr="00D30F82">
        <w:t>2.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52FAE97B" w14:textId="77777777" w:rsidTr="005F3A42">
        <w:trPr>
          <w:jc w:val="center"/>
        </w:trPr>
        <w:tc>
          <w:tcPr>
            <w:tcW w:w="9752" w:type="dxa"/>
            <w:gridSpan w:val="2"/>
          </w:tcPr>
          <w:p w14:paraId="77D21EF7" w14:textId="77777777" w:rsidR="00634B9F" w:rsidRPr="00D30F82" w:rsidRDefault="00634B9F" w:rsidP="005F3A42">
            <w:pPr>
              <w:keepNext/>
            </w:pPr>
          </w:p>
        </w:tc>
      </w:tr>
      <w:tr w:rsidR="00634B9F" w:rsidRPr="00D30F82" w14:paraId="5A500DF1" w14:textId="77777777" w:rsidTr="005F3A42">
        <w:trPr>
          <w:jc w:val="center"/>
        </w:trPr>
        <w:tc>
          <w:tcPr>
            <w:tcW w:w="4876" w:type="dxa"/>
            <w:hideMark/>
          </w:tcPr>
          <w:p w14:paraId="7EDC0858"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A39110D" w14:textId="77777777" w:rsidR="00634B9F" w:rsidRPr="00D30F82" w:rsidRDefault="00634B9F" w:rsidP="005F3A42">
            <w:pPr>
              <w:keepNext/>
              <w:spacing w:after="240"/>
              <w:jc w:val="center"/>
              <w:rPr>
                <w:i/>
              </w:rPr>
            </w:pPr>
            <w:r w:rsidRPr="00D30F82">
              <w:rPr>
                <w:i/>
              </w:rPr>
              <w:t>Grozījums</w:t>
            </w:r>
          </w:p>
        </w:tc>
      </w:tr>
      <w:tr w:rsidR="00634B9F" w:rsidRPr="00D30F82" w14:paraId="077AD292" w14:textId="77777777" w:rsidTr="005F3A42">
        <w:trPr>
          <w:jc w:val="center"/>
        </w:trPr>
        <w:tc>
          <w:tcPr>
            <w:tcW w:w="4876" w:type="dxa"/>
            <w:hideMark/>
          </w:tcPr>
          <w:p w14:paraId="4C33B7CF" w14:textId="77777777" w:rsidR="00634B9F" w:rsidRPr="00D30F82" w:rsidRDefault="00634B9F" w:rsidP="005F3A42">
            <w:pPr>
              <w:spacing w:after="120"/>
            </w:pPr>
            <w:r w:rsidRPr="00D30F82">
              <w:t>2.</w:t>
            </w:r>
            <w:r w:rsidRPr="00D30F82">
              <w:tab/>
              <w:t xml:space="preserve">MI sistēmām, kas klasificētas kā augsta riska MI sistēmas saskaņā ar 6. panta 1. punktu saistībā ar produktiem, uz kuriem attiecas I </w:t>
            </w:r>
            <w:r w:rsidRPr="00D30F82">
              <w:rPr>
                <w:b/>
                <w:i/>
              </w:rPr>
              <w:t>pielikuma B iedaļā</w:t>
            </w:r>
            <w:r w:rsidRPr="00D30F82">
              <w:t xml:space="preserve"> uzskaitītie Savienības saskaņošanas tiesību akti, piemēro tikai 6. panta 1. punktu, 60.a pantu, 102.–109. pantu un 111. un 112. pantu. Regulas 57. pantu piemēro tikai tiktāl, ciktāl šajā regulā paredzētās prasības augsta riska MI sistēmām ir integrētas minētajos Savienības saskaņošanas tiesību aktos.;</w:t>
            </w:r>
          </w:p>
        </w:tc>
        <w:tc>
          <w:tcPr>
            <w:tcW w:w="4876" w:type="dxa"/>
            <w:hideMark/>
          </w:tcPr>
          <w:p w14:paraId="771F5132" w14:textId="77777777" w:rsidR="00634B9F" w:rsidRPr="00D30F82" w:rsidRDefault="00634B9F" w:rsidP="005F3A42">
            <w:pPr>
              <w:spacing w:after="120"/>
            </w:pPr>
            <w:r w:rsidRPr="00D30F82">
              <w:t>2.</w:t>
            </w:r>
            <w:r w:rsidRPr="00D30F82">
              <w:tab/>
              <w:t>MI sistēmām, kas klasificētas kā augsta riska MI sistēmas saskaņā ar 6. panta 1. punktu saistībā ar produktiem, uz kuriem attiecas I </w:t>
            </w:r>
            <w:r w:rsidRPr="00D30F82">
              <w:rPr>
                <w:b/>
                <w:i/>
              </w:rPr>
              <w:t>pielikumā</w:t>
            </w:r>
            <w:r w:rsidRPr="00D30F82">
              <w:t xml:space="preserve"> uzskaitītie Savienības saskaņošanas tiesību akti, piemēro tikai 6. panta 1. punktu, 60.a pantu, 102.–109. </w:t>
            </w:r>
            <w:r w:rsidRPr="00D30F82">
              <w:rPr>
                <w:b/>
                <w:i/>
              </w:rPr>
              <w:t>pantu, 110.a–110.l</w:t>
            </w:r>
            <w:r w:rsidRPr="00D30F82">
              <w:t> pantu un 111. un 112. pantu. Regulas 57. pantu piemēro tikai tiktāl, ciktāl šajā regulā paredzētās prasības augsta riska MI sistēmām ir integrētas minētajos Savienības saskaņošanas tiesību aktos.;</w:t>
            </w:r>
          </w:p>
        </w:tc>
      </w:tr>
    </w:tbl>
    <w:p w14:paraId="0DECD1A1" w14:textId="77777777" w:rsidR="00634B9F" w:rsidRPr="00D30F82" w:rsidRDefault="00634B9F" w:rsidP="00634B9F"/>
    <w:p w14:paraId="5132D5DE"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28</w:t>
      </w:r>
    </w:p>
    <w:p w14:paraId="26439153" w14:textId="77777777" w:rsidR="00634B9F" w:rsidRPr="00D30F82" w:rsidRDefault="00634B9F" w:rsidP="00634B9F"/>
    <w:p w14:paraId="092AD14E" w14:textId="77777777" w:rsidR="00634B9F" w:rsidRPr="00D30F82" w:rsidRDefault="00634B9F" w:rsidP="00634B9F">
      <w:pPr>
        <w:keepNext/>
        <w:rPr>
          <w:b/>
        </w:rPr>
      </w:pPr>
      <w:r w:rsidRPr="00D30F82">
        <w:rPr>
          <w:b/>
        </w:rPr>
        <w:lastRenderedPageBreak/>
        <w:t>Regulas priekšlikums</w:t>
      </w:r>
    </w:p>
    <w:p w14:paraId="4AAC60FF" w14:textId="77777777" w:rsidR="00634B9F" w:rsidRPr="00D30F82" w:rsidRDefault="00634B9F" w:rsidP="00634B9F">
      <w:pPr>
        <w:rPr>
          <w:b/>
        </w:rPr>
      </w:pPr>
      <w:r w:rsidRPr="00D30F82">
        <w:rPr>
          <w:b/>
          <w:bCs/>
        </w:rPr>
        <w:t>1. pants – 1. daļa – 4. punkts</w:t>
      </w:r>
    </w:p>
    <w:p w14:paraId="5211F14D" w14:textId="77777777" w:rsidR="00634B9F" w:rsidRPr="00D30F82" w:rsidRDefault="00634B9F" w:rsidP="00634B9F">
      <w:pPr>
        <w:keepNext/>
      </w:pPr>
      <w:r w:rsidRPr="00D30F82">
        <w:t>Regula (ES) 2024/1689</w:t>
      </w:r>
    </w:p>
    <w:p w14:paraId="1562E893" w14:textId="77777777" w:rsidR="00634B9F" w:rsidRPr="00D30F82" w:rsidRDefault="00634B9F" w:rsidP="00634B9F">
      <w:r w:rsidRPr="00D30F82">
        <w:t>4.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053BB038" w14:textId="77777777" w:rsidTr="005F3A42">
        <w:trPr>
          <w:jc w:val="center"/>
        </w:trPr>
        <w:tc>
          <w:tcPr>
            <w:tcW w:w="9752" w:type="dxa"/>
            <w:gridSpan w:val="2"/>
          </w:tcPr>
          <w:p w14:paraId="0E80FB77" w14:textId="77777777" w:rsidR="00634B9F" w:rsidRPr="00D30F82" w:rsidRDefault="00634B9F" w:rsidP="005F3A42">
            <w:pPr>
              <w:keepNext/>
            </w:pPr>
          </w:p>
        </w:tc>
      </w:tr>
      <w:tr w:rsidR="00634B9F" w:rsidRPr="00D30F82" w14:paraId="343CE5DC" w14:textId="77777777" w:rsidTr="005F3A42">
        <w:trPr>
          <w:jc w:val="center"/>
        </w:trPr>
        <w:tc>
          <w:tcPr>
            <w:tcW w:w="4876" w:type="dxa"/>
            <w:hideMark/>
          </w:tcPr>
          <w:p w14:paraId="5DE3F95B"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0DE20DED" w14:textId="77777777" w:rsidR="00634B9F" w:rsidRPr="00D30F82" w:rsidRDefault="00634B9F" w:rsidP="005F3A42">
            <w:pPr>
              <w:keepNext/>
              <w:spacing w:after="240"/>
              <w:jc w:val="center"/>
              <w:rPr>
                <w:i/>
              </w:rPr>
            </w:pPr>
            <w:r w:rsidRPr="00D30F82">
              <w:rPr>
                <w:i/>
              </w:rPr>
              <w:t>Grozījums</w:t>
            </w:r>
          </w:p>
        </w:tc>
      </w:tr>
      <w:tr w:rsidR="00634B9F" w:rsidRPr="00D30F82" w14:paraId="4CD8F97A" w14:textId="77777777" w:rsidTr="005F3A42">
        <w:trPr>
          <w:jc w:val="center"/>
        </w:trPr>
        <w:tc>
          <w:tcPr>
            <w:tcW w:w="4876" w:type="dxa"/>
            <w:hideMark/>
          </w:tcPr>
          <w:p w14:paraId="1F4AFB92" w14:textId="77777777" w:rsidR="00634B9F" w:rsidRPr="00D30F82" w:rsidRDefault="00634B9F" w:rsidP="005F3A42">
            <w:pPr>
              <w:spacing w:after="120"/>
            </w:pPr>
            <w:r w:rsidRPr="00D30F82">
              <w:t>“</w:t>
            </w:r>
            <w:r w:rsidRPr="00D30F82">
              <w:rPr>
                <w:b/>
                <w:i/>
              </w:rPr>
              <w:t>Komisija un dalībvalstis mudina</w:t>
            </w:r>
            <w:r w:rsidRPr="00D30F82">
              <w:t xml:space="preserve"> MI sistēmu </w:t>
            </w:r>
            <w:r w:rsidRPr="00D30F82">
              <w:rPr>
                <w:b/>
                <w:i/>
              </w:rPr>
              <w:t>nodrošinātājus</w:t>
            </w:r>
            <w:r w:rsidRPr="00D30F82">
              <w:t xml:space="preserve"> un </w:t>
            </w:r>
            <w:r w:rsidRPr="00D30F82">
              <w:rPr>
                <w:b/>
                <w:i/>
              </w:rPr>
              <w:t>uzturētājus veikt</w:t>
            </w:r>
            <w:r w:rsidRPr="00D30F82">
              <w:t xml:space="preserve"> pasākumus, ar ko </w:t>
            </w:r>
            <w:r w:rsidRPr="00D30F82">
              <w:rPr>
                <w:b/>
                <w:i/>
              </w:rPr>
              <w:t>nodrošina pietiekamu</w:t>
            </w:r>
            <w:r w:rsidRPr="00D30F82">
              <w:t xml:space="preserve"> MI pratības </w:t>
            </w:r>
            <w:r w:rsidRPr="00D30F82">
              <w:rPr>
                <w:b/>
                <w:i/>
              </w:rPr>
              <w:t>līmeni</w:t>
            </w:r>
            <w:r w:rsidRPr="00D30F82">
              <w:t xml:space="preserve"> savam personālam un citām personām, kuras to vārdā iesaistītas MI sistēmu darbībā un izmantošanā, ņemot vērā viņu tehniskās zināšanas, pieredzi, </w:t>
            </w:r>
            <w:r w:rsidRPr="00D30F82">
              <w:rPr>
                <w:b/>
                <w:i/>
              </w:rPr>
              <w:t>izglītības līmeni</w:t>
            </w:r>
            <w:r w:rsidRPr="00D30F82">
              <w:t xml:space="preserve"> un mācības un MI sistēmu izmantošanai paredzēto kontekstu, kā arī ņemot vērā personas vai personu grupas, attiecībā uz ko MI sistēmas paredzēts lietot.;</w:t>
            </w:r>
          </w:p>
        </w:tc>
        <w:tc>
          <w:tcPr>
            <w:tcW w:w="4876" w:type="dxa"/>
            <w:hideMark/>
          </w:tcPr>
          <w:p w14:paraId="1AA1D0EE" w14:textId="77777777" w:rsidR="00634B9F" w:rsidRPr="00D30F82" w:rsidRDefault="00634B9F" w:rsidP="005F3A42">
            <w:pPr>
              <w:spacing w:after="120"/>
            </w:pPr>
            <w:r w:rsidRPr="00D30F82">
              <w:rPr>
                <w:b/>
                <w:i/>
              </w:rPr>
              <w:t>1.</w:t>
            </w:r>
            <w:r w:rsidRPr="00D30F82">
              <w:tab/>
              <w:t xml:space="preserve">“MI sistēmu </w:t>
            </w:r>
            <w:r w:rsidRPr="00D30F82">
              <w:rPr>
                <w:b/>
                <w:i/>
              </w:rPr>
              <w:t>nodrošinātāji</w:t>
            </w:r>
            <w:r w:rsidRPr="00D30F82">
              <w:t xml:space="preserve"> un </w:t>
            </w:r>
            <w:r w:rsidRPr="00D30F82">
              <w:rPr>
                <w:b/>
                <w:i/>
              </w:rPr>
              <w:t>uzturētāji veic</w:t>
            </w:r>
            <w:r w:rsidRPr="00D30F82">
              <w:t xml:space="preserve"> pasākumus, ar ko </w:t>
            </w:r>
            <w:r w:rsidRPr="00D30F82">
              <w:rPr>
                <w:b/>
                <w:i/>
              </w:rPr>
              <w:t>atbalsta</w:t>
            </w:r>
            <w:r w:rsidRPr="00D30F82">
              <w:t xml:space="preserve"> MI pratības </w:t>
            </w:r>
            <w:r w:rsidRPr="00D30F82">
              <w:rPr>
                <w:b/>
                <w:i/>
              </w:rPr>
              <w:t>uzlabošanu</w:t>
            </w:r>
            <w:r w:rsidRPr="00D30F82">
              <w:t xml:space="preserve"> savam personālam un citām personām, kuras to vārdā iesaistītas MI sistēmu darbībā un izmantošanā, ņemot vērā viņu tehniskās zināšanas, pieredzi, </w:t>
            </w:r>
            <w:r w:rsidRPr="00D30F82">
              <w:rPr>
                <w:b/>
                <w:i/>
              </w:rPr>
              <w:t>izglītību</w:t>
            </w:r>
            <w:r w:rsidRPr="00D30F82">
              <w:t xml:space="preserve"> un mācības un MI sistēmu izmantošanai paredzēto kontekstu, kā arī ņemot vērā personas vai personu grupas, attiecībā uz ko MI sistēmas paredzēts lietot</w:t>
            </w:r>
            <w:r w:rsidRPr="00D30F82">
              <w:rPr>
                <w:b/>
                <w:i/>
              </w:rPr>
              <w:t>.</w:t>
            </w:r>
            <w:r w:rsidRPr="00D30F82">
              <w:t xml:space="preserve"> </w:t>
            </w:r>
            <w:r w:rsidRPr="00D30F82">
              <w:rPr>
                <w:b/>
                <w:i/>
              </w:rPr>
              <w:t>Šis pienākums negarantē nevienai personai konkrētu MI pratības līmeni</w:t>
            </w:r>
            <w:r w:rsidRPr="00D30F82">
              <w:t>.;</w:t>
            </w:r>
          </w:p>
        </w:tc>
      </w:tr>
    </w:tbl>
    <w:p w14:paraId="3AE78DF2" w14:textId="77777777" w:rsidR="00634B9F" w:rsidRPr="00D30F82" w:rsidRDefault="00634B9F" w:rsidP="00634B9F"/>
    <w:p w14:paraId="603D4179"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29</w:t>
      </w:r>
    </w:p>
    <w:p w14:paraId="2905A084" w14:textId="77777777" w:rsidR="00634B9F" w:rsidRPr="00D30F82" w:rsidRDefault="00634B9F" w:rsidP="00634B9F"/>
    <w:p w14:paraId="57EBAE76" w14:textId="77777777" w:rsidR="00634B9F" w:rsidRPr="00D30F82" w:rsidRDefault="00634B9F" w:rsidP="00634B9F">
      <w:pPr>
        <w:keepNext/>
        <w:rPr>
          <w:b/>
        </w:rPr>
      </w:pPr>
      <w:r w:rsidRPr="00D30F82">
        <w:rPr>
          <w:b/>
        </w:rPr>
        <w:t>Regulas priekšlikums</w:t>
      </w:r>
    </w:p>
    <w:p w14:paraId="0790BBCA" w14:textId="77777777" w:rsidR="00634B9F" w:rsidRPr="00D30F82" w:rsidRDefault="00634B9F" w:rsidP="00634B9F">
      <w:pPr>
        <w:rPr>
          <w:b/>
        </w:rPr>
      </w:pPr>
      <w:r w:rsidRPr="00D30F82">
        <w:rPr>
          <w:b/>
          <w:bCs/>
        </w:rPr>
        <w:t>1. pants – 1. daļa – 4. punkts</w:t>
      </w:r>
    </w:p>
    <w:p w14:paraId="5680DC78" w14:textId="77777777" w:rsidR="00634B9F" w:rsidRPr="00D30F82" w:rsidRDefault="00634B9F" w:rsidP="00634B9F">
      <w:pPr>
        <w:keepNext/>
      </w:pPr>
      <w:r w:rsidRPr="00D30F82">
        <w:t>Regula (ES) 2024/1689</w:t>
      </w:r>
    </w:p>
    <w:p w14:paraId="2896C841" w14:textId="77777777" w:rsidR="00634B9F" w:rsidRPr="00D30F82" w:rsidRDefault="00634B9F" w:rsidP="00634B9F">
      <w:r w:rsidRPr="00D30F82">
        <w:t>4.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30DA0414" w14:textId="77777777" w:rsidTr="005F3A42">
        <w:trPr>
          <w:jc w:val="center"/>
        </w:trPr>
        <w:tc>
          <w:tcPr>
            <w:tcW w:w="9752" w:type="dxa"/>
            <w:gridSpan w:val="2"/>
          </w:tcPr>
          <w:p w14:paraId="3B8D253A" w14:textId="77777777" w:rsidR="00634B9F" w:rsidRPr="00D30F82" w:rsidRDefault="00634B9F" w:rsidP="005F3A42">
            <w:pPr>
              <w:keepNext/>
            </w:pPr>
          </w:p>
        </w:tc>
      </w:tr>
      <w:tr w:rsidR="00634B9F" w:rsidRPr="00D30F82" w14:paraId="0BC65542" w14:textId="77777777" w:rsidTr="005F3A42">
        <w:trPr>
          <w:jc w:val="center"/>
        </w:trPr>
        <w:tc>
          <w:tcPr>
            <w:tcW w:w="4876" w:type="dxa"/>
            <w:hideMark/>
          </w:tcPr>
          <w:p w14:paraId="36DB3D39"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13C871E7" w14:textId="77777777" w:rsidR="00634B9F" w:rsidRPr="00D30F82" w:rsidRDefault="00634B9F" w:rsidP="005F3A42">
            <w:pPr>
              <w:keepNext/>
              <w:spacing w:after="240"/>
              <w:jc w:val="center"/>
              <w:rPr>
                <w:i/>
              </w:rPr>
            </w:pPr>
            <w:r w:rsidRPr="00D30F82">
              <w:rPr>
                <w:i/>
              </w:rPr>
              <w:t>Grozījums</w:t>
            </w:r>
          </w:p>
        </w:tc>
      </w:tr>
      <w:tr w:rsidR="00634B9F" w:rsidRPr="00D30F82" w14:paraId="01ACC2D7" w14:textId="77777777" w:rsidTr="005F3A42">
        <w:trPr>
          <w:jc w:val="center"/>
        </w:trPr>
        <w:tc>
          <w:tcPr>
            <w:tcW w:w="4876" w:type="dxa"/>
          </w:tcPr>
          <w:p w14:paraId="52C16A24" w14:textId="77777777" w:rsidR="00634B9F" w:rsidRPr="00D30F82" w:rsidRDefault="00634B9F" w:rsidP="005F3A42">
            <w:pPr>
              <w:spacing w:after="120"/>
            </w:pPr>
          </w:p>
        </w:tc>
        <w:tc>
          <w:tcPr>
            <w:tcW w:w="4876" w:type="dxa"/>
            <w:hideMark/>
          </w:tcPr>
          <w:p w14:paraId="6111C483" w14:textId="77777777" w:rsidR="00634B9F" w:rsidRPr="00D30F82" w:rsidRDefault="00634B9F" w:rsidP="005F3A42">
            <w:pPr>
              <w:spacing w:after="120"/>
            </w:pPr>
            <w:r w:rsidRPr="00D30F82">
              <w:rPr>
                <w:b/>
                <w:i/>
              </w:rPr>
              <w:t>(1a)</w:t>
            </w:r>
            <w:r w:rsidRPr="00D30F82">
              <w:tab/>
            </w:r>
            <w:r w:rsidRPr="00D30F82">
              <w:rPr>
                <w:b/>
                <w:i/>
              </w:rPr>
              <w:t>Komisija izdod norādījumus par 1. punktā minētā MI sistēmu nodrošinātāju un uzturētāju pienākuma praktisko īstenošanu.</w:t>
            </w:r>
          </w:p>
        </w:tc>
      </w:tr>
    </w:tbl>
    <w:p w14:paraId="5BBB5F23" w14:textId="77777777" w:rsidR="00634B9F" w:rsidRPr="00D30F82" w:rsidRDefault="00634B9F" w:rsidP="00634B9F"/>
    <w:p w14:paraId="3E3DA1ED"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30</w:t>
      </w:r>
    </w:p>
    <w:p w14:paraId="5D79D444" w14:textId="77777777" w:rsidR="00634B9F" w:rsidRPr="00D30F82" w:rsidRDefault="00634B9F" w:rsidP="00634B9F"/>
    <w:p w14:paraId="25D1265F" w14:textId="77777777" w:rsidR="00634B9F" w:rsidRPr="00D30F82" w:rsidRDefault="00634B9F" w:rsidP="00634B9F">
      <w:pPr>
        <w:keepNext/>
        <w:rPr>
          <w:b/>
        </w:rPr>
      </w:pPr>
      <w:r w:rsidRPr="00D30F82">
        <w:rPr>
          <w:b/>
        </w:rPr>
        <w:t>Regulas priekšlikums</w:t>
      </w:r>
    </w:p>
    <w:p w14:paraId="63B9D30A" w14:textId="77777777" w:rsidR="00634B9F" w:rsidRPr="00D30F82" w:rsidRDefault="00634B9F" w:rsidP="00634B9F">
      <w:pPr>
        <w:rPr>
          <w:b/>
        </w:rPr>
      </w:pPr>
      <w:r w:rsidRPr="00D30F82">
        <w:rPr>
          <w:b/>
          <w:bCs/>
        </w:rPr>
        <w:t>1. pants – 1. daļa – 4. punkts</w:t>
      </w:r>
    </w:p>
    <w:p w14:paraId="6AE2203D" w14:textId="77777777" w:rsidR="00634B9F" w:rsidRPr="00D30F82" w:rsidRDefault="00634B9F" w:rsidP="00634B9F">
      <w:pPr>
        <w:keepNext/>
      </w:pPr>
      <w:r w:rsidRPr="00D30F82">
        <w:t>Regula (ES) 2024/1689</w:t>
      </w:r>
    </w:p>
    <w:p w14:paraId="7FFBBCCB" w14:textId="77777777" w:rsidR="00634B9F" w:rsidRPr="00D30F82" w:rsidRDefault="00634B9F" w:rsidP="00634B9F">
      <w:r w:rsidRPr="00D30F82">
        <w:t>4. pants – 1.b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031B5BC2" w14:textId="77777777" w:rsidTr="005F3A42">
        <w:trPr>
          <w:jc w:val="center"/>
        </w:trPr>
        <w:tc>
          <w:tcPr>
            <w:tcW w:w="9752" w:type="dxa"/>
            <w:gridSpan w:val="2"/>
          </w:tcPr>
          <w:p w14:paraId="7786A2AA" w14:textId="77777777" w:rsidR="00634B9F" w:rsidRPr="00D30F82" w:rsidRDefault="00634B9F" w:rsidP="005F3A42">
            <w:pPr>
              <w:keepNext/>
            </w:pPr>
          </w:p>
        </w:tc>
      </w:tr>
      <w:tr w:rsidR="00634B9F" w:rsidRPr="00D30F82" w14:paraId="40572563" w14:textId="77777777" w:rsidTr="005F3A42">
        <w:trPr>
          <w:jc w:val="center"/>
        </w:trPr>
        <w:tc>
          <w:tcPr>
            <w:tcW w:w="4876" w:type="dxa"/>
            <w:hideMark/>
          </w:tcPr>
          <w:p w14:paraId="4B9BC8AA"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326DFB87" w14:textId="77777777" w:rsidR="00634B9F" w:rsidRPr="00D30F82" w:rsidRDefault="00634B9F" w:rsidP="005F3A42">
            <w:pPr>
              <w:keepNext/>
              <w:spacing w:after="240"/>
              <w:jc w:val="center"/>
              <w:rPr>
                <w:i/>
              </w:rPr>
            </w:pPr>
            <w:r w:rsidRPr="00D30F82">
              <w:rPr>
                <w:i/>
              </w:rPr>
              <w:t>Grozījums</w:t>
            </w:r>
          </w:p>
        </w:tc>
      </w:tr>
      <w:tr w:rsidR="00634B9F" w:rsidRPr="00D30F82" w14:paraId="11DC9C7E" w14:textId="77777777" w:rsidTr="005F3A42">
        <w:trPr>
          <w:jc w:val="center"/>
        </w:trPr>
        <w:tc>
          <w:tcPr>
            <w:tcW w:w="4876" w:type="dxa"/>
          </w:tcPr>
          <w:p w14:paraId="6A421B68" w14:textId="77777777" w:rsidR="00634B9F" w:rsidRPr="00D30F82" w:rsidRDefault="00634B9F" w:rsidP="005F3A42">
            <w:pPr>
              <w:spacing w:after="120"/>
            </w:pPr>
          </w:p>
        </w:tc>
        <w:tc>
          <w:tcPr>
            <w:tcW w:w="4876" w:type="dxa"/>
            <w:hideMark/>
          </w:tcPr>
          <w:p w14:paraId="052259D3" w14:textId="77777777" w:rsidR="00634B9F" w:rsidRPr="00D30F82" w:rsidRDefault="00634B9F" w:rsidP="005F3A42">
            <w:pPr>
              <w:spacing w:after="120"/>
            </w:pPr>
            <w:r w:rsidRPr="00D30F82">
              <w:rPr>
                <w:b/>
                <w:i/>
              </w:rPr>
              <w:t>(1b)</w:t>
            </w:r>
            <w:r w:rsidRPr="00D30F82">
              <w:tab/>
            </w:r>
            <w:r w:rsidRPr="00D30F82">
              <w:rPr>
                <w:b/>
                <w:i/>
              </w:rPr>
              <w:t xml:space="preserve">Komisija un dalībvalstis veicina un atbalsta MI pratību sabiedrībā un iedzīvotāju vidū kopumā un atbalsta, atvieglo un papildina MI sistēmu </w:t>
            </w:r>
            <w:r w:rsidRPr="00D30F82">
              <w:rPr>
                <w:b/>
                <w:i/>
              </w:rPr>
              <w:lastRenderedPageBreak/>
              <w:t>sagādātāju un ieviesēju, jo īpaši MVU, centienus, piemēram, izveidojot publiskā un privātā sektora partnerības, lai izpildītu 1. punktā noteikto pienākumu.</w:t>
            </w:r>
          </w:p>
        </w:tc>
      </w:tr>
    </w:tbl>
    <w:p w14:paraId="576C4106" w14:textId="77777777" w:rsidR="00634B9F" w:rsidRPr="00D30F82" w:rsidRDefault="00634B9F" w:rsidP="00634B9F"/>
    <w:p w14:paraId="6F07664F"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31</w:t>
      </w:r>
    </w:p>
    <w:p w14:paraId="09ECCA75" w14:textId="77777777" w:rsidR="00634B9F" w:rsidRPr="00D30F82" w:rsidRDefault="00634B9F" w:rsidP="00634B9F"/>
    <w:p w14:paraId="5C1F9164" w14:textId="77777777" w:rsidR="00634B9F" w:rsidRPr="00D30F82" w:rsidRDefault="00634B9F" w:rsidP="00634B9F">
      <w:pPr>
        <w:keepNext/>
        <w:rPr>
          <w:b/>
        </w:rPr>
      </w:pPr>
      <w:r w:rsidRPr="00D30F82">
        <w:rPr>
          <w:b/>
        </w:rPr>
        <w:t>Regulas priekšlikums</w:t>
      </w:r>
    </w:p>
    <w:p w14:paraId="42198D95" w14:textId="77777777" w:rsidR="00634B9F" w:rsidRPr="00D30F82" w:rsidRDefault="00634B9F" w:rsidP="00634B9F">
      <w:pPr>
        <w:rPr>
          <w:b/>
        </w:rPr>
      </w:pPr>
      <w:r w:rsidRPr="00D30F82">
        <w:rPr>
          <w:b/>
          <w:bCs/>
        </w:rPr>
        <w:t>1. pants – 1. daļa – 5. punkts</w:t>
      </w:r>
    </w:p>
    <w:p w14:paraId="69596850" w14:textId="77777777" w:rsidR="00634B9F" w:rsidRPr="00D30F82" w:rsidRDefault="00634B9F" w:rsidP="00634B9F">
      <w:pPr>
        <w:keepNext/>
      </w:pPr>
      <w:r w:rsidRPr="00D30F82">
        <w:t>Regula (ES) 2024/1689</w:t>
      </w:r>
    </w:p>
    <w:p w14:paraId="2603C771" w14:textId="77777777" w:rsidR="00634B9F" w:rsidRPr="00D30F82" w:rsidRDefault="00634B9F" w:rsidP="00634B9F">
      <w:r w:rsidRPr="00D30F82">
        <w:t>4.a pants (jauns)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7723A217" w14:textId="77777777" w:rsidTr="005F3A42">
        <w:trPr>
          <w:jc w:val="center"/>
        </w:trPr>
        <w:tc>
          <w:tcPr>
            <w:tcW w:w="9752" w:type="dxa"/>
            <w:gridSpan w:val="2"/>
          </w:tcPr>
          <w:p w14:paraId="7A06EF9F" w14:textId="77777777" w:rsidR="00634B9F" w:rsidRPr="00D30F82" w:rsidRDefault="00634B9F" w:rsidP="005F3A42">
            <w:pPr>
              <w:keepNext/>
            </w:pPr>
          </w:p>
        </w:tc>
      </w:tr>
      <w:tr w:rsidR="00634B9F" w:rsidRPr="00D30F82" w14:paraId="3C14CCE6" w14:textId="77777777" w:rsidTr="005F3A42">
        <w:trPr>
          <w:jc w:val="center"/>
        </w:trPr>
        <w:tc>
          <w:tcPr>
            <w:tcW w:w="4876" w:type="dxa"/>
            <w:hideMark/>
          </w:tcPr>
          <w:p w14:paraId="2D0E4BF6"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1884DCBC" w14:textId="77777777" w:rsidR="00634B9F" w:rsidRPr="00D30F82" w:rsidRDefault="00634B9F" w:rsidP="005F3A42">
            <w:pPr>
              <w:keepNext/>
              <w:spacing w:after="240"/>
              <w:jc w:val="center"/>
              <w:rPr>
                <w:i/>
              </w:rPr>
            </w:pPr>
            <w:r w:rsidRPr="00D30F82">
              <w:rPr>
                <w:i/>
              </w:rPr>
              <w:t>Grozījums</w:t>
            </w:r>
          </w:p>
        </w:tc>
      </w:tr>
      <w:tr w:rsidR="00634B9F" w:rsidRPr="00D30F82" w14:paraId="2F729983" w14:textId="77777777" w:rsidTr="005F3A42">
        <w:trPr>
          <w:jc w:val="center"/>
        </w:trPr>
        <w:tc>
          <w:tcPr>
            <w:tcW w:w="4876" w:type="dxa"/>
            <w:hideMark/>
          </w:tcPr>
          <w:p w14:paraId="05055AAA" w14:textId="77777777" w:rsidR="00634B9F" w:rsidRPr="00D30F82" w:rsidRDefault="00634B9F" w:rsidP="005F3A42">
            <w:pPr>
              <w:spacing w:after="120"/>
            </w:pPr>
            <w:r w:rsidRPr="00D30F82">
              <w:t>1.</w:t>
            </w:r>
            <w:r w:rsidRPr="00D30F82">
              <w:tab/>
              <w:t>Ciktāl tas ir nepieciešams, lai nodrošinātu neobjektivitātes atklāšanu un labošanu saistībā ar augsta riska MI sistēmām saskaņā ar 10. panta 2. punkta f) un g) apakšpunktu, šādu sistēmu nodrošinātāji var izņēmuma kārtā apstrādāt īpašu kategoriju personas datus, ievērojot atbilstošus fizisku personu pamattiesību un pamatbrīvību aizsardzības pasākumus. Lai notiktu šāda apstrāde, papildus noteikumiem, kas paredzēti Regulās (ES) 2016/679 un (ES) 2018/1725 un Direktīvā (ES) 2016/680, jāievēro visi turpmāk minētie nosacījumi:</w:t>
            </w:r>
          </w:p>
        </w:tc>
        <w:tc>
          <w:tcPr>
            <w:tcW w:w="4876" w:type="dxa"/>
            <w:hideMark/>
          </w:tcPr>
          <w:p w14:paraId="3973EDB2" w14:textId="77777777" w:rsidR="00634B9F" w:rsidRPr="00D30F82" w:rsidRDefault="00634B9F" w:rsidP="005F3A42">
            <w:pPr>
              <w:spacing w:after="120"/>
            </w:pPr>
            <w:r w:rsidRPr="00D30F82">
              <w:t>1.</w:t>
            </w:r>
            <w:r w:rsidRPr="00D30F82">
              <w:tab/>
              <w:t xml:space="preserve">Ciktāl tas ir </w:t>
            </w:r>
            <w:r w:rsidRPr="00D30F82">
              <w:rPr>
                <w:b/>
                <w:i/>
              </w:rPr>
              <w:t>stingri</w:t>
            </w:r>
            <w:r w:rsidRPr="00D30F82">
              <w:t xml:space="preserve"> nepieciešams, lai nodrošinātu neobjektivitātes atklāšanu un labošanu saistībā ar augsta riska MI sistēmām saskaņā ar 10. panta 2. punkta f) un g) apakšpunktu, šādu sistēmu nodrošinātāji var izņēmuma kārtā apstrādāt īpašu kategoriju personas datus, ievērojot atbilstošus fizisku personu pamattiesību un pamatbrīvību aizsardzības pasākumus. Lai notiktu šāda apstrāde, papildus noteikumiem, kas paredzēti Regulās (ES) 2016/679 un (ES) 2018/1725 un Direktīvā (ES) 2016/680, jāievēro visi turpmāk minētie nosacījumi:</w:t>
            </w:r>
          </w:p>
        </w:tc>
      </w:tr>
    </w:tbl>
    <w:p w14:paraId="5A77F3E1" w14:textId="77777777" w:rsidR="00634B9F" w:rsidRPr="00D30F82" w:rsidRDefault="00634B9F" w:rsidP="00634B9F"/>
    <w:p w14:paraId="46D3EEE8"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32</w:t>
      </w:r>
    </w:p>
    <w:p w14:paraId="4B8110E6" w14:textId="77777777" w:rsidR="00634B9F" w:rsidRPr="00D30F82" w:rsidRDefault="00634B9F" w:rsidP="00634B9F"/>
    <w:p w14:paraId="3172207F" w14:textId="77777777" w:rsidR="00634B9F" w:rsidRPr="00D30F82" w:rsidRDefault="00634B9F" w:rsidP="00634B9F">
      <w:pPr>
        <w:keepNext/>
        <w:rPr>
          <w:b/>
        </w:rPr>
      </w:pPr>
      <w:r w:rsidRPr="00D30F82">
        <w:rPr>
          <w:b/>
        </w:rPr>
        <w:t>Regulas priekšlikums</w:t>
      </w:r>
    </w:p>
    <w:p w14:paraId="025572EB" w14:textId="77777777" w:rsidR="00634B9F" w:rsidRPr="00D30F82" w:rsidRDefault="00634B9F" w:rsidP="00634B9F">
      <w:pPr>
        <w:rPr>
          <w:b/>
        </w:rPr>
      </w:pPr>
      <w:r w:rsidRPr="00D30F82">
        <w:rPr>
          <w:b/>
          <w:bCs/>
        </w:rPr>
        <w:t>1. pants – 1. daļa – 5. punkts</w:t>
      </w:r>
    </w:p>
    <w:p w14:paraId="23265F7D" w14:textId="77777777" w:rsidR="00634B9F" w:rsidRPr="00D30F82" w:rsidRDefault="00634B9F" w:rsidP="00634B9F">
      <w:pPr>
        <w:keepNext/>
      </w:pPr>
      <w:r w:rsidRPr="00D30F82">
        <w:t>Regula (ES) 2024/1689</w:t>
      </w:r>
    </w:p>
    <w:p w14:paraId="122A0825" w14:textId="77777777" w:rsidR="00634B9F" w:rsidRPr="00D30F82" w:rsidRDefault="00634B9F" w:rsidP="00634B9F">
      <w:r w:rsidRPr="00D30F82">
        <w:t>4.a pants (jauns)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6AD860ED" w14:textId="77777777" w:rsidTr="005F3A42">
        <w:trPr>
          <w:jc w:val="center"/>
        </w:trPr>
        <w:tc>
          <w:tcPr>
            <w:tcW w:w="9752" w:type="dxa"/>
            <w:gridSpan w:val="2"/>
          </w:tcPr>
          <w:p w14:paraId="718733BA" w14:textId="77777777" w:rsidR="00634B9F" w:rsidRPr="00D30F82" w:rsidRDefault="00634B9F" w:rsidP="005F3A42">
            <w:pPr>
              <w:keepNext/>
            </w:pPr>
          </w:p>
        </w:tc>
      </w:tr>
      <w:tr w:rsidR="00634B9F" w:rsidRPr="00D30F82" w14:paraId="66ECC769" w14:textId="77777777" w:rsidTr="005F3A42">
        <w:trPr>
          <w:jc w:val="center"/>
        </w:trPr>
        <w:tc>
          <w:tcPr>
            <w:tcW w:w="4876" w:type="dxa"/>
            <w:hideMark/>
          </w:tcPr>
          <w:p w14:paraId="0A0B55C4"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6FE608CE" w14:textId="77777777" w:rsidR="00634B9F" w:rsidRPr="00D30F82" w:rsidRDefault="00634B9F" w:rsidP="005F3A42">
            <w:pPr>
              <w:keepNext/>
              <w:spacing w:after="240"/>
              <w:jc w:val="center"/>
              <w:rPr>
                <w:i/>
              </w:rPr>
            </w:pPr>
            <w:r w:rsidRPr="00D30F82">
              <w:rPr>
                <w:i/>
              </w:rPr>
              <w:t>Grozījums</w:t>
            </w:r>
          </w:p>
        </w:tc>
      </w:tr>
      <w:tr w:rsidR="00634B9F" w:rsidRPr="00D30F82" w14:paraId="6A087FCF" w14:textId="77777777" w:rsidTr="005F3A42">
        <w:trPr>
          <w:jc w:val="center"/>
        </w:trPr>
        <w:tc>
          <w:tcPr>
            <w:tcW w:w="4876" w:type="dxa"/>
            <w:hideMark/>
          </w:tcPr>
          <w:p w14:paraId="24AAFBA9" w14:textId="77777777" w:rsidR="00634B9F" w:rsidRPr="00D30F82" w:rsidRDefault="00634B9F" w:rsidP="005F3A42">
            <w:pPr>
              <w:spacing w:after="120"/>
            </w:pPr>
            <w:r w:rsidRPr="00D30F82">
              <w:t>2.</w:t>
            </w:r>
            <w:r w:rsidRPr="00D30F82">
              <w:tab/>
            </w:r>
            <w:r w:rsidRPr="00D30F82">
              <w:rPr>
                <w:b/>
                <w:i/>
              </w:rPr>
              <w:t>Šā panta 1. punktu var piemērot</w:t>
            </w:r>
            <w:r w:rsidRPr="00D30F82">
              <w:t xml:space="preserve"> citu MI sistēmu un modeļu </w:t>
            </w:r>
            <w:r w:rsidRPr="00D30F82">
              <w:rPr>
                <w:b/>
                <w:i/>
              </w:rPr>
              <w:t>nodrošinātājiem</w:t>
            </w:r>
            <w:r w:rsidRPr="00D30F82">
              <w:t xml:space="preserve"> un </w:t>
            </w:r>
            <w:r w:rsidRPr="00D30F82">
              <w:rPr>
                <w:b/>
                <w:i/>
              </w:rPr>
              <w:t>uzturētājiem</w:t>
            </w:r>
            <w:r w:rsidRPr="00D30F82">
              <w:t xml:space="preserve"> un augsta riska MI sistēmu </w:t>
            </w:r>
            <w:r w:rsidRPr="00D30F82">
              <w:rPr>
                <w:b/>
                <w:i/>
              </w:rPr>
              <w:t>uzturētājiem, ja tas</w:t>
            </w:r>
            <w:r w:rsidRPr="00D30F82">
              <w:t xml:space="preserve"> ir </w:t>
            </w:r>
            <w:r w:rsidRPr="00D30F82">
              <w:rPr>
                <w:b/>
                <w:i/>
              </w:rPr>
              <w:t>nepieciešami</w:t>
            </w:r>
            <w:r w:rsidRPr="00D30F82">
              <w:t xml:space="preserve"> un </w:t>
            </w:r>
            <w:r w:rsidRPr="00D30F82">
              <w:rPr>
                <w:b/>
                <w:i/>
              </w:rPr>
              <w:t>samērīgi</w:t>
            </w:r>
            <w:r w:rsidRPr="00D30F82">
              <w:t xml:space="preserve"> un </w:t>
            </w:r>
            <w:r w:rsidRPr="00D30F82">
              <w:rPr>
                <w:b/>
                <w:i/>
              </w:rPr>
              <w:t>ja apstrāde notiek tajā izklāstītajos nolūkos</w:t>
            </w:r>
            <w:r w:rsidRPr="00D30F82">
              <w:t xml:space="preserve">, </w:t>
            </w:r>
            <w:r w:rsidRPr="00D30F82">
              <w:rPr>
                <w:b/>
                <w:i/>
              </w:rPr>
              <w:t>un</w:t>
            </w:r>
            <w:r w:rsidRPr="00D30F82">
              <w:t xml:space="preserve"> ar </w:t>
            </w:r>
            <w:r w:rsidRPr="00D30F82">
              <w:rPr>
                <w:b/>
                <w:i/>
              </w:rPr>
              <w:t>noteikumu</w:t>
            </w:r>
            <w:r w:rsidRPr="00D30F82">
              <w:t xml:space="preserve">, </w:t>
            </w:r>
            <w:r w:rsidRPr="00D30F82">
              <w:rPr>
                <w:b/>
                <w:i/>
              </w:rPr>
              <w:t>ka ir izpildīti nosacījumi</w:t>
            </w:r>
            <w:r w:rsidRPr="00D30F82">
              <w:t xml:space="preserve">, </w:t>
            </w:r>
            <w:r w:rsidRPr="00D30F82">
              <w:rPr>
                <w:b/>
                <w:i/>
              </w:rPr>
              <w:t>kas izklāstīti šajā punktā noteiktajos</w:t>
            </w:r>
            <w:r w:rsidRPr="00D30F82">
              <w:t xml:space="preserve"> aizsardzības </w:t>
            </w:r>
            <w:r w:rsidRPr="00D30F82">
              <w:rPr>
                <w:b/>
                <w:i/>
              </w:rPr>
              <w:t>pasākumos</w:t>
            </w:r>
            <w:r w:rsidRPr="00D30F82">
              <w:t>.</w:t>
            </w:r>
            <w:r w:rsidRPr="00D30F82">
              <w:rPr>
                <w:b/>
                <w:i/>
              </w:rPr>
              <w:t>;</w:t>
            </w:r>
          </w:p>
        </w:tc>
        <w:tc>
          <w:tcPr>
            <w:tcW w:w="4876" w:type="dxa"/>
            <w:hideMark/>
          </w:tcPr>
          <w:p w14:paraId="4E85472E" w14:textId="77777777" w:rsidR="00634B9F" w:rsidRPr="00D30F82" w:rsidRDefault="00634B9F" w:rsidP="005F3A42">
            <w:pPr>
              <w:spacing w:after="120"/>
            </w:pPr>
            <w:r w:rsidRPr="00D30F82">
              <w:t>2.</w:t>
            </w:r>
            <w:r w:rsidRPr="00D30F82">
              <w:tab/>
              <w:t xml:space="preserve">Citu MI sistēmu un modeļu </w:t>
            </w:r>
            <w:r w:rsidRPr="00D30F82">
              <w:rPr>
                <w:b/>
                <w:i/>
              </w:rPr>
              <w:t>nodrošinātāji</w:t>
            </w:r>
            <w:r w:rsidRPr="00D30F82">
              <w:t xml:space="preserve"> un </w:t>
            </w:r>
            <w:r w:rsidRPr="00D30F82">
              <w:rPr>
                <w:b/>
                <w:i/>
              </w:rPr>
              <w:t>uzturētāji</w:t>
            </w:r>
            <w:r w:rsidRPr="00D30F82">
              <w:t xml:space="preserve"> un augsta riska MI sistēmu </w:t>
            </w:r>
            <w:r w:rsidRPr="00D30F82">
              <w:rPr>
                <w:b/>
                <w:i/>
              </w:rPr>
              <w:t>nodrošinātāji un uzturētāji ārkārtas gadījumos var apstrādāt īpašu kategoriju personas datus, ciktāl:</w:t>
            </w:r>
          </w:p>
        </w:tc>
      </w:tr>
      <w:tr w:rsidR="00634B9F" w:rsidRPr="00D30F82" w14:paraId="624458FE" w14:textId="77777777" w:rsidTr="005F3A42">
        <w:trPr>
          <w:jc w:val="center"/>
        </w:trPr>
        <w:tc>
          <w:tcPr>
            <w:tcW w:w="4876" w:type="dxa"/>
          </w:tcPr>
          <w:p w14:paraId="631C08B4" w14:textId="77777777" w:rsidR="00634B9F" w:rsidRPr="00D30F82" w:rsidRDefault="00634B9F" w:rsidP="005F3A42">
            <w:pPr>
              <w:spacing w:after="120"/>
            </w:pPr>
          </w:p>
        </w:tc>
        <w:tc>
          <w:tcPr>
            <w:tcW w:w="4876" w:type="dxa"/>
            <w:hideMark/>
          </w:tcPr>
          <w:p w14:paraId="4586DFCB" w14:textId="77777777" w:rsidR="00634B9F" w:rsidRPr="00D30F82" w:rsidRDefault="00634B9F" w:rsidP="005F3A42">
            <w:pPr>
              <w:spacing w:after="120"/>
            </w:pPr>
            <w:r w:rsidRPr="00D30F82">
              <w:rPr>
                <w:b/>
                <w:i/>
              </w:rPr>
              <w:t>a)</w:t>
            </w:r>
            <w:r w:rsidRPr="00D30F82">
              <w:tab/>
            </w:r>
            <w:r w:rsidRPr="00D30F82">
              <w:rPr>
                <w:b/>
                <w:i/>
              </w:rPr>
              <w:t>apstrāde</w:t>
            </w:r>
            <w:r w:rsidRPr="00D30F82">
              <w:t xml:space="preserve"> ir </w:t>
            </w:r>
            <w:r w:rsidRPr="00D30F82">
              <w:rPr>
                <w:b/>
                <w:i/>
              </w:rPr>
              <w:t>nepieciešama, lai nodrošinātu neobjektivitātes atklāšanu</w:t>
            </w:r>
            <w:r w:rsidRPr="00D30F82">
              <w:t xml:space="preserve"> un </w:t>
            </w:r>
            <w:r w:rsidRPr="00D30F82">
              <w:rPr>
                <w:b/>
                <w:i/>
              </w:rPr>
              <w:t>labošanu, ņemot vērā iespējamu neobjektivitāti, kas varētu ietekmēt personu veselību</w:t>
            </w:r>
            <w:r w:rsidRPr="00D30F82">
              <w:t xml:space="preserve"> un </w:t>
            </w:r>
            <w:r w:rsidRPr="00D30F82">
              <w:rPr>
                <w:b/>
                <w:i/>
              </w:rPr>
              <w:t>drošumu, negatīvi ietekmēt pamattiesības vai izraisīt diskrimināciju</w:t>
            </w:r>
            <w:r w:rsidRPr="00D30F82">
              <w:t xml:space="preserve">, </w:t>
            </w:r>
            <w:r w:rsidRPr="00D30F82">
              <w:rPr>
                <w:b/>
                <w:i/>
              </w:rPr>
              <w:t>kura aizliegta</w:t>
            </w:r>
            <w:r w:rsidRPr="00D30F82">
              <w:t xml:space="preserve"> ar </w:t>
            </w:r>
            <w:r w:rsidRPr="00D30F82">
              <w:rPr>
                <w:b/>
                <w:i/>
              </w:rPr>
              <w:t>Savienības tiesību aktiem, jo īpaši</w:t>
            </w:r>
            <w:r w:rsidRPr="00D30F82">
              <w:t xml:space="preserve">, </w:t>
            </w:r>
            <w:r w:rsidRPr="00D30F82">
              <w:rPr>
                <w:b/>
                <w:i/>
              </w:rPr>
              <w:t>ja izvaddati ietekmē ievaddatus turpmākām darbībām</w:t>
            </w:r>
            <w:r w:rsidRPr="00D30F82">
              <w:t>,</w:t>
            </w:r>
            <w:r w:rsidRPr="00D30F82">
              <w:rPr>
                <w:b/>
                <w:i/>
              </w:rPr>
              <w:t xml:space="preserve"> un</w:t>
            </w:r>
          </w:p>
        </w:tc>
      </w:tr>
      <w:tr w:rsidR="00634B9F" w:rsidRPr="00D30F82" w14:paraId="482272EF" w14:textId="77777777" w:rsidTr="005F3A42">
        <w:trPr>
          <w:jc w:val="center"/>
        </w:trPr>
        <w:tc>
          <w:tcPr>
            <w:tcW w:w="4876" w:type="dxa"/>
          </w:tcPr>
          <w:p w14:paraId="7316F7D7" w14:textId="77777777" w:rsidR="00634B9F" w:rsidRPr="00D30F82" w:rsidRDefault="00634B9F" w:rsidP="005F3A42">
            <w:pPr>
              <w:spacing w:after="120"/>
            </w:pPr>
          </w:p>
        </w:tc>
        <w:tc>
          <w:tcPr>
            <w:tcW w:w="4876" w:type="dxa"/>
            <w:hideMark/>
          </w:tcPr>
          <w:p w14:paraId="532EDEB4" w14:textId="77777777" w:rsidR="00634B9F" w:rsidRPr="00D30F82" w:rsidRDefault="00634B9F" w:rsidP="005F3A42">
            <w:pPr>
              <w:spacing w:after="120"/>
            </w:pPr>
            <w:r w:rsidRPr="00D30F82">
              <w:rPr>
                <w:b/>
                <w:i/>
              </w:rPr>
              <w:t>b)</w:t>
            </w:r>
            <w:r w:rsidRPr="00D30F82">
              <w:tab/>
            </w:r>
            <w:r w:rsidRPr="00D30F82">
              <w:rPr>
                <w:b/>
                <w:i/>
              </w:rPr>
              <w:t>tiek piemēroti visi 1. punktā izklāstītie nosacījumi un</w:t>
            </w:r>
            <w:r w:rsidRPr="00D30F82">
              <w:t xml:space="preserve"> aizsardzības </w:t>
            </w:r>
            <w:r w:rsidRPr="00D30F82">
              <w:rPr>
                <w:b/>
                <w:i/>
              </w:rPr>
              <w:t>pasākumi</w:t>
            </w:r>
            <w:r w:rsidRPr="00D30F82">
              <w:t>.</w:t>
            </w:r>
          </w:p>
        </w:tc>
      </w:tr>
      <w:tr w:rsidR="00634B9F" w:rsidRPr="00D30F82" w14:paraId="482660CB" w14:textId="77777777" w:rsidTr="005F3A42">
        <w:trPr>
          <w:jc w:val="center"/>
        </w:trPr>
        <w:tc>
          <w:tcPr>
            <w:tcW w:w="4876" w:type="dxa"/>
          </w:tcPr>
          <w:p w14:paraId="6CA028F7" w14:textId="77777777" w:rsidR="00634B9F" w:rsidRPr="00D30F82" w:rsidRDefault="00634B9F" w:rsidP="005F3A42">
            <w:pPr>
              <w:spacing w:after="120"/>
            </w:pPr>
          </w:p>
        </w:tc>
        <w:tc>
          <w:tcPr>
            <w:tcW w:w="4876" w:type="dxa"/>
            <w:hideMark/>
          </w:tcPr>
          <w:p w14:paraId="57508C62" w14:textId="77777777" w:rsidR="00634B9F" w:rsidRPr="00D30F82" w:rsidRDefault="00634B9F" w:rsidP="005F3A42">
            <w:pPr>
              <w:spacing w:after="120"/>
            </w:pPr>
            <w:r w:rsidRPr="00D30F82">
              <w:rPr>
                <w:b/>
                <w:i/>
              </w:rPr>
              <w:t>Šis punkts nerada pienākumu veikt šādu neobjektivitātes atklāšanu un labošanu.</w:t>
            </w:r>
          </w:p>
        </w:tc>
      </w:tr>
    </w:tbl>
    <w:p w14:paraId="035C39BF" w14:textId="77777777" w:rsidR="00634B9F" w:rsidRPr="00D30F82" w:rsidRDefault="00634B9F" w:rsidP="00634B9F"/>
    <w:p w14:paraId="041FFA61"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33</w:t>
      </w:r>
    </w:p>
    <w:p w14:paraId="59D5123C" w14:textId="77777777" w:rsidR="00634B9F" w:rsidRPr="00D30F82" w:rsidRDefault="00634B9F" w:rsidP="00634B9F"/>
    <w:p w14:paraId="5E296E13" w14:textId="77777777" w:rsidR="00634B9F" w:rsidRPr="00D30F82" w:rsidRDefault="00634B9F" w:rsidP="00634B9F">
      <w:pPr>
        <w:keepNext/>
        <w:rPr>
          <w:b/>
        </w:rPr>
      </w:pPr>
      <w:r w:rsidRPr="00D30F82">
        <w:rPr>
          <w:b/>
        </w:rPr>
        <w:t>Regulas priekšlikums</w:t>
      </w:r>
    </w:p>
    <w:p w14:paraId="7670A66A" w14:textId="77777777" w:rsidR="00634B9F" w:rsidRPr="00D30F82" w:rsidRDefault="00634B9F" w:rsidP="00634B9F">
      <w:pPr>
        <w:rPr>
          <w:b/>
        </w:rPr>
      </w:pPr>
      <w:r w:rsidRPr="00D30F82">
        <w:rPr>
          <w:b/>
          <w:bCs/>
        </w:rPr>
        <w:t>1. pants – 1. daļa – 5.a punkts (jauns)</w:t>
      </w:r>
    </w:p>
    <w:p w14:paraId="5AAD36B4" w14:textId="77777777" w:rsidR="00634B9F" w:rsidRPr="00D30F82" w:rsidRDefault="00634B9F" w:rsidP="00634B9F">
      <w:pPr>
        <w:keepNext/>
      </w:pPr>
      <w:r w:rsidRPr="00D30F82">
        <w:t>Regula (ES) 2024/1689</w:t>
      </w:r>
    </w:p>
    <w:p w14:paraId="42187D85" w14:textId="77777777" w:rsidR="00634B9F" w:rsidRPr="00D30F82" w:rsidRDefault="00634B9F" w:rsidP="00634B9F">
      <w:r w:rsidRPr="00D30F82">
        <w:t>5. pants – 1. punkts – 1. daļa – ha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0DBED945" w14:textId="77777777" w:rsidTr="005F3A42">
        <w:trPr>
          <w:jc w:val="center"/>
        </w:trPr>
        <w:tc>
          <w:tcPr>
            <w:tcW w:w="9752" w:type="dxa"/>
            <w:gridSpan w:val="2"/>
          </w:tcPr>
          <w:p w14:paraId="409420E5" w14:textId="77777777" w:rsidR="00634B9F" w:rsidRPr="00D30F82" w:rsidRDefault="00634B9F" w:rsidP="005F3A42">
            <w:pPr>
              <w:keepNext/>
            </w:pPr>
          </w:p>
        </w:tc>
      </w:tr>
      <w:tr w:rsidR="00634B9F" w:rsidRPr="00D30F82" w14:paraId="53C0F95B" w14:textId="77777777" w:rsidTr="005F3A42">
        <w:trPr>
          <w:jc w:val="center"/>
        </w:trPr>
        <w:tc>
          <w:tcPr>
            <w:tcW w:w="4876" w:type="dxa"/>
            <w:hideMark/>
          </w:tcPr>
          <w:p w14:paraId="6DA1EB01"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77C17561" w14:textId="77777777" w:rsidR="00634B9F" w:rsidRPr="00D30F82" w:rsidRDefault="00634B9F" w:rsidP="005F3A42">
            <w:pPr>
              <w:keepNext/>
              <w:spacing w:after="240"/>
              <w:jc w:val="center"/>
              <w:rPr>
                <w:i/>
              </w:rPr>
            </w:pPr>
            <w:r w:rsidRPr="00D30F82">
              <w:rPr>
                <w:i/>
              </w:rPr>
              <w:t>Grozījums</w:t>
            </w:r>
          </w:p>
        </w:tc>
      </w:tr>
      <w:tr w:rsidR="00634B9F" w:rsidRPr="00D30F82" w14:paraId="2E8CB378" w14:textId="77777777" w:rsidTr="005F3A42">
        <w:trPr>
          <w:jc w:val="center"/>
        </w:trPr>
        <w:tc>
          <w:tcPr>
            <w:tcW w:w="4876" w:type="dxa"/>
          </w:tcPr>
          <w:p w14:paraId="2D2B0049" w14:textId="77777777" w:rsidR="00634B9F" w:rsidRPr="00D30F82" w:rsidRDefault="00634B9F" w:rsidP="005F3A42">
            <w:pPr>
              <w:spacing w:after="120"/>
            </w:pPr>
          </w:p>
        </w:tc>
        <w:tc>
          <w:tcPr>
            <w:tcW w:w="4876" w:type="dxa"/>
            <w:hideMark/>
          </w:tcPr>
          <w:p w14:paraId="65B6BD65" w14:textId="77777777" w:rsidR="00634B9F" w:rsidRPr="00D30F82" w:rsidRDefault="00634B9F" w:rsidP="005F3A42">
            <w:pPr>
              <w:spacing w:after="120"/>
            </w:pPr>
            <w:r w:rsidRPr="00D30F82">
              <w:rPr>
                <w:b/>
                <w:i/>
              </w:rPr>
              <w:t>(5a)</w:t>
            </w:r>
            <w:r w:rsidRPr="00D30F82">
              <w:rPr>
                <w:b/>
                <w:i/>
              </w:rPr>
              <w:tab/>
              <w:t>regulas 5. panta 1. punkta 1. daļai pievieno šādu apakšpunktu:</w:t>
            </w:r>
          </w:p>
        </w:tc>
      </w:tr>
      <w:tr w:rsidR="00634B9F" w:rsidRPr="00D30F82" w14:paraId="54C8FCF8" w14:textId="77777777" w:rsidTr="005F3A42">
        <w:trPr>
          <w:jc w:val="center"/>
        </w:trPr>
        <w:tc>
          <w:tcPr>
            <w:tcW w:w="4876" w:type="dxa"/>
          </w:tcPr>
          <w:p w14:paraId="66CDCC05" w14:textId="77777777" w:rsidR="00634B9F" w:rsidRPr="00D30F82" w:rsidRDefault="00634B9F" w:rsidP="005F3A42">
            <w:pPr>
              <w:spacing w:after="120"/>
            </w:pPr>
          </w:p>
        </w:tc>
        <w:tc>
          <w:tcPr>
            <w:tcW w:w="4876" w:type="dxa"/>
            <w:hideMark/>
          </w:tcPr>
          <w:p w14:paraId="0018DC53" w14:textId="77777777" w:rsidR="00634B9F" w:rsidRPr="00D30F82" w:rsidRDefault="00634B9F" w:rsidP="005F3A42">
            <w:pPr>
              <w:spacing w:after="120"/>
            </w:pPr>
            <w:r w:rsidRPr="00D30F82">
              <w:rPr>
                <w:b/>
                <w:i/>
              </w:rPr>
              <w:t>ha)</w:t>
            </w:r>
            <w:r w:rsidRPr="00D30F82">
              <w:tab/>
            </w:r>
            <w:r w:rsidRPr="00D30F82">
              <w:rPr>
                <w:b/>
                <w:i/>
              </w:rPr>
              <w:t>tādas MI sistēmas laišana tirgū, nodošana ekspluatācijā vai lietošana, kas maina, manipulē vai mākslīgi rada reālistiskus attēlus vai videomateriālus, kuros bez attiecīgās personas atļaujas attēlotas identificējamas fiziskas personas nepārprotami seksuālas darbības vai intīmās ķermeņa daļas.</w:t>
            </w:r>
          </w:p>
        </w:tc>
      </w:tr>
      <w:tr w:rsidR="00634B9F" w:rsidRPr="00D30F82" w14:paraId="4CD477B8" w14:textId="77777777" w:rsidTr="005F3A42">
        <w:trPr>
          <w:jc w:val="center"/>
        </w:trPr>
        <w:tc>
          <w:tcPr>
            <w:tcW w:w="4876" w:type="dxa"/>
          </w:tcPr>
          <w:p w14:paraId="3D9DA55D" w14:textId="77777777" w:rsidR="00634B9F" w:rsidRPr="00D30F82" w:rsidRDefault="00634B9F" w:rsidP="005F3A42">
            <w:pPr>
              <w:spacing w:after="120"/>
            </w:pPr>
          </w:p>
        </w:tc>
        <w:tc>
          <w:tcPr>
            <w:tcW w:w="4876" w:type="dxa"/>
            <w:hideMark/>
          </w:tcPr>
          <w:p w14:paraId="63DDBE25" w14:textId="77777777" w:rsidR="00634B9F" w:rsidRPr="00D30F82" w:rsidRDefault="00634B9F" w:rsidP="005F3A42">
            <w:pPr>
              <w:spacing w:after="120"/>
            </w:pPr>
            <w:r w:rsidRPr="00D30F82">
              <w:rPr>
                <w:b/>
                <w:i/>
              </w:rPr>
              <w:t>Šāds aizliegums netiek piemērots MI sistēmu nodrošinātājiem un uzturētājiem, kuri ir ieviesuši iedarbīgus drošības pasākumus, kas nepieļauj šādu materiālu ģenerēšanu un pastāvīgu ļaunprātīgu izmantošanu, kas ir pretrunā nodrošinātāja vai uzturētāja nodomam, pēc tam, kad sistēma ir laista tirgū vai nodota ekspluatācijā.</w:t>
            </w:r>
          </w:p>
        </w:tc>
      </w:tr>
      <w:tr w:rsidR="00634B9F" w:rsidRPr="00D30F82" w14:paraId="39F795AB" w14:textId="77777777" w:rsidTr="005F3A42">
        <w:trPr>
          <w:jc w:val="center"/>
        </w:trPr>
        <w:tc>
          <w:tcPr>
            <w:tcW w:w="4876" w:type="dxa"/>
          </w:tcPr>
          <w:p w14:paraId="0E01A55D" w14:textId="77777777" w:rsidR="00634B9F" w:rsidRPr="00D30F82" w:rsidRDefault="00634B9F" w:rsidP="005F3A42">
            <w:pPr>
              <w:spacing w:after="120"/>
            </w:pPr>
          </w:p>
        </w:tc>
        <w:tc>
          <w:tcPr>
            <w:tcW w:w="4876" w:type="dxa"/>
            <w:hideMark/>
          </w:tcPr>
          <w:p w14:paraId="70319A41" w14:textId="77777777" w:rsidR="00634B9F" w:rsidRPr="00D30F82" w:rsidRDefault="00634B9F" w:rsidP="005F3A42">
            <w:pPr>
              <w:spacing w:after="120"/>
            </w:pPr>
            <w:r w:rsidRPr="00D30F82">
              <w:rPr>
                <w:b/>
                <w:i/>
              </w:rPr>
              <w:t xml:space="preserve">Šis aizliegums neliedz MI nodrošinātājiem attīstīt jebkādas pirmajā </w:t>
            </w:r>
            <w:r w:rsidRPr="00D30F82">
              <w:rPr>
                <w:b/>
                <w:i/>
              </w:rPr>
              <w:lastRenderedPageBreak/>
              <w:t>daļā minētās spējas.</w:t>
            </w:r>
          </w:p>
        </w:tc>
      </w:tr>
    </w:tbl>
    <w:p w14:paraId="6A3583E1" w14:textId="77777777" w:rsidR="00634B9F" w:rsidRPr="00D30F82" w:rsidRDefault="00634B9F" w:rsidP="00634B9F"/>
    <w:p w14:paraId="221148E0"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34</w:t>
      </w:r>
    </w:p>
    <w:p w14:paraId="0C256FB4" w14:textId="77777777" w:rsidR="00634B9F" w:rsidRPr="00D30F82" w:rsidRDefault="00634B9F" w:rsidP="00634B9F"/>
    <w:p w14:paraId="133AF3F5" w14:textId="77777777" w:rsidR="00634B9F" w:rsidRPr="00D30F82" w:rsidRDefault="00634B9F" w:rsidP="00634B9F">
      <w:pPr>
        <w:keepNext/>
        <w:rPr>
          <w:b/>
        </w:rPr>
      </w:pPr>
      <w:r w:rsidRPr="00D30F82">
        <w:rPr>
          <w:b/>
        </w:rPr>
        <w:t>Regulas priekšlikums</w:t>
      </w:r>
    </w:p>
    <w:p w14:paraId="57ADADE2" w14:textId="77777777" w:rsidR="00634B9F" w:rsidRPr="00D30F82" w:rsidRDefault="00634B9F" w:rsidP="00634B9F">
      <w:pPr>
        <w:rPr>
          <w:b/>
        </w:rPr>
      </w:pPr>
      <w:r w:rsidRPr="00D30F82">
        <w:rPr>
          <w:b/>
          <w:bCs/>
        </w:rPr>
        <w:t>1. pants – 1. daļa – 5.b punkts (jauns)</w:t>
      </w:r>
    </w:p>
    <w:p w14:paraId="3CF49390" w14:textId="77777777" w:rsidR="00634B9F" w:rsidRPr="00D30F82" w:rsidRDefault="00634B9F" w:rsidP="00634B9F">
      <w:pPr>
        <w:keepNext/>
      </w:pPr>
      <w:r w:rsidRPr="00D30F82">
        <w:t>Regula (ES) 2024/1689</w:t>
      </w:r>
    </w:p>
    <w:p w14:paraId="0DCDDAB3" w14:textId="77777777" w:rsidR="00634B9F" w:rsidRPr="00D30F82" w:rsidRDefault="00634B9F" w:rsidP="00634B9F">
      <w:r w:rsidRPr="00D30F82">
        <w:t>6. pants – 1.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4E424F67" w14:textId="77777777" w:rsidTr="003A346C">
        <w:trPr>
          <w:jc w:val="center"/>
        </w:trPr>
        <w:tc>
          <w:tcPr>
            <w:tcW w:w="9752" w:type="dxa"/>
            <w:gridSpan w:val="2"/>
          </w:tcPr>
          <w:p w14:paraId="2D4BC145" w14:textId="77777777" w:rsidR="00634B9F" w:rsidRPr="00D30F82" w:rsidRDefault="00634B9F" w:rsidP="005F3A42">
            <w:pPr>
              <w:keepNext/>
            </w:pPr>
          </w:p>
        </w:tc>
      </w:tr>
      <w:tr w:rsidR="00634B9F" w:rsidRPr="00D30F82" w14:paraId="02844531" w14:textId="77777777" w:rsidTr="003A346C">
        <w:trPr>
          <w:jc w:val="center"/>
        </w:trPr>
        <w:tc>
          <w:tcPr>
            <w:tcW w:w="4876" w:type="dxa"/>
            <w:hideMark/>
          </w:tcPr>
          <w:p w14:paraId="60ED0C5D" w14:textId="77777777" w:rsidR="00634B9F" w:rsidRPr="00D30F82" w:rsidRDefault="00634B9F" w:rsidP="005F3A42">
            <w:pPr>
              <w:keepNext/>
              <w:spacing w:after="240"/>
              <w:jc w:val="center"/>
              <w:rPr>
                <w:i/>
              </w:rPr>
            </w:pPr>
            <w:r w:rsidRPr="00D30F82">
              <w:rPr>
                <w:i/>
              </w:rPr>
              <w:t>Spēkā esošais teksts</w:t>
            </w:r>
          </w:p>
        </w:tc>
        <w:tc>
          <w:tcPr>
            <w:tcW w:w="4876" w:type="dxa"/>
            <w:hideMark/>
          </w:tcPr>
          <w:p w14:paraId="010045D9" w14:textId="77777777" w:rsidR="00634B9F" w:rsidRPr="00D30F82" w:rsidRDefault="00634B9F" w:rsidP="005F3A42">
            <w:pPr>
              <w:keepNext/>
              <w:spacing w:after="240"/>
              <w:jc w:val="center"/>
              <w:rPr>
                <w:i/>
              </w:rPr>
            </w:pPr>
            <w:r w:rsidRPr="00D30F82">
              <w:rPr>
                <w:i/>
              </w:rPr>
              <w:t>Grozījums</w:t>
            </w:r>
          </w:p>
        </w:tc>
      </w:tr>
      <w:tr w:rsidR="00634B9F" w:rsidRPr="00D30F82" w14:paraId="28794C23" w14:textId="77777777" w:rsidTr="003A346C">
        <w:trPr>
          <w:jc w:val="center"/>
        </w:trPr>
        <w:tc>
          <w:tcPr>
            <w:tcW w:w="4876" w:type="dxa"/>
          </w:tcPr>
          <w:p w14:paraId="275F147D" w14:textId="77777777" w:rsidR="00634B9F" w:rsidRPr="00D30F82" w:rsidRDefault="00634B9F" w:rsidP="005F3A42">
            <w:pPr>
              <w:spacing w:after="120"/>
            </w:pPr>
          </w:p>
        </w:tc>
        <w:tc>
          <w:tcPr>
            <w:tcW w:w="4876" w:type="dxa"/>
            <w:hideMark/>
          </w:tcPr>
          <w:p w14:paraId="05A1BA6B" w14:textId="77777777" w:rsidR="00634B9F" w:rsidRPr="00D30F82" w:rsidRDefault="00634B9F" w:rsidP="005F3A42">
            <w:pPr>
              <w:spacing w:after="120"/>
            </w:pPr>
            <w:r w:rsidRPr="00D30F82">
              <w:rPr>
                <w:b/>
                <w:i/>
              </w:rPr>
              <w:t>(5b)</w:t>
            </w:r>
            <w:r w:rsidRPr="00D30F82">
              <w:rPr>
                <w:b/>
                <w:i/>
              </w:rPr>
              <w:tab/>
              <w:t>regulas 6. panta 1. punktu groza šādi:</w:t>
            </w:r>
          </w:p>
        </w:tc>
      </w:tr>
      <w:tr w:rsidR="00634B9F" w:rsidRPr="00D30F82" w14:paraId="03D10D53" w14:textId="77777777" w:rsidTr="003A346C">
        <w:trPr>
          <w:jc w:val="center"/>
        </w:trPr>
        <w:tc>
          <w:tcPr>
            <w:tcW w:w="4876" w:type="dxa"/>
            <w:hideMark/>
          </w:tcPr>
          <w:p w14:paraId="506AB1D1" w14:textId="77777777" w:rsidR="00634B9F" w:rsidRPr="00D30F82" w:rsidRDefault="00634B9F" w:rsidP="005F3A42">
            <w:pPr>
              <w:spacing w:after="120"/>
            </w:pPr>
            <w:r w:rsidRPr="00D30F82">
              <w:t>1. Neatkarīgi no tā, vai MI sistēmu laiž tirgū vai nodod ekspluatācijā neatkarīgi no a) un b) apakšpunktā minētajiem produktiem, minēto MI sistēmu uzskata par augsta riska sistēmu, ja ir izpildīti abi šie nosacījumi:</w:t>
            </w:r>
          </w:p>
        </w:tc>
        <w:tc>
          <w:tcPr>
            <w:tcW w:w="4876" w:type="dxa"/>
            <w:hideMark/>
          </w:tcPr>
          <w:p w14:paraId="283491FB" w14:textId="77777777" w:rsidR="00634B9F" w:rsidRPr="00D30F82" w:rsidRDefault="00634B9F" w:rsidP="005F3A42">
            <w:pPr>
              <w:spacing w:after="120"/>
            </w:pPr>
            <w:r w:rsidRPr="00D30F82">
              <w:rPr>
                <w:b/>
                <w:i/>
              </w:rPr>
              <w:t>“1.</w:t>
            </w:r>
            <w:r w:rsidRPr="00D30F82">
              <w:tab/>
              <w:t>Neatkarīgi no tā, vai MI sistēmu laiž tirgū vai nodod ekspluatācijā neatkarīgi no a) un b) apakšpunktā minētajiem produktiem, minēto MI sistēmu uzskata par augsta riska sistēmu, ja ir izpildīti abi šie nosacījumi:</w:t>
            </w:r>
          </w:p>
        </w:tc>
      </w:tr>
      <w:tr w:rsidR="00634B9F" w:rsidRPr="00D30F82" w14:paraId="5F06B247" w14:textId="77777777" w:rsidTr="003A346C">
        <w:trPr>
          <w:jc w:val="center"/>
        </w:trPr>
        <w:tc>
          <w:tcPr>
            <w:tcW w:w="4876" w:type="dxa"/>
            <w:hideMark/>
          </w:tcPr>
          <w:p w14:paraId="05F8D30B" w14:textId="77777777" w:rsidR="00634B9F" w:rsidRPr="00D30F82" w:rsidRDefault="00634B9F" w:rsidP="005F3A42">
            <w:pPr>
              <w:spacing w:after="120"/>
            </w:pPr>
            <w:r w:rsidRPr="00D30F82">
              <w:t>a) MI sistēmu paredzēts izmantot kā produkta drošības sastāvdaļu, vai MI sistēma pati par sevi ir produkts, uz kuru attiecas Savienības saskaņošanas tiesību akti, kas uzskaitīti I pielikumā;</w:t>
            </w:r>
          </w:p>
        </w:tc>
        <w:tc>
          <w:tcPr>
            <w:tcW w:w="4876" w:type="dxa"/>
            <w:hideMark/>
          </w:tcPr>
          <w:p w14:paraId="35C4EEB7" w14:textId="77777777" w:rsidR="00634B9F" w:rsidRPr="00D30F82" w:rsidRDefault="00634B9F" w:rsidP="005F3A42">
            <w:pPr>
              <w:spacing w:after="120"/>
            </w:pPr>
            <w:r w:rsidRPr="00D30F82">
              <w:t>a)</w:t>
            </w:r>
            <w:r w:rsidRPr="00D30F82">
              <w:tab/>
              <w:t xml:space="preserve">MI sistēmu paredzēts izmantot kā produkta drošības sastāvdaļu, </w:t>
            </w:r>
            <w:r w:rsidRPr="00D30F82">
              <w:rPr>
                <w:b/>
                <w:i/>
              </w:rPr>
              <w:t>un kura funkcionēšana ir nepieciešama, lai nodrošinātu, ka produkts vai MI sistēma atbilst Savienības drošības prasībām,</w:t>
            </w:r>
            <w:r w:rsidRPr="00D30F82">
              <w:t xml:space="preserve"> vai MI sistēma pati par sevi ir produkts, uz kuru attiecas Savienības saskaņošanas tiesību akti, kas uzskaitīti I pielikumā;</w:t>
            </w:r>
          </w:p>
        </w:tc>
      </w:tr>
      <w:tr w:rsidR="00634B9F" w:rsidRPr="00D30F82" w14:paraId="4A12FE08" w14:textId="77777777" w:rsidTr="003A346C">
        <w:trPr>
          <w:jc w:val="center"/>
        </w:trPr>
        <w:tc>
          <w:tcPr>
            <w:tcW w:w="4876" w:type="dxa"/>
            <w:hideMark/>
          </w:tcPr>
          <w:p w14:paraId="1EF238CB" w14:textId="77777777" w:rsidR="00634B9F" w:rsidRPr="00D30F82" w:rsidRDefault="00634B9F" w:rsidP="005F3A42">
            <w:pPr>
              <w:spacing w:after="120"/>
            </w:pPr>
            <w:r w:rsidRPr="00D30F82">
              <w:t>b) produktam, kura drošības sastāvdaļa, ievērojot a) apakšpunktu, ir MI sistēma, vai pašai MI sistēmai kā produktam ir vajadzīgs trešās personas veikts atbilstības novērtējums, lai to varētu laist tirgū vai nodot ekspluatācijā saskaņā ar Savienības saskaņošanas tiesību aktiem, kas uzskaitīti I pielikumā.</w:t>
            </w:r>
          </w:p>
        </w:tc>
        <w:tc>
          <w:tcPr>
            <w:tcW w:w="4876" w:type="dxa"/>
            <w:hideMark/>
          </w:tcPr>
          <w:p w14:paraId="4D7985E8" w14:textId="4EED7579" w:rsidR="00634B9F" w:rsidRPr="00D30F82" w:rsidRDefault="00634B9F" w:rsidP="005F3A42">
            <w:pPr>
              <w:spacing w:after="120"/>
            </w:pPr>
            <w:r w:rsidRPr="00D30F82">
              <w:t>b)</w:t>
            </w:r>
            <w:r w:rsidRPr="00D30F82">
              <w:tab/>
              <w:t>produktam, kura drošības sastāvdaļa, ievērojot a) apakšpunktu, ir MI sistēma, vai pašai MI sistēmai kā produktam ir vajadzīgs trešās personas veikts atbilstības novērtējums, lai to varētu laist tirgū vai nodot ekspluatācijā saskaņā ar Savienības saskaņošanas tiesību aktiem, kas uzskaitīti I pielikumā.</w:t>
            </w:r>
            <w:r w:rsidR="003A346C" w:rsidRPr="00D30F82">
              <w:rPr>
                <w:b/>
                <w:i/>
              </w:rPr>
              <w:t>“</w:t>
            </w:r>
          </w:p>
        </w:tc>
      </w:tr>
    </w:tbl>
    <w:p w14:paraId="060E1B17" w14:textId="77777777" w:rsidR="00634B9F" w:rsidRPr="00D30F82" w:rsidRDefault="00634B9F" w:rsidP="00634B9F"/>
    <w:p w14:paraId="6631F102"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35</w:t>
      </w:r>
    </w:p>
    <w:p w14:paraId="24F7C7A6" w14:textId="77777777" w:rsidR="00634B9F" w:rsidRPr="00D30F82" w:rsidRDefault="00634B9F" w:rsidP="00634B9F"/>
    <w:p w14:paraId="50B2F0B0" w14:textId="77777777" w:rsidR="00634B9F" w:rsidRPr="00D30F82" w:rsidRDefault="00634B9F" w:rsidP="00634B9F">
      <w:pPr>
        <w:keepNext/>
        <w:rPr>
          <w:b/>
        </w:rPr>
      </w:pPr>
      <w:r w:rsidRPr="00D30F82">
        <w:rPr>
          <w:b/>
        </w:rPr>
        <w:t>Regulas priekšlikums</w:t>
      </w:r>
    </w:p>
    <w:p w14:paraId="7BC8716A" w14:textId="77777777" w:rsidR="00634B9F" w:rsidRPr="00D30F82" w:rsidRDefault="00634B9F" w:rsidP="00634B9F">
      <w:pPr>
        <w:rPr>
          <w:b/>
        </w:rPr>
      </w:pPr>
      <w:r w:rsidRPr="00D30F82">
        <w:rPr>
          <w:b/>
          <w:bCs/>
        </w:rPr>
        <w:t>1. pants − 1. daļa – 5.c punkts (jauns)</w:t>
      </w:r>
    </w:p>
    <w:p w14:paraId="53B3FBC6" w14:textId="77777777" w:rsidR="00634B9F" w:rsidRPr="00D30F82" w:rsidRDefault="00634B9F" w:rsidP="00634B9F">
      <w:pPr>
        <w:keepNext/>
      </w:pPr>
      <w:r w:rsidRPr="00D30F82">
        <w:t>Regula (ES) 2024/1689</w:t>
      </w:r>
    </w:p>
    <w:p w14:paraId="3ACEB5F8" w14:textId="77777777" w:rsidR="00634B9F" w:rsidRPr="00D30F82" w:rsidRDefault="00634B9F" w:rsidP="00634B9F">
      <w:r w:rsidRPr="00D30F82">
        <w:t>6.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39F78ACD" w14:textId="77777777" w:rsidTr="005F3A42">
        <w:trPr>
          <w:jc w:val="center"/>
        </w:trPr>
        <w:tc>
          <w:tcPr>
            <w:tcW w:w="9752" w:type="dxa"/>
            <w:gridSpan w:val="2"/>
          </w:tcPr>
          <w:p w14:paraId="2727B92C" w14:textId="77777777" w:rsidR="00634B9F" w:rsidRPr="00D30F82" w:rsidRDefault="00634B9F" w:rsidP="005F3A42">
            <w:pPr>
              <w:keepNext/>
            </w:pPr>
          </w:p>
        </w:tc>
      </w:tr>
      <w:tr w:rsidR="00634B9F" w:rsidRPr="00D30F82" w14:paraId="04C429E4" w14:textId="77777777" w:rsidTr="005F3A42">
        <w:trPr>
          <w:jc w:val="center"/>
        </w:trPr>
        <w:tc>
          <w:tcPr>
            <w:tcW w:w="4876" w:type="dxa"/>
            <w:hideMark/>
          </w:tcPr>
          <w:p w14:paraId="6894AEB1"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AFE9C6F" w14:textId="77777777" w:rsidR="00634B9F" w:rsidRPr="00D30F82" w:rsidRDefault="00634B9F" w:rsidP="005F3A42">
            <w:pPr>
              <w:keepNext/>
              <w:spacing w:after="240"/>
              <w:jc w:val="center"/>
              <w:rPr>
                <w:i/>
              </w:rPr>
            </w:pPr>
            <w:r w:rsidRPr="00D30F82">
              <w:rPr>
                <w:i/>
              </w:rPr>
              <w:t>Grozījums</w:t>
            </w:r>
          </w:p>
        </w:tc>
      </w:tr>
      <w:tr w:rsidR="00634B9F" w:rsidRPr="00D30F82" w14:paraId="0BDC0916" w14:textId="77777777" w:rsidTr="005F3A42">
        <w:trPr>
          <w:jc w:val="center"/>
        </w:trPr>
        <w:tc>
          <w:tcPr>
            <w:tcW w:w="4876" w:type="dxa"/>
          </w:tcPr>
          <w:p w14:paraId="7487C1F4" w14:textId="77777777" w:rsidR="00634B9F" w:rsidRPr="00D30F82" w:rsidRDefault="00634B9F" w:rsidP="005F3A42">
            <w:pPr>
              <w:spacing w:after="120"/>
            </w:pPr>
          </w:p>
        </w:tc>
        <w:tc>
          <w:tcPr>
            <w:tcW w:w="4876" w:type="dxa"/>
            <w:hideMark/>
          </w:tcPr>
          <w:p w14:paraId="17289B57" w14:textId="77777777" w:rsidR="00634B9F" w:rsidRPr="00D30F82" w:rsidRDefault="00634B9F" w:rsidP="005F3A42">
            <w:pPr>
              <w:spacing w:after="120"/>
            </w:pPr>
            <w:r w:rsidRPr="00D30F82">
              <w:rPr>
                <w:b/>
                <w:i/>
              </w:rPr>
              <w:t>(5c)</w:t>
            </w:r>
            <w:r w:rsidRPr="00D30F82">
              <w:rPr>
                <w:b/>
                <w:i/>
              </w:rPr>
              <w:tab/>
              <w:t xml:space="preserve">regulas 6. pantam pievieno </w:t>
            </w:r>
            <w:r w:rsidRPr="00D30F82">
              <w:rPr>
                <w:b/>
                <w:i/>
              </w:rPr>
              <w:lastRenderedPageBreak/>
              <w:t>1.a punktu:</w:t>
            </w:r>
          </w:p>
        </w:tc>
      </w:tr>
      <w:tr w:rsidR="00634B9F" w:rsidRPr="00D30F82" w14:paraId="684C57E6" w14:textId="77777777" w:rsidTr="005F3A42">
        <w:trPr>
          <w:jc w:val="center"/>
        </w:trPr>
        <w:tc>
          <w:tcPr>
            <w:tcW w:w="4876" w:type="dxa"/>
          </w:tcPr>
          <w:p w14:paraId="1355587A" w14:textId="77777777" w:rsidR="00634B9F" w:rsidRPr="00D30F82" w:rsidRDefault="00634B9F" w:rsidP="005F3A42">
            <w:pPr>
              <w:spacing w:after="120"/>
            </w:pPr>
          </w:p>
        </w:tc>
        <w:tc>
          <w:tcPr>
            <w:tcW w:w="4876" w:type="dxa"/>
            <w:hideMark/>
          </w:tcPr>
          <w:p w14:paraId="4C2FFEBC" w14:textId="77777777" w:rsidR="00634B9F" w:rsidRPr="00D30F82" w:rsidRDefault="00634B9F" w:rsidP="005F3A42">
            <w:pPr>
              <w:spacing w:after="120"/>
            </w:pPr>
            <w:r w:rsidRPr="00D30F82">
              <w:rPr>
                <w:b/>
                <w:i/>
              </w:rPr>
              <w:t>“1.a</w:t>
            </w:r>
            <w:r w:rsidRPr="00D30F82">
              <w:tab/>
            </w:r>
            <w:r w:rsidRPr="00D30F82">
              <w:rPr>
                <w:b/>
                <w:i/>
              </w:rPr>
              <w:t>Šīs regulas vajadzībām funkcijas, ar kurām ir paredzēts tikai sniegt palīdzību lietotājam, optimizēt darbību, nodrošināt pakalpojumu efektivitāti, automatizāciju, ērtumu vai kvalitātes kontroli attiecībā uz aspektiem, kas nav saistīti ar drošību, neuzskata par drošības funkcijām saskaņā ar šo regulu, ja to atteice tieši neapdraudētu veselību vai drošību. ”</w:t>
            </w:r>
          </w:p>
        </w:tc>
      </w:tr>
    </w:tbl>
    <w:p w14:paraId="53D4F815" w14:textId="77777777" w:rsidR="00634B9F" w:rsidRPr="00D30F82" w:rsidRDefault="00634B9F" w:rsidP="00634B9F"/>
    <w:p w14:paraId="2C3E1C31"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36</w:t>
      </w:r>
    </w:p>
    <w:p w14:paraId="65CC401E" w14:textId="77777777" w:rsidR="00634B9F" w:rsidRPr="00D30F82" w:rsidRDefault="00634B9F" w:rsidP="00634B9F"/>
    <w:p w14:paraId="67C4A134" w14:textId="77777777" w:rsidR="00634B9F" w:rsidRPr="00D30F82" w:rsidRDefault="00634B9F" w:rsidP="00634B9F">
      <w:pPr>
        <w:keepNext/>
        <w:rPr>
          <w:b/>
        </w:rPr>
      </w:pPr>
      <w:r w:rsidRPr="00D30F82">
        <w:rPr>
          <w:b/>
        </w:rPr>
        <w:t>Regulas priekšlikums</w:t>
      </w:r>
    </w:p>
    <w:p w14:paraId="7D692DB7" w14:textId="77777777" w:rsidR="00634B9F" w:rsidRPr="00D30F82" w:rsidRDefault="00634B9F" w:rsidP="00634B9F">
      <w:pPr>
        <w:rPr>
          <w:b/>
        </w:rPr>
      </w:pPr>
      <w:r w:rsidRPr="00D30F82">
        <w:rPr>
          <w:b/>
          <w:bCs/>
        </w:rPr>
        <w:t>1. pants – 1. daļa – 6. punkts</w:t>
      </w:r>
    </w:p>
    <w:p w14:paraId="470BBFEA" w14:textId="77777777" w:rsidR="00634B9F" w:rsidRPr="00D30F82" w:rsidRDefault="00634B9F" w:rsidP="00634B9F">
      <w:pPr>
        <w:keepNext/>
      </w:pPr>
      <w:r w:rsidRPr="00D30F82">
        <w:t>Regula (ES) 2024/1689</w:t>
      </w:r>
    </w:p>
    <w:p w14:paraId="28CE465B" w14:textId="77777777" w:rsidR="00634B9F" w:rsidRPr="00D30F82" w:rsidRDefault="00634B9F" w:rsidP="00634B9F">
      <w:r w:rsidRPr="00D30F82">
        <w:t>6. pants – 4.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6DAE842F" w14:textId="77777777" w:rsidTr="003A346C">
        <w:trPr>
          <w:jc w:val="center"/>
        </w:trPr>
        <w:tc>
          <w:tcPr>
            <w:tcW w:w="9752" w:type="dxa"/>
            <w:gridSpan w:val="2"/>
          </w:tcPr>
          <w:p w14:paraId="0C6DDC71" w14:textId="77777777" w:rsidR="00634B9F" w:rsidRPr="00D30F82" w:rsidRDefault="00634B9F" w:rsidP="005F3A42">
            <w:pPr>
              <w:keepNext/>
            </w:pPr>
          </w:p>
        </w:tc>
      </w:tr>
      <w:tr w:rsidR="00634B9F" w:rsidRPr="00D30F82" w14:paraId="60114041" w14:textId="77777777" w:rsidTr="003A346C">
        <w:trPr>
          <w:jc w:val="center"/>
        </w:trPr>
        <w:tc>
          <w:tcPr>
            <w:tcW w:w="4876" w:type="dxa"/>
            <w:hideMark/>
          </w:tcPr>
          <w:p w14:paraId="5B11F48F"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AE00AF5" w14:textId="77777777" w:rsidR="00634B9F" w:rsidRPr="00D30F82" w:rsidRDefault="00634B9F" w:rsidP="005F3A42">
            <w:pPr>
              <w:keepNext/>
              <w:spacing w:after="240"/>
              <w:jc w:val="center"/>
              <w:rPr>
                <w:i/>
              </w:rPr>
            </w:pPr>
            <w:r w:rsidRPr="00D30F82">
              <w:rPr>
                <w:i/>
              </w:rPr>
              <w:t>Grozījums</w:t>
            </w:r>
          </w:p>
        </w:tc>
      </w:tr>
      <w:tr w:rsidR="00634B9F" w:rsidRPr="00D30F82" w14:paraId="7CA00E1C" w14:textId="77777777" w:rsidTr="003A346C">
        <w:trPr>
          <w:jc w:val="center"/>
        </w:trPr>
        <w:tc>
          <w:tcPr>
            <w:tcW w:w="4876" w:type="dxa"/>
            <w:hideMark/>
          </w:tcPr>
          <w:p w14:paraId="10DAE2FF" w14:textId="77777777" w:rsidR="00634B9F" w:rsidRPr="00D30F82" w:rsidRDefault="00634B9F" w:rsidP="005F3A42">
            <w:pPr>
              <w:spacing w:after="120"/>
            </w:pPr>
            <w:r w:rsidRPr="00D30F82">
              <w:rPr>
                <w:b/>
                <w:i/>
              </w:rPr>
              <w:t>(6)</w:t>
            </w:r>
            <w:r w:rsidRPr="00D30F82">
              <w:rPr>
                <w:b/>
                <w:i/>
              </w:rPr>
              <w:tab/>
              <w:t>regulas 6. panta 4. punktu aizstāj ar šādu:</w:t>
            </w:r>
          </w:p>
        </w:tc>
        <w:tc>
          <w:tcPr>
            <w:tcW w:w="4876" w:type="dxa"/>
            <w:hideMark/>
          </w:tcPr>
          <w:p w14:paraId="3842FAE6" w14:textId="77777777" w:rsidR="00634B9F" w:rsidRPr="00D30F82" w:rsidRDefault="00634B9F" w:rsidP="005F3A42">
            <w:pPr>
              <w:spacing w:after="120"/>
            </w:pPr>
            <w:r w:rsidRPr="00D30F82">
              <w:rPr>
                <w:b/>
                <w:i/>
              </w:rPr>
              <w:t>svītrots</w:t>
            </w:r>
          </w:p>
        </w:tc>
      </w:tr>
      <w:tr w:rsidR="00634B9F" w:rsidRPr="00D30F82" w14:paraId="327AE3C3" w14:textId="77777777" w:rsidTr="003A346C">
        <w:trPr>
          <w:jc w:val="center"/>
        </w:trPr>
        <w:tc>
          <w:tcPr>
            <w:tcW w:w="4876" w:type="dxa"/>
            <w:hideMark/>
          </w:tcPr>
          <w:p w14:paraId="668CBE4A" w14:textId="35F9C6B0" w:rsidR="00634B9F" w:rsidRPr="00D30F82" w:rsidRDefault="003A346C" w:rsidP="005F3A42">
            <w:pPr>
              <w:spacing w:after="120"/>
            </w:pPr>
            <w:r w:rsidRPr="00D30F82">
              <w:rPr>
                <w:b/>
                <w:i/>
              </w:rPr>
              <w:t>“</w:t>
            </w:r>
            <w:r w:rsidR="00634B9F" w:rsidRPr="00D30F82">
              <w:rPr>
                <w:b/>
                <w:i/>
              </w:rPr>
              <w:t>4.</w:t>
            </w:r>
            <w:r w:rsidR="00634B9F" w:rsidRPr="00D30F82">
              <w:rPr>
                <w:b/>
                <w:i/>
              </w:rPr>
              <w:tab/>
              <w:t>Nodrošinātājs, kas uzskata, ka III pielikumā minēta MI sistēma nav augsta riska sistēma, dokumentē tās novērtējumu pirms minētā sistēma tiek laista tirgū vai nodota ekspluatācijā. Pēc valsts kompetento iestāžu pieprasījuma nodrošinātājs uzrāda novērtējuma dokumentāciju.</w:t>
            </w:r>
            <w:r w:rsidRPr="00D30F82">
              <w:rPr>
                <w:b/>
                <w:i/>
              </w:rPr>
              <w:t>”</w:t>
            </w:r>
            <w:r w:rsidR="00634B9F" w:rsidRPr="00D30F82">
              <w:rPr>
                <w:b/>
                <w:i/>
              </w:rPr>
              <w:t>;</w:t>
            </w:r>
          </w:p>
        </w:tc>
        <w:tc>
          <w:tcPr>
            <w:tcW w:w="4876" w:type="dxa"/>
          </w:tcPr>
          <w:p w14:paraId="406D0C3A" w14:textId="77777777" w:rsidR="00634B9F" w:rsidRPr="00D30F82" w:rsidRDefault="00634B9F" w:rsidP="005F3A42">
            <w:pPr>
              <w:spacing w:after="120"/>
            </w:pPr>
          </w:p>
        </w:tc>
      </w:tr>
    </w:tbl>
    <w:p w14:paraId="5CCF3C92" w14:textId="77777777" w:rsidR="00634B9F" w:rsidRPr="00D30F82" w:rsidRDefault="00634B9F" w:rsidP="00634B9F"/>
    <w:p w14:paraId="15539C63"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37</w:t>
      </w:r>
    </w:p>
    <w:p w14:paraId="43A3324B" w14:textId="77777777" w:rsidR="00634B9F" w:rsidRPr="00D30F82" w:rsidRDefault="00634B9F" w:rsidP="00634B9F"/>
    <w:p w14:paraId="66CD4727" w14:textId="77777777" w:rsidR="00634B9F" w:rsidRPr="00D30F82" w:rsidRDefault="00634B9F" w:rsidP="00634B9F">
      <w:pPr>
        <w:keepNext/>
        <w:rPr>
          <w:b/>
        </w:rPr>
      </w:pPr>
      <w:r w:rsidRPr="00D30F82">
        <w:rPr>
          <w:b/>
        </w:rPr>
        <w:t>Regulas priekšlikums</w:t>
      </w:r>
    </w:p>
    <w:p w14:paraId="6C2F9030" w14:textId="77777777" w:rsidR="00634B9F" w:rsidRPr="00D30F82" w:rsidRDefault="00634B9F" w:rsidP="00634B9F">
      <w:pPr>
        <w:rPr>
          <w:b/>
        </w:rPr>
      </w:pPr>
      <w:r w:rsidRPr="00D30F82">
        <w:rPr>
          <w:b/>
          <w:bCs/>
        </w:rPr>
        <w:t>1. pants – 1. daļa – 9.a punkts (jauns)</w:t>
      </w:r>
    </w:p>
    <w:p w14:paraId="77BB664A" w14:textId="77777777" w:rsidR="00634B9F" w:rsidRPr="00D30F82" w:rsidRDefault="00634B9F" w:rsidP="00634B9F">
      <w:pPr>
        <w:keepNext/>
      </w:pPr>
      <w:r w:rsidRPr="00D30F82">
        <w:t>Regula (ES) 2024/1689</w:t>
      </w:r>
    </w:p>
    <w:p w14:paraId="6B50119A" w14:textId="77777777" w:rsidR="00634B9F" w:rsidRPr="00D30F82" w:rsidRDefault="00634B9F" w:rsidP="00634B9F">
      <w:r w:rsidRPr="00D30F82">
        <w:t>25. pants – 2.°punkts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5D0C3D85" w14:textId="77777777" w:rsidTr="003A346C">
        <w:trPr>
          <w:jc w:val="center"/>
        </w:trPr>
        <w:tc>
          <w:tcPr>
            <w:tcW w:w="9752" w:type="dxa"/>
            <w:gridSpan w:val="2"/>
          </w:tcPr>
          <w:p w14:paraId="79C0305C" w14:textId="77777777" w:rsidR="00634B9F" w:rsidRPr="00D30F82" w:rsidRDefault="00634B9F" w:rsidP="005F3A42">
            <w:pPr>
              <w:keepNext/>
            </w:pPr>
          </w:p>
        </w:tc>
      </w:tr>
      <w:tr w:rsidR="00634B9F" w:rsidRPr="00D30F82" w14:paraId="4D161029" w14:textId="77777777" w:rsidTr="003A346C">
        <w:trPr>
          <w:jc w:val="center"/>
        </w:trPr>
        <w:tc>
          <w:tcPr>
            <w:tcW w:w="4876" w:type="dxa"/>
            <w:hideMark/>
          </w:tcPr>
          <w:p w14:paraId="39A0FA26" w14:textId="77777777" w:rsidR="00634B9F" w:rsidRPr="00D30F82" w:rsidRDefault="00634B9F" w:rsidP="005F3A42">
            <w:pPr>
              <w:keepNext/>
              <w:spacing w:after="240"/>
              <w:jc w:val="center"/>
              <w:rPr>
                <w:i/>
              </w:rPr>
            </w:pPr>
            <w:r w:rsidRPr="00D30F82">
              <w:rPr>
                <w:i/>
              </w:rPr>
              <w:t>Spēkā esošais teksts</w:t>
            </w:r>
          </w:p>
        </w:tc>
        <w:tc>
          <w:tcPr>
            <w:tcW w:w="4876" w:type="dxa"/>
            <w:hideMark/>
          </w:tcPr>
          <w:p w14:paraId="6FA94DAE" w14:textId="77777777" w:rsidR="00634B9F" w:rsidRPr="00D30F82" w:rsidRDefault="00634B9F" w:rsidP="005F3A42">
            <w:pPr>
              <w:keepNext/>
              <w:spacing w:after="240"/>
              <w:jc w:val="center"/>
              <w:rPr>
                <w:i/>
              </w:rPr>
            </w:pPr>
            <w:r w:rsidRPr="00D30F82">
              <w:rPr>
                <w:i/>
              </w:rPr>
              <w:t>Grozījums</w:t>
            </w:r>
          </w:p>
        </w:tc>
      </w:tr>
      <w:tr w:rsidR="00634B9F" w:rsidRPr="00D30F82" w14:paraId="57DA5DB3" w14:textId="77777777" w:rsidTr="003A346C">
        <w:trPr>
          <w:jc w:val="center"/>
        </w:trPr>
        <w:tc>
          <w:tcPr>
            <w:tcW w:w="4876" w:type="dxa"/>
          </w:tcPr>
          <w:p w14:paraId="6276C9C9" w14:textId="77777777" w:rsidR="00634B9F" w:rsidRPr="00D30F82" w:rsidRDefault="00634B9F" w:rsidP="005F3A42">
            <w:pPr>
              <w:spacing w:after="120"/>
            </w:pPr>
          </w:p>
        </w:tc>
        <w:tc>
          <w:tcPr>
            <w:tcW w:w="4876" w:type="dxa"/>
            <w:hideMark/>
          </w:tcPr>
          <w:p w14:paraId="02281C82" w14:textId="77777777" w:rsidR="00634B9F" w:rsidRPr="00D30F82" w:rsidRDefault="00634B9F" w:rsidP="005F3A42">
            <w:pPr>
              <w:spacing w:after="120"/>
            </w:pPr>
            <w:r w:rsidRPr="00D30F82">
              <w:rPr>
                <w:b/>
                <w:i/>
              </w:rPr>
              <w:t>(9a)</w:t>
            </w:r>
            <w:r w:rsidRPr="00D30F82">
              <w:rPr>
                <w:b/>
                <w:i/>
              </w:rPr>
              <w:tab/>
              <w:t>regulas 25. panta 2. punktu aizstāj ar šādu:</w:t>
            </w:r>
          </w:p>
        </w:tc>
      </w:tr>
      <w:tr w:rsidR="00634B9F" w:rsidRPr="00D30F82" w14:paraId="5E08A186" w14:textId="77777777" w:rsidTr="003A346C">
        <w:trPr>
          <w:jc w:val="center"/>
        </w:trPr>
        <w:tc>
          <w:tcPr>
            <w:tcW w:w="4876" w:type="dxa"/>
            <w:hideMark/>
          </w:tcPr>
          <w:p w14:paraId="6F4977E4" w14:textId="77777777" w:rsidR="00634B9F" w:rsidRPr="00D30F82" w:rsidRDefault="00634B9F" w:rsidP="005F3A42">
            <w:pPr>
              <w:spacing w:after="120"/>
            </w:pPr>
            <w:r w:rsidRPr="00D30F82">
              <w:t xml:space="preserve">2. Ja ir 1. punktā minētie apstākļi, nodrošinātājs, kas MI sistēmu sākotnēji laidis tirgū vai nodevis ekspluatācijā, vairs netiek uzskatīts par minētās konkrētās MI </w:t>
            </w:r>
            <w:r w:rsidRPr="00D30F82">
              <w:lastRenderedPageBreak/>
              <w:t xml:space="preserve">sistēmas nodrošinātāju šīs regulas nolūkos.  Minētais sākotnējais nodrošinātājs cieši sadarbojas ar jauniem nodrošinātājiem un dara pieejamu nepieciešamo informāciju un nodrošina saprātīgi sagaidāmu tehnisko piekļuvi un citu palīdzību, kas vajadzīga, lai pildītu šajā regulā paredzētās prasības, jo īpaši attiecībā uz atbilstību augsta riska MI sistēmu atbilstības novērtējumam. Šo punktu nepiemēro gadījumos, kad sākotnējais nodrošinātājs ir skaidri </w:t>
            </w:r>
            <w:r w:rsidRPr="00D30F82">
              <w:cr/>
              <w:t>norādījis, ka tā MI sistēma nav maināma uz augsta riska MI sistēmu un tādējādi uz to neattiecas pienākums nodot dokumentāciju.</w:t>
            </w:r>
          </w:p>
        </w:tc>
        <w:tc>
          <w:tcPr>
            <w:tcW w:w="4876" w:type="dxa"/>
            <w:hideMark/>
          </w:tcPr>
          <w:p w14:paraId="70894AD4" w14:textId="77777777" w:rsidR="00634B9F" w:rsidRPr="00D30F82" w:rsidRDefault="00634B9F" w:rsidP="005F3A42">
            <w:pPr>
              <w:spacing w:after="120"/>
            </w:pPr>
            <w:r w:rsidRPr="00D30F82">
              <w:rPr>
                <w:b/>
                <w:i/>
              </w:rPr>
              <w:lastRenderedPageBreak/>
              <w:t>“2.</w:t>
            </w:r>
            <w:r w:rsidRPr="00D30F82">
              <w:tab/>
              <w:t xml:space="preserve">Ja ir 1. punktā minētie apstākļi, nodrošinātājs, kas MI sistēmu sākotnēji laidis tirgū vai nodevis ekspluatācijā, vairs netiek uzskatīts par minētās konkrētās MI </w:t>
            </w:r>
            <w:r w:rsidRPr="00D30F82">
              <w:lastRenderedPageBreak/>
              <w:t>sistēmas nodrošinātāju šīs regulas nolūkos.</w:t>
            </w:r>
          </w:p>
        </w:tc>
      </w:tr>
      <w:tr w:rsidR="00634B9F" w:rsidRPr="00D30F82" w14:paraId="55C2DA2C" w14:textId="77777777" w:rsidTr="003A346C">
        <w:trPr>
          <w:jc w:val="center"/>
        </w:trPr>
        <w:tc>
          <w:tcPr>
            <w:tcW w:w="4876" w:type="dxa"/>
          </w:tcPr>
          <w:p w14:paraId="0C296AEC" w14:textId="77777777" w:rsidR="00634B9F" w:rsidRPr="00D30F82" w:rsidRDefault="00634B9F" w:rsidP="005F3A42">
            <w:pPr>
              <w:spacing w:after="120"/>
            </w:pPr>
          </w:p>
        </w:tc>
        <w:tc>
          <w:tcPr>
            <w:tcW w:w="4876" w:type="dxa"/>
            <w:hideMark/>
          </w:tcPr>
          <w:p w14:paraId="2BF7A006" w14:textId="77777777" w:rsidR="00634B9F" w:rsidRPr="00D30F82" w:rsidRDefault="00634B9F" w:rsidP="005F3A42">
            <w:pPr>
              <w:spacing w:after="120"/>
            </w:pPr>
            <w:r w:rsidRPr="00D30F82">
              <w:t>Minētais sākotnējais nodrošinātājs</w:t>
            </w:r>
            <w:r w:rsidRPr="00D30F82">
              <w:rPr>
                <w:b/>
                <w:i/>
              </w:rPr>
              <w:t>, kā arī vispārīga lietojuma MI modeļu nodrošinātāji, kuru modeļi ir integrēti augsta riska MI sistēmās,</w:t>
            </w:r>
            <w:r w:rsidRPr="00D30F82">
              <w:t xml:space="preserve"> cieši sadarbojas ar jauniem nodrošinātājiem un dara pieejamu nepieciešamo informāciju un nodrošina saprātīgi sagaidāmu tehnisko piekļuvi un citu palīdzību, kas vajadzīga, lai pildītu šajā regulā paredzētās prasības, jo īpaši attiecībā uz atbilstību augsta riska MI sistēmu atbilstības novērtējumam.</w:t>
            </w:r>
          </w:p>
        </w:tc>
      </w:tr>
      <w:tr w:rsidR="00634B9F" w:rsidRPr="00D30F82" w14:paraId="20DE13E2" w14:textId="77777777" w:rsidTr="003A346C">
        <w:trPr>
          <w:jc w:val="center"/>
        </w:trPr>
        <w:tc>
          <w:tcPr>
            <w:tcW w:w="4876" w:type="dxa"/>
          </w:tcPr>
          <w:p w14:paraId="2F38BB94" w14:textId="77777777" w:rsidR="00634B9F" w:rsidRPr="00D30F82" w:rsidRDefault="00634B9F" w:rsidP="005F3A42">
            <w:pPr>
              <w:spacing w:after="120"/>
            </w:pPr>
          </w:p>
        </w:tc>
        <w:tc>
          <w:tcPr>
            <w:tcW w:w="4876" w:type="dxa"/>
            <w:hideMark/>
          </w:tcPr>
          <w:p w14:paraId="2E80DE54" w14:textId="77777777" w:rsidR="00634B9F" w:rsidRPr="00D30F82" w:rsidRDefault="00634B9F" w:rsidP="005F3A42">
            <w:pPr>
              <w:spacing w:after="120"/>
            </w:pPr>
            <w:r w:rsidRPr="00D30F82">
              <w:rPr>
                <w:b/>
                <w:i/>
              </w:rPr>
              <w:t>Šīs pienākums attiecas uz:</w:t>
            </w:r>
          </w:p>
        </w:tc>
      </w:tr>
      <w:tr w:rsidR="00634B9F" w:rsidRPr="00D30F82" w14:paraId="40256CB0" w14:textId="77777777" w:rsidTr="003A346C">
        <w:trPr>
          <w:jc w:val="center"/>
        </w:trPr>
        <w:tc>
          <w:tcPr>
            <w:tcW w:w="4876" w:type="dxa"/>
          </w:tcPr>
          <w:p w14:paraId="02AD9701" w14:textId="77777777" w:rsidR="00634B9F" w:rsidRPr="00D30F82" w:rsidRDefault="00634B9F" w:rsidP="005F3A42">
            <w:pPr>
              <w:spacing w:after="120"/>
            </w:pPr>
          </w:p>
        </w:tc>
        <w:tc>
          <w:tcPr>
            <w:tcW w:w="4876" w:type="dxa"/>
            <w:hideMark/>
          </w:tcPr>
          <w:p w14:paraId="5886A2EE" w14:textId="77777777" w:rsidR="00634B9F" w:rsidRPr="00D30F82" w:rsidRDefault="00634B9F" w:rsidP="005F3A42">
            <w:pPr>
              <w:spacing w:after="120"/>
            </w:pPr>
            <w:r w:rsidRPr="00D30F82">
              <w:rPr>
                <w:b/>
                <w:i/>
              </w:rPr>
              <w:t>a)</w:t>
            </w:r>
            <w:r w:rsidRPr="00D30F82">
              <w:tab/>
            </w:r>
            <w:r w:rsidRPr="00D30F82">
              <w:rPr>
                <w:b/>
                <w:i/>
              </w:rPr>
              <w:t>tādas tehniskās dokumentācijas nodrošināšanu, kas ir pietiekama, lai novērtētu atbilstību 16. panta prasībām;</w:t>
            </w:r>
          </w:p>
        </w:tc>
      </w:tr>
      <w:tr w:rsidR="00634B9F" w:rsidRPr="00D30F82" w14:paraId="55B85E78" w14:textId="77777777" w:rsidTr="003A346C">
        <w:trPr>
          <w:jc w:val="center"/>
        </w:trPr>
        <w:tc>
          <w:tcPr>
            <w:tcW w:w="4876" w:type="dxa"/>
          </w:tcPr>
          <w:p w14:paraId="76C77FD0" w14:textId="77777777" w:rsidR="00634B9F" w:rsidRPr="00D30F82" w:rsidRDefault="00634B9F" w:rsidP="005F3A42">
            <w:pPr>
              <w:spacing w:after="120"/>
            </w:pPr>
          </w:p>
        </w:tc>
        <w:tc>
          <w:tcPr>
            <w:tcW w:w="4876" w:type="dxa"/>
            <w:hideMark/>
          </w:tcPr>
          <w:p w14:paraId="5E7F53A2" w14:textId="77777777" w:rsidR="00634B9F" w:rsidRPr="00D30F82" w:rsidRDefault="00634B9F" w:rsidP="005F3A42">
            <w:pPr>
              <w:spacing w:after="120"/>
            </w:pPr>
            <w:r w:rsidRPr="00D30F82">
              <w:rPr>
                <w:b/>
                <w:i/>
              </w:rPr>
              <w:t>b)</w:t>
            </w:r>
            <w:r w:rsidRPr="00D30F82">
              <w:tab/>
            </w:r>
            <w:r w:rsidRPr="00D30F82">
              <w:rPr>
                <w:b/>
                <w:i/>
              </w:rPr>
              <w:t>tādu zināmu ierobežojumu un atteices režīmu izpaušanu, kas varētu ietekmēt augsta riska lietojumus;</w:t>
            </w:r>
          </w:p>
        </w:tc>
      </w:tr>
      <w:tr w:rsidR="00634B9F" w:rsidRPr="00D30F82" w14:paraId="484B27B3" w14:textId="77777777" w:rsidTr="003A346C">
        <w:trPr>
          <w:jc w:val="center"/>
        </w:trPr>
        <w:tc>
          <w:tcPr>
            <w:tcW w:w="4876" w:type="dxa"/>
          </w:tcPr>
          <w:p w14:paraId="1D0CFBA9" w14:textId="77777777" w:rsidR="00634B9F" w:rsidRPr="00D30F82" w:rsidRDefault="00634B9F" w:rsidP="005F3A42">
            <w:pPr>
              <w:spacing w:after="120"/>
            </w:pPr>
          </w:p>
        </w:tc>
        <w:tc>
          <w:tcPr>
            <w:tcW w:w="4876" w:type="dxa"/>
            <w:hideMark/>
          </w:tcPr>
          <w:p w14:paraId="161F429C" w14:textId="77777777" w:rsidR="00634B9F" w:rsidRPr="00D30F82" w:rsidRDefault="00634B9F" w:rsidP="005F3A42">
            <w:pPr>
              <w:spacing w:after="120"/>
            </w:pPr>
            <w:r w:rsidRPr="00D30F82">
              <w:rPr>
                <w:b/>
                <w:i/>
              </w:rPr>
              <w:t>c)</w:t>
            </w:r>
            <w:r w:rsidRPr="00D30F82">
              <w:tab/>
            </w:r>
            <w:r w:rsidRPr="00D30F82">
              <w:rPr>
                <w:b/>
                <w:i/>
              </w:rPr>
              <w:t>pienācīgas tehniskās piekļuves nodrošināšanu testēšanas un validēšanas vajadzībām.</w:t>
            </w:r>
          </w:p>
        </w:tc>
      </w:tr>
      <w:tr w:rsidR="00634B9F" w:rsidRPr="00D30F82" w14:paraId="38AB077D" w14:textId="77777777" w:rsidTr="003A346C">
        <w:trPr>
          <w:jc w:val="center"/>
        </w:trPr>
        <w:tc>
          <w:tcPr>
            <w:tcW w:w="4876" w:type="dxa"/>
          </w:tcPr>
          <w:p w14:paraId="063ECD61" w14:textId="77777777" w:rsidR="00634B9F" w:rsidRPr="00D30F82" w:rsidRDefault="00634B9F" w:rsidP="005F3A42">
            <w:pPr>
              <w:spacing w:after="120"/>
            </w:pPr>
          </w:p>
        </w:tc>
        <w:tc>
          <w:tcPr>
            <w:tcW w:w="4876" w:type="dxa"/>
            <w:hideMark/>
          </w:tcPr>
          <w:p w14:paraId="3259C36D" w14:textId="3A06D2EA" w:rsidR="00634B9F" w:rsidRPr="00D30F82" w:rsidRDefault="00634B9F" w:rsidP="005F3A42">
            <w:pPr>
              <w:spacing w:after="120"/>
              <w:rPr>
                <w:bCs/>
                <w:iCs/>
              </w:rPr>
            </w:pPr>
            <w:r w:rsidRPr="00D30F82">
              <w:t>Šo punktu nepiemēro gadījumos, kad sākotnējais nodrošinātājs ir skaidri norādījis, ka tā MI sistēma nav maināma uz augsta riska MI sistēmu un tādējādi uz to neattiecas pienākums nodot dokumentāciju.</w:t>
            </w:r>
            <w:r w:rsidRPr="00D30F82">
              <w:rPr>
                <w:b/>
                <w:i/>
              </w:rPr>
              <w:t>”</w:t>
            </w:r>
          </w:p>
        </w:tc>
      </w:tr>
    </w:tbl>
    <w:p w14:paraId="3222D362" w14:textId="77777777" w:rsidR="00634B9F" w:rsidRPr="00D30F82" w:rsidRDefault="00634B9F" w:rsidP="00634B9F"/>
    <w:p w14:paraId="7D142B58"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38</w:t>
      </w:r>
    </w:p>
    <w:p w14:paraId="09CFB985" w14:textId="77777777" w:rsidR="00634B9F" w:rsidRPr="00D30F82" w:rsidRDefault="00634B9F" w:rsidP="00634B9F"/>
    <w:p w14:paraId="010CE22F" w14:textId="77777777" w:rsidR="00634B9F" w:rsidRPr="00D30F82" w:rsidRDefault="00634B9F" w:rsidP="00634B9F">
      <w:pPr>
        <w:keepNext/>
        <w:rPr>
          <w:b/>
        </w:rPr>
      </w:pPr>
      <w:r w:rsidRPr="00D30F82">
        <w:rPr>
          <w:b/>
        </w:rPr>
        <w:lastRenderedPageBreak/>
        <w:t>Regulas priekšlikums</w:t>
      </w:r>
    </w:p>
    <w:p w14:paraId="664DE7C2" w14:textId="77777777" w:rsidR="00634B9F" w:rsidRPr="00D30F82" w:rsidRDefault="00634B9F" w:rsidP="00634B9F">
      <w:pPr>
        <w:rPr>
          <w:b/>
        </w:rPr>
      </w:pPr>
      <w:r w:rsidRPr="00D30F82">
        <w:rPr>
          <w:b/>
          <w:bCs/>
        </w:rPr>
        <w:t>1. pants – 1. daļa – 9.b punkts (jauns)</w:t>
      </w:r>
    </w:p>
    <w:p w14:paraId="55C0F0A4" w14:textId="77777777" w:rsidR="00634B9F" w:rsidRPr="00D30F82" w:rsidRDefault="00634B9F" w:rsidP="00634B9F">
      <w:pPr>
        <w:keepNext/>
      </w:pPr>
      <w:r w:rsidRPr="00D30F82">
        <w:t>Regula (ES) 2024/1689</w:t>
      </w:r>
    </w:p>
    <w:p w14:paraId="65DCAFD9" w14:textId="77777777" w:rsidR="00634B9F" w:rsidRPr="00D30F82" w:rsidRDefault="00634B9F" w:rsidP="00634B9F">
      <w:r w:rsidRPr="00D30F82">
        <w:t>27. pants – 4.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31C2E5FD" w14:textId="77777777" w:rsidTr="003A346C">
        <w:trPr>
          <w:jc w:val="center"/>
        </w:trPr>
        <w:tc>
          <w:tcPr>
            <w:tcW w:w="9752" w:type="dxa"/>
            <w:gridSpan w:val="2"/>
          </w:tcPr>
          <w:p w14:paraId="5E5303BA" w14:textId="77777777" w:rsidR="00634B9F" w:rsidRPr="00D30F82" w:rsidRDefault="00634B9F" w:rsidP="005F3A42">
            <w:pPr>
              <w:keepNext/>
            </w:pPr>
          </w:p>
        </w:tc>
      </w:tr>
      <w:tr w:rsidR="00634B9F" w:rsidRPr="00D30F82" w14:paraId="6A32900C" w14:textId="77777777" w:rsidTr="003A346C">
        <w:trPr>
          <w:jc w:val="center"/>
        </w:trPr>
        <w:tc>
          <w:tcPr>
            <w:tcW w:w="4876" w:type="dxa"/>
            <w:hideMark/>
          </w:tcPr>
          <w:p w14:paraId="1CFDF893" w14:textId="77777777" w:rsidR="00634B9F" w:rsidRPr="00D30F82" w:rsidRDefault="00634B9F" w:rsidP="005F3A42">
            <w:pPr>
              <w:keepNext/>
              <w:spacing w:after="240"/>
              <w:jc w:val="center"/>
              <w:rPr>
                <w:i/>
              </w:rPr>
            </w:pPr>
            <w:r w:rsidRPr="00D30F82">
              <w:rPr>
                <w:i/>
              </w:rPr>
              <w:t>Spēkā esošais teksts</w:t>
            </w:r>
          </w:p>
        </w:tc>
        <w:tc>
          <w:tcPr>
            <w:tcW w:w="4876" w:type="dxa"/>
            <w:hideMark/>
          </w:tcPr>
          <w:p w14:paraId="5635D4D3" w14:textId="77777777" w:rsidR="00634B9F" w:rsidRPr="00D30F82" w:rsidRDefault="00634B9F" w:rsidP="005F3A42">
            <w:pPr>
              <w:keepNext/>
              <w:spacing w:after="240"/>
              <w:jc w:val="center"/>
              <w:rPr>
                <w:i/>
              </w:rPr>
            </w:pPr>
            <w:r w:rsidRPr="00D30F82">
              <w:rPr>
                <w:i/>
              </w:rPr>
              <w:t>Grozījums</w:t>
            </w:r>
          </w:p>
        </w:tc>
      </w:tr>
      <w:tr w:rsidR="00634B9F" w:rsidRPr="00D30F82" w14:paraId="3B13DEFC" w14:textId="77777777" w:rsidTr="003A346C">
        <w:trPr>
          <w:jc w:val="center"/>
        </w:trPr>
        <w:tc>
          <w:tcPr>
            <w:tcW w:w="4876" w:type="dxa"/>
          </w:tcPr>
          <w:p w14:paraId="30CCFDB1" w14:textId="77777777" w:rsidR="00634B9F" w:rsidRPr="00D30F82" w:rsidRDefault="00634B9F" w:rsidP="005F3A42">
            <w:pPr>
              <w:spacing w:after="120"/>
            </w:pPr>
          </w:p>
        </w:tc>
        <w:tc>
          <w:tcPr>
            <w:tcW w:w="4876" w:type="dxa"/>
            <w:hideMark/>
          </w:tcPr>
          <w:p w14:paraId="432D4744" w14:textId="77777777" w:rsidR="00634B9F" w:rsidRPr="00D30F82" w:rsidRDefault="00634B9F" w:rsidP="005F3A42">
            <w:pPr>
              <w:spacing w:after="120"/>
            </w:pPr>
            <w:r w:rsidRPr="00D30F82">
              <w:rPr>
                <w:b/>
                <w:i/>
              </w:rPr>
              <w:t>(9b)</w:t>
            </w:r>
            <w:r w:rsidRPr="00D30F82">
              <w:rPr>
                <w:b/>
                <w:i/>
              </w:rPr>
              <w:tab/>
              <w:t>regulas 27. panta 4. punktu aizstāj ar šādu:</w:t>
            </w:r>
          </w:p>
        </w:tc>
      </w:tr>
      <w:tr w:rsidR="00634B9F" w:rsidRPr="00D30F82" w14:paraId="218578DE" w14:textId="77777777" w:rsidTr="003A346C">
        <w:trPr>
          <w:jc w:val="center"/>
        </w:trPr>
        <w:tc>
          <w:tcPr>
            <w:tcW w:w="4876" w:type="dxa"/>
            <w:hideMark/>
          </w:tcPr>
          <w:p w14:paraId="045E36E0" w14:textId="77777777" w:rsidR="00634B9F" w:rsidRPr="00D30F82" w:rsidRDefault="00634B9F" w:rsidP="005F3A42">
            <w:pPr>
              <w:spacing w:after="120"/>
            </w:pPr>
            <w:r w:rsidRPr="00D30F82">
              <w:t xml:space="preserve">4. Ja kāds no šajā pantā paredzētajiem pienākumiem jau ir izpildīts ar novērtējumu par ietekmi uz datu aizsardzību, ko veic, ievērojot Regulas (ES) 2016/679 35. pantu vai Direktīvas (ES) 2016/680 27. pantu, </w:t>
            </w:r>
            <w:r w:rsidRPr="00D30F82">
              <w:rPr>
                <w:b/>
                <w:i/>
              </w:rPr>
              <w:t>ietekmes uz pamattiesībām novērtējums</w:t>
            </w:r>
            <w:r w:rsidRPr="00D30F82">
              <w:t xml:space="preserve">, </w:t>
            </w:r>
            <w:r w:rsidRPr="00D30F82">
              <w:rPr>
                <w:b/>
                <w:i/>
              </w:rPr>
              <w:t>kas minēts</w:t>
            </w:r>
            <w:r w:rsidRPr="00D30F82">
              <w:t xml:space="preserve"> šā panta 1. punktā</w:t>
            </w:r>
            <w:r w:rsidRPr="00D30F82">
              <w:rPr>
                <w:b/>
                <w:i/>
              </w:rPr>
              <w:t>, papildina</w:t>
            </w:r>
            <w:r w:rsidRPr="00D30F82">
              <w:t xml:space="preserve"> novērtējumu par ietekmi uz </w:t>
            </w:r>
            <w:r w:rsidRPr="00D30F82">
              <w:rPr>
                <w:b/>
                <w:i/>
              </w:rPr>
              <w:t>datu aizsardzību</w:t>
            </w:r>
            <w:r w:rsidRPr="00D30F82">
              <w:t xml:space="preserve">, </w:t>
            </w:r>
            <w:r w:rsidRPr="00D30F82">
              <w:rPr>
                <w:b/>
                <w:i/>
              </w:rPr>
              <w:t>ko veic, ievērojot Regulas (ES) 2016/679 35. pantu vai Direktīvas (ES) 2016/680 27. pantu, šā panta 1. punktā minētais novērtējums</w:t>
            </w:r>
            <w:r w:rsidRPr="00D30F82">
              <w:t xml:space="preserve"> par ietekmi uz </w:t>
            </w:r>
            <w:r w:rsidRPr="00D30F82">
              <w:rPr>
                <w:b/>
                <w:i/>
              </w:rPr>
              <w:t>pamattiesībām papildina šo novērtējumu</w:t>
            </w:r>
            <w:r w:rsidRPr="00D30F82">
              <w:t xml:space="preserve"> par ietekmi uz </w:t>
            </w:r>
            <w:r w:rsidRPr="00D30F82">
              <w:rPr>
                <w:b/>
                <w:i/>
              </w:rPr>
              <w:t>datu aizsardzību</w:t>
            </w:r>
            <w:r w:rsidRPr="00D30F82">
              <w:t>.</w:t>
            </w:r>
          </w:p>
        </w:tc>
        <w:tc>
          <w:tcPr>
            <w:tcW w:w="4876" w:type="dxa"/>
            <w:hideMark/>
          </w:tcPr>
          <w:p w14:paraId="2D6BF43C" w14:textId="69E885C3" w:rsidR="00634B9F" w:rsidRPr="00D30F82" w:rsidRDefault="00634B9F" w:rsidP="005F3A42">
            <w:pPr>
              <w:spacing w:after="120"/>
            </w:pPr>
            <w:r w:rsidRPr="00D30F82">
              <w:rPr>
                <w:b/>
                <w:i/>
              </w:rPr>
              <w:t>“4.</w:t>
            </w:r>
            <w:r w:rsidRPr="00D30F82">
              <w:tab/>
              <w:t xml:space="preserve">Ja kāds no šajā pantā paredzētajiem pienākumiem jau ir izpildīts ar novērtējumu par ietekmi uz datu aizsardzību, ko veic, ievērojot Regulas (ES) 2016/679 35. pantu vai Direktīvas (ES) 2016/680 27. pantu, </w:t>
            </w:r>
            <w:r w:rsidRPr="00D30F82">
              <w:rPr>
                <w:b/>
                <w:i/>
              </w:rPr>
              <w:t>tad uzturētājs</w:t>
            </w:r>
            <w:r w:rsidRPr="00D30F82">
              <w:t xml:space="preserve">, </w:t>
            </w:r>
            <w:r w:rsidRPr="00D30F82">
              <w:rPr>
                <w:b/>
                <w:i/>
              </w:rPr>
              <w:t>veicot</w:t>
            </w:r>
            <w:r w:rsidRPr="00D30F82">
              <w:t xml:space="preserve"> šā panta 1. punktā </w:t>
            </w:r>
            <w:r w:rsidRPr="00D30F82">
              <w:rPr>
                <w:b/>
                <w:i/>
              </w:rPr>
              <w:t>minēto</w:t>
            </w:r>
            <w:r w:rsidRPr="00D30F82">
              <w:t xml:space="preserve"> novērtējumu par ietekmi uz </w:t>
            </w:r>
            <w:r w:rsidRPr="00D30F82">
              <w:rPr>
                <w:b/>
                <w:i/>
              </w:rPr>
              <w:t>pamattiesībām</w:t>
            </w:r>
            <w:r w:rsidRPr="00D30F82">
              <w:t xml:space="preserve">, </w:t>
            </w:r>
            <w:r w:rsidRPr="00D30F82">
              <w:rPr>
                <w:b/>
                <w:i/>
              </w:rPr>
              <w:t>iekļauj savstarpējas atsauces uz minētā novērtējuma par ietekmi uz datu aizsardzību attiecīgajām iedaļām vai minētā novērtējuma</w:t>
            </w:r>
            <w:r w:rsidRPr="00D30F82">
              <w:t xml:space="preserve"> par ietekmi uz </w:t>
            </w:r>
            <w:r w:rsidRPr="00D30F82">
              <w:rPr>
                <w:b/>
                <w:i/>
              </w:rPr>
              <w:t>datu aizsardzību attiecīgās daļas iekļauj novērtējumā</w:t>
            </w:r>
            <w:r w:rsidRPr="00D30F82">
              <w:t xml:space="preserve"> par ietekmi uz </w:t>
            </w:r>
            <w:r w:rsidRPr="00D30F82">
              <w:rPr>
                <w:b/>
                <w:i/>
              </w:rPr>
              <w:t>pamattiesībām</w:t>
            </w:r>
            <w:r w:rsidRPr="00D30F82">
              <w:t>.</w:t>
            </w:r>
            <w:r w:rsidR="003A346C" w:rsidRPr="00D30F82">
              <w:rPr>
                <w:b/>
                <w:i/>
              </w:rPr>
              <w:t>”</w:t>
            </w:r>
          </w:p>
        </w:tc>
      </w:tr>
    </w:tbl>
    <w:p w14:paraId="61BD735E" w14:textId="77777777" w:rsidR="00634B9F" w:rsidRPr="00D30F82" w:rsidRDefault="00634B9F" w:rsidP="00634B9F"/>
    <w:p w14:paraId="3BFFC573"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39</w:t>
      </w:r>
    </w:p>
    <w:p w14:paraId="5E46A09F" w14:textId="77777777" w:rsidR="00634B9F" w:rsidRPr="00D30F82" w:rsidRDefault="00634B9F" w:rsidP="00634B9F"/>
    <w:p w14:paraId="568CD76A" w14:textId="77777777" w:rsidR="00634B9F" w:rsidRPr="00D30F82" w:rsidRDefault="00634B9F" w:rsidP="00634B9F">
      <w:pPr>
        <w:keepNext/>
        <w:rPr>
          <w:b/>
        </w:rPr>
      </w:pPr>
      <w:r w:rsidRPr="00D30F82">
        <w:rPr>
          <w:b/>
        </w:rPr>
        <w:t>Regulas priekšlikums</w:t>
      </w:r>
    </w:p>
    <w:p w14:paraId="7430EDAC" w14:textId="77777777" w:rsidR="00634B9F" w:rsidRPr="00D30F82" w:rsidRDefault="00634B9F" w:rsidP="00634B9F">
      <w:pPr>
        <w:rPr>
          <w:b/>
        </w:rPr>
      </w:pPr>
      <w:r w:rsidRPr="00D30F82">
        <w:rPr>
          <w:b/>
          <w:bCs/>
        </w:rPr>
        <w:t>1. pants – 1. daļa – 10. punkts</w:t>
      </w:r>
    </w:p>
    <w:p w14:paraId="141ADC78" w14:textId="77777777" w:rsidR="00634B9F" w:rsidRPr="00D30F82" w:rsidRDefault="00634B9F" w:rsidP="00634B9F">
      <w:pPr>
        <w:keepNext/>
      </w:pPr>
      <w:r w:rsidRPr="00D30F82">
        <w:t>Regula (ES) 2024/1689</w:t>
      </w:r>
    </w:p>
    <w:p w14:paraId="65889A2B" w14:textId="77777777" w:rsidR="00634B9F" w:rsidRPr="00D30F82" w:rsidRDefault="00634B9F" w:rsidP="00634B9F">
      <w:r w:rsidRPr="00D30F82">
        <w:t>28. pants – 8.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49B3A152" w14:textId="77777777" w:rsidTr="005F3A42">
        <w:trPr>
          <w:jc w:val="center"/>
        </w:trPr>
        <w:tc>
          <w:tcPr>
            <w:tcW w:w="9752" w:type="dxa"/>
            <w:gridSpan w:val="2"/>
          </w:tcPr>
          <w:p w14:paraId="448F54C3" w14:textId="77777777" w:rsidR="00634B9F" w:rsidRPr="00D30F82" w:rsidRDefault="00634B9F" w:rsidP="005F3A42">
            <w:pPr>
              <w:keepNext/>
            </w:pPr>
          </w:p>
        </w:tc>
      </w:tr>
      <w:tr w:rsidR="00634B9F" w:rsidRPr="00D30F82" w14:paraId="422599CB" w14:textId="77777777" w:rsidTr="005F3A42">
        <w:trPr>
          <w:jc w:val="center"/>
        </w:trPr>
        <w:tc>
          <w:tcPr>
            <w:tcW w:w="4876" w:type="dxa"/>
            <w:hideMark/>
          </w:tcPr>
          <w:p w14:paraId="0B409086"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46F50DF7" w14:textId="77777777" w:rsidR="00634B9F" w:rsidRPr="00D30F82" w:rsidRDefault="00634B9F" w:rsidP="005F3A42">
            <w:pPr>
              <w:keepNext/>
              <w:spacing w:after="240"/>
              <w:jc w:val="center"/>
              <w:rPr>
                <w:i/>
              </w:rPr>
            </w:pPr>
            <w:r w:rsidRPr="00D30F82">
              <w:rPr>
                <w:i/>
              </w:rPr>
              <w:t>Grozījums</w:t>
            </w:r>
          </w:p>
        </w:tc>
      </w:tr>
      <w:tr w:rsidR="00634B9F" w:rsidRPr="00D30F82" w14:paraId="28DD26C3" w14:textId="77777777" w:rsidTr="005F3A42">
        <w:trPr>
          <w:jc w:val="center"/>
        </w:trPr>
        <w:tc>
          <w:tcPr>
            <w:tcW w:w="4876" w:type="dxa"/>
            <w:hideMark/>
          </w:tcPr>
          <w:p w14:paraId="3789CB27" w14:textId="77777777" w:rsidR="00634B9F" w:rsidRPr="00D30F82" w:rsidRDefault="00634B9F" w:rsidP="005F3A42">
            <w:pPr>
              <w:spacing w:after="120"/>
              <w:rPr>
                <w:b/>
                <w:i/>
              </w:rPr>
            </w:pPr>
            <w:r w:rsidRPr="00D30F82">
              <w:rPr>
                <w:b/>
                <w:i/>
              </w:rPr>
              <w:t>(10)</w:t>
            </w:r>
            <w:r w:rsidRPr="00D30F82">
              <w:rPr>
                <w:b/>
                <w:i/>
              </w:rPr>
              <w:tab/>
              <w:t>regulas 28. pantam pievieno šādu 8. punktu:</w:t>
            </w:r>
          </w:p>
          <w:p w14:paraId="3C4358CE" w14:textId="77777777" w:rsidR="00634B9F" w:rsidRPr="00D30F82" w:rsidRDefault="00634B9F" w:rsidP="005F3A42">
            <w:pPr>
              <w:spacing w:after="120"/>
            </w:pPr>
            <w:r w:rsidRPr="00D30F82">
              <w:rPr>
                <w:b/>
                <w:i/>
              </w:rPr>
              <w:t xml:space="preserve">Paziņojošās iestādes, kas saskaņā ar šo regulu izraudzītas kā atbildīgas par MI sistēmām, uz kurām attiecas I pielikuma A iedaļā uzskaitītie Savienības saskaņošanas tiesību akti, tiek izveidotas, organizētas un darbojas tā, lai nodrošinātu, ka atbilstības novērtēšanas struktūrai, kas piesakās izraudzīšanai gan saskaņā ar šo regulu, gan I pielikuma A iedaļā uzskaitītajiem Savienības saskaņošanas tiesību aktiem, tiek dota iespēja iesniegt vienotu pieteikumu un tikt </w:t>
            </w:r>
            <w:r w:rsidRPr="00D30F82">
              <w:rPr>
                <w:b/>
                <w:i/>
              </w:rPr>
              <w:lastRenderedPageBreak/>
              <w:t>izraudzītai vienotā novērtēšanas procedūrā saskaņā ar šo regulu un I pielikuma A iedaļā uzskaitītajiem Savienības saskaņošanas tiesību aktiem, ja attiecīgie Savienības saskaņošanas tiesību akti paredz šādu vienotu pieteikumu un vienotu novērtēšanas procedūru.</w:t>
            </w:r>
          </w:p>
        </w:tc>
        <w:tc>
          <w:tcPr>
            <w:tcW w:w="4876" w:type="dxa"/>
            <w:hideMark/>
          </w:tcPr>
          <w:p w14:paraId="7EB2B52B" w14:textId="77777777" w:rsidR="00634B9F" w:rsidRPr="00D30F82" w:rsidRDefault="00634B9F" w:rsidP="005F3A42">
            <w:pPr>
              <w:spacing w:after="120"/>
            </w:pPr>
            <w:r w:rsidRPr="00D30F82">
              <w:rPr>
                <w:b/>
                <w:i/>
              </w:rPr>
              <w:lastRenderedPageBreak/>
              <w:t>svītrots</w:t>
            </w:r>
          </w:p>
        </w:tc>
      </w:tr>
    </w:tbl>
    <w:p w14:paraId="4724CF4C" w14:textId="77777777" w:rsidR="00634B9F" w:rsidRPr="00D30F82" w:rsidRDefault="00634B9F" w:rsidP="00634B9F"/>
    <w:p w14:paraId="6A3162E2"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40</w:t>
      </w:r>
    </w:p>
    <w:p w14:paraId="03AB74DC" w14:textId="77777777" w:rsidR="00634B9F" w:rsidRPr="00D30F82" w:rsidRDefault="00634B9F" w:rsidP="00634B9F"/>
    <w:p w14:paraId="63AEDFF4" w14:textId="77777777" w:rsidR="00634B9F" w:rsidRPr="00D30F82" w:rsidRDefault="00634B9F" w:rsidP="00634B9F">
      <w:pPr>
        <w:keepNext/>
        <w:rPr>
          <w:b/>
        </w:rPr>
      </w:pPr>
      <w:r w:rsidRPr="00D30F82">
        <w:rPr>
          <w:b/>
        </w:rPr>
        <w:t>Regulas priekšlikums</w:t>
      </w:r>
    </w:p>
    <w:p w14:paraId="46D29125" w14:textId="77777777" w:rsidR="00634B9F" w:rsidRPr="00D30F82" w:rsidRDefault="00634B9F" w:rsidP="00634B9F">
      <w:pPr>
        <w:rPr>
          <w:b/>
        </w:rPr>
      </w:pPr>
      <w:r w:rsidRPr="00D30F82">
        <w:rPr>
          <w:b/>
          <w:bCs/>
        </w:rPr>
        <w:t>1. pants – 1. daļa – 10. punkts</w:t>
      </w:r>
    </w:p>
    <w:p w14:paraId="17171BCD" w14:textId="77777777" w:rsidR="00634B9F" w:rsidRPr="00D30F82" w:rsidRDefault="00634B9F" w:rsidP="00634B9F">
      <w:pPr>
        <w:keepNext/>
      </w:pPr>
      <w:r w:rsidRPr="00D30F82">
        <w:t>Regula (ES) 2024/1689</w:t>
      </w:r>
    </w:p>
    <w:p w14:paraId="6C923567" w14:textId="77777777" w:rsidR="00634B9F" w:rsidRPr="00D30F82" w:rsidRDefault="00634B9F" w:rsidP="00634B9F">
      <w:r w:rsidRPr="00D30F82">
        <w:t>28. pants – 8. punkts (jauns)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641CA0C1" w14:textId="77777777" w:rsidTr="005F3A42">
        <w:trPr>
          <w:jc w:val="center"/>
        </w:trPr>
        <w:tc>
          <w:tcPr>
            <w:tcW w:w="9752" w:type="dxa"/>
            <w:gridSpan w:val="2"/>
          </w:tcPr>
          <w:p w14:paraId="40179785" w14:textId="77777777" w:rsidR="00634B9F" w:rsidRPr="00D30F82" w:rsidRDefault="00634B9F" w:rsidP="005F3A42">
            <w:pPr>
              <w:keepNext/>
            </w:pPr>
          </w:p>
        </w:tc>
      </w:tr>
      <w:tr w:rsidR="00634B9F" w:rsidRPr="00D30F82" w14:paraId="1AA1A4E5" w14:textId="77777777" w:rsidTr="005F3A42">
        <w:trPr>
          <w:jc w:val="center"/>
        </w:trPr>
        <w:tc>
          <w:tcPr>
            <w:tcW w:w="4876" w:type="dxa"/>
            <w:hideMark/>
          </w:tcPr>
          <w:p w14:paraId="39500B58"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4ECFF2C7" w14:textId="77777777" w:rsidR="00634B9F" w:rsidRPr="00D30F82" w:rsidRDefault="00634B9F" w:rsidP="005F3A42">
            <w:pPr>
              <w:keepNext/>
              <w:spacing w:after="240"/>
              <w:jc w:val="center"/>
              <w:rPr>
                <w:i/>
              </w:rPr>
            </w:pPr>
            <w:r w:rsidRPr="00D30F82">
              <w:rPr>
                <w:i/>
              </w:rPr>
              <w:t>Grozījums</w:t>
            </w:r>
          </w:p>
        </w:tc>
      </w:tr>
      <w:tr w:rsidR="00634B9F" w:rsidRPr="00D30F82" w14:paraId="785F7235" w14:textId="77777777" w:rsidTr="005F3A42">
        <w:trPr>
          <w:jc w:val="center"/>
        </w:trPr>
        <w:tc>
          <w:tcPr>
            <w:tcW w:w="4876" w:type="dxa"/>
            <w:hideMark/>
          </w:tcPr>
          <w:p w14:paraId="463FAE8C" w14:textId="77777777" w:rsidR="00634B9F" w:rsidRPr="00D30F82" w:rsidRDefault="00634B9F" w:rsidP="005F3A42">
            <w:pPr>
              <w:spacing w:after="120"/>
            </w:pPr>
            <w:r w:rsidRPr="00D30F82">
              <w:rPr>
                <w:b/>
                <w:i/>
              </w:rPr>
              <w:t>Šajā punktā minēto vienoto pieteikšanās un vienoto novērtēšanas procedūru dara pieejamu arī paziņotajām struktūrām, kas jau ir izraudzītas saskaņā ar I pielikuma A iedaļā uzskaitītajiem Savienības saskaņošanas tiesību aktiem, ja minētās paziņotās struktūras piesakās izraudzīšanai saskaņā ar šo regulu, ar noteikumu, ka attiecīgajos Savienības saskaņošanas tiesību aktos šāda procedūra ir paredzēta.</w:t>
            </w:r>
          </w:p>
        </w:tc>
        <w:tc>
          <w:tcPr>
            <w:tcW w:w="4876" w:type="dxa"/>
            <w:hideMark/>
          </w:tcPr>
          <w:p w14:paraId="14180408" w14:textId="77777777" w:rsidR="00634B9F" w:rsidRPr="00D30F82" w:rsidRDefault="00634B9F" w:rsidP="005F3A42">
            <w:pPr>
              <w:spacing w:after="120"/>
            </w:pPr>
            <w:r w:rsidRPr="00D30F82">
              <w:rPr>
                <w:b/>
                <w:i/>
              </w:rPr>
              <w:t>svītrots</w:t>
            </w:r>
          </w:p>
        </w:tc>
      </w:tr>
    </w:tbl>
    <w:p w14:paraId="00AD4A27" w14:textId="77777777" w:rsidR="00634B9F" w:rsidRPr="00D30F82" w:rsidRDefault="00634B9F" w:rsidP="00634B9F"/>
    <w:p w14:paraId="1302670E"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41</w:t>
      </w:r>
    </w:p>
    <w:p w14:paraId="5E382FFE" w14:textId="77777777" w:rsidR="00634B9F" w:rsidRPr="00D30F82" w:rsidRDefault="00634B9F" w:rsidP="00634B9F"/>
    <w:p w14:paraId="2C96198D" w14:textId="77777777" w:rsidR="00634B9F" w:rsidRPr="00D30F82" w:rsidRDefault="00634B9F" w:rsidP="00634B9F">
      <w:pPr>
        <w:keepNext/>
        <w:rPr>
          <w:b/>
        </w:rPr>
      </w:pPr>
      <w:r w:rsidRPr="00D30F82">
        <w:rPr>
          <w:b/>
        </w:rPr>
        <w:t>Regulas priekšlikums</w:t>
      </w:r>
    </w:p>
    <w:p w14:paraId="155EF22B" w14:textId="77777777" w:rsidR="00634B9F" w:rsidRPr="00D30F82" w:rsidRDefault="00634B9F" w:rsidP="00634B9F">
      <w:pPr>
        <w:rPr>
          <w:b/>
        </w:rPr>
      </w:pPr>
      <w:r w:rsidRPr="00D30F82">
        <w:rPr>
          <w:b/>
          <w:bCs/>
        </w:rPr>
        <w:t>1. pants – 1. daļa – 10. punkts</w:t>
      </w:r>
    </w:p>
    <w:p w14:paraId="767D1B15" w14:textId="77777777" w:rsidR="00634B9F" w:rsidRPr="00D30F82" w:rsidRDefault="00634B9F" w:rsidP="00634B9F">
      <w:pPr>
        <w:keepNext/>
      </w:pPr>
      <w:r w:rsidRPr="00D30F82">
        <w:t>Regula (ES) 2024/1689</w:t>
      </w:r>
    </w:p>
    <w:p w14:paraId="3884EF10" w14:textId="77777777" w:rsidR="00634B9F" w:rsidRPr="00D30F82" w:rsidRDefault="00634B9F" w:rsidP="00634B9F">
      <w:r w:rsidRPr="00D30F82">
        <w:t>28. pants – 8. punkts (jauns)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07BCEF47" w14:textId="77777777" w:rsidTr="005F3A42">
        <w:trPr>
          <w:jc w:val="center"/>
        </w:trPr>
        <w:tc>
          <w:tcPr>
            <w:tcW w:w="9752" w:type="dxa"/>
            <w:gridSpan w:val="2"/>
          </w:tcPr>
          <w:p w14:paraId="5ED40B28" w14:textId="77777777" w:rsidR="00634B9F" w:rsidRPr="00D30F82" w:rsidRDefault="00634B9F" w:rsidP="005F3A42">
            <w:pPr>
              <w:keepNext/>
            </w:pPr>
          </w:p>
        </w:tc>
      </w:tr>
      <w:tr w:rsidR="00634B9F" w:rsidRPr="00D30F82" w14:paraId="18849924" w14:textId="77777777" w:rsidTr="005F3A42">
        <w:trPr>
          <w:jc w:val="center"/>
        </w:trPr>
        <w:tc>
          <w:tcPr>
            <w:tcW w:w="4876" w:type="dxa"/>
            <w:hideMark/>
          </w:tcPr>
          <w:p w14:paraId="76341FED"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48B9BC96" w14:textId="77777777" w:rsidR="00634B9F" w:rsidRPr="00D30F82" w:rsidRDefault="00634B9F" w:rsidP="005F3A42">
            <w:pPr>
              <w:keepNext/>
              <w:spacing w:after="240"/>
              <w:jc w:val="center"/>
              <w:rPr>
                <w:i/>
              </w:rPr>
            </w:pPr>
            <w:r w:rsidRPr="00D30F82">
              <w:rPr>
                <w:i/>
              </w:rPr>
              <w:t>Grozījums</w:t>
            </w:r>
          </w:p>
        </w:tc>
      </w:tr>
      <w:tr w:rsidR="00634B9F" w:rsidRPr="00D30F82" w14:paraId="5377B1CB" w14:textId="77777777" w:rsidTr="005F3A42">
        <w:trPr>
          <w:jc w:val="center"/>
        </w:trPr>
        <w:tc>
          <w:tcPr>
            <w:tcW w:w="4876" w:type="dxa"/>
            <w:hideMark/>
          </w:tcPr>
          <w:p w14:paraId="31F3BAF8" w14:textId="77777777" w:rsidR="00634B9F" w:rsidRPr="00D30F82" w:rsidRDefault="00634B9F" w:rsidP="005F3A42">
            <w:pPr>
              <w:spacing w:after="120"/>
            </w:pPr>
            <w:r w:rsidRPr="00D30F82">
              <w:rPr>
                <w:b/>
                <w:i/>
              </w:rPr>
              <w:t xml:space="preserve">Vienotā pieteikšanās un vienotā novērtēšanas procedūra novērš nevajadzīgu dublēšanos, pamatojas uz esošajām izraudzīšanās procedūrām saskaņā ar I pielikuma A iedaļā uzskaitītajiem Savienības saskaņošanas tiesību aktiem un nodrošina atbilstību gan prasībām, kas attiecas uz paziņotajām struktūrām saskaņā ar šo regulu, gan </w:t>
            </w:r>
            <w:r w:rsidRPr="00D30F82">
              <w:rPr>
                <w:b/>
                <w:i/>
              </w:rPr>
              <w:lastRenderedPageBreak/>
              <w:t>attiecīgajiem Savienības saskaņošanas tiesību aktiem.;</w:t>
            </w:r>
          </w:p>
        </w:tc>
        <w:tc>
          <w:tcPr>
            <w:tcW w:w="4876" w:type="dxa"/>
            <w:hideMark/>
          </w:tcPr>
          <w:p w14:paraId="6E587B1B" w14:textId="77777777" w:rsidR="00634B9F" w:rsidRPr="00D30F82" w:rsidRDefault="00634B9F" w:rsidP="005F3A42">
            <w:pPr>
              <w:spacing w:after="120"/>
            </w:pPr>
            <w:r w:rsidRPr="00D30F82">
              <w:rPr>
                <w:b/>
                <w:i/>
              </w:rPr>
              <w:lastRenderedPageBreak/>
              <w:t>svītrots</w:t>
            </w:r>
          </w:p>
        </w:tc>
      </w:tr>
    </w:tbl>
    <w:p w14:paraId="31ECA3AC" w14:textId="77777777" w:rsidR="00634B9F" w:rsidRPr="00D30F82" w:rsidRDefault="00634B9F" w:rsidP="00634B9F"/>
    <w:p w14:paraId="5E4FB8AD"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42</w:t>
      </w:r>
    </w:p>
    <w:p w14:paraId="336CB1B8" w14:textId="77777777" w:rsidR="00634B9F" w:rsidRPr="00D30F82" w:rsidRDefault="00634B9F" w:rsidP="00634B9F"/>
    <w:p w14:paraId="6BEAB6C2" w14:textId="77777777" w:rsidR="00634B9F" w:rsidRPr="00D30F82" w:rsidRDefault="00634B9F" w:rsidP="00634B9F">
      <w:pPr>
        <w:keepNext/>
        <w:rPr>
          <w:b/>
        </w:rPr>
      </w:pPr>
      <w:r w:rsidRPr="00D30F82">
        <w:rPr>
          <w:b/>
        </w:rPr>
        <w:t>Regulas priekšlikums</w:t>
      </w:r>
    </w:p>
    <w:p w14:paraId="2672254B" w14:textId="77777777" w:rsidR="00634B9F" w:rsidRPr="00D30F82" w:rsidRDefault="00634B9F" w:rsidP="00634B9F">
      <w:pPr>
        <w:rPr>
          <w:b/>
        </w:rPr>
      </w:pPr>
      <w:r w:rsidRPr="00D30F82">
        <w:rPr>
          <w:b/>
          <w:bCs/>
        </w:rPr>
        <w:t>1. pants – 1. daļa – 11. punkts</w:t>
      </w:r>
    </w:p>
    <w:p w14:paraId="040D689F" w14:textId="77777777" w:rsidR="00634B9F" w:rsidRPr="00D30F82" w:rsidRDefault="00634B9F" w:rsidP="00634B9F">
      <w:pPr>
        <w:keepNext/>
      </w:pPr>
      <w:r w:rsidRPr="00D30F82">
        <w:t>Regula (ES) 2024/1689</w:t>
      </w:r>
    </w:p>
    <w:p w14:paraId="11733BFC" w14:textId="77777777" w:rsidR="00634B9F" w:rsidRPr="00D30F82" w:rsidRDefault="00634B9F" w:rsidP="00634B9F">
      <w:r w:rsidRPr="00D30F82">
        <w:t>29. pants – 4.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45B07EDE" w14:textId="77777777" w:rsidTr="005F3A42">
        <w:trPr>
          <w:jc w:val="center"/>
        </w:trPr>
        <w:tc>
          <w:tcPr>
            <w:tcW w:w="9752" w:type="dxa"/>
            <w:gridSpan w:val="2"/>
          </w:tcPr>
          <w:p w14:paraId="0CD0EA12" w14:textId="77777777" w:rsidR="00634B9F" w:rsidRPr="00D30F82" w:rsidRDefault="00634B9F" w:rsidP="005F3A42">
            <w:pPr>
              <w:keepNext/>
            </w:pPr>
          </w:p>
        </w:tc>
      </w:tr>
      <w:tr w:rsidR="00634B9F" w:rsidRPr="00D30F82" w14:paraId="5D19F185" w14:textId="77777777" w:rsidTr="005F3A42">
        <w:trPr>
          <w:jc w:val="center"/>
        </w:trPr>
        <w:tc>
          <w:tcPr>
            <w:tcW w:w="4876" w:type="dxa"/>
            <w:hideMark/>
          </w:tcPr>
          <w:p w14:paraId="1EFFEBAF"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B0154AA" w14:textId="77777777" w:rsidR="00634B9F" w:rsidRPr="00D30F82" w:rsidRDefault="00634B9F" w:rsidP="005F3A42">
            <w:pPr>
              <w:keepNext/>
              <w:spacing w:after="240"/>
              <w:jc w:val="center"/>
              <w:rPr>
                <w:i/>
              </w:rPr>
            </w:pPr>
            <w:r w:rsidRPr="00D30F82">
              <w:rPr>
                <w:i/>
              </w:rPr>
              <w:t>Grozījums</w:t>
            </w:r>
          </w:p>
        </w:tc>
      </w:tr>
      <w:tr w:rsidR="00634B9F" w:rsidRPr="00D30F82" w14:paraId="2C5D5FBF" w14:textId="77777777" w:rsidTr="005F3A42">
        <w:trPr>
          <w:jc w:val="center"/>
        </w:trPr>
        <w:tc>
          <w:tcPr>
            <w:tcW w:w="4876" w:type="dxa"/>
            <w:hideMark/>
          </w:tcPr>
          <w:p w14:paraId="47536D82" w14:textId="77777777" w:rsidR="00634B9F" w:rsidRPr="00D30F82" w:rsidRDefault="00634B9F" w:rsidP="005F3A42">
            <w:pPr>
              <w:spacing w:after="120"/>
            </w:pPr>
            <w:r w:rsidRPr="00D30F82">
              <w:rPr>
                <w:b/>
                <w:i/>
              </w:rPr>
              <w:t>Paziņotās struktūras, kuras ir izraudzītas saskaņā ar kādu no I pielikuma A iedaļā uzskaitītajiem Savienības saskaņošanas tiesību aktiem un kuras iesniedz pieteikumu 28. panta 8. punktā minētajam vienotajam novērtējumam, vienoto novērtēšanas pieteikumu iesniedz paziņojošajai iestādei, kas izraudzīta saskaņā ar minētajiem Savienības saskaņošanas tiesību aktiem.</w:t>
            </w:r>
          </w:p>
        </w:tc>
        <w:tc>
          <w:tcPr>
            <w:tcW w:w="4876" w:type="dxa"/>
            <w:hideMark/>
          </w:tcPr>
          <w:p w14:paraId="669CE72C" w14:textId="77777777" w:rsidR="00634B9F" w:rsidRPr="00D30F82" w:rsidRDefault="00634B9F" w:rsidP="005F3A42">
            <w:pPr>
              <w:spacing w:after="120"/>
            </w:pPr>
            <w:r w:rsidRPr="00D30F82">
              <w:rPr>
                <w:b/>
                <w:i/>
              </w:rPr>
              <w:t>svītrots</w:t>
            </w:r>
          </w:p>
        </w:tc>
      </w:tr>
    </w:tbl>
    <w:p w14:paraId="152EF749" w14:textId="77777777" w:rsidR="00634B9F" w:rsidRPr="00D30F82" w:rsidRDefault="00634B9F" w:rsidP="00634B9F"/>
    <w:p w14:paraId="45D15747"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43</w:t>
      </w:r>
    </w:p>
    <w:p w14:paraId="0B0E1BA2" w14:textId="77777777" w:rsidR="00634B9F" w:rsidRPr="00D30F82" w:rsidRDefault="00634B9F" w:rsidP="00634B9F"/>
    <w:p w14:paraId="3746CB5A" w14:textId="77777777" w:rsidR="00634B9F" w:rsidRPr="00D30F82" w:rsidRDefault="00634B9F" w:rsidP="00634B9F">
      <w:pPr>
        <w:keepNext/>
        <w:rPr>
          <w:b/>
        </w:rPr>
      </w:pPr>
      <w:r w:rsidRPr="00D30F82">
        <w:rPr>
          <w:b/>
        </w:rPr>
        <w:t>Regulas priekšlikums</w:t>
      </w:r>
    </w:p>
    <w:p w14:paraId="31F409B2" w14:textId="77777777" w:rsidR="00634B9F" w:rsidRPr="00D30F82" w:rsidRDefault="00634B9F" w:rsidP="00634B9F">
      <w:pPr>
        <w:rPr>
          <w:b/>
        </w:rPr>
      </w:pPr>
      <w:r w:rsidRPr="00D30F82">
        <w:rPr>
          <w:b/>
          <w:bCs/>
        </w:rPr>
        <w:t>1. pants – 1. daļa – 12.a punkts (jauns)</w:t>
      </w:r>
    </w:p>
    <w:p w14:paraId="7A24CEDF" w14:textId="77777777" w:rsidR="00634B9F" w:rsidRPr="00D30F82" w:rsidRDefault="00634B9F" w:rsidP="00634B9F">
      <w:pPr>
        <w:keepNext/>
      </w:pPr>
      <w:r w:rsidRPr="00D30F82">
        <w:t>Regula (ES) 2024/1689</w:t>
      </w:r>
    </w:p>
    <w:p w14:paraId="71213FB6" w14:textId="77777777" w:rsidR="00634B9F" w:rsidRPr="00D30F82" w:rsidRDefault="00634B9F" w:rsidP="00634B9F">
      <w:r w:rsidRPr="00D30F82">
        <w:t>42.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53A1F630" w14:textId="77777777" w:rsidTr="005F3A42">
        <w:trPr>
          <w:jc w:val="center"/>
        </w:trPr>
        <w:tc>
          <w:tcPr>
            <w:tcW w:w="9752" w:type="dxa"/>
            <w:gridSpan w:val="2"/>
          </w:tcPr>
          <w:p w14:paraId="23962F51" w14:textId="77777777" w:rsidR="00634B9F" w:rsidRPr="00D30F82" w:rsidRDefault="00634B9F" w:rsidP="005F3A42">
            <w:pPr>
              <w:keepNext/>
            </w:pPr>
          </w:p>
        </w:tc>
      </w:tr>
      <w:tr w:rsidR="00634B9F" w:rsidRPr="00D30F82" w14:paraId="315BA65E" w14:textId="77777777" w:rsidTr="005F3A42">
        <w:trPr>
          <w:jc w:val="center"/>
        </w:trPr>
        <w:tc>
          <w:tcPr>
            <w:tcW w:w="4876" w:type="dxa"/>
            <w:hideMark/>
          </w:tcPr>
          <w:p w14:paraId="076E7F62"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35199451" w14:textId="77777777" w:rsidR="00634B9F" w:rsidRPr="00D30F82" w:rsidRDefault="00634B9F" w:rsidP="005F3A42">
            <w:pPr>
              <w:keepNext/>
              <w:spacing w:after="240"/>
              <w:jc w:val="center"/>
              <w:rPr>
                <w:i/>
              </w:rPr>
            </w:pPr>
            <w:r w:rsidRPr="00D30F82">
              <w:rPr>
                <w:i/>
              </w:rPr>
              <w:t>Grozījums</w:t>
            </w:r>
          </w:p>
        </w:tc>
      </w:tr>
      <w:tr w:rsidR="00634B9F" w:rsidRPr="00D30F82" w14:paraId="56FCA922" w14:textId="77777777" w:rsidTr="005F3A42">
        <w:trPr>
          <w:jc w:val="center"/>
        </w:trPr>
        <w:tc>
          <w:tcPr>
            <w:tcW w:w="4876" w:type="dxa"/>
          </w:tcPr>
          <w:p w14:paraId="240A2DCE" w14:textId="77777777" w:rsidR="00634B9F" w:rsidRPr="00D30F82" w:rsidRDefault="00634B9F" w:rsidP="005F3A42">
            <w:pPr>
              <w:spacing w:after="120"/>
            </w:pPr>
          </w:p>
        </w:tc>
        <w:tc>
          <w:tcPr>
            <w:tcW w:w="4876" w:type="dxa"/>
            <w:hideMark/>
          </w:tcPr>
          <w:p w14:paraId="358C0084" w14:textId="77777777" w:rsidR="00634B9F" w:rsidRPr="00D30F82" w:rsidRDefault="00634B9F" w:rsidP="005F3A42">
            <w:pPr>
              <w:spacing w:after="120"/>
            </w:pPr>
            <w:r w:rsidRPr="00D30F82">
              <w:rPr>
                <w:b/>
                <w:i/>
              </w:rPr>
              <w:t>(12a)</w:t>
            </w:r>
            <w:r w:rsidRPr="00D30F82">
              <w:rPr>
                <w:b/>
                <w:i/>
              </w:rPr>
              <w:tab/>
              <w:t>regulas 42. pantam pievieno šādu punktu:</w:t>
            </w:r>
          </w:p>
        </w:tc>
      </w:tr>
      <w:tr w:rsidR="00634B9F" w:rsidRPr="00D30F82" w14:paraId="090AB071" w14:textId="77777777" w:rsidTr="005F3A42">
        <w:trPr>
          <w:jc w:val="center"/>
        </w:trPr>
        <w:tc>
          <w:tcPr>
            <w:tcW w:w="4876" w:type="dxa"/>
          </w:tcPr>
          <w:p w14:paraId="35F16DBF" w14:textId="77777777" w:rsidR="00634B9F" w:rsidRPr="00D30F82" w:rsidRDefault="00634B9F" w:rsidP="005F3A42">
            <w:pPr>
              <w:spacing w:after="120"/>
            </w:pPr>
          </w:p>
        </w:tc>
        <w:tc>
          <w:tcPr>
            <w:tcW w:w="4876" w:type="dxa"/>
            <w:hideMark/>
          </w:tcPr>
          <w:p w14:paraId="0A0BFD8D" w14:textId="77777777" w:rsidR="00634B9F" w:rsidRPr="00D30F82" w:rsidRDefault="00634B9F" w:rsidP="005F3A42">
            <w:pPr>
              <w:spacing w:after="120"/>
            </w:pPr>
            <w:r w:rsidRPr="00D30F82">
              <w:rPr>
                <w:b/>
                <w:i/>
              </w:rPr>
              <w:t>“2.a</w:t>
            </w:r>
            <w:r w:rsidRPr="00D30F82">
              <w:tab/>
            </w:r>
            <w:r w:rsidRPr="00D30F82">
              <w:rPr>
                <w:b/>
                <w:i/>
              </w:rPr>
              <w:t>Ja uz MI sistēmu attiecas Regulas (ES) 2024/2847 prasības, kā arī 15. pantā noteiktās prasības un ja minētās augsta riska MI sistēmas atbilst Regulā (ES) 2024/2847 noteiktajām kiberdrošības pamatprasībām, tiek uzskatīts, ka tās atbilst 15. pantā noteiktajām kiberdrošības prasībām, ciktāl uz minētajām prasībām attiecas saskaņā ar Regulu (ES) 2024/2847 izdota ES atbilstības deklarācija vai tās daļas.”;</w:t>
            </w:r>
          </w:p>
        </w:tc>
      </w:tr>
    </w:tbl>
    <w:p w14:paraId="7A1F8496" w14:textId="77777777" w:rsidR="00634B9F" w:rsidRPr="00D30F82" w:rsidRDefault="00634B9F" w:rsidP="00634B9F"/>
    <w:p w14:paraId="262E6EC5"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lastRenderedPageBreak/>
        <w:t>Grozījums Nr.</w:t>
      </w:r>
      <w:r w:rsidRPr="00D30F82">
        <w:rPr>
          <w:b/>
        </w:rPr>
        <w:tab/>
      </w:r>
      <w:r w:rsidRPr="00D30F82">
        <w:rPr>
          <w:b/>
        </w:rPr>
        <w:tab/>
        <w:t>44</w:t>
      </w:r>
    </w:p>
    <w:p w14:paraId="5E5C5434" w14:textId="77777777" w:rsidR="00634B9F" w:rsidRPr="00D30F82" w:rsidRDefault="00634B9F" w:rsidP="00634B9F"/>
    <w:p w14:paraId="17174A86" w14:textId="77777777" w:rsidR="00634B9F" w:rsidRPr="00D30F82" w:rsidRDefault="00634B9F" w:rsidP="00634B9F">
      <w:pPr>
        <w:keepNext/>
        <w:rPr>
          <w:b/>
        </w:rPr>
      </w:pPr>
      <w:r w:rsidRPr="00D30F82">
        <w:rPr>
          <w:b/>
        </w:rPr>
        <w:t>Regulas priekšlikums</w:t>
      </w:r>
    </w:p>
    <w:p w14:paraId="7392C547" w14:textId="77777777" w:rsidR="00634B9F" w:rsidRPr="00D30F82" w:rsidRDefault="00634B9F" w:rsidP="00634B9F">
      <w:pPr>
        <w:rPr>
          <w:b/>
        </w:rPr>
      </w:pPr>
      <w:r w:rsidRPr="00D30F82">
        <w:rPr>
          <w:b/>
          <w:bCs/>
        </w:rPr>
        <w:t>1. pants – 1. daļa – 13. punkts</w:t>
      </w:r>
    </w:p>
    <w:p w14:paraId="60A72363" w14:textId="77777777" w:rsidR="00634B9F" w:rsidRPr="00D30F82" w:rsidRDefault="00634B9F" w:rsidP="00634B9F">
      <w:pPr>
        <w:keepNext/>
      </w:pPr>
      <w:r w:rsidRPr="00D30F82">
        <w:t>Regula (ES) 2024/1689</w:t>
      </w:r>
    </w:p>
    <w:p w14:paraId="07056AB4" w14:textId="77777777" w:rsidR="00634B9F" w:rsidRPr="00D30F82" w:rsidRDefault="00634B9F" w:rsidP="00634B9F">
      <w:r w:rsidRPr="00D30F82">
        <w:t>43. pants – 3.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75F7DCED" w14:textId="77777777" w:rsidTr="003A346C">
        <w:trPr>
          <w:jc w:val="center"/>
        </w:trPr>
        <w:tc>
          <w:tcPr>
            <w:tcW w:w="9752" w:type="dxa"/>
            <w:gridSpan w:val="2"/>
          </w:tcPr>
          <w:p w14:paraId="75DB37C8" w14:textId="77777777" w:rsidR="00634B9F" w:rsidRPr="00D30F82" w:rsidRDefault="00634B9F" w:rsidP="005F3A42">
            <w:pPr>
              <w:keepNext/>
            </w:pPr>
          </w:p>
        </w:tc>
      </w:tr>
      <w:tr w:rsidR="00634B9F" w:rsidRPr="00D30F82" w14:paraId="25EE4A9D" w14:textId="77777777" w:rsidTr="003A346C">
        <w:trPr>
          <w:jc w:val="center"/>
        </w:trPr>
        <w:tc>
          <w:tcPr>
            <w:tcW w:w="4876" w:type="dxa"/>
            <w:hideMark/>
          </w:tcPr>
          <w:p w14:paraId="40E3783E"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7188BE02" w14:textId="77777777" w:rsidR="00634B9F" w:rsidRPr="00D30F82" w:rsidRDefault="00634B9F" w:rsidP="005F3A42">
            <w:pPr>
              <w:keepNext/>
              <w:spacing w:after="240"/>
              <w:jc w:val="center"/>
              <w:rPr>
                <w:i/>
              </w:rPr>
            </w:pPr>
            <w:r w:rsidRPr="00D30F82">
              <w:rPr>
                <w:i/>
              </w:rPr>
              <w:t>Grozījums</w:t>
            </w:r>
          </w:p>
        </w:tc>
      </w:tr>
      <w:tr w:rsidR="00634B9F" w:rsidRPr="00D30F82" w14:paraId="58B203BE" w14:textId="77777777" w:rsidTr="003A346C">
        <w:trPr>
          <w:jc w:val="center"/>
        </w:trPr>
        <w:tc>
          <w:tcPr>
            <w:tcW w:w="4876" w:type="dxa"/>
            <w:hideMark/>
          </w:tcPr>
          <w:p w14:paraId="41B1347D" w14:textId="77777777" w:rsidR="00634B9F" w:rsidRPr="00D30F82" w:rsidRDefault="00634B9F" w:rsidP="005F3A42">
            <w:pPr>
              <w:spacing w:after="120"/>
            </w:pPr>
            <w:r w:rsidRPr="00D30F82">
              <w:rPr>
                <w:b/>
                <w:i/>
              </w:rPr>
              <w:t>(13)</w:t>
            </w:r>
            <w:r w:rsidRPr="00D30F82">
              <w:rPr>
                <w:b/>
                <w:i/>
              </w:rPr>
              <w:tab/>
              <w:t>regulas 43. panta 3. punktu aizstāj ar šādu:</w:t>
            </w:r>
          </w:p>
        </w:tc>
        <w:tc>
          <w:tcPr>
            <w:tcW w:w="4876" w:type="dxa"/>
            <w:hideMark/>
          </w:tcPr>
          <w:p w14:paraId="463775E1" w14:textId="77777777" w:rsidR="00634B9F" w:rsidRPr="00D30F82" w:rsidRDefault="00634B9F" w:rsidP="005F3A42">
            <w:pPr>
              <w:spacing w:after="120"/>
            </w:pPr>
            <w:r w:rsidRPr="00D30F82">
              <w:rPr>
                <w:b/>
                <w:i/>
              </w:rPr>
              <w:t>svītrots</w:t>
            </w:r>
          </w:p>
        </w:tc>
      </w:tr>
      <w:tr w:rsidR="00634B9F" w:rsidRPr="00D30F82" w14:paraId="69267A1D" w14:textId="77777777" w:rsidTr="003A346C">
        <w:trPr>
          <w:jc w:val="center"/>
        </w:trPr>
        <w:tc>
          <w:tcPr>
            <w:tcW w:w="4876" w:type="dxa"/>
            <w:hideMark/>
          </w:tcPr>
          <w:p w14:paraId="0B487278" w14:textId="2810FC6C" w:rsidR="00634B9F" w:rsidRPr="00D30F82" w:rsidRDefault="003A346C" w:rsidP="005F3A42">
            <w:pPr>
              <w:spacing w:after="120"/>
            </w:pPr>
            <w:r w:rsidRPr="00D30F82">
              <w:rPr>
                <w:b/>
                <w:i/>
              </w:rPr>
              <w:t>“</w:t>
            </w:r>
            <w:r w:rsidR="00634B9F" w:rsidRPr="00D30F82">
              <w:rPr>
                <w:b/>
                <w:i/>
              </w:rPr>
              <w:t>Attiecībā uz augsta riska MI sistēmām, uz kurām attiecas I pielikuma A iedaļā uzskaitītie Savienības saskaņošanas tiesību akti, sistēmas nodrošinātājs ievēro attiecīgu atbilstības novērtēšanas procedūru, kā prasīts attiecīgajos Savienības saskaņošanas tiesību aktos. Uz minētajām augsta riska MI sistēmām attiecas šīs nodaļas 2. iedaļā noteiktās prasības, un tās ir daļa no minētās novērtēšanas. Piemēro arī 17. pantā un VII pielikumā izklāstītās kvalitātes vadības sistēmas novērtējumu.</w:t>
            </w:r>
          </w:p>
        </w:tc>
        <w:tc>
          <w:tcPr>
            <w:tcW w:w="4876" w:type="dxa"/>
          </w:tcPr>
          <w:p w14:paraId="755C188B" w14:textId="77777777" w:rsidR="00634B9F" w:rsidRPr="00D30F82" w:rsidRDefault="00634B9F" w:rsidP="005F3A42">
            <w:pPr>
              <w:spacing w:after="120"/>
            </w:pPr>
          </w:p>
        </w:tc>
      </w:tr>
      <w:tr w:rsidR="00634B9F" w:rsidRPr="00D30F82" w14:paraId="19BB8AB4" w14:textId="77777777" w:rsidTr="003A346C">
        <w:trPr>
          <w:jc w:val="center"/>
        </w:trPr>
        <w:tc>
          <w:tcPr>
            <w:tcW w:w="4876" w:type="dxa"/>
            <w:hideMark/>
          </w:tcPr>
          <w:p w14:paraId="0427A0DA" w14:textId="77777777" w:rsidR="00634B9F" w:rsidRPr="00D30F82" w:rsidRDefault="00634B9F" w:rsidP="005F3A42">
            <w:pPr>
              <w:spacing w:after="120"/>
            </w:pPr>
            <w:r w:rsidRPr="00D30F82">
              <w:rPr>
                <w:b/>
                <w:i/>
              </w:rPr>
              <w:t>Paziņotajām struktūrām, kuras paziņotas, kā paredzēts I pielikuma A iedaļā uzskaitītajos Savienības saskaņošanas tiesību aktos, tādas novērtēšanas nolūkos ir tiesības kontrolēt augsta riska MI sistēmu atbilstību 2. iedaļā noteiktajām prasībām, ar noteikumu, ka minēto paziņoto struktūru atbilstība prasībām, kuras noteiktas 31. panta 4., 5., 10. un 11. punktā, ir novērtēta saistībā ar paziņošanas procedūru, kas paredzēta attiecīgajos Savienības saskaņošanas tiesību aktos. Neskarot 28. pantu, šādas paziņotās struktūras, kas paziņotas saskaņā ar I pielikuma A iedaļā uzskaitītajiem Savienības saskaņošanas tiesību aktiem, piesakās izraudzīšanai saskaņā ar 4. iedaļu vēlākais [18 mēnešus pēc šīs regulas piemērošanas dienas].</w:t>
            </w:r>
          </w:p>
        </w:tc>
        <w:tc>
          <w:tcPr>
            <w:tcW w:w="4876" w:type="dxa"/>
          </w:tcPr>
          <w:p w14:paraId="7F527766" w14:textId="77777777" w:rsidR="00634B9F" w:rsidRPr="00D30F82" w:rsidRDefault="00634B9F" w:rsidP="005F3A42">
            <w:pPr>
              <w:spacing w:after="120"/>
            </w:pPr>
          </w:p>
        </w:tc>
      </w:tr>
      <w:tr w:rsidR="00634B9F" w:rsidRPr="00D30F82" w14:paraId="7A79BC37" w14:textId="77777777" w:rsidTr="003A346C">
        <w:trPr>
          <w:jc w:val="center"/>
        </w:trPr>
        <w:tc>
          <w:tcPr>
            <w:tcW w:w="4876" w:type="dxa"/>
            <w:hideMark/>
          </w:tcPr>
          <w:p w14:paraId="4AC4DE9A" w14:textId="77777777" w:rsidR="00634B9F" w:rsidRPr="00D30F82" w:rsidRDefault="00634B9F" w:rsidP="005F3A42">
            <w:pPr>
              <w:spacing w:after="120"/>
            </w:pPr>
            <w:r w:rsidRPr="00D30F82">
              <w:rPr>
                <w:b/>
                <w:i/>
              </w:rPr>
              <w:t xml:space="preserve">Ja I pielikuma A iedaļā uzskaitītajā Savienības saskaņošanas tiesību aktā produkta ražotājam paredzēta iespēja atteikties no trešās personas veiktas atbilstības novērtēšanas, ar noteikumu, ka šis ražotājs ir piemērojis visus saskaņotos </w:t>
            </w:r>
            <w:r w:rsidRPr="00D30F82">
              <w:rPr>
                <w:b/>
                <w:i/>
              </w:rPr>
              <w:lastRenderedPageBreak/>
              <w:t>standartus, kas aptver visas attiecīgās prasības, minētais ražotājs var izmantot šo iespēju tikai tad, ja tas ir piemērojis arī saskaņotos standartus vai – attiecīgā gadījumā – 41. pantā minētās kopīgās specifikācijas, kas attiecas uz visām šīs nodaļas 2. iedaļā noteiktajām prasībām.</w:t>
            </w:r>
          </w:p>
        </w:tc>
        <w:tc>
          <w:tcPr>
            <w:tcW w:w="4876" w:type="dxa"/>
          </w:tcPr>
          <w:p w14:paraId="7D9C9129" w14:textId="77777777" w:rsidR="00634B9F" w:rsidRPr="00D30F82" w:rsidRDefault="00634B9F" w:rsidP="005F3A42">
            <w:pPr>
              <w:spacing w:after="120"/>
            </w:pPr>
          </w:p>
        </w:tc>
      </w:tr>
      <w:tr w:rsidR="00634B9F" w:rsidRPr="00D30F82" w14:paraId="688AACA4" w14:textId="77777777" w:rsidTr="003A346C">
        <w:trPr>
          <w:jc w:val="center"/>
        </w:trPr>
        <w:tc>
          <w:tcPr>
            <w:tcW w:w="4876" w:type="dxa"/>
            <w:hideMark/>
          </w:tcPr>
          <w:p w14:paraId="2B368098" w14:textId="4B528270" w:rsidR="00634B9F" w:rsidRPr="00D30F82" w:rsidRDefault="00634B9F" w:rsidP="005F3A42">
            <w:pPr>
              <w:spacing w:after="120"/>
            </w:pPr>
            <w:r w:rsidRPr="00D30F82">
              <w:rPr>
                <w:b/>
                <w:i/>
              </w:rPr>
              <w:t>Ja uz augsta riska MI sistēmu attiecas I pielikuma A iedaļā uzskaitītie Savienības saskaņošanas tiesību akti un tā ietilpst vienā no III pielikumā uzskaitītajām kategorijām, sistēmas nodrošinātājs ievēro attiecīgo atbilstības novērtēšanas procedūru, kā prasīts attiecīgajos I pielikuma A iedaļā uzskaitītajos Savienības saskaņošanas tiesību aktos.</w:t>
            </w:r>
            <w:r w:rsidR="003A346C" w:rsidRPr="00D30F82">
              <w:rPr>
                <w:b/>
                <w:i/>
              </w:rPr>
              <w:t>”</w:t>
            </w:r>
            <w:r w:rsidRPr="00D30F82">
              <w:rPr>
                <w:b/>
                <w:i/>
              </w:rPr>
              <w:t>;</w:t>
            </w:r>
          </w:p>
        </w:tc>
        <w:tc>
          <w:tcPr>
            <w:tcW w:w="4876" w:type="dxa"/>
          </w:tcPr>
          <w:p w14:paraId="64F00F5F" w14:textId="77777777" w:rsidR="00634B9F" w:rsidRPr="00D30F82" w:rsidRDefault="00634B9F" w:rsidP="005F3A42">
            <w:pPr>
              <w:spacing w:after="120"/>
            </w:pPr>
          </w:p>
        </w:tc>
      </w:tr>
    </w:tbl>
    <w:p w14:paraId="30DDE5F9" w14:textId="77777777" w:rsidR="00634B9F" w:rsidRPr="00D30F82" w:rsidRDefault="00634B9F" w:rsidP="00634B9F"/>
    <w:p w14:paraId="4BCC4E42"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45</w:t>
      </w:r>
    </w:p>
    <w:p w14:paraId="77E31AC8" w14:textId="77777777" w:rsidR="00634B9F" w:rsidRPr="00D30F82" w:rsidRDefault="00634B9F" w:rsidP="00634B9F"/>
    <w:p w14:paraId="5E875E92" w14:textId="77777777" w:rsidR="00634B9F" w:rsidRPr="00D30F82" w:rsidRDefault="00634B9F" w:rsidP="00634B9F">
      <w:pPr>
        <w:keepNext/>
        <w:rPr>
          <w:b/>
        </w:rPr>
      </w:pPr>
      <w:r w:rsidRPr="00D30F82">
        <w:rPr>
          <w:b/>
        </w:rPr>
        <w:t>Regulas priekšlikums</w:t>
      </w:r>
    </w:p>
    <w:p w14:paraId="0A43E0E2" w14:textId="77777777" w:rsidR="00634B9F" w:rsidRPr="00D30F82" w:rsidRDefault="00634B9F" w:rsidP="00634B9F">
      <w:pPr>
        <w:rPr>
          <w:b/>
        </w:rPr>
      </w:pPr>
      <w:r w:rsidRPr="00D30F82">
        <w:rPr>
          <w:b/>
          <w:bCs/>
        </w:rPr>
        <w:t>1. pants – 1. daļa – 13. punkts</w:t>
      </w:r>
    </w:p>
    <w:p w14:paraId="6916E968" w14:textId="77777777" w:rsidR="00634B9F" w:rsidRPr="00D30F82" w:rsidRDefault="00634B9F" w:rsidP="00634B9F">
      <w:pPr>
        <w:keepNext/>
      </w:pPr>
      <w:r w:rsidRPr="00D30F82">
        <w:t>Regula (ES) 2024/1689</w:t>
      </w:r>
    </w:p>
    <w:p w14:paraId="2F053A89" w14:textId="77777777" w:rsidR="00634B9F" w:rsidRPr="00D30F82" w:rsidRDefault="00634B9F" w:rsidP="00634B9F">
      <w:r w:rsidRPr="00D30F82">
        <w:t>43. pants – 4. punkts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75D96D63" w14:textId="77777777" w:rsidTr="005F3A42">
        <w:trPr>
          <w:jc w:val="center"/>
        </w:trPr>
        <w:tc>
          <w:tcPr>
            <w:tcW w:w="9752" w:type="dxa"/>
            <w:gridSpan w:val="2"/>
          </w:tcPr>
          <w:p w14:paraId="76A367FE" w14:textId="77777777" w:rsidR="00634B9F" w:rsidRPr="00D30F82" w:rsidRDefault="00634B9F" w:rsidP="005F3A42">
            <w:pPr>
              <w:keepNext/>
            </w:pPr>
          </w:p>
        </w:tc>
      </w:tr>
      <w:tr w:rsidR="00634B9F" w:rsidRPr="00D30F82" w14:paraId="0BB058A1" w14:textId="77777777" w:rsidTr="005F3A42">
        <w:trPr>
          <w:jc w:val="center"/>
        </w:trPr>
        <w:tc>
          <w:tcPr>
            <w:tcW w:w="4876" w:type="dxa"/>
            <w:hideMark/>
          </w:tcPr>
          <w:p w14:paraId="31466162"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7412AE29" w14:textId="77777777" w:rsidR="00634B9F" w:rsidRPr="00D30F82" w:rsidRDefault="00634B9F" w:rsidP="005F3A42">
            <w:pPr>
              <w:keepNext/>
              <w:spacing w:after="240"/>
              <w:jc w:val="center"/>
              <w:rPr>
                <w:i/>
              </w:rPr>
            </w:pPr>
            <w:r w:rsidRPr="00D30F82">
              <w:rPr>
                <w:i/>
              </w:rPr>
              <w:t>Grozījums</w:t>
            </w:r>
          </w:p>
        </w:tc>
      </w:tr>
      <w:tr w:rsidR="00634B9F" w:rsidRPr="00D30F82" w14:paraId="091C082F" w14:textId="77777777" w:rsidTr="005F3A42">
        <w:trPr>
          <w:jc w:val="center"/>
        </w:trPr>
        <w:tc>
          <w:tcPr>
            <w:tcW w:w="4876" w:type="dxa"/>
            <w:hideMark/>
          </w:tcPr>
          <w:p w14:paraId="0744C42D" w14:textId="77777777" w:rsidR="00634B9F" w:rsidRPr="00D30F82" w:rsidRDefault="00634B9F" w:rsidP="005F3A42">
            <w:pPr>
              <w:spacing w:after="120"/>
            </w:pPr>
            <w:r w:rsidRPr="00D30F82">
              <w:rPr>
                <w:b/>
                <w:i/>
              </w:rPr>
              <w:t>Ja uz augsta riska MI sistēmu attiecas I pielikuma A iedaļā uzskaitītie Savienības saskaņošanas tiesību akti un tā ietilpst vienā no III pielikumā uzskaitītajām kategorijām, sistēmas nodrošinātājs ievēro attiecīgo atbilstības novērtēšanas procedūru, kā prasīts attiecīgajos I pielikuma A iedaļā uzskaitītajos Savienības saskaņošanas tiesību aktos.;</w:t>
            </w:r>
          </w:p>
        </w:tc>
        <w:tc>
          <w:tcPr>
            <w:tcW w:w="4876" w:type="dxa"/>
            <w:hideMark/>
          </w:tcPr>
          <w:p w14:paraId="7426A1D9" w14:textId="77777777" w:rsidR="00634B9F" w:rsidRPr="00D30F82" w:rsidRDefault="00634B9F" w:rsidP="005F3A42">
            <w:pPr>
              <w:spacing w:after="120"/>
            </w:pPr>
            <w:r w:rsidRPr="00D30F82">
              <w:rPr>
                <w:b/>
                <w:i/>
              </w:rPr>
              <w:t>svītrots</w:t>
            </w:r>
          </w:p>
        </w:tc>
      </w:tr>
    </w:tbl>
    <w:p w14:paraId="13729A6A" w14:textId="77777777" w:rsidR="00634B9F" w:rsidRPr="00D30F82" w:rsidRDefault="00634B9F" w:rsidP="00634B9F"/>
    <w:p w14:paraId="2E9A95D9"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46</w:t>
      </w:r>
    </w:p>
    <w:p w14:paraId="7B73684A" w14:textId="77777777" w:rsidR="00634B9F" w:rsidRPr="00D30F82" w:rsidRDefault="00634B9F" w:rsidP="00634B9F"/>
    <w:p w14:paraId="1574E382" w14:textId="77777777" w:rsidR="00634B9F" w:rsidRPr="00D30F82" w:rsidRDefault="00634B9F" w:rsidP="00634B9F">
      <w:pPr>
        <w:keepNext/>
        <w:rPr>
          <w:b/>
        </w:rPr>
      </w:pPr>
      <w:r w:rsidRPr="00D30F82">
        <w:rPr>
          <w:b/>
        </w:rPr>
        <w:t>Regulas priekšlikums</w:t>
      </w:r>
    </w:p>
    <w:p w14:paraId="4048B92F" w14:textId="77777777" w:rsidR="00634B9F" w:rsidRPr="00D30F82" w:rsidRDefault="00634B9F" w:rsidP="00634B9F">
      <w:pPr>
        <w:rPr>
          <w:b/>
        </w:rPr>
      </w:pPr>
      <w:r w:rsidRPr="00D30F82">
        <w:rPr>
          <w:b/>
          <w:bCs/>
        </w:rPr>
        <w:t>1. pants – 1. daļa – 14. punkts</w:t>
      </w:r>
    </w:p>
    <w:p w14:paraId="40F51A70" w14:textId="77777777" w:rsidR="00634B9F" w:rsidRPr="00D30F82" w:rsidRDefault="00634B9F" w:rsidP="00634B9F">
      <w:pPr>
        <w:keepNext/>
      </w:pPr>
      <w:r w:rsidRPr="00D30F82">
        <w:t>Regula (ES) 2024/1689</w:t>
      </w:r>
    </w:p>
    <w:p w14:paraId="160416C7" w14:textId="77777777" w:rsidR="00634B9F" w:rsidRPr="00D30F82" w:rsidRDefault="00634B9F" w:rsidP="00634B9F">
      <w:r w:rsidRPr="00D30F82">
        <w:t>49. pants – 2.°punkts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0229BE98" w14:textId="77777777" w:rsidTr="005F3A42">
        <w:trPr>
          <w:jc w:val="center"/>
        </w:trPr>
        <w:tc>
          <w:tcPr>
            <w:tcW w:w="9752" w:type="dxa"/>
            <w:gridSpan w:val="2"/>
          </w:tcPr>
          <w:p w14:paraId="35EA8CD6" w14:textId="77777777" w:rsidR="00634B9F" w:rsidRPr="00D30F82" w:rsidRDefault="00634B9F" w:rsidP="005F3A42">
            <w:pPr>
              <w:keepNext/>
            </w:pPr>
          </w:p>
        </w:tc>
      </w:tr>
      <w:tr w:rsidR="00634B9F" w:rsidRPr="00D30F82" w14:paraId="74F4082E" w14:textId="77777777" w:rsidTr="005F3A42">
        <w:trPr>
          <w:jc w:val="center"/>
        </w:trPr>
        <w:tc>
          <w:tcPr>
            <w:tcW w:w="4876" w:type="dxa"/>
            <w:hideMark/>
          </w:tcPr>
          <w:p w14:paraId="16818053"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01249EFD" w14:textId="77777777" w:rsidR="00634B9F" w:rsidRPr="00D30F82" w:rsidRDefault="00634B9F" w:rsidP="005F3A42">
            <w:pPr>
              <w:keepNext/>
              <w:spacing w:after="240"/>
              <w:jc w:val="center"/>
              <w:rPr>
                <w:i/>
              </w:rPr>
            </w:pPr>
            <w:r w:rsidRPr="00D30F82">
              <w:rPr>
                <w:i/>
              </w:rPr>
              <w:t>Grozījums</w:t>
            </w:r>
          </w:p>
        </w:tc>
      </w:tr>
      <w:tr w:rsidR="00634B9F" w:rsidRPr="00D30F82" w14:paraId="04FE5D99" w14:textId="77777777" w:rsidTr="005F3A42">
        <w:trPr>
          <w:jc w:val="center"/>
        </w:trPr>
        <w:tc>
          <w:tcPr>
            <w:tcW w:w="4876" w:type="dxa"/>
            <w:hideMark/>
          </w:tcPr>
          <w:p w14:paraId="50EAB65C" w14:textId="77777777" w:rsidR="00634B9F" w:rsidRPr="00D30F82" w:rsidRDefault="00634B9F" w:rsidP="005F3A42">
            <w:pPr>
              <w:spacing w:after="120"/>
            </w:pPr>
            <w:r w:rsidRPr="00D30F82">
              <w:rPr>
                <w:b/>
                <w:i/>
              </w:rPr>
              <w:t>(14)</w:t>
            </w:r>
            <w:r w:rsidRPr="00D30F82">
              <w:rPr>
                <w:b/>
                <w:i/>
              </w:rPr>
              <w:tab/>
              <w:t>regulas 49. panta 2. punktu svītro;</w:t>
            </w:r>
          </w:p>
        </w:tc>
        <w:tc>
          <w:tcPr>
            <w:tcW w:w="4876" w:type="dxa"/>
            <w:hideMark/>
          </w:tcPr>
          <w:p w14:paraId="5762D125" w14:textId="77777777" w:rsidR="00634B9F" w:rsidRPr="00D30F82" w:rsidRDefault="00634B9F" w:rsidP="005F3A42">
            <w:pPr>
              <w:spacing w:after="120"/>
            </w:pPr>
            <w:r w:rsidRPr="00D30F82">
              <w:rPr>
                <w:b/>
                <w:i/>
              </w:rPr>
              <w:t>svītrots</w:t>
            </w:r>
          </w:p>
        </w:tc>
      </w:tr>
    </w:tbl>
    <w:p w14:paraId="2D59724D" w14:textId="77777777" w:rsidR="00634B9F" w:rsidRPr="00D30F82" w:rsidRDefault="00634B9F" w:rsidP="00634B9F"/>
    <w:p w14:paraId="5B82C4E5"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47</w:t>
      </w:r>
    </w:p>
    <w:p w14:paraId="42C865A0" w14:textId="77777777" w:rsidR="00634B9F" w:rsidRPr="00D30F82" w:rsidRDefault="00634B9F" w:rsidP="00634B9F"/>
    <w:p w14:paraId="1CEF7C33" w14:textId="77777777" w:rsidR="00634B9F" w:rsidRPr="00D30F82" w:rsidRDefault="00634B9F" w:rsidP="00634B9F">
      <w:pPr>
        <w:keepNext/>
        <w:rPr>
          <w:b/>
        </w:rPr>
      </w:pPr>
      <w:r w:rsidRPr="00D30F82">
        <w:rPr>
          <w:b/>
        </w:rPr>
        <w:t>Regulas priekšlikums</w:t>
      </w:r>
    </w:p>
    <w:p w14:paraId="2A7C7889" w14:textId="77777777" w:rsidR="00634B9F" w:rsidRPr="00D30F82" w:rsidRDefault="00634B9F" w:rsidP="00634B9F">
      <w:pPr>
        <w:rPr>
          <w:b/>
        </w:rPr>
      </w:pPr>
      <w:r w:rsidRPr="00D30F82">
        <w:rPr>
          <w:b/>
          <w:bCs/>
        </w:rPr>
        <w:t>1. pants – 1. daļa – 15. punkts</w:t>
      </w:r>
    </w:p>
    <w:p w14:paraId="0428E89B" w14:textId="77777777" w:rsidR="00634B9F" w:rsidRPr="00D30F82" w:rsidRDefault="00634B9F" w:rsidP="00634B9F">
      <w:pPr>
        <w:keepNext/>
      </w:pPr>
      <w:r w:rsidRPr="00D30F82">
        <w:t>Regula (ES) 2024/1689</w:t>
      </w:r>
    </w:p>
    <w:p w14:paraId="307024B4" w14:textId="77777777" w:rsidR="00634B9F" w:rsidRPr="00D30F82" w:rsidRDefault="00634B9F" w:rsidP="00634B9F">
      <w:r w:rsidRPr="00D30F82">
        <w:t>50. pants – 7.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0CE4DD9F" w14:textId="77777777" w:rsidTr="005F3A42">
        <w:trPr>
          <w:jc w:val="center"/>
        </w:trPr>
        <w:tc>
          <w:tcPr>
            <w:tcW w:w="9752" w:type="dxa"/>
            <w:gridSpan w:val="2"/>
          </w:tcPr>
          <w:p w14:paraId="593CCF2D" w14:textId="77777777" w:rsidR="00634B9F" w:rsidRPr="00D30F82" w:rsidRDefault="00634B9F" w:rsidP="005F3A42">
            <w:pPr>
              <w:keepNext/>
            </w:pPr>
          </w:p>
        </w:tc>
      </w:tr>
      <w:tr w:rsidR="00634B9F" w:rsidRPr="00D30F82" w14:paraId="3947C56B" w14:textId="77777777" w:rsidTr="005F3A42">
        <w:trPr>
          <w:jc w:val="center"/>
        </w:trPr>
        <w:tc>
          <w:tcPr>
            <w:tcW w:w="4876" w:type="dxa"/>
            <w:hideMark/>
          </w:tcPr>
          <w:p w14:paraId="4316E24C"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FF446AA" w14:textId="77777777" w:rsidR="00634B9F" w:rsidRPr="00D30F82" w:rsidRDefault="00634B9F" w:rsidP="005F3A42">
            <w:pPr>
              <w:keepNext/>
              <w:spacing w:after="240"/>
              <w:jc w:val="center"/>
              <w:rPr>
                <w:i/>
              </w:rPr>
            </w:pPr>
            <w:r w:rsidRPr="00D30F82">
              <w:rPr>
                <w:i/>
              </w:rPr>
              <w:t>Grozījums</w:t>
            </w:r>
          </w:p>
        </w:tc>
      </w:tr>
      <w:tr w:rsidR="00634B9F" w:rsidRPr="00D30F82" w14:paraId="692285ED" w14:textId="77777777" w:rsidTr="005F3A42">
        <w:trPr>
          <w:jc w:val="center"/>
        </w:trPr>
        <w:tc>
          <w:tcPr>
            <w:tcW w:w="4876" w:type="dxa"/>
            <w:hideMark/>
          </w:tcPr>
          <w:p w14:paraId="116D75A9" w14:textId="77777777" w:rsidR="00634B9F" w:rsidRPr="00D30F82" w:rsidRDefault="00634B9F" w:rsidP="005F3A42">
            <w:pPr>
              <w:spacing w:after="120"/>
            </w:pPr>
            <w:r w:rsidRPr="00D30F82">
              <w:t>7.</w:t>
            </w:r>
            <w:r w:rsidRPr="00D30F82">
              <w:tab/>
            </w:r>
            <w:r w:rsidRPr="00D30F82">
              <w:rPr>
                <w:b/>
                <w:i/>
              </w:rPr>
              <w:t>MI birojs</w:t>
            </w:r>
            <w:r w:rsidRPr="00D30F82">
              <w:t xml:space="preserve"> rosina un sekmē prakses kodeksu izstrādi Savienības līmenī, lai sekmētu ar mākslīgi ģenerēta vai manipulēta satura atklāšanu, atzīmēšanu un marķēšanu saistītu pienākumu efektīvu īstenošanu. Komisija saskaņā ar 56. panta 6. punkta pirmajā daļā noteikto procedūru </w:t>
            </w:r>
            <w:r w:rsidRPr="00D30F82">
              <w:rPr>
                <w:b/>
                <w:i/>
              </w:rPr>
              <w:t>var novērtēt</w:t>
            </w:r>
            <w:r w:rsidRPr="00D30F82">
              <w:t>, vai minēto prakses kodeksu ievērošana ir pietiekama 2. punktā noteiktā pienākuma izpildes nodrošināšanai. Ja tā uzskata, ka kodekss nav atbilstīgs, Komisija var pieņemt īstenošanas aktu, ar ko nosaka kopīgus noteikumus minēto pienākumu īstenošanai saskaņā ar pārbaudes procedūru, kas minēta 98. panta 2. punktā.;</w:t>
            </w:r>
          </w:p>
        </w:tc>
        <w:tc>
          <w:tcPr>
            <w:tcW w:w="4876" w:type="dxa"/>
            <w:hideMark/>
          </w:tcPr>
          <w:p w14:paraId="2F479B6E" w14:textId="77777777" w:rsidR="00634B9F" w:rsidRPr="00D30F82" w:rsidRDefault="00634B9F" w:rsidP="005F3A42">
            <w:pPr>
              <w:spacing w:after="120"/>
            </w:pPr>
            <w:r w:rsidRPr="00D30F82">
              <w:t>7.</w:t>
            </w:r>
            <w:r w:rsidRPr="00D30F82">
              <w:tab/>
            </w:r>
            <w:r w:rsidRPr="00D30F82">
              <w:rPr>
                <w:b/>
                <w:i/>
              </w:rPr>
              <w:t>Komisija</w:t>
            </w:r>
            <w:r w:rsidRPr="00D30F82">
              <w:t xml:space="preserve"> rosina un sekmē prakses kodeksu izstrādi Savienības līmenī, lai sekmētu ar mākslīgi ģenerēta vai manipulēta satura atklāšanu, atzīmēšanu un marķēšanu saistītu pienākumu efektīvu īstenošanu. Komisija saskaņā ar 56. panta 6. punkta pirmajā daļā noteikto procedūru </w:t>
            </w:r>
            <w:r w:rsidRPr="00D30F82">
              <w:rPr>
                <w:b/>
                <w:i/>
              </w:rPr>
              <w:t>novērtē</w:t>
            </w:r>
            <w:r w:rsidRPr="00D30F82">
              <w:t>, vai minēto prakses kodeksu ievērošana ir pietiekama 2. punktā noteiktā pienākuma izpildes nodrošināšanai. Ja tā uzskata, ka kodekss nav atbilstīgs, Komisija var pieņemt īstenošanas aktu, ar ko nosaka kopīgus noteikumus minēto pienākumu īstenošanai saskaņā ar pārbaudes procedūru, kas minēta 98. panta 2. punktā.;</w:t>
            </w:r>
          </w:p>
        </w:tc>
      </w:tr>
    </w:tbl>
    <w:p w14:paraId="6C78D36D" w14:textId="77777777" w:rsidR="00634B9F" w:rsidRPr="00D30F82" w:rsidRDefault="00634B9F" w:rsidP="00634B9F"/>
    <w:p w14:paraId="7253DFE0"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48</w:t>
      </w:r>
    </w:p>
    <w:p w14:paraId="16C08824" w14:textId="77777777" w:rsidR="00634B9F" w:rsidRPr="00D30F82" w:rsidRDefault="00634B9F" w:rsidP="00634B9F"/>
    <w:p w14:paraId="733398FA" w14:textId="77777777" w:rsidR="00634B9F" w:rsidRPr="00D30F82" w:rsidRDefault="00634B9F" w:rsidP="00634B9F">
      <w:pPr>
        <w:keepNext/>
        <w:rPr>
          <w:b/>
        </w:rPr>
      </w:pPr>
      <w:r w:rsidRPr="00D30F82">
        <w:rPr>
          <w:b/>
        </w:rPr>
        <w:t>Regulas priekšlikums</w:t>
      </w:r>
    </w:p>
    <w:p w14:paraId="1D80AF1A" w14:textId="77777777" w:rsidR="00634B9F" w:rsidRPr="00D30F82" w:rsidRDefault="00634B9F" w:rsidP="00634B9F">
      <w:pPr>
        <w:rPr>
          <w:b/>
        </w:rPr>
      </w:pPr>
      <w:r w:rsidRPr="00D30F82">
        <w:rPr>
          <w:b/>
          <w:bCs/>
        </w:rPr>
        <w:t>1. pants – 1. daļa – 16. punkts</w:t>
      </w:r>
    </w:p>
    <w:p w14:paraId="6CCA2AB8" w14:textId="77777777" w:rsidR="00634B9F" w:rsidRPr="00D30F82" w:rsidRDefault="00634B9F" w:rsidP="00634B9F">
      <w:pPr>
        <w:keepNext/>
      </w:pPr>
      <w:r w:rsidRPr="00D30F82">
        <w:t>Regula (ES) 2024/1689</w:t>
      </w:r>
    </w:p>
    <w:p w14:paraId="22D5D07A" w14:textId="77777777" w:rsidR="00634B9F" w:rsidRPr="00D30F82" w:rsidRDefault="00634B9F" w:rsidP="00634B9F">
      <w:r w:rsidRPr="00D30F82">
        <w:t>56.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773533B4" w14:textId="77777777" w:rsidTr="005F3A42">
        <w:trPr>
          <w:jc w:val="center"/>
        </w:trPr>
        <w:tc>
          <w:tcPr>
            <w:tcW w:w="9752" w:type="dxa"/>
            <w:gridSpan w:val="2"/>
          </w:tcPr>
          <w:p w14:paraId="7FABA711" w14:textId="77777777" w:rsidR="00634B9F" w:rsidRPr="00D30F82" w:rsidRDefault="00634B9F" w:rsidP="005F3A42">
            <w:pPr>
              <w:keepNext/>
            </w:pPr>
          </w:p>
        </w:tc>
      </w:tr>
      <w:tr w:rsidR="00634B9F" w:rsidRPr="00D30F82" w14:paraId="29627236" w14:textId="77777777" w:rsidTr="005F3A42">
        <w:trPr>
          <w:jc w:val="center"/>
        </w:trPr>
        <w:tc>
          <w:tcPr>
            <w:tcW w:w="4876" w:type="dxa"/>
            <w:hideMark/>
          </w:tcPr>
          <w:p w14:paraId="4F0D7C65"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36A2035" w14:textId="77777777" w:rsidR="00634B9F" w:rsidRPr="00D30F82" w:rsidRDefault="00634B9F" w:rsidP="005F3A42">
            <w:pPr>
              <w:keepNext/>
              <w:spacing w:after="240"/>
              <w:jc w:val="center"/>
              <w:rPr>
                <w:i/>
              </w:rPr>
            </w:pPr>
            <w:r w:rsidRPr="00D30F82">
              <w:rPr>
                <w:i/>
              </w:rPr>
              <w:t>Grozījums</w:t>
            </w:r>
          </w:p>
        </w:tc>
      </w:tr>
      <w:tr w:rsidR="00634B9F" w:rsidRPr="00D30F82" w14:paraId="26DDD655" w14:textId="77777777" w:rsidTr="005F3A42">
        <w:trPr>
          <w:jc w:val="center"/>
        </w:trPr>
        <w:tc>
          <w:tcPr>
            <w:tcW w:w="4876" w:type="dxa"/>
            <w:hideMark/>
          </w:tcPr>
          <w:p w14:paraId="40C45D1B" w14:textId="77777777" w:rsidR="00634B9F" w:rsidRPr="00D30F82" w:rsidRDefault="00634B9F" w:rsidP="005F3A42">
            <w:pPr>
              <w:spacing w:after="120"/>
            </w:pPr>
            <w:r w:rsidRPr="00D30F82">
              <w:t>6.</w:t>
            </w:r>
            <w:r w:rsidRPr="00D30F82">
              <w:tab/>
              <w:t xml:space="preserve">Komisija un MI padome regulāri uzrauga un izvērtē to, kā dalībnieki sasniedz prakses kodeksu mērķus, un to ieguldījumu šīs regulas pareizā piemērošanā. Komisija, stingri ievērojot padomes viedokli, novērtē, vai prakses kodeksi aptver 53. un 55. pantā paredzētos pienākumus, un regulāri uzrauga un izvērtē </w:t>
            </w:r>
            <w:r w:rsidRPr="00D30F82">
              <w:lastRenderedPageBreak/>
              <w:t>to mērķu sasniegšanu. Komisija publicē prakses kodeksu piemērotības novērtējumu.;</w:t>
            </w:r>
          </w:p>
        </w:tc>
        <w:tc>
          <w:tcPr>
            <w:tcW w:w="4876" w:type="dxa"/>
            <w:hideMark/>
          </w:tcPr>
          <w:p w14:paraId="4834A655" w14:textId="77777777" w:rsidR="00634B9F" w:rsidRPr="00D30F82" w:rsidRDefault="00634B9F" w:rsidP="005F3A42">
            <w:pPr>
              <w:spacing w:after="120"/>
            </w:pPr>
            <w:r w:rsidRPr="00D30F82">
              <w:lastRenderedPageBreak/>
              <w:t>6.</w:t>
            </w:r>
            <w:r w:rsidRPr="00D30F82">
              <w:tab/>
              <w:t xml:space="preserve">Komisija un MI padome regulāri uzrauga un izvērtē to, kā dalībnieki sasniedz prakses kodeksu mērķus, un to ieguldījumu šīs regulas pareizā piemērošanā. Komisija, stingri ievērojot padomes </w:t>
            </w:r>
            <w:r w:rsidRPr="00D30F82">
              <w:rPr>
                <w:b/>
                <w:i/>
              </w:rPr>
              <w:t>un citu attiecīgu kompetento iestāžu</w:t>
            </w:r>
            <w:r w:rsidRPr="00D30F82">
              <w:t xml:space="preserve"> viedokli, novērtē, vai prakses kodeksi aptver 53. un 55. pantā paredzētos </w:t>
            </w:r>
            <w:r w:rsidRPr="00D30F82">
              <w:lastRenderedPageBreak/>
              <w:t>pienākumus, un regulāri uzrauga un izvērtē to mērķu sasniegšanu. Komisija publicē prakses kodeksu piemērotības novērtējumu.;</w:t>
            </w:r>
          </w:p>
        </w:tc>
      </w:tr>
    </w:tbl>
    <w:p w14:paraId="27745159" w14:textId="77777777" w:rsidR="00634B9F" w:rsidRPr="00D30F82" w:rsidRDefault="00634B9F" w:rsidP="00634B9F"/>
    <w:p w14:paraId="34618E56"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49</w:t>
      </w:r>
    </w:p>
    <w:p w14:paraId="1D9E4C44" w14:textId="77777777" w:rsidR="00634B9F" w:rsidRPr="00D30F82" w:rsidRDefault="00634B9F" w:rsidP="00634B9F"/>
    <w:p w14:paraId="5CE08A11" w14:textId="77777777" w:rsidR="00634B9F" w:rsidRPr="00D30F82" w:rsidRDefault="00634B9F" w:rsidP="00634B9F">
      <w:pPr>
        <w:keepNext/>
        <w:rPr>
          <w:b/>
        </w:rPr>
      </w:pPr>
      <w:r w:rsidRPr="00D30F82">
        <w:rPr>
          <w:b/>
        </w:rPr>
        <w:t>Regulas priekšlikums</w:t>
      </w:r>
    </w:p>
    <w:p w14:paraId="2D1DA550" w14:textId="77777777" w:rsidR="00634B9F" w:rsidRPr="00D30F82" w:rsidRDefault="00634B9F" w:rsidP="00634B9F">
      <w:pPr>
        <w:rPr>
          <w:b/>
        </w:rPr>
      </w:pPr>
      <w:r w:rsidRPr="00D30F82">
        <w:rPr>
          <w:b/>
          <w:bCs/>
        </w:rPr>
        <w:t>1. pants – 1. daļa – 17. punkts – a apakšpunkts</w:t>
      </w:r>
    </w:p>
    <w:p w14:paraId="655BC08E" w14:textId="77777777" w:rsidR="00634B9F" w:rsidRPr="00D30F82" w:rsidRDefault="00634B9F" w:rsidP="00634B9F">
      <w:pPr>
        <w:keepNext/>
      </w:pPr>
      <w:r w:rsidRPr="00D30F82">
        <w:t>Regula (ES) 2024/1689</w:t>
      </w:r>
    </w:p>
    <w:p w14:paraId="0BF70744" w14:textId="77777777" w:rsidR="00634B9F" w:rsidRPr="00D30F82" w:rsidRDefault="00634B9F" w:rsidP="00634B9F">
      <w:r w:rsidRPr="00D30F82">
        <w:t>57.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5952E73D" w14:textId="77777777" w:rsidTr="005F3A42">
        <w:trPr>
          <w:jc w:val="center"/>
        </w:trPr>
        <w:tc>
          <w:tcPr>
            <w:tcW w:w="9752" w:type="dxa"/>
            <w:gridSpan w:val="2"/>
          </w:tcPr>
          <w:p w14:paraId="1EDE82F6" w14:textId="77777777" w:rsidR="00634B9F" w:rsidRPr="00D30F82" w:rsidRDefault="00634B9F" w:rsidP="005F3A42">
            <w:pPr>
              <w:keepNext/>
            </w:pPr>
          </w:p>
        </w:tc>
      </w:tr>
      <w:tr w:rsidR="00634B9F" w:rsidRPr="00D30F82" w14:paraId="7546AEAA" w14:textId="77777777" w:rsidTr="005F3A42">
        <w:trPr>
          <w:jc w:val="center"/>
        </w:trPr>
        <w:tc>
          <w:tcPr>
            <w:tcW w:w="4876" w:type="dxa"/>
            <w:hideMark/>
          </w:tcPr>
          <w:p w14:paraId="5C7E0120"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68FE0D07" w14:textId="77777777" w:rsidR="00634B9F" w:rsidRPr="00D30F82" w:rsidRDefault="00634B9F" w:rsidP="005F3A42">
            <w:pPr>
              <w:keepNext/>
              <w:spacing w:after="240"/>
              <w:jc w:val="center"/>
              <w:rPr>
                <w:i/>
              </w:rPr>
            </w:pPr>
            <w:r w:rsidRPr="00D30F82">
              <w:rPr>
                <w:i/>
              </w:rPr>
              <w:t>Grozījums</w:t>
            </w:r>
          </w:p>
        </w:tc>
      </w:tr>
      <w:tr w:rsidR="00634B9F" w:rsidRPr="00D30F82" w14:paraId="63AE919E" w14:textId="77777777" w:rsidTr="005F3A42">
        <w:trPr>
          <w:jc w:val="center"/>
        </w:trPr>
        <w:tc>
          <w:tcPr>
            <w:tcW w:w="4876" w:type="dxa"/>
            <w:hideMark/>
          </w:tcPr>
          <w:p w14:paraId="33A7A9E4" w14:textId="77777777" w:rsidR="00634B9F" w:rsidRPr="00D30F82" w:rsidRDefault="00634B9F" w:rsidP="005F3A42">
            <w:pPr>
              <w:spacing w:after="120"/>
            </w:pPr>
            <w:r w:rsidRPr="00D30F82">
              <w:t>MI birojs var arī izveidot MI “regulatīvo smilškasti” Savienības līmenī MI sistēmām, uz kurām attiecas 75. panta 1. punkts. Šādu MI “regulatīvo smilškasti” īsteno ciešā sadarbībā ar attiecīgajām kompetentajām iestādēm, jo īpaši tad, ja MI “regulatīvajā smilškastē” tiek uzraudzīti Savienības tiesību akti, kas nav šī regula, un maziem un vidējiem uzņēmumiem nodrošina prioritāru piekļuvi tai.;</w:t>
            </w:r>
          </w:p>
        </w:tc>
        <w:tc>
          <w:tcPr>
            <w:tcW w:w="4876" w:type="dxa"/>
            <w:hideMark/>
          </w:tcPr>
          <w:p w14:paraId="422D6CAA" w14:textId="77777777" w:rsidR="00634B9F" w:rsidRPr="00D30F82" w:rsidRDefault="00634B9F" w:rsidP="005F3A42">
            <w:pPr>
              <w:spacing w:after="120"/>
            </w:pPr>
            <w:r w:rsidRPr="00D30F82">
              <w:rPr>
                <w:b/>
                <w:i/>
              </w:rPr>
              <w:t>3.a</w:t>
            </w:r>
            <w:r w:rsidRPr="00D30F82">
              <w:tab/>
              <w:t>MI birojs var arī izveidot MI “regulatīvo smilškasti” Savienības līmenī MI sistēmām, uz kurām attiecas 75. panta 1. punkts. Šādu MI “regulatīvo smilškasti” īsteno ciešā sadarbībā ar attiecīgajām kompetentajām iestādēm, jo īpaši tad, ja MI “regulatīvajā smilškastē” tiek uzraudzīti Savienības tiesību akti, kas nav šī regula, un maziem un vidējiem uzņēmumiem</w:t>
            </w:r>
            <w:r w:rsidRPr="00D30F82">
              <w:rPr>
                <w:b/>
                <w:i/>
              </w:rPr>
              <w:t>, tostarp jaunuzņēmumiem,</w:t>
            </w:r>
            <w:r w:rsidRPr="00D30F82">
              <w:t xml:space="preserve"> nodrošina prioritāru piekļuvi tai</w:t>
            </w:r>
            <w:r w:rsidRPr="00D30F82">
              <w:rPr>
                <w:b/>
                <w:i/>
              </w:rPr>
              <w:t>.”;</w:t>
            </w:r>
          </w:p>
        </w:tc>
      </w:tr>
      <w:tr w:rsidR="00634B9F" w:rsidRPr="00D30F82" w14:paraId="08ED0711" w14:textId="77777777" w:rsidTr="005F3A42">
        <w:trPr>
          <w:jc w:val="center"/>
        </w:trPr>
        <w:tc>
          <w:tcPr>
            <w:tcW w:w="4876" w:type="dxa"/>
          </w:tcPr>
          <w:p w14:paraId="3B154EC3" w14:textId="77777777" w:rsidR="00634B9F" w:rsidRPr="00D30F82" w:rsidRDefault="00634B9F" w:rsidP="005F3A42">
            <w:pPr>
              <w:spacing w:after="120"/>
            </w:pPr>
          </w:p>
        </w:tc>
        <w:tc>
          <w:tcPr>
            <w:tcW w:w="4876" w:type="dxa"/>
            <w:hideMark/>
          </w:tcPr>
          <w:p w14:paraId="3B7B6C0D" w14:textId="77777777" w:rsidR="00634B9F" w:rsidRPr="00D30F82" w:rsidRDefault="00634B9F" w:rsidP="005F3A42">
            <w:pPr>
              <w:spacing w:after="120"/>
            </w:pPr>
            <w:r w:rsidRPr="00D30F82">
              <w:rPr>
                <w:b/>
                <w:i/>
              </w:rPr>
              <w:t>MI birojs nodrošina, ka gadījumos, ja inovatīvās MI sistēmas, kuras minētas 5. punktā, ietver personas datu apstrādi vai citādi ir tādu citu valsts iestāžu vai kompetento iestāžu uzraudzībā, kas nodrošina vai atbalsta piekļuvi datiem, tad valstu datu aizsardzības iestādes, Eiropas Datu aizsardzības kolēģija (EDPB) un citas valsts vai kompetentās iestādes tiek iesaistītas Savienības mērogā izveidotas MI “regulatīvās smilškastes” darbībā un piedalās minēto aspektu uzraudzībā atbilstoši to attiecīgajiem uzdevumiem un pilnvarām, atbilstoši Regulai (ES) 2016/679, Regulai (ES) 2018/1725 un Direktīvai (ES) 2018/680.;</w:t>
            </w:r>
          </w:p>
        </w:tc>
      </w:tr>
    </w:tbl>
    <w:p w14:paraId="0834D093" w14:textId="77777777" w:rsidR="00634B9F" w:rsidRPr="00D30F82" w:rsidRDefault="00634B9F" w:rsidP="00634B9F"/>
    <w:p w14:paraId="6D32501F"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50</w:t>
      </w:r>
    </w:p>
    <w:p w14:paraId="3E38A25C" w14:textId="77777777" w:rsidR="00634B9F" w:rsidRPr="00D30F82" w:rsidRDefault="00634B9F" w:rsidP="00634B9F"/>
    <w:p w14:paraId="1DB968E2" w14:textId="77777777" w:rsidR="00634B9F" w:rsidRPr="00D30F82" w:rsidRDefault="00634B9F" w:rsidP="00634B9F">
      <w:pPr>
        <w:keepNext/>
        <w:rPr>
          <w:b/>
        </w:rPr>
      </w:pPr>
      <w:r w:rsidRPr="00D30F82">
        <w:rPr>
          <w:b/>
        </w:rPr>
        <w:t>Regulas priekšlikums</w:t>
      </w:r>
    </w:p>
    <w:p w14:paraId="6CF96830" w14:textId="77777777" w:rsidR="00634B9F" w:rsidRPr="00D30F82" w:rsidRDefault="00634B9F" w:rsidP="00634B9F">
      <w:pPr>
        <w:rPr>
          <w:b/>
        </w:rPr>
      </w:pPr>
      <w:r w:rsidRPr="00D30F82">
        <w:rPr>
          <w:b/>
          <w:bCs/>
        </w:rPr>
        <w:t>1. pants – 1. daļa – 17. punkts – b apakšpunkts</w:t>
      </w:r>
    </w:p>
    <w:p w14:paraId="371EDB38" w14:textId="77777777" w:rsidR="00634B9F" w:rsidRPr="00D30F82" w:rsidRDefault="00634B9F" w:rsidP="00634B9F">
      <w:pPr>
        <w:keepNext/>
      </w:pPr>
      <w:r w:rsidRPr="00D30F82">
        <w:lastRenderedPageBreak/>
        <w:t>Regula (ES) 2024/1689</w:t>
      </w:r>
    </w:p>
    <w:p w14:paraId="35CCCED5" w14:textId="77777777" w:rsidR="00634B9F" w:rsidRPr="00D30F82" w:rsidRDefault="00634B9F" w:rsidP="00634B9F">
      <w:r w:rsidRPr="00D30F82">
        <w:t>57.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423B735F" w14:textId="77777777" w:rsidTr="005F3A42">
        <w:trPr>
          <w:jc w:val="center"/>
        </w:trPr>
        <w:tc>
          <w:tcPr>
            <w:tcW w:w="9752" w:type="dxa"/>
            <w:gridSpan w:val="2"/>
          </w:tcPr>
          <w:p w14:paraId="0D2792E8" w14:textId="77777777" w:rsidR="00634B9F" w:rsidRPr="00D30F82" w:rsidRDefault="00634B9F" w:rsidP="005F3A42">
            <w:pPr>
              <w:keepNext/>
            </w:pPr>
          </w:p>
        </w:tc>
      </w:tr>
      <w:tr w:rsidR="00634B9F" w:rsidRPr="00D30F82" w14:paraId="30602D89" w14:textId="77777777" w:rsidTr="005F3A42">
        <w:trPr>
          <w:jc w:val="center"/>
        </w:trPr>
        <w:tc>
          <w:tcPr>
            <w:tcW w:w="4876" w:type="dxa"/>
            <w:hideMark/>
          </w:tcPr>
          <w:p w14:paraId="7DC5D9FA"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A483D30" w14:textId="77777777" w:rsidR="00634B9F" w:rsidRPr="00D30F82" w:rsidRDefault="00634B9F" w:rsidP="005F3A42">
            <w:pPr>
              <w:keepNext/>
              <w:spacing w:after="240"/>
              <w:jc w:val="center"/>
              <w:rPr>
                <w:i/>
              </w:rPr>
            </w:pPr>
            <w:r w:rsidRPr="00D30F82">
              <w:rPr>
                <w:i/>
              </w:rPr>
              <w:t>Grozījums</w:t>
            </w:r>
          </w:p>
        </w:tc>
      </w:tr>
      <w:tr w:rsidR="00634B9F" w:rsidRPr="00D30F82" w14:paraId="329686D0" w14:textId="77777777" w:rsidTr="005F3A42">
        <w:trPr>
          <w:jc w:val="center"/>
        </w:trPr>
        <w:tc>
          <w:tcPr>
            <w:tcW w:w="4876" w:type="dxa"/>
            <w:hideMark/>
          </w:tcPr>
          <w:p w14:paraId="74BFA51A" w14:textId="77777777" w:rsidR="00634B9F" w:rsidRPr="00D30F82" w:rsidRDefault="00634B9F" w:rsidP="005F3A42">
            <w:pPr>
              <w:spacing w:after="120"/>
            </w:pPr>
            <w:r w:rsidRPr="00D30F82">
              <w:t>5.</w:t>
            </w:r>
            <w:r w:rsidRPr="00D30F82">
              <w:tab/>
              <w:t xml:space="preserve">Saskaņā ar šo pantu izveidotās MI “regulatīvās smilškastes” nodrošina kontrolētu vidi, kas rosina inovāciju un sekmē inovatīvu MI sistēmu izstrādi, apmācību, testēšanu un validēšanu ierobežotu laikposmu pirms to laišanas tirgū vai nodošanas ekspluatācijā atbilstīgi konkrētam “smilškastes” plānam, par kuru vienojušies nodrošinātāji un potenciālie nodrošinātāji un </w:t>
            </w:r>
            <w:r w:rsidRPr="00D30F82">
              <w:rPr>
                <w:b/>
                <w:i/>
              </w:rPr>
              <w:t>kompetentā iestāde</w:t>
            </w:r>
            <w:r w:rsidRPr="00D30F82">
              <w:t>, nodrošinot, ka ir paredzēti atbilstoši aizsardzības pasākumi. Šādas “smilškastes” var ietvert testēšanu reālos apstākļos, ko pārrauga “smilškastē”. Attiecīgā gadījumā vienotā “smilškastes” plāna dokumentā iekļauj testēšanas reālos apstākļos plānu.;</w:t>
            </w:r>
          </w:p>
        </w:tc>
        <w:tc>
          <w:tcPr>
            <w:tcW w:w="4876" w:type="dxa"/>
            <w:hideMark/>
          </w:tcPr>
          <w:p w14:paraId="772DC975" w14:textId="77777777" w:rsidR="00634B9F" w:rsidRPr="00D30F82" w:rsidRDefault="00634B9F" w:rsidP="005F3A42">
            <w:pPr>
              <w:spacing w:after="120"/>
            </w:pPr>
            <w:r w:rsidRPr="00D30F82">
              <w:t>5.</w:t>
            </w:r>
            <w:r w:rsidRPr="00D30F82">
              <w:tab/>
              <w:t xml:space="preserve">Saskaņā ar šo pantu izveidotās MI “regulatīvās smilškastes” nodrošina kontrolētu vidi, kas rosina inovāciju un sekmē inovatīvu MI sistēmu izstrādi, apmācību, testēšanu un validēšanu ierobežotu laikposmu pirms to laišanas tirgū vai nodošanas ekspluatācijā atbilstīgi konkrētam “smilškastes” plānam, par kuru vienojušies nodrošinātāji un potenciālie nodrošinātāji un </w:t>
            </w:r>
            <w:r w:rsidRPr="00D30F82">
              <w:rPr>
                <w:b/>
                <w:i/>
              </w:rPr>
              <w:t>kompetentās iestādes</w:t>
            </w:r>
            <w:r w:rsidRPr="00D30F82">
              <w:t>, nodrošinot, ka ir paredzēti atbilstoši aizsardzības pasākumi. Šādas “smilškastes” var ietvert testēšanu reālos apstākļos, ko pārrauga “smilškastē”. Attiecīgā gadījumā vienotā “smilškastes” plāna dokumentā iekļauj testēšanas reālos apstākļos plānu.;</w:t>
            </w:r>
          </w:p>
        </w:tc>
      </w:tr>
    </w:tbl>
    <w:p w14:paraId="53BEB666" w14:textId="77777777" w:rsidR="00634B9F" w:rsidRPr="00D30F82" w:rsidRDefault="00634B9F" w:rsidP="00634B9F"/>
    <w:p w14:paraId="566842EA"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51</w:t>
      </w:r>
    </w:p>
    <w:p w14:paraId="78DBFF5E" w14:textId="77777777" w:rsidR="00634B9F" w:rsidRPr="00D30F82" w:rsidRDefault="00634B9F" w:rsidP="00634B9F"/>
    <w:p w14:paraId="2AE0BCB9" w14:textId="77777777" w:rsidR="00634B9F" w:rsidRPr="00D30F82" w:rsidRDefault="00634B9F" w:rsidP="00634B9F">
      <w:pPr>
        <w:keepNext/>
        <w:rPr>
          <w:b/>
        </w:rPr>
      </w:pPr>
      <w:r w:rsidRPr="00D30F82">
        <w:rPr>
          <w:b/>
        </w:rPr>
        <w:t>Regulas priekšlikums</w:t>
      </w:r>
    </w:p>
    <w:p w14:paraId="0AB4DD8D" w14:textId="77777777" w:rsidR="00634B9F" w:rsidRPr="00D30F82" w:rsidRDefault="00634B9F" w:rsidP="00634B9F">
      <w:pPr>
        <w:rPr>
          <w:b/>
        </w:rPr>
      </w:pPr>
      <w:r w:rsidRPr="00D30F82">
        <w:rPr>
          <w:b/>
          <w:bCs/>
        </w:rPr>
        <w:t>1. pants – 1. daļa – 17. punkts – e apakšpunkts</w:t>
      </w:r>
    </w:p>
    <w:p w14:paraId="57A4239E" w14:textId="77777777" w:rsidR="00634B9F" w:rsidRPr="00D30F82" w:rsidRDefault="00634B9F" w:rsidP="00634B9F">
      <w:pPr>
        <w:keepNext/>
      </w:pPr>
      <w:r w:rsidRPr="00D30F82">
        <w:t>Regula (ES) 2024/1689</w:t>
      </w:r>
    </w:p>
    <w:p w14:paraId="4EF7437B" w14:textId="77777777" w:rsidR="00634B9F" w:rsidRPr="00D30F82" w:rsidRDefault="00634B9F" w:rsidP="00634B9F">
      <w:r w:rsidRPr="00D30F82">
        <w:t>57. pants – 14.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26AB681E" w14:textId="77777777" w:rsidTr="005F3A42">
        <w:trPr>
          <w:jc w:val="center"/>
        </w:trPr>
        <w:tc>
          <w:tcPr>
            <w:tcW w:w="9752" w:type="dxa"/>
            <w:gridSpan w:val="2"/>
          </w:tcPr>
          <w:p w14:paraId="7EE4B2C7" w14:textId="77777777" w:rsidR="00634B9F" w:rsidRPr="00D30F82" w:rsidRDefault="00634B9F" w:rsidP="005F3A42">
            <w:pPr>
              <w:keepNext/>
            </w:pPr>
          </w:p>
        </w:tc>
      </w:tr>
      <w:tr w:rsidR="00634B9F" w:rsidRPr="00D30F82" w14:paraId="0EA814D2" w14:textId="77777777" w:rsidTr="005F3A42">
        <w:trPr>
          <w:jc w:val="center"/>
        </w:trPr>
        <w:tc>
          <w:tcPr>
            <w:tcW w:w="4876" w:type="dxa"/>
            <w:hideMark/>
          </w:tcPr>
          <w:p w14:paraId="18C60910"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00566D34" w14:textId="77777777" w:rsidR="00634B9F" w:rsidRPr="00D30F82" w:rsidRDefault="00634B9F" w:rsidP="005F3A42">
            <w:pPr>
              <w:keepNext/>
              <w:spacing w:after="240"/>
              <w:jc w:val="center"/>
              <w:rPr>
                <w:i/>
              </w:rPr>
            </w:pPr>
            <w:r w:rsidRPr="00D30F82">
              <w:rPr>
                <w:i/>
              </w:rPr>
              <w:t>Grozījums</w:t>
            </w:r>
          </w:p>
        </w:tc>
      </w:tr>
      <w:tr w:rsidR="00634B9F" w:rsidRPr="00D30F82" w14:paraId="2E35A8C4" w14:textId="77777777" w:rsidTr="005F3A42">
        <w:trPr>
          <w:jc w:val="center"/>
        </w:trPr>
        <w:tc>
          <w:tcPr>
            <w:tcW w:w="4876" w:type="dxa"/>
            <w:hideMark/>
          </w:tcPr>
          <w:p w14:paraId="61338738" w14:textId="77777777" w:rsidR="00634B9F" w:rsidRPr="00D30F82" w:rsidRDefault="00634B9F" w:rsidP="005F3A42">
            <w:pPr>
              <w:spacing w:after="120"/>
            </w:pPr>
            <w:r w:rsidRPr="00D30F82">
              <w:t>14.</w:t>
            </w:r>
            <w:r w:rsidRPr="00D30F82">
              <w:tab/>
              <w:t>Valsts kompetentās iestādes koordinē savas darbības un sadarbojas MI padomes satvarā. Tās atbalsta MI “regulatīvo smilškastu” kopīgu izveidi un darbību, tai skaitā dažādās nozarēs.;</w:t>
            </w:r>
          </w:p>
        </w:tc>
        <w:tc>
          <w:tcPr>
            <w:tcW w:w="4876" w:type="dxa"/>
            <w:hideMark/>
          </w:tcPr>
          <w:p w14:paraId="10D749C4" w14:textId="77777777" w:rsidR="00634B9F" w:rsidRPr="00D30F82" w:rsidRDefault="00634B9F" w:rsidP="005F3A42">
            <w:pPr>
              <w:spacing w:after="120"/>
            </w:pPr>
            <w:r w:rsidRPr="00D30F82">
              <w:t>14.</w:t>
            </w:r>
            <w:r w:rsidRPr="00D30F82">
              <w:tab/>
              <w:t>Valsts kompetentās iestādes koordinē savas darbības un sadarbojas MI padomes satvarā. Tās atbalsta MI “regulatīvo smilškastu” kopīgu izveidi un darbību, tai skaitā dažādās nozarēs.;</w:t>
            </w:r>
          </w:p>
        </w:tc>
      </w:tr>
      <w:tr w:rsidR="00634B9F" w:rsidRPr="00D30F82" w14:paraId="381A903B" w14:textId="77777777" w:rsidTr="005F3A42">
        <w:trPr>
          <w:jc w:val="center"/>
        </w:trPr>
        <w:tc>
          <w:tcPr>
            <w:tcW w:w="4876" w:type="dxa"/>
          </w:tcPr>
          <w:p w14:paraId="5B982265" w14:textId="77777777" w:rsidR="00634B9F" w:rsidRPr="00D30F82" w:rsidRDefault="00634B9F" w:rsidP="005F3A42">
            <w:pPr>
              <w:spacing w:after="120"/>
            </w:pPr>
          </w:p>
        </w:tc>
        <w:tc>
          <w:tcPr>
            <w:tcW w:w="4876" w:type="dxa"/>
            <w:hideMark/>
          </w:tcPr>
          <w:p w14:paraId="766C698F" w14:textId="77777777" w:rsidR="00634B9F" w:rsidRPr="00D30F82" w:rsidRDefault="00634B9F" w:rsidP="005F3A42">
            <w:pPr>
              <w:spacing w:after="120"/>
            </w:pPr>
            <w:r w:rsidRPr="00D30F82">
              <w:rPr>
                <w:b/>
                <w:i/>
              </w:rPr>
              <w:t>Kad MI padomē notiek diskusijas, Eiropas Datu aizsardzības uzraudzītājs un MI birojs, pildot savus pienākumus MI padomē, sniedz atsauksmes un apmainās ar paraugpraksi jautājumos, kas ir saistīti ar to MI “regulatīvo smilškastu” izveidi un darbību, kuras izveidotas to attiecīgo kompetenču ietvaros.;</w:t>
            </w:r>
          </w:p>
        </w:tc>
      </w:tr>
    </w:tbl>
    <w:p w14:paraId="6E1BF5E2" w14:textId="77777777" w:rsidR="00634B9F" w:rsidRPr="00D30F82" w:rsidRDefault="00634B9F" w:rsidP="00634B9F"/>
    <w:p w14:paraId="41B4BFC2"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52</w:t>
      </w:r>
    </w:p>
    <w:p w14:paraId="4E2D5B9A" w14:textId="77777777" w:rsidR="00634B9F" w:rsidRPr="00D30F82" w:rsidRDefault="00634B9F" w:rsidP="00634B9F"/>
    <w:p w14:paraId="3D2012E4" w14:textId="77777777" w:rsidR="00634B9F" w:rsidRPr="00D30F82" w:rsidRDefault="00634B9F" w:rsidP="00634B9F">
      <w:pPr>
        <w:keepNext/>
        <w:rPr>
          <w:b/>
        </w:rPr>
      </w:pPr>
      <w:r w:rsidRPr="00D30F82">
        <w:rPr>
          <w:b/>
        </w:rPr>
        <w:t>Regulas priekšlikums</w:t>
      </w:r>
    </w:p>
    <w:p w14:paraId="1281768B" w14:textId="77777777" w:rsidR="00634B9F" w:rsidRPr="00D30F82" w:rsidRDefault="00634B9F" w:rsidP="00634B9F">
      <w:pPr>
        <w:rPr>
          <w:b/>
        </w:rPr>
      </w:pPr>
      <w:r w:rsidRPr="00D30F82">
        <w:rPr>
          <w:b/>
          <w:bCs/>
        </w:rPr>
        <w:t>1. pants – 1. daļa – 18. punkts</w:t>
      </w:r>
    </w:p>
    <w:p w14:paraId="0BAD7170" w14:textId="77777777" w:rsidR="00634B9F" w:rsidRPr="00D30F82" w:rsidRDefault="00634B9F" w:rsidP="00634B9F">
      <w:pPr>
        <w:keepNext/>
      </w:pPr>
      <w:r w:rsidRPr="00D30F82">
        <w:t>Regula (ES) 2024/1689</w:t>
      </w:r>
    </w:p>
    <w:p w14:paraId="17E59F58" w14:textId="77777777" w:rsidR="00634B9F" w:rsidRPr="00D30F82" w:rsidRDefault="00634B9F" w:rsidP="00634B9F">
      <w:r w:rsidRPr="00D30F82">
        <w:t>58. pants – 1. punkts – d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3911B07D" w14:textId="77777777" w:rsidTr="005F3A42">
        <w:trPr>
          <w:jc w:val="center"/>
        </w:trPr>
        <w:tc>
          <w:tcPr>
            <w:tcW w:w="9752" w:type="dxa"/>
            <w:gridSpan w:val="2"/>
          </w:tcPr>
          <w:p w14:paraId="5F1EBBA6" w14:textId="77777777" w:rsidR="00634B9F" w:rsidRPr="00D30F82" w:rsidRDefault="00634B9F" w:rsidP="005F3A42">
            <w:pPr>
              <w:keepNext/>
            </w:pPr>
          </w:p>
        </w:tc>
      </w:tr>
      <w:tr w:rsidR="00634B9F" w:rsidRPr="00D30F82" w14:paraId="28602545" w14:textId="77777777" w:rsidTr="005F3A42">
        <w:trPr>
          <w:jc w:val="center"/>
        </w:trPr>
        <w:tc>
          <w:tcPr>
            <w:tcW w:w="4876" w:type="dxa"/>
            <w:hideMark/>
          </w:tcPr>
          <w:p w14:paraId="76AC7570"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1223535" w14:textId="77777777" w:rsidR="00634B9F" w:rsidRPr="00D30F82" w:rsidRDefault="00634B9F" w:rsidP="005F3A42">
            <w:pPr>
              <w:keepNext/>
              <w:spacing w:after="240"/>
              <w:jc w:val="center"/>
              <w:rPr>
                <w:i/>
              </w:rPr>
            </w:pPr>
            <w:r w:rsidRPr="00D30F82">
              <w:rPr>
                <w:i/>
              </w:rPr>
              <w:t>Grozījums</w:t>
            </w:r>
          </w:p>
        </w:tc>
      </w:tr>
      <w:tr w:rsidR="00634B9F" w:rsidRPr="00D30F82" w14:paraId="15717C34" w14:textId="77777777" w:rsidTr="005F3A42">
        <w:trPr>
          <w:jc w:val="center"/>
        </w:trPr>
        <w:tc>
          <w:tcPr>
            <w:tcW w:w="4876" w:type="dxa"/>
            <w:hideMark/>
          </w:tcPr>
          <w:p w14:paraId="0B829AF1" w14:textId="77777777" w:rsidR="00634B9F" w:rsidRPr="00D30F82" w:rsidRDefault="00634B9F" w:rsidP="005F3A42">
            <w:pPr>
              <w:spacing w:after="120"/>
            </w:pPr>
            <w:r w:rsidRPr="00D30F82">
              <w:t>d)</w:t>
            </w:r>
            <w:r w:rsidRPr="00D30F82">
              <w:tab/>
              <w:t>sīki izstrādāti noteikumi, kas piemērojami 57. pantā minēto MI “regulatīvo smilškastu” pārvaldībai, tai skaitā attiecībā uz kompetento iestāžu uzdevumu izpildi un koordināciju un sadarbību valsts un ES līmenī.;</w:t>
            </w:r>
          </w:p>
        </w:tc>
        <w:tc>
          <w:tcPr>
            <w:tcW w:w="4876" w:type="dxa"/>
            <w:hideMark/>
          </w:tcPr>
          <w:p w14:paraId="2C7EBEFB" w14:textId="77777777" w:rsidR="00634B9F" w:rsidRPr="00D30F82" w:rsidRDefault="00634B9F" w:rsidP="005F3A42">
            <w:pPr>
              <w:spacing w:after="120"/>
            </w:pPr>
            <w:r w:rsidRPr="00D30F82">
              <w:t>d)</w:t>
            </w:r>
            <w:r w:rsidRPr="00D30F82">
              <w:tab/>
              <w:t>sīki izstrādāti noteikumi, kas piemērojami 57. pantā minēto MI “regulatīvo smilškastu” pārvaldībai, tai skaitā attiecībā uz kompetento iestāžu uzdevumu izpildi</w:t>
            </w:r>
            <w:r w:rsidRPr="00D30F82">
              <w:rPr>
                <w:b/>
                <w:i/>
              </w:rPr>
              <w:t>, kompetento datu aizsardzības iestāžu iesaistīšanos un uzraudzību</w:t>
            </w:r>
            <w:r w:rsidRPr="00D30F82">
              <w:t xml:space="preserve"> un koordināciju un sadarbību valsts un ES līmenī.;</w:t>
            </w:r>
          </w:p>
        </w:tc>
      </w:tr>
    </w:tbl>
    <w:p w14:paraId="3DB68246" w14:textId="77777777" w:rsidR="00634B9F" w:rsidRPr="00D30F82" w:rsidRDefault="00634B9F" w:rsidP="00634B9F"/>
    <w:p w14:paraId="1DB097CA"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53</w:t>
      </w:r>
    </w:p>
    <w:p w14:paraId="1ABBEA7D" w14:textId="77777777" w:rsidR="00634B9F" w:rsidRPr="00D30F82" w:rsidRDefault="00634B9F" w:rsidP="00634B9F"/>
    <w:p w14:paraId="361F898A" w14:textId="77777777" w:rsidR="00634B9F" w:rsidRPr="00D30F82" w:rsidRDefault="00634B9F" w:rsidP="00634B9F">
      <w:pPr>
        <w:keepNext/>
        <w:rPr>
          <w:b/>
        </w:rPr>
      </w:pPr>
      <w:r w:rsidRPr="00D30F82">
        <w:rPr>
          <w:b/>
        </w:rPr>
        <w:t>Regulas priekšlikums</w:t>
      </w:r>
    </w:p>
    <w:p w14:paraId="72EC3B96" w14:textId="77777777" w:rsidR="00634B9F" w:rsidRPr="00D30F82" w:rsidRDefault="00634B9F" w:rsidP="00634B9F">
      <w:pPr>
        <w:rPr>
          <w:b/>
        </w:rPr>
      </w:pPr>
      <w:r w:rsidRPr="00D30F82">
        <w:rPr>
          <w:b/>
          <w:bCs/>
        </w:rPr>
        <w:t>1. pants – 1. daļa – 19. punkts – a apakšpunkts</w:t>
      </w:r>
    </w:p>
    <w:p w14:paraId="6BB6DC21" w14:textId="77777777" w:rsidR="00634B9F" w:rsidRPr="00D30F82" w:rsidRDefault="00634B9F" w:rsidP="00634B9F">
      <w:pPr>
        <w:keepNext/>
      </w:pPr>
      <w:r w:rsidRPr="00D30F82">
        <w:t>Regula (ES) 2024/1689</w:t>
      </w:r>
    </w:p>
    <w:p w14:paraId="6127DAE4" w14:textId="77777777" w:rsidR="00634B9F" w:rsidRPr="00D30F82" w:rsidRDefault="00634B9F" w:rsidP="00634B9F">
      <w:r w:rsidRPr="00D30F82">
        <w:t>60.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54A3DB07" w14:textId="77777777" w:rsidTr="005F3A42">
        <w:trPr>
          <w:jc w:val="center"/>
        </w:trPr>
        <w:tc>
          <w:tcPr>
            <w:tcW w:w="9752" w:type="dxa"/>
            <w:gridSpan w:val="2"/>
          </w:tcPr>
          <w:p w14:paraId="5105553D" w14:textId="77777777" w:rsidR="00634B9F" w:rsidRPr="00D30F82" w:rsidRDefault="00634B9F" w:rsidP="005F3A42">
            <w:pPr>
              <w:keepNext/>
            </w:pPr>
          </w:p>
        </w:tc>
      </w:tr>
      <w:tr w:rsidR="00634B9F" w:rsidRPr="00D30F82" w14:paraId="21CBFBDB" w14:textId="77777777" w:rsidTr="005F3A42">
        <w:trPr>
          <w:jc w:val="center"/>
        </w:trPr>
        <w:tc>
          <w:tcPr>
            <w:tcW w:w="4876" w:type="dxa"/>
            <w:hideMark/>
          </w:tcPr>
          <w:p w14:paraId="2D167B87"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28DB7AB" w14:textId="77777777" w:rsidR="00634B9F" w:rsidRPr="00D30F82" w:rsidRDefault="00634B9F" w:rsidP="005F3A42">
            <w:pPr>
              <w:keepNext/>
              <w:spacing w:after="240"/>
              <w:jc w:val="center"/>
              <w:rPr>
                <w:i/>
              </w:rPr>
            </w:pPr>
            <w:r w:rsidRPr="00D30F82">
              <w:rPr>
                <w:i/>
              </w:rPr>
              <w:t>Grozījums</w:t>
            </w:r>
          </w:p>
        </w:tc>
      </w:tr>
      <w:tr w:rsidR="00634B9F" w:rsidRPr="00D30F82" w14:paraId="74B8070E" w14:textId="77777777" w:rsidTr="005F3A42">
        <w:trPr>
          <w:jc w:val="center"/>
        </w:trPr>
        <w:tc>
          <w:tcPr>
            <w:tcW w:w="4876" w:type="dxa"/>
            <w:hideMark/>
          </w:tcPr>
          <w:p w14:paraId="2989C725" w14:textId="77777777" w:rsidR="00634B9F" w:rsidRPr="00D30F82" w:rsidRDefault="00634B9F" w:rsidP="005F3A42">
            <w:pPr>
              <w:spacing w:after="120"/>
            </w:pPr>
            <w:r w:rsidRPr="00D30F82">
              <w:t xml:space="preserve">Augsta riska MI sistēmu testēšanu reālos apstākļos ārpus MI “regulatīvajām smilškastēm” var veikt III pielikumā uzskaitīto </w:t>
            </w:r>
            <w:r w:rsidRPr="00D30F82">
              <w:rPr>
                <w:b/>
                <w:bCs/>
                <w:i/>
                <w:iCs/>
              </w:rPr>
              <w:t>vai I pielikuma A iedaļā uzskaitītajos Savienības saskaņošanas tiesību aktos aptverto</w:t>
            </w:r>
            <w:r w:rsidRPr="00D30F82">
              <w:t xml:space="preserve"> augsta riska MI sistēmu nodrošinātāji vai potenciālie nodrošinātāji saskaņā ar šo pantu un šajā pantā minēto testēšanas reālos apstākļos plānu, neskarot 5. pantā paredzētos aizliegumus.;</w:t>
            </w:r>
          </w:p>
        </w:tc>
        <w:tc>
          <w:tcPr>
            <w:tcW w:w="4876" w:type="dxa"/>
            <w:hideMark/>
          </w:tcPr>
          <w:p w14:paraId="25A98DF7" w14:textId="77777777" w:rsidR="00634B9F" w:rsidRPr="00D30F82" w:rsidRDefault="00634B9F" w:rsidP="005F3A42">
            <w:pPr>
              <w:spacing w:after="120"/>
            </w:pPr>
            <w:r w:rsidRPr="00D30F82">
              <w:t>1.</w:t>
            </w:r>
            <w:r w:rsidRPr="00D30F82">
              <w:tab/>
              <w:t>Augsta riska MI sistēmu testēšanu reālos apstākļos ārpus MI “regulatīvajām smilškastēm” var veikt III pielikumā uzskaitīto augsta riska MI sistēmu nodrošinātāji vai potenciālie nodrošinātāji saskaņā ar šo pantu un šajā pantā minēto testēšanas reālos apstākļos plānu, neskarot 5. pantā paredzētos aizliegumus.;</w:t>
            </w:r>
          </w:p>
        </w:tc>
      </w:tr>
    </w:tbl>
    <w:p w14:paraId="52F3AB7B" w14:textId="77777777" w:rsidR="00634B9F" w:rsidRPr="00D30F82" w:rsidRDefault="00634B9F" w:rsidP="00634B9F"/>
    <w:p w14:paraId="69067036"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54</w:t>
      </w:r>
    </w:p>
    <w:p w14:paraId="370BC25A" w14:textId="77777777" w:rsidR="00634B9F" w:rsidRPr="00D30F82" w:rsidRDefault="00634B9F" w:rsidP="00634B9F"/>
    <w:p w14:paraId="592BBE67" w14:textId="77777777" w:rsidR="00634B9F" w:rsidRPr="00D30F82" w:rsidRDefault="00634B9F" w:rsidP="00634B9F">
      <w:pPr>
        <w:keepNext/>
        <w:rPr>
          <w:b/>
        </w:rPr>
      </w:pPr>
      <w:r w:rsidRPr="00D30F82">
        <w:rPr>
          <w:b/>
        </w:rPr>
        <w:t>Regulas priekšlikums</w:t>
      </w:r>
    </w:p>
    <w:p w14:paraId="7E3448BC" w14:textId="77777777" w:rsidR="00634B9F" w:rsidRPr="00D30F82" w:rsidRDefault="00634B9F" w:rsidP="00634B9F">
      <w:pPr>
        <w:rPr>
          <w:b/>
        </w:rPr>
      </w:pPr>
      <w:r w:rsidRPr="00D30F82">
        <w:rPr>
          <w:b/>
          <w:bCs/>
        </w:rPr>
        <w:t>1. pants – 1. daļa – 19. punkts – b apakšpunkts</w:t>
      </w:r>
    </w:p>
    <w:p w14:paraId="36D753E7" w14:textId="77777777" w:rsidR="00634B9F" w:rsidRPr="00D30F82" w:rsidRDefault="00634B9F" w:rsidP="00634B9F">
      <w:pPr>
        <w:keepNext/>
      </w:pPr>
      <w:r w:rsidRPr="00D30F82">
        <w:t>Regula (ES) 2024/1689</w:t>
      </w:r>
    </w:p>
    <w:p w14:paraId="7DBA8547" w14:textId="77777777" w:rsidR="00634B9F" w:rsidRPr="00D30F82" w:rsidRDefault="00634B9F" w:rsidP="00634B9F">
      <w:r w:rsidRPr="00D30F82">
        <w:t>60. pants – 2.°punkts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1BC9CA85" w14:textId="77777777" w:rsidTr="005F3A42">
        <w:trPr>
          <w:jc w:val="center"/>
        </w:trPr>
        <w:tc>
          <w:tcPr>
            <w:tcW w:w="9752" w:type="dxa"/>
            <w:gridSpan w:val="2"/>
          </w:tcPr>
          <w:p w14:paraId="7797F61E" w14:textId="77777777" w:rsidR="00634B9F" w:rsidRPr="00D30F82" w:rsidRDefault="00634B9F" w:rsidP="005F3A42">
            <w:pPr>
              <w:keepNext/>
            </w:pPr>
          </w:p>
        </w:tc>
      </w:tr>
      <w:tr w:rsidR="00634B9F" w:rsidRPr="00D30F82" w14:paraId="46A194B6" w14:textId="77777777" w:rsidTr="005F3A42">
        <w:trPr>
          <w:jc w:val="center"/>
        </w:trPr>
        <w:tc>
          <w:tcPr>
            <w:tcW w:w="4876" w:type="dxa"/>
            <w:hideMark/>
          </w:tcPr>
          <w:p w14:paraId="276B2044"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3C1A346" w14:textId="77777777" w:rsidR="00634B9F" w:rsidRPr="00D30F82" w:rsidRDefault="00634B9F" w:rsidP="005F3A42">
            <w:pPr>
              <w:keepNext/>
              <w:spacing w:after="240"/>
              <w:jc w:val="center"/>
              <w:rPr>
                <w:i/>
              </w:rPr>
            </w:pPr>
            <w:r w:rsidRPr="00D30F82">
              <w:rPr>
                <w:i/>
              </w:rPr>
              <w:t>Grozījums</w:t>
            </w:r>
          </w:p>
        </w:tc>
      </w:tr>
      <w:tr w:rsidR="00634B9F" w:rsidRPr="00D30F82" w14:paraId="08FCDC64" w14:textId="77777777" w:rsidTr="005F3A42">
        <w:trPr>
          <w:jc w:val="center"/>
        </w:trPr>
        <w:tc>
          <w:tcPr>
            <w:tcW w:w="4876" w:type="dxa"/>
            <w:hideMark/>
          </w:tcPr>
          <w:p w14:paraId="3FD2F39E" w14:textId="77777777" w:rsidR="00634B9F" w:rsidRPr="00D30F82" w:rsidRDefault="00634B9F" w:rsidP="005F3A42">
            <w:pPr>
              <w:spacing w:after="120"/>
            </w:pPr>
            <w:r w:rsidRPr="00D30F82">
              <w:t>2.</w:t>
            </w:r>
            <w:r w:rsidRPr="00D30F82">
              <w:tab/>
              <w:t xml:space="preserve">Nodrošinātāji vai potenciālie </w:t>
            </w:r>
            <w:r w:rsidRPr="00D30F82">
              <w:lastRenderedPageBreak/>
              <w:t xml:space="preserve">nodrošinātāji III pielikumā minēto </w:t>
            </w:r>
            <w:r w:rsidRPr="00D30F82">
              <w:rPr>
                <w:b/>
                <w:bCs/>
                <w:i/>
                <w:iCs/>
              </w:rPr>
              <w:t>vai I pielikuma A iedaļā uzskaitītajos Savienības saskaņošanas tiesību aktos aptverto</w:t>
            </w:r>
            <w:r w:rsidRPr="00D30F82">
              <w:t xml:space="preserve"> augsta riska MI sistēmu testēšanu reālos apstākļos var veikt jebkurā laikā pirms MI sistēmas laišanas tirgū vai nodošanas ekspluatācijā paši vai partnerībā ar vienu vai vairākiem uzturētājiem vai potenciālajiem uzturētājiem.</w:t>
            </w:r>
            <w:r w:rsidRPr="00D30F82">
              <w:rPr>
                <w:b/>
                <w:i/>
              </w:rPr>
              <w:t>;</w:t>
            </w:r>
          </w:p>
        </w:tc>
        <w:tc>
          <w:tcPr>
            <w:tcW w:w="4876" w:type="dxa"/>
            <w:hideMark/>
          </w:tcPr>
          <w:p w14:paraId="1AD8C4A6" w14:textId="77777777" w:rsidR="00634B9F" w:rsidRPr="00D30F82" w:rsidRDefault="00634B9F" w:rsidP="005F3A42">
            <w:pPr>
              <w:spacing w:after="120"/>
            </w:pPr>
            <w:r w:rsidRPr="00D30F82">
              <w:lastRenderedPageBreak/>
              <w:t>2.</w:t>
            </w:r>
            <w:r w:rsidRPr="00D30F82">
              <w:tab/>
              <w:t xml:space="preserve">Nodrošinātāji vai potenciālie </w:t>
            </w:r>
            <w:r w:rsidRPr="00D30F82">
              <w:lastRenderedPageBreak/>
              <w:t>nodrošinātāji III pielikumā minēto augsta riska MI sistēmu testēšanu reālos apstākļos var veikt jebkurā laikā pirms MI sistēmas laišanas tirgū vai nodošanas ekspluatācijā paši vai partnerībā ar vienu vai vairākiem uzturētājiem vai potenciālajiem uzturētājiem.</w:t>
            </w:r>
          </w:p>
        </w:tc>
      </w:tr>
    </w:tbl>
    <w:p w14:paraId="679F91C3" w14:textId="77777777" w:rsidR="00634B9F" w:rsidRPr="00D30F82" w:rsidRDefault="00634B9F" w:rsidP="00634B9F"/>
    <w:p w14:paraId="6FA7D0D6"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55</w:t>
      </w:r>
    </w:p>
    <w:p w14:paraId="14038A45" w14:textId="77777777" w:rsidR="00634B9F" w:rsidRPr="00D30F82" w:rsidRDefault="00634B9F" w:rsidP="00634B9F"/>
    <w:p w14:paraId="66DC3B87" w14:textId="77777777" w:rsidR="00634B9F" w:rsidRPr="00D30F82" w:rsidRDefault="00634B9F" w:rsidP="00634B9F">
      <w:pPr>
        <w:keepNext/>
        <w:rPr>
          <w:b/>
        </w:rPr>
      </w:pPr>
      <w:r w:rsidRPr="00D30F82">
        <w:rPr>
          <w:b/>
        </w:rPr>
        <w:t>Regulas priekšlikums</w:t>
      </w:r>
    </w:p>
    <w:p w14:paraId="29E4884E" w14:textId="77777777" w:rsidR="00634B9F" w:rsidRPr="00D30F82" w:rsidRDefault="00634B9F" w:rsidP="00634B9F">
      <w:pPr>
        <w:rPr>
          <w:b/>
        </w:rPr>
      </w:pPr>
      <w:r w:rsidRPr="00D30F82">
        <w:rPr>
          <w:b/>
          <w:bCs/>
        </w:rPr>
        <w:t>1. pants – 1. daļa – 20. punkts</w:t>
      </w:r>
    </w:p>
    <w:p w14:paraId="3F4DDF25" w14:textId="77777777" w:rsidR="00634B9F" w:rsidRPr="00D30F82" w:rsidRDefault="00634B9F" w:rsidP="00634B9F">
      <w:pPr>
        <w:keepNext/>
      </w:pPr>
      <w:r w:rsidRPr="00D30F82">
        <w:t>Regula (ES) 2024/1689</w:t>
      </w:r>
    </w:p>
    <w:p w14:paraId="29765ADF" w14:textId="77777777" w:rsidR="00634B9F" w:rsidRPr="00D30F82" w:rsidRDefault="00634B9F" w:rsidP="00634B9F">
      <w:r w:rsidRPr="00D30F82">
        <w:t>60.a pants (jauns)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69458AF9" w14:textId="77777777" w:rsidTr="005F3A42">
        <w:trPr>
          <w:jc w:val="center"/>
        </w:trPr>
        <w:tc>
          <w:tcPr>
            <w:tcW w:w="9752" w:type="dxa"/>
            <w:gridSpan w:val="2"/>
          </w:tcPr>
          <w:p w14:paraId="3C88DAFA" w14:textId="77777777" w:rsidR="00634B9F" w:rsidRPr="00D30F82" w:rsidRDefault="00634B9F" w:rsidP="005F3A42">
            <w:pPr>
              <w:keepNext/>
            </w:pPr>
          </w:p>
        </w:tc>
      </w:tr>
      <w:tr w:rsidR="00634B9F" w:rsidRPr="00D30F82" w14:paraId="3DFE9769" w14:textId="77777777" w:rsidTr="005F3A42">
        <w:trPr>
          <w:jc w:val="center"/>
        </w:trPr>
        <w:tc>
          <w:tcPr>
            <w:tcW w:w="4876" w:type="dxa"/>
            <w:hideMark/>
          </w:tcPr>
          <w:p w14:paraId="2BF170B6"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687DD26D" w14:textId="77777777" w:rsidR="00634B9F" w:rsidRPr="00D30F82" w:rsidRDefault="00634B9F" w:rsidP="005F3A42">
            <w:pPr>
              <w:keepNext/>
              <w:spacing w:after="240"/>
              <w:jc w:val="center"/>
              <w:rPr>
                <w:i/>
              </w:rPr>
            </w:pPr>
            <w:r w:rsidRPr="00D30F82">
              <w:rPr>
                <w:i/>
              </w:rPr>
              <w:t>Grozījums</w:t>
            </w:r>
          </w:p>
        </w:tc>
      </w:tr>
      <w:tr w:rsidR="00634B9F" w:rsidRPr="00D30F82" w14:paraId="59926BF8" w14:textId="77777777" w:rsidTr="005F3A42">
        <w:trPr>
          <w:jc w:val="center"/>
        </w:trPr>
        <w:tc>
          <w:tcPr>
            <w:tcW w:w="4876" w:type="dxa"/>
            <w:hideMark/>
          </w:tcPr>
          <w:p w14:paraId="6B035BA0" w14:textId="77777777" w:rsidR="00634B9F" w:rsidRPr="00D30F82" w:rsidRDefault="00634B9F" w:rsidP="005F3A42">
            <w:pPr>
              <w:spacing w:after="120"/>
            </w:pPr>
            <w:r w:rsidRPr="00D30F82">
              <w:t>3.</w:t>
            </w:r>
            <w:r w:rsidRPr="00D30F82">
              <w:tab/>
              <w:t>Lai sekmīgi īstenotu brīvprātīgo vienošanos par testēšanu reālos apstākļos un testētu MI iespējotus produktus, uz kuriem attiecas pielikuma B iedaļā uzskaitītie Savienības saskaņošanas tiesību akti, dalībvalstis, Komisija, tirgus uzraudzības iestādes un publiskās iestādes, kas atbildīgas par tādas infrastruktūras un produktu pārvaldību un ekspluatāciju, uz kuriem attiecas I pielikuma B iedaļā uzskaitītie Savienības saskaņošanas tiesību akti, cieši un godprātīgi sadarbojas un novērš visus praktiskos šķēršļus, tai skaitā attiecībā uz procedūras noteikumiem, kas vajadzības gadījumā nodrošina piekļuvi fiziskajai publiskajai infrastruktūrai.</w:t>
            </w:r>
          </w:p>
        </w:tc>
        <w:tc>
          <w:tcPr>
            <w:tcW w:w="4876" w:type="dxa"/>
            <w:hideMark/>
          </w:tcPr>
          <w:p w14:paraId="7ADF0A13" w14:textId="77777777" w:rsidR="00634B9F" w:rsidRPr="00D30F82" w:rsidRDefault="00634B9F" w:rsidP="005F3A42">
            <w:pPr>
              <w:spacing w:after="120"/>
            </w:pPr>
            <w:r w:rsidRPr="00D30F82">
              <w:t>3.</w:t>
            </w:r>
            <w:r w:rsidRPr="00D30F82">
              <w:tab/>
              <w:t xml:space="preserve">Lai sekmīgi īstenotu brīvprātīgo vienošanos par testēšanu reālos apstākļos un testētu MI iespējotus produktus, uz kuriem attiecas pielikuma B iedaļā uzskaitītie Savienības saskaņošanas tiesību akti, dalībvalstis, Komisija </w:t>
            </w:r>
            <w:r w:rsidRPr="00D30F82">
              <w:rPr>
                <w:b/>
                <w:i/>
              </w:rPr>
              <w:t>un valstu kompetentās iestādes, piemēram</w:t>
            </w:r>
            <w:r w:rsidRPr="00D30F82">
              <w:t>, tirgus uzraudzības iestādes un publiskās iestādes, kas atbildīgas par tādas infrastruktūras un produktu pārvaldību un ekspluatāciju, uz kuriem attiecas I pielikuma B iedaļā uzskaitītie Savienības saskaņošanas tiesību akti, cieši un godprātīgi sadarbojas un novērš visus praktiskos šķēršļus, tai skaitā attiecībā uz procedūras noteikumiem, kas vajadzības gadījumā nodrošina piekļuvi fiziskajai publiskajai infrastruktūrai.</w:t>
            </w:r>
          </w:p>
        </w:tc>
      </w:tr>
    </w:tbl>
    <w:p w14:paraId="6144E6AD" w14:textId="77777777" w:rsidR="00634B9F" w:rsidRPr="00D30F82" w:rsidRDefault="00634B9F" w:rsidP="00634B9F"/>
    <w:p w14:paraId="2B527608"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56</w:t>
      </w:r>
    </w:p>
    <w:p w14:paraId="1586DC10" w14:textId="77777777" w:rsidR="00634B9F" w:rsidRPr="00D30F82" w:rsidRDefault="00634B9F" w:rsidP="00634B9F"/>
    <w:p w14:paraId="71B50C67" w14:textId="77777777" w:rsidR="00634B9F" w:rsidRPr="00D30F82" w:rsidRDefault="00634B9F" w:rsidP="00634B9F">
      <w:pPr>
        <w:keepNext/>
        <w:rPr>
          <w:b/>
        </w:rPr>
      </w:pPr>
      <w:r w:rsidRPr="00D30F82">
        <w:rPr>
          <w:b/>
        </w:rPr>
        <w:t>Regulas priekšlikums</w:t>
      </w:r>
    </w:p>
    <w:p w14:paraId="49A9CD45" w14:textId="77777777" w:rsidR="00634B9F" w:rsidRPr="00D30F82" w:rsidRDefault="00634B9F" w:rsidP="00634B9F">
      <w:pPr>
        <w:rPr>
          <w:b/>
        </w:rPr>
      </w:pPr>
      <w:r w:rsidRPr="00D30F82">
        <w:rPr>
          <w:b/>
          <w:bCs/>
        </w:rPr>
        <w:t>1. pants – 1. daļa – 21. punkts</w:t>
      </w:r>
    </w:p>
    <w:p w14:paraId="1234A1AB" w14:textId="77777777" w:rsidR="00634B9F" w:rsidRPr="00D30F82" w:rsidRDefault="00634B9F" w:rsidP="00634B9F">
      <w:pPr>
        <w:keepNext/>
      </w:pPr>
      <w:r w:rsidRPr="00D30F82">
        <w:t>Regula (ES) 2024/1689</w:t>
      </w:r>
    </w:p>
    <w:p w14:paraId="082AC92F" w14:textId="77777777" w:rsidR="00634B9F" w:rsidRPr="00D30F82" w:rsidRDefault="00634B9F" w:rsidP="00634B9F">
      <w:r w:rsidRPr="00D30F82">
        <w:t>63.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555F56D3" w14:textId="77777777" w:rsidTr="005F3A42">
        <w:trPr>
          <w:jc w:val="center"/>
        </w:trPr>
        <w:tc>
          <w:tcPr>
            <w:tcW w:w="9752" w:type="dxa"/>
            <w:gridSpan w:val="2"/>
          </w:tcPr>
          <w:p w14:paraId="6C74BC0E" w14:textId="77777777" w:rsidR="00634B9F" w:rsidRPr="00D30F82" w:rsidRDefault="00634B9F" w:rsidP="005F3A42">
            <w:pPr>
              <w:keepNext/>
            </w:pPr>
          </w:p>
        </w:tc>
      </w:tr>
      <w:tr w:rsidR="00634B9F" w:rsidRPr="00D30F82" w14:paraId="5C2E62B1" w14:textId="77777777" w:rsidTr="005F3A42">
        <w:trPr>
          <w:jc w:val="center"/>
        </w:trPr>
        <w:tc>
          <w:tcPr>
            <w:tcW w:w="4876" w:type="dxa"/>
            <w:hideMark/>
          </w:tcPr>
          <w:p w14:paraId="4592D2AA"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CA8A0D2" w14:textId="77777777" w:rsidR="00634B9F" w:rsidRPr="00D30F82" w:rsidRDefault="00634B9F" w:rsidP="005F3A42">
            <w:pPr>
              <w:keepNext/>
              <w:spacing w:after="240"/>
              <w:jc w:val="center"/>
              <w:rPr>
                <w:i/>
              </w:rPr>
            </w:pPr>
            <w:r w:rsidRPr="00D30F82">
              <w:rPr>
                <w:i/>
              </w:rPr>
              <w:t>Grozījums</w:t>
            </w:r>
          </w:p>
        </w:tc>
      </w:tr>
      <w:tr w:rsidR="00634B9F" w:rsidRPr="00D30F82" w14:paraId="6209B48C" w14:textId="77777777" w:rsidTr="005F3A42">
        <w:trPr>
          <w:jc w:val="center"/>
        </w:trPr>
        <w:tc>
          <w:tcPr>
            <w:tcW w:w="4876" w:type="dxa"/>
            <w:hideMark/>
          </w:tcPr>
          <w:p w14:paraId="7A8D084C" w14:textId="77777777" w:rsidR="00634B9F" w:rsidRPr="00D30F82" w:rsidRDefault="00634B9F" w:rsidP="005F3A42">
            <w:pPr>
              <w:spacing w:after="120"/>
            </w:pPr>
            <w:r w:rsidRPr="00D30F82">
              <w:t>1.</w:t>
            </w:r>
            <w:r w:rsidRPr="00D30F82">
              <w:tab/>
              <w:t xml:space="preserve">MVU, tai skaitā jaunuzņēmumi, atsevišķus 17. pantā prasītās kvalitātes </w:t>
            </w:r>
            <w:r w:rsidRPr="00D30F82">
              <w:lastRenderedPageBreak/>
              <w:t>vadības sistēmas elementus var izpildīt vienkāršotā veidā. Šajā nolūkā Komisija izstrādā pamatnostādnes par kvalitātes vadības sistēmas elementiem, ko var pildīt vienkāršotā veidā, ņemot vērā MVU vajadzības un neietekmējot aizsardzības līmeni vai vajadzību ievērot prasības attiecībā uz augsta riska MI sistēmām.;</w:t>
            </w:r>
          </w:p>
        </w:tc>
        <w:tc>
          <w:tcPr>
            <w:tcW w:w="4876" w:type="dxa"/>
            <w:hideMark/>
          </w:tcPr>
          <w:p w14:paraId="0F845050" w14:textId="77777777" w:rsidR="00634B9F" w:rsidRPr="00D30F82" w:rsidRDefault="00634B9F" w:rsidP="005F3A42">
            <w:pPr>
              <w:spacing w:after="120"/>
            </w:pPr>
            <w:r w:rsidRPr="00D30F82">
              <w:lastRenderedPageBreak/>
              <w:t>1.</w:t>
            </w:r>
            <w:r w:rsidRPr="00D30F82">
              <w:tab/>
              <w:t xml:space="preserve">MVU, tai skaitā jaunuzņēmumi, </w:t>
            </w:r>
            <w:r w:rsidRPr="00D30F82">
              <w:rPr>
                <w:b/>
                <w:i/>
              </w:rPr>
              <w:t>un mikrouzņēmumi</w:t>
            </w:r>
            <w:r w:rsidRPr="00D30F82">
              <w:t xml:space="preserve"> atsevišķus 17. pantā </w:t>
            </w:r>
            <w:r w:rsidRPr="00D30F82">
              <w:lastRenderedPageBreak/>
              <w:t xml:space="preserve">prasītās kvalitātes vadības sistēmas elementus var izpildīt vienkāršotā veidā. Šajā nolūkā Komisija izstrādā pamatnostādnes par kvalitātes vadības sistēmas elementiem, ko var pildīt vienkāršotā veidā, ņemot vērā MVU </w:t>
            </w:r>
            <w:r w:rsidRPr="00D30F82">
              <w:rPr>
                <w:b/>
                <w:i/>
              </w:rPr>
              <w:t>un mikrouzņēmumu</w:t>
            </w:r>
            <w:r w:rsidRPr="00D30F82">
              <w:t xml:space="preserve"> vajadzības un neietekmējot aizsardzības līmeni vai vajadzību ievērot prasības attiecībā uz augsta riska MI sistēmām.;</w:t>
            </w:r>
          </w:p>
        </w:tc>
      </w:tr>
    </w:tbl>
    <w:p w14:paraId="29605480" w14:textId="77777777" w:rsidR="00634B9F" w:rsidRPr="00D30F82" w:rsidRDefault="00634B9F" w:rsidP="00634B9F"/>
    <w:p w14:paraId="6F966CB7"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57</w:t>
      </w:r>
    </w:p>
    <w:p w14:paraId="78D5ADDA" w14:textId="77777777" w:rsidR="00634B9F" w:rsidRPr="00D30F82" w:rsidRDefault="00634B9F" w:rsidP="00634B9F"/>
    <w:p w14:paraId="387B6A53" w14:textId="77777777" w:rsidR="00634B9F" w:rsidRPr="00D30F82" w:rsidRDefault="00634B9F" w:rsidP="00634B9F">
      <w:pPr>
        <w:keepNext/>
        <w:rPr>
          <w:b/>
        </w:rPr>
      </w:pPr>
      <w:r w:rsidRPr="00D30F82">
        <w:rPr>
          <w:b/>
        </w:rPr>
        <w:t>Regulas priekšlikums</w:t>
      </w:r>
    </w:p>
    <w:p w14:paraId="71AABBCE" w14:textId="77777777" w:rsidR="00634B9F" w:rsidRPr="00D30F82" w:rsidRDefault="00634B9F" w:rsidP="00634B9F">
      <w:pPr>
        <w:rPr>
          <w:b/>
        </w:rPr>
      </w:pPr>
      <w:r w:rsidRPr="00D30F82">
        <w:rPr>
          <w:b/>
          <w:bCs/>
        </w:rPr>
        <w:t>1. pants – 1. punkts – 21.a punkts (jauns)</w:t>
      </w:r>
    </w:p>
    <w:p w14:paraId="3DF3BCE1" w14:textId="77777777" w:rsidR="00634B9F" w:rsidRPr="00D30F82" w:rsidRDefault="00634B9F" w:rsidP="00634B9F">
      <w:pPr>
        <w:keepNext/>
      </w:pPr>
      <w:r w:rsidRPr="00D30F82">
        <w:t>Regula (ES) 2024/1689</w:t>
      </w:r>
    </w:p>
    <w:p w14:paraId="4AA1E512" w14:textId="77777777" w:rsidR="00634B9F" w:rsidRPr="00D30F82" w:rsidRDefault="00634B9F" w:rsidP="00634B9F">
      <w:r w:rsidRPr="00D30F82">
        <w:t>64.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386F2725" w14:textId="77777777" w:rsidTr="005F3A42">
        <w:trPr>
          <w:jc w:val="center"/>
        </w:trPr>
        <w:tc>
          <w:tcPr>
            <w:tcW w:w="9752" w:type="dxa"/>
            <w:gridSpan w:val="2"/>
          </w:tcPr>
          <w:p w14:paraId="3FDDBB81" w14:textId="77777777" w:rsidR="00634B9F" w:rsidRPr="00D30F82" w:rsidRDefault="00634B9F" w:rsidP="005F3A42">
            <w:pPr>
              <w:keepNext/>
            </w:pPr>
          </w:p>
        </w:tc>
      </w:tr>
      <w:tr w:rsidR="00634B9F" w:rsidRPr="00D30F82" w14:paraId="4A78E9AA" w14:textId="77777777" w:rsidTr="005F3A42">
        <w:trPr>
          <w:jc w:val="center"/>
        </w:trPr>
        <w:tc>
          <w:tcPr>
            <w:tcW w:w="4876" w:type="dxa"/>
            <w:hideMark/>
          </w:tcPr>
          <w:p w14:paraId="1B3D83C5"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1F4E16D" w14:textId="77777777" w:rsidR="00634B9F" w:rsidRPr="00D30F82" w:rsidRDefault="00634B9F" w:rsidP="005F3A42">
            <w:pPr>
              <w:keepNext/>
              <w:spacing w:after="240"/>
              <w:jc w:val="center"/>
              <w:rPr>
                <w:i/>
              </w:rPr>
            </w:pPr>
            <w:r w:rsidRPr="00D30F82">
              <w:rPr>
                <w:i/>
              </w:rPr>
              <w:t>Grozījums</w:t>
            </w:r>
          </w:p>
        </w:tc>
      </w:tr>
      <w:tr w:rsidR="00634B9F" w:rsidRPr="00D30F82" w14:paraId="6989C248" w14:textId="77777777" w:rsidTr="005F3A42">
        <w:trPr>
          <w:jc w:val="center"/>
        </w:trPr>
        <w:tc>
          <w:tcPr>
            <w:tcW w:w="4876" w:type="dxa"/>
          </w:tcPr>
          <w:p w14:paraId="1BA8FB26" w14:textId="77777777" w:rsidR="00634B9F" w:rsidRPr="00D30F82" w:rsidRDefault="00634B9F" w:rsidP="005F3A42">
            <w:pPr>
              <w:spacing w:after="120"/>
            </w:pPr>
          </w:p>
        </w:tc>
        <w:tc>
          <w:tcPr>
            <w:tcW w:w="4876" w:type="dxa"/>
            <w:hideMark/>
          </w:tcPr>
          <w:p w14:paraId="3CB792DB" w14:textId="77777777" w:rsidR="00634B9F" w:rsidRPr="00D30F82" w:rsidRDefault="00634B9F" w:rsidP="005F3A42">
            <w:pPr>
              <w:spacing w:after="120"/>
            </w:pPr>
            <w:r w:rsidRPr="00D30F82">
              <w:rPr>
                <w:b/>
                <w:i/>
              </w:rPr>
              <w:t>(21a)</w:t>
            </w:r>
            <w:r w:rsidRPr="00D30F82">
              <w:rPr>
                <w:b/>
                <w:i/>
              </w:rPr>
              <w:tab/>
              <w:t>regulas 64. pantam pievieno 2.a punktu:</w:t>
            </w:r>
          </w:p>
        </w:tc>
      </w:tr>
      <w:tr w:rsidR="00634B9F" w:rsidRPr="00D30F82" w14:paraId="7DED5977" w14:textId="77777777" w:rsidTr="005F3A42">
        <w:trPr>
          <w:jc w:val="center"/>
        </w:trPr>
        <w:tc>
          <w:tcPr>
            <w:tcW w:w="4876" w:type="dxa"/>
          </w:tcPr>
          <w:p w14:paraId="64EF457B" w14:textId="77777777" w:rsidR="00634B9F" w:rsidRPr="00D30F82" w:rsidRDefault="00634B9F" w:rsidP="005F3A42">
            <w:pPr>
              <w:spacing w:after="120"/>
            </w:pPr>
          </w:p>
        </w:tc>
        <w:tc>
          <w:tcPr>
            <w:tcW w:w="4876" w:type="dxa"/>
            <w:hideMark/>
          </w:tcPr>
          <w:p w14:paraId="4A496D27" w14:textId="77777777" w:rsidR="00634B9F" w:rsidRPr="00D30F82" w:rsidRDefault="00634B9F" w:rsidP="005F3A42">
            <w:pPr>
              <w:spacing w:after="120"/>
            </w:pPr>
            <w:r w:rsidRPr="00D30F82">
              <w:rPr>
                <w:b/>
                <w:i/>
              </w:rPr>
              <w:t>“2.a</w:t>
            </w:r>
            <w:r w:rsidRPr="00D30F82">
              <w:tab/>
            </w:r>
            <w:r w:rsidRPr="00D30F82">
              <w:rPr>
                <w:b/>
                <w:i/>
              </w:rPr>
              <w:t>Neskarot budžeta procedūru un izmantojot esošos finanšu instrumentus, MI birojam piešķir pietiekamus cilvēkresursus, finanšu un tehniskos resursus un infrastruktūru, lai tas varētu efektīvi pildīt savus pienākumus un īstenot savas pilnvaras attiecībā uz Regulas (ES) 2024/1689 izpildes nodrošināšanu. Jo īpaši MI birojam ir pietiekams skaits pastāvīgi pieejamu darbinieku ar padziļinātām kompetencēm un tehniskām zināšanām. MI padome novērtē kompetences un resursu prasības.”</w:t>
            </w:r>
          </w:p>
        </w:tc>
      </w:tr>
    </w:tbl>
    <w:p w14:paraId="158E2471" w14:textId="77777777" w:rsidR="00634B9F" w:rsidRPr="00D30F82" w:rsidRDefault="00634B9F" w:rsidP="00634B9F"/>
    <w:p w14:paraId="0918C06C"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58</w:t>
      </w:r>
    </w:p>
    <w:p w14:paraId="159A99A6" w14:textId="77777777" w:rsidR="00634B9F" w:rsidRPr="00D30F82" w:rsidRDefault="00634B9F" w:rsidP="00634B9F"/>
    <w:p w14:paraId="6705216F" w14:textId="77777777" w:rsidR="00634B9F" w:rsidRPr="00D30F82" w:rsidRDefault="00634B9F" w:rsidP="00634B9F">
      <w:pPr>
        <w:keepNext/>
        <w:rPr>
          <w:b/>
        </w:rPr>
      </w:pPr>
      <w:r w:rsidRPr="00D30F82">
        <w:rPr>
          <w:b/>
        </w:rPr>
        <w:t>Regulas priekšlikums</w:t>
      </w:r>
    </w:p>
    <w:p w14:paraId="4AE09F00" w14:textId="77777777" w:rsidR="00634B9F" w:rsidRPr="00D30F82" w:rsidRDefault="00634B9F" w:rsidP="00634B9F">
      <w:pPr>
        <w:rPr>
          <w:b/>
        </w:rPr>
      </w:pPr>
      <w:r w:rsidRPr="00D30F82">
        <w:rPr>
          <w:b/>
          <w:bCs/>
        </w:rPr>
        <w:t>1. pants – 1. daļa – 22. punkts – b apakšpunkts</w:t>
      </w:r>
    </w:p>
    <w:p w14:paraId="2640B09F" w14:textId="77777777" w:rsidR="00634B9F" w:rsidRPr="00D30F82" w:rsidRDefault="00634B9F" w:rsidP="00634B9F">
      <w:pPr>
        <w:keepNext/>
      </w:pPr>
      <w:r w:rsidRPr="00D30F82">
        <w:t>Regula (ES) 2024/1689</w:t>
      </w:r>
    </w:p>
    <w:p w14:paraId="1AC493A3" w14:textId="77777777" w:rsidR="00634B9F" w:rsidRPr="00D30F82" w:rsidRDefault="00634B9F" w:rsidP="00634B9F">
      <w:r w:rsidRPr="00D30F82">
        <w:t>69. pants – 3.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4FDFF954" w14:textId="77777777" w:rsidTr="005F3A42">
        <w:trPr>
          <w:jc w:val="center"/>
        </w:trPr>
        <w:tc>
          <w:tcPr>
            <w:tcW w:w="9752" w:type="dxa"/>
            <w:gridSpan w:val="2"/>
          </w:tcPr>
          <w:p w14:paraId="02609FD2" w14:textId="77777777" w:rsidR="00634B9F" w:rsidRPr="00D30F82" w:rsidRDefault="00634B9F" w:rsidP="005F3A42">
            <w:pPr>
              <w:keepNext/>
            </w:pPr>
          </w:p>
        </w:tc>
      </w:tr>
      <w:tr w:rsidR="00634B9F" w:rsidRPr="00D30F82" w14:paraId="281CAA51" w14:textId="77777777" w:rsidTr="005F3A42">
        <w:trPr>
          <w:jc w:val="center"/>
        </w:trPr>
        <w:tc>
          <w:tcPr>
            <w:tcW w:w="4876" w:type="dxa"/>
            <w:hideMark/>
          </w:tcPr>
          <w:p w14:paraId="5E6CF4A4"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14F2225B" w14:textId="77777777" w:rsidR="00634B9F" w:rsidRPr="00D30F82" w:rsidRDefault="00634B9F" w:rsidP="005F3A42">
            <w:pPr>
              <w:keepNext/>
              <w:spacing w:after="240"/>
              <w:jc w:val="center"/>
              <w:rPr>
                <w:i/>
              </w:rPr>
            </w:pPr>
            <w:r w:rsidRPr="00D30F82">
              <w:rPr>
                <w:i/>
              </w:rPr>
              <w:t>Grozījums</w:t>
            </w:r>
          </w:p>
        </w:tc>
      </w:tr>
      <w:tr w:rsidR="00634B9F" w:rsidRPr="00D30F82" w14:paraId="63D4B598" w14:textId="77777777" w:rsidTr="005F3A42">
        <w:trPr>
          <w:jc w:val="center"/>
        </w:trPr>
        <w:tc>
          <w:tcPr>
            <w:tcW w:w="4876" w:type="dxa"/>
            <w:hideMark/>
          </w:tcPr>
          <w:p w14:paraId="6EBEB42C" w14:textId="77777777" w:rsidR="00634B9F" w:rsidRPr="00D30F82" w:rsidRDefault="00634B9F" w:rsidP="005F3A42">
            <w:pPr>
              <w:spacing w:after="120"/>
            </w:pPr>
            <w:r w:rsidRPr="00D30F82">
              <w:rPr>
                <w:b/>
                <w:i/>
              </w:rPr>
              <w:t>(b)</w:t>
            </w:r>
            <w:r w:rsidRPr="00D30F82">
              <w:rPr>
                <w:b/>
                <w:i/>
              </w:rPr>
              <w:tab/>
              <w:t>panta 3. punktu svītro;</w:t>
            </w:r>
          </w:p>
        </w:tc>
        <w:tc>
          <w:tcPr>
            <w:tcW w:w="4876" w:type="dxa"/>
            <w:hideMark/>
          </w:tcPr>
          <w:p w14:paraId="2512F884" w14:textId="77777777" w:rsidR="00634B9F" w:rsidRPr="00D30F82" w:rsidRDefault="00634B9F" w:rsidP="005F3A42">
            <w:pPr>
              <w:spacing w:after="120"/>
            </w:pPr>
            <w:r w:rsidRPr="00D30F82">
              <w:rPr>
                <w:b/>
                <w:i/>
              </w:rPr>
              <w:t>svītrots</w:t>
            </w:r>
          </w:p>
        </w:tc>
      </w:tr>
    </w:tbl>
    <w:p w14:paraId="724779A8" w14:textId="77777777" w:rsidR="00634B9F" w:rsidRPr="00D30F82" w:rsidRDefault="00634B9F" w:rsidP="00634B9F"/>
    <w:p w14:paraId="3B132262"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59</w:t>
      </w:r>
    </w:p>
    <w:p w14:paraId="681AE948" w14:textId="77777777" w:rsidR="00634B9F" w:rsidRPr="00D30F82" w:rsidRDefault="00634B9F" w:rsidP="00634B9F"/>
    <w:p w14:paraId="6B746DA2" w14:textId="77777777" w:rsidR="00634B9F" w:rsidRPr="00D30F82" w:rsidRDefault="00634B9F" w:rsidP="00634B9F">
      <w:pPr>
        <w:keepNext/>
        <w:rPr>
          <w:b/>
        </w:rPr>
      </w:pPr>
      <w:r w:rsidRPr="00D30F82">
        <w:rPr>
          <w:b/>
        </w:rPr>
        <w:t>Regulas priekšlikums</w:t>
      </w:r>
    </w:p>
    <w:p w14:paraId="6C9ED111" w14:textId="77777777" w:rsidR="00634B9F" w:rsidRPr="00D30F82" w:rsidRDefault="00634B9F" w:rsidP="00634B9F">
      <w:pPr>
        <w:rPr>
          <w:b/>
        </w:rPr>
      </w:pPr>
      <w:r w:rsidRPr="00D30F82">
        <w:rPr>
          <w:b/>
          <w:bCs/>
        </w:rPr>
        <w:t>1. pants – 1. daļa – 24. punkts</w:t>
      </w:r>
    </w:p>
    <w:p w14:paraId="23C764B3" w14:textId="77777777" w:rsidR="00634B9F" w:rsidRPr="00D30F82" w:rsidRDefault="00634B9F" w:rsidP="00634B9F">
      <w:pPr>
        <w:keepNext/>
      </w:pPr>
      <w:r w:rsidRPr="00D30F82">
        <w:t>Regula (ES) 2024/1689</w:t>
      </w:r>
    </w:p>
    <w:p w14:paraId="336EF3AE" w14:textId="77777777" w:rsidR="00634B9F" w:rsidRPr="00D30F82" w:rsidRDefault="00634B9F" w:rsidP="00634B9F">
      <w:r w:rsidRPr="00D30F82">
        <w:t>72.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56D9546C" w14:textId="77777777" w:rsidTr="005F3A42">
        <w:trPr>
          <w:jc w:val="center"/>
        </w:trPr>
        <w:tc>
          <w:tcPr>
            <w:tcW w:w="9752" w:type="dxa"/>
            <w:gridSpan w:val="2"/>
          </w:tcPr>
          <w:p w14:paraId="42872D15" w14:textId="77777777" w:rsidR="00634B9F" w:rsidRPr="00D30F82" w:rsidRDefault="00634B9F" w:rsidP="005F3A42">
            <w:pPr>
              <w:keepNext/>
            </w:pPr>
          </w:p>
        </w:tc>
      </w:tr>
      <w:tr w:rsidR="00634B9F" w:rsidRPr="00D30F82" w14:paraId="2E58CAFF" w14:textId="77777777" w:rsidTr="005F3A42">
        <w:trPr>
          <w:jc w:val="center"/>
        </w:trPr>
        <w:tc>
          <w:tcPr>
            <w:tcW w:w="4876" w:type="dxa"/>
            <w:hideMark/>
          </w:tcPr>
          <w:p w14:paraId="6A888C3F"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13794500" w14:textId="77777777" w:rsidR="00634B9F" w:rsidRPr="00D30F82" w:rsidRDefault="00634B9F" w:rsidP="005F3A42">
            <w:pPr>
              <w:keepNext/>
              <w:spacing w:after="240"/>
              <w:jc w:val="center"/>
              <w:rPr>
                <w:i/>
              </w:rPr>
            </w:pPr>
            <w:r w:rsidRPr="00D30F82">
              <w:rPr>
                <w:i/>
              </w:rPr>
              <w:t>Grozījums</w:t>
            </w:r>
          </w:p>
        </w:tc>
      </w:tr>
      <w:tr w:rsidR="00634B9F" w:rsidRPr="00D30F82" w14:paraId="5EE5A39F" w14:textId="77777777" w:rsidTr="005F3A42">
        <w:trPr>
          <w:jc w:val="center"/>
        </w:trPr>
        <w:tc>
          <w:tcPr>
            <w:tcW w:w="4876" w:type="dxa"/>
            <w:hideMark/>
          </w:tcPr>
          <w:p w14:paraId="1F7062BE" w14:textId="77777777" w:rsidR="00634B9F" w:rsidRPr="00D30F82" w:rsidRDefault="00634B9F" w:rsidP="005F3A42">
            <w:pPr>
              <w:spacing w:after="120"/>
            </w:pPr>
            <w:r w:rsidRPr="00D30F82">
              <w:t>3.</w:t>
            </w:r>
            <w:r w:rsidRPr="00D30F82">
              <w:tab/>
              <w:t>Pēctirgus pārraudzības sistēmas pamatā ir pēctirgus pārraudzības plāns. Pēctirgus pārraudzības plāns ir IV pielikumā minētās tehniskās dokumentācijas daļa. Komisija pieņem norādījumus par pēctirgus pārraudzības plānu.;</w:t>
            </w:r>
          </w:p>
        </w:tc>
        <w:tc>
          <w:tcPr>
            <w:tcW w:w="4876" w:type="dxa"/>
            <w:hideMark/>
          </w:tcPr>
          <w:p w14:paraId="3588DF27" w14:textId="77777777" w:rsidR="00634B9F" w:rsidRPr="00D30F82" w:rsidRDefault="00634B9F" w:rsidP="005F3A42">
            <w:pPr>
              <w:spacing w:after="120"/>
            </w:pPr>
            <w:r w:rsidRPr="00D30F82">
              <w:t>3.</w:t>
            </w:r>
            <w:r w:rsidRPr="00D30F82">
              <w:tab/>
              <w:t>Pēctirgus pārraudzības sistēmas pamatā ir pēctirgus pārraudzības plāns. Pēctirgus pārraudzības plāns ir IV pielikumā minētās tehniskās dokumentācijas daļa. Komisija pieņem norādījumus par pēctirgus pārraudzības plānu</w:t>
            </w:r>
            <w:r w:rsidRPr="00D30F82">
              <w:rPr>
                <w:b/>
                <w:i/>
              </w:rPr>
              <w:t>, tostarp veidni ar elementiem, kuri jāiekļauj līdz 2027. gada 2. februārim</w:t>
            </w:r>
            <w:r w:rsidRPr="00D30F82">
              <w:t>.;</w:t>
            </w:r>
          </w:p>
        </w:tc>
      </w:tr>
    </w:tbl>
    <w:p w14:paraId="2AC2FD67" w14:textId="77777777" w:rsidR="00634B9F" w:rsidRPr="00D30F82" w:rsidRDefault="00634B9F" w:rsidP="00634B9F"/>
    <w:p w14:paraId="15802ED0"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60</w:t>
      </w:r>
    </w:p>
    <w:p w14:paraId="7190A598" w14:textId="77777777" w:rsidR="00634B9F" w:rsidRPr="00D30F82" w:rsidRDefault="00634B9F" w:rsidP="00634B9F"/>
    <w:p w14:paraId="552DB5B9" w14:textId="77777777" w:rsidR="00634B9F" w:rsidRPr="00D30F82" w:rsidRDefault="00634B9F" w:rsidP="00634B9F">
      <w:pPr>
        <w:keepNext/>
        <w:rPr>
          <w:b/>
        </w:rPr>
      </w:pPr>
      <w:r w:rsidRPr="00D30F82">
        <w:rPr>
          <w:b/>
        </w:rPr>
        <w:t>Regulas priekšlikums</w:t>
      </w:r>
    </w:p>
    <w:p w14:paraId="55A15DA3" w14:textId="77777777" w:rsidR="00634B9F" w:rsidRPr="00D30F82" w:rsidRDefault="00634B9F" w:rsidP="00634B9F">
      <w:pPr>
        <w:rPr>
          <w:b/>
        </w:rPr>
      </w:pPr>
      <w:r w:rsidRPr="00D30F82">
        <w:rPr>
          <w:b/>
          <w:bCs/>
        </w:rPr>
        <w:t>1. pants – 1. daļa – 25. punkts – b apakšpunkts</w:t>
      </w:r>
    </w:p>
    <w:p w14:paraId="2A92117B" w14:textId="77777777" w:rsidR="00634B9F" w:rsidRPr="00D30F82" w:rsidRDefault="00634B9F" w:rsidP="00634B9F">
      <w:pPr>
        <w:keepNext/>
      </w:pPr>
      <w:r w:rsidRPr="00D30F82">
        <w:t>Regula (ES) 2024/1689</w:t>
      </w:r>
    </w:p>
    <w:p w14:paraId="40B5584D" w14:textId="77777777" w:rsidR="00634B9F" w:rsidRPr="00D30F82" w:rsidRDefault="00634B9F" w:rsidP="00634B9F">
      <w:r w:rsidRPr="00D30F82">
        <w:t>75. pants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69C66FB9" w14:textId="77777777" w:rsidTr="005F3A42">
        <w:trPr>
          <w:jc w:val="center"/>
        </w:trPr>
        <w:tc>
          <w:tcPr>
            <w:tcW w:w="9752" w:type="dxa"/>
            <w:gridSpan w:val="2"/>
          </w:tcPr>
          <w:p w14:paraId="080959CB" w14:textId="77777777" w:rsidR="00634B9F" w:rsidRPr="00D30F82" w:rsidRDefault="00634B9F" w:rsidP="005F3A42">
            <w:pPr>
              <w:keepNext/>
            </w:pPr>
          </w:p>
        </w:tc>
      </w:tr>
      <w:tr w:rsidR="00634B9F" w:rsidRPr="00D30F82" w14:paraId="22F23CA0" w14:textId="77777777" w:rsidTr="005F3A42">
        <w:trPr>
          <w:jc w:val="center"/>
        </w:trPr>
        <w:tc>
          <w:tcPr>
            <w:tcW w:w="4876" w:type="dxa"/>
            <w:hideMark/>
          </w:tcPr>
          <w:p w14:paraId="7CB90823"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617A1130" w14:textId="77777777" w:rsidR="00634B9F" w:rsidRPr="00D30F82" w:rsidRDefault="00634B9F" w:rsidP="005F3A42">
            <w:pPr>
              <w:keepNext/>
              <w:spacing w:after="240"/>
              <w:jc w:val="center"/>
              <w:rPr>
                <w:i/>
              </w:rPr>
            </w:pPr>
            <w:r w:rsidRPr="00D30F82">
              <w:rPr>
                <w:i/>
              </w:rPr>
              <w:t>Grozījums</w:t>
            </w:r>
          </w:p>
        </w:tc>
      </w:tr>
      <w:tr w:rsidR="00634B9F" w:rsidRPr="00D30F82" w14:paraId="71899D36" w14:textId="77777777" w:rsidTr="005F3A42">
        <w:trPr>
          <w:jc w:val="center"/>
        </w:trPr>
        <w:tc>
          <w:tcPr>
            <w:tcW w:w="4876" w:type="dxa"/>
            <w:hideMark/>
          </w:tcPr>
          <w:p w14:paraId="420C85F7" w14:textId="77777777" w:rsidR="00634B9F" w:rsidRPr="00D30F82" w:rsidRDefault="00634B9F" w:rsidP="005F3A42">
            <w:pPr>
              <w:spacing w:after="120"/>
            </w:pPr>
            <w:r w:rsidRPr="00D30F82">
              <w:t xml:space="preserve">Ja MI sistēmas pamatā ir vispārīga lietojuma MI modelis, izņemot MI sistēmas, kas saistītas ar produktiem, uz kuriem attiecas I pielikumā minētie Savienības saskaņošanas tiesību akti, un minēto modeli un minēto sistēmu izstrādā tas pats nodrošinātājs, </w:t>
            </w:r>
            <w:r w:rsidRPr="00D30F82">
              <w:rPr>
                <w:b/>
                <w:i/>
              </w:rPr>
              <w:t xml:space="preserve">MI birojam ir </w:t>
            </w:r>
            <w:r w:rsidRPr="00D30F82">
              <w:rPr>
                <w:b/>
                <w:bCs/>
                <w:i/>
                <w:iCs/>
              </w:rPr>
              <w:t>ekskluzīva kompetence uzraudzīt minēto sistēmu un panākt izpildi attiecībā uz to saskaņā ar</w:t>
            </w:r>
            <w:r w:rsidRPr="00D30F82">
              <w:rPr>
                <w:b/>
                <w:i/>
              </w:rPr>
              <w:t xml:space="preserve"> šajā regulā noteiktajiem pienākumiem atbilstoši</w:t>
            </w:r>
            <w:r w:rsidRPr="00D30F82">
              <w:t xml:space="preserve"> uzdevumiem un pienākumiem, ko tas uzticējis tirgus uzraudzības iestādēm. MI birojam ir arī </w:t>
            </w:r>
            <w:r w:rsidRPr="00D30F82">
              <w:rPr>
                <w:b/>
                <w:i/>
              </w:rPr>
              <w:t>ekskluzīva kompetence</w:t>
            </w:r>
            <w:r w:rsidRPr="00D30F82">
              <w:t xml:space="preserve"> uzraudzīt un panākt šajā regulā noteikto pienākumu izpildi attiecībā uz MI </w:t>
            </w:r>
            <w:r w:rsidRPr="00D30F82">
              <w:rPr>
                <w:b/>
                <w:i/>
              </w:rPr>
              <w:t>sistēmu</w:t>
            </w:r>
            <w:r w:rsidRPr="00D30F82">
              <w:t>, kas veido noteiktu ļoti lielu tiešsaistes platformu vai ļoti lielu tiešsaistes meklētājprogrammu Regulas (ES) 2022/2065 nozīmē vai ir daļa no tādas.</w:t>
            </w:r>
          </w:p>
        </w:tc>
        <w:tc>
          <w:tcPr>
            <w:tcW w:w="4876" w:type="dxa"/>
            <w:hideMark/>
          </w:tcPr>
          <w:p w14:paraId="757C2547" w14:textId="77777777" w:rsidR="00634B9F" w:rsidRPr="00D30F82" w:rsidRDefault="00634B9F" w:rsidP="005F3A42">
            <w:pPr>
              <w:spacing w:after="120"/>
              <w:rPr>
                <w:b/>
                <w:i/>
              </w:rPr>
            </w:pPr>
            <w:r w:rsidRPr="00D30F82">
              <w:rPr>
                <w:b/>
                <w:i/>
              </w:rPr>
              <w:t>1.</w:t>
            </w:r>
            <w:r w:rsidRPr="00D30F82">
              <w:rPr>
                <w:b/>
                <w:i/>
              </w:rPr>
              <w:tab/>
            </w:r>
            <w:r w:rsidRPr="00D30F82">
              <w:t xml:space="preserve">Ja MI sistēmas pamatā ir vispārīga lietojuma MI modelis, izņemot MI sistēmas, kas saistītas ar produktiem, uz kuriem attiecas I pielikumā minētie Savienības saskaņošanas tiesību akti, un </w:t>
            </w:r>
            <w:r w:rsidRPr="00D30F82">
              <w:rPr>
                <w:b/>
                <w:i/>
              </w:rPr>
              <w:t>III pielikuma 2. punktā minētās MI sistēmas, un</w:t>
            </w:r>
            <w:r w:rsidRPr="00D30F82">
              <w:t xml:space="preserve"> minēto modeli un minēto sistēmu izstrādā tas pats nodrošinātājs </w:t>
            </w:r>
            <w:r w:rsidRPr="00D30F82">
              <w:rPr>
                <w:b/>
                <w:i/>
              </w:rPr>
              <w:t>vai nodrošinātāji</w:t>
            </w:r>
            <w:r w:rsidRPr="00D30F82">
              <w:t xml:space="preserve">, </w:t>
            </w:r>
            <w:r w:rsidRPr="00D30F82">
              <w:rPr>
                <w:b/>
                <w:i/>
              </w:rPr>
              <w:t>kas pieder pie tās pašas uzņēmumu grupas, MI birojam ir pilnvaras uzraudzīt šajā regulā noteiktos pienākumus un panākt to izpildi saskaņā ar</w:t>
            </w:r>
            <w:r w:rsidRPr="00D30F82">
              <w:t xml:space="preserve"> uzdevumiem un pienākumiem, ko tas uzticējis tirgus uzraudzības iestādēm. MI birojam ir arī </w:t>
            </w:r>
            <w:r w:rsidRPr="00D30F82">
              <w:rPr>
                <w:b/>
                <w:i/>
              </w:rPr>
              <w:t>pilnvaras</w:t>
            </w:r>
            <w:r w:rsidRPr="00D30F82">
              <w:t xml:space="preserve"> uzraudzīt un panākt šajā regulā noteikto pienākumu izpildi attiecībā uz MI </w:t>
            </w:r>
            <w:r w:rsidRPr="00D30F82">
              <w:rPr>
                <w:b/>
                <w:i/>
              </w:rPr>
              <w:t>sistēmām</w:t>
            </w:r>
            <w:r w:rsidRPr="00D30F82">
              <w:t xml:space="preserve">, kas veido noteiktu ļoti lielu tiešsaistes platformu vai ļoti lielu tiešsaistes meklētājprogrammu Regulas (ES) 2022/2065 nozīmē vai ir daļa </w:t>
            </w:r>
            <w:r w:rsidRPr="00D30F82">
              <w:lastRenderedPageBreak/>
              <w:t xml:space="preserve">no tādas. </w:t>
            </w:r>
            <w:r w:rsidRPr="00D30F82">
              <w:rPr>
                <w:b/>
                <w:i/>
              </w:rPr>
              <w:t>Ja Komisija nav sākusi procedūru par to pašu pārkāpumu, tās dalībvalsts kompetentajai iestādei, kurā atrodas ļoti lielas tiešsaistes platformas vai ļoti lielas tiešsaistes meklētājprogrammas nodrošinātāja galvenais iedibinājums vai kurā iedibināts tā juridiskais pārstāvis, var būt pilnvaras uzraudzīt šajā regulā noteiktos pienākumus un panākt to izpildi.</w:t>
            </w:r>
          </w:p>
          <w:p w14:paraId="36AEF8C0" w14:textId="77777777" w:rsidR="00634B9F" w:rsidRPr="00D30F82" w:rsidRDefault="00634B9F" w:rsidP="005F3A42">
            <w:pPr>
              <w:spacing w:after="120"/>
            </w:pPr>
            <w:r w:rsidRPr="00D30F82">
              <w:rPr>
                <w:b/>
                <w:i/>
              </w:rPr>
              <w:t>Neatkarīgi no pirmās daļas MI biroja uzraudzības un izpildes panākšanas pilnvaras neietver MI sistēmas, ko laiž tirgū, nodod ekspluatācijā vai izmanto Savienības iestādes, struktūras, biroji vai aģentūras, kuras uzrauga Eiropas Datu aizsardzības uzraudzītājs, ievērojot šīs regulas 74. panta 9. punktu.</w:t>
            </w:r>
          </w:p>
        </w:tc>
      </w:tr>
    </w:tbl>
    <w:p w14:paraId="47611B0D" w14:textId="77777777" w:rsidR="00634B9F" w:rsidRPr="00D30F82" w:rsidRDefault="00634B9F" w:rsidP="00634B9F"/>
    <w:p w14:paraId="73579411"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61</w:t>
      </w:r>
    </w:p>
    <w:p w14:paraId="01D841EC" w14:textId="77777777" w:rsidR="00634B9F" w:rsidRPr="00D30F82" w:rsidRDefault="00634B9F" w:rsidP="00634B9F"/>
    <w:p w14:paraId="6065A405" w14:textId="77777777" w:rsidR="00634B9F" w:rsidRPr="00D30F82" w:rsidRDefault="00634B9F" w:rsidP="00634B9F">
      <w:pPr>
        <w:keepNext/>
        <w:rPr>
          <w:b/>
        </w:rPr>
      </w:pPr>
      <w:r w:rsidRPr="00D30F82">
        <w:rPr>
          <w:b/>
        </w:rPr>
        <w:t>Regulas priekšlikums</w:t>
      </w:r>
    </w:p>
    <w:p w14:paraId="365230E1" w14:textId="77777777" w:rsidR="00634B9F" w:rsidRPr="00D30F82" w:rsidRDefault="00634B9F" w:rsidP="00634B9F">
      <w:pPr>
        <w:rPr>
          <w:b/>
        </w:rPr>
      </w:pPr>
      <w:r w:rsidRPr="00D30F82">
        <w:rPr>
          <w:b/>
          <w:bCs/>
        </w:rPr>
        <w:t>1. pants – 1. daļa – 25. punkts – b apakšpunkts</w:t>
      </w:r>
    </w:p>
    <w:p w14:paraId="0A2A0926" w14:textId="77777777" w:rsidR="00634B9F" w:rsidRPr="00D30F82" w:rsidRDefault="00634B9F" w:rsidP="00634B9F">
      <w:pPr>
        <w:keepNext/>
      </w:pPr>
      <w:r w:rsidRPr="00D30F82">
        <w:t>Regula (ES) 2024/1689</w:t>
      </w:r>
    </w:p>
    <w:p w14:paraId="09ADAF61" w14:textId="77777777" w:rsidR="00634B9F" w:rsidRPr="00D30F82" w:rsidRDefault="00634B9F" w:rsidP="00634B9F">
      <w:r w:rsidRPr="00D30F82">
        <w:t>75. pants – 1.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645287F8" w14:textId="77777777" w:rsidTr="005F3A42">
        <w:trPr>
          <w:jc w:val="center"/>
        </w:trPr>
        <w:tc>
          <w:tcPr>
            <w:tcW w:w="9752" w:type="dxa"/>
            <w:gridSpan w:val="2"/>
          </w:tcPr>
          <w:p w14:paraId="672DD508" w14:textId="77777777" w:rsidR="00634B9F" w:rsidRPr="00D30F82" w:rsidRDefault="00634B9F" w:rsidP="005F3A42">
            <w:pPr>
              <w:keepNext/>
            </w:pPr>
          </w:p>
        </w:tc>
      </w:tr>
      <w:tr w:rsidR="00634B9F" w:rsidRPr="00D30F82" w14:paraId="1C493F4D" w14:textId="77777777" w:rsidTr="005F3A42">
        <w:trPr>
          <w:jc w:val="center"/>
        </w:trPr>
        <w:tc>
          <w:tcPr>
            <w:tcW w:w="4876" w:type="dxa"/>
            <w:hideMark/>
          </w:tcPr>
          <w:p w14:paraId="4D371CCB"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6588092" w14:textId="77777777" w:rsidR="00634B9F" w:rsidRPr="00D30F82" w:rsidRDefault="00634B9F" w:rsidP="005F3A42">
            <w:pPr>
              <w:keepNext/>
              <w:spacing w:after="240"/>
              <w:jc w:val="center"/>
              <w:rPr>
                <w:i/>
              </w:rPr>
            </w:pPr>
            <w:r w:rsidRPr="00D30F82">
              <w:rPr>
                <w:i/>
              </w:rPr>
              <w:t>Grozījums</w:t>
            </w:r>
          </w:p>
        </w:tc>
      </w:tr>
      <w:tr w:rsidR="00634B9F" w:rsidRPr="00D30F82" w14:paraId="6FA4A5F5" w14:textId="77777777" w:rsidTr="005F3A42">
        <w:trPr>
          <w:jc w:val="center"/>
        </w:trPr>
        <w:tc>
          <w:tcPr>
            <w:tcW w:w="4876" w:type="dxa"/>
            <w:hideMark/>
          </w:tcPr>
          <w:p w14:paraId="410E33C8" w14:textId="77777777" w:rsidR="00634B9F" w:rsidRPr="00D30F82" w:rsidRDefault="00634B9F" w:rsidP="005F3A42">
            <w:pPr>
              <w:spacing w:after="120"/>
            </w:pPr>
            <w:r w:rsidRPr="00D30F82">
              <w:t xml:space="preserve">Pildot uzraudzības un izpildes panākšanas uzdevumus saskaņā ar šā punkta pirmo daļu, MI birojam ir tirgus uzraudzības iestādes pilnvaras, kas paredzētas šajā sadaļā un Regulā (ES) 2019/1020. MI birojs </w:t>
            </w:r>
            <w:r w:rsidRPr="00D30F82">
              <w:rPr>
                <w:b/>
                <w:i/>
              </w:rPr>
              <w:t>ir pilnvarots veikt</w:t>
            </w:r>
            <w:r w:rsidRPr="00D30F82">
              <w:t xml:space="preserve"> atbilstīgus pasākumus un </w:t>
            </w:r>
            <w:r w:rsidRPr="00D30F82">
              <w:rPr>
                <w:b/>
                <w:i/>
              </w:rPr>
              <w:t>pieņemt</w:t>
            </w:r>
            <w:r w:rsidRPr="00D30F82">
              <w:t xml:space="preserve"> lēmumus, lai pienācīgi īstenotu savas uzraudzības un izpildes pilnvaras. Mutatis mutandis piemēro Regulas (ES) 2019/1020 14. pantā paredzētos noteikumus.</w:t>
            </w:r>
          </w:p>
        </w:tc>
        <w:tc>
          <w:tcPr>
            <w:tcW w:w="4876" w:type="dxa"/>
            <w:hideMark/>
          </w:tcPr>
          <w:p w14:paraId="58E54C15" w14:textId="77777777" w:rsidR="00634B9F" w:rsidRPr="00D30F82" w:rsidRDefault="00634B9F" w:rsidP="005F3A42">
            <w:pPr>
              <w:spacing w:after="120"/>
            </w:pPr>
            <w:r w:rsidRPr="00D30F82">
              <w:t xml:space="preserve">Pildot uzraudzības un izpildes panākšanas uzdevumus saskaņā ar šā punkta pirmo daļu, MI birojam ir tirgus uzraudzības iestādes pilnvaras, kas paredzētas šajā sadaļā un Regulā (ES) 2019/1020. MI birojs </w:t>
            </w:r>
            <w:r w:rsidRPr="00D30F82">
              <w:rPr>
                <w:b/>
                <w:i/>
              </w:rPr>
              <w:t>veic</w:t>
            </w:r>
            <w:r w:rsidRPr="00D30F82">
              <w:t xml:space="preserve"> atbilstīgus pasākumus un </w:t>
            </w:r>
            <w:r w:rsidRPr="00D30F82">
              <w:rPr>
                <w:b/>
                <w:i/>
              </w:rPr>
              <w:t>pieņem</w:t>
            </w:r>
            <w:r w:rsidRPr="00D30F82">
              <w:t xml:space="preserve"> lēmumus, lai pienācīgi īstenotu savas uzraudzības un izpildes pilnvaras. Mutatis mutandis piemēro Regulas (ES) 2019/1020 14. pantā paredzētos noteikumus.</w:t>
            </w:r>
          </w:p>
        </w:tc>
      </w:tr>
    </w:tbl>
    <w:p w14:paraId="1A7F8A2A" w14:textId="77777777" w:rsidR="00634B9F" w:rsidRPr="00D30F82" w:rsidRDefault="00634B9F" w:rsidP="00634B9F"/>
    <w:p w14:paraId="29E41EF0"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62</w:t>
      </w:r>
    </w:p>
    <w:p w14:paraId="2F83A113" w14:textId="77777777" w:rsidR="00634B9F" w:rsidRPr="00D30F82" w:rsidRDefault="00634B9F" w:rsidP="00634B9F"/>
    <w:p w14:paraId="67C71F1B" w14:textId="77777777" w:rsidR="00634B9F" w:rsidRPr="00D30F82" w:rsidRDefault="00634B9F" w:rsidP="00634B9F">
      <w:pPr>
        <w:keepNext/>
        <w:rPr>
          <w:b/>
        </w:rPr>
      </w:pPr>
      <w:r w:rsidRPr="00D30F82">
        <w:rPr>
          <w:b/>
        </w:rPr>
        <w:t>Regulas priekšlikums</w:t>
      </w:r>
    </w:p>
    <w:p w14:paraId="5D013A67" w14:textId="77777777" w:rsidR="00634B9F" w:rsidRPr="00D30F82" w:rsidRDefault="00634B9F" w:rsidP="00634B9F">
      <w:pPr>
        <w:rPr>
          <w:b/>
        </w:rPr>
      </w:pPr>
      <w:r w:rsidRPr="00D30F82">
        <w:rPr>
          <w:b/>
          <w:bCs/>
        </w:rPr>
        <w:t>1. pants – 1. daļa – 25. punkts – ba apakšpunkts (jauns)</w:t>
      </w:r>
    </w:p>
    <w:p w14:paraId="132A7B54" w14:textId="77777777" w:rsidR="00634B9F" w:rsidRPr="00D30F82" w:rsidRDefault="00634B9F" w:rsidP="00634B9F">
      <w:pPr>
        <w:keepNext/>
      </w:pPr>
      <w:r w:rsidRPr="00D30F82">
        <w:t>Regula (ES) 2024/1689</w:t>
      </w:r>
    </w:p>
    <w:p w14:paraId="5FCA0D4C" w14:textId="77777777" w:rsidR="00634B9F" w:rsidRPr="00D30F82" w:rsidRDefault="00634B9F" w:rsidP="00634B9F">
      <w:r w:rsidRPr="00D30F82">
        <w:t>75.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2048AAAD" w14:textId="77777777" w:rsidTr="005F3A42">
        <w:trPr>
          <w:jc w:val="center"/>
        </w:trPr>
        <w:tc>
          <w:tcPr>
            <w:tcW w:w="9752" w:type="dxa"/>
            <w:gridSpan w:val="2"/>
          </w:tcPr>
          <w:p w14:paraId="656CF6E5" w14:textId="77777777" w:rsidR="00634B9F" w:rsidRPr="00D30F82" w:rsidRDefault="00634B9F" w:rsidP="005F3A42">
            <w:pPr>
              <w:keepNext/>
            </w:pPr>
          </w:p>
        </w:tc>
      </w:tr>
      <w:tr w:rsidR="00634B9F" w:rsidRPr="00D30F82" w14:paraId="3D16D3CD" w14:textId="77777777" w:rsidTr="005F3A42">
        <w:trPr>
          <w:jc w:val="center"/>
        </w:trPr>
        <w:tc>
          <w:tcPr>
            <w:tcW w:w="4876" w:type="dxa"/>
            <w:hideMark/>
          </w:tcPr>
          <w:p w14:paraId="1EC86F83"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0A6AC511" w14:textId="77777777" w:rsidR="00634B9F" w:rsidRPr="00D30F82" w:rsidRDefault="00634B9F" w:rsidP="005F3A42">
            <w:pPr>
              <w:keepNext/>
              <w:spacing w:after="240"/>
              <w:jc w:val="center"/>
              <w:rPr>
                <w:i/>
              </w:rPr>
            </w:pPr>
            <w:r w:rsidRPr="00D30F82">
              <w:rPr>
                <w:i/>
              </w:rPr>
              <w:t>Grozījums</w:t>
            </w:r>
          </w:p>
        </w:tc>
      </w:tr>
      <w:tr w:rsidR="00634B9F" w:rsidRPr="00D30F82" w14:paraId="32CBEF61" w14:textId="77777777" w:rsidTr="005F3A42">
        <w:trPr>
          <w:jc w:val="center"/>
        </w:trPr>
        <w:tc>
          <w:tcPr>
            <w:tcW w:w="4876" w:type="dxa"/>
          </w:tcPr>
          <w:p w14:paraId="2FC822E9" w14:textId="77777777" w:rsidR="00634B9F" w:rsidRPr="00D30F82" w:rsidRDefault="00634B9F" w:rsidP="005F3A42">
            <w:pPr>
              <w:spacing w:after="120"/>
            </w:pPr>
          </w:p>
        </w:tc>
        <w:tc>
          <w:tcPr>
            <w:tcW w:w="4876" w:type="dxa"/>
            <w:hideMark/>
          </w:tcPr>
          <w:p w14:paraId="2BF00A68" w14:textId="77777777" w:rsidR="00634B9F" w:rsidRPr="00D30F82" w:rsidRDefault="00634B9F" w:rsidP="005F3A42">
            <w:pPr>
              <w:spacing w:after="120"/>
            </w:pPr>
            <w:r w:rsidRPr="00D30F82">
              <w:rPr>
                <w:b/>
                <w:i/>
              </w:rPr>
              <w:t>(ba)</w:t>
            </w:r>
            <w:r w:rsidRPr="00D30F82">
              <w:rPr>
                <w:b/>
                <w:i/>
              </w:rPr>
              <w:tab/>
              <w:t>regulas 75. pantā iekļauj šādu -1.a punktu:</w:t>
            </w:r>
          </w:p>
        </w:tc>
      </w:tr>
      <w:tr w:rsidR="00634B9F" w:rsidRPr="00D30F82" w14:paraId="58BF9F0A" w14:textId="77777777" w:rsidTr="005F3A42">
        <w:trPr>
          <w:jc w:val="center"/>
        </w:trPr>
        <w:tc>
          <w:tcPr>
            <w:tcW w:w="4876" w:type="dxa"/>
          </w:tcPr>
          <w:p w14:paraId="54AB2D89" w14:textId="77777777" w:rsidR="00634B9F" w:rsidRPr="00D30F82" w:rsidRDefault="00634B9F" w:rsidP="005F3A42">
            <w:pPr>
              <w:spacing w:after="120"/>
            </w:pPr>
          </w:p>
        </w:tc>
        <w:tc>
          <w:tcPr>
            <w:tcW w:w="4876" w:type="dxa"/>
            <w:hideMark/>
          </w:tcPr>
          <w:p w14:paraId="45FEBDAE" w14:textId="2E3FB6AC" w:rsidR="00634B9F" w:rsidRPr="00D30F82" w:rsidRDefault="00634B9F" w:rsidP="005F3A42">
            <w:pPr>
              <w:spacing w:after="120"/>
            </w:pPr>
            <w:r w:rsidRPr="00D30F82">
              <w:rPr>
                <w:b/>
                <w:i/>
              </w:rPr>
              <w:t>“-1.a</w:t>
            </w:r>
            <w:r w:rsidRPr="00D30F82">
              <w:tab/>
            </w:r>
            <w:r w:rsidRPr="00D30F82">
              <w:rPr>
                <w:b/>
                <w:i/>
              </w:rPr>
              <w:t>Īstenojot un izpildot šo regulu, MI birojs veicina inovāciju, konkurētspēju un pamattiesību aizsardzību, ņemot šos jautājumus vērā savu funkciju izpildē. Jautājumos, kas saistīti ar tādu personas datu apstrādi, kuri ietilpst minētās regulas darbības jomā, MI birojs cieši sadarbojas ar kompetentajām datu aizsardzības iestādēm, kas izraudzītas, ievērojot Regulu (ES) 2016/679.”</w:t>
            </w:r>
          </w:p>
        </w:tc>
      </w:tr>
    </w:tbl>
    <w:p w14:paraId="4A4532E0" w14:textId="77777777" w:rsidR="00634B9F" w:rsidRPr="00D30F82" w:rsidRDefault="00634B9F" w:rsidP="00634B9F"/>
    <w:p w14:paraId="5BBD98F6"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63</w:t>
      </w:r>
    </w:p>
    <w:p w14:paraId="13A1EA30" w14:textId="77777777" w:rsidR="00634B9F" w:rsidRPr="00D30F82" w:rsidRDefault="00634B9F" w:rsidP="00634B9F"/>
    <w:p w14:paraId="45A1FE97" w14:textId="77777777" w:rsidR="00634B9F" w:rsidRPr="00D30F82" w:rsidRDefault="00634B9F" w:rsidP="00634B9F">
      <w:pPr>
        <w:keepNext/>
        <w:rPr>
          <w:b/>
        </w:rPr>
      </w:pPr>
      <w:r w:rsidRPr="00D30F82">
        <w:rPr>
          <w:b/>
        </w:rPr>
        <w:t>Regulas priekšlikums</w:t>
      </w:r>
    </w:p>
    <w:p w14:paraId="72B0C7CF" w14:textId="77777777" w:rsidR="00634B9F" w:rsidRPr="00D30F82" w:rsidRDefault="00634B9F" w:rsidP="00634B9F">
      <w:pPr>
        <w:rPr>
          <w:b/>
        </w:rPr>
      </w:pPr>
      <w:r w:rsidRPr="00D30F82">
        <w:rPr>
          <w:b/>
          <w:bCs/>
        </w:rPr>
        <w:t>1. pants – 1. daļa – 25. punkts – c apakšpunkts</w:t>
      </w:r>
    </w:p>
    <w:p w14:paraId="02EE520E" w14:textId="77777777" w:rsidR="00634B9F" w:rsidRPr="00D30F82" w:rsidRDefault="00634B9F" w:rsidP="00634B9F">
      <w:pPr>
        <w:keepNext/>
      </w:pPr>
      <w:r w:rsidRPr="00D30F82">
        <w:t>Regula (ES) 2024/1689</w:t>
      </w:r>
    </w:p>
    <w:p w14:paraId="0BCE8E53" w14:textId="77777777" w:rsidR="00634B9F" w:rsidRPr="00D30F82" w:rsidRDefault="00634B9F" w:rsidP="00634B9F">
      <w:r w:rsidRPr="00D30F82">
        <w:t>75. pants – 1.c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635FAAF5" w14:textId="77777777" w:rsidTr="005F3A42">
        <w:trPr>
          <w:jc w:val="center"/>
        </w:trPr>
        <w:tc>
          <w:tcPr>
            <w:tcW w:w="9752" w:type="dxa"/>
            <w:gridSpan w:val="2"/>
          </w:tcPr>
          <w:p w14:paraId="0E36B237" w14:textId="77777777" w:rsidR="00634B9F" w:rsidRPr="00D30F82" w:rsidRDefault="00634B9F" w:rsidP="005F3A42">
            <w:pPr>
              <w:keepNext/>
            </w:pPr>
          </w:p>
        </w:tc>
      </w:tr>
      <w:tr w:rsidR="00634B9F" w:rsidRPr="00D30F82" w14:paraId="7E005A21" w14:textId="77777777" w:rsidTr="005F3A42">
        <w:trPr>
          <w:jc w:val="center"/>
        </w:trPr>
        <w:tc>
          <w:tcPr>
            <w:tcW w:w="4876" w:type="dxa"/>
            <w:hideMark/>
          </w:tcPr>
          <w:p w14:paraId="682E526E"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41D2AD0" w14:textId="77777777" w:rsidR="00634B9F" w:rsidRPr="00D30F82" w:rsidRDefault="00634B9F" w:rsidP="005F3A42">
            <w:pPr>
              <w:keepNext/>
              <w:spacing w:after="240"/>
              <w:jc w:val="center"/>
              <w:rPr>
                <w:i/>
              </w:rPr>
            </w:pPr>
            <w:r w:rsidRPr="00D30F82">
              <w:rPr>
                <w:i/>
              </w:rPr>
              <w:t>Grozījums</w:t>
            </w:r>
          </w:p>
        </w:tc>
      </w:tr>
      <w:tr w:rsidR="00634B9F" w:rsidRPr="00D30F82" w14:paraId="6A626B60" w14:textId="77777777" w:rsidTr="005F3A42">
        <w:trPr>
          <w:jc w:val="center"/>
        </w:trPr>
        <w:tc>
          <w:tcPr>
            <w:tcW w:w="4876" w:type="dxa"/>
            <w:hideMark/>
          </w:tcPr>
          <w:p w14:paraId="6E8EABC1" w14:textId="77777777" w:rsidR="00634B9F" w:rsidRPr="00D30F82" w:rsidRDefault="00634B9F" w:rsidP="005F3A42">
            <w:pPr>
              <w:spacing w:after="120"/>
            </w:pPr>
            <w:r w:rsidRPr="00D30F82">
              <w:t xml:space="preserve">Komisija </w:t>
            </w:r>
            <w:r w:rsidRPr="00D30F82">
              <w:rPr>
                <w:b/>
                <w:i/>
              </w:rPr>
              <w:t>organizē un veic</w:t>
            </w:r>
            <w:r w:rsidRPr="00D30F82">
              <w:t xml:space="preserve"> atbilstības novērtējumus pirms laišanas tirgū un testus 1. punktā minētajām MI sistēmām, kuras klasificētas kā augsta riska sistēmas un uz kurām attiecas trešās personas veikts atbilstības novērtējums saskaņā ar 43. pantu, pirms šādu MI sistēmu laišanas tirgū vai nodošanas ekspluatācijā. Šajos testos un novērtējumos verificē, vai sistēmas atbilst attiecīgajām šīs regulas prasībām un vai tās var laist tirgū vai nodot ekspluatācijā Savienībā saskaņā ar šo regulu. Komisija šo testu vai novērtējumu veikšanu </w:t>
            </w:r>
            <w:r w:rsidRPr="00D30F82">
              <w:rPr>
                <w:b/>
                <w:i/>
              </w:rPr>
              <w:t>var uzticēt</w:t>
            </w:r>
            <w:r w:rsidRPr="00D30F82">
              <w:t xml:space="preserve"> paziņotajām struktūrām, kas izraudzītas saskaņā ar šo regulu, un tādā gadījumā paziņotā struktūra rīkojas Komisijas vārdā. Šīs regulas 34. panta 1. un 2. punktu mutatis mutandis piemēro Komisijai, kad tā īsteno savas pilnvaras saskaņā ar šo punktu.</w:t>
            </w:r>
          </w:p>
        </w:tc>
        <w:tc>
          <w:tcPr>
            <w:tcW w:w="4876" w:type="dxa"/>
            <w:hideMark/>
          </w:tcPr>
          <w:p w14:paraId="72601068" w14:textId="77777777" w:rsidR="00634B9F" w:rsidRPr="00D30F82" w:rsidRDefault="00634B9F" w:rsidP="005F3A42">
            <w:pPr>
              <w:spacing w:after="120"/>
            </w:pPr>
            <w:r w:rsidRPr="00D30F82">
              <w:rPr>
                <w:b/>
                <w:i/>
              </w:rPr>
              <w:t>1.c</w:t>
            </w:r>
            <w:r w:rsidRPr="00D30F82">
              <w:tab/>
              <w:t>Komisija</w:t>
            </w:r>
            <w:r w:rsidRPr="00D30F82">
              <w:rPr>
                <w:b/>
                <w:i/>
              </w:rPr>
              <w:t>, ievērojot 28. panta 8. punktu, nodrošina, ka</w:t>
            </w:r>
            <w:r w:rsidRPr="00D30F82">
              <w:t xml:space="preserve"> atbilstības novērtējumus pirms laišanas tirgū un testus 1. punktā minētajām MI sistēmām, kuras klasificētas kā augsta riska sistēmas un uz kurām attiecas trešās personas veikts atbilstības novērtējums saskaņā ar 43. pantu, </w:t>
            </w:r>
            <w:r w:rsidRPr="00D30F82">
              <w:rPr>
                <w:b/>
                <w:i/>
              </w:rPr>
              <w:t>veic</w:t>
            </w:r>
            <w:r w:rsidRPr="00D30F82">
              <w:t xml:space="preserve"> pirms šādu MI sistēmu laišanas tirgū vai nodošanas ekspluatācijā. Šajos testos un novērtējumos verificē, vai sistēmas atbilst attiecīgajām šīs regulas prasībām un vai tās var laist tirgū vai nodot ekspluatācijā Savienībā saskaņā ar šo regulu. Komisija šo testu vai novērtējumu veikšanu </w:t>
            </w:r>
            <w:r w:rsidRPr="00D30F82">
              <w:rPr>
                <w:b/>
                <w:i/>
              </w:rPr>
              <w:t>uztic</w:t>
            </w:r>
            <w:r w:rsidRPr="00D30F82">
              <w:t xml:space="preserve"> paziņotajām struktūrām, kas izraudzītas saskaņā ar šo regulu, un tādā gadījumā paziņotā struktūra rīkojas Komisijas vārdā. Šīs regulas 34. panta 1. un 2. punktu mutatis mutandis piemēro Komisijai, kad tā īsteno savas pilnvaras saskaņā ar šo punktu.</w:t>
            </w:r>
          </w:p>
        </w:tc>
      </w:tr>
    </w:tbl>
    <w:p w14:paraId="5CBE3CFB" w14:textId="77777777" w:rsidR="00634B9F" w:rsidRPr="00D30F82" w:rsidRDefault="00634B9F" w:rsidP="00634B9F"/>
    <w:p w14:paraId="093653BC"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lastRenderedPageBreak/>
        <w:t>Grozījums Nr.</w:t>
      </w:r>
      <w:r w:rsidRPr="00D30F82">
        <w:rPr>
          <w:b/>
        </w:rPr>
        <w:tab/>
      </w:r>
      <w:r w:rsidRPr="00D30F82">
        <w:rPr>
          <w:b/>
        </w:rPr>
        <w:tab/>
        <w:t>64</w:t>
      </w:r>
    </w:p>
    <w:p w14:paraId="04371204" w14:textId="77777777" w:rsidR="00634B9F" w:rsidRPr="00D30F82" w:rsidRDefault="00634B9F" w:rsidP="00634B9F"/>
    <w:p w14:paraId="4FBAD834" w14:textId="77777777" w:rsidR="00634B9F" w:rsidRPr="00D30F82" w:rsidRDefault="00634B9F" w:rsidP="00634B9F">
      <w:pPr>
        <w:keepNext/>
        <w:rPr>
          <w:b/>
        </w:rPr>
      </w:pPr>
      <w:r w:rsidRPr="00D30F82">
        <w:rPr>
          <w:b/>
        </w:rPr>
        <w:t>Regulas priekšlikums</w:t>
      </w:r>
    </w:p>
    <w:p w14:paraId="4E0517EF" w14:textId="77777777" w:rsidR="00634B9F" w:rsidRPr="00D30F82" w:rsidRDefault="00634B9F" w:rsidP="00634B9F">
      <w:pPr>
        <w:rPr>
          <w:b/>
        </w:rPr>
      </w:pPr>
      <w:r w:rsidRPr="00D30F82">
        <w:rPr>
          <w:b/>
          <w:bCs/>
        </w:rPr>
        <w:t>1. pants – 1. daļa – 26. punkts – b apakšpunkts</w:t>
      </w:r>
    </w:p>
    <w:p w14:paraId="34740BE2" w14:textId="77777777" w:rsidR="00634B9F" w:rsidRPr="00D30F82" w:rsidRDefault="00634B9F" w:rsidP="00634B9F">
      <w:pPr>
        <w:keepNext/>
      </w:pPr>
      <w:r w:rsidRPr="00D30F82">
        <w:t>Regula (ES) 2024/1689</w:t>
      </w:r>
    </w:p>
    <w:p w14:paraId="62F8B1B2" w14:textId="77777777" w:rsidR="00634B9F" w:rsidRPr="00D30F82" w:rsidRDefault="00634B9F" w:rsidP="00634B9F">
      <w:r w:rsidRPr="00D30F82">
        <w:t>77. pants – 1.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35BA28C0" w14:textId="77777777" w:rsidTr="005F3A42">
        <w:trPr>
          <w:jc w:val="center"/>
        </w:trPr>
        <w:tc>
          <w:tcPr>
            <w:tcW w:w="9752" w:type="dxa"/>
            <w:gridSpan w:val="2"/>
          </w:tcPr>
          <w:p w14:paraId="79C5D646" w14:textId="77777777" w:rsidR="00634B9F" w:rsidRPr="00D30F82" w:rsidRDefault="00634B9F" w:rsidP="005F3A42">
            <w:pPr>
              <w:keepNext/>
            </w:pPr>
          </w:p>
        </w:tc>
      </w:tr>
      <w:tr w:rsidR="00634B9F" w:rsidRPr="00D30F82" w14:paraId="4F146C8F" w14:textId="77777777" w:rsidTr="005F3A42">
        <w:trPr>
          <w:jc w:val="center"/>
        </w:trPr>
        <w:tc>
          <w:tcPr>
            <w:tcW w:w="4876" w:type="dxa"/>
            <w:hideMark/>
          </w:tcPr>
          <w:p w14:paraId="41BA2830"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1DA49C7F" w14:textId="77777777" w:rsidR="00634B9F" w:rsidRPr="00D30F82" w:rsidRDefault="00634B9F" w:rsidP="005F3A42">
            <w:pPr>
              <w:keepNext/>
              <w:spacing w:after="240"/>
              <w:jc w:val="center"/>
              <w:rPr>
                <w:i/>
              </w:rPr>
            </w:pPr>
            <w:r w:rsidRPr="00D30F82">
              <w:rPr>
                <w:i/>
              </w:rPr>
              <w:t>Grozījums</w:t>
            </w:r>
          </w:p>
        </w:tc>
      </w:tr>
      <w:tr w:rsidR="00634B9F" w:rsidRPr="00D30F82" w14:paraId="6E99970C" w14:textId="77777777" w:rsidTr="005F3A42">
        <w:trPr>
          <w:jc w:val="center"/>
        </w:trPr>
        <w:tc>
          <w:tcPr>
            <w:tcW w:w="4876" w:type="dxa"/>
            <w:hideMark/>
          </w:tcPr>
          <w:p w14:paraId="5D957B2C" w14:textId="77777777" w:rsidR="00634B9F" w:rsidRPr="00D30F82" w:rsidRDefault="00634B9F" w:rsidP="005F3A42">
            <w:pPr>
              <w:spacing w:after="120"/>
            </w:pPr>
            <w:r w:rsidRPr="00D30F82">
              <w:t>1.</w:t>
            </w:r>
            <w:r w:rsidRPr="00D30F82">
              <w:tab/>
              <w:t>Valstu publiskām iestādēm vai struktūrām, kas uzrauga vai panāk to pienākumu izpildi, kuri noteikti Savienības tiesību aktos, kas aizsargā pamattiesības, tai skaitā tiesības uz nediskriminēšanu, ir pilnvaras pieprasīt attiecīgajai tirgus uzraudzības iestādei jebkuru informāciju un dokumentāciju, kas sagatavota vai tiek uzturēta saskaņā ar šo regulu, un piekļūt šādai informācijai un dokumentācijai piekļūstamā valodā un formātā, ja piekļuve minētajai informācijai un dokumentācijai ir nepieciešama, lai efektīvi izpildītu to pilnvaras to jurisdikcijas robežās.;</w:t>
            </w:r>
          </w:p>
        </w:tc>
        <w:tc>
          <w:tcPr>
            <w:tcW w:w="4876" w:type="dxa"/>
            <w:hideMark/>
          </w:tcPr>
          <w:p w14:paraId="4AA31CED" w14:textId="77777777" w:rsidR="00634B9F" w:rsidRPr="00D30F82" w:rsidRDefault="00634B9F" w:rsidP="005F3A42">
            <w:pPr>
              <w:spacing w:after="120"/>
            </w:pPr>
            <w:r w:rsidRPr="00D30F82">
              <w:t>1.</w:t>
            </w:r>
            <w:r w:rsidRPr="00D30F82">
              <w:tab/>
              <w:t xml:space="preserve">Valstu publiskām iestādēm vai struktūrām, kas uzrauga vai panāk to pienākumu izpildi, kuri noteikti Savienības tiesību aktos, kas aizsargā pamattiesības, tai skaitā tiesības uz nediskriminēšanu, ir pilnvaras pieprasīt attiecīgajai tirgus uzraudzības iestādei jebkuru informāciju un dokumentāciju, kas sagatavota vai tiek uzturēta saskaņā ar šo regulu, un piekļūt šādai informācijai un dokumentācijai piekļūstamā valodā un </w:t>
            </w:r>
            <w:r w:rsidRPr="00D30F82">
              <w:rPr>
                <w:b/>
                <w:i/>
              </w:rPr>
              <w:t>mašīnlasāmā</w:t>
            </w:r>
            <w:r w:rsidRPr="00D30F82">
              <w:t xml:space="preserve"> formātā </w:t>
            </w:r>
            <w:r w:rsidRPr="00D30F82">
              <w:rPr>
                <w:b/>
                <w:i/>
              </w:rPr>
              <w:t>ar elektroniskiem līdzekļiem</w:t>
            </w:r>
            <w:r w:rsidRPr="00D30F82">
              <w:t>, ja piekļuve minētajai informācijai un dokumentācijai ir nepieciešama, lai efektīvi izpildītu to pilnvaras to jurisdikcijas robežās</w:t>
            </w:r>
            <w:r w:rsidRPr="00D30F82">
              <w:rPr>
                <w:b/>
                <w:i/>
              </w:rPr>
              <w:t>.</w:t>
            </w:r>
            <w:r w:rsidRPr="00D30F82">
              <w:t xml:space="preserve"> </w:t>
            </w:r>
            <w:r w:rsidRPr="00D30F82">
              <w:rPr>
                <w:b/>
                <w:i/>
              </w:rPr>
              <w:t>Šis punkts neskar attiecīgo valsts publisko iestāžu vai struktūru uzdevumus, pilnvaras un neatkarību atbilstīgi to pilnvarām saskaņā ar Savienības un valsts tiesību aktiem</w:t>
            </w:r>
            <w:r w:rsidRPr="00D30F82">
              <w:t>.;</w:t>
            </w:r>
          </w:p>
        </w:tc>
      </w:tr>
    </w:tbl>
    <w:p w14:paraId="1544973B" w14:textId="77777777" w:rsidR="00634B9F" w:rsidRPr="00D30F82" w:rsidRDefault="00634B9F" w:rsidP="00634B9F"/>
    <w:p w14:paraId="036A6D42"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65</w:t>
      </w:r>
    </w:p>
    <w:p w14:paraId="24EE20A5" w14:textId="77777777" w:rsidR="00634B9F" w:rsidRPr="00D30F82" w:rsidRDefault="00634B9F" w:rsidP="00634B9F"/>
    <w:p w14:paraId="5E671F19" w14:textId="77777777" w:rsidR="00634B9F" w:rsidRPr="00D30F82" w:rsidRDefault="00634B9F" w:rsidP="00634B9F">
      <w:pPr>
        <w:keepNext/>
        <w:rPr>
          <w:b/>
        </w:rPr>
      </w:pPr>
      <w:r w:rsidRPr="00D30F82">
        <w:rPr>
          <w:b/>
        </w:rPr>
        <w:t>Regulas priekšlikums</w:t>
      </w:r>
    </w:p>
    <w:p w14:paraId="3520F506" w14:textId="77777777" w:rsidR="00634B9F" w:rsidRPr="00D30F82" w:rsidRDefault="00634B9F" w:rsidP="00634B9F">
      <w:pPr>
        <w:rPr>
          <w:b/>
        </w:rPr>
      </w:pPr>
      <w:r w:rsidRPr="00D30F82">
        <w:rPr>
          <w:b/>
          <w:bCs/>
        </w:rPr>
        <w:t>1. pants – 1. daļa – 26. punkts – c apakšpunkts – ievaddaļa</w:t>
      </w:r>
    </w:p>
    <w:p w14:paraId="4C64B315" w14:textId="77777777" w:rsidR="00634B9F" w:rsidRPr="00D30F82" w:rsidRDefault="00634B9F" w:rsidP="00634B9F">
      <w:pPr>
        <w:keepNext/>
      </w:pPr>
      <w:r w:rsidRPr="00D30F82">
        <w:t>Regula (ES) 2024/1689</w:t>
      </w:r>
    </w:p>
    <w:p w14:paraId="4E37068B" w14:textId="77777777" w:rsidR="00634B9F" w:rsidRPr="00D30F82" w:rsidRDefault="00634B9F" w:rsidP="00634B9F">
      <w:r w:rsidRPr="00D30F82">
        <w:t>77. pants – 1.a punkts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789DA2FB" w14:textId="77777777" w:rsidTr="005F3A42">
        <w:trPr>
          <w:jc w:val="center"/>
        </w:trPr>
        <w:tc>
          <w:tcPr>
            <w:tcW w:w="9752" w:type="dxa"/>
            <w:gridSpan w:val="2"/>
          </w:tcPr>
          <w:p w14:paraId="3002DB23" w14:textId="77777777" w:rsidR="00634B9F" w:rsidRPr="00D30F82" w:rsidRDefault="00634B9F" w:rsidP="005F3A42">
            <w:pPr>
              <w:keepNext/>
            </w:pPr>
          </w:p>
        </w:tc>
      </w:tr>
      <w:tr w:rsidR="00634B9F" w:rsidRPr="00D30F82" w14:paraId="550634E0" w14:textId="77777777" w:rsidTr="005F3A42">
        <w:trPr>
          <w:jc w:val="center"/>
        </w:trPr>
        <w:tc>
          <w:tcPr>
            <w:tcW w:w="4876" w:type="dxa"/>
            <w:hideMark/>
          </w:tcPr>
          <w:p w14:paraId="52826C25"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707BB61C" w14:textId="77777777" w:rsidR="00634B9F" w:rsidRPr="00D30F82" w:rsidRDefault="00634B9F" w:rsidP="005F3A42">
            <w:pPr>
              <w:keepNext/>
              <w:spacing w:after="240"/>
              <w:jc w:val="center"/>
              <w:rPr>
                <w:i/>
              </w:rPr>
            </w:pPr>
            <w:r w:rsidRPr="00D30F82">
              <w:rPr>
                <w:i/>
              </w:rPr>
              <w:t>Grozījums</w:t>
            </w:r>
          </w:p>
        </w:tc>
      </w:tr>
      <w:tr w:rsidR="00634B9F" w:rsidRPr="00D30F82" w14:paraId="72D0D30F" w14:textId="77777777" w:rsidTr="005F3A42">
        <w:trPr>
          <w:jc w:val="center"/>
        </w:trPr>
        <w:tc>
          <w:tcPr>
            <w:tcW w:w="4876" w:type="dxa"/>
            <w:hideMark/>
          </w:tcPr>
          <w:p w14:paraId="6A275402" w14:textId="77777777" w:rsidR="00634B9F" w:rsidRPr="00D30F82" w:rsidRDefault="00634B9F" w:rsidP="005F3A42">
            <w:pPr>
              <w:spacing w:after="120"/>
            </w:pPr>
            <w:r w:rsidRPr="00D30F82">
              <w:t>(c)</w:t>
            </w:r>
            <w:r w:rsidRPr="00D30F82">
              <w:tab/>
              <w:t xml:space="preserve">pantā iekļauj šādu 1.a </w:t>
            </w:r>
            <w:r w:rsidRPr="00D30F82">
              <w:rPr>
                <w:b/>
                <w:i/>
              </w:rPr>
              <w:t>un</w:t>
            </w:r>
            <w:r w:rsidRPr="00D30F82">
              <w:t xml:space="preserve"> 1.b punktu:</w:t>
            </w:r>
          </w:p>
        </w:tc>
        <w:tc>
          <w:tcPr>
            <w:tcW w:w="4876" w:type="dxa"/>
            <w:hideMark/>
          </w:tcPr>
          <w:p w14:paraId="01CEBA61" w14:textId="77777777" w:rsidR="00634B9F" w:rsidRPr="00D30F82" w:rsidRDefault="00634B9F" w:rsidP="005F3A42">
            <w:pPr>
              <w:spacing w:after="120"/>
            </w:pPr>
            <w:r w:rsidRPr="00D30F82">
              <w:t>(c)</w:t>
            </w:r>
            <w:r w:rsidRPr="00D30F82">
              <w:tab/>
              <w:t>pantā iekļauj šādu 1.a</w:t>
            </w:r>
            <w:r w:rsidRPr="00D30F82">
              <w:rPr>
                <w:b/>
                <w:i/>
              </w:rPr>
              <w:t>,</w:t>
            </w:r>
            <w:r w:rsidRPr="00D30F82">
              <w:t xml:space="preserve"> 1.b </w:t>
            </w:r>
            <w:r w:rsidRPr="00D30F82">
              <w:rPr>
                <w:b/>
                <w:i/>
              </w:rPr>
              <w:t>un 1.ba</w:t>
            </w:r>
            <w:r w:rsidRPr="00D30F82">
              <w:t xml:space="preserve"> punktu:</w:t>
            </w:r>
          </w:p>
        </w:tc>
      </w:tr>
    </w:tbl>
    <w:p w14:paraId="503DCCA7" w14:textId="77777777" w:rsidR="00634B9F" w:rsidRPr="00D30F82" w:rsidRDefault="00634B9F" w:rsidP="00634B9F"/>
    <w:p w14:paraId="6DE10A4B"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66</w:t>
      </w:r>
    </w:p>
    <w:p w14:paraId="6D54C11A" w14:textId="77777777" w:rsidR="00634B9F" w:rsidRPr="00D30F82" w:rsidRDefault="00634B9F" w:rsidP="00634B9F"/>
    <w:p w14:paraId="6780E4F9" w14:textId="77777777" w:rsidR="00634B9F" w:rsidRPr="00D30F82" w:rsidRDefault="00634B9F" w:rsidP="00634B9F">
      <w:pPr>
        <w:keepNext/>
        <w:rPr>
          <w:b/>
        </w:rPr>
      </w:pPr>
      <w:r w:rsidRPr="00D30F82">
        <w:rPr>
          <w:b/>
        </w:rPr>
        <w:t>Regulas priekšlikums</w:t>
      </w:r>
    </w:p>
    <w:p w14:paraId="56DD1F43" w14:textId="77777777" w:rsidR="00634B9F" w:rsidRPr="00D30F82" w:rsidRDefault="00634B9F" w:rsidP="00634B9F">
      <w:pPr>
        <w:rPr>
          <w:b/>
        </w:rPr>
      </w:pPr>
      <w:r w:rsidRPr="00D30F82">
        <w:rPr>
          <w:b/>
          <w:bCs/>
        </w:rPr>
        <w:t>1. pants – 1. daļa – 26. punkts – c apakšpunkts</w:t>
      </w:r>
    </w:p>
    <w:p w14:paraId="7C054260" w14:textId="77777777" w:rsidR="00634B9F" w:rsidRPr="00D30F82" w:rsidRDefault="00634B9F" w:rsidP="00634B9F">
      <w:pPr>
        <w:keepNext/>
      </w:pPr>
      <w:r w:rsidRPr="00D30F82">
        <w:t>Regula (ES) 2024/1689</w:t>
      </w:r>
    </w:p>
    <w:p w14:paraId="70D0526F" w14:textId="77777777" w:rsidR="00634B9F" w:rsidRPr="00D30F82" w:rsidRDefault="00634B9F" w:rsidP="00634B9F">
      <w:r w:rsidRPr="00D30F82">
        <w:t>77.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6905890C" w14:textId="77777777" w:rsidTr="005F3A42">
        <w:trPr>
          <w:jc w:val="center"/>
        </w:trPr>
        <w:tc>
          <w:tcPr>
            <w:tcW w:w="9752" w:type="dxa"/>
            <w:gridSpan w:val="2"/>
          </w:tcPr>
          <w:p w14:paraId="02F76C61" w14:textId="77777777" w:rsidR="00634B9F" w:rsidRPr="00D30F82" w:rsidRDefault="00634B9F" w:rsidP="005F3A42">
            <w:pPr>
              <w:keepNext/>
            </w:pPr>
          </w:p>
        </w:tc>
      </w:tr>
      <w:tr w:rsidR="00634B9F" w:rsidRPr="00D30F82" w14:paraId="0EDB53AD" w14:textId="77777777" w:rsidTr="005F3A42">
        <w:trPr>
          <w:jc w:val="center"/>
        </w:trPr>
        <w:tc>
          <w:tcPr>
            <w:tcW w:w="4876" w:type="dxa"/>
            <w:hideMark/>
          </w:tcPr>
          <w:p w14:paraId="146779F7"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60BEB2B9" w14:textId="77777777" w:rsidR="00634B9F" w:rsidRPr="00D30F82" w:rsidRDefault="00634B9F" w:rsidP="005F3A42">
            <w:pPr>
              <w:keepNext/>
              <w:spacing w:after="240"/>
              <w:jc w:val="center"/>
              <w:rPr>
                <w:i/>
              </w:rPr>
            </w:pPr>
            <w:r w:rsidRPr="00D30F82">
              <w:rPr>
                <w:i/>
              </w:rPr>
              <w:t>Grozījums</w:t>
            </w:r>
          </w:p>
        </w:tc>
      </w:tr>
      <w:tr w:rsidR="00634B9F" w:rsidRPr="00D30F82" w14:paraId="2D116A12" w14:textId="77777777" w:rsidTr="005F3A42">
        <w:trPr>
          <w:jc w:val="center"/>
        </w:trPr>
        <w:tc>
          <w:tcPr>
            <w:tcW w:w="4876" w:type="dxa"/>
            <w:hideMark/>
          </w:tcPr>
          <w:p w14:paraId="0F25DFFA" w14:textId="77777777" w:rsidR="00634B9F" w:rsidRPr="00D30F82" w:rsidRDefault="00634B9F" w:rsidP="005F3A42">
            <w:pPr>
              <w:spacing w:after="120"/>
            </w:pPr>
            <w:r w:rsidRPr="00D30F82">
              <w:t>1.a.</w:t>
            </w:r>
            <w:r w:rsidRPr="00D30F82">
              <w:tab/>
              <w:t>Ievērojot šā panta nosacījumus, tirgus uzraudzības iestāde attiecīgajai 1. punktā minētajai publiskajai iestādei vai struktūrai piešķir piekļuvi šādai informācijai vai dokumentācijai, tai skaitā vajadzības gadījumā pieprasa šādu informāciju vai dokumentāciju no nodrošinātāja vai uzturētāja.</w:t>
            </w:r>
          </w:p>
        </w:tc>
        <w:tc>
          <w:tcPr>
            <w:tcW w:w="4876" w:type="dxa"/>
            <w:hideMark/>
          </w:tcPr>
          <w:p w14:paraId="3B0E4247" w14:textId="77777777" w:rsidR="00634B9F" w:rsidRPr="00D30F82" w:rsidRDefault="00634B9F" w:rsidP="005F3A42">
            <w:pPr>
              <w:spacing w:after="120"/>
            </w:pPr>
            <w:r w:rsidRPr="00D30F82">
              <w:t>1.a.</w:t>
            </w:r>
            <w:r w:rsidRPr="00D30F82">
              <w:tab/>
              <w:t xml:space="preserve">Ievērojot šā panta nosacījumus, tirgus uzraudzības iestāde attiecīgajai 1. punktā minētajai publiskajai iestādei vai struktūrai piešķir piekļuvi šādai informācijai vai dokumentācijai, tai skaitā vajadzības gadījumā </w:t>
            </w:r>
            <w:r w:rsidRPr="00D30F82">
              <w:rPr>
                <w:b/>
                <w:i/>
              </w:rPr>
              <w:t>un bez liekas kavēšanās</w:t>
            </w:r>
            <w:r w:rsidRPr="00D30F82">
              <w:t xml:space="preserve"> pieprasa šādu informāciju vai dokumentāciju no nodrošinātāja vai uzturētāja.</w:t>
            </w:r>
          </w:p>
        </w:tc>
      </w:tr>
    </w:tbl>
    <w:p w14:paraId="101F0AEF" w14:textId="77777777" w:rsidR="00634B9F" w:rsidRPr="00D30F82" w:rsidRDefault="00634B9F" w:rsidP="00634B9F"/>
    <w:p w14:paraId="11F336DD"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67</w:t>
      </w:r>
    </w:p>
    <w:p w14:paraId="3A8C6D10" w14:textId="77777777" w:rsidR="00634B9F" w:rsidRPr="00D30F82" w:rsidRDefault="00634B9F" w:rsidP="00634B9F"/>
    <w:p w14:paraId="3840E22B" w14:textId="77777777" w:rsidR="00634B9F" w:rsidRPr="00D30F82" w:rsidRDefault="00634B9F" w:rsidP="00634B9F">
      <w:pPr>
        <w:keepNext/>
        <w:rPr>
          <w:b/>
        </w:rPr>
      </w:pPr>
      <w:r w:rsidRPr="00D30F82">
        <w:rPr>
          <w:b/>
        </w:rPr>
        <w:t>Regulas priekšlikums</w:t>
      </w:r>
    </w:p>
    <w:p w14:paraId="2C315FEB" w14:textId="77777777" w:rsidR="00634B9F" w:rsidRPr="00D30F82" w:rsidRDefault="00634B9F" w:rsidP="00634B9F">
      <w:pPr>
        <w:rPr>
          <w:b/>
        </w:rPr>
      </w:pPr>
      <w:r w:rsidRPr="00D30F82">
        <w:rPr>
          <w:b/>
          <w:bCs/>
        </w:rPr>
        <w:t>1. pants – 1. daļa – 26. punkts – c apakšpunkts</w:t>
      </w:r>
    </w:p>
    <w:p w14:paraId="7D397B1B" w14:textId="77777777" w:rsidR="00634B9F" w:rsidRPr="00D30F82" w:rsidRDefault="00634B9F" w:rsidP="00634B9F">
      <w:pPr>
        <w:keepNext/>
      </w:pPr>
      <w:r w:rsidRPr="00D30F82">
        <w:t>Regula (ES) 2024/1689</w:t>
      </w:r>
    </w:p>
    <w:p w14:paraId="2134B89E" w14:textId="77777777" w:rsidR="00634B9F" w:rsidRPr="00D30F82" w:rsidRDefault="00634B9F" w:rsidP="00634B9F">
      <w:r w:rsidRPr="00D30F82">
        <w:t>77. pants – 1.b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23BF3C9A" w14:textId="77777777" w:rsidTr="005F3A42">
        <w:trPr>
          <w:jc w:val="center"/>
        </w:trPr>
        <w:tc>
          <w:tcPr>
            <w:tcW w:w="9752" w:type="dxa"/>
            <w:gridSpan w:val="2"/>
          </w:tcPr>
          <w:p w14:paraId="7E9B37F9" w14:textId="77777777" w:rsidR="00634B9F" w:rsidRPr="00D30F82" w:rsidRDefault="00634B9F" w:rsidP="005F3A42">
            <w:pPr>
              <w:keepNext/>
            </w:pPr>
          </w:p>
        </w:tc>
      </w:tr>
      <w:tr w:rsidR="00634B9F" w:rsidRPr="00D30F82" w14:paraId="09F29914" w14:textId="77777777" w:rsidTr="005F3A42">
        <w:trPr>
          <w:jc w:val="center"/>
        </w:trPr>
        <w:tc>
          <w:tcPr>
            <w:tcW w:w="4876" w:type="dxa"/>
            <w:hideMark/>
          </w:tcPr>
          <w:p w14:paraId="7A849E35"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4CB65548" w14:textId="77777777" w:rsidR="00634B9F" w:rsidRPr="00D30F82" w:rsidRDefault="00634B9F" w:rsidP="005F3A42">
            <w:pPr>
              <w:keepNext/>
              <w:spacing w:after="240"/>
              <w:jc w:val="center"/>
              <w:rPr>
                <w:i/>
              </w:rPr>
            </w:pPr>
            <w:r w:rsidRPr="00D30F82">
              <w:rPr>
                <w:i/>
              </w:rPr>
              <w:t>Grozījums</w:t>
            </w:r>
          </w:p>
        </w:tc>
      </w:tr>
      <w:tr w:rsidR="00634B9F" w:rsidRPr="00D30F82" w14:paraId="05E202ED" w14:textId="77777777" w:rsidTr="005F3A42">
        <w:trPr>
          <w:jc w:val="center"/>
        </w:trPr>
        <w:tc>
          <w:tcPr>
            <w:tcW w:w="4876" w:type="dxa"/>
            <w:hideMark/>
          </w:tcPr>
          <w:p w14:paraId="3AE759A6" w14:textId="77777777" w:rsidR="00634B9F" w:rsidRPr="00D30F82" w:rsidRDefault="00634B9F" w:rsidP="005F3A42">
            <w:pPr>
              <w:spacing w:after="120"/>
            </w:pPr>
            <w:r w:rsidRPr="00D30F82">
              <w:t>1.b</w:t>
            </w:r>
            <w:r w:rsidRPr="00D30F82">
              <w:tab/>
              <w:t>Lai saskaņoti piemērotu šo regulu un Savienības tiesību aktus, ar kuriem aizsargā pamattiesības, un racionalizētu procedūras, šā panta 1. punktā minētās tirgus uzraudzības iestādes un publiskās iestādes vai struktūras cieši sadarbojas un sniedz cita citai savstarpēju palīdzību, kas vajadzīga to attiecīgo pilnvaru izpildei. Tas īpaši ietver informācijas apmaiņu, ja tas nepieciešams šīs regulas un citu attiecīgo Savienības tiesību aktu efektīvai uzraudzībai vai izpildei.;</w:t>
            </w:r>
          </w:p>
        </w:tc>
        <w:tc>
          <w:tcPr>
            <w:tcW w:w="4876" w:type="dxa"/>
            <w:hideMark/>
          </w:tcPr>
          <w:p w14:paraId="586716C9" w14:textId="77777777" w:rsidR="00634B9F" w:rsidRPr="00D30F82" w:rsidRDefault="00634B9F" w:rsidP="005F3A42">
            <w:pPr>
              <w:spacing w:after="120"/>
            </w:pPr>
            <w:r w:rsidRPr="00D30F82">
              <w:t>1.b</w:t>
            </w:r>
            <w:r w:rsidRPr="00D30F82">
              <w:tab/>
              <w:t>Lai saskaņoti piemērotu šo regulu un Savienības tiesību aktus, ar kuriem aizsargā pamattiesības, un racionalizētu procedūras, šā panta 1. punktā minētās tirgus uzraudzības iestādes un publiskās iestādes vai struktūras</w:t>
            </w:r>
            <w:r w:rsidRPr="00D30F82">
              <w:rPr>
                <w:b/>
                <w:i/>
              </w:rPr>
              <w:t>, ievērojot to attiecīgās kompetences, uzdevumus, pilnvaras un neatkarību,</w:t>
            </w:r>
            <w:r w:rsidRPr="00D30F82">
              <w:t xml:space="preserve"> cieši sadarbojas un sniedz cita citai savstarpēju palīdzību, kas vajadzīga to attiecīgo pilnvaru izpildei. Tas īpaši ietver informācijas apmaiņu, ja tas nepieciešams šīs regulas un citu attiecīgo Savienības tiesību aktu efektīvai uzraudzībai vai izpildei.;</w:t>
            </w:r>
          </w:p>
        </w:tc>
      </w:tr>
    </w:tbl>
    <w:p w14:paraId="4A96F2C6" w14:textId="77777777" w:rsidR="00634B9F" w:rsidRPr="00D30F82" w:rsidRDefault="00634B9F" w:rsidP="00634B9F"/>
    <w:p w14:paraId="1BEC6402"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68</w:t>
      </w:r>
    </w:p>
    <w:p w14:paraId="56C55E8B" w14:textId="77777777" w:rsidR="00634B9F" w:rsidRPr="00D30F82" w:rsidRDefault="00634B9F" w:rsidP="00634B9F"/>
    <w:p w14:paraId="6CC8CEB7" w14:textId="77777777" w:rsidR="00634B9F" w:rsidRPr="00D30F82" w:rsidRDefault="00634B9F" w:rsidP="00634B9F">
      <w:pPr>
        <w:keepNext/>
        <w:rPr>
          <w:b/>
        </w:rPr>
      </w:pPr>
      <w:r w:rsidRPr="00D30F82">
        <w:rPr>
          <w:b/>
        </w:rPr>
        <w:t>Regulas priekšlikums</w:t>
      </w:r>
    </w:p>
    <w:p w14:paraId="6EAF229C" w14:textId="77777777" w:rsidR="00634B9F" w:rsidRPr="00D30F82" w:rsidRDefault="00634B9F" w:rsidP="00634B9F">
      <w:pPr>
        <w:rPr>
          <w:b/>
        </w:rPr>
      </w:pPr>
      <w:r w:rsidRPr="00D30F82">
        <w:rPr>
          <w:b/>
          <w:bCs/>
        </w:rPr>
        <w:t>1. pants – 1. daļa – 26. punkts – c apakšpunkts</w:t>
      </w:r>
    </w:p>
    <w:p w14:paraId="4FCFBCAC" w14:textId="77777777" w:rsidR="00634B9F" w:rsidRPr="00D30F82" w:rsidRDefault="00634B9F" w:rsidP="00634B9F">
      <w:pPr>
        <w:keepNext/>
      </w:pPr>
      <w:r w:rsidRPr="00D30F82">
        <w:t>Regula (ES) 2024/1689</w:t>
      </w:r>
    </w:p>
    <w:p w14:paraId="6F85F204" w14:textId="77777777" w:rsidR="00634B9F" w:rsidRPr="00D30F82" w:rsidRDefault="00634B9F" w:rsidP="00634B9F">
      <w:r w:rsidRPr="00D30F82">
        <w:t>77. pants – 1.ba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7348D0E1" w14:textId="77777777" w:rsidTr="005F3A42">
        <w:trPr>
          <w:jc w:val="center"/>
        </w:trPr>
        <w:tc>
          <w:tcPr>
            <w:tcW w:w="9752" w:type="dxa"/>
            <w:gridSpan w:val="2"/>
          </w:tcPr>
          <w:p w14:paraId="00A27400" w14:textId="77777777" w:rsidR="00634B9F" w:rsidRPr="00D30F82" w:rsidRDefault="00634B9F" w:rsidP="005F3A42">
            <w:pPr>
              <w:keepNext/>
            </w:pPr>
          </w:p>
        </w:tc>
      </w:tr>
      <w:tr w:rsidR="00634B9F" w:rsidRPr="00D30F82" w14:paraId="2FFDDB3A" w14:textId="77777777" w:rsidTr="005F3A42">
        <w:trPr>
          <w:jc w:val="center"/>
        </w:trPr>
        <w:tc>
          <w:tcPr>
            <w:tcW w:w="4876" w:type="dxa"/>
            <w:hideMark/>
          </w:tcPr>
          <w:p w14:paraId="4B824060"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EEC72D2" w14:textId="77777777" w:rsidR="00634B9F" w:rsidRPr="00D30F82" w:rsidRDefault="00634B9F" w:rsidP="005F3A42">
            <w:pPr>
              <w:keepNext/>
              <w:spacing w:after="240"/>
              <w:jc w:val="center"/>
              <w:rPr>
                <w:i/>
              </w:rPr>
            </w:pPr>
            <w:r w:rsidRPr="00D30F82">
              <w:rPr>
                <w:i/>
              </w:rPr>
              <w:t>Grozījums</w:t>
            </w:r>
          </w:p>
        </w:tc>
      </w:tr>
      <w:tr w:rsidR="00634B9F" w:rsidRPr="00D30F82" w14:paraId="7504B464" w14:textId="77777777" w:rsidTr="005F3A42">
        <w:trPr>
          <w:jc w:val="center"/>
        </w:trPr>
        <w:tc>
          <w:tcPr>
            <w:tcW w:w="4876" w:type="dxa"/>
          </w:tcPr>
          <w:p w14:paraId="38CFF9FE" w14:textId="77777777" w:rsidR="00634B9F" w:rsidRPr="00D30F82" w:rsidRDefault="00634B9F" w:rsidP="005F3A42">
            <w:pPr>
              <w:spacing w:after="120"/>
            </w:pPr>
          </w:p>
        </w:tc>
        <w:tc>
          <w:tcPr>
            <w:tcW w:w="4876" w:type="dxa"/>
            <w:hideMark/>
          </w:tcPr>
          <w:p w14:paraId="1DB64869" w14:textId="77777777" w:rsidR="00634B9F" w:rsidRPr="00D30F82" w:rsidRDefault="00634B9F" w:rsidP="005F3A42">
            <w:pPr>
              <w:spacing w:after="120"/>
            </w:pPr>
            <w:r w:rsidRPr="00D30F82">
              <w:rPr>
                <w:b/>
                <w:i/>
              </w:rPr>
              <w:t>1.ba</w:t>
            </w:r>
            <w:r w:rsidRPr="00D30F82">
              <w:rPr>
                <w:b/>
                <w:i/>
              </w:rPr>
              <w:tab/>
              <w:t xml:space="preserve">Palīdzības pieprasījumos norāda visu nepieciešamo informāciju, tostarp </w:t>
            </w:r>
            <w:r w:rsidRPr="00D30F82">
              <w:rPr>
                <w:b/>
                <w:i/>
              </w:rPr>
              <w:lastRenderedPageBreak/>
              <w:t>pieprasījuma nolūku un iemeslus.</w:t>
            </w:r>
          </w:p>
        </w:tc>
      </w:tr>
    </w:tbl>
    <w:p w14:paraId="50894EC6" w14:textId="77777777" w:rsidR="00634B9F" w:rsidRPr="00D30F82" w:rsidRDefault="00634B9F" w:rsidP="00634B9F"/>
    <w:p w14:paraId="3E9FD1E1"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69</w:t>
      </w:r>
    </w:p>
    <w:p w14:paraId="14437750" w14:textId="77777777" w:rsidR="00634B9F" w:rsidRPr="00D30F82" w:rsidRDefault="00634B9F" w:rsidP="00634B9F"/>
    <w:p w14:paraId="7B44F1FB" w14:textId="77777777" w:rsidR="00634B9F" w:rsidRPr="00D30F82" w:rsidRDefault="00634B9F" w:rsidP="00634B9F">
      <w:pPr>
        <w:keepNext/>
        <w:rPr>
          <w:b/>
        </w:rPr>
      </w:pPr>
      <w:r w:rsidRPr="00D30F82">
        <w:rPr>
          <w:b/>
        </w:rPr>
        <w:t>Regulas priekšlikums</w:t>
      </w:r>
    </w:p>
    <w:p w14:paraId="1F0413AF" w14:textId="77777777" w:rsidR="00634B9F" w:rsidRPr="00D30F82" w:rsidRDefault="00634B9F" w:rsidP="00634B9F">
      <w:pPr>
        <w:rPr>
          <w:b/>
        </w:rPr>
      </w:pPr>
      <w:r w:rsidRPr="00D30F82">
        <w:rPr>
          <w:b/>
          <w:bCs/>
        </w:rPr>
        <w:t>1. pants – 1. daļa – 28. punkts – ievaddaļa</w:t>
      </w:r>
    </w:p>
    <w:p w14:paraId="7A73F0D2" w14:textId="77777777" w:rsidR="00634B9F" w:rsidRPr="00D30F82" w:rsidRDefault="00634B9F" w:rsidP="00634B9F">
      <w:pPr>
        <w:keepNext/>
      </w:pPr>
      <w:r w:rsidRPr="00D30F82">
        <w:t>Regula (ES) 2024/1689</w:t>
      </w:r>
    </w:p>
    <w:p w14:paraId="4CEA96BC" w14:textId="77777777" w:rsidR="00634B9F" w:rsidRPr="00D30F82" w:rsidRDefault="00634B9F" w:rsidP="00634B9F">
      <w:r w:rsidRPr="00D30F82">
        <w:t>96. pants – 1.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0D4F9576" w14:textId="77777777" w:rsidTr="005F3A42">
        <w:trPr>
          <w:jc w:val="center"/>
        </w:trPr>
        <w:tc>
          <w:tcPr>
            <w:tcW w:w="9752" w:type="dxa"/>
            <w:gridSpan w:val="2"/>
          </w:tcPr>
          <w:p w14:paraId="5EA57A3E" w14:textId="77777777" w:rsidR="00634B9F" w:rsidRPr="00D30F82" w:rsidRDefault="00634B9F" w:rsidP="005F3A42">
            <w:pPr>
              <w:keepNext/>
            </w:pPr>
          </w:p>
        </w:tc>
      </w:tr>
      <w:tr w:rsidR="00634B9F" w:rsidRPr="00D30F82" w14:paraId="70903790" w14:textId="77777777" w:rsidTr="005F3A42">
        <w:trPr>
          <w:jc w:val="center"/>
        </w:trPr>
        <w:tc>
          <w:tcPr>
            <w:tcW w:w="4876" w:type="dxa"/>
            <w:hideMark/>
          </w:tcPr>
          <w:p w14:paraId="412589C9"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5823CD84" w14:textId="77777777" w:rsidR="00634B9F" w:rsidRPr="00D30F82" w:rsidRDefault="00634B9F" w:rsidP="005F3A42">
            <w:pPr>
              <w:keepNext/>
              <w:spacing w:after="240"/>
              <w:jc w:val="center"/>
              <w:rPr>
                <w:i/>
              </w:rPr>
            </w:pPr>
            <w:r w:rsidRPr="00D30F82">
              <w:rPr>
                <w:i/>
              </w:rPr>
              <w:t>Grozījums</w:t>
            </w:r>
          </w:p>
        </w:tc>
      </w:tr>
      <w:tr w:rsidR="00634B9F" w:rsidRPr="00D30F82" w14:paraId="29BB672C" w14:textId="77777777" w:rsidTr="005F3A42">
        <w:trPr>
          <w:jc w:val="center"/>
        </w:trPr>
        <w:tc>
          <w:tcPr>
            <w:tcW w:w="4876" w:type="dxa"/>
            <w:hideMark/>
          </w:tcPr>
          <w:p w14:paraId="67B07DC1" w14:textId="77777777" w:rsidR="00634B9F" w:rsidRPr="00D30F82" w:rsidRDefault="00634B9F" w:rsidP="005F3A42">
            <w:pPr>
              <w:spacing w:after="120"/>
            </w:pPr>
            <w:r w:rsidRPr="00D30F82">
              <w:t>(28)</w:t>
            </w:r>
            <w:r w:rsidRPr="00D30F82">
              <w:tab/>
              <w:t>regulas 96. panta 1. punkta otro daļu aizstāj ar šādu:</w:t>
            </w:r>
          </w:p>
        </w:tc>
        <w:tc>
          <w:tcPr>
            <w:tcW w:w="4876" w:type="dxa"/>
            <w:hideMark/>
          </w:tcPr>
          <w:p w14:paraId="78D54B6C" w14:textId="77777777" w:rsidR="00634B9F" w:rsidRPr="00D30F82" w:rsidRDefault="00634B9F" w:rsidP="005F3A42">
            <w:pPr>
              <w:spacing w:after="120"/>
            </w:pPr>
            <w:r w:rsidRPr="00D30F82">
              <w:t>(28)</w:t>
            </w:r>
            <w:r w:rsidRPr="00D30F82">
              <w:tab/>
              <w:t xml:space="preserve">regulas 96. panta 1. punkta </w:t>
            </w:r>
            <w:r w:rsidRPr="00D30F82">
              <w:rPr>
                <w:b/>
                <w:i/>
              </w:rPr>
              <w:t>a) apakšpunktu un</w:t>
            </w:r>
            <w:r w:rsidRPr="00D30F82">
              <w:t xml:space="preserve"> otro daļu aizstāj ar šādu </w:t>
            </w:r>
            <w:r w:rsidRPr="00D30F82">
              <w:rPr>
                <w:b/>
                <w:i/>
              </w:rPr>
              <w:t>tekstu</w:t>
            </w:r>
            <w:r w:rsidRPr="00D30F82">
              <w:t>:</w:t>
            </w:r>
          </w:p>
        </w:tc>
      </w:tr>
    </w:tbl>
    <w:p w14:paraId="1571BD0F" w14:textId="77777777" w:rsidR="00634B9F" w:rsidRPr="00D30F82" w:rsidRDefault="00634B9F" w:rsidP="00634B9F"/>
    <w:p w14:paraId="476E9329"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70</w:t>
      </w:r>
    </w:p>
    <w:p w14:paraId="781053E6" w14:textId="77777777" w:rsidR="00634B9F" w:rsidRPr="00D30F82" w:rsidRDefault="00634B9F" w:rsidP="00634B9F"/>
    <w:p w14:paraId="256F8DC0" w14:textId="77777777" w:rsidR="00634B9F" w:rsidRPr="00D30F82" w:rsidRDefault="00634B9F" w:rsidP="00634B9F">
      <w:pPr>
        <w:keepNext/>
        <w:rPr>
          <w:b/>
        </w:rPr>
      </w:pPr>
      <w:r w:rsidRPr="00D30F82">
        <w:rPr>
          <w:b/>
        </w:rPr>
        <w:t>Regulas priekšlikums</w:t>
      </w:r>
    </w:p>
    <w:p w14:paraId="439DC781" w14:textId="77777777" w:rsidR="00634B9F" w:rsidRPr="00D30F82" w:rsidRDefault="00634B9F" w:rsidP="00634B9F">
      <w:pPr>
        <w:rPr>
          <w:b/>
        </w:rPr>
      </w:pPr>
      <w:r w:rsidRPr="00D30F82">
        <w:rPr>
          <w:b/>
          <w:bCs/>
        </w:rPr>
        <w:t>1. pants – 1. daļa – 28. punkts</w:t>
      </w:r>
    </w:p>
    <w:p w14:paraId="16FB8804" w14:textId="77777777" w:rsidR="00634B9F" w:rsidRPr="00D30F82" w:rsidRDefault="00634B9F" w:rsidP="00634B9F">
      <w:pPr>
        <w:keepNext/>
      </w:pPr>
      <w:r w:rsidRPr="00D30F82">
        <w:t>Regula (ES) 2024/1689</w:t>
      </w:r>
    </w:p>
    <w:p w14:paraId="4A9DC75C" w14:textId="77777777" w:rsidR="00634B9F" w:rsidRPr="00D30F82" w:rsidRDefault="00634B9F" w:rsidP="00634B9F">
      <w:r w:rsidRPr="00D30F82">
        <w:t>96. pants – 1.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757712D7" w14:textId="77777777" w:rsidTr="005F3A42">
        <w:trPr>
          <w:jc w:val="center"/>
        </w:trPr>
        <w:tc>
          <w:tcPr>
            <w:tcW w:w="9752" w:type="dxa"/>
            <w:gridSpan w:val="2"/>
          </w:tcPr>
          <w:p w14:paraId="21F60052" w14:textId="77777777" w:rsidR="00634B9F" w:rsidRPr="00D30F82" w:rsidRDefault="00634B9F" w:rsidP="005F3A42">
            <w:pPr>
              <w:keepNext/>
            </w:pPr>
          </w:p>
        </w:tc>
      </w:tr>
      <w:tr w:rsidR="00634B9F" w:rsidRPr="00D30F82" w14:paraId="3C494824" w14:textId="77777777" w:rsidTr="005F3A42">
        <w:trPr>
          <w:jc w:val="center"/>
        </w:trPr>
        <w:tc>
          <w:tcPr>
            <w:tcW w:w="4876" w:type="dxa"/>
            <w:hideMark/>
          </w:tcPr>
          <w:p w14:paraId="741AC620"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422FBBED" w14:textId="77777777" w:rsidR="00634B9F" w:rsidRPr="00D30F82" w:rsidRDefault="00634B9F" w:rsidP="005F3A42">
            <w:pPr>
              <w:keepNext/>
              <w:spacing w:after="240"/>
              <w:jc w:val="center"/>
              <w:rPr>
                <w:i/>
              </w:rPr>
            </w:pPr>
            <w:r w:rsidRPr="00D30F82">
              <w:rPr>
                <w:i/>
              </w:rPr>
              <w:t>Grozījums</w:t>
            </w:r>
          </w:p>
        </w:tc>
      </w:tr>
      <w:tr w:rsidR="00634B9F" w:rsidRPr="00D30F82" w14:paraId="1E732F50" w14:textId="77777777" w:rsidTr="005F3A42">
        <w:trPr>
          <w:jc w:val="center"/>
        </w:trPr>
        <w:tc>
          <w:tcPr>
            <w:tcW w:w="4876" w:type="dxa"/>
          </w:tcPr>
          <w:p w14:paraId="62616D22" w14:textId="77777777" w:rsidR="00634B9F" w:rsidRPr="00D30F82" w:rsidRDefault="00634B9F" w:rsidP="005F3A42">
            <w:pPr>
              <w:spacing w:after="120"/>
            </w:pPr>
            <w:r w:rsidRPr="00D30F82">
              <w:t>a) 8. līdz 15. pantā un 25. pantā minēto prasību un pienākumu piemērošanu;</w:t>
            </w:r>
          </w:p>
        </w:tc>
        <w:tc>
          <w:tcPr>
            <w:tcW w:w="4876" w:type="dxa"/>
            <w:hideMark/>
          </w:tcPr>
          <w:p w14:paraId="4EA4AC4F" w14:textId="3762E153" w:rsidR="00634B9F" w:rsidRPr="00D30F82" w:rsidRDefault="00634B9F" w:rsidP="005F3A42">
            <w:pPr>
              <w:spacing w:after="120"/>
            </w:pPr>
            <w:r w:rsidRPr="00D30F82">
              <w:t>a) 8. līdz 15. pantā un 25</w:t>
            </w:r>
            <w:r w:rsidRPr="00D30F82">
              <w:rPr>
                <w:b/>
                <w:i/>
              </w:rPr>
              <w:t>. un 26</w:t>
            </w:r>
            <w:r w:rsidRPr="00D30F82">
              <w:t>. pantā minēto prasību un pienākumu piemērošanu;</w:t>
            </w:r>
          </w:p>
        </w:tc>
      </w:tr>
    </w:tbl>
    <w:p w14:paraId="43EAD705" w14:textId="77777777" w:rsidR="00634B9F" w:rsidRPr="00D30F82" w:rsidRDefault="00634B9F" w:rsidP="00634B9F"/>
    <w:p w14:paraId="2347B52F"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71</w:t>
      </w:r>
    </w:p>
    <w:p w14:paraId="10FE81CD" w14:textId="77777777" w:rsidR="00634B9F" w:rsidRPr="00D30F82" w:rsidRDefault="00634B9F" w:rsidP="00634B9F"/>
    <w:p w14:paraId="0EC65205" w14:textId="77777777" w:rsidR="00634B9F" w:rsidRPr="00D30F82" w:rsidRDefault="00634B9F" w:rsidP="00634B9F">
      <w:pPr>
        <w:keepNext/>
        <w:rPr>
          <w:b/>
        </w:rPr>
      </w:pPr>
      <w:r w:rsidRPr="00D30F82">
        <w:rPr>
          <w:b/>
        </w:rPr>
        <w:t>Regulas priekšlikums</w:t>
      </w:r>
    </w:p>
    <w:p w14:paraId="6945344C" w14:textId="77777777" w:rsidR="00634B9F" w:rsidRPr="00D30F82" w:rsidRDefault="00634B9F" w:rsidP="00634B9F">
      <w:pPr>
        <w:rPr>
          <w:b/>
        </w:rPr>
      </w:pPr>
      <w:r w:rsidRPr="00D30F82">
        <w:rPr>
          <w:b/>
          <w:bCs/>
        </w:rPr>
        <w:t>1. pants – 1. daļa – 28. punkts</w:t>
      </w:r>
    </w:p>
    <w:p w14:paraId="1EF44770" w14:textId="77777777" w:rsidR="00634B9F" w:rsidRPr="00D30F82" w:rsidRDefault="00634B9F" w:rsidP="00634B9F">
      <w:pPr>
        <w:keepNext/>
      </w:pPr>
      <w:r w:rsidRPr="00D30F82">
        <w:t>Regula (ES) 2024/1689</w:t>
      </w:r>
    </w:p>
    <w:p w14:paraId="1C6568E2" w14:textId="77777777" w:rsidR="00634B9F" w:rsidRPr="00D30F82" w:rsidRDefault="00634B9F" w:rsidP="00634B9F">
      <w:r w:rsidRPr="00D30F82">
        <w:t>96. pants – 1.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28FF91A7" w14:textId="77777777" w:rsidTr="005F3A42">
        <w:trPr>
          <w:jc w:val="center"/>
        </w:trPr>
        <w:tc>
          <w:tcPr>
            <w:tcW w:w="9752" w:type="dxa"/>
            <w:gridSpan w:val="2"/>
          </w:tcPr>
          <w:p w14:paraId="79756DBB" w14:textId="77777777" w:rsidR="00634B9F" w:rsidRPr="00D30F82" w:rsidRDefault="00634B9F" w:rsidP="005F3A42">
            <w:pPr>
              <w:keepNext/>
            </w:pPr>
          </w:p>
        </w:tc>
      </w:tr>
      <w:tr w:rsidR="00634B9F" w:rsidRPr="00D30F82" w14:paraId="41F5B4D4" w14:textId="77777777" w:rsidTr="005F3A42">
        <w:trPr>
          <w:jc w:val="center"/>
        </w:trPr>
        <w:tc>
          <w:tcPr>
            <w:tcW w:w="4876" w:type="dxa"/>
            <w:hideMark/>
          </w:tcPr>
          <w:p w14:paraId="6F836ABD"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1FA2C1E8" w14:textId="77777777" w:rsidR="00634B9F" w:rsidRPr="00D30F82" w:rsidRDefault="00634B9F" w:rsidP="005F3A42">
            <w:pPr>
              <w:keepNext/>
              <w:spacing w:after="240"/>
              <w:jc w:val="center"/>
              <w:rPr>
                <w:i/>
              </w:rPr>
            </w:pPr>
            <w:r w:rsidRPr="00D30F82">
              <w:rPr>
                <w:i/>
              </w:rPr>
              <w:t>Grozījums</w:t>
            </w:r>
          </w:p>
        </w:tc>
      </w:tr>
      <w:tr w:rsidR="00634B9F" w:rsidRPr="00D30F82" w14:paraId="33ACCA2D" w14:textId="77777777" w:rsidTr="005F3A42">
        <w:trPr>
          <w:jc w:val="center"/>
        </w:trPr>
        <w:tc>
          <w:tcPr>
            <w:tcW w:w="4876" w:type="dxa"/>
          </w:tcPr>
          <w:p w14:paraId="0A26F0CD" w14:textId="77777777" w:rsidR="00634B9F" w:rsidRPr="00D30F82" w:rsidRDefault="00634B9F" w:rsidP="005F3A42">
            <w:pPr>
              <w:spacing w:after="120"/>
            </w:pPr>
          </w:p>
        </w:tc>
        <w:tc>
          <w:tcPr>
            <w:tcW w:w="4876" w:type="dxa"/>
            <w:hideMark/>
          </w:tcPr>
          <w:p w14:paraId="12F09C67" w14:textId="77777777" w:rsidR="00634B9F" w:rsidRPr="00D30F82" w:rsidRDefault="00634B9F" w:rsidP="005F3A42">
            <w:pPr>
              <w:spacing w:after="120"/>
            </w:pPr>
            <w:r w:rsidRPr="00D30F82">
              <w:rPr>
                <w:b/>
                <w:i/>
              </w:rPr>
              <w:t>-1.a</w:t>
            </w:r>
            <w:r w:rsidRPr="00D30F82">
              <w:rPr>
                <w:b/>
                <w:i/>
              </w:rPr>
              <w:tab/>
              <w:t>regulas 96. panta 1. punkta pirmajai daļai pievieno šādu apakšpunktu:</w:t>
            </w:r>
          </w:p>
        </w:tc>
      </w:tr>
      <w:tr w:rsidR="00634B9F" w:rsidRPr="00D30F82" w14:paraId="4D27714C" w14:textId="77777777" w:rsidTr="005F3A42">
        <w:trPr>
          <w:jc w:val="center"/>
        </w:trPr>
        <w:tc>
          <w:tcPr>
            <w:tcW w:w="4876" w:type="dxa"/>
          </w:tcPr>
          <w:p w14:paraId="06D4E104" w14:textId="77777777" w:rsidR="00634B9F" w:rsidRPr="00D30F82" w:rsidRDefault="00634B9F" w:rsidP="005F3A42">
            <w:pPr>
              <w:spacing w:after="120"/>
            </w:pPr>
          </w:p>
        </w:tc>
        <w:tc>
          <w:tcPr>
            <w:tcW w:w="4876" w:type="dxa"/>
            <w:hideMark/>
          </w:tcPr>
          <w:p w14:paraId="2FC90090" w14:textId="77777777" w:rsidR="00634B9F" w:rsidRPr="00D30F82" w:rsidRDefault="00634B9F" w:rsidP="005F3A42">
            <w:pPr>
              <w:spacing w:after="120"/>
            </w:pPr>
            <w:r w:rsidRPr="00D30F82">
              <w:rPr>
                <w:b/>
                <w:i/>
              </w:rPr>
              <w:t>“fa)</w:t>
            </w:r>
            <w:r w:rsidRPr="00D30F82">
              <w:tab/>
            </w:r>
            <w:r w:rsidRPr="00D30F82">
              <w:rPr>
                <w:b/>
                <w:i/>
              </w:rPr>
              <w:t xml:space="preserve">šīs regulas 27. pantā minēto pienākumu piemērošanu, tostarp iespēju ietekmes uz pamattiesībām novērtējumā atsaukties uz attiecīgajām iedaļām vai daļām novērtējumā par ietekmi uz datu aizsardzību vai iekļaut tās, ievērojot šīs </w:t>
            </w:r>
            <w:r w:rsidRPr="00D30F82">
              <w:rPr>
                <w:b/>
                <w:i/>
              </w:rPr>
              <w:lastRenderedPageBreak/>
              <w:t>regulas 27. panta 4. punktu, attiecīgā gadījumā izmantojot standartizētas veidnes. ”</w:t>
            </w:r>
          </w:p>
        </w:tc>
      </w:tr>
    </w:tbl>
    <w:p w14:paraId="7D325A68" w14:textId="77777777" w:rsidR="00634B9F" w:rsidRPr="00D30F82" w:rsidRDefault="00634B9F" w:rsidP="00634B9F"/>
    <w:p w14:paraId="0FC333E8"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72</w:t>
      </w:r>
    </w:p>
    <w:p w14:paraId="4EAB02F4" w14:textId="77777777" w:rsidR="00634B9F" w:rsidRPr="00D30F82" w:rsidRDefault="00634B9F" w:rsidP="00634B9F"/>
    <w:p w14:paraId="119D22E9" w14:textId="77777777" w:rsidR="00634B9F" w:rsidRPr="00D30F82" w:rsidRDefault="00634B9F" w:rsidP="00634B9F">
      <w:pPr>
        <w:keepNext/>
        <w:rPr>
          <w:b/>
        </w:rPr>
      </w:pPr>
      <w:r w:rsidRPr="00D30F82">
        <w:rPr>
          <w:b/>
        </w:rPr>
        <w:t>Regulas priekšlikums</w:t>
      </w:r>
    </w:p>
    <w:p w14:paraId="5450F712" w14:textId="77777777" w:rsidR="00634B9F" w:rsidRPr="00D30F82" w:rsidRDefault="00634B9F" w:rsidP="00634B9F">
      <w:pPr>
        <w:rPr>
          <w:b/>
        </w:rPr>
      </w:pPr>
      <w:r w:rsidRPr="00D30F82">
        <w:rPr>
          <w:b/>
          <w:bCs/>
        </w:rPr>
        <w:t>1. pants – 1. daļa – 29. punkts – aa apakšpunkts (jauns)</w:t>
      </w:r>
    </w:p>
    <w:p w14:paraId="412350BF" w14:textId="77777777" w:rsidR="00634B9F" w:rsidRPr="00D30F82" w:rsidRDefault="00634B9F" w:rsidP="00634B9F">
      <w:pPr>
        <w:keepNext/>
      </w:pPr>
      <w:r w:rsidRPr="00D30F82">
        <w:t>Regula (ES) 2024/1689</w:t>
      </w:r>
    </w:p>
    <w:p w14:paraId="02DD75C0" w14:textId="77777777" w:rsidR="00634B9F" w:rsidRPr="00D30F82" w:rsidRDefault="00634B9F" w:rsidP="00634B9F">
      <w:r w:rsidRPr="00D30F82">
        <w:t>99. pants – 4. punkts – da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28D791D8" w14:textId="77777777" w:rsidTr="005F3A42">
        <w:trPr>
          <w:jc w:val="center"/>
        </w:trPr>
        <w:tc>
          <w:tcPr>
            <w:tcW w:w="9752" w:type="dxa"/>
            <w:gridSpan w:val="2"/>
          </w:tcPr>
          <w:p w14:paraId="04FAE95F" w14:textId="77777777" w:rsidR="00634B9F" w:rsidRPr="00D30F82" w:rsidRDefault="00634B9F" w:rsidP="005F3A42">
            <w:pPr>
              <w:keepNext/>
            </w:pPr>
          </w:p>
        </w:tc>
      </w:tr>
      <w:tr w:rsidR="00634B9F" w:rsidRPr="00D30F82" w14:paraId="5D732F51" w14:textId="77777777" w:rsidTr="005F3A42">
        <w:trPr>
          <w:jc w:val="center"/>
        </w:trPr>
        <w:tc>
          <w:tcPr>
            <w:tcW w:w="4876" w:type="dxa"/>
            <w:hideMark/>
          </w:tcPr>
          <w:p w14:paraId="7102DC01"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15BF0D70" w14:textId="77777777" w:rsidR="00634B9F" w:rsidRPr="00D30F82" w:rsidRDefault="00634B9F" w:rsidP="005F3A42">
            <w:pPr>
              <w:keepNext/>
              <w:spacing w:after="240"/>
              <w:jc w:val="center"/>
              <w:rPr>
                <w:i/>
              </w:rPr>
            </w:pPr>
            <w:r w:rsidRPr="00D30F82">
              <w:rPr>
                <w:i/>
              </w:rPr>
              <w:t>Grozījums</w:t>
            </w:r>
          </w:p>
        </w:tc>
      </w:tr>
      <w:tr w:rsidR="00634B9F" w:rsidRPr="00D30F82" w14:paraId="7353A59A" w14:textId="77777777" w:rsidTr="005F3A42">
        <w:trPr>
          <w:jc w:val="center"/>
        </w:trPr>
        <w:tc>
          <w:tcPr>
            <w:tcW w:w="4876" w:type="dxa"/>
          </w:tcPr>
          <w:p w14:paraId="26EB2805" w14:textId="77777777" w:rsidR="00634B9F" w:rsidRPr="00D30F82" w:rsidRDefault="00634B9F" w:rsidP="005F3A42">
            <w:pPr>
              <w:spacing w:after="120"/>
            </w:pPr>
          </w:p>
        </w:tc>
        <w:tc>
          <w:tcPr>
            <w:tcW w:w="4876" w:type="dxa"/>
            <w:hideMark/>
          </w:tcPr>
          <w:p w14:paraId="266B0961" w14:textId="77777777" w:rsidR="00634B9F" w:rsidRPr="00D30F82" w:rsidRDefault="00634B9F" w:rsidP="005F3A42">
            <w:pPr>
              <w:spacing w:after="120"/>
            </w:pPr>
            <w:r w:rsidRPr="00D30F82">
              <w:rPr>
                <w:b/>
                <w:i/>
              </w:rPr>
              <w:t>(aa)</w:t>
            </w:r>
            <w:r w:rsidRPr="00D30F82">
              <w:rPr>
                <w:b/>
                <w:i/>
              </w:rPr>
              <w:tab/>
              <w:t>panta 4. punktā iekļauj šādu da) apakšpunktu:</w:t>
            </w:r>
          </w:p>
        </w:tc>
      </w:tr>
      <w:tr w:rsidR="00634B9F" w:rsidRPr="00D30F82" w14:paraId="7DC7AD3E" w14:textId="77777777" w:rsidTr="005F3A42">
        <w:trPr>
          <w:jc w:val="center"/>
        </w:trPr>
        <w:tc>
          <w:tcPr>
            <w:tcW w:w="4876" w:type="dxa"/>
          </w:tcPr>
          <w:p w14:paraId="6B04FD34" w14:textId="77777777" w:rsidR="00634B9F" w:rsidRPr="00D30F82" w:rsidRDefault="00634B9F" w:rsidP="005F3A42">
            <w:pPr>
              <w:spacing w:after="120"/>
            </w:pPr>
          </w:p>
        </w:tc>
        <w:tc>
          <w:tcPr>
            <w:tcW w:w="4876" w:type="dxa"/>
            <w:hideMark/>
          </w:tcPr>
          <w:p w14:paraId="3972A243" w14:textId="77777777" w:rsidR="00634B9F" w:rsidRPr="00D30F82" w:rsidRDefault="00634B9F" w:rsidP="005F3A42">
            <w:pPr>
              <w:spacing w:after="120"/>
            </w:pPr>
            <w:r w:rsidRPr="00D30F82">
              <w:rPr>
                <w:b/>
                <w:i/>
              </w:rPr>
              <w:t>“da)</w:t>
            </w:r>
            <w:r w:rsidRPr="00D30F82">
              <w:tab/>
            </w:r>
            <w:r w:rsidRPr="00D30F82">
              <w:rPr>
                <w:b/>
                <w:i/>
              </w:rPr>
              <w:t>nodrošinātāju un trešo personu, tostarp vispārīga lietojuma MI modeļu nodrošinātāju, pienākumi, ievērojot 25. panta 2., 3. un 4. punktu; ”</w:t>
            </w:r>
          </w:p>
        </w:tc>
      </w:tr>
    </w:tbl>
    <w:p w14:paraId="704E199C" w14:textId="77777777" w:rsidR="00634B9F" w:rsidRPr="00D30F82" w:rsidRDefault="00634B9F" w:rsidP="00634B9F"/>
    <w:p w14:paraId="7F3959B3"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73</w:t>
      </w:r>
    </w:p>
    <w:p w14:paraId="563314BF" w14:textId="77777777" w:rsidR="00634B9F" w:rsidRPr="00D30F82" w:rsidRDefault="00634B9F" w:rsidP="00634B9F"/>
    <w:p w14:paraId="00AFD2CF" w14:textId="77777777" w:rsidR="00634B9F" w:rsidRPr="00D30F82" w:rsidRDefault="00634B9F" w:rsidP="00634B9F">
      <w:pPr>
        <w:keepNext/>
        <w:rPr>
          <w:b/>
        </w:rPr>
      </w:pPr>
      <w:r w:rsidRPr="00D30F82">
        <w:rPr>
          <w:b/>
        </w:rPr>
        <w:t>Regulas priekšlikums</w:t>
      </w:r>
    </w:p>
    <w:p w14:paraId="7437067E" w14:textId="77777777" w:rsidR="00634B9F" w:rsidRPr="00D30F82" w:rsidRDefault="00634B9F" w:rsidP="00634B9F">
      <w:pPr>
        <w:rPr>
          <w:b/>
        </w:rPr>
      </w:pPr>
      <w:r w:rsidRPr="00D30F82">
        <w:rPr>
          <w:b/>
          <w:bCs/>
        </w:rPr>
        <w:t>1. pants – 1. daļa – 29. punkts – b apakšpunkts</w:t>
      </w:r>
    </w:p>
    <w:p w14:paraId="7E0111EC" w14:textId="77777777" w:rsidR="00634B9F" w:rsidRPr="00D30F82" w:rsidRDefault="00634B9F" w:rsidP="00634B9F">
      <w:pPr>
        <w:keepNext/>
      </w:pPr>
      <w:r w:rsidRPr="00D30F82">
        <w:t>Regula (ES) 2024/1689</w:t>
      </w:r>
    </w:p>
    <w:p w14:paraId="0A1983BF" w14:textId="77777777" w:rsidR="00634B9F" w:rsidRPr="00D30F82" w:rsidRDefault="00634B9F" w:rsidP="00634B9F">
      <w:r w:rsidRPr="00D30F82">
        <w:t>99.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1E20FDAE" w14:textId="77777777" w:rsidTr="005F3A42">
        <w:trPr>
          <w:jc w:val="center"/>
        </w:trPr>
        <w:tc>
          <w:tcPr>
            <w:tcW w:w="9752" w:type="dxa"/>
            <w:gridSpan w:val="2"/>
          </w:tcPr>
          <w:p w14:paraId="0FDFF75A" w14:textId="77777777" w:rsidR="00634B9F" w:rsidRPr="00D30F82" w:rsidRDefault="00634B9F" w:rsidP="005F3A42">
            <w:pPr>
              <w:keepNext/>
            </w:pPr>
          </w:p>
        </w:tc>
      </w:tr>
      <w:tr w:rsidR="00634B9F" w:rsidRPr="00D30F82" w14:paraId="3871958B" w14:textId="77777777" w:rsidTr="005F3A42">
        <w:trPr>
          <w:jc w:val="center"/>
        </w:trPr>
        <w:tc>
          <w:tcPr>
            <w:tcW w:w="4876" w:type="dxa"/>
            <w:hideMark/>
          </w:tcPr>
          <w:p w14:paraId="72B0C8B6"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0310D96B" w14:textId="77777777" w:rsidR="00634B9F" w:rsidRPr="00D30F82" w:rsidRDefault="00634B9F" w:rsidP="005F3A42">
            <w:pPr>
              <w:keepNext/>
              <w:spacing w:after="240"/>
              <w:jc w:val="center"/>
              <w:rPr>
                <w:i/>
              </w:rPr>
            </w:pPr>
            <w:r w:rsidRPr="00D30F82">
              <w:rPr>
                <w:i/>
              </w:rPr>
              <w:t>Grozījums</w:t>
            </w:r>
          </w:p>
        </w:tc>
      </w:tr>
      <w:tr w:rsidR="00634B9F" w:rsidRPr="00D30F82" w14:paraId="5E719DFD" w14:textId="77777777" w:rsidTr="005F3A42">
        <w:trPr>
          <w:jc w:val="center"/>
        </w:trPr>
        <w:tc>
          <w:tcPr>
            <w:tcW w:w="4876" w:type="dxa"/>
            <w:hideMark/>
          </w:tcPr>
          <w:p w14:paraId="7882CDC3" w14:textId="77777777" w:rsidR="00634B9F" w:rsidRPr="00D30F82" w:rsidRDefault="00634B9F" w:rsidP="005F3A42">
            <w:pPr>
              <w:spacing w:after="120"/>
            </w:pPr>
            <w:r w:rsidRPr="00D30F82">
              <w:t>6.</w:t>
            </w:r>
            <w:r w:rsidRPr="00D30F82">
              <w:tab/>
            </w:r>
            <w:r w:rsidRPr="00D30F82">
              <w:rPr>
                <w:b/>
                <w:i/>
              </w:rPr>
              <w:t>MVKU un</w:t>
            </w:r>
            <w:r w:rsidRPr="00D30F82">
              <w:t xml:space="preserve"> MVU, tai skaitā jaunuzņēmumu, gadījumā katrs šajā pantā minētais naudas sods ir līdz procentuālajam apmēram vai apmēram, kas minēts 3., 4. un 5. punktā, atkarībā no tā, kurš no tiem ir mazāks.;</w:t>
            </w:r>
          </w:p>
        </w:tc>
        <w:tc>
          <w:tcPr>
            <w:tcW w:w="4876" w:type="dxa"/>
            <w:hideMark/>
          </w:tcPr>
          <w:p w14:paraId="4D1CA1A2" w14:textId="77777777" w:rsidR="00634B9F" w:rsidRPr="00D30F82" w:rsidRDefault="00634B9F" w:rsidP="005F3A42">
            <w:pPr>
              <w:spacing w:after="120"/>
            </w:pPr>
            <w:r w:rsidRPr="00D30F82">
              <w:t>6.</w:t>
            </w:r>
            <w:r w:rsidRPr="00D30F82">
              <w:tab/>
              <w:t>MVU, tai skaitā jaunuzņēmumu, gadījumā katrs šajā pantā minētais naudas sods ir līdz procentuālajam apmēram vai apmēram, kas minēts 3., 4. un 5. punktā, atkarībā no tā, kurš no tiem ir mazāks.;</w:t>
            </w:r>
          </w:p>
        </w:tc>
      </w:tr>
    </w:tbl>
    <w:p w14:paraId="47C6E075" w14:textId="77777777" w:rsidR="00634B9F" w:rsidRPr="00D30F82" w:rsidRDefault="00634B9F" w:rsidP="00634B9F"/>
    <w:p w14:paraId="339DB169"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74</w:t>
      </w:r>
    </w:p>
    <w:p w14:paraId="43ABD8DE" w14:textId="77777777" w:rsidR="00634B9F" w:rsidRPr="00D30F82" w:rsidRDefault="00634B9F" w:rsidP="00634B9F"/>
    <w:p w14:paraId="32ABA0AE" w14:textId="77777777" w:rsidR="00634B9F" w:rsidRPr="00D30F82" w:rsidRDefault="00634B9F" w:rsidP="00634B9F">
      <w:pPr>
        <w:keepNext/>
        <w:rPr>
          <w:b/>
        </w:rPr>
      </w:pPr>
      <w:r w:rsidRPr="00D30F82">
        <w:rPr>
          <w:b/>
        </w:rPr>
        <w:t>Regulas priekšlikums</w:t>
      </w:r>
    </w:p>
    <w:p w14:paraId="7D3FF97E" w14:textId="77777777" w:rsidR="00634B9F" w:rsidRPr="00D30F82" w:rsidRDefault="00634B9F" w:rsidP="00634B9F">
      <w:pPr>
        <w:rPr>
          <w:b/>
        </w:rPr>
      </w:pPr>
      <w:r w:rsidRPr="00D30F82">
        <w:rPr>
          <w:b/>
          <w:bCs/>
        </w:rPr>
        <w:t>1. pants – 1. daļa – 29. punkts – b apakšpunkts</w:t>
      </w:r>
    </w:p>
    <w:p w14:paraId="1A533F27" w14:textId="77777777" w:rsidR="00634B9F" w:rsidRPr="00D30F82" w:rsidRDefault="00634B9F" w:rsidP="00634B9F">
      <w:pPr>
        <w:keepNext/>
      </w:pPr>
      <w:r w:rsidRPr="00D30F82">
        <w:t>Regula (ES) 2024/1689</w:t>
      </w:r>
    </w:p>
    <w:p w14:paraId="06AA6FB2" w14:textId="77777777" w:rsidR="00634B9F" w:rsidRPr="00D30F82" w:rsidRDefault="00634B9F" w:rsidP="00634B9F">
      <w:r w:rsidRPr="00D30F82">
        <w:t>99. pants – 6.a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334A07E5" w14:textId="77777777" w:rsidTr="005F3A42">
        <w:trPr>
          <w:jc w:val="center"/>
        </w:trPr>
        <w:tc>
          <w:tcPr>
            <w:tcW w:w="9752" w:type="dxa"/>
            <w:gridSpan w:val="2"/>
          </w:tcPr>
          <w:p w14:paraId="538BBFCD" w14:textId="77777777" w:rsidR="00634B9F" w:rsidRPr="00D30F82" w:rsidRDefault="00634B9F" w:rsidP="005F3A42">
            <w:pPr>
              <w:keepNext/>
            </w:pPr>
          </w:p>
        </w:tc>
      </w:tr>
      <w:tr w:rsidR="00634B9F" w:rsidRPr="00D30F82" w14:paraId="41233873" w14:textId="77777777" w:rsidTr="005F3A42">
        <w:trPr>
          <w:jc w:val="center"/>
        </w:trPr>
        <w:tc>
          <w:tcPr>
            <w:tcW w:w="4876" w:type="dxa"/>
            <w:hideMark/>
          </w:tcPr>
          <w:p w14:paraId="3A1DAFAA"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1FE8CD93" w14:textId="77777777" w:rsidR="00634B9F" w:rsidRPr="00D30F82" w:rsidRDefault="00634B9F" w:rsidP="005F3A42">
            <w:pPr>
              <w:keepNext/>
              <w:spacing w:after="240"/>
              <w:jc w:val="center"/>
              <w:rPr>
                <w:i/>
              </w:rPr>
            </w:pPr>
            <w:r w:rsidRPr="00D30F82">
              <w:rPr>
                <w:i/>
              </w:rPr>
              <w:t>Grozījums</w:t>
            </w:r>
          </w:p>
        </w:tc>
      </w:tr>
      <w:tr w:rsidR="00634B9F" w:rsidRPr="00D30F82" w14:paraId="34072384" w14:textId="77777777" w:rsidTr="005F3A42">
        <w:trPr>
          <w:jc w:val="center"/>
        </w:trPr>
        <w:tc>
          <w:tcPr>
            <w:tcW w:w="4876" w:type="dxa"/>
          </w:tcPr>
          <w:p w14:paraId="7F396885" w14:textId="77777777" w:rsidR="00634B9F" w:rsidRPr="00D30F82" w:rsidRDefault="00634B9F" w:rsidP="005F3A42">
            <w:pPr>
              <w:spacing w:after="120"/>
            </w:pPr>
          </w:p>
        </w:tc>
        <w:tc>
          <w:tcPr>
            <w:tcW w:w="4876" w:type="dxa"/>
            <w:hideMark/>
          </w:tcPr>
          <w:p w14:paraId="586BA0DD" w14:textId="77777777" w:rsidR="00634B9F" w:rsidRPr="00D30F82" w:rsidRDefault="00634B9F" w:rsidP="005F3A42">
            <w:pPr>
              <w:spacing w:after="120"/>
            </w:pPr>
            <w:r w:rsidRPr="00D30F82">
              <w:rPr>
                <w:b/>
                <w:i/>
              </w:rPr>
              <w:t>6.a</w:t>
            </w:r>
            <w:r w:rsidRPr="00D30F82">
              <w:rPr>
                <w:b/>
                <w:i/>
              </w:rPr>
              <w:tab/>
              <w:t xml:space="preserve">regulas 99. pantā iekļauj šādu </w:t>
            </w:r>
            <w:r w:rsidRPr="00D30F82">
              <w:rPr>
                <w:b/>
                <w:i/>
              </w:rPr>
              <w:lastRenderedPageBreak/>
              <w:t>6.a punktu:</w:t>
            </w:r>
          </w:p>
        </w:tc>
      </w:tr>
      <w:tr w:rsidR="00634B9F" w:rsidRPr="00D30F82" w14:paraId="3CD9530C" w14:textId="77777777" w:rsidTr="005F3A42">
        <w:trPr>
          <w:jc w:val="center"/>
        </w:trPr>
        <w:tc>
          <w:tcPr>
            <w:tcW w:w="4876" w:type="dxa"/>
          </w:tcPr>
          <w:p w14:paraId="10EA41A4" w14:textId="77777777" w:rsidR="00634B9F" w:rsidRPr="00D30F82" w:rsidRDefault="00634B9F" w:rsidP="005F3A42">
            <w:pPr>
              <w:spacing w:after="120"/>
            </w:pPr>
          </w:p>
        </w:tc>
        <w:tc>
          <w:tcPr>
            <w:tcW w:w="4876" w:type="dxa"/>
            <w:hideMark/>
          </w:tcPr>
          <w:p w14:paraId="05E4FD62" w14:textId="77777777" w:rsidR="00634B9F" w:rsidRPr="00D30F82" w:rsidRDefault="00634B9F" w:rsidP="005F3A42">
            <w:pPr>
              <w:spacing w:after="120"/>
            </w:pPr>
            <w:r w:rsidRPr="00D30F82">
              <w:rPr>
                <w:b/>
                <w:i/>
              </w:rPr>
              <w:t>“MVKU gadījumā, izņemot vispārīga lietojuma MI modeļu ar sistēmisku risku nodrošinātājus, katrs šajā pantā minētais naudas sods nepārsniedz 4. un 5. punktā minēto procentuālo daļu vai summu atkarībā no tā, kura no tām ir mazāka.”</w:t>
            </w:r>
          </w:p>
        </w:tc>
      </w:tr>
    </w:tbl>
    <w:p w14:paraId="7853C0E8" w14:textId="77777777" w:rsidR="00634B9F" w:rsidRPr="00D30F82" w:rsidRDefault="00634B9F" w:rsidP="00634B9F"/>
    <w:p w14:paraId="401C8469"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75</w:t>
      </w:r>
    </w:p>
    <w:p w14:paraId="21107B00" w14:textId="77777777" w:rsidR="00634B9F" w:rsidRPr="00D30F82" w:rsidRDefault="00634B9F" w:rsidP="00634B9F"/>
    <w:p w14:paraId="104B7416" w14:textId="77777777" w:rsidR="00634B9F" w:rsidRPr="00D30F82" w:rsidRDefault="00634B9F" w:rsidP="00634B9F">
      <w:pPr>
        <w:keepNext/>
        <w:rPr>
          <w:b/>
        </w:rPr>
      </w:pPr>
      <w:r w:rsidRPr="00D30F82">
        <w:rPr>
          <w:b/>
        </w:rPr>
        <w:t>Regulas priekšlikums</w:t>
      </w:r>
    </w:p>
    <w:p w14:paraId="39B1359A" w14:textId="77777777" w:rsidR="00634B9F" w:rsidRPr="00D30F82" w:rsidRDefault="00634B9F" w:rsidP="00634B9F">
      <w:pPr>
        <w:rPr>
          <w:b/>
        </w:rPr>
      </w:pPr>
      <w:r w:rsidRPr="00D30F82">
        <w:rPr>
          <w:b/>
          <w:bCs/>
        </w:rPr>
        <w:t>1. pants – 1. daļa – 29.a punkts (jauns)</w:t>
      </w:r>
    </w:p>
    <w:p w14:paraId="5E6224F8" w14:textId="77777777" w:rsidR="00634B9F" w:rsidRPr="00D30F82" w:rsidRDefault="00634B9F" w:rsidP="00634B9F">
      <w:pPr>
        <w:keepNext/>
      </w:pPr>
      <w:r w:rsidRPr="00D30F82">
        <w:t>Regula (ES) 2024/1689</w:t>
      </w:r>
    </w:p>
    <w:p w14:paraId="763117A1" w14:textId="77777777" w:rsidR="00634B9F" w:rsidRPr="00D30F82" w:rsidRDefault="00634B9F" w:rsidP="00634B9F">
      <w:r w:rsidRPr="00D30F82">
        <w:t>110.a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2E43231D" w14:textId="77777777" w:rsidTr="005F3A42">
        <w:trPr>
          <w:jc w:val="center"/>
        </w:trPr>
        <w:tc>
          <w:tcPr>
            <w:tcW w:w="9752" w:type="dxa"/>
            <w:gridSpan w:val="2"/>
          </w:tcPr>
          <w:p w14:paraId="54647E03" w14:textId="77777777" w:rsidR="00634B9F" w:rsidRPr="00D30F82" w:rsidRDefault="00634B9F" w:rsidP="005F3A42">
            <w:pPr>
              <w:keepNext/>
            </w:pPr>
          </w:p>
        </w:tc>
      </w:tr>
      <w:tr w:rsidR="00634B9F" w:rsidRPr="00D30F82" w14:paraId="2ED4360C" w14:textId="77777777" w:rsidTr="005F3A42">
        <w:trPr>
          <w:jc w:val="center"/>
        </w:trPr>
        <w:tc>
          <w:tcPr>
            <w:tcW w:w="4876" w:type="dxa"/>
            <w:hideMark/>
          </w:tcPr>
          <w:p w14:paraId="60A6EA32"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7E73781F" w14:textId="77777777" w:rsidR="00634B9F" w:rsidRPr="00D30F82" w:rsidRDefault="00634B9F" w:rsidP="005F3A42">
            <w:pPr>
              <w:keepNext/>
              <w:spacing w:after="240"/>
              <w:jc w:val="center"/>
              <w:rPr>
                <w:i/>
              </w:rPr>
            </w:pPr>
            <w:r w:rsidRPr="00D30F82">
              <w:rPr>
                <w:i/>
              </w:rPr>
              <w:t>Grozījums</w:t>
            </w:r>
          </w:p>
        </w:tc>
      </w:tr>
      <w:tr w:rsidR="00634B9F" w:rsidRPr="00D30F82" w14:paraId="06E962DB" w14:textId="77777777" w:rsidTr="005F3A42">
        <w:trPr>
          <w:jc w:val="center"/>
        </w:trPr>
        <w:tc>
          <w:tcPr>
            <w:tcW w:w="4876" w:type="dxa"/>
          </w:tcPr>
          <w:p w14:paraId="1E2A3CB5" w14:textId="77777777" w:rsidR="00634B9F" w:rsidRPr="00D30F82" w:rsidRDefault="00634B9F" w:rsidP="005F3A42">
            <w:pPr>
              <w:spacing w:after="120"/>
            </w:pPr>
          </w:p>
        </w:tc>
        <w:tc>
          <w:tcPr>
            <w:tcW w:w="4876" w:type="dxa"/>
            <w:hideMark/>
          </w:tcPr>
          <w:p w14:paraId="5567B721" w14:textId="77777777" w:rsidR="00634B9F" w:rsidRPr="00D30F82" w:rsidRDefault="00634B9F" w:rsidP="005F3A42">
            <w:pPr>
              <w:spacing w:after="120"/>
            </w:pPr>
            <w:r w:rsidRPr="00D30F82">
              <w:rPr>
                <w:b/>
                <w:i/>
              </w:rPr>
              <w:t>(29a)</w:t>
            </w:r>
            <w:r w:rsidRPr="00D30F82">
              <w:rPr>
                <w:b/>
                <w:i/>
              </w:rPr>
              <w:tab/>
              <w:t>Iekļauj šādus 110.a–110.l pantus:</w:t>
            </w:r>
          </w:p>
        </w:tc>
      </w:tr>
      <w:tr w:rsidR="00634B9F" w:rsidRPr="00D30F82" w14:paraId="5A4A6993" w14:textId="77777777" w:rsidTr="005F3A42">
        <w:trPr>
          <w:jc w:val="center"/>
        </w:trPr>
        <w:tc>
          <w:tcPr>
            <w:tcW w:w="4876" w:type="dxa"/>
          </w:tcPr>
          <w:p w14:paraId="42821452" w14:textId="77777777" w:rsidR="00634B9F" w:rsidRPr="00D30F82" w:rsidRDefault="00634B9F" w:rsidP="005F3A42">
            <w:pPr>
              <w:spacing w:after="120"/>
            </w:pPr>
          </w:p>
        </w:tc>
        <w:tc>
          <w:tcPr>
            <w:tcW w:w="4876" w:type="dxa"/>
            <w:hideMark/>
          </w:tcPr>
          <w:p w14:paraId="13526070" w14:textId="77777777" w:rsidR="00634B9F" w:rsidRPr="00D30F82" w:rsidRDefault="00634B9F" w:rsidP="005F3A42">
            <w:pPr>
              <w:spacing w:after="120"/>
            </w:pPr>
            <w:r w:rsidRPr="00D30F82">
              <w:rPr>
                <w:b/>
                <w:i/>
              </w:rPr>
              <w:t>110.a pants</w:t>
            </w:r>
          </w:p>
        </w:tc>
      </w:tr>
      <w:tr w:rsidR="00634B9F" w:rsidRPr="00D30F82" w14:paraId="6E9BECB7" w14:textId="77777777" w:rsidTr="005F3A42">
        <w:trPr>
          <w:jc w:val="center"/>
        </w:trPr>
        <w:tc>
          <w:tcPr>
            <w:tcW w:w="4876" w:type="dxa"/>
          </w:tcPr>
          <w:p w14:paraId="73C111C7" w14:textId="77777777" w:rsidR="00634B9F" w:rsidRPr="00D30F82" w:rsidRDefault="00634B9F" w:rsidP="005F3A42">
            <w:pPr>
              <w:spacing w:after="120"/>
            </w:pPr>
          </w:p>
        </w:tc>
        <w:tc>
          <w:tcPr>
            <w:tcW w:w="4876" w:type="dxa"/>
            <w:hideMark/>
          </w:tcPr>
          <w:p w14:paraId="50D3F647" w14:textId="77777777" w:rsidR="00634B9F" w:rsidRPr="00D30F82" w:rsidRDefault="00634B9F" w:rsidP="005F3A42">
            <w:pPr>
              <w:spacing w:after="120"/>
            </w:pPr>
            <w:r w:rsidRPr="00D30F82">
              <w:rPr>
                <w:b/>
                <w:i/>
              </w:rPr>
              <w:t>Grozījums Regulā (ES) 2023/1230</w:t>
            </w:r>
          </w:p>
        </w:tc>
      </w:tr>
      <w:tr w:rsidR="00634B9F" w:rsidRPr="00D30F82" w14:paraId="515243CF" w14:textId="77777777" w:rsidTr="005F3A42">
        <w:trPr>
          <w:jc w:val="center"/>
        </w:trPr>
        <w:tc>
          <w:tcPr>
            <w:tcW w:w="4876" w:type="dxa"/>
          </w:tcPr>
          <w:p w14:paraId="6ED50A09" w14:textId="77777777" w:rsidR="00634B9F" w:rsidRPr="00D30F82" w:rsidRDefault="00634B9F" w:rsidP="005F3A42">
            <w:pPr>
              <w:spacing w:after="120"/>
            </w:pPr>
          </w:p>
        </w:tc>
        <w:tc>
          <w:tcPr>
            <w:tcW w:w="4876" w:type="dxa"/>
            <w:hideMark/>
          </w:tcPr>
          <w:p w14:paraId="7DEEE849" w14:textId="295D0357" w:rsidR="00634B9F" w:rsidRPr="00D30F82" w:rsidRDefault="00634B9F" w:rsidP="005F3A42">
            <w:pPr>
              <w:spacing w:after="120"/>
            </w:pPr>
            <w:r w:rsidRPr="00D30F82">
              <w:rPr>
                <w:b/>
                <w:i/>
              </w:rPr>
              <w:t>Regulas (ES) 2023/1230 8. pantu papildina ar šādu 2. un 3. punktu:</w:t>
            </w:r>
          </w:p>
        </w:tc>
      </w:tr>
      <w:tr w:rsidR="00634B9F" w:rsidRPr="00D30F82" w14:paraId="6BF8A71C" w14:textId="77777777" w:rsidTr="005F3A42">
        <w:trPr>
          <w:jc w:val="center"/>
        </w:trPr>
        <w:tc>
          <w:tcPr>
            <w:tcW w:w="4876" w:type="dxa"/>
          </w:tcPr>
          <w:p w14:paraId="5C004FD0" w14:textId="77777777" w:rsidR="00634B9F" w:rsidRPr="00D30F82" w:rsidRDefault="00634B9F" w:rsidP="005F3A42">
            <w:pPr>
              <w:spacing w:after="120"/>
            </w:pPr>
          </w:p>
        </w:tc>
        <w:tc>
          <w:tcPr>
            <w:tcW w:w="4876" w:type="dxa"/>
            <w:hideMark/>
          </w:tcPr>
          <w:p w14:paraId="1302C2D2" w14:textId="77777777" w:rsidR="00634B9F" w:rsidRPr="00D30F82" w:rsidRDefault="00634B9F" w:rsidP="005F3A42">
            <w:pPr>
              <w:spacing w:after="120"/>
            </w:pPr>
            <w:r w:rsidRPr="00D30F82">
              <w:rPr>
                <w:b/>
                <w:i/>
              </w:rPr>
              <w:t>“2.</w:t>
            </w:r>
            <w:r w:rsidRPr="00D30F82">
              <w:tab/>
            </w:r>
            <w:r w:rsidRPr="00D30F82">
              <w:rPr>
                <w:b/>
                <w:i/>
              </w:rPr>
              <w:t>Komisija tiek pilnvarota pieņemt deleģētos aktus saskaņā ar 48. pantu, lai grozītu III pielikumā izklāstītās būtiskās veselības aizsardzības un drošības prasības nolūkā tās pielāgot zinātnes vai tehnikas attīstībai vai starptautiskajām norisēm vai lai pievienotu prasības attiecībā uz jauniem riskiem vai tehnoloģijām. Attiecībā uz augsta riska MI sistēmām, kas minētas Regulas (ES) 2024/1689 6. panta 1. punktā, attiecīgās prasības, kas noteiktas Regulas (ES) 2024/1689 III nodaļas 2. iedaļā, uzskata par veselības un drošības pamatprasībām šīs regulas vajadzībām.</w:t>
            </w:r>
          </w:p>
        </w:tc>
      </w:tr>
      <w:tr w:rsidR="00634B9F" w:rsidRPr="00D30F82" w14:paraId="3F733C14" w14:textId="77777777" w:rsidTr="005F3A42">
        <w:trPr>
          <w:jc w:val="center"/>
        </w:trPr>
        <w:tc>
          <w:tcPr>
            <w:tcW w:w="4876" w:type="dxa"/>
          </w:tcPr>
          <w:p w14:paraId="3D2FDF8C" w14:textId="77777777" w:rsidR="00634B9F" w:rsidRPr="00D30F82" w:rsidRDefault="00634B9F" w:rsidP="005F3A42">
            <w:pPr>
              <w:spacing w:after="120"/>
            </w:pPr>
          </w:p>
        </w:tc>
        <w:tc>
          <w:tcPr>
            <w:tcW w:w="4876" w:type="dxa"/>
            <w:hideMark/>
          </w:tcPr>
          <w:p w14:paraId="709FD9CB" w14:textId="77777777" w:rsidR="00634B9F" w:rsidRPr="00D30F82" w:rsidRDefault="00634B9F" w:rsidP="005F3A42">
            <w:pPr>
              <w:spacing w:after="120"/>
            </w:pPr>
            <w:r w:rsidRPr="00D30F82">
              <w:rPr>
                <w:b/>
                <w:i/>
              </w:rPr>
              <w:t>3.</w:t>
            </w:r>
            <w:r w:rsidRPr="00D30F82">
              <w:tab/>
            </w:r>
            <w:r w:rsidRPr="00D30F82">
              <w:rPr>
                <w:b/>
                <w:i/>
              </w:rPr>
              <w:t xml:space="preserve">Pieņemot deleģētos aktus saskaņā ar šā panta 2. punktu vai kopējās specifikācijas saskaņā ar šīs regulas 20. pantu attiecībā uz mašīnām un saistītajiem izstrādājumiem, kas ir augsta riska MI sistēmas, kā minēts Eiropas Parlamenta un Padomes Regulas (ES) 2024/1689 6. panta 1. punktā, vai kas izmanto augsta riska MI sistēmas kā </w:t>
            </w:r>
            <w:r w:rsidRPr="00D30F82">
              <w:rPr>
                <w:b/>
                <w:i/>
              </w:rPr>
              <w:lastRenderedPageBreak/>
              <w:t>drošības sastāvdaļas, Komisija ņem vērā minētās regulas III nodaļas 2. iedaļā noteiktās prasības, kā arī attiecīgos saskaņotos standartus. Attiecībā uz augsta riska AI sistēmām Komisija nepārsniedz Regulā (ES) 2024/1689 noteiktās prasības.”</w:t>
            </w:r>
          </w:p>
        </w:tc>
      </w:tr>
      <w:tr w:rsidR="00634B9F" w:rsidRPr="00D30F82" w14:paraId="10A0CEF3" w14:textId="77777777" w:rsidTr="005F3A42">
        <w:trPr>
          <w:jc w:val="center"/>
        </w:trPr>
        <w:tc>
          <w:tcPr>
            <w:tcW w:w="4876" w:type="dxa"/>
          </w:tcPr>
          <w:p w14:paraId="42D4A481" w14:textId="77777777" w:rsidR="00634B9F" w:rsidRPr="00D30F82" w:rsidRDefault="00634B9F" w:rsidP="005F3A42">
            <w:pPr>
              <w:spacing w:after="120"/>
            </w:pPr>
          </w:p>
        </w:tc>
        <w:tc>
          <w:tcPr>
            <w:tcW w:w="4876" w:type="dxa"/>
            <w:hideMark/>
          </w:tcPr>
          <w:p w14:paraId="72B7CF83" w14:textId="77777777" w:rsidR="00634B9F" w:rsidRPr="00D30F82" w:rsidRDefault="00634B9F" w:rsidP="005F3A42">
            <w:pPr>
              <w:spacing w:after="120"/>
            </w:pPr>
            <w:r w:rsidRPr="00D30F82">
              <w:rPr>
                <w:b/>
                <w:i/>
              </w:rPr>
              <w:t>110.b pants</w:t>
            </w:r>
          </w:p>
        </w:tc>
      </w:tr>
      <w:tr w:rsidR="00634B9F" w:rsidRPr="00D30F82" w14:paraId="23E6F5A4" w14:textId="77777777" w:rsidTr="005F3A42">
        <w:trPr>
          <w:jc w:val="center"/>
        </w:trPr>
        <w:tc>
          <w:tcPr>
            <w:tcW w:w="4876" w:type="dxa"/>
          </w:tcPr>
          <w:p w14:paraId="04300B96" w14:textId="77777777" w:rsidR="00634B9F" w:rsidRPr="00D30F82" w:rsidRDefault="00634B9F" w:rsidP="005F3A42">
            <w:pPr>
              <w:spacing w:after="120"/>
            </w:pPr>
          </w:p>
        </w:tc>
        <w:tc>
          <w:tcPr>
            <w:tcW w:w="4876" w:type="dxa"/>
            <w:hideMark/>
          </w:tcPr>
          <w:p w14:paraId="42391BA9" w14:textId="77777777" w:rsidR="00634B9F" w:rsidRPr="00D30F82" w:rsidRDefault="00634B9F" w:rsidP="005F3A42">
            <w:pPr>
              <w:spacing w:after="120"/>
            </w:pPr>
            <w:r w:rsidRPr="00D30F82">
              <w:rPr>
                <w:b/>
                <w:i/>
              </w:rPr>
              <w:t>Grozījums Regulā (ES) 2025/2509</w:t>
            </w:r>
          </w:p>
        </w:tc>
      </w:tr>
      <w:tr w:rsidR="00634B9F" w:rsidRPr="00D30F82" w14:paraId="11F77702" w14:textId="77777777" w:rsidTr="005F3A42">
        <w:trPr>
          <w:jc w:val="center"/>
        </w:trPr>
        <w:tc>
          <w:tcPr>
            <w:tcW w:w="4876" w:type="dxa"/>
          </w:tcPr>
          <w:p w14:paraId="6E6A66D9" w14:textId="77777777" w:rsidR="00634B9F" w:rsidRPr="00D30F82" w:rsidRDefault="00634B9F" w:rsidP="005F3A42">
            <w:pPr>
              <w:spacing w:after="120"/>
            </w:pPr>
          </w:p>
        </w:tc>
        <w:tc>
          <w:tcPr>
            <w:tcW w:w="4876" w:type="dxa"/>
            <w:hideMark/>
          </w:tcPr>
          <w:p w14:paraId="02F87D9C" w14:textId="17DCC101" w:rsidR="00634B9F" w:rsidRPr="00D30F82" w:rsidRDefault="00634B9F" w:rsidP="005F3A42">
            <w:pPr>
              <w:spacing w:after="120"/>
            </w:pPr>
            <w:r w:rsidRPr="00D30F82">
              <w:rPr>
                <w:b/>
                <w:i/>
              </w:rPr>
              <w:t>Regulas (ES) 2025/2509 5. pantu papildina ar šādu 4. un 5. punktu:</w:t>
            </w:r>
          </w:p>
        </w:tc>
      </w:tr>
      <w:tr w:rsidR="00634B9F" w:rsidRPr="00D30F82" w14:paraId="6D1B2503" w14:textId="77777777" w:rsidTr="005F3A42">
        <w:trPr>
          <w:jc w:val="center"/>
        </w:trPr>
        <w:tc>
          <w:tcPr>
            <w:tcW w:w="4876" w:type="dxa"/>
          </w:tcPr>
          <w:p w14:paraId="5D9D3715" w14:textId="77777777" w:rsidR="00634B9F" w:rsidRPr="00D30F82" w:rsidRDefault="00634B9F" w:rsidP="005F3A42">
            <w:pPr>
              <w:spacing w:after="120"/>
            </w:pPr>
          </w:p>
        </w:tc>
        <w:tc>
          <w:tcPr>
            <w:tcW w:w="4876" w:type="dxa"/>
            <w:hideMark/>
          </w:tcPr>
          <w:p w14:paraId="735709AD" w14:textId="77777777" w:rsidR="00634B9F" w:rsidRPr="00D30F82" w:rsidRDefault="00634B9F" w:rsidP="005F3A42">
            <w:pPr>
              <w:spacing w:after="120"/>
            </w:pPr>
            <w:r w:rsidRPr="00D30F82">
              <w:rPr>
                <w:b/>
                <w:i/>
              </w:rPr>
              <w:t>“4.</w:t>
            </w:r>
            <w:r w:rsidRPr="00D30F82">
              <w:tab/>
            </w:r>
            <w:r w:rsidRPr="00D30F82">
              <w:rPr>
                <w:b/>
                <w:i/>
              </w:rPr>
              <w:t>Komisija tiek pilnvarota pieņemt deleģētos aktus saskaņā ar 53. pantu, lai grozītu II pielikumā izklāstītās būtiskās drošības prasības nolūkā tās pielāgot zinātnes vai tehnikas attīstībai vai starptautiskajām norisēm vai lai pievienotu prasības attiecībā uz jauniem riskiem vai tehnoloģijām. Attiecībā uz augsta riska MI sistēmām, kas minētas Regulas (ES) 2024/1689 6. panta 1. punktā, attiecīgās prasības, kas noteiktas Regulas (ES) 2024/1689 III nodaļas 2. iedaļā, uzskata par veselības un drošības pamatprasībām šīs regulas vajadzībām.</w:t>
            </w:r>
          </w:p>
        </w:tc>
      </w:tr>
      <w:tr w:rsidR="00634B9F" w:rsidRPr="00D30F82" w14:paraId="43F12456" w14:textId="77777777" w:rsidTr="005F3A42">
        <w:trPr>
          <w:jc w:val="center"/>
        </w:trPr>
        <w:tc>
          <w:tcPr>
            <w:tcW w:w="4876" w:type="dxa"/>
          </w:tcPr>
          <w:p w14:paraId="4567C4F9" w14:textId="77777777" w:rsidR="00634B9F" w:rsidRPr="00D30F82" w:rsidRDefault="00634B9F" w:rsidP="005F3A42">
            <w:pPr>
              <w:spacing w:after="120"/>
            </w:pPr>
          </w:p>
        </w:tc>
        <w:tc>
          <w:tcPr>
            <w:tcW w:w="4876" w:type="dxa"/>
            <w:hideMark/>
          </w:tcPr>
          <w:p w14:paraId="38FC590D" w14:textId="77777777" w:rsidR="00634B9F" w:rsidRPr="00D30F82" w:rsidRDefault="00634B9F" w:rsidP="005F3A42">
            <w:pPr>
              <w:spacing w:after="120"/>
            </w:pPr>
            <w:r w:rsidRPr="00D30F82">
              <w:rPr>
                <w:b/>
                <w:i/>
              </w:rPr>
              <w:t>5.</w:t>
            </w:r>
            <w:r w:rsidRPr="00D30F82">
              <w:tab/>
            </w:r>
            <w:r w:rsidRPr="00D30F82">
              <w:rPr>
                <w:b/>
                <w:i/>
              </w:rPr>
              <w:t>Pieņemot deleģētos aktus saskaņā ar šā panta 4. punktu vai kopējās specifikācijas saskaņā ar šīs regulas 16. pantu attiecībā uz rotaļlietām, kas ir augsta riska MI sistēmas, kā minēts Eiropas Parlamenta un Padomes Regulas (ES) 2024/1689 6. panta 1. punktā, vai kas izmanto augsta riska MI sistēmas kā drošības sastāvdaļas, Komisija ņem vērā minētās regulas III nodaļas 2. iedaļā noteiktās prasības, kā arī attiecīgos saskaņotos standartus. Attiecībā uz augsta riska AI sistēmām Komisija nepārsniedz Regulā (ES) 2024/1689 noteiktās prasības.”</w:t>
            </w:r>
          </w:p>
        </w:tc>
      </w:tr>
      <w:tr w:rsidR="00634B9F" w:rsidRPr="00D30F82" w14:paraId="6FD2FAEA" w14:textId="77777777" w:rsidTr="005F3A42">
        <w:trPr>
          <w:jc w:val="center"/>
        </w:trPr>
        <w:tc>
          <w:tcPr>
            <w:tcW w:w="4876" w:type="dxa"/>
          </w:tcPr>
          <w:p w14:paraId="150BBE34" w14:textId="77777777" w:rsidR="00634B9F" w:rsidRPr="00D30F82" w:rsidRDefault="00634B9F" w:rsidP="005F3A42">
            <w:pPr>
              <w:spacing w:after="120"/>
            </w:pPr>
          </w:p>
        </w:tc>
        <w:tc>
          <w:tcPr>
            <w:tcW w:w="4876" w:type="dxa"/>
            <w:hideMark/>
          </w:tcPr>
          <w:p w14:paraId="7E8C84E3" w14:textId="77777777" w:rsidR="00634B9F" w:rsidRPr="00D30F82" w:rsidRDefault="00634B9F" w:rsidP="005F3A42">
            <w:pPr>
              <w:spacing w:after="120"/>
            </w:pPr>
            <w:r w:rsidRPr="00D30F82">
              <w:rPr>
                <w:b/>
                <w:i/>
              </w:rPr>
              <w:t>110.c pants</w:t>
            </w:r>
          </w:p>
        </w:tc>
      </w:tr>
      <w:tr w:rsidR="00634B9F" w:rsidRPr="00D30F82" w14:paraId="21BD5EC9" w14:textId="77777777" w:rsidTr="005F3A42">
        <w:trPr>
          <w:jc w:val="center"/>
        </w:trPr>
        <w:tc>
          <w:tcPr>
            <w:tcW w:w="4876" w:type="dxa"/>
          </w:tcPr>
          <w:p w14:paraId="0BF0C5FE" w14:textId="77777777" w:rsidR="00634B9F" w:rsidRPr="00D30F82" w:rsidRDefault="00634B9F" w:rsidP="005F3A42">
            <w:pPr>
              <w:spacing w:after="120"/>
            </w:pPr>
          </w:p>
        </w:tc>
        <w:tc>
          <w:tcPr>
            <w:tcW w:w="4876" w:type="dxa"/>
            <w:hideMark/>
          </w:tcPr>
          <w:p w14:paraId="2EE852CD" w14:textId="77777777" w:rsidR="00634B9F" w:rsidRPr="00D30F82" w:rsidRDefault="00634B9F" w:rsidP="005F3A42">
            <w:pPr>
              <w:spacing w:after="120"/>
            </w:pPr>
            <w:r w:rsidRPr="00D30F82">
              <w:rPr>
                <w:b/>
                <w:i/>
              </w:rPr>
              <w:t>Grozījums Direktīvā 2013/53/ES</w:t>
            </w:r>
          </w:p>
        </w:tc>
      </w:tr>
      <w:tr w:rsidR="00634B9F" w:rsidRPr="00D30F82" w14:paraId="31C4E001" w14:textId="77777777" w:rsidTr="005F3A42">
        <w:trPr>
          <w:jc w:val="center"/>
        </w:trPr>
        <w:tc>
          <w:tcPr>
            <w:tcW w:w="4876" w:type="dxa"/>
          </w:tcPr>
          <w:p w14:paraId="78EA1677" w14:textId="77777777" w:rsidR="00634B9F" w:rsidRPr="00D30F82" w:rsidRDefault="00634B9F" w:rsidP="005F3A42">
            <w:pPr>
              <w:spacing w:after="120"/>
            </w:pPr>
          </w:p>
        </w:tc>
        <w:tc>
          <w:tcPr>
            <w:tcW w:w="4876" w:type="dxa"/>
            <w:hideMark/>
          </w:tcPr>
          <w:p w14:paraId="476CBE14" w14:textId="77777777" w:rsidR="00634B9F" w:rsidRPr="00D30F82" w:rsidRDefault="00634B9F" w:rsidP="005F3A42">
            <w:pPr>
              <w:spacing w:after="120"/>
            </w:pPr>
            <w:r w:rsidRPr="00D30F82">
              <w:rPr>
                <w:b/>
                <w:i/>
              </w:rPr>
              <w:t>Direktīvas 2013/53/ES 4. pantam pievieno šādu 4. un 5. punktu:</w:t>
            </w:r>
          </w:p>
        </w:tc>
      </w:tr>
      <w:tr w:rsidR="00634B9F" w:rsidRPr="00D30F82" w14:paraId="6C27718F" w14:textId="77777777" w:rsidTr="005F3A42">
        <w:trPr>
          <w:jc w:val="center"/>
        </w:trPr>
        <w:tc>
          <w:tcPr>
            <w:tcW w:w="4876" w:type="dxa"/>
          </w:tcPr>
          <w:p w14:paraId="68D25EED" w14:textId="77777777" w:rsidR="00634B9F" w:rsidRPr="00D30F82" w:rsidRDefault="00634B9F" w:rsidP="005F3A42">
            <w:pPr>
              <w:spacing w:after="120"/>
            </w:pPr>
          </w:p>
        </w:tc>
        <w:tc>
          <w:tcPr>
            <w:tcW w:w="4876" w:type="dxa"/>
            <w:hideMark/>
          </w:tcPr>
          <w:p w14:paraId="69909EC2" w14:textId="77777777" w:rsidR="00634B9F" w:rsidRPr="00D30F82" w:rsidRDefault="00634B9F" w:rsidP="005F3A42">
            <w:pPr>
              <w:spacing w:after="120"/>
            </w:pPr>
            <w:r w:rsidRPr="00D30F82">
              <w:rPr>
                <w:b/>
                <w:i/>
              </w:rPr>
              <w:t>“3.</w:t>
            </w:r>
            <w:r w:rsidRPr="00D30F82">
              <w:tab/>
            </w:r>
            <w:r w:rsidRPr="00D30F82">
              <w:rPr>
                <w:b/>
                <w:i/>
              </w:rPr>
              <w:t xml:space="preserve">Komisija tiek pilnvarota pieņemt </w:t>
            </w:r>
            <w:r w:rsidRPr="00D30F82">
              <w:rPr>
                <w:b/>
                <w:i/>
              </w:rPr>
              <w:lastRenderedPageBreak/>
              <w:t>deleģētos aktus saskaņā ar 50. pantu, lai grozītu I pielikumā izklāstītās pamatprasības nolūkā tās pielāgot zinātnes vai tehnikas attīstībai vai starptautiskajām norisēm vai lai pievienotu prasības attiecībā uz jauniem riskiem vai tehnoloģijām. Attiecībā uz augsta riska MI sistēmām, kas minētas Regulas (ES) 2024/1689 6. panta 1. punktā, attiecīgās prasības, kas noteiktas Regulas (ES) 2024/1689 III nodaļas 2. iedaļā, uzskata par veselības un drošības pamatprasībām šīs regulas vajadzībām.</w:t>
            </w:r>
          </w:p>
        </w:tc>
      </w:tr>
      <w:tr w:rsidR="00634B9F" w:rsidRPr="00D30F82" w14:paraId="2F55A39C" w14:textId="77777777" w:rsidTr="005F3A42">
        <w:trPr>
          <w:jc w:val="center"/>
        </w:trPr>
        <w:tc>
          <w:tcPr>
            <w:tcW w:w="4876" w:type="dxa"/>
          </w:tcPr>
          <w:p w14:paraId="403C692B" w14:textId="77777777" w:rsidR="00634B9F" w:rsidRPr="00D30F82" w:rsidRDefault="00634B9F" w:rsidP="005F3A42">
            <w:pPr>
              <w:spacing w:after="120"/>
            </w:pPr>
          </w:p>
        </w:tc>
        <w:tc>
          <w:tcPr>
            <w:tcW w:w="4876" w:type="dxa"/>
            <w:hideMark/>
          </w:tcPr>
          <w:p w14:paraId="689B77F3" w14:textId="77777777" w:rsidR="00634B9F" w:rsidRPr="00D30F82" w:rsidRDefault="00634B9F" w:rsidP="005F3A42">
            <w:pPr>
              <w:spacing w:after="120"/>
            </w:pPr>
            <w:r w:rsidRPr="00D30F82">
              <w:rPr>
                <w:b/>
                <w:i/>
              </w:rPr>
              <w:t>4. Pieņemot deleģētos aktus saskaņā ar šā panta 3. punktu vai kopējās specifikācijas saskaņā ar šīs regulas 14.a pantu attiecībā uz produktiem, kas ir augsta riska MI sistēmas, kā minēts Eiropas Parlamenta un Padomes Regulas (ES) 2024/1689 6. panta 1. punktā, vai kas izmanto augsta riska MI sistēmas kā drošības sastāvdaļas, Komisija ņem vērā minētās regulas III nodaļas 2. iedaļā noteiktās prasības, kā arī attiecīgos saskaņotos standartus. Attiecībā uz augsta riska AI sistēmām Komisija nepārsniedz Regulā (ES) 2024/1689 noteiktās prasības.”</w:t>
            </w:r>
          </w:p>
        </w:tc>
      </w:tr>
      <w:tr w:rsidR="00634B9F" w:rsidRPr="00D30F82" w14:paraId="020EB9F0" w14:textId="77777777" w:rsidTr="005F3A42">
        <w:trPr>
          <w:jc w:val="center"/>
        </w:trPr>
        <w:tc>
          <w:tcPr>
            <w:tcW w:w="4876" w:type="dxa"/>
          </w:tcPr>
          <w:p w14:paraId="03725498" w14:textId="77777777" w:rsidR="00634B9F" w:rsidRPr="00D30F82" w:rsidRDefault="00634B9F" w:rsidP="005F3A42">
            <w:pPr>
              <w:spacing w:after="120"/>
            </w:pPr>
          </w:p>
        </w:tc>
        <w:tc>
          <w:tcPr>
            <w:tcW w:w="4876" w:type="dxa"/>
            <w:hideMark/>
          </w:tcPr>
          <w:p w14:paraId="5423F22E" w14:textId="77777777" w:rsidR="00634B9F" w:rsidRPr="00D30F82" w:rsidRDefault="00634B9F" w:rsidP="005F3A42">
            <w:pPr>
              <w:spacing w:after="120"/>
            </w:pPr>
            <w:r w:rsidRPr="00D30F82">
              <w:rPr>
                <w:b/>
                <w:i/>
              </w:rPr>
              <w:t>110.d pants</w:t>
            </w:r>
          </w:p>
        </w:tc>
      </w:tr>
      <w:tr w:rsidR="00634B9F" w:rsidRPr="00D30F82" w14:paraId="59847463" w14:textId="77777777" w:rsidTr="005F3A42">
        <w:trPr>
          <w:jc w:val="center"/>
        </w:trPr>
        <w:tc>
          <w:tcPr>
            <w:tcW w:w="4876" w:type="dxa"/>
          </w:tcPr>
          <w:p w14:paraId="09FFDCE5" w14:textId="77777777" w:rsidR="00634B9F" w:rsidRPr="00D30F82" w:rsidRDefault="00634B9F" w:rsidP="005F3A42">
            <w:pPr>
              <w:spacing w:after="120"/>
            </w:pPr>
          </w:p>
        </w:tc>
        <w:tc>
          <w:tcPr>
            <w:tcW w:w="4876" w:type="dxa"/>
            <w:hideMark/>
          </w:tcPr>
          <w:p w14:paraId="37C9F338" w14:textId="77777777" w:rsidR="00634B9F" w:rsidRPr="00D30F82" w:rsidRDefault="00634B9F" w:rsidP="005F3A42">
            <w:pPr>
              <w:spacing w:after="120"/>
            </w:pPr>
            <w:r w:rsidRPr="00D30F82">
              <w:rPr>
                <w:b/>
                <w:i/>
              </w:rPr>
              <w:t>Grozījums Direktīvā 2014/33/ES</w:t>
            </w:r>
          </w:p>
        </w:tc>
      </w:tr>
      <w:tr w:rsidR="00634B9F" w:rsidRPr="00D30F82" w14:paraId="3B036E5D" w14:textId="77777777" w:rsidTr="005F3A42">
        <w:trPr>
          <w:jc w:val="center"/>
        </w:trPr>
        <w:tc>
          <w:tcPr>
            <w:tcW w:w="4876" w:type="dxa"/>
          </w:tcPr>
          <w:p w14:paraId="4971EEB4" w14:textId="77777777" w:rsidR="00634B9F" w:rsidRPr="00D30F82" w:rsidRDefault="00634B9F" w:rsidP="005F3A42">
            <w:pPr>
              <w:spacing w:after="120"/>
            </w:pPr>
          </w:p>
        </w:tc>
        <w:tc>
          <w:tcPr>
            <w:tcW w:w="4876" w:type="dxa"/>
            <w:hideMark/>
          </w:tcPr>
          <w:p w14:paraId="32DF4915" w14:textId="77777777" w:rsidR="00634B9F" w:rsidRPr="00D30F82" w:rsidRDefault="00634B9F" w:rsidP="005F3A42">
            <w:pPr>
              <w:spacing w:after="120"/>
            </w:pPr>
            <w:r w:rsidRPr="00D30F82">
              <w:rPr>
                <w:b/>
                <w:i/>
              </w:rPr>
              <w:t>Direktīvas 2014/33/ES 5. pantam pievieno šādu 3. un 4. punktu:</w:t>
            </w:r>
          </w:p>
        </w:tc>
      </w:tr>
      <w:tr w:rsidR="00634B9F" w:rsidRPr="00D30F82" w14:paraId="3EB42621" w14:textId="77777777" w:rsidTr="005F3A42">
        <w:trPr>
          <w:jc w:val="center"/>
        </w:trPr>
        <w:tc>
          <w:tcPr>
            <w:tcW w:w="4876" w:type="dxa"/>
          </w:tcPr>
          <w:p w14:paraId="0DADC76C" w14:textId="77777777" w:rsidR="00634B9F" w:rsidRPr="00D30F82" w:rsidRDefault="00634B9F" w:rsidP="005F3A42">
            <w:pPr>
              <w:spacing w:after="120"/>
            </w:pPr>
          </w:p>
        </w:tc>
        <w:tc>
          <w:tcPr>
            <w:tcW w:w="4876" w:type="dxa"/>
            <w:hideMark/>
          </w:tcPr>
          <w:p w14:paraId="5EC82158" w14:textId="77777777" w:rsidR="00634B9F" w:rsidRPr="00D30F82" w:rsidRDefault="00634B9F" w:rsidP="005F3A42">
            <w:pPr>
              <w:spacing w:after="120"/>
            </w:pPr>
            <w:r w:rsidRPr="00D30F82">
              <w:rPr>
                <w:b/>
                <w:i/>
              </w:rPr>
              <w:t>“3.</w:t>
            </w:r>
            <w:r w:rsidRPr="00D30F82">
              <w:tab/>
            </w:r>
            <w:r w:rsidRPr="00D30F82">
              <w:rPr>
                <w:b/>
                <w:i/>
              </w:rPr>
              <w:t>Komisija tiek pilnvarota pieņemt deleģētos aktus saskaņā ar 42. pantu, lai grozītu I pielikumā izklāstītās veselības un drošības pamatprasības nolūkā tās pielāgot zinātnes vai tehnikas attīstībai vai starptautiskajām norisēm vai lai pievienotu prasības attiecībā uz jauniem riskiem vai tehnoloģijām. Attiecībā uz augsta riska MI sistēmām, kas minētas Regulas (ES) 2024/1689 6. panta 1. punktā, attiecīgās prasības, kas noteiktas Regulas (ES) 2024/1689 III nodaļas 2. iedaļā, uzskata par veselības un drošības pamatprasībām šīs regulas vajadzībām.</w:t>
            </w:r>
          </w:p>
        </w:tc>
      </w:tr>
      <w:tr w:rsidR="00634B9F" w:rsidRPr="00D30F82" w14:paraId="683B0A66" w14:textId="77777777" w:rsidTr="005F3A42">
        <w:trPr>
          <w:jc w:val="center"/>
        </w:trPr>
        <w:tc>
          <w:tcPr>
            <w:tcW w:w="4876" w:type="dxa"/>
          </w:tcPr>
          <w:p w14:paraId="20278ED1" w14:textId="77777777" w:rsidR="00634B9F" w:rsidRPr="00D30F82" w:rsidRDefault="00634B9F" w:rsidP="005F3A42">
            <w:pPr>
              <w:spacing w:after="120"/>
            </w:pPr>
          </w:p>
        </w:tc>
        <w:tc>
          <w:tcPr>
            <w:tcW w:w="4876" w:type="dxa"/>
            <w:hideMark/>
          </w:tcPr>
          <w:p w14:paraId="289E9EB3" w14:textId="77777777" w:rsidR="00634B9F" w:rsidRPr="00D30F82" w:rsidRDefault="00634B9F" w:rsidP="005F3A42">
            <w:pPr>
              <w:spacing w:after="120"/>
            </w:pPr>
            <w:r w:rsidRPr="00D30F82">
              <w:rPr>
                <w:b/>
                <w:i/>
              </w:rPr>
              <w:t>4.</w:t>
            </w:r>
            <w:r w:rsidRPr="00D30F82">
              <w:tab/>
            </w:r>
            <w:r w:rsidRPr="00D30F82">
              <w:rPr>
                <w:b/>
                <w:i/>
              </w:rPr>
              <w:t>Pieņemot deleģētos aktus saskaņā ar šā panta 3. punktu vai kopējās specifikācijas saskaņā ar šīs regulas 14.a pantu attiecībā uz liftiem un liftu drošības sastāvdaļām, kas ir augsta riska MI sistēmas, kā minēts Eiropas Parlamenta un Padomes Regulas (ES) 2024/1689 6. panta 1. punktā, vai kas izmanto augsta riska MI sistēmas kā drošības sastāvdaļas, Komisija ņem vērā minētās regulas III nodaļas 2. iedaļā noteiktās prasības, kā arī attiecīgos saskaņotos standartus. Attiecībā uz augsta riska AI sistēmām Komisija nepārsniedz Regulā (ES) 2024/1689 noteiktās prasības.”</w:t>
            </w:r>
          </w:p>
        </w:tc>
      </w:tr>
      <w:tr w:rsidR="00634B9F" w:rsidRPr="00D30F82" w14:paraId="2AE6F73F" w14:textId="77777777" w:rsidTr="005F3A42">
        <w:trPr>
          <w:jc w:val="center"/>
        </w:trPr>
        <w:tc>
          <w:tcPr>
            <w:tcW w:w="4876" w:type="dxa"/>
          </w:tcPr>
          <w:p w14:paraId="3C0ACEEF" w14:textId="77777777" w:rsidR="00634B9F" w:rsidRPr="00D30F82" w:rsidRDefault="00634B9F" w:rsidP="005F3A42">
            <w:pPr>
              <w:spacing w:after="120"/>
            </w:pPr>
          </w:p>
        </w:tc>
        <w:tc>
          <w:tcPr>
            <w:tcW w:w="4876" w:type="dxa"/>
            <w:hideMark/>
          </w:tcPr>
          <w:p w14:paraId="05B1858A" w14:textId="77777777" w:rsidR="00634B9F" w:rsidRPr="00D30F82" w:rsidRDefault="00634B9F" w:rsidP="005F3A42">
            <w:pPr>
              <w:spacing w:after="120"/>
              <w:rPr>
                <w:b/>
                <w:i/>
              </w:rPr>
            </w:pPr>
            <w:r w:rsidRPr="00D30F82">
              <w:rPr>
                <w:b/>
                <w:i/>
              </w:rPr>
              <w:t xml:space="preserve">110.e pants </w:t>
            </w:r>
          </w:p>
          <w:p w14:paraId="065CA307" w14:textId="77777777" w:rsidR="00634B9F" w:rsidRPr="00D30F82" w:rsidRDefault="00634B9F" w:rsidP="005F3A42">
            <w:pPr>
              <w:spacing w:after="120"/>
            </w:pPr>
            <w:r w:rsidRPr="00D30F82">
              <w:rPr>
                <w:b/>
                <w:i/>
              </w:rPr>
              <w:t>Grozījums Direktīvā 2014/34/ES</w:t>
            </w:r>
          </w:p>
        </w:tc>
      </w:tr>
      <w:tr w:rsidR="00634B9F" w:rsidRPr="00D30F82" w14:paraId="7CAFE74D" w14:textId="77777777" w:rsidTr="005F3A42">
        <w:trPr>
          <w:jc w:val="center"/>
        </w:trPr>
        <w:tc>
          <w:tcPr>
            <w:tcW w:w="4876" w:type="dxa"/>
          </w:tcPr>
          <w:p w14:paraId="79A7EC19" w14:textId="77777777" w:rsidR="00634B9F" w:rsidRPr="00D30F82" w:rsidRDefault="00634B9F" w:rsidP="005F3A42">
            <w:pPr>
              <w:spacing w:after="120"/>
            </w:pPr>
          </w:p>
        </w:tc>
        <w:tc>
          <w:tcPr>
            <w:tcW w:w="4876" w:type="dxa"/>
            <w:hideMark/>
          </w:tcPr>
          <w:p w14:paraId="3A196E79" w14:textId="77777777" w:rsidR="00634B9F" w:rsidRPr="00D30F82" w:rsidRDefault="00634B9F" w:rsidP="005F3A42">
            <w:pPr>
              <w:spacing w:after="120"/>
            </w:pPr>
            <w:r w:rsidRPr="00D30F82">
              <w:rPr>
                <w:b/>
                <w:i/>
              </w:rPr>
              <w:t>Direktīvas 2014/34/ES 4. pantam pievieno šādu 2. un 3. punktu:</w:t>
            </w:r>
          </w:p>
        </w:tc>
      </w:tr>
      <w:tr w:rsidR="00634B9F" w:rsidRPr="00D30F82" w14:paraId="47F237F1" w14:textId="77777777" w:rsidTr="005F3A42">
        <w:trPr>
          <w:jc w:val="center"/>
        </w:trPr>
        <w:tc>
          <w:tcPr>
            <w:tcW w:w="4876" w:type="dxa"/>
          </w:tcPr>
          <w:p w14:paraId="034982E4" w14:textId="77777777" w:rsidR="00634B9F" w:rsidRPr="00D30F82" w:rsidRDefault="00634B9F" w:rsidP="005F3A42">
            <w:pPr>
              <w:spacing w:after="120"/>
            </w:pPr>
          </w:p>
        </w:tc>
        <w:tc>
          <w:tcPr>
            <w:tcW w:w="4876" w:type="dxa"/>
            <w:hideMark/>
          </w:tcPr>
          <w:p w14:paraId="362F1981" w14:textId="77777777" w:rsidR="00634B9F" w:rsidRPr="00D30F82" w:rsidRDefault="00634B9F" w:rsidP="005F3A42">
            <w:pPr>
              <w:spacing w:after="120"/>
            </w:pPr>
            <w:r w:rsidRPr="00D30F82">
              <w:rPr>
                <w:b/>
                <w:i/>
              </w:rPr>
              <w:t>“2.</w:t>
            </w:r>
            <w:r w:rsidRPr="00D30F82">
              <w:tab/>
            </w:r>
            <w:r w:rsidRPr="00D30F82">
              <w:rPr>
                <w:b/>
                <w:i/>
              </w:rPr>
              <w:t>Komisija tiek pilnvarota pieņemt deleģētos aktus saskaņā ar 39. pantu, lai grozītu II pielikumā izklāstītās būtiskās veselības aizsardzības un drošības prasības nolūkā tās pielāgot zinātnes vai tehnikas attīstībai vai starptautiskajām norisēm vai lai pievienotu prasības attiecībā uz jauniem riskiem vai tehnoloģijām. Attiecībā uz augsta riska MI sistēmām, kas minētas Regulas (ES) 2024/1689 6. panta 1. punktā, attiecīgās prasības, kas noteiktas Regulas (ES) 2024/1689 III nodaļas 2. iedaļā, uzskata par veselības un drošības pamatprasībām šīs regulas vajadzībām.</w:t>
            </w:r>
          </w:p>
        </w:tc>
      </w:tr>
      <w:tr w:rsidR="00634B9F" w:rsidRPr="00D30F82" w14:paraId="78CCFAB6" w14:textId="77777777" w:rsidTr="005F3A42">
        <w:trPr>
          <w:jc w:val="center"/>
        </w:trPr>
        <w:tc>
          <w:tcPr>
            <w:tcW w:w="4876" w:type="dxa"/>
          </w:tcPr>
          <w:p w14:paraId="3258ED5F" w14:textId="77777777" w:rsidR="00634B9F" w:rsidRPr="00D30F82" w:rsidRDefault="00634B9F" w:rsidP="005F3A42">
            <w:pPr>
              <w:spacing w:after="120"/>
            </w:pPr>
          </w:p>
        </w:tc>
        <w:tc>
          <w:tcPr>
            <w:tcW w:w="4876" w:type="dxa"/>
            <w:hideMark/>
          </w:tcPr>
          <w:p w14:paraId="189720AB" w14:textId="77777777" w:rsidR="00634B9F" w:rsidRPr="00D30F82" w:rsidRDefault="00634B9F" w:rsidP="005F3A42">
            <w:pPr>
              <w:spacing w:after="120"/>
            </w:pPr>
            <w:r w:rsidRPr="00D30F82">
              <w:rPr>
                <w:b/>
                <w:i/>
              </w:rPr>
              <w:t>3. Pieņemot deleģētos aktus saskaņā ar šā panta 2. punktu vai kopējās specifikācijas saskaņā ar šīs regulas 12.a pantu attiecībā uz produktiem, kas ir augsta riska MI sistēmas, kā minēts Eiropas Parlamenta un Padomes Regulas (ES) 2024/1689 6. panta 1. punktā, vai kas izmanto augsta riska MI sistēmas kā drošības sastāvdaļas, Komisija ņem vērā minētās regulas III nodaļas 2. iedaļā noteiktās prasības, kā arī attiecīgos saskaņotos standartus. Attiecībā uz augsta riska AI sistēmām Komisija nepārsniedz Regulā (ES) 2024/1689 noteiktās prasības.”</w:t>
            </w:r>
          </w:p>
        </w:tc>
      </w:tr>
      <w:tr w:rsidR="00634B9F" w:rsidRPr="00D30F82" w14:paraId="7CED28B8" w14:textId="77777777" w:rsidTr="005F3A42">
        <w:trPr>
          <w:jc w:val="center"/>
        </w:trPr>
        <w:tc>
          <w:tcPr>
            <w:tcW w:w="4876" w:type="dxa"/>
          </w:tcPr>
          <w:p w14:paraId="6ABB19F7" w14:textId="77777777" w:rsidR="00634B9F" w:rsidRPr="00D30F82" w:rsidRDefault="00634B9F" w:rsidP="005F3A42">
            <w:pPr>
              <w:spacing w:after="120"/>
            </w:pPr>
          </w:p>
        </w:tc>
        <w:tc>
          <w:tcPr>
            <w:tcW w:w="4876" w:type="dxa"/>
            <w:hideMark/>
          </w:tcPr>
          <w:p w14:paraId="26E010B1" w14:textId="77777777" w:rsidR="00634B9F" w:rsidRPr="00D30F82" w:rsidRDefault="00634B9F" w:rsidP="005F3A42">
            <w:pPr>
              <w:spacing w:after="120"/>
            </w:pPr>
            <w:r w:rsidRPr="00D30F82">
              <w:rPr>
                <w:b/>
                <w:i/>
              </w:rPr>
              <w:t>110.f pants</w:t>
            </w:r>
          </w:p>
        </w:tc>
      </w:tr>
      <w:tr w:rsidR="00634B9F" w:rsidRPr="00D30F82" w14:paraId="2B97281A" w14:textId="77777777" w:rsidTr="005F3A42">
        <w:trPr>
          <w:jc w:val="center"/>
        </w:trPr>
        <w:tc>
          <w:tcPr>
            <w:tcW w:w="4876" w:type="dxa"/>
          </w:tcPr>
          <w:p w14:paraId="3140138E" w14:textId="77777777" w:rsidR="00634B9F" w:rsidRPr="00D30F82" w:rsidRDefault="00634B9F" w:rsidP="005F3A42">
            <w:pPr>
              <w:spacing w:after="120"/>
            </w:pPr>
          </w:p>
        </w:tc>
        <w:tc>
          <w:tcPr>
            <w:tcW w:w="4876" w:type="dxa"/>
            <w:hideMark/>
          </w:tcPr>
          <w:p w14:paraId="023AFA0B" w14:textId="77777777" w:rsidR="00634B9F" w:rsidRPr="00D30F82" w:rsidRDefault="00634B9F" w:rsidP="005F3A42">
            <w:pPr>
              <w:spacing w:after="120"/>
            </w:pPr>
            <w:r w:rsidRPr="00D30F82">
              <w:rPr>
                <w:b/>
                <w:i/>
              </w:rPr>
              <w:t>Grozījums Direktīvā 2014/53/ES</w:t>
            </w:r>
          </w:p>
        </w:tc>
      </w:tr>
      <w:tr w:rsidR="00634B9F" w:rsidRPr="00D30F82" w14:paraId="39DAFC23" w14:textId="77777777" w:rsidTr="005F3A42">
        <w:trPr>
          <w:jc w:val="center"/>
        </w:trPr>
        <w:tc>
          <w:tcPr>
            <w:tcW w:w="4876" w:type="dxa"/>
          </w:tcPr>
          <w:p w14:paraId="60EA3873" w14:textId="77777777" w:rsidR="00634B9F" w:rsidRPr="00D30F82" w:rsidRDefault="00634B9F" w:rsidP="005F3A42">
            <w:pPr>
              <w:spacing w:after="120"/>
            </w:pPr>
          </w:p>
        </w:tc>
        <w:tc>
          <w:tcPr>
            <w:tcW w:w="4876" w:type="dxa"/>
            <w:hideMark/>
          </w:tcPr>
          <w:p w14:paraId="14847DCE" w14:textId="77777777" w:rsidR="00634B9F" w:rsidRPr="00D30F82" w:rsidRDefault="00634B9F" w:rsidP="005F3A42">
            <w:pPr>
              <w:spacing w:after="120"/>
            </w:pPr>
            <w:r w:rsidRPr="00D30F82">
              <w:rPr>
                <w:b/>
                <w:i/>
              </w:rPr>
              <w:t>Direktīvas 2014/53/ES 3. pantam pievieno šādu 5. un 6. punktu:</w:t>
            </w:r>
          </w:p>
        </w:tc>
      </w:tr>
      <w:tr w:rsidR="00634B9F" w:rsidRPr="00D30F82" w14:paraId="13021665" w14:textId="77777777" w:rsidTr="005F3A42">
        <w:trPr>
          <w:jc w:val="center"/>
        </w:trPr>
        <w:tc>
          <w:tcPr>
            <w:tcW w:w="4876" w:type="dxa"/>
          </w:tcPr>
          <w:p w14:paraId="21079C50" w14:textId="77777777" w:rsidR="00634B9F" w:rsidRPr="00D30F82" w:rsidRDefault="00634B9F" w:rsidP="005F3A42">
            <w:pPr>
              <w:spacing w:after="120"/>
            </w:pPr>
          </w:p>
        </w:tc>
        <w:tc>
          <w:tcPr>
            <w:tcW w:w="4876" w:type="dxa"/>
            <w:hideMark/>
          </w:tcPr>
          <w:p w14:paraId="3C047B7C" w14:textId="77777777" w:rsidR="00634B9F" w:rsidRPr="00D30F82" w:rsidRDefault="00634B9F" w:rsidP="005F3A42">
            <w:pPr>
              <w:spacing w:after="120"/>
            </w:pPr>
            <w:r w:rsidRPr="00D30F82">
              <w:rPr>
                <w:b/>
                <w:i/>
              </w:rPr>
              <w:t>“5.</w:t>
            </w:r>
            <w:r w:rsidRPr="00D30F82">
              <w:tab/>
            </w:r>
            <w:r w:rsidRPr="00D30F82">
              <w:rPr>
                <w:b/>
                <w:i/>
              </w:rPr>
              <w:t>Komisija tiek pilnvarota pieņemt deleģētos aktus saskaņā ar 45. pantu, lai grozītu pamatprasības nolūkā tās pielāgot zinātnes vai tehnikas attīstībai vai starptautiskajām norisēm vai lai pievienotu prasības attiecībā uz jauniem riskiem vai tehnoloģijām. Attiecībā uz augsta riska MI sistēmām, kas minētas Regulas (ES) 2024/1689 6. panta 1. punktā, attiecīgās prasības, kas noteiktas Regulas (ES) 2024/1689 III nodaļas 2. iedaļā, uzskata par veselības un drošības pamatprasībām šīs regulas vajadzībām.</w:t>
            </w:r>
          </w:p>
        </w:tc>
      </w:tr>
      <w:tr w:rsidR="00634B9F" w:rsidRPr="00D30F82" w14:paraId="58DAD4C2" w14:textId="77777777" w:rsidTr="005F3A42">
        <w:trPr>
          <w:jc w:val="center"/>
        </w:trPr>
        <w:tc>
          <w:tcPr>
            <w:tcW w:w="4876" w:type="dxa"/>
          </w:tcPr>
          <w:p w14:paraId="5221EC12" w14:textId="77777777" w:rsidR="00634B9F" w:rsidRPr="00D30F82" w:rsidRDefault="00634B9F" w:rsidP="005F3A42">
            <w:pPr>
              <w:spacing w:after="120"/>
            </w:pPr>
          </w:p>
        </w:tc>
        <w:tc>
          <w:tcPr>
            <w:tcW w:w="4876" w:type="dxa"/>
            <w:hideMark/>
          </w:tcPr>
          <w:p w14:paraId="7A6A3E09" w14:textId="77777777" w:rsidR="00634B9F" w:rsidRPr="00D30F82" w:rsidRDefault="00634B9F" w:rsidP="005F3A42">
            <w:pPr>
              <w:spacing w:after="120"/>
            </w:pPr>
            <w:r w:rsidRPr="00D30F82">
              <w:rPr>
                <w:b/>
                <w:i/>
              </w:rPr>
              <w:t>6.</w:t>
            </w:r>
            <w:r w:rsidRPr="00D30F82">
              <w:tab/>
            </w:r>
            <w:r w:rsidRPr="00D30F82">
              <w:rPr>
                <w:b/>
                <w:i/>
              </w:rPr>
              <w:t>Pieņemot deleģētos aktus saskaņā ar šā panta 5. punktu vai kopīgās specifikācijas saskaņā ar šīs regulas 16.a pantu attiecībā uz radioiekārtām, kas ir augsta riska MI sistēmas, kā minēts Eiropas Parlamenta un Padomes Regulas (ES) 2024/1689 6. panta 1. punktā, vai kas izmanto augsta riska MI sistēmas kā drošības sastāvdaļas, Komisija ņem vērā minētās regulas III nodaļas 2. iedaļā noteiktās prasības, kā arī attiecīgos saskaņotos standartus. Attiecībā uz augsta riska AI sistēmām Komisija nepārsniedz Regulā (ES) 2024/1689 noteiktās prasības.”</w:t>
            </w:r>
          </w:p>
        </w:tc>
      </w:tr>
      <w:tr w:rsidR="00634B9F" w:rsidRPr="00D30F82" w14:paraId="162453F8" w14:textId="77777777" w:rsidTr="005F3A42">
        <w:trPr>
          <w:jc w:val="center"/>
        </w:trPr>
        <w:tc>
          <w:tcPr>
            <w:tcW w:w="4876" w:type="dxa"/>
          </w:tcPr>
          <w:p w14:paraId="5E20E91F" w14:textId="77777777" w:rsidR="00634B9F" w:rsidRPr="00D30F82" w:rsidRDefault="00634B9F" w:rsidP="005F3A42">
            <w:pPr>
              <w:spacing w:after="120"/>
            </w:pPr>
          </w:p>
        </w:tc>
        <w:tc>
          <w:tcPr>
            <w:tcW w:w="4876" w:type="dxa"/>
            <w:hideMark/>
          </w:tcPr>
          <w:p w14:paraId="2F9C3184" w14:textId="77777777" w:rsidR="00634B9F" w:rsidRPr="00D30F82" w:rsidRDefault="00634B9F" w:rsidP="005F3A42">
            <w:pPr>
              <w:spacing w:after="120"/>
            </w:pPr>
            <w:r w:rsidRPr="00D30F82">
              <w:rPr>
                <w:b/>
                <w:i/>
              </w:rPr>
              <w:t>110.g pants</w:t>
            </w:r>
          </w:p>
        </w:tc>
      </w:tr>
      <w:tr w:rsidR="00634B9F" w:rsidRPr="00D30F82" w14:paraId="740AD4F9" w14:textId="77777777" w:rsidTr="005F3A42">
        <w:trPr>
          <w:jc w:val="center"/>
        </w:trPr>
        <w:tc>
          <w:tcPr>
            <w:tcW w:w="4876" w:type="dxa"/>
          </w:tcPr>
          <w:p w14:paraId="0AB621B8" w14:textId="77777777" w:rsidR="00634B9F" w:rsidRPr="00D30F82" w:rsidRDefault="00634B9F" w:rsidP="005F3A42">
            <w:pPr>
              <w:spacing w:after="120"/>
            </w:pPr>
          </w:p>
        </w:tc>
        <w:tc>
          <w:tcPr>
            <w:tcW w:w="4876" w:type="dxa"/>
            <w:hideMark/>
          </w:tcPr>
          <w:p w14:paraId="08385468" w14:textId="77777777" w:rsidR="00634B9F" w:rsidRPr="00D30F82" w:rsidRDefault="00634B9F" w:rsidP="005F3A42">
            <w:pPr>
              <w:spacing w:after="120"/>
            </w:pPr>
            <w:r w:rsidRPr="00D30F82">
              <w:rPr>
                <w:b/>
                <w:i/>
              </w:rPr>
              <w:t>Grozījums Direktīvā 2014/68/ES</w:t>
            </w:r>
          </w:p>
        </w:tc>
      </w:tr>
      <w:tr w:rsidR="00634B9F" w:rsidRPr="00D30F82" w14:paraId="23DBF2A6" w14:textId="77777777" w:rsidTr="005F3A42">
        <w:trPr>
          <w:jc w:val="center"/>
        </w:trPr>
        <w:tc>
          <w:tcPr>
            <w:tcW w:w="4876" w:type="dxa"/>
          </w:tcPr>
          <w:p w14:paraId="5E994154" w14:textId="77777777" w:rsidR="00634B9F" w:rsidRPr="00D30F82" w:rsidRDefault="00634B9F" w:rsidP="005F3A42">
            <w:pPr>
              <w:spacing w:after="120"/>
            </w:pPr>
          </w:p>
        </w:tc>
        <w:tc>
          <w:tcPr>
            <w:tcW w:w="4876" w:type="dxa"/>
            <w:hideMark/>
          </w:tcPr>
          <w:p w14:paraId="386C0A82" w14:textId="77777777" w:rsidR="00634B9F" w:rsidRPr="00D30F82" w:rsidRDefault="00634B9F" w:rsidP="005F3A42">
            <w:pPr>
              <w:spacing w:after="120"/>
            </w:pPr>
            <w:r w:rsidRPr="00D30F82">
              <w:rPr>
                <w:b/>
                <w:i/>
              </w:rPr>
              <w:t>Direktīvas 2014/68/ES 4. pantam pievieno šādu 4. un 5. punktu:</w:t>
            </w:r>
          </w:p>
        </w:tc>
      </w:tr>
      <w:tr w:rsidR="00634B9F" w:rsidRPr="00D30F82" w14:paraId="0EEADAF9" w14:textId="77777777" w:rsidTr="005F3A42">
        <w:trPr>
          <w:jc w:val="center"/>
        </w:trPr>
        <w:tc>
          <w:tcPr>
            <w:tcW w:w="4876" w:type="dxa"/>
          </w:tcPr>
          <w:p w14:paraId="47F8807A" w14:textId="77777777" w:rsidR="00634B9F" w:rsidRPr="00D30F82" w:rsidRDefault="00634B9F" w:rsidP="005F3A42">
            <w:pPr>
              <w:spacing w:after="120"/>
            </w:pPr>
          </w:p>
        </w:tc>
        <w:tc>
          <w:tcPr>
            <w:tcW w:w="4876" w:type="dxa"/>
            <w:hideMark/>
          </w:tcPr>
          <w:p w14:paraId="2365AEAD" w14:textId="77777777" w:rsidR="00634B9F" w:rsidRPr="00D30F82" w:rsidRDefault="00634B9F" w:rsidP="005F3A42">
            <w:pPr>
              <w:spacing w:after="120"/>
            </w:pPr>
            <w:r w:rsidRPr="00D30F82">
              <w:rPr>
                <w:b/>
                <w:i/>
              </w:rPr>
              <w:t>“4.</w:t>
            </w:r>
            <w:r w:rsidRPr="00D30F82">
              <w:tab/>
            </w:r>
            <w:r w:rsidRPr="00D30F82">
              <w:rPr>
                <w:b/>
                <w:i/>
              </w:rPr>
              <w:t xml:space="preserve">Komisija tiek pilnvarota pieņemt deleģētos aktus saskaņā ar 44. pantu, lai grozītu I pielikumā izklāstītās vispārīgās drošuma un veiktspējas drošuma pamatprasības nolūkā tās pielāgot zinātnes vai tehnikas attīstībai vai starptautiskajām norisēm vai lai pievienotu prasības attiecībā uz jauniem riskiem vai tehnoloģijām. Attiecībā uz augsta riska MI sistēmām, kas minētas </w:t>
            </w:r>
            <w:r w:rsidRPr="00D30F82">
              <w:rPr>
                <w:b/>
                <w:i/>
              </w:rPr>
              <w:lastRenderedPageBreak/>
              <w:t>Regulas (ES) 2024/1689 6. panta 1. punktā, attiecīgās prasības, kas noteiktas Regulas (ES) 2024/1689 III nodaļas 2. iedaļā, uzskata par veselības un drošības pamatprasībām šīs regulas vajadzībām.</w:t>
            </w:r>
          </w:p>
        </w:tc>
      </w:tr>
      <w:tr w:rsidR="00634B9F" w:rsidRPr="00D30F82" w14:paraId="6F18AFCA" w14:textId="77777777" w:rsidTr="005F3A42">
        <w:trPr>
          <w:jc w:val="center"/>
        </w:trPr>
        <w:tc>
          <w:tcPr>
            <w:tcW w:w="4876" w:type="dxa"/>
          </w:tcPr>
          <w:p w14:paraId="62DF37CE" w14:textId="77777777" w:rsidR="00634B9F" w:rsidRPr="00D30F82" w:rsidRDefault="00634B9F" w:rsidP="005F3A42">
            <w:pPr>
              <w:spacing w:after="120"/>
            </w:pPr>
          </w:p>
        </w:tc>
        <w:tc>
          <w:tcPr>
            <w:tcW w:w="4876" w:type="dxa"/>
            <w:hideMark/>
          </w:tcPr>
          <w:p w14:paraId="286CC044" w14:textId="77777777" w:rsidR="00634B9F" w:rsidRPr="00D30F82" w:rsidRDefault="00634B9F" w:rsidP="005F3A42">
            <w:pPr>
              <w:spacing w:after="120"/>
            </w:pPr>
            <w:r w:rsidRPr="00D30F82">
              <w:rPr>
                <w:b/>
                <w:i/>
              </w:rPr>
              <w:t>5.</w:t>
            </w:r>
            <w:r w:rsidRPr="00D30F82">
              <w:tab/>
            </w:r>
            <w:r w:rsidRPr="00D30F82">
              <w:rPr>
                <w:b/>
                <w:i/>
              </w:rPr>
              <w:t>Pieņemot deleģētos aktus saskaņā ar šā panta 4. punktu vai kopējās specifikācijas saskaņā ar šīs regulas 12.a pantu attiecībā uz produktiem, kas ir augsta riska MI sistēmas, kā minēts Eiropas Parlamenta un Padomes Regulas (ES) 2024/1689 6. panta 1. punktā, vai kas izmanto augsta riska MI sistēmas kā drošības sastāvdaļas, Komisija ņem vērā minētās regulas III nodaļas 2. iedaļā noteiktās prasības, kā arī attiecīgos saskaņotos standartus. Attiecībā uz augsta riska AI sistēmām Komisija nepārsniedz Regulā (ES) 2024/1689 noteiktās prasības.”</w:t>
            </w:r>
          </w:p>
        </w:tc>
      </w:tr>
      <w:tr w:rsidR="00634B9F" w:rsidRPr="00D30F82" w14:paraId="3B0DCFCC" w14:textId="77777777" w:rsidTr="005F3A42">
        <w:trPr>
          <w:jc w:val="center"/>
        </w:trPr>
        <w:tc>
          <w:tcPr>
            <w:tcW w:w="4876" w:type="dxa"/>
          </w:tcPr>
          <w:p w14:paraId="211CD657" w14:textId="77777777" w:rsidR="00634B9F" w:rsidRPr="00D30F82" w:rsidRDefault="00634B9F" w:rsidP="005F3A42">
            <w:pPr>
              <w:spacing w:after="120"/>
            </w:pPr>
          </w:p>
        </w:tc>
        <w:tc>
          <w:tcPr>
            <w:tcW w:w="4876" w:type="dxa"/>
            <w:hideMark/>
          </w:tcPr>
          <w:p w14:paraId="6A57881E" w14:textId="77777777" w:rsidR="00634B9F" w:rsidRPr="00D30F82" w:rsidRDefault="00634B9F" w:rsidP="005F3A42">
            <w:pPr>
              <w:spacing w:after="120"/>
            </w:pPr>
            <w:r w:rsidRPr="00D30F82">
              <w:rPr>
                <w:b/>
                <w:i/>
              </w:rPr>
              <w:t>110.h pants</w:t>
            </w:r>
          </w:p>
        </w:tc>
      </w:tr>
      <w:tr w:rsidR="00634B9F" w:rsidRPr="00D30F82" w14:paraId="0AB7A00D" w14:textId="77777777" w:rsidTr="005F3A42">
        <w:trPr>
          <w:jc w:val="center"/>
        </w:trPr>
        <w:tc>
          <w:tcPr>
            <w:tcW w:w="4876" w:type="dxa"/>
          </w:tcPr>
          <w:p w14:paraId="1BE9AA57" w14:textId="77777777" w:rsidR="00634B9F" w:rsidRPr="00D30F82" w:rsidRDefault="00634B9F" w:rsidP="005F3A42">
            <w:pPr>
              <w:spacing w:after="120"/>
            </w:pPr>
          </w:p>
        </w:tc>
        <w:tc>
          <w:tcPr>
            <w:tcW w:w="4876" w:type="dxa"/>
            <w:hideMark/>
          </w:tcPr>
          <w:p w14:paraId="6E388E4A" w14:textId="77777777" w:rsidR="00634B9F" w:rsidRPr="00D30F82" w:rsidRDefault="00634B9F" w:rsidP="005F3A42">
            <w:pPr>
              <w:spacing w:after="120"/>
            </w:pPr>
            <w:r w:rsidRPr="00D30F82">
              <w:rPr>
                <w:b/>
                <w:i/>
              </w:rPr>
              <w:t>Grozījums Regulā (ES) 2016/424</w:t>
            </w:r>
          </w:p>
        </w:tc>
      </w:tr>
      <w:tr w:rsidR="00634B9F" w:rsidRPr="00D30F82" w14:paraId="6C86B3A3" w14:textId="77777777" w:rsidTr="005F3A42">
        <w:trPr>
          <w:jc w:val="center"/>
        </w:trPr>
        <w:tc>
          <w:tcPr>
            <w:tcW w:w="4876" w:type="dxa"/>
          </w:tcPr>
          <w:p w14:paraId="4183CD3E" w14:textId="77777777" w:rsidR="00634B9F" w:rsidRPr="00D30F82" w:rsidRDefault="00634B9F" w:rsidP="005F3A42">
            <w:pPr>
              <w:spacing w:after="120"/>
            </w:pPr>
          </w:p>
        </w:tc>
        <w:tc>
          <w:tcPr>
            <w:tcW w:w="4876" w:type="dxa"/>
            <w:hideMark/>
          </w:tcPr>
          <w:p w14:paraId="7865980A" w14:textId="07378ACA" w:rsidR="00634B9F" w:rsidRPr="00D30F82" w:rsidRDefault="00634B9F" w:rsidP="005F3A42">
            <w:pPr>
              <w:spacing w:after="120"/>
            </w:pPr>
            <w:r w:rsidRPr="00D30F82">
              <w:rPr>
                <w:b/>
                <w:i/>
              </w:rPr>
              <w:t>Regulas (ES) 2016/424 6. pantu papildina ar šādu 2. un 3. punktu:</w:t>
            </w:r>
          </w:p>
        </w:tc>
      </w:tr>
      <w:tr w:rsidR="00634B9F" w:rsidRPr="00D30F82" w14:paraId="7767C12F" w14:textId="77777777" w:rsidTr="005F3A42">
        <w:trPr>
          <w:jc w:val="center"/>
        </w:trPr>
        <w:tc>
          <w:tcPr>
            <w:tcW w:w="4876" w:type="dxa"/>
          </w:tcPr>
          <w:p w14:paraId="06A665BC" w14:textId="77777777" w:rsidR="00634B9F" w:rsidRPr="00D30F82" w:rsidRDefault="00634B9F" w:rsidP="005F3A42">
            <w:pPr>
              <w:spacing w:after="120"/>
            </w:pPr>
          </w:p>
        </w:tc>
        <w:tc>
          <w:tcPr>
            <w:tcW w:w="4876" w:type="dxa"/>
            <w:hideMark/>
          </w:tcPr>
          <w:p w14:paraId="389997F7" w14:textId="77777777" w:rsidR="00634B9F" w:rsidRPr="00D30F82" w:rsidRDefault="00634B9F" w:rsidP="005F3A42">
            <w:pPr>
              <w:spacing w:after="120"/>
            </w:pPr>
            <w:r w:rsidRPr="00D30F82">
              <w:rPr>
                <w:b/>
                <w:i/>
              </w:rPr>
              <w:t>“2.</w:t>
            </w:r>
            <w:r w:rsidRPr="00D30F82">
              <w:tab/>
            </w:r>
            <w:r w:rsidRPr="00D30F82">
              <w:rPr>
                <w:b/>
                <w:i/>
              </w:rPr>
              <w:t>Komisija tiek pilnvarota pieņemt deleģētos aktus saskaņā ar 44. pantu, lai grozītu II pielikumā izklāstītās pamatprasības nolūkā tās pielāgot zinātnes vai tehnikas attīstībai vai starptautiskajām norisēm vai lai pievienotu prasības attiecībā uz jauniem riskiem vai tehnoloģijām. Attiecībā uz augsta riska MI sistēmām, kas minētas Regulas (ES) 2024/1689 6. panta 1. punktā, attiecīgās prasības, kas noteiktas Regulas (ES) 2024/1689 III nodaļas 2. iedaļā, uzskata par veselības un drošības pamatprasībām šīs regulas vajadzībām.</w:t>
            </w:r>
          </w:p>
        </w:tc>
      </w:tr>
      <w:tr w:rsidR="00634B9F" w:rsidRPr="00D30F82" w14:paraId="2706CDA4" w14:textId="77777777" w:rsidTr="005F3A42">
        <w:trPr>
          <w:jc w:val="center"/>
        </w:trPr>
        <w:tc>
          <w:tcPr>
            <w:tcW w:w="4876" w:type="dxa"/>
          </w:tcPr>
          <w:p w14:paraId="626B1BD6" w14:textId="77777777" w:rsidR="00634B9F" w:rsidRPr="00D30F82" w:rsidRDefault="00634B9F" w:rsidP="005F3A42">
            <w:pPr>
              <w:spacing w:after="120"/>
            </w:pPr>
          </w:p>
        </w:tc>
        <w:tc>
          <w:tcPr>
            <w:tcW w:w="4876" w:type="dxa"/>
            <w:hideMark/>
          </w:tcPr>
          <w:p w14:paraId="4217D302" w14:textId="77777777" w:rsidR="00634B9F" w:rsidRPr="00D30F82" w:rsidRDefault="00634B9F" w:rsidP="005F3A42">
            <w:pPr>
              <w:spacing w:after="120"/>
            </w:pPr>
            <w:r w:rsidRPr="00D30F82">
              <w:rPr>
                <w:b/>
                <w:i/>
              </w:rPr>
              <w:t>3.</w:t>
            </w:r>
            <w:r w:rsidRPr="00D30F82">
              <w:tab/>
            </w:r>
            <w:r w:rsidRPr="00D30F82">
              <w:rPr>
                <w:b/>
                <w:i/>
              </w:rPr>
              <w:t xml:space="preserve">Pieņemot deleģētos aktus saskaņā ar šā panta 2. punktu vai kopīgās specifikācijas saskaņā ar šīs regulas 12.a pantu attiecībā uz trošu ceļu iekārtām, apakšsistēmām un drošības sastāvdaļām, kas ir augsta riska MI sistēmas, kā minēts Eiropas Parlamenta un Padomes Regulas (ES) 2024/1689 6. panta 1. punktā, vai </w:t>
            </w:r>
            <w:r w:rsidRPr="00D30F82">
              <w:rPr>
                <w:b/>
                <w:i/>
              </w:rPr>
              <w:lastRenderedPageBreak/>
              <w:t>kas izmanto augsta riska MI sistēmas kā drošības sastāvdaļas, Komisija ņem vērā minētās regulas III nodaļas 2. iedaļā noteiktās prasības, kā arī attiecīgos saskaņotos standartus. Attiecībā uz augsta riska AI sistēmām Komisija nepārsniedz Regulā (ES) 2024/1689 noteiktās prasības.”</w:t>
            </w:r>
          </w:p>
        </w:tc>
      </w:tr>
      <w:tr w:rsidR="00634B9F" w:rsidRPr="00D30F82" w14:paraId="27B7D7A3" w14:textId="77777777" w:rsidTr="005F3A42">
        <w:trPr>
          <w:jc w:val="center"/>
        </w:trPr>
        <w:tc>
          <w:tcPr>
            <w:tcW w:w="4876" w:type="dxa"/>
          </w:tcPr>
          <w:p w14:paraId="4B0BE538" w14:textId="77777777" w:rsidR="00634B9F" w:rsidRPr="00D30F82" w:rsidRDefault="00634B9F" w:rsidP="005F3A42">
            <w:pPr>
              <w:spacing w:after="120"/>
            </w:pPr>
          </w:p>
        </w:tc>
        <w:tc>
          <w:tcPr>
            <w:tcW w:w="4876" w:type="dxa"/>
            <w:hideMark/>
          </w:tcPr>
          <w:p w14:paraId="22656A9D" w14:textId="77777777" w:rsidR="00634B9F" w:rsidRPr="00D30F82" w:rsidRDefault="00634B9F" w:rsidP="005F3A42">
            <w:pPr>
              <w:spacing w:after="120"/>
            </w:pPr>
            <w:r w:rsidRPr="00D30F82">
              <w:rPr>
                <w:b/>
                <w:i/>
              </w:rPr>
              <w:t>110.i pants</w:t>
            </w:r>
          </w:p>
        </w:tc>
      </w:tr>
      <w:tr w:rsidR="00634B9F" w:rsidRPr="00D30F82" w14:paraId="55ECAB8F" w14:textId="77777777" w:rsidTr="005F3A42">
        <w:trPr>
          <w:jc w:val="center"/>
        </w:trPr>
        <w:tc>
          <w:tcPr>
            <w:tcW w:w="4876" w:type="dxa"/>
          </w:tcPr>
          <w:p w14:paraId="52D85072" w14:textId="77777777" w:rsidR="00634B9F" w:rsidRPr="00D30F82" w:rsidRDefault="00634B9F" w:rsidP="005F3A42">
            <w:pPr>
              <w:spacing w:after="120"/>
            </w:pPr>
          </w:p>
        </w:tc>
        <w:tc>
          <w:tcPr>
            <w:tcW w:w="4876" w:type="dxa"/>
            <w:hideMark/>
          </w:tcPr>
          <w:p w14:paraId="4F930326" w14:textId="77777777" w:rsidR="00634B9F" w:rsidRPr="00D30F82" w:rsidRDefault="00634B9F" w:rsidP="005F3A42">
            <w:pPr>
              <w:spacing w:after="120"/>
            </w:pPr>
            <w:r w:rsidRPr="00D30F82">
              <w:rPr>
                <w:b/>
                <w:i/>
              </w:rPr>
              <w:t>Grozījums Regulā (ES) 2016/425</w:t>
            </w:r>
          </w:p>
        </w:tc>
      </w:tr>
      <w:tr w:rsidR="00634B9F" w:rsidRPr="00D30F82" w14:paraId="355598F4" w14:textId="77777777" w:rsidTr="005F3A42">
        <w:trPr>
          <w:jc w:val="center"/>
        </w:trPr>
        <w:tc>
          <w:tcPr>
            <w:tcW w:w="4876" w:type="dxa"/>
          </w:tcPr>
          <w:p w14:paraId="737E7638" w14:textId="77777777" w:rsidR="00634B9F" w:rsidRPr="00D30F82" w:rsidRDefault="00634B9F" w:rsidP="005F3A42">
            <w:pPr>
              <w:spacing w:after="120"/>
            </w:pPr>
          </w:p>
        </w:tc>
        <w:tc>
          <w:tcPr>
            <w:tcW w:w="4876" w:type="dxa"/>
            <w:hideMark/>
          </w:tcPr>
          <w:p w14:paraId="558A4A6A" w14:textId="6814C13E" w:rsidR="00634B9F" w:rsidRPr="00D30F82" w:rsidRDefault="00634B9F" w:rsidP="005F3A42">
            <w:pPr>
              <w:spacing w:after="120"/>
            </w:pPr>
            <w:r w:rsidRPr="00D30F82">
              <w:rPr>
                <w:b/>
                <w:i/>
              </w:rPr>
              <w:t>Regulas (ES) 2016/425 5. pantu papildina ar šādu 2. un 3. punktu:</w:t>
            </w:r>
          </w:p>
        </w:tc>
      </w:tr>
      <w:tr w:rsidR="00634B9F" w:rsidRPr="00D30F82" w14:paraId="06734CBE" w14:textId="77777777" w:rsidTr="005F3A42">
        <w:trPr>
          <w:jc w:val="center"/>
        </w:trPr>
        <w:tc>
          <w:tcPr>
            <w:tcW w:w="4876" w:type="dxa"/>
          </w:tcPr>
          <w:p w14:paraId="2FD99751" w14:textId="77777777" w:rsidR="00634B9F" w:rsidRPr="00D30F82" w:rsidRDefault="00634B9F" w:rsidP="005F3A42">
            <w:pPr>
              <w:spacing w:after="120"/>
            </w:pPr>
          </w:p>
        </w:tc>
        <w:tc>
          <w:tcPr>
            <w:tcW w:w="4876" w:type="dxa"/>
            <w:hideMark/>
          </w:tcPr>
          <w:p w14:paraId="498ECDA0" w14:textId="77777777" w:rsidR="00634B9F" w:rsidRPr="00D30F82" w:rsidRDefault="00634B9F" w:rsidP="005F3A42">
            <w:pPr>
              <w:spacing w:after="120"/>
            </w:pPr>
            <w:r w:rsidRPr="00D30F82">
              <w:rPr>
                <w:b/>
                <w:i/>
              </w:rPr>
              <w:t>“2.</w:t>
            </w:r>
            <w:r w:rsidRPr="00D30F82">
              <w:tab/>
            </w:r>
            <w:r w:rsidRPr="00D30F82">
              <w:rPr>
                <w:b/>
                <w:i/>
              </w:rPr>
              <w:t>Komisija tiek pilnvarota pieņemt deleģētos aktus saskaņā ar 44. pantu, lai grozītu II pielikumā izklāstītās būtiskās veselības aizsardzības un drošības prasības nolūkā tās pielāgot zinātnes vai tehnikas attīstībai vai starptautiskajām norisēm vai lai pievienotu prasības attiecībā uz jauniem riskiem vai tehnoloģijām. Attiecībā uz augsta riska MI sistēmām, kas minētas Regulas (ES) 2024/1689 6. panta 1. punktā, attiecīgās prasības, kas noteiktas Regulas (ES) 2024/1689 III nodaļas 2. iedaļā, uzskata par veselības un drošības pamatprasībām šīs regulas vajadzībām.</w:t>
            </w:r>
          </w:p>
        </w:tc>
      </w:tr>
      <w:tr w:rsidR="00634B9F" w:rsidRPr="00D30F82" w14:paraId="043EC3D2" w14:textId="77777777" w:rsidTr="005F3A42">
        <w:trPr>
          <w:jc w:val="center"/>
        </w:trPr>
        <w:tc>
          <w:tcPr>
            <w:tcW w:w="4876" w:type="dxa"/>
          </w:tcPr>
          <w:p w14:paraId="1053D1CB" w14:textId="77777777" w:rsidR="00634B9F" w:rsidRPr="00D30F82" w:rsidRDefault="00634B9F" w:rsidP="005F3A42">
            <w:pPr>
              <w:spacing w:after="120"/>
            </w:pPr>
          </w:p>
        </w:tc>
        <w:tc>
          <w:tcPr>
            <w:tcW w:w="4876" w:type="dxa"/>
            <w:hideMark/>
          </w:tcPr>
          <w:p w14:paraId="7AA41822" w14:textId="77777777" w:rsidR="00634B9F" w:rsidRPr="00D30F82" w:rsidRDefault="00634B9F" w:rsidP="005F3A42">
            <w:pPr>
              <w:spacing w:after="120"/>
            </w:pPr>
            <w:r w:rsidRPr="00D30F82">
              <w:rPr>
                <w:b/>
                <w:i/>
              </w:rPr>
              <w:t>3.</w:t>
            </w:r>
            <w:r w:rsidRPr="00D30F82">
              <w:tab/>
            </w:r>
            <w:r w:rsidRPr="00D30F82">
              <w:rPr>
                <w:b/>
                <w:i/>
              </w:rPr>
              <w:t>Pieņemot deleģētos aktus saskaņā ar šā panta 2. punktu vai kopējās specifikācijas saskaņā ar šīs regulas 14.a pantu attiecībā uz individuālajiem aizsardzības līdzekļiem, kas ir augsta riska MI sistēmas, kā minēts Eiropas Parlamenta un Padomes Regulas (ES) 2024/1689 6. panta 1. punktā, vai kas izmanto augsta riska MI sistēmas kā drošības sastāvdaļas, Komisija ņem vērā minētās regulas III nodaļas 2. iedaļā noteiktās prasības, kā arī attiecīgos saskaņotos standartus. Attiecībā uz augsta riska AI sistēmām Komisija nepārsniedz Regulā (ES) 2024/1689 noteiktās prasības.”</w:t>
            </w:r>
          </w:p>
        </w:tc>
      </w:tr>
      <w:tr w:rsidR="00634B9F" w:rsidRPr="00D30F82" w14:paraId="48F965CB" w14:textId="77777777" w:rsidTr="005F3A42">
        <w:trPr>
          <w:jc w:val="center"/>
        </w:trPr>
        <w:tc>
          <w:tcPr>
            <w:tcW w:w="4876" w:type="dxa"/>
          </w:tcPr>
          <w:p w14:paraId="76EAFF51" w14:textId="77777777" w:rsidR="00634B9F" w:rsidRPr="00D30F82" w:rsidRDefault="00634B9F" w:rsidP="005F3A42">
            <w:pPr>
              <w:spacing w:after="120"/>
            </w:pPr>
          </w:p>
        </w:tc>
        <w:tc>
          <w:tcPr>
            <w:tcW w:w="4876" w:type="dxa"/>
            <w:hideMark/>
          </w:tcPr>
          <w:p w14:paraId="3051B0D3" w14:textId="77777777" w:rsidR="00634B9F" w:rsidRPr="00D30F82" w:rsidRDefault="00634B9F" w:rsidP="005F3A42">
            <w:pPr>
              <w:spacing w:after="120"/>
            </w:pPr>
            <w:r w:rsidRPr="00D30F82">
              <w:rPr>
                <w:b/>
                <w:i/>
              </w:rPr>
              <w:t>110.j pants</w:t>
            </w:r>
          </w:p>
        </w:tc>
      </w:tr>
      <w:tr w:rsidR="00634B9F" w:rsidRPr="00D30F82" w14:paraId="2DCD6EC3" w14:textId="77777777" w:rsidTr="005F3A42">
        <w:trPr>
          <w:jc w:val="center"/>
        </w:trPr>
        <w:tc>
          <w:tcPr>
            <w:tcW w:w="4876" w:type="dxa"/>
          </w:tcPr>
          <w:p w14:paraId="22C3001A" w14:textId="77777777" w:rsidR="00634B9F" w:rsidRPr="00D30F82" w:rsidRDefault="00634B9F" w:rsidP="005F3A42">
            <w:pPr>
              <w:spacing w:after="120"/>
            </w:pPr>
          </w:p>
        </w:tc>
        <w:tc>
          <w:tcPr>
            <w:tcW w:w="4876" w:type="dxa"/>
            <w:hideMark/>
          </w:tcPr>
          <w:p w14:paraId="2DE7B9BE" w14:textId="77777777" w:rsidR="00634B9F" w:rsidRPr="00D30F82" w:rsidRDefault="00634B9F" w:rsidP="005F3A42">
            <w:pPr>
              <w:spacing w:after="120"/>
            </w:pPr>
            <w:r w:rsidRPr="00D30F82">
              <w:rPr>
                <w:b/>
                <w:i/>
              </w:rPr>
              <w:t>Grozījums Regulā (ES) 2016/426</w:t>
            </w:r>
          </w:p>
        </w:tc>
      </w:tr>
      <w:tr w:rsidR="00634B9F" w:rsidRPr="00D30F82" w14:paraId="539F96FD" w14:textId="77777777" w:rsidTr="005F3A42">
        <w:trPr>
          <w:jc w:val="center"/>
        </w:trPr>
        <w:tc>
          <w:tcPr>
            <w:tcW w:w="4876" w:type="dxa"/>
          </w:tcPr>
          <w:p w14:paraId="3D1F0648" w14:textId="77777777" w:rsidR="00634B9F" w:rsidRPr="00D30F82" w:rsidRDefault="00634B9F" w:rsidP="005F3A42">
            <w:pPr>
              <w:spacing w:after="120"/>
            </w:pPr>
          </w:p>
        </w:tc>
        <w:tc>
          <w:tcPr>
            <w:tcW w:w="4876" w:type="dxa"/>
            <w:hideMark/>
          </w:tcPr>
          <w:p w14:paraId="6A40D105" w14:textId="3F8B90A4" w:rsidR="00634B9F" w:rsidRPr="00D30F82" w:rsidRDefault="00634B9F" w:rsidP="005F3A42">
            <w:pPr>
              <w:spacing w:after="120"/>
            </w:pPr>
            <w:r w:rsidRPr="00D30F82">
              <w:rPr>
                <w:b/>
                <w:i/>
              </w:rPr>
              <w:t xml:space="preserve">Regulas (ES) 2016/426 5. pantu papildina </w:t>
            </w:r>
            <w:r w:rsidRPr="00D30F82">
              <w:rPr>
                <w:b/>
                <w:i/>
              </w:rPr>
              <w:lastRenderedPageBreak/>
              <w:t>ar šādu 2. un 3. punktu:</w:t>
            </w:r>
          </w:p>
        </w:tc>
      </w:tr>
      <w:tr w:rsidR="00634B9F" w:rsidRPr="00D30F82" w14:paraId="44F26916" w14:textId="77777777" w:rsidTr="005F3A42">
        <w:trPr>
          <w:jc w:val="center"/>
        </w:trPr>
        <w:tc>
          <w:tcPr>
            <w:tcW w:w="4876" w:type="dxa"/>
          </w:tcPr>
          <w:p w14:paraId="2C705083" w14:textId="77777777" w:rsidR="00634B9F" w:rsidRPr="00D30F82" w:rsidRDefault="00634B9F" w:rsidP="005F3A42">
            <w:pPr>
              <w:spacing w:after="120"/>
            </w:pPr>
          </w:p>
        </w:tc>
        <w:tc>
          <w:tcPr>
            <w:tcW w:w="4876" w:type="dxa"/>
            <w:hideMark/>
          </w:tcPr>
          <w:p w14:paraId="6BCD7AF1" w14:textId="77777777" w:rsidR="00634B9F" w:rsidRPr="00D30F82" w:rsidRDefault="00634B9F" w:rsidP="005F3A42">
            <w:pPr>
              <w:spacing w:after="120"/>
            </w:pPr>
            <w:r w:rsidRPr="00D30F82">
              <w:rPr>
                <w:b/>
                <w:i/>
              </w:rPr>
              <w:t>“2.</w:t>
            </w:r>
            <w:r w:rsidRPr="00D30F82">
              <w:tab/>
            </w:r>
            <w:r w:rsidRPr="00D30F82">
              <w:rPr>
                <w:b/>
                <w:i/>
              </w:rPr>
              <w:t>Komisija tiek pilnvarota pieņemt deleģētos aktus saskaņā ar 41. pantu, lai grozītu I pielikumā izklāstītās pamatprasības nolūkā tās pielāgot zinātnes vai tehnikas attīstībai vai starptautiskajām norisēm vai lai pievienotu prasības attiecībā uz jauniem riskiem vai tehnoloģijām. Attiecībā uz augsta riska MI sistēmām, kas minētas Regulas (ES) 2024/1689 6. panta 1. punktā, attiecīgās prasības, kas noteiktas Regulas (ES) 2024/1689 III nodaļas 2. iedaļā, uzskata par veselības un drošības pamatprasībām šīs regulas vajadzībām.</w:t>
            </w:r>
          </w:p>
        </w:tc>
      </w:tr>
      <w:tr w:rsidR="00634B9F" w:rsidRPr="00D30F82" w14:paraId="7550241A" w14:textId="77777777" w:rsidTr="005F3A42">
        <w:trPr>
          <w:jc w:val="center"/>
        </w:trPr>
        <w:tc>
          <w:tcPr>
            <w:tcW w:w="4876" w:type="dxa"/>
          </w:tcPr>
          <w:p w14:paraId="22B63C72" w14:textId="77777777" w:rsidR="00634B9F" w:rsidRPr="00D30F82" w:rsidRDefault="00634B9F" w:rsidP="005F3A42">
            <w:pPr>
              <w:spacing w:after="120"/>
            </w:pPr>
          </w:p>
        </w:tc>
        <w:tc>
          <w:tcPr>
            <w:tcW w:w="4876" w:type="dxa"/>
            <w:hideMark/>
          </w:tcPr>
          <w:p w14:paraId="4439B7E2" w14:textId="77777777" w:rsidR="00634B9F" w:rsidRPr="00D30F82" w:rsidRDefault="00634B9F" w:rsidP="005F3A42">
            <w:pPr>
              <w:spacing w:after="120"/>
            </w:pPr>
            <w:r w:rsidRPr="00D30F82">
              <w:rPr>
                <w:b/>
                <w:i/>
              </w:rPr>
              <w:t>3.</w:t>
            </w:r>
            <w:r w:rsidRPr="00D30F82">
              <w:tab/>
            </w:r>
            <w:r w:rsidRPr="00D30F82">
              <w:rPr>
                <w:b/>
                <w:i/>
              </w:rPr>
              <w:t>Pieņemot deleģētos aktus saskaņā ar šā panta 2. punktu vai kopējās specifikācijas saskaņā ar šīs regulas 13.a pantu attiecībā uz iekārtām vai armatūru, kas ir augsta riska MI sistēmas, kā minēts Eiropas Parlamenta un Padomes Regulas (ES) 2024/1689 6. panta 1. punktā, vai kas izmanto augsta riska MI sistēmas kā drošības sastāvdaļas, Komisija ņem vērā minētās regulas III nodaļas 2. iedaļā noteiktās prasības, kā arī attiecīgos saskaņotos standartus. Attiecībā uz augsta riska AI sistēmām Komisija nepārsniedz Regulā (ES) 2024/1689 noteiktās prasības.”</w:t>
            </w:r>
          </w:p>
        </w:tc>
      </w:tr>
      <w:tr w:rsidR="00634B9F" w:rsidRPr="00D30F82" w14:paraId="04277A2A" w14:textId="77777777" w:rsidTr="005F3A42">
        <w:trPr>
          <w:jc w:val="center"/>
        </w:trPr>
        <w:tc>
          <w:tcPr>
            <w:tcW w:w="4876" w:type="dxa"/>
          </w:tcPr>
          <w:p w14:paraId="1E85F2D5" w14:textId="77777777" w:rsidR="00634B9F" w:rsidRPr="00D30F82" w:rsidRDefault="00634B9F" w:rsidP="005F3A42">
            <w:pPr>
              <w:spacing w:after="120"/>
            </w:pPr>
          </w:p>
        </w:tc>
        <w:tc>
          <w:tcPr>
            <w:tcW w:w="4876" w:type="dxa"/>
            <w:hideMark/>
          </w:tcPr>
          <w:p w14:paraId="13C192C0" w14:textId="77777777" w:rsidR="00634B9F" w:rsidRPr="00D30F82" w:rsidRDefault="00634B9F" w:rsidP="005F3A42">
            <w:pPr>
              <w:spacing w:after="120"/>
            </w:pPr>
            <w:r w:rsidRPr="00D30F82">
              <w:rPr>
                <w:b/>
                <w:i/>
              </w:rPr>
              <w:t>110.k pants</w:t>
            </w:r>
          </w:p>
        </w:tc>
      </w:tr>
      <w:tr w:rsidR="00634B9F" w:rsidRPr="00D30F82" w14:paraId="1B343333" w14:textId="77777777" w:rsidTr="005F3A42">
        <w:trPr>
          <w:jc w:val="center"/>
        </w:trPr>
        <w:tc>
          <w:tcPr>
            <w:tcW w:w="4876" w:type="dxa"/>
          </w:tcPr>
          <w:p w14:paraId="79864963" w14:textId="77777777" w:rsidR="00634B9F" w:rsidRPr="00D30F82" w:rsidRDefault="00634B9F" w:rsidP="005F3A42">
            <w:pPr>
              <w:spacing w:after="120"/>
            </w:pPr>
          </w:p>
        </w:tc>
        <w:tc>
          <w:tcPr>
            <w:tcW w:w="4876" w:type="dxa"/>
            <w:hideMark/>
          </w:tcPr>
          <w:p w14:paraId="2FBA5AA5" w14:textId="77777777" w:rsidR="00634B9F" w:rsidRPr="00D30F82" w:rsidRDefault="00634B9F" w:rsidP="005F3A42">
            <w:pPr>
              <w:spacing w:after="120"/>
            </w:pPr>
            <w:r w:rsidRPr="00D30F82">
              <w:rPr>
                <w:b/>
                <w:i/>
              </w:rPr>
              <w:t>Grozījums Regulā (ES) 2017/745</w:t>
            </w:r>
          </w:p>
        </w:tc>
      </w:tr>
      <w:tr w:rsidR="00634B9F" w:rsidRPr="00D30F82" w14:paraId="66A12638" w14:textId="77777777" w:rsidTr="005F3A42">
        <w:trPr>
          <w:jc w:val="center"/>
        </w:trPr>
        <w:tc>
          <w:tcPr>
            <w:tcW w:w="4876" w:type="dxa"/>
          </w:tcPr>
          <w:p w14:paraId="3C9CFB67" w14:textId="77777777" w:rsidR="00634B9F" w:rsidRPr="00D30F82" w:rsidRDefault="00634B9F" w:rsidP="005F3A42">
            <w:pPr>
              <w:spacing w:after="120"/>
            </w:pPr>
          </w:p>
        </w:tc>
        <w:tc>
          <w:tcPr>
            <w:tcW w:w="4876" w:type="dxa"/>
            <w:hideMark/>
          </w:tcPr>
          <w:p w14:paraId="6D656A05" w14:textId="13AA20DA" w:rsidR="00634B9F" w:rsidRPr="00D30F82" w:rsidRDefault="00634B9F" w:rsidP="005F3A42">
            <w:pPr>
              <w:spacing w:after="120"/>
            </w:pPr>
            <w:r w:rsidRPr="00D30F82">
              <w:rPr>
                <w:b/>
                <w:i/>
              </w:rPr>
              <w:t>Regulas (ES) 2017/745 5. pantu papildina ar šādu 7. un 8. punktu:</w:t>
            </w:r>
          </w:p>
        </w:tc>
      </w:tr>
      <w:tr w:rsidR="00634B9F" w:rsidRPr="00D30F82" w14:paraId="316E3279" w14:textId="77777777" w:rsidTr="005F3A42">
        <w:trPr>
          <w:jc w:val="center"/>
        </w:trPr>
        <w:tc>
          <w:tcPr>
            <w:tcW w:w="4876" w:type="dxa"/>
          </w:tcPr>
          <w:p w14:paraId="4F441B78" w14:textId="77777777" w:rsidR="00634B9F" w:rsidRPr="00D30F82" w:rsidRDefault="00634B9F" w:rsidP="005F3A42">
            <w:pPr>
              <w:spacing w:after="120"/>
            </w:pPr>
          </w:p>
        </w:tc>
        <w:tc>
          <w:tcPr>
            <w:tcW w:w="4876" w:type="dxa"/>
            <w:hideMark/>
          </w:tcPr>
          <w:p w14:paraId="02DE9E5E" w14:textId="77777777" w:rsidR="00634B9F" w:rsidRPr="00D30F82" w:rsidRDefault="00634B9F" w:rsidP="005F3A42">
            <w:pPr>
              <w:spacing w:after="120"/>
            </w:pPr>
            <w:r w:rsidRPr="00D30F82">
              <w:rPr>
                <w:b/>
                <w:i/>
              </w:rPr>
              <w:t>“7.</w:t>
            </w:r>
            <w:r w:rsidRPr="00D30F82">
              <w:tab/>
            </w:r>
            <w:r w:rsidRPr="00D30F82">
              <w:rPr>
                <w:b/>
                <w:i/>
              </w:rPr>
              <w:t xml:space="preserve">Komisija tiek pilnvarota pieņemt deleģētos aktus saskaņā ar 115. pantu, lai grozītu I pielikumā izklāstītās vispārīgās drošuma un veiktspējas prasības nolūkā tās pielāgot zinātnes vai tehnikas attīstībai vai starptautiskajām norisēm vai lai pievienotu prasības attiecībā uz jauniem riskiem vai tehnoloģijām. Attiecībā uz augsta riska MI sistēmām, kas minētas Regulas (ES) 2024/1689 6. panta 1. punktā, attiecīgās prasības, kas noteiktas Regulas (ES) 2024/1689 III nodaļas 2. iedaļā, uzskata par veselības </w:t>
            </w:r>
            <w:r w:rsidRPr="00D30F82">
              <w:rPr>
                <w:b/>
                <w:i/>
              </w:rPr>
              <w:lastRenderedPageBreak/>
              <w:t>un drošības pamatprasībām šīs regulas vajadzībām.</w:t>
            </w:r>
          </w:p>
        </w:tc>
      </w:tr>
      <w:tr w:rsidR="00634B9F" w:rsidRPr="00D30F82" w14:paraId="242F89E1" w14:textId="77777777" w:rsidTr="005F3A42">
        <w:trPr>
          <w:jc w:val="center"/>
        </w:trPr>
        <w:tc>
          <w:tcPr>
            <w:tcW w:w="4876" w:type="dxa"/>
          </w:tcPr>
          <w:p w14:paraId="6B9319E2" w14:textId="77777777" w:rsidR="00634B9F" w:rsidRPr="00D30F82" w:rsidRDefault="00634B9F" w:rsidP="005F3A42">
            <w:pPr>
              <w:spacing w:after="120"/>
            </w:pPr>
          </w:p>
        </w:tc>
        <w:tc>
          <w:tcPr>
            <w:tcW w:w="4876" w:type="dxa"/>
            <w:hideMark/>
          </w:tcPr>
          <w:p w14:paraId="0554E05A" w14:textId="77777777" w:rsidR="00634B9F" w:rsidRPr="00D30F82" w:rsidRDefault="00634B9F" w:rsidP="005F3A42">
            <w:pPr>
              <w:spacing w:after="120"/>
            </w:pPr>
            <w:r w:rsidRPr="00D30F82">
              <w:rPr>
                <w:b/>
                <w:i/>
              </w:rPr>
              <w:t>8.</w:t>
            </w:r>
            <w:r w:rsidRPr="00D30F82">
              <w:tab/>
            </w:r>
            <w:r w:rsidRPr="00D30F82">
              <w:rPr>
                <w:b/>
                <w:i/>
              </w:rPr>
              <w:t>Pieņemot īstenošanas aktus saskaņā ar šā panta 6. punktu, deleģētos aktus saskaņā ar šā panta 7. punktu vai kopējās specifikācijas saskaņā ar šīs regulas 9. pantu attiecībā uz ierīcēm, kas ir augsta riska MI sistēmas, kā minēts Eiropas Parlamenta un Padomes Regulas (ES) 2024/1689 6. panta 1. punktā, vai kas izmanto augsta riska MI sistēmas kā drošības sastāvdaļas, Komisija ņem vērā minētās regulas III nodaļas 2. iedaļā noteiktās prasības, kā arī attiecīgos saskaņotos standartus. Attiecībā uz augsta riska AI sistēmām Komisija nepārsniedz Regulā (ES) 2024/1689 noteiktās prasības.”</w:t>
            </w:r>
          </w:p>
        </w:tc>
      </w:tr>
      <w:tr w:rsidR="00634B9F" w:rsidRPr="00D30F82" w14:paraId="02F71B6E" w14:textId="77777777" w:rsidTr="005F3A42">
        <w:trPr>
          <w:jc w:val="center"/>
        </w:trPr>
        <w:tc>
          <w:tcPr>
            <w:tcW w:w="4876" w:type="dxa"/>
          </w:tcPr>
          <w:p w14:paraId="4EC94485" w14:textId="77777777" w:rsidR="00634B9F" w:rsidRPr="00D30F82" w:rsidRDefault="00634B9F" w:rsidP="005F3A42">
            <w:pPr>
              <w:spacing w:after="120"/>
            </w:pPr>
          </w:p>
        </w:tc>
        <w:tc>
          <w:tcPr>
            <w:tcW w:w="4876" w:type="dxa"/>
            <w:hideMark/>
          </w:tcPr>
          <w:p w14:paraId="1A567C9C" w14:textId="77777777" w:rsidR="00634B9F" w:rsidRPr="00D30F82" w:rsidRDefault="00634B9F" w:rsidP="005F3A42">
            <w:pPr>
              <w:spacing w:after="120"/>
            </w:pPr>
            <w:r w:rsidRPr="00D30F82">
              <w:rPr>
                <w:b/>
                <w:i/>
              </w:rPr>
              <w:t>110.l pants</w:t>
            </w:r>
          </w:p>
        </w:tc>
      </w:tr>
      <w:tr w:rsidR="00634B9F" w:rsidRPr="00D30F82" w14:paraId="6DA8E692" w14:textId="77777777" w:rsidTr="005F3A42">
        <w:trPr>
          <w:jc w:val="center"/>
        </w:trPr>
        <w:tc>
          <w:tcPr>
            <w:tcW w:w="4876" w:type="dxa"/>
          </w:tcPr>
          <w:p w14:paraId="5CE40B9F" w14:textId="77777777" w:rsidR="00634B9F" w:rsidRPr="00D30F82" w:rsidRDefault="00634B9F" w:rsidP="005F3A42">
            <w:pPr>
              <w:spacing w:after="120"/>
            </w:pPr>
          </w:p>
        </w:tc>
        <w:tc>
          <w:tcPr>
            <w:tcW w:w="4876" w:type="dxa"/>
            <w:hideMark/>
          </w:tcPr>
          <w:p w14:paraId="339EC99A" w14:textId="77777777" w:rsidR="00634B9F" w:rsidRPr="00D30F82" w:rsidRDefault="00634B9F" w:rsidP="005F3A42">
            <w:pPr>
              <w:spacing w:after="120"/>
            </w:pPr>
            <w:r w:rsidRPr="00D30F82">
              <w:rPr>
                <w:b/>
                <w:i/>
              </w:rPr>
              <w:t>Grozījums Regulā (ES) 2017/746</w:t>
            </w:r>
          </w:p>
        </w:tc>
      </w:tr>
      <w:tr w:rsidR="00634B9F" w:rsidRPr="00D30F82" w14:paraId="663DD058" w14:textId="77777777" w:rsidTr="005F3A42">
        <w:trPr>
          <w:jc w:val="center"/>
        </w:trPr>
        <w:tc>
          <w:tcPr>
            <w:tcW w:w="4876" w:type="dxa"/>
          </w:tcPr>
          <w:p w14:paraId="03A24FC7" w14:textId="77777777" w:rsidR="00634B9F" w:rsidRPr="00D30F82" w:rsidRDefault="00634B9F" w:rsidP="005F3A42">
            <w:pPr>
              <w:spacing w:after="120"/>
            </w:pPr>
          </w:p>
        </w:tc>
        <w:tc>
          <w:tcPr>
            <w:tcW w:w="4876" w:type="dxa"/>
            <w:hideMark/>
          </w:tcPr>
          <w:p w14:paraId="04DB2597" w14:textId="77777777" w:rsidR="00634B9F" w:rsidRPr="00D30F82" w:rsidRDefault="00634B9F" w:rsidP="005F3A42">
            <w:pPr>
              <w:spacing w:after="120"/>
            </w:pPr>
            <w:r w:rsidRPr="00D30F82">
              <w:rPr>
                <w:b/>
                <w:i/>
              </w:rPr>
              <w:t>Regulas (ES) Nr. 2017/746 5. pantu papildina ar šādu 7. un 8. punktu:</w:t>
            </w:r>
          </w:p>
        </w:tc>
      </w:tr>
      <w:tr w:rsidR="00634B9F" w:rsidRPr="00D30F82" w14:paraId="1D6D8C12" w14:textId="77777777" w:rsidTr="005F3A42">
        <w:trPr>
          <w:jc w:val="center"/>
        </w:trPr>
        <w:tc>
          <w:tcPr>
            <w:tcW w:w="4876" w:type="dxa"/>
          </w:tcPr>
          <w:p w14:paraId="6C6EAC8A" w14:textId="77777777" w:rsidR="00634B9F" w:rsidRPr="00D30F82" w:rsidRDefault="00634B9F" w:rsidP="005F3A42">
            <w:pPr>
              <w:spacing w:after="120"/>
            </w:pPr>
          </w:p>
        </w:tc>
        <w:tc>
          <w:tcPr>
            <w:tcW w:w="4876" w:type="dxa"/>
            <w:hideMark/>
          </w:tcPr>
          <w:p w14:paraId="6CDE0B8A" w14:textId="77777777" w:rsidR="00634B9F" w:rsidRPr="00D30F82" w:rsidRDefault="00634B9F" w:rsidP="005F3A42">
            <w:pPr>
              <w:spacing w:after="120"/>
            </w:pPr>
            <w:r w:rsidRPr="00D30F82">
              <w:rPr>
                <w:b/>
                <w:i/>
              </w:rPr>
              <w:t>“7.</w:t>
            </w:r>
            <w:r w:rsidRPr="00D30F82">
              <w:tab/>
            </w:r>
            <w:r w:rsidRPr="00D30F82">
              <w:rPr>
                <w:b/>
                <w:i/>
              </w:rPr>
              <w:t>Komisija tiek pilnvarota pieņemt deleģētos aktus saskaņā ar 107. pantu, lai grozītu I pielikumā izklāstītās vispārīgās drošuma un veiktspējas prasības nolūkā tās pielāgot zinātnes vai tehnikas attīstībai vai starptautiskajām norisēm vai lai pievienotu prasības attiecībā uz jauniem riskiem vai tehnoloģijām. Attiecībā uz augsta riska MI sistēmām, kas minētas Regulas (ES) 2024/1689 6. panta 1. punktā, attiecīgās prasības, kas noteiktas Regulas (ES) 2024/1689 III nodaļas 2. iedaļā, uzskata par veselības un drošības pamatprasībām šīs regulas vajadzībām.</w:t>
            </w:r>
          </w:p>
        </w:tc>
      </w:tr>
      <w:tr w:rsidR="00634B9F" w:rsidRPr="00D30F82" w14:paraId="348A1E25" w14:textId="77777777" w:rsidTr="005F3A42">
        <w:trPr>
          <w:jc w:val="center"/>
        </w:trPr>
        <w:tc>
          <w:tcPr>
            <w:tcW w:w="4876" w:type="dxa"/>
          </w:tcPr>
          <w:p w14:paraId="0EA3476A" w14:textId="77777777" w:rsidR="00634B9F" w:rsidRPr="00D30F82" w:rsidRDefault="00634B9F" w:rsidP="005F3A42">
            <w:pPr>
              <w:spacing w:after="120"/>
            </w:pPr>
          </w:p>
        </w:tc>
        <w:tc>
          <w:tcPr>
            <w:tcW w:w="4876" w:type="dxa"/>
            <w:hideMark/>
          </w:tcPr>
          <w:p w14:paraId="28F75BD1" w14:textId="77777777" w:rsidR="00634B9F" w:rsidRPr="00D30F82" w:rsidRDefault="00634B9F" w:rsidP="005F3A42">
            <w:pPr>
              <w:spacing w:after="120"/>
            </w:pPr>
            <w:r w:rsidRPr="00D30F82">
              <w:rPr>
                <w:b/>
                <w:i/>
              </w:rPr>
              <w:t>8.</w:t>
            </w:r>
            <w:r w:rsidRPr="00D30F82">
              <w:tab/>
            </w:r>
            <w:r w:rsidRPr="00D30F82">
              <w:rPr>
                <w:b/>
                <w:i/>
              </w:rPr>
              <w:t xml:space="preserve">Pieņemot īstenošanas aktus saskaņā ar šā panta 6. punktu, deleģētos aktus saskaņā ar šā panta 7. punktu vai kopējās specifikācijas saskaņā ar šīs regulas 9. pantu attiecībā uz ierīcēm, kas ir augsta riska MI sistēmas, kā minēts Eiropas Parlamenta un Padomes Regulas (ES) 2024/1689 6. panta 1. punktā, vai kas izmanto augsta riska MI sistēmas kā drošības sastāvdaļas, Komisija ņem vērā minētās regulas III nodaļas 2. iedaļā </w:t>
            </w:r>
            <w:r w:rsidRPr="00D30F82">
              <w:rPr>
                <w:b/>
                <w:i/>
              </w:rPr>
              <w:lastRenderedPageBreak/>
              <w:t>noteiktās prasības, kā arī attiecīgos saskaņotos standartus. Attiecībā uz augsta riska AI sistēmām Komisija nepārsniedz Regulā (ES) 2024/1689 noteiktās prasības.”</w:t>
            </w:r>
          </w:p>
        </w:tc>
      </w:tr>
    </w:tbl>
    <w:p w14:paraId="31B33447" w14:textId="77777777" w:rsidR="00634B9F" w:rsidRPr="00D30F82" w:rsidRDefault="00634B9F" w:rsidP="00634B9F"/>
    <w:p w14:paraId="42E96288"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76</w:t>
      </w:r>
    </w:p>
    <w:p w14:paraId="0E75D3FA" w14:textId="77777777" w:rsidR="00634B9F" w:rsidRPr="00D30F82" w:rsidRDefault="00634B9F" w:rsidP="00634B9F"/>
    <w:p w14:paraId="5951C5C2" w14:textId="77777777" w:rsidR="00634B9F" w:rsidRPr="00D30F82" w:rsidRDefault="00634B9F" w:rsidP="00634B9F">
      <w:pPr>
        <w:keepNext/>
        <w:rPr>
          <w:b/>
        </w:rPr>
      </w:pPr>
      <w:r w:rsidRPr="00D30F82">
        <w:rPr>
          <w:b/>
        </w:rPr>
        <w:t>Regulas priekšlikums</w:t>
      </w:r>
    </w:p>
    <w:p w14:paraId="311C7633" w14:textId="77777777" w:rsidR="00634B9F" w:rsidRPr="00D30F82" w:rsidRDefault="00634B9F" w:rsidP="00634B9F">
      <w:pPr>
        <w:rPr>
          <w:b/>
        </w:rPr>
      </w:pPr>
      <w:r w:rsidRPr="00D30F82">
        <w:rPr>
          <w:b/>
          <w:bCs/>
        </w:rPr>
        <w:t>1. pants – 1. daļa – 30. punkts – b apakšpunkts</w:t>
      </w:r>
    </w:p>
    <w:p w14:paraId="2BEF4A63" w14:textId="77777777" w:rsidR="00634B9F" w:rsidRPr="00D30F82" w:rsidRDefault="00634B9F" w:rsidP="00634B9F">
      <w:pPr>
        <w:keepNext/>
      </w:pPr>
      <w:r w:rsidRPr="00D30F82">
        <w:t>Regula (ES) 2024/1689</w:t>
      </w:r>
    </w:p>
    <w:p w14:paraId="160572DD" w14:textId="77777777" w:rsidR="00634B9F" w:rsidRPr="00D30F82" w:rsidRDefault="00634B9F" w:rsidP="00634B9F">
      <w:r w:rsidRPr="00D30F82">
        <w:t>111. pants – 4.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23F248C6" w14:textId="77777777" w:rsidTr="005F3A42">
        <w:trPr>
          <w:jc w:val="center"/>
        </w:trPr>
        <w:tc>
          <w:tcPr>
            <w:tcW w:w="9752" w:type="dxa"/>
            <w:gridSpan w:val="2"/>
          </w:tcPr>
          <w:p w14:paraId="6A1432EB" w14:textId="77777777" w:rsidR="00634B9F" w:rsidRPr="00D30F82" w:rsidRDefault="00634B9F" w:rsidP="005F3A42">
            <w:pPr>
              <w:keepNext/>
            </w:pPr>
          </w:p>
        </w:tc>
      </w:tr>
      <w:tr w:rsidR="00634B9F" w:rsidRPr="00D30F82" w14:paraId="72A1485A" w14:textId="77777777" w:rsidTr="005F3A42">
        <w:trPr>
          <w:jc w:val="center"/>
        </w:trPr>
        <w:tc>
          <w:tcPr>
            <w:tcW w:w="4876" w:type="dxa"/>
            <w:hideMark/>
          </w:tcPr>
          <w:p w14:paraId="20DEA0E2"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17CEC67C" w14:textId="77777777" w:rsidR="00634B9F" w:rsidRPr="00D30F82" w:rsidRDefault="00634B9F" w:rsidP="005F3A42">
            <w:pPr>
              <w:keepNext/>
              <w:spacing w:after="240"/>
              <w:jc w:val="center"/>
              <w:rPr>
                <w:i/>
              </w:rPr>
            </w:pPr>
            <w:r w:rsidRPr="00D30F82">
              <w:rPr>
                <w:i/>
              </w:rPr>
              <w:t>Grozījums</w:t>
            </w:r>
          </w:p>
        </w:tc>
      </w:tr>
      <w:tr w:rsidR="00634B9F" w:rsidRPr="00D30F82" w14:paraId="4F508C7A" w14:textId="77777777" w:rsidTr="005F3A42">
        <w:trPr>
          <w:jc w:val="center"/>
        </w:trPr>
        <w:tc>
          <w:tcPr>
            <w:tcW w:w="4876" w:type="dxa"/>
            <w:hideMark/>
          </w:tcPr>
          <w:p w14:paraId="3061A593" w14:textId="77777777" w:rsidR="00634B9F" w:rsidRPr="00D30F82" w:rsidRDefault="00634B9F" w:rsidP="005F3A42">
            <w:pPr>
              <w:spacing w:after="120"/>
            </w:pPr>
            <w:r w:rsidRPr="00D30F82">
              <w:t>4.</w:t>
            </w:r>
            <w:r w:rsidRPr="00D30F82">
              <w:tab/>
              <w:t xml:space="preserve">Attiecībā uz MI sistēmām, tai skaitā vispārīga lietojuma MI sistēmām, kas ģenerē sintētisku audio, attēla, video vai teksta saturu un kas laistas tirgū pirms 2026. gada 2. augusta, to nodrošinātāji veic vajadzīgos pasākumus, lai līdz </w:t>
            </w:r>
            <w:r w:rsidRPr="00D30F82">
              <w:rPr>
                <w:b/>
                <w:i/>
              </w:rPr>
              <w:t>2027</w:t>
            </w:r>
            <w:r w:rsidRPr="00D30F82">
              <w:t>. gada 2. </w:t>
            </w:r>
            <w:r w:rsidRPr="00D30F82">
              <w:rPr>
                <w:b/>
                <w:i/>
              </w:rPr>
              <w:t>februārim</w:t>
            </w:r>
            <w:r w:rsidRPr="00D30F82">
              <w:t xml:space="preserve"> nodrošinātu atbilstību 50. panta 2. punktam.;</w:t>
            </w:r>
          </w:p>
        </w:tc>
        <w:tc>
          <w:tcPr>
            <w:tcW w:w="4876" w:type="dxa"/>
            <w:hideMark/>
          </w:tcPr>
          <w:p w14:paraId="2D19BC10" w14:textId="77777777" w:rsidR="00634B9F" w:rsidRPr="00D30F82" w:rsidRDefault="00634B9F" w:rsidP="005F3A42">
            <w:pPr>
              <w:spacing w:after="120"/>
            </w:pPr>
            <w:r w:rsidRPr="00D30F82">
              <w:t>4.</w:t>
            </w:r>
            <w:r w:rsidRPr="00D30F82">
              <w:tab/>
              <w:t xml:space="preserve">Attiecībā uz MI sistēmām, tai skaitā vispārīga lietojuma MI sistēmām, kas ģenerē sintētisku audio, attēla, video vai teksta saturu un kas laistas tirgū pirms 2026. gada 2. augusta, to nodrošinātāji veic vajadzīgos pasākumus, lai līdz </w:t>
            </w:r>
            <w:r w:rsidRPr="00D30F82">
              <w:rPr>
                <w:b/>
                <w:i/>
              </w:rPr>
              <w:t>2026</w:t>
            </w:r>
            <w:r w:rsidRPr="00D30F82">
              <w:t>. gada 2. </w:t>
            </w:r>
            <w:r w:rsidRPr="00D30F82">
              <w:rPr>
                <w:b/>
                <w:i/>
              </w:rPr>
              <w:t>novembrim</w:t>
            </w:r>
            <w:r w:rsidRPr="00D30F82">
              <w:t xml:space="preserve"> nodrošinātu atbilstību 50. panta 2. punktam.;</w:t>
            </w:r>
          </w:p>
        </w:tc>
      </w:tr>
    </w:tbl>
    <w:p w14:paraId="6029F5EA" w14:textId="77777777" w:rsidR="00634B9F" w:rsidRPr="00D30F82" w:rsidRDefault="00634B9F" w:rsidP="00634B9F"/>
    <w:p w14:paraId="44CC0ACB"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77</w:t>
      </w:r>
    </w:p>
    <w:p w14:paraId="62C6E017" w14:textId="77777777" w:rsidR="00634B9F" w:rsidRPr="00D30F82" w:rsidRDefault="00634B9F" w:rsidP="00634B9F"/>
    <w:p w14:paraId="028FC41A" w14:textId="77777777" w:rsidR="00634B9F" w:rsidRPr="00D30F82" w:rsidRDefault="00634B9F" w:rsidP="00634B9F">
      <w:pPr>
        <w:keepNext/>
        <w:rPr>
          <w:b/>
        </w:rPr>
      </w:pPr>
      <w:r w:rsidRPr="00D30F82">
        <w:rPr>
          <w:b/>
        </w:rPr>
        <w:t>Regulas priekšlikums</w:t>
      </w:r>
    </w:p>
    <w:p w14:paraId="6062C294" w14:textId="77777777" w:rsidR="00634B9F" w:rsidRPr="00D30F82" w:rsidRDefault="00634B9F" w:rsidP="00634B9F">
      <w:pPr>
        <w:rPr>
          <w:b/>
        </w:rPr>
      </w:pPr>
      <w:r w:rsidRPr="00D30F82">
        <w:rPr>
          <w:b/>
          <w:bCs/>
        </w:rPr>
        <w:t>1. pants – 1. daļa – 31. punkts – a apakšpunkts</w:t>
      </w:r>
    </w:p>
    <w:p w14:paraId="47CF9D41" w14:textId="77777777" w:rsidR="00634B9F" w:rsidRPr="00D30F82" w:rsidRDefault="00634B9F" w:rsidP="00634B9F">
      <w:pPr>
        <w:keepNext/>
      </w:pPr>
      <w:r w:rsidRPr="00D30F82">
        <w:t>Regula (ES) 2024/1689</w:t>
      </w:r>
    </w:p>
    <w:p w14:paraId="02D0B044" w14:textId="77777777" w:rsidR="00634B9F" w:rsidRPr="00D30F82" w:rsidRDefault="00634B9F" w:rsidP="00634B9F">
      <w:r w:rsidRPr="00D30F82">
        <w:t>113. pants – 3. daļa – d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70AD72E2" w14:textId="77777777" w:rsidTr="005F3A42">
        <w:trPr>
          <w:jc w:val="center"/>
        </w:trPr>
        <w:tc>
          <w:tcPr>
            <w:tcW w:w="9752" w:type="dxa"/>
            <w:gridSpan w:val="2"/>
          </w:tcPr>
          <w:p w14:paraId="1B06D887" w14:textId="77777777" w:rsidR="00634B9F" w:rsidRPr="00D30F82" w:rsidRDefault="00634B9F" w:rsidP="005F3A42">
            <w:pPr>
              <w:keepNext/>
            </w:pPr>
          </w:p>
        </w:tc>
      </w:tr>
      <w:tr w:rsidR="00634B9F" w:rsidRPr="00D30F82" w14:paraId="1BED91D5" w14:textId="77777777" w:rsidTr="005F3A42">
        <w:trPr>
          <w:jc w:val="center"/>
        </w:trPr>
        <w:tc>
          <w:tcPr>
            <w:tcW w:w="4876" w:type="dxa"/>
            <w:hideMark/>
          </w:tcPr>
          <w:p w14:paraId="491D2FA7"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7FB9F4B4" w14:textId="77777777" w:rsidR="00634B9F" w:rsidRPr="00D30F82" w:rsidRDefault="00634B9F" w:rsidP="005F3A42">
            <w:pPr>
              <w:keepNext/>
              <w:spacing w:after="240"/>
              <w:jc w:val="center"/>
              <w:rPr>
                <w:i/>
              </w:rPr>
            </w:pPr>
            <w:r w:rsidRPr="00D30F82">
              <w:rPr>
                <w:i/>
              </w:rPr>
              <w:t>Grozījums</w:t>
            </w:r>
          </w:p>
        </w:tc>
      </w:tr>
      <w:tr w:rsidR="00634B9F" w:rsidRPr="00D30F82" w14:paraId="5FF7B384" w14:textId="77777777" w:rsidTr="005F3A42">
        <w:trPr>
          <w:jc w:val="center"/>
        </w:trPr>
        <w:tc>
          <w:tcPr>
            <w:tcW w:w="4876" w:type="dxa"/>
            <w:hideMark/>
          </w:tcPr>
          <w:p w14:paraId="04005659" w14:textId="77777777" w:rsidR="00634B9F" w:rsidRPr="00D30F82" w:rsidRDefault="00634B9F" w:rsidP="005F3A42">
            <w:pPr>
              <w:spacing w:after="120"/>
            </w:pPr>
            <w:r w:rsidRPr="00D30F82">
              <w:t xml:space="preserve">III nodaļas 1., 2. un 3. iedaļu </w:t>
            </w:r>
            <w:r w:rsidRPr="00D30F82">
              <w:rPr>
                <w:b/>
                <w:i/>
              </w:rPr>
              <w:t>piemēro pēc tam</w:t>
            </w:r>
            <w:r w:rsidRPr="00D30F82">
              <w:t xml:space="preserve">, </w:t>
            </w:r>
            <w:r w:rsidRPr="00D30F82">
              <w:rPr>
                <w:b/>
                <w:i/>
              </w:rPr>
              <w:t>kad ir pieņemts Komisijas lēmums</w:t>
            </w:r>
            <w:r w:rsidRPr="00D30F82">
              <w:t xml:space="preserve">, </w:t>
            </w:r>
            <w:r w:rsidRPr="00D30F82">
              <w:rPr>
                <w:b/>
                <w:i/>
              </w:rPr>
              <w:t>ar ko apstiprina, ka ir pieejami attiecīgi pasākumi atbilstības III nodaļai atbalstam, no šādiem datumiem</w:t>
            </w:r>
            <w:r w:rsidRPr="00D30F82">
              <w:t>:</w:t>
            </w:r>
          </w:p>
        </w:tc>
        <w:tc>
          <w:tcPr>
            <w:tcW w:w="4876" w:type="dxa"/>
            <w:hideMark/>
          </w:tcPr>
          <w:p w14:paraId="1BFD5021" w14:textId="77777777" w:rsidR="00634B9F" w:rsidRPr="00D30F82" w:rsidRDefault="00634B9F" w:rsidP="005F3A42">
            <w:pPr>
              <w:spacing w:after="120"/>
            </w:pPr>
            <w:r w:rsidRPr="00D30F82">
              <w:rPr>
                <w:b/>
                <w:i/>
              </w:rPr>
              <w:t>piemēro</w:t>
            </w:r>
            <w:r w:rsidRPr="00D30F82">
              <w:t xml:space="preserve"> III nodaļas 1., 2. un 3. iedaļu, </w:t>
            </w:r>
            <w:r w:rsidRPr="00D30F82">
              <w:rPr>
                <w:b/>
                <w:i/>
              </w:rPr>
              <w:t>izņemot 6. panta 5. punktu</w:t>
            </w:r>
            <w:r w:rsidRPr="00D30F82">
              <w:t>;</w:t>
            </w:r>
          </w:p>
        </w:tc>
      </w:tr>
    </w:tbl>
    <w:p w14:paraId="3CAEAB44" w14:textId="77777777" w:rsidR="00634B9F" w:rsidRPr="00D30F82" w:rsidRDefault="00634B9F" w:rsidP="00634B9F"/>
    <w:p w14:paraId="13ED2127"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78</w:t>
      </w:r>
    </w:p>
    <w:p w14:paraId="0B1D99A8" w14:textId="77777777" w:rsidR="00634B9F" w:rsidRPr="00D30F82" w:rsidRDefault="00634B9F" w:rsidP="00634B9F"/>
    <w:p w14:paraId="099C7643" w14:textId="77777777" w:rsidR="00634B9F" w:rsidRPr="00D30F82" w:rsidRDefault="00634B9F" w:rsidP="00634B9F">
      <w:pPr>
        <w:keepNext/>
        <w:rPr>
          <w:b/>
        </w:rPr>
      </w:pPr>
      <w:r w:rsidRPr="00D30F82">
        <w:rPr>
          <w:b/>
        </w:rPr>
        <w:t>Regulas priekšlikums</w:t>
      </w:r>
    </w:p>
    <w:p w14:paraId="52718C9B" w14:textId="77777777" w:rsidR="00634B9F" w:rsidRPr="00D30F82" w:rsidRDefault="00634B9F" w:rsidP="00634B9F">
      <w:pPr>
        <w:rPr>
          <w:b/>
        </w:rPr>
      </w:pPr>
      <w:r w:rsidRPr="00D30F82">
        <w:rPr>
          <w:b/>
          <w:bCs/>
        </w:rPr>
        <w:t>1. pants – 1. daļa – 31. punkts – a apakšpunkts</w:t>
      </w:r>
    </w:p>
    <w:p w14:paraId="692BECD9" w14:textId="77777777" w:rsidR="00634B9F" w:rsidRPr="00D30F82" w:rsidRDefault="00634B9F" w:rsidP="00634B9F">
      <w:pPr>
        <w:keepNext/>
      </w:pPr>
      <w:r w:rsidRPr="00D30F82">
        <w:t>Regula (ES) 2024/1689</w:t>
      </w:r>
    </w:p>
    <w:p w14:paraId="552A392A" w14:textId="77777777" w:rsidR="00634B9F" w:rsidRPr="00D30F82" w:rsidRDefault="00634B9F" w:rsidP="00634B9F">
      <w:r w:rsidRPr="00D30F82">
        <w:t>113. pants – 3. daļa – d apakšpunkts – i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5DDAD36B" w14:textId="77777777" w:rsidTr="005F3A42">
        <w:trPr>
          <w:jc w:val="center"/>
        </w:trPr>
        <w:tc>
          <w:tcPr>
            <w:tcW w:w="9752" w:type="dxa"/>
            <w:gridSpan w:val="2"/>
          </w:tcPr>
          <w:p w14:paraId="4FDFF585" w14:textId="77777777" w:rsidR="00634B9F" w:rsidRPr="00D30F82" w:rsidRDefault="00634B9F" w:rsidP="005F3A42">
            <w:pPr>
              <w:keepNext/>
            </w:pPr>
          </w:p>
        </w:tc>
      </w:tr>
      <w:tr w:rsidR="00634B9F" w:rsidRPr="00D30F82" w14:paraId="0869552A" w14:textId="77777777" w:rsidTr="005F3A42">
        <w:trPr>
          <w:jc w:val="center"/>
        </w:trPr>
        <w:tc>
          <w:tcPr>
            <w:tcW w:w="4876" w:type="dxa"/>
            <w:hideMark/>
          </w:tcPr>
          <w:p w14:paraId="2EEDA37D"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6DA5B04C" w14:textId="77777777" w:rsidR="00634B9F" w:rsidRPr="00D30F82" w:rsidRDefault="00634B9F" w:rsidP="005F3A42">
            <w:pPr>
              <w:keepNext/>
              <w:spacing w:after="240"/>
              <w:jc w:val="center"/>
              <w:rPr>
                <w:i/>
              </w:rPr>
            </w:pPr>
            <w:r w:rsidRPr="00D30F82">
              <w:rPr>
                <w:i/>
              </w:rPr>
              <w:t>Grozījums</w:t>
            </w:r>
          </w:p>
        </w:tc>
      </w:tr>
      <w:tr w:rsidR="00634B9F" w:rsidRPr="00D30F82" w14:paraId="47CA6C34" w14:textId="77777777" w:rsidTr="005F3A42">
        <w:trPr>
          <w:jc w:val="center"/>
        </w:trPr>
        <w:tc>
          <w:tcPr>
            <w:tcW w:w="4876" w:type="dxa"/>
            <w:hideMark/>
          </w:tcPr>
          <w:p w14:paraId="4BF4E1FB" w14:textId="77777777" w:rsidR="00634B9F" w:rsidRPr="00D30F82" w:rsidRDefault="00634B9F" w:rsidP="005F3A42">
            <w:pPr>
              <w:spacing w:after="120"/>
            </w:pPr>
            <w:r w:rsidRPr="00D30F82">
              <w:rPr>
                <w:b/>
                <w:i/>
              </w:rPr>
              <w:t>i)</w:t>
            </w:r>
            <w:r w:rsidRPr="00D30F82">
              <w:rPr>
                <w:b/>
                <w:i/>
              </w:rPr>
              <w:tab/>
              <w:t>sešus mēnešus pēc minētā lēmuma pieņemšanas attiecībā uz MI sistēmām, kas klasificētas kā augsta riska sistēmas, ievērojot 6. panta 2. punktu un III pielikumu, un</w:t>
            </w:r>
          </w:p>
        </w:tc>
        <w:tc>
          <w:tcPr>
            <w:tcW w:w="4876" w:type="dxa"/>
            <w:hideMark/>
          </w:tcPr>
          <w:p w14:paraId="0C8E3D18" w14:textId="77777777" w:rsidR="00634B9F" w:rsidRPr="00D30F82" w:rsidRDefault="00634B9F" w:rsidP="005F3A42">
            <w:pPr>
              <w:spacing w:after="120"/>
            </w:pPr>
            <w:r w:rsidRPr="00D30F82">
              <w:rPr>
                <w:b/>
                <w:i/>
              </w:rPr>
              <w:t>svītrots</w:t>
            </w:r>
          </w:p>
        </w:tc>
      </w:tr>
    </w:tbl>
    <w:p w14:paraId="3BA5E05B" w14:textId="77777777" w:rsidR="00634B9F" w:rsidRPr="00D30F82" w:rsidRDefault="00634B9F" w:rsidP="00634B9F"/>
    <w:p w14:paraId="659CD840"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79</w:t>
      </w:r>
    </w:p>
    <w:p w14:paraId="4D20FD3F" w14:textId="77777777" w:rsidR="00634B9F" w:rsidRPr="00D30F82" w:rsidRDefault="00634B9F" w:rsidP="00634B9F"/>
    <w:p w14:paraId="05A0263E" w14:textId="77777777" w:rsidR="00634B9F" w:rsidRPr="00D30F82" w:rsidRDefault="00634B9F" w:rsidP="00634B9F">
      <w:pPr>
        <w:keepNext/>
        <w:rPr>
          <w:b/>
        </w:rPr>
      </w:pPr>
      <w:r w:rsidRPr="00D30F82">
        <w:rPr>
          <w:b/>
        </w:rPr>
        <w:t>Regulas priekšlikums</w:t>
      </w:r>
    </w:p>
    <w:p w14:paraId="6BE7CF85" w14:textId="77777777" w:rsidR="00634B9F" w:rsidRPr="00D30F82" w:rsidRDefault="00634B9F" w:rsidP="00634B9F">
      <w:pPr>
        <w:rPr>
          <w:b/>
        </w:rPr>
      </w:pPr>
      <w:r w:rsidRPr="00D30F82">
        <w:rPr>
          <w:b/>
          <w:bCs/>
        </w:rPr>
        <w:t>1. pants – 1. daļa – 31. punkts – a apakšpunkts</w:t>
      </w:r>
    </w:p>
    <w:p w14:paraId="37110798" w14:textId="77777777" w:rsidR="00634B9F" w:rsidRPr="00D30F82" w:rsidRDefault="00634B9F" w:rsidP="00634B9F">
      <w:pPr>
        <w:keepNext/>
      </w:pPr>
      <w:r w:rsidRPr="00D30F82">
        <w:t>Regula (ES) 2024/1689</w:t>
      </w:r>
    </w:p>
    <w:p w14:paraId="235D29D0" w14:textId="77777777" w:rsidR="00634B9F" w:rsidRPr="00D30F82" w:rsidRDefault="00634B9F" w:rsidP="00634B9F">
      <w:r w:rsidRPr="00D30F82">
        <w:t>113. pants – 3. daļa – d apakšpunkts – ii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2173CEEF" w14:textId="77777777" w:rsidTr="005F3A42">
        <w:trPr>
          <w:jc w:val="center"/>
        </w:trPr>
        <w:tc>
          <w:tcPr>
            <w:tcW w:w="9752" w:type="dxa"/>
            <w:gridSpan w:val="2"/>
          </w:tcPr>
          <w:p w14:paraId="4819D100" w14:textId="77777777" w:rsidR="00634B9F" w:rsidRPr="00D30F82" w:rsidRDefault="00634B9F" w:rsidP="005F3A42">
            <w:pPr>
              <w:keepNext/>
            </w:pPr>
          </w:p>
        </w:tc>
      </w:tr>
      <w:tr w:rsidR="00634B9F" w:rsidRPr="00D30F82" w14:paraId="4C2EEBC6" w14:textId="77777777" w:rsidTr="005F3A42">
        <w:trPr>
          <w:jc w:val="center"/>
        </w:trPr>
        <w:tc>
          <w:tcPr>
            <w:tcW w:w="4876" w:type="dxa"/>
            <w:hideMark/>
          </w:tcPr>
          <w:p w14:paraId="72D669CF"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6A612E0" w14:textId="77777777" w:rsidR="00634B9F" w:rsidRPr="00D30F82" w:rsidRDefault="00634B9F" w:rsidP="005F3A42">
            <w:pPr>
              <w:keepNext/>
              <w:spacing w:after="240"/>
              <w:jc w:val="center"/>
              <w:rPr>
                <w:i/>
              </w:rPr>
            </w:pPr>
            <w:r w:rsidRPr="00D30F82">
              <w:rPr>
                <w:i/>
              </w:rPr>
              <w:t>Grozījums</w:t>
            </w:r>
          </w:p>
        </w:tc>
      </w:tr>
      <w:tr w:rsidR="00634B9F" w:rsidRPr="00D30F82" w14:paraId="13708421" w14:textId="77777777" w:rsidTr="005F3A42">
        <w:trPr>
          <w:jc w:val="center"/>
        </w:trPr>
        <w:tc>
          <w:tcPr>
            <w:tcW w:w="4876" w:type="dxa"/>
            <w:hideMark/>
          </w:tcPr>
          <w:p w14:paraId="3F17E0F3" w14:textId="77777777" w:rsidR="00634B9F" w:rsidRPr="00D30F82" w:rsidRDefault="00634B9F" w:rsidP="005F3A42">
            <w:pPr>
              <w:spacing w:after="120"/>
            </w:pPr>
            <w:r w:rsidRPr="00D30F82">
              <w:rPr>
                <w:b/>
                <w:i/>
              </w:rPr>
              <w:t>ii)</w:t>
            </w:r>
            <w:r w:rsidRPr="00D30F82">
              <w:rPr>
                <w:b/>
                <w:i/>
              </w:rPr>
              <w:tab/>
              <w:t>12 mēnešus pēc lēmuma pieņemšanas attiecībā uz MI sistēmām, kas klasificētas kā augsta riska sistēmas, ievērojot 6. panta 1. punktu un I pielikumu.</w:t>
            </w:r>
          </w:p>
        </w:tc>
        <w:tc>
          <w:tcPr>
            <w:tcW w:w="4876" w:type="dxa"/>
            <w:hideMark/>
          </w:tcPr>
          <w:p w14:paraId="121D91D6" w14:textId="77777777" w:rsidR="00634B9F" w:rsidRPr="00D30F82" w:rsidRDefault="00634B9F" w:rsidP="005F3A42">
            <w:pPr>
              <w:spacing w:after="120"/>
            </w:pPr>
            <w:r w:rsidRPr="00D30F82">
              <w:rPr>
                <w:b/>
                <w:i/>
              </w:rPr>
              <w:t>svītrots</w:t>
            </w:r>
          </w:p>
        </w:tc>
      </w:tr>
    </w:tbl>
    <w:p w14:paraId="5E89A11B" w14:textId="77777777" w:rsidR="00634B9F" w:rsidRPr="00D30F82" w:rsidRDefault="00634B9F" w:rsidP="00634B9F"/>
    <w:p w14:paraId="60F66EB6"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80</w:t>
      </w:r>
    </w:p>
    <w:p w14:paraId="69021727" w14:textId="77777777" w:rsidR="00634B9F" w:rsidRPr="00D30F82" w:rsidRDefault="00634B9F" w:rsidP="00634B9F"/>
    <w:p w14:paraId="103F279C" w14:textId="77777777" w:rsidR="00634B9F" w:rsidRPr="00D30F82" w:rsidRDefault="00634B9F" w:rsidP="00634B9F">
      <w:pPr>
        <w:keepNext/>
        <w:rPr>
          <w:b/>
        </w:rPr>
      </w:pPr>
      <w:r w:rsidRPr="00D30F82">
        <w:rPr>
          <w:b/>
        </w:rPr>
        <w:t>Regulas priekšlikums</w:t>
      </w:r>
    </w:p>
    <w:p w14:paraId="61DF497C" w14:textId="77777777" w:rsidR="00634B9F" w:rsidRPr="00D30F82" w:rsidRDefault="00634B9F" w:rsidP="00634B9F">
      <w:pPr>
        <w:rPr>
          <w:b/>
        </w:rPr>
      </w:pPr>
      <w:r w:rsidRPr="00D30F82">
        <w:rPr>
          <w:b/>
          <w:bCs/>
        </w:rPr>
        <w:t>1. pants – 1. daļa – 31. punkts – a apakšpunkts</w:t>
      </w:r>
    </w:p>
    <w:p w14:paraId="4E1314A1" w14:textId="77777777" w:rsidR="00634B9F" w:rsidRPr="00D30F82" w:rsidRDefault="00634B9F" w:rsidP="00634B9F">
      <w:pPr>
        <w:keepNext/>
      </w:pPr>
      <w:r w:rsidRPr="00D30F82">
        <w:t>Regula (ES) 2024/1689</w:t>
      </w:r>
    </w:p>
    <w:p w14:paraId="4D0B449F" w14:textId="77777777" w:rsidR="00634B9F" w:rsidRPr="00D30F82" w:rsidRDefault="00634B9F" w:rsidP="00634B9F">
      <w:r w:rsidRPr="00D30F82">
        <w:t>113. pants – 3. daļa – d apakšpunkts – 1. daļa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74733FA4" w14:textId="77777777" w:rsidTr="005F3A42">
        <w:trPr>
          <w:jc w:val="center"/>
        </w:trPr>
        <w:tc>
          <w:tcPr>
            <w:tcW w:w="9752" w:type="dxa"/>
            <w:gridSpan w:val="2"/>
          </w:tcPr>
          <w:p w14:paraId="44546353" w14:textId="77777777" w:rsidR="00634B9F" w:rsidRPr="00D30F82" w:rsidRDefault="00634B9F" w:rsidP="005F3A42">
            <w:pPr>
              <w:keepNext/>
            </w:pPr>
          </w:p>
        </w:tc>
      </w:tr>
      <w:tr w:rsidR="00634B9F" w:rsidRPr="00D30F82" w14:paraId="65304CE9" w14:textId="77777777" w:rsidTr="005F3A42">
        <w:trPr>
          <w:jc w:val="center"/>
        </w:trPr>
        <w:tc>
          <w:tcPr>
            <w:tcW w:w="4876" w:type="dxa"/>
            <w:hideMark/>
          </w:tcPr>
          <w:p w14:paraId="045D6447"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0DDCA846" w14:textId="77777777" w:rsidR="00634B9F" w:rsidRPr="00D30F82" w:rsidRDefault="00634B9F" w:rsidP="005F3A42">
            <w:pPr>
              <w:keepNext/>
              <w:spacing w:after="240"/>
              <w:jc w:val="center"/>
              <w:rPr>
                <w:i/>
              </w:rPr>
            </w:pPr>
            <w:r w:rsidRPr="00D30F82">
              <w:rPr>
                <w:i/>
              </w:rPr>
              <w:t>Grozījums</w:t>
            </w:r>
          </w:p>
        </w:tc>
      </w:tr>
      <w:tr w:rsidR="00634B9F" w:rsidRPr="00D30F82" w14:paraId="34633E45" w14:textId="77777777" w:rsidTr="005F3A42">
        <w:trPr>
          <w:jc w:val="center"/>
        </w:trPr>
        <w:tc>
          <w:tcPr>
            <w:tcW w:w="4876" w:type="dxa"/>
            <w:hideMark/>
          </w:tcPr>
          <w:p w14:paraId="09036B6D" w14:textId="77777777" w:rsidR="00634B9F" w:rsidRPr="00D30F82" w:rsidRDefault="00634B9F" w:rsidP="005F3A42">
            <w:pPr>
              <w:spacing w:after="120"/>
            </w:pPr>
            <w:r w:rsidRPr="00D30F82">
              <w:rPr>
                <w:b/>
                <w:i/>
              </w:rPr>
              <w:t>Ja lēmums 1. punkta nozīmē nav pieņemts vai ja turpmāk norādītie datumi ir agrāki par datumiem, kas ir pēc minētā lēmuma pieņemšanas, III nodaļas 1., 2. un 3. iedaļu piemēro:</w:t>
            </w:r>
          </w:p>
        </w:tc>
        <w:tc>
          <w:tcPr>
            <w:tcW w:w="4876" w:type="dxa"/>
            <w:hideMark/>
          </w:tcPr>
          <w:p w14:paraId="633CF3D6" w14:textId="77777777" w:rsidR="00634B9F" w:rsidRPr="00D30F82" w:rsidRDefault="00634B9F" w:rsidP="005F3A42">
            <w:pPr>
              <w:spacing w:after="120"/>
            </w:pPr>
            <w:r w:rsidRPr="00D30F82">
              <w:rPr>
                <w:b/>
                <w:i/>
              </w:rPr>
              <w:t>svītrots</w:t>
            </w:r>
          </w:p>
        </w:tc>
      </w:tr>
    </w:tbl>
    <w:p w14:paraId="5E58BBA0" w14:textId="77777777" w:rsidR="00634B9F" w:rsidRPr="00D30F82" w:rsidRDefault="00634B9F" w:rsidP="00634B9F"/>
    <w:p w14:paraId="0D22CBCF"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81</w:t>
      </w:r>
    </w:p>
    <w:p w14:paraId="0AF18025" w14:textId="77777777" w:rsidR="00634B9F" w:rsidRPr="00D30F82" w:rsidRDefault="00634B9F" w:rsidP="00634B9F"/>
    <w:p w14:paraId="6DCDCAE7" w14:textId="77777777" w:rsidR="00634B9F" w:rsidRPr="00D30F82" w:rsidRDefault="00634B9F" w:rsidP="00634B9F">
      <w:pPr>
        <w:keepNext/>
        <w:rPr>
          <w:b/>
        </w:rPr>
      </w:pPr>
      <w:r w:rsidRPr="00D30F82">
        <w:rPr>
          <w:b/>
        </w:rPr>
        <w:t>Regulas priekšlikums</w:t>
      </w:r>
    </w:p>
    <w:p w14:paraId="0AEDFA5B" w14:textId="77777777" w:rsidR="00634B9F" w:rsidRPr="00D30F82" w:rsidRDefault="00634B9F" w:rsidP="00634B9F">
      <w:pPr>
        <w:rPr>
          <w:b/>
        </w:rPr>
      </w:pPr>
      <w:r w:rsidRPr="00D30F82">
        <w:rPr>
          <w:b/>
          <w:bCs/>
        </w:rPr>
        <w:t>1. pants – 1. daļa – 31.a punkts (jauns)</w:t>
      </w:r>
    </w:p>
    <w:p w14:paraId="66AA210A" w14:textId="77777777" w:rsidR="00634B9F" w:rsidRPr="00D30F82" w:rsidRDefault="00634B9F" w:rsidP="00634B9F">
      <w:pPr>
        <w:keepNext/>
      </w:pPr>
      <w:r w:rsidRPr="00D30F82">
        <w:t>Regula (ES) 2024/1689</w:t>
      </w:r>
    </w:p>
    <w:p w14:paraId="27C26E60" w14:textId="77777777" w:rsidR="00634B9F" w:rsidRPr="00D30F82" w:rsidRDefault="00634B9F" w:rsidP="00634B9F">
      <w:r w:rsidRPr="00D30F82">
        <w:t>I pielikums – A iedaļa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5246BA00" w14:textId="77777777" w:rsidTr="005F3A42">
        <w:trPr>
          <w:jc w:val="center"/>
        </w:trPr>
        <w:tc>
          <w:tcPr>
            <w:tcW w:w="9752" w:type="dxa"/>
            <w:gridSpan w:val="2"/>
          </w:tcPr>
          <w:p w14:paraId="6911285F" w14:textId="77777777" w:rsidR="00634B9F" w:rsidRPr="00D30F82" w:rsidRDefault="00634B9F" w:rsidP="005F3A42">
            <w:pPr>
              <w:keepNext/>
            </w:pPr>
          </w:p>
        </w:tc>
      </w:tr>
      <w:tr w:rsidR="00634B9F" w:rsidRPr="00D30F82" w14:paraId="1A723E55" w14:textId="77777777" w:rsidTr="005F3A42">
        <w:trPr>
          <w:jc w:val="center"/>
        </w:trPr>
        <w:tc>
          <w:tcPr>
            <w:tcW w:w="4876" w:type="dxa"/>
            <w:hideMark/>
          </w:tcPr>
          <w:p w14:paraId="7E5A64A4"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6CD3F531" w14:textId="77777777" w:rsidR="00634B9F" w:rsidRPr="00D30F82" w:rsidRDefault="00634B9F" w:rsidP="005F3A42">
            <w:pPr>
              <w:keepNext/>
              <w:spacing w:after="240"/>
              <w:jc w:val="center"/>
              <w:rPr>
                <w:i/>
              </w:rPr>
            </w:pPr>
            <w:r w:rsidRPr="00D30F82">
              <w:rPr>
                <w:i/>
              </w:rPr>
              <w:t>Grozījums</w:t>
            </w:r>
          </w:p>
        </w:tc>
      </w:tr>
      <w:tr w:rsidR="00634B9F" w:rsidRPr="00D30F82" w14:paraId="6FEBA253" w14:textId="77777777" w:rsidTr="005F3A42">
        <w:trPr>
          <w:jc w:val="center"/>
        </w:trPr>
        <w:tc>
          <w:tcPr>
            <w:tcW w:w="4876" w:type="dxa"/>
          </w:tcPr>
          <w:p w14:paraId="2BCDFB27" w14:textId="77777777" w:rsidR="00634B9F" w:rsidRPr="00D30F82" w:rsidRDefault="00634B9F" w:rsidP="005F3A42">
            <w:pPr>
              <w:spacing w:after="120"/>
            </w:pPr>
          </w:p>
        </w:tc>
        <w:tc>
          <w:tcPr>
            <w:tcW w:w="4876" w:type="dxa"/>
            <w:hideMark/>
          </w:tcPr>
          <w:p w14:paraId="1828CA75" w14:textId="77777777" w:rsidR="00634B9F" w:rsidRPr="00D30F82" w:rsidRDefault="00634B9F" w:rsidP="005F3A42">
            <w:pPr>
              <w:spacing w:after="120"/>
            </w:pPr>
            <w:r w:rsidRPr="00D30F82">
              <w:rPr>
                <w:b/>
                <w:i/>
              </w:rPr>
              <w:t>(31a)</w:t>
            </w:r>
            <w:r w:rsidRPr="00D30F82">
              <w:rPr>
                <w:b/>
                <w:i/>
              </w:rPr>
              <w:tab/>
              <w:t>regulas I pielikuma A iedaļu svītro.</w:t>
            </w:r>
          </w:p>
        </w:tc>
      </w:tr>
    </w:tbl>
    <w:p w14:paraId="3DBF305B" w14:textId="77777777" w:rsidR="00634B9F" w:rsidRPr="00D30F82" w:rsidRDefault="00634B9F" w:rsidP="00634B9F"/>
    <w:p w14:paraId="6AAEE39B" w14:textId="77777777" w:rsidR="00634B9F" w:rsidRPr="00D30F82" w:rsidRDefault="00634B9F" w:rsidP="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30F82">
        <w:rPr>
          <w:b/>
        </w:rPr>
        <w:t>Grozījums Nr.</w:t>
      </w:r>
      <w:r w:rsidRPr="00D30F82">
        <w:rPr>
          <w:b/>
        </w:rPr>
        <w:tab/>
      </w:r>
      <w:r w:rsidRPr="00D30F82">
        <w:rPr>
          <w:b/>
        </w:rPr>
        <w:tab/>
        <w:t>82</w:t>
      </w:r>
    </w:p>
    <w:p w14:paraId="525E9543" w14:textId="77777777" w:rsidR="00634B9F" w:rsidRPr="00D30F82" w:rsidRDefault="00634B9F" w:rsidP="00634B9F"/>
    <w:p w14:paraId="11911105" w14:textId="77777777" w:rsidR="00634B9F" w:rsidRPr="00D30F82" w:rsidRDefault="00634B9F" w:rsidP="00634B9F">
      <w:pPr>
        <w:keepNext/>
        <w:rPr>
          <w:b/>
        </w:rPr>
      </w:pPr>
      <w:r w:rsidRPr="00D30F82">
        <w:rPr>
          <w:b/>
        </w:rPr>
        <w:t>Regulas priekšlikums</w:t>
      </w:r>
    </w:p>
    <w:p w14:paraId="0546B2F4" w14:textId="77777777" w:rsidR="00634B9F" w:rsidRPr="00D30F82" w:rsidRDefault="00634B9F" w:rsidP="00634B9F">
      <w:pPr>
        <w:rPr>
          <w:b/>
        </w:rPr>
      </w:pPr>
      <w:r w:rsidRPr="00D30F82">
        <w:rPr>
          <w:b/>
          <w:bCs/>
        </w:rPr>
        <w:t>1. pants – 1. daļa – 31.b punkts (jauns)</w:t>
      </w:r>
    </w:p>
    <w:p w14:paraId="044BEEB8" w14:textId="77777777" w:rsidR="00634B9F" w:rsidRPr="00D30F82" w:rsidRDefault="00634B9F" w:rsidP="00634B9F">
      <w:pPr>
        <w:keepNext/>
      </w:pPr>
      <w:r w:rsidRPr="00D30F82">
        <w:t>Regula (ES) 2024/1689</w:t>
      </w:r>
    </w:p>
    <w:p w14:paraId="7011C588" w14:textId="77777777" w:rsidR="00634B9F" w:rsidRPr="00D30F82" w:rsidRDefault="00634B9F" w:rsidP="00634B9F">
      <w:r w:rsidRPr="00D30F82">
        <w:t>I pielikums – B iedaļa – 20.a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02CCD3E3" w14:textId="77777777" w:rsidTr="005F3A42">
        <w:trPr>
          <w:jc w:val="center"/>
        </w:trPr>
        <w:tc>
          <w:tcPr>
            <w:tcW w:w="9752" w:type="dxa"/>
            <w:gridSpan w:val="2"/>
          </w:tcPr>
          <w:p w14:paraId="74D3F78D" w14:textId="77777777" w:rsidR="00634B9F" w:rsidRPr="00D30F82" w:rsidRDefault="00634B9F" w:rsidP="005F3A42">
            <w:pPr>
              <w:keepNext/>
            </w:pPr>
          </w:p>
        </w:tc>
      </w:tr>
      <w:tr w:rsidR="00634B9F" w:rsidRPr="00D30F82" w14:paraId="30847B80" w14:textId="77777777" w:rsidTr="005F3A42">
        <w:trPr>
          <w:jc w:val="center"/>
        </w:trPr>
        <w:tc>
          <w:tcPr>
            <w:tcW w:w="4876" w:type="dxa"/>
            <w:hideMark/>
          </w:tcPr>
          <w:p w14:paraId="06E96217"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4264CFCB" w14:textId="77777777" w:rsidR="00634B9F" w:rsidRPr="00D30F82" w:rsidRDefault="00634B9F" w:rsidP="005F3A42">
            <w:pPr>
              <w:keepNext/>
              <w:spacing w:after="240"/>
              <w:jc w:val="center"/>
              <w:rPr>
                <w:i/>
              </w:rPr>
            </w:pPr>
            <w:r w:rsidRPr="00D30F82">
              <w:rPr>
                <w:i/>
              </w:rPr>
              <w:t>Grozījums</w:t>
            </w:r>
          </w:p>
        </w:tc>
      </w:tr>
      <w:tr w:rsidR="00634B9F" w:rsidRPr="00D30F82" w14:paraId="39770CB4" w14:textId="77777777" w:rsidTr="005F3A42">
        <w:trPr>
          <w:jc w:val="center"/>
        </w:trPr>
        <w:tc>
          <w:tcPr>
            <w:tcW w:w="4876" w:type="dxa"/>
          </w:tcPr>
          <w:p w14:paraId="6582A31B" w14:textId="77777777" w:rsidR="00634B9F" w:rsidRPr="00D30F82" w:rsidRDefault="00634B9F" w:rsidP="005F3A42">
            <w:pPr>
              <w:spacing w:after="120"/>
            </w:pPr>
          </w:p>
        </w:tc>
        <w:tc>
          <w:tcPr>
            <w:tcW w:w="4876" w:type="dxa"/>
            <w:hideMark/>
          </w:tcPr>
          <w:p w14:paraId="5FB83932" w14:textId="77777777" w:rsidR="00634B9F" w:rsidRPr="00D30F82" w:rsidRDefault="00634B9F" w:rsidP="005F3A42">
            <w:pPr>
              <w:spacing w:after="120"/>
            </w:pPr>
            <w:r w:rsidRPr="00D30F82">
              <w:rPr>
                <w:b/>
                <w:i/>
              </w:rPr>
              <w:t>(31b)</w:t>
            </w:r>
            <w:r w:rsidRPr="00D30F82">
              <w:rPr>
                <w:b/>
                <w:i/>
              </w:rPr>
              <w:tab/>
              <w:t>regulas I pielikuma B iedaļai pievieno šādus punktus:</w:t>
            </w:r>
          </w:p>
        </w:tc>
      </w:tr>
      <w:tr w:rsidR="00634B9F" w:rsidRPr="00D30F82" w14:paraId="2E4B03CF" w14:textId="77777777" w:rsidTr="005F3A42">
        <w:trPr>
          <w:jc w:val="center"/>
        </w:trPr>
        <w:tc>
          <w:tcPr>
            <w:tcW w:w="4876" w:type="dxa"/>
          </w:tcPr>
          <w:p w14:paraId="272F318E" w14:textId="77777777" w:rsidR="00634B9F" w:rsidRPr="00D30F82" w:rsidRDefault="00634B9F" w:rsidP="005F3A42">
            <w:pPr>
              <w:spacing w:after="120"/>
            </w:pPr>
          </w:p>
        </w:tc>
        <w:tc>
          <w:tcPr>
            <w:tcW w:w="4876" w:type="dxa"/>
            <w:hideMark/>
          </w:tcPr>
          <w:p w14:paraId="588CD818" w14:textId="77777777" w:rsidR="00634B9F" w:rsidRPr="00D30F82" w:rsidRDefault="00634B9F" w:rsidP="005F3A42">
            <w:pPr>
              <w:spacing w:after="120"/>
            </w:pPr>
            <w:r w:rsidRPr="00D30F82">
              <w:rPr>
                <w:b/>
                <w:i/>
              </w:rPr>
              <w:t>“20.a</w:t>
            </w:r>
            <w:r w:rsidRPr="00D30F82">
              <w:tab/>
            </w:r>
            <w:r w:rsidRPr="00D30F82">
              <w:rPr>
                <w:b/>
                <w:i/>
              </w:rPr>
              <w:t>Eiropas Parlamenta un Padomes Direktīva 2006/42/EK (2006. gada 17. maijs) par mašīnām, un ar kuru groza Direktīvu 95/16/EK (OV L 157, 9.6.2006., 24. lpp.);</w:t>
            </w:r>
          </w:p>
        </w:tc>
      </w:tr>
      <w:tr w:rsidR="00634B9F" w:rsidRPr="00D30F82" w14:paraId="24361CBA" w14:textId="77777777" w:rsidTr="005F3A42">
        <w:trPr>
          <w:jc w:val="center"/>
        </w:trPr>
        <w:tc>
          <w:tcPr>
            <w:tcW w:w="4876" w:type="dxa"/>
          </w:tcPr>
          <w:p w14:paraId="0EDDF60B" w14:textId="77777777" w:rsidR="00634B9F" w:rsidRPr="00D30F82" w:rsidRDefault="00634B9F" w:rsidP="005F3A42">
            <w:pPr>
              <w:spacing w:after="120"/>
            </w:pPr>
          </w:p>
        </w:tc>
        <w:tc>
          <w:tcPr>
            <w:tcW w:w="4876" w:type="dxa"/>
            <w:hideMark/>
          </w:tcPr>
          <w:p w14:paraId="7434AF4D" w14:textId="77777777" w:rsidR="00634B9F" w:rsidRPr="00D30F82" w:rsidRDefault="00634B9F" w:rsidP="005F3A42">
            <w:pPr>
              <w:spacing w:after="120"/>
            </w:pPr>
            <w:r w:rsidRPr="00D30F82">
              <w:rPr>
                <w:b/>
                <w:i/>
              </w:rPr>
              <w:t>20.b</w:t>
            </w:r>
            <w:r w:rsidRPr="00D30F82">
              <w:tab/>
            </w:r>
            <w:r w:rsidRPr="00D30F82">
              <w:rPr>
                <w:b/>
                <w:i/>
              </w:rPr>
              <w:t>Eiropas Parlamenta un Padomes Direktīva 2009/48/EK (2009. gada 18. jūnijs) par rotaļlietu drošumu (OV L 170, 30.6.2009., 1. lpp.);</w:t>
            </w:r>
          </w:p>
        </w:tc>
      </w:tr>
      <w:tr w:rsidR="00634B9F" w:rsidRPr="00D30F82" w14:paraId="549A7E27" w14:textId="77777777" w:rsidTr="005F3A42">
        <w:trPr>
          <w:jc w:val="center"/>
        </w:trPr>
        <w:tc>
          <w:tcPr>
            <w:tcW w:w="4876" w:type="dxa"/>
          </w:tcPr>
          <w:p w14:paraId="4AF8D9DF" w14:textId="77777777" w:rsidR="00634B9F" w:rsidRPr="00D30F82" w:rsidRDefault="00634B9F" w:rsidP="005F3A42">
            <w:pPr>
              <w:spacing w:after="120"/>
            </w:pPr>
          </w:p>
        </w:tc>
        <w:tc>
          <w:tcPr>
            <w:tcW w:w="4876" w:type="dxa"/>
            <w:hideMark/>
          </w:tcPr>
          <w:p w14:paraId="47CB12BB" w14:textId="77777777" w:rsidR="00634B9F" w:rsidRPr="00D30F82" w:rsidRDefault="00634B9F" w:rsidP="005F3A42">
            <w:pPr>
              <w:spacing w:after="120"/>
            </w:pPr>
            <w:r w:rsidRPr="00D30F82">
              <w:rPr>
                <w:b/>
                <w:i/>
              </w:rPr>
              <w:t>20.c</w:t>
            </w:r>
            <w:r w:rsidRPr="00D30F82">
              <w:tab/>
            </w:r>
            <w:r w:rsidRPr="00D30F82">
              <w:rPr>
                <w:b/>
                <w:i/>
              </w:rPr>
              <w:t>Eiropas Parlamenta un Padomes Direktīva 2013/53/ES (2013. gada 20. novembris) par atpūtas kuģiem un ūdens motocikliem un ar ko atceļ Direktīvu 94/25/EK (OV L 354, 28.12.2013., 90. lpp.);</w:t>
            </w:r>
          </w:p>
        </w:tc>
      </w:tr>
      <w:tr w:rsidR="00634B9F" w:rsidRPr="00D30F82" w14:paraId="171B339F" w14:textId="77777777" w:rsidTr="005F3A42">
        <w:trPr>
          <w:jc w:val="center"/>
        </w:trPr>
        <w:tc>
          <w:tcPr>
            <w:tcW w:w="4876" w:type="dxa"/>
          </w:tcPr>
          <w:p w14:paraId="45E67F6D" w14:textId="77777777" w:rsidR="00634B9F" w:rsidRPr="00D30F82" w:rsidRDefault="00634B9F" w:rsidP="005F3A42">
            <w:pPr>
              <w:spacing w:after="120"/>
            </w:pPr>
          </w:p>
        </w:tc>
        <w:tc>
          <w:tcPr>
            <w:tcW w:w="4876" w:type="dxa"/>
            <w:hideMark/>
          </w:tcPr>
          <w:p w14:paraId="36B34999" w14:textId="77777777" w:rsidR="00634B9F" w:rsidRPr="00D30F82" w:rsidRDefault="00634B9F" w:rsidP="005F3A42">
            <w:pPr>
              <w:spacing w:after="120"/>
            </w:pPr>
            <w:r w:rsidRPr="00D30F82">
              <w:rPr>
                <w:b/>
                <w:i/>
              </w:rPr>
              <w:t>20.d</w:t>
            </w:r>
            <w:r w:rsidRPr="00D30F82">
              <w:tab/>
            </w:r>
            <w:r w:rsidRPr="00D30F82">
              <w:rPr>
                <w:b/>
                <w:i/>
              </w:rPr>
              <w:t>Eiropas Parlamenta un Padomes Direktīva 2014/33/ES (2014. gada 26. februāris) par dalībvalstu tiesību aktu saskaņošanu attiecībā uz liftiem un liftu drošības sastāvdaļām (OV L 96, 29.3.2014., 251. lpp.);</w:t>
            </w:r>
          </w:p>
        </w:tc>
      </w:tr>
      <w:tr w:rsidR="00634B9F" w:rsidRPr="00D30F82" w14:paraId="66C26697" w14:textId="77777777" w:rsidTr="005F3A42">
        <w:trPr>
          <w:jc w:val="center"/>
        </w:trPr>
        <w:tc>
          <w:tcPr>
            <w:tcW w:w="4876" w:type="dxa"/>
          </w:tcPr>
          <w:p w14:paraId="099827B7" w14:textId="77777777" w:rsidR="00634B9F" w:rsidRPr="00D30F82" w:rsidRDefault="00634B9F" w:rsidP="005F3A42">
            <w:pPr>
              <w:spacing w:after="120"/>
            </w:pPr>
          </w:p>
        </w:tc>
        <w:tc>
          <w:tcPr>
            <w:tcW w:w="4876" w:type="dxa"/>
            <w:hideMark/>
          </w:tcPr>
          <w:p w14:paraId="2D385FDD" w14:textId="77777777" w:rsidR="00634B9F" w:rsidRPr="00D30F82" w:rsidRDefault="00634B9F" w:rsidP="005F3A42">
            <w:pPr>
              <w:spacing w:after="120"/>
            </w:pPr>
            <w:r w:rsidRPr="00D30F82">
              <w:rPr>
                <w:b/>
                <w:i/>
              </w:rPr>
              <w:t>20.e</w:t>
            </w:r>
            <w:r w:rsidRPr="00D30F82">
              <w:tab/>
            </w:r>
            <w:r w:rsidRPr="00D30F82">
              <w:rPr>
                <w:b/>
                <w:i/>
              </w:rPr>
              <w:t>Eiropas Parlamenta un Padomes Direktīva 2014/34/ES (2014. gada 26. februāris) par dalībvalstu tiesību aktu saskaņošanu attiecībā uz iekārtām un aizsardzības sistēmām, kas paredzētas lietošanai sprādzienbīstamā vidē (OV L 96, 29.3.2014., 309. lpp.);</w:t>
            </w:r>
          </w:p>
        </w:tc>
      </w:tr>
      <w:tr w:rsidR="00634B9F" w:rsidRPr="00D30F82" w14:paraId="3BDCCBAB" w14:textId="77777777" w:rsidTr="005F3A42">
        <w:trPr>
          <w:jc w:val="center"/>
        </w:trPr>
        <w:tc>
          <w:tcPr>
            <w:tcW w:w="4876" w:type="dxa"/>
          </w:tcPr>
          <w:p w14:paraId="4AE6AFBB" w14:textId="77777777" w:rsidR="00634B9F" w:rsidRPr="00D30F82" w:rsidRDefault="00634B9F" w:rsidP="005F3A42">
            <w:pPr>
              <w:spacing w:after="120"/>
            </w:pPr>
          </w:p>
        </w:tc>
        <w:tc>
          <w:tcPr>
            <w:tcW w:w="4876" w:type="dxa"/>
            <w:hideMark/>
          </w:tcPr>
          <w:p w14:paraId="0EF082F6" w14:textId="77777777" w:rsidR="00634B9F" w:rsidRPr="00D30F82" w:rsidRDefault="00634B9F" w:rsidP="005F3A42">
            <w:pPr>
              <w:spacing w:after="120"/>
            </w:pPr>
            <w:r w:rsidRPr="00D30F82">
              <w:rPr>
                <w:b/>
                <w:i/>
              </w:rPr>
              <w:t>20.f</w:t>
            </w:r>
            <w:r w:rsidRPr="00D30F82">
              <w:tab/>
            </w:r>
            <w:r w:rsidRPr="00D30F82">
              <w:rPr>
                <w:b/>
                <w:i/>
              </w:rPr>
              <w:t xml:space="preserve">Eiropas Parlamenta un Padomes Direktīva 2014/53/ES (2014. gada </w:t>
            </w:r>
            <w:r w:rsidRPr="00D30F82">
              <w:rPr>
                <w:b/>
                <w:i/>
              </w:rPr>
              <w:lastRenderedPageBreak/>
              <w:t>16. aprīlis) par dalībvalstu tiesību aktu saskaņošanu attiecībā uz radioiekārtu pieejamību tirgū un ar ko atceļ Direktīvu 1999/5/EK (OV L 153, 22.5.2014., 62. lpp.);</w:t>
            </w:r>
          </w:p>
        </w:tc>
      </w:tr>
      <w:tr w:rsidR="00634B9F" w:rsidRPr="00D30F82" w14:paraId="7445640C" w14:textId="77777777" w:rsidTr="005F3A42">
        <w:trPr>
          <w:jc w:val="center"/>
        </w:trPr>
        <w:tc>
          <w:tcPr>
            <w:tcW w:w="4876" w:type="dxa"/>
          </w:tcPr>
          <w:p w14:paraId="207E30B8" w14:textId="77777777" w:rsidR="00634B9F" w:rsidRPr="00D30F82" w:rsidRDefault="00634B9F" w:rsidP="005F3A42">
            <w:pPr>
              <w:spacing w:after="120"/>
            </w:pPr>
          </w:p>
        </w:tc>
        <w:tc>
          <w:tcPr>
            <w:tcW w:w="4876" w:type="dxa"/>
            <w:hideMark/>
          </w:tcPr>
          <w:p w14:paraId="241FD544" w14:textId="77777777" w:rsidR="00634B9F" w:rsidRPr="00D30F82" w:rsidRDefault="00634B9F" w:rsidP="005F3A42">
            <w:pPr>
              <w:spacing w:after="120"/>
            </w:pPr>
            <w:r w:rsidRPr="00D30F82">
              <w:rPr>
                <w:b/>
                <w:i/>
              </w:rPr>
              <w:t>20.g</w:t>
            </w:r>
            <w:r w:rsidRPr="00D30F82">
              <w:tab/>
            </w:r>
            <w:r w:rsidRPr="00D30F82">
              <w:rPr>
                <w:b/>
                <w:i/>
              </w:rPr>
              <w:t>Eiropas Parlamenta un Padomes Direktīva 2014/68/ES (2014. gada 15. maijs) dalībvalstu tiesību aktu saskaņošanu attiecībā uz spiedieniekārtu pieejamību tirgū (OV L 189, 27.6.2014., 164. lpp.);</w:t>
            </w:r>
          </w:p>
        </w:tc>
      </w:tr>
      <w:tr w:rsidR="00634B9F" w:rsidRPr="00D30F82" w14:paraId="355458C8" w14:textId="77777777" w:rsidTr="005F3A42">
        <w:trPr>
          <w:jc w:val="center"/>
        </w:trPr>
        <w:tc>
          <w:tcPr>
            <w:tcW w:w="4876" w:type="dxa"/>
          </w:tcPr>
          <w:p w14:paraId="251C121A" w14:textId="77777777" w:rsidR="00634B9F" w:rsidRPr="00D30F82" w:rsidRDefault="00634B9F" w:rsidP="005F3A42">
            <w:pPr>
              <w:spacing w:after="120"/>
            </w:pPr>
          </w:p>
        </w:tc>
        <w:tc>
          <w:tcPr>
            <w:tcW w:w="4876" w:type="dxa"/>
            <w:hideMark/>
          </w:tcPr>
          <w:p w14:paraId="40EF3F18" w14:textId="77777777" w:rsidR="00634B9F" w:rsidRPr="00D30F82" w:rsidRDefault="00634B9F" w:rsidP="005F3A42">
            <w:pPr>
              <w:spacing w:after="120"/>
            </w:pPr>
            <w:r w:rsidRPr="00D30F82">
              <w:rPr>
                <w:b/>
                <w:i/>
              </w:rPr>
              <w:t>20.h</w:t>
            </w:r>
            <w:r w:rsidRPr="00D30F82">
              <w:tab/>
            </w:r>
            <w:r w:rsidRPr="00D30F82">
              <w:rPr>
                <w:b/>
                <w:i/>
              </w:rPr>
              <w:t>Eiropas Parlamenta un Padomes Regula (ES) 2016/424 (2016. gada 9. marts) par trošu ceļu iekārtām un ar ko atceļ Direktīvu 2000/9/EK (OV L 81, 31.3.2016., 1. lpp.);</w:t>
            </w:r>
          </w:p>
        </w:tc>
      </w:tr>
      <w:tr w:rsidR="00634B9F" w:rsidRPr="00D30F82" w14:paraId="0A59181E" w14:textId="77777777" w:rsidTr="005F3A42">
        <w:trPr>
          <w:jc w:val="center"/>
        </w:trPr>
        <w:tc>
          <w:tcPr>
            <w:tcW w:w="4876" w:type="dxa"/>
          </w:tcPr>
          <w:p w14:paraId="7FDEBB0E" w14:textId="77777777" w:rsidR="00634B9F" w:rsidRPr="00D30F82" w:rsidRDefault="00634B9F" w:rsidP="005F3A42">
            <w:pPr>
              <w:spacing w:after="120"/>
            </w:pPr>
          </w:p>
        </w:tc>
        <w:tc>
          <w:tcPr>
            <w:tcW w:w="4876" w:type="dxa"/>
            <w:hideMark/>
          </w:tcPr>
          <w:p w14:paraId="1EBB1674" w14:textId="77777777" w:rsidR="00634B9F" w:rsidRPr="00D30F82" w:rsidRDefault="00634B9F" w:rsidP="005F3A42">
            <w:pPr>
              <w:spacing w:after="120"/>
            </w:pPr>
            <w:r w:rsidRPr="00D30F82">
              <w:rPr>
                <w:b/>
                <w:i/>
              </w:rPr>
              <w:t>20.i</w:t>
            </w:r>
            <w:r w:rsidRPr="00D30F82">
              <w:tab/>
            </w:r>
            <w:r w:rsidRPr="00D30F82">
              <w:rPr>
                <w:b/>
                <w:i/>
              </w:rPr>
              <w:t>Eiropas Parlamenta un Padomes Regula (ES) 2016/425 (2016. gada 9. marts) par individuālajiem aizsardzības līdzekļiem un ar ko atceļ Padomes Direktīvu 89/686/EEK (OV L 81, 31.3.2016., 51. lpp.);</w:t>
            </w:r>
          </w:p>
        </w:tc>
      </w:tr>
      <w:tr w:rsidR="00634B9F" w:rsidRPr="00D30F82" w14:paraId="7A5AD9D9" w14:textId="77777777" w:rsidTr="005F3A42">
        <w:trPr>
          <w:jc w:val="center"/>
        </w:trPr>
        <w:tc>
          <w:tcPr>
            <w:tcW w:w="4876" w:type="dxa"/>
          </w:tcPr>
          <w:p w14:paraId="16FEDE50" w14:textId="77777777" w:rsidR="00634B9F" w:rsidRPr="00D30F82" w:rsidRDefault="00634B9F" w:rsidP="005F3A42">
            <w:pPr>
              <w:spacing w:after="120"/>
            </w:pPr>
          </w:p>
        </w:tc>
        <w:tc>
          <w:tcPr>
            <w:tcW w:w="4876" w:type="dxa"/>
            <w:hideMark/>
          </w:tcPr>
          <w:p w14:paraId="4AA36B5E" w14:textId="77777777" w:rsidR="00634B9F" w:rsidRPr="00D30F82" w:rsidRDefault="00634B9F" w:rsidP="005F3A42">
            <w:pPr>
              <w:spacing w:after="120"/>
            </w:pPr>
            <w:r w:rsidRPr="00D30F82">
              <w:rPr>
                <w:b/>
                <w:i/>
              </w:rPr>
              <w:t>20.j</w:t>
            </w:r>
            <w:r w:rsidRPr="00D30F82">
              <w:tab/>
            </w:r>
            <w:r w:rsidRPr="00D30F82">
              <w:rPr>
                <w:b/>
                <w:i/>
              </w:rPr>
              <w:t>Eiropas Parlamenta un Padomes Regula (ES) 2016/426 (2016. gada 9. marts) par gāzveida kurināmā iekārtām un ar ko atceļ Direktīvu 2009/142/EK (OV L 81, 31.3.2016., 99. lpp.);</w:t>
            </w:r>
          </w:p>
        </w:tc>
      </w:tr>
      <w:tr w:rsidR="00634B9F" w:rsidRPr="00D30F82" w14:paraId="006C3BD1" w14:textId="77777777" w:rsidTr="005F3A42">
        <w:trPr>
          <w:jc w:val="center"/>
        </w:trPr>
        <w:tc>
          <w:tcPr>
            <w:tcW w:w="4876" w:type="dxa"/>
          </w:tcPr>
          <w:p w14:paraId="0A645ED5" w14:textId="77777777" w:rsidR="00634B9F" w:rsidRPr="00D30F82" w:rsidRDefault="00634B9F" w:rsidP="005F3A42">
            <w:pPr>
              <w:spacing w:after="120"/>
            </w:pPr>
          </w:p>
        </w:tc>
        <w:tc>
          <w:tcPr>
            <w:tcW w:w="4876" w:type="dxa"/>
            <w:hideMark/>
          </w:tcPr>
          <w:p w14:paraId="4796D4BD" w14:textId="77777777" w:rsidR="00634B9F" w:rsidRPr="00D30F82" w:rsidRDefault="00634B9F" w:rsidP="005F3A42">
            <w:pPr>
              <w:spacing w:after="120"/>
            </w:pPr>
            <w:r w:rsidRPr="00D30F82">
              <w:rPr>
                <w:b/>
                <w:i/>
              </w:rPr>
              <w:t>20.k</w:t>
            </w:r>
            <w:r w:rsidRPr="00D30F82">
              <w:tab/>
            </w:r>
            <w:r w:rsidRPr="00D30F82">
              <w:rPr>
                <w:b/>
                <w:i/>
              </w:rPr>
              <w:t>Eiropas Parlamenta un Padomes Regula (ES) 2017/745 (2017. gada 5. aprīlis), kas attiecas uz medicīniskām ierīcēm, ar ko groza Direktīvu 2001/83/EK, Regulu (EK) Nr. 178/2002 un Regulu (EK) Nr. 1223/2009 un atceļ Padomes Direktīvas 90/385/EEK un 93/42/EEK (OV L 117, 5.5.2017., 1. lpp.);</w:t>
            </w:r>
          </w:p>
        </w:tc>
      </w:tr>
      <w:tr w:rsidR="00634B9F" w:rsidRPr="00D30F82" w14:paraId="49B1882E" w14:textId="77777777" w:rsidTr="005F3A42">
        <w:trPr>
          <w:jc w:val="center"/>
        </w:trPr>
        <w:tc>
          <w:tcPr>
            <w:tcW w:w="4876" w:type="dxa"/>
          </w:tcPr>
          <w:p w14:paraId="533F7CA5" w14:textId="77777777" w:rsidR="00634B9F" w:rsidRPr="00D30F82" w:rsidRDefault="00634B9F" w:rsidP="005F3A42">
            <w:pPr>
              <w:spacing w:after="120"/>
            </w:pPr>
          </w:p>
        </w:tc>
        <w:tc>
          <w:tcPr>
            <w:tcW w:w="4876" w:type="dxa"/>
            <w:hideMark/>
          </w:tcPr>
          <w:p w14:paraId="459D96DD" w14:textId="77777777" w:rsidR="00634B9F" w:rsidRPr="00D30F82" w:rsidRDefault="00634B9F" w:rsidP="005F3A42">
            <w:pPr>
              <w:spacing w:after="120"/>
            </w:pPr>
            <w:r w:rsidRPr="00D30F82">
              <w:rPr>
                <w:b/>
                <w:i/>
              </w:rPr>
              <w:t>20.l</w:t>
            </w:r>
            <w:r w:rsidRPr="00D30F82">
              <w:tab/>
            </w:r>
            <w:r w:rsidRPr="00D30F82">
              <w:rPr>
                <w:b/>
                <w:i/>
              </w:rPr>
              <w:t>Eiropas Parlamenta un Padomes Regula (ES) 2017/746 (2017. gada 5. aprīlis) par in vitro diagnostikas medicīniskām ierīcēm un ar ko atceļ Direktīvu 98/79/EK un Komisijas Lēmumu 2010/227/ES (OV L 117, 5.5.2017., 176. lpp.);</w:t>
            </w:r>
          </w:p>
        </w:tc>
      </w:tr>
      <w:tr w:rsidR="00634B9F" w:rsidRPr="00D30F82" w14:paraId="62250B17" w14:textId="77777777" w:rsidTr="005F3A42">
        <w:trPr>
          <w:jc w:val="center"/>
        </w:trPr>
        <w:tc>
          <w:tcPr>
            <w:tcW w:w="4876" w:type="dxa"/>
          </w:tcPr>
          <w:p w14:paraId="3AC23C21" w14:textId="77777777" w:rsidR="00634B9F" w:rsidRPr="00D30F82" w:rsidRDefault="00634B9F" w:rsidP="005F3A42">
            <w:pPr>
              <w:spacing w:after="120"/>
            </w:pPr>
          </w:p>
        </w:tc>
        <w:tc>
          <w:tcPr>
            <w:tcW w:w="4876" w:type="dxa"/>
            <w:hideMark/>
          </w:tcPr>
          <w:p w14:paraId="48899BA6" w14:textId="77777777" w:rsidR="00634B9F" w:rsidRPr="00D30F82" w:rsidRDefault="00634B9F" w:rsidP="005F3A42">
            <w:pPr>
              <w:spacing w:after="120"/>
            </w:pPr>
            <w:r w:rsidRPr="00D30F82">
              <w:rPr>
                <w:b/>
                <w:i/>
              </w:rPr>
              <w:t>20.m</w:t>
            </w:r>
            <w:r w:rsidRPr="00D30F82">
              <w:tab/>
            </w:r>
            <w:r w:rsidRPr="00D30F82">
              <w:rPr>
                <w:b/>
                <w:i/>
              </w:rPr>
              <w:t xml:space="preserve">Eiropas Parlamenta un Padomes Regula (ES) 2023/1230 (2023. gada 14. jūnijs) par mašīnām un ar ko atceļ Eiropas Parlamenta un Padomes </w:t>
            </w:r>
            <w:r w:rsidRPr="00D30F82">
              <w:rPr>
                <w:b/>
                <w:i/>
              </w:rPr>
              <w:lastRenderedPageBreak/>
              <w:t>Direktīvu 2006/42/EK un Padomes Direktīvu 73/361/EEK.”</w:t>
            </w:r>
          </w:p>
        </w:tc>
      </w:tr>
    </w:tbl>
    <w:p w14:paraId="42275EC0" w14:textId="77777777" w:rsidR="00634B9F" w:rsidRPr="00D30F82" w:rsidRDefault="00634B9F" w:rsidP="00634B9F"/>
    <w:p w14:paraId="7B6ACD14" w14:textId="77777777" w:rsidR="00634B9F" w:rsidRPr="00D30F82" w:rsidRDefault="00634B9F" w:rsidP="00F37DA8">
      <w:pPr>
        <w:pStyle w:val="AmNumberTabs"/>
      </w:pPr>
      <w:r w:rsidRPr="00D30F82">
        <w:t>Grozījums Nr.</w:t>
      </w:r>
      <w:r w:rsidRPr="00D30F82">
        <w:tab/>
      </w:r>
      <w:r w:rsidRPr="00D30F82">
        <w:tab/>
        <w:t>83</w:t>
      </w:r>
    </w:p>
    <w:p w14:paraId="4B4A7698" w14:textId="77777777" w:rsidR="00634B9F" w:rsidRPr="00D30F82" w:rsidRDefault="00634B9F" w:rsidP="00634B9F"/>
    <w:p w14:paraId="02B488A7" w14:textId="77777777" w:rsidR="00634B9F" w:rsidRPr="00D30F82" w:rsidRDefault="00634B9F" w:rsidP="00634B9F">
      <w:pPr>
        <w:keepNext/>
        <w:rPr>
          <w:b/>
        </w:rPr>
      </w:pPr>
      <w:r w:rsidRPr="00D30F82">
        <w:rPr>
          <w:b/>
        </w:rPr>
        <w:t>Regulas priekšlikums</w:t>
      </w:r>
    </w:p>
    <w:p w14:paraId="62EB2391" w14:textId="77777777" w:rsidR="00634B9F" w:rsidRPr="00D30F82" w:rsidRDefault="00634B9F" w:rsidP="00634B9F">
      <w:pPr>
        <w:rPr>
          <w:b/>
        </w:rPr>
      </w:pPr>
      <w:r w:rsidRPr="00D30F82">
        <w:rPr>
          <w:b/>
          <w:bCs/>
        </w:rPr>
        <w:t>1. pants – 1. daļa – 32. punkts</w:t>
      </w:r>
    </w:p>
    <w:p w14:paraId="71C054A8" w14:textId="77777777" w:rsidR="00634B9F" w:rsidRPr="00D30F82" w:rsidRDefault="00634B9F" w:rsidP="00634B9F">
      <w:pPr>
        <w:keepNext/>
      </w:pPr>
      <w:r w:rsidRPr="00D30F82">
        <w:t>Regula (ES) 2024/1689</w:t>
      </w:r>
    </w:p>
    <w:p w14:paraId="7A7C9FD9" w14:textId="77777777" w:rsidR="00634B9F" w:rsidRPr="00D30F82" w:rsidRDefault="00634B9F" w:rsidP="00634B9F">
      <w:r w:rsidRPr="00D30F82">
        <w:t>VIII pielikums – B iedaļa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4B9F" w:rsidRPr="00D30F82" w14:paraId="088BEA4C" w14:textId="77777777" w:rsidTr="005F3A42">
        <w:trPr>
          <w:jc w:val="center"/>
        </w:trPr>
        <w:tc>
          <w:tcPr>
            <w:tcW w:w="9752" w:type="dxa"/>
            <w:gridSpan w:val="2"/>
          </w:tcPr>
          <w:p w14:paraId="1A0D3A8D" w14:textId="77777777" w:rsidR="00634B9F" w:rsidRPr="00D30F82" w:rsidRDefault="00634B9F" w:rsidP="005F3A42">
            <w:pPr>
              <w:keepNext/>
            </w:pPr>
          </w:p>
        </w:tc>
      </w:tr>
      <w:tr w:rsidR="00634B9F" w:rsidRPr="00D30F82" w14:paraId="74FC9EE7" w14:textId="77777777" w:rsidTr="005F3A42">
        <w:trPr>
          <w:jc w:val="center"/>
        </w:trPr>
        <w:tc>
          <w:tcPr>
            <w:tcW w:w="4876" w:type="dxa"/>
            <w:hideMark/>
          </w:tcPr>
          <w:p w14:paraId="7AA82C7D" w14:textId="77777777" w:rsidR="00634B9F" w:rsidRPr="00D30F82" w:rsidRDefault="00634B9F" w:rsidP="005F3A42">
            <w:pPr>
              <w:keepNext/>
              <w:spacing w:after="240"/>
              <w:jc w:val="center"/>
              <w:rPr>
                <w:i/>
              </w:rPr>
            </w:pPr>
            <w:r w:rsidRPr="00D30F82">
              <w:rPr>
                <w:i/>
              </w:rPr>
              <w:t>Komisijas ierosinātais teksts</w:t>
            </w:r>
          </w:p>
        </w:tc>
        <w:tc>
          <w:tcPr>
            <w:tcW w:w="4876" w:type="dxa"/>
            <w:hideMark/>
          </w:tcPr>
          <w:p w14:paraId="20BFB12C" w14:textId="77777777" w:rsidR="00634B9F" w:rsidRPr="00D30F82" w:rsidRDefault="00634B9F" w:rsidP="005F3A42">
            <w:pPr>
              <w:keepNext/>
              <w:spacing w:after="240"/>
              <w:jc w:val="center"/>
              <w:rPr>
                <w:i/>
              </w:rPr>
            </w:pPr>
            <w:r w:rsidRPr="00D30F82">
              <w:rPr>
                <w:i/>
              </w:rPr>
              <w:t>Grozījums</w:t>
            </w:r>
          </w:p>
        </w:tc>
      </w:tr>
      <w:tr w:rsidR="00634B9F" w:rsidRPr="00D30F82" w14:paraId="431D5758" w14:textId="77777777" w:rsidTr="005F3A42">
        <w:trPr>
          <w:jc w:val="center"/>
        </w:trPr>
        <w:tc>
          <w:tcPr>
            <w:tcW w:w="4876" w:type="dxa"/>
            <w:hideMark/>
          </w:tcPr>
          <w:p w14:paraId="1A68ED6B" w14:textId="77777777" w:rsidR="00634B9F" w:rsidRPr="00D30F82" w:rsidRDefault="00634B9F" w:rsidP="005F3A42">
            <w:pPr>
              <w:spacing w:after="120"/>
            </w:pPr>
            <w:r w:rsidRPr="00D30F82">
              <w:t>(32)</w:t>
            </w:r>
            <w:r w:rsidRPr="00D30F82">
              <w:tab/>
              <w:t>regulas VIII pielikuma B </w:t>
            </w:r>
            <w:r w:rsidRPr="00D30F82">
              <w:rPr>
                <w:b/>
                <w:i/>
              </w:rPr>
              <w:t>iedaļu</w:t>
            </w:r>
            <w:r w:rsidRPr="00D30F82">
              <w:t xml:space="preserve"> svītro;</w:t>
            </w:r>
          </w:p>
        </w:tc>
        <w:tc>
          <w:tcPr>
            <w:tcW w:w="4876" w:type="dxa"/>
            <w:hideMark/>
          </w:tcPr>
          <w:p w14:paraId="4668F21F" w14:textId="77777777" w:rsidR="00634B9F" w:rsidRPr="00D30F82" w:rsidRDefault="00634B9F" w:rsidP="005F3A42">
            <w:pPr>
              <w:spacing w:after="120"/>
            </w:pPr>
            <w:r w:rsidRPr="00D30F82">
              <w:t>(32)</w:t>
            </w:r>
            <w:r w:rsidRPr="00D30F82">
              <w:tab/>
              <w:t>regulas VIII pielikuma B </w:t>
            </w:r>
            <w:r w:rsidRPr="00D30F82">
              <w:rPr>
                <w:b/>
                <w:i/>
              </w:rPr>
              <w:t>iedaļas 7. un 9. punktu</w:t>
            </w:r>
            <w:r w:rsidRPr="00D30F82">
              <w:t xml:space="preserve"> svītro;</w:t>
            </w:r>
          </w:p>
        </w:tc>
      </w:tr>
    </w:tbl>
    <w:p w14:paraId="193FCDE6" w14:textId="08DEB2BA" w:rsidR="00E365E1" w:rsidRPr="00D30F82" w:rsidRDefault="00E365E1" w:rsidP="002F40BB"/>
    <w:sectPr w:rsidR="00E365E1" w:rsidRPr="00D30F82" w:rsidSect="00204AE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F05A8" w14:textId="77777777" w:rsidR="002F40BB" w:rsidRPr="00204AE2" w:rsidRDefault="002F40BB">
      <w:r w:rsidRPr="00204AE2">
        <w:separator/>
      </w:r>
    </w:p>
  </w:endnote>
  <w:endnote w:type="continuationSeparator" w:id="0">
    <w:p w14:paraId="6C166228" w14:textId="77777777" w:rsidR="002F40BB" w:rsidRPr="00204AE2" w:rsidRDefault="002F40BB">
      <w:r w:rsidRPr="00204A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CFA75" w14:textId="77777777" w:rsidR="00064002" w:rsidRPr="00204AE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A5398" w14:textId="77777777" w:rsidR="00064002" w:rsidRPr="00204AE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12F45" w14:textId="77777777" w:rsidR="00064002" w:rsidRPr="00204A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3A89D" w14:textId="77777777" w:rsidR="002F40BB" w:rsidRPr="00204AE2" w:rsidRDefault="002F40BB">
      <w:r w:rsidRPr="00204AE2">
        <w:separator/>
      </w:r>
    </w:p>
  </w:footnote>
  <w:footnote w:type="continuationSeparator" w:id="0">
    <w:p w14:paraId="41FC2F4C" w14:textId="77777777" w:rsidR="002F40BB" w:rsidRPr="00204AE2" w:rsidRDefault="002F40BB">
      <w:r w:rsidRPr="00204AE2">
        <w:continuationSeparator/>
      </w:r>
    </w:p>
  </w:footnote>
  <w:footnote w:id="1">
    <w:p w14:paraId="1365738E" w14:textId="050B3126" w:rsidR="00767CFB" w:rsidRPr="00757E54" w:rsidRDefault="00767CFB" w:rsidP="00767CFB">
      <w:pPr>
        <w:ind w:left="720" w:hanging="720"/>
        <w:rPr>
          <w:lang w:val="hu-HU"/>
        </w:rPr>
      </w:pPr>
      <w:r>
        <w:rPr>
          <w:rStyle w:val="FootnoteReference"/>
        </w:rPr>
        <w:footnoteRef/>
      </w:r>
      <w:r w:rsidRPr="00757E54">
        <w:rPr>
          <w:lang w:val="hu-HU"/>
        </w:rPr>
        <w:t xml:space="preserve"> </w:t>
      </w:r>
      <w:r w:rsidRPr="00757E54">
        <w:rPr>
          <w:lang w:val="hu-HU"/>
        </w:rPr>
        <w:tab/>
      </w:r>
      <w:r>
        <w:rPr>
          <w:lang w:val="hu-HU"/>
        </w:rPr>
        <w:t>J</w:t>
      </w:r>
      <w:r w:rsidRPr="00FC687C">
        <w:rPr>
          <w:lang w:val="hu-HU"/>
        </w:rPr>
        <w:t>autājum</w:t>
      </w:r>
      <w:r>
        <w:rPr>
          <w:lang w:val="hu-HU"/>
        </w:rPr>
        <w:t>s tika</w:t>
      </w:r>
      <w:r w:rsidRPr="00FC687C">
        <w:rPr>
          <w:lang w:val="hu-HU"/>
        </w:rPr>
        <w:t xml:space="preserve"> nod</w:t>
      </w:r>
      <w:r>
        <w:rPr>
          <w:lang w:val="hu-HU"/>
        </w:rPr>
        <w:t>ots</w:t>
      </w:r>
      <w:r w:rsidRPr="00FC687C">
        <w:rPr>
          <w:lang w:val="hu-HU"/>
        </w:rPr>
        <w:t xml:space="preserve"> atpakaļ atbildīgaj</w:t>
      </w:r>
      <w:r w:rsidR="00D30F82">
        <w:rPr>
          <w:lang w:val="hu-HU"/>
        </w:rPr>
        <w:t>ām</w:t>
      </w:r>
      <w:r w:rsidRPr="00FC687C">
        <w:rPr>
          <w:lang w:val="hu-HU"/>
        </w:rPr>
        <w:t xml:space="preserve"> komitej</w:t>
      </w:r>
      <w:r w:rsidR="00D30F82">
        <w:rPr>
          <w:lang w:val="hu-HU"/>
        </w:rPr>
        <w:t>ām</w:t>
      </w:r>
      <w:r w:rsidRPr="00FC687C">
        <w:rPr>
          <w:lang w:val="hu-HU"/>
        </w:rPr>
        <w:t xml:space="preserve"> </w:t>
      </w:r>
      <w:r>
        <w:rPr>
          <w:lang w:val="hu-HU"/>
        </w:rPr>
        <w:t xml:space="preserve">starpiestāžu sarunām </w:t>
      </w:r>
      <w:r w:rsidRPr="00FC687C">
        <w:rPr>
          <w:lang w:val="hu-HU"/>
        </w:rPr>
        <w:t xml:space="preserve">saskaņā ar </w:t>
      </w:r>
      <w:r>
        <w:rPr>
          <w:lang w:val="hu-HU"/>
        </w:rPr>
        <w:t>60</w:t>
      </w:r>
      <w:r w:rsidRPr="00FC687C">
        <w:rPr>
          <w:lang w:val="hu-HU"/>
        </w:rPr>
        <w:t xml:space="preserve">. panta </w:t>
      </w:r>
      <w:r>
        <w:rPr>
          <w:lang w:val="hu-HU"/>
        </w:rPr>
        <w:t xml:space="preserve">4. </w:t>
      </w:r>
      <w:r w:rsidRPr="00FC687C">
        <w:rPr>
          <w:lang w:val="hu-HU"/>
        </w:rPr>
        <w:t xml:space="preserve">punkta </w:t>
      </w:r>
      <w:r>
        <w:rPr>
          <w:lang w:val="hu-HU"/>
        </w:rPr>
        <w:t>ceturto daļu (A10-</w:t>
      </w:r>
      <w:r w:rsidRPr="00FC687C">
        <w:rPr>
          <w:lang w:val="hu-HU"/>
        </w:rPr>
        <w:t>0</w:t>
      </w:r>
      <w:r>
        <w:rPr>
          <w:lang w:val="hu-HU"/>
        </w:rPr>
        <w:t>073</w:t>
      </w:r>
      <w:r w:rsidRPr="00FC687C">
        <w:rPr>
          <w:lang w:val="hu-HU"/>
        </w:rPr>
        <w:t>/20</w:t>
      </w:r>
      <w:r>
        <w:rPr>
          <w:lang w:val="hu-HU"/>
        </w:rPr>
        <w:t>26)</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8F6D7" w14:textId="77777777" w:rsidR="00064002" w:rsidRPr="00204AE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A7C2" w14:textId="77777777" w:rsidR="00064002" w:rsidRPr="00204AE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3FCB" w14:textId="77777777" w:rsidR="00064002" w:rsidRPr="00204A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7160C900">
      <w:start w:val="1"/>
      <w:numFmt w:val="decimal"/>
      <w:lvlText w:val="%1."/>
      <w:lvlJc w:val="left"/>
      <w:pPr>
        <w:ind w:left="1020" w:hanging="360"/>
      </w:pPr>
    </w:lvl>
    <w:lvl w:ilvl="1" w:tplc="B248E73A">
      <w:start w:val="1"/>
      <w:numFmt w:val="decimal"/>
      <w:lvlText w:val="%2."/>
      <w:lvlJc w:val="left"/>
      <w:pPr>
        <w:ind w:left="1020" w:hanging="360"/>
      </w:pPr>
    </w:lvl>
    <w:lvl w:ilvl="2" w:tplc="367EFDE0">
      <w:start w:val="1"/>
      <w:numFmt w:val="decimal"/>
      <w:lvlText w:val="%3."/>
      <w:lvlJc w:val="left"/>
      <w:pPr>
        <w:ind w:left="1020" w:hanging="360"/>
      </w:pPr>
    </w:lvl>
    <w:lvl w:ilvl="3" w:tplc="18FCD728">
      <w:start w:val="1"/>
      <w:numFmt w:val="decimal"/>
      <w:lvlText w:val="%4."/>
      <w:lvlJc w:val="left"/>
      <w:pPr>
        <w:ind w:left="1020" w:hanging="360"/>
      </w:pPr>
    </w:lvl>
    <w:lvl w:ilvl="4" w:tplc="D648377E">
      <w:start w:val="1"/>
      <w:numFmt w:val="decimal"/>
      <w:lvlText w:val="%5."/>
      <w:lvlJc w:val="left"/>
      <w:pPr>
        <w:ind w:left="1020" w:hanging="360"/>
      </w:pPr>
    </w:lvl>
    <w:lvl w:ilvl="5" w:tplc="37D8CBE0">
      <w:start w:val="1"/>
      <w:numFmt w:val="decimal"/>
      <w:lvlText w:val="%6."/>
      <w:lvlJc w:val="left"/>
      <w:pPr>
        <w:ind w:left="1020" w:hanging="360"/>
      </w:pPr>
    </w:lvl>
    <w:lvl w:ilvl="6" w:tplc="EDC2D150">
      <w:start w:val="1"/>
      <w:numFmt w:val="decimal"/>
      <w:lvlText w:val="%7."/>
      <w:lvlJc w:val="left"/>
      <w:pPr>
        <w:ind w:left="1020" w:hanging="360"/>
      </w:pPr>
    </w:lvl>
    <w:lvl w:ilvl="7" w:tplc="A1E694DA">
      <w:start w:val="1"/>
      <w:numFmt w:val="decimal"/>
      <w:lvlText w:val="%8."/>
      <w:lvlJc w:val="left"/>
      <w:pPr>
        <w:ind w:left="1020" w:hanging="360"/>
      </w:pPr>
    </w:lvl>
    <w:lvl w:ilvl="8" w:tplc="0C8816E4">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8B386C28">
      <w:start w:val="1"/>
      <w:numFmt w:val="decimal"/>
      <w:lvlText w:val="%1."/>
      <w:lvlJc w:val="left"/>
      <w:pPr>
        <w:ind w:left="1020" w:hanging="360"/>
      </w:pPr>
    </w:lvl>
    <w:lvl w:ilvl="1" w:tplc="A43AC52E">
      <w:start w:val="1"/>
      <w:numFmt w:val="decimal"/>
      <w:lvlText w:val="%2."/>
      <w:lvlJc w:val="left"/>
      <w:pPr>
        <w:ind w:left="1020" w:hanging="360"/>
      </w:pPr>
    </w:lvl>
    <w:lvl w:ilvl="2" w:tplc="09C89BAC">
      <w:start w:val="1"/>
      <w:numFmt w:val="decimal"/>
      <w:lvlText w:val="%3."/>
      <w:lvlJc w:val="left"/>
      <w:pPr>
        <w:ind w:left="1020" w:hanging="360"/>
      </w:pPr>
    </w:lvl>
    <w:lvl w:ilvl="3" w:tplc="93F22DBA">
      <w:start w:val="1"/>
      <w:numFmt w:val="decimal"/>
      <w:lvlText w:val="%4."/>
      <w:lvlJc w:val="left"/>
      <w:pPr>
        <w:ind w:left="1020" w:hanging="360"/>
      </w:pPr>
    </w:lvl>
    <w:lvl w:ilvl="4" w:tplc="B8F89980">
      <w:start w:val="1"/>
      <w:numFmt w:val="decimal"/>
      <w:lvlText w:val="%5."/>
      <w:lvlJc w:val="left"/>
      <w:pPr>
        <w:ind w:left="1020" w:hanging="360"/>
      </w:pPr>
    </w:lvl>
    <w:lvl w:ilvl="5" w:tplc="564E6800">
      <w:start w:val="1"/>
      <w:numFmt w:val="decimal"/>
      <w:lvlText w:val="%6."/>
      <w:lvlJc w:val="left"/>
      <w:pPr>
        <w:ind w:left="1020" w:hanging="360"/>
      </w:pPr>
    </w:lvl>
    <w:lvl w:ilvl="6" w:tplc="58D2CFC8">
      <w:start w:val="1"/>
      <w:numFmt w:val="decimal"/>
      <w:lvlText w:val="%7."/>
      <w:lvlJc w:val="left"/>
      <w:pPr>
        <w:ind w:left="1020" w:hanging="360"/>
      </w:pPr>
    </w:lvl>
    <w:lvl w:ilvl="7" w:tplc="A8A65D4E">
      <w:start w:val="1"/>
      <w:numFmt w:val="decimal"/>
      <w:lvlText w:val="%8."/>
      <w:lvlJc w:val="left"/>
      <w:pPr>
        <w:ind w:left="1020" w:hanging="360"/>
      </w:pPr>
    </w:lvl>
    <w:lvl w:ilvl="8" w:tplc="EA3A4378">
      <w:start w:val="1"/>
      <w:numFmt w:val="decimal"/>
      <w:lvlText w:val="%9."/>
      <w:lvlJc w:val="left"/>
      <w:pPr>
        <w:ind w:left="1020" w:hanging="360"/>
      </w:pPr>
    </w:lvl>
  </w:abstractNum>
  <w:abstractNum w:abstractNumId="14" w15:restartNumberingAfterBreak="0">
    <w:nsid w:val="554B53A5"/>
    <w:multiLevelType w:val="hybridMultilevel"/>
    <w:tmpl w:val="8A2AF2EC"/>
    <w:lvl w:ilvl="0" w:tplc="43D81CAE">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0914860">
    <w:abstractNumId w:val="9"/>
  </w:num>
  <w:num w:numId="2" w16cid:durableId="1458451912">
    <w:abstractNumId w:val="9"/>
  </w:num>
  <w:num w:numId="3" w16cid:durableId="1558006026">
    <w:abstractNumId w:val="7"/>
  </w:num>
  <w:num w:numId="4" w16cid:durableId="1258365533">
    <w:abstractNumId w:val="7"/>
  </w:num>
  <w:num w:numId="5" w16cid:durableId="114494602">
    <w:abstractNumId w:val="6"/>
  </w:num>
  <w:num w:numId="6" w16cid:durableId="2113085605">
    <w:abstractNumId w:val="6"/>
  </w:num>
  <w:num w:numId="7" w16cid:durableId="1257329938">
    <w:abstractNumId w:val="5"/>
  </w:num>
  <w:num w:numId="8" w16cid:durableId="752243239">
    <w:abstractNumId w:val="5"/>
  </w:num>
  <w:num w:numId="9" w16cid:durableId="954559515">
    <w:abstractNumId w:val="4"/>
  </w:num>
  <w:num w:numId="10" w16cid:durableId="953485806">
    <w:abstractNumId w:val="4"/>
  </w:num>
  <w:num w:numId="11" w16cid:durableId="413549700">
    <w:abstractNumId w:val="8"/>
  </w:num>
  <w:num w:numId="12" w16cid:durableId="937909288">
    <w:abstractNumId w:val="8"/>
  </w:num>
  <w:num w:numId="13" w16cid:durableId="1209956313">
    <w:abstractNumId w:val="3"/>
  </w:num>
  <w:num w:numId="14" w16cid:durableId="1274942476">
    <w:abstractNumId w:val="3"/>
  </w:num>
  <w:num w:numId="15" w16cid:durableId="1012754771">
    <w:abstractNumId w:val="2"/>
  </w:num>
  <w:num w:numId="16" w16cid:durableId="1314725441">
    <w:abstractNumId w:val="2"/>
  </w:num>
  <w:num w:numId="17" w16cid:durableId="648830774">
    <w:abstractNumId w:val="1"/>
  </w:num>
  <w:num w:numId="18" w16cid:durableId="986594116">
    <w:abstractNumId w:val="1"/>
  </w:num>
  <w:num w:numId="19" w16cid:durableId="1144852721">
    <w:abstractNumId w:val="0"/>
  </w:num>
  <w:num w:numId="20" w16cid:durableId="1469281128">
    <w:abstractNumId w:val="0"/>
  </w:num>
  <w:num w:numId="21" w16cid:durableId="1117261324">
    <w:abstractNumId w:val="9"/>
  </w:num>
  <w:num w:numId="22" w16cid:durableId="852188786">
    <w:abstractNumId w:val="7"/>
  </w:num>
  <w:num w:numId="23" w16cid:durableId="154614636">
    <w:abstractNumId w:val="6"/>
  </w:num>
  <w:num w:numId="24" w16cid:durableId="1723409383">
    <w:abstractNumId w:val="5"/>
  </w:num>
  <w:num w:numId="25" w16cid:durableId="1862737423">
    <w:abstractNumId w:val="4"/>
  </w:num>
  <w:num w:numId="26" w16cid:durableId="918176234">
    <w:abstractNumId w:val="8"/>
  </w:num>
  <w:num w:numId="27" w16cid:durableId="188955679">
    <w:abstractNumId w:val="3"/>
  </w:num>
  <w:num w:numId="28" w16cid:durableId="546068991">
    <w:abstractNumId w:val="2"/>
  </w:num>
  <w:num w:numId="29" w16cid:durableId="1040323456">
    <w:abstractNumId w:val="1"/>
  </w:num>
  <w:num w:numId="30" w16cid:durableId="793258144">
    <w:abstractNumId w:val="0"/>
  </w:num>
  <w:num w:numId="31" w16cid:durableId="923802147">
    <w:abstractNumId w:val="9"/>
  </w:num>
  <w:num w:numId="32" w16cid:durableId="1605572410">
    <w:abstractNumId w:val="7"/>
  </w:num>
  <w:num w:numId="33" w16cid:durableId="2056192174">
    <w:abstractNumId w:val="6"/>
  </w:num>
  <w:num w:numId="34" w16cid:durableId="938173771">
    <w:abstractNumId w:val="5"/>
  </w:num>
  <w:num w:numId="35" w16cid:durableId="1310594475">
    <w:abstractNumId w:val="4"/>
  </w:num>
  <w:num w:numId="36" w16cid:durableId="1370913357">
    <w:abstractNumId w:val="8"/>
  </w:num>
  <w:num w:numId="37" w16cid:durableId="611012200">
    <w:abstractNumId w:val="3"/>
  </w:num>
  <w:num w:numId="38" w16cid:durableId="426123143">
    <w:abstractNumId w:val="2"/>
  </w:num>
  <w:num w:numId="39" w16cid:durableId="1391683979">
    <w:abstractNumId w:val="1"/>
  </w:num>
  <w:num w:numId="40" w16cid:durableId="1666087316">
    <w:abstractNumId w:val="0"/>
  </w:num>
  <w:num w:numId="41" w16cid:durableId="1481731159">
    <w:abstractNumId w:val="10"/>
  </w:num>
  <w:num w:numId="42" w16cid:durableId="1732658072">
    <w:abstractNumId w:val="10"/>
  </w:num>
  <w:num w:numId="43" w16cid:durableId="835612958">
    <w:abstractNumId w:val="10"/>
  </w:num>
  <w:num w:numId="44" w16cid:durableId="937636629">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LV"/>
    <w:docVar w:name="dvnumam" w:val="171"/>
    <w:docVar w:name="dvpe" w:val="782.530"/>
    <w:docVar w:name="dvrapporteur" w:val="Referenti: "/>
    <w:docVar w:name="dvstar" w:val="***I"/>
    <w:docVar w:name="dvtitre" w:val="Eiropas Parlamenta 2026. gada XX. XXX normatīvā rezolūcija par priekšlikumu Eiropas Parlamenta un Padomes regulai, ar ko Regulas (ES) 2024/1689 un (ES) 2018/1139 groza attiecībā uz saskaņoto normu mākslīgā intelekta jomā īstenošanas vienkāršošanu (Digitālā Omnibus regula par mākslīgo intelektu)(COM(2025)0836 – C10-0304/2025 – 2025/0359(COD))"/>
  </w:docVars>
  <w:rsids>
    <w:rsidRoot w:val="002F40BB"/>
    <w:rsid w:val="00002272"/>
    <w:rsid w:val="00064002"/>
    <w:rsid w:val="000677B9"/>
    <w:rsid w:val="000831BA"/>
    <w:rsid w:val="000A0EEA"/>
    <w:rsid w:val="000A42CC"/>
    <w:rsid w:val="000E7DD9"/>
    <w:rsid w:val="0010095E"/>
    <w:rsid w:val="00125B37"/>
    <w:rsid w:val="00187494"/>
    <w:rsid w:val="001F32AE"/>
    <w:rsid w:val="00204AE2"/>
    <w:rsid w:val="00214186"/>
    <w:rsid w:val="002767FF"/>
    <w:rsid w:val="002B18FE"/>
    <w:rsid w:val="002B5493"/>
    <w:rsid w:val="002F40BB"/>
    <w:rsid w:val="00343214"/>
    <w:rsid w:val="00361C00"/>
    <w:rsid w:val="00395FA1"/>
    <w:rsid w:val="003A346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17E"/>
    <w:rsid w:val="00585B1F"/>
    <w:rsid w:val="005C2568"/>
    <w:rsid w:val="005F1B17"/>
    <w:rsid w:val="006037C0"/>
    <w:rsid w:val="00626723"/>
    <w:rsid w:val="00634B9F"/>
    <w:rsid w:val="006631B6"/>
    <w:rsid w:val="00680577"/>
    <w:rsid w:val="006F74FA"/>
    <w:rsid w:val="00731ADD"/>
    <w:rsid w:val="00734777"/>
    <w:rsid w:val="00747932"/>
    <w:rsid w:val="00751A4A"/>
    <w:rsid w:val="00756632"/>
    <w:rsid w:val="00762C74"/>
    <w:rsid w:val="00767CF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C5B"/>
    <w:rsid w:val="00981893"/>
    <w:rsid w:val="00A1687D"/>
    <w:rsid w:val="00A43E52"/>
    <w:rsid w:val="00A4678D"/>
    <w:rsid w:val="00A778C7"/>
    <w:rsid w:val="00AB441E"/>
    <w:rsid w:val="00AB6293"/>
    <w:rsid w:val="00AE0928"/>
    <w:rsid w:val="00AF3B82"/>
    <w:rsid w:val="00B12E95"/>
    <w:rsid w:val="00B22876"/>
    <w:rsid w:val="00B558F0"/>
    <w:rsid w:val="00B637F7"/>
    <w:rsid w:val="00BD48FE"/>
    <w:rsid w:val="00BD7BD8"/>
    <w:rsid w:val="00BE6ADC"/>
    <w:rsid w:val="00C05BFE"/>
    <w:rsid w:val="00C23CD4"/>
    <w:rsid w:val="00C61C0C"/>
    <w:rsid w:val="00C941CB"/>
    <w:rsid w:val="00CC2357"/>
    <w:rsid w:val="00CF071A"/>
    <w:rsid w:val="00D058B8"/>
    <w:rsid w:val="00D30F82"/>
    <w:rsid w:val="00D56C11"/>
    <w:rsid w:val="00D834A0"/>
    <w:rsid w:val="00D872DF"/>
    <w:rsid w:val="00D91E21"/>
    <w:rsid w:val="00DA7FCD"/>
    <w:rsid w:val="00DB0887"/>
    <w:rsid w:val="00E365E1"/>
    <w:rsid w:val="00E7492D"/>
    <w:rsid w:val="00E820A4"/>
    <w:rsid w:val="00EB006A"/>
    <w:rsid w:val="00EB4772"/>
    <w:rsid w:val="00ED169E"/>
    <w:rsid w:val="00ED4235"/>
    <w:rsid w:val="00F04346"/>
    <w:rsid w:val="00F075DC"/>
    <w:rsid w:val="00F149E9"/>
    <w:rsid w:val="00F37DA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6980C"/>
  <w15:chartTrackingRefBased/>
  <w15:docId w15:val="{50000018-D758-426F-9EBD-C72008616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34B9F"/>
    <w:rPr>
      <w:b/>
      <w:kern w:val="28"/>
      <w:sz w:val="28"/>
      <w:lang w:val="fr-FR" w:eastAsia="fr-FR"/>
    </w:rPr>
  </w:style>
  <w:style w:type="character" w:customStyle="1" w:styleId="Heading2Char">
    <w:name w:val="Heading 2 Char"/>
    <w:basedOn w:val="DefaultParagraphFont"/>
    <w:link w:val="Heading2"/>
    <w:semiHidden/>
    <w:rsid w:val="00634B9F"/>
    <w:rPr>
      <w:sz w:val="24"/>
      <w:lang w:val="fr-FR" w:eastAsia="fr-FR"/>
    </w:rPr>
  </w:style>
  <w:style w:type="character" w:customStyle="1" w:styleId="Heading3Char">
    <w:name w:val="Heading 3 Char"/>
    <w:basedOn w:val="DefaultParagraphFont"/>
    <w:link w:val="Heading3"/>
    <w:semiHidden/>
    <w:rsid w:val="00634B9F"/>
    <w:rPr>
      <w:rFonts w:ascii="Arial" w:hAnsi="Arial"/>
      <w:sz w:val="24"/>
      <w:lang w:val="fr-FR" w:eastAsia="fr-FR"/>
    </w:rPr>
  </w:style>
  <w:style w:type="character" w:customStyle="1" w:styleId="Heading4Char">
    <w:name w:val="Heading 4 Char"/>
    <w:basedOn w:val="DefaultParagraphFont"/>
    <w:link w:val="Heading4"/>
    <w:semiHidden/>
    <w:rsid w:val="00634B9F"/>
    <w:rPr>
      <w:sz w:val="24"/>
      <w:lang w:val="en-US" w:eastAsia="fr-FR"/>
    </w:rPr>
  </w:style>
  <w:style w:type="character" w:customStyle="1" w:styleId="Heading5Char">
    <w:name w:val="Heading 5 Char"/>
    <w:basedOn w:val="DefaultParagraphFont"/>
    <w:link w:val="Heading5"/>
    <w:semiHidden/>
    <w:rsid w:val="00634B9F"/>
    <w:rPr>
      <w:sz w:val="24"/>
      <w:lang w:val="en-US" w:eastAsia="fr-FR"/>
    </w:rPr>
  </w:style>
  <w:style w:type="character" w:customStyle="1" w:styleId="Heading6Char">
    <w:name w:val="Heading 6 Char"/>
    <w:basedOn w:val="DefaultParagraphFont"/>
    <w:link w:val="Heading6"/>
    <w:semiHidden/>
    <w:rsid w:val="00634B9F"/>
    <w:rPr>
      <w:i/>
      <w:sz w:val="22"/>
      <w:lang w:val="lv-LV"/>
    </w:rPr>
  </w:style>
  <w:style w:type="character" w:customStyle="1" w:styleId="Heading7Char">
    <w:name w:val="Heading 7 Char"/>
    <w:basedOn w:val="DefaultParagraphFont"/>
    <w:link w:val="Heading7"/>
    <w:semiHidden/>
    <w:rsid w:val="00634B9F"/>
    <w:rPr>
      <w:rFonts w:ascii="Arial" w:hAnsi="Arial"/>
      <w:sz w:val="24"/>
      <w:lang w:val="lv-LV"/>
    </w:rPr>
  </w:style>
  <w:style w:type="character" w:customStyle="1" w:styleId="Heading8Char">
    <w:name w:val="Heading 8 Char"/>
    <w:basedOn w:val="DefaultParagraphFont"/>
    <w:link w:val="Heading8"/>
    <w:semiHidden/>
    <w:rsid w:val="00634B9F"/>
    <w:rPr>
      <w:rFonts w:ascii="Arial" w:hAnsi="Arial"/>
      <w:i/>
      <w:sz w:val="24"/>
      <w:lang w:val="lv-LV"/>
    </w:rPr>
  </w:style>
  <w:style w:type="character" w:customStyle="1" w:styleId="Heading9Char">
    <w:name w:val="Heading 9 Char"/>
    <w:basedOn w:val="DefaultParagraphFont"/>
    <w:link w:val="Heading9"/>
    <w:semiHidden/>
    <w:rsid w:val="00634B9F"/>
    <w:rPr>
      <w:rFonts w:ascii="Arial" w:hAnsi="Arial"/>
      <w:b/>
      <w:i/>
      <w:sz w:val="18"/>
      <w:lang w:val="lv-LV"/>
    </w:rPr>
  </w:style>
  <w:style w:type="paragraph" w:styleId="TOCHeading">
    <w:name w:val="TOC Heading"/>
    <w:basedOn w:val="Normal"/>
    <w:next w:val="Normal"/>
    <w:uiPriority w:val="39"/>
    <w:unhideWhenUsed/>
    <w:qFormat/>
    <w:rsid w:val="00634B9F"/>
    <w:pPr>
      <w:widowControl/>
      <w:spacing w:after="240"/>
    </w:pPr>
    <w:rPr>
      <w:lang w:val="en-GB"/>
    </w:rPr>
  </w:style>
  <w:style w:type="paragraph" w:customStyle="1" w:styleId="EPFooter2">
    <w:name w:val="EPFooter2"/>
    <w:basedOn w:val="Normal"/>
    <w:next w:val="Normal"/>
    <w:rsid w:val="00634B9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34B9F"/>
    <w:pPr>
      <w:keepNext/>
      <w:spacing w:after="240"/>
      <w:jc w:val="right"/>
    </w:pPr>
    <w:rPr>
      <w:rFonts w:ascii="Arial" w:hAnsi="Arial"/>
      <w:b/>
    </w:rPr>
  </w:style>
  <w:style w:type="paragraph" w:customStyle="1" w:styleId="Normal6a">
    <w:name w:val="Normal6a"/>
    <w:basedOn w:val="Normal"/>
    <w:rsid w:val="00634B9F"/>
    <w:pPr>
      <w:spacing w:after="120"/>
    </w:pPr>
  </w:style>
  <w:style w:type="paragraph" w:customStyle="1" w:styleId="PageHeading">
    <w:name w:val="PageHeading"/>
    <w:basedOn w:val="Normal"/>
    <w:rsid w:val="00634B9F"/>
    <w:pPr>
      <w:keepNext/>
      <w:spacing w:after="480"/>
      <w:jc w:val="center"/>
    </w:pPr>
    <w:rPr>
      <w:rFonts w:ascii="Arial" w:hAnsi="Arial" w:cs="Arial"/>
      <w:b/>
    </w:rPr>
  </w:style>
  <w:style w:type="paragraph" w:customStyle="1" w:styleId="NormalBold">
    <w:name w:val="NormalBold"/>
    <w:basedOn w:val="Normal"/>
    <w:link w:val="NormalBoldChar"/>
    <w:rsid w:val="00634B9F"/>
    <w:rPr>
      <w:b/>
    </w:rPr>
  </w:style>
  <w:style w:type="paragraph" w:customStyle="1" w:styleId="NormalBold12a">
    <w:name w:val="NormalBold12a"/>
    <w:basedOn w:val="Normal"/>
    <w:rsid w:val="00634B9F"/>
    <w:pPr>
      <w:spacing w:after="240"/>
    </w:pPr>
    <w:rPr>
      <w:b/>
    </w:rPr>
  </w:style>
  <w:style w:type="paragraph" w:customStyle="1" w:styleId="AmJustText">
    <w:name w:val="AmJustText"/>
    <w:basedOn w:val="Normal"/>
    <w:rsid w:val="00634B9F"/>
    <w:pPr>
      <w:spacing w:after="240"/>
    </w:pPr>
    <w:rPr>
      <w:i/>
    </w:rPr>
  </w:style>
  <w:style w:type="paragraph" w:customStyle="1" w:styleId="NormalHanging12a">
    <w:name w:val="NormalHanging12a"/>
    <w:basedOn w:val="Normal"/>
    <w:rsid w:val="00634B9F"/>
    <w:pPr>
      <w:spacing w:after="240"/>
      <w:ind w:left="567" w:hanging="567"/>
    </w:pPr>
  </w:style>
  <w:style w:type="paragraph" w:customStyle="1" w:styleId="CoverNormal24a">
    <w:name w:val="CoverNormal24a"/>
    <w:basedOn w:val="Normal"/>
    <w:rsid w:val="00634B9F"/>
    <w:pPr>
      <w:spacing w:after="480"/>
      <w:ind w:left="1417"/>
    </w:pPr>
  </w:style>
  <w:style w:type="paragraph" w:customStyle="1" w:styleId="CoverNormal">
    <w:name w:val="CoverNormal"/>
    <w:basedOn w:val="Normal"/>
    <w:rsid w:val="00634B9F"/>
    <w:pPr>
      <w:ind w:left="1418"/>
    </w:pPr>
  </w:style>
  <w:style w:type="paragraph" w:customStyle="1" w:styleId="AmCrossRef">
    <w:name w:val="AmCrossRef"/>
    <w:basedOn w:val="Normal"/>
    <w:rsid w:val="00634B9F"/>
    <w:pPr>
      <w:spacing w:before="240" w:after="240"/>
      <w:jc w:val="center"/>
    </w:pPr>
    <w:rPr>
      <w:i/>
    </w:rPr>
  </w:style>
  <w:style w:type="paragraph" w:customStyle="1" w:styleId="AmJustTitle">
    <w:name w:val="AmJustTitle"/>
    <w:basedOn w:val="Normal"/>
    <w:next w:val="AmJustText"/>
    <w:rsid w:val="00634B9F"/>
    <w:pPr>
      <w:keepNext/>
      <w:spacing w:before="240" w:after="240"/>
      <w:jc w:val="center"/>
    </w:pPr>
    <w:rPr>
      <w:i/>
    </w:rPr>
  </w:style>
  <w:style w:type="paragraph" w:customStyle="1" w:styleId="CoverReference">
    <w:name w:val="CoverReference"/>
    <w:basedOn w:val="Normal"/>
    <w:rsid w:val="00634B9F"/>
    <w:pPr>
      <w:spacing w:before="1080"/>
      <w:jc w:val="right"/>
    </w:pPr>
    <w:rPr>
      <w:rFonts w:ascii="Arial" w:hAnsi="Arial" w:cs="Arial"/>
      <w:b/>
    </w:rPr>
  </w:style>
  <w:style w:type="paragraph" w:customStyle="1" w:styleId="CoverDocType">
    <w:name w:val="CoverDocType"/>
    <w:basedOn w:val="Normal"/>
    <w:rsid w:val="00634B9F"/>
    <w:pPr>
      <w:ind w:left="1418"/>
    </w:pPr>
    <w:rPr>
      <w:rFonts w:ascii="Arial" w:hAnsi="Arial"/>
      <w:b/>
      <w:sz w:val="48"/>
    </w:rPr>
  </w:style>
  <w:style w:type="paragraph" w:customStyle="1" w:styleId="CoverDocType24a">
    <w:name w:val="CoverDocType24a"/>
    <w:basedOn w:val="Normal"/>
    <w:rsid w:val="00634B9F"/>
    <w:pPr>
      <w:spacing w:after="480"/>
      <w:ind w:left="1418"/>
    </w:pPr>
    <w:rPr>
      <w:rFonts w:ascii="Arial" w:hAnsi="Arial"/>
      <w:b/>
      <w:sz w:val="48"/>
    </w:rPr>
  </w:style>
  <w:style w:type="paragraph" w:customStyle="1" w:styleId="CoverDate">
    <w:name w:val="CoverDate"/>
    <w:basedOn w:val="Normal"/>
    <w:rsid w:val="00634B9F"/>
    <w:pPr>
      <w:spacing w:before="240" w:after="1200"/>
    </w:pPr>
  </w:style>
  <w:style w:type="paragraph" w:styleId="Header">
    <w:name w:val="header"/>
    <w:basedOn w:val="Normal"/>
    <w:link w:val="HeaderChar"/>
    <w:rsid w:val="00634B9F"/>
    <w:pPr>
      <w:tabs>
        <w:tab w:val="center" w:pos="4513"/>
        <w:tab w:val="right" w:pos="9026"/>
      </w:tabs>
    </w:pPr>
  </w:style>
  <w:style w:type="character" w:customStyle="1" w:styleId="HeaderChar">
    <w:name w:val="Header Char"/>
    <w:basedOn w:val="DefaultParagraphFont"/>
    <w:link w:val="Header"/>
    <w:rsid w:val="00634B9F"/>
    <w:rPr>
      <w:sz w:val="24"/>
      <w:lang w:val="lv-LV"/>
    </w:rPr>
  </w:style>
  <w:style w:type="paragraph" w:customStyle="1" w:styleId="AmOrLang">
    <w:name w:val="AmOrLang"/>
    <w:basedOn w:val="Normal"/>
    <w:rsid w:val="00634B9F"/>
    <w:pPr>
      <w:spacing w:before="240" w:after="240"/>
      <w:jc w:val="right"/>
    </w:pPr>
  </w:style>
  <w:style w:type="paragraph" w:customStyle="1" w:styleId="AmColumnHeading">
    <w:name w:val="AmColumnHeading"/>
    <w:basedOn w:val="Normal"/>
    <w:rsid w:val="00634B9F"/>
    <w:pPr>
      <w:spacing w:after="240"/>
      <w:jc w:val="center"/>
    </w:pPr>
    <w:rPr>
      <w:i/>
    </w:rPr>
  </w:style>
  <w:style w:type="paragraph" w:customStyle="1" w:styleId="AmNumberTabs">
    <w:name w:val="AmNumberTabs"/>
    <w:basedOn w:val="Normal"/>
    <w:rsid w:val="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34B9F"/>
    <w:pPr>
      <w:spacing w:before="240"/>
    </w:pPr>
    <w:rPr>
      <w:b/>
    </w:rPr>
  </w:style>
  <w:style w:type="paragraph" w:customStyle="1" w:styleId="EPBody">
    <w:name w:val="EPBody"/>
    <w:basedOn w:val="Normal"/>
    <w:rsid w:val="00634B9F"/>
    <w:pPr>
      <w:jc w:val="center"/>
    </w:pPr>
    <w:rPr>
      <w:rFonts w:ascii="Arial" w:hAnsi="Arial" w:cs="Arial"/>
      <w:i/>
      <w:sz w:val="22"/>
      <w:szCs w:val="22"/>
    </w:rPr>
  </w:style>
  <w:style w:type="paragraph" w:customStyle="1" w:styleId="EPFooter">
    <w:name w:val="EPFooter"/>
    <w:basedOn w:val="Normal"/>
    <w:rsid w:val="00634B9F"/>
    <w:pPr>
      <w:tabs>
        <w:tab w:val="center" w:pos="4535"/>
        <w:tab w:val="right" w:pos="9071"/>
      </w:tabs>
      <w:spacing w:before="240" w:after="240"/>
    </w:pPr>
    <w:rPr>
      <w:color w:val="010000"/>
      <w:sz w:val="22"/>
    </w:rPr>
  </w:style>
  <w:style w:type="paragraph" w:customStyle="1" w:styleId="EPComma">
    <w:name w:val="EPComma"/>
    <w:basedOn w:val="Normal"/>
    <w:rsid w:val="00634B9F"/>
    <w:pPr>
      <w:spacing w:before="480" w:after="240"/>
    </w:pPr>
  </w:style>
  <w:style w:type="paragraph" w:customStyle="1" w:styleId="Lgendesigne">
    <w:name w:val="Légende signe"/>
    <w:basedOn w:val="Normal"/>
    <w:rsid w:val="00634B9F"/>
    <w:pPr>
      <w:tabs>
        <w:tab w:val="right" w:pos="454"/>
        <w:tab w:val="left" w:pos="737"/>
      </w:tabs>
      <w:ind w:left="737" w:hanging="737"/>
    </w:pPr>
    <w:rPr>
      <w:snapToGrid w:val="0"/>
      <w:sz w:val="18"/>
      <w:lang w:eastAsia="en-US"/>
    </w:rPr>
  </w:style>
  <w:style w:type="paragraph" w:customStyle="1" w:styleId="Lgendetitre">
    <w:name w:val="Légende titre"/>
    <w:basedOn w:val="Normal"/>
    <w:rsid w:val="00634B9F"/>
    <w:pPr>
      <w:spacing w:before="240" w:after="240"/>
    </w:pPr>
    <w:rPr>
      <w:b/>
      <w:i/>
      <w:snapToGrid w:val="0"/>
      <w:lang w:eastAsia="en-US"/>
    </w:rPr>
  </w:style>
  <w:style w:type="paragraph" w:customStyle="1" w:styleId="Lgendestandard">
    <w:name w:val="Légende standard"/>
    <w:basedOn w:val="Normal"/>
    <w:rsid w:val="00634B9F"/>
    <w:rPr>
      <w:sz w:val="18"/>
    </w:rPr>
  </w:style>
  <w:style w:type="paragraph" w:customStyle="1" w:styleId="Normal24a">
    <w:name w:val="Normal24a"/>
    <w:basedOn w:val="Normal"/>
    <w:rsid w:val="00634B9F"/>
    <w:pPr>
      <w:spacing w:after="480"/>
    </w:pPr>
  </w:style>
  <w:style w:type="paragraph" w:customStyle="1" w:styleId="NormalBoldCenter">
    <w:name w:val="NormalBoldCenter"/>
    <w:basedOn w:val="Normal"/>
    <w:rsid w:val="00634B9F"/>
    <w:pPr>
      <w:jc w:val="center"/>
    </w:pPr>
    <w:rPr>
      <w:b/>
    </w:rPr>
  </w:style>
  <w:style w:type="paragraph" w:customStyle="1" w:styleId="Footprint12b">
    <w:name w:val="Footprint12b"/>
    <w:basedOn w:val="Normal"/>
    <w:rsid w:val="00634B9F"/>
    <w:pPr>
      <w:spacing w:before="240"/>
    </w:pPr>
    <w:rPr>
      <w:szCs w:val="24"/>
    </w:rPr>
  </w:style>
  <w:style w:type="paragraph" w:customStyle="1" w:styleId="NormalSingle">
    <w:name w:val="NormalSingle"/>
    <w:basedOn w:val="Normal"/>
    <w:qFormat/>
    <w:rsid w:val="00634B9F"/>
    <w:rPr>
      <w:szCs w:val="24"/>
    </w:rPr>
  </w:style>
  <w:style w:type="character" w:styleId="Hyperlink">
    <w:name w:val="Hyperlink"/>
    <w:basedOn w:val="DefaultParagraphFont"/>
    <w:uiPriority w:val="99"/>
    <w:rsid w:val="00634B9F"/>
    <w:rPr>
      <w:color w:val="0563C1" w:themeColor="hyperlink"/>
      <w:u w:val="single"/>
    </w:rPr>
  </w:style>
  <w:style w:type="character" w:styleId="UnresolvedMention">
    <w:name w:val="Unresolved Mention"/>
    <w:basedOn w:val="DefaultParagraphFont"/>
    <w:uiPriority w:val="99"/>
    <w:semiHidden/>
    <w:unhideWhenUsed/>
    <w:rsid w:val="00634B9F"/>
    <w:rPr>
      <w:color w:val="605E5C"/>
      <w:shd w:val="clear" w:color="auto" w:fill="E1DFDD"/>
    </w:rPr>
  </w:style>
  <w:style w:type="character" w:customStyle="1" w:styleId="Normal6Char">
    <w:name w:val="Normal6 Char"/>
    <w:basedOn w:val="DefaultParagraphFont"/>
    <w:link w:val="Normal6"/>
    <w:locked/>
    <w:rsid w:val="00634B9F"/>
    <w:rPr>
      <w:sz w:val="24"/>
      <w:lang w:val="lv-LV"/>
    </w:rPr>
  </w:style>
  <w:style w:type="paragraph" w:customStyle="1" w:styleId="Normal6">
    <w:name w:val="Normal6"/>
    <w:basedOn w:val="Normal"/>
    <w:link w:val="Normal6Char"/>
    <w:rsid w:val="00634B9F"/>
    <w:pPr>
      <w:spacing w:after="120"/>
    </w:pPr>
  </w:style>
  <w:style w:type="character" w:customStyle="1" w:styleId="NormalBoldChar">
    <w:name w:val="NormalBold Char"/>
    <w:basedOn w:val="DefaultParagraphFont"/>
    <w:link w:val="NormalBold"/>
    <w:locked/>
    <w:rsid w:val="00634B9F"/>
    <w:rPr>
      <w:b/>
      <w:sz w:val="24"/>
      <w:lang w:val="lv-LV"/>
    </w:rPr>
  </w:style>
  <w:style w:type="paragraph" w:customStyle="1" w:styleId="ColumnHeading">
    <w:name w:val="ColumnHeading"/>
    <w:basedOn w:val="Normal"/>
    <w:rsid w:val="00634B9F"/>
    <w:pPr>
      <w:spacing w:after="240"/>
      <w:jc w:val="center"/>
    </w:pPr>
    <w:rPr>
      <w:i/>
    </w:rPr>
  </w:style>
  <w:style w:type="paragraph" w:customStyle="1" w:styleId="AMNumberTabs0">
    <w:name w:val="AMNumberTabs"/>
    <w:basedOn w:val="Normal"/>
    <w:rsid w:val="00634B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34B9F"/>
    <w:pPr>
      <w:spacing w:before="240"/>
      <w:jc w:val="center"/>
    </w:pPr>
    <w:rPr>
      <w:i/>
    </w:rPr>
  </w:style>
  <w:style w:type="paragraph" w:customStyle="1" w:styleId="Olang">
    <w:name w:val="Olang"/>
    <w:rsid w:val="00634B9F"/>
    <w:pPr>
      <w:jc w:val="right"/>
    </w:pPr>
    <w:rPr>
      <w:lang w:val="lv-LV"/>
    </w:rPr>
  </w:style>
  <w:style w:type="paragraph" w:styleId="Revision">
    <w:name w:val="Revision"/>
    <w:hidden/>
    <w:uiPriority w:val="99"/>
    <w:semiHidden/>
    <w:rsid w:val="00634B9F"/>
    <w:rPr>
      <w:sz w:val="24"/>
      <w:lang w:val="lv-LV"/>
    </w:rPr>
  </w:style>
  <w:style w:type="character" w:styleId="CommentReference">
    <w:name w:val="annotation reference"/>
    <w:basedOn w:val="DefaultParagraphFont"/>
    <w:rsid w:val="00634B9F"/>
    <w:rPr>
      <w:sz w:val="16"/>
      <w:szCs w:val="16"/>
    </w:rPr>
  </w:style>
  <w:style w:type="paragraph" w:styleId="CommentText">
    <w:name w:val="annotation text"/>
    <w:basedOn w:val="Normal"/>
    <w:link w:val="CommentTextChar"/>
    <w:rsid w:val="00634B9F"/>
    <w:rPr>
      <w:sz w:val="20"/>
    </w:rPr>
  </w:style>
  <w:style w:type="character" w:customStyle="1" w:styleId="CommentTextChar">
    <w:name w:val="Comment Text Char"/>
    <w:basedOn w:val="DefaultParagraphFont"/>
    <w:link w:val="CommentText"/>
    <w:rsid w:val="00634B9F"/>
    <w:rPr>
      <w:lang w:val="lv-LV"/>
    </w:rPr>
  </w:style>
  <w:style w:type="paragraph" w:styleId="CommentSubject">
    <w:name w:val="annotation subject"/>
    <w:basedOn w:val="CommentText"/>
    <w:next w:val="CommentText"/>
    <w:link w:val="CommentSubjectChar"/>
    <w:unhideWhenUsed/>
    <w:rsid w:val="00634B9F"/>
    <w:rPr>
      <w:b/>
      <w:bCs/>
    </w:rPr>
  </w:style>
  <w:style w:type="character" w:customStyle="1" w:styleId="CommentSubjectChar">
    <w:name w:val="Comment Subject Char"/>
    <w:basedOn w:val="CommentTextChar"/>
    <w:link w:val="CommentSubject"/>
    <w:rsid w:val="00634B9F"/>
    <w:rPr>
      <w:b/>
      <w:bCs/>
      <w:lang w:val="lv-LV"/>
    </w:rPr>
  </w:style>
  <w:style w:type="paragraph" w:customStyle="1" w:styleId="EntPE">
    <w:name w:val="EntPE"/>
    <w:basedOn w:val="Normal12"/>
    <w:rsid w:val="00634B9F"/>
    <w:pPr>
      <w:jc w:val="center"/>
    </w:pPr>
    <w:rPr>
      <w:noProof w:val="0"/>
      <w:sz w:val="56"/>
    </w:rPr>
  </w:style>
  <w:style w:type="paragraph" w:customStyle="1" w:styleId="Normal12a">
    <w:name w:val="Normal12a"/>
    <w:basedOn w:val="Normal"/>
    <w:rsid w:val="00634B9F"/>
    <w:pPr>
      <w:spacing w:after="240"/>
    </w:pPr>
    <w:rPr>
      <w:lang w:val="en-GB"/>
    </w:rPr>
  </w:style>
  <w:style w:type="paragraph" w:customStyle="1" w:styleId="RollCallVotes">
    <w:name w:val="RollCallVotes"/>
    <w:basedOn w:val="Normal"/>
    <w:rsid w:val="00634B9F"/>
    <w:pPr>
      <w:spacing w:before="120" w:after="120"/>
      <w:jc w:val="center"/>
    </w:pPr>
    <w:rPr>
      <w:b/>
      <w:bCs/>
      <w:snapToGrid w:val="0"/>
      <w:sz w:val="16"/>
      <w:lang w:val="en-GB" w:eastAsia="en-US"/>
    </w:rPr>
  </w:style>
  <w:style w:type="paragraph" w:customStyle="1" w:styleId="RollCallTabs">
    <w:name w:val="RollCallTabs"/>
    <w:basedOn w:val="Normal"/>
    <w:qFormat/>
    <w:rsid w:val="00634B9F"/>
    <w:pPr>
      <w:tabs>
        <w:tab w:val="center" w:pos="284"/>
        <w:tab w:val="left" w:pos="426"/>
      </w:tabs>
    </w:pPr>
    <w:rPr>
      <w:snapToGrid w:val="0"/>
      <w:lang w:val="en-GB" w:eastAsia="en-US"/>
    </w:rPr>
  </w:style>
  <w:style w:type="paragraph" w:customStyle="1" w:styleId="RollCallSymbols14pt">
    <w:name w:val="RollCallSymbols14pt"/>
    <w:basedOn w:val="Normal"/>
    <w:rsid w:val="00634B9F"/>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634B9F"/>
    <w:pPr>
      <w:spacing w:before="120" w:after="120"/>
    </w:pPr>
    <w:rPr>
      <w:snapToGrid w:val="0"/>
      <w:sz w:val="16"/>
      <w:lang w:val="en-GB" w:eastAsia="en-US"/>
    </w:rPr>
  </w:style>
  <w:style w:type="paragraph" w:customStyle="1" w:styleId="PageHeadingNotTOC">
    <w:name w:val="PageHeadingNotTOC"/>
    <w:basedOn w:val="Normal"/>
    <w:rsid w:val="00634B9F"/>
    <w:pPr>
      <w:keepNext/>
      <w:spacing w:after="480"/>
      <w:jc w:val="center"/>
    </w:pPr>
    <w:rPr>
      <w:rFonts w:ascii="Arial" w:hAnsi="Arial" w:cs="Arial"/>
      <w:b/>
      <w:lang w:val="en-GB"/>
    </w:rPr>
  </w:style>
  <w:style w:type="paragraph" w:customStyle="1" w:styleId="AmHeadingPA">
    <w:name w:val="AmHeadingPA"/>
    <w:basedOn w:val="Normal"/>
    <w:next w:val="Normal"/>
    <w:rsid w:val="00634B9F"/>
    <w:pPr>
      <w:spacing w:before="480" w:after="240"/>
      <w:jc w:val="center"/>
    </w:pPr>
    <w:rPr>
      <w:rFonts w:ascii="Arial" w:hAnsi="Arial"/>
      <w:b/>
      <w:caps/>
      <w:snapToGrid w:val="0"/>
      <w:szCs w:val="24"/>
      <w:lang w:val="en-GB" w:eastAsia="en-US"/>
    </w:rPr>
  </w:style>
  <w:style w:type="paragraph" w:customStyle="1" w:styleId="Normal12">
    <w:name w:val="Normal12"/>
    <w:basedOn w:val="Normal"/>
    <w:link w:val="Normal12Char"/>
    <w:rsid w:val="00634B9F"/>
    <w:pPr>
      <w:spacing w:after="240"/>
    </w:pPr>
    <w:rPr>
      <w:noProof/>
      <w:lang w:val="en-GB"/>
    </w:rPr>
  </w:style>
  <w:style w:type="paragraph" w:customStyle="1" w:styleId="CommitteeAM">
    <w:name w:val="CommitteeAM"/>
    <w:basedOn w:val="Normal"/>
    <w:rsid w:val="00634B9F"/>
    <w:pPr>
      <w:spacing w:before="240" w:after="600"/>
      <w:jc w:val="center"/>
    </w:pPr>
    <w:rPr>
      <w:i/>
      <w:lang w:val="en-GB"/>
    </w:rPr>
  </w:style>
  <w:style w:type="paragraph" w:customStyle="1" w:styleId="ZDateAM">
    <w:name w:val="ZDateAM"/>
    <w:basedOn w:val="Normal"/>
    <w:rsid w:val="00634B9F"/>
    <w:pPr>
      <w:tabs>
        <w:tab w:val="right" w:pos="9356"/>
      </w:tabs>
      <w:spacing w:after="480"/>
    </w:pPr>
    <w:rPr>
      <w:noProof/>
      <w:lang w:val="en-GB"/>
    </w:rPr>
  </w:style>
  <w:style w:type="paragraph" w:customStyle="1" w:styleId="ProjRap">
    <w:name w:val="ProjRap"/>
    <w:basedOn w:val="Normal"/>
    <w:rsid w:val="00634B9F"/>
    <w:pPr>
      <w:tabs>
        <w:tab w:val="right" w:pos="9356"/>
      </w:tabs>
    </w:pPr>
    <w:rPr>
      <w:b/>
      <w:noProof/>
      <w:lang w:val="en-GB"/>
    </w:rPr>
  </w:style>
  <w:style w:type="character" w:customStyle="1" w:styleId="Normal12Char">
    <w:name w:val="Normal12 Char"/>
    <w:basedOn w:val="DefaultParagraphFont"/>
    <w:link w:val="Normal12"/>
    <w:locked/>
    <w:rsid w:val="00634B9F"/>
    <w:rPr>
      <w:noProof/>
      <w:sz w:val="24"/>
    </w:rPr>
  </w:style>
  <w:style w:type="paragraph" w:customStyle="1" w:styleId="PELeft">
    <w:name w:val="PELeft"/>
    <w:basedOn w:val="Normal"/>
    <w:rsid w:val="00634B9F"/>
    <w:pPr>
      <w:spacing w:before="40" w:after="40"/>
    </w:pPr>
    <w:rPr>
      <w:rFonts w:ascii="Arial" w:hAnsi="Arial" w:cs="Arial"/>
      <w:sz w:val="22"/>
      <w:szCs w:val="22"/>
      <w:lang w:val="fr-FR"/>
    </w:rPr>
  </w:style>
  <w:style w:type="paragraph" w:customStyle="1" w:styleId="PERight">
    <w:name w:val="PERight"/>
    <w:basedOn w:val="Normal"/>
    <w:next w:val="Normal"/>
    <w:rsid w:val="00634B9F"/>
    <w:pPr>
      <w:jc w:val="right"/>
    </w:pPr>
    <w:rPr>
      <w:rFonts w:ascii="Arial" w:hAnsi="Arial" w:cs="Arial"/>
      <w:sz w:val="22"/>
      <w:szCs w:val="22"/>
      <w:lang w:val="fr-FR"/>
    </w:rPr>
  </w:style>
  <w:style w:type="paragraph" w:customStyle="1" w:styleId="Normal12Italic">
    <w:name w:val="Normal12Italic"/>
    <w:basedOn w:val="Normal12"/>
    <w:rsid w:val="00634B9F"/>
    <w:rPr>
      <w:i/>
      <w:lang w:val="fr-FR"/>
    </w:rPr>
  </w:style>
  <w:style w:type="paragraph" w:customStyle="1" w:styleId="JustificationTitle">
    <w:name w:val="JustificationTitle"/>
    <w:basedOn w:val="Normal"/>
    <w:next w:val="Normal12"/>
    <w:rsid w:val="00634B9F"/>
    <w:pPr>
      <w:keepNext/>
      <w:spacing w:before="240" w:after="240"/>
      <w:jc w:val="center"/>
    </w:pPr>
    <w:rPr>
      <w:i/>
      <w:noProof/>
      <w:lang w:val="fr-FR"/>
    </w:rPr>
  </w:style>
  <w:style w:type="character" w:customStyle="1" w:styleId="Footer2Middle">
    <w:name w:val="Footer2Middle"/>
    <w:rsid w:val="00634B9F"/>
    <w:rPr>
      <w:rFonts w:ascii="Arial" w:cs="Arial"/>
      <w:b w:val="0"/>
      <w:i/>
      <w:color w:val="C0C0C0"/>
      <w:sz w:val="22"/>
    </w:rPr>
  </w:style>
  <w:style w:type="paragraph" w:customStyle="1" w:styleId="LetterSalutation">
    <w:name w:val="LetterSalutation"/>
    <w:basedOn w:val="Normal"/>
    <w:rsid w:val="00634B9F"/>
    <w:pPr>
      <w:spacing w:before="600" w:after="360"/>
    </w:pPr>
    <w:rPr>
      <w:lang w:val="en-GB"/>
    </w:rPr>
  </w:style>
  <w:style w:type="paragraph" w:customStyle="1" w:styleId="LetterSubject">
    <w:name w:val="LetterSubject"/>
    <w:basedOn w:val="Normal"/>
    <w:rsid w:val="00634B9F"/>
    <w:pPr>
      <w:spacing w:before="480"/>
      <w:ind w:left="1134" w:hanging="1134"/>
    </w:pPr>
    <w:rPr>
      <w:lang w:val="en-GB"/>
    </w:rPr>
  </w:style>
  <w:style w:type="paragraph" w:customStyle="1" w:styleId="LetterSignature66b">
    <w:name w:val="LetterSignature66b"/>
    <w:basedOn w:val="Normal"/>
    <w:next w:val="Normal"/>
    <w:rsid w:val="00634B9F"/>
    <w:pPr>
      <w:spacing w:before="1320"/>
    </w:pPr>
    <w:rPr>
      <w:lang w:val="en-GB"/>
    </w:rPr>
  </w:style>
  <w:style w:type="paragraph" w:styleId="Footer">
    <w:name w:val="footer"/>
    <w:basedOn w:val="Normal"/>
    <w:link w:val="FooterChar"/>
    <w:rsid w:val="00634B9F"/>
    <w:pPr>
      <w:tabs>
        <w:tab w:val="center" w:pos="4513"/>
        <w:tab w:val="right" w:pos="9026"/>
      </w:tabs>
    </w:pPr>
  </w:style>
  <w:style w:type="character" w:customStyle="1" w:styleId="FooterChar">
    <w:name w:val="Footer Char"/>
    <w:basedOn w:val="DefaultParagraphFont"/>
    <w:link w:val="Footer"/>
    <w:rsid w:val="00634B9F"/>
    <w:rPr>
      <w:sz w:val="24"/>
      <w:lang w:val="lv-LV"/>
    </w:rPr>
  </w:style>
  <w:style w:type="paragraph" w:styleId="Title">
    <w:name w:val="Title"/>
    <w:basedOn w:val="Normal"/>
    <w:next w:val="Normal"/>
    <w:link w:val="TitleChar"/>
    <w:uiPriority w:val="10"/>
    <w:qFormat/>
    <w:rsid w:val="00634B9F"/>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634B9F"/>
    <w:rPr>
      <w:rFonts w:ascii="Arial" w:eastAsiaTheme="majorEastAsia" w:hAnsi="Arial" w:cs="Arial"/>
      <w:b/>
      <w:bCs/>
      <w:kern w:val="28"/>
      <w:sz w:val="32"/>
      <w:szCs w:val="32"/>
      <w:lang w:val="lv-LV" w:eastAsia="en-US"/>
      <w14:ligatures w14:val="standardContextual"/>
    </w:rPr>
  </w:style>
  <w:style w:type="paragraph" w:styleId="Subtitle">
    <w:name w:val="Subtitle"/>
    <w:basedOn w:val="Normal"/>
    <w:next w:val="Normal"/>
    <w:link w:val="SubtitleChar"/>
    <w:uiPriority w:val="11"/>
    <w:qFormat/>
    <w:rsid w:val="00634B9F"/>
    <w:pPr>
      <w:widowControl/>
      <w:spacing w:after="60"/>
      <w:jc w:val="center"/>
      <w:outlineLvl w:val="1"/>
    </w:pPr>
    <w:rPr>
      <w:rFonts w:ascii="Arial" w:eastAsiaTheme="majorEastAsia"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634B9F"/>
    <w:rPr>
      <w:rFonts w:ascii="Arial" w:eastAsiaTheme="majorEastAsia" w:hAnsi="Arial" w:cs="Arial"/>
      <w:kern w:val="2"/>
      <w:sz w:val="24"/>
      <w:szCs w:val="24"/>
      <w:lang w:val="lv-LV" w:eastAsia="en-US"/>
      <w14:ligatures w14:val="standardContextual"/>
    </w:rPr>
  </w:style>
  <w:style w:type="character" w:styleId="Strong">
    <w:name w:val="Strong"/>
    <w:basedOn w:val="DefaultParagraphFont"/>
    <w:uiPriority w:val="22"/>
    <w:qFormat/>
    <w:rsid w:val="00634B9F"/>
    <w:rPr>
      <w:b/>
      <w:bCs/>
    </w:rPr>
  </w:style>
  <w:style w:type="character" w:styleId="Emphasis">
    <w:name w:val="Emphasis"/>
    <w:basedOn w:val="DefaultParagraphFont"/>
    <w:uiPriority w:val="20"/>
    <w:qFormat/>
    <w:rsid w:val="00634B9F"/>
    <w:rPr>
      <w:rFonts w:asciiTheme="minorHAnsi" w:hAnsiTheme="minorHAnsi"/>
      <w:b/>
      <w:i/>
      <w:iCs/>
    </w:rPr>
  </w:style>
  <w:style w:type="paragraph" w:styleId="NoSpacing">
    <w:name w:val="No Spacing"/>
    <w:basedOn w:val="Normal"/>
    <w:uiPriority w:val="1"/>
    <w:qFormat/>
    <w:rsid w:val="00634B9F"/>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634B9F"/>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634B9F"/>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634B9F"/>
    <w:rPr>
      <w:rFonts w:eastAsiaTheme="minorHAnsi"/>
      <w:i/>
      <w:kern w:val="2"/>
      <w:sz w:val="24"/>
      <w:szCs w:val="24"/>
      <w:lang w:val="lv-LV" w:eastAsia="en-US"/>
      <w14:ligatures w14:val="standardContextual"/>
    </w:rPr>
  </w:style>
  <w:style w:type="paragraph" w:styleId="IntenseQuote">
    <w:name w:val="Intense Quote"/>
    <w:basedOn w:val="Normal"/>
    <w:next w:val="Normal"/>
    <w:link w:val="IntenseQuoteChar"/>
    <w:uiPriority w:val="30"/>
    <w:qFormat/>
    <w:rsid w:val="00634B9F"/>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634B9F"/>
    <w:rPr>
      <w:rFonts w:eastAsiaTheme="minorHAnsi"/>
      <w:b/>
      <w:i/>
      <w:kern w:val="2"/>
      <w:sz w:val="24"/>
      <w:szCs w:val="22"/>
      <w:lang w:val="lv-LV" w:eastAsia="en-US"/>
      <w14:ligatures w14:val="standardContextual"/>
    </w:rPr>
  </w:style>
  <w:style w:type="character" w:styleId="SubtleEmphasis">
    <w:name w:val="Subtle Emphasis"/>
    <w:uiPriority w:val="19"/>
    <w:qFormat/>
    <w:rsid w:val="00634B9F"/>
    <w:rPr>
      <w:i/>
      <w:color w:val="5A5A5A" w:themeColor="text1" w:themeTint="A5"/>
    </w:rPr>
  </w:style>
  <w:style w:type="character" w:styleId="IntenseEmphasis">
    <w:name w:val="Intense Emphasis"/>
    <w:basedOn w:val="DefaultParagraphFont"/>
    <w:uiPriority w:val="21"/>
    <w:qFormat/>
    <w:rsid w:val="00634B9F"/>
    <w:rPr>
      <w:b/>
      <w:i/>
      <w:sz w:val="24"/>
      <w:szCs w:val="24"/>
      <w:u w:val="single"/>
    </w:rPr>
  </w:style>
  <w:style w:type="character" w:styleId="SubtleReference">
    <w:name w:val="Subtle Reference"/>
    <w:basedOn w:val="DefaultParagraphFont"/>
    <w:uiPriority w:val="31"/>
    <w:qFormat/>
    <w:rsid w:val="00634B9F"/>
    <w:rPr>
      <w:sz w:val="24"/>
      <w:szCs w:val="24"/>
      <w:u w:val="single"/>
    </w:rPr>
  </w:style>
  <w:style w:type="character" w:styleId="IntenseReference">
    <w:name w:val="Intense Reference"/>
    <w:basedOn w:val="DefaultParagraphFont"/>
    <w:uiPriority w:val="32"/>
    <w:qFormat/>
    <w:rsid w:val="00634B9F"/>
    <w:rPr>
      <w:b/>
      <w:sz w:val="24"/>
      <w:u w:val="single"/>
    </w:rPr>
  </w:style>
  <w:style w:type="character" w:styleId="BookTitle">
    <w:name w:val="Book Title"/>
    <w:basedOn w:val="DefaultParagraphFont"/>
    <w:uiPriority w:val="33"/>
    <w:qFormat/>
    <w:rsid w:val="00634B9F"/>
    <w:rPr>
      <w:rFonts w:asciiTheme="majorHAnsi" w:eastAsiaTheme="majorEastAsia" w:hAnsiTheme="majorHAnsi"/>
      <w:b/>
      <w:i/>
      <w:sz w:val="24"/>
      <w:szCs w:val="24"/>
    </w:rPr>
  </w:style>
  <w:style w:type="numbering" w:customStyle="1" w:styleId="NoList1">
    <w:name w:val="No List1"/>
    <w:next w:val="NoList"/>
    <w:uiPriority w:val="99"/>
    <w:semiHidden/>
    <w:unhideWhenUsed/>
    <w:rsid w:val="00634B9F"/>
  </w:style>
  <w:style w:type="character" w:customStyle="1" w:styleId="Hyperlink1">
    <w:name w:val="Hyperlink1"/>
    <w:basedOn w:val="DefaultParagraphFont"/>
    <w:rsid w:val="00634B9F"/>
    <w:rPr>
      <w:color w:val="0563C1"/>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767CFB"/>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60</Pages>
  <Words>15162</Words>
  <Characters>98324</Characters>
  <Application>Microsoft Office Word</Application>
  <DocSecurity>0</DocSecurity>
  <Lines>819</Lines>
  <Paragraphs>226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GOROPECNIK Tina</cp:lastModifiedBy>
  <cp:revision>5</cp:revision>
  <cp:lastPrinted>2004-11-19T15:42:00Z</cp:lastPrinted>
  <dcterms:created xsi:type="dcterms:W3CDTF">2026-03-26T12:18:00Z</dcterms:created>
  <dcterms:modified xsi:type="dcterms:W3CDTF">2026-06-23T12:46:00Z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A10-0073/2026</vt:lpwstr>
  </property>
  <property fmtid="{D5CDD505-2E9C-101B-9397-08002B2CF9AE}" pid="4" name="&lt;Type&gt;">
    <vt:lpwstr>RR</vt:lpwstr>
  </property>
</Properties>
</file>