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4D22" w14:paraId="45A729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E5BD0A" w14:textId="77777777" w:rsidR="00751A4A" w:rsidRPr="002F4D22" w:rsidRDefault="00996CE2" w:rsidP="0010095E">
            <w:pPr>
              <w:pStyle w:val="EPName"/>
            </w:pPr>
            <w:r w:rsidRPr="002F4D22">
              <w:t>Europäisches Parlament</w:t>
            </w:r>
          </w:p>
          <w:p w14:paraId="5A921C19" w14:textId="77777777" w:rsidR="00751A4A" w:rsidRPr="002F4D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4D22">
              <w:t>2024</w:t>
            </w:r>
            <w:r w:rsidR="00817416" w:rsidRPr="002F4D22">
              <w:t>-202</w:t>
            </w:r>
            <w:r w:rsidRPr="002F4D22">
              <w:t>9</w:t>
            </w:r>
          </w:p>
        </w:tc>
        <w:tc>
          <w:tcPr>
            <w:tcW w:w="2268" w:type="dxa"/>
            <w:shd w:val="clear" w:color="auto" w:fill="auto"/>
          </w:tcPr>
          <w:p w14:paraId="324CC17A" w14:textId="77777777" w:rsidR="00751A4A" w:rsidRPr="002F4D22" w:rsidRDefault="00187494" w:rsidP="0010095E">
            <w:pPr>
              <w:pStyle w:val="EPLogo"/>
            </w:pPr>
            <w:r w:rsidRPr="002F4D22">
              <w:rPr>
                <w:noProof/>
                <w:lang w:eastAsia="ja-JP"/>
              </w:rPr>
              <w:drawing>
                <wp:inline distT="0" distB="0" distL="0" distR="0" wp14:anchorId="6B6C9277" wp14:editId="3F3BC1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EA5F33" w14:textId="77777777" w:rsidR="00D058B8" w:rsidRPr="002F4D22" w:rsidRDefault="00D058B8" w:rsidP="004C5D52">
      <w:pPr>
        <w:pStyle w:val="LineTop"/>
      </w:pPr>
    </w:p>
    <w:p w14:paraId="12530AE3" w14:textId="77777777" w:rsidR="00680577" w:rsidRPr="002F4D22" w:rsidRDefault="00996CE2" w:rsidP="00680577">
      <w:pPr>
        <w:pStyle w:val="EPBodyTA1"/>
      </w:pPr>
      <w:r w:rsidRPr="002F4D22">
        <w:t>ANGENOMMENE TEXTE</w:t>
      </w:r>
    </w:p>
    <w:p w14:paraId="16D55466" w14:textId="77777777" w:rsidR="00D058B8" w:rsidRPr="002F4D22" w:rsidRDefault="00D058B8" w:rsidP="00D058B8">
      <w:pPr>
        <w:pStyle w:val="LineBottom"/>
      </w:pPr>
    </w:p>
    <w:p w14:paraId="11138DCC" w14:textId="716E8DC9" w:rsidR="00996CE2" w:rsidRPr="002F4D22" w:rsidRDefault="00996CE2" w:rsidP="00996CE2">
      <w:pPr>
        <w:pStyle w:val="ATHeading1"/>
      </w:pPr>
      <w:bookmarkStart w:id="0" w:name="TANumber"/>
      <w:r w:rsidRPr="002F4D22">
        <w:t>P10_TA(2026)0</w:t>
      </w:r>
      <w:r w:rsidR="001D4FA9">
        <w:t>101</w:t>
      </w:r>
      <w:bookmarkEnd w:id="0"/>
    </w:p>
    <w:p w14:paraId="36337C30" w14:textId="64930981" w:rsidR="00996CE2" w:rsidRPr="002F4D22" w:rsidRDefault="00DB151E" w:rsidP="00DB151E">
      <w:pPr>
        <w:pStyle w:val="ATHeading2"/>
      </w:pPr>
      <w:bookmarkStart w:id="1" w:name="title"/>
      <w:r>
        <w:t>Abkommen zwischen der EU und China: Änderung der Zugeständnisse für alle in der EU-Liste CLXXV aufgeführten Zollkontingente</w:t>
      </w:r>
      <w:bookmarkEnd w:id="1"/>
    </w:p>
    <w:p w14:paraId="7030164D" w14:textId="77777777" w:rsidR="00996CE2" w:rsidRPr="002F4D22" w:rsidRDefault="00996CE2" w:rsidP="00996CE2">
      <w:pPr>
        <w:rPr>
          <w:i/>
          <w:vanish/>
        </w:rPr>
      </w:pPr>
      <w:r w:rsidRPr="002F4D22">
        <w:rPr>
          <w:i/>
        </w:rPr>
        <w:fldChar w:fldCharType="begin"/>
      </w:r>
      <w:r w:rsidRPr="002F4D22">
        <w:rPr>
          <w:i/>
        </w:rPr>
        <w:instrText xml:space="preserve"> TC"(</w:instrText>
      </w:r>
      <w:bookmarkStart w:id="2" w:name="DocNumber"/>
      <w:r w:rsidRPr="002F4D22">
        <w:rPr>
          <w:i/>
        </w:rPr>
        <w:instrText>A10-0026/2026</w:instrText>
      </w:r>
      <w:bookmarkEnd w:id="2"/>
      <w:r w:rsidRPr="002F4D22">
        <w:rPr>
          <w:i/>
        </w:rPr>
        <w:instrText xml:space="preserve"> - Berichterstatter: Jérémy </w:instrText>
      </w:r>
      <w:proofErr w:type="spellStart"/>
      <w:r w:rsidRPr="002F4D22">
        <w:rPr>
          <w:i/>
        </w:rPr>
        <w:instrText>Decerle</w:instrText>
      </w:r>
      <w:proofErr w:type="spellEnd"/>
      <w:r w:rsidRPr="002F4D22">
        <w:rPr>
          <w:i/>
        </w:rPr>
        <w:instrText xml:space="preserve">)"\l3 \n&gt; \* MERGEFORMAT </w:instrText>
      </w:r>
      <w:r w:rsidRPr="002F4D22">
        <w:rPr>
          <w:i/>
        </w:rPr>
        <w:fldChar w:fldCharType="end"/>
      </w:r>
    </w:p>
    <w:p w14:paraId="7FD47224" w14:textId="77777777" w:rsidR="00996CE2" w:rsidRPr="002F4D22" w:rsidRDefault="00996CE2" w:rsidP="00996CE2">
      <w:pPr>
        <w:rPr>
          <w:vanish/>
        </w:rPr>
      </w:pPr>
      <w:bookmarkStart w:id="3" w:name="Commission"/>
      <w:r w:rsidRPr="002F4D22">
        <w:rPr>
          <w:vanish/>
        </w:rPr>
        <w:t>Ausschuss für internationalen Handel</w:t>
      </w:r>
      <w:bookmarkEnd w:id="3"/>
    </w:p>
    <w:p w14:paraId="142BDE1F" w14:textId="77777777" w:rsidR="00996CE2" w:rsidRPr="002F4D22" w:rsidRDefault="00996CE2" w:rsidP="00996CE2">
      <w:pPr>
        <w:rPr>
          <w:vanish/>
        </w:rPr>
      </w:pPr>
      <w:bookmarkStart w:id="4" w:name="PE"/>
      <w:r w:rsidRPr="002F4D22">
        <w:rPr>
          <w:vanish/>
        </w:rPr>
        <w:t>PE782.185</w:t>
      </w:r>
      <w:bookmarkEnd w:id="4"/>
    </w:p>
    <w:p w14:paraId="71F4F54B" w14:textId="53AEE349" w:rsidR="00996CE2" w:rsidRPr="002F4D22" w:rsidRDefault="00996CE2" w:rsidP="00996CE2">
      <w:pPr>
        <w:pStyle w:val="ATHeading3"/>
      </w:pPr>
      <w:bookmarkStart w:id="5" w:name="Sujet"/>
      <w:r w:rsidRPr="002F4D22">
        <w:t xml:space="preserve">Legislative Entschließung des Europäischen Parlaments vom </w:t>
      </w:r>
      <w:r w:rsidR="000C55F1">
        <w:t>26</w:t>
      </w:r>
      <w:r w:rsidRPr="002F4D22">
        <w:t xml:space="preserve">. </w:t>
      </w:r>
      <w:r w:rsidR="00DB151E">
        <w:t>März</w:t>
      </w:r>
      <w:r w:rsidRPr="002F4D22">
        <w:t xml:space="preserve"> 2026 zu dem Entwurf eines Beschlusses des Rates über den Abschluss – im Namen der Union – des Abkommens in Form eines Briefwechsels zwischen der Europäischen Union und der Volksrepublik China gemäß Artikel XXVIII des Allgemeinen Zoll- und Handelsabkommens (GATT) 1994 über die Änderung der Zugeständnisse für alle in der EU-Liste CLXXV aufgeführten Zollkontingente infolge des Austritts des Vereinigten Königreichs aus der Europäischen Union</w:t>
      </w:r>
      <w:bookmarkEnd w:id="5"/>
      <w:r w:rsidRPr="002F4D22">
        <w:t xml:space="preserve"> </w:t>
      </w:r>
      <w:bookmarkStart w:id="6" w:name="References"/>
      <w:r w:rsidRPr="002F4D22">
        <w:t>(10844/2023 – C10-0282/2025 – 2023/0183(NLE))</w:t>
      </w:r>
      <w:bookmarkEnd w:id="6"/>
    </w:p>
    <w:p w14:paraId="750EA523" w14:textId="77777777" w:rsidR="00B479F0" w:rsidRPr="002F4D22" w:rsidRDefault="00B479F0" w:rsidP="00B479F0">
      <w:pPr>
        <w:pStyle w:val="NormalBold"/>
      </w:pPr>
      <w:r w:rsidRPr="002F4D22">
        <w:t>(Zustimmung)</w:t>
      </w:r>
    </w:p>
    <w:p w14:paraId="4DE22773" w14:textId="77777777" w:rsidR="00B479F0" w:rsidRPr="002F4D22" w:rsidRDefault="00B479F0" w:rsidP="00B479F0">
      <w:pPr>
        <w:pStyle w:val="EPComma"/>
      </w:pPr>
      <w:r w:rsidRPr="002F4D22">
        <w:rPr>
          <w:i/>
        </w:rPr>
        <w:t>Das Europäische Parlament</w:t>
      </w:r>
      <w:r w:rsidRPr="002F4D22">
        <w:t>,</w:t>
      </w:r>
    </w:p>
    <w:p w14:paraId="78104ACE" w14:textId="77777777" w:rsidR="00B479F0" w:rsidRPr="002F4D22" w:rsidRDefault="00B479F0" w:rsidP="00B479F0">
      <w:pPr>
        <w:pStyle w:val="NormalHanging12a"/>
      </w:pPr>
      <w:r w:rsidRPr="002F4D22">
        <w:t>–</w:t>
      </w:r>
      <w:r w:rsidRPr="002F4D22">
        <w:tab/>
        <w:t>unter Hinweis auf den Entwurf eines Beschlusses des Rates (10844/2023),</w:t>
      </w:r>
    </w:p>
    <w:p w14:paraId="2412AD7C" w14:textId="77777777" w:rsidR="00B479F0" w:rsidRPr="002F4D22" w:rsidRDefault="00B479F0" w:rsidP="00B479F0">
      <w:pPr>
        <w:pStyle w:val="NormalHanging12a"/>
      </w:pPr>
      <w:r w:rsidRPr="002F4D22">
        <w:t>–</w:t>
      </w:r>
      <w:r w:rsidRPr="002F4D22">
        <w:tab/>
        <w:t>unter Hinweis auf den Entwurf eines Abkommens in Form eines Briefwechsels zwischen der Europäischen Union und der Volksrepublik China nach Artikel XXVIII des Allgemeinen Zoll- und Handelsabkommens (GATT) 1994 über die Änderung der Zugeständnisse für alle in der EU-Liste CLXXV aufgeführten Zollkontingente infolge des Austritts des Vereinigten Königreichs aus der Europäischen Union (10845/2023),</w:t>
      </w:r>
    </w:p>
    <w:p w14:paraId="7B963035" w14:textId="77777777" w:rsidR="00B479F0" w:rsidRPr="002F4D22" w:rsidRDefault="00B479F0" w:rsidP="00B479F0">
      <w:pPr>
        <w:pStyle w:val="NormalHanging12a"/>
      </w:pPr>
      <w:r w:rsidRPr="002F4D22">
        <w:t>–</w:t>
      </w:r>
      <w:r w:rsidRPr="002F4D22">
        <w:tab/>
        <w:t>unter Hinweis auf das vom Rat am 11. November 2025 gemäß Artikel 207 Absatz 4 Unterabsatz 1 und Artikel 218 Absatz 6 Unterabsatz 2 Buchstabe a Ziffer v des Vertrags über die Arbeitsweise der Europäischen Union unterbreitete Ersuchen um Zustimmung (C10</w:t>
      </w:r>
      <w:r w:rsidRPr="002F4D22">
        <w:noBreakHyphen/>
        <w:t>0282/2025),</w:t>
      </w:r>
    </w:p>
    <w:p w14:paraId="4BC44A01" w14:textId="77777777" w:rsidR="00B479F0" w:rsidRPr="002F4D22" w:rsidRDefault="00B479F0" w:rsidP="00B479F0">
      <w:pPr>
        <w:pStyle w:val="NormalHanging12a"/>
      </w:pPr>
      <w:r w:rsidRPr="002F4D22">
        <w:t>–</w:t>
      </w:r>
      <w:r w:rsidRPr="002F4D22">
        <w:tab/>
        <w:t>gestützt auf Artikel 107 Absätze 1 und 4 und Artikel 117 Absatz 7 seiner Geschäftsordnung,</w:t>
      </w:r>
    </w:p>
    <w:p w14:paraId="4457DFCE" w14:textId="77777777" w:rsidR="00B479F0" w:rsidRPr="002F4D22" w:rsidRDefault="00B479F0" w:rsidP="00B479F0">
      <w:pPr>
        <w:pStyle w:val="NormalHanging12a"/>
      </w:pPr>
      <w:r w:rsidRPr="002F4D22">
        <w:t>–</w:t>
      </w:r>
      <w:r w:rsidRPr="002F4D22">
        <w:tab/>
        <w:t>unter Hinweis auf die Empfehlung des Ausschusses für internationalen Handel (A10-0026/2026),</w:t>
      </w:r>
    </w:p>
    <w:p w14:paraId="7A31BAB3" w14:textId="77777777" w:rsidR="00B479F0" w:rsidRPr="002F4D22" w:rsidRDefault="00B479F0" w:rsidP="00B479F0">
      <w:pPr>
        <w:pStyle w:val="NormalHanging12a"/>
      </w:pPr>
      <w:r w:rsidRPr="002F4D22">
        <w:t>1.</w:t>
      </w:r>
      <w:r w:rsidRPr="002F4D22">
        <w:tab/>
        <w:t>gibt seine Zustimmung zum Abschluss des Abkommens;</w:t>
      </w:r>
    </w:p>
    <w:p w14:paraId="293163BF" w14:textId="1E50EB8C" w:rsidR="00E365E1" w:rsidRDefault="00B479F0" w:rsidP="00DB151E">
      <w:pPr>
        <w:pStyle w:val="NormalHanging12a"/>
      </w:pPr>
      <w:r w:rsidRPr="002F4D22">
        <w:lastRenderedPageBreak/>
        <w:t>2.</w:t>
      </w:r>
      <w:r w:rsidRPr="002F4D22">
        <w:tab/>
        <w:t>beauftragt seine Präsidentin, den Standpunkt des Parlaments dem Rat und der Kommission sowie den Regierungen und Parlamenten der Mitgliedstaaten und der Volksrepublik China zu übermitteln.</w:t>
      </w:r>
    </w:p>
    <w:sectPr w:rsidR="00E365E1" w:rsidSect="002F4D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96F5C" w14:textId="77777777" w:rsidR="00996CE2" w:rsidRPr="002F4D22" w:rsidRDefault="00996CE2">
      <w:r w:rsidRPr="002F4D22">
        <w:separator/>
      </w:r>
    </w:p>
  </w:endnote>
  <w:endnote w:type="continuationSeparator" w:id="0">
    <w:p w14:paraId="271CB53F" w14:textId="77777777" w:rsidR="00996CE2" w:rsidRPr="002F4D22" w:rsidRDefault="00996CE2">
      <w:r w:rsidRPr="002F4D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CAF1F" w14:textId="77777777" w:rsidR="00064002" w:rsidRPr="002F4D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089A7" w14:textId="77777777" w:rsidR="00064002" w:rsidRPr="002F4D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18F40" w14:textId="77777777" w:rsidR="00064002" w:rsidRPr="002F4D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A59A2" w14:textId="77777777" w:rsidR="00996CE2" w:rsidRPr="002F4D22" w:rsidRDefault="00996CE2">
      <w:r w:rsidRPr="002F4D22">
        <w:separator/>
      </w:r>
    </w:p>
  </w:footnote>
  <w:footnote w:type="continuationSeparator" w:id="0">
    <w:p w14:paraId="0C7CEDAB" w14:textId="77777777" w:rsidR="00996CE2" w:rsidRPr="002F4D22" w:rsidRDefault="00996CE2">
      <w:r w:rsidRPr="002F4D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E60B" w14:textId="77777777" w:rsidR="00064002" w:rsidRPr="002F4D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C71E2" w14:textId="77777777" w:rsidR="00064002" w:rsidRPr="002F4D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638BA" w14:textId="77777777" w:rsidR="00064002" w:rsidRPr="002F4D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03504800">
    <w:abstractNumId w:val="9"/>
  </w:num>
  <w:num w:numId="2" w16cid:durableId="1063026219">
    <w:abstractNumId w:val="9"/>
  </w:num>
  <w:num w:numId="3" w16cid:durableId="1109005217">
    <w:abstractNumId w:val="7"/>
  </w:num>
  <w:num w:numId="4" w16cid:durableId="1721056822">
    <w:abstractNumId w:val="7"/>
  </w:num>
  <w:num w:numId="5" w16cid:durableId="2068722758">
    <w:abstractNumId w:val="6"/>
  </w:num>
  <w:num w:numId="6" w16cid:durableId="362901748">
    <w:abstractNumId w:val="6"/>
  </w:num>
  <w:num w:numId="7" w16cid:durableId="1839081629">
    <w:abstractNumId w:val="5"/>
  </w:num>
  <w:num w:numId="8" w16cid:durableId="1712076768">
    <w:abstractNumId w:val="5"/>
  </w:num>
  <w:num w:numId="9" w16cid:durableId="1657220195">
    <w:abstractNumId w:val="4"/>
  </w:num>
  <w:num w:numId="10" w16cid:durableId="1172572722">
    <w:abstractNumId w:val="4"/>
  </w:num>
  <w:num w:numId="11" w16cid:durableId="660234465">
    <w:abstractNumId w:val="8"/>
  </w:num>
  <w:num w:numId="12" w16cid:durableId="1758135333">
    <w:abstractNumId w:val="8"/>
  </w:num>
  <w:num w:numId="13" w16cid:durableId="2026787049">
    <w:abstractNumId w:val="3"/>
  </w:num>
  <w:num w:numId="14" w16cid:durableId="1248733309">
    <w:abstractNumId w:val="3"/>
  </w:num>
  <w:num w:numId="15" w16cid:durableId="699821964">
    <w:abstractNumId w:val="2"/>
  </w:num>
  <w:num w:numId="16" w16cid:durableId="935357875">
    <w:abstractNumId w:val="2"/>
  </w:num>
  <w:num w:numId="17" w16cid:durableId="95444800">
    <w:abstractNumId w:val="1"/>
  </w:num>
  <w:num w:numId="18" w16cid:durableId="1229069445">
    <w:abstractNumId w:val="1"/>
  </w:num>
  <w:num w:numId="19" w16cid:durableId="257032709">
    <w:abstractNumId w:val="0"/>
  </w:num>
  <w:num w:numId="20" w16cid:durableId="1879659053">
    <w:abstractNumId w:val="0"/>
  </w:num>
  <w:num w:numId="21" w16cid:durableId="1411082470">
    <w:abstractNumId w:val="9"/>
  </w:num>
  <w:num w:numId="22" w16cid:durableId="1549495279">
    <w:abstractNumId w:val="7"/>
  </w:num>
  <w:num w:numId="23" w16cid:durableId="73936034">
    <w:abstractNumId w:val="6"/>
  </w:num>
  <w:num w:numId="24" w16cid:durableId="429816072">
    <w:abstractNumId w:val="5"/>
  </w:num>
  <w:num w:numId="25" w16cid:durableId="1577587019">
    <w:abstractNumId w:val="4"/>
  </w:num>
  <w:num w:numId="26" w16cid:durableId="1274433643">
    <w:abstractNumId w:val="8"/>
  </w:num>
  <w:num w:numId="27" w16cid:durableId="552159998">
    <w:abstractNumId w:val="3"/>
  </w:num>
  <w:num w:numId="28" w16cid:durableId="2028369128">
    <w:abstractNumId w:val="2"/>
  </w:num>
  <w:num w:numId="29" w16cid:durableId="1269896834">
    <w:abstractNumId w:val="1"/>
  </w:num>
  <w:num w:numId="30" w16cid:durableId="1531380603">
    <w:abstractNumId w:val="0"/>
  </w:num>
  <w:num w:numId="31" w16cid:durableId="896165927">
    <w:abstractNumId w:val="9"/>
  </w:num>
  <w:num w:numId="32" w16cid:durableId="1457405944">
    <w:abstractNumId w:val="7"/>
  </w:num>
  <w:num w:numId="33" w16cid:durableId="393504315">
    <w:abstractNumId w:val="6"/>
  </w:num>
  <w:num w:numId="34" w16cid:durableId="948777952">
    <w:abstractNumId w:val="5"/>
  </w:num>
  <w:num w:numId="35" w16cid:durableId="530537328">
    <w:abstractNumId w:val="4"/>
  </w:num>
  <w:num w:numId="36" w16cid:durableId="1285232438">
    <w:abstractNumId w:val="8"/>
  </w:num>
  <w:num w:numId="37" w16cid:durableId="680427119">
    <w:abstractNumId w:val="3"/>
  </w:num>
  <w:num w:numId="38" w16cid:durableId="1678729496">
    <w:abstractNumId w:val="2"/>
  </w:num>
  <w:num w:numId="39" w16cid:durableId="1767529898">
    <w:abstractNumId w:val="1"/>
  </w:num>
  <w:num w:numId="40" w16cid:durableId="1584216341">
    <w:abstractNumId w:val="0"/>
  </w:num>
  <w:num w:numId="41" w16cid:durableId="1133911781">
    <w:abstractNumId w:val="10"/>
  </w:num>
  <w:num w:numId="42" w16cid:durableId="1926693101">
    <w:abstractNumId w:val="10"/>
  </w:num>
  <w:num w:numId="43" w16cid:durableId="1414357822">
    <w:abstractNumId w:val="10"/>
  </w:num>
  <w:num w:numId="44" w16cid:durableId="14884752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DE"/>
    <w:docVar w:name="dvnumam" w:val="0"/>
    <w:docVar w:name="dvpe" w:val="782.185"/>
    <w:docVar w:name="dvrapporteur" w:val="Berichterstatter: "/>
    <w:docVar w:name="dvstar" w:val="***"/>
    <w:docVar w:name="dvtitre" w:val="Legislative Entschließung des Europäischen Parlaments vom XX. XXX 2026 zu dem Entwurf eines Beschlusses des Rates über den Abschluss – im Namen der Union – des Abkommens in Form eines Briefwechsels zwischen der Europäischen Union und der Volksrepublik China gemäß Artikel XXVIII des Allgemeinen Zoll- und Handelsabkommens (GATT) 1994 über die Änderung der Zugeständnisse für alle in der EU-Liste CLXXV aufgeführten Zollkontingente infolge des Austritts des Vereinigten Königreichs aus der Europäischen Union(10844/2023 – C10-0282/2025 – 2023/0183(NLE))"/>
  </w:docVars>
  <w:rsids>
    <w:rsidRoot w:val="00996CE2"/>
    <w:rsid w:val="00002272"/>
    <w:rsid w:val="00064002"/>
    <w:rsid w:val="000677B9"/>
    <w:rsid w:val="000831BA"/>
    <w:rsid w:val="000A42CC"/>
    <w:rsid w:val="000C55F1"/>
    <w:rsid w:val="000E7DD9"/>
    <w:rsid w:val="0010095E"/>
    <w:rsid w:val="00125B37"/>
    <w:rsid w:val="00171515"/>
    <w:rsid w:val="00187494"/>
    <w:rsid w:val="001D4FA9"/>
    <w:rsid w:val="001F32AE"/>
    <w:rsid w:val="002767FF"/>
    <w:rsid w:val="002B18FE"/>
    <w:rsid w:val="002B5493"/>
    <w:rsid w:val="002F4D22"/>
    <w:rsid w:val="00321195"/>
    <w:rsid w:val="00343214"/>
    <w:rsid w:val="00361C00"/>
    <w:rsid w:val="00395FA1"/>
    <w:rsid w:val="003E15D4"/>
    <w:rsid w:val="00411CCE"/>
    <w:rsid w:val="0041666E"/>
    <w:rsid w:val="00421060"/>
    <w:rsid w:val="004561B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CA5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CE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9F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51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47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B7318"/>
  <w15:chartTrackingRefBased/>
  <w15:docId w15:val="{4F3D15D6-ECEE-434A-A056-DFF3FC6A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479F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479F0"/>
    <w:pPr>
      <w:spacing w:before="480" w:after="240"/>
    </w:pPr>
  </w:style>
  <w:style w:type="paragraph" w:customStyle="1" w:styleId="NormalBold">
    <w:name w:val="NormalBold"/>
    <w:basedOn w:val="Normal"/>
    <w:rsid w:val="00B479F0"/>
    <w:rPr>
      <w:b/>
    </w:rPr>
  </w:style>
  <w:style w:type="paragraph" w:customStyle="1" w:styleId="NormalHanging12a">
    <w:name w:val="NormalHanging12a"/>
    <w:basedOn w:val="Normal"/>
    <w:rsid w:val="00B479F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479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479F0"/>
    <w:rPr>
      <w:sz w:val="24"/>
      <w:lang w:val="de-DE"/>
    </w:rPr>
  </w:style>
  <w:style w:type="paragraph" w:customStyle="1" w:styleId="EPFooter">
    <w:name w:val="EPFooter"/>
    <w:basedOn w:val="Normal"/>
    <w:rsid w:val="00B479F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DB15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B151E"/>
    <w:rPr>
      <w:sz w:val="24"/>
      <w:lang w:val="de-DE"/>
    </w:rPr>
  </w:style>
  <w:style w:type="paragraph" w:styleId="Revision">
    <w:name w:val="Revision"/>
    <w:hidden/>
    <w:uiPriority w:val="99"/>
    <w:semiHidden/>
    <w:rsid w:val="000C55F1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Start-EP-EF</dc:creator>
  <cp:keywords/>
  <cp:lastModifiedBy>Start-EP-EF</cp:lastModifiedBy>
  <cp:revision>2</cp:revision>
  <cp:lastPrinted>2004-11-19T15:42:00Z</cp:lastPrinted>
  <dcterms:created xsi:type="dcterms:W3CDTF">2026-03-26T14:46:00Z</dcterms:created>
  <dcterms:modified xsi:type="dcterms:W3CDTF">2026-03-26T14:46:00Z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