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497A" w14:paraId="113129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25A98E" w14:textId="77777777" w:rsidR="00751A4A" w:rsidRPr="00F4497A" w:rsidRDefault="00260ACD" w:rsidP="0010095E">
            <w:pPr>
              <w:pStyle w:val="EPName"/>
            </w:pPr>
            <w:r w:rsidRPr="00F4497A">
              <w:t>Europski parlament</w:t>
            </w:r>
          </w:p>
          <w:p w14:paraId="7AE6A2F8" w14:textId="77777777" w:rsidR="00751A4A" w:rsidRPr="00F449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497A">
              <w:t>2024</w:t>
            </w:r>
            <w:r w:rsidR="00817416" w:rsidRPr="00F4497A">
              <w:t>-202</w:t>
            </w:r>
            <w:r w:rsidRPr="00F4497A">
              <w:t>9</w:t>
            </w:r>
          </w:p>
        </w:tc>
        <w:tc>
          <w:tcPr>
            <w:tcW w:w="2268" w:type="dxa"/>
            <w:shd w:val="clear" w:color="auto" w:fill="auto"/>
          </w:tcPr>
          <w:p w14:paraId="7D0703FE" w14:textId="77777777" w:rsidR="00751A4A" w:rsidRPr="00F4497A" w:rsidRDefault="00187494" w:rsidP="0010095E">
            <w:pPr>
              <w:pStyle w:val="EPLogo"/>
            </w:pPr>
            <w:r w:rsidRPr="00F4497A">
              <w:rPr>
                <w:noProof/>
                <w:lang w:eastAsia="ja-JP"/>
              </w:rPr>
              <w:drawing>
                <wp:inline distT="0" distB="0" distL="0" distR="0" wp14:anchorId="1B11D56C" wp14:editId="163554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2040EE" w14:textId="77777777" w:rsidR="00D058B8" w:rsidRPr="00F4497A" w:rsidRDefault="00D058B8" w:rsidP="004C5D52">
      <w:pPr>
        <w:pStyle w:val="LineTop"/>
      </w:pPr>
    </w:p>
    <w:p w14:paraId="3E67BA09" w14:textId="77777777" w:rsidR="00680577" w:rsidRPr="00F4497A" w:rsidRDefault="00260ACD" w:rsidP="00680577">
      <w:pPr>
        <w:pStyle w:val="EPBodyTA1"/>
      </w:pPr>
      <w:r w:rsidRPr="00F4497A">
        <w:t>USVOJENI TEKSTOVI</w:t>
      </w:r>
    </w:p>
    <w:p w14:paraId="2C58C15D" w14:textId="77777777" w:rsidR="00D058B8" w:rsidRPr="00F4497A" w:rsidRDefault="00D058B8" w:rsidP="00D058B8">
      <w:pPr>
        <w:pStyle w:val="LineBottom"/>
      </w:pPr>
    </w:p>
    <w:p w14:paraId="63FEDB4F" w14:textId="7667D4EF" w:rsidR="00260ACD" w:rsidRPr="00F4497A" w:rsidRDefault="00260ACD" w:rsidP="00260ACD">
      <w:pPr>
        <w:pStyle w:val="ATHeading1"/>
      </w:pPr>
      <w:bookmarkStart w:id="0" w:name="TANumber"/>
      <w:r w:rsidRPr="00F4497A">
        <w:t>P10_TA(2026)0</w:t>
      </w:r>
      <w:r w:rsidR="001C6DBD">
        <w:t>101</w:t>
      </w:r>
      <w:bookmarkEnd w:id="0"/>
    </w:p>
    <w:p w14:paraId="43304D53" w14:textId="2477A671" w:rsidR="00260ACD" w:rsidRPr="00F4497A" w:rsidRDefault="00E021AC" w:rsidP="00260ACD">
      <w:pPr>
        <w:pStyle w:val="ATHeading2"/>
      </w:pPr>
      <w:bookmarkStart w:id="1" w:name="title"/>
      <w:r w:rsidRPr="00E021AC">
        <w:rPr>
          <w:bCs/>
        </w:rPr>
        <w:t>Sporazum između EU-a i Kine: izmjena koncesija za sve carinske kvote iz rasporeda EU-a CLXXV.</w:t>
      </w:r>
      <w:bookmarkEnd w:id="1"/>
    </w:p>
    <w:p w14:paraId="2F134B03" w14:textId="77777777" w:rsidR="00260ACD" w:rsidRPr="00F4497A" w:rsidRDefault="00260ACD" w:rsidP="00260ACD">
      <w:pPr>
        <w:rPr>
          <w:i/>
          <w:vanish/>
        </w:rPr>
      </w:pPr>
      <w:r w:rsidRPr="00F4497A">
        <w:rPr>
          <w:i/>
        </w:rPr>
        <w:fldChar w:fldCharType="begin"/>
      </w:r>
      <w:r w:rsidRPr="00F4497A">
        <w:rPr>
          <w:i/>
        </w:rPr>
        <w:instrText xml:space="preserve"> TC"(</w:instrText>
      </w:r>
      <w:bookmarkStart w:id="2" w:name="DocNumber"/>
      <w:r w:rsidRPr="00F4497A">
        <w:rPr>
          <w:i/>
        </w:rPr>
        <w:instrText>A10-0026/2026</w:instrText>
      </w:r>
      <w:bookmarkEnd w:id="2"/>
      <w:r w:rsidRPr="00F4497A">
        <w:rPr>
          <w:i/>
        </w:rPr>
        <w:instrText xml:space="preserve"> - Izvjestitelj: Jérémy </w:instrText>
      </w:r>
      <w:proofErr w:type="spellStart"/>
      <w:r w:rsidRPr="00F4497A">
        <w:rPr>
          <w:i/>
        </w:rPr>
        <w:instrText>Decerle</w:instrText>
      </w:r>
      <w:proofErr w:type="spellEnd"/>
      <w:r w:rsidRPr="00F4497A">
        <w:rPr>
          <w:i/>
        </w:rPr>
        <w:instrText xml:space="preserve">)"\l3 \n&gt; \* MERGEFORMAT </w:instrText>
      </w:r>
      <w:r w:rsidRPr="00F4497A">
        <w:rPr>
          <w:i/>
        </w:rPr>
        <w:fldChar w:fldCharType="end"/>
      </w:r>
    </w:p>
    <w:p w14:paraId="12316E1C" w14:textId="77777777" w:rsidR="00260ACD" w:rsidRPr="00F4497A" w:rsidRDefault="00260ACD" w:rsidP="00260ACD">
      <w:pPr>
        <w:rPr>
          <w:vanish/>
        </w:rPr>
      </w:pPr>
      <w:bookmarkStart w:id="3" w:name="Commission"/>
      <w:r w:rsidRPr="00F4497A">
        <w:rPr>
          <w:vanish/>
        </w:rPr>
        <w:t>Odbor za međunarodnu trgovinu</w:t>
      </w:r>
      <w:bookmarkEnd w:id="3"/>
    </w:p>
    <w:p w14:paraId="0D59EE9C" w14:textId="77777777" w:rsidR="00260ACD" w:rsidRPr="00F4497A" w:rsidRDefault="00260ACD" w:rsidP="00260ACD">
      <w:pPr>
        <w:rPr>
          <w:vanish/>
        </w:rPr>
      </w:pPr>
      <w:bookmarkStart w:id="4" w:name="PE"/>
      <w:r w:rsidRPr="00F4497A">
        <w:rPr>
          <w:vanish/>
        </w:rPr>
        <w:t>PE782.185</w:t>
      </w:r>
      <w:bookmarkEnd w:id="4"/>
    </w:p>
    <w:p w14:paraId="4E238042" w14:textId="102BD333" w:rsidR="00260ACD" w:rsidRPr="00F4497A" w:rsidRDefault="00260ACD" w:rsidP="00260ACD">
      <w:pPr>
        <w:pStyle w:val="ATHeading3"/>
      </w:pPr>
      <w:bookmarkStart w:id="5" w:name="Sujet"/>
      <w:r w:rsidRPr="00F4497A">
        <w:t xml:space="preserve">Zakonodavna rezolucija Europskog parlamenta od </w:t>
      </w:r>
      <w:r w:rsidR="00E021AC">
        <w:t>26. ožujka</w:t>
      </w:r>
      <w:r w:rsidRPr="00F4497A">
        <w:t xml:space="preserve"> 2026. o Nacrtu odluke Vijeća o sklapanju, u ime Unije, Sporazuma u obliku razmjene pisama između Europske unije i Narodne Republike Kine na temelju članka XXVIII. Općeg sporazuma o carinama i trgovini (GATT) iz 1994. o izmjeni koncesija za sve carinske kvote uključene u raspored EU-a CLXXV. zbog povlačenja Ujedinjene Kraljevine iz Europske unije</w:t>
      </w:r>
      <w:bookmarkEnd w:id="5"/>
      <w:r w:rsidRPr="00F4497A">
        <w:t xml:space="preserve"> </w:t>
      </w:r>
      <w:bookmarkStart w:id="6" w:name="References"/>
      <w:r w:rsidRPr="00F4497A">
        <w:t>(10844/2023 – C10-0282/2025 – 2023/0183(NLE))</w:t>
      </w:r>
      <w:bookmarkEnd w:id="6"/>
    </w:p>
    <w:p w14:paraId="1521E429" w14:textId="77777777" w:rsidR="005D38C2" w:rsidRPr="00F4497A" w:rsidRDefault="005D38C2" w:rsidP="005D38C2">
      <w:pPr>
        <w:pStyle w:val="NormalBold"/>
      </w:pPr>
      <w:r w:rsidRPr="00F4497A">
        <w:t>(Suglasnost)</w:t>
      </w:r>
    </w:p>
    <w:p w14:paraId="503AA66E" w14:textId="77777777" w:rsidR="005D38C2" w:rsidRPr="00F4497A" w:rsidRDefault="005D38C2" w:rsidP="005D38C2">
      <w:pPr>
        <w:pStyle w:val="EPComma"/>
      </w:pPr>
      <w:r w:rsidRPr="00F4497A">
        <w:rPr>
          <w:i/>
          <w:iCs/>
        </w:rPr>
        <w:t>Europski parlament</w:t>
      </w:r>
      <w:r w:rsidRPr="00F4497A">
        <w:t>,</w:t>
      </w:r>
    </w:p>
    <w:p w14:paraId="750FBC6E" w14:textId="77777777" w:rsidR="005D38C2" w:rsidRPr="00F4497A" w:rsidRDefault="005D38C2" w:rsidP="005D38C2">
      <w:pPr>
        <w:pStyle w:val="NormalHanging12a"/>
      </w:pPr>
      <w:r w:rsidRPr="00F4497A">
        <w:t>–</w:t>
      </w:r>
      <w:r w:rsidRPr="00F4497A">
        <w:tab/>
        <w:t>uzimajući u obzir Nacrt odluke Vijeća (10844/2023),</w:t>
      </w:r>
    </w:p>
    <w:p w14:paraId="77BCBEA5" w14:textId="77777777" w:rsidR="005D38C2" w:rsidRPr="00F4497A" w:rsidRDefault="005D38C2" w:rsidP="005D38C2">
      <w:pPr>
        <w:pStyle w:val="NormalHanging12a"/>
      </w:pPr>
      <w:r w:rsidRPr="00F4497A">
        <w:t>–</w:t>
      </w:r>
      <w:r w:rsidRPr="00F4497A">
        <w:tab/>
        <w:t>uzimajući u obzir Nacrt sporazuma u obliku razmjene pisama između Europske unije i Narodne Republike Kine na temelju članka XXVIII. Općeg sporazuma o carinama i trgovini (GATT) iz 1994. o izmjeni koncesija za sve carinske kvote uključene u raspored EU-a CLXXV. zbog povlačenja Ujedinjene Kraljevine iz Europske unije (10845/2023),</w:t>
      </w:r>
    </w:p>
    <w:p w14:paraId="1EEAB55B" w14:textId="7E2B2D80" w:rsidR="005D38C2" w:rsidRPr="00F4497A" w:rsidRDefault="005D38C2" w:rsidP="005D38C2">
      <w:pPr>
        <w:pStyle w:val="NormalHanging12a"/>
      </w:pPr>
      <w:r w:rsidRPr="00F4497A">
        <w:t>–</w:t>
      </w:r>
      <w:r w:rsidRPr="00F4497A">
        <w:tab/>
        <w:t xml:space="preserve">uzimajući u obzir zahtjev </w:t>
      </w:r>
      <w:r w:rsidR="00E021AC" w:rsidRPr="00E021AC">
        <w:t>Vijeća</w:t>
      </w:r>
      <w:r w:rsidR="00E021AC">
        <w:t xml:space="preserve"> </w:t>
      </w:r>
      <w:r w:rsidRPr="00F4497A">
        <w:t xml:space="preserve">za davanje suglasnosti </w:t>
      </w:r>
      <w:r w:rsidR="00E021AC">
        <w:t xml:space="preserve">od </w:t>
      </w:r>
      <w:r w:rsidRPr="00F4497A">
        <w:t xml:space="preserve">11. studenoga 2025. u skladu s člankom 207. stavkom 4. prvim podstavkom i člankom 218. stavkom 6. drugim podstavkom točkom (a) </w:t>
      </w:r>
      <w:proofErr w:type="spellStart"/>
      <w:r w:rsidRPr="00F4497A">
        <w:t>podtočkom</w:t>
      </w:r>
      <w:proofErr w:type="spellEnd"/>
      <w:r w:rsidRPr="00F4497A">
        <w:t> v. Ugovora o funkcioniranju Europske unije (C10</w:t>
      </w:r>
      <w:r w:rsidRPr="00F4497A">
        <w:noBreakHyphen/>
        <w:t>0282/2025),</w:t>
      </w:r>
    </w:p>
    <w:p w14:paraId="2D3C2FD0" w14:textId="77777777" w:rsidR="005D38C2" w:rsidRPr="00F4497A" w:rsidRDefault="005D38C2" w:rsidP="005D38C2">
      <w:pPr>
        <w:pStyle w:val="NormalHanging12a"/>
      </w:pPr>
      <w:r w:rsidRPr="00F4497A">
        <w:t>–</w:t>
      </w:r>
      <w:r w:rsidRPr="00F4497A">
        <w:tab/>
        <w:t>uzimajući u obzir članak 107. stavke 1. i 4. te članak 117. stavak 7. Poslovnika,</w:t>
      </w:r>
    </w:p>
    <w:p w14:paraId="79030A89" w14:textId="77777777" w:rsidR="005D38C2" w:rsidRPr="00F4497A" w:rsidRDefault="005D38C2" w:rsidP="005D38C2">
      <w:pPr>
        <w:pStyle w:val="NormalHanging12a"/>
      </w:pPr>
      <w:r w:rsidRPr="00F4497A">
        <w:t>–</w:t>
      </w:r>
      <w:r w:rsidRPr="00F4497A">
        <w:tab/>
        <w:t>uzimajući u obzir preporuku Odbora za međunarodnu trgovinu (A10-0026/2026),</w:t>
      </w:r>
    </w:p>
    <w:p w14:paraId="04B83105" w14:textId="77777777" w:rsidR="005D38C2" w:rsidRPr="00F4497A" w:rsidRDefault="005D38C2" w:rsidP="005D38C2">
      <w:pPr>
        <w:pStyle w:val="NormalHanging12a"/>
      </w:pPr>
      <w:r w:rsidRPr="00F4497A">
        <w:t>1.</w:t>
      </w:r>
      <w:r w:rsidRPr="00F4497A">
        <w:tab/>
        <w:t>daje suglasnost za sklapanje sporazuma;</w:t>
      </w:r>
    </w:p>
    <w:p w14:paraId="293D3B0D" w14:textId="08584FA8" w:rsidR="00F4497A" w:rsidRPr="00F4497A" w:rsidRDefault="005D38C2" w:rsidP="00F4497A">
      <w:pPr>
        <w:pStyle w:val="NormalHanging12a"/>
      </w:pPr>
      <w:r w:rsidRPr="00F4497A">
        <w:t>2.</w:t>
      </w:r>
      <w:r w:rsidRPr="00F4497A">
        <w:tab/>
        <w:t>nalaže svojoj predsjednici da stajalište Parlamenta proslijedi Vijeću, Komisiji te vladama i parlamentima država članica i Narodne Republike Kine.</w:t>
      </w:r>
    </w:p>
    <w:p w14:paraId="12C54395" w14:textId="1B8C020A" w:rsidR="00E365E1" w:rsidRPr="00F4497A" w:rsidRDefault="00E365E1" w:rsidP="00260ACD"/>
    <w:sectPr w:rsidR="00E365E1" w:rsidRPr="00F4497A" w:rsidSect="00F449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DA701" w14:textId="77777777" w:rsidR="00260ACD" w:rsidRPr="00F4497A" w:rsidRDefault="00260ACD">
      <w:r w:rsidRPr="00F4497A">
        <w:separator/>
      </w:r>
    </w:p>
  </w:endnote>
  <w:endnote w:type="continuationSeparator" w:id="0">
    <w:p w14:paraId="5ACA4547" w14:textId="77777777" w:rsidR="00260ACD" w:rsidRPr="00F4497A" w:rsidRDefault="00260ACD">
      <w:r w:rsidRPr="00F449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83E93" w14:textId="77777777" w:rsidR="00064002" w:rsidRPr="00F449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1F020" w14:textId="77777777" w:rsidR="00064002" w:rsidRPr="00F449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1A966" w14:textId="77777777" w:rsidR="00064002" w:rsidRPr="00F449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114B7" w14:textId="77777777" w:rsidR="00260ACD" w:rsidRPr="00F4497A" w:rsidRDefault="00260ACD">
      <w:r w:rsidRPr="00F4497A">
        <w:separator/>
      </w:r>
    </w:p>
  </w:footnote>
  <w:footnote w:type="continuationSeparator" w:id="0">
    <w:p w14:paraId="4407E576" w14:textId="77777777" w:rsidR="00260ACD" w:rsidRPr="00F4497A" w:rsidRDefault="00260ACD">
      <w:r w:rsidRPr="00F449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EA00B" w14:textId="77777777" w:rsidR="00064002" w:rsidRPr="00F449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7AB79" w14:textId="77777777" w:rsidR="00064002" w:rsidRPr="00F449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42A0B" w14:textId="77777777" w:rsidR="00064002" w:rsidRPr="00F449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9152532">
    <w:abstractNumId w:val="9"/>
  </w:num>
  <w:num w:numId="2" w16cid:durableId="126550269">
    <w:abstractNumId w:val="9"/>
  </w:num>
  <w:num w:numId="3" w16cid:durableId="1331719249">
    <w:abstractNumId w:val="7"/>
  </w:num>
  <w:num w:numId="4" w16cid:durableId="1088036177">
    <w:abstractNumId w:val="7"/>
  </w:num>
  <w:num w:numId="5" w16cid:durableId="1157725922">
    <w:abstractNumId w:val="6"/>
  </w:num>
  <w:num w:numId="6" w16cid:durableId="2109618113">
    <w:abstractNumId w:val="6"/>
  </w:num>
  <w:num w:numId="7" w16cid:durableId="25524848">
    <w:abstractNumId w:val="5"/>
  </w:num>
  <w:num w:numId="8" w16cid:durableId="2038308516">
    <w:abstractNumId w:val="5"/>
  </w:num>
  <w:num w:numId="9" w16cid:durableId="179592191">
    <w:abstractNumId w:val="4"/>
  </w:num>
  <w:num w:numId="10" w16cid:durableId="1008600982">
    <w:abstractNumId w:val="4"/>
  </w:num>
  <w:num w:numId="11" w16cid:durableId="133642549">
    <w:abstractNumId w:val="8"/>
  </w:num>
  <w:num w:numId="12" w16cid:durableId="911739988">
    <w:abstractNumId w:val="8"/>
  </w:num>
  <w:num w:numId="13" w16cid:durableId="513686630">
    <w:abstractNumId w:val="3"/>
  </w:num>
  <w:num w:numId="14" w16cid:durableId="1933584650">
    <w:abstractNumId w:val="3"/>
  </w:num>
  <w:num w:numId="15" w16cid:durableId="1791240798">
    <w:abstractNumId w:val="2"/>
  </w:num>
  <w:num w:numId="16" w16cid:durableId="619411309">
    <w:abstractNumId w:val="2"/>
  </w:num>
  <w:num w:numId="17" w16cid:durableId="911352060">
    <w:abstractNumId w:val="1"/>
  </w:num>
  <w:num w:numId="18" w16cid:durableId="1099376885">
    <w:abstractNumId w:val="1"/>
  </w:num>
  <w:num w:numId="19" w16cid:durableId="2136173657">
    <w:abstractNumId w:val="0"/>
  </w:num>
  <w:num w:numId="20" w16cid:durableId="644775117">
    <w:abstractNumId w:val="0"/>
  </w:num>
  <w:num w:numId="21" w16cid:durableId="314652107">
    <w:abstractNumId w:val="9"/>
  </w:num>
  <w:num w:numId="22" w16cid:durableId="973411874">
    <w:abstractNumId w:val="7"/>
  </w:num>
  <w:num w:numId="23" w16cid:durableId="1154833200">
    <w:abstractNumId w:val="6"/>
  </w:num>
  <w:num w:numId="24" w16cid:durableId="725032838">
    <w:abstractNumId w:val="5"/>
  </w:num>
  <w:num w:numId="25" w16cid:durableId="1216310958">
    <w:abstractNumId w:val="4"/>
  </w:num>
  <w:num w:numId="26" w16cid:durableId="1278758228">
    <w:abstractNumId w:val="8"/>
  </w:num>
  <w:num w:numId="27" w16cid:durableId="251814731">
    <w:abstractNumId w:val="3"/>
  </w:num>
  <w:num w:numId="28" w16cid:durableId="238517770">
    <w:abstractNumId w:val="2"/>
  </w:num>
  <w:num w:numId="29" w16cid:durableId="1145312449">
    <w:abstractNumId w:val="1"/>
  </w:num>
  <w:num w:numId="30" w16cid:durableId="916355470">
    <w:abstractNumId w:val="0"/>
  </w:num>
  <w:num w:numId="31" w16cid:durableId="75908864">
    <w:abstractNumId w:val="9"/>
  </w:num>
  <w:num w:numId="32" w16cid:durableId="739906482">
    <w:abstractNumId w:val="7"/>
  </w:num>
  <w:num w:numId="33" w16cid:durableId="1574271123">
    <w:abstractNumId w:val="6"/>
  </w:num>
  <w:num w:numId="34" w16cid:durableId="1913276491">
    <w:abstractNumId w:val="5"/>
  </w:num>
  <w:num w:numId="35" w16cid:durableId="2142070084">
    <w:abstractNumId w:val="4"/>
  </w:num>
  <w:num w:numId="36" w16cid:durableId="1987583799">
    <w:abstractNumId w:val="8"/>
  </w:num>
  <w:num w:numId="37" w16cid:durableId="1834759945">
    <w:abstractNumId w:val="3"/>
  </w:num>
  <w:num w:numId="38" w16cid:durableId="795680080">
    <w:abstractNumId w:val="2"/>
  </w:num>
  <w:num w:numId="39" w16cid:durableId="1409303057">
    <w:abstractNumId w:val="1"/>
  </w:num>
  <w:num w:numId="40" w16cid:durableId="2029334430">
    <w:abstractNumId w:val="0"/>
  </w:num>
  <w:num w:numId="41" w16cid:durableId="470683082">
    <w:abstractNumId w:val="10"/>
  </w:num>
  <w:num w:numId="42" w16cid:durableId="1577862095">
    <w:abstractNumId w:val="10"/>
  </w:num>
  <w:num w:numId="43" w16cid:durableId="435293684">
    <w:abstractNumId w:val="10"/>
  </w:num>
  <w:num w:numId="44" w16cid:durableId="9554070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HR"/>
    <w:docVar w:name="dvnumam" w:val="0"/>
    <w:docVar w:name="dvpe" w:val="782.185"/>
    <w:docVar w:name="dvrapporteur" w:val="Izvjestitelj: "/>
    <w:docVar w:name="dvstar" w:val="***"/>
    <w:docVar w:name="dvtitre" w:val="Zakonodavna rezolucija Europskog parlamenta od .... 2026. o Nacrtu odluke Vijeća o sklapanju, u ime Unije, Sporazuma u obliku razmjene pisama između Europske unije i Narodne Republike Kine na temelju članka XXVIII. Općeg sporazuma o carinama i trgovini (GATT) iz 1994. o izmjeni koncesija za sve carinske kvote uključene u raspored EU-a CLXXV. zbog povlačenja Ujedinjene Kraljevine iz Europske unije(10844/2023 – C10-0282/2025 – 2023/0183(NLE))"/>
  </w:docVars>
  <w:rsids>
    <w:rsidRoot w:val="00260AC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DBD"/>
    <w:rsid w:val="001F32AE"/>
    <w:rsid w:val="00260ACD"/>
    <w:rsid w:val="002767FF"/>
    <w:rsid w:val="002B18FE"/>
    <w:rsid w:val="002B5493"/>
    <w:rsid w:val="00343214"/>
    <w:rsid w:val="00361C00"/>
    <w:rsid w:val="00395FA1"/>
    <w:rsid w:val="0039661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8C2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398E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1AC"/>
    <w:rsid w:val="00E365E1"/>
    <w:rsid w:val="00E820A4"/>
    <w:rsid w:val="00EB006A"/>
    <w:rsid w:val="00EB4772"/>
    <w:rsid w:val="00ED169E"/>
    <w:rsid w:val="00ED4235"/>
    <w:rsid w:val="00F04346"/>
    <w:rsid w:val="00F05C33"/>
    <w:rsid w:val="00F075DC"/>
    <w:rsid w:val="00F149E9"/>
    <w:rsid w:val="00F4497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E5FCB"/>
  <w15:chartTrackingRefBased/>
  <w15:docId w15:val="{55BC7B92-02B7-4ED3-BEEC-6C5C2BE2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D38C2"/>
    <w:pPr>
      <w:spacing w:before="480" w:after="240"/>
    </w:pPr>
  </w:style>
  <w:style w:type="paragraph" w:customStyle="1" w:styleId="NormalBold">
    <w:name w:val="NormalBold"/>
    <w:basedOn w:val="Normal"/>
    <w:rsid w:val="005D38C2"/>
    <w:rPr>
      <w:b/>
    </w:rPr>
  </w:style>
  <w:style w:type="paragraph" w:customStyle="1" w:styleId="NormalHanging12a">
    <w:name w:val="NormalHanging12a"/>
    <w:basedOn w:val="Normal"/>
    <w:rsid w:val="005D38C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021AC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2026-03-26T14:00:00Z</dcterms:created>
  <dcterms:modified xsi:type="dcterms:W3CDTF">2026-03-26T14:00:00Z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