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52CC" w14:paraId="17F9BB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630C98" w14:textId="77777777" w:rsidR="00751A4A" w:rsidRPr="000952CC" w:rsidRDefault="000A3A9C" w:rsidP="0010095E">
            <w:pPr>
              <w:pStyle w:val="EPName"/>
            </w:pPr>
            <w:r w:rsidRPr="000952CC">
              <w:t>Evropski parlament</w:t>
            </w:r>
          </w:p>
          <w:p w14:paraId="08E6C983" w14:textId="77777777" w:rsidR="00751A4A" w:rsidRPr="000952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52CC">
              <w:t>2024</w:t>
            </w:r>
            <w:r w:rsidR="00817416" w:rsidRPr="000952CC">
              <w:t>-202</w:t>
            </w:r>
            <w:r w:rsidRPr="000952CC">
              <w:t>9</w:t>
            </w:r>
          </w:p>
        </w:tc>
        <w:tc>
          <w:tcPr>
            <w:tcW w:w="2268" w:type="dxa"/>
            <w:shd w:val="clear" w:color="auto" w:fill="auto"/>
          </w:tcPr>
          <w:p w14:paraId="18CD531A" w14:textId="77777777" w:rsidR="00751A4A" w:rsidRPr="000952CC" w:rsidRDefault="00187494" w:rsidP="0010095E">
            <w:pPr>
              <w:pStyle w:val="EPLogo"/>
            </w:pPr>
            <w:r w:rsidRPr="000952CC">
              <w:rPr>
                <w:noProof/>
                <w:lang w:eastAsia="ja-JP"/>
              </w:rPr>
              <w:drawing>
                <wp:inline distT="0" distB="0" distL="0" distR="0" wp14:anchorId="7EBA9189" wp14:editId="566E35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A95963" w14:textId="77777777" w:rsidR="00D058B8" w:rsidRPr="000952CC" w:rsidRDefault="00D058B8" w:rsidP="004C5D52">
      <w:pPr>
        <w:pStyle w:val="LineTop"/>
      </w:pPr>
    </w:p>
    <w:p w14:paraId="15D72314" w14:textId="77777777" w:rsidR="00680577" w:rsidRPr="000952CC" w:rsidRDefault="000A3A9C" w:rsidP="00680577">
      <w:pPr>
        <w:pStyle w:val="EPBodyTA1"/>
      </w:pPr>
      <w:r w:rsidRPr="000952CC">
        <w:t>SPREJETA BESEDILA</w:t>
      </w:r>
    </w:p>
    <w:p w14:paraId="79697042" w14:textId="77777777" w:rsidR="00D058B8" w:rsidRPr="000952CC" w:rsidRDefault="00D058B8" w:rsidP="00D058B8">
      <w:pPr>
        <w:pStyle w:val="LineBottom"/>
      </w:pPr>
    </w:p>
    <w:p w14:paraId="5D048471" w14:textId="57554264" w:rsidR="000A3A9C" w:rsidRPr="000952CC" w:rsidRDefault="000A3A9C" w:rsidP="000A3A9C">
      <w:pPr>
        <w:pStyle w:val="ATHeading1"/>
      </w:pPr>
      <w:bookmarkStart w:id="0" w:name="TANumber"/>
      <w:r w:rsidRPr="000952CC">
        <w:t>P10_TA(2026)</w:t>
      </w:r>
      <w:r w:rsidR="001C4F65">
        <w:t>0</w:t>
      </w:r>
      <w:bookmarkEnd w:id="0"/>
      <w:r w:rsidR="001C4F65">
        <w:t>101</w:t>
      </w:r>
    </w:p>
    <w:p w14:paraId="1159D59F" w14:textId="147E1BDF" w:rsidR="000A3A9C" w:rsidRPr="000952CC" w:rsidRDefault="00AB7D34" w:rsidP="000A3A9C">
      <w:pPr>
        <w:pStyle w:val="ATHeading2"/>
      </w:pPr>
      <w:r w:rsidRPr="00AB7D34">
        <w:t>Sporazum med EU in Kitajsko: sprememba koncesij za vse tarifne kvote, vključene na seznam EU CLXXV</w:t>
      </w:r>
    </w:p>
    <w:p w14:paraId="3E64DDD3" w14:textId="77777777" w:rsidR="000A3A9C" w:rsidRPr="000952CC" w:rsidRDefault="000A3A9C" w:rsidP="000A3A9C">
      <w:pPr>
        <w:rPr>
          <w:i/>
          <w:vanish/>
        </w:rPr>
      </w:pPr>
      <w:r w:rsidRPr="000952CC">
        <w:rPr>
          <w:i/>
        </w:rPr>
        <w:fldChar w:fldCharType="begin"/>
      </w:r>
      <w:r w:rsidRPr="000952CC">
        <w:rPr>
          <w:i/>
        </w:rPr>
        <w:instrText xml:space="preserve"> TC"(</w:instrText>
      </w:r>
      <w:bookmarkStart w:id="1" w:name="DocNumber"/>
      <w:r w:rsidRPr="000952CC">
        <w:rPr>
          <w:i/>
        </w:rPr>
        <w:instrText>A10-0026/2026</w:instrText>
      </w:r>
      <w:bookmarkEnd w:id="1"/>
      <w:r w:rsidRPr="000952CC">
        <w:rPr>
          <w:i/>
        </w:rPr>
        <w:instrText xml:space="preserve"> - Poročevalec: Jérémy Decerle)"\l3 \n&gt; \* MERGEFORMAT </w:instrText>
      </w:r>
      <w:r w:rsidRPr="000952CC">
        <w:rPr>
          <w:i/>
        </w:rPr>
        <w:fldChar w:fldCharType="end"/>
      </w:r>
    </w:p>
    <w:p w14:paraId="3E9EAFCF" w14:textId="77777777" w:rsidR="000A3A9C" w:rsidRPr="000952CC" w:rsidRDefault="000A3A9C" w:rsidP="000A3A9C">
      <w:pPr>
        <w:rPr>
          <w:vanish/>
        </w:rPr>
      </w:pPr>
      <w:bookmarkStart w:id="2" w:name="Commission"/>
      <w:r w:rsidRPr="000952CC">
        <w:rPr>
          <w:vanish/>
        </w:rPr>
        <w:t>Odbor za mednarodno trgovino</w:t>
      </w:r>
      <w:bookmarkEnd w:id="2"/>
    </w:p>
    <w:p w14:paraId="68CB6EF7" w14:textId="77777777" w:rsidR="000A3A9C" w:rsidRPr="000952CC" w:rsidRDefault="000A3A9C" w:rsidP="000A3A9C">
      <w:pPr>
        <w:rPr>
          <w:vanish/>
        </w:rPr>
      </w:pPr>
      <w:bookmarkStart w:id="3" w:name="PE"/>
      <w:r w:rsidRPr="000952CC">
        <w:rPr>
          <w:vanish/>
        </w:rPr>
        <w:t>PE782.185</w:t>
      </w:r>
      <w:bookmarkEnd w:id="3"/>
    </w:p>
    <w:p w14:paraId="5F6CE09B" w14:textId="29D63976" w:rsidR="000A3A9C" w:rsidRPr="000952CC" w:rsidRDefault="000A3A9C" w:rsidP="000A3A9C">
      <w:pPr>
        <w:pStyle w:val="ATHeading3"/>
      </w:pPr>
      <w:bookmarkStart w:id="4" w:name="Sujet"/>
      <w:r w:rsidRPr="000952CC">
        <w:t xml:space="preserve">Zakonodajna resolucija Evropskega parlamenta z dne </w:t>
      </w:r>
      <w:r w:rsidR="00D8169C">
        <w:t>26. marca</w:t>
      </w:r>
      <w:r w:rsidRPr="000952CC">
        <w:t xml:space="preserve"> 2026 o osnutku sklepa Sveta o sklenitvi, v imenu Unije, Sporazuma v obliki izmenjave pisem med Evropsko unijo in Ljudsko republiko Kitajsko na podlagi člena XXVIII Splošnega sporazuma o carinah in trgovini (GATT) 1994 v zvezi s spremembo koncesij za vse tarifne kvote, vključene na seznam EU CLXXV, zaradi izstopa Združenega kraljestva iz Evropske unije</w:t>
      </w:r>
      <w:bookmarkEnd w:id="4"/>
      <w:r w:rsidRPr="000952CC">
        <w:t xml:space="preserve"> </w:t>
      </w:r>
      <w:bookmarkStart w:id="5" w:name="References"/>
      <w:r w:rsidRPr="000952CC">
        <w:t>(10844/2023 – C10-0282/2025 – 2023/0183(NLE))</w:t>
      </w:r>
      <w:bookmarkEnd w:id="5"/>
    </w:p>
    <w:p w14:paraId="7B2126A5" w14:textId="77777777" w:rsidR="00487278" w:rsidRPr="000952CC" w:rsidRDefault="00487278" w:rsidP="00487278">
      <w:pPr>
        <w:pStyle w:val="NormalBold"/>
      </w:pPr>
      <w:r w:rsidRPr="000952CC">
        <w:t>(Odobritev)</w:t>
      </w:r>
    </w:p>
    <w:p w14:paraId="41D47064" w14:textId="77777777" w:rsidR="00487278" w:rsidRPr="000952CC" w:rsidRDefault="00487278" w:rsidP="00487278">
      <w:pPr>
        <w:pStyle w:val="EPComma"/>
      </w:pPr>
      <w:r w:rsidRPr="000952CC">
        <w:rPr>
          <w:i/>
        </w:rPr>
        <w:t>Evropski parlament</w:t>
      </w:r>
      <w:r w:rsidRPr="000952CC">
        <w:t>,</w:t>
      </w:r>
    </w:p>
    <w:p w14:paraId="0DE88E43" w14:textId="77777777" w:rsidR="00487278" w:rsidRPr="000952CC" w:rsidRDefault="00487278" w:rsidP="00487278">
      <w:pPr>
        <w:pStyle w:val="NormalHanging12a"/>
      </w:pPr>
      <w:r w:rsidRPr="000952CC">
        <w:t>–</w:t>
      </w:r>
      <w:r w:rsidRPr="000952CC">
        <w:tab/>
        <w:t>ob upoštevanju osnutka sklepa Sveta (10844/2023),</w:t>
      </w:r>
    </w:p>
    <w:p w14:paraId="2DA66354" w14:textId="77777777" w:rsidR="00487278" w:rsidRPr="000952CC" w:rsidRDefault="00487278" w:rsidP="00487278">
      <w:pPr>
        <w:pStyle w:val="NormalHanging12a"/>
      </w:pPr>
      <w:r w:rsidRPr="000952CC">
        <w:t>–</w:t>
      </w:r>
      <w:r w:rsidRPr="000952CC">
        <w:tab/>
        <w:t>ob upoštevanju osnutka sporazuma v obliki izmenjave pisem med Evropsko unijo in Ljudsko republiko Kitajsko na podlagi člena XXVIII Splošnega sporazuma o carinah in trgovini (GATT) 1994 v zvezi s spremembo koncesij za vse tarifne kvote, vključene na seznam EU CLXXV, zaradi izstopa Združenega kraljestva iz Evropske unije (10845/2023),</w:t>
      </w:r>
    </w:p>
    <w:p w14:paraId="633D4FD3" w14:textId="77777777" w:rsidR="00487278" w:rsidRPr="000952CC" w:rsidRDefault="00487278" w:rsidP="00487278">
      <w:pPr>
        <w:pStyle w:val="NormalHanging12a"/>
      </w:pPr>
      <w:r w:rsidRPr="000952CC">
        <w:t>–</w:t>
      </w:r>
      <w:r w:rsidRPr="000952CC">
        <w:tab/>
        <w:t>ob upoštevanju zahteve za odobritev, ki jo je Svet podal 11. novembra 2025 v skladu s členom 207(4), prvi pododstavek, in členom 218(6), drugi pododstavek, točka (a)(v), Pogodbe o delovanju Evropske unije (C10</w:t>
      </w:r>
      <w:r w:rsidRPr="000952CC">
        <w:noBreakHyphen/>
        <w:t>0282/2025),</w:t>
      </w:r>
    </w:p>
    <w:p w14:paraId="422C4857" w14:textId="77777777" w:rsidR="00487278" w:rsidRPr="000952CC" w:rsidRDefault="00487278" w:rsidP="00487278">
      <w:pPr>
        <w:pStyle w:val="NormalHanging12a"/>
      </w:pPr>
      <w:r w:rsidRPr="000952CC">
        <w:t>–</w:t>
      </w:r>
      <w:r w:rsidRPr="000952CC">
        <w:tab/>
        <w:t>ob upoštevanju člena 107(1) in (4) ter člena 117(7) Poslovnika,</w:t>
      </w:r>
    </w:p>
    <w:p w14:paraId="37E000A8" w14:textId="77777777" w:rsidR="00487278" w:rsidRPr="000952CC" w:rsidRDefault="00487278" w:rsidP="00487278">
      <w:pPr>
        <w:pStyle w:val="NormalHanging12a"/>
      </w:pPr>
      <w:r w:rsidRPr="000952CC">
        <w:t>–</w:t>
      </w:r>
      <w:r w:rsidRPr="000952CC">
        <w:tab/>
        <w:t>ob upoštevanju priporočila Odbora za mednarodno trgovino (A10</w:t>
      </w:r>
      <w:r w:rsidRPr="000952CC">
        <w:noBreakHyphen/>
        <w:t>0026/2026),</w:t>
      </w:r>
    </w:p>
    <w:p w14:paraId="2785F8B6" w14:textId="77777777" w:rsidR="00487278" w:rsidRPr="000952CC" w:rsidRDefault="00487278" w:rsidP="00487278">
      <w:pPr>
        <w:pStyle w:val="NormalHanging12a"/>
      </w:pPr>
      <w:r w:rsidRPr="000952CC">
        <w:t>1.</w:t>
      </w:r>
      <w:r w:rsidRPr="000952CC">
        <w:tab/>
        <w:t>odobri sklenitev sporazuma;</w:t>
      </w:r>
    </w:p>
    <w:p w14:paraId="2FCBF0CF" w14:textId="5814ADFD" w:rsidR="00E365E1" w:rsidRPr="000952CC" w:rsidRDefault="00487278" w:rsidP="00D8169C">
      <w:pPr>
        <w:pStyle w:val="NormalHanging12a"/>
      </w:pPr>
      <w:r w:rsidRPr="000952CC">
        <w:t>2.</w:t>
      </w:r>
      <w:r w:rsidRPr="000952CC">
        <w:tab/>
        <w:t>naroči svoji predsednici, naj stališče Parlamenta posreduje Svetu</w:t>
      </w:r>
      <w:r w:rsidR="00771364">
        <w:t xml:space="preserve">, </w:t>
      </w:r>
      <w:r w:rsidRPr="000952CC">
        <w:t>Komisiji ter vladam in parlamentom držav članic in</w:t>
      </w:r>
      <w:r w:rsidR="00185293">
        <w:t xml:space="preserve"> </w:t>
      </w:r>
      <w:r w:rsidRPr="000952CC">
        <w:t>Ljudske republike Kitajske.</w:t>
      </w:r>
    </w:p>
    <w:sectPr w:rsidR="00E365E1" w:rsidRPr="000952CC" w:rsidSect="00095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9C8B4" w14:textId="77777777" w:rsidR="000A3A9C" w:rsidRPr="000952CC" w:rsidRDefault="000A3A9C">
      <w:r w:rsidRPr="000952CC">
        <w:separator/>
      </w:r>
    </w:p>
  </w:endnote>
  <w:endnote w:type="continuationSeparator" w:id="0">
    <w:p w14:paraId="65940853" w14:textId="77777777" w:rsidR="000A3A9C" w:rsidRPr="000952CC" w:rsidRDefault="000A3A9C">
      <w:r w:rsidRPr="000952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B8746" w14:textId="77777777" w:rsidR="00064002" w:rsidRPr="000952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B804C" w14:textId="77777777" w:rsidR="00064002" w:rsidRPr="000952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337E" w14:textId="77777777" w:rsidR="00064002" w:rsidRPr="000952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5285F" w14:textId="77777777" w:rsidR="000A3A9C" w:rsidRPr="000952CC" w:rsidRDefault="000A3A9C">
      <w:r w:rsidRPr="000952CC">
        <w:separator/>
      </w:r>
    </w:p>
  </w:footnote>
  <w:footnote w:type="continuationSeparator" w:id="0">
    <w:p w14:paraId="3390C824" w14:textId="77777777" w:rsidR="000A3A9C" w:rsidRPr="000952CC" w:rsidRDefault="000A3A9C">
      <w:r w:rsidRPr="000952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F47E" w14:textId="77777777" w:rsidR="00064002" w:rsidRPr="000952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00F4" w14:textId="77777777" w:rsidR="00064002" w:rsidRPr="000952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3EE6D" w14:textId="77777777" w:rsidR="00064002" w:rsidRPr="000952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4391053">
    <w:abstractNumId w:val="9"/>
  </w:num>
  <w:num w:numId="2" w16cid:durableId="1113013717">
    <w:abstractNumId w:val="9"/>
  </w:num>
  <w:num w:numId="3" w16cid:durableId="1745954486">
    <w:abstractNumId w:val="7"/>
  </w:num>
  <w:num w:numId="4" w16cid:durableId="252131460">
    <w:abstractNumId w:val="7"/>
  </w:num>
  <w:num w:numId="5" w16cid:durableId="929585764">
    <w:abstractNumId w:val="6"/>
  </w:num>
  <w:num w:numId="6" w16cid:durableId="385645023">
    <w:abstractNumId w:val="6"/>
  </w:num>
  <w:num w:numId="7" w16cid:durableId="1900479892">
    <w:abstractNumId w:val="5"/>
  </w:num>
  <w:num w:numId="8" w16cid:durableId="1009677427">
    <w:abstractNumId w:val="5"/>
  </w:num>
  <w:num w:numId="9" w16cid:durableId="824782216">
    <w:abstractNumId w:val="4"/>
  </w:num>
  <w:num w:numId="10" w16cid:durableId="830294754">
    <w:abstractNumId w:val="4"/>
  </w:num>
  <w:num w:numId="11" w16cid:durableId="1123617792">
    <w:abstractNumId w:val="8"/>
  </w:num>
  <w:num w:numId="12" w16cid:durableId="802040354">
    <w:abstractNumId w:val="8"/>
  </w:num>
  <w:num w:numId="13" w16cid:durableId="1025474374">
    <w:abstractNumId w:val="3"/>
  </w:num>
  <w:num w:numId="14" w16cid:durableId="1569922152">
    <w:abstractNumId w:val="3"/>
  </w:num>
  <w:num w:numId="15" w16cid:durableId="371463389">
    <w:abstractNumId w:val="2"/>
  </w:num>
  <w:num w:numId="16" w16cid:durableId="735903885">
    <w:abstractNumId w:val="2"/>
  </w:num>
  <w:num w:numId="17" w16cid:durableId="373165289">
    <w:abstractNumId w:val="1"/>
  </w:num>
  <w:num w:numId="18" w16cid:durableId="993994079">
    <w:abstractNumId w:val="1"/>
  </w:num>
  <w:num w:numId="19" w16cid:durableId="316544391">
    <w:abstractNumId w:val="0"/>
  </w:num>
  <w:num w:numId="20" w16cid:durableId="905995484">
    <w:abstractNumId w:val="0"/>
  </w:num>
  <w:num w:numId="21" w16cid:durableId="1870485922">
    <w:abstractNumId w:val="9"/>
  </w:num>
  <w:num w:numId="22" w16cid:durableId="921838367">
    <w:abstractNumId w:val="7"/>
  </w:num>
  <w:num w:numId="23" w16cid:durableId="1678456701">
    <w:abstractNumId w:val="6"/>
  </w:num>
  <w:num w:numId="24" w16cid:durableId="577255612">
    <w:abstractNumId w:val="5"/>
  </w:num>
  <w:num w:numId="25" w16cid:durableId="1965231107">
    <w:abstractNumId w:val="4"/>
  </w:num>
  <w:num w:numId="26" w16cid:durableId="712075411">
    <w:abstractNumId w:val="8"/>
  </w:num>
  <w:num w:numId="27" w16cid:durableId="134838199">
    <w:abstractNumId w:val="3"/>
  </w:num>
  <w:num w:numId="28" w16cid:durableId="1440443592">
    <w:abstractNumId w:val="2"/>
  </w:num>
  <w:num w:numId="29" w16cid:durableId="1179588757">
    <w:abstractNumId w:val="1"/>
  </w:num>
  <w:num w:numId="30" w16cid:durableId="223641120">
    <w:abstractNumId w:val="0"/>
  </w:num>
  <w:num w:numId="31" w16cid:durableId="1796869869">
    <w:abstractNumId w:val="9"/>
  </w:num>
  <w:num w:numId="32" w16cid:durableId="268854291">
    <w:abstractNumId w:val="7"/>
  </w:num>
  <w:num w:numId="33" w16cid:durableId="1383752099">
    <w:abstractNumId w:val="6"/>
  </w:num>
  <w:num w:numId="34" w16cid:durableId="1894005530">
    <w:abstractNumId w:val="5"/>
  </w:num>
  <w:num w:numId="35" w16cid:durableId="710306234">
    <w:abstractNumId w:val="4"/>
  </w:num>
  <w:num w:numId="36" w16cid:durableId="1016152107">
    <w:abstractNumId w:val="8"/>
  </w:num>
  <w:num w:numId="37" w16cid:durableId="1501967083">
    <w:abstractNumId w:val="3"/>
  </w:num>
  <w:num w:numId="38" w16cid:durableId="1677221205">
    <w:abstractNumId w:val="2"/>
  </w:num>
  <w:num w:numId="39" w16cid:durableId="1097483066">
    <w:abstractNumId w:val="1"/>
  </w:num>
  <w:num w:numId="40" w16cid:durableId="1816482359">
    <w:abstractNumId w:val="0"/>
  </w:num>
  <w:num w:numId="41" w16cid:durableId="861868004">
    <w:abstractNumId w:val="10"/>
  </w:num>
  <w:num w:numId="42" w16cid:durableId="1473325875">
    <w:abstractNumId w:val="10"/>
  </w:num>
  <w:num w:numId="43" w16cid:durableId="1023170458">
    <w:abstractNumId w:val="10"/>
  </w:num>
  <w:num w:numId="44" w16cid:durableId="151457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SL"/>
    <w:docVar w:name="dvnumam" w:val="0"/>
    <w:docVar w:name="dvpe" w:val="782.185"/>
    <w:docVar w:name="dvrapporteur" w:val="Poročevalec: "/>
    <w:docVar w:name="dvstar" w:val="***"/>
    <w:docVar w:name="dvtitre" w:val="Zakonodajna resolucija Evropskega parlamenta z dne … 2026 o osnutku sklepa Sveta o sklenitvi, v imenu Unije, Sporazuma v obliki izmenjave pisem med Evropsko unijo in Ljudsko republiko Kitajsko na podlagi člena XXVIII Splošnega sporazuma o carinah in trgovini (GATT) 1994 v zvezi s spremembo koncesij za vse tarifne kvote, vključene na seznam EU CLXXV, zaradi izstopa Združenega kraljestva iz Evropske unije(10844/2023 – C10-0282/2025 – 2023/0183(NLE))"/>
  </w:docVars>
  <w:rsids>
    <w:rsidRoot w:val="000A3A9C"/>
    <w:rsid w:val="00002272"/>
    <w:rsid w:val="00064002"/>
    <w:rsid w:val="000677B9"/>
    <w:rsid w:val="000831BA"/>
    <w:rsid w:val="000952CC"/>
    <w:rsid w:val="000A3A9C"/>
    <w:rsid w:val="000A42CC"/>
    <w:rsid w:val="000E7DD9"/>
    <w:rsid w:val="0010095E"/>
    <w:rsid w:val="00125B37"/>
    <w:rsid w:val="0017203F"/>
    <w:rsid w:val="00185293"/>
    <w:rsid w:val="00187494"/>
    <w:rsid w:val="001C4F6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D39"/>
    <w:rsid w:val="00471C19"/>
    <w:rsid w:val="004867E3"/>
    <w:rsid w:val="0048727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5C57"/>
    <w:rsid w:val="00747932"/>
    <w:rsid w:val="00751A4A"/>
    <w:rsid w:val="00756632"/>
    <w:rsid w:val="00762C74"/>
    <w:rsid w:val="0077136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D2B"/>
    <w:rsid w:val="00930C23"/>
    <w:rsid w:val="0093193B"/>
    <w:rsid w:val="009509D8"/>
    <w:rsid w:val="00950B64"/>
    <w:rsid w:val="00981893"/>
    <w:rsid w:val="00A1687D"/>
    <w:rsid w:val="00A43E52"/>
    <w:rsid w:val="00A4678D"/>
    <w:rsid w:val="00A56835"/>
    <w:rsid w:val="00A778C7"/>
    <w:rsid w:val="00AB441E"/>
    <w:rsid w:val="00AB6293"/>
    <w:rsid w:val="00AB7D34"/>
    <w:rsid w:val="00AE0928"/>
    <w:rsid w:val="00AF3B82"/>
    <w:rsid w:val="00B12E95"/>
    <w:rsid w:val="00B22876"/>
    <w:rsid w:val="00B558F0"/>
    <w:rsid w:val="00BD48FE"/>
    <w:rsid w:val="00BD6B44"/>
    <w:rsid w:val="00BD7BD8"/>
    <w:rsid w:val="00BE6ADC"/>
    <w:rsid w:val="00C05BFE"/>
    <w:rsid w:val="00C23CD4"/>
    <w:rsid w:val="00C61C0C"/>
    <w:rsid w:val="00C72961"/>
    <w:rsid w:val="00C941CB"/>
    <w:rsid w:val="00CA27A1"/>
    <w:rsid w:val="00CC2357"/>
    <w:rsid w:val="00CF071A"/>
    <w:rsid w:val="00D058B8"/>
    <w:rsid w:val="00D56C11"/>
    <w:rsid w:val="00D8169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0DC1F"/>
  <w15:chartTrackingRefBased/>
  <w15:docId w15:val="{D9C12142-905D-4C59-91E4-7C4AF909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7278"/>
    <w:pPr>
      <w:spacing w:before="480" w:after="240"/>
    </w:pPr>
  </w:style>
  <w:style w:type="paragraph" w:customStyle="1" w:styleId="NormalBold">
    <w:name w:val="NormalBold"/>
    <w:basedOn w:val="Normal"/>
    <w:rsid w:val="00487278"/>
    <w:rPr>
      <w:b/>
    </w:rPr>
  </w:style>
  <w:style w:type="paragraph" w:customStyle="1" w:styleId="NormalHanging12a">
    <w:name w:val="NormalHanging12a"/>
    <w:basedOn w:val="Normal"/>
    <w:rsid w:val="0048727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44D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4D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4D3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44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4D39"/>
    <w:rPr>
      <w:b/>
      <w:bCs/>
      <w:lang w:val="sl-SI"/>
    </w:rPr>
  </w:style>
  <w:style w:type="paragraph" w:styleId="Revision">
    <w:name w:val="Revision"/>
    <w:hidden/>
    <w:uiPriority w:val="99"/>
    <w:semiHidden/>
    <w:rsid w:val="00444D39"/>
    <w:rPr>
      <w:sz w:val="24"/>
      <w:lang w:val="sl-SI"/>
    </w:rPr>
  </w:style>
  <w:style w:type="character" w:styleId="Hyperlink">
    <w:name w:val="Hyperlink"/>
    <w:basedOn w:val="DefaultParagraphFont"/>
    <w:rsid w:val="0044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2026-03-26T10:54:00Z</dcterms:created>
  <dcterms:modified xsi:type="dcterms:W3CDTF">2026-03-26T10:54:00Z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