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92530" w14:paraId="64605513" w14:textId="77777777" w:rsidTr="0010095E">
        <w:trPr>
          <w:trHeight w:hRule="exact" w:val="1418"/>
        </w:trPr>
        <w:tc>
          <w:tcPr>
            <w:tcW w:w="6804" w:type="dxa"/>
            <w:shd w:val="clear" w:color="auto" w:fill="auto"/>
            <w:vAlign w:val="center"/>
          </w:tcPr>
          <w:p w14:paraId="1C4C32A6" w14:textId="77777777" w:rsidR="00751A4A" w:rsidRPr="00392530" w:rsidRDefault="00667899" w:rsidP="0010095E">
            <w:pPr>
              <w:pStyle w:val="EPName"/>
            </w:pPr>
            <w:r w:rsidRPr="00392530">
              <w:t>Europa-Parlamentet</w:t>
            </w:r>
          </w:p>
          <w:p w14:paraId="323FD7B5" w14:textId="77777777" w:rsidR="00751A4A" w:rsidRPr="00392530" w:rsidRDefault="005F1B17" w:rsidP="005F1B17">
            <w:pPr>
              <w:pStyle w:val="EPTerm"/>
              <w:rPr>
                <w:rStyle w:val="HideTWBExt"/>
                <w:noProof w:val="0"/>
                <w:vanish w:val="0"/>
                <w:color w:val="auto"/>
              </w:rPr>
            </w:pPr>
            <w:r w:rsidRPr="00392530">
              <w:t>2024</w:t>
            </w:r>
            <w:r w:rsidR="00817416" w:rsidRPr="00392530">
              <w:t>-202</w:t>
            </w:r>
            <w:r w:rsidRPr="00392530">
              <w:t>9</w:t>
            </w:r>
          </w:p>
        </w:tc>
        <w:tc>
          <w:tcPr>
            <w:tcW w:w="2268" w:type="dxa"/>
            <w:shd w:val="clear" w:color="auto" w:fill="auto"/>
          </w:tcPr>
          <w:p w14:paraId="56430695" w14:textId="77777777" w:rsidR="00751A4A" w:rsidRPr="00392530" w:rsidRDefault="00187494" w:rsidP="0010095E">
            <w:pPr>
              <w:pStyle w:val="EPLogo"/>
            </w:pPr>
            <w:r w:rsidRPr="00392530">
              <w:rPr>
                <w:noProof/>
                <w:lang w:eastAsia="ja-JP"/>
              </w:rPr>
              <w:drawing>
                <wp:inline distT="0" distB="0" distL="0" distR="0" wp14:anchorId="2C50AC74" wp14:editId="2DF4ABB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EAC96A9" w14:textId="77777777" w:rsidR="00D058B8" w:rsidRPr="00392530" w:rsidRDefault="00D058B8" w:rsidP="004C5D52">
      <w:pPr>
        <w:pStyle w:val="LineTop"/>
      </w:pPr>
    </w:p>
    <w:p w14:paraId="1E1CCCA7" w14:textId="77777777" w:rsidR="00680577" w:rsidRPr="00392530" w:rsidRDefault="00667899" w:rsidP="00680577">
      <w:pPr>
        <w:pStyle w:val="EPBodyTA1"/>
      </w:pPr>
      <w:r w:rsidRPr="00392530">
        <w:t>VEDTAGNE TEKSTER</w:t>
      </w:r>
    </w:p>
    <w:p w14:paraId="51E3F4CA" w14:textId="77777777" w:rsidR="00D058B8" w:rsidRPr="00392530" w:rsidRDefault="00D058B8" w:rsidP="00D058B8">
      <w:pPr>
        <w:pStyle w:val="LineBottom"/>
      </w:pPr>
    </w:p>
    <w:p w14:paraId="3132C638" w14:textId="763CF1FF" w:rsidR="00667899" w:rsidRPr="00474786" w:rsidRDefault="00667899" w:rsidP="00667899">
      <w:pPr>
        <w:pStyle w:val="ATHeading1"/>
      </w:pPr>
      <w:bookmarkStart w:id="0" w:name="TANumber"/>
      <w:r w:rsidRPr="00474786">
        <w:t>P10_TA(2026)0</w:t>
      </w:r>
      <w:r w:rsidR="00784F8F">
        <w:t>103</w:t>
      </w:r>
      <w:bookmarkEnd w:id="0"/>
    </w:p>
    <w:p w14:paraId="03EB2E36" w14:textId="2B1A17D6" w:rsidR="00667899" w:rsidRPr="00474786" w:rsidRDefault="00667899" w:rsidP="00667899">
      <w:pPr>
        <w:pStyle w:val="ATHeading2"/>
      </w:pPr>
      <w:bookmarkStart w:id="1" w:name="title"/>
      <w:r w:rsidRPr="00474786">
        <w:t>Mobilisering af Den Europæiske Fond for Tilpasning til Globaliseringen for Afskedigede Arbejdstagere</w:t>
      </w:r>
      <w:r w:rsidR="0015253B" w:rsidRPr="00474786">
        <w:t>:</w:t>
      </w:r>
      <w:r w:rsidRPr="00474786">
        <w:t xml:space="preserve"> ansøgning EGF/2025/005 AT/KTM</w:t>
      </w:r>
      <w:bookmarkEnd w:id="1"/>
      <w:r w:rsidR="0015253B" w:rsidRPr="00474786">
        <w:t xml:space="preserve"> – Østrig </w:t>
      </w:r>
    </w:p>
    <w:p w14:paraId="70587540" w14:textId="77777777" w:rsidR="00667899" w:rsidRPr="00392530" w:rsidRDefault="00667899" w:rsidP="00667899">
      <w:pPr>
        <w:rPr>
          <w:i/>
          <w:vanish/>
        </w:rPr>
      </w:pPr>
      <w:r w:rsidRPr="00392530">
        <w:rPr>
          <w:i/>
        </w:rPr>
        <w:fldChar w:fldCharType="begin"/>
      </w:r>
      <w:r w:rsidRPr="00392530">
        <w:rPr>
          <w:i/>
        </w:rPr>
        <w:instrText xml:space="preserve"> TC"(</w:instrText>
      </w:r>
      <w:bookmarkStart w:id="2" w:name="DocNumber"/>
      <w:r w:rsidRPr="00392530">
        <w:rPr>
          <w:i/>
        </w:rPr>
        <w:instrText>A10-0060/2026</w:instrText>
      </w:r>
      <w:bookmarkEnd w:id="2"/>
      <w:r w:rsidRPr="00392530">
        <w:rPr>
          <w:i/>
        </w:rPr>
        <w:instrText xml:space="preserve"> - Ordfører: Janusz Lewandowski)"\l3 \n&gt; \* MERGEFORMAT </w:instrText>
      </w:r>
      <w:r w:rsidRPr="00392530">
        <w:rPr>
          <w:i/>
        </w:rPr>
        <w:fldChar w:fldCharType="end"/>
      </w:r>
    </w:p>
    <w:p w14:paraId="0C971BD4" w14:textId="77777777" w:rsidR="00667899" w:rsidRPr="00392530" w:rsidRDefault="00667899" w:rsidP="00667899">
      <w:pPr>
        <w:rPr>
          <w:vanish/>
        </w:rPr>
      </w:pPr>
      <w:bookmarkStart w:id="3" w:name="Commission"/>
      <w:r w:rsidRPr="00392530">
        <w:rPr>
          <w:vanish/>
        </w:rPr>
        <w:t>Budgetudvalget</w:t>
      </w:r>
      <w:bookmarkEnd w:id="3"/>
    </w:p>
    <w:p w14:paraId="1C1345FF" w14:textId="77777777" w:rsidR="00667899" w:rsidRPr="00392530" w:rsidRDefault="00667899" w:rsidP="00667899">
      <w:pPr>
        <w:rPr>
          <w:vanish/>
        </w:rPr>
      </w:pPr>
      <w:bookmarkStart w:id="4" w:name="PE"/>
      <w:r w:rsidRPr="00392530">
        <w:rPr>
          <w:vanish/>
        </w:rPr>
        <w:t>PE784.472</w:t>
      </w:r>
      <w:bookmarkEnd w:id="4"/>
    </w:p>
    <w:p w14:paraId="2A710109" w14:textId="550AC6F1" w:rsidR="00667899" w:rsidRPr="00474786" w:rsidRDefault="00667899" w:rsidP="00667899">
      <w:pPr>
        <w:pStyle w:val="ATHeading3"/>
      </w:pPr>
      <w:bookmarkStart w:id="5" w:name="Sujet"/>
      <w:r w:rsidRPr="00474786">
        <w:t xml:space="preserve">Europa-Parlamentets beslutning af </w:t>
      </w:r>
      <w:r w:rsidR="0015253B" w:rsidRPr="00474786">
        <w:t>26</w:t>
      </w:r>
      <w:r w:rsidRPr="00474786">
        <w:t>. marts 2026 om forslag til Europa-Parlamentets og Rådets afgørelse om mobilisering af Den Europæiske Fond for Tilpasning til Globaliseringen for Afskedigede Arbejdstagere på baggrund af en ansøgning fra Østrig (EGF/2025/005 AT/KTM)</w:t>
      </w:r>
      <w:bookmarkEnd w:id="5"/>
      <w:r w:rsidRPr="00474786">
        <w:t xml:space="preserve"> </w:t>
      </w:r>
      <w:bookmarkStart w:id="6" w:name="References"/>
      <w:r w:rsidRPr="00474786">
        <w:t>(</w:t>
      </w:r>
      <w:proofErr w:type="gramStart"/>
      <w:r w:rsidRPr="00474786">
        <w:t>COM(</w:t>
      </w:r>
      <w:proofErr w:type="gramEnd"/>
      <w:r w:rsidRPr="00474786">
        <w:t>2026)0010 – C10-0026/2026 – 2026/0037(BUD))</w:t>
      </w:r>
      <w:bookmarkEnd w:id="6"/>
    </w:p>
    <w:p w14:paraId="7AE4BFE7" w14:textId="77777777" w:rsidR="00160DB7" w:rsidRPr="00392530" w:rsidRDefault="00160DB7" w:rsidP="00160DB7">
      <w:pPr>
        <w:pStyle w:val="EPComma"/>
        <w:rPr>
          <w:noProof/>
        </w:rPr>
      </w:pPr>
      <w:r w:rsidRPr="00392530">
        <w:rPr>
          <w:i/>
          <w:iCs/>
        </w:rPr>
        <w:t>Europa-Parlamentet</w:t>
      </w:r>
      <w:r w:rsidRPr="00392530">
        <w:t>,</w:t>
      </w:r>
    </w:p>
    <w:p w14:paraId="34A2FA01" w14:textId="77777777" w:rsidR="00160DB7" w:rsidRPr="00392530" w:rsidRDefault="00160DB7" w:rsidP="00160DB7">
      <w:pPr>
        <w:pStyle w:val="NormalHanging12a"/>
        <w:rPr>
          <w:noProof/>
        </w:rPr>
      </w:pPr>
      <w:r w:rsidRPr="00392530">
        <w:t>–</w:t>
      </w:r>
      <w:r w:rsidRPr="00392530">
        <w:tab/>
        <w:t>der henviser til Kommissionens forslag til Europa-Parlamentet og Rådet (</w:t>
      </w:r>
      <w:proofErr w:type="gramStart"/>
      <w:r w:rsidRPr="00392530">
        <w:t>COM(</w:t>
      </w:r>
      <w:proofErr w:type="gramEnd"/>
      <w:r w:rsidRPr="00392530">
        <w:t>2026)0010 – C10</w:t>
      </w:r>
      <w:r w:rsidRPr="00392530">
        <w:noBreakHyphen/>
        <w:t>0026/2026),</w:t>
      </w:r>
    </w:p>
    <w:p w14:paraId="6B5DC038" w14:textId="77777777" w:rsidR="00160DB7" w:rsidRPr="00392530" w:rsidRDefault="00160DB7" w:rsidP="00160DB7">
      <w:pPr>
        <w:pStyle w:val="NormalHanging12a"/>
        <w:rPr>
          <w:noProof/>
        </w:rPr>
      </w:pPr>
      <w:r w:rsidRPr="00392530">
        <w:t>–</w:t>
      </w:r>
      <w:r w:rsidRPr="00392530">
        <w:tab/>
        <w:t>der henviser til Europa-Parlamentets og Rådets forordning (EU) 2021/691 af 28. april 2021 om Den Europæiske Fond for Tilpasning til Globaliseringen for Afskedigede Arbejdstagere (EGF) og om ophævelse af forordning (EU) nr. 1309/2013</w:t>
      </w:r>
      <w:r w:rsidRPr="00392530">
        <w:rPr>
          <w:noProof/>
          <w:vertAlign w:val="superscript"/>
        </w:rPr>
        <w:footnoteReference w:id="1"/>
      </w:r>
      <w:r w:rsidRPr="00392530">
        <w:t xml:space="preserve"> ("EGF-forordningen"), </w:t>
      </w:r>
    </w:p>
    <w:p w14:paraId="06A4059B" w14:textId="77777777" w:rsidR="00160DB7" w:rsidRPr="00392530" w:rsidRDefault="00160DB7" w:rsidP="00160DB7">
      <w:pPr>
        <w:pStyle w:val="NormalHanging12a"/>
        <w:rPr>
          <w:noProof/>
        </w:rPr>
      </w:pPr>
      <w:r w:rsidRPr="00392530">
        <w:t>–</w:t>
      </w:r>
      <w:r w:rsidRPr="00392530">
        <w:tab/>
        <w:t xml:space="preserve">der henviser til Rådets forordning (EU, </w:t>
      </w:r>
      <w:proofErr w:type="spellStart"/>
      <w:r w:rsidRPr="00392530">
        <w:t>Euratom</w:t>
      </w:r>
      <w:proofErr w:type="spellEnd"/>
      <w:r w:rsidRPr="00392530">
        <w:t>) 2020/2093 af 17. december 2020 om fastlæggelse af den flerårige finansielle ramme for årene 2021-2027</w:t>
      </w:r>
      <w:r w:rsidRPr="00392530">
        <w:rPr>
          <w:noProof/>
          <w:vertAlign w:val="superscript"/>
        </w:rPr>
        <w:footnoteReference w:id="2"/>
      </w:r>
      <w:r w:rsidRPr="00392530">
        <w:t xml:space="preserve"> som ændret ved forordning (EU, </w:t>
      </w:r>
      <w:proofErr w:type="spellStart"/>
      <w:r w:rsidRPr="00392530">
        <w:t>Euratom</w:t>
      </w:r>
      <w:proofErr w:type="spellEnd"/>
      <w:r w:rsidRPr="00392530">
        <w:t>) 2024/765</w:t>
      </w:r>
      <w:r w:rsidRPr="00392530">
        <w:rPr>
          <w:noProof/>
          <w:vertAlign w:val="superscript"/>
        </w:rPr>
        <w:footnoteReference w:id="3"/>
      </w:r>
      <w:r w:rsidRPr="00392530">
        <w:t xml:space="preserve"> ("FFR-forordningen"), særlig artikel 8, </w:t>
      </w:r>
    </w:p>
    <w:p w14:paraId="5D77B617" w14:textId="77777777" w:rsidR="00160DB7" w:rsidRPr="00392530" w:rsidRDefault="00160DB7" w:rsidP="00160DB7">
      <w:pPr>
        <w:pStyle w:val="NormalHanging12a"/>
        <w:rPr>
          <w:noProof/>
        </w:rPr>
      </w:pPr>
      <w:r w:rsidRPr="00392530">
        <w:t>–</w:t>
      </w:r>
      <w:r w:rsidRPr="00392530">
        <w:tab/>
        <w:t xml:space="preserve">der henviser til den </w:t>
      </w:r>
      <w:proofErr w:type="spellStart"/>
      <w:r w:rsidRPr="00392530">
        <w:t>interinstitutionelle</w:t>
      </w:r>
      <w:proofErr w:type="spellEnd"/>
      <w:r w:rsidRPr="00392530">
        <w:t xml:space="preserve"> aftale af 16. december 2020 mellem Europa-Parlamentet, Rådet for Den Europæiske Union og Europa-Kommissionen om budgetdisciplin, om samarbejde på budgetområdet og om forsvarlig økonomisk forvaltning samt om nye egne indtægter, herunder en køreplan hen imod indførelse af nye egne indtægter</w:t>
      </w:r>
      <w:r w:rsidRPr="00392530">
        <w:rPr>
          <w:noProof/>
          <w:vertAlign w:val="superscript"/>
        </w:rPr>
        <w:footnoteReference w:id="4"/>
      </w:r>
      <w:r w:rsidRPr="00392530">
        <w:t>, særlig punkt 9,</w:t>
      </w:r>
    </w:p>
    <w:p w14:paraId="549185B1" w14:textId="77777777" w:rsidR="00160DB7" w:rsidRPr="00392530" w:rsidRDefault="00160DB7" w:rsidP="00160DB7">
      <w:pPr>
        <w:pStyle w:val="NormalHanging12a"/>
        <w:rPr>
          <w:noProof/>
        </w:rPr>
      </w:pPr>
      <w:r w:rsidRPr="00392530">
        <w:lastRenderedPageBreak/>
        <w:t>–</w:t>
      </w:r>
      <w:r w:rsidRPr="00392530">
        <w:tab/>
        <w:t>der henviser til den europæiske søjle for sociale rettigheder,</w:t>
      </w:r>
    </w:p>
    <w:p w14:paraId="6DC2C25F" w14:textId="77777777" w:rsidR="00160DB7" w:rsidRPr="00392530" w:rsidRDefault="00160DB7" w:rsidP="00160DB7">
      <w:pPr>
        <w:pStyle w:val="NormalHanging12a"/>
        <w:rPr>
          <w:noProof/>
        </w:rPr>
      </w:pPr>
      <w:r w:rsidRPr="00392530">
        <w:t>–</w:t>
      </w:r>
      <w:r w:rsidRPr="00392530">
        <w:tab/>
        <w:t>der henviser til udtalelse fra Udvalget om Beskæftigelse og Sociale Anliggender,</w:t>
      </w:r>
    </w:p>
    <w:p w14:paraId="63A7A601" w14:textId="77777777" w:rsidR="00160DB7" w:rsidRPr="00392530" w:rsidRDefault="00160DB7" w:rsidP="00160DB7">
      <w:pPr>
        <w:pStyle w:val="NormalHanging12a"/>
        <w:rPr>
          <w:noProof/>
        </w:rPr>
      </w:pPr>
      <w:r w:rsidRPr="00392530">
        <w:t>–</w:t>
      </w:r>
      <w:r w:rsidRPr="00392530">
        <w:tab/>
        <w:t>der henviser til betænkning fra Budgetudvalget (A10-0060/2026),</w:t>
      </w:r>
    </w:p>
    <w:p w14:paraId="319858FE" w14:textId="77777777" w:rsidR="00160DB7" w:rsidRPr="00392530" w:rsidRDefault="00160DB7" w:rsidP="00160DB7">
      <w:pPr>
        <w:pStyle w:val="NormalHanging12a"/>
        <w:rPr>
          <w:noProof/>
        </w:rPr>
      </w:pPr>
      <w:r w:rsidRPr="00392530">
        <w:t>A.</w:t>
      </w:r>
      <w:r w:rsidRPr="00392530">
        <w:tab/>
        <w:t>der henviser til, at Unionen har indført lovgivnings- og budgetinstrumenter for at yde supplerende støtte til arbejdstagere, der er ramt af følgerne af gennemgribende strukturelle begivenheder og ændringer i verdenshandelsmønstrene, med henblik på at hjælpe dem med at vende tilbage til arbejdsmarkedet; der henviser til, at denne bistand ydes gennem økonomisk støtte til arbejdstagere;</w:t>
      </w:r>
    </w:p>
    <w:p w14:paraId="3C9ADFF1" w14:textId="77777777" w:rsidR="00160DB7" w:rsidRPr="00392530" w:rsidRDefault="00160DB7" w:rsidP="00160DB7">
      <w:pPr>
        <w:pStyle w:val="NormalHanging12a"/>
        <w:rPr>
          <w:noProof/>
        </w:rPr>
      </w:pPr>
      <w:r w:rsidRPr="00392530">
        <w:t>B.</w:t>
      </w:r>
      <w:r w:rsidRPr="00392530">
        <w:tab/>
        <w:t>der henviser til, at Østrig indgav ansøgning EGF/2025/005 AT/KTM om økonomisk støtte fra EGF efter 1 488 afskedigelser</w:t>
      </w:r>
      <w:r w:rsidRPr="00392530">
        <w:rPr>
          <w:noProof/>
          <w:vertAlign w:val="superscript"/>
        </w:rPr>
        <w:footnoteReference w:id="5"/>
      </w:r>
      <w:r w:rsidRPr="00392530">
        <w:t xml:space="preserve"> i KTM Gruppe (KTM) i den økonomiske sektor, som er klassificeret under NACE rev. 2 hovedgruppe 30 (Fremstilling af andre transportmidler) i regionen </w:t>
      </w:r>
      <w:proofErr w:type="spellStart"/>
      <w:r w:rsidRPr="00392530">
        <w:t>Oberösterreich</w:t>
      </w:r>
      <w:proofErr w:type="spellEnd"/>
      <w:r w:rsidRPr="00392530">
        <w:t xml:space="preserve"> (AT31), med 233 afskedigelser i referenceperioden fra den 25. februar 2025 til den 25. juni 2025 og 1 255 afskedigelser før eller efter referenceperioden; </w:t>
      </w:r>
    </w:p>
    <w:p w14:paraId="1C8DE7F6" w14:textId="77777777" w:rsidR="00160DB7" w:rsidRPr="00392530" w:rsidRDefault="00160DB7" w:rsidP="00160DB7">
      <w:pPr>
        <w:pStyle w:val="NormalHanging12a"/>
        <w:rPr>
          <w:noProof/>
        </w:rPr>
      </w:pPr>
      <w:r w:rsidRPr="00392530">
        <w:t>C.</w:t>
      </w:r>
      <w:r w:rsidRPr="00392530">
        <w:tab/>
        <w:t>der henviser til, at ansøgningen er baseret på interventionskriteriet i artikel 4, stk. 2, litra a), i EGF-forordningen, som forudsætter aktivitetsophør for mindst 200 afskedigede arbejdstagere eller selvstændige erhvervsdrivende i løbet af en firemåneders referenceperiode i en virksomhed i en medlemsstat; der henviser til, at for så vidt angår de 1 255 afskedigede arbejdstagere, hvis aktivitet ophørte før eller efter referenceperioden på fire måneder, kan der fastslås en klar årsagssammenhæng med den begivenhed, som udløste ophøret af de afskedigede arbejdstageres aktivitet i referenceperioden, som krævet i henhold til EGF-forordningens artikel 6, stk. 2;</w:t>
      </w:r>
    </w:p>
    <w:p w14:paraId="0B087FD1" w14:textId="77777777" w:rsidR="00160DB7" w:rsidRPr="00392530" w:rsidRDefault="00160DB7" w:rsidP="00160DB7">
      <w:pPr>
        <w:pStyle w:val="NormalHanging12a"/>
        <w:rPr>
          <w:noProof/>
        </w:rPr>
      </w:pPr>
      <w:r w:rsidRPr="00392530">
        <w:t>D.</w:t>
      </w:r>
      <w:r w:rsidRPr="00392530">
        <w:tab/>
        <w:t>der henviser til, at KTM indgav konkursbegæring den 29. november 2024, og at en omstruktureringsplan blev godkendt den 25. februar 2025; der henviser til, at visse beslutninger truffet af virksomheden vedrørende udlodning af udbytte i 2021 og 2024, samtidig med at den modtog offentlig statsstøtte under covid-19-pandemien, giver anledning til bekymring;</w:t>
      </w:r>
    </w:p>
    <w:p w14:paraId="601C3849" w14:textId="77777777" w:rsidR="00160DB7" w:rsidRPr="00392530" w:rsidRDefault="00160DB7" w:rsidP="00160DB7">
      <w:pPr>
        <w:pStyle w:val="NormalHanging12a"/>
        <w:rPr>
          <w:noProof/>
        </w:rPr>
      </w:pPr>
      <w:r w:rsidRPr="00392530">
        <w:t>E.</w:t>
      </w:r>
      <w:r w:rsidRPr="00392530">
        <w:tab/>
        <w:t xml:space="preserve">der henviser til, at Østrig anførte, at den offentlige arbejdsformidling i </w:t>
      </w:r>
      <w:proofErr w:type="spellStart"/>
      <w:r w:rsidRPr="00392530">
        <w:t>Oberösterreich</w:t>
      </w:r>
      <w:proofErr w:type="spellEnd"/>
      <w:r w:rsidRPr="00392530">
        <w:t xml:space="preserve"> og delstaten </w:t>
      </w:r>
      <w:proofErr w:type="spellStart"/>
      <w:r w:rsidRPr="00392530">
        <w:t>Oberösterreich</w:t>
      </w:r>
      <w:proofErr w:type="spellEnd"/>
      <w:r w:rsidRPr="00392530">
        <w:t xml:space="preserve"> yder den nationale </w:t>
      </w:r>
      <w:proofErr w:type="spellStart"/>
      <w:r w:rsidRPr="00392530">
        <w:t>forfinansiering</w:t>
      </w:r>
      <w:proofErr w:type="spellEnd"/>
      <w:r w:rsidRPr="00392530">
        <w:t xml:space="preserve"> og medfinansiering af foranstaltningerne;</w:t>
      </w:r>
    </w:p>
    <w:p w14:paraId="35A82DAC" w14:textId="77777777" w:rsidR="00160DB7" w:rsidRPr="00392530" w:rsidRDefault="00160DB7" w:rsidP="00160DB7">
      <w:pPr>
        <w:pStyle w:val="NormalHanging12a"/>
        <w:rPr>
          <w:noProof/>
        </w:rPr>
      </w:pPr>
      <w:r w:rsidRPr="00392530">
        <w:t>F.</w:t>
      </w:r>
      <w:r w:rsidRPr="00392530">
        <w:tab/>
        <w:t>der henviser til, at kravene i EU-lovgivningen og den nationale lovgivning vedrørende kollektiv afskedigelse er blevet opfyldt;</w:t>
      </w:r>
    </w:p>
    <w:p w14:paraId="0FED0192" w14:textId="77777777" w:rsidR="00160DB7" w:rsidRPr="00392530" w:rsidRDefault="00160DB7" w:rsidP="00160DB7">
      <w:pPr>
        <w:pStyle w:val="NormalHanging12a"/>
        <w:rPr>
          <w:noProof/>
        </w:rPr>
      </w:pPr>
      <w:r w:rsidRPr="00392530">
        <w:t>G.</w:t>
      </w:r>
      <w:r w:rsidRPr="00392530">
        <w:tab/>
        <w:t>der henviser til, at den økonomiske støtte fra EGF primært bør være rettet mod aktive arbejdsmarkedspolitiske foranstaltninger og individualiserede tilbud, som har til formål hurtigt at reintegrere støttemodtagerne på arbejdsmarkedet og samtidig tilbyde dem uddannelse i færdigheder for at lette deres evne til at imødekomme fremtidige arbejdsmarkedsbehov og gøre dem parate til den grønne og den digitale omstilling;</w:t>
      </w:r>
    </w:p>
    <w:p w14:paraId="1261E89A" w14:textId="77777777" w:rsidR="00160DB7" w:rsidRPr="00392530" w:rsidRDefault="00160DB7" w:rsidP="00160DB7">
      <w:pPr>
        <w:pStyle w:val="NormalHanging12a"/>
        <w:rPr>
          <w:noProof/>
        </w:rPr>
      </w:pPr>
      <w:r w:rsidRPr="00392530">
        <w:t>H.</w:t>
      </w:r>
      <w:r w:rsidRPr="00392530">
        <w:tab/>
        <w:t>der henviser til, at EGF ikke må overstige et maksimalt årligt beløb på 30 mio. EUR (i 2018-priser)</w:t>
      </w:r>
      <w:r w:rsidRPr="00392530">
        <w:rPr>
          <w:noProof/>
          <w:vertAlign w:val="superscript"/>
        </w:rPr>
        <w:footnoteReference w:id="6"/>
      </w:r>
      <w:r w:rsidRPr="00392530">
        <w:t>;</w:t>
      </w:r>
    </w:p>
    <w:p w14:paraId="51251604" w14:textId="77777777" w:rsidR="00160DB7" w:rsidRPr="00392530" w:rsidRDefault="00160DB7" w:rsidP="00160DB7">
      <w:pPr>
        <w:pStyle w:val="NormalHanging12a"/>
        <w:rPr>
          <w:bCs/>
          <w:iCs/>
          <w:noProof/>
        </w:rPr>
      </w:pPr>
      <w:r w:rsidRPr="00392530">
        <w:lastRenderedPageBreak/>
        <w:t>I.</w:t>
      </w:r>
      <w:r w:rsidRPr="00392530">
        <w:tab/>
        <w:t>der henviser til, at nylige udflytninger af produktionsaktiviteter uden for Unionen understreger behovet for at styrke den europæiske industris konkurrenceevne og modstandsdygtighed på det globale marked;</w:t>
      </w:r>
    </w:p>
    <w:p w14:paraId="6E18CB0C" w14:textId="77777777" w:rsidR="00160DB7" w:rsidRPr="00392530" w:rsidRDefault="00160DB7" w:rsidP="00160DB7">
      <w:pPr>
        <w:pStyle w:val="NormalHanging12a"/>
        <w:rPr>
          <w:noProof/>
        </w:rPr>
      </w:pPr>
      <w:r w:rsidRPr="00392530">
        <w:t>1.</w:t>
      </w:r>
      <w:r w:rsidRPr="00392530">
        <w:tab/>
        <w:t>er enig med Kommissionen i, at betingelserne i EGF-forordningen og særlig i artikel 4, stk. 2, litra a), er opfyldt, og at Østrig derfor er berettiget til økonomisk støtte på 1 806 624 EUR i henhold til nævnte forordning, hvilket svarer til 60 % af de samlede omkostninger på 3 011 040 EUR og omfatter udgifterne til individualiserede tilbud på 2 895 120 EUR samt udgifter til forberedende arbejde, forvaltning, oplysning, offentlig omtale, kontrol- og rapporteringsaktiviteter på 115 920 EUR;</w:t>
      </w:r>
    </w:p>
    <w:p w14:paraId="48327A8E" w14:textId="77777777" w:rsidR="00160DB7" w:rsidRPr="00392530" w:rsidRDefault="00160DB7" w:rsidP="00160DB7">
      <w:pPr>
        <w:pStyle w:val="NormalHanging12a"/>
        <w:rPr>
          <w:noProof/>
        </w:rPr>
      </w:pPr>
      <w:r w:rsidRPr="00392530">
        <w:t>2.</w:t>
      </w:r>
      <w:r w:rsidRPr="00392530">
        <w:tab/>
        <w:t>bemærker, at de østrigske myndigheder indgav ansøgningen den 15. september 2025, og at Kommissionen efter at have modtaget yderligere oplysninger fra Østrig den 6. februar 2026 afsluttede sin vurdering heraf og fremsendte den til Parlamentet den 11. februar 2026; understreger betydningen af at afkorte tidsrummet mellem indgivelsen af en ansøgning om EGF-støtte og finansieringsafgørelsen, samtidig med at Europa-Parlamentets rettigheder som den ene af budgetmyndighedens to parter beskyttes fuldt ud;</w:t>
      </w:r>
    </w:p>
    <w:p w14:paraId="53946257" w14:textId="77777777" w:rsidR="00160DB7" w:rsidRPr="00392530" w:rsidRDefault="00160DB7" w:rsidP="00160DB7">
      <w:pPr>
        <w:pStyle w:val="NormalHanging12a"/>
        <w:rPr>
          <w:noProof/>
        </w:rPr>
      </w:pPr>
      <w:r w:rsidRPr="00392530">
        <w:t>3.</w:t>
      </w:r>
      <w:r w:rsidRPr="00392530">
        <w:tab/>
        <w:t xml:space="preserve">bemærker, at ansøgningen vedrører 1 488 arbejdstagere, der er berørt af insolvensbehandlingen af KTM, som var den største nogensinde i </w:t>
      </w:r>
      <w:proofErr w:type="spellStart"/>
      <w:r w:rsidRPr="00392530">
        <w:t>Oberösterreich</w:t>
      </w:r>
      <w:proofErr w:type="spellEnd"/>
      <w:r w:rsidRPr="00392530">
        <w:t xml:space="preserve">; bemærker </w:t>
      </w:r>
      <w:proofErr w:type="gramStart"/>
      <w:r w:rsidRPr="00392530">
        <w:t>endvidere</w:t>
      </w:r>
      <w:proofErr w:type="gramEnd"/>
      <w:r w:rsidRPr="00392530">
        <w:t>, at i alt 420 afskedigede arbejdstagere vil være tiltænkte støttemodtagere og forventes at deltage i foranstaltningerne;</w:t>
      </w:r>
    </w:p>
    <w:p w14:paraId="7E8D8BC1" w14:textId="77777777" w:rsidR="00160DB7" w:rsidRPr="00392530" w:rsidRDefault="00160DB7" w:rsidP="00160DB7">
      <w:pPr>
        <w:pStyle w:val="NormalHanging12a"/>
        <w:rPr>
          <w:noProof/>
        </w:rPr>
      </w:pPr>
      <w:r w:rsidRPr="00392530">
        <w:t>4.</w:t>
      </w:r>
      <w:r w:rsidRPr="00392530">
        <w:tab/>
        <w:t xml:space="preserve">bemærker, at KTM var den største motorcykelproducent i Unionen og det største datterselskab af Pierer </w:t>
      </w:r>
      <w:proofErr w:type="spellStart"/>
      <w:r w:rsidRPr="00392530">
        <w:t>Mobility</w:t>
      </w:r>
      <w:proofErr w:type="spellEnd"/>
      <w:r w:rsidRPr="00392530">
        <w:t xml:space="preserve"> AG; beklager, at moderselskabet besluttede at flytte produktionen til Kina og Indien i december 2023 på grund af urimelige konkurrencevilkår; bemærker, at dette førte til en første nedlægning af 300 stillinger, og at efterfølgende salgstab fik KTM til at gennemføre omkostningsreduktioner, herunder afskedigelser af over 500 medarbejdere i løbet af 2024;</w:t>
      </w:r>
    </w:p>
    <w:p w14:paraId="17375763" w14:textId="77777777" w:rsidR="00160DB7" w:rsidRPr="00392530" w:rsidRDefault="00160DB7" w:rsidP="00160DB7">
      <w:pPr>
        <w:pStyle w:val="NormalHanging12a"/>
        <w:rPr>
          <w:noProof/>
        </w:rPr>
      </w:pPr>
      <w:r w:rsidRPr="00392530">
        <w:t>5.</w:t>
      </w:r>
      <w:r w:rsidRPr="00392530">
        <w:tab/>
        <w:t xml:space="preserve">bemærker, at moderselskabet var nødt til at indlede en omstruktureringsproces, og at over 750 yderligere ansatte blev afskediget under </w:t>
      </w:r>
      <w:proofErr w:type="spellStart"/>
      <w:r w:rsidRPr="00392530">
        <w:t>KTM's</w:t>
      </w:r>
      <w:proofErr w:type="spellEnd"/>
      <w:r w:rsidRPr="00392530">
        <w:t xml:space="preserve"> første produktionsstandsning i 2025; bemærker, at investoren </w:t>
      </w:r>
      <w:proofErr w:type="spellStart"/>
      <w:r w:rsidRPr="00392530">
        <w:t>Bajaj</w:t>
      </w:r>
      <w:proofErr w:type="spellEnd"/>
      <w:r w:rsidRPr="00392530">
        <w:t xml:space="preserve"> Auto International Holdings B.V. tilvejebragte de nødvendige ressourcer til at sikre videreførelsen af KTM den 22. maj 2025, undgå </w:t>
      </w:r>
      <w:proofErr w:type="spellStart"/>
      <w:r w:rsidRPr="00392530">
        <w:t>KTM's</w:t>
      </w:r>
      <w:proofErr w:type="spellEnd"/>
      <w:r w:rsidRPr="00392530">
        <w:t xml:space="preserve"> konkurs og gøre det muligt at genoptage produktionen i juli 2025 og samtidig begrænse udgifterne;</w:t>
      </w:r>
    </w:p>
    <w:p w14:paraId="41203693" w14:textId="77777777" w:rsidR="00160DB7" w:rsidRPr="00392530" w:rsidRDefault="00160DB7" w:rsidP="00160DB7">
      <w:pPr>
        <w:pStyle w:val="NormalHanging12a"/>
        <w:rPr>
          <w:noProof/>
        </w:rPr>
      </w:pPr>
      <w:r w:rsidRPr="00392530">
        <w:t>6.</w:t>
      </w:r>
      <w:r w:rsidRPr="00392530">
        <w:tab/>
        <w:t xml:space="preserve">bemærker, at KTM engang var et af de mest succesfulde motorcykelmærker i Europa, en vigtig arbejdsgiver og en kritisk økonomisk søjle for mange leverandører i </w:t>
      </w:r>
      <w:proofErr w:type="spellStart"/>
      <w:r w:rsidRPr="00392530">
        <w:t>Braunau</w:t>
      </w:r>
      <w:proofErr w:type="spellEnd"/>
      <w:r w:rsidRPr="00392530">
        <w:t xml:space="preserve">-distriktet i </w:t>
      </w:r>
      <w:proofErr w:type="spellStart"/>
      <w:r w:rsidRPr="00392530">
        <w:t>Oberösterreich</w:t>
      </w:r>
      <w:proofErr w:type="spellEnd"/>
      <w:r w:rsidRPr="00392530">
        <w:t xml:space="preserve">; bemærker, at arbejdsløsheden i distriktet derfor steg med 37,1 % i november 2024 sammenlignet med den samme måned året før; bemærker, at arbejdsløsheden nåede et rekordhøjt niveau i </w:t>
      </w:r>
      <w:proofErr w:type="spellStart"/>
      <w:r w:rsidRPr="00392530">
        <w:t>Braunau</w:t>
      </w:r>
      <w:proofErr w:type="spellEnd"/>
      <w:r w:rsidRPr="00392530">
        <w:t xml:space="preserve">-distriktet i 2025; </w:t>
      </w:r>
    </w:p>
    <w:p w14:paraId="0BDA756E" w14:textId="77777777" w:rsidR="00160DB7" w:rsidRPr="00392530" w:rsidRDefault="00160DB7" w:rsidP="00160DB7">
      <w:pPr>
        <w:pStyle w:val="NormalHanging12a"/>
        <w:rPr>
          <w:noProof/>
        </w:rPr>
      </w:pPr>
      <w:r w:rsidRPr="00392530">
        <w:t>7.</w:t>
      </w:r>
      <w:r w:rsidRPr="00392530">
        <w:tab/>
        <w:t xml:space="preserve">minder om, at individualiserede tilbud til arbejdstagerne efter aftale med arbejdsmarkedets parter består af følgende foranstaltninger: sagsstyring, erhvervsvejledning og karrierevejledning, efter- og videreuddannelse og omskoling, proaktiv jobsøgning og uddannelsestilskud; understreger betydningen af at fremme fremtidsorienterede job af høj kvalitet for at sikre langsigtet økonomisk og social modstandsdygtighed; understreger betydningen af et tæt samarbejde med regionale virksomheder og arbejdsgivere for at sikre, at uddannelses- og omskolingsprogrammer imødekommer konkrete behov på arbejdsmarkedet og letter en hurtig reintegration af </w:t>
      </w:r>
      <w:r w:rsidRPr="00392530">
        <w:lastRenderedPageBreak/>
        <w:t>afskedigede arbejdstagere;</w:t>
      </w:r>
    </w:p>
    <w:p w14:paraId="56D7B023" w14:textId="77777777" w:rsidR="00160DB7" w:rsidRPr="00392530" w:rsidRDefault="00160DB7" w:rsidP="00160DB7">
      <w:pPr>
        <w:pStyle w:val="NormalHanging12a"/>
        <w:rPr>
          <w:bCs/>
          <w:iCs/>
          <w:noProof/>
        </w:rPr>
      </w:pPr>
      <w:r w:rsidRPr="00392530">
        <w:t>8.</w:t>
      </w:r>
      <w:r w:rsidRPr="00392530">
        <w:tab/>
        <w:t xml:space="preserve">minder om, at EGF er et instrument til solidaritet og retfærdig omstilling, og selv om den yder støtte efter tab af arbejdspladser, kan den ikke erstatte en proaktiv industripolitik; understreger, at Unionens primære opgave skal være at forhindre sådanne lukninger i første omgang ved at skabe betingelserne for at holde industriproduktionen konkurrencedygtig, samtidig med at der investeres i færdigheder for både højt kvalificerede arbejdstagere og industriarbejdere; understreger behovet for at yde specifik støtte, der er skræddersyet til </w:t>
      </w:r>
      <w:proofErr w:type="spellStart"/>
      <w:r w:rsidRPr="00392530">
        <w:t>lavtuddannede</w:t>
      </w:r>
      <w:proofErr w:type="spellEnd"/>
      <w:r w:rsidRPr="00392530">
        <w:t xml:space="preserve"> arbejdstageres profiler, samtidig med at der træffes foranstaltninger til at mindske konkurser og afhjælpe sociale forskelle, der fører til udelukkelse fra arbejdsstyrken;</w:t>
      </w:r>
    </w:p>
    <w:p w14:paraId="2B8D0AE1" w14:textId="77777777" w:rsidR="00160DB7" w:rsidRPr="00392530" w:rsidRDefault="00160DB7" w:rsidP="00160DB7">
      <w:pPr>
        <w:pStyle w:val="NormalHanging12a"/>
        <w:rPr>
          <w:bCs/>
          <w:iCs/>
          <w:noProof/>
        </w:rPr>
      </w:pPr>
      <w:r w:rsidRPr="00392530">
        <w:t>9.</w:t>
      </w:r>
      <w:r w:rsidRPr="00392530">
        <w:tab/>
        <w:t>understreger, at de østrigske myndigheder skal sikre synligheden af EU-finansieringen og fremhæve dens merværdi ved at give effektive og målrettede oplysninger til støttemodtagere, regionale og lokale myndigheder, arbejdsmarkedets parter og den brede offentlighed;</w:t>
      </w:r>
    </w:p>
    <w:p w14:paraId="5CE71D3F" w14:textId="77777777" w:rsidR="00160DB7" w:rsidRPr="00392530" w:rsidRDefault="00160DB7" w:rsidP="00160DB7">
      <w:pPr>
        <w:pStyle w:val="NormalHanging12a"/>
        <w:rPr>
          <w:noProof/>
        </w:rPr>
      </w:pPr>
      <w:r w:rsidRPr="00392530">
        <w:t>10.</w:t>
      </w:r>
      <w:r w:rsidRPr="00392530">
        <w:tab/>
        <w:t>opfordrer til grundige endelige evalueringer af de gennemførte foranstaltninger, herunder klare oplysninger om, hvordan midlerne er blevet anvendt, og om de er blevet brugt i overensstemmelse med de godkendte planer;</w:t>
      </w:r>
    </w:p>
    <w:p w14:paraId="2959ECFA" w14:textId="77777777" w:rsidR="00160DB7" w:rsidRPr="00392530" w:rsidRDefault="00160DB7" w:rsidP="00160DB7">
      <w:pPr>
        <w:pStyle w:val="NormalHanging12a"/>
        <w:rPr>
          <w:noProof/>
        </w:rPr>
      </w:pPr>
      <w:r w:rsidRPr="00392530">
        <w:t>11.</w:t>
      </w:r>
      <w:r w:rsidRPr="00392530">
        <w:tab/>
        <w:t>bemærker, at Østrig begyndte at give individualiserede tilbud til de tiltænkte støttemodtagere og afholde de administrative udgifter til gennemførelsen af EGF den 1. marts 2025, og at perioden for berettigelse til økonomisk EGF-støtte derfor vil være fra den dato og indtil henholdsvis 24 måneder og 31 måneder efter datoen for finansieringsafgørelsens ikrafttræden;</w:t>
      </w:r>
    </w:p>
    <w:p w14:paraId="79E50CA8" w14:textId="77777777" w:rsidR="00160DB7" w:rsidRPr="00392530" w:rsidRDefault="00160DB7" w:rsidP="00160DB7">
      <w:pPr>
        <w:pStyle w:val="NormalHanging12a"/>
        <w:rPr>
          <w:noProof/>
        </w:rPr>
      </w:pPr>
      <w:r w:rsidRPr="00392530">
        <w:t>12.</w:t>
      </w:r>
      <w:r w:rsidRPr="00392530">
        <w:tab/>
        <w:t>bemærker, at de østrigske myndigheder har givet garanti for, at principperne om ligebehandling og ikkeforskelsbehandling vil blive overholdt i forbindelse med adgangen til de foreslåede foranstaltninger og deres gennemførelse, og at dobbeltfinansiering vil blive forhindret;</w:t>
      </w:r>
    </w:p>
    <w:p w14:paraId="63238111" w14:textId="77777777" w:rsidR="00160DB7" w:rsidRPr="00392530" w:rsidRDefault="00160DB7" w:rsidP="00160DB7">
      <w:pPr>
        <w:pStyle w:val="NormalHanging12a"/>
        <w:rPr>
          <w:noProof/>
        </w:rPr>
      </w:pPr>
      <w:r w:rsidRPr="00392530">
        <w:t>13.</w:t>
      </w:r>
      <w:r w:rsidRPr="00392530">
        <w:tab/>
        <w:t>gentager, at støtte fra EGF ikke må erstatte foranstaltninger, som det påhviler virksomhederne at gennemføre i henhold til national lovgivning eller kollektive overenskomster;</w:t>
      </w:r>
    </w:p>
    <w:p w14:paraId="641B42B7" w14:textId="77777777" w:rsidR="00160DB7" w:rsidRPr="00392530" w:rsidRDefault="00160DB7" w:rsidP="00160DB7">
      <w:pPr>
        <w:pStyle w:val="NormalHanging12a"/>
        <w:rPr>
          <w:noProof/>
        </w:rPr>
      </w:pPr>
      <w:r w:rsidRPr="00392530">
        <w:t>14.</w:t>
      </w:r>
      <w:r w:rsidRPr="00392530">
        <w:tab/>
        <w:t>godkender den afgørelse, der er vedføjet denne beslutning;</w:t>
      </w:r>
    </w:p>
    <w:p w14:paraId="04DB42A5" w14:textId="77777777" w:rsidR="00160DB7" w:rsidRPr="00392530" w:rsidRDefault="00160DB7" w:rsidP="00160DB7">
      <w:pPr>
        <w:pStyle w:val="NormalHanging12a"/>
        <w:rPr>
          <w:noProof/>
        </w:rPr>
      </w:pPr>
      <w:r w:rsidRPr="00392530">
        <w:t>15.</w:t>
      </w:r>
      <w:r w:rsidRPr="00392530">
        <w:tab/>
        <w:t xml:space="preserve">pålægger sin formand at undertegne denne afgørelse sammen med Rådets formand og drage omsorg for, at den offentliggøres i </w:t>
      </w:r>
      <w:r w:rsidRPr="00392530">
        <w:rPr>
          <w:i/>
          <w:iCs/>
        </w:rPr>
        <w:t>Den Europæiske Unions Tidende</w:t>
      </w:r>
      <w:r w:rsidRPr="00392530">
        <w:t>;</w:t>
      </w:r>
    </w:p>
    <w:p w14:paraId="6A987773" w14:textId="77777777" w:rsidR="00160DB7" w:rsidRPr="00392530" w:rsidRDefault="00160DB7" w:rsidP="00160DB7">
      <w:pPr>
        <w:pStyle w:val="NormalHanging12a"/>
        <w:rPr>
          <w:noProof/>
        </w:rPr>
      </w:pPr>
      <w:r w:rsidRPr="00392530">
        <w:t>16.</w:t>
      </w:r>
      <w:r w:rsidRPr="00392530">
        <w:tab/>
        <w:t>pålægger sin formand at sende denne beslutning sammen med bilaget til Rådet og Kommissionen.</w:t>
      </w:r>
    </w:p>
    <w:p w14:paraId="762B69DD" w14:textId="77777777" w:rsidR="00160DB7" w:rsidRPr="00392530" w:rsidRDefault="00160DB7" w:rsidP="00160DB7">
      <w:pPr>
        <w:rPr>
          <w:noProof/>
        </w:rPr>
      </w:pPr>
    </w:p>
    <w:p w14:paraId="7A89437C" w14:textId="77777777" w:rsidR="00160DB7" w:rsidRPr="00392530" w:rsidRDefault="00160DB7" w:rsidP="00160DB7">
      <w:pPr>
        <w:pStyle w:val="PageHeading"/>
        <w:rPr>
          <w:noProof/>
        </w:rPr>
        <w:sectPr w:rsidR="00160DB7" w:rsidRPr="00392530" w:rsidSect="00BB311C">
          <w:footerReference w:type="even" r:id="rId9"/>
          <w:footerReference w:type="defaul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738FF32" w14:textId="77777777" w:rsidR="007D6961" w:rsidRDefault="00160DB7" w:rsidP="00160DB7">
      <w:pPr>
        <w:pStyle w:val="PageHeading"/>
        <w:rPr>
          <w:rFonts w:ascii="Times New Roman" w:hAnsi="Times New Roman" w:cs="Times New Roman"/>
        </w:rPr>
      </w:pPr>
      <w:bookmarkStart w:id="7" w:name="_Toc224810304"/>
      <w:r w:rsidRPr="007D6961">
        <w:rPr>
          <w:rFonts w:ascii="Times New Roman" w:hAnsi="Times New Roman" w:cs="Times New Roman"/>
        </w:rPr>
        <w:lastRenderedPageBreak/>
        <w:t>BILAG</w:t>
      </w:r>
    </w:p>
    <w:p w14:paraId="7EEEE427" w14:textId="4B8DBA83" w:rsidR="00160DB7" w:rsidRPr="007D6961" w:rsidRDefault="00160DB7" w:rsidP="00160DB7">
      <w:pPr>
        <w:pStyle w:val="PageHeading"/>
        <w:rPr>
          <w:rFonts w:ascii="Times New Roman" w:hAnsi="Times New Roman" w:cs="Times New Roman"/>
          <w:noProof/>
        </w:rPr>
      </w:pPr>
      <w:r w:rsidRPr="007D6961">
        <w:rPr>
          <w:rFonts w:ascii="Times New Roman" w:hAnsi="Times New Roman" w:cs="Times New Roman"/>
        </w:rPr>
        <w:t>EUROPA-PARLAMENTETS OG RÅDETS AFGØRELSE</w:t>
      </w:r>
      <w:bookmarkEnd w:id="7"/>
      <w:r w:rsidRPr="007D6961">
        <w:rPr>
          <w:rFonts w:ascii="Times New Roman" w:hAnsi="Times New Roman" w:cs="Times New Roman"/>
        </w:rPr>
        <w:t xml:space="preserve"> </w:t>
      </w:r>
    </w:p>
    <w:p w14:paraId="2DB3B2F7" w14:textId="10CA95B2" w:rsidR="00160DB7" w:rsidRDefault="00160DB7" w:rsidP="007D6961">
      <w:pPr>
        <w:pStyle w:val="NormalHanging12a"/>
        <w:ind w:left="0" w:firstLine="0"/>
        <w:jc w:val="center"/>
        <w:rPr>
          <w:b/>
        </w:rPr>
      </w:pPr>
      <w:bookmarkStart w:id="8" w:name="_Hlk212804276"/>
      <w:bookmarkStart w:id="9" w:name="_Hlk212804598"/>
      <w:r w:rsidRPr="00392530">
        <w:rPr>
          <w:b/>
        </w:rPr>
        <w:t xml:space="preserve">om mobilisering af Den Europæiske Fond for Tilpasning til Globaliseringen for Afskedigede Arbejdstagere på baggrund af en ansøgning fra Østrig </w:t>
      </w:r>
      <w:r w:rsidR="00802423" w:rsidRPr="00392530">
        <w:rPr>
          <w:b/>
        </w:rPr>
        <w:t xml:space="preserve">– </w:t>
      </w:r>
      <w:r w:rsidRPr="00392530">
        <w:rPr>
          <w:b/>
        </w:rPr>
        <w:t>EGF/2025/005 AT/KTM</w:t>
      </w:r>
    </w:p>
    <w:p w14:paraId="39DBA16E" w14:textId="77777777" w:rsidR="007D6961" w:rsidRDefault="007D6961" w:rsidP="00FF62A3">
      <w:pPr>
        <w:tabs>
          <w:tab w:val="left" w:pos="567"/>
          <w:tab w:val="left" w:pos="851"/>
          <w:tab w:val="left" w:pos="1134"/>
          <w:tab w:val="left" w:pos="1418"/>
          <w:tab w:val="left" w:pos="1701"/>
        </w:tabs>
        <w:ind w:right="-1"/>
      </w:pPr>
    </w:p>
    <w:p w14:paraId="39CCD3DA" w14:textId="6DD20AB6" w:rsidR="007D6961" w:rsidRPr="00F43BBF" w:rsidRDefault="007D6961" w:rsidP="00FF62A3">
      <w:pPr>
        <w:rPr>
          <w:i/>
        </w:rPr>
      </w:pPr>
      <w:r w:rsidRPr="00F43BBF">
        <w:rPr>
          <w:i/>
        </w:rPr>
        <w:t xml:space="preserve">(Teksten i bilaget gengives ikke her, eftersom det svarer til den endelige retsakt, </w:t>
      </w:r>
      <w:r>
        <w:rPr>
          <w:i/>
        </w:rPr>
        <w:t>afgørelse (EU) 2026/850</w:t>
      </w:r>
      <w:r w:rsidRPr="00F43BBF">
        <w:rPr>
          <w:i/>
        </w:rPr>
        <w:t>).</w:t>
      </w:r>
    </w:p>
    <w:p w14:paraId="7ED6F920" w14:textId="44102155" w:rsidR="007D6961" w:rsidRPr="00392530" w:rsidRDefault="007D6961" w:rsidP="00474786">
      <w:pPr>
        <w:pStyle w:val="NormalHanging12a"/>
        <w:ind w:left="0" w:firstLine="0"/>
        <w:rPr>
          <w:b/>
          <w:bCs/>
        </w:rPr>
      </w:pPr>
    </w:p>
    <w:bookmarkEnd w:id="8"/>
    <w:bookmarkEnd w:id="9"/>
    <w:sectPr w:rsidR="007D6961" w:rsidRPr="00392530" w:rsidSect="00BB311C">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0D66D" w14:textId="77777777" w:rsidR="00667899" w:rsidRPr="00BB311C" w:rsidRDefault="00667899">
      <w:r w:rsidRPr="00BB311C">
        <w:separator/>
      </w:r>
    </w:p>
  </w:endnote>
  <w:endnote w:type="continuationSeparator" w:id="0">
    <w:p w14:paraId="0FEE0A70" w14:textId="77777777" w:rsidR="00667899" w:rsidRPr="00BB311C" w:rsidRDefault="00667899">
      <w:r w:rsidRPr="00BB31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CE0B2" w14:textId="77777777" w:rsidR="00160DB7" w:rsidRPr="00BB311C" w:rsidRDefault="00160DB7" w:rsidP="00C836DE">
    <w:pPr>
      <w:pStyle w:val="EPFooter"/>
    </w:pPr>
    <w:r w:rsidRPr="00BB311C">
      <w:t>PE</w:t>
    </w:r>
    <w:r w:rsidRPr="00BB311C">
      <w:rPr>
        <w:rStyle w:val="HideTWBExt"/>
      </w:rPr>
      <w:t>&lt;</w:t>
    </w:r>
    <w:proofErr w:type="spellStart"/>
    <w:r w:rsidRPr="00BB311C">
      <w:rPr>
        <w:rStyle w:val="HideTWBExt"/>
      </w:rPr>
      <w:t>NoPE</w:t>
    </w:r>
    <w:proofErr w:type="spellEnd"/>
    <w:r w:rsidRPr="00BB311C">
      <w:rPr>
        <w:rStyle w:val="HideTWBExt"/>
      </w:rPr>
      <w:t>&gt;</w:t>
    </w:r>
    <w:r w:rsidRPr="00BB311C">
      <w:t>784.472</w:t>
    </w:r>
    <w:r w:rsidRPr="00BB311C">
      <w:rPr>
        <w:rStyle w:val="HideTWBExt"/>
      </w:rPr>
      <w:t>&lt;/</w:t>
    </w:r>
    <w:proofErr w:type="spellStart"/>
    <w:r w:rsidRPr="00BB311C">
      <w:rPr>
        <w:rStyle w:val="HideTWBExt"/>
      </w:rPr>
      <w:t>NoPE</w:t>
    </w:r>
    <w:proofErr w:type="spellEnd"/>
    <w:r w:rsidRPr="00BB311C">
      <w:rPr>
        <w:rStyle w:val="HideTWBExt"/>
      </w:rPr>
      <w:t>&gt;&lt;Version&gt;</w:t>
    </w:r>
    <w:r w:rsidRPr="00BB311C">
      <w:t>v02-00</w:t>
    </w:r>
    <w:r w:rsidRPr="00BB311C">
      <w:rPr>
        <w:rStyle w:val="HideTWBExt"/>
      </w:rPr>
      <w:t>&lt;/Version&gt;</w:t>
    </w:r>
    <w:r w:rsidRPr="00BB311C">
      <w:tab/>
    </w:r>
    <w:r w:rsidRPr="00BB311C">
      <w:fldChar w:fldCharType="begin"/>
    </w:r>
    <w:r w:rsidRPr="00BB311C">
      <w:instrText xml:space="preserve"> PAGE  \* MERGEFORMAT </w:instrText>
    </w:r>
    <w:r w:rsidRPr="00BB311C">
      <w:fldChar w:fldCharType="separate"/>
    </w:r>
    <w:r w:rsidRPr="00BB311C">
      <w:rPr>
        <w:noProof/>
      </w:rPr>
      <w:t>1</w:t>
    </w:r>
    <w:r w:rsidRPr="00BB311C">
      <w:fldChar w:fldCharType="end"/>
    </w:r>
    <w:r w:rsidRPr="00BB311C">
      <w:t>/</w:t>
    </w:r>
    <w:fldSimple w:instr=" NUMPAGES  \* MERGEFORMAT ">
      <w:r w:rsidRPr="00BB311C">
        <w:rPr>
          <w:noProof/>
        </w:rPr>
        <w:t>1</w:t>
      </w:r>
    </w:fldSimple>
    <w:r w:rsidRPr="00BB311C">
      <w:tab/>
    </w:r>
    <w:r w:rsidRPr="00BB311C">
      <w:rPr>
        <w:rStyle w:val="HideTWBExt"/>
      </w:rPr>
      <w:t>&lt;PathFdR&gt;</w:t>
    </w:r>
    <w:r w:rsidRPr="00BB311C">
      <w:t>RR\1339711DA.docx</w:t>
    </w:r>
    <w:r w:rsidRPr="00BB311C">
      <w:rPr>
        <w:rStyle w:val="HideTWBExt"/>
      </w:rPr>
      <w:t>&lt;/</w:t>
    </w:r>
    <w:proofErr w:type="spellStart"/>
    <w:r w:rsidRPr="00BB311C">
      <w:rPr>
        <w:rStyle w:val="HideTWBExt"/>
      </w:rPr>
      <w:t>PathFdR</w:t>
    </w:r>
    <w:proofErr w:type="spellEnd"/>
    <w:r w:rsidRPr="00BB311C">
      <w:rPr>
        <w:rStyle w:val="HideTWBExt"/>
      </w:rPr>
      <w:t>&gt;</w:t>
    </w:r>
  </w:p>
  <w:p w14:paraId="0E4507DA" w14:textId="77777777" w:rsidR="00160DB7" w:rsidRPr="00BB311C" w:rsidRDefault="00160DB7" w:rsidP="00C836DE">
    <w:pPr>
      <w:pStyle w:val="EPFooter2"/>
    </w:pPr>
    <w:r w:rsidRPr="00BB311C">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5EAC8" w14:textId="35EFB325" w:rsidR="00160DB7" w:rsidRPr="0015253B" w:rsidRDefault="00160DB7" w:rsidP="0047478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15514" w14:textId="77777777" w:rsidR="00160DB7" w:rsidRPr="00BB311C" w:rsidRDefault="00160DB7" w:rsidP="00C836DE">
    <w:pPr>
      <w:pStyle w:val="EPFooter"/>
    </w:pPr>
    <w:r w:rsidRPr="00BB311C">
      <w:rPr>
        <w:rStyle w:val="HideTWBExt"/>
      </w:rPr>
      <w:t>&lt;PathFdR&gt;</w:t>
    </w:r>
    <w:r w:rsidRPr="00BB311C">
      <w:t>RR\1339711DA.docx</w:t>
    </w:r>
    <w:r w:rsidRPr="00BB311C">
      <w:rPr>
        <w:rStyle w:val="HideTWBExt"/>
      </w:rPr>
      <w:t>&lt;/</w:t>
    </w:r>
    <w:proofErr w:type="spellStart"/>
    <w:r w:rsidRPr="00BB311C">
      <w:rPr>
        <w:rStyle w:val="HideTWBExt"/>
      </w:rPr>
      <w:t>PathFdR</w:t>
    </w:r>
    <w:proofErr w:type="spellEnd"/>
    <w:r w:rsidRPr="00BB311C">
      <w:rPr>
        <w:rStyle w:val="HideTWBExt"/>
      </w:rPr>
      <w:t>&gt;</w:t>
    </w:r>
    <w:r w:rsidRPr="00BB311C">
      <w:tab/>
    </w:r>
    <w:r w:rsidRPr="00BB311C">
      <w:tab/>
      <w:t>PE</w:t>
    </w:r>
    <w:r w:rsidRPr="00BB311C">
      <w:rPr>
        <w:rStyle w:val="HideTWBExt"/>
      </w:rPr>
      <w:t>&lt;</w:t>
    </w:r>
    <w:proofErr w:type="spellStart"/>
    <w:r w:rsidRPr="00BB311C">
      <w:rPr>
        <w:rStyle w:val="HideTWBExt"/>
      </w:rPr>
      <w:t>NoPE</w:t>
    </w:r>
    <w:proofErr w:type="spellEnd"/>
    <w:r w:rsidRPr="00BB311C">
      <w:rPr>
        <w:rStyle w:val="HideTWBExt"/>
      </w:rPr>
      <w:t>&gt;</w:t>
    </w:r>
    <w:r w:rsidRPr="00BB311C">
      <w:t>784.472</w:t>
    </w:r>
    <w:r w:rsidRPr="00BB311C">
      <w:rPr>
        <w:rStyle w:val="HideTWBExt"/>
      </w:rPr>
      <w:t>&lt;/</w:t>
    </w:r>
    <w:proofErr w:type="spellStart"/>
    <w:r w:rsidRPr="00BB311C">
      <w:rPr>
        <w:rStyle w:val="HideTWBExt"/>
      </w:rPr>
      <w:t>NoPE</w:t>
    </w:r>
    <w:proofErr w:type="spellEnd"/>
    <w:r w:rsidRPr="00BB311C">
      <w:rPr>
        <w:rStyle w:val="HideTWBExt"/>
      </w:rPr>
      <w:t>&gt;&lt;Version&gt;</w:t>
    </w:r>
    <w:r w:rsidRPr="00BB311C">
      <w:t>v02-00</w:t>
    </w:r>
    <w:r w:rsidRPr="00BB311C">
      <w:rPr>
        <w:rStyle w:val="HideTWBExt"/>
      </w:rPr>
      <w:t>&lt;/Version&gt;</w:t>
    </w:r>
  </w:p>
  <w:p w14:paraId="2C49B72F" w14:textId="77777777" w:rsidR="00160DB7" w:rsidRPr="00BB311C" w:rsidRDefault="00160DB7" w:rsidP="00C836DE">
    <w:pPr>
      <w:pStyle w:val="EPFooter2"/>
    </w:pPr>
    <w:r w:rsidRPr="00BB311C">
      <w:t>DA</w:t>
    </w:r>
    <w:r w:rsidRPr="00BB311C">
      <w:tab/>
    </w:r>
    <w:r w:rsidRPr="00BB311C">
      <w:rPr>
        <w:b w:val="0"/>
        <w:i/>
        <w:color w:val="C0C0C0"/>
        <w:sz w:val="22"/>
      </w:rPr>
      <w:t>Forenet i mangfoldighed</w:t>
    </w:r>
    <w:r w:rsidRPr="00BB311C">
      <w:tab/>
      <w:t>DA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BB329" w14:textId="77777777" w:rsidR="00064002" w:rsidRPr="00BB311C"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D315E" w14:textId="77777777" w:rsidR="00064002" w:rsidRPr="00BB311C"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ECEF1" w14:textId="77777777" w:rsidR="00064002" w:rsidRPr="00BB311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679E2" w14:textId="77777777" w:rsidR="00667899" w:rsidRPr="00BB311C" w:rsidRDefault="00667899">
      <w:r w:rsidRPr="00BB311C">
        <w:separator/>
      </w:r>
    </w:p>
  </w:footnote>
  <w:footnote w:type="continuationSeparator" w:id="0">
    <w:p w14:paraId="60FA8719" w14:textId="77777777" w:rsidR="00667899" w:rsidRPr="00BB311C" w:rsidRDefault="00667899">
      <w:r w:rsidRPr="00BB311C">
        <w:continuationSeparator/>
      </w:r>
    </w:p>
  </w:footnote>
  <w:footnote w:id="1">
    <w:p w14:paraId="56A6CF3C" w14:textId="59A802A1" w:rsidR="00160DB7" w:rsidRPr="00BB311C" w:rsidRDefault="00160DB7" w:rsidP="00BB311C">
      <w:pPr>
        <w:pStyle w:val="FootnoteText"/>
        <w:ind w:left="567" w:hanging="567"/>
        <w:rPr>
          <w:sz w:val="24"/>
          <w:lang w:val="da-DK"/>
        </w:rPr>
      </w:pPr>
      <w:r w:rsidRPr="00BB311C">
        <w:rPr>
          <w:rStyle w:val="FootnoteReference"/>
          <w:sz w:val="24"/>
          <w:lang w:val="da-DK"/>
        </w:rPr>
        <w:footnoteRef/>
      </w:r>
      <w:r w:rsidR="00BB311C" w:rsidRPr="00BB311C">
        <w:rPr>
          <w:sz w:val="24"/>
          <w:lang w:val="da-DK"/>
        </w:rPr>
        <w:t xml:space="preserve"> </w:t>
      </w:r>
      <w:r w:rsidR="00BB311C" w:rsidRPr="00BB311C">
        <w:rPr>
          <w:sz w:val="24"/>
          <w:lang w:val="da-DK"/>
        </w:rPr>
        <w:tab/>
      </w:r>
      <w:r w:rsidRPr="00BB311C">
        <w:rPr>
          <w:sz w:val="24"/>
          <w:lang w:val="da-DK"/>
        </w:rPr>
        <w:t xml:space="preserve">EUT L 153 af 3.5.2021, s. 48, ELI: </w:t>
      </w:r>
      <w:r w:rsidR="004A2F15">
        <w:fldChar w:fldCharType="begin"/>
      </w:r>
      <w:r w:rsidR="004A2F15" w:rsidRPr="007D6961">
        <w:rPr>
          <w:lang w:val="da-DK"/>
        </w:rPr>
        <w:instrText>HYPERLINK "http://data.europa.eu/eli/reg/2021/691/oj"</w:instrText>
      </w:r>
      <w:r w:rsidR="004A2F15">
        <w:fldChar w:fldCharType="separate"/>
      </w:r>
      <w:r w:rsidR="004A2F15">
        <w:rPr>
          <w:rStyle w:val="Hyperlink"/>
          <w:sz w:val="24"/>
          <w:lang w:val="da-DK"/>
        </w:rPr>
        <w:t>http://data.europa.eu/eli/reg/2021/691/oj</w:t>
      </w:r>
      <w:r w:rsidR="004A2F15">
        <w:fldChar w:fldCharType="end"/>
      </w:r>
      <w:r w:rsidRPr="00BB311C">
        <w:rPr>
          <w:sz w:val="24"/>
          <w:lang w:val="da-DK"/>
        </w:rPr>
        <w:t>.</w:t>
      </w:r>
    </w:p>
  </w:footnote>
  <w:footnote w:id="2">
    <w:p w14:paraId="58691008" w14:textId="5F3EE9D7" w:rsidR="00160DB7" w:rsidRPr="00BB311C" w:rsidRDefault="00160DB7" w:rsidP="00BB311C">
      <w:pPr>
        <w:pStyle w:val="FootnoteText"/>
        <w:ind w:left="567" w:hanging="567"/>
        <w:rPr>
          <w:sz w:val="24"/>
          <w:lang w:val="da-DK"/>
        </w:rPr>
      </w:pPr>
      <w:r w:rsidRPr="00BB311C">
        <w:rPr>
          <w:rStyle w:val="FootnoteReference"/>
          <w:sz w:val="24"/>
          <w:lang w:val="da-DK"/>
        </w:rPr>
        <w:footnoteRef/>
      </w:r>
      <w:r w:rsidR="00BB311C" w:rsidRPr="00BB311C">
        <w:rPr>
          <w:sz w:val="24"/>
          <w:lang w:val="da-DK"/>
        </w:rPr>
        <w:t xml:space="preserve"> </w:t>
      </w:r>
      <w:r w:rsidR="00BB311C" w:rsidRPr="00BB311C">
        <w:rPr>
          <w:sz w:val="24"/>
          <w:lang w:val="da-DK"/>
        </w:rPr>
        <w:tab/>
      </w:r>
      <w:r w:rsidRPr="00BB311C">
        <w:rPr>
          <w:sz w:val="24"/>
          <w:lang w:val="da-DK"/>
        </w:rPr>
        <w:t xml:space="preserve">EUT L 433 I af 22.12.2020, s. 11, ELI: </w:t>
      </w:r>
      <w:r w:rsidR="004A2F15">
        <w:fldChar w:fldCharType="begin"/>
      </w:r>
      <w:r w:rsidR="004A2F15" w:rsidRPr="007D6961">
        <w:rPr>
          <w:lang w:val="da-DK"/>
        </w:rPr>
        <w:instrText>HYPERLINK "http://data.europa.eu/eli/reg/2020/2093/oj"</w:instrText>
      </w:r>
      <w:r w:rsidR="004A2F15">
        <w:fldChar w:fldCharType="separate"/>
      </w:r>
      <w:r w:rsidR="004A2F15">
        <w:rPr>
          <w:rStyle w:val="Hyperlink"/>
          <w:sz w:val="24"/>
          <w:lang w:val="da-DK"/>
        </w:rPr>
        <w:t>http://data.europa.eu/eli/reg/2020/2093/oj</w:t>
      </w:r>
      <w:r w:rsidR="004A2F15">
        <w:fldChar w:fldCharType="end"/>
      </w:r>
      <w:r w:rsidRPr="00BB311C">
        <w:rPr>
          <w:sz w:val="24"/>
          <w:lang w:val="da-DK"/>
        </w:rPr>
        <w:t>.</w:t>
      </w:r>
    </w:p>
  </w:footnote>
  <w:footnote w:id="3">
    <w:p w14:paraId="5198D793" w14:textId="206022CF" w:rsidR="00160DB7" w:rsidRPr="00BB311C" w:rsidRDefault="00160DB7" w:rsidP="00BB311C">
      <w:pPr>
        <w:pStyle w:val="FootnoteText"/>
        <w:ind w:left="567" w:hanging="567"/>
        <w:rPr>
          <w:sz w:val="24"/>
          <w:lang w:val="da-DK"/>
        </w:rPr>
      </w:pPr>
      <w:r w:rsidRPr="00BB311C">
        <w:rPr>
          <w:rStyle w:val="FootnoteReference"/>
          <w:sz w:val="24"/>
          <w:lang w:val="da-DK"/>
        </w:rPr>
        <w:footnoteRef/>
      </w:r>
      <w:r w:rsidR="00BB311C" w:rsidRPr="00BB311C">
        <w:rPr>
          <w:sz w:val="24"/>
          <w:shd w:val="clear" w:color="auto" w:fill="FFFFFF"/>
          <w:lang w:val="da-DK"/>
        </w:rPr>
        <w:t xml:space="preserve"> </w:t>
      </w:r>
      <w:r w:rsidR="00BB311C" w:rsidRPr="00BB311C">
        <w:rPr>
          <w:sz w:val="24"/>
          <w:shd w:val="clear" w:color="auto" w:fill="FFFFFF"/>
          <w:lang w:val="da-DK"/>
        </w:rPr>
        <w:tab/>
      </w:r>
      <w:r w:rsidRPr="00BB311C">
        <w:rPr>
          <w:sz w:val="24"/>
          <w:shd w:val="clear" w:color="auto" w:fill="FFFFFF"/>
          <w:lang w:val="da-DK"/>
        </w:rPr>
        <w:t xml:space="preserve">Rådets forordning (EU, </w:t>
      </w:r>
      <w:proofErr w:type="spellStart"/>
      <w:r w:rsidRPr="00BB311C">
        <w:rPr>
          <w:sz w:val="24"/>
          <w:shd w:val="clear" w:color="auto" w:fill="FFFFFF"/>
          <w:lang w:val="da-DK"/>
        </w:rPr>
        <w:t>Euratom</w:t>
      </w:r>
      <w:proofErr w:type="spellEnd"/>
      <w:r w:rsidRPr="00BB311C">
        <w:rPr>
          <w:sz w:val="24"/>
          <w:shd w:val="clear" w:color="auto" w:fill="FFFFFF"/>
          <w:lang w:val="da-DK"/>
        </w:rPr>
        <w:t xml:space="preserve">) 2024/765 af 29. februar 2024 om ændring af forordning (EU, </w:t>
      </w:r>
      <w:proofErr w:type="spellStart"/>
      <w:r w:rsidRPr="00BB311C">
        <w:rPr>
          <w:sz w:val="24"/>
          <w:shd w:val="clear" w:color="auto" w:fill="FFFFFF"/>
          <w:lang w:val="da-DK"/>
        </w:rPr>
        <w:t>Euratom</w:t>
      </w:r>
      <w:proofErr w:type="spellEnd"/>
      <w:r w:rsidRPr="00BB311C">
        <w:rPr>
          <w:sz w:val="24"/>
          <w:shd w:val="clear" w:color="auto" w:fill="FFFFFF"/>
          <w:lang w:val="da-DK"/>
        </w:rPr>
        <w:t xml:space="preserve">) 2020/2093 om fastlæggelse af den flerårige finansielle ramme for årene 2021-2027 (EUT L, 2024/765, 29.2.2024, ELI: </w:t>
      </w:r>
      <w:r w:rsidR="004A2F15">
        <w:fldChar w:fldCharType="begin"/>
      </w:r>
      <w:r w:rsidR="004A2F15" w:rsidRPr="007D6961">
        <w:rPr>
          <w:lang w:val="da-DK"/>
        </w:rPr>
        <w:instrText>HYPERLINK "http://data.europa.eu/eli/reg/2024/765/oj"</w:instrText>
      </w:r>
      <w:r w:rsidR="004A2F15">
        <w:fldChar w:fldCharType="separate"/>
      </w:r>
      <w:r w:rsidR="004A2F15">
        <w:rPr>
          <w:rStyle w:val="Hyperlink"/>
          <w:sz w:val="24"/>
          <w:shd w:val="clear" w:color="auto" w:fill="FFFFFF"/>
          <w:lang w:val="da-DK"/>
        </w:rPr>
        <w:t>http://data.europa.eu/eli/reg/2024/765/oj</w:t>
      </w:r>
      <w:r w:rsidR="004A2F15">
        <w:fldChar w:fldCharType="end"/>
      </w:r>
      <w:r w:rsidRPr="00BB311C">
        <w:rPr>
          <w:sz w:val="24"/>
          <w:shd w:val="clear" w:color="auto" w:fill="FFFFFF"/>
          <w:lang w:val="da-DK"/>
        </w:rPr>
        <w:t>)</w:t>
      </w:r>
      <w:r w:rsidRPr="00BB311C">
        <w:rPr>
          <w:i/>
          <w:sz w:val="24"/>
          <w:shd w:val="clear" w:color="auto" w:fill="FFFFFF"/>
          <w:lang w:val="da-DK"/>
        </w:rPr>
        <w:t>.</w:t>
      </w:r>
    </w:p>
  </w:footnote>
  <w:footnote w:id="4">
    <w:p w14:paraId="6F9305FB" w14:textId="3F9C7A27" w:rsidR="00160DB7" w:rsidRPr="00BB311C" w:rsidRDefault="00160DB7" w:rsidP="00BB311C">
      <w:pPr>
        <w:pStyle w:val="FootnoteText"/>
        <w:ind w:left="567" w:hanging="567"/>
        <w:rPr>
          <w:sz w:val="24"/>
          <w:lang w:val="da-DK"/>
        </w:rPr>
      </w:pPr>
      <w:r w:rsidRPr="00BB311C">
        <w:rPr>
          <w:rStyle w:val="FootnoteReference"/>
          <w:sz w:val="24"/>
          <w:lang w:val="da-DK"/>
        </w:rPr>
        <w:footnoteRef/>
      </w:r>
      <w:r w:rsidR="00BB311C" w:rsidRPr="00BB311C">
        <w:rPr>
          <w:sz w:val="24"/>
          <w:lang w:val="da-DK"/>
        </w:rPr>
        <w:t xml:space="preserve"> </w:t>
      </w:r>
      <w:r w:rsidR="00BB311C" w:rsidRPr="00BB311C">
        <w:rPr>
          <w:sz w:val="24"/>
          <w:lang w:val="da-DK"/>
        </w:rPr>
        <w:tab/>
      </w:r>
      <w:r w:rsidRPr="00BB311C">
        <w:rPr>
          <w:sz w:val="24"/>
          <w:lang w:val="da-DK"/>
        </w:rPr>
        <w:t xml:space="preserve">EUT L 433 I af 22.12.2020, s. 28, ELI: </w:t>
      </w:r>
      <w:r w:rsidR="004A2F15">
        <w:fldChar w:fldCharType="begin"/>
      </w:r>
      <w:r w:rsidR="004A2F15" w:rsidRPr="007D6961">
        <w:rPr>
          <w:lang w:val="da-DK"/>
        </w:rPr>
        <w:instrText>HYPERLINK "http://data.europa.eu/eli/agree_interinstit/2020/1222/oj"</w:instrText>
      </w:r>
      <w:r w:rsidR="004A2F15">
        <w:fldChar w:fldCharType="separate"/>
      </w:r>
      <w:r w:rsidR="004A2F15">
        <w:rPr>
          <w:rStyle w:val="Hyperlink"/>
          <w:sz w:val="24"/>
          <w:lang w:val="da-DK"/>
        </w:rPr>
        <w:t>http://data.europa.eu/eli/agree_interinstit/2020/1222/oj</w:t>
      </w:r>
      <w:r w:rsidR="004A2F15">
        <w:fldChar w:fldCharType="end"/>
      </w:r>
      <w:r w:rsidRPr="00BB311C">
        <w:rPr>
          <w:sz w:val="24"/>
          <w:lang w:val="da-DK"/>
        </w:rPr>
        <w:t>.</w:t>
      </w:r>
    </w:p>
  </w:footnote>
  <w:footnote w:id="5">
    <w:p w14:paraId="76595761" w14:textId="520F2D78" w:rsidR="00160DB7" w:rsidRPr="00BB311C" w:rsidRDefault="00160DB7" w:rsidP="00BB311C">
      <w:pPr>
        <w:pStyle w:val="FootnoteText"/>
        <w:ind w:left="567" w:hanging="567"/>
        <w:rPr>
          <w:sz w:val="24"/>
          <w:lang w:val="da-DK"/>
        </w:rPr>
      </w:pPr>
      <w:r w:rsidRPr="00BB311C">
        <w:rPr>
          <w:rStyle w:val="FootnoteReference"/>
          <w:sz w:val="24"/>
          <w:lang w:val="da-DK"/>
        </w:rPr>
        <w:footnoteRef/>
      </w:r>
      <w:r w:rsidR="00BB311C" w:rsidRPr="00BB311C">
        <w:rPr>
          <w:sz w:val="24"/>
          <w:lang w:val="da-DK"/>
        </w:rPr>
        <w:t xml:space="preserve"> </w:t>
      </w:r>
      <w:r w:rsidR="00BB311C" w:rsidRPr="00BB311C">
        <w:rPr>
          <w:sz w:val="24"/>
          <w:lang w:val="da-DK"/>
        </w:rPr>
        <w:tab/>
      </w:r>
      <w:r w:rsidRPr="00BB311C">
        <w:rPr>
          <w:sz w:val="24"/>
          <w:lang w:val="da-DK"/>
        </w:rPr>
        <w:t>Som omhandlet i EGF-forordningens artikel 3.</w:t>
      </w:r>
    </w:p>
  </w:footnote>
  <w:footnote w:id="6">
    <w:p w14:paraId="5C7A2557" w14:textId="4084CDCE" w:rsidR="00160DB7" w:rsidRPr="00BB311C" w:rsidRDefault="00160DB7" w:rsidP="00BB311C">
      <w:pPr>
        <w:pStyle w:val="FootnoteText"/>
        <w:ind w:left="567" w:hanging="567"/>
        <w:rPr>
          <w:sz w:val="24"/>
          <w:lang w:val="da-DK"/>
        </w:rPr>
      </w:pPr>
      <w:r w:rsidRPr="00BB311C">
        <w:rPr>
          <w:rStyle w:val="FootnoteReference"/>
          <w:sz w:val="24"/>
          <w:lang w:val="da-DK"/>
        </w:rPr>
        <w:footnoteRef/>
      </w:r>
      <w:r w:rsidR="00BB311C" w:rsidRPr="00BB311C">
        <w:rPr>
          <w:sz w:val="24"/>
          <w:lang w:val="da-DK"/>
        </w:rPr>
        <w:t xml:space="preserve"> </w:t>
      </w:r>
      <w:r w:rsidR="00BB311C" w:rsidRPr="00BB311C">
        <w:rPr>
          <w:sz w:val="24"/>
          <w:lang w:val="da-DK"/>
        </w:rPr>
        <w:tab/>
      </w:r>
      <w:r w:rsidRPr="00BB311C">
        <w:rPr>
          <w:sz w:val="24"/>
          <w:lang w:val="da-DK"/>
        </w:rPr>
        <w:t>FFR-forordningens artikel 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8FCC8" w14:textId="77777777" w:rsidR="00064002" w:rsidRPr="00BB311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C0E3D" w14:textId="77777777" w:rsidR="00064002" w:rsidRPr="00BB311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9E256" w14:textId="77777777" w:rsidR="00064002" w:rsidRPr="00BB311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17700455">
    <w:abstractNumId w:val="9"/>
  </w:num>
  <w:num w:numId="2" w16cid:durableId="216553159">
    <w:abstractNumId w:val="9"/>
  </w:num>
  <w:num w:numId="3" w16cid:durableId="1040328250">
    <w:abstractNumId w:val="7"/>
  </w:num>
  <w:num w:numId="4" w16cid:durableId="277611510">
    <w:abstractNumId w:val="7"/>
  </w:num>
  <w:num w:numId="5" w16cid:durableId="961571137">
    <w:abstractNumId w:val="6"/>
  </w:num>
  <w:num w:numId="6" w16cid:durableId="1175223625">
    <w:abstractNumId w:val="6"/>
  </w:num>
  <w:num w:numId="7" w16cid:durableId="1523319681">
    <w:abstractNumId w:val="5"/>
  </w:num>
  <w:num w:numId="8" w16cid:durableId="1928490439">
    <w:abstractNumId w:val="5"/>
  </w:num>
  <w:num w:numId="9" w16cid:durableId="404887617">
    <w:abstractNumId w:val="4"/>
  </w:num>
  <w:num w:numId="10" w16cid:durableId="306282000">
    <w:abstractNumId w:val="4"/>
  </w:num>
  <w:num w:numId="11" w16cid:durableId="1533810015">
    <w:abstractNumId w:val="8"/>
  </w:num>
  <w:num w:numId="12" w16cid:durableId="173618896">
    <w:abstractNumId w:val="8"/>
  </w:num>
  <w:num w:numId="13" w16cid:durableId="330721786">
    <w:abstractNumId w:val="3"/>
  </w:num>
  <w:num w:numId="14" w16cid:durableId="1120998592">
    <w:abstractNumId w:val="3"/>
  </w:num>
  <w:num w:numId="15" w16cid:durableId="1398168831">
    <w:abstractNumId w:val="2"/>
  </w:num>
  <w:num w:numId="16" w16cid:durableId="857155443">
    <w:abstractNumId w:val="2"/>
  </w:num>
  <w:num w:numId="17" w16cid:durableId="920872083">
    <w:abstractNumId w:val="1"/>
  </w:num>
  <w:num w:numId="18" w16cid:durableId="262802706">
    <w:abstractNumId w:val="1"/>
  </w:num>
  <w:num w:numId="19" w16cid:durableId="1943881805">
    <w:abstractNumId w:val="0"/>
  </w:num>
  <w:num w:numId="20" w16cid:durableId="635641855">
    <w:abstractNumId w:val="0"/>
  </w:num>
  <w:num w:numId="21" w16cid:durableId="1356737206">
    <w:abstractNumId w:val="9"/>
  </w:num>
  <w:num w:numId="22" w16cid:durableId="111873183">
    <w:abstractNumId w:val="7"/>
  </w:num>
  <w:num w:numId="23" w16cid:durableId="1351302305">
    <w:abstractNumId w:val="6"/>
  </w:num>
  <w:num w:numId="24" w16cid:durableId="344409452">
    <w:abstractNumId w:val="5"/>
  </w:num>
  <w:num w:numId="25" w16cid:durableId="245967853">
    <w:abstractNumId w:val="4"/>
  </w:num>
  <w:num w:numId="26" w16cid:durableId="1113790416">
    <w:abstractNumId w:val="8"/>
  </w:num>
  <w:num w:numId="27" w16cid:durableId="54086748">
    <w:abstractNumId w:val="3"/>
  </w:num>
  <w:num w:numId="28" w16cid:durableId="1869373930">
    <w:abstractNumId w:val="2"/>
  </w:num>
  <w:num w:numId="29" w16cid:durableId="250433436">
    <w:abstractNumId w:val="1"/>
  </w:num>
  <w:num w:numId="30" w16cid:durableId="1827896244">
    <w:abstractNumId w:val="0"/>
  </w:num>
  <w:num w:numId="31" w16cid:durableId="999890469">
    <w:abstractNumId w:val="9"/>
  </w:num>
  <w:num w:numId="32" w16cid:durableId="84109274">
    <w:abstractNumId w:val="7"/>
  </w:num>
  <w:num w:numId="33" w16cid:durableId="1325741324">
    <w:abstractNumId w:val="6"/>
  </w:num>
  <w:num w:numId="34" w16cid:durableId="1693073620">
    <w:abstractNumId w:val="5"/>
  </w:num>
  <w:num w:numId="35" w16cid:durableId="2100325310">
    <w:abstractNumId w:val="4"/>
  </w:num>
  <w:num w:numId="36" w16cid:durableId="1314142260">
    <w:abstractNumId w:val="8"/>
  </w:num>
  <w:num w:numId="37" w16cid:durableId="1184975123">
    <w:abstractNumId w:val="3"/>
  </w:num>
  <w:num w:numId="38" w16cid:durableId="1965885806">
    <w:abstractNumId w:val="2"/>
  </w:num>
  <w:num w:numId="39" w16cid:durableId="1178888042">
    <w:abstractNumId w:val="1"/>
  </w:num>
  <w:num w:numId="40" w16cid:durableId="2047483636">
    <w:abstractNumId w:val="0"/>
  </w:num>
  <w:num w:numId="41" w16cid:durableId="965281811">
    <w:abstractNumId w:val="10"/>
  </w:num>
  <w:num w:numId="42" w16cid:durableId="2142993713">
    <w:abstractNumId w:val="10"/>
  </w:num>
  <w:num w:numId="43" w16cid:durableId="727463584">
    <w:abstractNumId w:val="10"/>
  </w:num>
  <w:num w:numId="44" w16cid:durableId="18917213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0/2026"/>
    <w:docVar w:name="dvlangue" w:val="DA"/>
    <w:docVar w:name="dvnumam" w:val="0"/>
    <w:docVar w:name="dvpe" w:val="784.472"/>
    <w:docVar w:name="dvrapporteur" w:val="Ordfører: "/>
    <w:docVar w:name="dvtitre" w:val="Europa-Parlamentets beslutning af xx. marts 2026 om forslag til Europa-Parlamentets og Rådets afgørelse om mobilisering af Den Europæiske Fond for Tilpasning til Globaliseringen for Afskedigede Arbejdstagere på baggrund af en ansøgning fra Østrig (EGF/2025/005 AT/KTM)(COM(2026)0010 – C10-0026/2026 – 2026/0037(BUD))"/>
  </w:docVars>
  <w:rsids>
    <w:rsidRoot w:val="00667899"/>
    <w:rsid w:val="00002272"/>
    <w:rsid w:val="00064002"/>
    <w:rsid w:val="000677B9"/>
    <w:rsid w:val="000831BA"/>
    <w:rsid w:val="000A42CC"/>
    <w:rsid w:val="000E7DD9"/>
    <w:rsid w:val="0010095E"/>
    <w:rsid w:val="00125B37"/>
    <w:rsid w:val="0015253B"/>
    <w:rsid w:val="00160DB7"/>
    <w:rsid w:val="00187494"/>
    <w:rsid w:val="001F32AE"/>
    <w:rsid w:val="002767FF"/>
    <w:rsid w:val="002A6E1C"/>
    <w:rsid w:val="002B18FE"/>
    <w:rsid w:val="002B5493"/>
    <w:rsid w:val="00343214"/>
    <w:rsid w:val="00361C00"/>
    <w:rsid w:val="00392530"/>
    <w:rsid w:val="00395FA1"/>
    <w:rsid w:val="003E15D4"/>
    <w:rsid w:val="00411CCE"/>
    <w:rsid w:val="0041666E"/>
    <w:rsid w:val="00421060"/>
    <w:rsid w:val="00471C19"/>
    <w:rsid w:val="00474786"/>
    <w:rsid w:val="004867E3"/>
    <w:rsid w:val="00494A28"/>
    <w:rsid w:val="004A2F15"/>
    <w:rsid w:val="004C0004"/>
    <w:rsid w:val="004C5D52"/>
    <w:rsid w:val="0050519A"/>
    <w:rsid w:val="005072A1"/>
    <w:rsid w:val="00514517"/>
    <w:rsid w:val="00545827"/>
    <w:rsid w:val="00560270"/>
    <w:rsid w:val="005C2568"/>
    <w:rsid w:val="005F1B17"/>
    <w:rsid w:val="006037C0"/>
    <w:rsid w:val="006631B6"/>
    <w:rsid w:val="00667899"/>
    <w:rsid w:val="00680577"/>
    <w:rsid w:val="006F74FA"/>
    <w:rsid w:val="00731ADD"/>
    <w:rsid w:val="00734777"/>
    <w:rsid w:val="00747932"/>
    <w:rsid w:val="00751A4A"/>
    <w:rsid w:val="00756632"/>
    <w:rsid w:val="00762C74"/>
    <w:rsid w:val="00784F8F"/>
    <w:rsid w:val="00786EC0"/>
    <w:rsid w:val="007C6BBA"/>
    <w:rsid w:val="007D1690"/>
    <w:rsid w:val="007D6961"/>
    <w:rsid w:val="007E22AD"/>
    <w:rsid w:val="00802423"/>
    <w:rsid w:val="00817416"/>
    <w:rsid w:val="00842779"/>
    <w:rsid w:val="00857990"/>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4378"/>
    <w:rsid w:val="00AE0928"/>
    <w:rsid w:val="00AF3B82"/>
    <w:rsid w:val="00B12E95"/>
    <w:rsid w:val="00B22876"/>
    <w:rsid w:val="00B558F0"/>
    <w:rsid w:val="00BB311C"/>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5A01"/>
    <w:rsid w:val="00E820A4"/>
    <w:rsid w:val="00EB006A"/>
    <w:rsid w:val="00EB4772"/>
    <w:rsid w:val="00ED169E"/>
    <w:rsid w:val="00ED4235"/>
    <w:rsid w:val="00F04346"/>
    <w:rsid w:val="00F075DC"/>
    <w:rsid w:val="00F149E9"/>
    <w:rsid w:val="00F5134D"/>
    <w:rsid w:val="00F57FEE"/>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199D4F"/>
  <w15:chartTrackingRefBased/>
  <w15:docId w15:val="{CC362012-BE58-4C9F-ABE7-AC7FF9CFC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60DB7"/>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160DB7"/>
    <w:pPr>
      <w:keepNext/>
      <w:spacing w:after="480"/>
      <w:jc w:val="center"/>
    </w:pPr>
    <w:rPr>
      <w:rFonts w:ascii="Arial" w:hAnsi="Arial" w:cs="Arial"/>
      <w:b/>
    </w:rPr>
  </w:style>
  <w:style w:type="paragraph" w:customStyle="1" w:styleId="NormalHanging12a">
    <w:name w:val="NormalHanging12a"/>
    <w:basedOn w:val="Normal"/>
    <w:link w:val="NormalHanging12aChar"/>
    <w:rsid w:val="00160DB7"/>
    <w:pPr>
      <w:spacing w:after="240"/>
      <w:ind w:left="567" w:hanging="567"/>
    </w:pPr>
  </w:style>
  <w:style w:type="paragraph" w:styleId="Header">
    <w:name w:val="header"/>
    <w:basedOn w:val="Normal"/>
    <w:link w:val="HeaderChar"/>
    <w:rsid w:val="00160DB7"/>
    <w:pPr>
      <w:tabs>
        <w:tab w:val="center" w:pos="4513"/>
        <w:tab w:val="right" w:pos="9026"/>
      </w:tabs>
    </w:pPr>
  </w:style>
  <w:style w:type="character" w:customStyle="1" w:styleId="HeaderChar">
    <w:name w:val="Header Char"/>
    <w:basedOn w:val="DefaultParagraphFont"/>
    <w:link w:val="Header"/>
    <w:rsid w:val="00160DB7"/>
    <w:rPr>
      <w:sz w:val="24"/>
      <w:lang w:val="da-DK"/>
    </w:rPr>
  </w:style>
  <w:style w:type="paragraph" w:customStyle="1" w:styleId="EPFooter">
    <w:name w:val="EPFooter"/>
    <w:basedOn w:val="Normal"/>
    <w:rsid w:val="00160DB7"/>
    <w:pPr>
      <w:tabs>
        <w:tab w:val="center" w:pos="4535"/>
        <w:tab w:val="right" w:pos="9071"/>
      </w:tabs>
      <w:spacing w:before="240" w:after="240"/>
    </w:pPr>
    <w:rPr>
      <w:color w:val="010000"/>
      <w:sz w:val="22"/>
    </w:rPr>
  </w:style>
  <w:style w:type="paragraph" w:customStyle="1" w:styleId="EPComma">
    <w:name w:val="EPComma"/>
    <w:basedOn w:val="Normal"/>
    <w:rsid w:val="00160DB7"/>
    <w:pPr>
      <w:spacing w:before="480" w:after="240"/>
    </w:pPr>
  </w:style>
  <w:style w:type="character" w:styleId="Hyperlink">
    <w:name w:val="Hyperlink"/>
    <w:basedOn w:val="DefaultParagraphFont"/>
    <w:rsid w:val="00160DB7"/>
    <w:rPr>
      <w:color w:val="0563C1" w:themeColor="hyperlink"/>
      <w:u w:val="single"/>
    </w:rPr>
  </w:style>
  <w:style w:type="character" w:customStyle="1" w:styleId="NormalHanging12aChar">
    <w:name w:val="NormalHanging12a Char"/>
    <w:basedOn w:val="DefaultParagraphFont"/>
    <w:link w:val="NormalHanging12a"/>
    <w:locked/>
    <w:rsid w:val="00160DB7"/>
    <w:rPr>
      <w:sz w:val="24"/>
      <w:lang w:val="da-DK"/>
    </w:rPr>
  </w:style>
  <w:style w:type="character" w:customStyle="1" w:styleId="PageHeadingChar">
    <w:name w:val="PageHeading Char"/>
    <w:basedOn w:val="DefaultParagraphFont"/>
    <w:link w:val="PageHeading"/>
    <w:rsid w:val="00160DB7"/>
    <w:rPr>
      <w:rFonts w:ascii="Arial" w:hAnsi="Arial" w:cs="Arial"/>
      <w:b/>
      <w:sz w:val="24"/>
      <w:lang w:val="da-DK"/>
    </w:rPr>
  </w:style>
  <w:style w:type="paragraph" w:styleId="Revision">
    <w:name w:val="Revision"/>
    <w:hidden/>
    <w:uiPriority w:val="99"/>
    <w:semiHidden/>
    <w:rsid w:val="004A2F15"/>
    <w:rPr>
      <w:sz w:val="24"/>
      <w:lang w:val="da-DK"/>
    </w:rPr>
  </w:style>
  <w:style w:type="character" w:styleId="UnresolvedMention">
    <w:name w:val="Unresolved Mention"/>
    <w:basedOn w:val="DefaultParagraphFont"/>
    <w:uiPriority w:val="99"/>
    <w:semiHidden/>
    <w:unhideWhenUsed/>
    <w:rsid w:val="004A2F15"/>
    <w:rPr>
      <w:color w:val="605E5C"/>
      <w:shd w:val="clear" w:color="auto" w:fill="E1DFDD"/>
    </w:rPr>
  </w:style>
  <w:style w:type="character" w:styleId="CommentReference">
    <w:name w:val="annotation reference"/>
    <w:basedOn w:val="DefaultParagraphFont"/>
    <w:rsid w:val="0015253B"/>
    <w:rPr>
      <w:sz w:val="16"/>
      <w:szCs w:val="16"/>
    </w:rPr>
  </w:style>
  <w:style w:type="paragraph" w:styleId="CommentText">
    <w:name w:val="annotation text"/>
    <w:basedOn w:val="Normal"/>
    <w:link w:val="CommentTextChar"/>
    <w:rsid w:val="0015253B"/>
    <w:rPr>
      <w:sz w:val="20"/>
    </w:rPr>
  </w:style>
  <w:style w:type="character" w:customStyle="1" w:styleId="CommentTextChar">
    <w:name w:val="Comment Text Char"/>
    <w:basedOn w:val="DefaultParagraphFont"/>
    <w:link w:val="CommentText"/>
    <w:rsid w:val="0015253B"/>
    <w:rPr>
      <w:lang w:val="da-DK"/>
    </w:rPr>
  </w:style>
  <w:style w:type="paragraph" w:styleId="CommentSubject">
    <w:name w:val="annotation subject"/>
    <w:basedOn w:val="CommentText"/>
    <w:next w:val="CommentText"/>
    <w:link w:val="CommentSubjectChar"/>
    <w:rsid w:val="0015253B"/>
    <w:rPr>
      <w:b/>
      <w:bCs/>
    </w:rPr>
  </w:style>
  <w:style w:type="character" w:customStyle="1" w:styleId="CommentSubjectChar">
    <w:name w:val="Comment Subject Char"/>
    <w:basedOn w:val="CommentTextChar"/>
    <w:link w:val="CommentSubject"/>
    <w:rsid w:val="0015253B"/>
    <w:rPr>
      <w:b/>
      <w:bCs/>
      <w:lang w:val="da-DK"/>
    </w:rPr>
  </w:style>
  <w:style w:type="paragraph" w:styleId="Footer">
    <w:name w:val="footer"/>
    <w:basedOn w:val="Normal"/>
    <w:link w:val="FooterChar"/>
    <w:rsid w:val="0015253B"/>
    <w:pPr>
      <w:tabs>
        <w:tab w:val="center" w:pos="4513"/>
        <w:tab w:val="right" w:pos="9026"/>
      </w:tabs>
    </w:pPr>
  </w:style>
  <w:style w:type="character" w:customStyle="1" w:styleId="FooterChar">
    <w:name w:val="Footer Char"/>
    <w:basedOn w:val="DefaultParagraphFont"/>
    <w:link w:val="Footer"/>
    <w:rsid w:val="0015253B"/>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1462</Words>
  <Characters>9275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Anja Nielsen</dc:creator>
  <cp:keywords/>
  <cp:lastModifiedBy>BENDIXEN Majbritt</cp:lastModifiedBy>
  <cp:revision>2</cp:revision>
  <cp:lastPrinted>2004-11-19T15:42:00Z</cp:lastPrinted>
  <dcterms:created xsi:type="dcterms:W3CDTF">2026-05-13T09:02:00Z</dcterms:created>
  <dcterms:modified xsi:type="dcterms:W3CDTF">2026-05-13T09:02:00Z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P10_TA(2026)0103_</vt:lpwstr>
  </property>
  <property fmtid="{D5CDD505-2E9C-101B-9397-08002B2CF9AE}" pid="4" name="&lt;Type&gt;">
    <vt:lpwstr>RR</vt:lpwstr>
  </property>
</Properties>
</file>