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E8CFD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4438" w:rsidP="0010095E" w14:paraId="6511006B" w14:textId="77777777">
            <w:pPr>
              <w:pStyle w:val="EPName"/>
            </w:pPr>
            <w:r w:rsidRPr="006D4438">
              <w:t>Parlaimint na hEorpa</w:t>
            </w:r>
          </w:p>
          <w:p w:rsidR="00751A4A" w:rsidRPr="006D4438" w:rsidP="005F1B17" w14:paraId="5849E56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4438">
              <w:t>2024</w:t>
            </w:r>
            <w:r w:rsidRPr="006D4438" w:rsidR="00817416">
              <w:t>-202</w:t>
            </w:r>
            <w:r w:rsidRPr="006D44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4438" w:rsidP="0010095E" w14:paraId="25F2AD23" w14:textId="77777777">
            <w:pPr>
              <w:pStyle w:val="EPLogo"/>
            </w:pPr>
            <w:r w:rsidRPr="006D443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4438" w:rsidP="004C5D52" w14:paraId="237A2075" w14:textId="77777777">
      <w:pPr>
        <w:pStyle w:val="LineTop"/>
      </w:pPr>
    </w:p>
    <w:p w:rsidR="00680577" w:rsidRPr="006D4438" w:rsidP="00680577" w14:paraId="1F3BE892" w14:textId="77777777">
      <w:pPr>
        <w:pStyle w:val="EPBodyTA1"/>
      </w:pPr>
      <w:r w:rsidRPr="006D4438">
        <w:t>TÉACSANNA ARNA nGLACADH</w:t>
      </w:r>
    </w:p>
    <w:p w:rsidR="00D058B8" w:rsidRPr="006D4438" w:rsidP="00D058B8" w14:paraId="5855E821" w14:textId="77777777">
      <w:pPr>
        <w:pStyle w:val="LineBottom"/>
      </w:pPr>
    </w:p>
    <w:p w:rsidR="007D6B52" w:rsidRPr="006D4438" w:rsidP="007D6B52" w14:paraId="72B71194" w14:textId="1C83A2C9">
      <w:pPr>
        <w:pStyle w:val="ATHeading1"/>
      </w:pPr>
      <w:bookmarkStart w:id="0" w:name="TANumber"/>
      <w:r w:rsidRPr="006D4438">
        <w:t>P10_TA(2026)0</w:t>
      </w:r>
      <w:bookmarkEnd w:id="0"/>
      <w:r w:rsidR="009246C0">
        <w:t>105</w:t>
      </w:r>
    </w:p>
    <w:p w:rsidR="007D6B52" w:rsidRPr="006D4438" w:rsidP="007D6B52" w14:paraId="742A4190" w14:textId="12E73207">
      <w:pPr>
        <w:pStyle w:val="ATHeading2"/>
      </w:pPr>
      <w:bookmarkStart w:id="1" w:name="title"/>
      <w:r>
        <w:t>I</w:t>
      </w:r>
      <w:r w:rsidRPr="00511B23">
        <w:t xml:space="preserve">arraidh ar </w:t>
      </w:r>
      <w:r w:rsidR="00C8589E">
        <w:t xml:space="preserve">tharscaoileadh </w:t>
      </w:r>
      <w:r w:rsidRPr="00511B23">
        <w:t>dhíolúine Patryk Jaki</w:t>
      </w:r>
      <w:bookmarkEnd w:id="1"/>
    </w:p>
    <w:p w:rsidR="007D6B52" w:rsidRPr="006D4438" w:rsidP="007D6B52" w14:paraId="1422399C" w14:textId="0CE4FBF4">
      <w:pPr>
        <w:rPr>
          <w:i/>
          <w:vanish/>
        </w:rPr>
      </w:pPr>
      <w:r>
        <w:rPr>
          <w:i/>
        </w:rPr>
        <w:fldChar w:fldCharType="begin"/>
      </w:r>
      <w:r w:rsidRPr="006D4438">
        <w:rPr>
          <w:i/>
        </w:rPr>
        <w:instrText xml:space="preserve"> TC"(</w:instrText>
      </w:r>
      <w:bookmarkStart w:id="2" w:name="DocNumber"/>
      <w:r w:rsidRPr="006D4438">
        <w:rPr>
          <w:i/>
        </w:rPr>
        <w:instrText>A10-0108/2026</w:instrText>
      </w:r>
      <w:bookmarkEnd w:id="2"/>
      <w:r w:rsidRPr="006D4438">
        <w:rPr>
          <w:i/>
        </w:rPr>
        <w:instrText xml:space="preserve"> - Rapóirtéir:Adrián Vázquez Lázara)"\l3 \n&gt; \* MERGEFORMAT </w:instrText>
      </w:r>
      <w:r>
        <w:rPr>
          <w:i/>
        </w:rPr>
        <w:fldChar w:fldCharType="end"/>
      </w:r>
    </w:p>
    <w:p w:rsidR="007D6B52" w:rsidRPr="006D4438" w:rsidP="007D6B52" w14:paraId="0008D8BD" w14:textId="77777777">
      <w:pPr>
        <w:rPr>
          <w:vanish/>
        </w:rPr>
      </w:pPr>
      <w:bookmarkStart w:id="3" w:name="Commission"/>
      <w:r w:rsidRPr="006D4438">
        <w:rPr>
          <w:vanish/>
        </w:rPr>
        <w:t>An Coiste um Ghnóthaí Dlíthiúla</w:t>
      </w:r>
      <w:bookmarkEnd w:id="3"/>
    </w:p>
    <w:p w:rsidR="007D6B52" w:rsidRPr="006D4438" w:rsidP="007D6B52" w14:paraId="6E6F6D93" w14:textId="77777777">
      <w:pPr>
        <w:rPr>
          <w:vanish/>
        </w:rPr>
      </w:pPr>
      <w:bookmarkStart w:id="4" w:name="PE"/>
      <w:r w:rsidRPr="006D4438">
        <w:rPr>
          <w:vanish/>
        </w:rPr>
        <w:t>PE786.688</w:t>
      </w:r>
      <w:bookmarkEnd w:id="4"/>
    </w:p>
    <w:p w:rsidR="007D6B52" w:rsidRPr="006D4438" w:rsidP="007D6B52" w14:paraId="43CB92F8" w14:textId="3E83136F">
      <w:pPr>
        <w:pStyle w:val="ATHeading3"/>
      </w:pPr>
      <w:bookmarkStart w:id="5" w:name="Sujet"/>
      <w:r w:rsidRPr="006D4438">
        <w:t xml:space="preserve">Cinneadh ó Pharlaimint na hEorpa an </w:t>
      </w:r>
      <w:r w:rsidR="001C7661">
        <w:t>28 Aibreán</w:t>
      </w:r>
      <w:r w:rsidRPr="006D4438">
        <w:t xml:space="preserve"> 2026 maidir leis an iarraidh ar </w:t>
      </w:r>
      <w:r w:rsidR="00C8589E">
        <w:t xml:space="preserve">tharscaoileadh </w:t>
      </w:r>
      <w:r w:rsidRPr="006D4438">
        <w:t>dhíolúine Patryk Jaki</w:t>
      </w:r>
      <w:bookmarkEnd w:id="5"/>
      <w:r w:rsidRPr="006D4438">
        <w:t xml:space="preserve"> </w:t>
      </w:r>
      <w:bookmarkStart w:id="6" w:name="References"/>
      <w:r w:rsidRPr="006D4438">
        <w:t>(2025/2171(IMM))</w:t>
      </w:r>
      <w:bookmarkEnd w:id="6"/>
    </w:p>
    <w:p w:rsidR="00E327CE" w:rsidRPr="006D4438" w:rsidP="00E327CE" w14:paraId="508AAE9D" w14:textId="77777777">
      <w:pPr>
        <w:pStyle w:val="EPComma"/>
      </w:pPr>
      <w:bookmarkStart w:id="7" w:name="TextBodyBegin"/>
      <w:bookmarkEnd w:id="7"/>
      <w:r w:rsidRPr="006D4438">
        <w:rPr>
          <w:i/>
        </w:rPr>
        <w:t>Tá Parlaimint na hEorpa</w:t>
      </w:r>
      <w:r w:rsidRPr="006D4438">
        <w:t>,</w:t>
      </w:r>
    </w:p>
    <w:p w:rsidR="00E327CE" w:rsidRPr="006D4438" w:rsidP="00E327CE" w14:paraId="7359972C" w14:textId="23C51C57">
      <w:pPr>
        <w:pStyle w:val="NormalHanging12a"/>
      </w:pPr>
      <w:r w:rsidRPr="006D4438">
        <w:t>–</w:t>
      </w:r>
      <w:r w:rsidRPr="006D4438">
        <w:tab/>
        <w:t xml:space="preserve">ag féachaint don iarraidh ar tharscaoileadh dhíolúine Patryk Jaki, arna tíolacadh </w:t>
      </w:r>
      <w:r w:rsidR="00C8589E">
        <w:t>ag an</w:t>
      </w:r>
      <w:r w:rsidRPr="006D4438" w:rsidR="00C8589E">
        <w:t xml:space="preserve"> </w:t>
      </w:r>
      <w:r w:rsidRPr="006D4438">
        <w:t xml:space="preserve">gCúirt Dúiche do Vársá-Śródmieście </w:t>
      </w:r>
      <w:r w:rsidR="00C8589E">
        <w:t>le</w:t>
      </w:r>
      <w:r w:rsidRPr="006D4438" w:rsidR="001C7661">
        <w:t xml:space="preserve"> litir dar dáta an 6 Lúnasa 2025</w:t>
      </w:r>
      <w:r w:rsidR="001C7661">
        <w:t xml:space="preserve">, </w:t>
      </w:r>
      <w:r w:rsidRPr="006D4438">
        <w:t>i ndáil le himeachtaí coiriúla a tionscnaíodh ina choinne trí dhíotáil phríobháideach arna comhdú ag ionadaí dlíthiúil an ionchúisitheora phríobháidigh, agus a fógraíodh sa Pharlaimint an 8 Meán Fómhair 2025,</w:t>
      </w:r>
    </w:p>
    <w:p w:rsidR="00E327CE" w:rsidRPr="006D4438" w:rsidP="00E327CE" w14:paraId="4F096087" w14:textId="77777777">
      <w:pPr>
        <w:pStyle w:val="NormalHanging12a"/>
      </w:pPr>
      <w:r w:rsidRPr="006D4438">
        <w:t>–</w:t>
      </w:r>
      <w:r w:rsidRPr="006D4438">
        <w:tab/>
        <w:t>tar éis éisteacht a thabhairt do Patryk Jaki an 23 Márta 2026 i gcomhréir le Riail 9(6) dá Rialacha Nós Imeachta,</w:t>
      </w:r>
    </w:p>
    <w:p w:rsidR="00E327CE" w:rsidRPr="006D4438" w:rsidP="00E327CE" w14:paraId="35C90A76" w14:textId="77777777">
      <w:pPr>
        <w:pStyle w:val="NormalHanging12a"/>
      </w:pPr>
      <w:r w:rsidRPr="006D4438">
        <w:t>–</w:t>
      </w:r>
      <w:r w:rsidRPr="006D4438">
        <w:tab/>
        <w:t>ag féachaint d’Airteagail 8 agus 9 de Phrótacal Uimh. 7 ar Phribhléidí agus Díolúintí an Aontais Eorpaigh, agus d’Airteagal 6(2) d’Ionstraim an 20 Meán Fómhair 1976 maidir le toghadh Fheisirí Pharlaimint na hEorpa trí vótáil chomhchoiteann dhíreach,</w:t>
      </w:r>
    </w:p>
    <w:p w:rsidR="00E327CE" w:rsidRPr="006D4438" w:rsidP="00E327CE" w14:paraId="7CA32E86" w14:textId="77777777">
      <w:pPr>
        <w:pStyle w:val="NormalHanging12a"/>
      </w:pPr>
      <w:r w:rsidRPr="006D4438">
        <w:t>–</w:t>
      </w:r>
      <w:r w:rsidRPr="006D4438">
        <w:tab/>
        <w:t>ag féachaint do na breithiúnais a thug Cúirt Bhreithiúnais an Aontais Eorpaigh an 21 Deireadh Fómhair 2008, an 19 Márta 2010, an 6 Meán Fómhair 2011, an 17 Eanáir 2013 agus an 19 Nollaig 2019</w:t>
      </w:r>
      <w:r>
        <w:rPr>
          <w:vertAlign w:val="superscript"/>
        </w:rPr>
        <w:footnoteReference w:id="2"/>
      </w:r>
      <w:r w:rsidRPr="006D4438">
        <w:t>,</w:t>
      </w:r>
    </w:p>
    <w:p w:rsidR="00E327CE" w:rsidRPr="006D4438" w:rsidP="00E327CE" w14:paraId="1B3CCCD5" w14:textId="77777777">
      <w:pPr>
        <w:pStyle w:val="NormalHanging12a"/>
      </w:pPr>
      <w:r w:rsidRPr="006D4438">
        <w:t>–</w:t>
      </w:r>
      <w:r w:rsidRPr="006D4438">
        <w:tab/>
        <w:t>ag féachaint d’Airteagail 105(2) agus (5) de Bhunreacht Phoblacht na Polainne:</w:t>
      </w:r>
    </w:p>
    <w:p w:rsidR="00E327CE" w:rsidRPr="006D4438" w:rsidP="00E327CE" w14:paraId="068ACE7D" w14:textId="77777777">
      <w:pPr>
        <w:pStyle w:val="NormalHanging12a"/>
      </w:pPr>
      <w:r w:rsidRPr="006D4438">
        <w:t>–</w:t>
      </w:r>
      <w:r w:rsidRPr="006D4438">
        <w:tab/>
        <w:t>ag féachaint do Riail 5(2), do Riail 6(1) agus do Riail 9 dá Rialacha Nós Imeachta,</w:t>
      </w:r>
    </w:p>
    <w:p w:rsidR="00E327CE" w:rsidRPr="006D4438" w:rsidP="00E327CE" w14:paraId="1620535A" w14:textId="77777777">
      <w:pPr>
        <w:pStyle w:val="NormalHanging12a"/>
      </w:pPr>
      <w:r w:rsidRPr="006D4438">
        <w:t>–</w:t>
      </w:r>
      <w:r w:rsidRPr="006D4438">
        <w:tab/>
        <w:t>ag féachaint don tuarascáil ón gCoiste um Ghnóthaí Dlíthiúla (A10-0108/2026),</w:t>
      </w:r>
    </w:p>
    <w:p w:rsidR="00E327CE" w:rsidRPr="006D4438" w:rsidP="00E327CE" w14:paraId="712A512D" w14:textId="58E9D824">
      <w:pPr>
        <w:pStyle w:val="NormalHanging12a"/>
      </w:pPr>
      <w:r w:rsidRPr="006D4438">
        <w:t>A.</w:t>
      </w:r>
      <w:r w:rsidRPr="006D4438">
        <w:tab/>
        <w:t xml:space="preserve">de bhrí, i litir dar dáta an 6 Lúnasa 2025, gur thíolaic an Chúirt Dúiche do Vársá-Śródmieście iarraidh ar </w:t>
      </w:r>
      <w:r w:rsidR="00F01BBA">
        <w:t xml:space="preserve">tharscaoileadh </w:t>
      </w:r>
      <w:r w:rsidRPr="006D4438">
        <w:t xml:space="preserve">dhíolúine Patryk Jaki, </w:t>
      </w:r>
      <w:bookmarkStart w:id="8" w:name="_Hlk222405545"/>
      <w:r w:rsidRPr="006D4438">
        <w:t>Feisire de Pharlaimint na hEorpa a toghadh sa Pholainn</w:t>
      </w:r>
      <w:bookmarkEnd w:id="8"/>
      <w:r w:rsidRPr="006D4438">
        <w:t xml:space="preserve">,  i </w:t>
      </w:r>
      <w:r w:rsidR="00F01BBA">
        <w:t>dtaca</w:t>
      </w:r>
      <w:r w:rsidRPr="006D4438">
        <w:t xml:space="preserve"> le himeachtaí coiriúla a tugadh os a comhair i leith cion líomhnaithe atá faoi réir ionchúiseamh príobháideach;</w:t>
      </w:r>
    </w:p>
    <w:p w:rsidR="00E327CE" w:rsidRPr="006D4438" w:rsidP="00E327CE" w14:paraId="7F790F00" w14:textId="3EB473C7">
      <w:pPr>
        <w:pStyle w:val="NormalHanging12a"/>
      </w:pPr>
      <w:r w:rsidRPr="006D4438">
        <w:t>B.</w:t>
      </w:r>
      <w:r w:rsidRPr="006D4438">
        <w:tab/>
        <w:t xml:space="preserve">de bhrí, de réir na hiarrata, le linn na tréimhse ón 5 Meitheamh 2024 go dtí an 7 Meitheamh 2024, ag gníomhú dó go gairid i ndiaidh a chéile agus plean réamhbheartaithe á shaothrú aige, agus le hintinn dhíreach, go líomhnaítear go ndearna Patryk Jaki an t-ionchúisitheoir príobháideach — breitheamh — a chlúmhilleadh ar an mbealach seo a leanas: (i) le linn cruinniú feachtais toghcháin in Będzin an 5 Meitheamh 2024, i malartú le duine de na daoine a bhí i láthair ag an gcruinniú, </w:t>
      </w:r>
      <w:r w:rsidR="00C8589E">
        <w:t>líomhnaítear go ndearna</w:t>
      </w:r>
      <w:r w:rsidRPr="006D4438">
        <w:t xml:space="preserve"> Patryk Jaki ráitis faoin ionchúisitheoir príobháideach inar </w:t>
      </w:r>
      <w:r w:rsidR="00C8589E">
        <w:t xml:space="preserve"> ag maíomh </w:t>
      </w:r>
      <w:r w:rsidRPr="006D4438">
        <w:t xml:space="preserve">gur údaraigh sé i ngan fhios dó féin úsáid earraí spiaireachta Pegasus, agus (ii) an 7 Meitheamh 2024 líomhnaítear gur scaip Patryk Jaki taifead </w:t>
      </w:r>
      <w:r w:rsidR="00C8589E">
        <w:t>den</w:t>
      </w:r>
      <w:r w:rsidRPr="006D4438">
        <w:t xml:space="preserve"> mhalart</w:t>
      </w:r>
      <w:r w:rsidR="00C8589E">
        <w:t>ú</w:t>
      </w:r>
      <w:r w:rsidRPr="006D4438">
        <w:t xml:space="preserve"> </w:t>
      </w:r>
      <w:r w:rsidR="005B1727">
        <w:t xml:space="preserve">sin </w:t>
      </w:r>
      <w:r w:rsidRPr="006D4438">
        <w:t xml:space="preserve">ar fud na tíre trí na mórmheáin (i.e. ardáin na meán sóisialta Instagram, Facebook agus X (Twitter)), inar </w:t>
      </w:r>
      <w:r w:rsidRPr="00511B23" w:rsidR="00511B23">
        <w:t>maíodh</w:t>
      </w:r>
      <w:r w:rsidRPr="006D4438">
        <w:t xml:space="preserve"> go ndearna an t-ionchúisitheoir príobháideach faillí ina dhualgais mar bhreitheamh a bhaineann le ‘fiosrúcháin agus seiceálacha’ neamhshonraithe a dhéanamh maidir leis an modh faireachais oibríochtúil i gcomhthéacs iarrataí ar orduithe faireachais oibríochtúla a mheas, gur fheidhmigh sé a ghairm mar bhreitheamh go míchuí, agus go raibh sé claonta de dheasca go raibh sé faoi thionchar páirtí pholaitiúil;</w:t>
      </w:r>
    </w:p>
    <w:p w:rsidR="00E327CE" w:rsidRPr="006D4438" w:rsidP="00E327CE" w14:paraId="62416351" w14:textId="77777777">
      <w:pPr>
        <w:pStyle w:val="NormalHanging12a"/>
      </w:pPr>
      <w:r w:rsidRPr="006D4438">
        <w:t>C.</w:t>
      </w:r>
      <w:r w:rsidRPr="006D4438">
        <w:tab/>
        <w:t>de bhrí, dá bhrí sin, go líomhnaítear go ndearna Patryk Jaki clúmhilleadh ar an ionchúisitheoir príobháideach le hintinn dhíreach é a náiriú i súile an phobail agus damáiste a dhéanamh dá chlú, agus go gcaillfeadh sé an mhuinín is gá chun a dhualgais mar bhreitheamh a chomhlíonadh; de bhrí go bhféadfadh na gníomhaíochtaí líomhnaithe a bheith ina gcion faoi Airteagal 212(1), i gcomhar le hAirteagail 212(2) agus 12(1), de Chód Coiriúil na Polainne;</w:t>
      </w:r>
    </w:p>
    <w:p w:rsidR="00E327CE" w:rsidRPr="006D4438" w:rsidP="00E327CE" w14:paraId="018BFF0F" w14:textId="77777777">
      <w:pPr>
        <w:pStyle w:val="NormalHanging12a"/>
      </w:pPr>
      <w:r w:rsidRPr="006D4438">
        <w:t>D.</w:t>
      </w:r>
      <w:r w:rsidRPr="006D4438">
        <w:tab/>
        <w:t>de bhrí gur toghadh Patryk Jaki chuig Parlaimint na hEorpa sna toghcháin Eorpacha i Meitheamh 2019 agus, dá bhrí sin, go raibh sé ina Fheisire de Pharlaimint na hEorpa tráth an chiona líomhnaithe;</w:t>
      </w:r>
    </w:p>
    <w:p w:rsidR="00E327CE" w:rsidRPr="006D4438" w:rsidP="00E327CE" w14:paraId="72C493C0" w14:textId="77777777">
      <w:pPr>
        <w:pStyle w:val="NormalHanging12a"/>
      </w:pPr>
      <w:r w:rsidRPr="006D4438">
        <w:t>E.</w:t>
      </w:r>
      <w:r w:rsidRPr="006D4438">
        <w:tab/>
        <w:t>de bhrí nach ionann an cion líomhnaithe, agus nach bhfuil baint ag an iarraidh ina dhiaidh sin ar dhíolúine Patryk Jaki a tharscaoileadh, le tuairim a thug Patryk Jakr ná le vóta a chaith sé i gcomhlíonadh a dhualgas de réir bhrí Airteagal 8 de Phrótacal Uimh. 7 ar Phribhléidí agus Díolúintí an Aontais Eorpaigh;</w:t>
      </w:r>
    </w:p>
    <w:p w:rsidR="00E327CE" w:rsidRPr="006D4438" w:rsidP="00E327CE" w14:paraId="7A651A85" w14:textId="2BCA7276">
      <w:pPr>
        <w:pStyle w:val="NormalHanging12a"/>
      </w:pPr>
      <w:r w:rsidRPr="006D4438">
        <w:t>F.</w:t>
      </w:r>
      <w:r w:rsidRPr="006D4438">
        <w:tab/>
        <w:t xml:space="preserve">de bhrí go bhforáiltear le hAirteagal 9, an chéad mhír, pointe (a), de Phrótacal Uimh. 7 ar Phribhléidí agus Díolúintí an Aontais Eorpaigh, le linn sheisiúin Pharlaimint na hEorpa, go dteachtfaidh a Feisirí, i gcríoch a </w:t>
      </w:r>
      <w:r w:rsidR="005B1727">
        <w:t>mBalls</w:t>
      </w:r>
      <w:r w:rsidRPr="006D4438">
        <w:t>táit féin, na díolúintí a thugtar do chomhaltaí pharlaimint a mBallstáit féin;</w:t>
      </w:r>
    </w:p>
    <w:p w:rsidR="00E327CE" w:rsidRPr="006D4438" w:rsidP="00E327CE" w14:paraId="13B749BE" w14:textId="7F365733">
      <w:pPr>
        <w:pStyle w:val="NormalHanging12a"/>
      </w:pPr>
      <w:r w:rsidRPr="006D4438">
        <w:t>G.</w:t>
      </w:r>
      <w:r w:rsidRPr="006D4438">
        <w:tab/>
        <w:t xml:space="preserve">de bhrí, i gcomhréir le hAirteagal 105(2) agus (5) de Bhunreacht </w:t>
      </w:r>
      <w:r w:rsidR="005B1727">
        <w:t xml:space="preserve">Phoblacht </w:t>
      </w:r>
      <w:r w:rsidRPr="006D4438">
        <w:t xml:space="preserve">na Polainne, ón lá a fógraítear torthaí na dtoghchán go dtí an lá a théann a shainordú nó a sainordú in éag, nach gcuirfear teachta faoi réir cuntasacht choiriúil gan toiliú </w:t>
      </w:r>
      <w:r w:rsidRPr="006D4438">
        <w:rPr>
          <w:i/>
        </w:rPr>
        <w:t>Sejm</w:t>
      </w:r>
      <w:r w:rsidRPr="006D4438">
        <w:t xml:space="preserve"> Phoblacht na Polainne agus nach gcoinneofar ná nach ngabhfar é nó í gan toiliú an </w:t>
      </w:r>
      <w:r w:rsidRPr="006D4438">
        <w:rPr>
          <w:i/>
        </w:rPr>
        <w:t>Sejm</w:t>
      </w:r>
      <w:r w:rsidRPr="006D4438">
        <w:t xml:space="preserve">, ach amháin i </w:t>
      </w:r>
      <w:r w:rsidRPr="006D4438">
        <w:t>gcásanna inar gabhadh é nó í agus cion á dhéanamh aige nó aici agus inar gá é nó í a choinneáil chun conair cheart na n-imeachtaí a áirithiú;</w:t>
      </w:r>
    </w:p>
    <w:p w:rsidR="00E327CE" w:rsidRPr="006D4438" w:rsidP="00E327CE" w14:paraId="7994C760" w14:textId="77777777">
      <w:pPr>
        <w:pStyle w:val="NormalHanging12a"/>
      </w:pPr>
      <w:r w:rsidRPr="006D4438">
        <w:t>H.</w:t>
      </w:r>
      <w:r w:rsidRPr="006D4438">
        <w:tab/>
        <w:t xml:space="preserve">de bhrí gurb é is cuspóir don díolúine </w:t>
      </w:r>
      <w:bookmarkStart w:id="9" w:name="_Hlk222405989"/>
      <w:r w:rsidRPr="006D4438">
        <w:t xml:space="preserve">dá bhforáiltear i bPrótacal Uimh. 7 ar Phribhléidí agus Díolúintí an Aontais Eorpaigh </w:t>
      </w:r>
      <w:bookmarkEnd w:id="9"/>
      <w:r w:rsidRPr="006D4438">
        <w:t>an Pharlaimint agus a Feisirí a chosaint ar imeachtaí dlíthiúla i ndáil le gníomhaíochtaí a dhéantar i gcomhlíonadh dualgas parlaiminteach agus nach féidir a scaradh ó na dualgais sin;</w:t>
      </w:r>
    </w:p>
    <w:p w:rsidR="00E327CE" w:rsidRPr="006D4438" w:rsidP="00E327CE" w14:paraId="5BB1A768" w14:textId="77777777">
      <w:pPr>
        <w:pStyle w:val="NormalHanging12a"/>
      </w:pPr>
      <w:r w:rsidRPr="006D4438">
        <w:t>I.</w:t>
      </w:r>
      <w:r w:rsidRPr="006D4438">
        <w:tab/>
        <w:t>de bhrí, i gcomhréir le Riail 5(2) dá Rialacha Nós Imeachta, nach pribhléid phearsanta í díolúine pharlaiminteach don Fheisire, ach gur ráthaíocht í ar neamhspleáchas na Parlaiminte ina hiomláine agus a Feisirí;</w:t>
      </w:r>
    </w:p>
    <w:p w:rsidR="00E327CE" w:rsidRPr="006D4438" w:rsidP="00E327CE" w14:paraId="49703299" w14:textId="3E876923">
      <w:pPr>
        <w:pStyle w:val="NormalHanging12a"/>
      </w:pPr>
      <w:r w:rsidRPr="006D4438">
        <w:t>J.</w:t>
      </w:r>
      <w:r w:rsidRPr="006D4438">
        <w:tab/>
        <w:t xml:space="preserve">de bhrí, sa chás seo, nár aimsigh an Pharlaimint aon fhianaise ar </w:t>
      </w:r>
      <w:r w:rsidRPr="006D4438">
        <w:rPr>
          <w:i/>
        </w:rPr>
        <w:t>fumus persecutionis</w:t>
      </w:r>
      <w:r w:rsidRPr="006D4438">
        <w:t xml:space="preserve">, is é sin le rá nach cosúil gurb é rún na n-imeachtaí dlíthiúla i dtrácht </w:t>
      </w:r>
      <w:r w:rsidR="005B1727">
        <w:t>dochar a dhéanamh do</w:t>
      </w:r>
      <w:r w:rsidRPr="006D4438">
        <w:t xml:space="preserve"> ghníomhaíocht pholaitiúil </w:t>
      </w:r>
      <w:r w:rsidR="005B1727">
        <w:t>Patryk Jaki mar Fheisire d</w:t>
      </w:r>
      <w:r w:rsidR="00156BB5">
        <w:t>e</w:t>
      </w:r>
      <w:r w:rsidR="005B1727">
        <w:t xml:space="preserve"> Pharlaimint na hEorpa</w:t>
      </w:r>
      <w:r w:rsidRPr="006D4438">
        <w:t xml:space="preserve"> agus, dá bhrí sin, d</w:t>
      </w:r>
      <w:r w:rsidR="000F3270">
        <w:t>o</w:t>
      </w:r>
      <w:r w:rsidRPr="006D4438">
        <w:t xml:space="preserve"> neamhspleáchas na Parlaiminte;</w:t>
      </w:r>
    </w:p>
    <w:p w:rsidR="00E327CE" w:rsidRPr="006D4438" w:rsidP="00E327CE" w14:paraId="7051EE0C" w14:textId="77777777">
      <w:pPr>
        <w:pStyle w:val="NormalHanging12a"/>
      </w:pPr>
      <w:r w:rsidRPr="006D4438">
        <w:t>K.</w:t>
      </w:r>
      <w:r w:rsidRPr="006D4438">
        <w:tab/>
        <w:t>de bhrí nach féidir le Parlaimint na hEorpa ról cúirte a ghlacadh uirthi féin, agus de bhrí nach féidir, i nós imeachta um dhíolúine a tharscaoileadh, Feisire a mheas mar chosantóir</w:t>
      </w:r>
      <w:r>
        <w:rPr>
          <w:vertAlign w:val="superscript"/>
        </w:rPr>
        <w:footnoteReference w:id="3"/>
      </w:r>
      <w:r w:rsidRPr="006D4438">
        <w:t>;</w:t>
      </w:r>
    </w:p>
    <w:p w:rsidR="00E327CE" w:rsidRPr="006D4438" w:rsidP="00E327CE" w14:paraId="122633BB" w14:textId="0513252E">
      <w:pPr>
        <w:pStyle w:val="NormalHanging12a"/>
      </w:pPr>
      <w:r w:rsidRPr="006D4438">
        <w:t>1.</w:t>
      </w:r>
      <w:r w:rsidRPr="006D4438">
        <w:tab/>
      </w:r>
      <w:r w:rsidR="00156BB5">
        <w:t>ag</w:t>
      </w:r>
      <w:r w:rsidRPr="006D4438">
        <w:t xml:space="preserve"> cinneadh díolúine Patryk Jaki a tharscaoileadh;</w:t>
      </w:r>
    </w:p>
    <w:p w:rsidR="006D4438" w:rsidRPr="006D4438" w:rsidP="006D4438" w14:paraId="5E9B39AA" w14:textId="24AD4187">
      <w:pPr>
        <w:pStyle w:val="NormalHanging12a"/>
      </w:pPr>
      <w:r w:rsidRPr="006D4438">
        <w:t>2.</w:t>
      </w:r>
      <w:r w:rsidRPr="006D4438">
        <w:tab/>
        <w:t>á threorú dá hUachtarán an cinneadh seo agus tuarascáil a coiste fhreagraigh a chur ar aghaidh láithreach chuig údarás inniúil Phoblacht na Polainne agus chuig Patryk Jaki.</w:t>
      </w:r>
    </w:p>
    <w:p w:rsidR="00E365E1" w:rsidRPr="006D4438" w:rsidP="007D6B52" w14:paraId="5E7623DD" w14:textId="21ED9B5E"/>
    <w:sectPr w:rsidSect="006D44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4438" w14:paraId="405E980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4438" w14:paraId="707A929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4438" w14:paraId="09AC9C9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D6B52" w:rsidRPr="006D4438" w14:paraId="47D1F0DC" w14:textId="77777777">
      <w:r w:rsidRPr="006D4438">
        <w:separator/>
      </w:r>
    </w:p>
  </w:footnote>
  <w:footnote w:type="continuationSeparator" w:id="1">
    <w:p w:rsidR="007D6B52" w:rsidRPr="006D4438" w14:paraId="3CEB2435" w14:textId="77777777">
      <w:r w:rsidRPr="006D4438">
        <w:continuationSeparator/>
      </w:r>
    </w:p>
  </w:footnote>
  <w:footnote w:id="2">
    <w:p w:rsidR="00E327CE" w:rsidRPr="006D4438" w:rsidP="006D4438" w14:paraId="12DD6A29" w14:textId="72E36445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6D4438">
        <w:rPr>
          <w:rStyle w:val="FootnoteReference"/>
          <w:sz w:val="24"/>
          <w:lang w:val="ga-IE"/>
        </w:rPr>
        <w:footnoteRef/>
      </w:r>
      <w:r w:rsidRPr="006D4438" w:rsidR="006D4438">
        <w:rPr>
          <w:sz w:val="24"/>
          <w:lang w:val="ga-IE"/>
        </w:rPr>
        <w:t xml:space="preserve"> </w:t>
      </w:r>
      <w:r w:rsidRPr="006D4438" w:rsidR="006D4438">
        <w:rPr>
          <w:sz w:val="24"/>
          <w:lang w:val="ga-IE"/>
        </w:rPr>
        <w:tab/>
      </w:r>
      <w:r w:rsidRPr="006D4438">
        <w:rPr>
          <w:sz w:val="24"/>
          <w:lang w:val="ga-IE"/>
        </w:rPr>
        <w:t xml:space="preserve">Breithiúnas ón gCúirt Bhreithiúnais an 21 Deireadh Fómhair 2008, </w:t>
      </w:r>
      <w:r w:rsidRPr="006D4438">
        <w:rPr>
          <w:i/>
          <w:sz w:val="24"/>
          <w:lang w:val="ga-IE"/>
        </w:rPr>
        <w:t>Marra</w:t>
      </w:r>
      <w:r w:rsidRPr="006D4438">
        <w:rPr>
          <w:sz w:val="24"/>
          <w:lang w:val="ga-IE"/>
        </w:rPr>
        <w:t xml:space="preserve"> v </w:t>
      </w:r>
      <w:r w:rsidRPr="006D4438">
        <w:rPr>
          <w:i/>
          <w:sz w:val="24"/>
          <w:lang w:val="ga-IE"/>
        </w:rPr>
        <w:t>De Gregorio agus Clemente</w:t>
      </w:r>
      <w:r w:rsidRPr="006D4438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6D4438">
        <w:rPr>
          <w:i/>
          <w:sz w:val="24"/>
          <w:lang w:val="ga-IE"/>
        </w:rPr>
        <w:t>Gollnisch</w:t>
      </w:r>
      <w:r w:rsidRPr="006D4438">
        <w:rPr>
          <w:sz w:val="24"/>
          <w:lang w:val="ga-IE"/>
        </w:rPr>
        <w:t xml:space="preserve"> v </w:t>
      </w:r>
      <w:r w:rsidRPr="006D4438">
        <w:rPr>
          <w:i/>
          <w:sz w:val="24"/>
          <w:lang w:val="ga-IE"/>
        </w:rPr>
        <w:t>Parlaimint</w:t>
      </w:r>
      <w:r w:rsidRPr="006D4438">
        <w:rPr>
          <w:sz w:val="24"/>
          <w:lang w:val="ga-IE"/>
        </w:rPr>
        <w:t xml:space="preserve">, T-42/06, ECLI:EU:T:2010:102; breithiúnas ón gCúirt Bhreithiúnais an 6 Meán Fómhair 2011, </w:t>
      </w:r>
      <w:r w:rsidRPr="006D4438">
        <w:rPr>
          <w:i/>
          <w:sz w:val="24"/>
          <w:lang w:val="ga-IE"/>
        </w:rPr>
        <w:t>Patriciello</w:t>
      </w:r>
      <w:r w:rsidRPr="006D4438">
        <w:rPr>
          <w:sz w:val="24"/>
          <w:lang w:val="ga-IE"/>
        </w:rPr>
        <w:t xml:space="preserve">, C-163/10, ECLI: EU:C:2011:543; breithiúnas ón gCúirt Ghinearálta an 17 Eanáir 2013, </w:t>
      </w:r>
      <w:r w:rsidRPr="006D4438">
        <w:rPr>
          <w:i/>
          <w:sz w:val="24"/>
          <w:lang w:val="ga-IE"/>
        </w:rPr>
        <w:t>Gollnisch</w:t>
      </w:r>
      <w:r w:rsidRPr="006D4438">
        <w:rPr>
          <w:sz w:val="24"/>
          <w:lang w:val="ga-IE"/>
        </w:rPr>
        <w:t xml:space="preserve"> v </w:t>
      </w:r>
      <w:r w:rsidRPr="006D4438">
        <w:rPr>
          <w:i/>
          <w:sz w:val="24"/>
          <w:lang w:val="ga-IE"/>
        </w:rPr>
        <w:t>an Pharlaimint</w:t>
      </w:r>
      <w:r w:rsidRPr="006D4438">
        <w:rPr>
          <w:sz w:val="24"/>
          <w:lang w:val="ga-IE"/>
        </w:rPr>
        <w:t xml:space="preserve">, T-346/11 agus T-347/11, ECLI:EU:T:2013:23; breithiúnas ón gCúirt Bhreithiúnais an 19 Nollaig 2019, </w:t>
      </w:r>
      <w:r w:rsidRPr="006D4438">
        <w:rPr>
          <w:i/>
          <w:sz w:val="24"/>
          <w:lang w:val="ga-IE"/>
        </w:rPr>
        <w:t>Junqueras Vies</w:t>
      </w:r>
      <w:r w:rsidRPr="006D4438">
        <w:rPr>
          <w:sz w:val="24"/>
          <w:lang w:val="ga-IE"/>
        </w:rPr>
        <w:t>, C-502/19, ECLI:EU:C:2019:1115.</w:t>
      </w:r>
    </w:p>
    <w:p w:rsidR="00E327CE" w:rsidRPr="006D4438" w:rsidP="006D4438" w14:paraId="533E5367" w14:textId="4A8608E3">
      <w:pPr>
        <w:pStyle w:val="FootnoteText"/>
        <w:ind w:left="567" w:hanging="567"/>
        <w:rPr>
          <w:sz w:val="24"/>
          <w:lang w:val="ga-IE"/>
        </w:rPr>
      </w:pPr>
    </w:p>
  </w:footnote>
  <w:footnote w:id="3">
    <w:p w:rsidR="00E327CE" w:rsidRPr="006D4438" w:rsidP="006D4438" w14:paraId="19126C37" w14:textId="27203419">
      <w:pPr>
        <w:pStyle w:val="FootnoteText"/>
        <w:ind w:left="567" w:hanging="567"/>
        <w:rPr>
          <w:sz w:val="24"/>
          <w:lang w:val="ga-IE"/>
        </w:rPr>
      </w:pPr>
      <w:r w:rsidRPr="006D4438">
        <w:rPr>
          <w:rStyle w:val="FootnoteReference"/>
          <w:sz w:val="24"/>
          <w:lang w:val="ga-IE"/>
        </w:rPr>
        <w:footnoteRef/>
      </w:r>
      <w:r w:rsidRPr="006D4438" w:rsidR="006D4438">
        <w:rPr>
          <w:sz w:val="24"/>
          <w:lang w:val="ga-IE"/>
        </w:rPr>
        <w:t xml:space="preserve"> </w:t>
      </w:r>
      <w:r w:rsidRPr="006D4438" w:rsidR="006D4438">
        <w:rPr>
          <w:sz w:val="24"/>
          <w:lang w:val="ga-IE"/>
        </w:rPr>
        <w:tab/>
      </w:r>
      <w:r w:rsidRPr="006D4438">
        <w:rPr>
          <w:sz w:val="24"/>
          <w:lang w:val="ga-IE"/>
        </w:rPr>
        <w:t xml:space="preserve">breithiúnas ón gCúirt Ghinearálta an 30 Aibreán 2019, </w:t>
      </w:r>
      <w:r w:rsidRPr="006D4438">
        <w:rPr>
          <w:i/>
          <w:sz w:val="24"/>
          <w:lang w:val="ga-IE"/>
        </w:rPr>
        <w:t>Briois</w:t>
      </w:r>
      <w:r w:rsidRPr="006D4438">
        <w:rPr>
          <w:sz w:val="24"/>
          <w:lang w:val="ga-IE"/>
        </w:rPr>
        <w:t xml:space="preserve"> v </w:t>
      </w:r>
      <w:r w:rsidRPr="006D4438">
        <w:rPr>
          <w:i/>
          <w:sz w:val="24"/>
          <w:lang w:val="ga-IE"/>
        </w:rPr>
        <w:t>Parlaimint</w:t>
      </w:r>
      <w:r w:rsidRPr="006D4438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4438" w14:paraId="1E2FC74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4438" w14:paraId="654756E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4438" w14:paraId="00E6C26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2708270">
    <w:abstractNumId w:val="9"/>
  </w:num>
  <w:num w:numId="2" w16cid:durableId="965040431">
    <w:abstractNumId w:val="9"/>
  </w:num>
  <w:num w:numId="3" w16cid:durableId="1618681393">
    <w:abstractNumId w:val="7"/>
  </w:num>
  <w:num w:numId="4" w16cid:durableId="815026048">
    <w:abstractNumId w:val="7"/>
  </w:num>
  <w:num w:numId="5" w16cid:durableId="1430194340">
    <w:abstractNumId w:val="6"/>
  </w:num>
  <w:num w:numId="6" w16cid:durableId="58017438">
    <w:abstractNumId w:val="6"/>
  </w:num>
  <w:num w:numId="7" w16cid:durableId="1292008027">
    <w:abstractNumId w:val="5"/>
  </w:num>
  <w:num w:numId="8" w16cid:durableId="974797319">
    <w:abstractNumId w:val="5"/>
  </w:num>
  <w:num w:numId="9" w16cid:durableId="361319169">
    <w:abstractNumId w:val="4"/>
  </w:num>
  <w:num w:numId="10" w16cid:durableId="1136293273">
    <w:abstractNumId w:val="4"/>
  </w:num>
  <w:num w:numId="11" w16cid:durableId="1923446071">
    <w:abstractNumId w:val="8"/>
  </w:num>
  <w:num w:numId="12" w16cid:durableId="1397557019">
    <w:abstractNumId w:val="8"/>
  </w:num>
  <w:num w:numId="13" w16cid:durableId="4285391">
    <w:abstractNumId w:val="3"/>
  </w:num>
  <w:num w:numId="14" w16cid:durableId="2116051370">
    <w:abstractNumId w:val="3"/>
  </w:num>
  <w:num w:numId="15" w16cid:durableId="1788887516">
    <w:abstractNumId w:val="2"/>
  </w:num>
  <w:num w:numId="16" w16cid:durableId="1905293908">
    <w:abstractNumId w:val="2"/>
  </w:num>
  <w:num w:numId="17" w16cid:durableId="1345521299">
    <w:abstractNumId w:val="1"/>
  </w:num>
  <w:num w:numId="18" w16cid:durableId="221793393">
    <w:abstractNumId w:val="1"/>
  </w:num>
  <w:num w:numId="19" w16cid:durableId="654528292">
    <w:abstractNumId w:val="0"/>
  </w:num>
  <w:num w:numId="20" w16cid:durableId="1749768521">
    <w:abstractNumId w:val="0"/>
  </w:num>
  <w:num w:numId="21" w16cid:durableId="1976177636">
    <w:abstractNumId w:val="9"/>
  </w:num>
  <w:num w:numId="22" w16cid:durableId="295527326">
    <w:abstractNumId w:val="7"/>
  </w:num>
  <w:num w:numId="23" w16cid:durableId="248126427">
    <w:abstractNumId w:val="6"/>
  </w:num>
  <w:num w:numId="24" w16cid:durableId="106853770">
    <w:abstractNumId w:val="5"/>
  </w:num>
  <w:num w:numId="25" w16cid:durableId="390152596">
    <w:abstractNumId w:val="4"/>
  </w:num>
  <w:num w:numId="26" w16cid:durableId="629435410">
    <w:abstractNumId w:val="8"/>
  </w:num>
  <w:num w:numId="27" w16cid:durableId="1335038371">
    <w:abstractNumId w:val="3"/>
  </w:num>
  <w:num w:numId="28" w16cid:durableId="1825967481">
    <w:abstractNumId w:val="2"/>
  </w:num>
  <w:num w:numId="29" w16cid:durableId="2075543945">
    <w:abstractNumId w:val="1"/>
  </w:num>
  <w:num w:numId="30" w16cid:durableId="1106846066">
    <w:abstractNumId w:val="0"/>
  </w:num>
  <w:num w:numId="31" w16cid:durableId="657735106">
    <w:abstractNumId w:val="9"/>
  </w:num>
  <w:num w:numId="32" w16cid:durableId="1387802180">
    <w:abstractNumId w:val="7"/>
  </w:num>
  <w:num w:numId="33" w16cid:durableId="1387948271">
    <w:abstractNumId w:val="6"/>
  </w:num>
  <w:num w:numId="34" w16cid:durableId="1237277401">
    <w:abstractNumId w:val="5"/>
  </w:num>
  <w:num w:numId="35" w16cid:durableId="767623506">
    <w:abstractNumId w:val="4"/>
  </w:num>
  <w:num w:numId="36" w16cid:durableId="110133016">
    <w:abstractNumId w:val="8"/>
  </w:num>
  <w:num w:numId="37" w16cid:durableId="2069064518">
    <w:abstractNumId w:val="3"/>
  </w:num>
  <w:num w:numId="38" w16cid:durableId="89591292">
    <w:abstractNumId w:val="2"/>
  </w:num>
  <w:num w:numId="39" w16cid:durableId="1365247385">
    <w:abstractNumId w:val="1"/>
  </w:num>
  <w:num w:numId="40" w16cid:durableId="963462627">
    <w:abstractNumId w:val="0"/>
  </w:num>
  <w:num w:numId="41" w16cid:durableId="748114348">
    <w:abstractNumId w:val="10"/>
  </w:num>
  <w:num w:numId="42" w16cid:durableId="801968175">
    <w:abstractNumId w:val="10"/>
  </w:num>
  <w:num w:numId="43" w16cid:durableId="253629911">
    <w:abstractNumId w:val="10"/>
  </w:num>
  <w:num w:numId="44" w16cid:durableId="289822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52"/>
    <w:rsid w:val="00002272"/>
    <w:rsid w:val="00064002"/>
    <w:rsid w:val="000677B9"/>
    <w:rsid w:val="000831BA"/>
    <w:rsid w:val="000A42CC"/>
    <w:rsid w:val="000E2540"/>
    <w:rsid w:val="000E7DD9"/>
    <w:rsid w:val="000F3270"/>
    <w:rsid w:val="0010095E"/>
    <w:rsid w:val="00125B37"/>
    <w:rsid w:val="00156BB5"/>
    <w:rsid w:val="00187494"/>
    <w:rsid w:val="001C7661"/>
    <w:rsid w:val="001F32AE"/>
    <w:rsid w:val="002767FF"/>
    <w:rsid w:val="002B18FE"/>
    <w:rsid w:val="002B5493"/>
    <w:rsid w:val="00343214"/>
    <w:rsid w:val="00361C00"/>
    <w:rsid w:val="00395FA1"/>
    <w:rsid w:val="003C381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B23"/>
    <w:rsid w:val="00514517"/>
    <w:rsid w:val="00545827"/>
    <w:rsid w:val="00560270"/>
    <w:rsid w:val="005B1727"/>
    <w:rsid w:val="005C2568"/>
    <w:rsid w:val="005F1B17"/>
    <w:rsid w:val="006037C0"/>
    <w:rsid w:val="006631B6"/>
    <w:rsid w:val="00680577"/>
    <w:rsid w:val="006D4438"/>
    <w:rsid w:val="006F74FA"/>
    <w:rsid w:val="00731ADD"/>
    <w:rsid w:val="00731DC5"/>
    <w:rsid w:val="00734777"/>
    <w:rsid w:val="00747932"/>
    <w:rsid w:val="00751A4A"/>
    <w:rsid w:val="00756632"/>
    <w:rsid w:val="00757A27"/>
    <w:rsid w:val="00762C74"/>
    <w:rsid w:val="00786EC0"/>
    <w:rsid w:val="007D1690"/>
    <w:rsid w:val="007D6B52"/>
    <w:rsid w:val="007E22AD"/>
    <w:rsid w:val="00817416"/>
    <w:rsid w:val="00842779"/>
    <w:rsid w:val="00865F67"/>
    <w:rsid w:val="00881A7B"/>
    <w:rsid w:val="008840E5"/>
    <w:rsid w:val="00887B3E"/>
    <w:rsid w:val="008C2AC6"/>
    <w:rsid w:val="009246C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735"/>
    <w:rsid w:val="00C05BFE"/>
    <w:rsid w:val="00C23CD4"/>
    <w:rsid w:val="00C61C0C"/>
    <w:rsid w:val="00C8589E"/>
    <w:rsid w:val="00C9191D"/>
    <w:rsid w:val="00C941CB"/>
    <w:rsid w:val="00CB52D8"/>
    <w:rsid w:val="00CC2357"/>
    <w:rsid w:val="00CF071A"/>
    <w:rsid w:val="00D058B8"/>
    <w:rsid w:val="00D56C11"/>
    <w:rsid w:val="00D77CBD"/>
    <w:rsid w:val="00D834A0"/>
    <w:rsid w:val="00D872DF"/>
    <w:rsid w:val="00D91E21"/>
    <w:rsid w:val="00DA7FCD"/>
    <w:rsid w:val="00E327CE"/>
    <w:rsid w:val="00E365E1"/>
    <w:rsid w:val="00E820A4"/>
    <w:rsid w:val="00EB006A"/>
    <w:rsid w:val="00EB4772"/>
    <w:rsid w:val="00ED169E"/>
    <w:rsid w:val="00ED4235"/>
    <w:rsid w:val="00F01BBA"/>
    <w:rsid w:val="00F04346"/>
    <w:rsid w:val="00F075DC"/>
    <w:rsid w:val="00F149E9"/>
    <w:rsid w:val="00F5134D"/>
    <w:rsid w:val="00F74202"/>
    <w:rsid w:val="00F87713"/>
    <w:rsid w:val="00FB4360"/>
    <w:rsid w:val="00FB6F69"/>
    <w:rsid w:val="00FD0C70"/>
  </w:rsids>
  <w:docVars>
    <w:docVar w:name="dvdocse" w:val="A10-0108/2026"/>
    <w:docVar w:name="dvlangue" w:val="GA"/>
    <w:docVar w:name="dvnumam" w:val="0"/>
    <w:docVar w:name="dvpe" w:val="786.688"/>
    <w:docVar w:name="dvrapporteur" w:val=" Rapóirtéir:"/>
    <w:docVar w:name="dvtitre" w:val="Cinneadh ó Pharlaimint na hEorpa an xx Xxxx 2026 maidir leis an iarraidh ar dhíolúine Patryk Jaki a tharscaoileadh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31D5CE"/>
  <w15:chartTrackingRefBased/>
  <w15:docId w15:val="{5660CA90-6835-4F07-AA75-50CDC994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327CE"/>
    <w:pPr>
      <w:spacing w:after="240"/>
      <w:ind w:left="567" w:hanging="567"/>
    </w:pPr>
  </w:style>
  <w:style w:type="paragraph" w:customStyle="1" w:styleId="EPComma">
    <w:name w:val="EPComma"/>
    <w:basedOn w:val="Normal"/>
    <w:rsid w:val="00E327CE"/>
    <w:pPr>
      <w:spacing w:before="480" w:after="240"/>
    </w:pPr>
  </w:style>
  <w:style w:type="paragraph" w:styleId="Revision">
    <w:name w:val="Revision"/>
    <w:hidden/>
    <w:uiPriority w:val="99"/>
    <w:semiHidden/>
    <w:rsid w:val="001C7661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984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10</cp:revision>
  <cp:lastPrinted>2004-11-19T15:42:00Z</cp:lastPrinted>
  <dcterms:created xsi:type="dcterms:W3CDTF">2026-04-24T14:53:00Z</dcterms:created>
  <dcterms:modified xsi:type="dcterms:W3CDTF">2026-04-28T10:38:00Z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