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15C95F" w14:textId="77777777" w:rsidTr="0010095E">
        <w:tblPrEx>
          <w:tblW w:w="9072" w:type="dxa"/>
          <w:tblLook w:val="01E0"/>
        </w:tblPrEx>
        <w:trPr>
          <w:trHeight w:hRule="exact" w:val="1418"/>
        </w:trPr>
        <w:tc>
          <w:tcPr>
            <w:tcW w:w="6804" w:type="dxa"/>
            <w:shd w:val="clear" w:color="auto" w:fill="auto"/>
            <w:vAlign w:val="center"/>
          </w:tcPr>
          <w:p w:rsidR="00751A4A" w:rsidRPr="008F0681" w:rsidP="0010095E" w14:paraId="1775CB8F" w14:textId="77777777">
            <w:pPr>
              <w:pStyle w:val="EPName"/>
            </w:pPr>
            <w:r w:rsidRPr="008F0681">
              <w:t>Europees Parlement</w:t>
            </w:r>
          </w:p>
          <w:p w:rsidR="00751A4A" w:rsidRPr="008F0681" w:rsidP="005F1B17" w14:paraId="1D0EEF90" w14:textId="77777777">
            <w:pPr>
              <w:pStyle w:val="EPTerm"/>
              <w:rPr>
                <w:rStyle w:val="HideTWBExt"/>
                <w:noProof w:val="0"/>
                <w:vanish w:val="0"/>
                <w:color w:val="auto"/>
              </w:rPr>
            </w:pPr>
            <w:r w:rsidRPr="008F0681">
              <w:t>2024</w:t>
            </w:r>
            <w:r w:rsidRPr="008F0681" w:rsidR="00817416">
              <w:t>-202</w:t>
            </w:r>
            <w:r w:rsidRPr="008F0681">
              <w:t>9</w:t>
            </w:r>
          </w:p>
        </w:tc>
        <w:tc>
          <w:tcPr>
            <w:tcW w:w="2268" w:type="dxa"/>
            <w:shd w:val="clear" w:color="auto" w:fill="auto"/>
          </w:tcPr>
          <w:p w:rsidR="00751A4A" w:rsidRPr="008F0681" w:rsidP="0010095E" w14:paraId="61092D25" w14:textId="77777777">
            <w:pPr>
              <w:pStyle w:val="EPLogo"/>
            </w:pPr>
            <w:r w:rsidRPr="008F068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F0681" w:rsidP="004C5D52" w14:paraId="36DB0EB0" w14:textId="77777777">
      <w:pPr>
        <w:pStyle w:val="LineTop"/>
      </w:pPr>
    </w:p>
    <w:p w:rsidR="00680577" w:rsidRPr="008F0681" w:rsidP="00680577" w14:paraId="0CCF533A" w14:textId="77777777">
      <w:pPr>
        <w:pStyle w:val="EPBodyTA1"/>
      </w:pPr>
      <w:r w:rsidRPr="008F0681">
        <w:t>AANGENOMEN TEKSTEN</w:t>
      </w:r>
    </w:p>
    <w:p w:rsidR="00D058B8" w:rsidRPr="008F0681" w:rsidP="00D058B8" w14:paraId="08B89105" w14:textId="77777777">
      <w:pPr>
        <w:pStyle w:val="LineBottom"/>
      </w:pPr>
    </w:p>
    <w:p w:rsidR="007C131A" w:rsidRPr="008F0681" w:rsidP="007C131A" w14:paraId="2BA02218" w14:textId="1231060E">
      <w:pPr>
        <w:pStyle w:val="ATHeading1"/>
      </w:pPr>
      <w:bookmarkStart w:id="0" w:name="TANumber"/>
      <w:r w:rsidRPr="008F0681">
        <w:t>P10_TA(2026)0</w:t>
      </w:r>
      <w:bookmarkEnd w:id="0"/>
      <w:r w:rsidRPr="008F0681" w:rsidR="008F0681">
        <w:t>109</w:t>
      </w:r>
    </w:p>
    <w:p w:rsidR="007C131A" w:rsidRPr="008F0681" w:rsidP="007C131A" w14:paraId="3948ABD1" w14:textId="5D7B7DCA">
      <w:pPr>
        <w:pStyle w:val="ATHeading2"/>
      </w:pPr>
      <w:bookmarkStart w:id="1" w:name="title"/>
      <w:r w:rsidRPr="008F0681">
        <w:t>Verzoek tot opheffing van de immuniteit van Grzegorz Braun</w:t>
      </w:r>
      <w:bookmarkEnd w:id="1"/>
    </w:p>
    <w:p w:rsidR="007C131A" w:rsidRPr="008F0681" w:rsidP="007C131A" w14:paraId="33F43423" w14:textId="77777777">
      <w:pPr>
        <w:rPr>
          <w:i/>
          <w:vanish/>
        </w:rPr>
      </w:pPr>
      <w:r>
        <w:rPr>
          <w:i/>
        </w:rPr>
        <w:fldChar w:fldCharType="begin"/>
      </w:r>
      <w:r w:rsidRPr="008F0681">
        <w:rPr>
          <w:i/>
        </w:rPr>
        <w:instrText xml:space="preserve"> TC"(</w:instrText>
      </w:r>
      <w:bookmarkStart w:id="2" w:name="DocNumber"/>
      <w:r w:rsidRPr="008F0681">
        <w:rPr>
          <w:i/>
        </w:rPr>
        <w:instrText>A10-0118/2026</w:instrText>
      </w:r>
      <w:bookmarkEnd w:id="2"/>
      <w:r w:rsidRPr="008F0681">
        <w:rPr>
          <w:i/>
        </w:rPr>
        <w:instrText xml:space="preserve"> - Rapporteur: Adrián Vázquez Lázara)"\l3 \n&gt; \* MERGEFORMAT </w:instrText>
      </w:r>
      <w:r>
        <w:rPr>
          <w:i/>
        </w:rPr>
        <w:fldChar w:fldCharType="end"/>
      </w:r>
    </w:p>
    <w:p w:rsidR="007C131A" w:rsidRPr="008F0681" w:rsidP="007C131A" w14:paraId="3A80F9EF" w14:textId="77777777">
      <w:pPr>
        <w:rPr>
          <w:vanish/>
        </w:rPr>
      </w:pPr>
      <w:bookmarkStart w:id="3" w:name="Commission"/>
      <w:r w:rsidRPr="008F0681">
        <w:rPr>
          <w:vanish/>
        </w:rPr>
        <w:t>Commissie juridische zaken</w:t>
      </w:r>
      <w:bookmarkEnd w:id="3"/>
    </w:p>
    <w:p w:rsidR="007C131A" w:rsidRPr="008F0681" w:rsidP="007C131A" w14:paraId="010109CA" w14:textId="77777777">
      <w:pPr>
        <w:rPr>
          <w:vanish/>
        </w:rPr>
      </w:pPr>
      <w:bookmarkStart w:id="4" w:name="PE"/>
      <w:r w:rsidRPr="008F0681">
        <w:rPr>
          <w:vanish/>
        </w:rPr>
        <w:t>PE785.498</w:t>
      </w:r>
      <w:bookmarkEnd w:id="4"/>
    </w:p>
    <w:p w:rsidR="007C131A" w:rsidRPr="008F0681" w:rsidP="007C131A" w14:paraId="1FE13432" w14:textId="3AA610DD">
      <w:pPr>
        <w:pStyle w:val="ATHeading3"/>
      </w:pPr>
      <w:bookmarkStart w:id="5" w:name="Sujet"/>
      <w:r w:rsidRPr="008F0681">
        <w:t xml:space="preserve">Besluit van het Europees Parlement van </w:t>
      </w:r>
      <w:r w:rsidRPr="008F0681" w:rsidR="000E4F38">
        <w:t xml:space="preserve">28 </w:t>
      </w:r>
      <w:r w:rsidRPr="008F0681">
        <w:t>april 2026 over het verzoek tot opheffing van de immuniteit van Grzegorz Braun</w:t>
      </w:r>
      <w:bookmarkEnd w:id="5"/>
      <w:r w:rsidRPr="008F0681">
        <w:t xml:space="preserve"> </w:t>
      </w:r>
      <w:bookmarkStart w:id="6" w:name="References"/>
      <w:r w:rsidRPr="008F0681">
        <w:t>(2025/2241(IMM))</w:t>
      </w:r>
      <w:bookmarkEnd w:id="6"/>
    </w:p>
    <w:p w:rsidR="007E27E4" w:rsidRPr="008F0681" w:rsidP="007E27E4" w14:paraId="3E74DA4A" w14:textId="77777777">
      <w:pPr>
        <w:pStyle w:val="EPComma"/>
        <w:widowControl/>
      </w:pPr>
      <w:bookmarkStart w:id="7" w:name="TextBodyBegin"/>
      <w:bookmarkEnd w:id="7"/>
      <w:r w:rsidRPr="008F0681">
        <w:rPr>
          <w:i/>
        </w:rPr>
        <w:t>Het Europees Parlement</w:t>
      </w:r>
      <w:r w:rsidRPr="008F0681">
        <w:t>,</w:t>
      </w:r>
    </w:p>
    <w:p w:rsidR="007E27E4" w:rsidRPr="008F0681" w:rsidP="007E27E4" w14:paraId="23E71C0E" w14:textId="5578BB08">
      <w:pPr>
        <w:pStyle w:val="NormalHanging12a"/>
        <w:widowControl/>
      </w:pPr>
      <w:r w:rsidRPr="008F0681">
        <w:t>–</w:t>
      </w:r>
      <w:r w:rsidRPr="008F0681">
        <w:tab/>
        <w:t xml:space="preserve">gezien het verzoek tot opheffing van de immuniteit van Grzegorz Braun dat </w:t>
      </w:r>
      <w:r w:rsidRPr="008F0681" w:rsidR="00A93F54">
        <w:t xml:space="preserve">bij brief van 31 oktober 2025 </w:t>
      </w:r>
      <w:r w:rsidRPr="008F0681">
        <w:t xml:space="preserve">door de procureur-generaal van </w:t>
      </w:r>
      <w:r w:rsidRPr="008F0681" w:rsidR="000E4F38">
        <w:t xml:space="preserve">de Republiek </w:t>
      </w:r>
      <w:r w:rsidRPr="008F0681">
        <w:t>Polen op verzoek van de hoofdcommissaris van de Poolse politie werd ingediend in verband met een tegen Grzegorz Braun in te stellen strafrechtelijke procedure, en van de ontvangst waarvan op 13 november 2025 ter plenaire vergadering kennis werd gegeven,</w:t>
      </w:r>
    </w:p>
    <w:p w:rsidR="007E27E4" w:rsidRPr="008F0681" w:rsidP="007E27E4" w14:paraId="742C1063" w14:textId="77777777">
      <w:pPr>
        <w:pStyle w:val="NormalHanging12a"/>
        <w:widowControl/>
      </w:pPr>
      <w:r w:rsidRPr="008F0681">
        <w:t>–</w:t>
      </w:r>
      <w:r w:rsidRPr="008F0681">
        <w:tab/>
        <w:t>gezien het feit dat Grzegorz Braun wordt geacht afstand te hebben gedaan van zijn recht om te worden gehoord overeenkomstig artikel 9, lid 6, van het Reglement van het Europees Parlement,</w:t>
      </w:r>
    </w:p>
    <w:p w:rsidR="007E27E4" w:rsidRPr="008F0681" w:rsidP="007E27E4" w14:paraId="597D94DC" w14:textId="77777777">
      <w:pPr>
        <w:pStyle w:val="NormalHanging12a"/>
        <w:widowControl/>
      </w:pPr>
      <w:r w:rsidRPr="008F0681">
        <w:t>–</w:t>
      </w:r>
      <w:r w:rsidRPr="008F0681">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7E27E4" w:rsidRPr="008F0681" w:rsidP="007E27E4" w14:paraId="41C48F2B" w14:textId="77777777">
      <w:pPr>
        <w:pStyle w:val="NormalHanging12a"/>
        <w:widowControl/>
      </w:pPr>
      <w:r w:rsidRPr="008F0681">
        <w:t>–</w:t>
      </w:r>
      <w:r w:rsidRPr="008F0681">
        <w:tab/>
        <w:t>gezien de arresten van het Hof van Justitie van de Europese Unie van 21 oktober 2008, 19 maart 2010, 6 september 2011, 17 januari 2013 en 19 december 2019</w:t>
      </w:r>
      <w:r>
        <w:rPr>
          <w:rStyle w:val="FootnoteReference"/>
          <w:color w:val="000000"/>
        </w:rPr>
        <w:footnoteReference w:id="2"/>
      </w:r>
      <w:r w:rsidRPr="008F0681">
        <w:t>,</w:t>
      </w:r>
    </w:p>
    <w:p w:rsidR="007E27E4" w:rsidRPr="008F0681" w:rsidP="007E27E4" w14:paraId="2CB536E5" w14:textId="77777777">
      <w:pPr>
        <w:pStyle w:val="NormalHanging12a"/>
        <w:widowControl/>
      </w:pPr>
      <w:r w:rsidRPr="008F0681">
        <w:t>–</w:t>
      </w:r>
      <w:r w:rsidRPr="008F0681">
        <w:tab/>
        <w:t>gezien artikel 105, leden 2 en 5, van de grondwet van de Republiek Polen,</w:t>
      </w:r>
    </w:p>
    <w:p w:rsidR="007E27E4" w:rsidRPr="008F0681" w:rsidP="007E27E4" w14:paraId="3F07B39A" w14:textId="77777777">
      <w:pPr>
        <w:pStyle w:val="NormalHanging12a"/>
        <w:widowControl/>
      </w:pPr>
      <w:r w:rsidRPr="008F0681">
        <w:t>–</w:t>
      </w:r>
      <w:r w:rsidRPr="008F0681">
        <w:tab/>
        <w:t>gezien artikel 5, lid 2, artikel 6, lid 1, en artikel 9 van zijn Reglement,</w:t>
      </w:r>
    </w:p>
    <w:p w:rsidR="007E27E4" w:rsidRPr="008F0681" w:rsidP="007E27E4" w14:paraId="2581EE91" w14:textId="77777777">
      <w:pPr>
        <w:pStyle w:val="NormalHanging12a"/>
        <w:widowControl/>
      </w:pPr>
      <w:r w:rsidRPr="008F0681">
        <w:t>–</w:t>
      </w:r>
      <w:r w:rsidRPr="008F0681">
        <w:tab/>
        <w:t>gezien het verslag van de Commissie juridische zaken (A10-0118/2026),</w:t>
      </w:r>
    </w:p>
    <w:p w:rsidR="007E27E4" w:rsidRPr="008F0681" w:rsidP="007E27E4" w14:paraId="04A9FF6E" w14:textId="551F8F6F">
      <w:pPr>
        <w:pStyle w:val="NormalHanging12a"/>
        <w:widowControl/>
      </w:pPr>
      <w:r w:rsidRPr="008F0681">
        <w:t>A.</w:t>
      </w:r>
      <w:r w:rsidRPr="008F0681">
        <w:tab/>
        <w:t xml:space="preserve">overwegende dat de procureur-generaal van </w:t>
      </w:r>
      <w:r w:rsidRPr="008F0681" w:rsidR="000E4F38">
        <w:t xml:space="preserve">de Republiek </w:t>
      </w:r>
      <w:r w:rsidRPr="008F0681">
        <w:t xml:space="preserve">Polen bij brief </w:t>
      </w:r>
      <w:r w:rsidRPr="008F0681" w:rsidR="00A93F54">
        <w:t>van</w:t>
      </w:r>
      <w:r w:rsidRPr="008F0681">
        <w:t> 31 oktober 2025 op verzoek van de hoofdcommissaris van de Poolse politie een verzoek tot opheffing van de immuniteit van Grzegorz Braun, in Polen verkozen lid van het Europees Parlement, heeft ingediend omdat deze ervan wordt verdacht in 2025 strafbare feiten te hebben gepleegd;</w:t>
      </w:r>
    </w:p>
    <w:p w:rsidR="007E27E4" w:rsidRPr="008F0681" w:rsidP="007E27E4" w14:paraId="08B8CEC5" w14:textId="77777777">
      <w:pPr>
        <w:pStyle w:val="NormalHanging12a"/>
        <w:widowControl/>
      </w:pPr>
      <w:r w:rsidRPr="008F0681">
        <w:rPr>
          <w:shd w:val="clear" w:color="auto" w:fill="FFFFFF"/>
        </w:rPr>
        <w:t>B.</w:t>
      </w:r>
      <w:r w:rsidRPr="008F0681">
        <w:rPr>
          <w:shd w:val="clear" w:color="auto" w:fill="FFFFFF"/>
        </w:rPr>
        <w:tab/>
      </w:r>
      <w:r w:rsidRPr="008F0681">
        <w:t>overwegende dat Grzegorz Braun volgens het verzoek op 10 juli 2025, tijdens de herdenking van de 84e verjaardag van de moord op de Joodse bevolking, samen met een groep personen midden op de openbare weg in Jedwabne stond en er het verkeer zou hebben belemmerd; overwegende dat de vermeende handelingen een strafbaar feit vormen in de zin van artikel 90, lid 1, van de wet van 20 mei 1971 (het Pools wetboek van overtredingen);</w:t>
      </w:r>
    </w:p>
    <w:p w:rsidR="007E27E4" w:rsidRPr="008F0681" w:rsidP="007E27E4" w14:paraId="34E10AB3" w14:textId="6F30DF82">
      <w:pPr>
        <w:pStyle w:val="NormalHanging12a"/>
        <w:widowControl/>
        <w:rPr>
          <w:szCs w:val="24"/>
          <w:shd w:val="clear" w:color="auto" w:fill="FFFFFF"/>
        </w:rPr>
      </w:pPr>
      <w:r w:rsidRPr="008F0681">
        <w:rPr>
          <w:shd w:val="clear" w:color="auto" w:fill="FFFFFF"/>
        </w:rPr>
        <w:t>C.</w:t>
      </w:r>
      <w:r w:rsidRPr="008F0681">
        <w:rPr>
          <w:shd w:val="clear" w:color="auto" w:fill="FFFFFF"/>
        </w:rPr>
        <w:tab/>
        <w:t>overwegende</w:t>
      </w:r>
      <w:r w:rsidRPr="008F0681">
        <w:t xml:space="preserve"> dat Grzegorz Braun volgens het verzoek</w:t>
      </w:r>
      <w:r w:rsidRPr="008F0681">
        <w:rPr>
          <w:shd w:val="clear" w:color="auto" w:fill="FFFFFF"/>
        </w:rPr>
        <w:t xml:space="preserve"> </w:t>
      </w:r>
      <w:r w:rsidRPr="008F0681">
        <w:t xml:space="preserve">op 10 juli 2025, tijdens de herdenking van de 84e verjaardag van de moord op de Joodse bevolking, </w:t>
      </w:r>
      <w:r w:rsidRPr="008F0681" w:rsidR="001353F2">
        <w:t xml:space="preserve">in </w:t>
      </w:r>
      <w:r w:rsidRPr="008F0681" w:rsidR="001353F2">
        <w:t>Jedwabne</w:t>
      </w:r>
      <w:r w:rsidRPr="008F0681" w:rsidR="001353F2">
        <w:t xml:space="preserve">, nabij de ingang van de Joodse Begraafplaats, </w:t>
      </w:r>
      <w:r w:rsidRPr="008F0681">
        <w:t>samen met een groep personen midden op de openbare weg stond en geen gehoor gaf aan de bevelen van een politieagent die hem ertoe opriep de wettelijke voorschriften na te leven en voertuigen door te laten, waardoor hij willens en wetens de uitvoering van een ambtshandeling heeft bemoeilijkt; overwegende dat de vermeende handelingen een strafbaar feit vormen in de zin van artikel 65 bis van de wet van 20 mei 1971 (het Pools wetboek van overtredingen)</w:t>
      </w:r>
      <w:r w:rsidRPr="008F0681">
        <w:rPr>
          <w:shd w:val="clear" w:color="auto" w:fill="FFFFFF"/>
        </w:rPr>
        <w:t>;</w:t>
      </w:r>
    </w:p>
    <w:p w:rsidR="007E27E4" w:rsidRPr="008F0681" w:rsidP="007E27E4" w14:paraId="3864322B" w14:textId="77777777">
      <w:pPr>
        <w:pStyle w:val="NormalHanging12a"/>
        <w:widowControl/>
        <w:rPr>
          <w:szCs w:val="24"/>
          <w:shd w:val="clear" w:color="auto" w:fill="FFFFFF"/>
        </w:rPr>
      </w:pPr>
      <w:r w:rsidRPr="008F0681">
        <w:t>D.</w:t>
      </w:r>
      <w:r w:rsidRPr="008F0681">
        <w:tab/>
      </w:r>
      <w:r w:rsidRPr="008F0681">
        <w:rPr>
          <w:shd w:val="clear" w:color="auto" w:fill="FFFFFF"/>
        </w:rPr>
        <w:t xml:space="preserve">overwegende </w:t>
      </w:r>
      <w:r w:rsidRPr="008F0681">
        <w:t>dat Grzegorz Braun</w:t>
      </w:r>
      <w:r w:rsidRPr="008F0681">
        <w:rPr>
          <w:shd w:val="clear" w:color="auto" w:fill="FFFFFF"/>
        </w:rPr>
        <w:t xml:space="preserve"> bij de Europese verkiezingen van juni 2024 werd verkozen tot lid van het Europees Parlement en dus ten tijde van de vermeende strafbare feiten lid was van het Europees Parlement;</w:t>
      </w:r>
    </w:p>
    <w:p w:rsidR="007E27E4" w:rsidRPr="008F0681" w:rsidP="007E27E4" w14:paraId="76E57DD9" w14:textId="77777777">
      <w:pPr>
        <w:pStyle w:val="NormalHanging12a"/>
        <w:widowControl/>
      </w:pPr>
      <w:r w:rsidRPr="008F0681">
        <w:t>E.</w:t>
      </w:r>
      <w:r w:rsidRPr="008F0681">
        <w:tab/>
        <w:t>overwegende dat de vermeende strafbare feiten en het daaropvolgende verzoek tot opheffing van de immuniteit van Grzegorz Braun niet bestaan uit, respectievelijk geen verband houden met een mening of stem die hij in de uitoefening van zijn ambt heeft uitgebracht in de zin van artikel 8 van Protocol nr. 7 betreffende de voorrechten en immuniteiten van de Europese Unie;</w:t>
      </w:r>
    </w:p>
    <w:p w:rsidR="007E27E4" w:rsidRPr="008F0681" w:rsidP="007E27E4" w14:paraId="5D19F30E" w14:textId="47981301">
      <w:pPr>
        <w:pStyle w:val="NormalHanging12a"/>
        <w:widowControl/>
      </w:pPr>
      <w:r w:rsidRPr="008F0681">
        <w:t>F.</w:t>
      </w:r>
      <w:r w:rsidRPr="008F0681">
        <w:tab/>
        <w:t>overwegende dat in artikel 9, eerste alinea, punt a), van Protocol nr. 7 betreffende de voorrechten en immuniteiten van de Europese Unie is bepaald dat de leden van het Europees Parlement</w:t>
      </w:r>
      <w:r w:rsidRPr="008F0681" w:rsidR="00F62DA1">
        <w:t>,</w:t>
      </w:r>
      <w:r w:rsidRPr="008F0681">
        <w:t xml:space="preserve"> tijdens de zittingsduur </w:t>
      </w:r>
      <w:r w:rsidRPr="008F0681" w:rsidR="00F62DA1">
        <w:t xml:space="preserve">van het Europees Parlement, </w:t>
      </w:r>
      <w:r w:rsidRPr="008F0681">
        <w:t xml:space="preserve">op </w:t>
      </w:r>
      <w:r w:rsidRPr="008F0681" w:rsidR="00F62DA1">
        <w:t xml:space="preserve">het </w:t>
      </w:r>
      <w:r w:rsidRPr="008F0681">
        <w:t xml:space="preserve">grondgebied </w:t>
      </w:r>
      <w:r w:rsidRPr="008F0681" w:rsidR="00F62DA1">
        <w:t xml:space="preserve">van hun eigen lidstaat </w:t>
      </w:r>
      <w:r w:rsidRPr="008F0681">
        <w:t xml:space="preserve">de immuniteiten genieten welke aan de leden van de volksvertegenwoordiging </w:t>
      </w:r>
      <w:r w:rsidRPr="008F0681" w:rsidR="00F62DA1">
        <w:t>va</w:t>
      </w:r>
      <w:r w:rsidRPr="008F0681">
        <w:t>n hun lidstaat zijn verleend;</w:t>
      </w:r>
    </w:p>
    <w:p w:rsidR="007E27E4" w:rsidRPr="008F0681" w:rsidP="007E27E4" w14:paraId="478E386D" w14:textId="2ACD21DB">
      <w:pPr>
        <w:pStyle w:val="NormalHanging12a"/>
        <w:widowControl/>
      </w:pPr>
      <w:r w:rsidRPr="008F0681">
        <w:t>G.</w:t>
      </w:r>
      <w:r w:rsidRPr="008F0681">
        <w:tab/>
        <w:t xml:space="preserve">overwegende dat een afgevaardigde overeenkomstig artikel 105, leden 2 en 5, van de grondwet </w:t>
      </w:r>
      <w:r w:rsidRPr="008F0681" w:rsidR="000E4F38">
        <w:t xml:space="preserve">van de Republiek Polen </w:t>
      </w:r>
      <w:r w:rsidRPr="008F0681">
        <w:t xml:space="preserve">vanaf de dag waarop de verkiezingsuitslagen worden </w:t>
      </w:r>
      <w:r w:rsidRPr="008F0681" w:rsidR="001353F2">
        <w:t>bekend</w:t>
      </w:r>
      <w:r w:rsidRPr="008F0681">
        <w:t>gemaakt tot de dag waarop zijn of haar mandaat afloopt alleen met toestemming van de Poolse Sejm strafrechtelijk aansprakelijk kan worden gesteld en alleen met toestemming van de Sejm kan worden aangehouden of gearresteerd, behalve in geval van ontdekking op heterdaad of wanneer zijn of haar aanhouding noodzakelijk is om een goed verloop van de procedure te waarborgen;</w:t>
      </w:r>
    </w:p>
    <w:p w:rsidR="007E27E4" w:rsidRPr="008F0681" w:rsidP="007E27E4" w14:paraId="36178D5B" w14:textId="77777777">
      <w:pPr>
        <w:pStyle w:val="NormalHanging12a"/>
        <w:widowControl/>
      </w:pPr>
      <w:r w:rsidRPr="008F0681">
        <w:t>H.</w:t>
      </w:r>
      <w:r w:rsidRPr="008F0681">
        <w:tab/>
        <w:t>overwegende dat de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rsidR="007E27E4" w:rsidRPr="008F0681" w:rsidP="007E27E4" w14:paraId="4096BB25" w14:textId="77777777">
      <w:pPr>
        <w:pStyle w:val="NormalHanging12a"/>
        <w:widowControl/>
      </w:pPr>
      <w:r w:rsidRPr="008F0681">
        <w:t>I.</w:t>
      </w:r>
      <w:r w:rsidRPr="008F0681">
        <w:tab/>
        <w:t>overwegende dat in artikel 5, lid 2, van zijn Reglement wordt bepaald dat de parlementaire immuniteit geen persoonlijk voorrecht van de leden is, maar een garantie voor de onafhankelijkheid van het Parlement als geheel en van zijn leden;</w:t>
      </w:r>
    </w:p>
    <w:p w:rsidR="007E27E4" w:rsidRPr="008F0681" w:rsidP="007E27E4" w14:paraId="7196412C" w14:textId="4871EC08">
      <w:pPr>
        <w:pStyle w:val="NormalHanging12a"/>
        <w:widowControl/>
      </w:pPr>
      <w:r w:rsidRPr="008F0681">
        <w:t>J.</w:t>
      </w:r>
      <w:r w:rsidRPr="008F0681">
        <w:tab/>
        <w:t xml:space="preserve">overwegende dat het Parlement in deze zaak geen bewijs heeft gevonden dat duidt op </w:t>
      </w:r>
      <w:r w:rsidRPr="008F0681">
        <w:t>fumus</w:t>
      </w:r>
      <w:r w:rsidRPr="008F0681">
        <w:t xml:space="preserve"> </w:t>
      </w:r>
      <w:r w:rsidRPr="008F0681">
        <w:t>persecutionis</w:t>
      </w:r>
      <w:r w:rsidRPr="008F0681" w:rsidR="001353F2">
        <w:rPr>
          <w:color w:val="000000"/>
        </w:rPr>
        <w:t xml:space="preserve"> en dat </w:t>
      </w:r>
      <w:r w:rsidRPr="008F0681" w:rsidR="001353F2">
        <w:t xml:space="preserve">de gerechtelijke procedure in kwestie bijgevolg niet bedoeld lijkt om de politieke activiteit van </w:t>
      </w:r>
      <w:r w:rsidRPr="008F0681" w:rsidR="00105507">
        <w:t>Grzegorz Braun als lid van het Europees Parlement en dus de onafhankelijkheid van het Parlement schade toe te brengen</w:t>
      </w:r>
      <w:r w:rsidRPr="008F0681">
        <w:t>;</w:t>
      </w:r>
    </w:p>
    <w:p w:rsidR="007E27E4" w:rsidRPr="008F0681" w:rsidP="007E27E4" w14:paraId="2C4F20CF" w14:textId="77777777">
      <w:pPr>
        <w:pStyle w:val="NormalHanging12a"/>
        <w:widowControl/>
      </w:pPr>
      <w:r w:rsidRPr="008F0681">
        <w:t>K.</w:t>
      </w:r>
      <w:r w:rsidRPr="008F0681">
        <w:tab/>
        <w:t>overwegende dat het Parlement niet de rol van rechter op zich kan nemen, en een lid in het kader van een procedure tot opheffing van de immuniteit niet als een “verdachte” kan worden aangemerkt</w:t>
      </w:r>
      <w:r>
        <w:rPr>
          <w:vertAlign w:val="superscript"/>
        </w:rPr>
        <w:footnoteReference w:id="3"/>
      </w:r>
      <w:r w:rsidRPr="008F0681">
        <w:t>;</w:t>
      </w:r>
    </w:p>
    <w:p w:rsidR="007E27E4" w:rsidRPr="008F0681" w:rsidP="007E27E4" w14:paraId="72AA675C" w14:textId="77777777">
      <w:pPr>
        <w:pStyle w:val="NormalHanging12a"/>
        <w:widowControl/>
      </w:pPr>
      <w:r w:rsidRPr="008F0681">
        <w:t>1.</w:t>
      </w:r>
      <w:r w:rsidRPr="008F0681">
        <w:tab/>
        <w:t>besluit de immuniteit van Grzegorz Braun op te heffen;</w:t>
      </w:r>
    </w:p>
    <w:p w:rsidR="00E365E1" w:rsidRPr="008F0681" w:rsidP="000E4F38" w14:paraId="128022E4" w14:textId="1C159249">
      <w:pPr>
        <w:ind w:left="567" w:hanging="567"/>
      </w:pPr>
      <w:r w:rsidRPr="008F0681">
        <w:t>2.</w:t>
      </w:r>
      <w:r w:rsidRPr="008F0681">
        <w:tab/>
        <w:t>verzoekt zijn Voorzitter dit besluit en het verslag van zijn bevoegde commissie onmiddellijk te doen toekomen aan de bevoegde autoriteit van de Republiek Polen en aan Grzegorz Braun.</w:t>
      </w:r>
    </w:p>
    <w:sectPr w:rsidSect="0053508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5082" w14:paraId="272FDB4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5082" w14:paraId="4894FD9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5082" w14:paraId="1F5DDDB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C131A" w:rsidRPr="00535082" w14:paraId="4710A50B" w14:textId="77777777">
      <w:r w:rsidRPr="00535082">
        <w:separator/>
      </w:r>
    </w:p>
  </w:footnote>
  <w:footnote w:type="continuationSeparator" w:id="1">
    <w:p w:rsidR="007C131A" w:rsidRPr="00535082" w14:paraId="46F6F5DF" w14:textId="77777777">
      <w:r w:rsidRPr="00535082">
        <w:continuationSeparator/>
      </w:r>
    </w:p>
  </w:footnote>
  <w:footnote w:id="2">
    <w:p w:rsidR="007E27E4" w:rsidRPr="00535082" w:rsidP="00535082" w14:paraId="61D24676" w14:textId="5FB18307">
      <w:pPr>
        <w:pStyle w:val="FootnoteText"/>
        <w:ind w:left="567" w:hanging="567"/>
        <w:rPr>
          <w:sz w:val="24"/>
          <w:lang w:val="nl-NL"/>
        </w:rPr>
      </w:pPr>
      <w:r w:rsidRPr="00535082">
        <w:rPr>
          <w:rStyle w:val="FootnoteReference"/>
          <w:sz w:val="24"/>
          <w:lang w:val="nl-NL"/>
        </w:rPr>
        <w:footnoteRef/>
      </w:r>
      <w:r w:rsidRPr="00535082" w:rsidR="00535082">
        <w:rPr>
          <w:sz w:val="24"/>
          <w:lang w:val="nl-NL"/>
        </w:rPr>
        <w:t xml:space="preserve"> </w:t>
      </w:r>
      <w:r w:rsidRPr="00535082" w:rsidR="00535082">
        <w:rPr>
          <w:sz w:val="24"/>
          <w:lang w:val="nl-NL"/>
        </w:rPr>
        <w:tab/>
      </w:r>
      <w:r w:rsidRPr="00535082">
        <w:rPr>
          <w:sz w:val="24"/>
          <w:lang w:val="nl-NL"/>
        </w:rPr>
        <w:t>Arrest van het Hof van Justitie van 21 oktober 2008, Marra/De Gregorio en Clemente, C-200/07 en C-201/07, ECLI:EU:C:2008:579; arrest van het Gerecht van 19 maart 2010, Gollnisch/Parlement, T-42/06, ECLI:EU:T:2010:102; arrest van het Hof van Justitie van 6 september 2011, Patriciello, C-163/10, ECLI:EU:C:2011:543; arrest van het Gerecht van 17 januari 2013, Gollnisch/Parlement, T-346/11 en T-347/11, ECLI:EU:T:2013:23; arrest van het Hof van Justitie van 19 december 2019, Junqueras Vies, C-502/19, ECLI:EU:C:2019:1115.</w:t>
      </w:r>
    </w:p>
  </w:footnote>
  <w:footnote w:id="3">
    <w:p w:rsidR="007E27E4" w:rsidRPr="00535082" w:rsidP="00535082" w14:paraId="5AE6070A" w14:textId="35E6AD4A">
      <w:pPr>
        <w:pStyle w:val="FootnoteText"/>
        <w:ind w:left="567" w:hanging="567"/>
        <w:rPr>
          <w:sz w:val="24"/>
          <w:lang w:val="nl-NL"/>
        </w:rPr>
      </w:pPr>
      <w:r w:rsidRPr="00535082">
        <w:rPr>
          <w:rStyle w:val="FootnoteReference"/>
          <w:sz w:val="24"/>
          <w:lang w:val="nl-NL"/>
        </w:rPr>
        <w:footnoteRef/>
      </w:r>
      <w:r w:rsidRPr="00535082" w:rsidR="00535082">
        <w:rPr>
          <w:sz w:val="24"/>
          <w:lang w:val="nl-NL"/>
        </w:rPr>
        <w:t xml:space="preserve"> </w:t>
      </w:r>
      <w:r w:rsidRPr="00535082" w:rsidR="00535082">
        <w:rPr>
          <w:sz w:val="24"/>
          <w:lang w:val="nl-NL"/>
        </w:rPr>
        <w:tab/>
      </w:r>
      <w:r w:rsidRPr="00535082">
        <w:rPr>
          <w:sz w:val="24"/>
          <w:lang w:val="nl-NL"/>
        </w:rPr>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5082" w14:paraId="4419A36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5082" w14:paraId="45EE502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35082" w14:paraId="22A7202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4705464">
    <w:abstractNumId w:val="9"/>
  </w:num>
  <w:num w:numId="2" w16cid:durableId="1924148227">
    <w:abstractNumId w:val="9"/>
  </w:num>
  <w:num w:numId="3" w16cid:durableId="434373927">
    <w:abstractNumId w:val="7"/>
  </w:num>
  <w:num w:numId="4" w16cid:durableId="203061583">
    <w:abstractNumId w:val="7"/>
  </w:num>
  <w:num w:numId="5" w16cid:durableId="1312254238">
    <w:abstractNumId w:val="6"/>
  </w:num>
  <w:num w:numId="6" w16cid:durableId="863442539">
    <w:abstractNumId w:val="6"/>
  </w:num>
  <w:num w:numId="7" w16cid:durableId="64690354">
    <w:abstractNumId w:val="5"/>
  </w:num>
  <w:num w:numId="8" w16cid:durableId="1964996703">
    <w:abstractNumId w:val="5"/>
  </w:num>
  <w:num w:numId="9" w16cid:durableId="481894386">
    <w:abstractNumId w:val="4"/>
  </w:num>
  <w:num w:numId="10" w16cid:durableId="419258560">
    <w:abstractNumId w:val="4"/>
  </w:num>
  <w:num w:numId="11" w16cid:durableId="178980189">
    <w:abstractNumId w:val="8"/>
  </w:num>
  <w:num w:numId="12" w16cid:durableId="1684895811">
    <w:abstractNumId w:val="8"/>
  </w:num>
  <w:num w:numId="13" w16cid:durableId="1763794410">
    <w:abstractNumId w:val="3"/>
  </w:num>
  <w:num w:numId="14" w16cid:durableId="1934432977">
    <w:abstractNumId w:val="3"/>
  </w:num>
  <w:num w:numId="15" w16cid:durableId="1500467110">
    <w:abstractNumId w:val="2"/>
  </w:num>
  <w:num w:numId="16" w16cid:durableId="343747382">
    <w:abstractNumId w:val="2"/>
  </w:num>
  <w:num w:numId="17" w16cid:durableId="286012493">
    <w:abstractNumId w:val="1"/>
  </w:num>
  <w:num w:numId="18" w16cid:durableId="1880513895">
    <w:abstractNumId w:val="1"/>
  </w:num>
  <w:num w:numId="19" w16cid:durableId="203836823">
    <w:abstractNumId w:val="0"/>
  </w:num>
  <w:num w:numId="20" w16cid:durableId="2040088082">
    <w:abstractNumId w:val="0"/>
  </w:num>
  <w:num w:numId="21" w16cid:durableId="1683362321">
    <w:abstractNumId w:val="9"/>
  </w:num>
  <w:num w:numId="22" w16cid:durableId="437484083">
    <w:abstractNumId w:val="7"/>
  </w:num>
  <w:num w:numId="23" w16cid:durableId="1214657731">
    <w:abstractNumId w:val="6"/>
  </w:num>
  <w:num w:numId="24" w16cid:durableId="836463843">
    <w:abstractNumId w:val="5"/>
  </w:num>
  <w:num w:numId="25" w16cid:durableId="789786927">
    <w:abstractNumId w:val="4"/>
  </w:num>
  <w:num w:numId="26" w16cid:durableId="1179195989">
    <w:abstractNumId w:val="8"/>
  </w:num>
  <w:num w:numId="27" w16cid:durableId="1615212910">
    <w:abstractNumId w:val="3"/>
  </w:num>
  <w:num w:numId="28" w16cid:durableId="857043437">
    <w:abstractNumId w:val="2"/>
  </w:num>
  <w:num w:numId="29" w16cid:durableId="540673042">
    <w:abstractNumId w:val="1"/>
  </w:num>
  <w:num w:numId="30" w16cid:durableId="969047881">
    <w:abstractNumId w:val="0"/>
  </w:num>
  <w:num w:numId="31" w16cid:durableId="1901939517">
    <w:abstractNumId w:val="9"/>
  </w:num>
  <w:num w:numId="32" w16cid:durableId="1759135344">
    <w:abstractNumId w:val="7"/>
  </w:num>
  <w:num w:numId="33" w16cid:durableId="1929338932">
    <w:abstractNumId w:val="6"/>
  </w:num>
  <w:num w:numId="34" w16cid:durableId="717779787">
    <w:abstractNumId w:val="5"/>
  </w:num>
  <w:num w:numId="35" w16cid:durableId="322710232">
    <w:abstractNumId w:val="4"/>
  </w:num>
  <w:num w:numId="36" w16cid:durableId="396441217">
    <w:abstractNumId w:val="8"/>
  </w:num>
  <w:num w:numId="37" w16cid:durableId="2098859859">
    <w:abstractNumId w:val="3"/>
  </w:num>
  <w:num w:numId="38" w16cid:durableId="1415980853">
    <w:abstractNumId w:val="2"/>
  </w:num>
  <w:num w:numId="39" w16cid:durableId="78917147">
    <w:abstractNumId w:val="1"/>
  </w:num>
  <w:num w:numId="40" w16cid:durableId="1638491532">
    <w:abstractNumId w:val="0"/>
  </w:num>
  <w:num w:numId="41" w16cid:durableId="888223845">
    <w:abstractNumId w:val="10"/>
  </w:num>
  <w:num w:numId="42" w16cid:durableId="1310548350">
    <w:abstractNumId w:val="10"/>
  </w:num>
  <w:num w:numId="43" w16cid:durableId="535313938">
    <w:abstractNumId w:val="10"/>
  </w:num>
  <w:num w:numId="44" w16cid:durableId="2375925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31A"/>
    <w:rsid w:val="00002272"/>
    <w:rsid w:val="00064002"/>
    <w:rsid w:val="000677B9"/>
    <w:rsid w:val="000831BA"/>
    <w:rsid w:val="000A42CC"/>
    <w:rsid w:val="000A4D81"/>
    <w:rsid w:val="000E4F38"/>
    <w:rsid w:val="000E7DD9"/>
    <w:rsid w:val="0010095E"/>
    <w:rsid w:val="00105507"/>
    <w:rsid w:val="00125B37"/>
    <w:rsid w:val="001353F2"/>
    <w:rsid w:val="00187494"/>
    <w:rsid w:val="001F32AE"/>
    <w:rsid w:val="002767FF"/>
    <w:rsid w:val="002B18FE"/>
    <w:rsid w:val="002B5493"/>
    <w:rsid w:val="00343214"/>
    <w:rsid w:val="00361C00"/>
    <w:rsid w:val="00395FA1"/>
    <w:rsid w:val="003A5083"/>
    <w:rsid w:val="003E15D4"/>
    <w:rsid w:val="00411CCE"/>
    <w:rsid w:val="0041666E"/>
    <w:rsid w:val="00421060"/>
    <w:rsid w:val="00471C19"/>
    <w:rsid w:val="004867E3"/>
    <w:rsid w:val="00494A28"/>
    <w:rsid w:val="004C0004"/>
    <w:rsid w:val="004C5D52"/>
    <w:rsid w:val="0050519A"/>
    <w:rsid w:val="005072A1"/>
    <w:rsid w:val="00514517"/>
    <w:rsid w:val="00535082"/>
    <w:rsid w:val="00545827"/>
    <w:rsid w:val="00560270"/>
    <w:rsid w:val="005C2568"/>
    <w:rsid w:val="005F1B17"/>
    <w:rsid w:val="006037C0"/>
    <w:rsid w:val="006631B6"/>
    <w:rsid w:val="00680577"/>
    <w:rsid w:val="006D6E76"/>
    <w:rsid w:val="006F74FA"/>
    <w:rsid w:val="00731ADD"/>
    <w:rsid w:val="00734777"/>
    <w:rsid w:val="00747932"/>
    <w:rsid w:val="00751A4A"/>
    <w:rsid w:val="00756632"/>
    <w:rsid w:val="00762C74"/>
    <w:rsid w:val="00786EC0"/>
    <w:rsid w:val="007C131A"/>
    <w:rsid w:val="007D1690"/>
    <w:rsid w:val="007E22AD"/>
    <w:rsid w:val="007E27E4"/>
    <w:rsid w:val="00817416"/>
    <w:rsid w:val="008402E0"/>
    <w:rsid w:val="00842779"/>
    <w:rsid w:val="00865F67"/>
    <w:rsid w:val="00881A7B"/>
    <w:rsid w:val="008840E5"/>
    <w:rsid w:val="00887B3E"/>
    <w:rsid w:val="008A50FA"/>
    <w:rsid w:val="008C2AC6"/>
    <w:rsid w:val="008F0681"/>
    <w:rsid w:val="00930C23"/>
    <w:rsid w:val="0093193B"/>
    <w:rsid w:val="009509D8"/>
    <w:rsid w:val="00950B64"/>
    <w:rsid w:val="00981893"/>
    <w:rsid w:val="009A1BFB"/>
    <w:rsid w:val="00A1687D"/>
    <w:rsid w:val="00A43E52"/>
    <w:rsid w:val="00A4678D"/>
    <w:rsid w:val="00A778C7"/>
    <w:rsid w:val="00A93F5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DA1"/>
    <w:rsid w:val="00F74202"/>
    <w:rsid w:val="00F87713"/>
    <w:rsid w:val="00FB4360"/>
    <w:rsid w:val="00FD0C70"/>
  </w:rsids>
  <w:docVars>
    <w:docVar w:name="dvdocse" w:val="A10-0118/2026"/>
    <w:docVar w:name="dvlangue" w:val="NL"/>
    <w:docVar w:name="dvnumam" w:val="0"/>
    <w:docVar w:name="dvpe" w:val="785.498"/>
    <w:docVar w:name="dvrapporteur" w:val="Rapporteur: "/>
    <w:docVar w:name="dvtitre" w:val="Besluit van het Europees Parlement van xx april 2026 over het verzoek tot opheffing van de immuniteit van Grzegorz Braun(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A89DF6"/>
  <w15:chartTrackingRefBased/>
  <w15:docId w15:val="{FCF53BBF-9D9E-4A43-BD1D-40475FB3E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E27E4"/>
    <w:pPr>
      <w:spacing w:after="240"/>
      <w:ind w:left="567" w:hanging="567"/>
    </w:pPr>
  </w:style>
  <w:style w:type="paragraph" w:customStyle="1" w:styleId="EPComma">
    <w:name w:val="EPComma"/>
    <w:basedOn w:val="Normal"/>
    <w:rsid w:val="007E27E4"/>
    <w:pPr>
      <w:spacing w:before="480" w:after="240"/>
    </w:pPr>
  </w:style>
  <w:style w:type="paragraph" w:styleId="Revision">
    <w:name w:val="Revision"/>
    <w:hidden/>
    <w:uiPriority w:val="99"/>
    <w:semiHidden/>
    <w:rsid w:val="000E4F3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950</Words>
  <Characters>5077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2026-04-24T17:21:00Z</dcterms:created>
  <dcterms:modified xsi:type="dcterms:W3CDTF">2026-04-28T11:14:00Z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A10-0118/2026</vt:lpwstr>
  </property>
  <property fmtid="{D5CDD505-2E9C-101B-9397-08002B2CF9AE}" pid="4" name="&lt;Type&gt;">
    <vt:lpwstr>RR</vt:lpwstr>
  </property>
</Properties>
</file>