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4.9.0 -->
  <w:body>
    <w:tbl>
      <w:tblPr>
        <w:tblW w:w="9072" w:type="dxa"/>
        <w:tblCellMar>
          <w:left w:w="0" w:type="dxa"/>
          <w:right w:w="0" w:type="dxa"/>
        </w:tblCellMar>
        <w:tblLook w:val="01E0"/>
      </w:tblPr>
      <w:tblGrid>
        <w:gridCol w:w="6804"/>
        <w:gridCol w:w="2268"/>
      </w:tblGrid>
      <w:tr w14:paraId="226379DF" w14:textId="77777777" w:rsidTr="0010095E">
        <w:tblPrEx>
          <w:tblW w:w="9072" w:type="dxa"/>
          <w:tblLook w:val="01E0"/>
        </w:tblPrEx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AC5682" w:rsidP="0010095E" w14:paraId="1E3BAD37" w14:textId="77777777">
            <w:pPr>
              <w:pStyle w:val="EPName"/>
            </w:pPr>
            <w:r w:rsidRPr="00AC5682">
              <w:t>Parlament Ewropew</w:t>
            </w:r>
          </w:p>
          <w:p w:rsidR="00751A4A" w:rsidRPr="00AC5682" w:rsidP="005F1B17" w14:paraId="7270DADD" w14:textId="7777777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AC5682">
              <w:t>2024</w:t>
            </w:r>
            <w:r w:rsidRPr="00AC5682" w:rsidR="00817416">
              <w:t>-202</w:t>
            </w:r>
            <w:r w:rsidRPr="00AC5682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AC5682" w:rsidP="0010095E" w14:paraId="6E893FDA" w14:textId="77777777">
            <w:pPr>
              <w:pStyle w:val="EPLogo"/>
            </w:pPr>
            <w:r w:rsidRPr="00AC5682">
              <w:rPr>
                <w:noProof/>
                <w:lang w:eastAsia="ja-JP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6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AC5682" w:rsidP="004C5D52" w14:paraId="5D47143C" w14:textId="77777777">
      <w:pPr>
        <w:pStyle w:val="LineTop"/>
      </w:pPr>
    </w:p>
    <w:p w:rsidR="00680577" w:rsidRPr="00AC5682" w:rsidP="00680577" w14:paraId="0AE032CB" w14:textId="77777777">
      <w:pPr>
        <w:pStyle w:val="EPBodyTA1"/>
      </w:pPr>
      <w:r w:rsidRPr="00AC5682">
        <w:t>TESTI ADOTTATI</w:t>
      </w:r>
    </w:p>
    <w:p w:rsidR="00D058B8" w:rsidRPr="00AC5682" w:rsidP="00D058B8" w14:paraId="560945ED" w14:textId="77777777">
      <w:pPr>
        <w:pStyle w:val="LineBottom"/>
      </w:pPr>
    </w:p>
    <w:p w:rsidR="008E5753" w:rsidRPr="00AC5682" w:rsidP="008E5753" w14:paraId="3CCC6712" w14:textId="0A94F040">
      <w:pPr>
        <w:pStyle w:val="ATHeading1"/>
      </w:pPr>
      <w:bookmarkStart w:id="0" w:name="TANumber"/>
      <w:r w:rsidRPr="00AC5682">
        <w:t>P10_TA(2026)0</w:t>
      </w:r>
      <w:r w:rsidR="00DA7CCB">
        <w:t>111</w:t>
      </w:r>
      <w:bookmarkEnd w:id="0"/>
    </w:p>
    <w:p w:rsidR="008E5753" w:rsidRPr="00AC5682" w:rsidP="00C447C2" w14:paraId="089AEC71" w14:textId="308D7ACE">
      <w:pPr>
        <w:pStyle w:val="ATHeading2"/>
      </w:pPr>
      <w:r w:rsidRPr="00C447C2">
        <w:rPr>
          <w:bCs/>
        </w:rPr>
        <w:t>Rapport interim dwar il-proposta g</w:t>
      </w:r>
      <w:r w:rsidRPr="00C447C2">
        <w:rPr>
          <w:rFonts w:hint="eastAsia"/>
          <w:bCs/>
        </w:rPr>
        <w:t>ħ</w:t>
      </w:r>
      <w:r w:rsidRPr="00C447C2">
        <w:rPr>
          <w:bCs/>
        </w:rPr>
        <w:t>all-qafas finanzjarju pluriennali g</w:t>
      </w:r>
      <w:r w:rsidRPr="00C447C2">
        <w:rPr>
          <w:rFonts w:hint="eastAsia"/>
          <w:bCs/>
        </w:rPr>
        <w:t>ħ</w:t>
      </w:r>
      <w:r w:rsidRPr="00C447C2">
        <w:rPr>
          <w:bCs/>
        </w:rPr>
        <w:t>all-2028-2034</w:t>
      </w:r>
    </w:p>
    <w:p w:rsidR="008E5753" w:rsidRPr="00AC5682" w:rsidP="008E5753" w14:paraId="3A6D68CB" w14:textId="77777777">
      <w:pPr>
        <w:rPr>
          <w:i/>
          <w:vanish/>
        </w:rPr>
      </w:pPr>
      <w:r>
        <w:rPr>
          <w:i/>
        </w:rPr>
        <w:fldChar w:fldCharType="begin"/>
      </w:r>
      <w:r w:rsidRPr="00AC5682">
        <w:rPr>
          <w:i/>
        </w:rPr>
        <w:instrText xml:space="preserve"> TC"(</w:instrText>
      </w:r>
      <w:bookmarkStart w:id="1" w:name="DocNumber"/>
      <w:r w:rsidRPr="00AC5682">
        <w:rPr>
          <w:i/>
        </w:rPr>
        <w:instrText>A10-0105/2026</w:instrText>
      </w:r>
      <w:bookmarkEnd w:id="1"/>
      <w:r w:rsidRPr="00AC5682">
        <w:rPr>
          <w:i/>
        </w:rPr>
        <w:instrText xml:space="preserve"> - Rapporteur: Siegfried Mureşan, Carla Tavares)"\l3 \n&gt; \* MERGEFORMAT </w:instrText>
      </w:r>
      <w:r>
        <w:rPr>
          <w:i/>
        </w:rPr>
        <w:fldChar w:fldCharType="end"/>
      </w:r>
    </w:p>
    <w:p w:rsidR="008E5753" w:rsidRPr="00AC5682" w:rsidP="008E5753" w14:paraId="125A0100" w14:textId="77777777">
      <w:pPr>
        <w:rPr>
          <w:vanish/>
        </w:rPr>
      </w:pPr>
      <w:bookmarkStart w:id="2" w:name="Commission"/>
      <w:r w:rsidRPr="00AC5682">
        <w:rPr>
          <w:vanish/>
        </w:rPr>
        <w:t>Kumitat għall-Baġits</w:t>
      </w:r>
      <w:bookmarkEnd w:id="2"/>
    </w:p>
    <w:p w:rsidR="008E5753" w:rsidRPr="00AC5682" w:rsidP="008E5753" w14:paraId="21E51AE5" w14:textId="77777777">
      <w:pPr>
        <w:rPr>
          <w:vanish/>
        </w:rPr>
      </w:pPr>
      <w:bookmarkStart w:id="3" w:name="PE"/>
      <w:r w:rsidRPr="00AC5682">
        <w:rPr>
          <w:vanish/>
        </w:rPr>
        <w:t>PE779.351</w:t>
      </w:r>
      <w:bookmarkEnd w:id="3"/>
    </w:p>
    <w:p w:rsidR="008E5753" w:rsidRPr="00AC5682" w:rsidP="008E5753" w14:paraId="6D457803" w14:textId="15A6D549">
      <w:pPr>
        <w:pStyle w:val="ATHeading3"/>
      </w:pPr>
      <w:bookmarkStart w:id="4" w:name="Sujet"/>
      <w:r w:rsidRPr="00AC5682">
        <w:t xml:space="preserve">Riżoluzzjoni tal-Parlament Ewropew </w:t>
      </w:r>
      <w:r w:rsidR="00C447C2">
        <w:t>tat-28 ta’ April</w:t>
      </w:r>
      <w:r w:rsidRPr="00AC5682">
        <w:t xml:space="preserve"> 2026 dwar il-proposta għal regolament tal-Kunsill li jistabbilixxi l-Qafas Finanzjarju Pluriennali għas-snin mill-2028 sal-2034</w:t>
      </w:r>
      <w:bookmarkEnd w:id="4"/>
      <w:r w:rsidRPr="00AC5682">
        <w:t xml:space="preserve"> </w:t>
      </w:r>
      <w:bookmarkStart w:id="5" w:name="References"/>
      <w:r w:rsidRPr="00AC5682">
        <w:t>(COM(2025)0571 – C10-0000/2025 – 2025/0571R(APP))</w:t>
      </w:r>
      <w:bookmarkEnd w:id="5"/>
    </w:p>
    <w:p w:rsidR="000C4A21" w:rsidRPr="00AC5682" w:rsidP="000C4A21" w14:paraId="1369AF7A" w14:textId="77777777">
      <w:pPr>
        <w:pStyle w:val="EPComma"/>
      </w:pPr>
      <w:r w:rsidRPr="00AC5682">
        <w:rPr>
          <w:i/>
        </w:rPr>
        <w:t>Il-Parlament Ewropew</w:t>
      </w:r>
      <w:r w:rsidRPr="00AC5682">
        <w:t>,</w:t>
      </w:r>
    </w:p>
    <w:p w:rsidR="000C4A21" w:rsidRPr="00AC5682" w:rsidP="000C4A21" w14:paraId="587D996F" w14:textId="77777777">
      <w:pPr>
        <w:pStyle w:val="NormalHanging12a"/>
      </w:pPr>
      <w:r w:rsidRPr="00AC5682">
        <w:t>–</w:t>
      </w:r>
      <w:r w:rsidRPr="00AC5682">
        <w:tab/>
        <w:t>wara li kkunsidra l-Artikoli 8, 285, 287, 311, 312, 323 u 349 tat-Trattat dwar il-Funzjonament tal-Unjoni Ewropea (TFUE),</w:t>
      </w:r>
    </w:p>
    <w:p w:rsidR="000C4A21" w:rsidRPr="00AC5682" w:rsidP="000C4A21" w14:paraId="6574276A" w14:textId="77777777">
      <w:pPr>
        <w:pStyle w:val="NormalHanging12a"/>
      </w:pPr>
      <w:r w:rsidRPr="00AC5682">
        <w:t>–</w:t>
      </w:r>
      <w:r w:rsidRPr="00AC5682">
        <w:tab/>
        <w:t>wara li kkunsidra l-komunikazzjoni tal-Kummissjoni tas-16 ta’ Lulju 2025 bit-titolu “Baġit tal-UE dinamiku għall-prijoritajiet tal-futur - Il-Qafas Finanzjarju Pluriennali 2028-2034” (COM(2025)0570),</w:t>
      </w:r>
    </w:p>
    <w:p w:rsidR="000C4A21" w:rsidRPr="00AC5682" w:rsidP="000C4A21" w14:paraId="34190385" w14:textId="77777777">
      <w:pPr>
        <w:pStyle w:val="NormalHanging12a"/>
      </w:pPr>
      <w:r w:rsidRPr="00AC5682">
        <w:t>–</w:t>
      </w:r>
      <w:r w:rsidRPr="00AC5682">
        <w:tab/>
        <w:t>wara li kkunsidra l-proposta tal-Kummissjoni tas-16 ta’ Lulju 2025 għal regolament tal-Kunsill li jistabbilixxi l-qafas finanzjarju pluriennali għas-snin mill-2028 sal-2034 (COM(2025)0571),</w:t>
      </w:r>
    </w:p>
    <w:p w:rsidR="000C4A21" w:rsidRPr="00AC5682" w:rsidP="000C4A21" w14:paraId="3EA8E261" w14:textId="77777777">
      <w:pPr>
        <w:pStyle w:val="NormalHanging12a"/>
      </w:pPr>
      <w:r w:rsidRPr="00AC5682">
        <w:t>–</w:t>
      </w:r>
      <w:r w:rsidRPr="00AC5682">
        <w:tab/>
        <w:t xml:space="preserve">wara li kkunsidra l-proposta tal-Kummissjoni tas-16 ta’ Lulju 2025 għal deċiżjoni tal-Kunsill dwar is-sistema tar-riżorsi proprji tal-Unjoni Ewropea u li tħassar id-Deċiżjoni (UE, Euratom) 2020/2053 (COM(2025)0574), </w:t>
      </w:r>
    </w:p>
    <w:p w:rsidR="000C4A21" w:rsidRPr="00AC5682" w:rsidP="000C4A21" w14:paraId="70016DA4" w14:textId="4BD65859">
      <w:pPr>
        <w:pStyle w:val="NormalHanging12a"/>
      </w:pPr>
      <w:r w:rsidRPr="00AC5682">
        <w:t>–</w:t>
      </w:r>
      <w:r w:rsidRPr="00AC5682">
        <w:tab/>
        <w:t>wara li kkunsidra l-proposta tal-Kummissjoni tas-16 ta’ Lulju 2025 għal Ftehim Interistituzzjonali bejn il-Parlament Ewropew, il-Kunsill u l-Kummissjoni dwar dixxiplina baġitarja, dwar kooperazzjoni f’materji ta’ baġit u dwar ġestjoni finanzjarja tajba (COM(2025)</w:t>
      </w:r>
      <w:r w:rsidR="005324CF">
        <w:t>0</w:t>
      </w:r>
      <w:r w:rsidRPr="00AC5682">
        <w:t>572),</w:t>
      </w:r>
    </w:p>
    <w:p w:rsidR="000C4A21" w:rsidRPr="00AC5682" w:rsidP="000C4A21" w14:paraId="01D81495" w14:textId="77777777">
      <w:pPr>
        <w:pStyle w:val="NormalHanging12a"/>
      </w:pPr>
      <w:r w:rsidRPr="00AC5682">
        <w:t>–</w:t>
      </w:r>
      <w:r w:rsidRPr="00AC5682">
        <w:tab/>
        <w:t>wara li kkunsidra r-riżoluzzjoni tiegħu tas-7 ta’ Mejju 2025 dwar baġit imġedded fit-tul għall-Unjoni f’dinja li qed tinbidel</w:t>
      </w:r>
      <w:r>
        <w:rPr>
          <w:rStyle w:val="FootnoteReference"/>
        </w:rPr>
        <w:footnoteReference w:id="2"/>
      </w:r>
      <w:r w:rsidRPr="00AC5682">
        <w:t>,</w:t>
      </w:r>
    </w:p>
    <w:p w:rsidR="000C4A21" w:rsidRPr="00AC5682" w:rsidP="000C4A21" w14:paraId="599A5019" w14:textId="77777777">
      <w:pPr>
        <w:pStyle w:val="NormalHanging12a"/>
      </w:pPr>
      <w:r w:rsidRPr="00AC5682">
        <w:t>–</w:t>
      </w:r>
      <w:r w:rsidRPr="00AC5682">
        <w:tab/>
        <w:t>wara li kkunsidra r-riżoluzzjoni tiegħu tal-10 ta’ Settembru 2025 dwar ir-rwol tal-investiment tal-politika ta’ koeżjoni fis-soluzzjoni tal-kriżi attwali tal-akkomodazzjoni</w:t>
      </w:r>
      <w:r>
        <w:rPr>
          <w:rStyle w:val="FootnoteReference"/>
        </w:rPr>
        <w:footnoteReference w:id="3"/>
      </w:r>
      <w:r w:rsidRPr="00AC5682">
        <w:t>,</w:t>
      </w:r>
    </w:p>
    <w:p w:rsidR="000C4A21" w:rsidRPr="00AC5682" w:rsidP="000C4A21" w14:paraId="0FFFC33A" w14:textId="77777777">
      <w:pPr>
        <w:pStyle w:val="NormalHanging12a"/>
      </w:pPr>
      <w:r w:rsidRPr="00AC5682">
        <w:t>–</w:t>
      </w:r>
      <w:r w:rsidRPr="00AC5682">
        <w:tab/>
        <w:t xml:space="preserve">wara li kkunsidra r-riżoluzzjoni tiegħu tal-21 ta’ Jannar 2026 dwar l-implimentazzjoni </w:t>
      </w:r>
      <w:r w:rsidRPr="00AC5682">
        <w:t>tal-politika ta’ sigurtà u ta’ difiża komuni – rapport annwali 2025</w:t>
      </w:r>
      <w:r>
        <w:rPr>
          <w:rStyle w:val="FootnoteReference"/>
        </w:rPr>
        <w:footnoteReference w:id="4"/>
      </w:r>
      <w:r w:rsidRPr="00AC5682">
        <w:t>,</w:t>
      </w:r>
    </w:p>
    <w:p w:rsidR="000C4A21" w:rsidRPr="00AC5682" w:rsidP="000C4A21" w14:paraId="61F14104" w14:textId="77777777">
      <w:pPr>
        <w:pStyle w:val="NormalHanging12a"/>
      </w:pPr>
      <w:r w:rsidRPr="00AC5682">
        <w:t>–</w:t>
      </w:r>
      <w:r w:rsidRPr="00AC5682">
        <w:tab/>
        <w:t>wara li kkunsidra r-Regolament (UE, Euratom) 2024/2509 tal-Parlament Ewropew u tal-Kunsill tat-23 ta’ Settembru 2024 dwar ir-regoli finanzjarji applikabbli għall-baġit ġenerali tal-Unjoni</w:t>
      </w:r>
      <w:r>
        <w:rPr>
          <w:rStyle w:val="FootnoteReference"/>
        </w:rPr>
        <w:footnoteReference w:id="5"/>
      </w:r>
      <w:r w:rsidRPr="00AC5682">
        <w:t>,</w:t>
      </w:r>
    </w:p>
    <w:p w:rsidR="000C4A21" w:rsidRPr="00AC5682" w:rsidP="000C4A21" w14:paraId="7F581216" w14:textId="77777777">
      <w:pPr>
        <w:pStyle w:val="NormalHanging12a"/>
      </w:pPr>
      <w:r w:rsidRPr="00AC5682">
        <w:t>–</w:t>
      </w:r>
      <w:r w:rsidRPr="00AC5682">
        <w:tab/>
        <w:t xml:space="preserve">wara li kkunsidra r-Regolament (UE, Euratom) 2020/2092 tal-Parlament Ewropew u tal-Kunsill tas-16 ta’ Diċembru 2020 dwar reġim ġenerali ta’ </w:t>
      </w:r>
      <w:r w:rsidRPr="00AC5682">
        <w:t>kondizzjonalità</w:t>
      </w:r>
      <w:r w:rsidRPr="00AC5682">
        <w:t xml:space="preserve"> għall-protezzjoni tal-baġit tal-Unjoni (ir-Regolament dwar il-</w:t>
      </w:r>
      <w:r w:rsidRPr="00AC5682">
        <w:t>Kondizzjonalità</w:t>
      </w:r>
      <w:r w:rsidRPr="00AC5682">
        <w:t xml:space="preserve"> tal-Istat tad-Dritt)</w:t>
      </w:r>
      <w:r>
        <w:rPr>
          <w:rStyle w:val="FootnoteReference"/>
        </w:rPr>
        <w:footnoteReference w:id="6"/>
      </w:r>
      <w:r w:rsidRPr="00AC5682">
        <w:t>,</w:t>
      </w:r>
    </w:p>
    <w:p w:rsidR="000C4A21" w:rsidRPr="00AC5682" w:rsidP="000C4A21" w14:paraId="70BADBD0" w14:textId="77777777">
      <w:pPr>
        <w:pStyle w:val="NormalHanging12a"/>
      </w:pPr>
      <w:r w:rsidRPr="00AC5682">
        <w:t>–</w:t>
      </w:r>
      <w:r w:rsidRPr="00AC5682">
        <w:tab/>
        <w:t xml:space="preserve">wara li kkunsidra r-rapport tal-10 ta’ April 2024 ta’ Enrico </w:t>
      </w:r>
      <w:r w:rsidRPr="00AC5682">
        <w:t>Letta</w:t>
      </w:r>
      <w:r w:rsidRPr="00AC5682">
        <w:t xml:space="preserve"> intitolat “</w:t>
      </w:r>
      <w:r w:rsidRPr="00AC5682">
        <w:t>Much</w:t>
      </w:r>
      <w:r w:rsidRPr="00AC5682">
        <w:t xml:space="preserve"> More </w:t>
      </w:r>
      <w:r w:rsidRPr="00AC5682">
        <w:t>than</w:t>
      </w:r>
      <w:r w:rsidRPr="00AC5682">
        <w:t xml:space="preserve"> a </w:t>
      </w:r>
      <w:r w:rsidRPr="00AC5682">
        <w:t>Market</w:t>
      </w:r>
      <w:r w:rsidRPr="00AC5682">
        <w:t xml:space="preserve">” (Ħafna aktar minn sempliċi suq (ir-rapport </w:t>
      </w:r>
      <w:r w:rsidRPr="00AC5682">
        <w:t>Letta</w:t>
      </w:r>
      <w:r w:rsidRPr="00AC5682">
        <w:t>)),</w:t>
      </w:r>
    </w:p>
    <w:p w:rsidR="000C4A21" w:rsidRPr="00AC5682" w:rsidP="000C4A21" w14:paraId="4B8FA449" w14:textId="77777777">
      <w:pPr>
        <w:pStyle w:val="NormalHanging12a"/>
      </w:pPr>
      <w:r w:rsidRPr="00AC5682">
        <w:t>–</w:t>
      </w:r>
      <w:r w:rsidRPr="00AC5682">
        <w:tab/>
        <w:t xml:space="preserve">wara li kkunsidra r-rapport tad-9 ta’ Settembru 2024 ta’ Mario </w:t>
      </w:r>
      <w:r w:rsidRPr="00AC5682">
        <w:t>Draghi</w:t>
      </w:r>
      <w:r w:rsidRPr="00AC5682">
        <w:t xml:space="preserve"> bit-titolu “</w:t>
      </w:r>
      <w:r w:rsidRPr="00AC5682">
        <w:t>The</w:t>
      </w:r>
      <w:r w:rsidRPr="00AC5682">
        <w:t xml:space="preserve"> </w:t>
      </w:r>
      <w:r w:rsidRPr="00AC5682">
        <w:t>future</w:t>
      </w:r>
      <w:r w:rsidRPr="00AC5682">
        <w:t xml:space="preserve"> of </w:t>
      </w:r>
      <w:r w:rsidRPr="00AC5682">
        <w:t>European</w:t>
      </w:r>
      <w:r w:rsidRPr="00AC5682">
        <w:t xml:space="preserve"> </w:t>
      </w:r>
      <w:r w:rsidRPr="00AC5682">
        <w:t>competitiveness</w:t>
      </w:r>
      <w:r w:rsidRPr="00AC5682">
        <w:t xml:space="preserve">” (Il-futur tal-kompetittività Ewropea) (ir-rapport </w:t>
      </w:r>
      <w:r w:rsidRPr="00AC5682">
        <w:t>Draghi</w:t>
      </w:r>
      <w:r w:rsidRPr="00AC5682">
        <w:t>),</w:t>
      </w:r>
    </w:p>
    <w:p w:rsidR="000C4A21" w:rsidRPr="00AC5682" w:rsidP="000C4A21" w14:paraId="609E69BF" w14:textId="77777777">
      <w:pPr>
        <w:pStyle w:val="NormalHanging12a"/>
      </w:pPr>
      <w:r w:rsidRPr="00AC5682">
        <w:t>–</w:t>
      </w:r>
      <w:r w:rsidRPr="00AC5682">
        <w:tab/>
        <w:t xml:space="preserve">wara li kkunsidra r-rapport tat-30 ta’ Ottubru 2024 ta’ </w:t>
      </w:r>
      <w:r w:rsidRPr="00AC5682">
        <w:t>Sauli</w:t>
      </w:r>
      <w:r w:rsidRPr="00AC5682">
        <w:t xml:space="preserve"> </w:t>
      </w:r>
      <w:r w:rsidRPr="00AC5682">
        <w:t>Niinistö</w:t>
      </w:r>
      <w:r w:rsidRPr="00AC5682">
        <w:t xml:space="preserve"> bit-titolu “</w:t>
      </w:r>
      <w:r w:rsidRPr="00AC5682">
        <w:t>Safer</w:t>
      </w:r>
      <w:r w:rsidRPr="00AC5682">
        <w:t xml:space="preserve"> </w:t>
      </w:r>
      <w:r w:rsidRPr="00AC5682">
        <w:t>together</w:t>
      </w:r>
      <w:r w:rsidRPr="00AC5682">
        <w:t xml:space="preserve"> – </w:t>
      </w:r>
      <w:r w:rsidRPr="00AC5682">
        <w:t>strengthening</w:t>
      </w:r>
      <w:r w:rsidRPr="00AC5682">
        <w:t xml:space="preserve"> </w:t>
      </w:r>
      <w:r w:rsidRPr="00AC5682">
        <w:t>Europe</w:t>
      </w:r>
      <w:r w:rsidRPr="00AC5682">
        <w:t xml:space="preserve">’s </w:t>
      </w:r>
      <w:r w:rsidRPr="00AC5682">
        <w:t>civilian</w:t>
      </w:r>
      <w:r w:rsidRPr="00AC5682">
        <w:t xml:space="preserve"> </w:t>
      </w:r>
      <w:r w:rsidRPr="00AC5682">
        <w:t>and</w:t>
      </w:r>
      <w:r w:rsidRPr="00AC5682">
        <w:t xml:space="preserve"> </w:t>
      </w:r>
      <w:r w:rsidRPr="00AC5682">
        <w:t>military</w:t>
      </w:r>
      <w:r w:rsidRPr="00AC5682">
        <w:t xml:space="preserve"> </w:t>
      </w:r>
      <w:r w:rsidRPr="00AC5682">
        <w:t>preparedness</w:t>
      </w:r>
      <w:r w:rsidRPr="00AC5682">
        <w:t xml:space="preserve"> </w:t>
      </w:r>
      <w:r w:rsidRPr="00AC5682">
        <w:t>and</w:t>
      </w:r>
      <w:r w:rsidRPr="00AC5682">
        <w:t xml:space="preserve"> </w:t>
      </w:r>
      <w:r w:rsidRPr="00AC5682">
        <w:t>readiness</w:t>
      </w:r>
      <w:r w:rsidRPr="00AC5682">
        <w:t xml:space="preserve">” (Aktar </w:t>
      </w:r>
      <w:r w:rsidRPr="00AC5682">
        <w:t>Sikuri</w:t>
      </w:r>
      <w:r w:rsidRPr="00AC5682">
        <w:t xml:space="preserve"> Flimkien – It-Tisħiħ tal-Preparatezza u l-Prontezza Ċivili u Militari tal-Ewropa) (ir-rapport Niinistö),</w:t>
      </w:r>
    </w:p>
    <w:p w:rsidR="000C4A21" w:rsidRPr="00AC5682" w:rsidP="000C4A21" w14:paraId="384BAD70" w14:textId="40E9AAAA">
      <w:pPr>
        <w:pStyle w:val="NormalHanging12a"/>
      </w:pPr>
      <w:r w:rsidRPr="00AC5682">
        <w:t>–</w:t>
      </w:r>
      <w:r w:rsidRPr="00AC5682">
        <w:tab/>
        <w:t xml:space="preserve">wara li kkunsidra l-komunikazzjoni tal-Kummissjoni tat-18 ta’ Frar 2026 dwar ir-reġjuni tal-Lvant li jmissu mar-Russja, il-Belarussja u l-Ukrajna – Reġjuni b’saħħithom għal Ewropa </w:t>
      </w:r>
      <w:r w:rsidRPr="00AC5682">
        <w:t>sikura</w:t>
      </w:r>
      <w:r w:rsidRPr="00AC5682">
        <w:t xml:space="preserve"> COM(2026)0082,</w:t>
      </w:r>
    </w:p>
    <w:p w:rsidR="000C4A21" w:rsidRPr="00AC5682" w:rsidP="000C4A21" w14:paraId="4A496E7D" w14:textId="77777777">
      <w:pPr>
        <w:pStyle w:val="NormalHanging12a"/>
      </w:pPr>
      <w:r w:rsidRPr="00AC5682">
        <w:t>–</w:t>
      </w:r>
      <w:r w:rsidRPr="00AC5682">
        <w:tab/>
        <w:t>wara li kkunsidra r-riżoluzzjonijiet tiegħu dwar ir-reġjuni ultraperiferiċi u l-pajjiżi u t-territorji extra-Ewropej, il-politiki relatati fis-seħħ u l-pubblikazzjonijiet tal-Kummissjoni relatati mal-appoġġ speċifiku għal dawk ir-reġjuni, inkluż fil-qasam tal-agrikoltura,</w:t>
      </w:r>
    </w:p>
    <w:p w:rsidR="000C4A21" w:rsidRPr="00AC5682" w:rsidP="000C4A21" w14:paraId="7E209237" w14:textId="77777777">
      <w:pPr>
        <w:pStyle w:val="NormalHanging12a"/>
      </w:pPr>
      <w:r w:rsidRPr="00AC5682">
        <w:t>–</w:t>
      </w:r>
      <w:r w:rsidRPr="00AC5682">
        <w:tab/>
        <w:t>wara li kkunsidra l-komunikazzjoni tal-Kummissjoni tal-11 ta’ Diċembru 2019 dwar il-Patt Ekoloġiku Ewropew (COM(2019)0640),</w:t>
      </w:r>
    </w:p>
    <w:p w:rsidR="000C4A21" w:rsidRPr="00AC5682" w:rsidP="000C4A21" w14:paraId="42963BE5" w14:textId="77777777">
      <w:pPr>
        <w:pStyle w:val="NormalHanging12a"/>
      </w:pPr>
      <w:r w:rsidRPr="00AC5682">
        <w:t>–</w:t>
      </w:r>
      <w:r w:rsidRPr="00AC5682">
        <w:tab/>
        <w:t>wara li kkunsidra l-komunikazzjoni tal-Kummissjoni tat-12 ta’ Novembru 2025 intitolata “Boxxla Kulturali għall-Ewropa” (COM(2025)0785),</w:t>
      </w:r>
    </w:p>
    <w:p w:rsidR="000C4A21" w:rsidRPr="00AC5682" w:rsidP="000C4A21" w14:paraId="18849A08" w14:textId="77777777">
      <w:pPr>
        <w:pStyle w:val="NormalHanging12a"/>
      </w:pPr>
      <w:r w:rsidRPr="00AC5682">
        <w:t>-</w:t>
      </w:r>
      <w:r w:rsidRPr="00AC5682">
        <w:tab/>
        <w:t>wara li kkunsidra l-opinjoni tal-Kumitat Ekonomiku u Soċjali Ewropew tat-22 ta’ Jannar 2026 dwar il-qafas finanzjarju pluriennali 2028-2034,</w:t>
      </w:r>
    </w:p>
    <w:p w:rsidR="000C4A21" w:rsidRPr="00AC5682" w:rsidP="000C4A21" w14:paraId="3215F694" w14:textId="77777777">
      <w:pPr>
        <w:pStyle w:val="NormalHanging12a"/>
      </w:pPr>
      <w:r w:rsidRPr="00AC5682">
        <w:t>-</w:t>
      </w:r>
      <w:r w:rsidRPr="00AC5682">
        <w:tab/>
        <w:t>wara li kkunsidra l-opinjoni tal-Kumitat Ekonomiku u Soċjali Ewropew tat-22 ta’ Jannar 2026 dwar il-proposta tal-2025 dwar ir-riżorsi proprji,</w:t>
      </w:r>
    </w:p>
    <w:p w:rsidR="000C4A21" w:rsidRPr="00AC5682" w:rsidP="000C4A21" w14:paraId="0FA16529" w14:textId="77777777">
      <w:pPr>
        <w:pStyle w:val="NormalHanging12a"/>
      </w:pPr>
      <w:r w:rsidRPr="00AC5682">
        <w:t>–</w:t>
      </w:r>
      <w:r w:rsidRPr="00AC5682">
        <w:tab/>
        <w:t>wara li kkunsidra r-riżoluzzjoni tal-Kumitat Ewropew tar-Reġjuni tal-15 ta’ Ottubru 2025 dwar il-proposta għall-qafas finanzjarju pluriennali 2028-2034,</w:t>
      </w:r>
    </w:p>
    <w:p w:rsidR="000C4A21" w:rsidRPr="00AC5682" w:rsidP="000C4A21" w14:paraId="3DB27DC2" w14:textId="77777777">
      <w:pPr>
        <w:pStyle w:val="NormalHanging12a"/>
      </w:pPr>
      <w:r w:rsidRPr="00AC5682">
        <w:t>–</w:t>
      </w:r>
      <w:r w:rsidRPr="00AC5682">
        <w:tab/>
        <w:t xml:space="preserve">wara li kkunsidra l-opinjoni tal-Kumitat Ewropew tar-Reġjuni tal-4 ta’ Marzu 2026 bit-titolu “Qafas Finanzjarju Pluriennali (QFP) wara l-2027, inkluż il-pakkett tar-riżorsi </w:t>
      </w:r>
      <w:r w:rsidRPr="00AC5682">
        <w:t>proprji”,</w:t>
      </w:r>
    </w:p>
    <w:p w:rsidR="000C4A21" w:rsidRPr="00AC5682" w:rsidP="000C4A21" w14:paraId="038F473C" w14:textId="77777777">
      <w:pPr>
        <w:pStyle w:val="NormalHanging12a"/>
      </w:pPr>
      <w:r w:rsidRPr="00AC5682">
        <w:t>–</w:t>
      </w:r>
      <w:r w:rsidRPr="00AC5682">
        <w:tab/>
        <w:t>wara li kkunsidra r-rapporti rilevanti tal-Qorti Ewropea tal-Awdituri relatati mal-qafas finanzjarju pluriennali,</w:t>
      </w:r>
    </w:p>
    <w:p w:rsidR="000C4A21" w:rsidRPr="00AC5682" w:rsidP="000C4A21" w14:paraId="2AAC6E6A" w14:textId="77777777">
      <w:pPr>
        <w:pStyle w:val="NormalHanging12a"/>
      </w:pPr>
      <w:r w:rsidRPr="00AC5682">
        <w:t>–</w:t>
      </w:r>
      <w:r w:rsidRPr="00AC5682">
        <w:tab/>
        <w:t>wara li kkunsidra l-ftehim adottat fil-15-il Konferenza tal-Partijiet għall-Konvenzjoni dwar id-Diversità Bijoloġika (COP 15) f’Montreal fid-19 ta’ Diċembru 2022 (il-Qafas Globali tal-</w:t>
      </w:r>
      <w:r w:rsidRPr="00AC5682">
        <w:t>Bijodiversità</w:t>
      </w:r>
      <w:r w:rsidRPr="00AC5682">
        <w:t xml:space="preserve"> ta’ </w:t>
      </w:r>
      <w:r w:rsidRPr="00AC5682">
        <w:t>Kunming</w:t>
      </w:r>
      <w:r w:rsidRPr="00AC5682">
        <w:t>-Montreal),</w:t>
      </w:r>
    </w:p>
    <w:p w:rsidR="000C4A21" w:rsidRPr="00AC5682" w:rsidP="000C4A21" w14:paraId="34149307" w14:textId="77777777">
      <w:pPr>
        <w:pStyle w:val="NormalHanging12a"/>
      </w:pPr>
      <w:r w:rsidRPr="00AC5682">
        <w:t>–</w:t>
      </w:r>
      <w:r w:rsidRPr="00AC5682">
        <w:tab/>
        <w:t>wara li kkunsidra l-ftehim adottat fil-21 Konferenza tal-Partijiet għall-UNFCCC (COP 21) f’Pariġi fit-12 ta’ Diċembru 2015 (il-Ftehim ta’ Pariġi),</w:t>
      </w:r>
    </w:p>
    <w:p w:rsidR="000C4A21" w:rsidRPr="00AC5682" w:rsidP="000C4A21" w14:paraId="14594811" w14:textId="77777777">
      <w:pPr>
        <w:pStyle w:val="NormalHanging12a"/>
      </w:pPr>
      <w:r w:rsidRPr="00AC5682">
        <w:t>–</w:t>
      </w:r>
      <w:r w:rsidRPr="00AC5682">
        <w:tab/>
        <w:t>wara li kkunsidra l-Għanijiet ta’ Żvilupp Sostenibbli tan-Nazzjonijiet Uniti,</w:t>
      </w:r>
    </w:p>
    <w:p w:rsidR="000C4A21" w:rsidRPr="00AC5682" w:rsidP="000C4A21" w14:paraId="402E6375" w14:textId="77777777">
      <w:pPr>
        <w:pStyle w:val="NormalHanging12a"/>
      </w:pPr>
      <w:r w:rsidRPr="00AC5682">
        <w:t>–</w:t>
      </w:r>
      <w:r w:rsidRPr="00AC5682">
        <w:tab/>
        <w:t xml:space="preserve">wara li kkunsidra l-Konvenzjoni tan-NU dwar id-Drittijiet ta’ Persuni b’Diżabbiltà, </w:t>
      </w:r>
    </w:p>
    <w:p w:rsidR="000C4A21" w:rsidRPr="00AC5682" w:rsidP="000C4A21" w14:paraId="4EAA4A95" w14:textId="77777777">
      <w:pPr>
        <w:pStyle w:val="NormalHanging12a"/>
      </w:pPr>
      <w:r w:rsidRPr="00AC5682">
        <w:t>–</w:t>
      </w:r>
      <w:r w:rsidRPr="00AC5682">
        <w:tab/>
        <w:t>wara li kkunsidra l-laqgħa(t) bejn il-Presidenti skont l-Artikolu 324 tat-TFUE,</w:t>
      </w:r>
    </w:p>
    <w:p w:rsidR="000C4A21" w:rsidRPr="00AC5682" w:rsidP="000C4A21" w14:paraId="75FC101D" w14:textId="77777777">
      <w:pPr>
        <w:pStyle w:val="NormalHanging12a"/>
      </w:pPr>
      <w:r w:rsidRPr="00AC5682">
        <w:t>–</w:t>
      </w:r>
      <w:r w:rsidRPr="00AC5682">
        <w:tab/>
        <w:t xml:space="preserve">wara li kkunsidra l-ittra tas-6 ta’ Jannar 2026 mingħand il-President tal-Kummissjoni Ewropea, Ursula von </w:t>
      </w:r>
      <w:r w:rsidRPr="00AC5682">
        <w:t>der</w:t>
      </w:r>
      <w:r w:rsidRPr="00AC5682">
        <w:t xml:space="preserve"> </w:t>
      </w:r>
      <w:r w:rsidRPr="00AC5682">
        <w:t>Leyen</w:t>
      </w:r>
      <w:r w:rsidRPr="00AC5682">
        <w:t xml:space="preserve">, lill-President ta’ Ċipru, </w:t>
      </w:r>
      <w:r w:rsidRPr="00AC5682">
        <w:t>Nikos</w:t>
      </w:r>
      <w:r w:rsidRPr="00AC5682">
        <w:t xml:space="preserve"> </w:t>
      </w:r>
      <w:r w:rsidRPr="00AC5682">
        <w:t>Christodoulides</w:t>
      </w:r>
      <w:r w:rsidRPr="00AC5682">
        <w:t>, bħala d-</w:t>
      </w:r>
      <w:r w:rsidRPr="00AC5682">
        <w:t>detentur</w:t>
      </w:r>
      <w:r w:rsidRPr="00AC5682">
        <w:t xml:space="preserve"> tal-presidenza b’rotazzjoni tal-Kunsill, u lill-President tal-Parlament Ewropew, Roberta Metsola, dwar il-politika agrikola komuni fil-qafas finanzjarju pluriennali 2028-2034,</w:t>
      </w:r>
    </w:p>
    <w:p w:rsidR="000C4A21" w:rsidRPr="00AC5682" w:rsidP="000C4A21" w14:paraId="62032E81" w14:textId="77777777">
      <w:pPr>
        <w:pStyle w:val="NormalHanging12a"/>
      </w:pPr>
      <w:r w:rsidRPr="00AC5682">
        <w:t>–</w:t>
      </w:r>
      <w:r w:rsidRPr="00AC5682">
        <w:tab/>
        <w:t>wara li kkunsidra l-Artikolu 107(5) tar-Regoli ta’ Proċedura tiegħu,</w:t>
      </w:r>
    </w:p>
    <w:p w:rsidR="000C4A21" w:rsidRPr="00AC5682" w:rsidP="000C4A21" w14:paraId="2F1C0260" w14:textId="77777777">
      <w:pPr>
        <w:pStyle w:val="NormalHanging12a"/>
      </w:pPr>
      <w:r w:rsidRPr="00AC5682">
        <w:t>–</w:t>
      </w:r>
      <w:r w:rsidRPr="00AC5682">
        <w:tab/>
        <w:t>wara li kkunsidra r-rapport interim tal-Kumitat għall-Baġits (A10-0105/2026),</w:t>
      </w:r>
    </w:p>
    <w:p w:rsidR="000C4A21" w:rsidRPr="00AC5682" w:rsidP="000C4A21" w14:paraId="25CBCEE8" w14:textId="77777777">
      <w:pPr>
        <w:pStyle w:val="NormalHanging12a"/>
      </w:pPr>
      <w:r w:rsidRPr="00AC5682">
        <w:t>A.</w:t>
      </w:r>
      <w:r w:rsidRPr="00AC5682">
        <w:tab/>
        <w:t>billi, skont l-Artikolu 311 tat-TFUE, l-Unjoni jeħtiġilha tipprovdi għaliha nnifisha l-mezzi meħtieġa biex tilħaq l-objettivi tagħha u twettaq il-politiki tagħha;</w:t>
      </w:r>
    </w:p>
    <w:p w:rsidR="000C4A21" w:rsidRPr="00AC5682" w:rsidP="000C4A21" w14:paraId="16CD636A" w14:textId="77777777">
      <w:pPr>
        <w:pStyle w:val="NormalHanging12a"/>
      </w:pPr>
      <w:r w:rsidRPr="00AC5682">
        <w:t>B.</w:t>
      </w:r>
      <w:r w:rsidRPr="00AC5682">
        <w:tab/>
        <w:t>billi l-QFP attwali malajr wera l-</w:t>
      </w:r>
      <w:r w:rsidRPr="00AC5682">
        <w:t>inadegwatezza</w:t>
      </w:r>
      <w:r w:rsidRPr="00AC5682">
        <w:t xml:space="preserve"> tiegħu biex jirrispondi għal serje ta’ kriżijiet, l-inflazzjoni u sfidi politiċi ġodda li ma kinux ġew </w:t>
      </w:r>
      <w:r w:rsidRPr="00AC5682">
        <w:t>antiċipati</w:t>
      </w:r>
      <w:r w:rsidRPr="00AC5682">
        <w:t xml:space="preserve">, u ma setgħux jiġu </w:t>
      </w:r>
      <w:r w:rsidRPr="00AC5682">
        <w:t>antiċipati</w:t>
      </w:r>
      <w:r w:rsidRPr="00AC5682">
        <w:t xml:space="preserve">, fil-mument tal-adozzjoni tiegħu; billi, bl-għan li jiġi żgurat il-finanzjament meħtieġ, il-QFP </w:t>
      </w:r>
      <w:r w:rsidRPr="00AC5682">
        <w:t>iġġebbed</w:t>
      </w:r>
      <w:r w:rsidRPr="00AC5682">
        <w:t xml:space="preserve"> sal-limiti tiegħu, inkluż rikors bla preċedent għad-dispożizzjonijiet dwar il-flessibbiltà u għall-istrumenti speċjali, wara li ntużaw għalkollox il-</w:t>
      </w:r>
      <w:r w:rsidRPr="00AC5682">
        <w:t>marġnijiet</w:t>
      </w:r>
      <w:r w:rsidRPr="00AC5682">
        <w:t xml:space="preserve"> disponibbli kif ukoll diversi emendi għall-QFP; billi dawn l-għodod mhumiex maħsuba biex jintużaw bħala sostituti għall-ippjanar </w:t>
      </w:r>
      <w:r w:rsidRPr="00AC5682">
        <w:t>baġitarju</w:t>
      </w:r>
      <w:r w:rsidRPr="00AC5682">
        <w:t xml:space="preserve"> sod fit-tul; billi dan wassal biex programmi bħall-politika ta’ koeżjoni jintużaw ripetutament biex iwieġbu għall-emerġenzi, u b’hekk kien diffiċli li jintlaħqu l-objettivi fit-tul inizjali tagħhom;</w:t>
      </w:r>
    </w:p>
    <w:p w:rsidR="000C4A21" w:rsidRPr="00AC5682" w:rsidP="000C4A21" w14:paraId="606B97C6" w14:textId="77777777">
      <w:pPr>
        <w:pStyle w:val="NormalHanging12a"/>
      </w:pPr>
      <w:r w:rsidRPr="00AC5682">
        <w:t>C.</w:t>
      </w:r>
      <w:r w:rsidRPr="00AC5682">
        <w:tab/>
        <w:t xml:space="preserve">billi r-reviżjoni ta’ nofs it-terminu tal-QFP maqbula fl-2024 uriet li huwa imperattiv li jiġu indirizzati il-prijoritajiet u l-isfidi emerġenti, u billi n-nuqqas ta’ riżorsi għadhom qed </w:t>
      </w:r>
      <w:r w:rsidRPr="00AC5682">
        <w:t>idgħajfu</w:t>
      </w:r>
      <w:r w:rsidRPr="00AC5682">
        <w:t xml:space="preserve"> l-QFP attwali sal-lum;</w:t>
      </w:r>
    </w:p>
    <w:p w:rsidR="000C4A21" w:rsidRPr="00AC5682" w:rsidP="000C4A21" w14:paraId="1AAA5E99" w14:textId="77777777">
      <w:pPr>
        <w:pStyle w:val="NormalHanging12a"/>
      </w:pPr>
      <w:r w:rsidRPr="00AC5682">
        <w:t>D.</w:t>
      </w:r>
      <w:r w:rsidRPr="00AC5682">
        <w:tab/>
        <w:t xml:space="preserve">billi l-istabbiliment tal-QFP il-ġdid se jkun mument kruċjali għall-Unjoni, peress li se jipprovdi l-possibbiltà li tiġi approvata viżjoni komuni u li tittieħed deċiżjoni dwar il-prijoritajiet politiċi futuri kif ukoll dwar il-kapaċità tal-Unjoni li </w:t>
      </w:r>
      <w:r w:rsidRPr="00AC5682">
        <w:t>timplimentahom</w:t>
      </w:r>
      <w:r w:rsidRPr="00AC5682">
        <w:t>; billi l-finanzjament ta’ prijoritajiet ġodda u prijoritajiet tradizzjonali għandu jkun ibbilanċjat sabiex jiġu ssalvagwardjati l-politiki komuni tal-Unjoni li fuqhom huwa bbażat il-proġett politiku tagħha; billi l-QFP li jmiss għandu jirrispetta l-prinċipju tas-sussidjarjetà;</w:t>
      </w:r>
    </w:p>
    <w:p w:rsidR="000C4A21" w:rsidRPr="00AC5682" w:rsidP="000C4A21" w14:paraId="14FBDAFE" w14:textId="77777777">
      <w:pPr>
        <w:pStyle w:val="NormalHanging12a"/>
      </w:pPr>
      <w:r w:rsidRPr="00AC5682">
        <w:t>E.</w:t>
      </w:r>
      <w:r w:rsidRPr="00AC5682">
        <w:tab/>
        <w:t xml:space="preserve">billi l-ambjent globali huwa </w:t>
      </w:r>
      <w:r w:rsidRPr="00AC5682">
        <w:t>kkaratterizzat</w:t>
      </w:r>
      <w:r w:rsidRPr="00AC5682">
        <w:t xml:space="preserve"> minn tensjonijiet </w:t>
      </w:r>
      <w:r w:rsidRPr="00AC5682">
        <w:t>ġeopolitiċi</w:t>
      </w:r>
      <w:r w:rsidRPr="00AC5682">
        <w:t xml:space="preserve">, volatilità ekonomika, riskji għas-sigurtà tal-enerġija, diżastri relatati mal-klima u theddid għas-sigurtà li qed jevolvi, inkluż ir-ritorn ta’ gwerra b’livell għoli ta’ intensità fil-viċinat tal-UE, li jenfasizza l-ħtieġa ta’ baġit tal-UE li jkun kapaċi jadatta kemm għax-xokkijiet interni kif ukoll dawk esterni, b’mod partikolari permezz ta’ investiment fl-industrija, </w:t>
      </w:r>
      <w:r w:rsidRPr="00AC5682">
        <w:t>it-tranżizzjoni</w:t>
      </w:r>
      <w:r w:rsidRPr="00AC5682">
        <w:t xml:space="preserve"> doppja, il-konnettività u l-infrastruttura, kif ukoll il-preparatezza u l-protezzjoni ċivili u l-investiment fil-politiki soċjali;</w:t>
      </w:r>
    </w:p>
    <w:p w:rsidR="000C4A21" w:rsidRPr="00AC5682" w:rsidP="000C4A21" w14:paraId="1D0CF9B9" w14:textId="77777777">
      <w:pPr>
        <w:pStyle w:val="NormalHanging12a"/>
      </w:pPr>
      <w:r w:rsidRPr="00AC5682">
        <w:t>F.</w:t>
      </w:r>
      <w:r w:rsidRPr="00AC5682">
        <w:tab/>
        <w:t>billi l-QFP li jmiss irid jiggarantixxi li l-baġit tal-UE jkompli jkun għodda ta’ investiment u jibqa’ ċentrali fir-rispons għall-ħtiġijiet tal-poplu tagħna u fl-appoġġ għall-kumpaniji Ewropej, b’mod partikolari l-intrapriżi żgħar u ta’ daqs medju (SMEs);</w:t>
      </w:r>
    </w:p>
    <w:p w:rsidR="000C4A21" w:rsidRPr="00AC5682" w:rsidP="000C4A21" w14:paraId="15D4F192" w14:textId="77777777">
      <w:pPr>
        <w:pStyle w:val="NormalHanging12a"/>
      </w:pPr>
      <w:r w:rsidRPr="00AC5682">
        <w:t>G.</w:t>
      </w:r>
      <w:r w:rsidRPr="00AC5682">
        <w:tab/>
        <w:t xml:space="preserve">billi l-politiki fit-tul tal-UE koperti fl-ambitu tal-proposta dwar il-pjanijiet ta’ sħubija nazzjonali u reġjonali (PSNR) huma politiki ewlenin tal-proġett Ewropew u jikkontribwixxu għar-reżiljenza, il-koeżjoni, il-konverġenza u l-awtonomija tal-Unjoni Ewropea filwaqt li huma ċentrali għas-sigurtà u s-sovranità tagħha fil-kuntest internazzjonali attwali kif ukoll għall-istabbiltà ekonomika, soċjali u territorjali tagħha u għall-objettivi ta’ sostenibbiltà tagħha; </w:t>
      </w:r>
    </w:p>
    <w:p w:rsidR="000C4A21" w:rsidRPr="00AC5682" w:rsidP="000C4A21" w14:paraId="25442CD5" w14:textId="77777777">
      <w:pPr>
        <w:pStyle w:val="NormalHanging12a"/>
      </w:pPr>
      <w:r w:rsidRPr="00AC5682">
        <w:t>H.</w:t>
      </w:r>
      <w:r w:rsidRPr="00AC5682">
        <w:tab/>
        <w:t xml:space="preserve">billi l-Unjoni qed tħabbat wiċċha ma’ distakk dejjem akbar fil-kompetittività f’realtà ġeopolitika u ekonomika li qed tinbidel, u dan </w:t>
      </w:r>
      <w:r w:rsidRPr="00AC5682">
        <w:t>idgħajjef</w:t>
      </w:r>
      <w:r w:rsidRPr="00AC5682">
        <w:t xml:space="preserve"> il-</w:t>
      </w:r>
      <w:r w:rsidRPr="00AC5682">
        <w:t>produttività</w:t>
      </w:r>
      <w:r w:rsidRPr="00AC5682">
        <w:t xml:space="preserve"> fit-tul, l-awtonomija strateġika u r-reżiljenza tagħha u l-kapaċità tagħha li taġixxi; billi l-Unjoni jeħtiġilha ssaħħaħ b’mod sinifikanti l-kapaċità ta’ investiment tagħha biex tikkompeti globalment;</w:t>
      </w:r>
    </w:p>
    <w:p w:rsidR="000C4A21" w:rsidRPr="00AC5682" w:rsidP="000C4A21" w14:paraId="4378A319" w14:textId="77777777">
      <w:pPr>
        <w:pStyle w:val="NormalHanging12a"/>
      </w:pPr>
      <w:r w:rsidRPr="00AC5682">
        <w:t xml:space="preserve">I. </w:t>
      </w:r>
      <w:r w:rsidRPr="00AC5682">
        <w:tab/>
        <w:t xml:space="preserve">billi r-realtajiet teknoloġiċi ġodda għandhom jiġu appoġġjati b’mod adegwat fil-QFP li jmiss; </w:t>
      </w:r>
    </w:p>
    <w:p w:rsidR="000C4A21" w:rsidRPr="00AC5682" w:rsidP="000C4A21" w14:paraId="0615C702" w14:textId="77777777">
      <w:pPr>
        <w:pStyle w:val="NormalHanging12a"/>
      </w:pPr>
      <w:r w:rsidRPr="00AC5682">
        <w:t>J.</w:t>
      </w:r>
      <w:r w:rsidRPr="00AC5682">
        <w:tab/>
        <w:t xml:space="preserve">billi fid-dawl tat-tnaqqis </w:t>
      </w:r>
      <w:r w:rsidRPr="00AC5682">
        <w:t>drastiku</w:t>
      </w:r>
      <w:r w:rsidRPr="00AC5682">
        <w:t xml:space="preserve"> fil-baġit tal-USAID, il-baġit tal-UE jrid jirrispetta r-rwol tal-Unjoni bħala l-fornitur ewlieni fid-dinja ta’ għajnuna għall-iżvilupp u ta’ finanzjament għall-klima, f’konformità mal-obbligi u l-impenji globali tal-Unjoni;</w:t>
      </w:r>
    </w:p>
    <w:p w:rsidR="000C4A21" w:rsidRPr="00AC5682" w:rsidP="000C4A21" w14:paraId="0C8051CD" w14:textId="77777777">
      <w:pPr>
        <w:pStyle w:val="NormalHanging12a"/>
      </w:pPr>
      <w:r w:rsidRPr="00AC5682">
        <w:t>K.</w:t>
      </w:r>
      <w:r w:rsidRPr="00AC5682">
        <w:tab/>
        <w:t>billi l-Unjoni hija bbażata fuq il-valuri tar-rispett għad-dinjità tal-bniedem, il-libertà, id-demokrazija, l-ugwaljanza, l-istat tad-dritt u r-rispett għad-drittijiet tal-bniedem, inkluż id-drittijiet ta’ persuni li jagħmlu parti minn minoranzi; billi l-ksur ta’ dawk il-valuri jdgħajjef il-koeżjoni tal-Unjoni, inaqqar d-drittijiet taċ-ċittadini tal-UE u jdgħajjef il-fiduċja reċiproka fost l-Istati Membri;</w:t>
      </w:r>
    </w:p>
    <w:p w:rsidR="000C4A21" w:rsidRPr="00AC5682" w:rsidP="000C4A21" w14:paraId="31CED02F" w14:textId="77777777">
      <w:pPr>
        <w:pStyle w:val="NormalHanging12a"/>
      </w:pPr>
      <w:r w:rsidRPr="00AC5682">
        <w:t>L.</w:t>
      </w:r>
      <w:r w:rsidRPr="00AC5682">
        <w:tab/>
        <w:t>billi l-Artikolu 8 tat-TFUE jistabbilixxi l-prinċipju tal-integrazzjoni tal-perspettiva tal-ġeneri;</w:t>
      </w:r>
    </w:p>
    <w:p w:rsidR="000C4A21" w:rsidRPr="00AC5682" w:rsidP="000C4A21" w14:paraId="66156314" w14:textId="77777777">
      <w:pPr>
        <w:pStyle w:val="NormalHanging12a"/>
      </w:pPr>
      <w:r w:rsidRPr="00AC5682">
        <w:t>M.</w:t>
      </w:r>
      <w:r w:rsidRPr="00AC5682">
        <w:tab/>
        <w:t xml:space="preserve">billi l-Kummissjoni </w:t>
      </w:r>
      <w:r w:rsidRPr="00AC5682">
        <w:t>tistma</w:t>
      </w:r>
      <w:r w:rsidRPr="00AC5682">
        <w:t xml:space="preserve"> li l-investiment addizzjonali meħtieġ biex tinkiseb in-newtralità klimatika sal-2050 huwa ta’ 1,5 % tal-prodott domestiku </w:t>
      </w:r>
      <w:r w:rsidRPr="00AC5682">
        <w:t>gross</w:t>
      </w:r>
      <w:r w:rsidRPr="00AC5682">
        <w:t xml:space="preserve"> fis-sena meta mqabbel mal-għaxar snin 2011-2020 u l-baġit tal-UE ma jistax ikopri din id-diskrepanza waħdu; billi t-tibdil fil-klima, it-telf tal-bijodiversità u l-kriżi tat-tniġġis joħolqu kostijiet kbar għas-saħħa u għall-ekonomija; billi huwa essenzjali li l-UE tinvesti fi programmi b’objettivi klimatiċi u ambjentali;</w:t>
      </w:r>
    </w:p>
    <w:p w:rsidR="000C4A21" w:rsidRPr="00AC5682" w:rsidP="000C4A21" w14:paraId="5D86E575" w14:textId="77777777">
      <w:pPr>
        <w:pStyle w:val="NormalHanging12a"/>
      </w:pPr>
      <w:r w:rsidRPr="00AC5682">
        <w:t>N.</w:t>
      </w:r>
      <w:r w:rsidRPr="00AC5682">
        <w:tab/>
        <w:t>billi, skont l-Artikolu 191 tat-TFUE, il-politika tal-UE dwar l-ambjent trid tkun ibbażata fuq il-prinċipju ta’ prekawzjoni;</w:t>
      </w:r>
    </w:p>
    <w:p w:rsidR="000C4A21" w:rsidRPr="00AC5682" w:rsidP="000C4A21" w14:paraId="1B1DA8A0" w14:textId="77777777">
      <w:pPr>
        <w:pStyle w:val="NormalHanging12a"/>
      </w:pPr>
      <w:r w:rsidRPr="00AC5682">
        <w:t>O.</w:t>
      </w:r>
      <w:r w:rsidRPr="00AC5682">
        <w:tab/>
        <w:t xml:space="preserve">billi skont l-Artikolu 349 tat-TFUE, l-Unjoni jeħtiġilha </w:t>
      </w:r>
      <w:r w:rsidRPr="00AC5682">
        <w:t>tappoġġja</w:t>
      </w:r>
      <w:r w:rsidRPr="00AC5682">
        <w:t xml:space="preserve"> lir-reġjuni </w:t>
      </w:r>
      <w:r w:rsidRPr="00AC5682">
        <w:t>ultraperiferiċi</w:t>
      </w:r>
      <w:r w:rsidRPr="00AC5682">
        <w:t xml:space="preserve">; billi l-programm ta’ għażliet relatati speċifikament </w:t>
      </w:r>
      <w:r w:rsidRPr="00AC5682">
        <w:t>mal-periferiċità</w:t>
      </w:r>
      <w:r w:rsidRPr="00AC5682">
        <w:t xml:space="preserve"> u l-</w:t>
      </w:r>
      <w:r w:rsidRPr="00AC5682">
        <w:t>insularità</w:t>
      </w:r>
      <w:r w:rsidRPr="00AC5682">
        <w:t xml:space="preserve"> (POSEI) wera li huwa importanti f’dan ir-rigward;</w:t>
      </w:r>
    </w:p>
    <w:p w:rsidR="000C4A21" w:rsidRPr="00AC5682" w:rsidP="000C4A21" w14:paraId="5BDAC3E9" w14:textId="77777777">
      <w:pPr>
        <w:pStyle w:val="NormalHanging12a"/>
      </w:pPr>
      <w:r w:rsidRPr="00AC5682">
        <w:t>P.</w:t>
      </w:r>
      <w:r w:rsidRPr="00AC5682">
        <w:tab/>
        <w:t>billi jibqa’ d-dritt tal-Istati Membri li jiddeċiedu t-taħlita tal-enerġija tagħhom;</w:t>
      </w:r>
    </w:p>
    <w:p w:rsidR="000C4A21" w:rsidRPr="00AC5682" w:rsidP="000C4A21" w14:paraId="729AADEA" w14:textId="77777777">
      <w:pPr>
        <w:pStyle w:val="NormalHanging12a"/>
      </w:pPr>
      <w:r w:rsidRPr="00AC5682">
        <w:t>Q.</w:t>
      </w:r>
      <w:r w:rsidRPr="00AC5682">
        <w:tab/>
        <w:t xml:space="preserve">billi l-Patt għall-Mediterran huwa qafas komprensiv tal-UE maħsub biex isaħħaħ sħubijiet strutturati u dejjiema mas-sħab tan-Nofsinhar tal-Mediterran; </w:t>
      </w:r>
    </w:p>
    <w:p w:rsidR="000C4A21" w:rsidRPr="00AC5682" w:rsidP="000C4A21" w14:paraId="330ED5E8" w14:textId="77777777">
      <w:pPr>
        <w:pStyle w:val="NormalHanging12a"/>
      </w:pPr>
      <w:r w:rsidRPr="00AC5682">
        <w:t>R.</w:t>
      </w:r>
      <w:r w:rsidRPr="00AC5682">
        <w:tab/>
        <w:t>billi skont il-Protokoll Nru 10 dwar Ċipru, l-applikazzjoni tal-acquis tal-UE huwa sospiż f’dawk iż-żoni tar-Repubblika ta’ Ċipru fejn il-Gvern tar-Repubblika ta’ Ċipru ma jeżerċitax kontroll effettiv. billi għal għexieren ta’ snin, din is-sitwazzjoni eċċezzjonali żammet lis-sidien legali tal-art milli jaċċessaw, jużaw u jgawdu l-proprjetajiet tagħhom; billi d-dritt għall-proprjetà huwa mħares taħt l-Artikolu 17 tal-Karta tad-Drittijiet Fundamentali tal-Unjoni Ewropea;</w:t>
      </w:r>
    </w:p>
    <w:p w:rsidR="000C4A21" w:rsidRPr="00AC5682" w:rsidP="000C4A21" w14:paraId="5B30EE56" w14:textId="77777777">
      <w:pPr>
        <w:pStyle w:val="NormalHanging12a"/>
      </w:pPr>
      <w:r w:rsidRPr="00AC5682">
        <w:t>S.</w:t>
      </w:r>
      <w:r w:rsidRPr="00AC5682">
        <w:tab/>
        <w:t>billi l-pagamenti marbuta man-</w:t>
      </w:r>
      <w:r w:rsidRPr="00AC5682">
        <w:t>Next</w:t>
      </w:r>
      <w:r w:rsidRPr="00AC5682">
        <w:t xml:space="preserve"> </w:t>
      </w:r>
      <w:r w:rsidRPr="00AC5682">
        <w:t>Generation</w:t>
      </w:r>
      <w:r w:rsidRPr="00AC5682">
        <w:t xml:space="preserve"> EU kellhom impatt sinifikanti fuq il-proċedura baġitarja annwali fl-ambitu tal-QFP attwali minħabba l-fatt li l-kostijiet tas-self ma kinux maħsuba biex jiġu koperti lil hinn mil-limiti massimi kif kien ippropona l-Parlament; billi l-ħlas lura </w:t>
      </w:r>
      <w:r w:rsidRPr="00AC5682">
        <w:t>tan-Next</w:t>
      </w:r>
      <w:r w:rsidRPr="00AC5682">
        <w:t xml:space="preserve"> </w:t>
      </w:r>
      <w:r w:rsidRPr="00AC5682">
        <w:t>Generation</w:t>
      </w:r>
      <w:r w:rsidRPr="00AC5682">
        <w:t xml:space="preserve"> EU se jolqot il-QFP li jmiss, għax jinvolvi l-ħlas lura kemm tal-imgħax kif ukoll tal-kapital;</w:t>
      </w:r>
    </w:p>
    <w:p w:rsidR="000C4A21" w:rsidRPr="00AC5682" w:rsidP="000C4A21" w14:paraId="7F3436E6" w14:textId="77777777">
      <w:pPr>
        <w:pStyle w:val="NormalHanging12a"/>
      </w:pPr>
      <w:r w:rsidRPr="00AC5682">
        <w:t>T.</w:t>
      </w:r>
      <w:r w:rsidRPr="00AC5682">
        <w:tab/>
        <w:t>billi fis-16 ta’ Lulju 2025, il-Kummissjoni ppreżentat sett ta’ proposti dwar ir-Regolament dwar il-QFP 2028-2034 u d-Deċiżjoni dwar ir-Riżorsi Proprji tal-UE, segwiti minn proposti leġiżlattivi għall-istabbiliment ta’ programmi, fondi u strumenti ġodda tal-UE;</w:t>
      </w:r>
    </w:p>
    <w:p w:rsidR="000C4A21" w:rsidRPr="00AC5682" w:rsidP="000C4A21" w14:paraId="3D3941DD" w14:textId="77777777">
      <w:pPr>
        <w:pStyle w:val="NormalHanging12a"/>
      </w:pPr>
      <w:r w:rsidRPr="00AC5682">
        <w:t>1.</w:t>
      </w:r>
      <w:r w:rsidRPr="00AC5682">
        <w:tab/>
        <w:t xml:space="preserve">Jissottolinja li l-QFP li jmiss irid jgħammar lill-Unjoni bil-mezzi finanzjarji meħtieġa biex twieġeb għal ambjent ġeopolitiku, ekonomiku u soċjali li qed jevolvi b’rata mgħaġġla, u fl-istess ħin twettaq kemm il-politiki li ilhom jeżistu kif ukoll il-prijoritajiet emerġenti; </w:t>
      </w:r>
      <w:r w:rsidRPr="00AC5682">
        <w:t>jinsisti</w:t>
      </w:r>
      <w:r w:rsidRPr="00AC5682">
        <w:t xml:space="preserve"> li l-baġit tal-UE jrid jibqa’ baġit ta’ investiment li jkun kapaċi jappoġġja liċ-ċittadini, lir-reġjuni u lin-negozji, b’mod partikolari lill-SMEs, filwaqt li jsaħħaħ ir-reżiljenza, il-kompetittività u l-koeżjoni soċjali tal-Unjoni;</w:t>
      </w:r>
    </w:p>
    <w:p w:rsidR="000C4A21" w:rsidRPr="00AC5682" w:rsidP="000C4A21" w14:paraId="58A07D39" w14:textId="77777777">
      <w:pPr>
        <w:pStyle w:val="NormalHanging12a"/>
      </w:pPr>
      <w:r w:rsidRPr="00AC5682">
        <w:t>2.</w:t>
      </w:r>
      <w:r w:rsidRPr="00AC5682">
        <w:tab/>
        <w:t xml:space="preserve">Jitlob li l-QFP 2028-2034 jiġi stabbilit għal 1,27 % tal-introjtu nazzjonali </w:t>
      </w:r>
      <w:r w:rsidRPr="00AC5682">
        <w:t>gross</w:t>
      </w:r>
      <w:r w:rsidRPr="00AC5682">
        <w:t xml:space="preserve"> (ING) tal-UE, filwaqt li s-servizz tad-dejn </w:t>
      </w:r>
      <w:r w:rsidRPr="00AC5682">
        <w:t>tan-Next</w:t>
      </w:r>
      <w:r w:rsidRPr="00AC5682">
        <w:t xml:space="preserve"> </w:t>
      </w:r>
      <w:r w:rsidRPr="00AC5682">
        <w:t>Generation</w:t>
      </w:r>
      <w:r w:rsidRPr="00AC5682">
        <w:t xml:space="preserve"> EU – ekwivalenti għal 0,11 % addizzjonali tal-ING tal-UE – għandu jiġi eskluż mill-1,27 % u jitqies lil hinn mil-limiti massimi; itenni li l-QFP li jmiss irid ikun aktar ambizzjuż fid-daqs, peress li l-livell attwali ta’ finanzjament ma jaqbilx mal-ambizzjonijiet politiċi tal-Unjoni, u jrid jiġi protett mix-xokkijiet </w:t>
      </w:r>
      <w:r w:rsidRPr="00AC5682">
        <w:t>inflazzjonarji</w:t>
      </w:r>
      <w:r w:rsidRPr="00AC5682">
        <w:t xml:space="preserve">; jenfasizza li dan il-livell jikkostitwixxi l-minimu meħtieġ biex jippermetti lill-Unjoni twettaq l-impenji tagħha tat-Trattati, twieġeb għall-aspettattivi taċ-ċittadini, u tindirizza l-isfidi l-kbar, inkluż ir-ritorn ta’ gwerra fuq skala kbira fil-viċinat tal-UE, theddid għas-sigurtà li qed jevolvi, sfond ekonomiku u soċjali diffiċli ħafna, distakk fil-kompetittività u l-kriżijiet klimatiċi u tal-bijodiversità li sejrin għall-agħar; </w:t>
      </w:r>
    </w:p>
    <w:p w:rsidR="000C4A21" w:rsidRPr="00AC5682" w:rsidP="000C4A21" w14:paraId="1FF0C78E" w14:textId="77777777">
      <w:pPr>
        <w:pStyle w:val="NormalHanging12a"/>
      </w:pPr>
      <w:r w:rsidRPr="00AC5682">
        <w:t>3.</w:t>
      </w:r>
      <w:r w:rsidRPr="00AC5682">
        <w:tab/>
        <w:t>Jopponi bil-qawwa kwalunkwe approċċ li jwassal għall-frammentazzjoni tas-suq uniku jew għan-</w:t>
      </w:r>
      <w:r w:rsidRPr="00AC5682">
        <w:t>nazzjonalizzazzjoni</w:t>
      </w:r>
      <w:r w:rsidRPr="00AC5682">
        <w:t xml:space="preserve"> mill-ġdid tal-baġit tal-UE u jirrifjuta bil-qawwa kwalunkwe pass lejn Unjoni “à la </w:t>
      </w:r>
      <w:r w:rsidRPr="00AC5682">
        <w:t>carte</w:t>
      </w:r>
      <w:r w:rsidRPr="00AC5682">
        <w:t>”; iqis li l-</w:t>
      </w:r>
      <w:r w:rsidRPr="00AC5682">
        <w:t>approċċ</w:t>
      </w:r>
      <w:r w:rsidRPr="00AC5682">
        <w:t xml:space="preserve"> tal-Kummissjoni ta’ “pjan wieħed għal kull Stat Membru” idgħajjef il-politiki tal-UE minquxa fit-Trattati, joħloq kompetizzjoni bla bżonn bejn il-benefiċjarji, jipperikola d-dimensjoni Ewropea tal-infiq, idgħajjef il-governanza f’diversi livelli, jisfida l-prinċipji tas-sussidjarjetà u tal-proporzjonalità, u jnaqqas it-trasparenza; </w:t>
      </w:r>
    </w:p>
    <w:p w:rsidR="000C4A21" w:rsidRPr="00AC5682" w:rsidP="000C4A21" w14:paraId="73244FE0" w14:textId="77777777">
      <w:pPr>
        <w:pStyle w:val="NormalHanging12a"/>
      </w:pPr>
      <w:r w:rsidRPr="00AC5682">
        <w:t>4.</w:t>
      </w:r>
      <w:r w:rsidRPr="00AC5682">
        <w:tab/>
        <w:t xml:space="preserve">Jitlob żieda fil-pakkett </w:t>
      </w:r>
      <w:r w:rsidRPr="00AC5682">
        <w:t>għall-intestatura</w:t>
      </w:r>
      <w:r w:rsidRPr="00AC5682">
        <w:t xml:space="preserve"> 1 biex tal-anqas, il-finanzjament jinżamm fil-livell tal-QFP attwali; jappella, għaldaqstant, għal finanzjament b’saħħtu, distint u adegwat għall-politika agrikola komuni (PAK), il-politika komuni tas-sajd, il-politika ta’ koeżjoni, il-Fond Soċjali Ewropew u l-affarijiet interni; </w:t>
      </w:r>
      <w:r w:rsidRPr="00AC5682">
        <w:t>jinsisti</w:t>
      </w:r>
      <w:r w:rsidRPr="00AC5682">
        <w:t xml:space="preserve">, f’dan il-kuntest, li l-ammonti mhux </w:t>
      </w:r>
      <w:r w:rsidRPr="00AC5682">
        <w:t>delimitati</w:t>
      </w:r>
      <w:r w:rsidRPr="00AC5682">
        <w:t xml:space="preserve"> taħt il-PSNR jiġu allokati kollha għal dawn il-politiki, u b’hekk tiġi żgurata prevedibbiltà akbar għall-benefiċjarji finali; itenni l-ħtieġa li jinżammu r-regoli u qafas ta’ implimentazzjoni orizzontali għal dawn il-politiki, inkluż il-kundizzjonalità tal-istat tad-dritt, sabiex tiġi żgurata l-koerenza u tiġi evitata l-frammentazzjoni; jappella għall-istabbiliment ta’ </w:t>
      </w:r>
      <w:r w:rsidRPr="00AC5682">
        <w:t>kapitoli</w:t>
      </w:r>
      <w:r w:rsidRPr="00AC5682">
        <w:t xml:space="preserve"> reġjonali f’</w:t>
      </w:r>
      <w:r w:rsidRPr="00AC5682">
        <w:t>konformità</w:t>
      </w:r>
      <w:r w:rsidRPr="00AC5682">
        <w:t xml:space="preserve"> </w:t>
      </w:r>
      <w:r w:rsidRPr="00AC5682">
        <w:t>mal-oqfsa</w:t>
      </w:r>
      <w:r w:rsidRPr="00AC5682">
        <w:t xml:space="preserve"> istituzzjonali tal-Istati Membri, u għall-involviment sħiħ tal-awtoritajiet reġjonali u lokali fit-tfassil, l-implimentazzjoni, il-monitoraġġ u l-evalwazzjoni tal-programmi taħt l-</w:t>
      </w:r>
      <w:r w:rsidRPr="00AC5682">
        <w:t>intestatura</w:t>
      </w:r>
      <w:r w:rsidRPr="00AC5682">
        <w:t xml:space="preserve"> 1, abbażi tal-prinċipji ta’ ġestjoni kondiviża, governanza f’diversi livelli u sħubija; </w:t>
      </w:r>
    </w:p>
    <w:p w:rsidR="000C4A21" w:rsidRPr="00AC5682" w:rsidP="000C4A21" w14:paraId="5319348B" w14:textId="77777777">
      <w:pPr>
        <w:pStyle w:val="NormalHanging12a"/>
      </w:pPr>
      <w:r w:rsidRPr="00AC5682">
        <w:t>5.</w:t>
      </w:r>
      <w:r w:rsidRPr="00AC5682">
        <w:tab/>
        <w:t xml:space="preserve">Jilqa’ t-tisħiħ sinifikanti tal-politiki inklużi </w:t>
      </w:r>
      <w:r w:rsidRPr="00AC5682">
        <w:t>fl-intestatura</w:t>
      </w:r>
      <w:r w:rsidRPr="00AC5682">
        <w:t xml:space="preserve"> 2, f’</w:t>
      </w:r>
      <w:r w:rsidRPr="00AC5682">
        <w:t>konformità</w:t>
      </w:r>
      <w:r w:rsidRPr="00AC5682">
        <w:t xml:space="preserve"> mas-sejħiet li l-Parlament ilu jagħmel, tisħiħ li jirrappreżenta </w:t>
      </w:r>
      <w:r w:rsidRPr="00AC5682">
        <w:t>rduppjar</w:t>
      </w:r>
      <w:r w:rsidRPr="00AC5682">
        <w:t xml:space="preserve"> meta mqabbel mal-perjodu attwali u li se jgħammar aħjar lill-Unjoni biex tirrispondi għall-isfidi futuri f’ambjent globali dejjem aktar imprevedibbli; jirrikonoxxi l-ħtieġa li tissaħħaħ il-ħila tal-Unjoni li taġixxi f’oqsma strateġiċi ewlenin, inkluż il-kompetittività, id-difiża u s-sigurtà, ir-riċerka u l-innovazzjoni, </w:t>
      </w:r>
      <w:r w:rsidRPr="00AC5682">
        <w:t>it-tranżizzjoni</w:t>
      </w:r>
      <w:r w:rsidRPr="00AC5682">
        <w:t xml:space="preserve"> doppja, l-infrastruttura, is-saħħa u l-preparatezza għall-kriżijiet, l-edukazzjoni u l-kultura;</w:t>
      </w:r>
    </w:p>
    <w:p w:rsidR="000C4A21" w:rsidRPr="00AC5682" w:rsidP="000C4A21" w14:paraId="09018F31" w14:textId="77777777">
      <w:pPr>
        <w:pStyle w:val="NormalHanging12a"/>
      </w:pPr>
      <w:r w:rsidRPr="00AC5682">
        <w:t xml:space="preserve">6. </w:t>
      </w:r>
      <w:r w:rsidRPr="00AC5682">
        <w:tab/>
        <w:t xml:space="preserve">Jappella, għalhekk, għal tisħiħ adegwat tal-programmi </w:t>
      </w:r>
      <w:r w:rsidRPr="00AC5682">
        <w:t>prijoritarji</w:t>
      </w:r>
      <w:r w:rsidRPr="00AC5682">
        <w:t xml:space="preserve"> taħt l-</w:t>
      </w:r>
      <w:r w:rsidRPr="00AC5682">
        <w:t>intestatura</w:t>
      </w:r>
      <w:r w:rsidRPr="00AC5682">
        <w:t xml:space="preserve"> 2, inkluż il-Fond Ewropew għall-Kompetittività (FEK), Orizzont Ewropa, il-</w:t>
      </w:r>
      <w:r w:rsidRPr="00AC5682">
        <w:t>Faċilità</w:t>
      </w:r>
      <w:r w:rsidRPr="00AC5682">
        <w:t xml:space="preserve"> </w:t>
      </w:r>
      <w:r w:rsidRPr="00AC5682">
        <w:t>Nikkollegaw</w:t>
      </w:r>
      <w:r w:rsidRPr="00AC5682">
        <w:t xml:space="preserve"> l-Ewropa (FNE), Erasmus+, </w:t>
      </w:r>
      <w:r w:rsidRPr="00AC5682">
        <w:t>AgoraEU</w:t>
      </w:r>
      <w:r w:rsidRPr="00AC5682">
        <w:t xml:space="preserve">, il-Mekkaniżmu tal-UE għall-Protezzjoni Ċivili (UCPM+), b’allokazzjonijiet għal EU4Health u azzjonijiet relatati mal-programm LIFE fl-ambitu tal-FEK; </w:t>
      </w:r>
    </w:p>
    <w:p w:rsidR="000C4A21" w:rsidRPr="00AC5682" w:rsidP="000C4A21" w14:paraId="1BDF0459" w14:textId="77777777">
      <w:pPr>
        <w:pStyle w:val="NormalHanging12a"/>
      </w:pPr>
      <w:r w:rsidRPr="00AC5682">
        <w:t>7.</w:t>
      </w:r>
      <w:r w:rsidRPr="00AC5682">
        <w:tab/>
        <w:t xml:space="preserve">Jilqa’ ż-żieda fir-riżorsi </w:t>
      </w:r>
      <w:r w:rsidRPr="00AC5682">
        <w:t>għall-intestatura</w:t>
      </w:r>
      <w:r w:rsidRPr="00AC5682">
        <w:t xml:space="preserve"> 3 bħala sinjal tal-impenn tal-Unjoni biex issaħħaħ ir-rwol tagħha bħala attur globali; iqis, madankollu, li l-livell ta’ finanzjament propost għadu insuffiċjenti meta titqies l-iskala tal-isfidi globali; </w:t>
      </w:r>
    </w:p>
    <w:p w:rsidR="000C4A21" w:rsidRPr="00AC5682" w:rsidP="000C4A21" w14:paraId="55B690FD" w14:textId="77777777">
      <w:pPr>
        <w:pStyle w:val="NormalHanging12a"/>
      </w:pPr>
      <w:r w:rsidRPr="00AC5682">
        <w:t>8.</w:t>
      </w:r>
      <w:r w:rsidRPr="00AC5682">
        <w:tab/>
        <w:t>Jappella, għalhekk, għal tisħiħ adegwat tal-</w:t>
      </w:r>
      <w:r w:rsidRPr="00AC5682">
        <w:t>intestatura</w:t>
      </w:r>
      <w:r w:rsidRPr="00AC5682">
        <w:t xml:space="preserve"> 3 li jippermetti lill-UE tappoġġja t-tkabbir futur, tindirizza l-ħtiġijiet li qed jiżdiedu relatati mal-iżvilupp, il-kriżijiet umanitarji u l-bini tal-paċi, tipprovdi appoġġ lill-Ukrajna u lil sħab oħra, u tiddefendi l-valuri tal-Unjoni, id-drittijiet tal-bniedem u d-demokrazija madwar id-dinja filwaqt li ssaħħaħ il-</w:t>
      </w:r>
      <w:r w:rsidRPr="00AC5682">
        <w:t>multilateraliżmu</w:t>
      </w:r>
      <w:r w:rsidRPr="00AC5682">
        <w:t xml:space="preserve">; </w:t>
      </w:r>
      <w:r w:rsidRPr="00AC5682">
        <w:t>jinsisti</w:t>
      </w:r>
      <w:r w:rsidRPr="00AC5682">
        <w:t xml:space="preserve"> li l-għajnuna umanitarja trid tkompli tiġi </w:t>
      </w:r>
      <w:r w:rsidRPr="00AC5682">
        <w:t>delimitata</w:t>
      </w:r>
      <w:r w:rsidRPr="00AC5682">
        <w:t>, implimentata permezz ta’ qafas koerenti b’linja bażi annwali b’riżorsi adegwati; jappella għal tisħiħ tal-pakkett għall-pajjiżi u t-territorji ekstra-Ewropej, filwaqt li jitqies it-theddid reċenti għall-integrità territorjali ta’ Greenland u l-kuntest ġeopolitiku usa’;</w:t>
      </w:r>
    </w:p>
    <w:p w:rsidR="000C4A21" w:rsidRPr="00AC5682" w:rsidP="000C4A21" w14:paraId="57E51EC3" w14:textId="77777777">
      <w:pPr>
        <w:pStyle w:val="NormalHanging12a"/>
      </w:pPr>
      <w:r w:rsidRPr="00AC5682">
        <w:t>9.</w:t>
      </w:r>
      <w:r w:rsidRPr="00AC5682">
        <w:tab/>
        <w:t>Jissottolinja li l-QFP li jmiss irid jiffoka fuq il-finanzjament tal-beni pubbliċi Ewropej b’valur miżjud viżibbli meta mqabbel mal-infiq nazzjonali, bħall-proġetti transfruntiera; ifakkar li ċ-ċittadini u n-negozji Ewropej qed jitolbu li l-UE tieħu azzjoni; jappella għal investiment immirat u strateġiku ta’ fondi tal-UE biex jissodisfaw il-ħtiġijiet tagħhom f’oqsma ta’ prijorità bħall-akkomodazzjoni, l-enerġija u s-sigurtà;</w:t>
      </w:r>
    </w:p>
    <w:p w:rsidR="000C4A21" w:rsidRPr="00AC5682" w:rsidP="000C4A21" w14:paraId="0BDA0B6A" w14:textId="77777777">
      <w:pPr>
        <w:pStyle w:val="NormalHanging12a"/>
      </w:pPr>
      <w:r w:rsidRPr="00AC5682">
        <w:t>10.</w:t>
      </w:r>
      <w:r w:rsidRPr="00AC5682">
        <w:tab/>
        <w:t xml:space="preserve">Jilqa’ l-proposta tal-Kummissjoni għal Strument ta’ Flessibbiltà msaħħaħ u jitlob li dan jiġi </w:t>
      </w:r>
      <w:r w:rsidRPr="00AC5682">
        <w:t>ssupplimentat</w:t>
      </w:r>
      <w:r w:rsidRPr="00AC5682">
        <w:t xml:space="preserve"> b’sorsi addizzjonali inkluż il-</w:t>
      </w:r>
      <w:r w:rsidRPr="00AC5682">
        <w:t>marġnijiet</w:t>
      </w:r>
      <w:r w:rsidRPr="00AC5682">
        <w:t xml:space="preserve"> mhux minfuqa u r-</w:t>
      </w:r>
      <w:r w:rsidRPr="00AC5682">
        <w:t>rimborżi</w:t>
      </w:r>
      <w:r w:rsidRPr="00AC5682">
        <w:t xml:space="preserve"> minn strumenti finanzjarji, mingħajr preġudizzju għar-regoli speċifiċi għas-settur; jitlob li tiġi </w:t>
      </w:r>
      <w:r w:rsidRPr="00AC5682">
        <w:t>mobilizzata</w:t>
      </w:r>
      <w:r w:rsidRPr="00AC5682">
        <w:t xml:space="preserve"> riżerva ta’ solidarjetà ddedikata għad-diżastri naturali lil hinn mil-limiti massimi tal-QFP bħala l-aħħar alternattiva biex jiġi ffinanzjat ir-rispons tal-</w:t>
      </w:r>
      <w:r w:rsidRPr="00AC5682">
        <w:t>Unjoni għal ħtiġijiet speċifiċi fi ħdan l-UE wara ħsara kkawżata minn diżastri naturali;</w:t>
      </w:r>
    </w:p>
    <w:p w:rsidR="000C4A21" w:rsidRPr="00AC5682" w:rsidP="000C4A21" w14:paraId="46F49C8D" w14:textId="77777777">
      <w:pPr>
        <w:pStyle w:val="NormalHanging12a"/>
      </w:pPr>
      <w:r w:rsidRPr="00AC5682">
        <w:t>11.</w:t>
      </w:r>
      <w:r w:rsidRPr="00AC5682">
        <w:tab/>
        <w:t xml:space="preserve">Jesprimi tħassib serju li l-proposti tal-Kummissjoni jittrasferixxu deċiżjonijiet politiċi u baġitarji ewlenin għall-programmi ta’ ħidma tal-Kummissjoni adottati mingħajr involviment </w:t>
      </w:r>
      <w:r w:rsidRPr="00AC5682">
        <w:t>koleġiżlattiv</w:t>
      </w:r>
      <w:r w:rsidRPr="00AC5682">
        <w:t xml:space="preserve">; </w:t>
      </w:r>
      <w:r w:rsidRPr="00AC5682">
        <w:t>jinsisti</w:t>
      </w:r>
      <w:r w:rsidRPr="00AC5682">
        <w:t xml:space="preserve"> li l-għażliet tal-politiki sostantivi kollha jridu jiġu ddeterminati fl-atti bażiċi rilevanti, b’rispett sħiħ għall-prerogattivi tal-Parlament bħala </w:t>
      </w:r>
      <w:r w:rsidRPr="00AC5682">
        <w:t>koleġiżlatur</w:t>
      </w:r>
      <w:r w:rsidRPr="00AC5682">
        <w:t xml:space="preserve"> u awtorità </w:t>
      </w:r>
      <w:r w:rsidRPr="00AC5682">
        <w:t>baġitarja</w:t>
      </w:r>
      <w:r w:rsidRPr="00AC5682">
        <w:t xml:space="preserve">; jenfasizza li s-simplifikazzjoni ma tridx issir għad-detriment tat-trasparenza, ir-responsabbiltà demokratika jew ir-rwol ta’ sorveljanza tal-Parlament; jinsab </w:t>
      </w:r>
      <w:r w:rsidRPr="00AC5682">
        <w:t>estremament</w:t>
      </w:r>
      <w:r w:rsidRPr="00AC5682">
        <w:t xml:space="preserve"> imħasseb dwar l-użu mifrux ta’ finanzjament mhux marbut mal-kostijiet għal porzjon sostanzjali ta’ programmi taħt il-QFP li jmiss, u jwissi li mingħajr salvagwardji adegwati dan l-approċċ jinvolvi riskji sostanzjali u jdgħajjef il-possibbiltà ta’ awditjar; </w:t>
      </w:r>
    </w:p>
    <w:p w:rsidR="000C4A21" w:rsidRPr="00AC5682" w:rsidP="000C4A21" w14:paraId="3126AC28" w14:textId="77777777">
      <w:pPr>
        <w:pStyle w:val="NormalHanging12a"/>
      </w:pPr>
      <w:r w:rsidRPr="00AC5682">
        <w:t>12.</w:t>
      </w:r>
      <w:r w:rsidRPr="00AC5682">
        <w:tab/>
        <w:t xml:space="preserve">Jissottolinja li l-konformità mal-valuri u tal-Unjoni u l-istat ta’ dritt hija prerekwiżit essenzjali għal aċċess għall-fondi tal-UE; jisħaq fuq l-importanza ta’ sett ta’ għodod tal-valuri tal-Unjoni koerenti u bla xkiel li jkopri d-demokrazija, l-istat tad-dritt u d-drittijiet fundamentali fil-baġit kollu tal-UE; </w:t>
      </w:r>
      <w:r w:rsidRPr="00AC5682">
        <w:t>jinsisti</w:t>
      </w:r>
      <w:r w:rsidRPr="00AC5682">
        <w:t xml:space="preserve"> fuq </w:t>
      </w:r>
      <w:r w:rsidRPr="00AC5682">
        <w:t>approċċ</w:t>
      </w:r>
      <w:r w:rsidRPr="00AC5682">
        <w:t xml:space="preserve"> </w:t>
      </w:r>
      <w:r w:rsidRPr="00AC5682">
        <w:t>robust</w:t>
      </w:r>
      <w:r w:rsidRPr="00AC5682">
        <w:t xml:space="preserve"> biex jiġi żgurat li r-riċevituri finali leġittimi ma jiġux </w:t>
      </w:r>
      <w:r w:rsidRPr="00AC5682">
        <w:t>penalizzati</w:t>
      </w:r>
      <w:r w:rsidRPr="00AC5682">
        <w:t xml:space="preserve"> għall-ksur tal-istat tad-dritt mill-gvernijiet tagħhom; </w:t>
      </w:r>
    </w:p>
    <w:p w:rsidR="000C4A21" w:rsidRPr="00AC5682" w:rsidP="000C4A21" w14:paraId="33A759B1" w14:textId="77777777">
      <w:pPr>
        <w:pStyle w:val="NormalHanging12a"/>
      </w:pPr>
      <w:r w:rsidRPr="00AC5682">
        <w:t>13.</w:t>
      </w:r>
      <w:r w:rsidRPr="00AC5682">
        <w:tab/>
        <w:t xml:space="preserve">Itenni bil-qawwa l-ħtieġa kruċjali ta’ dħul sostenibbli, prevedibbli u reżiljenti għall-baġit tal-UE skont l-Artikolu 310 tat-TFUE li għandu jaqbel man-naħa tan-nefqa u l-prijoritajiet strateġiċi u l-ħtiġijiet ta’ finanzjament identifikati tal-UE; jafferma mill-ġdid l-impenn qawwi tal-Parlament għall-introduzzjoni ta’ riżorsi proprji ġodda, mhux biss għall-ħlas lura tad-dejn </w:t>
      </w:r>
      <w:r w:rsidRPr="00AC5682">
        <w:t>tan-Next</w:t>
      </w:r>
      <w:r w:rsidRPr="00AC5682">
        <w:t xml:space="preserve"> </w:t>
      </w:r>
      <w:r w:rsidRPr="00AC5682">
        <w:t>Generation</w:t>
      </w:r>
      <w:r w:rsidRPr="00AC5682">
        <w:t xml:space="preserve"> EU iżda wkoll biex jiffinanzja l-ambizzjonijiet tal-politika mtejba tal-Unjoni; jilqa’ l-isforzi tal-Kummissjoni biex tidentifika riżorsi proprji ġodda, u biex tressaq ċerti kalibrazzjonijiet għar-riżorsi proprji tradizzjonali; jappoġġja l-approċċ ta’ “basket” usa’ propost mill-Kummissjoni u jistieden lill-Kunsill </w:t>
      </w:r>
      <w:r w:rsidRPr="00AC5682">
        <w:t>jiżblokka</w:t>
      </w:r>
      <w:r w:rsidRPr="00AC5682">
        <w:t xml:space="preserve"> l-</w:t>
      </w:r>
      <w:r w:rsidRPr="00AC5682">
        <w:t>istaġnar</w:t>
      </w:r>
      <w:r w:rsidRPr="00AC5682">
        <w:t xml:space="preserve"> osservat mill-2020 fuq basket ta’ riżorsi proprji ġenwini ġodda biex jintlaħaq livell ta’ dħul ta’ mill-inqas EUR 60 biljun fis-sena; jissottolinja l-importanza tal-proposta tal-Kummissjoni għal tip ġdid ta’ mekkaniżmu għall-kriżijiet li jista’ joffri lill-Unjoni l-ħila li twieġeb malajr għal żviluppi mhux mistennija; jissottolinja li l-Parlament se japprova biss baġit fit-tul, inkluż in-naħa tad-dħul, li jkun adattat għall-iskop tiegħu għall-Unjoni f’dinja li qed tinbidel;</w:t>
      </w:r>
    </w:p>
    <w:p w:rsidR="000C4A21" w:rsidRPr="00AC5682" w:rsidP="000C4A21" w14:paraId="3628A901" w14:textId="77777777">
      <w:pPr>
        <w:pStyle w:val="NormalHanging12a"/>
      </w:pPr>
      <w:r w:rsidRPr="00AC5682">
        <w:t>14.</w:t>
      </w:r>
      <w:r w:rsidRPr="00AC5682">
        <w:tab/>
        <w:t>Iqis li l-pożizzjonijiet stabbiliti f’dan ir-rapport interim jikkostitwixxu l-mandat tal-Parlament għan-negozjati tal-QFP u għandhom jitqiesu mill-Kunsill f’konformità mal-Artikolu 312(5) tat-TFUE sabiex tinkiseb l-approvazzjoni tal-Parlament; jinsab lest li jaħdem b’mod kostruttiv u jinvolvi ruħu f’negozjati b’sinifikat mal-Kunsill biex jimplimenta baġit fit-tul li jindirizza l-ħtiġijiet tal-Unjoni; jappella għal ilħuq ta’ ftehim bejn l-istituzzjonijiet sa tmiem l-2026 biex jingħata lok għal adozzjoni rapida tal-QFP u għall-implimentazzjoni tal-programmi ta’ nfiq mill-1 ta’ Jannar 2028;</w:t>
      </w:r>
    </w:p>
    <w:p w:rsidR="000C4A21" w:rsidRPr="00AC5682" w:rsidP="000C4A21" w14:paraId="50E84CB3" w14:textId="77777777">
      <w:pPr>
        <w:pStyle w:val="NormalHanging12a"/>
        <w:rPr>
          <w:b/>
          <w:i/>
          <w:iCs/>
        </w:rPr>
      </w:pPr>
      <w:r w:rsidRPr="00AC5682">
        <w:rPr>
          <w:b/>
          <w:i/>
        </w:rPr>
        <w:t>Kwistjonijiet relatati mal-QFP</w:t>
      </w:r>
    </w:p>
    <w:p w:rsidR="000C4A21" w:rsidRPr="00AC5682" w:rsidP="000C4A21" w14:paraId="7AD357D9" w14:textId="77777777">
      <w:pPr>
        <w:pStyle w:val="NormalHanging12a"/>
      </w:pPr>
      <w:bookmarkStart w:id="6" w:name="_Hlk213948705"/>
      <w:r w:rsidRPr="00AC5682">
        <w:t>15.</w:t>
      </w:r>
      <w:r w:rsidRPr="00AC5682">
        <w:tab/>
        <w:t>Jitlob li l-Parlament Ewropew ikun involut fl-istadji kollha tal-proċess tal-QFP, kif meħtieġ mit-Trattati fl-Artikolu 312(5) tat-TFUE; iqis li l-Kunsill jeħtieġlu jqis kif xieraq il-pożizzjoni tal-Parlament stabbilita hawnhekk biex jiżgura l-approvazzjoni tal-Parlament f’konformità mal-Artikolu 312 tat-TFUE;</w:t>
      </w:r>
    </w:p>
    <w:bookmarkEnd w:id="6"/>
    <w:p w:rsidR="000C4A21" w:rsidRPr="00AC5682" w:rsidP="000C4A21" w14:paraId="18DE2475" w14:textId="77777777">
      <w:pPr>
        <w:pStyle w:val="NormalHanging12a"/>
        <w:ind w:left="0" w:firstLine="0"/>
        <w:jc w:val="both"/>
        <w:rPr>
          <w:i/>
          <w:iCs/>
        </w:rPr>
      </w:pPr>
      <w:r w:rsidRPr="00AC5682">
        <w:rPr>
          <w:i/>
        </w:rPr>
        <w:t>Daqs globali</w:t>
      </w:r>
    </w:p>
    <w:p w:rsidR="000C4A21" w:rsidRPr="00AC5682" w:rsidP="000C4A21" w14:paraId="1D296377" w14:textId="77777777">
      <w:pPr>
        <w:pStyle w:val="NormalHanging12a"/>
      </w:pPr>
      <w:r w:rsidRPr="00AC5682">
        <w:t>16.</w:t>
      </w:r>
      <w:r w:rsidRPr="00AC5682">
        <w:tab/>
        <w:t xml:space="preserve">Ifakkar fil-pożizzjoni tiegħu li, “f’dinja li qed tinbidel malajr fejn in-nies bir-raġun jistennew aktar mill-Unjoni u fejn l-Unjoni qed tiffaċċja għadd dejjem jikber ta’ kriżijiet u sfidi dinjija, il-QFP li jmiss irid ikollu aktar riżorsi meta mqabbel mal-perjodu 2021-2027, filwaqt li jitbiegħed mil-livell storikament </w:t>
      </w:r>
      <w:r w:rsidRPr="00AC5682">
        <w:t>restrittiv</w:t>
      </w:r>
      <w:r w:rsidRPr="00AC5682">
        <w:t xml:space="preserve"> u impost minnha nnifisha ta’ 1 % tal-ING tal-UE”; jesprimi dispjaċir għall-fatt li l-Kummissjoni, minflok ma tippreżenta proposta ġenwinament ambizzjuża, taħbi wara ċifra ewlenija ta’ EUR 2 triljun fi prezzijiet attwali, li fir-realtà tammonta għal EUR 1,763 triljun biss fi prezzijiet kostanti tal-2025, ugwali għal 1,26 % tal-ING tal-UE, b’0,11 % jiġu allokati għar-</w:t>
      </w:r>
      <w:r w:rsidRPr="00AC5682">
        <w:t>ripagamenti</w:t>
      </w:r>
      <w:r w:rsidRPr="00AC5682">
        <w:t xml:space="preserve"> </w:t>
      </w:r>
      <w:r w:rsidRPr="00AC5682">
        <w:t>tan-Next</w:t>
      </w:r>
      <w:r w:rsidRPr="00AC5682">
        <w:t xml:space="preserve"> </w:t>
      </w:r>
      <w:r w:rsidRPr="00AC5682">
        <w:t>Generation</w:t>
      </w:r>
      <w:r w:rsidRPr="00AC5682">
        <w:t xml:space="preserve"> EU; jiddeplora l-fatt li dan jirriżulta f’żieda </w:t>
      </w:r>
      <w:r w:rsidRPr="00AC5682">
        <w:t>simbolika</w:t>
      </w:r>
      <w:r w:rsidRPr="00AC5682">
        <w:t xml:space="preserve"> għall-programmi tal-UE ta’ anqas minn 0,01 punti perċentwali tal-ING tal-UE, u dan effettivament jiffriża l-baġit f’termini reali; jenfasizza li l-eliminazzjoni gradwali tal-Faċilità għall-Irkupru u r-Reżiljenza se tkompli tnaqqas b’mod sostanzjali s-setgħa ta’ nfiq ġenerali tal-Unjoni; iqis li dan il-livell propost la se jippermetti lill-Unjoni twettaq l-impenji tagħha minquxa fit-Trattati u lanqas se jwieġeb għall-isfidi ġeopolitiċi sinifikanti li ġejjin, inkluż il-kriżi klimatika u tal-bijodiversità li l-aħjar tiġi indirizzata fil-livell tal-Unjoni, kif ukoll il-kriżi tal-għoli tal-ħajja;</w:t>
      </w:r>
    </w:p>
    <w:p w:rsidR="000C4A21" w:rsidRPr="00AC5682" w:rsidP="000C4A21" w14:paraId="57D9803B" w14:textId="77777777">
      <w:pPr>
        <w:pStyle w:val="NormalHanging12a"/>
      </w:pPr>
      <w:r w:rsidRPr="00AC5682">
        <w:t>17.</w:t>
      </w:r>
      <w:r w:rsidRPr="00AC5682">
        <w:tab/>
        <w:t xml:space="preserve">Jitlob li l-QFP 2028-2034 jiġi stabbilit għal 1,27 % tal-ING tal-UE, minbarra l-ħlasijiet lura </w:t>
      </w:r>
      <w:r w:rsidRPr="00AC5682">
        <w:t>tan-Next</w:t>
      </w:r>
      <w:r w:rsidRPr="00AC5682">
        <w:t xml:space="preserve"> </w:t>
      </w:r>
      <w:r w:rsidRPr="00AC5682">
        <w:t>Generation</w:t>
      </w:r>
      <w:r w:rsidRPr="00AC5682">
        <w:t xml:space="preserve"> EU; iqis li s-servizz tad-dejn </w:t>
      </w:r>
      <w:r w:rsidRPr="00AC5682">
        <w:t>tan-Next</w:t>
      </w:r>
      <w:r w:rsidRPr="00AC5682">
        <w:t xml:space="preserve"> </w:t>
      </w:r>
      <w:r w:rsidRPr="00AC5682">
        <w:t>Generation</w:t>
      </w:r>
      <w:r w:rsidRPr="00AC5682">
        <w:t xml:space="preserve"> EU għandu jiġi ttrattat separatament mill-approprjazzjonijiet għall-programmi tal-UE fl-arkitettura futura tal-QFP biex b’hekk l-ammont totali </w:t>
      </w:r>
      <w:r w:rsidRPr="00AC5682">
        <w:t>jitla</w:t>
      </w:r>
      <w:r w:rsidRPr="00AC5682">
        <w:t>’ għal 1,38 % tal-ING tal-UE; jenfasizza li dan il-livell huwa l-minimu assolut biex l-Unjoni tkun tista’ twettaq l-impenji tagħha, twieġeb għall-isfidi ġeopolitiċi u tilħaq l-objettivi strateġiċi tagħha;</w:t>
      </w:r>
    </w:p>
    <w:p w:rsidR="000C4A21" w:rsidRPr="00AC5682" w:rsidP="000C4A21" w14:paraId="4E193385" w14:textId="77777777">
      <w:pPr>
        <w:pStyle w:val="NormalHanging12a"/>
      </w:pPr>
      <w:r w:rsidRPr="00AC5682">
        <w:t>18.</w:t>
      </w:r>
      <w:r w:rsidRPr="00AC5682">
        <w:tab/>
        <w:t xml:space="preserve">Jiddispjaċih li l-ħlas lura </w:t>
      </w:r>
      <w:r w:rsidRPr="00AC5682">
        <w:t>tan-Next</w:t>
      </w:r>
      <w:r w:rsidRPr="00AC5682">
        <w:t xml:space="preserve"> </w:t>
      </w:r>
      <w:r w:rsidRPr="00AC5682">
        <w:t>Generation</w:t>
      </w:r>
      <w:r w:rsidRPr="00AC5682">
        <w:t xml:space="preserve"> EU kif ippreżentat mill-Kummissjoni jintegra l-pagamenti parzjali annwali taħt il-limiti massimi tal-QFP mill-2028 ’il quddiem; jenfasizza li l-pjan ta’ ħlas lura jrid jiżgura li s-servizz tad-dejn </w:t>
      </w:r>
      <w:r w:rsidRPr="00AC5682">
        <w:t>tan-Next</w:t>
      </w:r>
      <w:r w:rsidRPr="00AC5682">
        <w:t xml:space="preserve"> </w:t>
      </w:r>
      <w:r w:rsidRPr="00AC5682">
        <w:t>Generation</w:t>
      </w:r>
      <w:r w:rsidRPr="00AC5682">
        <w:t xml:space="preserve"> EU ma jeskludix l-infiq essenzjali tal-UE jew </w:t>
      </w:r>
      <w:r w:rsidRPr="00AC5682">
        <w:t>jikkomprometti</w:t>
      </w:r>
      <w:r w:rsidRPr="00AC5682">
        <w:t xml:space="preserve"> l-ħila tal-Unjoni li tindirizza kriżijiet futuri; għaldaqstant ifakkar fil-pożizzjoni li ilu jħaddan li l-approprjazzjonijiet marbuta mal-ħlas lura </w:t>
      </w:r>
      <w:r w:rsidRPr="00AC5682">
        <w:t>tan-Next</w:t>
      </w:r>
      <w:r w:rsidRPr="00AC5682">
        <w:t xml:space="preserve"> </w:t>
      </w:r>
      <w:r w:rsidRPr="00AC5682">
        <w:t>Generation</w:t>
      </w:r>
      <w:r w:rsidRPr="00AC5682">
        <w:t xml:space="preserve"> EU għandhom jitqiesu lil hinn mil-limiti massimi;</w:t>
      </w:r>
    </w:p>
    <w:p w:rsidR="000C4A21" w:rsidRPr="00AC5682" w:rsidP="000C4A21" w14:paraId="37DA5839" w14:textId="77777777">
      <w:pPr>
        <w:pStyle w:val="NormalHanging12a"/>
      </w:pPr>
      <w:r w:rsidRPr="00AC5682">
        <w:t>19.</w:t>
      </w:r>
      <w:r w:rsidRPr="00AC5682">
        <w:tab/>
        <w:t xml:space="preserve">Jappoġġja bil-qawwa l-metodu ta’ aġġustament tekniku propost li jqis l-inflazzjoni reali, li huwa essenzjali biex il-kapaċità tal-akkwist tal-baġit tal-UE tiġi ssalvagwardjata f’perjodi ta’ xokkijiet </w:t>
      </w:r>
      <w:r w:rsidRPr="00AC5682">
        <w:t>inflazzjonarji</w:t>
      </w:r>
      <w:r w:rsidRPr="00AC5682">
        <w:t>; jilqa’ dan il-mekkaniżmu, li huwa kritiku biex jiġu protetti l-programmi tal-UE sabiex iċ-ċittadini ma jbatux mill-inflazzjoni;</w:t>
      </w:r>
    </w:p>
    <w:p w:rsidR="000C4A21" w:rsidRPr="00AC5682" w:rsidP="000C4A21" w14:paraId="4E77538E" w14:textId="77777777">
      <w:pPr>
        <w:pStyle w:val="NormalHanging12a"/>
      </w:pPr>
      <w:r w:rsidRPr="00AC5682">
        <w:t>20.</w:t>
      </w:r>
      <w:r w:rsidRPr="00AC5682">
        <w:tab/>
        <w:t>Jitlob, f’dan il-kuntest, li jiġi żgurat il-livell ta’ finanzjament għall-programmi u l-politiki tal-UE, kif stabbilit fl-Annessi I u II ta’ din ir-riżoluzzjoni; jitlob li l-limiti massimi rilevanti ta’ impenn u ta’ pagament jiġu aġġustati kif xieraq;</w:t>
      </w:r>
    </w:p>
    <w:p w:rsidR="000C4A21" w:rsidRPr="00AC5682" w:rsidP="000C4A21" w14:paraId="52CD480D" w14:textId="77777777">
      <w:pPr>
        <w:pStyle w:val="NormalHanging12a"/>
      </w:pPr>
    </w:p>
    <w:p w:rsidR="000C4A21" w:rsidRPr="00AC5682" w:rsidP="000C4A21" w14:paraId="2851EFEB" w14:textId="77777777">
      <w:pPr>
        <w:pStyle w:val="NormalHanging12a"/>
        <w:rPr>
          <w:i/>
          <w:iCs/>
        </w:rPr>
      </w:pPr>
      <w:r w:rsidRPr="00AC5682">
        <w:rPr>
          <w:i/>
        </w:rPr>
        <w:t>Intestatura</w:t>
      </w:r>
      <w:r w:rsidRPr="00AC5682">
        <w:rPr>
          <w:i/>
        </w:rPr>
        <w:t xml:space="preserve"> 1</w:t>
      </w:r>
    </w:p>
    <w:p w:rsidR="000C4A21" w:rsidRPr="00AC5682" w:rsidP="000C4A21" w14:paraId="6A6DD200" w14:textId="77777777">
      <w:pPr>
        <w:pStyle w:val="NormalHanging12a"/>
      </w:pPr>
      <w:r w:rsidRPr="00AC5682">
        <w:t>21.</w:t>
      </w:r>
      <w:r w:rsidRPr="00AC5682">
        <w:tab/>
        <w:t>Jinnota li l-</w:t>
      </w:r>
      <w:r w:rsidRPr="00AC5682">
        <w:t>intestatura</w:t>
      </w:r>
      <w:r w:rsidRPr="00AC5682">
        <w:t xml:space="preserve"> 1 dwar “Il-mudell soċjali u l-kwalità tal-ħajja tal-Ewropa” hija allokata EUR 797,2 biljun fi prezzijiet tal-2025, wara li ġie eskluż l-ammont previst għall-ħlas lura </w:t>
      </w:r>
      <w:r w:rsidRPr="00AC5682">
        <w:t>tan-Next</w:t>
      </w:r>
      <w:r w:rsidRPr="00AC5682">
        <w:t xml:space="preserve"> </w:t>
      </w:r>
      <w:r w:rsidRPr="00AC5682">
        <w:t>Generation</w:t>
      </w:r>
      <w:r w:rsidRPr="00AC5682">
        <w:t xml:space="preserve"> EU, u din tirrappreżenta 45 % tat-total tal-QFP 2028-2034; jesprimi tħassib serju dwar il-fatt li dan huwa tnaqqis meta mqabbel ma’ EUR 810,1 biljun allokati fil-QFP 2021-2027, li </w:t>
      </w:r>
      <w:r w:rsidRPr="00AC5682">
        <w:t>ammontaw</w:t>
      </w:r>
      <w:r w:rsidRPr="00AC5682">
        <w:t xml:space="preserve"> għal 65 % tat-total; iqis li dan it-tnaqqis sostanzjali huwa inaċċettabbli minħabba l-importanza kritika li jinżammu l-politiki tal-Unjoni li ilhom jeżistu;</w:t>
      </w:r>
    </w:p>
    <w:p w:rsidR="000C4A21" w:rsidRPr="00AC5682" w:rsidP="000C4A21" w14:paraId="121E3CB8" w14:textId="77777777">
      <w:pPr>
        <w:pStyle w:val="NormalHanging12a"/>
      </w:pPr>
      <w:r w:rsidRPr="00AC5682">
        <w:t>22.</w:t>
      </w:r>
      <w:r w:rsidRPr="00AC5682">
        <w:tab/>
        <w:t xml:space="preserve">Jesprimi dispjaċir dwar il-fatt li r-Regolament propost dwar il-PSNR (COM(2025)0558), li jgħaqqad politiki differenti fi pjan wieħed għal kull Stat Membru, jiġġenera inċertezza sinifikanti rigward il-prevedibbiltà tal-finanzjament għall-benefiċjarji finali, joħloq kompetizzjoni bla bżonn għar-riżorsi finanzjarji bejn il-benefiċjarji u l-politiki u </w:t>
      </w:r>
      <w:r w:rsidRPr="00AC5682">
        <w:t>jippolitiċizza</w:t>
      </w:r>
      <w:r w:rsidRPr="00AC5682">
        <w:t xml:space="preserve"> d-distribuzzjoni tal-fondi tal-UE, filwaqt li jissogra li jiżdiedu l-kumplessità u l-kompromessi bejn il-prijoritajiet; </w:t>
      </w:r>
      <w:r w:rsidRPr="00AC5682">
        <w:t>jinsisti</w:t>
      </w:r>
      <w:r w:rsidRPr="00AC5682">
        <w:t xml:space="preserve"> li l-</w:t>
      </w:r>
      <w:r w:rsidRPr="00AC5682">
        <w:t>approċċ</w:t>
      </w:r>
      <w:r w:rsidRPr="00AC5682">
        <w:t xml:space="preserve"> “pjan wieħed għal kull Stat Membru” </w:t>
      </w:r>
      <w:r w:rsidRPr="00AC5682">
        <w:t>impliċitament</w:t>
      </w:r>
      <w:r w:rsidRPr="00AC5682">
        <w:t xml:space="preserve"> inaqqar id-dimensjoni Ewropea tal-baġit tal-UE u l-objettivi tal-politiki komuni tal-UE, iwassal għal ċentralizzazzjoni eċċessiva li tippreżenta sfida għall-prinċipji tas-sussidjarjetà u tal-proporzjonalità, jeskludi lill-awtoritajiet lokali u reġjonali u lill-partijiet konċernati rilevanti minn rwol b’sinifikat fit-tiswir tal-prijoritajiet, u jdgħajjef il-governanza f’diversi livelli u d-dimensjoni territorjali tal-infiq; iqis li l-ammonti mhux </w:t>
      </w:r>
      <w:r w:rsidRPr="00AC5682">
        <w:t>delimitati</w:t>
      </w:r>
      <w:r w:rsidRPr="00AC5682">
        <w:t xml:space="preserve"> fl-ambitu tal-PSNR għandhom jiġu allokati kompletament biex joffru prevedibbiltà lill-benefiċjarji finali; iwissi, barra minn hekk, li t-tnaqqis sinifikanti fil-finanzjament </w:t>
      </w:r>
      <w:r w:rsidRPr="00AC5682">
        <w:t>għall-intestatura</w:t>
      </w:r>
      <w:r w:rsidRPr="00AC5682">
        <w:t xml:space="preserve"> 1 jhedded ukoll li jdgħajjef il-politiki tal-UE minquxa fit-Trattati u l-objettivi tal-Unjoni li ssaħħaħ il-koeżjoni ekonomika, soċjali u territorjali tagħha, tissalvagwardja l-proċessi demokratiċi tagħha, l-istat tad-dritt u d-drittijiet soċjali, u tiżgura s-sigurtà tal-ikel u livell ta’ għajxien ġust għall-bdiewa u għas-sajjieda kif ukoll ħarsien tal-ambjent u l-bijodiversità; itenni l-ħtieġa li tiġi evitata l-frammentazzjoni u li jinżamm il-qafas ta’ implimentazzjoni orizzontali, inkluż regoli u prinċipji ġenerali bħar-rispett għall-istat tad-dritt u d-drittijiet fundamentali, li għandhom japplikaw b’mod uniformi fil-politiki koperti taħt il-PSNR, filwaqt li jiġu żgurati dispożizzjonijiet ta’ implimentazzjoni koerenti u konsistenti;</w:t>
      </w:r>
    </w:p>
    <w:p w:rsidR="000C4A21" w:rsidRPr="00AC5682" w:rsidP="000C4A21" w14:paraId="2D0C15D8" w14:textId="77777777">
      <w:pPr>
        <w:pStyle w:val="NormalHanging12a"/>
      </w:pPr>
      <w:r w:rsidRPr="00AC5682">
        <w:t>23.</w:t>
      </w:r>
      <w:r w:rsidRPr="00AC5682">
        <w:tab/>
        <w:t>Jenfasizza li huwa imperattiv li tinżamm id-dimensjoni Ewropea tal-baġit tal-UE bħala strument fundamentali biex jintlaħqu objettivi komuni, tiġi espressa s-solidarjetà tal-Unjoni u jiġu pprovduti beni pubbliċi Ewropej; jissottolinja li l-baġit tal-UE jrid jibqa’ s-sinsla finanzjarja li jappoġġja l-</w:t>
      </w:r>
      <w:r w:rsidRPr="00AC5682">
        <w:t>approfondiment</w:t>
      </w:r>
      <w:r w:rsidRPr="00AC5682">
        <w:t xml:space="preserve"> tal-integrazzjoni tal-Unjoni, jevita l-</w:t>
      </w:r>
      <w:r w:rsidRPr="00AC5682">
        <w:t>frammentazzjoni</w:t>
      </w:r>
      <w:r w:rsidRPr="00AC5682">
        <w:t xml:space="preserve"> jew </w:t>
      </w:r>
      <w:r w:rsidRPr="00AC5682">
        <w:t>in-nazzjonalizzazzjoni</w:t>
      </w:r>
      <w:r w:rsidRPr="00AC5682">
        <w:t xml:space="preserve"> mill-ġdid tal-politiki ewlenin tal-Unjoni, jippromwovi l-koeżjoni territorjali, ekonomika u soċjali fir-reġjuni kollha tal-UE, inkluż billi jindirizza r-restrizzjonijiet strutturali persistenti li jolqtu r-reġjuni </w:t>
      </w:r>
      <w:r w:rsidRPr="00AC5682">
        <w:t>periferiċi</w:t>
      </w:r>
      <w:r w:rsidRPr="00AC5682">
        <w:t xml:space="preserve">, </w:t>
      </w:r>
      <w:r w:rsidRPr="00AC5682">
        <w:t>insulari</w:t>
      </w:r>
      <w:r w:rsidRPr="00AC5682">
        <w:t xml:space="preserve"> u </w:t>
      </w:r>
      <w:r w:rsidRPr="00AC5682">
        <w:t>ultraperiferiċi</w:t>
      </w:r>
      <w:r w:rsidRPr="00AC5682">
        <w:t>, u jiżgura kompetizzjoni ġusta u opportunitajiet indaqs għat-territorji kollha tal-Istati Membri, u b’hekk ħadd u l-ebda reġjun ma jitħalla jibqa’ lura; iqis, barra minn hekk, li l-baġit tal-UE għandu jikkontribwixxi biex tiġi indirizzata l-kriżi tal-għoli tal-ħajja u l-inugwaljanzi li qed jikbru kif ukoll biex jintlaħqu l-objettivi tal-UE dwar il-klima u l-bijodiversità, permezz ta’ investimenti f’oqsma ewlenin rilevanti;</w:t>
      </w:r>
    </w:p>
    <w:p w:rsidR="000C4A21" w:rsidRPr="00AC5682" w:rsidP="000C4A21" w14:paraId="43AEBF62" w14:textId="77777777">
      <w:pPr>
        <w:pStyle w:val="NormalHanging12a"/>
      </w:pPr>
      <w:r w:rsidRPr="00AC5682">
        <w:t>24.</w:t>
      </w:r>
      <w:r w:rsidRPr="00AC5682">
        <w:tab/>
        <w:t xml:space="preserve">Jirrifjuta kwalunkwe mossa lejn Ewropa “à la </w:t>
      </w:r>
      <w:r w:rsidRPr="00AC5682">
        <w:t>carte</w:t>
      </w:r>
      <w:r w:rsidRPr="00AC5682">
        <w:t xml:space="preserve">” fejn il-parteċipazzjoni </w:t>
      </w:r>
      <w:r w:rsidRPr="00AC5682">
        <w:t>differenzjata</w:t>
      </w:r>
      <w:r w:rsidRPr="00AC5682">
        <w:t xml:space="preserve"> u taħlita ta’ politiki li għandhom objettivi, orizzonti ta’ żmien u </w:t>
      </w:r>
      <w:r w:rsidRPr="00AC5682">
        <w:t>loġiki</w:t>
      </w:r>
      <w:r w:rsidRPr="00AC5682">
        <w:t xml:space="preserve"> tat-twettiq differenti </w:t>
      </w:r>
      <w:r w:rsidRPr="00AC5682">
        <w:t>ddgħajjef</w:t>
      </w:r>
      <w:r w:rsidRPr="00AC5682">
        <w:t xml:space="preserve"> l-għaqda u l-koerenza tal-politiki u l-programmi tal-UE; jinsab imħasseb ħafna li strument uniku b’diversi saffi ta’ objettivi, salvagwardji u rekwiżiti ta’ rapportar jista’ jżid il-kumplessità, idgħajjef l-obbligu ta’ rendikont u </w:t>
      </w:r>
      <w:r w:rsidRPr="00AC5682">
        <w:t>jikkomprometti</w:t>
      </w:r>
      <w:r w:rsidRPr="00AC5682">
        <w:t xml:space="preserve"> l-implimentazzjoni effettiva; iwissi li approċċ bħal dan fejn l-Istati Membri jiddeċiedi dwar l-allokazzjoni speċifika tal-fondi tal-UE </w:t>
      </w:r>
      <w:r w:rsidRPr="00AC5682">
        <w:t>jifframmenta</w:t>
      </w:r>
      <w:r w:rsidRPr="00AC5682">
        <w:t xml:space="preserve"> s-suq uniku, joħloq vantaġġi kompetittivi inġusti, u jdgħajjef il-prinċipju tas-solidarjetà li jirfed l-integrazzjoni Ewropea u l-konverġenza ’l fuq;</w:t>
      </w:r>
    </w:p>
    <w:p w:rsidR="000C4A21" w:rsidRPr="00AC5682" w:rsidP="000C4A21" w14:paraId="21F0EA1F" w14:textId="77777777">
      <w:pPr>
        <w:pStyle w:val="NormalHanging12a"/>
      </w:pPr>
      <w:r w:rsidRPr="00AC5682">
        <w:t>25.</w:t>
      </w:r>
      <w:r w:rsidRPr="00AC5682">
        <w:tab/>
        <w:t xml:space="preserve">Jappella għal finanzjament separat, suffiċjenti u </w:t>
      </w:r>
      <w:r w:rsidRPr="00AC5682">
        <w:t>delimitat</w:t>
      </w:r>
      <w:r w:rsidRPr="00AC5682">
        <w:t xml:space="preserve"> b’mod ċar </w:t>
      </w:r>
      <w:r w:rsidRPr="00AC5682">
        <w:t>għall</w:t>
      </w:r>
      <w:r w:rsidRPr="00AC5682">
        <w:t>-PAK, għall-politika komuni tas-sajd, għall-politika ta’ koeżjoni u għall-Fond Soċjali Ewropew biex jissaħħu r-reżiljenza territorjali fit-tul, il-koeżjoni soċjali u l-fiduċja fil-proġett Ewropew kif ukoll il-konverġenza ’l fuq;</w:t>
      </w:r>
    </w:p>
    <w:p w:rsidR="000C4A21" w:rsidRPr="00AC5682" w:rsidP="000C4A21" w14:paraId="325260BC" w14:textId="77777777">
      <w:pPr>
        <w:pStyle w:val="NormalHanging12a"/>
      </w:pPr>
      <w:r w:rsidRPr="00AC5682">
        <w:t>26.</w:t>
      </w:r>
      <w:r w:rsidRPr="00AC5682">
        <w:tab/>
        <w:t xml:space="preserve">Jiddeplora t-tnaqqis propost fil-finanzjament għall-PAK ta’ wara l-2027; jitlob li fil-QFP li jmiss jiġi </w:t>
      </w:r>
      <w:r w:rsidRPr="00AC5682">
        <w:t>delimitat</w:t>
      </w:r>
      <w:r w:rsidRPr="00AC5682">
        <w:t xml:space="preserve"> baġit iddedikat u </w:t>
      </w:r>
      <w:r w:rsidRPr="00AC5682">
        <w:t>robust</w:t>
      </w:r>
      <w:r w:rsidRPr="00AC5682">
        <w:t xml:space="preserve"> </w:t>
      </w:r>
      <w:r w:rsidRPr="00AC5682">
        <w:t>għall</w:t>
      </w:r>
      <w:r w:rsidRPr="00AC5682">
        <w:t xml:space="preserve">-PAK b’ammont ta’ EUR 433,01 biljun fi prezzijiet attwali (ekwivalenti għal EUR 385,12 biljun fi prezzijiet kostanti tal-2025) biex jiġu żgurati s-sigurtà u s-sovranità tal-ikel, il-kompetittività u standard tal-għajxien ġust għall-bdiewa, u biex ikunu jistgħu jagħmlu tranżizzjoni lejn prattiki aktar sostenibbli, inkluż il-ġestjoni sostenibbli tal-art u tal-ilma; jappella għal xibka ta’ sikurezza tal-unità msaħħa, responsabbli u aktar </w:t>
      </w:r>
      <w:r w:rsidRPr="00AC5682">
        <w:t>aġli</w:t>
      </w:r>
      <w:r w:rsidRPr="00AC5682">
        <w:t xml:space="preserve"> fl-ambitu tal-qafas orizzontali tal-PSNR; jisħaq fuq il-ħtieġa li tiġi ppreservata għalkollox l-integrità tas-suq intern u li jiġu żgurati kundizzjonijiet ekwi bejn il-bdiewa fl-Istati Membri differenti; jappella li jitkomplew u jissaħħu l-miżuri li jiggarantixxu l-vijabbiltà taż-żoni rurali, anke permezz </w:t>
      </w:r>
      <w:r w:rsidRPr="00AC5682">
        <w:t>tal-LEADER</w:t>
      </w:r>
      <w:r w:rsidRPr="00AC5682">
        <w:t xml:space="preserve"> u tal-iżvilupp lokali mmexxi mill-komunità; jissottolinja li l-indirizzar tal-isfidi klimatiċi, ambjentali, tat-telf tal-bijodiversità u oħrajn li jolqtu ż-żoni rurali, is-settur agrikolu u s-sigurtà tal-ikel jikkontribwixxi għall-vijabbiltà ekonomika u l-kompetittività tas-settur u taż-żoni rurali u għall-istabbiltà fit-tul tal-produzzjoni agrikola; jenfasizza l-ħtieġa li jiġu appoġġjati l-investimenti mfassla apposta, inkluż dawk li jrawmu l-inklużjoni soċjali li jagħmlu l-agrikoltura aktar attraenti għaż-żgħażagħ, għan-nisa u għall-bdiewa ġodda;</w:t>
      </w:r>
    </w:p>
    <w:p w:rsidR="000C4A21" w:rsidRPr="00AC5682" w:rsidP="000C4A21" w14:paraId="1D55CBFD" w14:textId="77777777">
      <w:pPr>
        <w:pStyle w:val="NormalHanging12a"/>
      </w:pPr>
      <w:r w:rsidRPr="00AC5682">
        <w:t>27.</w:t>
      </w:r>
      <w:r w:rsidRPr="00AC5682">
        <w:tab/>
        <w:t>Jiddispjaċih dwar it-tnaqqis sinifikanti fil-baġit kif ukoll id-</w:t>
      </w:r>
      <w:r w:rsidRPr="00AC5682">
        <w:t>diffużjoni</w:t>
      </w:r>
      <w:r w:rsidRPr="00AC5682">
        <w:t xml:space="preserve"> tal-finanzjament għas-sajd f’diversi </w:t>
      </w:r>
      <w:r w:rsidRPr="00AC5682">
        <w:t>intestaturi</w:t>
      </w:r>
      <w:r w:rsidRPr="00AC5682">
        <w:t xml:space="preserve"> </w:t>
      </w:r>
      <w:r w:rsidRPr="00AC5682">
        <w:t>baġitarji</w:t>
      </w:r>
      <w:r w:rsidRPr="00AC5682">
        <w:t xml:space="preserve">; jitlob assigurazzjonijiet li l-allokazzjoni </w:t>
      </w:r>
      <w:r w:rsidRPr="00AC5682">
        <w:t>delimitata</w:t>
      </w:r>
      <w:r w:rsidRPr="00AC5682">
        <w:t xml:space="preserve"> għas-sajd u l-</w:t>
      </w:r>
      <w:r w:rsidRPr="00AC5682">
        <w:t>akkwakultura</w:t>
      </w:r>
      <w:r w:rsidRPr="00AC5682">
        <w:t xml:space="preserve"> fil-QFP tammonta għal mill-inqas EUR 7,29 biljun fi prezzijiet attwali (ekwivalenti għal EUR 6,50 biljun fi prezzijiet kostanti tal-2025), bl-għan li jiġu indirizzati l-isfidi ta’ dawn is-setturi; jissottolinja, barra minn hekk, li l-finanzjament addizzjonali għad-dimensjoni esterna tas-sajd taħt l-</w:t>
      </w:r>
      <w:r w:rsidRPr="00AC5682">
        <w:t>intestatura</w:t>
      </w:r>
      <w:r w:rsidRPr="00AC5682">
        <w:t xml:space="preserve"> 3 għandu jammonta għal EUR 1,69 biljun fi prezzijiet attwali (ekwivalenti għal EUR 1,50 biljun fi prezzijiet kostanti tal-2025) inkluż għall-ftehimiet ta’ sħubija dwar is-sajd sostenibbli u l-organizzazzjonijiet reġjonali tal-ġestjoni tas-sajd; itenni l-fatt li l-politika komuni tas-sajd tikkontribwixxi għal introjtu stabbli u prospetti fit-tul għas-sajjieda, filwaqt li tipproteġi l-ekosistemi tal-baħar sostenibbli, li jirfdu l-kompetittività tas-settur; jitlob li tingħata attenzjoni partikolari lill-flotta tas-sajd tal-UE biex jittejbu s-sikurezza u s-sigurtà, inkluż billi jiġi indirizzat b’mod determinat is-sajd illegali u jittejbu l-kundizzjonijiet tax-xogħol, l-effiċjenza enerġetika u s-sostenibbiltà u billi jkunu jistgħu jsiru l-modernizzazzjoni tal-flotta tal-Unjoni u t-tiġdid </w:t>
      </w:r>
      <w:r w:rsidRPr="00AC5682">
        <w:t>ġenerazzjonali</w:t>
      </w:r>
      <w:r w:rsidRPr="00AC5682">
        <w:t xml:space="preserve">; jappella, barra minn hekk, li l-QFP li jmiss jiżgura finanzjament iddedikat u viżibbli, lil hinn mill-finanzjament għas-sajd, għall-politiki tal-Unjoni relatati mal-oċeani, inkluż il-Patt għall-Oċeani; </w:t>
      </w:r>
    </w:p>
    <w:p w:rsidR="000C4A21" w:rsidRPr="00AC5682" w:rsidP="000C4A21" w14:paraId="7F7F6B85" w14:textId="77777777">
      <w:pPr>
        <w:pStyle w:val="NormalHanging12a"/>
      </w:pPr>
      <w:r w:rsidRPr="00AC5682">
        <w:t>28.</w:t>
      </w:r>
      <w:r w:rsidRPr="00AC5682">
        <w:tab/>
        <w:t xml:space="preserve">Ifakkar li l-politika ta’ koeżjoni hija prijorità tal-Unjoni bbażata fuq it-Trattat u minquxa legalment; jenfasizza li l-politika ta’ koeżjoni trid tkompli taġixxi bħala l-istrument ewlieni ta’ investiment territorjali tal-Unjoni u bħala pilastru tal-mudell tat-tkabbir tal-UE, abbażi tal-involviment effettiv tal-awtoritajiet reġjonali u lokali permezz tal-parteċipazzjoni sħiħa tagħhom fit-tħejjija, l-implimentazzjoni, il-monitoraġġ u l-evalwazzjoni tal-pjanijiet nazzjonali u t-tfassil tal-investimenti għall-ħtiġijiet tagħhom u implimentati skont mudell ibbażat fuq il-prinċipju tas-sħubija, bl-involviment tal-atturi ekonomiċi u tas-soċjetà ċivili u governanza f’diversi livelli b’baġit totali ta’ EUR 306,93 biljun fi prezzijiet attwali (ekwivalenti għal EUR 274,34 biljun fi prezzijiet kostanti tal-2025) għall-fondi strutturali u ta’ investiment; </w:t>
      </w:r>
    </w:p>
    <w:p w:rsidR="000C4A21" w:rsidRPr="00AC5682" w:rsidP="000C4A21" w14:paraId="564CB983" w14:textId="77777777">
      <w:pPr>
        <w:pStyle w:val="NormalHanging12a"/>
      </w:pPr>
      <w:r w:rsidRPr="00AC5682">
        <w:t>29.</w:t>
      </w:r>
      <w:r w:rsidRPr="00AC5682">
        <w:tab/>
        <w:t xml:space="preserve">Jappella li l-politika ta’ koeżjoni tibqa’ politika distinta b’baġit iddedikat u </w:t>
      </w:r>
      <w:r w:rsidRPr="00AC5682">
        <w:t>robust</w:t>
      </w:r>
      <w:r w:rsidRPr="00AC5682">
        <w:t xml:space="preserve"> </w:t>
      </w:r>
      <w:r w:rsidRPr="00AC5682">
        <w:t>delimitat</w:t>
      </w:r>
      <w:r w:rsidRPr="00AC5682">
        <w:t xml:space="preserve"> fil-QFP li jmiss b’ammont totali ta’ EUR 248,37 biljun fi prezzijiet attwali (ekwivalenti għal EUR 222 biljun fi prezzijiet kostanti tal-2025) għall-Fond Ewropew għall-Iżvilupp Reġjonali (FEŻR), EUR 46,99 biljun fi prezzijiet attwali (ekwivalenti </w:t>
      </w:r>
      <w:r w:rsidRPr="00AC5682">
        <w:t xml:space="preserve">għal EUR 42 biljun fi prezzijiet kostanti tal-2025) għall-Fond ta’ Koeżjoni u EUR 11,57 biljun fi prezzijiet attwali (ekwivalenti għal EUR 10,34 biljun fi prezzijiet kostanti tal-2025) </w:t>
      </w:r>
      <w:r w:rsidRPr="00AC5682">
        <w:t>għall-Interreg</w:t>
      </w:r>
      <w:r w:rsidRPr="00AC5682">
        <w:t xml:space="preserve">; </w:t>
      </w:r>
      <w:r w:rsidRPr="00AC5682">
        <w:t>jissottolinja</w:t>
      </w:r>
      <w:r w:rsidRPr="00AC5682">
        <w:t xml:space="preserve"> li l-allokazzjoni ta’ dan l-ammont għall-politika ta’ koeżjoni hija kundizzjoni meħtieġa mhux biss biex jiġi żgurat il-finanzjament tal-objettivi ta’ koeżjoni fit-tul u titrawwem il-konverġenza, iżda wkoll għall-finanzjament tal-objettivi u l-prijoritajiet il-ġodda fi ħdan din il-politika;</w:t>
      </w:r>
    </w:p>
    <w:p w:rsidR="000C4A21" w:rsidRPr="00AC5682" w:rsidP="000C4A21" w14:paraId="5875BB84" w14:textId="77777777">
      <w:pPr>
        <w:pStyle w:val="NormalHanging12a"/>
      </w:pPr>
      <w:r w:rsidRPr="00AC5682">
        <w:t>30.</w:t>
      </w:r>
      <w:r w:rsidRPr="00AC5682">
        <w:tab/>
        <w:t xml:space="preserve">Jiddispjaċih li n-nuqqasijiet tal-Faċilità għall-Irkupru u r-Reżiljenza, li ġew identifikati wkoll mill-Qorti Ewropea tal-Awdituri, ma ġewx indirizzati mill-Kummissjoni meta pproponiet ir-Regolament dwar il-PSNR u jappella għal approċċ ta’ ġestjoni kondiviża li fih l-awtoritajiet lokali u reġjonali jieħdu r-responsabbiltà għat-tfassil, il-programmazzjoni, l-implimentazzjoni u l-monitoraġġ tal-azzjonijiet; </w:t>
      </w:r>
    </w:p>
    <w:p w:rsidR="000C4A21" w:rsidRPr="00AC5682" w:rsidP="000C4A21" w14:paraId="37A7AA7E" w14:textId="77777777">
      <w:pPr>
        <w:pStyle w:val="NormalHanging12a"/>
      </w:pPr>
      <w:r w:rsidRPr="00AC5682">
        <w:t>31.</w:t>
      </w:r>
      <w:r w:rsidRPr="00AC5682">
        <w:tab/>
        <w:t xml:space="preserve">Jitlob li jiġu stabbiliti </w:t>
      </w:r>
      <w:r w:rsidRPr="00AC5682">
        <w:t>kapitoli</w:t>
      </w:r>
      <w:r w:rsidRPr="00AC5682">
        <w:t xml:space="preserve"> reġjonali f’</w:t>
      </w:r>
      <w:r w:rsidRPr="00AC5682">
        <w:t>konformità</w:t>
      </w:r>
      <w:r w:rsidRPr="00AC5682">
        <w:t xml:space="preserve"> mal-qafas istituzzjonali tal-Istati Membri; jappella għall-involviment sħiħ tal-awtoritajiet reġjonali u lokali fit-tfassil, il-monitoraġġ u l-implimentazzjoni tal-fondi, abbażi ta’ ġestjoni kondiviża, governanza f’diversi livelli u l-prinċipju tas-sħubija hekk kif inhuma mifhuma bħalissa; jisħaq fuq il-ħtieġa ta’ riżorsi definiti b’mod ċar, regoli ta’ sħubija u enfasi territorjali soda, fejn ir-reġjuni jaġixxu bħala awtoritajiet ta’ ġestjoni, inkluż permezz ta’ negozjati diretti mal-Kummissjoni dwar id-definizzjoni ta’ stadji importanti u miri u l-implimentazzjoni tagħhom, kif ukoll aċċess aktar dirett għall-finanzjament tal-UE għall-awtoritajiet reġjonali u lokali;</w:t>
      </w:r>
    </w:p>
    <w:p w:rsidR="000C4A21" w:rsidRPr="00AC5682" w:rsidP="000C4A21" w14:paraId="3644810F" w14:textId="77777777">
      <w:pPr>
        <w:pStyle w:val="NormalHanging12a"/>
      </w:pPr>
      <w:r w:rsidRPr="00AC5682">
        <w:t>32.</w:t>
      </w:r>
      <w:r w:rsidRPr="00AC5682">
        <w:tab/>
        <w:t xml:space="preserve">Jisħaq fuq il-ħtieġa ta’ appoġġ adegwat għar-rispons tal-Unjoni għall-isfidi demografiċi; jitlob li jiġu żgurati riżorsi adegwati, fi ħdan il-programmi rilevanti, għal miżuri li jikkontribwixxu għall-indirizzar ta’ tali sfidi, b’mod partikolari għar-reġjuni u ż-żoni żvantaġġati milquta minn </w:t>
      </w:r>
      <w:r w:rsidRPr="00AC5682">
        <w:t>disparitajiet</w:t>
      </w:r>
      <w:r w:rsidRPr="00AC5682">
        <w:t xml:space="preserve"> reġjonali u popolazzjoni li qed </w:t>
      </w:r>
      <w:r w:rsidRPr="00AC5682">
        <w:t>tixjieħ</w:t>
      </w:r>
      <w:r w:rsidRPr="00AC5682">
        <w:t>, b’rispett sħiħ tal-kompetenzi tal-Unjoni u l-prinċipju tas-sussidjarjetà;</w:t>
      </w:r>
    </w:p>
    <w:p w:rsidR="000C4A21" w:rsidRPr="00AC5682" w:rsidP="000C4A21" w14:paraId="7D17FBC1" w14:textId="77777777">
      <w:pPr>
        <w:pStyle w:val="NormalHanging12a"/>
      </w:pPr>
      <w:r w:rsidRPr="00AC5682">
        <w:t>33.</w:t>
      </w:r>
      <w:r w:rsidRPr="00AC5682">
        <w:tab/>
        <w:t xml:space="preserve">Ifakkar fl-isfidi uniċi li jħabbtu wiċċhom magħhom ir-reġjuni </w:t>
      </w:r>
      <w:r w:rsidRPr="00AC5682">
        <w:t>insulari</w:t>
      </w:r>
      <w:r w:rsidRPr="00AC5682">
        <w:t xml:space="preserve">, </w:t>
      </w:r>
      <w:r w:rsidRPr="00AC5682">
        <w:t>transfruntiera</w:t>
      </w:r>
      <w:r w:rsidRPr="00AC5682">
        <w:t xml:space="preserve"> u </w:t>
      </w:r>
      <w:r w:rsidRPr="00AC5682">
        <w:t>muntanjużi</w:t>
      </w:r>
      <w:r w:rsidRPr="00AC5682">
        <w:t xml:space="preserve"> fl-UE u jappella għal soluzzjonijiet imfassla apposta biex jiġu indirizzati dawn il-ħtiġijiet; jistieden lill-Kummissjoni u lill-Istati Membri jiżguraw li r-restrizzjonijiet ġeografiċi distinti tagħhom u r-realtajiet ekonomiċi u ambjentali tagħhom jitqiesu kif xieraq fit-tfassil u fl-implimentazzjoni tal-</w:t>
      </w:r>
      <w:r w:rsidRPr="00AC5682">
        <w:t>kapitoli</w:t>
      </w:r>
      <w:r w:rsidRPr="00AC5682">
        <w:t xml:space="preserve"> reġjonali; </w:t>
      </w:r>
    </w:p>
    <w:p w:rsidR="000C4A21" w:rsidRPr="00AC5682" w:rsidP="000C4A21" w14:paraId="1C221D1E" w14:textId="77777777">
      <w:pPr>
        <w:pStyle w:val="NormalHanging12a"/>
      </w:pPr>
      <w:r w:rsidRPr="00AC5682">
        <w:t>34.</w:t>
      </w:r>
      <w:r w:rsidRPr="00AC5682">
        <w:tab/>
        <w:t xml:space="preserve">Jinnota li l-ipprogrammar finanzjarju tal-Faċilità tal-UE, li jippermetti flessibbiltà addizzjonali għall-politiki li tkopri u li </w:t>
      </w:r>
      <w:r w:rsidRPr="00AC5682">
        <w:t>jaqa</w:t>
      </w:r>
      <w:r w:rsidRPr="00AC5682">
        <w:t>’ kompletament taħt il-kompetenza tal-awtorità baġitarja, se jibbenefika minn riżorsi finanzjarji sostanzjali allokati lilu biex jiffaċċja kriżijiet mhux previsti;</w:t>
      </w:r>
    </w:p>
    <w:p w:rsidR="000C4A21" w:rsidRPr="00AC5682" w:rsidP="000C4A21" w14:paraId="63C3C111" w14:textId="77777777">
      <w:pPr>
        <w:pStyle w:val="NormalHanging12a"/>
      </w:pPr>
      <w:r w:rsidRPr="00AC5682">
        <w:t>35.</w:t>
      </w:r>
      <w:r w:rsidRPr="00AC5682">
        <w:tab/>
        <w:t xml:space="preserve">Jinnota l-introduzzjoni ta’ </w:t>
      </w:r>
      <w:r w:rsidRPr="00AC5682">
        <w:t>Catalyst</w:t>
      </w:r>
      <w:r w:rsidRPr="00AC5682">
        <w:t xml:space="preserve"> </w:t>
      </w:r>
      <w:r w:rsidRPr="00AC5682">
        <w:t>Europe</w:t>
      </w:r>
      <w:r w:rsidRPr="00AC5682">
        <w:t xml:space="preserve"> fil-proposta tal-Kummissjoni, li tista’ </w:t>
      </w:r>
      <w:r w:rsidRPr="00AC5682">
        <w:t>timmobilizza</w:t>
      </w:r>
      <w:r w:rsidRPr="00AC5682">
        <w:t xml:space="preserve"> sa EUR 150 biljun f’self affordabbli appoġġjat mill-UE biex l-Istati Membri jkunu jistgħu jwettqu investimenti strateġiċi lil hinn mill-pakketti nazzjonali allokati tagħhom; jemmen li dan il-mekkaniżmu jirrappreżenta pass importanti lejn l-</w:t>
      </w:r>
      <w:r w:rsidRPr="00AC5682">
        <w:t>indirizzar</w:t>
      </w:r>
      <w:r w:rsidRPr="00AC5682">
        <w:t xml:space="preserve"> tad-diskrepanzi fl-investiment </w:t>
      </w:r>
      <w:r w:rsidRPr="00AC5682">
        <w:t>fid-dekarbonizzazzjoni</w:t>
      </w:r>
      <w:r w:rsidRPr="00AC5682">
        <w:t>, id-</w:t>
      </w:r>
      <w:r w:rsidRPr="00AC5682">
        <w:t>diġitalizzazzjoni</w:t>
      </w:r>
      <w:r w:rsidRPr="00AC5682">
        <w:t xml:space="preserve"> u r-</w:t>
      </w:r>
      <w:r w:rsidRPr="00AC5682">
        <w:t>reżiljenza</w:t>
      </w:r>
      <w:r w:rsidRPr="00AC5682">
        <w:t xml:space="preserve"> ekonomika; jenfasizza li </w:t>
      </w:r>
      <w:r w:rsidRPr="00AC5682">
        <w:t>Catalyst</w:t>
      </w:r>
      <w:r w:rsidRPr="00AC5682">
        <w:t xml:space="preserve"> </w:t>
      </w:r>
      <w:r w:rsidRPr="00AC5682">
        <w:t>Europe</w:t>
      </w:r>
      <w:r w:rsidRPr="00AC5682">
        <w:t xml:space="preserve"> jkun aċċessibbli għall-Istati Membri kollha, u b’hekk jikkontribwixxi għall-koeżjoni ekonomika u soċjali, kif ukoll għall-kompetittività Ewropea;</w:t>
      </w:r>
    </w:p>
    <w:p w:rsidR="000C4A21" w:rsidRPr="00AC5682" w:rsidP="000C4A21" w14:paraId="67D299B7" w14:textId="77777777">
      <w:pPr>
        <w:pStyle w:val="NormalHanging12a"/>
      </w:pPr>
      <w:r w:rsidRPr="00AC5682">
        <w:t>36.</w:t>
      </w:r>
      <w:r w:rsidRPr="00AC5682">
        <w:tab/>
        <w:t xml:space="preserve">Iqis li, sabiex tiġi żgurata l-applikazzjoni sħiħa u effettiva tal-Artikolu 349 tat-TFUE, irid jiġi stabbilit finanzjament speċifiku għar-reġjuni ultraperiferiċi fi ħdan il-QFP 2028-2034; jappella, għalhekk, għal POSEI b’allokazzjoni finanzjarja separata suffiċjenti għal </w:t>
      </w:r>
      <w:r w:rsidRPr="00AC5682">
        <w:t xml:space="preserve">miżuri speċifiċi, inkluż </w:t>
      </w:r>
      <w:r w:rsidRPr="00AC5682">
        <w:t>għall-akkwakultura</w:t>
      </w:r>
      <w:r w:rsidRPr="00AC5682">
        <w:t xml:space="preserve"> u s-sajd, li għandhom rwol ewlieni fis-sigurtà tal-ikel, l-impjiegi u l-iżvilupp lokali; </w:t>
      </w:r>
    </w:p>
    <w:p w:rsidR="000C4A21" w:rsidRPr="00AC5682" w:rsidP="000C4A21" w14:paraId="155FFAF1" w14:textId="77777777">
      <w:pPr>
        <w:pStyle w:val="NormalHanging12a"/>
      </w:pPr>
      <w:r w:rsidRPr="00AC5682">
        <w:t>37.</w:t>
      </w:r>
      <w:r w:rsidRPr="00AC5682">
        <w:tab/>
        <w:t xml:space="preserve">Jenfasizza li l-QFP 2028-2034 għandi jkollu rwol ewlieni fit-tnaqqis tal-inugwaljanza, tal-faqar u tal-esklużjoni soċjali, billi jappoġġja l-implimentazzjoni tal-Pilastru Ewropew tad-Drittijiet Soċjali, il-pjan ta’ azzjoni tiegħu u l-miri ewlenin tiegħu; jinsab imħasseb ħafna li d-disponibbiltà u l-affordabbiltà ta’ akkomodazzjoni deċenti fl-Ewropa qed jonqsu b’rata </w:t>
      </w:r>
      <w:r w:rsidRPr="00AC5682">
        <w:t>allarmanti</w:t>
      </w:r>
      <w:r w:rsidRPr="00AC5682">
        <w:t xml:space="preserve">, f’kuntest ta’ tnaqqis fl-investiment ġenerali fil-provvista tal-akkomodazzjoni f’ħafna mill-Istati Membri, bil-finanzjament pubbliku u privat jibqa’ taħt dak li huwa meħtieġ biex tiġi ssodisfata d-domanda; jappella għal implimentazzjoni strateġika, responsabbli u effiċjenti tal-investimenti f’akkomodazzjoni deċenti, sostenibbli u affordabbli, permezz tal-użu ta’ fondi tal-UE, inkluż permezz ta’ miżuri fl-ambitu tal-FEŻR, u l-użu ta’ self ta’ </w:t>
      </w:r>
      <w:r w:rsidRPr="00AC5682">
        <w:t>Catalyst</w:t>
      </w:r>
      <w:r w:rsidRPr="00AC5682">
        <w:t xml:space="preserve"> </w:t>
      </w:r>
      <w:r w:rsidRPr="00AC5682">
        <w:t>Europe</w:t>
      </w:r>
      <w:r w:rsidRPr="00AC5682">
        <w:t xml:space="preserve"> u investimenti mmirati fl-ambitu tal-FEK, kif ukoll tal-</w:t>
      </w:r>
      <w:r w:rsidRPr="00AC5682">
        <w:t>kompartimenti</w:t>
      </w:r>
      <w:r w:rsidRPr="00AC5682">
        <w:t xml:space="preserve"> nazzjonali ta’ </w:t>
      </w:r>
      <w:r w:rsidRPr="00AC5682">
        <w:t>InvestEU</w:t>
      </w:r>
      <w:r w:rsidRPr="00AC5682">
        <w:t>, li jippermettu investiment akbar fl-akkomodazzjoni bil-ħsieb li jiġi implimentat il-Pjan Ewropew għal Akkomodazzjoni Affordabbli;</w:t>
      </w:r>
    </w:p>
    <w:p w:rsidR="000C4A21" w:rsidRPr="00AC5682" w:rsidP="000C4A21" w14:paraId="1E2AB3E3" w14:textId="77777777">
      <w:pPr>
        <w:pStyle w:val="NormalHanging12a"/>
      </w:pPr>
      <w:r w:rsidRPr="00AC5682">
        <w:t>38.</w:t>
      </w:r>
      <w:r w:rsidRPr="00AC5682">
        <w:tab/>
        <w:t xml:space="preserve">Jitlob li l-Fond Soċjali Ewropew Plus (FSE+) jibqa’ programm awtonomu u separat b’pakkett finanzjarju </w:t>
      </w:r>
      <w:r w:rsidRPr="00AC5682">
        <w:t>ddedikat</w:t>
      </w:r>
      <w:r w:rsidRPr="00AC5682">
        <w:t xml:space="preserve"> ta’ EUR 124,19 biljun fi prezzijiet attwali (ekwivalenti għal EUR 110,73 biljun fi prezzijiet kostanti tal-2025) għall-promozzjoni ta’ konverġenza soċjali ’l fuq, impjiegi ta’ kwalità u opportunitajiet indaqs; jenfasizza lil-FSE jibqa’ strument ta’ finanzjament ewlieni għall-investiment fl-edukazzjoni, l-impjiegi u l-iżvilupp tal-ħiliet, </w:t>
      </w:r>
      <w:r w:rsidRPr="00AC5682">
        <w:t>irawwem</w:t>
      </w:r>
      <w:r w:rsidRPr="00AC5682">
        <w:t xml:space="preserve"> l-ugwaljanza u jipprovdi għal persuni f’sitwazzjonijiet vulnerabbli u dawk l-aktar fil-bżonn fis-soċjetajiet tagħna, u jwettaq il-miri tal-pjan ta’ azzjoni tal-Pilastru Ewropew tad-Drittijiet Soċjali; jiddispjaċih ħafna dwar id-dimensjoni soċjali dejqa tar-Regolament dwar il-PSNR propost; jitlob li jiġu ggarantiti ċ-ċarezza u l-prevedibbiltà għall-benefiċjarji finali u għall-awtoritajiet ta’ ġestjoni responsabbli; </w:t>
      </w:r>
    </w:p>
    <w:p w:rsidR="000C4A21" w:rsidRPr="00AC5682" w:rsidP="000C4A21" w14:paraId="6743D81D" w14:textId="77777777">
      <w:pPr>
        <w:pStyle w:val="NormalHanging12a"/>
      </w:pPr>
      <w:r w:rsidRPr="00AC5682">
        <w:t>39.</w:t>
      </w:r>
      <w:r w:rsidRPr="00AC5682">
        <w:tab/>
        <w:t xml:space="preserve">Jissottolinja li l-QFP irid jappoġġja l-implimentazzjoni sħiħa u rapida tal-Patt tal-UE dwar il-Migrazzjoni u l-Ażil biex jiġu żgurati kundizzjonijiet ta’ akkoljenza adegwati, proċeduri tal-ażil rapidi u effiċjenti, l-integrazzjoni, u proċeduri ta’ ritorn u riammissjoni, f’konformità sħiħa mad-dritt internazzjonali dwar id-drittijiet tal-bniedem; </w:t>
      </w:r>
      <w:r w:rsidRPr="00AC5682">
        <w:t>jinsisti</w:t>
      </w:r>
      <w:r w:rsidRPr="00AC5682">
        <w:t xml:space="preserve"> li l-QFP li jmiss irid jipprovdi r-riżorsi meħtieġa biex jiġu indirizzati b’mod adegwat l-isfidi ewlenin tal-Unjoni fil-qasam tal-ażil, il-migrazzjoni, l-integrazzjoni, il-ġestjoni tal-fruntieri u s-sigurtà interna, u l-protezzjoni effettiva tal-fruntieri esterni tal-UE, inkluż għall-infrastruttura tal-fruntieri, kif ukoll miżuri fiżiċi, elettroniċi u tal-intelligence, meta u fejn ikun rilevanti; iqis li l-proposta mressqa mill-Kummissjoni ma tweġibx b’mod adegwat għal dawn ir-rekwiżiti u jitlob li l-ammonti għall-politiki dwar l-ażil u l-migrazzjoni, il-ġestjoni tal-fruntieri u s-sigurtà jiżdiedu għal EUR 38,04 biljun fi prezzijiet attwali (ekwivalenti għal EUR 34 biljun fi prezzijiet kostanti tal-2025); jappella għall-espansjoni ta’ flussi ta’ finanzjament dirett fi ħdan il-Faċilità tal-UE għall-awtoritajiet lokali u reġjonali, li tibni fuq il-mudell tal-faċilità tematika attwali tal-Fond għall-Ażil, il-Migrazzjoni u l-Integrazzjoni;</w:t>
      </w:r>
    </w:p>
    <w:p w:rsidR="000C4A21" w:rsidRPr="00AC5682" w:rsidP="000C4A21" w14:paraId="30C6C9C5" w14:textId="77777777">
      <w:pPr>
        <w:pStyle w:val="NormalHanging12a"/>
      </w:pPr>
      <w:r w:rsidRPr="00AC5682">
        <w:t>40.</w:t>
      </w:r>
      <w:r w:rsidRPr="00AC5682">
        <w:tab/>
        <w:t xml:space="preserve">Jirrikonoxxi li r-reġjuni kollha tal-fruntiera tal-Lvant tal-UE jħabbtu wiċċhom ma’ sfidi ekonomiċi, soċjali u ta’ sigurtà akbar minħabba l-gwerra ta’ aggressjoni tar-Russja kontra l-Ukrajna u theddid ġeopolitiku ieħor, inkluż theddid </w:t>
      </w:r>
      <w:r w:rsidRPr="00AC5682">
        <w:t>ibridu</w:t>
      </w:r>
      <w:r w:rsidRPr="00AC5682">
        <w:t>; jisħaq fuq il-ħtieġa ta’ appoġġ komprensiv tal-QFP biex jissaħħu d-difiża, il-preparatezza, ir-reżiljenza u s-sigurtà tagħhom, kif ukoll l-iżvilupp ekonomiku, soċjali u territorjali tagħhom; għaldaqstant jappella għal rispons komprensiv fil-programmi kollha tal-UE u appoġġ sostnut fil-livell tal-UE, inkluż assistenza finanzjarja fl-ambitu tal-pjanijiet nazzjonali;</w:t>
      </w:r>
    </w:p>
    <w:p w:rsidR="000C4A21" w:rsidRPr="00AC5682" w:rsidP="000C4A21" w14:paraId="48788270" w14:textId="77777777">
      <w:pPr>
        <w:pStyle w:val="NormalHanging12a"/>
        <w:rPr>
          <w:i/>
          <w:iCs/>
        </w:rPr>
      </w:pPr>
      <w:r w:rsidRPr="00AC5682">
        <w:rPr>
          <w:i/>
        </w:rPr>
        <w:t>Intestatura</w:t>
      </w:r>
      <w:r w:rsidRPr="00AC5682">
        <w:rPr>
          <w:i/>
        </w:rPr>
        <w:t xml:space="preserve"> 2</w:t>
      </w:r>
    </w:p>
    <w:p w:rsidR="000C4A21" w:rsidRPr="00AC5682" w:rsidP="000C4A21" w14:paraId="5230D46F" w14:textId="77777777">
      <w:pPr>
        <w:pStyle w:val="NormalHanging12a"/>
      </w:pPr>
      <w:r w:rsidRPr="00AC5682">
        <w:t>41.</w:t>
      </w:r>
      <w:r w:rsidRPr="00AC5682">
        <w:tab/>
        <w:t>Jilqa’ t-tisħiħ sinifikanti tal-</w:t>
      </w:r>
      <w:r w:rsidRPr="00AC5682">
        <w:t>intestatura</w:t>
      </w:r>
      <w:r w:rsidRPr="00AC5682">
        <w:t xml:space="preserve"> 2 dwar “Kompetittività, prosperità u sigurtà”, b’allokazzjoni ta’ EUR 522,2 biljun fi prezzijiet tal-2025 fil-QFP 2028-2034, jiġifieri 30 % tal-QFP totali meta mqabbel ma’ EUR 224,8 biljun jew 17 % fil-perjodu attwali; jinnota li dan l-</w:t>
      </w:r>
      <w:r w:rsidRPr="00AC5682">
        <w:t>irduppjar</w:t>
      </w:r>
      <w:r w:rsidRPr="00AC5682">
        <w:t xml:space="preserve"> u aktar tar-riżorsi jirrifletti l-impenn tal-Unjoni għar-riċerka, l-innovazzjoni, l-awtonomija strateġika, is-setturi u l-</w:t>
      </w:r>
      <w:r w:rsidRPr="00AC5682">
        <w:t>infrastrutturi</w:t>
      </w:r>
      <w:r w:rsidRPr="00AC5682">
        <w:t xml:space="preserve"> industrijali strateġiċi, </w:t>
      </w:r>
      <w:r w:rsidRPr="00AC5682">
        <w:t>ir-reżiljenza</w:t>
      </w:r>
      <w:r w:rsidRPr="00AC5682">
        <w:t xml:space="preserve"> tal-ilma, it-teknoloġiji emerġenti, il-</w:t>
      </w:r>
      <w:r w:rsidRPr="00AC5682">
        <w:t>bijoteknoloġija</w:t>
      </w:r>
      <w:r w:rsidRPr="00AC5682">
        <w:t xml:space="preserve">, </w:t>
      </w:r>
      <w:r w:rsidRPr="00AC5682">
        <w:t>it-tranżizzjoni</w:t>
      </w:r>
      <w:r w:rsidRPr="00AC5682">
        <w:t xml:space="preserve"> ekoloġika u diġitali, il-materja prima kritika, is-sigurtà tal-enerġija, l-ispazju, id-difiża, it-trasport u l-mobbiltà militari, l-industriji kreattivi, l-edukazzjoni, il-kultura, id-demokrazija u d-drittijiet fundamentali, ir-reżiljenza ekonomika u soċjali, is-sovranità teknoloġika u l-appoġġ għall-SMEs, in-negozji ġodda u n-negozji li qed jespandu; jirrikonoxxi li din iż-żieda sostanzjali twieġeb għat-talbiet li ilu jagħmel il-Parlament għal investiment akbar f’dawn l-oqsma u jenfasizza li għandha tiġi implimentata b’mod li jiżgura koerenza strateġika u jimmassimizza l-valur miżjud tal-UE; </w:t>
      </w:r>
    </w:p>
    <w:p w:rsidR="000C4A21" w:rsidRPr="00AC5682" w:rsidP="000C4A21" w14:paraId="365286AF" w14:textId="77777777">
      <w:pPr>
        <w:pStyle w:val="NormalHanging12a"/>
      </w:pPr>
      <w:r w:rsidRPr="00AC5682">
        <w:t>42.</w:t>
      </w:r>
      <w:r w:rsidRPr="00AC5682">
        <w:tab/>
        <w:t>Jissottolinja li l-FEK jeħtieġ li jkun strument ta’ finanzjament immirat li jimla diskrepanza fil-QFP attwali; jissottolinja r-rwol ewlieni tal-FEK fit-tisħiħ tal-kompetittività tal-Unjoni, fis-sens tal-ħila tal-kumpaniji tal-Unjoni li jikkompetu fis-swieq globali, fit-tisħiħ tas-sovranità ekonomika u industrijali tagħha, il-</w:t>
      </w:r>
      <w:r w:rsidRPr="00AC5682">
        <w:t>produttività</w:t>
      </w:r>
      <w:r w:rsidRPr="00AC5682">
        <w:t xml:space="preserve"> fit-tul, l-awtonomija strateġika u r-reżiljenza, inkluż l-aċċess għal materja prima kritika, u fil-kisba tat-tranżizzjoni doppja; jitlob, f’dan ir-rigward, baġit ta’ EUR 264,35 biljun fi prezzijiet attwali (ekwivalenti għal EUR 234 biljun fi prezzijiet kostanti tal-2025) </w:t>
      </w:r>
      <w:r w:rsidRPr="00AC5682">
        <w:t>għall</w:t>
      </w:r>
      <w:r w:rsidRPr="00AC5682">
        <w:t xml:space="preserve">-FEK; </w:t>
      </w:r>
      <w:r w:rsidRPr="00AC5682">
        <w:t>jinsisti</w:t>
      </w:r>
      <w:r w:rsidRPr="00AC5682">
        <w:t xml:space="preserve"> li l-konsolidazzjoni tal-programmi ma tridx tnaqqas it-trasparenza jew tillimita l-kapaċità tal-Parlament li jiżgura finanzjament xieraq għal objettivi ta’ politika speċifiċi; </w:t>
      </w:r>
      <w:r w:rsidRPr="00AC5682">
        <w:t>jinsisti</w:t>
      </w:r>
      <w:r w:rsidRPr="00AC5682">
        <w:t xml:space="preserve"> li minkejja l-</w:t>
      </w:r>
      <w:r w:rsidRPr="00AC5682">
        <w:t>fużjonijiet</w:t>
      </w:r>
      <w:r w:rsidRPr="00AC5682">
        <w:t xml:space="preserve"> tal-programmi, il-linji baġitarji jridu jibqgħu dettaljati biżżejjed biex jippermettu sorveljanza parlamentari sinifikattiva u jżommu l-viżibbiltà tal-finanzjament għall-prijoritajiet individwali; iqis li huwa importanti li jiġi żgurat li l-FEK, inkluż l-azzjonijiet LIFE, jiġu implimentati permezz ta’ arranġamenti ta’ governanza trasparenti li jippermettu t-traċċar tal-infiq, l-objettivi u r-riżultati b’mod ġenerali u l-</w:t>
      </w:r>
      <w:r w:rsidRPr="00AC5682">
        <w:t>evitar</w:t>
      </w:r>
      <w:r w:rsidRPr="00AC5682">
        <w:t xml:space="preserve"> ta’ </w:t>
      </w:r>
      <w:r w:rsidRPr="00AC5682">
        <w:t>frammentazzjoni</w:t>
      </w:r>
      <w:r w:rsidRPr="00AC5682">
        <w:t xml:space="preserve"> bla bżonn; ifakkar fil-pożizzjoni tiegħu li l-kompetittività trid trawwem it-tkabbir ekonomiku, kif ukoll tippromwovi impjiegi ta’ kwalità, stabbli u mħallsa tajjeb kif </w:t>
      </w:r>
      <w:r w:rsidRPr="00AC5682">
        <w:t>issottolinjat</w:t>
      </w:r>
      <w:r w:rsidRPr="00AC5682">
        <w:t xml:space="preserve"> kemm fir-rapport </w:t>
      </w:r>
      <w:r w:rsidRPr="00AC5682">
        <w:t>Draghi</w:t>
      </w:r>
      <w:r w:rsidRPr="00AC5682">
        <w:t xml:space="preserve"> kif ukoll fir-rapport </w:t>
      </w:r>
      <w:r w:rsidRPr="00AC5682">
        <w:t>Letta</w:t>
      </w:r>
      <w:r w:rsidRPr="00AC5682">
        <w:t xml:space="preserve">, u li forza tax-xogħol imħarrġa sew hija kruċjali għal ekonomija Ewropea li tibqa’ valida fil-futur u, għalhekk, huwa meħtieġ finanzjament għat-taħriġ mill-ġdid tal-forza tax-xogħol u għat-titjib tal-ħiliet tagħhom, inkluż f’setturi li qed </w:t>
      </w:r>
      <w:r w:rsidRPr="00AC5682">
        <w:t>iħabbtu</w:t>
      </w:r>
      <w:r w:rsidRPr="00AC5682">
        <w:t xml:space="preserve"> wiċċhom ma’ </w:t>
      </w:r>
      <w:r w:rsidRPr="00AC5682">
        <w:t>trasformazzjonijiet</w:t>
      </w:r>
      <w:r w:rsidRPr="00AC5682">
        <w:t xml:space="preserve"> sinifikanti;</w:t>
      </w:r>
    </w:p>
    <w:p w:rsidR="000C4A21" w:rsidRPr="00AC5682" w:rsidP="000C4A21" w14:paraId="1705B1AE" w14:textId="77777777">
      <w:pPr>
        <w:pStyle w:val="NormalHanging12a"/>
      </w:pPr>
      <w:r w:rsidRPr="00AC5682">
        <w:t>43.</w:t>
      </w:r>
      <w:r w:rsidRPr="00AC5682">
        <w:tab/>
        <w:t xml:space="preserve">Jinnota li l-baġit tal-UE waħdu ma jistax jimla d-diskrepanza fl-investiment u għaldaqstant, hemm bżonn li jiġu </w:t>
      </w:r>
      <w:r w:rsidRPr="00AC5682">
        <w:t>massimizzati</w:t>
      </w:r>
      <w:r w:rsidRPr="00AC5682">
        <w:t xml:space="preserve"> s-</w:t>
      </w:r>
      <w:r w:rsidRPr="00AC5682">
        <w:t>sinerġiji</w:t>
      </w:r>
      <w:r w:rsidRPr="00AC5682">
        <w:t xml:space="preserve"> bejn l-investiment pubbliku u privat, jintużaw it-tnaqqis tar-riskji, l-istrumenti finanzjarji u l-garanziji baġitarji bħala għodod qawwija u effettivi biex jintlaħqu l-objettivi u l-għanijiet ta’ politika tal-UE, u tiġi </w:t>
      </w:r>
      <w:r w:rsidRPr="00AC5682">
        <w:t>ssimplifikata</w:t>
      </w:r>
      <w:r w:rsidRPr="00AC5682">
        <w:t xml:space="preserve"> u armonizzata l-arkitettura tal-investiment tal-UE; </w:t>
      </w:r>
      <w:r w:rsidRPr="00AC5682">
        <w:t>jinsisti</w:t>
      </w:r>
      <w:r w:rsidRPr="00AC5682">
        <w:t xml:space="preserve"> b’qawwa li huwa meħtieġ li jkun hemm strument InvestEU akbar fid-daqs mill-programm attwali u disponibbli mill-bidu nett u li l-baġit għandu jipprovdi </w:t>
      </w:r>
      <w:r w:rsidRPr="00AC5682">
        <w:t>kompartimenti</w:t>
      </w:r>
      <w:r w:rsidRPr="00AC5682">
        <w:t xml:space="preserve"> nazzjonali </w:t>
      </w:r>
      <w:r w:rsidRPr="00AC5682">
        <w:t>InvestEU</w:t>
      </w:r>
      <w:r w:rsidRPr="00AC5682">
        <w:t xml:space="preserve"> aktar flessibbli u aċċessibbli, speċjalment għall-SMEs, u jappella għall-istabbiliment ta’ strumenti finanzjarji u mekkaniżmi ta’ kondiviżjoni tar-riskju robusti fil-livell tal-UE fl-ambitu tal-FEK li jistgħu jiżguraw fluss stabbli ta’ investiment u jattiraw il-kapital privat;</w:t>
      </w:r>
    </w:p>
    <w:p w:rsidR="000C4A21" w:rsidRPr="00AC5682" w:rsidP="000C4A21" w14:paraId="507E2C56" w14:textId="77777777">
      <w:pPr>
        <w:pStyle w:val="NormalHanging12a"/>
      </w:pPr>
      <w:r w:rsidRPr="00AC5682">
        <w:t>44.</w:t>
      </w:r>
      <w:r w:rsidRPr="00AC5682">
        <w:tab/>
        <w:t xml:space="preserve">Ifakkar fl-importanza li jiġu appoġġjati l-SMEs peress li huma s-sinsla tal-ekonomija Ewropea, għandhom </w:t>
      </w:r>
      <w:r w:rsidRPr="00AC5682">
        <w:t>fokus</w:t>
      </w:r>
      <w:r w:rsidRPr="00AC5682">
        <w:t xml:space="preserve"> territorjali qawwi u huma mutur ewlieni għat-tkabbir fl-</w:t>
      </w:r>
      <w:r w:rsidRPr="00AC5682">
        <w:t xml:space="preserve">Unjoni kollha; jenfasizza l-importanza ta’ livell ta’ investiment adegwat fl-SMEs; jenfasizza lil-baġit tal-UE għandu jippermetti lill-SMEs jaċċessaw il-finanzjament aktar malajr, inaqqas id-diskrepanza fl-innovazzjoni u fl-investiment mal-kompetituri globali u jikkontribwixxi għat-tkabbir sostenibbli, il-ħolqien tal-impjiegi u l-awtonomija strateġika; </w:t>
      </w:r>
    </w:p>
    <w:p w:rsidR="000C4A21" w:rsidRPr="00AC5682" w:rsidP="000C4A21" w14:paraId="1377CE10" w14:textId="77777777">
      <w:pPr>
        <w:pStyle w:val="NormalHanging12a"/>
      </w:pPr>
      <w:r w:rsidRPr="00AC5682">
        <w:t>45.</w:t>
      </w:r>
      <w:r w:rsidRPr="00AC5682">
        <w:tab/>
        <w:t xml:space="preserve">Jenfasizza li t-tranżizzjoni ekoloġika u diġitali hija marbuta b’mod </w:t>
      </w:r>
      <w:r w:rsidRPr="00AC5682">
        <w:t>inseparabbli</w:t>
      </w:r>
      <w:r w:rsidRPr="00AC5682">
        <w:t xml:space="preserve"> </w:t>
      </w:r>
      <w:r w:rsidRPr="00AC5682">
        <w:t>mal-prosperità</w:t>
      </w:r>
      <w:r w:rsidRPr="00AC5682">
        <w:t>, il-</w:t>
      </w:r>
      <w:r w:rsidRPr="00AC5682">
        <w:t>benesseri</w:t>
      </w:r>
      <w:r w:rsidRPr="00AC5682">
        <w:t xml:space="preserve">, is-sostenibbiltà, it-tkabbir u l-kompetittività fit-tul tal-Ewropa; jissottolinja li s-suċċess aħħari tat-tranżizzjoni doppja se jiddependi ħafna mill-fatt li jiġi żgurat li t-tranżizzjoni tkun ġusta u inklużiva għall-ħaddiema, għan-negozji u għar-reġjuni milquta u li din tikkontribwixxi għall-ġustizzja soċjali għal kulħadd, b’enfasi partikolari fuq dawk l-aktar vulnerabbli, sabiex jiġi żgurat li ħadd ma jitħalla jibqa’ lura; </w:t>
      </w:r>
      <w:r w:rsidRPr="00AC5682">
        <w:t>jinsisti</w:t>
      </w:r>
      <w:r w:rsidRPr="00AC5682">
        <w:t xml:space="preserve">, għalhekk, li l-QFP 2028-2034 irid ikompli jappoġġja t-tranżizzjoni doppja; jesprimi dispjaċir dwar il-fatt li l-proposta għall-QFP 2028-2034 ma tinkludix strument awtonomu u jappella li l-fondi rilevanti taħt il-QFP li jmiss madankollu jappoġġjaw tranżizzjoni ġusta; jenfasizza, barra minn hekk, il-ħtieġa ta’ </w:t>
      </w:r>
      <w:r w:rsidRPr="00AC5682">
        <w:t>sinerġiji</w:t>
      </w:r>
      <w:r w:rsidRPr="00AC5682">
        <w:t xml:space="preserve"> u </w:t>
      </w:r>
      <w:r w:rsidRPr="00AC5682">
        <w:t>komplementarjetà</w:t>
      </w:r>
      <w:r w:rsidRPr="00AC5682">
        <w:t xml:space="preserve"> fost il-fondi tal-politika ta’ koeżjoni u l-FEK; </w:t>
      </w:r>
    </w:p>
    <w:p w:rsidR="000C4A21" w:rsidRPr="00AC5682" w:rsidP="000C4A21" w14:paraId="76290816" w14:textId="77777777">
      <w:pPr>
        <w:pStyle w:val="NormalHanging12a"/>
      </w:pPr>
      <w:r w:rsidRPr="00AC5682">
        <w:t>46.</w:t>
      </w:r>
      <w:r w:rsidRPr="00AC5682">
        <w:tab/>
        <w:t>Jenfasizza l-ħtieġa li tissaħħaħ il-bażi tad-difiża industrijali u teknoloġika tal-Ewropa; ifakkar li l-politika industrijali tad-difiża trid tkun miftuħa u trawwem il-kompetizzjoni, u li t-teknoloġiji b’użu doppju, il-mobbiltà militari u l-</w:t>
      </w:r>
      <w:r w:rsidRPr="00AC5682">
        <w:t>infrastrutturi</w:t>
      </w:r>
      <w:r w:rsidRPr="00AC5682">
        <w:t xml:space="preserve"> kritiċi huma pilastri tal-</w:t>
      </w:r>
      <w:r w:rsidRPr="00AC5682">
        <w:t>projezzjoni</w:t>
      </w:r>
      <w:r w:rsidRPr="00AC5682">
        <w:t xml:space="preserve"> </w:t>
      </w:r>
      <w:r w:rsidRPr="00AC5682">
        <w:t>ġeopolitika</w:t>
      </w:r>
      <w:r w:rsidRPr="00AC5682">
        <w:t xml:space="preserve"> tal-Unjoni u </w:t>
      </w:r>
      <w:r w:rsidRPr="00AC5682">
        <w:t>tad-deterrenza</w:t>
      </w:r>
      <w:r w:rsidRPr="00AC5682">
        <w:t xml:space="preserve"> Ewropea; jappella għal allokazzjonijiet relatati mad-difiża li jkunu identifikabbli b’mod ċar u ffinanzjati b’mod adegwat; jitlob li kwalunkwe investiment rilevanti għad-difiża, inkluż fl-ambitu tal-PSNR, isegwi kriterji ta’ eliġibbiltà koerenti, inkluż rekwiżiti relatati ma’ valur miżjud Ewropew ċar u koerenti mal-prinċipji tal-preferenza Ewropea, l-interoperabbiltà, is-sigurtà tal-provvista u r-reżiljenza industrijali; </w:t>
      </w:r>
    </w:p>
    <w:p w:rsidR="000C4A21" w:rsidRPr="00AC5682" w:rsidP="000C4A21" w14:paraId="1F2830C0" w14:textId="77777777">
      <w:pPr>
        <w:pStyle w:val="NormalHanging12a"/>
      </w:pPr>
      <w:r w:rsidRPr="00AC5682">
        <w:t>47.</w:t>
      </w:r>
      <w:r w:rsidRPr="00AC5682">
        <w:tab/>
        <w:t xml:space="preserve">Jinnota li l-baġit propost għal Orizzont Ewropa għadu ma jilħaqx il-kontribuzzjoni meħtieġa tal-Unjoni biex tintlaħaq il-mira ta’ nfiq ta’ 3 % fir-riċerka u l-iżvilupp (R&amp;Ż) u jitlob baġit għal Orizzont Ewropa ta’ EUR 200 biljun fi prezzijiet attwali (ekwivalenti għal EUR 177,01 biljun fi prezzijiet kostanti tal-2025); jissottolinja li aktar investimenti fir-riċerka u l-innovazzjoni tal-UE, inklużi investimenti privati ħafna akbar, jirriflettu l-ħtieġa </w:t>
      </w:r>
      <w:r w:rsidRPr="00AC5682">
        <w:t>eżistenzjali</w:t>
      </w:r>
      <w:r w:rsidRPr="00AC5682">
        <w:t xml:space="preserve"> tal-Unjoni li tnaqqas id-distakk fl-innovazzjoni mal-kompetituri globali tagħna u b’hekk iġġib it-tkabbir sostenibbli u l-kompetittività lura lejn l-Ewropa, peress li dan jibqa’ l-pedament tal-prosperità tagħna u huwa kruċjali biex jinżamm il-mudell soċjali tagħna; ifakkar li l-infiq tal-UE fir-R&amp;Ż ma jistax jissostitwixxi l-investiment pubbliku nazzjonali sostnut fir-R&amp;Ż; jisħaq li r-riċerka kollaborattiva, il-kompetizzjoni miftuħa, u l-eċċellenza xjentifika u teknoloġika jridu jibqgħu fil-qalba tal-programm qafas, u jilqa’ d-deċiżjoni tal-Kummissjoni li tkompli l-appoġġ iddedikat għat-twessigħ tal-azzjonijiet u għall-pajjiżi fi tranżizzjoni sabiex jissaħħaħ il-bilanċ ġeografiku; jissottolinja li l-programm qafas, inklużi l-azzjonijiet ta’ twessigħ tiegħu, għandu primarjament ikollu l-għan li jrawwem l-eċċellenza fir-riċerka u l-innovazzjoni madwar l-Unjoni kollha u li jisfrutta bis-sħiħ il-potenzjal tat-talent tal-Ewropa; </w:t>
      </w:r>
    </w:p>
    <w:p w:rsidR="000C4A21" w:rsidRPr="00AC5682" w:rsidP="000C4A21" w14:paraId="63E2F9DC" w14:textId="77777777">
      <w:pPr>
        <w:pStyle w:val="NormalHanging12a"/>
      </w:pPr>
      <w:r w:rsidRPr="00AC5682">
        <w:t>48.</w:t>
      </w:r>
      <w:r w:rsidRPr="00AC5682">
        <w:tab/>
        <w:t>Ifakkar fl-importanza tal-FNE biex jiġu indirizzati l-konnessjonijiet neqsin fis-settur Ewropew tal-enerġija u t-trasport u tal-kontribut tagħha biex tingħata spinta lit-tkabbir ekonomiku, l-impjiegi u l-kompetittività fl-UE; jinnota li t-tranżizzjoni lejn enerġija nadifa, u l-investiment strutturali transfruntier biex jittejbu s-sigurtà tal-enerġija u l-infrastruttura kritika tal-enerġija fl-Ewropa huma indispensabbli u jikkostitwixxu prerekwiżit biex tiġi żgurata provvista tal-enerġija sigura u affordabbli madwar l-Unjoni; ifakkar fl-importanza kruċjali u l-valur miżjud tal-investiment tal-UE fl-</w:t>
      </w:r>
      <w:r w:rsidRPr="00AC5682">
        <w:t xml:space="preserve">iżvilupp ta’ infrastruttura tal-enerġija nadifa u </w:t>
      </w:r>
      <w:r w:rsidRPr="00AC5682">
        <w:t>fl-aċċellerazzjoni</w:t>
      </w:r>
      <w:r w:rsidRPr="00AC5682">
        <w:t xml:space="preserve"> tal-</w:t>
      </w:r>
      <w:r w:rsidRPr="00AC5682">
        <w:t>modernizzazzjoni</w:t>
      </w:r>
      <w:r w:rsidRPr="00AC5682">
        <w:t xml:space="preserve"> tal-</w:t>
      </w:r>
      <w:r w:rsidRPr="00AC5682">
        <w:t>grilja</w:t>
      </w:r>
      <w:r w:rsidRPr="00AC5682">
        <w:t xml:space="preserve"> u l-interkonnessjoni </w:t>
      </w:r>
      <w:r w:rsidRPr="00AC5682">
        <w:t>transfruntiera</w:t>
      </w:r>
      <w:r w:rsidRPr="00AC5682">
        <w:t xml:space="preserve">, inkluż għas-sorsi ta’ enerġija rinnovabbli; jilqa’ ż-żieda ferm meħtieġa fl-FNE għat-trasport u fil-mobbiltà militari; jinnota li l-finanzjament għall-infrastruttura tat-trasport, kif ukoll is-soluzzjonijiet ta’ dekarbonizzazzjoni u diġitalizzazzjoni, issa jiddependi fuq </w:t>
      </w:r>
      <w:r w:rsidRPr="00AC5682">
        <w:t>sinkronizzazzjoni</w:t>
      </w:r>
      <w:r w:rsidRPr="00AC5682">
        <w:t xml:space="preserve"> mill-qrib bejn l-FNE, l-FEK u l-PSNR; jitlob allokazzjoni tal-FNE ta’ EUR 91,29 biljun fi prezzijiet attwali (ekwivalenti għal EUR 81 biljun fi prezzijiet kostanti tal-2025) sabiex jiġu appoġġjati b’mod adegwat l-enerġija, it-trasport u l-mobbiltà militari;</w:t>
      </w:r>
    </w:p>
    <w:p w:rsidR="000C4A21" w:rsidRPr="00AC5682" w:rsidP="000C4A21" w14:paraId="15984B09" w14:textId="77777777">
      <w:pPr>
        <w:pStyle w:val="NormalHanging12a"/>
      </w:pPr>
      <w:r w:rsidRPr="00AC5682">
        <w:t>49.</w:t>
      </w:r>
      <w:r w:rsidRPr="00AC5682">
        <w:tab/>
        <w:t>Jisħaq li l-programm LIFE għandu rwol ċentrali fl-integrazzjoni tal-objettivi u l-impenji ambjentali tal-UE; iqis, għalhekk, li l-azzjonijiet attwalment appoġġjati fl-ambitu tal-programm LIFE, bħall-appoġġ immirat, fit-tul u ta’ kwalità għolja għall-konservazzjoni tan-natura, ir-restawr tal-bijodiversità, l-adattament għat-tibdil fil-klima, il-prevenzjoni tat-tniġġis u l-governanza ambjentali għandhom ikomplu b’mod ċar, b’finanzjament iddedikat ta’ EUR 3,39 biljun fi prezzijiet attwali (ekwivalenti għal EUR 3 biljun fi prezzijiet kostanti tal-2025) fl-ambitu tal-FEK, sabiex jiġu żgurati l-prevedibbiltà, l-istabbiltà u l-kontinwità tal-finanzjament, inkluż għall-awtoritajiet lokali u reġjonali u sabiex l-implimentazzjoni fil-prattika tibqa’ effettiva u viżibbli għall-benefiċjarji u ċ-ċittadini; jisħaq, barra minn hekk, li l-Faċilità tal-UE għandha timplimenta wkoll azzjonijiet relatati mal-LIFE biex jinkiseb il-livell attwali ta’ finanzjament tal-programm LIFE;</w:t>
      </w:r>
    </w:p>
    <w:p w:rsidR="000C4A21" w:rsidRPr="00AC5682" w:rsidP="000C4A21" w14:paraId="0E835125" w14:textId="77777777">
      <w:pPr>
        <w:pStyle w:val="NormalHanging12a"/>
      </w:pPr>
      <w:r w:rsidRPr="00AC5682">
        <w:t>50.</w:t>
      </w:r>
      <w:r w:rsidRPr="00AC5682">
        <w:tab/>
        <w:t xml:space="preserve">Jisħaq li s-saħħa taċ-ċittadini Ewropej tibqa’ prijorità; jenfasizza li popolazzjoni b’saħħitha u settur tas-saħħa b’saħħtu huma </w:t>
      </w:r>
      <w:r w:rsidRPr="00AC5682">
        <w:t>xprunaturi</w:t>
      </w:r>
      <w:r w:rsidRPr="00AC5682">
        <w:t xml:space="preserve"> fundamentali tal-kompetittività, </w:t>
      </w:r>
      <w:r w:rsidRPr="00AC5682">
        <w:t>ir-reżiljenza</w:t>
      </w:r>
      <w:r w:rsidRPr="00AC5682">
        <w:t xml:space="preserve"> ekonomika u l-benesseri tal-Ewropa; jissottolinja li investiment sostnut u prevedibbli fis-saħħa huwa essenzjali biex tissaħħaħ ir-reżiljenza tas-sistemi tas-saħħa, tiġi </w:t>
      </w:r>
      <w:r w:rsidRPr="00AC5682">
        <w:t>appoġġjata</w:t>
      </w:r>
      <w:r w:rsidRPr="00AC5682">
        <w:t xml:space="preserve"> u tinżamm forza tax-xogħol tas-saħħa b’ħiliet speċjalizzati, jitnaqqsu l-inugwaljanzi fl-aċċess għall-kura fl-Istati Membri kollha u tiġi żgurata t-tħejjija tal-Unjoni għal kriżijiet tas-saħħa futuri; jesprimi tħassib serju dwar id-</w:t>
      </w:r>
      <w:r w:rsidRPr="00AC5682">
        <w:t>dilwizzjoni</w:t>
      </w:r>
      <w:r w:rsidRPr="00AC5682">
        <w:t xml:space="preserve"> tal-programm EU4Health, li jittrasferixxi l-biċċa l-kbira tal-azzjonijiet tal-politika tas-saħħa, il-prevenzjoni u t-tisħiħ tas-sistema tas-saħħa fl-FEK; jitlob għalhekk li EUR 10,05 biljun fi prezzijiet attwali (ekwivalenti għal EUR 8,90 biljun fi prezzijiet kostanti tal-2025) ta’ finanzjament jiġu allokati fl-ambitu tal-FEK għal prijoritajiet speċifiċi tal-EU4health;</w:t>
      </w:r>
    </w:p>
    <w:p w:rsidR="000C4A21" w:rsidRPr="00AC5682" w:rsidP="000C4A21" w14:paraId="5ECCA6BF" w14:textId="77777777">
      <w:pPr>
        <w:pStyle w:val="NormalHanging12a"/>
      </w:pPr>
      <w:r w:rsidRPr="00AC5682">
        <w:t>51.</w:t>
      </w:r>
      <w:r w:rsidRPr="00AC5682">
        <w:tab/>
        <w:t xml:space="preserve">Itenni li għandhom jiġu </w:t>
      </w:r>
      <w:r w:rsidRPr="00AC5682">
        <w:t>ddedikati</w:t>
      </w:r>
      <w:r w:rsidRPr="00AC5682">
        <w:t xml:space="preserve"> riżorsi adegwati għall-ġlieda kontra l-vjolenza abbażi tal-ġeneru u għall-appoġġ tas-servizzi tas-saħħa sesswali u riproduttiva, tal-organizzazzjonijiet tad-drittijiet tan-nisa, u tal-inizjattivi u tal-korpi tal-UE li jippromwovu l-ugwaljanza vera fost in-nies, irrispettivament mill-ġeneru, l-età, l-orjentazzjoni sesswali jew ir-razza tagħhom; </w:t>
      </w:r>
      <w:bookmarkStart w:id="7" w:name="_Hlk227670980"/>
      <w:r w:rsidRPr="00AC5682">
        <w:t>jirrimarka, f’dan ir-rigward, il-komunikazzjoni tal-Kummissjoni</w:t>
      </w:r>
      <w:r>
        <w:rPr>
          <w:rStyle w:val="FootnoteReference"/>
        </w:rPr>
        <w:footnoteReference w:id="7"/>
      </w:r>
      <w:r w:rsidRPr="00AC5682">
        <w:t xml:space="preserve"> wara r-riżoluzzjoni tal-Parlament ta’ Diċembru 2025</w:t>
      </w:r>
      <w:r>
        <w:rPr>
          <w:rStyle w:val="FootnoteReference"/>
        </w:rPr>
        <w:footnoteReference w:id="8"/>
      </w:r>
      <w:r w:rsidRPr="00AC5682">
        <w:t xml:space="preserve"> dwar l-Inizjattiva taċ-Ċittadini Ewropej (IĊE) “Il-Vuċi Tiegħi, l-Għażla Tiegħi”;</w:t>
      </w:r>
      <w:bookmarkEnd w:id="7"/>
    </w:p>
    <w:p w:rsidR="000C4A21" w:rsidRPr="00AC5682" w:rsidP="000C4A21" w14:paraId="6C25D0F7" w14:textId="77777777">
      <w:pPr>
        <w:pStyle w:val="NormalHanging12a"/>
      </w:pPr>
      <w:r w:rsidRPr="00AC5682">
        <w:t>52.</w:t>
      </w:r>
      <w:r w:rsidRPr="00AC5682">
        <w:tab/>
        <w:t xml:space="preserve">Jieħu nota tal-proposta biex it-tħejjija għall-kriżijiet u r-rispons għall-emerġenzi tas-saħħa jiġu ttrasferiti mill-programm attwali EU4Health għall-kapaċitajiet aktar ġenerali ta’ rispons għall-kriżijiet tal-UE, </w:t>
      </w:r>
      <w:r w:rsidRPr="00AC5682">
        <w:t>ikkomplementati</w:t>
      </w:r>
      <w:r w:rsidRPr="00AC5682">
        <w:t xml:space="preserve"> minn funzjonijiet u azzjonijiet </w:t>
      </w:r>
      <w:r w:rsidRPr="00AC5682">
        <w:t>transsettorjali</w:t>
      </w:r>
      <w:r w:rsidRPr="00AC5682">
        <w:t xml:space="preserve"> ġodda ta’ koordinazzjoni tal-kriżijiet relatati mal-kooperazzjoni ċivili-militari, li joħolqu protezzjoni ċivili Ewropea integrata u reżiljenti; jissottolinja r-rwol tal-UE bħala ċentru għall-koordinazzjoni u t-titjib tat-tħejjija u l-kapaċitajiet tal-Istati </w:t>
      </w:r>
      <w:r w:rsidRPr="00AC5682">
        <w:t>Membri biex jirrispondu immedjatament għal emerġenzi fuq skala kbira u b’impatt għoli u jtenni l-appell tiegħu biex jiġi żgurat finanzjament adegwat għat-tħejjija u r-rispons rapidu għall-kriżijiet, filwaqt li jiġi żgurat li l-UCPM+ jibqa’ l-qafas primarju fil-livell tal-UE għar-rispons għall-kriżijiet bi skop ġenerali; jitlob baġit għall-UCPM+ ta’ EUR 12,42-il biljun fi prezzijiet attwali (ekwivalenti għal EUR 11-il biljun fi prezzijiet kostanti tal-2025);</w:t>
      </w:r>
    </w:p>
    <w:p w:rsidR="000C4A21" w:rsidRPr="00AC5682" w:rsidP="000C4A21" w14:paraId="01CE7CEF" w14:textId="77777777">
      <w:pPr>
        <w:pStyle w:val="NormalHanging12a"/>
      </w:pPr>
      <w:r w:rsidRPr="00AC5682">
        <w:t>53.</w:t>
      </w:r>
      <w:r w:rsidRPr="00AC5682">
        <w:tab/>
        <w:t xml:space="preserve">Itenni li Erasmus +, bħala wieħed mill-programmi ewlenin tal-Unjoni, għandu rwol ċentrali fil-promozzjoni tal-valuri Ewropej, il-kooperazzjoni transfruntiera u l-involviment taż-żgħażagħ u jfakkar li, fil-kuntest tar-rapporti </w:t>
      </w:r>
      <w:r w:rsidRPr="00AC5682">
        <w:t>Draghi</w:t>
      </w:r>
      <w:r w:rsidRPr="00AC5682">
        <w:t xml:space="preserve"> u </w:t>
      </w:r>
      <w:r w:rsidRPr="00AC5682">
        <w:t>Letta</w:t>
      </w:r>
      <w:r w:rsidRPr="00AC5682">
        <w:t xml:space="preserve">, it-tisħiħ tal-kapital uman, il-mobbiltà u l-ħiliet tal-ħaddiema, inkluż permezz ta’ skambji universitarji u ta’ apprendistat, huwa identifikat bħala komponent essenzjali tal-kompetittività u r-reżiljenza tal-Ewropa; jitlob baġit ta’ Erasmus+ ta’ EUR 47,39 biljun fi prezzijiet attwali (ekwivalenti għal EUR 42 biljun fi prezzijiet kostanti tal-2025); </w:t>
      </w:r>
    </w:p>
    <w:p w:rsidR="000C4A21" w:rsidRPr="00AC5682" w:rsidP="000C4A21" w14:paraId="699B9132" w14:textId="77777777">
      <w:pPr>
        <w:pStyle w:val="NormalHanging12a"/>
      </w:pPr>
      <w:r w:rsidRPr="00AC5682">
        <w:t>54.</w:t>
      </w:r>
      <w:r w:rsidRPr="00AC5682">
        <w:tab/>
        <w:t xml:space="preserve">Jisħaq li l-investiment fir-reżiljenza demokratika u l-vitalità kulturali huwa parti integrali mill-awtonomija strateġika tal-Unjoni; </w:t>
      </w:r>
      <w:r w:rsidRPr="00AC5682">
        <w:t>jilqa</w:t>
      </w:r>
      <w:r w:rsidRPr="00AC5682">
        <w:t xml:space="preserve">’, f’dan il-kuntest, il-proposta għall-programm il-ġdid </w:t>
      </w:r>
      <w:r w:rsidRPr="00AC5682">
        <w:t>AgoraEU</w:t>
      </w:r>
      <w:r w:rsidRPr="00AC5682">
        <w:t xml:space="preserve">, u jirrikonoxxi l-kamp ta’ applikazzjoni </w:t>
      </w:r>
      <w:r w:rsidRPr="00AC5682">
        <w:t>mwessa</w:t>
      </w:r>
      <w:r w:rsidRPr="00AC5682">
        <w:t xml:space="preserve">’ tiegħu u l-valur miżjud Ewropew uniku tiegħu bħala l-uniku programm tal-Unjoni </w:t>
      </w:r>
      <w:r w:rsidRPr="00AC5682">
        <w:t>ddedikat</w:t>
      </w:r>
      <w:r w:rsidRPr="00AC5682">
        <w:t xml:space="preserve"> għas-setturi kulturali u kreattivi u l-pluraliżmu tal-media, kif ukoll għall-appoġġ tal-parteċipazzjoni demokratika u l-promozzjoni tal-valuri Ewropej; jitlob baġit ta’ EUR 10,72 biljun fi prezzijiet attwali (ekwivalenti għal EUR 9,5 biljun fi prezzijiet kostanti tal-2025) għal </w:t>
      </w:r>
      <w:r w:rsidRPr="00AC5682">
        <w:t>AgoraEU</w:t>
      </w:r>
      <w:r w:rsidRPr="00AC5682">
        <w:t>;</w:t>
      </w:r>
    </w:p>
    <w:p w:rsidR="000C4A21" w:rsidRPr="00AC5682" w:rsidP="000C4A21" w14:paraId="101E2A19" w14:textId="77777777">
      <w:pPr>
        <w:pStyle w:val="NormalHanging12a"/>
      </w:pPr>
      <w:r w:rsidRPr="00AC5682">
        <w:t>55.</w:t>
      </w:r>
      <w:r w:rsidRPr="00AC5682">
        <w:tab/>
        <w:t>Jitlob baġit ta’ EUR 0,89 biljun fi prezzijiet attwali (ekwivalenti għal EUR 0,79 biljun fi prezzijiet kostanti tal-2025) għall-Programm dwar il-Ġustizzja, inkluż appoġġ għad-diġitalizzazzjoni tal-kooperazzjoni ġudizzjarja u l-aċċess għall-ġustizzja, l-introduzzjoni ta’ strumenti transfruntiera ġodda, u inizjattivi emerġenti biex titnaqqas il-frammentazzjoni legali transfruntiera, b’mod partikolari fid-dawl tal-isfidi emerġenti, inklużi r-reati online u d-diskors ta’ mibegħda;</w:t>
      </w:r>
    </w:p>
    <w:p w:rsidR="000C4A21" w:rsidRPr="00AC5682" w:rsidP="000C4A21" w14:paraId="7041C005" w14:textId="77777777">
      <w:pPr>
        <w:pStyle w:val="NormalHanging12a"/>
        <w:rPr>
          <w:i/>
          <w:iCs/>
        </w:rPr>
      </w:pPr>
      <w:r w:rsidRPr="00AC5682">
        <w:rPr>
          <w:i/>
        </w:rPr>
        <w:t>Intestatura</w:t>
      </w:r>
      <w:r w:rsidRPr="00AC5682">
        <w:rPr>
          <w:i/>
        </w:rPr>
        <w:t xml:space="preserve"> 3 </w:t>
      </w:r>
    </w:p>
    <w:p w:rsidR="000C4A21" w:rsidRPr="00AC5682" w:rsidP="000C4A21" w14:paraId="25706FD6" w14:textId="77777777">
      <w:pPr>
        <w:pStyle w:val="NormalHanging12a"/>
      </w:pPr>
      <w:r w:rsidRPr="00AC5682">
        <w:t>56.</w:t>
      </w:r>
      <w:r w:rsidRPr="00AC5682">
        <w:tab/>
        <w:t>Jinnota li l-</w:t>
      </w:r>
      <w:r w:rsidRPr="00AC5682">
        <w:t>Intestatura</w:t>
      </w:r>
      <w:r w:rsidRPr="00AC5682">
        <w:t xml:space="preserve"> 3 “Ewropa Globali” hija allokata EUR 190 biljun fi prezzijiet tal-2025 fil-QFP 2028-2034, u dan jirrappreżenta żieda sinifikanti minn EUR 121,5 biljun fil-perjodu attwali filwaqt li żżomm is-sehem tagħha ta’ 10 % tal-QFP totali; iqis li dan it-tisħiħ essenzjali ta’ EUR 68,5 biljun huwa assolutament kruċjali, peress li juri l-impenn tal-Unjoni li ssaħħaħ ir-rwol tagħha bħala attur globali u sħab affidabbli f’ambjent ġeopolitiku dejjem aktar kumpless; jesprimi tħassib, madankollu, li dan il-livell ta’ finanzjament għadu insuffiċjenti biex jiffinanzja l-appoġġ qabel l-adeżjoni u l-azzjoni esterna minħabba l-iskala tal-isfidi globali, inklużi l-ħtiġijiet u l-inugwaljanzi tal-iżvilupp dejjem jiżdiedu, il-kriżijiet umanitarji, l-għadd bla </w:t>
      </w:r>
      <w:r w:rsidRPr="00AC5682">
        <w:t>preċedent</w:t>
      </w:r>
      <w:r w:rsidRPr="00AC5682">
        <w:t xml:space="preserve"> ta’ kriżijiet, </w:t>
      </w:r>
      <w:r w:rsidRPr="00AC5682">
        <w:t>kunflitti</w:t>
      </w:r>
      <w:r w:rsidRPr="00AC5682">
        <w:t xml:space="preserve"> u </w:t>
      </w:r>
      <w:r w:rsidRPr="00AC5682">
        <w:t>fraġilitajiet</w:t>
      </w:r>
      <w:r w:rsidRPr="00AC5682">
        <w:t xml:space="preserve"> ġenerali, id-</w:t>
      </w:r>
      <w:r w:rsidRPr="00AC5682">
        <w:t>dekabornizzazzjoni</w:t>
      </w:r>
      <w:r w:rsidRPr="00AC5682">
        <w:t>, is-saħħa globali u l-ħtieġa li jiġu appoġġjati l-Ukrajna u sħab oħra; iqis għalhekk li huwa meħtieġ li l-allokazzjoni baġitarja għall-istrument Ewropa Globali tiżdied għal EUR 225 biljun fi prezzijiet attwali (ekwivalenti għal EUR 198,63 biljun fi prezzijiet kostanti tal-2025);</w:t>
      </w:r>
    </w:p>
    <w:p w:rsidR="000C4A21" w:rsidRPr="00AC5682" w:rsidP="000C4A21" w14:paraId="657F2D7F" w14:textId="77777777">
      <w:pPr>
        <w:pStyle w:val="NormalHanging12a"/>
      </w:pPr>
      <w:r w:rsidRPr="00AC5682">
        <w:t>57.</w:t>
      </w:r>
      <w:r w:rsidRPr="00AC5682">
        <w:tab/>
        <w:t xml:space="preserve">Jiddispjaċih dwar in-nuqqas ta’ miri tematiċi li jkopru oqsma kritiċi li jippermettu lill-koleġiżlaturi jistabbilixxu prijoritajiet strateġiċi; jisħaq fuq il-ħtieġa li jiġu involuti s-sħab tas-soċjetà ċivili kif ukoll l-atturi lokali u reġjonali; jisħaq li din l-allokazzjoni akbar hija essenzjali biex l-Unjoni tiġi żgurata bħala attur globali kredibbli; jitlob il-fondi meħtieġa biex jiġu appoġġjati l-proċessi tat-tkabbir u tal-adeżjoni u biex jiġu </w:t>
      </w:r>
      <w:r w:rsidRPr="00AC5682">
        <w:t xml:space="preserve">promossi u rispettati l-valuri u l-interessi tal-Unjoni madwar id-dinja, inkluż permezz ta’ sħubijiet ta’ benefiċċju reċiproku; jisħaq li finanzjament prevedibbli u adegwat jappoġġja l-istabbiltà, ir-reżiljenza u l-iżvilupp sostenibbli, u jikkontribwixxi biex jiġu indirizzati l-kawżi fundamentali tal-migrazzjoni billi jrawwem opportunitajiet ekonomiċi, edukazzjoni u taħriġ vokazzjonali ta’ kwalità, u ħolqien ta’ impjiegi fil-pajjiżi sħab, u b’hekk isaħħaħ is-sigurtà fit-tul; jitlob li jiġu nnegozjati dispożizzjonijiet fl-ambitu tal-proċedura leġiżlattiva rilevanti biex jiġi żgurat li l-implimentazzjoni tal-fondi tal-UE fl-ambitu tal-istrument Ewropa Globali ma </w:t>
      </w:r>
      <w:r w:rsidRPr="00AC5682">
        <w:t>tinjorax</w:t>
      </w:r>
      <w:r w:rsidRPr="00AC5682">
        <w:t xml:space="preserve"> il-ksur persistenti tad-drittijiet tal-bniedem fil-pajjiżi sħab, u jfakkar fil-prinċipji tal-umanità, l-imparzjalità, in-newtralità u l-indipendenza għall-għajnuna umanitarja u għall-iżvilupp;</w:t>
      </w:r>
    </w:p>
    <w:p w:rsidR="000C4A21" w:rsidRPr="00AC5682" w:rsidP="000C4A21" w14:paraId="5B014949" w14:textId="77777777">
      <w:pPr>
        <w:pStyle w:val="NormalHanging12a"/>
      </w:pPr>
      <w:r w:rsidRPr="00AC5682">
        <w:t>58.</w:t>
      </w:r>
      <w:r w:rsidRPr="00AC5682">
        <w:tab/>
        <w:t xml:space="preserve">Iwissi li l-fużjoni tal-programmi tista’ twassal, għal </w:t>
      </w:r>
      <w:r w:rsidRPr="00AC5682">
        <w:t>darb</w:t>
      </w:r>
      <w:r w:rsidRPr="00AC5682">
        <w:t xml:space="preserve">’oħra, għal sorveljanza u involviment parlamentari </w:t>
      </w:r>
      <w:r w:rsidRPr="00AC5682">
        <w:t>mdgħajfa</w:t>
      </w:r>
      <w:r w:rsidRPr="00AC5682">
        <w:t xml:space="preserve"> u </w:t>
      </w:r>
      <w:r w:rsidRPr="00AC5682">
        <w:t>viżibbiltà</w:t>
      </w:r>
      <w:r w:rsidRPr="00AC5682">
        <w:t xml:space="preserve"> mnaqqsa tal-finanzjament għal prijoritajiet speċifiċi, kif ġara fl-Istrument ta’ Viċinat, ta’ Kooperazzjoni għall-Iżvilupp u ta’ Kooperazzjoni Internazzjonali (NDICI) – Ewropa Globali; jitlob mekkaniżmi ta’ obbligu ta’ rendikont u rappurtar ċari u sinifikanti fi ħdan il-qafas tal-Ewropa Globali; </w:t>
      </w:r>
      <w:r w:rsidRPr="00AC5682">
        <w:t>jinsisti</w:t>
      </w:r>
      <w:r w:rsidRPr="00AC5682">
        <w:t xml:space="preserve"> li l-pilastri, kif ukoll il-programmi tematiċi, il-pajjiżi u l-istrumenti fi ħdanhom, inklużi l-fondi ta’ qabel l-adeżjoni, iżommu linji baġitarji ċari u separati biex jiżguraw it-trasparenza fl-allokazzjonijiet u li t-talbiet għal trasferimenti fi ħdan il-pilastri ta’ ammont sinifikanti jkunu soġġetti għal approvazzjoni minn qabel mill-Parlament; iqis li huwa essenzjali li d-</w:t>
      </w:r>
      <w:r w:rsidRPr="00AC5682">
        <w:t>diżimpenji</w:t>
      </w:r>
      <w:r w:rsidRPr="00AC5682">
        <w:t xml:space="preserve"> fl-ambitu tal-Ewropa Globali jitħallew jerġgħu lura għal-linja baġitarja tal-oriġini; iqis li huwa meħtieġ li l-Kummissjoni tipprovdi tqassim ċar bejn il-finanzjament </w:t>
      </w:r>
      <w:r w:rsidRPr="00AC5682">
        <w:t>programmabbli</w:t>
      </w:r>
      <w:r w:rsidRPr="00AC5682">
        <w:t xml:space="preserve"> u dak mhux </w:t>
      </w:r>
      <w:r w:rsidRPr="00AC5682">
        <w:t>programmabbli</w:t>
      </w:r>
      <w:r w:rsidRPr="00AC5682">
        <w:t xml:space="preserve"> u jfakkar li l-Ewropa Globali trid tkun magħmula prinċipalment minn azzjonijiet ta’ programmi ġeografiċi;</w:t>
      </w:r>
    </w:p>
    <w:p w:rsidR="000C4A21" w:rsidRPr="00AC5682" w:rsidP="000C4A21" w14:paraId="5B6561CA" w14:textId="77777777">
      <w:pPr>
        <w:pStyle w:val="NormalHanging12a"/>
      </w:pPr>
      <w:r w:rsidRPr="00AC5682">
        <w:t>59.</w:t>
      </w:r>
      <w:r w:rsidRPr="00AC5682">
        <w:tab/>
        <w:t xml:space="preserve">Ifakkar li l-għajnuna umanitarja, b’finanzjament </w:t>
      </w:r>
      <w:r w:rsidRPr="00AC5682">
        <w:t>delimitat</w:t>
      </w:r>
      <w:r w:rsidRPr="00AC5682">
        <w:t xml:space="preserve">, </w:t>
      </w:r>
      <w:r w:rsidRPr="00AC5682">
        <w:t>salvagwardjata</w:t>
      </w:r>
      <w:r w:rsidRPr="00AC5682">
        <w:t xml:space="preserve"> u implimentata f’konformità mar-Regolament tal-Kunsill (KE) Nru 1257/96 dwar l-għajnuna umanitarja</w:t>
      </w:r>
      <w:r>
        <w:rPr>
          <w:rStyle w:val="FootnoteReference"/>
        </w:rPr>
        <w:footnoteReference w:id="9"/>
      </w:r>
      <w:r w:rsidRPr="00AC5682">
        <w:t>, tibqa’ l-espressjoni ta’ solidarjetà l-aktar viżibbli u bbażata fuq il-prinċipji tal-Ewropa u trid tkompli tirrispetta l-prinċipji tal-umanità, l-imparzjalità, in-newtralità u l-indipendenza; itenni l-pożizzjoni tiegħu li n-natura bbażata fuq il-prinċipji u l-ħtiġijiet tal-għajnuna umanitarja tirrikjedi li l-finanzjament prevedibbli tagħha jitwassal permezz ta’ qafas koerenti b’linja bażi annwali li fiha riżorsi adegwati b’</w:t>
      </w:r>
      <w:r w:rsidRPr="00AC5682">
        <w:t>nomenklatura</w:t>
      </w:r>
      <w:r w:rsidRPr="00AC5682">
        <w:t xml:space="preserve"> </w:t>
      </w:r>
      <w:r w:rsidRPr="00AC5682">
        <w:t>ddedikata</w:t>
      </w:r>
      <w:r w:rsidRPr="00AC5682">
        <w:t xml:space="preserve">, </w:t>
      </w:r>
      <w:r w:rsidRPr="00AC5682">
        <w:t>ikkomplementata</w:t>
      </w:r>
      <w:r w:rsidRPr="00AC5682">
        <w:t xml:space="preserve"> minn riżerva adegwata biex taqdi azzjonijiet ta’ emerġenza;</w:t>
      </w:r>
    </w:p>
    <w:p w:rsidR="000C4A21" w:rsidRPr="00AC5682" w:rsidP="000C4A21" w14:paraId="5B656E47" w14:textId="77777777">
      <w:pPr>
        <w:pStyle w:val="NormalHanging12a"/>
      </w:pPr>
      <w:r w:rsidRPr="00AC5682">
        <w:t>60.</w:t>
      </w:r>
      <w:r w:rsidRPr="00AC5682">
        <w:tab/>
        <w:t xml:space="preserve">Jenfasizza l-importanza ta’ aċċess garantit għar-riżerva tar-riżerva tal-Ewropa Globali, li għandha tkun disponibbli flimkien mal-allokazzjoni </w:t>
      </w:r>
      <w:r w:rsidRPr="00AC5682">
        <w:t>indikattiva</w:t>
      </w:r>
      <w:r w:rsidRPr="00AC5682">
        <w:t xml:space="preserve"> ta’ EUR 25 biljun u barra minnha għal rinforzi fil-każ ta’ ħtiġijiet mhux mistennija, li qed jikbru minħabba fatturi bħat-tibdil fil-klima; jitlob li l-EUR 25 biljun għall-għajnuna umanitarja matul il-perjodu 2028-2034 jitqiesu bħala minimu garantit u mhux limitu massimu, fid-dawl tal-għadd u d-durata dejjem akbar tal-kriżijiet umanitarji;</w:t>
      </w:r>
    </w:p>
    <w:p w:rsidR="000C4A21" w:rsidRPr="00AC5682" w:rsidP="000C4A21" w14:paraId="5D448936" w14:textId="77777777">
      <w:pPr>
        <w:pStyle w:val="NormalHanging12a"/>
      </w:pPr>
      <w:r w:rsidRPr="00AC5682">
        <w:t>61.</w:t>
      </w:r>
      <w:r w:rsidRPr="00AC5682">
        <w:tab/>
        <w:t>Jilqa’ l-fatt li l-</w:t>
      </w:r>
      <w:r w:rsidRPr="00AC5682">
        <w:t>mobilizzazzjoni</w:t>
      </w:r>
      <w:r w:rsidRPr="00AC5682">
        <w:t xml:space="preserve"> tar-riżerva tal-Ewropa Globali għandha tinbidel meta mqabbla mal-NDICI – Ewropa Globali, peress li fl-ambitu tal-QFP u tar-regoli tar-</w:t>
      </w:r>
      <w:r w:rsidRPr="00AC5682">
        <w:t>Regolament Finanzjarju li jmiss</w:t>
      </w:r>
      <w:r>
        <w:rPr>
          <w:rStyle w:val="FootnoteReference"/>
        </w:rPr>
        <w:footnoteReference w:id="10"/>
      </w:r>
      <w:r w:rsidRPr="00AC5682">
        <w:t xml:space="preserve"> kwalunkwe </w:t>
      </w:r>
      <w:r w:rsidRPr="00AC5682">
        <w:t>mobilizzazzjoni</w:t>
      </w:r>
      <w:r w:rsidRPr="00AC5682">
        <w:t xml:space="preserve"> ta’ aktar minn 10 % tal-allokazzjoni annwali se jkollha tiġi approvata mill-Parlament u mill-Kunsill; </w:t>
      </w:r>
      <w:r w:rsidRPr="00AC5682">
        <w:t>jinsisti</w:t>
      </w:r>
      <w:r w:rsidRPr="00AC5682">
        <w:t xml:space="preserve">, madankollu, fuq it-talbiet preċedenti tiegħu li l-Kummissjoni tinforma lill-Parlament fi żmien xieraq qabel kwalunkwe </w:t>
      </w:r>
      <w:r w:rsidRPr="00AC5682">
        <w:t>mobilizzazzjoni</w:t>
      </w:r>
      <w:r w:rsidRPr="00AC5682">
        <w:t xml:space="preserve"> tar-riżerva u tqis l-osservazzjonijiet tagħha dwar in-natura, l-objettivi u l-ammonti finanzjarji previsti;</w:t>
      </w:r>
    </w:p>
    <w:p w:rsidR="000C4A21" w:rsidRPr="00AC5682" w:rsidP="000C4A21" w14:paraId="2950BA47" w14:textId="77777777">
      <w:pPr>
        <w:pStyle w:val="NormalHanging12a"/>
      </w:pPr>
      <w:r w:rsidRPr="00AC5682">
        <w:t>62.</w:t>
      </w:r>
      <w:r w:rsidRPr="00AC5682">
        <w:tab/>
        <w:t xml:space="preserve">Jissottolinja li strument Ewropa Globali b’riżorsi biżżejjed huwa essenzjali għall-konsistenza tal-azzjoni esterna tal-Unjoni u biex l-UE taġixxi bħala sieħeb affidabbli u fit-tul, fuq l-istess livell mal-pajjiżi sħab; jafferma mill-ġdid li l-allokazzjonijiet fl-ambitu tal-Ewropa Globali għandhom </w:t>
      </w:r>
      <w:r w:rsidRPr="00AC5682">
        <w:t>jallinjaw</w:t>
      </w:r>
      <w:r w:rsidRPr="00AC5682">
        <w:t xml:space="preserve"> mal-objettiv tal-politika tal-UE dwar il-kooperazzjoni għall-iżvilupp kif iddikjarat fl-Artikolu 208 tat-TFUE, jiġifieri t-tnaqqis u, fuq terminu twil, il-qerda tal-faqar, kif ukoll mal-Kunsens Ewropew għall-Iżvilupp u l-Aġenda 2030 għall-Iżvilupp Sostenibbli; </w:t>
      </w:r>
    </w:p>
    <w:p w:rsidR="000C4A21" w:rsidRPr="00AC5682" w:rsidP="000C4A21" w14:paraId="19071195" w14:textId="77777777">
      <w:pPr>
        <w:pStyle w:val="NormalHanging12a"/>
      </w:pPr>
      <w:r w:rsidRPr="00AC5682">
        <w:t>63.</w:t>
      </w:r>
      <w:r w:rsidRPr="00AC5682">
        <w:tab/>
        <w:t xml:space="preserve">Jitlob mekkaniżmi sinifikanti ta’ obbligu ta’ rendikont u rapportar; jinsab imħasseb dwar l-użu mifrux ta’ “finanzjament mhux marbut mal-ispejjeż” </w:t>
      </w:r>
      <w:bookmarkStart w:id="9" w:name="_Hlk227671173"/>
      <w:r w:rsidRPr="00AC5682">
        <w:t xml:space="preserve">fl-implimentazzjoni tal-pilastru tal-Ewropa permezz ta’ pjanijiet ibbażati fuq il-prestazzjoni </w:t>
      </w:r>
      <w:bookmarkEnd w:id="9"/>
      <w:r w:rsidRPr="00AC5682">
        <w:t xml:space="preserve">u </w:t>
      </w:r>
      <w:r w:rsidRPr="00AC5682">
        <w:t>jinsisti</w:t>
      </w:r>
      <w:r w:rsidRPr="00AC5682">
        <w:t xml:space="preserve"> li dawn il-fondi għandhom jiġu żborżati abbażi tal-konformità mal-prinċipji fundamentali tal-proċess tat-tkabbir, inkluż l-istat tad-dritt; </w:t>
      </w:r>
    </w:p>
    <w:p w:rsidR="000C4A21" w:rsidRPr="00AC5682" w:rsidP="000C4A21" w14:paraId="3F3A4829" w14:textId="77777777">
      <w:pPr>
        <w:pStyle w:val="NormalHanging12a"/>
      </w:pPr>
      <w:r w:rsidRPr="00AC5682">
        <w:t>64.</w:t>
      </w:r>
      <w:r w:rsidRPr="00AC5682">
        <w:tab/>
        <w:t xml:space="preserve">Iqis li t-tkabbir jirrappreżenta opportunità biex tissaħħaħ l-Unjoni u li l-QFP li jmiss huwa kruċjali biex l-Unjoni u l-pajjiżi kandidati jitħejjew għall-adeżjoni tagħhom; jilqa’ d-deċiżjoni li l-Ukrajna u l-viċinat tar-Repubblika tal-Moldova jingħataw status ta’ pajjiż kandidat; </w:t>
      </w:r>
      <w:r w:rsidRPr="00AC5682">
        <w:t>jinsisti</w:t>
      </w:r>
      <w:r w:rsidRPr="00AC5682">
        <w:t xml:space="preserve"> fuq il-ħtieġa li jintużaw il-fondi meħtieġa biex jiġu appoġġjati l-proċessi ta’ adeżjoni tagħhom u l-proċessi ta’ adeżjoni tal-pajjiżi tal-</w:t>
      </w:r>
      <w:r w:rsidRPr="00AC5682">
        <w:t>Balkani</w:t>
      </w:r>
      <w:r w:rsidRPr="00AC5682">
        <w:t xml:space="preserve"> tal-Punent; jilqa’ l-impenn tal-Ewropa Globali li tipprovdi appoġġ finanzjarju </w:t>
      </w:r>
      <w:r w:rsidRPr="00AC5682">
        <w:t>robust</w:t>
      </w:r>
      <w:r w:rsidRPr="00AC5682">
        <w:t xml:space="preserve"> lill-pajjiżi kandidati bħala strument ewlieni biex dawn jiġu </w:t>
      </w:r>
      <w:r w:rsidRPr="00AC5682">
        <w:t>ankrati</w:t>
      </w:r>
      <w:r w:rsidRPr="00AC5682">
        <w:t xml:space="preserve"> b’mod sod mal-UE u biex titmexxa ’l quddiem it-tħejjija tagħhom għall-adeżjoni; jitlob li tiġi garantita allokazzjoni ddedikata għal kull pajjiż kandidat b’linji baġitarji speċifiċi; </w:t>
      </w:r>
    </w:p>
    <w:p w:rsidR="000C4A21" w:rsidRPr="00AC5682" w:rsidP="000C4A21" w14:paraId="39EF2E3A" w14:textId="77777777">
      <w:pPr>
        <w:pStyle w:val="NormalHanging12a"/>
      </w:pPr>
      <w:r w:rsidRPr="00AC5682">
        <w:t>65.</w:t>
      </w:r>
      <w:r w:rsidRPr="00AC5682">
        <w:tab/>
        <w:t xml:space="preserve">Itenni l-appoġġ sħiħ tiegħu lill-Ukreni fil-ġlieda tagħhom għal-libertà u d-demokrazija u </w:t>
      </w:r>
      <w:r w:rsidRPr="00AC5682">
        <w:t>jiddeplora</w:t>
      </w:r>
      <w:r w:rsidRPr="00AC5682">
        <w:t xml:space="preserve"> t-tbatija </w:t>
      </w:r>
      <w:r w:rsidRPr="00AC5682">
        <w:t>terribbli</w:t>
      </w:r>
      <w:r w:rsidRPr="00AC5682">
        <w:t xml:space="preserve"> u l-impatt li jirriżultaw mill-gwerra ta’ aggressjoni mhux provokata u mhux ġustifikabbli tar-Russja; jilqa’ l-fatt li l-proposta biex jiġi implimentat is-Self ta’ Appoġġ għall-Ukrajna ġiet adottata bħala parti mill-appoġġ tal-Unjoni lill-Ukrajna; jissottolinja li l-kostijiet tas-servizz tad-dejn li jirriżultaw mis-self għas-Self ta’ Appoġġ għall-Ukrajna ma ġewx ikkunsidrati fil-proposti </w:t>
      </w:r>
      <w:r w:rsidRPr="00AC5682">
        <w:t>għall</w:t>
      </w:r>
      <w:r w:rsidRPr="00AC5682">
        <w:t xml:space="preserve">-QFP li jmiss; </w:t>
      </w:r>
      <w:r w:rsidRPr="00AC5682">
        <w:t>jinsisti</w:t>
      </w:r>
      <w:r w:rsidRPr="00AC5682">
        <w:t xml:space="preserve"> li dawn l-ispejjeż tas-servizz tad-dejn jitqiegħdu kompletament lil hinn mil-limiti massimi tal-QFP li jmiss u barra mill-finanzjament diġà ppjanat fl-ambitu tar-Riżerva għall-Ukrajna; </w:t>
      </w:r>
    </w:p>
    <w:p w:rsidR="000C4A21" w:rsidRPr="00AC5682" w:rsidP="000C4A21" w14:paraId="27CD3F0A" w14:textId="77777777">
      <w:pPr>
        <w:pStyle w:val="NormalHanging12a"/>
      </w:pPr>
      <w:r w:rsidRPr="00AC5682">
        <w:t>66.</w:t>
      </w:r>
      <w:r w:rsidRPr="00AC5682">
        <w:tab/>
        <w:t xml:space="preserve">Jinnota bi tħassib it-tnaqqis fil-mira tal-għajnuna uffiċjali għall-iżvilupp (ODA) minn 93 % għal 90 % fil-proposta tal-Kummissjoni; jisħaq li l-Kummissjoni m’għandhiex tkun tista’ tbiddel din il-mira permezz ta’ atti delegati; </w:t>
      </w:r>
    </w:p>
    <w:p w:rsidR="000C4A21" w:rsidRPr="00AC5682" w:rsidP="000C4A21" w14:paraId="07F81F8E" w14:textId="77777777">
      <w:pPr>
        <w:pStyle w:val="NormalHanging12a"/>
      </w:pPr>
      <w:r w:rsidRPr="00AC5682">
        <w:t>67.</w:t>
      </w:r>
      <w:r w:rsidRPr="00AC5682">
        <w:tab/>
        <w:t xml:space="preserve">Jisħaq fuq il-ħtieġa li jiġi żgurat finanzjament suffiċjenti għall-politika ta’ sigurtà u ta’ difiża komuni (PSDK) u għall-Kapaċità ta’ </w:t>
      </w:r>
      <w:r w:rsidRPr="00AC5682">
        <w:t>Skjerament</w:t>
      </w:r>
      <w:r w:rsidRPr="00AC5682">
        <w:t xml:space="preserve"> Rapidu; </w:t>
      </w:r>
      <w:r w:rsidRPr="00AC5682">
        <w:t>jissottolinja</w:t>
      </w:r>
      <w:r w:rsidRPr="00AC5682">
        <w:t xml:space="preserve"> li l-missjonijiet ċivili tal-PSDK huma strateġiċi għall-Unjoni u jappoġġjaw l-interessi tas-</w:t>
      </w:r>
      <w:r w:rsidRPr="00AC5682">
        <w:t>sigurtà u l-objettivi tal-azzjoni esterna tal-Unjoni, kif ukoll dawk tas-sħab tagħna; jitlob, għalhekk, allokazzjoni ta’ EUR 3,76 biljun fi prezzijiet attwali (ekwivalenti għal EUR 3,34 biljun fi prezzijiet kostanti tal-2025) għall-baġit għall-politika estera u ta’ sigurtà komuni, li tkopri l-PSDK;</w:t>
      </w:r>
    </w:p>
    <w:p w:rsidR="000C4A21" w:rsidRPr="00AC5682" w:rsidP="000C4A21" w14:paraId="54DF318C" w14:textId="77777777">
      <w:pPr>
        <w:pStyle w:val="NormalHanging12a"/>
      </w:pPr>
      <w:r w:rsidRPr="00AC5682">
        <w:t>68.</w:t>
      </w:r>
      <w:r w:rsidRPr="00AC5682">
        <w:tab/>
        <w:t xml:space="preserve">Jissottolinja li l-pajjiżi u t-territorji ekstra-Ewropej jirrappreżentaw assi uniċi u strateġiċi li huma ta’ benefiċċju għall-Unjoni kollha kemm hi; jemmen li l-allokazzjoni proposta mill-Kummissjoni ma </w:t>
      </w:r>
      <w:r w:rsidRPr="00AC5682">
        <w:t>tikkorrispondix</w:t>
      </w:r>
      <w:r w:rsidRPr="00AC5682">
        <w:t xml:space="preserve"> għall-isfidi li jiffaċċjaw il-pajjiżi u t-territorji ekstra-Ewropej u jitlob allokazzjoni ta’ EUR 2,08 biljun fi prezzijiet attwali (ekwivalenti għal EUR 1,85 biljun fi prezzijiet kostanti tal-2025), filwaqt li jitqies ukoll it-theddid reċenti għall-integrità territorjali ta’ Greenland, li l-kooperazzjoni magħha tista’ tgħin b’mod sinifikanti lill-Unjoni tavvanza l-awtonomija strateġika tagħha; </w:t>
      </w:r>
    </w:p>
    <w:p w:rsidR="000C4A21" w:rsidRPr="00AC5682" w:rsidP="000C4A21" w14:paraId="117CB316" w14:textId="77777777">
      <w:pPr>
        <w:pStyle w:val="NormalHanging12a"/>
      </w:pPr>
      <w:r w:rsidRPr="00AC5682">
        <w:t>69.</w:t>
      </w:r>
      <w:r w:rsidRPr="00AC5682">
        <w:tab/>
      </w:r>
      <w:r w:rsidRPr="00AC5682">
        <w:t>Jinsisti</w:t>
      </w:r>
      <w:r w:rsidRPr="00AC5682">
        <w:t xml:space="preserve"> li l-finanzjament tal-UE għall-prevenzjoni tal-kunflitti, il-konsolidazzjoni tal-paċi u r-rikostruzzjoni ta’ wara l-kunflitti jikkostitwixxi investiment dirett fl-istabbiltà u s-sigurtà fit-tul tal-Unjoni, b’mod partikolari fil-viċinat tal-Lvant u tan-Nofsinhar tagħha; ifaħħar ir-rwol tan-NU u tal-aġenziji tagħha fiż-żoni ta’ kunflitt u jitlob lill-UE ssaħħaħ l-appoġġ politiku u finanzjarju tagħha </w:t>
      </w:r>
      <w:r w:rsidRPr="00AC5682">
        <w:t>għall-multilateraliżmu</w:t>
      </w:r>
      <w:r w:rsidRPr="00AC5682">
        <w:t xml:space="preserve">; </w:t>
      </w:r>
      <w:r w:rsidRPr="00AC5682">
        <w:t>jeżiġi</w:t>
      </w:r>
      <w:r w:rsidRPr="00AC5682">
        <w:t xml:space="preserve"> li l-QFP li jmiss jipprovdi finanzjament iddedikat, adegwat u prevedibbli </w:t>
      </w:r>
      <w:r w:rsidRPr="00AC5682">
        <w:t>lin</w:t>
      </w:r>
      <w:r w:rsidRPr="00AC5682">
        <w:t>-NU u lill-aġenziji tagħha, li l-ħidma tagħhom hija ta’ importanza fundamentali għall-popolazzjoni ċivili, b’mod partikolari f’Gaża, fix-Xatt tal-Punent, fis-Sirja, fil-Libanu u fir-reġjun usa’; jappella lill-UE biex ikollha rwol attiv fil-konsolidazzjoni tal-paċi u fl-indirizzar tal-effetti tal-kunflitti fl-Ukrajna u f’Gaża u fl-appoġġ tal-isforzi ta’ bini mill-ġdid; jitlob finanzjament iddedikat f’dan ir-rigward fil-QFP; jissottolinja li l-finanzjament kollu tal-UE jrid ikun konformi mal-valuri u r-regoli tal-UE, b’mod partikolari r-Regolament Finanzjarju;</w:t>
      </w:r>
    </w:p>
    <w:p w:rsidR="000C4A21" w:rsidRPr="00AC5682" w:rsidP="000C4A21" w14:paraId="77EF03B1" w14:textId="77777777">
      <w:pPr>
        <w:pStyle w:val="NormalHanging12a"/>
      </w:pPr>
      <w:r w:rsidRPr="00AC5682">
        <w:t>70.</w:t>
      </w:r>
      <w:r w:rsidRPr="00AC5682">
        <w:tab/>
        <w:t xml:space="preserve">Jitlob li l-organizzazzjonijiet tas-soċjetà ċivili (OSĊ) ikomplu jingħataw ir-riżorsi u jkompli l-involviment sinifikattiv magħhom, speċjalment l-atturi lokali u l-organizzazzjonijiet tad-drittijiet tan-nisa, u jitlob djalogu strutturat </w:t>
      </w:r>
      <w:r w:rsidRPr="00AC5682">
        <w:t>appoġġjat</w:t>
      </w:r>
      <w:r w:rsidRPr="00AC5682">
        <w:t xml:space="preserve"> minn </w:t>
      </w:r>
      <w:r w:rsidRPr="00AC5682">
        <w:t>flussi</w:t>
      </w:r>
      <w:r w:rsidRPr="00AC5682">
        <w:t xml:space="preserve"> </w:t>
      </w:r>
      <w:r w:rsidRPr="00AC5682">
        <w:t>ddedikati</w:t>
      </w:r>
      <w:r w:rsidRPr="00AC5682">
        <w:t xml:space="preserve"> ta’ finanzjament imfassla għall-ħtiġijiet tal-OSĊ kif ukoll għad-difensuri tad-drittijiet tal-bniedem; jitlob li jiġi implimentat il-finanzjament tal-azzjoni esterna, filwaqt li jitqies ir-rwol fundamentali tal-gvernijiet lokali u reġjonali bis-saħħa ta’ governanza u sħubijiet effettivi, ċari u konsistenti f’diversi livelli;</w:t>
      </w:r>
    </w:p>
    <w:p w:rsidR="000C4A21" w:rsidRPr="00AC5682" w:rsidP="000C4A21" w14:paraId="276DA00D" w14:textId="77777777">
      <w:pPr>
        <w:pStyle w:val="NormalHanging12a"/>
      </w:pPr>
      <w:r w:rsidRPr="00AC5682">
        <w:t>71.</w:t>
      </w:r>
      <w:r w:rsidRPr="00AC5682">
        <w:tab/>
      </w:r>
      <w:r w:rsidRPr="00AC5682">
        <w:t>Jinsisti</w:t>
      </w:r>
      <w:r w:rsidRPr="00AC5682">
        <w:t xml:space="preserve"> li l-Grupp tal-Bank Ewropew tal-Investiment (BEI) jiġi rikonoxxut bħala s-sieħeb finanzjarju strateġiku primarju tal-Unjoni fi ħdan l-arkitettura tal-Ewropa Globali biex jiġi </w:t>
      </w:r>
      <w:r w:rsidRPr="00AC5682">
        <w:t>massimizzat</w:t>
      </w:r>
      <w:r w:rsidRPr="00AC5682">
        <w:t xml:space="preserve"> l-impatt tar-riżorsi tal-</w:t>
      </w:r>
      <w:r w:rsidRPr="00AC5682">
        <w:t>intestatura</w:t>
      </w:r>
      <w:r w:rsidRPr="00AC5682">
        <w:t xml:space="preserve"> 3; jitlob sħubija ta’ investiment b’saħħitha </w:t>
      </w:r>
      <w:r w:rsidRPr="00AC5682">
        <w:t>mal</w:t>
      </w:r>
      <w:r w:rsidRPr="00AC5682">
        <w:t xml:space="preserve">-BEI biex jiġi </w:t>
      </w:r>
      <w:r w:rsidRPr="00AC5682">
        <w:t>ingranat</w:t>
      </w:r>
      <w:r w:rsidRPr="00AC5682">
        <w:t xml:space="preserve"> il-baġit tal-UE, jiġi </w:t>
      </w:r>
      <w:r w:rsidRPr="00AC5682">
        <w:t>mobilizzat</w:t>
      </w:r>
      <w:r w:rsidRPr="00AC5682">
        <w:t xml:space="preserve"> l-investiment privat u jissaħħaħ il-qafas tat-taħlit u l-garanziji baġitarji, filwaqt li jiġi żgurat it-twettiq effettiv tal-objettivi tal-istrument, b’mod partikolari dawk relatati mal-kompetittività, ir-reżiljenza u l-promozzjoni tal-aċċess tas-settur privat għall-finanzjament fil-pajjiżi sħab; jirrikonoxxi r-rwol komplementari ta’ sħab ta’ implimentazzjoni oħra bħal banek u istituzzjonijiet promozzjonali nazzjonali, il-Bank Ewropew għar-Rikostruzzjoni u l-Iżvilupp u l-Bank ta’ Żvilupp tal-Kunsill tal-Ewropa;</w:t>
      </w:r>
    </w:p>
    <w:p w:rsidR="000C4A21" w:rsidRPr="00AC5682" w:rsidP="000C4A21" w14:paraId="33A1EB37" w14:textId="77777777">
      <w:pPr>
        <w:pStyle w:val="NormalHanging12a"/>
      </w:pPr>
    </w:p>
    <w:p w:rsidR="000C4A21" w:rsidRPr="00AC5682" w:rsidP="000C4A21" w14:paraId="65C9644F" w14:textId="77777777">
      <w:pPr>
        <w:pStyle w:val="NormalHanging12a"/>
        <w:rPr>
          <w:i/>
          <w:iCs/>
        </w:rPr>
      </w:pPr>
      <w:r w:rsidRPr="00AC5682">
        <w:rPr>
          <w:i/>
        </w:rPr>
        <w:t xml:space="preserve">Riżorsi umani, aġenziji </w:t>
      </w:r>
      <w:r w:rsidRPr="00AC5682">
        <w:rPr>
          <w:i/>
        </w:rPr>
        <w:t>deċentralizzati</w:t>
      </w:r>
      <w:r w:rsidRPr="00AC5682">
        <w:rPr>
          <w:i/>
        </w:rPr>
        <w:t xml:space="preserve">, u nefqa amministrattiva oħra </w:t>
      </w:r>
    </w:p>
    <w:p w:rsidR="000C4A21" w:rsidRPr="00AC5682" w:rsidP="000C4A21" w14:paraId="7A1A27E7" w14:textId="77777777">
      <w:pPr>
        <w:pStyle w:val="NormalHanging12a"/>
      </w:pPr>
      <w:r w:rsidRPr="00AC5682">
        <w:t>72.</w:t>
      </w:r>
      <w:r w:rsidRPr="00AC5682">
        <w:tab/>
        <w:t xml:space="preserve">Jissottolinja l-ħtieġa li l-politiki tal-Unjoni jkunu sostnuti minn amministrazzjoni li tiffunzjona tajjeb; </w:t>
      </w:r>
      <w:r w:rsidRPr="00AC5682">
        <w:t>jinsisti</w:t>
      </w:r>
      <w:r w:rsidRPr="00AC5682">
        <w:t xml:space="preserve"> li wara l-2027 għandhom jiġu allokati biżżejjed riżorsi </w:t>
      </w:r>
      <w:r w:rsidRPr="00AC5682">
        <w:t xml:space="preserve">finanzjarji u tal-persunal mill-bidu nett u matul il-perjodu tal-QFP sabiex l-istituzzjonijiet, il-korpi u l-aġenziji </w:t>
      </w:r>
      <w:r w:rsidRPr="00AC5682">
        <w:t>deċentralizzati</w:t>
      </w:r>
      <w:r w:rsidRPr="00AC5682">
        <w:t xml:space="preserve"> tal-Unjoni u l-Uffiċċju tal-Prosekutur Pubbliku Ewropew, b’mod partikolari meta l-mandat tagħhom jiġi estiż, ikunu jistgħu jiżguraw tfassil tal-politika effettiv u effiċjenti, u twettiq u infurzar ta’ livell għoli u ta’ kwalità, jipprovdu assistenza teknika, ikomplu jattiraw l-aħjar persuni mill-Istati Membri kollha, u b’hekk jiżguraw bilanċ ġeografiku, u jkollhom marġni ta’ flessibbiltà biex jaġġustaw meta ċ-ċirkostanzi jinbidlu; jissottolinja l-ħtieġa li jiġi żgurat bilanċ bejn il-ġeneri fi ħdan l-amministrazzjoni fil-livelli kollha;</w:t>
      </w:r>
    </w:p>
    <w:p w:rsidR="000C4A21" w:rsidRPr="00AC5682" w:rsidP="000C4A21" w14:paraId="5879B6C3" w14:textId="77777777">
      <w:pPr>
        <w:pStyle w:val="NormalHanging12a"/>
      </w:pPr>
      <w:r w:rsidRPr="00AC5682">
        <w:t>73.</w:t>
      </w:r>
      <w:r w:rsidRPr="00AC5682">
        <w:tab/>
        <w:t xml:space="preserve">Jistieden lill-Kummissjoni tipprovdi informazzjoni addizzjonali dwar il-finanzjament u l-persunal għall-aġenziji </w:t>
      </w:r>
      <w:r w:rsidRPr="00AC5682">
        <w:t>deċentralizzati</w:t>
      </w:r>
      <w:r w:rsidRPr="00AC5682">
        <w:t xml:space="preserve"> tal-UE fil-QFP li jmiss; iqis li, għal xi aġenziji, il-proposta ta’ finanzjament u persunal stabbli se tkompli ddgħajjef il-kapaċità tagħhom li jissodisfaw il-mandati tagħhom; itenni l-pożizzjoni li ilu jħaddan il-Parlament li kompiti ġodda għandhom jiġu ffinanzjati permezz ta’ approprjazzjonijiet ġodda, u li r-</w:t>
      </w:r>
      <w:r w:rsidRPr="00AC5682">
        <w:t>riallokazzjonijiet</w:t>
      </w:r>
      <w:r w:rsidRPr="00AC5682">
        <w:t xml:space="preserve"> minn programmi u prijoritajiet oħra jridu jkunu eċċezzjonali; jirrikonoxxi l-ħtieġa li jiġu </w:t>
      </w:r>
      <w:r w:rsidRPr="00AC5682">
        <w:t>vvalutati</w:t>
      </w:r>
      <w:r w:rsidRPr="00AC5682">
        <w:t xml:space="preserve"> u evitati </w:t>
      </w:r>
      <w:r w:rsidRPr="00AC5682">
        <w:t>trikkib</w:t>
      </w:r>
      <w:r w:rsidRPr="00AC5682">
        <w:t xml:space="preserve"> jew </w:t>
      </w:r>
      <w:r w:rsidRPr="00AC5682">
        <w:t>duplikazzjonijiet</w:t>
      </w:r>
      <w:r w:rsidRPr="00AC5682">
        <w:t xml:space="preserve"> potenzjali bejn l-aġenziji u li jiġu identifikati opportunitajiet għal sinerġiji u kooperazzjoni sabiex jiġi żgurat li r-riżorsi jiġu allokati b’mod effiċjenti;</w:t>
      </w:r>
    </w:p>
    <w:p w:rsidR="000C4A21" w:rsidRPr="00AC5682" w:rsidP="000C4A21" w14:paraId="50653BC4" w14:textId="77777777">
      <w:pPr>
        <w:pStyle w:val="NormalHanging12a"/>
      </w:pPr>
      <w:r w:rsidRPr="00AC5682">
        <w:t>74.</w:t>
      </w:r>
      <w:r w:rsidRPr="00AC5682">
        <w:tab/>
        <w:t xml:space="preserve">Jinnota bi tħassib li l-persunal stabbli impost mill-Kummissjoni stess wera li huwa </w:t>
      </w:r>
      <w:r w:rsidRPr="00AC5682">
        <w:t>kontroproduttiv</w:t>
      </w:r>
      <w:r w:rsidRPr="00AC5682">
        <w:t xml:space="preserve"> biex jissodisfa r-rekwiżiti operazzjonali; jirrikonoxxi li, għall-QFP 2028-2034, il-Kummissjoni talbet pożizzjonijiet addizzjonali, b’mod partikolari fir-rigward tar-rekwiżiti taċ-ċibersigurtà f’termini ta’ persunal; </w:t>
      </w:r>
      <w:r w:rsidRPr="00AC5682">
        <w:t>jinsisti</w:t>
      </w:r>
      <w:r w:rsidRPr="00AC5682">
        <w:t xml:space="preserve"> li l-ħtiġijiet tal-persunal tal-istituzzjonijiet u l-korpi kollha għandhom jitqiesu meta jiġu stabbiliti pożizzjonijiet addizzjonali; jenfasizza s-sitwazzjoni </w:t>
      </w:r>
      <w:r w:rsidRPr="00AC5682">
        <w:t>partikolarment</w:t>
      </w:r>
      <w:r w:rsidRPr="00AC5682">
        <w:t xml:space="preserve"> </w:t>
      </w:r>
      <w:r w:rsidRPr="00AC5682">
        <w:t>allarmanti</w:t>
      </w:r>
      <w:r w:rsidRPr="00AC5682">
        <w:t xml:space="preserve"> fejn xi aġenziji tal-UE jirċievu finanzjament </w:t>
      </w:r>
      <w:r w:rsidRPr="00AC5682">
        <w:t>operazzjonali</w:t>
      </w:r>
      <w:r w:rsidRPr="00AC5682">
        <w:t xml:space="preserve"> </w:t>
      </w:r>
      <w:r w:rsidRPr="00AC5682">
        <w:t>inadegwat</w:t>
      </w:r>
      <w:r w:rsidRPr="00AC5682">
        <w:t>, li jillimita serjament il-kapaċità tagħhom li jissodisfaw il-mandati tagħhom, jikkonformaw mar-Regolament li jistabbilixxi miżuri għal livell għoli komuni ta’ ċibersigurtà fl-istituzzjonijiet, fil-korpi, fl-uffiċċji u fl-aġenziji tal-Unjoni</w:t>
      </w:r>
      <w:r>
        <w:rPr>
          <w:rStyle w:val="FootnoteReference"/>
        </w:rPr>
        <w:footnoteReference w:id="11"/>
      </w:r>
      <w:r w:rsidRPr="00AC5682">
        <w:t xml:space="preserve"> u jwettqu l-objettivi ta’ politika u l-infurzar kif ukoll l-obbligi regolatorji tagħhom; jisħaq li, fid-dawl tal-isfidi dejjem akbar li għandhom jiġu indirizzati, l-istituzzjonijiet u l-korpi tal-UE jeħtieġ li joffru ambjent tax-xogħol attraenti biex jiżguraw applikazzjonijiet ta’ talent ta’ livell għoli;</w:t>
      </w:r>
    </w:p>
    <w:p w:rsidR="000C4A21" w:rsidRPr="00AC5682" w:rsidP="000C4A21" w14:paraId="56B2C1BE" w14:textId="77777777">
      <w:pPr>
        <w:pStyle w:val="NormalHanging12a"/>
      </w:pPr>
      <w:r w:rsidRPr="00AC5682">
        <w:t>75.</w:t>
      </w:r>
      <w:r w:rsidRPr="00AC5682">
        <w:tab/>
        <w:t xml:space="preserve">Jisħaq fuq l-importanza tas-sistema tal-Iskejjel Ewropej bħala mudell ewlieni li jistabbilixxi standards edukattivi komuni għoljin madwar l-Istati Membri u joffri kwalifika rikonoxxuta internazzjonalment li tippromwovi l-eċċellenza akkademika, il-mobbiltà </w:t>
      </w:r>
      <w:r w:rsidRPr="00AC5682">
        <w:t>tal-istudentI</w:t>
      </w:r>
      <w:r w:rsidRPr="00AC5682">
        <w:t xml:space="preserve"> u identità Ewropea kondiviża; jitlob, għalhekk, li l-appoġġ u l-finanzjament prevedibbli jissodisfaw l-ispejjeż strutturali fit-tul tiegħu li bħalissa mhumiex koperti u r-responsabbiltajiet li qed jiżdiedu b’mod rapidu, u li jiġu żgurati l-viżibbiltà, it-trasparenza u ċ-ċertezza baġitarja tiegħu; </w:t>
      </w:r>
    </w:p>
    <w:p w:rsidR="000C4A21" w:rsidRPr="00AC5682" w:rsidP="000C4A21" w14:paraId="22BF7350" w14:textId="77777777">
      <w:pPr>
        <w:pStyle w:val="NormalHanging12a"/>
      </w:pPr>
      <w:r w:rsidRPr="00AC5682">
        <w:t>76.</w:t>
      </w:r>
      <w:r w:rsidRPr="00AC5682">
        <w:tab/>
        <w:t xml:space="preserve">Jassumi li l-proposta tal-Kummissjoni tirrifletti kif xieraq il-ħtiġijiet reali fl-istituzzjonijiet, fil-korpi u fl-aġenziji kollha u, għal dik ir-raġuni, ma </w:t>
      </w:r>
      <w:r w:rsidRPr="00AC5682">
        <w:t>jipproponix</w:t>
      </w:r>
      <w:r w:rsidRPr="00AC5682">
        <w:t xml:space="preserve"> żieda ulterjuri; biħsiebu, madankollu, jiddefendi bis-sħiħ il-proposta tal-Kummissjoni u jiżgura l-finanzjament meħtieġ għal amministrazzjoni pubblika Ewropea b’saħħitha, effiċjenti u ta’ kwalità għolja bbażata fuq il-prinċipju tal-ugwaljanza taċ-ċittadini tal-</w:t>
      </w:r>
      <w:r w:rsidRPr="00AC5682">
        <w:t>Unjoni, għas-servizz tal-Ewropej kollha;</w:t>
      </w:r>
    </w:p>
    <w:p w:rsidR="000C4A21" w:rsidRPr="00AC5682" w:rsidP="000C4A21" w14:paraId="25B77D03" w14:textId="77777777">
      <w:pPr>
        <w:pStyle w:val="NormalHanging12a"/>
      </w:pPr>
    </w:p>
    <w:p w:rsidR="000C4A21" w:rsidRPr="00AC5682" w:rsidP="000C4A21" w14:paraId="0B43915E" w14:textId="77777777">
      <w:pPr>
        <w:pStyle w:val="NormalHanging12a"/>
        <w:rPr>
          <w:i/>
          <w:iCs/>
        </w:rPr>
      </w:pPr>
      <w:r w:rsidRPr="00AC5682">
        <w:rPr>
          <w:i/>
        </w:rPr>
        <w:t>Strumenti Speċjali</w:t>
      </w:r>
    </w:p>
    <w:p w:rsidR="000C4A21" w:rsidRPr="00AC5682" w:rsidP="000C4A21" w14:paraId="3A2C7C3F" w14:textId="77777777">
      <w:pPr>
        <w:pStyle w:val="NormalHanging12a"/>
      </w:pPr>
      <w:r w:rsidRPr="00AC5682">
        <w:t>77.</w:t>
      </w:r>
      <w:r w:rsidRPr="00AC5682">
        <w:tab/>
        <w:t xml:space="preserve">Jilqa’ l-proposta tal-Kummissjoni għal Strument ta’ Flessibbiltà li għandu jkun kostitwit mhux biss minn ammont fiss iżda wkoll minn fondi addizzjonali minn dħul relatat ma’ multi u </w:t>
      </w:r>
      <w:r w:rsidRPr="00AC5682">
        <w:t>diżimpenji</w:t>
      </w:r>
      <w:r w:rsidRPr="00AC5682">
        <w:t xml:space="preserve">; iqis, fid-dawl tal-pożizzjoni tiegħu tas-7 ta’ Mejju 2025, li l-Istrument ta’ Flessibbiltà għandu jirċievi fondi minn sorsi addizzjonali, jiġifieri </w:t>
      </w:r>
      <w:r w:rsidRPr="00AC5682">
        <w:t>marġnijiet</w:t>
      </w:r>
      <w:r w:rsidRPr="00AC5682">
        <w:t xml:space="preserve"> li ma jkunux </w:t>
      </w:r>
      <w:r w:rsidRPr="00AC5682">
        <w:t>intnefqu</w:t>
      </w:r>
      <w:r w:rsidRPr="00AC5682">
        <w:t xml:space="preserve"> mis-snin preċedenti, </w:t>
      </w:r>
      <w:r w:rsidRPr="00AC5682">
        <w:t>is-surplus</w:t>
      </w:r>
      <w:r w:rsidRPr="00AC5682">
        <w:t xml:space="preserve"> annwali mis-sena preċedenti u r-</w:t>
      </w:r>
      <w:r w:rsidRPr="00AC5682">
        <w:t>rimborżi</w:t>
      </w:r>
      <w:r w:rsidRPr="00AC5682">
        <w:t xml:space="preserve"> minn strumenti finanzjarji, flimkien ma’ </w:t>
      </w:r>
      <w:r w:rsidRPr="00AC5682">
        <w:t>marġnijiet</w:t>
      </w:r>
      <w:r w:rsidRPr="00AC5682">
        <w:t xml:space="preserve"> futuri bħala l-aħħar alternattiva; iqis ukoll li dan għandu jkun </w:t>
      </w:r>
      <w:r w:rsidRPr="00AC5682">
        <w:t>fornut</w:t>
      </w:r>
      <w:r w:rsidRPr="00AC5682">
        <w:t xml:space="preserve"> ħafna minn qabel; jitlob simplifikazzjoni u razzjonalizzazzjoni tal-proċeduri fil-</w:t>
      </w:r>
      <w:r w:rsidRPr="00AC5682">
        <w:t>mobilizzazzjoni</w:t>
      </w:r>
      <w:r w:rsidRPr="00AC5682">
        <w:t xml:space="preserve"> ta’ strumenti speċjali u, għalhekk, iqis li l-eżistenza tal-Istrument ta’ Marġini Uniku hija </w:t>
      </w:r>
      <w:r w:rsidRPr="00AC5682">
        <w:t>obsoleta</w:t>
      </w:r>
      <w:r w:rsidRPr="00AC5682">
        <w:t xml:space="preserve"> u jitlob li l-karatteristiċi tiegħu jiġu inkorporati fl-Istrument ta’ Flessibbiltà; iqis li d-dħul assenjat estern u l-ammonti li jerġgħu jsiru disponibbli taħt regoli speċifiċi ta’ dħul u diżimpenn f’dispożizzjonijiet speċifiċi għall-programm jistgħu jiġu eżentati minn din ir-regola ġenerali;</w:t>
      </w:r>
    </w:p>
    <w:p w:rsidR="000C4A21" w:rsidRPr="00AC5682" w:rsidP="000C4A21" w14:paraId="57A74019" w14:textId="77777777">
      <w:pPr>
        <w:pStyle w:val="NormalHanging12a"/>
      </w:pPr>
      <w:r w:rsidRPr="00AC5682">
        <w:t>78.</w:t>
      </w:r>
      <w:r w:rsidRPr="00AC5682">
        <w:tab/>
        <w:t xml:space="preserve">Itenni li għandu jkun hemm it-tieni strument speċjali, </w:t>
      </w:r>
      <w:bookmarkStart w:id="10" w:name="_Hlk214989359"/>
      <w:r w:rsidRPr="00AC5682">
        <w:t>ir-Riżerva ta’ Solidarjetà għad-Diżastri Naturali</w:t>
      </w:r>
      <w:bookmarkEnd w:id="10"/>
      <w:r w:rsidRPr="00AC5682">
        <w:t xml:space="preserve">, li jammonta għal EUR 4 biljun fis-sena fi prezzijiet kostanti tal-2025 li għandu jiġi </w:t>
      </w:r>
      <w:r w:rsidRPr="00AC5682">
        <w:t>mobilizzat</w:t>
      </w:r>
      <w:r w:rsidRPr="00AC5682">
        <w:t xml:space="preserve"> lil hinn mil-limiti massimi tal-QFP, iddedikat biex jiżgura s-solidarjetà f’każ ta’ diżastri naturali, li għandu </w:t>
      </w:r>
      <w:r w:rsidRPr="00AC5682">
        <w:t>jikkomplementa</w:t>
      </w:r>
      <w:r w:rsidRPr="00AC5682">
        <w:t xml:space="preserve"> l-mekkaniżmu ta’ </w:t>
      </w:r>
      <w:r w:rsidRPr="00AC5682">
        <w:t>kaskata</w:t>
      </w:r>
      <w:r w:rsidRPr="00AC5682">
        <w:t xml:space="preserve"> propost għal sitwazzjonijiet ta’ kriżi u li għandu jkun irregolat minn regoli li jippermettu </w:t>
      </w:r>
      <w:r w:rsidRPr="00AC5682">
        <w:t>żborż</w:t>
      </w:r>
      <w:r w:rsidRPr="00AC5682">
        <w:t xml:space="preserve"> rapidu u, fejn xieraq, mekkaniżmi ta’ prefinanzjament f’koordinazzjoni ċara mal-istrumenti rilevanti kollha, inkluż l-UCPM+, u b’hekk jikkontribwixxi għar-reżiljenza u t-tħejjija għall-kriżijiet; iqis li ż-żewġ strumenti speċjali għandhom ikunu jistgħu </w:t>
      </w:r>
      <w:r w:rsidRPr="00AC5682">
        <w:t>jirriportaw</w:t>
      </w:r>
      <w:r w:rsidRPr="00AC5682">
        <w:t xml:space="preserve"> ammonti mhux minfuqa matul il-perjodu tal-QFP, biex tiġi </w:t>
      </w:r>
      <w:r w:rsidRPr="00AC5682">
        <w:t>ggarantita</w:t>
      </w:r>
      <w:r w:rsidRPr="00AC5682">
        <w:t xml:space="preserve"> l-</w:t>
      </w:r>
      <w:r w:rsidRPr="00AC5682">
        <w:t>flessibbiltà</w:t>
      </w:r>
      <w:r w:rsidRPr="00AC5682">
        <w:t>;</w:t>
      </w:r>
    </w:p>
    <w:p w:rsidR="000C4A21" w:rsidRPr="00AC5682" w:rsidP="000C4A21" w14:paraId="4652D64C" w14:textId="77777777">
      <w:pPr>
        <w:pStyle w:val="NormalHanging12a"/>
      </w:pPr>
      <w:r w:rsidRPr="00AC5682">
        <w:t>79.</w:t>
      </w:r>
      <w:r w:rsidRPr="00AC5682">
        <w:tab/>
        <w:t xml:space="preserve">Jinnota li l-Kummissjoni tipproponi EUR 88 biljun għar-Riżerva tal-Ukrajna fir-regolament QFP biex tiffinanzja l-assistenza ta’ qabel l-adeżjoni, l-irkupru u l-isforzi ta’ rikostruzzjoni; iqis li dan l-ammont jista’ jipprovdi appoġġ sostanzjali; jilqa’ t-tqegħid tar-Riżerva għall-Ukrajna lil hinn mil-limiti massimi tal-QFP biex jiġu indirizzati l-ħtiġijiet eċċezzjonali u imprevedibbli tal-Ukrajna; josserva, madankollu, li jekk il-kunflitt ikompli, din l-allokazzjoni ma tkunx biżżejjed biex tissodisfa l-ħtiġijiet tal-Ukrajna; jappella għal żieda u </w:t>
      </w:r>
      <w:r w:rsidRPr="00AC5682">
        <w:t>frontloading</w:t>
      </w:r>
      <w:r w:rsidRPr="00AC5682">
        <w:t xml:space="preserve"> tar-Riżerva, bil-ħsieb li jingħata appoġġ addizzjonali lill-Ukrajna; jisħaq li l-istruttura ta’ finanzjament għall-Ukrajna għandha tibqa’ koerenti, trasparenti u effettiva, u </w:t>
      </w:r>
      <w:r w:rsidRPr="00AC5682">
        <w:t>tappoġġja</w:t>
      </w:r>
      <w:r w:rsidRPr="00AC5682">
        <w:t xml:space="preserve"> bis-sħiħ il-</w:t>
      </w:r>
      <w:r w:rsidRPr="00AC5682">
        <w:t>perkors</w:t>
      </w:r>
      <w:r w:rsidRPr="00AC5682">
        <w:t xml:space="preserve"> ta’ adeżjoni tal-pajjiż filwaqt li tiddistingwi b’mod ċar l-assistenza ta’ qabel l-adeżjoni u l-ħtiġijiet ta’ rikostruzzjoni;</w:t>
      </w:r>
    </w:p>
    <w:p w:rsidR="000C4A21" w:rsidRPr="00AC5682" w:rsidP="000C4A21" w14:paraId="72F40BEE" w14:textId="77777777">
      <w:pPr>
        <w:pStyle w:val="NormalHanging12a"/>
        <w:rPr>
          <w:i/>
          <w:iCs/>
        </w:rPr>
      </w:pPr>
      <w:r w:rsidRPr="00AC5682">
        <w:rPr>
          <w:i/>
        </w:rPr>
        <w:t>Dispożizzjonijiet speċifiċi</w:t>
      </w:r>
    </w:p>
    <w:p w:rsidR="000C4A21" w:rsidRPr="00AC5682" w:rsidP="000C4A21" w14:paraId="177AA000" w14:textId="77777777">
      <w:pPr>
        <w:pStyle w:val="NormalHanging12a"/>
      </w:pPr>
      <w:r w:rsidRPr="00AC5682">
        <w:t>80.</w:t>
      </w:r>
      <w:r w:rsidRPr="00AC5682">
        <w:tab/>
        <w:t>Ifakkar li l-QFP attwali ma ġiex iffinanzjat biżżejjed, u dan kien jirrikjedi reviżjoni tal-QFP fl-2024; jinnota li filwaqt li hemm aktar flessibbiltà fil-proposta tal-QFP 2028-2034, l-ammonti globali fil-proposta tal-Kummissjoni għadhom mhumiex biżżejjed;</w:t>
      </w:r>
    </w:p>
    <w:p w:rsidR="000C4A21" w:rsidRPr="00AC5682" w:rsidP="000C4A21" w14:paraId="5658E143" w14:textId="77777777">
      <w:pPr>
        <w:pStyle w:val="NormalHanging12a"/>
      </w:pPr>
      <w:r w:rsidRPr="00AC5682">
        <w:t>81.</w:t>
      </w:r>
      <w:r w:rsidRPr="00AC5682">
        <w:tab/>
        <w:t xml:space="preserve">Jiddispjaċih li r-regolament QFP propost ma jinkludix klawżola ta’ rieżami ta’ nofs it-terminu; </w:t>
      </w:r>
      <w:r w:rsidRPr="00AC5682">
        <w:t>jinsisti</w:t>
      </w:r>
      <w:r w:rsidRPr="00AC5682">
        <w:t xml:space="preserve"> li r-regolament QFP irid jirrikjedi li l-Kummissjoni tippreżenta rieżami tal-funzjonament tal-QFP, sa mhux aktar tard minn Lulju 2031, filwaqt li jqis bis-sħiħ </w:t>
      </w:r>
      <w:r w:rsidRPr="00AC5682">
        <w:t xml:space="preserve">is-sitwazzjoni ekonomika f’dak iż-żmien, kif ukoll l-aħħar </w:t>
      </w:r>
      <w:r w:rsidRPr="00AC5682">
        <w:t>projezzjonijiet</w:t>
      </w:r>
      <w:r w:rsidRPr="00AC5682">
        <w:t xml:space="preserve"> </w:t>
      </w:r>
      <w:r w:rsidRPr="00AC5682">
        <w:t>makroekonomiċi</w:t>
      </w:r>
      <w:r w:rsidRPr="00AC5682">
        <w:t xml:space="preserve"> u tal-impjieg u l-iżviluppi globali rilevanti; huwa wkoll tal-fehma li tali rieżami obbligatorju għandu jkun akkumpanjat, kif xieraq, minn proposta leġiżlattiva għar-reviżjoni ta’ dan ir-Regolament f’</w:t>
      </w:r>
      <w:r w:rsidRPr="00AC5682">
        <w:t>konformità</w:t>
      </w:r>
      <w:r w:rsidRPr="00AC5682">
        <w:t xml:space="preserve"> mal-proċeduri stabbiliti </w:t>
      </w:r>
      <w:r w:rsidRPr="00AC5682">
        <w:t>fit</w:t>
      </w:r>
      <w:r w:rsidRPr="00AC5682">
        <w:t>-TFUE; jisħaq li kwalunkwe reviżjoni bħal din ma għandhiex tnaqqas il-pakketti nazzjonali allokati minn qabel, kif stabbilit fir-Regolament PSNR;</w:t>
      </w:r>
    </w:p>
    <w:p w:rsidR="000C4A21" w:rsidRPr="00AC5682" w:rsidP="000C4A21" w14:paraId="2AC6A933" w14:textId="77777777">
      <w:pPr>
        <w:pStyle w:val="NormalHanging12a"/>
      </w:pPr>
      <w:r w:rsidRPr="00AC5682">
        <w:t>82.</w:t>
      </w:r>
      <w:r w:rsidRPr="00AC5682">
        <w:tab/>
        <w:t>Ifakkar li l-elezzjonijiet Ewropej se jsiru fl-2034; iqis li d-data tal-pubblikazzjoni tal-proposta għar-Regolament QFP li ġej, jiġifieri l-1 ta’ Lulju 2033, hija ferm aktar tard mis-soltu fiċ-ċiklu tal-ħajja tal-QFP; jitlob li l-proposta għall-QFP ta’ wara l-2034 tiġi ppubblikata sa mhux aktar tard minn Lulju 2032;</w:t>
      </w:r>
    </w:p>
    <w:p w:rsidR="000C4A21" w:rsidRPr="00AC5682" w:rsidP="000C4A21" w14:paraId="4F88524B" w14:textId="77777777">
      <w:pPr>
        <w:pStyle w:val="NormalHanging12a"/>
        <w:rPr>
          <w:b/>
          <w:bCs/>
          <w:i/>
          <w:iCs/>
        </w:rPr>
      </w:pPr>
      <w:r w:rsidRPr="00AC5682">
        <w:rPr>
          <w:b/>
          <w:i/>
        </w:rPr>
        <w:t>Governanza</w:t>
      </w:r>
    </w:p>
    <w:p w:rsidR="000C4A21" w:rsidRPr="00AC5682" w:rsidP="000C4A21" w14:paraId="3BC9D732" w14:textId="77777777">
      <w:pPr>
        <w:pStyle w:val="NormalHanging12a"/>
      </w:pPr>
      <w:r w:rsidRPr="00AC5682">
        <w:t>83.</w:t>
      </w:r>
      <w:r w:rsidRPr="00AC5682">
        <w:tab/>
        <w:t xml:space="preserve">Jieħu nota </w:t>
      </w:r>
      <w:r w:rsidRPr="00AC5682">
        <w:t>tan-narrattiva</w:t>
      </w:r>
      <w:r w:rsidRPr="00AC5682">
        <w:t xml:space="preserve"> tal-Kummissjoni li l-proposti tagħha jfittxu li jżidu l-flessibbiltà u s-simplifikazzjoni fil-QFP li jmiss; jirrikonoxxi li l-flessibbiltà hija essenzjali biex jiġu indirizzati sfidi mhux previsti, iżda jisħaq li din ma tistax tintuża għad-detriment tal-obbligu ta’ rendikont, il-prevedibbiltà, it-trasparenza u l-koerenza tal-politika; iwissi li l-</w:t>
      </w:r>
      <w:r w:rsidRPr="00AC5682">
        <w:t>flessibbiltà</w:t>
      </w:r>
      <w:r w:rsidRPr="00AC5682">
        <w:t xml:space="preserve"> mingħajr trasparenza </w:t>
      </w:r>
      <w:r w:rsidRPr="00AC5682">
        <w:t>twessa</w:t>
      </w:r>
      <w:r w:rsidRPr="00AC5682">
        <w:t>’ l-</w:t>
      </w:r>
      <w:r w:rsidRPr="00AC5682">
        <w:t>lakuna</w:t>
      </w:r>
      <w:r w:rsidRPr="00AC5682">
        <w:t xml:space="preserve"> fir-responsabbiltà demokratika u ddgħajjef il-fiduċja pubblika fl-UE;</w:t>
      </w:r>
    </w:p>
    <w:p w:rsidR="000C4A21" w:rsidRPr="00AC5682" w:rsidP="000C4A21" w14:paraId="49516BBC" w14:textId="77777777">
      <w:pPr>
        <w:pStyle w:val="NormalHanging12a"/>
      </w:pPr>
      <w:r w:rsidRPr="00AC5682">
        <w:t>84.</w:t>
      </w:r>
      <w:r w:rsidRPr="00AC5682">
        <w:tab/>
        <w:t xml:space="preserve">Jesprimi dispjaċir għall-fatt li l-proposti ta’ simplifikazzjoni tal-Kummissjoni huma primarjament ta’ benefiċċju għall-proċessi tagħha stess aktar milli għall-benefiċjarji finali, u b’hekk jiggravaw id-defiċit demokratiku fl-Unjoni; ifakkar li l-Parlament argumenta b’mod konsistenti favur is-simplifikazzjoni għall-benefiċjarji finali, inkluż it-tnaqqis tal-piż amministrattiv assoċjat mal-aċċess għall-baġit tal-UE u li l-infiq isir aktar effiċjenti; </w:t>
      </w:r>
      <w:r w:rsidRPr="00AC5682">
        <w:t>jinsisti</w:t>
      </w:r>
      <w:r w:rsidRPr="00AC5682">
        <w:t xml:space="preserve"> li s-simplifikazzjoni ma tridx tikkomprometti l-kwalità tal-programm jew ir-responsabbiltà demokratika, u lanqas ma għandha tintuża bħala skuża biex jiġu mminati l-governanza f’diversi livelli u l-prinċipji tas-sħubija jew id-djalogu kostruttiv mal-partijiet ikkonċernati ewlenin u mas-sħab soċjali, peress li jekk titqies l-applikazzjoni xierqa tagħhom tiżdied l-effettività tal-infiq tal-UE u din tkun essenzjali għas-suċċess tal-QFP; itenni t-tħassib tal-Qorti tal-Awdituri li l-approċċ tal-Kummissjoni se jwassal għal simplifikazzjoni fir-rigward tal-</w:t>
      </w:r>
      <w:r w:rsidRPr="00AC5682">
        <w:t>interazzjonijiet</w:t>
      </w:r>
      <w:r w:rsidRPr="00AC5682">
        <w:t xml:space="preserve"> tal-Kummissjoni mal-Istati Membri, filwaqt li jżid jew jittrasferixxi l-piż amministrattiv għal-livelli nazzjonali, reġjonali u tal-benefiċjarji; jissottolinja li s-simplifikazzjoni se tirrikjedi, fejn possibbli, l-armonizzazzjoni tar-regoli u r-rekwiżiti ta’ rapportar bejn il-livelli tal-UE, nazzjonali u reġjonali; jisħaq li l-Parlament se jressaq il-mekkaniżmi ta’ trasparenza kollha meħtieġa biex jaqdi r-rwol tiegħu bħala l-gwardjan tal-interessi taċ-ċittadini; </w:t>
      </w:r>
    </w:p>
    <w:p w:rsidR="000C4A21" w:rsidRPr="00AC5682" w:rsidP="000C4A21" w14:paraId="539EEB94" w14:textId="77777777">
      <w:pPr>
        <w:pStyle w:val="NormalHanging12a"/>
      </w:pPr>
      <w:r w:rsidRPr="00AC5682">
        <w:t>85.</w:t>
      </w:r>
      <w:r w:rsidRPr="00AC5682">
        <w:tab/>
        <w:t>Jemmen li l-proposta attwali tal-PSNR tista’ twassal għar-“</w:t>
      </w:r>
      <w:r w:rsidRPr="00AC5682">
        <w:t>rinazzjonalizzazzjoni</w:t>
      </w:r>
      <w:r w:rsidRPr="00AC5682">
        <w:t>” ta’ xi politiki tal-UE, minħabba nuqqas ta’ approċċ orizzontali u ż-żieda fil-flessibbiltà mogħtija lill-Istati Membri fl-implimentazzjoni tal-baġit tal-Unjoni abbażi ta’ approċċ nazzjonali; jitlob li jiġi żgurat li l-baġit jibqa’ baġit ta’ investiment, li jżomm enfasi fuq il-valur miżjud tal-UE u jiżgura approċċ orizzontali b’saħħtu;</w:t>
      </w:r>
    </w:p>
    <w:p w:rsidR="000C4A21" w:rsidRPr="00AC5682" w:rsidP="000C4A21" w14:paraId="12C07645" w14:textId="77777777">
      <w:pPr>
        <w:pStyle w:val="NormalHanging12a"/>
      </w:pPr>
      <w:r w:rsidRPr="00AC5682">
        <w:t>86.</w:t>
      </w:r>
      <w:r w:rsidRPr="00AC5682">
        <w:tab/>
        <w:t xml:space="preserve">Jissottolinja li l-użu mifrux ta’ strumenti ta’ flessibbiltà u bbażati fuq il-prestazzjoni fil-QFP li jmiss irid ikun akkumpanjat minn governanza msaħħa f’diversi livelli; iqis li l-involviment sinifikanti tal-awtoritajiet lokali u reġjonali, kif ukoll tas-sħab soċjali u ekonomiċi, fit-tfassil, l-implimentazzjoni u l-monitoraġġ ta’ azzjonijiet iffinanzjati mill-Unjoni huwa essenzjali biex </w:t>
      </w:r>
      <w:r w:rsidRPr="00AC5682">
        <w:t>jikkontrobilanċja</w:t>
      </w:r>
      <w:r w:rsidRPr="00AC5682">
        <w:t xml:space="preserve"> l-implimentazzjoni </w:t>
      </w:r>
      <w:r w:rsidRPr="00AC5682">
        <w:t>ċċentrata</w:t>
      </w:r>
      <w:r w:rsidRPr="00AC5682">
        <w:t xml:space="preserve"> fuq il-Kummissjoni, inaqqas il-</w:t>
      </w:r>
      <w:r w:rsidRPr="00AC5682">
        <w:t>lakuna</w:t>
      </w:r>
      <w:r w:rsidRPr="00AC5682">
        <w:t xml:space="preserve"> fir-responsabbiltà demokratika u jiżgura li l-infiq </w:t>
      </w:r>
      <w:r w:rsidRPr="00AC5682">
        <w:t xml:space="preserve">iwieġeb għall-ħtiġijiet territorjali reali; </w:t>
      </w:r>
      <w:r w:rsidRPr="00AC5682">
        <w:t>jinsisti</w:t>
      </w:r>
      <w:r w:rsidRPr="00AC5682">
        <w:t xml:space="preserve"> li skrutinju adegwat mir-rappreżentanti eletti fil-livelli tal-UE, nazzjonali u reġjonali, fejn rilevanti, għandu jakkumpanja tali strumenti u li r-rwol </w:t>
      </w:r>
      <w:r w:rsidRPr="00AC5682">
        <w:t>baġitarju</w:t>
      </w:r>
      <w:r w:rsidRPr="00AC5682">
        <w:t xml:space="preserve"> u ta’ </w:t>
      </w:r>
      <w:r w:rsidRPr="00AC5682">
        <w:t>kwittanza</w:t>
      </w:r>
      <w:r w:rsidRPr="00AC5682">
        <w:t xml:space="preserve"> tal-Parlament għandu jiġi ppreservat;</w:t>
      </w:r>
    </w:p>
    <w:p w:rsidR="000C4A21" w:rsidRPr="00AC5682" w:rsidP="000C4A21" w14:paraId="7C85DEF3" w14:textId="77777777">
      <w:pPr>
        <w:pStyle w:val="NormalHanging12a"/>
      </w:pPr>
      <w:r w:rsidRPr="00AC5682">
        <w:t>87.</w:t>
      </w:r>
      <w:r w:rsidRPr="00AC5682">
        <w:tab/>
        <w:t xml:space="preserve">Ifakkar li l-Qorti tal-Awdituri sabet li l-hekk imsejjaħ mudell ibbażat fuq il-prestazzjoni, mibni fuq l-esperjenza tal-RRF, żvela dgħufijiet fit-tfassil, fl-implimentazzjoni u fl-effettività tagħha; jinnota bi tħassib li l-proposti tal-QFP jinkludu użu mifrux ta’ finanzjament mhux marbut mal-kostijiet (FNLC) għal porzjon sostanzjali tal-istrumenti fl-ambitu tal-QFP li jmiss; jinsab imħasseb ħafna dwar bidla kbira bħal din lejn mudell ġdid ta’ implimentazzjoni; jiġbed l-attenzjoni għall-fatt li mingħajr salvagwardji adegwati biex tiġi żgurata ġestjoni finanzjarja tajba fl-implimentazzjoni tal-finanzjament tal-Unjoni jew passi ċari biex jiġu indirizzati n-nuqqasijiet identifikati fi strumenti preċedenti jew eżistenti bbażati fuq il-prestazzjoni, dan l-approċċ jinvolvi riskji sostanzjali u jdgħajjef il-possibbiltà ta’ awditjar; jissottolinja li jeħtieġ li tinstab soluzzjoni biex jiġu indirizzati d-diverġenzi bejn l-istimi tal-kostijiet marbuta mal-istadji importanti u l-miri u l-kostijiet reali tal-proġetti, peress li dan l-allinjament ħażin jirriskja li jdgħajjef l-implimentazzjoni tal-prijoritajiet politiċi maqbula madwar l-Unjoni kollha; iqis li kwalunkwe żieda possibbli </w:t>
      </w:r>
      <w:r w:rsidRPr="00AC5682">
        <w:t>fl-effiċjenzi</w:t>
      </w:r>
      <w:r w:rsidRPr="00AC5682">
        <w:t xml:space="preserve"> ma tistax issir għad-detriment tal-protezzjoni tal-interessi finanzjarji tal-Unjoni; jissottolinja, b’mod partikolari, li proġetti fuq skala kbira u kumplessi għandhom jibqgħu bbażati fuq il-kostijiet, peress li l-kamp ta’ applikazzjoni, it-tul ta’ żmien u l-finanzjament f’diversi livelli tagħhom jirrikjedu rapportar finanzjarju dettaljat u data verifikabbli dwar in-nefqa biex jiġu żgurati l-monitoraġġ u l-obbligu ta’ rendikont xierqa; jappella għall-użu kontinwu u estiż ta’ għażliet ta’ </w:t>
      </w:r>
      <w:r w:rsidRPr="00AC5682">
        <w:t>kostijiet</w:t>
      </w:r>
      <w:r w:rsidRPr="00AC5682">
        <w:t xml:space="preserve"> </w:t>
      </w:r>
      <w:r w:rsidRPr="00AC5682">
        <w:t>issimplifikati</w:t>
      </w:r>
      <w:r w:rsidRPr="00AC5682">
        <w:t xml:space="preserve">, b’mod partikolari għal investimenti iżgħar jew fuq skala medja, bħala għodod effettivi u proporzjonati biex jitnaqqsu l-piżijiet amministrattivi, tiżdied l-aċċessibbiltà għall-benefiċjarji iżgħar, u jinżammu l-obbligu ta’ rendikont u t-traċċabbiltà fl-użu tal-fondi tal-Unjoni; </w:t>
      </w:r>
    </w:p>
    <w:p w:rsidR="000C4A21" w:rsidRPr="00AC5682" w:rsidP="000C4A21" w14:paraId="36C6FEB9" w14:textId="77777777">
      <w:pPr>
        <w:pStyle w:val="NormalHanging12a"/>
      </w:pPr>
      <w:r w:rsidRPr="00AC5682">
        <w:t>88.</w:t>
      </w:r>
      <w:r w:rsidRPr="00AC5682">
        <w:tab/>
      </w:r>
      <w:r w:rsidRPr="00AC5682">
        <w:t>Jinsisti</w:t>
      </w:r>
      <w:r w:rsidRPr="00AC5682">
        <w:t xml:space="preserve"> li d-data dwar l-ispejjeż imġarrba trid tibqa’ disponibbli għall-awtorità ta’ kwittanza sabiex jiġu vverifikati l-effiċjenza u l-“valur għall-flus” fil-baġit tal-Unjoni; iwissi li, mingħajr trasparenza tal-kostijiet, l-iskrutinju parlamentari jirriskja li jsir eżerċizzju </w:t>
      </w:r>
      <w:r w:rsidRPr="00AC5682">
        <w:t>formalistiku</w:t>
      </w:r>
      <w:r w:rsidRPr="00AC5682">
        <w:t xml:space="preserve"> li ma jkunx jista’ jissalvagwardja l-ġestjoni finanzjarja tajba tal-baġit; jistieden lill-Kummissjoni tiżgura segwitu sistematiku għas-sejbiet u r-rakkomandazzjonijiet tal-Qorti tal-Awdituri;</w:t>
      </w:r>
    </w:p>
    <w:p w:rsidR="000C4A21" w:rsidRPr="00AC5682" w:rsidP="000C4A21" w14:paraId="0B26CF29" w14:textId="77777777">
      <w:pPr>
        <w:pStyle w:val="NormalHanging12a"/>
      </w:pPr>
      <w:r w:rsidRPr="00AC5682">
        <w:t>89.</w:t>
      </w:r>
      <w:r w:rsidRPr="00AC5682">
        <w:tab/>
      </w:r>
      <w:r w:rsidRPr="00AC5682">
        <w:t>Jinsisti</w:t>
      </w:r>
      <w:r w:rsidRPr="00AC5682">
        <w:t xml:space="preserve"> dwar il-ħtieġa ta’ koerenza akbar fil-monitoraġġ u fl-implimentazzjoni tal-programmi ta’ nfiq tal-UE u fl-integrazzjoni ta’ objettivi u impenji importanti tal-UE; jissottolinja li l-proposta għal Regolament dwar il-Prestazzjoni hija l-ewwel pass biex jiġi stabbilit qafas orizzontali għat-traċċar tan-nefqa u l-monitoraġġ tal-prestazzjoni għall-baġit li għandu l-għan li jnaqqas il-piż amministrattiv; iqis li dan l-approċċ, jekk jiġi implimentat b’mod adegwat, jista’ jwassal għal sorveljanza demokratika msaħħa; jisħaq li inklużjoni komprensiva tal-prinċipji orizzontali f’qafas uniku tippermetti traċċar sinifikanti u tirrifletti aħjar il-prijoritajiet politiċi tal-Unjoni; </w:t>
      </w:r>
      <w:r w:rsidRPr="00AC5682">
        <w:t>jinsisti</w:t>
      </w:r>
      <w:r w:rsidRPr="00AC5682">
        <w:t xml:space="preserve"> li l-qafas ta’ prestazzjoni jrid jipprijoritizza l-indikaturi tal-impatt li jkejlu l-eżiti reali għaċ-ċittadini; jisħaq li r-Regolament propost dwar il-Prestazzjoni jrid jiżgura li l-indikaturi tar-rapportar ikunu obbligatorji fejn rilevanti u komparabbli fl-Istati Membri u fil-modi ta’ ġestjoni kollha; iwissi li mingħajr tali </w:t>
      </w:r>
      <w:r w:rsidRPr="00AC5682">
        <w:t>komparabbiltà</w:t>
      </w:r>
      <w:r w:rsidRPr="00AC5682">
        <w:t xml:space="preserve">, l-awtorità ta’ </w:t>
      </w:r>
      <w:r w:rsidRPr="00AC5682">
        <w:t>kwittanza</w:t>
      </w:r>
      <w:r w:rsidRPr="00AC5682">
        <w:t xml:space="preserve"> ma tkunx tista’ tivvaluta l-effettività relattiva jew tidentifika programmi bi prestazzjoni baxxa; jissottolinja li l-indikaturi tal-prestazzjoni jridu jiġu derivati b’mod espliċitu mill-objettivi ta’ kull programm u għandhom ikopru l-</w:t>
      </w:r>
      <w:r w:rsidRPr="00AC5682">
        <w:t>outputs</w:t>
      </w:r>
      <w:r w:rsidRPr="00AC5682">
        <w:t>, l-</w:t>
      </w:r>
      <w:r w:rsidRPr="00AC5682">
        <w:t>eżiti</w:t>
      </w:r>
      <w:r w:rsidRPr="00AC5682">
        <w:t xml:space="preserve"> u l-</w:t>
      </w:r>
      <w:r w:rsidRPr="00AC5682">
        <w:t>impatti</w:t>
      </w:r>
      <w:r w:rsidRPr="00AC5682">
        <w:t>; jenfasizza li n-nefqa relatata mal-klima trid tiġi integrata fil-QFP biex il-finanzjament u l-</w:t>
      </w:r>
      <w:r w:rsidRPr="00AC5682">
        <w:t>impatti</w:t>
      </w:r>
      <w:r w:rsidRPr="00AC5682">
        <w:t xml:space="preserve"> tiegħu jiġu </w:t>
      </w:r>
      <w:r w:rsidRPr="00AC5682">
        <w:t>mmonitorjati</w:t>
      </w:r>
      <w:r w:rsidRPr="00AC5682">
        <w:t xml:space="preserve"> u </w:t>
      </w:r>
      <w:r w:rsidRPr="00AC5682">
        <w:t>traċċati</w:t>
      </w:r>
      <w:r w:rsidRPr="00AC5682">
        <w:t xml:space="preserve"> b’mod preċiż;</w:t>
      </w:r>
    </w:p>
    <w:p w:rsidR="000C4A21" w:rsidRPr="00AC5682" w:rsidP="000C4A21" w14:paraId="6AE6041A" w14:textId="77777777">
      <w:pPr>
        <w:pStyle w:val="NormalHanging12a"/>
      </w:pPr>
      <w:r w:rsidRPr="00AC5682">
        <w:t>90.</w:t>
      </w:r>
      <w:r w:rsidRPr="00AC5682">
        <w:tab/>
        <w:t xml:space="preserve">Jisħaq li l-baġit tal-UE għandu rwol vitali fl-appoġġ tal-valuri fundamentali tal-UE tad-demokrazija u l-pluraliżmu, minquxa fl-Artikolu 2 tat-Trattat dwar l-Unjoni Ewropea; jilqa’ l-istrateġija tal-UE għas-soċjetà ċivili ppubblikata reċentement, li tirrikonoxxi r-rwol importanti tal-OSĊ fl-għoti ta’ pariri, appoġġ u għarfien espert fl-iżvilupp u l-implimentazzjoni tal-leġiżlazzjoni u l-politiki tal-UE; jissottolinja, f’dan ir-rigward, il-ħtieġa li jiġi żgurat finanzjament fit-tul, prevedibbli u suffiċjenti għall-OSĊ; </w:t>
      </w:r>
    </w:p>
    <w:p w:rsidR="000C4A21" w:rsidRPr="00AC5682" w:rsidP="000C4A21" w14:paraId="153839BB" w14:textId="77777777">
      <w:pPr>
        <w:pStyle w:val="NormalHanging12a"/>
      </w:pPr>
      <w:r w:rsidRPr="00AC5682">
        <w:t>91.</w:t>
      </w:r>
      <w:r w:rsidRPr="00AC5682">
        <w:tab/>
        <w:t>Ifakkar li, kif meħtieġ mir-Regolament Finanzjarju, il-programmi u l-attivitajiet għandhom, fejn fattibbli u xieraq u f’konformità mar-regoli rilevanti speċifiċi għas-settur, jiġu implimentati biex jintlaħqu l-objettivi stabbiliti tagħhom filwaqt li jiġu rispettati l-kundizzjonijiet tax-xogħol u tal-impjieg skont id-dritt nazzjonali applikabbli, id-dritt tal-Unjoni, il-konvenzjonijiet tal-Organizzazzjoni Internazzjonali tax-Xogħol, u l-ftehimiet kollettivi, filwaqt li jitqies il-prinċipju tal-ugwaljanza bejn il-ġeneri u mingħajr ma ssir ħsara sinifikanti lill-objettivi ambjentali tal-Unjoni;</w:t>
      </w:r>
    </w:p>
    <w:p w:rsidR="000C4A21" w:rsidRPr="00AC5682" w:rsidP="000C4A21" w14:paraId="290B7E25" w14:textId="77777777">
      <w:pPr>
        <w:pStyle w:val="NormalHanging12a"/>
      </w:pPr>
      <w:r w:rsidRPr="00AC5682">
        <w:t>92.</w:t>
      </w:r>
      <w:r w:rsidRPr="00AC5682">
        <w:tab/>
        <w:t>Jisħaq li l-finanzjament kollu jrid ikun konformi mal-Gwida tal-Kummissjoni dwar il-finanzjament għal attivitajiet relatati mal-iżvilupp, l-implimentazzjoni, il-monitoraġġ u t-tisħiħ tal-leġiżlazzjoni u l-politika tal-Unjoni; ifakkar, f’dan ir-rigward, id-dikjarazzjoni tal-Kummissjoni tal-1 ta’ April 2025 dwar il-programm LIFE attwali;</w:t>
      </w:r>
    </w:p>
    <w:p w:rsidR="000C4A21" w:rsidRPr="00AC5682" w:rsidP="000C4A21" w14:paraId="38F328A9" w14:textId="77777777">
      <w:pPr>
        <w:pStyle w:val="NormalHanging12a"/>
        <w:rPr>
          <w:i/>
          <w:iCs/>
        </w:rPr>
      </w:pPr>
      <w:r w:rsidRPr="00AC5682">
        <w:rPr>
          <w:i/>
        </w:rPr>
        <w:t>Governanza baġitarja</w:t>
      </w:r>
    </w:p>
    <w:p w:rsidR="000C4A21" w:rsidRPr="00AC5682" w:rsidP="000C4A21" w14:paraId="636B9F5A" w14:textId="77777777">
      <w:pPr>
        <w:pStyle w:val="NormalHanging12a"/>
      </w:pPr>
      <w:r w:rsidRPr="00AC5682">
        <w:t>93.</w:t>
      </w:r>
      <w:r w:rsidRPr="00AC5682">
        <w:tab/>
        <w:t xml:space="preserve">Jinnota l-istruttura ġenerali ta’ erba’ </w:t>
      </w:r>
      <w:r w:rsidRPr="00AC5682">
        <w:t>intestaturi</w:t>
      </w:r>
      <w:r w:rsidRPr="00AC5682">
        <w:t xml:space="preserve"> tal-QFP, kif proposti mill-Kummissjoni, li naqsu mis-seba’ </w:t>
      </w:r>
      <w:r w:rsidRPr="00AC5682">
        <w:t>intestaturi</w:t>
      </w:r>
      <w:r w:rsidRPr="00AC5682">
        <w:t xml:space="preserve"> li hemm fil-QFP attwali; jinnota bi tħassib li l-Kummissjoni tipproponi li tnaqqas l-għadd ta’ programmi tal-UE minn 60 għal 19, filwaqt li tintroduċi nuqqas ta’ ċarezza bejn l-objettivi u n-</w:t>
      </w:r>
      <w:r w:rsidRPr="00AC5682">
        <w:t>nomenklatura</w:t>
      </w:r>
      <w:r w:rsidRPr="00AC5682">
        <w:t xml:space="preserve"> </w:t>
      </w:r>
      <w:r w:rsidRPr="00AC5682">
        <w:t>baġitarja</w:t>
      </w:r>
      <w:r w:rsidRPr="00AC5682">
        <w:t xml:space="preserve">, u dan idgħajjef it-trasparenza u l-obbligu ta’ rendikont; jisħaq li l-pożizzjoni tal-Parlament dwar l-istruttura ta’ dawn il-programmi l-ġodda tal-QFP se tiġi </w:t>
      </w:r>
      <w:r w:rsidRPr="00AC5682">
        <w:t>ddeterminata</w:t>
      </w:r>
      <w:r w:rsidRPr="00AC5682">
        <w:t xml:space="preserve"> matul il-proċedura ta’ </w:t>
      </w:r>
      <w:r w:rsidRPr="00AC5682">
        <w:t>kodeċiżjoni</w:t>
      </w:r>
      <w:r w:rsidRPr="00AC5682">
        <w:t xml:space="preserve"> għall-atti </w:t>
      </w:r>
      <w:r w:rsidRPr="00AC5682">
        <w:t>leġiżlattivi</w:t>
      </w:r>
      <w:r w:rsidRPr="00AC5682">
        <w:t xml:space="preserve"> settorjali rilevanti; </w:t>
      </w:r>
      <w:r w:rsidRPr="00AC5682">
        <w:t>jinsisti</w:t>
      </w:r>
      <w:r w:rsidRPr="00AC5682">
        <w:t xml:space="preserve"> li n-</w:t>
      </w:r>
      <w:r w:rsidRPr="00AC5682">
        <w:t>nomenklatura</w:t>
      </w:r>
      <w:r w:rsidRPr="00AC5682">
        <w:t xml:space="preserve"> </w:t>
      </w:r>
      <w:r w:rsidRPr="00AC5682">
        <w:t>baġitarja</w:t>
      </w:r>
      <w:r w:rsidRPr="00AC5682">
        <w:t xml:space="preserve"> proposta u l-ammonti allokati għal kull linja baġitarja jridu jirriflettu l-objettivi speċifiċi kollha ta’ u f’kull programm, bl-għan li jiġu żgurati t-trasparenza, il-prevedibbiltà u l-obbligu ta’ rendikont u li l-awtorità baġitarja tingħata l-informazzjoni meħtieġa biex tistabbilixxi l-baġit annwali u tissorvelja l-implimentazzjoni tiegħu;</w:t>
      </w:r>
    </w:p>
    <w:p w:rsidR="000C4A21" w:rsidRPr="00AC5682" w:rsidP="000C4A21" w14:paraId="32CD363C" w14:textId="77777777">
      <w:pPr>
        <w:pStyle w:val="NormalHanging12a"/>
      </w:pPr>
      <w:r w:rsidRPr="00AC5682">
        <w:t>94.</w:t>
      </w:r>
      <w:r w:rsidRPr="00AC5682">
        <w:tab/>
      </w:r>
      <w:bookmarkStart w:id="11" w:name="_Hlk214967133"/>
      <w:r w:rsidRPr="00AC5682">
        <w:t>Jiddeplora, f’dan ir-rigward, il-fatt li n-</w:t>
      </w:r>
      <w:r w:rsidRPr="00AC5682">
        <w:t>nomenklatura</w:t>
      </w:r>
      <w:r w:rsidRPr="00AC5682">
        <w:t xml:space="preserve"> </w:t>
      </w:r>
      <w:r w:rsidRPr="00AC5682">
        <w:t>baġitarja</w:t>
      </w:r>
      <w:r w:rsidRPr="00AC5682">
        <w:t xml:space="preserve"> proposta fil-leġiżlazzjoni settorjali hija tassew </w:t>
      </w:r>
      <w:bookmarkEnd w:id="11"/>
      <w:r w:rsidRPr="00AC5682">
        <w:t xml:space="preserve">inadegwata; jissottolinja li s-simplifikazzjoni tal-istruttura baġitarja ma tridx issir għad-detriment tat-trasparenza jew tal-kapaċità tal-awtorità baġitarja li teżerċita skrutinju effiċjenti u tieħu deċiżjonijiet infurmati; </w:t>
      </w:r>
      <w:r w:rsidRPr="00AC5682">
        <w:t>jinsisti</w:t>
      </w:r>
      <w:r w:rsidRPr="00AC5682">
        <w:t xml:space="preserve"> li n-</w:t>
      </w:r>
      <w:r w:rsidRPr="00AC5682">
        <w:t>nomenklatura</w:t>
      </w:r>
      <w:r w:rsidRPr="00AC5682">
        <w:t xml:space="preserve"> trid tibqa’ dettaljata biżżejjed biex tirrifletti l-objettivi tal-programm stabbiliti fl-atti bażiċi, tippreserva l-viżibbiltà tal-azzjonijiet tal-UE fl-objettivi u l-prijoritajiet ta’ politika kollha, u tippermetti lill-Parlament jeżerċita bis-sħiħ ir-rwol ta’ skrutinju tiegħu; jitlob </w:t>
      </w:r>
      <w:r w:rsidRPr="00AC5682">
        <w:t>nomenklatura</w:t>
      </w:r>
      <w:r w:rsidRPr="00AC5682">
        <w:t xml:space="preserve"> aktar </w:t>
      </w:r>
      <w:r w:rsidRPr="00AC5682">
        <w:t>granulari</w:t>
      </w:r>
      <w:r w:rsidRPr="00AC5682">
        <w:t xml:space="preserve"> li tippermetti proċedura baġitarja annwali sinifikanti, abbozzi ta’ baġits emendatorji u proċedura ta’ kwittanza; itenni li l-proċedura baġitarja annwali hija l-mekkaniżmu demokratiku ewlieni għall-allokazzjoni tal-fondi fi ħdan il-QFP;</w:t>
      </w:r>
    </w:p>
    <w:p w:rsidR="000C4A21" w:rsidRPr="00AC5682" w:rsidP="000C4A21" w14:paraId="05A65CEA" w14:textId="77777777">
      <w:pPr>
        <w:pStyle w:val="NormalHanging12a"/>
      </w:pPr>
      <w:r w:rsidRPr="00AC5682">
        <w:t>95.</w:t>
      </w:r>
      <w:r w:rsidRPr="00AC5682">
        <w:tab/>
        <w:t xml:space="preserve">Jinnota li t-trasferimenti baġitarji skont ir-Regolament Finanzjarju diġà jipprovdu flessibbiltà matul l-implimentazzjoni tal-baġit; jisħaq li l-Kummissjoni bħalissa tista’ tittrasferixxi ammonti konsiderevoli bejn l-oqsma ta’ politika mingħajr l-approvazzjoni tal-awtorità baġitarja, u dan jillimita s-sorveljanza; jitlob, fin-nuqqas ta’ struttura tal-baġit dettaljata biżżejjed, regoli ġodda li jistabbilixxu kemm ammont massimu kif ukoll </w:t>
      </w:r>
      <w:r w:rsidRPr="00AC5682">
        <w:t>perċentwal għal kull linja baġitarja għat-trasferimenti mingħajr approvazzjoni; iqis li t-trasferimenti minn istituzzjonijiet oħra tal-Unjoni taħt ċertu limitu jistgħu jiġu eżentati mill-proċedura ta’ oġġezzjoni bħala miżura ta’ simplifikazzjoni;</w:t>
      </w:r>
    </w:p>
    <w:p w:rsidR="000C4A21" w:rsidRPr="00AC5682" w:rsidP="000C4A21" w14:paraId="5A472A90" w14:textId="77777777">
      <w:pPr>
        <w:pStyle w:val="NormalHanging12a"/>
      </w:pPr>
      <w:r w:rsidRPr="00AC5682">
        <w:t>96.</w:t>
      </w:r>
      <w:r w:rsidRPr="00AC5682">
        <w:tab/>
        <w:t>Jenfasizza l-ħtieġa ta’ governanza robusta li tiżgura l-obbligu ta’ rendikont, is-sorveljanza u l-kontroll parlamentari, flimkien ma’ arkitettura effettiva kontra l-frodi; iqajjem, barra minn hekk, tħassib dwar kif il-Kummissjoni se tikseb assigurazzjoni suffiċjenti fil-livell tal-UE dwar il-</w:t>
      </w:r>
      <w:r w:rsidRPr="00AC5682">
        <w:t>legalità</w:t>
      </w:r>
      <w:r w:rsidRPr="00AC5682">
        <w:t xml:space="preserve"> u r-regolarità tan-nefqa, u jfakkar li tali assigurazzjoni ċara hija indispensabbli biex il-Parlament jeżerċita r-rwol tiegħu bħala awtorità ta’ kwittanza; jirrifjuta kwalunkwe approċċ li jillimita lill-Parlament għal rwol konsultattiv jew ta’ informazzjoni biss fil-</w:t>
      </w:r>
      <w:r w:rsidRPr="00AC5682">
        <w:t>mobilizzazzjoni</w:t>
      </w:r>
      <w:r w:rsidRPr="00AC5682">
        <w:t xml:space="preserve"> ta’ kwalunkwe strument jew fond fl-ambitu tal-QFP li jmiss; </w:t>
      </w:r>
      <w:bookmarkStart w:id="12" w:name="_Hlk214967206"/>
      <w:r w:rsidRPr="00AC5682">
        <w:t xml:space="preserve">jisħaq li l-flessibbiltà baġitarja ma tridx tevita l-prerogattivi tal-awtorità </w:t>
      </w:r>
      <w:r w:rsidRPr="00AC5682">
        <w:t>baġitarja</w:t>
      </w:r>
      <w:r w:rsidRPr="00AC5682">
        <w:t xml:space="preserve"> </w:t>
      </w:r>
      <w:bookmarkEnd w:id="12"/>
      <w:r w:rsidRPr="00AC5682">
        <w:t>u li r-</w:t>
      </w:r>
      <w:r w:rsidRPr="00AC5682">
        <w:t>riallokazzjonijiet</w:t>
      </w:r>
      <w:r w:rsidRPr="00AC5682">
        <w:t xml:space="preserve">, </w:t>
      </w:r>
      <w:r w:rsidRPr="00AC5682">
        <w:t>ir-riprogrammazzjoni</w:t>
      </w:r>
      <w:r w:rsidRPr="00AC5682">
        <w:t xml:space="preserve"> u l-</w:t>
      </w:r>
      <w:r w:rsidRPr="00AC5682">
        <w:t>mobilizzazzjoni</w:t>
      </w:r>
      <w:r w:rsidRPr="00AC5682">
        <w:t xml:space="preserve"> kollha ta’ miżuri u riżervi oħra jridu jkunu soġġetti għall-approvazzjoni tal-Parlament; iqis li flessibbiltà ġenwina tirrikjedi kemm kapaċità ta’ rispons rapidu kif ukoll leġittimità demokratika, li jistgħu jinkisbu biss permezz tal-parteċipazzjoni sħiħa tal-Parlament fid-deċiżjonijiet dwar l-allokazzjoni u l-użu tar-riżorsi;</w:t>
      </w:r>
    </w:p>
    <w:p w:rsidR="000C4A21" w:rsidRPr="00AC5682" w:rsidP="000C4A21" w14:paraId="7738C0EF" w14:textId="77777777">
      <w:pPr>
        <w:pStyle w:val="NormalHanging12a"/>
      </w:pPr>
      <w:r w:rsidRPr="00AC5682">
        <w:t>97.</w:t>
      </w:r>
      <w:r w:rsidRPr="00AC5682">
        <w:tab/>
        <w:t xml:space="preserve">Jesprimi t-tħassib tiegħu dwar in-nuqqas ta’ prevedibbiltà fil-finanzjament tal-UE li għandu mnejn jirriżulta minn mekkaniżmi ta’ </w:t>
      </w:r>
      <w:r w:rsidRPr="00AC5682">
        <w:t>flessibbiltà</w:t>
      </w:r>
      <w:r w:rsidRPr="00AC5682">
        <w:t xml:space="preserve"> </w:t>
      </w:r>
      <w:r w:rsidRPr="00AC5682">
        <w:t>eċċessivi</w:t>
      </w:r>
      <w:r w:rsidRPr="00AC5682">
        <w:t xml:space="preserve"> u </w:t>
      </w:r>
      <w:r w:rsidRPr="00AC5682">
        <w:t>riallokazzjonijiet</w:t>
      </w:r>
      <w:r w:rsidRPr="00AC5682">
        <w:t xml:space="preserve"> rikorrenti; jirrikonoxxi l-ħtieġa ta’ flessibbiltà msaħħa fl-allokazzjoni tar-riżorsi f’ċerti programmi, iżda jisħaq li dan ma jridx </w:t>
      </w:r>
      <w:r w:rsidRPr="00AC5682">
        <w:t>jikkomprometti</w:t>
      </w:r>
      <w:r w:rsidRPr="00AC5682">
        <w:t xml:space="preserve"> l-objettivi ta’ politika fit-tul, il-prevedibbiltà tal-finanzjament jew il-prerogattivi tal-Parlament; jissottolinja li filwaqt li l-QFP attwali sofra minn flessibbiltà insuffiċjenti biex jaġġusta għall-prijoritajiet li qed jevolvu, il-QFP li jmiss irid isib bilanċ aħjar bejn il-</w:t>
      </w:r>
      <w:r w:rsidRPr="00AC5682">
        <w:t>prevedibbiltà</w:t>
      </w:r>
      <w:r w:rsidRPr="00AC5682">
        <w:t xml:space="preserve"> u l-</w:t>
      </w:r>
      <w:r w:rsidRPr="00AC5682">
        <w:t>adattabbiltà</w:t>
      </w:r>
      <w:r w:rsidRPr="00AC5682">
        <w:t xml:space="preserve"> tal-investiment; jenfasizza li ċerti oqsma ta’ politika jirrikjedu stabbiltà ta’ finanzjament akbar minn oħrajn; jirrifjuta bil-qawwa r-</w:t>
      </w:r>
      <w:r w:rsidRPr="00AC5682">
        <w:t>riallokazzjonijiet</w:t>
      </w:r>
      <w:r w:rsidRPr="00AC5682">
        <w:t xml:space="preserve"> rikorrenti bħala mezz biex jiġu ffinanzjati l-prijoritajiet tal-Unjoni, peress li jdgħajfu l-implimentazzjoni tal-programm u jipperikolaw it-twettiq tal-objettivi ta’ politika miftiehma;</w:t>
      </w:r>
    </w:p>
    <w:p w:rsidR="000C4A21" w:rsidRPr="00AC5682" w:rsidP="000C4A21" w14:paraId="574E7CDF" w14:textId="77777777">
      <w:pPr>
        <w:pStyle w:val="NormalHanging12a"/>
        <w:rPr>
          <w:i/>
          <w:iCs/>
        </w:rPr>
      </w:pPr>
      <w:r w:rsidRPr="00AC5682">
        <w:t>98.</w:t>
      </w:r>
      <w:r w:rsidRPr="00AC5682">
        <w:tab/>
        <w:t xml:space="preserve">Jinnota ż-żieda proposta fit-teħid u l-għoti b’self fl-ambitu tal-QFP li jmiss; iqis li l-awtorità baġitarja jeħtiġilha timmonitorja bir-reqqa l-impatt ta’ dan l-approċċ fuq il-marġni ta’ manuvra tal-QFP jew garanziji oħra; </w:t>
      </w:r>
      <w:r w:rsidRPr="00AC5682">
        <w:t>jeżiġi</w:t>
      </w:r>
      <w:r w:rsidRPr="00AC5682">
        <w:t xml:space="preserve"> li l-operazzjonijiet ta’ teħid u ta’ għoti b’self jirrispettaw is-setgħat tal-koleġiżlaturi u tal-awtorità baġitarja;</w:t>
      </w:r>
    </w:p>
    <w:p w:rsidR="000C4A21" w:rsidRPr="00AC5682" w:rsidP="000C4A21" w14:paraId="79194E26" w14:textId="77777777">
      <w:pPr>
        <w:pStyle w:val="NormalHanging12a"/>
      </w:pPr>
      <w:r w:rsidRPr="00AC5682">
        <w:t>99.</w:t>
      </w:r>
      <w:r w:rsidRPr="00AC5682">
        <w:tab/>
        <w:t xml:space="preserve">Itenni l-appell tiegħu għal sħubija ta’ investiment imsaħħa mal-Grupp tal-BEI biex jiġi </w:t>
      </w:r>
      <w:r w:rsidRPr="00AC5682">
        <w:t>ingranat</w:t>
      </w:r>
      <w:r w:rsidRPr="00AC5682">
        <w:t xml:space="preserve"> il-baġit tal-UE, jiġi </w:t>
      </w:r>
      <w:r w:rsidRPr="00AC5682">
        <w:t>mobilizzat</w:t>
      </w:r>
      <w:r w:rsidRPr="00AC5682">
        <w:t xml:space="preserve"> l-investiment privat u jitneħħa r-riskju minn oqsma ta’ politika importanti bħall-klima, il-kompetittività, l-akkomodazzjoni, l-</w:t>
      </w:r>
      <w:r w:rsidRPr="00AC5682">
        <w:t>intraprenditorija</w:t>
      </w:r>
      <w:r w:rsidRPr="00AC5682">
        <w:t xml:space="preserve"> soċjali, u l-innovazzjoni, id-difiża u d-dimensjoni esterna; jisħaq li dan u sħubijiet simili ma’ sħab oħra ta’ implimentazzjoni li </w:t>
      </w:r>
      <w:r w:rsidRPr="00AC5682">
        <w:t>jingranaw</w:t>
      </w:r>
      <w:r w:rsidRPr="00AC5682">
        <w:t xml:space="preserve"> il-baġit tal-UE fl-oqsma kollha ta’ politika u jneħħu r-riskji tal-investiment fejn rilevanti, għandhom iżommu strumenti mfassla apposta biex jiffaċilitaw l-aċċess għall-SMEs, il-kumpaniji b’kapitalizzazzjoni medja u l-konsorzji transfruntiera, filwaqt li jiżguraw governanza robusta, trasparenza u valur miżjud tal-Unjoni; itenni l-importanza ta’ finanzjament adegwat għall-assistenza teknika, żviluppata b’mod konġunt mill-BEI u mill-Kummissjoni, għall-awtoritajiet ta’ implimentazzjoni sabiex jgħinu jiżguraw implimentazzjoni f’waqtha u l-</w:t>
      </w:r>
      <w:r w:rsidRPr="00AC5682">
        <w:t>addizzjonalità</w:t>
      </w:r>
      <w:r w:rsidRPr="00AC5682">
        <w:t xml:space="preserve"> tal-investimenti, b’mod partikolari permezz tal-bini tal-kapaċità amministrattiva u l-iżvilupp ta’ riżervi ta’ investiment, u jitlob finanzjament adegwat biex jiġi żgurat l-impatt kontinwu;</w:t>
      </w:r>
    </w:p>
    <w:p w:rsidR="000C4A21" w:rsidRPr="00AC5682" w:rsidP="000C4A21" w14:paraId="5AD81186" w14:textId="77777777">
      <w:pPr>
        <w:pStyle w:val="NormalHanging12a"/>
      </w:pPr>
      <w:r w:rsidRPr="00AC5682">
        <w:t>100.</w:t>
      </w:r>
      <w:r w:rsidRPr="00AC5682">
        <w:tab/>
        <w:t>Itenni l-pożizzjoni li ilu jħaddan li l-infiq kollu fil-livell tal-UE għandu jinġieb fl-ambitu tal-awtorità baġitarja, biex b’hekk jiġu żgurati l-kontroll demokratiku, it-trasparenza u l-</w:t>
      </w:r>
      <w:r w:rsidRPr="00AC5682">
        <w:t>protezzjoni tal-interessi finanzjarji tal-Unjoni;</w:t>
      </w:r>
    </w:p>
    <w:p w:rsidR="000C4A21" w:rsidRPr="00AC5682" w:rsidP="000C4A21" w14:paraId="2E251620" w14:textId="77777777">
      <w:pPr>
        <w:pStyle w:val="NormalHanging12a"/>
        <w:jc w:val="both"/>
        <w:rPr>
          <w:i/>
          <w:iCs/>
        </w:rPr>
      </w:pPr>
      <w:r w:rsidRPr="00AC5682">
        <w:rPr>
          <w:i/>
        </w:rPr>
        <w:t>Governanza leġiżlattiva</w:t>
      </w:r>
    </w:p>
    <w:p w:rsidR="000C4A21" w:rsidRPr="00AC5682" w:rsidP="000C4A21" w14:paraId="5FCE984C" w14:textId="77777777">
      <w:pPr>
        <w:pStyle w:val="NormalHanging12a"/>
      </w:pPr>
      <w:r w:rsidRPr="00AC5682">
        <w:t>101.</w:t>
      </w:r>
      <w:r w:rsidRPr="00AC5682">
        <w:tab/>
        <w:t xml:space="preserve">Jenfasizza li, fl-interess li tiġi żgurata l-approvazzjoni tal-Parlament, kull aspett tal-QFP, speċjalment l-elementi baġitarji, għandu jitqies bħala pakkett u jkun soġġett għal negozjati ġenwini; itenni l-oġġezzjoni tiegħu dwar kif ġew adottati r-Regolamenti QFP attwali u preċedenti, fejn il-Kunsill Ewropew qabeż ir-rwol tiegħu billi </w:t>
      </w:r>
      <w:r w:rsidRPr="00AC5682">
        <w:t>ddetermina</w:t>
      </w:r>
      <w:r w:rsidRPr="00AC5682">
        <w:t xml:space="preserve"> minn qabel diversi elementi bħal pakketti finanzjarji u dispożizzjonijiet speċifiċi għall-politika, u b’hekk kiser id-dispożizzjonijiet tat-Trattat kemm fis-sustanza kif ukoll fl-intenzjoni; jesprimi tħassib serju li l-“kaxxi ta’ negozjar” preliminari mħejjija mill-presidenza tal-Kunsill </w:t>
      </w:r>
      <w:r w:rsidRPr="00AC5682">
        <w:t>jirreplikaw</w:t>
      </w:r>
      <w:r w:rsidRPr="00AC5682">
        <w:t xml:space="preserve"> din il-metodoloġija difettuża, u jinkorporaw kwistjonijiet li jappartjenu għall-proċedura ta’ </w:t>
      </w:r>
      <w:r w:rsidRPr="00AC5682">
        <w:t>kodeċiżjoni</w:t>
      </w:r>
      <w:r w:rsidRPr="00AC5682">
        <w:t xml:space="preserve"> meta tiġi stabbilita leġiżlazzjoni ġdida tal-UE dwar il-programmi;</w:t>
      </w:r>
    </w:p>
    <w:p w:rsidR="000C4A21" w:rsidRPr="00AC5682" w:rsidP="000C4A21" w14:paraId="13B5912D" w14:textId="77777777">
      <w:pPr>
        <w:pStyle w:val="NormalHanging12a"/>
      </w:pPr>
      <w:r w:rsidRPr="00AC5682">
        <w:t>102.</w:t>
      </w:r>
      <w:r w:rsidRPr="00AC5682">
        <w:tab/>
        <w:t xml:space="preserve">Jesprimi tħassib serju dwar il-karatteristiċi usa’ tat-tfassil tal-programmi u l-proposti settorjali li </w:t>
      </w:r>
      <w:r w:rsidRPr="00AC5682">
        <w:t>jċaqilqu</w:t>
      </w:r>
      <w:r w:rsidRPr="00AC5682">
        <w:t xml:space="preserve"> d-deċiżjonijiet politiċi u baġitarji essenzjali mill-att bażiku għall-programmi ta’ ħidma, u b’hekk </w:t>
      </w:r>
      <w:r w:rsidRPr="00AC5682">
        <w:t>idgħajfu</w:t>
      </w:r>
      <w:r w:rsidRPr="00AC5682">
        <w:t xml:space="preserve"> b’mod sinifikanti r-rwol leġiżlattiv tal-Parlament; joġġezzjona bil-qawwa għat-trasferiment ta’ elementi leġiżlattivi lil hinn mir-regolamenti settorjali, li jeskludi lill-Parlament minn deċiżjonijiet li bħalissa jittieħdu skont il-proċedura leġiżlattiva ordinarja u joħloq inċertezza legali għall-benefiċjarji;</w:t>
      </w:r>
    </w:p>
    <w:p w:rsidR="000C4A21" w:rsidRPr="00AC5682" w:rsidP="000C4A21" w14:paraId="378F1E99" w14:textId="77777777">
      <w:pPr>
        <w:pStyle w:val="NormalHanging12a"/>
      </w:pPr>
      <w:r w:rsidRPr="00AC5682">
        <w:t>103.</w:t>
      </w:r>
      <w:r w:rsidRPr="00AC5682">
        <w:tab/>
      </w:r>
      <w:r w:rsidRPr="00AC5682">
        <w:t>Jinsisti</w:t>
      </w:r>
      <w:r w:rsidRPr="00AC5682">
        <w:t xml:space="preserve"> li l-għażliet ta’ politika sostantivi kollha bħall-objettivi tal-programm, il-prijoritajiet ta’ nfiq, l-allokazzjonijiet finanzjarji, ir-rati ta’ finanzjament, l-eliġibbiltà, il-kriterji tal-għażla u tal-għoti, il-kundizzjonijiet, id-definizzjonijiet u l-metodi ta’ kalkolu jridu jiġu ddeterminati fl-atti bażiċi rilevanti, b’rispett sħiħ għall-prerogattivi tal-Parlament bħala </w:t>
      </w:r>
      <w:r w:rsidRPr="00AC5682">
        <w:t>koleġiżlatur</w:t>
      </w:r>
      <w:r w:rsidRPr="00AC5682">
        <w:t xml:space="preserve"> u awtorità </w:t>
      </w:r>
      <w:r w:rsidRPr="00AC5682">
        <w:t>baġitarja</w:t>
      </w:r>
      <w:r w:rsidRPr="00AC5682">
        <w:t xml:space="preserve"> u mhux fil-programm ta’ ħidma jew </w:t>
      </w:r>
      <w:r w:rsidRPr="00AC5682">
        <w:t>awtorizzazzjonijiet</w:t>
      </w:r>
      <w:r w:rsidRPr="00AC5682">
        <w:t xml:space="preserve"> simili; </w:t>
      </w:r>
      <w:r w:rsidRPr="00AC5682">
        <w:t>jeżiġi</w:t>
      </w:r>
      <w:r w:rsidRPr="00AC5682">
        <w:t xml:space="preserve"> li l-għażliet ta’ politika, l-objettivi u l-aspetti ta’ governanza jiġu deċiżi fl-atti bażiċi u li kwalunkwe element supplimentari u mhux essenzjali li mhuwiex inkluż fl-att bażiku jiġi adottat esklużivament permezz ta’ atti delegati, filwaqt li jirrifjuta kwalunkwe użu ta’ atti ta’ implimentazzjoni jew proċeduri oħra li mhumiex soġġetti għall-approvazzjoni tal-Parlament; jirrikjedi, f’dan ir-rigward, li l-programmi ta’ ħidma pluriennali u annwali kollha jiġu adottati permezz ta’ atti delegati, f’konformità mal-Artikolu 290 tat-TFUE, biex jiġi żgurat l-involviment sistematiku tal-Parlament fit-teħid ta’ deċiżjonijiet ta’ politika u l-iskrutinju; jirrifjuta </w:t>
      </w:r>
      <w:r w:rsidRPr="00AC5682">
        <w:t>kategorikament</w:t>
      </w:r>
      <w:r w:rsidRPr="00AC5682">
        <w:t xml:space="preserve"> kwalunkwe tentattiv biex deċiżjonijiet strateġiċi ta’ politika jiġu </w:t>
      </w:r>
      <w:r w:rsidRPr="00AC5682">
        <w:t>relegati</w:t>
      </w:r>
      <w:r w:rsidRPr="00AC5682">
        <w:t xml:space="preserve"> għal proċeduri ta’ kumitat jew arranġamenti oħra; iwissi li l-Parlament mhu se jaċċetta l-ebda proposta li tonqos milli tiggarantixxi s-setgħat leġiżlattivi u ta’ sorveljanza sħaħ tiegħu; jisħaq li t-tnaqqis tal-livell ta’ dettall fl-atti bażiċi jwassal biex għażliet ta’ politika importanti jiġu trasferiti għall-fażi ta’ implimentazzjoni, u b’hekk idgħajjef r-responsabbiltà demokratika u </w:t>
      </w:r>
      <w:r w:rsidRPr="00AC5682">
        <w:t>jemarġina</w:t>
      </w:r>
      <w:r w:rsidRPr="00AC5682">
        <w:t xml:space="preserve"> r-rwol tal-Parlament fid-deċiżjonijiet politiċi, b’implikazzjonijiet ta’ politika u baġitarji sinifikanti;</w:t>
      </w:r>
    </w:p>
    <w:p w:rsidR="000C4A21" w:rsidRPr="00AC5682" w:rsidP="000C4A21" w14:paraId="0895B6B7" w14:textId="77777777">
      <w:pPr>
        <w:pStyle w:val="NormalHanging12a"/>
      </w:pPr>
      <w:r w:rsidRPr="00AC5682">
        <w:t>104.</w:t>
      </w:r>
      <w:r w:rsidRPr="00AC5682">
        <w:tab/>
        <w:t xml:space="preserve">Jisħaq li l-ambitu wiesa’ tal-objettivi fir-regolamenti settorjali proposti jirrikjedi proċedura ta’ valutazzjoni riveduta għall-proġetti pilota u għall-azzjonijiet preparatorji biex jiġi ssalvagwardjat id-dritt ta’ inizjattiva diġà limitat tal-Parlament; iqis li kriterji aktar ċari u proċeduri </w:t>
      </w:r>
      <w:r w:rsidRPr="00AC5682">
        <w:t>simplifikati</w:t>
      </w:r>
      <w:r w:rsidRPr="00AC5682">
        <w:t xml:space="preserve"> huma essenzjali biex jiġi żgurat li l-Parlament ikun jista’ jkompli jniedi azzjonijiet innovattivi u jittestja approċċi ta’ politika ġodda </w:t>
      </w:r>
      <w:r w:rsidRPr="00AC5682">
        <w:t>fl-intestaturi</w:t>
      </w:r>
      <w:r w:rsidRPr="00AC5682">
        <w:t xml:space="preserve"> 1,2 u 3; </w:t>
      </w:r>
      <w:r w:rsidRPr="00AC5682">
        <w:t>jinsisti</w:t>
      </w:r>
      <w:r w:rsidRPr="00AC5682">
        <w:t xml:space="preserve"> li t-twessigħ tal-ambitu tal-programmi ma jridx inaqqas il-kapaċità tal-Parlament li jipproponi proġetti pilota u azzjonijiet preparatorji f’oqsma ta’ politika speċifiċi;</w:t>
      </w:r>
    </w:p>
    <w:p w:rsidR="000C4A21" w:rsidRPr="00AC5682" w:rsidP="000C4A21" w14:paraId="728F49DE" w14:textId="77777777">
      <w:pPr>
        <w:pStyle w:val="NormalHanging12a"/>
        <w:rPr>
          <w:i/>
          <w:iCs/>
        </w:rPr>
      </w:pPr>
      <w:r w:rsidRPr="00AC5682">
        <w:rPr>
          <w:i/>
        </w:rPr>
        <w:t>Rispett għall-istat tad-dritt u l-valuri fundamentali</w:t>
      </w:r>
    </w:p>
    <w:p w:rsidR="000C4A21" w:rsidRPr="00AC5682" w:rsidP="000C4A21" w14:paraId="7E11BD1C" w14:textId="77777777">
      <w:pPr>
        <w:pStyle w:val="NormalHanging12a"/>
      </w:pPr>
      <w:r w:rsidRPr="00AC5682">
        <w:t>105.</w:t>
      </w:r>
      <w:r w:rsidRPr="00AC5682">
        <w:tab/>
        <w:t>Jissottolinja li l-konformità mal-valuri u d-drittijiet fundamentali tal-Unjoni hija prerekwiżit essenzjali għall-aċċess għall-fondi tal-UE; jenfasizza l-ħtieġa ta’ rabtiet kontinwi bejn ir-rispett għall-istat tad-dritt u l-aċċess għall-fondi tal-UE fl-ambitu tal-QFP 2021-2027; jemmen li l-protezzjoni tal-interessi finanzjarji tal-Unjoni hija marbuta b’mod intrinsiku mar-rispett għall-istat tad-dritt u l-valuri tal-Unjoni; jisħaq li r-Regolament dwar il-Kundizzjonalità tal-Istat tad-Dritt</w:t>
      </w:r>
      <w:r>
        <w:rPr>
          <w:rStyle w:val="FootnoteReference"/>
        </w:rPr>
        <w:footnoteReference w:id="12"/>
      </w:r>
      <w:r w:rsidRPr="00AC5682">
        <w:t xml:space="preserve"> kien għodda ewlenija għall-protezzjoni tal-interessi finanzjarji tal-Unjoni minn ksur tal-istat tad-dritt, u li għandu jiġi applikat kull meta l-kundizzjonijiet legali tiegħu jiġu ssodisfati fil-baġit kollu tal-UE, inklużi l-istrumenti bbażati fuq il-prestazzjoni kif ukoll finanzjament ipprovdut skont l-Artikolu 122 tat-TFUE; jistieden lill-Kummissjoni u lill-Kunsill japplikaw ir-regolament b’mod strett u konsistenti, u jieħdu miżuri mingħajr dewmien żejjed kull meta jkun meħtieġ;</w:t>
      </w:r>
    </w:p>
    <w:p w:rsidR="000C4A21" w:rsidRPr="00AC5682" w:rsidP="000C4A21" w14:paraId="0990D7EE" w14:textId="77777777">
      <w:pPr>
        <w:pStyle w:val="NormalHanging12a"/>
      </w:pPr>
      <w:r w:rsidRPr="00AC5682">
        <w:t>106.</w:t>
      </w:r>
      <w:r w:rsidRPr="00AC5682">
        <w:tab/>
      </w:r>
      <w:r w:rsidRPr="00AC5682">
        <w:t>Jinsisti</w:t>
      </w:r>
      <w:r w:rsidRPr="00AC5682">
        <w:t xml:space="preserve"> li fil-QFP li jmiss, sett ta’ għodod tal-valuri tal-Unjoni koerenti u bla xkiel għandu jkopri d-demokrazija, l-istat tad-dritt u d-drittijiet fundamentali fil-fondi kollha tal-UE; jinsab imħasseb dwar </w:t>
      </w:r>
      <w:r w:rsidRPr="00AC5682">
        <w:t>it-trikkib</w:t>
      </w:r>
      <w:r w:rsidRPr="00AC5682">
        <w:t xml:space="preserve"> mal-mekkaniżmu ta’ </w:t>
      </w:r>
      <w:r w:rsidRPr="00AC5682">
        <w:t>kundizzjonalità</w:t>
      </w:r>
      <w:r w:rsidRPr="00AC5682">
        <w:t xml:space="preserve"> introdott, b’mod partikolari mill-PSNR, u jitlob qafas </w:t>
      </w:r>
      <w:r w:rsidRPr="00AC5682">
        <w:t>unifikat</w:t>
      </w:r>
      <w:r w:rsidRPr="00AC5682">
        <w:t xml:space="preserve">, </w:t>
      </w:r>
      <w:r w:rsidRPr="00AC5682">
        <w:t>koerenti</w:t>
      </w:r>
      <w:r w:rsidRPr="00AC5682">
        <w:t xml:space="preserve"> u komprensiv fil-programmi kollha ta’ finanzjament tal-UE, f’koerenza sħiħa mar-Regolament dwar il-Kundizzjonalità, li jkopri kemm il-kundizzjonijiet </w:t>
      </w:r>
      <w:r w:rsidRPr="00AC5682">
        <w:t>abilitanti</w:t>
      </w:r>
      <w:r w:rsidRPr="00AC5682">
        <w:t xml:space="preserve"> li jridu jiġu ssodisfati sabiex jiġi aċċessat il-finanzjament tal-UE, kif ukoll miżuri biex jinżammu l-fondi meta l-kundizzjonijiet rilevanti ma jibqgħux jiġu ssodisfati; jitlob lill-Kummissjoni tikkonsolida l-għodod kollha tal-istat tad-dritt f’qafas </w:t>
      </w:r>
      <w:r w:rsidRPr="00AC5682">
        <w:t>unifikat</w:t>
      </w:r>
      <w:r w:rsidRPr="00AC5682">
        <w:t xml:space="preserve"> u komprensiv li jipprovdi kriterji ċari, oġġettivi u trasparenti għall-applikazzjoni u l-mod li bih il-Kummissjoni se tiżgura l-koordinazzjoni fost dawn l-għodod;</w:t>
      </w:r>
    </w:p>
    <w:p w:rsidR="000C4A21" w:rsidRPr="00AC5682" w:rsidP="000C4A21" w14:paraId="14B88993" w14:textId="77777777">
      <w:pPr>
        <w:pStyle w:val="NormalHanging12a"/>
      </w:pPr>
      <w:r w:rsidRPr="00AC5682">
        <w:t>107.</w:t>
      </w:r>
      <w:r w:rsidRPr="00AC5682">
        <w:tab/>
      </w:r>
      <w:r w:rsidRPr="00AC5682">
        <w:t>Jeżiġi</w:t>
      </w:r>
      <w:r w:rsidRPr="00AC5682">
        <w:t xml:space="preserve"> li l-fondi tal-Unjoni jinżammu meta r-rekwiżiti essenzjali ma jiġux issodisfati u li l-fondi </w:t>
      </w:r>
      <w:r w:rsidRPr="00AC5682">
        <w:t>ffriżati</w:t>
      </w:r>
      <w:r w:rsidRPr="00AC5682">
        <w:t xml:space="preserve"> jiġu rilaxxati biss lill-Istati Membri </w:t>
      </w:r>
      <w:r w:rsidRPr="00AC5682">
        <w:t>kkonċernati</w:t>
      </w:r>
      <w:r w:rsidRPr="00AC5682">
        <w:t xml:space="preserve"> ladarba jkunu </w:t>
      </w:r>
      <w:r w:rsidRPr="00AC5682">
        <w:t>implimentaw</w:t>
      </w:r>
      <w:r w:rsidRPr="00AC5682">
        <w:t xml:space="preserve"> bis-sħiħ riformi </w:t>
      </w:r>
      <w:r w:rsidRPr="00AC5682">
        <w:t>sinifikattivi</w:t>
      </w:r>
      <w:r w:rsidRPr="00AC5682">
        <w:t xml:space="preserve"> u jkunu wrew b’mod verifikabbli l-konformità mal-istat tad-dritt fil-prattika u b’mod koerenti mas-sejbiet tar-rapporti tal-istat tad-dritt; jisħaq li d-deċiżjonijiet biex il-finanzjament tal-Unjoni jiġi sospiż jew imnaqqas minħabba ksur tal-istat tad-dritt iridu jkunu bbażati fuq kriterji oġġettivi, applikati b’mod konsistenti u ma jridux ikunu ggwidati minn kunsiderazzjonijiet oħra jew ikunu l-eżitu ta’ negozjati;</w:t>
      </w:r>
    </w:p>
    <w:p w:rsidR="000C4A21" w:rsidRPr="00AC5682" w:rsidP="000C4A21" w14:paraId="06828427" w14:textId="77777777">
      <w:pPr>
        <w:pStyle w:val="NormalHanging12a"/>
        <w:rPr>
          <w:bCs/>
          <w:iCs/>
        </w:rPr>
      </w:pPr>
      <w:r w:rsidRPr="00AC5682">
        <w:t>108.</w:t>
      </w:r>
      <w:r w:rsidRPr="00AC5682">
        <w:tab/>
        <w:t xml:space="preserve">Jirrikonoxxi li l-Kummissjoni tipproponi, fil-kuntest tal-PSNR, il-possibbiltà li l-finanzjament li jiġi </w:t>
      </w:r>
      <w:r w:rsidRPr="00AC5682">
        <w:t>diżimpenjat</w:t>
      </w:r>
      <w:r w:rsidRPr="00AC5682">
        <w:t xml:space="preserve"> minħabba nuqqas ta’ miżuri ta’ rimedju b’rispons għal ksur identifikat tal-istat tad-dritt skont ir-Regolament dwar il-Kundizzjonalità jerġa’ jsir disponibbli għall-programmi </w:t>
      </w:r>
      <w:r w:rsidRPr="00AC5682">
        <w:t>b’ġestjoni</w:t>
      </w:r>
      <w:r w:rsidRPr="00AC5682">
        <w:t xml:space="preserve"> diretta jew indiretta; </w:t>
      </w:r>
      <w:r w:rsidRPr="00AC5682">
        <w:t>jeżiġi</w:t>
      </w:r>
      <w:r w:rsidRPr="00AC5682">
        <w:t xml:space="preserve"> kjarifika dwar kif tali ammonti diżimpenjati jistgħu jiġu diretti lejn programmi oħra u jitlob il-projbizzjoni tar-</w:t>
      </w:r>
      <w:r w:rsidRPr="00AC5682">
        <w:t>ridistribuzzjoni</w:t>
      </w:r>
      <w:r w:rsidRPr="00AC5682">
        <w:t xml:space="preserve"> ta’ fondi </w:t>
      </w:r>
      <w:r w:rsidRPr="00AC5682">
        <w:t>ffriżati</w:t>
      </w:r>
      <w:r w:rsidRPr="00AC5682">
        <w:t xml:space="preserve">; </w:t>
      </w:r>
      <w:r w:rsidRPr="00AC5682">
        <w:t>jinsisti</w:t>
      </w:r>
      <w:r w:rsidRPr="00AC5682">
        <w:t xml:space="preserve"> li d-deċiżjoni li jintużaw fondi diżimpenjati hija prerogattiva tal-awtorità baġitarja fil-qafas tal-proċedura baġitarja annwali u ma għandhiex titħalla għad-diskrezzjoni tal-Kummissjoni;</w:t>
      </w:r>
    </w:p>
    <w:p w:rsidR="000C4A21" w:rsidRPr="00AC5682" w:rsidP="000C4A21" w14:paraId="5814850A" w14:textId="77777777">
      <w:pPr>
        <w:pStyle w:val="NormalHanging12a"/>
        <w:rPr>
          <w:bCs/>
          <w:iCs/>
        </w:rPr>
      </w:pPr>
      <w:r w:rsidRPr="00AC5682">
        <w:t>109.</w:t>
      </w:r>
      <w:r w:rsidRPr="00AC5682">
        <w:tab/>
        <w:t xml:space="preserve">Jisħaq li huwa meħtieġ </w:t>
      </w:r>
      <w:r w:rsidRPr="00AC5682">
        <w:t>approċċ</w:t>
      </w:r>
      <w:r w:rsidRPr="00AC5682">
        <w:t xml:space="preserve"> </w:t>
      </w:r>
      <w:r w:rsidRPr="00AC5682">
        <w:t>robust</w:t>
      </w:r>
      <w:r w:rsidRPr="00AC5682">
        <w:t xml:space="preserve"> biex jiġi żgurat li riċevituri finali u benefiċjarji leġittimi ma jiġux </w:t>
      </w:r>
      <w:r w:rsidRPr="00AC5682">
        <w:t>ippenalizzati</w:t>
      </w:r>
      <w:r w:rsidRPr="00AC5682">
        <w:t xml:space="preserve"> minħabba li l-fondi tal-UE għall-gvern tagħhom ġew </w:t>
      </w:r>
      <w:r w:rsidRPr="00AC5682">
        <w:t>sospiżi bħala riżultat ta’ ksur tal-istat tad-dritt; jisħaq li dan il-prinċipju jinsab fil-qalba ta’ approċċ ta’ kundizzjonalità aktar intelliġenti;</w:t>
      </w:r>
    </w:p>
    <w:p w:rsidR="000C4A21" w:rsidRPr="00AC5682" w:rsidP="000C4A21" w14:paraId="2640A54E" w14:textId="77777777">
      <w:pPr>
        <w:pStyle w:val="NormalHanging12a"/>
        <w:rPr>
          <w:b/>
          <w:bCs/>
          <w:i/>
          <w:iCs/>
        </w:rPr>
      </w:pPr>
      <w:r w:rsidRPr="00AC5682">
        <w:rPr>
          <w:b/>
          <w:i/>
        </w:rPr>
        <w:t xml:space="preserve">Kwistjonijiet relatati mal-FII </w:t>
      </w:r>
    </w:p>
    <w:p w:rsidR="000C4A21" w:rsidRPr="00AC5682" w:rsidP="000C4A21" w14:paraId="19125E8E" w14:textId="77777777">
      <w:pPr>
        <w:pStyle w:val="NormalHanging12a"/>
      </w:pPr>
      <w:r w:rsidRPr="00AC5682">
        <w:t>110.</w:t>
      </w:r>
      <w:r w:rsidRPr="00AC5682">
        <w:tab/>
        <w:t>Jenfasizza li mekkaniżmu ta’ tmexxija mhu se jikkumpensa għall-ebda telf tas-setgħat leġiżlattivi jew baġitarji tal-Parlament; jissottolinja li l-baġit annwali għandu jirrifletti l-prijoritajiet u l-pjanijiet ta’ politika miftiehma mill-</w:t>
      </w:r>
      <w:r w:rsidRPr="00AC5682">
        <w:t>koleġiżlaturi</w:t>
      </w:r>
      <w:r w:rsidRPr="00AC5682">
        <w:t xml:space="preserve">; </w:t>
      </w:r>
      <w:r w:rsidRPr="00AC5682">
        <w:t>jinsisti</w:t>
      </w:r>
      <w:r w:rsidRPr="00AC5682">
        <w:t xml:space="preserve"> li l-kisba ta’ </w:t>
      </w:r>
      <w:r w:rsidRPr="00AC5682">
        <w:t>governanza</w:t>
      </w:r>
      <w:r w:rsidRPr="00AC5682">
        <w:t xml:space="preserve"> </w:t>
      </w:r>
      <w:r w:rsidRPr="00AC5682">
        <w:t>baġitarja</w:t>
      </w:r>
      <w:r w:rsidRPr="00AC5682">
        <w:t xml:space="preserve"> tajba u l-</w:t>
      </w:r>
      <w:r w:rsidRPr="00AC5682">
        <w:t>preżervazzjoni</w:t>
      </w:r>
      <w:r w:rsidRPr="00AC5682">
        <w:t xml:space="preserve"> tal-prerogattivi tal-awtorità </w:t>
      </w:r>
      <w:r w:rsidRPr="00AC5682">
        <w:t>baġitarja</w:t>
      </w:r>
      <w:r w:rsidRPr="00AC5682">
        <w:t xml:space="preserve"> huma </w:t>
      </w:r>
      <w:r w:rsidRPr="00AC5682">
        <w:t>prerekwiżiti</w:t>
      </w:r>
      <w:r w:rsidRPr="00AC5682">
        <w:t xml:space="preserve"> essenzjali biex il-proċedura baġitarja annwali ssir aktar sinifikattiva u li kwalunkwe mekkaniżmu ta’ tmexxija jista’ jiffunzjona biss jekk il-pedamenti bażiċi jkunu stabbiliti;</w:t>
      </w:r>
    </w:p>
    <w:p w:rsidR="000C4A21" w:rsidRPr="00AC5682" w:rsidP="000C4A21" w14:paraId="70C2306B" w14:textId="77777777">
      <w:pPr>
        <w:pStyle w:val="NormalHanging12a"/>
      </w:pPr>
      <w:r w:rsidRPr="00AC5682">
        <w:t>111.</w:t>
      </w:r>
      <w:r w:rsidRPr="00AC5682">
        <w:tab/>
        <w:t xml:space="preserve">Jirrifjuta kwalunkwe arranġament li jillimita l-libertà tal-awtorità baġitarja li tieħu deċiżjonijiet awtonomi dwar il-prijoritajiet u l-allokazzjonijiet baġitarji; jopponi bil-qawwa kwalunkwe mekkaniżmu li jippermetti lill-Kummissjoni tiddetermina minn qabel l-għażliet baġitarji permezz ta’ valutazzjonijiet tekniċi; jirrifjuta </w:t>
      </w:r>
      <w:r w:rsidRPr="00AC5682">
        <w:t>kategorikament</w:t>
      </w:r>
      <w:r w:rsidRPr="00AC5682">
        <w:t xml:space="preserve"> kwalunkwe possibbiltà li l-Kunsill Ewropew </w:t>
      </w:r>
      <w:r w:rsidRPr="00AC5682">
        <w:t>jinfluwenza</w:t>
      </w:r>
      <w:r w:rsidRPr="00AC5682">
        <w:t xml:space="preserve"> l-proċedura </w:t>
      </w:r>
      <w:r w:rsidRPr="00AC5682">
        <w:t>baġitarja</w:t>
      </w:r>
      <w:r w:rsidRPr="00AC5682">
        <w:t xml:space="preserve"> annwali permezz tal-Konklużjonijiet tal-Kunsill Ewropew, peress li dan jikkostitwixxi ksur ċar tad-dispożizzjonijiet tat-Trattat u jdgħajjef l-bilanċ istituzzjonali stabbilit għat-teħid ta’ deċiżjonijiet baġitarji; ifakkar li r-Regolament Finanzjarju diġà jipprevedi l-possibbiltà li jitneħħew ir-riżervi baġitarji; jitlob li jkun hemm koordinazzjoni sistematika mill-Kummissjoni mal-awtorità baġitarja qabel ma jittieħed kwalunkwe impenn volontarju dwar l-użu tal-flessibbiltà integrata, u li kwalunkwe </w:t>
      </w:r>
      <w:r w:rsidRPr="00AC5682">
        <w:t>mobilizzazzjoni</w:t>
      </w:r>
      <w:r w:rsidRPr="00AC5682">
        <w:t xml:space="preserve"> tiġi approvata b’deċiżjoni tal-awtorità baġitarja;</w:t>
      </w:r>
    </w:p>
    <w:p w:rsidR="000C4A21" w:rsidRPr="00AC5682" w:rsidP="000C4A21" w14:paraId="64C879F8" w14:textId="77777777">
      <w:pPr>
        <w:pStyle w:val="NormalHanging12a"/>
      </w:pPr>
      <w:r w:rsidRPr="00AC5682">
        <w:t>112.</w:t>
      </w:r>
      <w:r w:rsidRPr="00AC5682">
        <w:tab/>
        <w:t xml:space="preserve">Jinnota bi tħassib li l-Kummissjoni tipproponi li żżid id-devjazzjoni mill-ammonti </w:t>
      </w:r>
      <w:r w:rsidRPr="00AC5682">
        <w:t>indikattivi</w:t>
      </w:r>
      <w:r w:rsidRPr="00AC5682">
        <w:t xml:space="preserve"> fil-leġiżlazzjoni settorjali mill-15 % attwali għal 20 % fil-ftehim Interistituzzjonali (FII)</w:t>
      </w:r>
      <w:r>
        <w:rPr>
          <w:rStyle w:val="FootnoteReference"/>
        </w:rPr>
        <w:footnoteReference w:id="13"/>
      </w:r>
      <w:r w:rsidRPr="00AC5682">
        <w:t xml:space="preserve">; jissottolinja li din iż-żieda proposta, flimkien mal-fużjoni tal-programmi u baġits sostanzjalment akbar għal kull programm, toħloq potenzjal sinifikanti għal modifiki mingħajr l-involviment tal-koleġiżlaturi; jesprimi riżervi serji dwar l-effett kumulattiv ta’ dawn il-bidliet fuq is-sorveljanza demokratika u l-bilanċ tas-setgħat istituzzjonali; iqis li tali espansjoni tal-flessibbiltà eżekuttiva ddgħajjef il-prerogattivi tal-awtorità baġitarja; jitlob, għalhekk, li d-devjazzjoni massima mill-ammonti </w:t>
      </w:r>
      <w:r w:rsidRPr="00AC5682">
        <w:t>indikattivi</w:t>
      </w:r>
      <w:r w:rsidRPr="00AC5682">
        <w:t xml:space="preserve"> tkun limitata għal 5 % matul id-durata kollha tal-programmi, mingħajr preġudizzju għall-applikazzjoni tad-dispożizzjonijiet rilevanti tar-Regolament QFP u tal-FII, filwaqt li jiġi żgurat li kwalunkwe riallokazzjoni baġitarja sostanzjali tibqa’ soġġetta għal skrutinju demokratiku xieraq u teħid ta’ deċiżjonijiet </w:t>
      </w:r>
      <w:r w:rsidRPr="00AC5682">
        <w:t>koleġiżlattivi</w:t>
      </w:r>
      <w:r w:rsidRPr="00AC5682">
        <w:t xml:space="preserve">; </w:t>
      </w:r>
      <w:r w:rsidRPr="00AC5682">
        <w:t>jinsisti</w:t>
      </w:r>
      <w:r w:rsidRPr="00AC5682">
        <w:t xml:space="preserve"> li dan il-limitu mnaqqas iżomm il-flessibbiltà operazzjonali meħtieġa filwaqt li </w:t>
      </w:r>
      <w:r w:rsidRPr="00AC5682">
        <w:t>jippreżerva</w:t>
      </w:r>
      <w:r w:rsidRPr="00AC5682">
        <w:t xml:space="preserve"> r-rwol essenzjali tal-Parlament fis-sorveljanza baġitarja;</w:t>
      </w:r>
    </w:p>
    <w:p w:rsidR="000C4A21" w:rsidRPr="00AC5682" w:rsidP="000C4A21" w14:paraId="79FC1E18" w14:textId="77777777">
      <w:pPr>
        <w:pStyle w:val="NormalHanging12a"/>
        <w:rPr>
          <w:bCs/>
        </w:rPr>
      </w:pPr>
      <w:r w:rsidRPr="00AC5682">
        <w:t>113.</w:t>
      </w:r>
      <w:r w:rsidRPr="00AC5682">
        <w:tab/>
        <w:t>Jenfasizza l-importanza li jinżamm id-djalogu interistituzzjonali regolari dwar ir-riżorsi proprji u jappella għal frekwenza ogħla ta’ laqgħat;</w:t>
      </w:r>
    </w:p>
    <w:p w:rsidR="000C4A21" w:rsidRPr="00AC5682" w:rsidP="000C4A21" w14:paraId="581B7A59" w14:textId="77777777">
      <w:pPr>
        <w:pStyle w:val="NormalHanging12a"/>
        <w:rPr>
          <w:bCs/>
        </w:rPr>
      </w:pPr>
      <w:r w:rsidRPr="00AC5682">
        <w:t>114.</w:t>
      </w:r>
      <w:r w:rsidRPr="00AC5682">
        <w:tab/>
        <w:t>Jipproponi li jiġi inkluż anness iddedikat dwar il-kooperazzjoni rigward ir-reġim ta’ kundizzjonalità; jemmen, f’dan il-kuntest, li djalogu regolari bejn it-tliet istituzzjonijiet dwar is-sitwazzjoni attwali rigward il-protezzjoni tal-baġit tal-UE, fir-rigward tal-istat tad-dritt, ikun mod effettiv kif tittejjeb il-koordinazzjoni tas-sett ta’ għodod tal-istat tad-dritt;</w:t>
      </w:r>
    </w:p>
    <w:p w:rsidR="000C4A21" w:rsidRPr="00AC5682" w:rsidP="000C4A21" w14:paraId="5771F495" w14:textId="77777777">
      <w:pPr>
        <w:pStyle w:val="NormalHanging12a"/>
        <w:rPr>
          <w:b/>
          <w:bCs/>
          <w:i/>
          <w:iCs/>
        </w:rPr>
      </w:pPr>
      <w:r w:rsidRPr="00AC5682">
        <w:rPr>
          <w:b/>
          <w:i/>
        </w:rPr>
        <w:t>Riżorsi proprji</w:t>
      </w:r>
    </w:p>
    <w:p w:rsidR="000C4A21" w:rsidRPr="00AC5682" w:rsidP="000C4A21" w14:paraId="49C0CD9F" w14:textId="77777777">
      <w:pPr>
        <w:pStyle w:val="NormalHanging12a"/>
      </w:pPr>
      <w:r w:rsidRPr="00AC5682">
        <w:t>115.</w:t>
      </w:r>
      <w:r w:rsidRPr="00AC5682">
        <w:tab/>
        <w:t>Jafferma mill-ġdid l-impenn qawwi tal-Parlament għall-introduzzjoni ta’ riżorsi proprji ġodda biex jiġi żgurat finanzjament fit-tul sostenibbli u prevedibbli tal-baġit tal-UE; itenni l-ħtieġa ta’ dħul sostenibbli u reżiljenti għall-baġit tal-Unjoni li għandu jaqbel man-naħa tan-nefqa, biex b’hekk jiġu żgurati l-istabbiltà baġitarja, l-effiċjenza u d-dixxiplina fiskali u b’hekk l-Unjoni tkun tista’ tindirizza l-ħtiġijiet u l-prijoritajiet tagħha;</w:t>
      </w:r>
    </w:p>
    <w:p w:rsidR="000C4A21" w:rsidRPr="00AC5682" w:rsidP="000C4A21" w14:paraId="049D3045" w14:textId="77777777">
      <w:pPr>
        <w:pStyle w:val="NormalHanging12a"/>
      </w:pPr>
      <w:r w:rsidRPr="00AC5682">
        <w:t>116.</w:t>
      </w:r>
      <w:r w:rsidRPr="00AC5682">
        <w:tab/>
        <w:t xml:space="preserve">Itenni t-talba li ilu jagħmel għall-introduzzjoni ta’ riżorsi proprji ġodda u ġenwini, mhux biss għall-ħlas lura tad-dejn </w:t>
      </w:r>
      <w:r w:rsidRPr="00AC5682">
        <w:t>tan-Next</w:t>
      </w:r>
      <w:r w:rsidRPr="00AC5682">
        <w:t xml:space="preserve"> </w:t>
      </w:r>
      <w:r w:rsidRPr="00AC5682">
        <w:t>Generation</w:t>
      </w:r>
      <w:r w:rsidRPr="00AC5682">
        <w:t xml:space="preserve"> EU iżda wkoll biex jiġu ffinanzjati l-ambizzjonijiet politiċi msaħħa tal-Unjoni; jesprimi l-konvinzjoni kontinwa tiegħu li l-introduzzjoni ta’ riżorsi proprji ġenwini ġodda għall-finanzjament tal-baġit tal-Unjoni hija indispensabbli; ifakkar li, mingħajr riżorsi ġodda, il-piż finanzjarju inevitabbilment se </w:t>
      </w:r>
      <w:r w:rsidRPr="00AC5682">
        <w:t>jaqa</w:t>
      </w:r>
      <w:r w:rsidRPr="00AC5682">
        <w:t>’ fuq l-Istati Membri fil-forma ta’ żieda fil-kontribuzzjonijiet ibbażati fuq l-ING; iqis, għalhekk, li l-introduzzjoni ta’ flussi ġodda ġenwini ta’ dħul ta’ mill-anqas EUR 60 biljun fis-sena hija kundizzjoni essenzjali għal QFP 2028-2034 ambizzjuż;</w:t>
      </w:r>
    </w:p>
    <w:p w:rsidR="000C4A21" w:rsidRPr="00AC5682" w:rsidP="000C4A21" w14:paraId="1D5182F0" w14:textId="77777777">
      <w:pPr>
        <w:pStyle w:val="NormalHanging12a"/>
      </w:pPr>
      <w:r w:rsidRPr="00AC5682">
        <w:t>117.</w:t>
      </w:r>
      <w:r w:rsidRPr="00AC5682">
        <w:tab/>
        <w:t xml:space="preserve">Jinsab ferm imħasseb dwar in-nuqqas totali ta’ progress dwar ir-riforma tas-sistema tar-riżorsi proprji fil-Kunsill mill-2020; jissottolinja li, fi żminijiet ta’ restrizzjonijiet baġitarji, riżorsi proprji ġodda ġenwini huma t-tweġiba meħtieġa biex jiġu ffinanzjati politiki tal-Unjoni li ilhom jeżistu u ġodda u l-investimenti tant meħtieġa fl-UE; </w:t>
      </w:r>
    </w:p>
    <w:p w:rsidR="000C4A21" w:rsidRPr="00AC5682" w:rsidP="000C4A21" w14:paraId="5B18E9AF" w14:textId="77777777">
      <w:pPr>
        <w:pStyle w:val="NormalHanging12a"/>
      </w:pPr>
      <w:r w:rsidRPr="00AC5682">
        <w:t>118.</w:t>
      </w:r>
      <w:r w:rsidRPr="00AC5682">
        <w:tab/>
        <w:t>Jafferma mill-ġdid il-kritika tiegħu li ilu jħaddan li t-tfassil u n-negozjar tal-baġit ibbażat fuq il-prinċipju ta’ “</w:t>
      </w:r>
      <w:r w:rsidRPr="00AC5682">
        <w:t>juste</w:t>
      </w:r>
      <w:r w:rsidRPr="00AC5682">
        <w:t xml:space="preserve"> </w:t>
      </w:r>
      <w:r w:rsidRPr="00AC5682">
        <w:t>retour</w:t>
      </w:r>
      <w:r w:rsidRPr="00AC5682">
        <w:t xml:space="preserve">” inevitabbilment se jirriżultaw f’valur miżjud imnaqqas tal-UE, peress li dan inaqqas il-ġustifikazzjoni biex ninvestu flimkien f’beni pubbliċi komuni u Ewropej; jirrikonoxxi, fl-istess ħin, il-merti tar-riżorsa proprja bbażata fuq l-ING, fid-dawl tal-funzjoni ta’ </w:t>
      </w:r>
      <w:r w:rsidRPr="00AC5682">
        <w:t>bbilanċjar</w:t>
      </w:r>
      <w:r w:rsidRPr="00AC5682">
        <w:t xml:space="preserve"> affidabbli tagħha; jistieden lill-Kunsill u lill-Istati Membri jżommu lura milli </w:t>
      </w:r>
      <w:r w:rsidRPr="00AC5682">
        <w:t>jtawlu</w:t>
      </w:r>
      <w:r w:rsidRPr="00AC5682">
        <w:t xml:space="preserve"> kwalunkwe tnaqqis ta’ somma f’daqqa, u joħolqu bilanċ </w:t>
      </w:r>
      <w:r w:rsidRPr="00AC5682">
        <w:t>baġitarju</w:t>
      </w:r>
      <w:r w:rsidRPr="00AC5682">
        <w:t xml:space="preserve"> ġenerali ekwu għal kulħadd billi jiffukaw fuq is-sinerġiji u l-valur miżjud tal-UE fi spirtu ta’ solidarjetà u jiffavorixxu trasparenza akbar;</w:t>
      </w:r>
    </w:p>
    <w:p w:rsidR="000C4A21" w:rsidRPr="00AC5682" w:rsidP="000C4A21" w14:paraId="65C9B6C3" w14:textId="77777777">
      <w:pPr>
        <w:pStyle w:val="NormalHanging12a"/>
      </w:pPr>
      <w:r w:rsidRPr="00AC5682">
        <w:t>119.</w:t>
      </w:r>
      <w:r w:rsidRPr="00AC5682">
        <w:tab/>
        <w:t xml:space="preserve">Ifakkar li d-deċiżjoni dwar ir-riżorsi proprji tirrikjedi unanimità fil-Kunsill, konsultazzjoni mal-Parlament, u ratifika nazzjonali mill-Istati Membri kollha; jisħaq li kwalunkwe basket ta’ riżorsi proprji ġodda jrid jitqies bħala ġust biex jiġu evitati sitwazzjonijiet fejn l-implimentazzjoni ta’ tali </w:t>
      </w:r>
      <w:r w:rsidRPr="00AC5682">
        <w:t>flussi</w:t>
      </w:r>
      <w:r w:rsidRPr="00AC5682">
        <w:t xml:space="preserve"> ta’ dħul </w:t>
      </w:r>
      <w:r w:rsidRPr="00AC5682">
        <w:t>tippenalizza</w:t>
      </w:r>
      <w:r w:rsidRPr="00AC5682">
        <w:t xml:space="preserve"> b’mod </w:t>
      </w:r>
      <w:r w:rsidRPr="00AC5682">
        <w:t>sproporzjonat</w:t>
      </w:r>
      <w:r w:rsidRPr="00AC5682">
        <w:t xml:space="preserve"> lil ċerti Stati Membri;</w:t>
      </w:r>
    </w:p>
    <w:p w:rsidR="000C4A21" w:rsidRPr="00AC5682" w:rsidP="000C4A21" w14:paraId="06754F07" w14:textId="77777777">
      <w:pPr>
        <w:pStyle w:val="NormalHanging12a"/>
      </w:pPr>
      <w:r w:rsidRPr="00AC5682">
        <w:t>120.</w:t>
      </w:r>
      <w:r w:rsidRPr="00AC5682">
        <w:tab/>
        <w:t xml:space="preserve">Iqis li, fid-dawl tal-isfidi bla preċedent li jirrikjedu żidiet sostanzjali fl-investiment f’diversi oqsma ta’ politika fil-perjodu tal-QFP li jmiss, il-bażi tad-dħul tal-baġit tal-UE trid </w:t>
      </w:r>
      <w:r w:rsidRPr="00AC5682">
        <w:t>titwessa</w:t>
      </w:r>
      <w:r w:rsidRPr="00AC5682">
        <w:t xml:space="preserve">’, tissaħħaħ, tiġi </w:t>
      </w:r>
      <w:r w:rsidRPr="00AC5682">
        <w:t>diversifikata</w:t>
      </w:r>
      <w:r w:rsidRPr="00AC5682">
        <w:t xml:space="preserve"> u </w:t>
      </w:r>
      <w:r w:rsidRPr="00AC5682">
        <w:t>modernizzata</w:t>
      </w:r>
      <w:r w:rsidRPr="00AC5682">
        <w:t xml:space="preserve"> b’manjiera </w:t>
      </w:r>
      <w:r w:rsidRPr="00AC5682">
        <w:t>debitament</w:t>
      </w:r>
      <w:r w:rsidRPr="00AC5682">
        <w:t xml:space="preserve"> ġustifikata; </w:t>
      </w:r>
      <w:r w:rsidRPr="00AC5682">
        <w:t>jinsisti</w:t>
      </w:r>
      <w:r w:rsidRPr="00AC5682">
        <w:t xml:space="preserve"> li, għal dan l-għan, ir-riżorsi proprji eżistenti għandhom jiġu aġġustati u aġġornati, u għandhom jiġu introdotti riżorsi proprji ġodda mingħajr aktar dewmien; iqis, barra minn hekk, li d-dħul għajr ir-riżorsi proprji għandu jkun ingredjent essenzjali għat-taħlita ta’ sorsi ta’ introjtu, u operazzjonijiet ta’ teħid u ta’ għoti b’self definiti sew li l-obbligazzjonijiet kontinġenti li jirriżultaw tagħhom ikunu koperti b’mod sikur mill-marġni ta’ manuvra taħt il-limiti massimi tar-riżorsi proprji għandhom jibqgħu għażla ta’ riżerva </w:t>
      </w:r>
      <w:r w:rsidRPr="00AC5682">
        <w:t>azzjonabbli</w:t>
      </w:r>
      <w:r w:rsidRPr="00AC5682">
        <w:t>, tal-anqas fi żminijiet ta’ kriżijiet mhux previsti;</w:t>
      </w:r>
    </w:p>
    <w:p w:rsidR="000C4A21" w:rsidRPr="00AC5682" w:rsidP="000C4A21" w14:paraId="5D658081" w14:textId="77777777">
      <w:pPr>
        <w:pStyle w:val="NormalHanging12a"/>
      </w:pPr>
      <w:r w:rsidRPr="00AC5682">
        <w:t>121.</w:t>
      </w:r>
      <w:r w:rsidRPr="00AC5682">
        <w:tab/>
        <w:t xml:space="preserve">Ifakkar fl-obbligu legali u r-responsabbiltà politika għall-ħlas lura f’waqtu tad-dejn </w:t>
      </w:r>
      <w:r w:rsidRPr="00AC5682">
        <w:t>tan-Next</w:t>
      </w:r>
      <w:r w:rsidRPr="00AC5682">
        <w:t xml:space="preserve"> </w:t>
      </w:r>
      <w:r w:rsidRPr="00AC5682">
        <w:t>Generation</w:t>
      </w:r>
      <w:r w:rsidRPr="00AC5682">
        <w:t xml:space="preserve"> EU; itenni l-pożizzjoni tiegħu li l-ħlas lura tad-dejn </w:t>
      </w:r>
      <w:r w:rsidRPr="00AC5682">
        <w:t>tan-Next</w:t>
      </w:r>
      <w:r w:rsidRPr="00AC5682">
        <w:t xml:space="preserve"> </w:t>
      </w:r>
      <w:r w:rsidRPr="00AC5682">
        <w:t>Generation</w:t>
      </w:r>
      <w:r w:rsidRPr="00AC5682">
        <w:t xml:space="preserve"> EU għandu jkompli jiġi </w:t>
      </w:r>
      <w:r w:rsidRPr="00AC5682">
        <w:t>ġestit</w:t>
      </w:r>
      <w:r w:rsidRPr="00AC5682">
        <w:t xml:space="preserve"> b’mod prudenti u flessibbli, inkluż, fejn </w:t>
      </w:r>
      <w:r w:rsidRPr="00AC5682">
        <w:t xml:space="preserve">possibbli, permezz ta’ operazzjonijiet ta’ </w:t>
      </w:r>
      <w:r w:rsidRPr="00AC5682">
        <w:t>rifinanzjament</w:t>
      </w:r>
      <w:r w:rsidRPr="00AC5682">
        <w:t>, sabiex tiġi minimizzata l-pressjoni fuq il-QFP u l-programmi tiegħu għall-2028-2034;</w:t>
      </w:r>
    </w:p>
    <w:p w:rsidR="000C4A21" w:rsidRPr="00AC5682" w:rsidP="000C4A21" w14:paraId="19FFC136" w14:textId="77777777">
      <w:pPr>
        <w:pStyle w:val="NormalHanging12a"/>
      </w:pPr>
      <w:bookmarkStart w:id="13" w:name="_Hlk214625989"/>
      <w:bookmarkStart w:id="14" w:name="_Hlk214976904"/>
      <w:r w:rsidRPr="00AC5682">
        <w:t>122.</w:t>
      </w:r>
      <w:r w:rsidRPr="00AC5682">
        <w:tab/>
        <w:t xml:space="preserve">Jilqa’ l-isforzi tal-Kummissjoni biex tidentifika riżorsi proprji ġodda u tressaq ċerti kalibrazzjonijiet għar-riżorsi proprji tradizzjonali, bħad-dazji tad-dwana, bil-ħsieb li ssaħħaħ l-awtonomija finanzjarja tal-Unjoni u titnaqqas id-dipendenza fuq il-kontribuzzjonijiet nazzjonali, u b’hekk tiżgura l-finanzjament futur tal-baġit tal-Unjoni; jappoġġja l-approċċ ta’ basket usa’ propost mill-Kummissjoni peress li dan jirrappreżenta perkors realistiku biex jiġi żgurat l-appoġġ meħtieġ fil-Kunsill; jieħu nota tad-diversi tipi ta’ riżorsi proprji proposti; jissottolinja bil-qawwa, madankollu, li kwalunkwe basket ta’ riżorsi proprji ġodda jrid jiġi adottat fl-istess mument tal-qafas finanzjarju pluriennali li jmiss u jrid jiġġenera fluss stabbli u suffiċjenti ta’ dħul ta’ mill-anqas madwar EUR 60 biljun fis-sena, peress li dan il-livell huwa essenzjali biex jiġi żgurat </w:t>
      </w:r>
      <w:r w:rsidRPr="00AC5682">
        <w:t>ripagament</w:t>
      </w:r>
      <w:r w:rsidRPr="00AC5682">
        <w:t xml:space="preserve"> kostanti tas-self meħud fl-ambitu </w:t>
      </w:r>
      <w:r w:rsidRPr="00AC5682">
        <w:t>tan-Next</w:t>
      </w:r>
      <w:r w:rsidRPr="00AC5682">
        <w:t xml:space="preserve"> </w:t>
      </w:r>
      <w:r w:rsidRPr="00AC5682">
        <w:t>Generation</w:t>
      </w:r>
      <w:r w:rsidRPr="00AC5682">
        <w:t xml:space="preserve"> EU, jiġu ssodisfati l-impenji tal-Unjoni u jiġi ffinanzjat investiment konġunt fil-beni pubbliċi Ewropej; jistieden lill-Kunsill jilħaq ftehim malajr dwar riżorsi proprji ġodda sabiex jipprovdi ċertezza baġitarja fit-tul;</w:t>
      </w:r>
      <w:bookmarkEnd w:id="13"/>
    </w:p>
    <w:p w:rsidR="000C4A21" w:rsidRPr="00AC5682" w:rsidP="000C4A21" w14:paraId="03A4011F" w14:textId="77777777">
      <w:pPr>
        <w:pStyle w:val="NormalHanging12a"/>
      </w:pPr>
      <w:r w:rsidRPr="00AC5682">
        <w:t>123.</w:t>
      </w:r>
      <w:r w:rsidRPr="00AC5682">
        <w:tab/>
        <w:t xml:space="preserve">Jitlob li, jekk il-Kunsill jelimina ċerti elementi tal-basket, huwa għandu jissostitwixxi d-distakk li jirriżulta b’żieda fir-rati ta’ ġbir għal sorsi oħra jew billi </w:t>
      </w:r>
      <w:r w:rsidRPr="00AC5682">
        <w:t>jissostitwihom</w:t>
      </w:r>
      <w:r w:rsidRPr="00AC5682">
        <w:t xml:space="preserve"> b’sors ieħor; jenfasizza li s-sorsi l-ġodda ma għandhomx jagħmlu ħsara lill-kompetittività tal-intrapriżi żgħar u ta’ daqs medju jew lill-kompetittività tal-UE fis-sħuħija tagħha; iqis li d-dħul li jista’ jiġi ġġenerat permezz ta’, fost l-oħrajn, imposta fuq is-servizzi diġitali mmirata lejn il-pjattaformi diġitali ewlenin, imposta fuq is-servizzi tal-logħob tal-azzard u tal-imħatri online, l-estensjoni tal-Mekkaniżmu ta’ Aġġustament tal-Karbonju fil-Fruntieri, u imposta bbażata fuq rata uniformi ta’ ġbir fuq il-qligħ kapitali mill-kriptoassi għandhom kollha jiġu esplorati bħala soluzzjonijiet possibbli jekk riżorsi proprji proposti oħra ma </w:t>
      </w:r>
      <w:r w:rsidRPr="00AC5682">
        <w:t>jiksbux</w:t>
      </w:r>
      <w:r w:rsidRPr="00AC5682">
        <w:t xml:space="preserve"> appoġġ fost l-Istati Membri, sabiex jiġu żgurati l-ġustizzja fiskali u livell ta’ dħul li jkun proporzjonat mal-ħtiġijiet;</w:t>
      </w:r>
      <w:bookmarkEnd w:id="14"/>
    </w:p>
    <w:p w:rsidR="000C4A21" w:rsidRPr="00AC5682" w:rsidP="000C4A21" w14:paraId="45CBC732" w14:textId="77777777">
      <w:pPr>
        <w:pStyle w:val="NormalHanging12a"/>
      </w:pPr>
      <w:r w:rsidRPr="00AC5682">
        <w:t>124.</w:t>
      </w:r>
      <w:r w:rsidRPr="00AC5682">
        <w:tab/>
        <w:t xml:space="preserve">Iqis li s-self konġunt jippreżenta għażla vijabbli li toffri lill-Unjoni l-kapaċità li tirrispondi malajr għal żviluppi mhux mistennija u tiffaċilita l-finanzjament f’waqtu tal-politiki tal-UE b’valur miżjud tal-UE ċar; jenfasizza li tali għażla għandha tkun konformi għall-aħħar mal-prijoritajiet strateġiċi tal-UE għall-beni pubbliċi Ewropej, jew tiffaċilita l-investiment fi proġetti </w:t>
      </w:r>
      <w:r w:rsidRPr="00AC5682">
        <w:t>transfruntiera</w:t>
      </w:r>
      <w:r w:rsidRPr="00AC5682">
        <w:t xml:space="preserve"> jew </w:t>
      </w:r>
      <w:r w:rsidRPr="00AC5682">
        <w:t>pan</w:t>
      </w:r>
      <w:r w:rsidRPr="00AC5682">
        <w:t xml:space="preserve">-Ewropej li jagħtu </w:t>
      </w:r>
      <w:r w:rsidRPr="00AC5682">
        <w:t>spinta</w:t>
      </w:r>
      <w:r w:rsidRPr="00AC5682">
        <w:t xml:space="preserve"> lill-potenzjal tat-tkabbir tal-UE; </w:t>
      </w:r>
    </w:p>
    <w:p w:rsidR="000C4A21" w:rsidRPr="00AC5682" w:rsidP="000C4A21" w14:paraId="35A5A733" w14:textId="77777777">
      <w:pPr>
        <w:pStyle w:val="NormalHanging12a"/>
      </w:pPr>
      <w:r w:rsidRPr="00AC5682">
        <w:t>125.</w:t>
      </w:r>
      <w:r w:rsidRPr="00AC5682">
        <w:tab/>
        <w:t xml:space="preserve">Jissottolinja l-importanza tal-proposta tal-Kummissjoni għal tip ġdid ta’ mekkaniżmu għall-kriżijiet bbażat fuq self straordinarju appoġġjat minn marġni ta’ manuvra addizzjonali taħt il-limitu massimu tar-riżorsi proprji u ankrat fil-klassifikazzjoni tal-kreditu konsistentement eċċellenti tal-baġit tal-UE; jinnota li dan l-istrument huwa marbut biż-żmien, soġġett għal kriterji definiti minn qabel u limitat fil-fini, fl-ambitu u fid-daqs tiegħu, u </w:t>
      </w:r>
      <w:r w:rsidRPr="00AC5682">
        <w:t>delimitat</w:t>
      </w:r>
      <w:r w:rsidRPr="00AC5682">
        <w:t xml:space="preserve"> mill-</w:t>
      </w:r>
      <w:r w:rsidRPr="00AC5682">
        <w:t>kompartiment</w:t>
      </w:r>
      <w:r w:rsidRPr="00AC5682">
        <w:t xml:space="preserve"> dedikat addizzjonali disponibbli għall-marġni ta’ manuvra; jinnota, barra minn hekk, li l-istrument se jippermetti lill-Unjoni </w:t>
      </w:r>
      <w:r w:rsidRPr="00AC5682">
        <w:t>timmobilizza</w:t>
      </w:r>
      <w:r w:rsidRPr="00AC5682">
        <w:t xml:space="preserve"> sa EUR 395 biljun f’self lill-Istati Membri meta jseħħu kriżijiet severi, tbatija severa jew theddid serju tagħhom matul il-perjodu 2028-2034; jesprimi sodisfazzjon li l-mekkaniżmu propost ma jkunx ibbażat fuq l-Artikolu 122 tat-TFUE, li jeskludi lill-Parlament bħal f’istanzi preċedenti, iżda fuq regolament tal-Kunsill skont l-Artikolu 311(4) tat-TFUE, li jirrikjedi l-approvazzjoni tal-Parlament, u b’hekk jiżgura bilanċ istituzzjonali u obbligu ta’ rendikont proċedurali;</w:t>
      </w:r>
    </w:p>
    <w:p w:rsidR="000C4A21" w:rsidRPr="00AC5682" w:rsidP="000C4A21" w14:paraId="2F0C27CB" w14:textId="77777777">
      <w:pPr>
        <w:pStyle w:val="NormalHanging12a"/>
      </w:pPr>
      <w:r w:rsidRPr="00AC5682">
        <w:t>126.</w:t>
      </w:r>
      <w:r w:rsidRPr="00AC5682">
        <w:tab/>
        <w:t xml:space="preserve">Iqis li dan il-mekkaniżmu jista’ jkun għodda ulterjuri fil-livell tal-UE biex jirrispondi </w:t>
      </w:r>
      <w:r w:rsidRPr="00AC5682">
        <w:t xml:space="preserve">malajr u b’mod effettiv għall-ħtiġijiet li qed jiżdiedu, kif irrakkomandat ripetutament minn Mario </w:t>
      </w:r>
      <w:r w:rsidRPr="00AC5682">
        <w:t>Draghi</w:t>
      </w:r>
      <w:r w:rsidRPr="00AC5682">
        <w:t>, kif ukoll għal żviluppi imprevedibbli; jistieden lill-Kummissjoni u lill-Istati Membri jużaw l-esperjenza miksuba min-</w:t>
      </w:r>
      <w:r w:rsidRPr="00AC5682">
        <w:t>Next</w:t>
      </w:r>
      <w:r w:rsidRPr="00AC5682">
        <w:t xml:space="preserve"> </w:t>
      </w:r>
      <w:r w:rsidRPr="00AC5682">
        <w:t>Generation</w:t>
      </w:r>
      <w:r w:rsidRPr="00AC5682">
        <w:t xml:space="preserve"> EU biex jiffinanzjaw u jimplimentaw investimenti strateġiċi futuri tal-UE;</w:t>
      </w:r>
    </w:p>
    <w:p w:rsidR="000C4A21" w:rsidRPr="00AC5682" w:rsidP="000C4A21" w14:paraId="005F6F8A" w14:textId="77777777">
      <w:pPr>
        <w:pStyle w:val="NormalHanging12a"/>
      </w:pPr>
      <w:r w:rsidRPr="00AC5682">
        <w:t>127.</w:t>
      </w:r>
      <w:r w:rsidRPr="00AC5682">
        <w:tab/>
        <w:t>Jiddikjara li se japprova biss baġit fit-tul, inkluż dħul xieraq u sostenibbli, li jkun adattat għall-iskop tiegħu għall-Unjoni f’dinja li qed tinbidel;</w:t>
      </w:r>
      <w:r w:rsidRPr="00AC5682">
        <w:br w:type="page"/>
      </w:r>
    </w:p>
    <w:p w:rsidR="000C4A21" w:rsidRPr="00AC5682" w:rsidP="000C4A21" w14:paraId="6846BDF9" w14:textId="77777777">
      <w:pPr>
        <w:pStyle w:val="NormalHanging12a"/>
      </w:pPr>
    </w:p>
    <w:p w:rsidR="000C4A21" w:rsidRPr="00AC5682" w:rsidP="000C4A21" w14:paraId="7CF2E62D" w14:textId="77777777">
      <w:pPr>
        <w:pStyle w:val="NormalHanging12a"/>
        <w:ind w:left="360" w:hanging="360"/>
        <w:rPr>
          <w:b/>
          <w:bCs/>
          <w:u w:val="single"/>
        </w:rPr>
      </w:pPr>
      <w:r w:rsidRPr="00AC5682">
        <w:rPr>
          <w:b/>
          <w:i/>
        </w:rPr>
        <w:t>Emendi għar-Regolament QFP</w:t>
      </w:r>
      <w:r w:rsidRPr="00AC5682">
        <w:rPr>
          <w:b/>
          <w:u w:val="single"/>
        </w:rPr>
        <w:t xml:space="preserve"> </w:t>
      </w:r>
    </w:p>
    <w:p w:rsidR="000C4A21" w:rsidRPr="00AC5682" w:rsidP="000C4A21" w14:paraId="0D754A15" w14:textId="77777777">
      <w:pPr>
        <w:pStyle w:val="NormalHanging12a"/>
        <w:jc w:val="both"/>
      </w:pPr>
      <w:r w:rsidRPr="00AC5682">
        <w:t>128.</w:t>
      </w:r>
      <w:r w:rsidRPr="00AC5682">
        <w:tab/>
        <w:t>Jitlob lill-Kummissjoni tqis il-modifiki li ġejjin:</w:t>
      </w:r>
    </w:p>
    <w:p w:rsidR="000C4A21" w:rsidRPr="00AC5682" w:rsidP="000C4A21" w14:paraId="67A7B34F" w14:textId="77777777">
      <w:pPr>
        <w:pStyle w:val="NormalHanging12a"/>
        <w:ind w:firstLine="0"/>
        <w:jc w:val="both"/>
        <w:rPr>
          <w:b/>
          <w:bCs/>
          <w:u w:val="single"/>
        </w:rPr>
      </w:pPr>
      <w:r w:rsidRPr="00AC5682">
        <w:t>Il-proposta għal regolament tal-Kunsill għandha tiġi modifikata kif ġej:</w:t>
      </w:r>
    </w:p>
    <w:p w:rsidR="000C4A21" w:rsidRPr="00AC5682" w:rsidP="000C4A21" w14:paraId="2796D9EF" w14:textId="77777777">
      <w:pPr>
        <w:pStyle w:val="AmNumberTabs"/>
        <w:keepNext/>
      </w:pPr>
      <w:r w:rsidRPr="00AC5682">
        <w:t>Modifika</w:t>
      </w:r>
      <w:r w:rsidRPr="00AC5682">
        <w:tab/>
      </w:r>
      <w:r w:rsidRPr="00AC5682">
        <w:tab/>
        <w:t>1</w:t>
      </w:r>
    </w:p>
    <w:p w:rsidR="000C4A21" w:rsidRPr="00AC5682" w:rsidP="000C4A21" w14:paraId="61335F71" w14:textId="77777777">
      <w:pPr>
        <w:pStyle w:val="NormalBold12b"/>
        <w:keepNext/>
      </w:pPr>
      <w:r w:rsidRPr="00AC5682">
        <w:t xml:space="preserve"> Proposta għal regolament</w:t>
      </w:r>
    </w:p>
    <w:p w:rsidR="000C4A21" w:rsidRPr="00AC5682" w:rsidP="000C4A21" w14:paraId="0AE1660B" w14:textId="77777777">
      <w:pPr>
        <w:pStyle w:val="NormalBold"/>
        <w:rPr>
          <w:rStyle w:val="HideTWBExt"/>
        </w:rPr>
      </w:pPr>
      <w:r w:rsidRPr="00AC5682">
        <w:t xml:space="preserve"> Premessa 13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/>
      </w:tblPr>
      <w:tblGrid>
        <w:gridCol w:w="4876"/>
        <w:gridCol w:w="4876"/>
      </w:tblGrid>
      <w:tr w14:paraId="1EDAD2BC" w14:textId="77777777" w:rsidTr="00BC6C19">
        <w:tblPrEx>
          <w:tblW w:w="9752" w:type="dxa"/>
          <w:jc w:val="center"/>
          <w:tblLayout w:type="fixed"/>
          <w:tblLook w:val="0000"/>
        </w:tblPrEx>
        <w:trPr>
          <w:jc w:val="center"/>
        </w:trPr>
        <w:tc>
          <w:tcPr>
            <w:tcW w:w="9752" w:type="dxa"/>
            <w:gridSpan w:val="2"/>
          </w:tcPr>
          <w:p w:rsidR="000C4A21" w:rsidRPr="00AC5682" w:rsidP="00BC6C19" w14:paraId="04146E5F" w14:textId="77777777">
            <w:pPr>
              <w:keepNext/>
            </w:pPr>
          </w:p>
        </w:tc>
      </w:tr>
      <w:tr w14:paraId="100BDD6F" w14:textId="77777777" w:rsidTr="00BC6C19">
        <w:tblPrEx>
          <w:tblW w:w="9752" w:type="dxa"/>
          <w:jc w:val="center"/>
          <w:tblLayout w:type="fixed"/>
          <w:tblLook w:val="0000"/>
        </w:tblPrEx>
        <w:trPr>
          <w:jc w:val="center"/>
        </w:trPr>
        <w:tc>
          <w:tcPr>
            <w:tcW w:w="4876" w:type="dxa"/>
          </w:tcPr>
          <w:p w:rsidR="000C4A21" w:rsidRPr="00AC5682" w:rsidP="00BC6C19" w14:paraId="4BD32DD1" w14:textId="77777777">
            <w:pPr>
              <w:pStyle w:val="AmColumnHeading"/>
              <w:keepNext/>
            </w:pPr>
            <w:r w:rsidRPr="00AC5682">
              <w:t>Test propost mill-Kummissjoni</w:t>
            </w:r>
          </w:p>
        </w:tc>
        <w:tc>
          <w:tcPr>
            <w:tcW w:w="4876" w:type="dxa"/>
          </w:tcPr>
          <w:p w:rsidR="000C4A21" w:rsidRPr="00AC5682" w:rsidP="00BC6C19" w14:paraId="7F919B9D" w14:textId="77777777">
            <w:pPr>
              <w:pStyle w:val="AmColumnHeading"/>
              <w:keepNext/>
            </w:pPr>
            <w:r w:rsidRPr="00AC5682">
              <w:t>Modifika</w:t>
            </w:r>
          </w:p>
        </w:tc>
      </w:tr>
      <w:tr w14:paraId="00F39027" w14:textId="77777777" w:rsidTr="00BC6C19">
        <w:tblPrEx>
          <w:tblW w:w="9752" w:type="dxa"/>
          <w:jc w:val="center"/>
          <w:tblLayout w:type="fixed"/>
          <w:tblLook w:val="0000"/>
        </w:tblPrEx>
        <w:trPr>
          <w:jc w:val="center"/>
        </w:trPr>
        <w:tc>
          <w:tcPr>
            <w:tcW w:w="4876" w:type="dxa"/>
          </w:tcPr>
          <w:p w:rsidR="000C4A21" w:rsidRPr="00AC5682" w:rsidP="00BC6C19" w14:paraId="323AA77E" w14:textId="77777777">
            <w:pPr>
              <w:pStyle w:val="Normal6a"/>
            </w:pPr>
            <w:r w:rsidRPr="00AC5682">
              <w:rPr>
                <w:b/>
                <w:i/>
              </w:rPr>
              <w:t>(13)</w:t>
            </w:r>
            <w:r w:rsidRPr="00AC5682">
              <w:rPr>
                <w:b/>
                <w:i/>
              </w:rPr>
              <w:tab/>
              <w:t xml:space="preserve">Strumenti speċjali mhux tematiċi huma meħtieġa biex jipprovdu </w:t>
            </w:r>
            <w:r w:rsidRPr="00AC5682">
              <w:rPr>
                <w:b/>
                <w:i/>
              </w:rPr>
              <w:t>flessibbiltà</w:t>
            </w:r>
            <w:r w:rsidRPr="00AC5682">
              <w:rPr>
                <w:b/>
                <w:i/>
              </w:rPr>
              <w:t xml:space="preserve"> favur kwalunkwe </w:t>
            </w:r>
            <w:r w:rsidRPr="00AC5682">
              <w:rPr>
                <w:b/>
                <w:i/>
              </w:rPr>
              <w:t>intestatura</w:t>
            </w:r>
            <w:r w:rsidRPr="00AC5682">
              <w:rPr>
                <w:b/>
                <w:i/>
              </w:rPr>
              <w:t xml:space="preserve"> tal-QFP skont il-ħtiġijiet, u biex jiffaċilitaw il-proċedura baġitarja. L-Istrument ta’ Marġini Uniku jenħtieġ li jippermetti t-trasferiment tal-</w:t>
            </w:r>
            <w:r w:rsidRPr="00AC5682">
              <w:rPr>
                <w:b/>
                <w:i/>
              </w:rPr>
              <w:t>marġnijiet</w:t>
            </w:r>
            <w:r w:rsidRPr="00AC5682">
              <w:rPr>
                <w:b/>
                <w:i/>
              </w:rPr>
              <w:t xml:space="preserve"> disponibbli taħt il-limiti massimi għall-approprjazzjonijiet ta’ impenn u ta’ pagament, rispettivament, bejn is-snin finanzjarji u, għall-approprjazzjonijiet ta’ impenn, bejn l-</w:t>
            </w:r>
            <w:r w:rsidRPr="00AC5682">
              <w:rPr>
                <w:b/>
                <w:i/>
              </w:rPr>
              <w:t>intestaturi</w:t>
            </w:r>
            <w:r w:rsidRPr="00AC5682">
              <w:rPr>
                <w:b/>
                <w:i/>
              </w:rPr>
              <w:t xml:space="preserve"> tal-QFP, mingħajr ma jinqabżu l-ammonti totali tal-limiti massimi tal-QFP għall-approprjazzjonijiet ta’ impenn u ta’ pagament għall-perjodu kollu tal-QFP. F’</w:t>
            </w:r>
            <w:r w:rsidRPr="00AC5682">
              <w:rPr>
                <w:b/>
                <w:i/>
              </w:rPr>
              <w:t>konformità</w:t>
            </w:r>
            <w:r w:rsidRPr="00AC5682">
              <w:rPr>
                <w:b/>
                <w:i/>
              </w:rPr>
              <w:t xml:space="preserve"> </w:t>
            </w:r>
            <w:r w:rsidRPr="00AC5682">
              <w:rPr>
                <w:b/>
                <w:i/>
              </w:rPr>
              <w:t>mal-ġestjoni</w:t>
            </w:r>
            <w:r w:rsidRPr="00AC5682">
              <w:rPr>
                <w:b/>
                <w:i/>
              </w:rPr>
              <w:t xml:space="preserve"> finanzjarja tajba u l-</w:t>
            </w:r>
            <w:r w:rsidRPr="00AC5682">
              <w:rPr>
                <w:b/>
                <w:i/>
              </w:rPr>
              <w:t>ibbaġitjar</w:t>
            </w:r>
            <w:r w:rsidRPr="00AC5682">
              <w:rPr>
                <w:b/>
                <w:i/>
              </w:rPr>
              <w:t xml:space="preserve"> prudenti, il-</w:t>
            </w:r>
            <w:r w:rsidRPr="00AC5682">
              <w:rPr>
                <w:b/>
                <w:i/>
              </w:rPr>
              <w:t>mobilizzazzjoni</w:t>
            </w:r>
            <w:r w:rsidRPr="00AC5682">
              <w:rPr>
                <w:b/>
                <w:i/>
              </w:rPr>
              <w:t xml:space="preserve"> tal-ammonti ta’ </w:t>
            </w:r>
            <w:r w:rsidRPr="00AC5682">
              <w:rPr>
                <w:b/>
                <w:i/>
              </w:rPr>
              <w:t>marġnijiet</w:t>
            </w:r>
            <w:r w:rsidRPr="00AC5682">
              <w:rPr>
                <w:b/>
                <w:i/>
              </w:rPr>
              <w:t xml:space="preserve"> mis-snin finanzjarji attwali u futuri jenħtieġ li tkun l-aħħar istanza.</w:t>
            </w:r>
          </w:p>
        </w:tc>
        <w:tc>
          <w:tcPr>
            <w:tcW w:w="4876" w:type="dxa"/>
          </w:tcPr>
          <w:p w:rsidR="000C4A21" w:rsidRPr="00AC5682" w:rsidP="00BC6C19" w14:paraId="0F386125" w14:textId="77777777">
            <w:pPr>
              <w:pStyle w:val="Normal6a"/>
              <w:rPr>
                <w:iCs/>
              </w:rPr>
            </w:pPr>
            <w:r w:rsidRPr="00AC5682">
              <w:rPr>
                <w:b/>
                <w:i/>
              </w:rPr>
              <w:t>imħassar</w:t>
            </w:r>
            <w:r w:rsidRPr="00AC5682">
              <w:t xml:space="preserve"> </w:t>
            </w:r>
          </w:p>
        </w:tc>
      </w:tr>
    </w:tbl>
    <w:p w:rsidR="000C4A21" w:rsidRPr="00AC5682" w:rsidP="000C4A21" w14:paraId="1AEDD521" w14:textId="77777777"/>
    <w:p w:rsidR="000C4A21" w:rsidRPr="00AC5682" w:rsidP="000C4A21" w14:paraId="311605DE" w14:textId="77777777">
      <w:pPr>
        <w:pStyle w:val="AmNumberTabs"/>
        <w:keepNext/>
      </w:pPr>
      <w:r w:rsidRPr="00AC5682">
        <w:t>Modifika</w:t>
      </w:r>
      <w:r w:rsidRPr="00AC5682">
        <w:tab/>
      </w:r>
      <w:r w:rsidRPr="00AC5682">
        <w:tab/>
        <w:t>2</w:t>
      </w:r>
    </w:p>
    <w:p w:rsidR="000C4A21" w:rsidRPr="00AC5682" w:rsidP="000C4A21" w14:paraId="34EBE170" w14:textId="77777777">
      <w:pPr>
        <w:pStyle w:val="NormalBold12b"/>
        <w:keepNext/>
      </w:pPr>
      <w:r w:rsidRPr="00AC5682">
        <w:t>Proposta għal regolament</w:t>
      </w:r>
    </w:p>
    <w:p w:rsidR="000C4A21" w:rsidRPr="00AC5682" w:rsidP="000C4A21" w14:paraId="58346854" w14:textId="77777777">
      <w:pPr>
        <w:pStyle w:val="NormalBold"/>
      </w:pPr>
      <w:r w:rsidRPr="00AC5682">
        <w:t>Premessa 13a (ġdida)</w:t>
      </w:r>
    </w:p>
    <w:p w:rsidR="000C4A21" w:rsidRPr="00AC5682" w:rsidP="000C4A21" w14:paraId="6D935084" w14:textId="77777777"/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/>
      </w:tblPr>
      <w:tblGrid>
        <w:gridCol w:w="4876"/>
        <w:gridCol w:w="4876"/>
      </w:tblGrid>
      <w:tr w14:paraId="4D9EF147" w14:textId="77777777" w:rsidTr="00BC6C19">
        <w:tblPrEx>
          <w:tblW w:w="9752" w:type="dxa"/>
          <w:jc w:val="center"/>
          <w:tblLayout w:type="fixed"/>
          <w:tblLook w:val="0000"/>
        </w:tblPrEx>
        <w:trPr>
          <w:jc w:val="center"/>
        </w:trPr>
        <w:tc>
          <w:tcPr>
            <w:tcW w:w="9752" w:type="dxa"/>
            <w:gridSpan w:val="2"/>
          </w:tcPr>
          <w:p w:rsidR="000C4A21" w:rsidRPr="00AC5682" w:rsidP="00BC6C19" w14:paraId="4784D2FC" w14:textId="77777777">
            <w:pPr>
              <w:keepNext/>
            </w:pPr>
          </w:p>
        </w:tc>
      </w:tr>
      <w:tr w14:paraId="0CFF734D" w14:textId="77777777" w:rsidTr="00BC6C19">
        <w:tblPrEx>
          <w:tblW w:w="9752" w:type="dxa"/>
          <w:jc w:val="center"/>
          <w:tblLayout w:type="fixed"/>
          <w:tblLook w:val="0000"/>
        </w:tblPrEx>
        <w:trPr>
          <w:jc w:val="center"/>
        </w:trPr>
        <w:tc>
          <w:tcPr>
            <w:tcW w:w="4876" w:type="dxa"/>
          </w:tcPr>
          <w:p w:rsidR="000C4A21" w:rsidRPr="00AC5682" w:rsidP="00BC6C19" w14:paraId="659B0190" w14:textId="77777777">
            <w:pPr>
              <w:pStyle w:val="AmColumnHeading"/>
              <w:keepNext/>
            </w:pPr>
            <w:r w:rsidRPr="00AC5682">
              <w:t>Test propost mill-Kummissjoni</w:t>
            </w:r>
          </w:p>
        </w:tc>
        <w:tc>
          <w:tcPr>
            <w:tcW w:w="4876" w:type="dxa"/>
          </w:tcPr>
          <w:p w:rsidR="000C4A21" w:rsidRPr="00AC5682" w:rsidP="00BC6C19" w14:paraId="0697EA2D" w14:textId="77777777">
            <w:pPr>
              <w:pStyle w:val="AmColumnHeading"/>
              <w:keepNext/>
            </w:pPr>
            <w:r w:rsidRPr="00AC5682">
              <w:t>Modifika</w:t>
            </w:r>
          </w:p>
        </w:tc>
      </w:tr>
      <w:tr w14:paraId="6D7A254D" w14:textId="77777777" w:rsidTr="00BC6C19">
        <w:tblPrEx>
          <w:tblW w:w="9752" w:type="dxa"/>
          <w:jc w:val="center"/>
          <w:tblLayout w:type="fixed"/>
          <w:tblLook w:val="0000"/>
        </w:tblPrEx>
        <w:trPr>
          <w:jc w:val="center"/>
        </w:trPr>
        <w:tc>
          <w:tcPr>
            <w:tcW w:w="4876" w:type="dxa"/>
          </w:tcPr>
          <w:p w:rsidR="000C4A21" w:rsidRPr="00AC5682" w:rsidP="00BC6C19" w14:paraId="3EF7183B" w14:textId="77777777">
            <w:pPr>
              <w:pStyle w:val="Normal6a"/>
            </w:pPr>
            <w:r w:rsidRPr="00AC5682">
              <w:t xml:space="preserve"> </w:t>
            </w:r>
          </w:p>
        </w:tc>
        <w:tc>
          <w:tcPr>
            <w:tcW w:w="4876" w:type="dxa"/>
          </w:tcPr>
          <w:p w:rsidR="000C4A21" w:rsidRPr="00AC5682" w:rsidP="00BC6C19" w14:paraId="28695F4F" w14:textId="77777777">
            <w:pPr>
              <w:pStyle w:val="Normal6a"/>
              <w:rPr>
                <w:szCs w:val="24"/>
              </w:rPr>
            </w:pPr>
            <w:r w:rsidRPr="00AC5682">
              <w:t>(</w:t>
            </w:r>
            <w:r w:rsidRPr="00AC5682">
              <w:rPr>
                <w:b/>
                <w:i/>
              </w:rPr>
              <w:t>13a</w:t>
            </w:r>
            <w:r w:rsidRPr="00AC5682">
              <w:t>)</w:t>
            </w:r>
            <w:r w:rsidRPr="00AC5682">
              <w:tab/>
            </w:r>
            <w:r w:rsidRPr="00AC5682">
              <w:rPr>
                <w:b/>
                <w:i/>
              </w:rPr>
              <w:t>Minħabba l-inċertezza madwar l-evoluzzjoni futura tar-rati tal-imgħax u sabiex jiġu evitati pressjonijiet bla bżonn fuq il-programmi tal-Unjoni, huwa xieraq li jiġi stabbilit strument speċjali tematiku, l-Istrument tal-Unjoni Ewropea għall-</w:t>
            </w:r>
            <w:r w:rsidRPr="00AC5682">
              <w:rPr>
                <w:b/>
                <w:i/>
              </w:rPr>
              <w:t>Irkupru (EURI), biex ikopri l-ħlas lura tal-kapital u l-kostijiet ta’ finanzjament relatati man-</w:t>
            </w:r>
            <w:r w:rsidRPr="00AC5682">
              <w:rPr>
                <w:b/>
                <w:i/>
              </w:rPr>
              <w:t>NextGenerationEU</w:t>
            </w:r>
            <w:r w:rsidRPr="00AC5682">
              <w:rPr>
                <w:b/>
                <w:i/>
              </w:rPr>
              <w:t>. Jenħtieġ li l-approprjazzjonijiet ta’ impenn u l-approprjazzjonijiet ta’ pagament korrispondenti meħtieġa fil-baġit tal-Unjoni jkunu disponibbli lil hinn mil-limiti massimi tal-QFP.</w:t>
            </w:r>
          </w:p>
        </w:tc>
      </w:tr>
    </w:tbl>
    <w:p w:rsidR="000C4A21" w:rsidRPr="00AC5682" w:rsidP="000C4A21" w14:paraId="01F5DF61" w14:textId="77777777"/>
    <w:p w:rsidR="000C4A21" w:rsidRPr="00AC5682" w:rsidP="000C4A21" w14:paraId="50874F00" w14:textId="77777777">
      <w:pPr>
        <w:pStyle w:val="AmNumberTabs"/>
        <w:keepNext/>
      </w:pPr>
      <w:r w:rsidRPr="00AC5682">
        <w:t>Modifika</w:t>
      </w:r>
      <w:r w:rsidRPr="00AC5682">
        <w:tab/>
      </w:r>
      <w:r w:rsidRPr="00AC5682">
        <w:tab/>
        <w:t>3</w:t>
      </w:r>
    </w:p>
    <w:p w:rsidR="000C4A21" w:rsidRPr="00AC5682" w:rsidP="000C4A21" w14:paraId="71EE86C5" w14:textId="77777777">
      <w:pPr>
        <w:pStyle w:val="NormalBold12b"/>
        <w:keepNext/>
      </w:pPr>
      <w:r w:rsidRPr="00AC5682">
        <w:t xml:space="preserve"> Proposta għal regolament</w:t>
      </w:r>
    </w:p>
    <w:p w:rsidR="000C4A21" w:rsidRPr="00AC5682" w:rsidP="000C4A21" w14:paraId="66B52741" w14:textId="77777777">
      <w:pPr>
        <w:pStyle w:val="NormalBold"/>
        <w:rPr>
          <w:rStyle w:val="HideTWBExt"/>
        </w:rPr>
      </w:pPr>
      <w:r w:rsidRPr="00AC5682">
        <w:t xml:space="preserve"> Premessa 14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/>
      </w:tblPr>
      <w:tblGrid>
        <w:gridCol w:w="4876"/>
        <w:gridCol w:w="4876"/>
      </w:tblGrid>
      <w:tr w14:paraId="4A5E8FCF" w14:textId="77777777" w:rsidTr="00BC6C19">
        <w:tblPrEx>
          <w:tblW w:w="9752" w:type="dxa"/>
          <w:jc w:val="center"/>
          <w:tblLayout w:type="fixed"/>
          <w:tblLook w:val="0000"/>
        </w:tblPrEx>
        <w:trPr>
          <w:jc w:val="center"/>
        </w:trPr>
        <w:tc>
          <w:tcPr>
            <w:tcW w:w="9752" w:type="dxa"/>
            <w:gridSpan w:val="2"/>
          </w:tcPr>
          <w:p w:rsidR="000C4A21" w:rsidRPr="00AC5682" w:rsidP="00BC6C19" w14:paraId="4EAFD3D6" w14:textId="77777777">
            <w:pPr>
              <w:keepNext/>
            </w:pPr>
          </w:p>
        </w:tc>
      </w:tr>
      <w:tr w14:paraId="7F51E901" w14:textId="77777777" w:rsidTr="00BC6C19">
        <w:tblPrEx>
          <w:tblW w:w="9752" w:type="dxa"/>
          <w:jc w:val="center"/>
          <w:tblLayout w:type="fixed"/>
          <w:tblLook w:val="0000"/>
        </w:tblPrEx>
        <w:trPr>
          <w:jc w:val="center"/>
        </w:trPr>
        <w:tc>
          <w:tcPr>
            <w:tcW w:w="4876" w:type="dxa"/>
          </w:tcPr>
          <w:p w:rsidR="000C4A21" w:rsidRPr="00AC5682" w:rsidP="00BC6C19" w14:paraId="28BFD496" w14:textId="77777777">
            <w:pPr>
              <w:pStyle w:val="AmColumnHeading"/>
              <w:keepNext/>
            </w:pPr>
            <w:r w:rsidRPr="00AC5682">
              <w:t>Test propost mill-Kummissjoni</w:t>
            </w:r>
          </w:p>
        </w:tc>
        <w:tc>
          <w:tcPr>
            <w:tcW w:w="4876" w:type="dxa"/>
          </w:tcPr>
          <w:p w:rsidR="000C4A21" w:rsidRPr="00AC5682" w:rsidP="00BC6C19" w14:paraId="624B56E8" w14:textId="77777777">
            <w:pPr>
              <w:pStyle w:val="AmColumnHeading"/>
              <w:keepNext/>
            </w:pPr>
            <w:r w:rsidRPr="00AC5682">
              <w:t>Modifika</w:t>
            </w:r>
          </w:p>
        </w:tc>
      </w:tr>
      <w:tr w14:paraId="5F9762D2" w14:textId="77777777" w:rsidTr="00BC6C19">
        <w:tblPrEx>
          <w:tblW w:w="9752" w:type="dxa"/>
          <w:jc w:val="center"/>
          <w:tblLayout w:type="fixed"/>
          <w:tblLook w:val="0000"/>
        </w:tblPrEx>
        <w:trPr>
          <w:jc w:val="center"/>
        </w:trPr>
        <w:tc>
          <w:tcPr>
            <w:tcW w:w="4876" w:type="dxa"/>
          </w:tcPr>
          <w:p w:rsidR="000C4A21" w:rsidRPr="00AC5682" w:rsidP="00BC6C19" w14:paraId="0464CCB2" w14:textId="77777777">
            <w:pPr>
              <w:pStyle w:val="Normal6a"/>
            </w:pPr>
            <w:r w:rsidRPr="00AC5682">
              <w:t>(14)</w:t>
            </w:r>
            <w:r w:rsidRPr="00AC5682">
              <w:tab/>
              <w:t xml:space="preserve">L-Istrument ta’ Flessibbiltà jenħtieġ li jkun disponibbli biex jippermetti l-finanzjament ta’ nefqa speċifika mhux prevista għal sena finanzjarja partikolari. L-Istrument ta’ Flessibbiltà jenħtieġ li jkun kostitwit minn ammont fiss, kif ukoll minn ammonti ekwivalenti għad-dħul miġbur skont l-implimentazzjoni tal-politiki tal-Unjoni, bħal multi, penali oħra, sanzjonijiet u kwalunkwe imgħax dovut jew introjtu ieħor iġġenerat minnhom impost mill-istituzzjonijiet tal-Unjoni, </w:t>
            </w:r>
            <w:r w:rsidRPr="00AC5682">
              <w:rPr>
                <w:b/>
                <w:bCs/>
                <w:i/>
                <w:iCs/>
              </w:rPr>
              <w:t xml:space="preserve">u </w:t>
            </w:r>
            <w:r w:rsidRPr="00AC5682">
              <w:t>ammonti ekwivalenti għad-</w:t>
            </w:r>
            <w:r w:rsidRPr="00AC5682">
              <w:t>diżimpenji</w:t>
            </w:r>
            <w:r w:rsidRPr="00AC5682">
              <w:t xml:space="preserve"> tal-</w:t>
            </w:r>
            <w:r w:rsidRPr="00AC5682">
              <w:t>approprjazzjonijiet</w:t>
            </w:r>
            <w:r w:rsidRPr="00AC5682">
              <w:t>, għajr id-dħul assenjat estern, bl-esklużjoni tal-ammonti li jerġgħu jitqiegħdu għad-dispożizzjoni f’konformità mar-regoli speċifiċi dwar it-tqegħid mill-ġdid għad-dispożizzjoni tal-</w:t>
            </w:r>
            <w:r w:rsidRPr="00AC5682">
              <w:t>approprjazzjonijiet</w:t>
            </w:r>
            <w:r w:rsidRPr="00AC5682">
              <w:t xml:space="preserve"> li jikkorrispondu għad-</w:t>
            </w:r>
            <w:r w:rsidRPr="00AC5682">
              <w:t>diżimpenji</w:t>
            </w:r>
            <w:r w:rsidRPr="00AC5682">
              <w:t>.</w:t>
            </w:r>
          </w:p>
        </w:tc>
        <w:tc>
          <w:tcPr>
            <w:tcW w:w="4876" w:type="dxa"/>
          </w:tcPr>
          <w:p w:rsidR="000C4A21" w:rsidRPr="00AC5682" w:rsidP="00BC6C19" w14:paraId="2A0D698F" w14:textId="77777777">
            <w:pPr>
              <w:pStyle w:val="Normal6a"/>
            </w:pPr>
            <w:r w:rsidRPr="00AC5682">
              <w:rPr>
                <w:rStyle w:val="Normal6Char"/>
              </w:rPr>
              <w:t>(14)</w:t>
            </w:r>
            <w:r w:rsidRPr="00AC5682">
              <w:rPr>
                <w:rStyle w:val="Normal6Char"/>
              </w:rPr>
              <w:tab/>
              <w:t>L-Istrument ta’ Flessibbiltà jenħtieġ li jkun disponibbli biex jippermetti l-finanzjament ta’ nefqa speċifika mhux prevista għal sena finanzjarja partikolari. L-Istrument ta’ Flessibbiltà jenħtieġ li jkun kostitwit minn ammont fiss, kif ukoll minn ammonti ekwivalenti għad-dħul miġbur skont l-implimentazzjoni tal-politiki tal-Unjoni, bħal multi, penali oħra, sanzjonijiet u kwalunkwe imgħax dovut jew introjtu ieħor iġġenerat minnhom impost mill-istituzzjonijiet tal-Unjoni, ammonti ekwivalenti għad-</w:t>
            </w:r>
            <w:r w:rsidRPr="00AC5682">
              <w:rPr>
                <w:rStyle w:val="Normal6Char"/>
              </w:rPr>
              <w:t>diżimpenji</w:t>
            </w:r>
            <w:r w:rsidRPr="00AC5682">
              <w:rPr>
                <w:rStyle w:val="Normal6Char"/>
              </w:rPr>
              <w:t xml:space="preserve"> tal-</w:t>
            </w:r>
            <w:r w:rsidRPr="00AC5682">
              <w:rPr>
                <w:rStyle w:val="Normal6Char"/>
              </w:rPr>
              <w:t>approprjazzjonijiet</w:t>
            </w:r>
            <w:r w:rsidRPr="00AC5682">
              <w:rPr>
                <w:rStyle w:val="Normal6Char"/>
              </w:rPr>
              <w:t>, għajr id-dħul assenjat estern, bl-esklużjoni tal-ammonti li jerġgħu jitqiegħdu għad-dispożizzjoni f’konformità mar-regoli speċifiċi dwar it-tqegħid mill-ġdid għad-dispożizzjoni tal-</w:t>
            </w:r>
            <w:r w:rsidRPr="00AC5682">
              <w:rPr>
                <w:rStyle w:val="Normal6Char"/>
              </w:rPr>
              <w:t>approprjazzjonijiet</w:t>
            </w:r>
            <w:r w:rsidRPr="00AC5682">
              <w:rPr>
                <w:rStyle w:val="Normal6Char"/>
              </w:rPr>
              <w:t xml:space="preserve"> li jikkorrispondu għad-</w:t>
            </w:r>
            <w:r w:rsidRPr="00AC5682">
              <w:rPr>
                <w:rStyle w:val="Normal6Char"/>
              </w:rPr>
              <w:t>diżimpenji</w:t>
            </w:r>
            <w:r w:rsidRPr="00AC5682">
              <w:rPr>
                <w:b/>
                <w:bCs/>
                <w:i/>
                <w:iCs/>
              </w:rPr>
              <w:t>, il-</w:t>
            </w:r>
            <w:r w:rsidRPr="00AC5682">
              <w:rPr>
                <w:b/>
                <w:bCs/>
                <w:i/>
                <w:iCs/>
              </w:rPr>
              <w:t>marġnijiet</w:t>
            </w:r>
            <w:r w:rsidRPr="00AC5682">
              <w:rPr>
                <w:b/>
                <w:bCs/>
                <w:i/>
                <w:iCs/>
              </w:rPr>
              <w:t xml:space="preserve"> li jkunu tħallew disponibbli mis-snin preċedenti, is-surplus annwali, kif ukoll fondi </w:t>
            </w:r>
            <w:r w:rsidRPr="00AC5682">
              <w:rPr>
                <w:b/>
                <w:bCs/>
                <w:i/>
                <w:iCs/>
              </w:rPr>
              <w:t>rimborżati</w:t>
            </w:r>
            <w:r w:rsidRPr="00AC5682">
              <w:rPr>
                <w:b/>
                <w:bCs/>
                <w:i/>
                <w:iCs/>
              </w:rPr>
              <w:t xml:space="preserve"> minn strumenti finanzjarji, mingħajr preġudizzju għad-dispożizzjonijiet speċifiċi għall-programmi</w:t>
            </w:r>
            <w:r w:rsidRPr="00AC5682">
              <w:t>.</w:t>
            </w:r>
            <w:r w:rsidRPr="00AC5682">
              <w:rPr>
                <w:b/>
                <w:i/>
              </w:rPr>
              <w:t xml:space="preserve"> Meta jkun meħtieġ u bħala l-aħħar alternattiva, jenħtieġ li jkun possibbli, fil-proċedura baġitarja annwali, li jiżdied l-ammont tal-Istrument ta’ Flessibbiltà b’ammont li jkun ikkumpensat bis-sħiħ mill-marġni ta’ approprjazzjonijiet ta’ impenn jew ta’ pagament f’</w:t>
            </w:r>
            <w:r w:rsidRPr="00AC5682">
              <w:rPr>
                <w:b/>
                <w:i/>
              </w:rPr>
              <w:t>intestatura</w:t>
            </w:r>
            <w:r w:rsidRPr="00AC5682">
              <w:rPr>
                <w:b/>
                <w:i/>
              </w:rPr>
              <w:t xml:space="preserve"> waħda jew aktar tal-QFP għas-sena finanzjarja inkwistjoni jew snin finanzjarji futuri.</w:t>
            </w:r>
          </w:p>
        </w:tc>
      </w:tr>
    </w:tbl>
    <w:p w:rsidR="000C4A21" w:rsidRPr="00AC5682" w:rsidP="000C4A21" w14:paraId="4DB70441" w14:textId="77777777">
      <w:pPr>
        <w:pStyle w:val="AmNumberTabs"/>
        <w:keepNext/>
      </w:pPr>
      <w:r w:rsidRPr="00AC5682">
        <w:t>Modifika</w:t>
      </w:r>
      <w:r w:rsidRPr="00AC5682">
        <w:tab/>
      </w:r>
      <w:r w:rsidRPr="00AC5682">
        <w:tab/>
        <w:t>4</w:t>
      </w:r>
    </w:p>
    <w:p w:rsidR="000C4A21" w:rsidRPr="00AC5682" w:rsidP="000C4A21" w14:paraId="012B1605" w14:textId="77777777">
      <w:pPr>
        <w:pStyle w:val="NormalBold12b"/>
        <w:keepNext/>
      </w:pPr>
      <w:r w:rsidRPr="00AC5682">
        <w:t xml:space="preserve"> Proposta għal regolament</w:t>
      </w:r>
    </w:p>
    <w:p w:rsidR="000C4A21" w:rsidRPr="00AC5682" w:rsidP="000C4A21" w14:paraId="6CF88093" w14:textId="77777777">
      <w:r w:rsidRPr="00AC5682">
        <w:t xml:space="preserve"> Kapitolu 1 – Artikolu 2 – paragrafu 2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/>
      </w:tblPr>
      <w:tblGrid>
        <w:gridCol w:w="4876"/>
        <w:gridCol w:w="4876"/>
      </w:tblGrid>
      <w:tr w14:paraId="2E9B4CFF" w14:textId="77777777" w:rsidTr="00BC6C19">
        <w:tblPrEx>
          <w:tblW w:w="9752" w:type="dxa"/>
          <w:jc w:val="center"/>
          <w:tblLayout w:type="fixed"/>
          <w:tblLook w:val="0000"/>
        </w:tblPrEx>
        <w:trPr>
          <w:jc w:val="center"/>
        </w:trPr>
        <w:tc>
          <w:tcPr>
            <w:tcW w:w="9752" w:type="dxa"/>
            <w:gridSpan w:val="2"/>
          </w:tcPr>
          <w:p w:rsidR="000C4A21" w:rsidRPr="00AC5682" w:rsidP="00BC6C19" w14:paraId="1469818A" w14:textId="77777777">
            <w:pPr>
              <w:keepNext/>
            </w:pPr>
          </w:p>
        </w:tc>
      </w:tr>
      <w:tr w14:paraId="6BEF7B93" w14:textId="77777777" w:rsidTr="00BC6C19">
        <w:tblPrEx>
          <w:tblW w:w="9752" w:type="dxa"/>
          <w:jc w:val="center"/>
          <w:tblLayout w:type="fixed"/>
          <w:tblLook w:val="0000"/>
        </w:tblPrEx>
        <w:trPr>
          <w:jc w:val="center"/>
        </w:trPr>
        <w:tc>
          <w:tcPr>
            <w:tcW w:w="4876" w:type="dxa"/>
          </w:tcPr>
          <w:p w:rsidR="000C4A21" w:rsidRPr="00AC5682" w:rsidP="00BC6C19" w14:paraId="16E59F84" w14:textId="77777777">
            <w:pPr>
              <w:pStyle w:val="AmColumnHeading"/>
              <w:keepNext/>
            </w:pPr>
            <w:r w:rsidRPr="00AC5682">
              <w:t>Test propost mill-Kummissjoni</w:t>
            </w:r>
          </w:p>
        </w:tc>
        <w:tc>
          <w:tcPr>
            <w:tcW w:w="4876" w:type="dxa"/>
          </w:tcPr>
          <w:p w:rsidR="000C4A21" w:rsidRPr="00AC5682" w:rsidP="00BC6C19" w14:paraId="02254C5F" w14:textId="77777777">
            <w:pPr>
              <w:pStyle w:val="AmColumnHeading"/>
              <w:keepNext/>
            </w:pPr>
            <w:r w:rsidRPr="00AC5682">
              <w:t>Modifika</w:t>
            </w:r>
          </w:p>
        </w:tc>
      </w:tr>
      <w:tr w14:paraId="693121DF" w14:textId="77777777" w:rsidTr="00BC6C19">
        <w:tblPrEx>
          <w:tblW w:w="9752" w:type="dxa"/>
          <w:jc w:val="center"/>
          <w:tblLayout w:type="fixed"/>
          <w:tblLook w:val="0000"/>
        </w:tblPrEx>
        <w:trPr>
          <w:jc w:val="center"/>
        </w:trPr>
        <w:tc>
          <w:tcPr>
            <w:tcW w:w="4876" w:type="dxa"/>
          </w:tcPr>
          <w:p w:rsidR="000C4A21" w:rsidRPr="00AC5682" w:rsidP="00BC6C19" w14:paraId="5D64B6E8" w14:textId="77777777">
            <w:pPr>
              <w:pStyle w:val="Normal6"/>
            </w:pPr>
            <w:r w:rsidRPr="00AC5682">
              <w:t>2.</w:t>
            </w:r>
            <w:r w:rsidRPr="00AC5682">
              <w:tab/>
              <w:t>Fejn ikun meħtieġ li jintużaw ir-riżorsi mill-istrumenti speċjali previsti fl-Artikoli 6</w:t>
            </w:r>
            <w:r w:rsidRPr="00AC5682">
              <w:rPr>
                <w:b/>
                <w:i/>
              </w:rPr>
              <w:t xml:space="preserve"> u</w:t>
            </w:r>
            <w:r w:rsidRPr="00AC5682">
              <w:t xml:space="preserve"> 8, l-approprjazzjonijiet ta’ impenn u l-approprjazzjonijiet ta’ pagament korrispondenti għandhom jiddaħħlu fil-baġit lil hinn mil-limiti massimi rilevanti tal-QFP.</w:t>
            </w:r>
          </w:p>
          <w:p w:rsidR="000C4A21" w:rsidRPr="00AC5682" w:rsidP="00BC6C19" w14:paraId="7BC9C076" w14:textId="77777777">
            <w:pPr>
              <w:pStyle w:val="Normal6"/>
            </w:pPr>
          </w:p>
        </w:tc>
        <w:tc>
          <w:tcPr>
            <w:tcW w:w="4876" w:type="dxa"/>
          </w:tcPr>
          <w:p w:rsidR="000C4A21" w:rsidRPr="00AC5682" w:rsidP="00BC6C19" w14:paraId="05E97B70" w14:textId="77777777">
            <w:pPr>
              <w:pStyle w:val="Normal6"/>
            </w:pPr>
            <w:r w:rsidRPr="00AC5682">
              <w:t>2.</w:t>
            </w:r>
            <w:r w:rsidRPr="00AC5682">
              <w:tab/>
              <w:t>Fejn ikun meħtieġ li jintużaw ir-riżorsi mill-istrumenti speċjali previsti fl-Artikoli</w:t>
            </w:r>
            <w:r w:rsidRPr="00AC5682">
              <w:rPr>
                <w:b/>
                <w:i/>
              </w:rPr>
              <w:t xml:space="preserve"> 5a,</w:t>
            </w:r>
            <w:r w:rsidRPr="00AC5682">
              <w:t xml:space="preserve"> 6</w:t>
            </w:r>
            <w:r w:rsidRPr="00AC5682">
              <w:rPr>
                <w:b/>
                <w:i/>
              </w:rPr>
              <w:t>,</w:t>
            </w:r>
            <w:r w:rsidRPr="00AC5682">
              <w:t xml:space="preserve"> 8</w:t>
            </w:r>
            <w:r w:rsidRPr="00AC5682">
              <w:rPr>
                <w:b/>
                <w:i/>
              </w:rPr>
              <w:t xml:space="preserve"> u 8a</w:t>
            </w:r>
            <w:r w:rsidRPr="00AC5682">
              <w:t>, l-approprjazzjonijiet ta’ impenn u l-approprjazzjonijiet ta’ pagament korrispondenti għandhom jiddaħħlu fil-baġit lil hinn mil-limiti massimi rilevanti tal-QFP.</w:t>
            </w:r>
          </w:p>
        </w:tc>
      </w:tr>
      <w:tr w14:paraId="40830A47" w14:textId="77777777" w:rsidTr="00BC6C19">
        <w:tblPrEx>
          <w:tblW w:w="9752" w:type="dxa"/>
          <w:jc w:val="center"/>
          <w:tblLayout w:type="fixed"/>
          <w:tblLook w:val="0000"/>
        </w:tblPrEx>
        <w:trPr>
          <w:jc w:val="center"/>
        </w:trPr>
        <w:tc>
          <w:tcPr>
            <w:tcW w:w="4876" w:type="dxa"/>
          </w:tcPr>
          <w:p w:rsidR="000C4A21" w:rsidRPr="00AC5682" w:rsidP="00BC6C19" w14:paraId="1CED4BF8" w14:textId="77777777">
            <w:pPr>
              <w:pStyle w:val="Normal6a"/>
              <w:rPr>
                <w:b/>
                <w:bCs/>
                <w:i/>
              </w:rPr>
            </w:pPr>
            <w:r w:rsidRPr="00AC5682">
              <w:rPr>
                <w:b/>
                <w:i/>
              </w:rPr>
              <w:t>Fejn ikun meħtieġ li jintużaw ir-riżorsi mill-Istrument ta’ Marġini Uniku kif stabbilit fl-Artikolu 7, l-approprjazzjonijiet ta’ impenn u approprjazzjonijiet ta’ pagament li jikkorrispondu magħhom għandhom jiddaħħlu fil-baġit lil hinn mil-limiti massimi rilevanti tal-QFP għal sena partikolari.</w:t>
            </w:r>
          </w:p>
        </w:tc>
        <w:tc>
          <w:tcPr>
            <w:tcW w:w="4876" w:type="dxa"/>
          </w:tcPr>
          <w:p w:rsidR="000C4A21" w:rsidRPr="00AC5682" w:rsidP="00BC6C19" w14:paraId="56882868" w14:textId="77777777">
            <w:pPr>
              <w:pStyle w:val="ManualNumPar1"/>
              <w:ind w:left="0" w:firstLine="0"/>
            </w:pPr>
          </w:p>
        </w:tc>
      </w:tr>
    </w:tbl>
    <w:p w:rsidR="000C4A21" w:rsidRPr="00AC5682" w:rsidP="000C4A21" w14:paraId="7E2E203A" w14:textId="77777777"/>
    <w:p w:rsidR="000C4A21" w:rsidRPr="00AC5682" w:rsidP="000C4A21" w14:paraId="4A975A7D" w14:textId="77777777">
      <w:pPr>
        <w:pStyle w:val="AmNumberTabs"/>
        <w:keepNext/>
      </w:pPr>
      <w:r w:rsidRPr="00AC5682">
        <w:t>Modifika</w:t>
      </w:r>
      <w:r w:rsidRPr="00AC5682">
        <w:tab/>
      </w:r>
      <w:r w:rsidRPr="00AC5682">
        <w:tab/>
        <w:t>5</w:t>
      </w:r>
    </w:p>
    <w:p w:rsidR="000C4A21" w:rsidRPr="00AC5682" w:rsidP="000C4A21" w14:paraId="2B774C59" w14:textId="77777777">
      <w:pPr>
        <w:pStyle w:val="NormalBold12b"/>
        <w:keepNext/>
      </w:pPr>
      <w:r w:rsidRPr="00AC5682">
        <w:t xml:space="preserve"> Proposta għal regolament</w:t>
      </w:r>
    </w:p>
    <w:p w:rsidR="000C4A21" w:rsidRPr="00AC5682" w:rsidP="000C4A21" w14:paraId="1AB8AB21" w14:textId="77777777">
      <w:r w:rsidRPr="00AC5682">
        <w:t xml:space="preserve"> Kapitolu 2 – Artikolu 3a (ġdid)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/>
      </w:tblPr>
      <w:tblGrid>
        <w:gridCol w:w="4876"/>
        <w:gridCol w:w="4876"/>
      </w:tblGrid>
      <w:tr w14:paraId="7930EDA3" w14:textId="77777777" w:rsidTr="00BC6C19">
        <w:tblPrEx>
          <w:tblW w:w="9752" w:type="dxa"/>
          <w:jc w:val="center"/>
          <w:tblLayout w:type="fixed"/>
          <w:tblLook w:val="0000"/>
        </w:tblPrEx>
        <w:trPr>
          <w:jc w:val="center"/>
        </w:trPr>
        <w:tc>
          <w:tcPr>
            <w:tcW w:w="9752" w:type="dxa"/>
            <w:gridSpan w:val="2"/>
          </w:tcPr>
          <w:p w:rsidR="000C4A21" w:rsidRPr="00AC5682" w:rsidP="00BC6C19" w14:paraId="3989DEB1" w14:textId="77777777">
            <w:pPr>
              <w:keepNext/>
            </w:pPr>
          </w:p>
        </w:tc>
      </w:tr>
      <w:tr w14:paraId="0A22E7DF" w14:textId="77777777" w:rsidTr="00BC6C19">
        <w:tblPrEx>
          <w:tblW w:w="9752" w:type="dxa"/>
          <w:jc w:val="center"/>
          <w:tblLayout w:type="fixed"/>
          <w:tblLook w:val="0000"/>
        </w:tblPrEx>
        <w:trPr>
          <w:jc w:val="center"/>
        </w:trPr>
        <w:tc>
          <w:tcPr>
            <w:tcW w:w="4876" w:type="dxa"/>
          </w:tcPr>
          <w:p w:rsidR="000C4A21" w:rsidRPr="00AC5682" w:rsidP="00BC6C19" w14:paraId="65196F0A" w14:textId="77777777">
            <w:pPr>
              <w:pStyle w:val="AmColumnHeading"/>
              <w:keepNext/>
            </w:pPr>
            <w:r w:rsidRPr="00AC5682">
              <w:t>Test propost mill-Kummissjoni</w:t>
            </w:r>
          </w:p>
        </w:tc>
        <w:tc>
          <w:tcPr>
            <w:tcW w:w="4876" w:type="dxa"/>
          </w:tcPr>
          <w:p w:rsidR="000C4A21" w:rsidRPr="00AC5682" w:rsidP="00BC6C19" w14:paraId="1BC5B0F8" w14:textId="77777777">
            <w:pPr>
              <w:pStyle w:val="AmColumnHeading"/>
              <w:keepNext/>
            </w:pPr>
            <w:r w:rsidRPr="00AC5682">
              <w:t>Modifika</w:t>
            </w:r>
          </w:p>
        </w:tc>
      </w:tr>
      <w:tr w14:paraId="568D31B7" w14:textId="77777777" w:rsidTr="00BC6C19">
        <w:tblPrEx>
          <w:tblW w:w="9752" w:type="dxa"/>
          <w:jc w:val="center"/>
          <w:tblLayout w:type="fixed"/>
          <w:tblLook w:val="0000"/>
        </w:tblPrEx>
        <w:trPr>
          <w:jc w:val="center"/>
        </w:trPr>
        <w:tc>
          <w:tcPr>
            <w:tcW w:w="4876" w:type="dxa"/>
          </w:tcPr>
          <w:p w:rsidR="000C4A21" w:rsidRPr="00AC5682" w:rsidP="00BC6C19" w14:paraId="78261E50" w14:textId="77777777">
            <w:pPr>
              <w:pStyle w:val="Normal6a"/>
            </w:pPr>
          </w:p>
        </w:tc>
        <w:tc>
          <w:tcPr>
            <w:tcW w:w="4876" w:type="dxa"/>
          </w:tcPr>
          <w:p w:rsidR="000C4A21" w:rsidRPr="00AC5682" w:rsidP="00BC6C19" w14:paraId="6965EE21" w14:textId="77777777">
            <w:pPr>
              <w:pStyle w:val="Normal6a"/>
              <w:jc w:val="center"/>
              <w:rPr>
                <w:b/>
                <w:bCs/>
                <w:i/>
                <w:iCs/>
              </w:rPr>
            </w:pPr>
            <w:r w:rsidRPr="00AC5682">
              <w:rPr>
                <w:b/>
                <w:i/>
              </w:rPr>
              <w:t>Artikolu 3a</w:t>
            </w:r>
          </w:p>
          <w:p w:rsidR="000C4A21" w:rsidRPr="00AC5682" w:rsidP="00BC6C19" w14:paraId="066D46A0" w14:textId="77777777">
            <w:pPr>
              <w:pStyle w:val="Normal6a"/>
              <w:jc w:val="center"/>
              <w:rPr>
                <w:b/>
                <w:bCs/>
                <w:i/>
                <w:iCs/>
              </w:rPr>
            </w:pPr>
            <w:r w:rsidRPr="00AC5682">
              <w:rPr>
                <w:b/>
                <w:i/>
              </w:rPr>
              <w:t>Marġni globali għall-pagamenti</w:t>
            </w:r>
          </w:p>
          <w:p w:rsidR="000C4A21" w:rsidRPr="00AC5682" w:rsidP="00BC6C19" w14:paraId="293B2B6A" w14:textId="77777777">
            <w:pPr>
              <w:pStyle w:val="Normal6a"/>
              <w:jc w:val="both"/>
              <w:rPr>
                <w:b/>
                <w:bCs/>
                <w:i/>
                <w:iCs/>
              </w:rPr>
            </w:pPr>
            <w:r w:rsidRPr="00AC5682">
              <w:rPr>
                <w:b/>
                <w:i/>
              </w:rPr>
              <w:t>1.</w:t>
            </w:r>
            <w:r w:rsidRPr="00AC5682">
              <w:rPr>
                <w:b/>
                <w:i/>
              </w:rPr>
              <w:tab/>
              <w:t>Kull sena, mill-2029 ’il quddiem, bħala parti mill-aġġustament tekniku msemmi fl-Artikolu 4, il-Kummissjoni għandha taġġusta l-limitu massimu għall-pagamenti għas-snin 2029-2034 ’il fuq b’ammont ekwivalenti għad-differenza bejn il-pagamenti mwettqa u l-limitu massimu tal-pagamenti tal-QFP tas-sena n-1.</w:t>
            </w:r>
          </w:p>
          <w:p w:rsidR="000C4A21" w:rsidRPr="00AC5682" w:rsidP="00BC6C19" w14:paraId="5DFD3954" w14:textId="77777777">
            <w:pPr>
              <w:pStyle w:val="Normal6a"/>
              <w:rPr>
                <w:iCs/>
              </w:rPr>
            </w:pPr>
            <w:r w:rsidRPr="00AC5682">
              <w:rPr>
                <w:b/>
                <w:i/>
              </w:rPr>
              <w:t>2.</w:t>
            </w:r>
            <w:r w:rsidRPr="00AC5682">
              <w:rPr>
                <w:b/>
                <w:i/>
              </w:rPr>
              <w:tab/>
              <w:t xml:space="preserve">Kwalunkwe aġġustament li jsir skont il-paragrafu 1 għandu jiġi </w:t>
            </w:r>
            <w:r w:rsidRPr="00AC5682">
              <w:rPr>
                <w:b/>
                <w:i/>
              </w:rPr>
              <w:t>kkumpensat</w:t>
            </w:r>
            <w:r w:rsidRPr="00AC5682">
              <w:rPr>
                <w:b/>
                <w:i/>
              </w:rPr>
              <w:t xml:space="preserve"> bis-sħiħ bi tnaqqis korrispondenti tal-limitu massimu tal-pagamenti għas-sena n-1.</w:t>
            </w:r>
          </w:p>
        </w:tc>
      </w:tr>
    </w:tbl>
    <w:p w:rsidR="000C4A21" w:rsidRPr="00AC5682" w:rsidP="000C4A21" w14:paraId="01B93065" w14:textId="77777777"/>
    <w:p w:rsidR="000C4A21" w:rsidRPr="00AC5682" w:rsidP="000C4A21" w14:paraId="38825049" w14:textId="77777777">
      <w:pPr>
        <w:pStyle w:val="AmNumberTabs"/>
        <w:keepNext/>
      </w:pPr>
      <w:r w:rsidRPr="00AC5682">
        <w:t>Modifika</w:t>
      </w:r>
      <w:r w:rsidRPr="00AC5682">
        <w:tab/>
      </w:r>
      <w:r w:rsidRPr="00AC5682">
        <w:tab/>
        <w:t>6</w:t>
      </w:r>
    </w:p>
    <w:p w:rsidR="000C4A21" w:rsidRPr="00AC5682" w:rsidP="000C4A21" w14:paraId="7A4EBFD5" w14:textId="77777777">
      <w:pPr>
        <w:pStyle w:val="NormalBold12b"/>
        <w:keepNext/>
      </w:pPr>
      <w:r w:rsidRPr="00AC5682">
        <w:t xml:space="preserve"> Proposta għal regolament</w:t>
      </w:r>
    </w:p>
    <w:p w:rsidR="000C4A21" w:rsidRPr="00AC5682" w:rsidP="000C4A21" w14:paraId="3A2251E1" w14:textId="77777777">
      <w:r w:rsidRPr="00AC5682">
        <w:t xml:space="preserve"> Kapitolu 2 – Artikolu 4 – paragrafu 1 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/>
      </w:tblPr>
      <w:tblGrid>
        <w:gridCol w:w="4876"/>
        <w:gridCol w:w="4876"/>
      </w:tblGrid>
      <w:tr w14:paraId="4D1053EC" w14:textId="77777777" w:rsidTr="00BC6C19">
        <w:tblPrEx>
          <w:tblW w:w="9752" w:type="dxa"/>
          <w:jc w:val="center"/>
          <w:tblLayout w:type="fixed"/>
          <w:tblLook w:val="0000"/>
        </w:tblPrEx>
        <w:trPr>
          <w:jc w:val="center"/>
        </w:trPr>
        <w:tc>
          <w:tcPr>
            <w:tcW w:w="9752" w:type="dxa"/>
            <w:gridSpan w:val="2"/>
          </w:tcPr>
          <w:p w:rsidR="000C4A21" w:rsidRPr="00AC5682" w:rsidP="00BC6C19" w14:paraId="51ABF62F" w14:textId="77777777">
            <w:pPr>
              <w:keepNext/>
            </w:pPr>
          </w:p>
        </w:tc>
      </w:tr>
      <w:tr w14:paraId="174E7834" w14:textId="77777777" w:rsidTr="00BC6C19">
        <w:tblPrEx>
          <w:tblW w:w="9752" w:type="dxa"/>
          <w:jc w:val="center"/>
          <w:tblLayout w:type="fixed"/>
          <w:tblLook w:val="0000"/>
        </w:tblPrEx>
        <w:trPr>
          <w:jc w:val="center"/>
        </w:trPr>
        <w:tc>
          <w:tcPr>
            <w:tcW w:w="4876" w:type="dxa"/>
          </w:tcPr>
          <w:p w:rsidR="000C4A21" w:rsidRPr="00AC5682" w:rsidP="00BC6C19" w14:paraId="06705F54" w14:textId="77777777">
            <w:pPr>
              <w:pStyle w:val="AmColumnHeading"/>
              <w:keepNext/>
            </w:pPr>
            <w:r w:rsidRPr="00AC5682">
              <w:t>Test propost mill-Kummissjoni</w:t>
            </w:r>
          </w:p>
        </w:tc>
        <w:tc>
          <w:tcPr>
            <w:tcW w:w="4876" w:type="dxa"/>
          </w:tcPr>
          <w:p w:rsidR="000C4A21" w:rsidRPr="00AC5682" w:rsidP="00BC6C19" w14:paraId="2005BDC8" w14:textId="77777777">
            <w:pPr>
              <w:pStyle w:val="AmColumnHeading"/>
              <w:keepNext/>
            </w:pPr>
            <w:r w:rsidRPr="00AC5682">
              <w:t>Modifika</w:t>
            </w:r>
          </w:p>
        </w:tc>
      </w:tr>
      <w:tr w14:paraId="47C01429" w14:textId="77777777" w:rsidTr="00BC6C19">
        <w:tblPrEx>
          <w:tblW w:w="9752" w:type="dxa"/>
          <w:jc w:val="center"/>
          <w:tblLayout w:type="fixed"/>
          <w:tblLook w:val="0000"/>
        </w:tblPrEx>
        <w:trPr>
          <w:jc w:val="center"/>
        </w:trPr>
        <w:tc>
          <w:tcPr>
            <w:tcW w:w="4876" w:type="dxa"/>
          </w:tcPr>
          <w:p w:rsidR="000C4A21" w:rsidRPr="00AC5682" w:rsidP="00BC6C19" w14:paraId="38660E80" w14:textId="77777777">
            <w:pPr>
              <w:pStyle w:val="Normal6a"/>
            </w:pPr>
            <w:r w:rsidRPr="00AC5682">
              <w:rPr>
                <w:b/>
                <w:i/>
              </w:rPr>
              <w:t xml:space="preserve">(c) </w:t>
            </w:r>
            <w:r w:rsidRPr="00AC5682">
              <w:rPr>
                <w:b/>
                <w:i/>
              </w:rPr>
              <w:tab/>
              <w:t>kalkolu tal-Marġni Globali għall-Impenji kif imsemmi fl-Artikolu 7(1), il-punt (a);</w:t>
            </w:r>
          </w:p>
        </w:tc>
        <w:tc>
          <w:tcPr>
            <w:tcW w:w="4876" w:type="dxa"/>
          </w:tcPr>
          <w:p w:rsidR="000C4A21" w:rsidRPr="00AC5682" w:rsidP="00BC6C19" w14:paraId="3E471366" w14:textId="77777777">
            <w:pPr>
              <w:pStyle w:val="Normal6a"/>
              <w:rPr>
                <w:iCs/>
              </w:rPr>
            </w:pPr>
            <w:r w:rsidRPr="00AC5682">
              <w:rPr>
                <w:b/>
                <w:i/>
              </w:rPr>
              <w:t>imħassar</w:t>
            </w:r>
          </w:p>
        </w:tc>
      </w:tr>
    </w:tbl>
    <w:p w:rsidR="000C4A21" w:rsidRPr="00AC5682" w:rsidP="000C4A21" w14:paraId="2ED23626" w14:textId="77777777"/>
    <w:p w:rsidR="000C4A21" w:rsidRPr="00AC5682" w:rsidP="000C4A21" w14:paraId="51740DB2" w14:textId="77777777"/>
    <w:p w:rsidR="000C4A21" w:rsidRPr="00AC5682" w:rsidP="000C4A21" w14:paraId="6C3E40D9" w14:textId="77777777">
      <w:pPr>
        <w:pStyle w:val="AmNumberTabs"/>
        <w:keepNext/>
      </w:pPr>
      <w:r w:rsidRPr="00AC5682">
        <w:t>Modifika</w:t>
      </w:r>
      <w:r w:rsidRPr="00AC5682">
        <w:tab/>
      </w:r>
      <w:r w:rsidRPr="00AC5682">
        <w:tab/>
        <w:t>7</w:t>
      </w:r>
    </w:p>
    <w:p w:rsidR="000C4A21" w:rsidRPr="00AC5682" w:rsidP="000C4A21" w14:paraId="2B4AC735" w14:textId="77777777">
      <w:pPr>
        <w:pStyle w:val="NormalBold12b"/>
        <w:keepNext/>
      </w:pPr>
      <w:r w:rsidRPr="00AC5682">
        <w:t xml:space="preserve"> Proposta għal regolament</w:t>
      </w:r>
    </w:p>
    <w:p w:rsidR="000C4A21" w:rsidRPr="00AC5682" w:rsidP="000C4A21" w14:paraId="6EC91830" w14:textId="77777777">
      <w:r w:rsidRPr="00AC5682">
        <w:t xml:space="preserve"> Kapitolu 2 – Artikolu 4 – paragrafu 1 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/>
      </w:tblPr>
      <w:tblGrid>
        <w:gridCol w:w="4876"/>
        <w:gridCol w:w="4876"/>
      </w:tblGrid>
      <w:tr w14:paraId="4AA232CE" w14:textId="77777777" w:rsidTr="00BC6C19">
        <w:tblPrEx>
          <w:tblW w:w="9752" w:type="dxa"/>
          <w:jc w:val="center"/>
          <w:tblLayout w:type="fixed"/>
          <w:tblLook w:val="0000"/>
        </w:tblPrEx>
        <w:trPr>
          <w:jc w:val="center"/>
        </w:trPr>
        <w:tc>
          <w:tcPr>
            <w:tcW w:w="9752" w:type="dxa"/>
            <w:gridSpan w:val="2"/>
          </w:tcPr>
          <w:p w:rsidR="000C4A21" w:rsidRPr="00AC5682" w:rsidP="00BC6C19" w14:paraId="33B1E4C5" w14:textId="77777777">
            <w:pPr>
              <w:keepNext/>
            </w:pPr>
          </w:p>
        </w:tc>
      </w:tr>
      <w:tr w14:paraId="27D6FB03" w14:textId="77777777" w:rsidTr="00BC6C19">
        <w:tblPrEx>
          <w:tblW w:w="9752" w:type="dxa"/>
          <w:jc w:val="center"/>
          <w:tblLayout w:type="fixed"/>
          <w:tblLook w:val="0000"/>
        </w:tblPrEx>
        <w:trPr>
          <w:jc w:val="center"/>
        </w:trPr>
        <w:tc>
          <w:tcPr>
            <w:tcW w:w="4876" w:type="dxa"/>
          </w:tcPr>
          <w:p w:rsidR="000C4A21" w:rsidRPr="00AC5682" w:rsidP="00BC6C19" w14:paraId="4B83EF7D" w14:textId="77777777">
            <w:pPr>
              <w:pStyle w:val="AmColumnHeading"/>
              <w:keepNext/>
            </w:pPr>
            <w:r w:rsidRPr="00AC5682">
              <w:t>Test propost mill-Kummissjoni</w:t>
            </w:r>
          </w:p>
        </w:tc>
        <w:tc>
          <w:tcPr>
            <w:tcW w:w="4876" w:type="dxa"/>
          </w:tcPr>
          <w:p w:rsidR="000C4A21" w:rsidRPr="00AC5682" w:rsidP="00BC6C19" w14:paraId="1F876268" w14:textId="77777777">
            <w:pPr>
              <w:pStyle w:val="AmColumnHeading"/>
              <w:keepNext/>
            </w:pPr>
            <w:r w:rsidRPr="00AC5682">
              <w:t>Modifika</w:t>
            </w:r>
          </w:p>
        </w:tc>
      </w:tr>
      <w:tr w14:paraId="7BD08C50" w14:textId="77777777" w:rsidTr="00BC6C19">
        <w:tblPrEx>
          <w:tblW w:w="9752" w:type="dxa"/>
          <w:jc w:val="center"/>
          <w:tblLayout w:type="fixed"/>
          <w:tblLook w:val="0000"/>
        </w:tblPrEx>
        <w:trPr>
          <w:jc w:val="center"/>
        </w:trPr>
        <w:tc>
          <w:tcPr>
            <w:tcW w:w="4876" w:type="dxa"/>
          </w:tcPr>
          <w:p w:rsidR="000C4A21" w:rsidRPr="00AC5682" w:rsidP="00BC6C19" w14:paraId="7D6863A6" w14:textId="77777777">
            <w:pPr>
              <w:pStyle w:val="Normal6a"/>
            </w:pPr>
            <w:r w:rsidRPr="00AC5682">
              <w:t>(d)</w:t>
            </w:r>
            <w:r w:rsidRPr="00AC5682">
              <w:tab/>
              <w:t xml:space="preserve">kalkolu tal-aġġustament tal-limitu massimu għall-approprjazzjonijiet ta’ pagament taħt il-Marġni Globali għall-Pagamenti kif imsemmi fl-Artikolu </w:t>
            </w:r>
            <w:r w:rsidRPr="00AC5682">
              <w:rPr>
                <w:b/>
                <w:i/>
              </w:rPr>
              <w:t>7(1), il-punt (b)</w:t>
            </w:r>
            <w:r w:rsidRPr="00AC5682">
              <w:t>;</w:t>
            </w:r>
          </w:p>
        </w:tc>
        <w:tc>
          <w:tcPr>
            <w:tcW w:w="4876" w:type="dxa"/>
          </w:tcPr>
          <w:p w:rsidR="000C4A21" w:rsidRPr="00AC5682" w:rsidP="00BC6C19" w14:paraId="28C3D509" w14:textId="77777777">
            <w:pPr>
              <w:pStyle w:val="Normal6a"/>
              <w:rPr>
                <w:iCs/>
              </w:rPr>
            </w:pPr>
            <w:r w:rsidRPr="00AC5682">
              <w:t>(d)</w:t>
            </w:r>
            <w:r w:rsidRPr="00AC5682">
              <w:tab/>
              <w:t xml:space="preserve">kalkolu tal-aġġustament tal-limitu massimu għall-approprjazzjonijiet ta’ pagament taħt il-Marġni Globali għall-Pagamenti kif imsemmi fl-Artikolu </w:t>
            </w:r>
            <w:r w:rsidRPr="00AC5682">
              <w:rPr>
                <w:b/>
                <w:i/>
              </w:rPr>
              <w:t>3a</w:t>
            </w:r>
            <w:r w:rsidRPr="00AC5682">
              <w:t>;</w:t>
            </w:r>
          </w:p>
        </w:tc>
      </w:tr>
    </w:tbl>
    <w:p w:rsidR="000C4A21" w:rsidRPr="00AC5682" w:rsidP="000C4A21" w14:paraId="0AA3D54C" w14:textId="77777777">
      <w:pPr>
        <w:pStyle w:val="AmNumberTabs"/>
        <w:keepNext/>
      </w:pPr>
      <w:r w:rsidRPr="00AC5682">
        <w:t>Modifika</w:t>
      </w:r>
      <w:r w:rsidRPr="00AC5682">
        <w:tab/>
      </w:r>
      <w:r w:rsidRPr="00AC5682">
        <w:tab/>
        <w:t>8</w:t>
      </w:r>
    </w:p>
    <w:p w:rsidR="000C4A21" w:rsidRPr="00AC5682" w:rsidP="000C4A21" w14:paraId="4A3A7E61" w14:textId="77777777">
      <w:pPr>
        <w:pStyle w:val="NormalBold12b"/>
        <w:keepNext/>
      </w:pPr>
      <w:r w:rsidRPr="00AC5682">
        <w:t xml:space="preserve"> Proposta għal regolament</w:t>
      </w:r>
    </w:p>
    <w:p w:rsidR="000C4A21" w:rsidRPr="00AC5682" w:rsidP="000C4A21" w14:paraId="410F2ACD" w14:textId="77777777">
      <w:r w:rsidRPr="00AC5682">
        <w:t xml:space="preserve"> Kapitolu 2 – Artikolu 4 – paragrafu 1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/>
      </w:tblPr>
      <w:tblGrid>
        <w:gridCol w:w="4876"/>
        <w:gridCol w:w="4876"/>
      </w:tblGrid>
      <w:tr w14:paraId="0E4F1511" w14:textId="77777777" w:rsidTr="00BC6C19">
        <w:tblPrEx>
          <w:tblW w:w="9752" w:type="dxa"/>
          <w:jc w:val="center"/>
          <w:tblLayout w:type="fixed"/>
          <w:tblLook w:val="0000"/>
        </w:tblPrEx>
        <w:trPr>
          <w:jc w:val="center"/>
        </w:trPr>
        <w:tc>
          <w:tcPr>
            <w:tcW w:w="9752" w:type="dxa"/>
            <w:gridSpan w:val="2"/>
          </w:tcPr>
          <w:p w:rsidR="000C4A21" w:rsidRPr="00AC5682" w:rsidP="00BC6C19" w14:paraId="7DE9D2F6" w14:textId="77777777">
            <w:pPr>
              <w:keepNext/>
            </w:pPr>
          </w:p>
        </w:tc>
      </w:tr>
      <w:tr w14:paraId="3B57AF5E" w14:textId="77777777" w:rsidTr="00BC6C19">
        <w:tblPrEx>
          <w:tblW w:w="9752" w:type="dxa"/>
          <w:jc w:val="center"/>
          <w:tblLayout w:type="fixed"/>
          <w:tblLook w:val="0000"/>
        </w:tblPrEx>
        <w:trPr>
          <w:jc w:val="center"/>
        </w:trPr>
        <w:tc>
          <w:tcPr>
            <w:tcW w:w="4876" w:type="dxa"/>
          </w:tcPr>
          <w:p w:rsidR="000C4A21" w:rsidRPr="00AC5682" w:rsidP="00BC6C19" w14:paraId="0AE7DDA8" w14:textId="77777777">
            <w:pPr>
              <w:pStyle w:val="AmColumnHeading"/>
              <w:keepNext/>
            </w:pPr>
            <w:r w:rsidRPr="00AC5682">
              <w:t>Test propost mill-Kummissjoni</w:t>
            </w:r>
          </w:p>
        </w:tc>
        <w:tc>
          <w:tcPr>
            <w:tcW w:w="4876" w:type="dxa"/>
          </w:tcPr>
          <w:p w:rsidR="000C4A21" w:rsidRPr="00AC5682" w:rsidP="00BC6C19" w14:paraId="7C2F3D82" w14:textId="77777777">
            <w:pPr>
              <w:pStyle w:val="AmColumnHeading"/>
              <w:keepNext/>
            </w:pPr>
            <w:r w:rsidRPr="00AC5682">
              <w:t>Modifika</w:t>
            </w:r>
          </w:p>
        </w:tc>
      </w:tr>
      <w:tr w14:paraId="75CF893D" w14:textId="77777777" w:rsidTr="00BC6C19">
        <w:tblPrEx>
          <w:tblW w:w="9752" w:type="dxa"/>
          <w:jc w:val="center"/>
          <w:tblLayout w:type="fixed"/>
          <w:tblLook w:val="0000"/>
        </w:tblPrEx>
        <w:trPr>
          <w:jc w:val="center"/>
        </w:trPr>
        <w:tc>
          <w:tcPr>
            <w:tcW w:w="4876" w:type="dxa"/>
          </w:tcPr>
          <w:p w:rsidR="000C4A21" w:rsidRPr="00AC5682" w:rsidP="00BC6C19" w14:paraId="2DEF8ED4" w14:textId="77777777">
            <w:pPr>
              <w:pStyle w:val="Normal6a"/>
            </w:pPr>
            <w:r w:rsidRPr="00AC5682">
              <w:rPr>
                <w:b/>
                <w:i/>
              </w:rPr>
              <w:t>(e)</w:t>
            </w:r>
            <w:r w:rsidRPr="00AC5682">
              <w:rPr>
                <w:b/>
                <w:i/>
              </w:rPr>
              <w:tab/>
              <w:t>kalkolu tal-ammont massimu għall-Marġni ta’ Kontinġenza msemmi fl-Artikolu 7(1), il-punt (c);</w:t>
            </w:r>
          </w:p>
        </w:tc>
        <w:tc>
          <w:tcPr>
            <w:tcW w:w="4876" w:type="dxa"/>
          </w:tcPr>
          <w:p w:rsidR="000C4A21" w:rsidRPr="00AC5682" w:rsidP="00BC6C19" w14:paraId="5A472126" w14:textId="77777777">
            <w:pPr>
              <w:pStyle w:val="Normal6a"/>
              <w:rPr>
                <w:iCs/>
              </w:rPr>
            </w:pPr>
            <w:r w:rsidRPr="00AC5682">
              <w:rPr>
                <w:b/>
                <w:i/>
              </w:rPr>
              <w:t>imħassar</w:t>
            </w:r>
          </w:p>
        </w:tc>
      </w:tr>
    </w:tbl>
    <w:p w:rsidR="000C4A21" w:rsidRPr="00AC5682" w:rsidP="000C4A21" w14:paraId="35D0F294" w14:textId="77777777"/>
    <w:p w:rsidR="000C4A21" w:rsidRPr="00AC5682" w:rsidP="000C4A21" w14:paraId="2BF6F6B4" w14:textId="77777777">
      <w:pPr>
        <w:pStyle w:val="AmNumberTabs"/>
        <w:keepNext/>
      </w:pPr>
      <w:r w:rsidRPr="00AC5682">
        <w:t>Modifika</w:t>
      </w:r>
      <w:r w:rsidRPr="00AC5682">
        <w:tab/>
      </w:r>
      <w:r w:rsidRPr="00AC5682">
        <w:tab/>
        <w:t>9</w:t>
      </w:r>
    </w:p>
    <w:p w:rsidR="000C4A21" w:rsidRPr="00AC5682" w:rsidP="000C4A21" w14:paraId="3C631030" w14:textId="77777777">
      <w:pPr>
        <w:pStyle w:val="NormalBold12b"/>
        <w:keepNext/>
      </w:pPr>
      <w:r w:rsidRPr="00AC5682">
        <w:t xml:space="preserve"> Proposta għal regolament</w:t>
      </w:r>
    </w:p>
    <w:p w:rsidR="000C4A21" w:rsidRPr="00AC5682" w:rsidP="000C4A21" w14:paraId="3F70CF23" w14:textId="77777777">
      <w:r w:rsidRPr="00AC5682">
        <w:t xml:space="preserve"> Kapitolu 2 – Artikolu 4 – paragrafu 1- punt f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/>
      </w:tblPr>
      <w:tblGrid>
        <w:gridCol w:w="4876"/>
        <w:gridCol w:w="4876"/>
      </w:tblGrid>
      <w:tr w14:paraId="2BBE2056" w14:textId="77777777" w:rsidTr="00BC6C19">
        <w:tblPrEx>
          <w:tblW w:w="9752" w:type="dxa"/>
          <w:jc w:val="center"/>
          <w:tblLayout w:type="fixed"/>
          <w:tblLook w:val="0000"/>
        </w:tblPrEx>
        <w:trPr>
          <w:jc w:val="center"/>
        </w:trPr>
        <w:tc>
          <w:tcPr>
            <w:tcW w:w="9752" w:type="dxa"/>
            <w:gridSpan w:val="2"/>
          </w:tcPr>
          <w:p w:rsidR="000C4A21" w:rsidRPr="00AC5682" w:rsidP="00BC6C19" w14:paraId="65C7596A" w14:textId="77777777">
            <w:pPr>
              <w:keepNext/>
            </w:pPr>
          </w:p>
        </w:tc>
      </w:tr>
      <w:tr w14:paraId="3A6AC2E4" w14:textId="77777777" w:rsidTr="00BC6C19">
        <w:tblPrEx>
          <w:tblW w:w="9752" w:type="dxa"/>
          <w:jc w:val="center"/>
          <w:tblLayout w:type="fixed"/>
          <w:tblLook w:val="0000"/>
        </w:tblPrEx>
        <w:trPr>
          <w:jc w:val="center"/>
        </w:trPr>
        <w:tc>
          <w:tcPr>
            <w:tcW w:w="4876" w:type="dxa"/>
          </w:tcPr>
          <w:p w:rsidR="000C4A21" w:rsidRPr="00AC5682" w:rsidP="00BC6C19" w14:paraId="37EB3B24" w14:textId="77777777">
            <w:pPr>
              <w:pStyle w:val="AmColumnHeading"/>
              <w:keepNext/>
            </w:pPr>
            <w:r w:rsidRPr="00AC5682">
              <w:t>Test propost mill-Kummissjoni</w:t>
            </w:r>
          </w:p>
        </w:tc>
        <w:tc>
          <w:tcPr>
            <w:tcW w:w="4876" w:type="dxa"/>
          </w:tcPr>
          <w:p w:rsidR="000C4A21" w:rsidRPr="00AC5682" w:rsidP="00BC6C19" w14:paraId="56489AE2" w14:textId="77777777">
            <w:pPr>
              <w:pStyle w:val="AmColumnHeading"/>
              <w:keepNext/>
            </w:pPr>
            <w:r w:rsidRPr="00AC5682">
              <w:t>Modifika</w:t>
            </w:r>
          </w:p>
        </w:tc>
      </w:tr>
      <w:tr w14:paraId="76EE28D3" w14:textId="77777777" w:rsidTr="00BC6C19">
        <w:tblPrEx>
          <w:tblW w:w="9752" w:type="dxa"/>
          <w:jc w:val="center"/>
          <w:tblLayout w:type="fixed"/>
          <w:tblLook w:val="0000"/>
        </w:tblPrEx>
        <w:trPr>
          <w:jc w:val="center"/>
        </w:trPr>
        <w:tc>
          <w:tcPr>
            <w:tcW w:w="4876" w:type="dxa"/>
          </w:tcPr>
          <w:p w:rsidR="000C4A21" w:rsidRPr="00AC5682" w:rsidP="00BC6C19" w14:paraId="2CC38929" w14:textId="77777777">
            <w:pPr>
              <w:pStyle w:val="Normal6a"/>
            </w:pPr>
            <w:r w:rsidRPr="00AC5682">
              <w:t>(f)</w:t>
            </w:r>
            <w:r w:rsidRPr="00AC5682">
              <w:tab/>
              <w:t>kalkolu tal-ammonti li għandhom jitqiegħdu għad-dispożizzjoni tal-Istrument ta’ Flessibbiltà skont l-Artikolu 8(2)</w:t>
            </w:r>
            <w:r w:rsidRPr="00AC5682">
              <w:rPr>
                <w:b/>
                <w:i/>
              </w:rPr>
              <w:t>, l-ewwel subparagrafu, il-punti (a) u (b)</w:t>
            </w:r>
            <w:r w:rsidRPr="00AC5682">
              <w:t>.</w:t>
            </w:r>
          </w:p>
        </w:tc>
        <w:tc>
          <w:tcPr>
            <w:tcW w:w="4876" w:type="dxa"/>
          </w:tcPr>
          <w:p w:rsidR="000C4A21" w:rsidRPr="00AC5682" w:rsidP="00BC6C19" w14:paraId="6471A5AF" w14:textId="77777777">
            <w:pPr>
              <w:pStyle w:val="Normal6a"/>
              <w:rPr>
                <w:iCs/>
              </w:rPr>
            </w:pPr>
            <w:r w:rsidRPr="00AC5682">
              <w:t>(f)</w:t>
            </w:r>
            <w:r w:rsidRPr="00AC5682">
              <w:tab/>
              <w:t>kalkolu tal-ammonti li għandhom jitqiegħdu għad-dispożizzjoni tal-Istrument ta’ Flessibbiltà skont l-Artikolu 8(2).</w:t>
            </w:r>
          </w:p>
        </w:tc>
      </w:tr>
    </w:tbl>
    <w:p w:rsidR="000C4A21" w:rsidRPr="00AC5682" w:rsidP="000C4A21" w14:paraId="29A12954" w14:textId="77777777"/>
    <w:p w:rsidR="000C4A21" w:rsidRPr="00AC5682" w:rsidP="000C4A21" w14:paraId="26BB4CF7" w14:textId="77777777">
      <w:pPr>
        <w:pStyle w:val="AmNumberTabs"/>
        <w:keepNext/>
      </w:pPr>
      <w:r w:rsidRPr="00AC5682">
        <w:t>Modifika</w:t>
      </w:r>
      <w:r w:rsidRPr="00AC5682">
        <w:tab/>
      </w:r>
      <w:r w:rsidRPr="00AC5682">
        <w:tab/>
        <w:t>10</w:t>
      </w:r>
    </w:p>
    <w:p w:rsidR="000C4A21" w:rsidRPr="00AC5682" w:rsidP="000C4A21" w14:paraId="7A846436" w14:textId="77777777">
      <w:pPr>
        <w:pStyle w:val="NormalBold12b"/>
        <w:keepNext/>
      </w:pPr>
      <w:r w:rsidRPr="00AC5682">
        <w:t>Proposta għal regolament</w:t>
      </w:r>
    </w:p>
    <w:p w:rsidR="000C4A21" w:rsidRPr="00AC5682" w:rsidP="000C4A21" w14:paraId="44056C92" w14:textId="77777777">
      <w:pPr>
        <w:pStyle w:val="NormalBold"/>
      </w:pPr>
      <w:r w:rsidRPr="00AC5682">
        <w:t>Kapitolu 3 – Artikolu 5a (ġdid)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/>
      </w:tblPr>
      <w:tblGrid>
        <w:gridCol w:w="4876"/>
        <w:gridCol w:w="4876"/>
      </w:tblGrid>
      <w:tr w14:paraId="19214189" w14:textId="77777777" w:rsidTr="00BC6C19">
        <w:tblPrEx>
          <w:tblW w:w="9752" w:type="dxa"/>
          <w:jc w:val="center"/>
          <w:tblLayout w:type="fixed"/>
          <w:tblLook w:val="0000"/>
        </w:tblPrEx>
        <w:trPr>
          <w:jc w:val="center"/>
        </w:trPr>
        <w:tc>
          <w:tcPr>
            <w:tcW w:w="9752" w:type="dxa"/>
            <w:gridSpan w:val="2"/>
          </w:tcPr>
          <w:p w:rsidR="000C4A21" w:rsidRPr="00AC5682" w:rsidP="00BC6C19" w14:paraId="1F22E7BF" w14:textId="77777777">
            <w:pPr>
              <w:keepNext/>
            </w:pPr>
          </w:p>
        </w:tc>
      </w:tr>
      <w:tr w14:paraId="46EA72DA" w14:textId="77777777" w:rsidTr="00BC6C19">
        <w:tblPrEx>
          <w:tblW w:w="9752" w:type="dxa"/>
          <w:jc w:val="center"/>
          <w:tblLayout w:type="fixed"/>
          <w:tblLook w:val="0000"/>
        </w:tblPrEx>
        <w:trPr>
          <w:jc w:val="center"/>
        </w:trPr>
        <w:tc>
          <w:tcPr>
            <w:tcW w:w="4876" w:type="dxa"/>
          </w:tcPr>
          <w:p w:rsidR="000C4A21" w:rsidRPr="00AC5682" w:rsidP="00BC6C19" w14:paraId="2BDBF29F" w14:textId="77777777">
            <w:pPr>
              <w:pStyle w:val="AmColumnHeading"/>
              <w:keepNext/>
            </w:pPr>
            <w:r w:rsidRPr="00AC5682">
              <w:t>Test propost mill-Kummissjoni</w:t>
            </w:r>
          </w:p>
        </w:tc>
        <w:tc>
          <w:tcPr>
            <w:tcW w:w="4876" w:type="dxa"/>
          </w:tcPr>
          <w:p w:rsidR="000C4A21" w:rsidRPr="00AC5682" w:rsidP="00BC6C19" w14:paraId="2FF78D0A" w14:textId="77777777">
            <w:pPr>
              <w:pStyle w:val="AmColumnHeading"/>
              <w:keepNext/>
            </w:pPr>
            <w:r w:rsidRPr="00AC5682">
              <w:t>Modifika</w:t>
            </w:r>
          </w:p>
        </w:tc>
      </w:tr>
      <w:tr w14:paraId="711F6A65" w14:textId="77777777" w:rsidTr="00BC6C19">
        <w:tblPrEx>
          <w:tblW w:w="9752" w:type="dxa"/>
          <w:jc w:val="center"/>
          <w:tblLayout w:type="fixed"/>
          <w:tblLook w:val="0000"/>
        </w:tblPrEx>
        <w:trPr>
          <w:jc w:val="center"/>
        </w:trPr>
        <w:tc>
          <w:tcPr>
            <w:tcW w:w="4876" w:type="dxa"/>
          </w:tcPr>
          <w:p w:rsidR="000C4A21" w:rsidRPr="00AC5682" w:rsidP="00BC6C19" w14:paraId="2B44F435" w14:textId="77777777">
            <w:pPr>
              <w:pStyle w:val="Normal6a"/>
            </w:pPr>
          </w:p>
        </w:tc>
        <w:tc>
          <w:tcPr>
            <w:tcW w:w="4876" w:type="dxa"/>
          </w:tcPr>
          <w:p w:rsidR="000C4A21" w:rsidRPr="00AC5682" w:rsidP="00BC6C19" w14:paraId="0F595505" w14:textId="77777777">
            <w:pPr>
              <w:pStyle w:val="Normal6a"/>
              <w:jc w:val="center"/>
              <w:rPr>
                <w:b/>
                <w:bCs/>
                <w:i/>
                <w:iCs/>
              </w:rPr>
            </w:pPr>
            <w:r w:rsidRPr="00AC5682">
              <w:rPr>
                <w:b/>
                <w:i/>
              </w:rPr>
              <w:t>Artikolu 5a</w:t>
            </w:r>
          </w:p>
        </w:tc>
      </w:tr>
      <w:tr w14:paraId="5068C4C0" w14:textId="77777777" w:rsidTr="00BC6C19">
        <w:tblPrEx>
          <w:tblW w:w="9752" w:type="dxa"/>
          <w:jc w:val="center"/>
          <w:tblLayout w:type="fixed"/>
          <w:tblLook w:val="0000"/>
        </w:tblPrEx>
        <w:trPr>
          <w:jc w:val="center"/>
        </w:trPr>
        <w:tc>
          <w:tcPr>
            <w:tcW w:w="4876" w:type="dxa"/>
          </w:tcPr>
          <w:p w:rsidR="000C4A21" w:rsidRPr="00AC5682" w:rsidP="00BC6C19" w14:paraId="5D418CC4" w14:textId="77777777">
            <w:pPr>
              <w:pStyle w:val="Normal6a"/>
            </w:pPr>
          </w:p>
        </w:tc>
        <w:tc>
          <w:tcPr>
            <w:tcW w:w="4876" w:type="dxa"/>
          </w:tcPr>
          <w:p w:rsidR="000C4A21" w:rsidRPr="00AC5682" w:rsidP="00BC6C19" w14:paraId="36C22095" w14:textId="77777777">
            <w:pPr>
              <w:pStyle w:val="Normal6a"/>
              <w:jc w:val="center"/>
              <w:rPr>
                <w:b/>
                <w:bCs/>
                <w:i/>
                <w:iCs/>
              </w:rPr>
            </w:pPr>
            <w:r w:rsidRPr="00AC5682">
              <w:rPr>
                <w:b/>
                <w:i/>
              </w:rPr>
              <w:t>L-Istrument EURI</w:t>
            </w:r>
          </w:p>
        </w:tc>
      </w:tr>
      <w:tr w14:paraId="3C7BC3C8" w14:textId="77777777" w:rsidTr="00BC6C19">
        <w:tblPrEx>
          <w:tblW w:w="9752" w:type="dxa"/>
          <w:jc w:val="center"/>
          <w:tblLayout w:type="fixed"/>
          <w:tblLook w:val="0000"/>
        </w:tblPrEx>
        <w:trPr>
          <w:jc w:val="center"/>
        </w:trPr>
        <w:tc>
          <w:tcPr>
            <w:tcW w:w="4876" w:type="dxa"/>
          </w:tcPr>
          <w:p w:rsidR="000C4A21" w:rsidRPr="00AC5682" w:rsidP="00BC6C19" w14:paraId="5E50E4AC" w14:textId="77777777">
            <w:pPr>
              <w:pStyle w:val="Normal6a"/>
            </w:pPr>
            <w:r w:rsidRPr="00AC5682">
              <w:t xml:space="preserve"> </w:t>
            </w:r>
          </w:p>
        </w:tc>
        <w:tc>
          <w:tcPr>
            <w:tcW w:w="4876" w:type="dxa"/>
          </w:tcPr>
          <w:p w:rsidR="000C4A21" w:rsidRPr="00AC5682" w:rsidP="00BC6C19" w14:paraId="60617C0A" w14:textId="77777777">
            <w:pPr>
              <w:pStyle w:val="Normal6a"/>
              <w:rPr>
                <w:b/>
                <w:bCs/>
                <w:i/>
                <w:iCs/>
              </w:rPr>
            </w:pPr>
            <w:r w:rsidRPr="00AC5682">
              <w:rPr>
                <w:b/>
                <w:i/>
              </w:rPr>
              <w:t>1.</w:t>
            </w:r>
            <w:r w:rsidRPr="00AC5682">
              <w:t xml:space="preserve"> </w:t>
            </w:r>
            <w:r w:rsidRPr="00AC5682">
              <w:rPr>
                <w:b/>
                <w:i/>
              </w:rPr>
              <w:t xml:space="preserve">L-Istrument EURI għandu jiġi </w:t>
            </w:r>
            <w:r w:rsidRPr="00AC5682">
              <w:rPr>
                <w:b/>
                <w:i/>
              </w:rPr>
              <w:t>mobilizzat</w:t>
            </w:r>
            <w:r w:rsidRPr="00AC5682">
              <w:rPr>
                <w:b/>
                <w:i/>
              </w:rPr>
              <w:t xml:space="preserve"> biex jiffinanzja l-ħlas lura tal-kapital u tal-kosti ta’ finanzjament dovuti fir-rigward tal-fondi mislufa fis-swieq kapitali f’konformità mal-Artikolu 5(2) tad-Deċiżjoni (UE, Euratom) 2020/2053.</w:t>
            </w:r>
          </w:p>
          <w:p w:rsidR="000C4A21" w:rsidRPr="00AC5682" w:rsidP="00BC6C19" w14:paraId="16E07882" w14:textId="77777777">
            <w:pPr>
              <w:pStyle w:val="Normal6a"/>
              <w:rPr>
                <w:szCs w:val="24"/>
              </w:rPr>
            </w:pPr>
          </w:p>
        </w:tc>
      </w:tr>
      <w:tr w14:paraId="6D90855B" w14:textId="77777777" w:rsidTr="00BC6C19">
        <w:tblPrEx>
          <w:tblW w:w="9752" w:type="dxa"/>
          <w:jc w:val="center"/>
          <w:tblLayout w:type="fixed"/>
          <w:tblLook w:val="0000"/>
        </w:tblPrEx>
        <w:trPr>
          <w:jc w:val="center"/>
        </w:trPr>
        <w:tc>
          <w:tcPr>
            <w:tcW w:w="4876" w:type="dxa"/>
          </w:tcPr>
          <w:p w:rsidR="000C4A21" w:rsidRPr="00AC5682" w:rsidP="00BC6C19" w14:paraId="73129E1A" w14:textId="77777777">
            <w:pPr>
              <w:pStyle w:val="Normal6a"/>
            </w:pPr>
          </w:p>
        </w:tc>
        <w:tc>
          <w:tcPr>
            <w:tcW w:w="4876" w:type="dxa"/>
          </w:tcPr>
          <w:p w:rsidR="000C4A21" w:rsidRPr="00AC5682" w:rsidP="00BC6C19" w14:paraId="2C485278" w14:textId="77777777">
            <w:pPr>
              <w:pStyle w:val="Normal6a"/>
              <w:rPr>
                <w:b/>
                <w:bCs/>
                <w:i/>
                <w:iCs/>
              </w:rPr>
            </w:pPr>
            <w:r w:rsidRPr="00AC5682">
              <w:rPr>
                <w:b/>
                <w:i/>
              </w:rPr>
              <w:t>2.</w:t>
            </w:r>
            <w:r w:rsidRPr="00AC5682">
              <w:t xml:space="preserve"> </w:t>
            </w:r>
            <w:r w:rsidRPr="00AC5682">
              <w:rPr>
                <w:b/>
                <w:i/>
              </w:rPr>
              <w:t xml:space="preserve">L-Istrument EURI għandu jiġi </w:t>
            </w:r>
            <w:r w:rsidRPr="00AC5682">
              <w:rPr>
                <w:b/>
                <w:i/>
              </w:rPr>
              <w:t>mobilizzat</w:t>
            </w:r>
            <w:r w:rsidRPr="00AC5682">
              <w:rPr>
                <w:b/>
                <w:i/>
              </w:rPr>
              <w:t xml:space="preserve"> mill-Parlament Ewropew u mill-Kunsill fil-qafas tal-proċedura baġitarja stabbilita fl-Artikolu 314 TFUE.</w:t>
            </w:r>
          </w:p>
        </w:tc>
      </w:tr>
    </w:tbl>
    <w:p w:rsidR="000C4A21" w:rsidRPr="00AC5682" w:rsidP="000C4A21" w14:paraId="5C58E400" w14:textId="77777777"/>
    <w:p w:rsidR="000C4A21" w:rsidRPr="00AC5682" w:rsidP="000C4A21" w14:paraId="592FBC39" w14:textId="77777777">
      <w:pPr>
        <w:pStyle w:val="AmNumberTabs"/>
        <w:keepNext/>
      </w:pPr>
      <w:r w:rsidRPr="00AC5682">
        <w:t>Modifika</w:t>
      </w:r>
      <w:r w:rsidRPr="00AC5682">
        <w:tab/>
      </w:r>
      <w:r w:rsidRPr="00AC5682">
        <w:tab/>
        <w:t>11</w:t>
      </w:r>
    </w:p>
    <w:p w:rsidR="000C4A21" w:rsidRPr="00AC5682" w:rsidP="000C4A21" w14:paraId="1754C9F3" w14:textId="77777777">
      <w:pPr>
        <w:pStyle w:val="NormalBold12b"/>
        <w:keepNext/>
      </w:pPr>
      <w:r w:rsidRPr="00AC5682">
        <w:t>Proposta għal regolament</w:t>
      </w:r>
    </w:p>
    <w:p w:rsidR="000C4A21" w:rsidRPr="00AC5682" w:rsidP="000C4A21" w14:paraId="2AD430B1" w14:textId="77777777">
      <w:pPr>
        <w:pStyle w:val="NormalBold"/>
      </w:pPr>
      <w:r w:rsidRPr="00AC5682">
        <w:t>Kapitolu 3 – Artikolu 6 – paragrafu 2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/>
      </w:tblPr>
      <w:tblGrid>
        <w:gridCol w:w="4876"/>
        <w:gridCol w:w="4876"/>
      </w:tblGrid>
      <w:tr w14:paraId="66344312" w14:textId="77777777" w:rsidTr="00BC6C19">
        <w:tblPrEx>
          <w:tblW w:w="9752" w:type="dxa"/>
          <w:jc w:val="center"/>
          <w:tblLayout w:type="fixed"/>
          <w:tblLook w:val="0000"/>
        </w:tblPrEx>
        <w:trPr>
          <w:jc w:val="center"/>
        </w:trPr>
        <w:tc>
          <w:tcPr>
            <w:tcW w:w="9752" w:type="dxa"/>
            <w:gridSpan w:val="2"/>
          </w:tcPr>
          <w:p w:rsidR="000C4A21" w:rsidRPr="00AC5682" w:rsidP="00BC6C19" w14:paraId="295CBFBB" w14:textId="77777777">
            <w:pPr>
              <w:keepNext/>
            </w:pPr>
          </w:p>
        </w:tc>
      </w:tr>
      <w:tr w14:paraId="07C07A5B" w14:textId="77777777" w:rsidTr="00BC6C19">
        <w:tblPrEx>
          <w:tblW w:w="9752" w:type="dxa"/>
          <w:jc w:val="center"/>
          <w:tblLayout w:type="fixed"/>
          <w:tblLook w:val="0000"/>
        </w:tblPrEx>
        <w:trPr>
          <w:jc w:val="center"/>
        </w:trPr>
        <w:tc>
          <w:tcPr>
            <w:tcW w:w="4876" w:type="dxa"/>
          </w:tcPr>
          <w:p w:rsidR="000C4A21" w:rsidRPr="00AC5682" w:rsidP="00BC6C19" w14:paraId="7DFDF715" w14:textId="77777777">
            <w:pPr>
              <w:pStyle w:val="AmColumnHeading"/>
              <w:keepNext/>
            </w:pPr>
            <w:r w:rsidRPr="00AC5682">
              <w:t>Test propost mill-Kummissjoni</w:t>
            </w:r>
          </w:p>
        </w:tc>
        <w:tc>
          <w:tcPr>
            <w:tcW w:w="4876" w:type="dxa"/>
          </w:tcPr>
          <w:p w:rsidR="000C4A21" w:rsidRPr="00AC5682" w:rsidP="00BC6C19" w14:paraId="12FCCFE7" w14:textId="77777777">
            <w:pPr>
              <w:pStyle w:val="AmColumnHeading"/>
              <w:keepNext/>
            </w:pPr>
            <w:r w:rsidRPr="00AC5682">
              <w:t>Modifika</w:t>
            </w:r>
          </w:p>
        </w:tc>
      </w:tr>
      <w:tr w14:paraId="05ABBE7B" w14:textId="77777777" w:rsidTr="00BC6C19">
        <w:tblPrEx>
          <w:tblW w:w="9752" w:type="dxa"/>
          <w:jc w:val="center"/>
          <w:tblLayout w:type="fixed"/>
          <w:tblLook w:val="0000"/>
        </w:tblPrEx>
        <w:trPr>
          <w:jc w:val="center"/>
        </w:trPr>
        <w:tc>
          <w:tcPr>
            <w:tcW w:w="4876" w:type="dxa"/>
          </w:tcPr>
          <w:p w:rsidR="000C4A21" w:rsidRPr="00AC5682" w:rsidP="00BC6C19" w14:paraId="7E22B9B0" w14:textId="77777777">
            <w:pPr>
              <w:pStyle w:val="Normal6a"/>
            </w:pPr>
            <w:r w:rsidRPr="00AC5682">
              <w:t xml:space="preserve">1. Ir-Riżerva għall-Ukrajna tista’ tiġi </w:t>
            </w:r>
            <w:r w:rsidRPr="00AC5682">
              <w:t>mobilizzata</w:t>
            </w:r>
            <w:r w:rsidRPr="00AC5682">
              <w:t xml:space="preserve"> għall-iskop uniku ta’ finanzjament tan-nefqa għall-Ukrajna skont </w:t>
            </w:r>
            <w:r w:rsidRPr="00AC5682">
              <w:rPr>
                <w:b/>
                <w:bCs/>
                <w:i/>
                <w:iCs/>
              </w:rPr>
              <w:t xml:space="preserve">ir- </w:t>
            </w:r>
            <w:r w:rsidRPr="00AC5682">
              <w:t>[Regolament (UE) XXXX/XX] [Ewropa Globali].</w:t>
            </w:r>
          </w:p>
        </w:tc>
        <w:tc>
          <w:tcPr>
            <w:tcW w:w="4876" w:type="dxa"/>
          </w:tcPr>
          <w:p w:rsidR="000C4A21" w:rsidRPr="00AC5682" w:rsidP="00BC6C19" w14:paraId="153AA3D4" w14:textId="77777777">
            <w:pPr>
              <w:pStyle w:val="Normal6a"/>
              <w:rPr>
                <w:b/>
                <w:bCs/>
                <w:i/>
                <w:iCs/>
              </w:rPr>
            </w:pPr>
            <w:r w:rsidRPr="00AC5682">
              <w:t xml:space="preserve">1. Ir-Riżerva għall-Ukrajna tista’ tiġi </w:t>
            </w:r>
            <w:r w:rsidRPr="00AC5682">
              <w:t>mobilizzata</w:t>
            </w:r>
            <w:r w:rsidRPr="00AC5682">
              <w:t xml:space="preserve"> għall-iskop uniku ta’ finanzjament</w:t>
            </w:r>
            <w:r w:rsidRPr="00AC5682">
              <w:rPr>
                <w:b/>
                <w:i/>
              </w:rPr>
              <w:t>:</w:t>
            </w:r>
          </w:p>
        </w:tc>
      </w:tr>
      <w:tr w14:paraId="341AC19E" w14:textId="77777777" w:rsidTr="00BC6C19">
        <w:tblPrEx>
          <w:tblW w:w="9752" w:type="dxa"/>
          <w:jc w:val="center"/>
          <w:tblLayout w:type="fixed"/>
          <w:tblLook w:val="0000"/>
        </w:tblPrEx>
        <w:trPr>
          <w:jc w:val="center"/>
        </w:trPr>
        <w:tc>
          <w:tcPr>
            <w:tcW w:w="4876" w:type="dxa"/>
          </w:tcPr>
          <w:p w:rsidR="000C4A21" w:rsidRPr="00AC5682" w:rsidP="00BC6C19" w14:paraId="28B72C95" w14:textId="77777777">
            <w:pPr>
              <w:pStyle w:val="Normal6a"/>
            </w:pPr>
          </w:p>
        </w:tc>
        <w:tc>
          <w:tcPr>
            <w:tcW w:w="4876" w:type="dxa"/>
          </w:tcPr>
          <w:p w:rsidR="000C4A21" w:rsidRPr="00AC5682" w:rsidP="00BC6C19" w14:paraId="163616F0" w14:textId="77777777">
            <w:pPr>
              <w:pStyle w:val="Normal6a"/>
              <w:rPr>
                <w:b/>
                <w:bCs/>
                <w:i/>
                <w:iCs/>
              </w:rPr>
            </w:pPr>
            <w:r w:rsidRPr="00AC5682">
              <w:rPr>
                <w:b/>
                <w:i/>
              </w:rPr>
              <w:t xml:space="preserve">(a) </w:t>
            </w:r>
            <w:r w:rsidRPr="00AC5682">
              <w:t xml:space="preserve">tan-nefqa għall-Ukrajna skont </w:t>
            </w:r>
            <w:r w:rsidRPr="00AC5682">
              <w:rPr>
                <w:b/>
                <w:bCs/>
                <w:i/>
                <w:iCs/>
              </w:rPr>
              <w:t>ir-</w:t>
            </w:r>
            <w:r w:rsidRPr="00AC5682">
              <w:t>[Regolament (UE) XXXX/XX] [Ewropa Globali]</w:t>
            </w:r>
            <w:r w:rsidRPr="00AC5682">
              <w:rPr>
                <w:b/>
                <w:i/>
              </w:rPr>
              <w:t xml:space="preserve"> kif ukoll tan-nefqa għas-sussidji tar-rati tal-imgħax u s-sussidji tal-kostijiet tat-teħid b’self skont l-Artikoli 23 u 34 tar-Regolament (UE) 2024/792 [Faċilità għall-Ukrajna], l-Artikolu 17 tar-Regolament (UE) 2022/2463 [AMF+], l-Artikolu 6 tad-Deċiżjoni (UE) 2022/1628 [AMF II] u l-Artikolu 5(2) tad-Deċiżjoni (UE) 2022/1201 [AMF I];</w:t>
            </w:r>
          </w:p>
        </w:tc>
      </w:tr>
      <w:tr w14:paraId="74D9AA71" w14:textId="77777777" w:rsidTr="00BC6C19">
        <w:tblPrEx>
          <w:tblW w:w="9752" w:type="dxa"/>
          <w:jc w:val="center"/>
          <w:tblLayout w:type="fixed"/>
          <w:tblLook w:val="0000"/>
        </w:tblPrEx>
        <w:trPr>
          <w:jc w:val="center"/>
        </w:trPr>
        <w:tc>
          <w:tcPr>
            <w:tcW w:w="4876" w:type="dxa"/>
          </w:tcPr>
          <w:p w:rsidR="000C4A21" w:rsidRPr="00AC5682" w:rsidP="00BC6C19" w14:paraId="0182885E" w14:textId="77777777">
            <w:pPr>
              <w:pStyle w:val="Normal6a"/>
            </w:pPr>
          </w:p>
        </w:tc>
        <w:tc>
          <w:tcPr>
            <w:tcW w:w="4876" w:type="dxa"/>
          </w:tcPr>
          <w:p w:rsidR="000C4A21" w:rsidRPr="00AC5682" w:rsidP="00BC6C19" w14:paraId="07B639F2" w14:textId="77777777">
            <w:pPr>
              <w:pStyle w:val="Normal6a"/>
              <w:rPr>
                <w:b/>
                <w:bCs/>
                <w:i/>
                <w:iCs/>
              </w:rPr>
            </w:pPr>
            <w:r w:rsidRPr="00AC5682">
              <w:rPr>
                <w:b/>
                <w:i/>
              </w:rPr>
              <w:t>(b) tan-nefqa skont l-Artikolu 22 tar-Regolament (UE) 2026/467 [ir-</w:t>
            </w:r>
            <w:r w:rsidRPr="00AC5682">
              <w:rPr>
                <w:b/>
                <w:i/>
              </w:rPr>
              <w:t>Regolament dwar is-Self ta’ Appoġġ għall-Ukrajna]</w:t>
            </w:r>
            <w:r w:rsidRPr="00AC5682">
              <w:t>.</w:t>
            </w:r>
          </w:p>
        </w:tc>
      </w:tr>
      <w:tr w14:paraId="1DA023D2" w14:textId="77777777" w:rsidTr="00BC6C19">
        <w:tblPrEx>
          <w:tblW w:w="9752" w:type="dxa"/>
          <w:jc w:val="center"/>
          <w:tblLayout w:type="fixed"/>
          <w:tblLook w:val="0000"/>
        </w:tblPrEx>
        <w:trPr>
          <w:jc w:val="center"/>
        </w:trPr>
        <w:tc>
          <w:tcPr>
            <w:tcW w:w="4876" w:type="dxa"/>
          </w:tcPr>
          <w:p w:rsidR="000C4A21" w:rsidRPr="00AC5682" w:rsidP="00BC6C19" w14:paraId="5D6C98DD" w14:textId="77777777">
            <w:pPr>
              <w:pStyle w:val="Normal6a"/>
            </w:pPr>
            <w:r w:rsidRPr="00AC5682">
              <w:t xml:space="preserve">2. Ir-Riżerva għall-Ukrajna </w:t>
            </w:r>
            <w:r w:rsidRPr="00AC5682">
              <w:rPr>
                <w:b/>
                <w:i/>
              </w:rPr>
              <w:t>ma għandhiex taqbeż l-ammont ta’</w:t>
            </w:r>
            <w:r w:rsidRPr="00AC5682">
              <w:t xml:space="preserve"> EUR 88,9 biljun fi prezzijiet tal-2025 għall-perjodu mill-2028 sal-2034. L-ammont annwali </w:t>
            </w:r>
            <w:r w:rsidRPr="00AC5682">
              <w:t>mobilizzat</w:t>
            </w:r>
            <w:r w:rsidRPr="00AC5682">
              <w:rPr>
                <w:b/>
                <w:i/>
              </w:rPr>
              <w:t xml:space="preserve"> taħt ir-Riżerva għall-Ukrajna</w:t>
            </w:r>
            <w:r w:rsidRPr="00AC5682">
              <w:t xml:space="preserve"> f’sena partikolari ma għandux jaqbeż l-EUR 13,5 biljun fi prezzijiet tal-2025. Il-porzjon mhux użat tal-ammont annwali f’sena partikolari jista’ jintuża fis-snin ta’ wara, sal-2034.</w:t>
            </w:r>
          </w:p>
          <w:p w:rsidR="000C4A21" w:rsidRPr="00AC5682" w:rsidP="00BC6C19" w14:paraId="2A31366B" w14:textId="77777777">
            <w:pPr>
              <w:pStyle w:val="Normal6a"/>
            </w:pPr>
          </w:p>
        </w:tc>
        <w:tc>
          <w:tcPr>
            <w:tcW w:w="4876" w:type="dxa"/>
          </w:tcPr>
          <w:p w:rsidR="000C4A21" w:rsidRPr="00AC5682" w:rsidP="00BC6C19" w14:paraId="3D01826F" w14:textId="77777777">
            <w:pPr>
              <w:pStyle w:val="Normal6a"/>
              <w:rPr>
                <w:b/>
                <w:bCs/>
                <w:i/>
                <w:iCs/>
              </w:rPr>
            </w:pPr>
          </w:p>
          <w:p w:rsidR="000C4A21" w:rsidRPr="00AC5682" w:rsidP="00BC6C19" w14:paraId="7DF5B4D0" w14:textId="77777777">
            <w:pPr>
              <w:pStyle w:val="Normal6a"/>
            </w:pPr>
            <w:r w:rsidRPr="00AC5682">
              <w:t xml:space="preserve">2. Ir-Riżerva għall-Ukrajna </w:t>
            </w:r>
            <w:r w:rsidRPr="00AC5682">
              <w:rPr>
                <w:b/>
                <w:i/>
              </w:rPr>
              <w:t>għandha tinkludi ammont li ma jaqbiżx</w:t>
            </w:r>
            <w:r w:rsidRPr="00AC5682">
              <w:t xml:space="preserve"> EUR 88,9 biljun fi prezzijiet tal-2025 għall-perjodu mill-2028 sal-2034</w:t>
            </w:r>
            <w:r w:rsidRPr="00AC5682">
              <w:rPr>
                <w:b/>
                <w:i/>
              </w:rPr>
              <w:t>, unikament għan-nefqa msemmija fl-ewwel subparagrafu, il-punt (a)</w:t>
            </w:r>
            <w:r w:rsidRPr="00AC5682">
              <w:t>.</w:t>
            </w:r>
            <w:r w:rsidRPr="00AC5682">
              <w:rPr>
                <w:b/>
                <w:i/>
              </w:rPr>
              <w:t> </w:t>
            </w:r>
            <w:r w:rsidRPr="00AC5682">
              <w:t xml:space="preserve">L-ammont annwali </w:t>
            </w:r>
            <w:r w:rsidRPr="00AC5682">
              <w:t>mobilizzat</w:t>
            </w:r>
            <w:r w:rsidRPr="00AC5682">
              <w:t xml:space="preserve"> f’sena partikolari ma għandux jaqbeż l-EUR 13,5 biljun fi prezzijiet tal-2025. Il-porzjon mhux użat tal-ammont annwali f’sena partikolari jista’ jintuża fis-snin ta’ wara, sal-2034.</w:t>
            </w:r>
          </w:p>
          <w:p w:rsidR="000C4A21" w:rsidRPr="00AC5682" w:rsidP="00BC6C19" w14:paraId="56267D42" w14:textId="77777777">
            <w:pPr>
              <w:pStyle w:val="Normal6a"/>
              <w:rPr>
                <w:szCs w:val="24"/>
              </w:rPr>
            </w:pPr>
          </w:p>
        </w:tc>
      </w:tr>
      <w:tr w14:paraId="4EF7BD92" w14:textId="77777777" w:rsidTr="00BC6C19">
        <w:tblPrEx>
          <w:tblW w:w="9752" w:type="dxa"/>
          <w:jc w:val="center"/>
          <w:tblLayout w:type="fixed"/>
          <w:tblLook w:val="0000"/>
        </w:tblPrEx>
        <w:trPr>
          <w:jc w:val="center"/>
        </w:trPr>
        <w:tc>
          <w:tcPr>
            <w:tcW w:w="4876" w:type="dxa"/>
          </w:tcPr>
          <w:p w:rsidR="000C4A21" w:rsidRPr="00AC5682" w:rsidP="00BC6C19" w14:paraId="238AF6C6" w14:textId="77777777">
            <w:pPr>
              <w:pStyle w:val="Normal6a"/>
            </w:pPr>
          </w:p>
        </w:tc>
        <w:tc>
          <w:tcPr>
            <w:tcW w:w="4876" w:type="dxa"/>
          </w:tcPr>
          <w:p w:rsidR="000C4A21" w:rsidRPr="00AC5682" w:rsidP="00BC6C19" w14:paraId="2529C859" w14:textId="77777777">
            <w:pPr>
              <w:pStyle w:val="Normal6a"/>
              <w:rPr>
                <w:b/>
                <w:bCs/>
                <w:i/>
                <w:iCs/>
              </w:rPr>
            </w:pPr>
            <w:r w:rsidRPr="00AC5682">
              <w:rPr>
                <w:b/>
                <w:i/>
              </w:rPr>
              <w:t>3. Barra minn hekk, ir-Riżerva għall-Ukrajna għandha tinkludi wkoll ammont ta’ EUR 26,2 biljun fi prezzijiet tal-2025 għall-perjodu mill-2028 sal-2034, unikament għan-nefqa msemmija fl-ewwel subparagrafu, il-punt (b). Jekk id-</w:t>
            </w:r>
            <w:r w:rsidRPr="00AC5682">
              <w:rPr>
                <w:b/>
                <w:i/>
              </w:rPr>
              <w:t>disponibbiltajiet</w:t>
            </w:r>
            <w:r w:rsidRPr="00AC5682">
              <w:rPr>
                <w:b/>
                <w:i/>
              </w:rPr>
              <w:t xml:space="preserve"> li jifdal f’sena partikolari ma jkunux biżżejjed biex ikopru s-sussidju għall-kostijiet tat-teħid b’self mitlub mill-Ukrajna skont l-Artikolu 22 tar-Regolament (UE) 2026/467 [ir-Regolament dwar is-Self ta’ Appoġġ għall-Ukrajna], kontribuzzjonijiet addizzjonali mill-Istati Membri parteċipanti skont l-istess Regolament (UE) 2026/467 [ir-Regolament dwar is-Self ta’ Appoġġ għall-Ukrajna] għandhom jiġu assenjati fil-forma ta’ dħul assenjat estern.</w:t>
            </w:r>
          </w:p>
        </w:tc>
      </w:tr>
      <w:tr w14:paraId="2B579C7B" w14:textId="77777777" w:rsidTr="00BC6C19">
        <w:tblPrEx>
          <w:tblW w:w="9752" w:type="dxa"/>
          <w:jc w:val="center"/>
          <w:tblLayout w:type="fixed"/>
          <w:tblLook w:val="0000"/>
        </w:tblPrEx>
        <w:trPr>
          <w:jc w:val="center"/>
        </w:trPr>
        <w:tc>
          <w:tcPr>
            <w:tcW w:w="4876" w:type="dxa"/>
          </w:tcPr>
          <w:p w:rsidR="000C4A21" w:rsidRPr="00AC5682" w:rsidP="00BC6C19" w14:paraId="11306F92" w14:textId="77777777">
            <w:pPr>
              <w:pStyle w:val="Normal6a"/>
            </w:pPr>
            <w:r w:rsidRPr="00AC5682">
              <w:rPr>
                <w:b/>
                <w:i/>
              </w:rPr>
              <w:t>3.</w:t>
            </w:r>
            <w:r w:rsidRPr="00AC5682">
              <w:t xml:space="preserve"> Ir-Riżerva għall-Ukrajna tista’ tiġi </w:t>
            </w:r>
            <w:r w:rsidRPr="00AC5682">
              <w:t>mobilizzata</w:t>
            </w:r>
            <w:r w:rsidRPr="00AC5682">
              <w:t xml:space="preserve"> mill-Parlament Ewropew u mill-Kunsill fil-qafas tal-proċedura baġitarja prevista fl-Artikolu 314 TFUE.</w:t>
            </w:r>
          </w:p>
        </w:tc>
        <w:tc>
          <w:tcPr>
            <w:tcW w:w="4876" w:type="dxa"/>
          </w:tcPr>
          <w:p w:rsidR="000C4A21" w:rsidRPr="00AC5682" w:rsidP="00BC6C19" w14:paraId="0A34EC3D" w14:textId="77777777">
            <w:pPr>
              <w:pStyle w:val="Normal6a"/>
              <w:rPr>
                <w:b/>
                <w:bCs/>
                <w:i/>
                <w:iCs/>
              </w:rPr>
            </w:pPr>
            <w:r w:rsidRPr="00AC5682">
              <w:rPr>
                <w:b/>
                <w:i/>
              </w:rPr>
              <w:t xml:space="preserve">4. </w:t>
            </w:r>
            <w:r w:rsidRPr="00AC5682">
              <w:t xml:space="preserve">Ir-Riżerva għall-Ukrajna tista’ tiġi </w:t>
            </w:r>
            <w:r w:rsidRPr="00AC5682">
              <w:t>mobilizzata</w:t>
            </w:r>
            <w:r w:rsidRPr="00AC5682">
              <w:t xml:space="preserve"> mill-Parlament Ewropew u mill-Kunsill fil-qafas tal-proċedura baġitarja prevista fl-Artikolu 314 TFUE.</w:t>
            </w:r>
          </w:p>
        </w:tc>
      </w:tr>
    </w:tbl>
    <w:p w:rsidR="000C4A21" w:rsidRPr="00AC5682" w:rsidP="000C4A21" w14:paraId="5B1AD6A0" w14:textId="77777777"/>
    <w:p w:rsidR="000C4A21" w:rsidRPr="00AC5682" w:rsidP="000C4A21" w14:paraId="2FA89DF4" w14:textId="77777777">
      <w:pPr>
        <w:pStyle w:val="AmNumberTabs"/>
        <w:keepNext/>
      </w:pPr>
      <w:r w:rsidRPr="00AC5682">
        <w:t>Modifika</w:t>
      </w:r>
      <w:r w:rsidRPr="00AC5682">
        <w:tab/>
      </w:r>
      <w:r w:rsidRPr="00AC5682">
        <w:tab/>
        <w:t>12</w:t>
      </w:r>
    </w:p>
    <w:p w:rsidR="000C4A21" w:rsidRPr="00AC5682" w:rsidP="000C4A21" w14:paraId="72C06DB5" w14:textId="77777777">
      <w:pPr>
        <w:pStyle w:val="NormalBold12b"/>
        <w:keepNext/>
      </w:pPr>
      <w:r w:rsidRPr="00AC5682">
        <w:t xml:space="preserve"> Proposta għal regolament</w:t>
      </w:r>
    </w:p>
    <w:p w:rsidR="000C4A21" w:rsidRPr="00AC5682" w:rsidP="000C4A21" w14:paraId="5B3DB150" w14:textId="77777777">
      <w:pPr>
        <w:pStyle w:val="NormalBold"/>
        <w:rPr>
          <w:rStyle w:val="HideTWBExt"/>
        </w:rPr>
      </w:pPr>
      <w:r w:rsidRPr="00AC5682">
        <w:t xml:space="preserve"> Kapitolu 3 – Artikolu 7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/>
      </w:tblPr>
      <w:tblGrid>
        <w:gridCol w:w="4876"/>
        <w:gridCol w:w="4876"/>
      </w:tblGrid>
      <w:tr w14:paraId="62975542" w14:textId="77777777" w:rsidTr="00BC6C19">
        <w:tblPrEx>
          <w:tblW w:w="9752" w:type="dxa"/>
          <w:jc w:val="center"/>
          <w:tblLayout w:type="fixed"/>
          <w:tblLook w:val="0000"/>
        </w:tblPrEx>
        <w:trPr>
          <w:jc w:val="center"/>
        </w:trPr>
        <w:tc>
          <w:tcPr>
            <w:tcW w:w="9752" w:type="dxa"/>
            <w:gridSpan w:val="2"/>
          </w:tcPr>
          <w:p w:rsidR="000C4A21" w:rsidRPr="00AC5682" w:rsidP="00BC6C19" w14:paraId="68C82DF1" w14:textId="77777777">
            <w:pPr>
              <w:keepNext/>
            </w:pPr>
          </w:p>
        </w:tc>
      </w:tr>
      <w:tr w14:paraId="42BC4ABC" w14:textId="77777777" w:rsidTr="00BC6C19">
        <w:tblPrEx>
          <w:tblW w:w="9752" w:type="dxa"/>
          <w:jc w:val="center"/>
          <w:tblLayout w:type="fixed"/>
          <w:tblLook w:val="0000"/>
        </w:tblPrEx>
        <w:trPr>
          <w:jc w:val="center"/>
        </w:trPr>
        <w:tc>
          <w:tcPr>
            <w:tcW w:w="4876" w:type="dxa"/>
          </w:tcPr>
          <w:p w:rsidR="000C4A21" w:rsidRPr="00AC5682" w:rsidP="00BC6C19" w14:paraId="62AEB598" w14:textId="77777777">
            <w:pPr>
              <w:pStyle w:val="AmColumnHeading"/>
              <w:keepNext/>
            </w:pPr>
            <w:r w:rsidRPr="00AC5682">
              <w:t>Test propost mill-Kummissjoni</w:t>
            </w:r>
          </w:p>
        </w:tc>
        <w:tc>
          <w:tcPr>
            <w:tcW w:w="4876" w:type="dxa"/>
          </w:tcPr>
          <w:p w:rsidR="000C4A21" w:rsidRPr="00AC5682" w:rsidP="00BC6C19" w14:paraId="63796248" w14:textId="77777777">
            <w:pPr>
              <w:pStyle w:val="AmColumnHeading"/>
              <w:keepNext/>
            </w:pPr>
            <w:r w:rsidRPr="00AC5682">
              <w:t>Modifika</w:t>
            </w:r>
          </w:p>
        </w:tc>
      </w:tr>
      <w:tr w14:paraId="1A00CA39" w14:textId="77777777" w:rsidTr="00BC6C19">
        <w:tblPrEx>
          <w:tblW w:w="9752" w:type="dxa"/>
          <w:jc w:val="center"/>
          <w:tblLayout w:type="fixed"/>
          <w:tblLook w:val="0000"/>
        </w:tblPrEx>
        <w:trPr>
          <w:jc w:val="center"/>
        </w:trPr>
        <w:tc>
          <w:tcPr>
            <w:tcW w:w="4876" w:type="dxa"/>
          </w:tcPr>
          <w:p w:rsidR="000C4A21" w:rsidRPr="00AC5682" w:rsidP="00BC6C19" w14:paraId="4C8BDB53" w14:textId="77777777">
            <w:pPr>
              <w:pStyle w:val="AmColumnHeading"/>
              <w:rPr>
                <w:b/>
                <w:bCs/>
              </w:rPr>
            </w:pPr>
            <w:r w:rsidRPr="00AC5682">
              <w:rPr>
                <w:b/>
              </w:rPr>
              <w:t>Artikolu 7</w:t>
            </w:r>
          </w:p>
          <w:p w:rsidR="000C4A21" w:rsidRPr="00AC5682" w:rsidP="00BC6C19" w14:paraId="2C69CE81" w14:textId="77777777">
            <w:pPr>
              <w:pStyle w:val="AmColumnHeading"/>
              <w:rPr>
                <w:b/>
                <w:bCs/>
              </w:rPr>
            </w:pPr>
            <w:r w:rsidRPr="00AC5682">
              <w:rPr>
                <w:b/>
              </w:rPr>
              <w:t>Strument ta’ Marġini Uniku</w:t>
            </w:r>
          </w:p>
          <w:p w:rsidR="000C4A21" w:rsidRPr="00AC5682" w:rsidP="00BC6C19" w14:paraId="7223EC0C" w14:textId="77777777">
            <w:pPr>
              <w:pStyle w:val="AmColumnHeading"/>
              <w:keepNext/>
              <w:jc w:val="left"/>
              <w:rPr>
                <w:b/>
                <w:bCs/>
              </w:rPr>
            </w:pPr>
            <w:r w:rsidRPr="00AC5682">
              <w:rPr>
                <w:b/>
              </w:rPr>
              <w:t>1.</w:t>
            </w:r>
            <w:r w:rsidRPr="00AC5682">
              <w:rPr>
                <w:b/>
              </w:rPr>
              <w:tab/>
              <w:t>L-Istrument ta’ Marġini Uniku għandu jinkludi:</w:t>
            </w:r>
          </w:p>
          <w:p w:rsidR="000C4A21" w:rsidRPr="00AC5682" w:rsidP="00BC6C19" w14:paraId="6723899C" w14:textId="77777777">
            <w:pPr>
              <w:pStyle w:val="AmColumnHeading"/>
              <w:keepNext/>
              <w:jc w:val="left"/>
              <w:rPr>
                <w:b/>
                <w:bCs/>
              </w:rPr>
            </w:pPr>
            <w:r w:rsidRPr="00AC5682">
              <w:rPr>
                <w:b/>
              </w:rPr>
              <w:t>(a)</w:t>
            </w:r>
            <w:r w:rsidRPr="00AC5682">
              <w:rPr>
                <w:b/>
              </w:rPr>
              <w:tab/>
              <w:t xml:space="preserve">mill-2029, ammonti li jikkorrispondu għal </w:t>
            </w:r>
            <w:r w:rsidRPr="00AC5682">
              <w:rPr>
                <w:b/>
              </w:rPr>
              <w:t>marġnijiet</w:t>
            </w:r>
            <w:r w:rsidRPr="00AC5682">
              <w:rPr>
                <w:b/>
              </w:rPr>
              <w:t xml:space="preserve"> li jkunu għadhom disponibbli taħt il-limiti massimi tal-QFP għall-approprjazzjonijiet ta’ impenn tas-sena n-1, li għandhom jitqiegħdu għad-dispożizzjoni lil hinn mil-limiti massimi tal-QFP għall-approprjazzjonijiet ta’ impenn għas-snin 2029 sa 2034 (“il-Marġni Globali għall-Impenji”);</w:t>
            </w:r>
          </w:p>
          <w:p w:rsidR="000C4A21" w:rsidRPr="00AC5682" w:rsidP="00BC6C19" w14:paraId="59630C3F" w14:textId="77777777">
            <w:pPr>
              <w:pStyle w:val="AmColumnHeading"/>
              <w:keepNext/>
              <w:jc w:val="left"/>
              <w:rPr>
                <w:b/>
                <w:bCs/>
              </w:rPr>
            </w:pPr>
            <w:r w:rsidRPr="00AC5682">
              <w:rPr>
                <w:b/>
              </w:rPr>
              <w:t>(b)</w:t>
            </w:r>
            <w:r w:rsidRPr="00AC5682">
              <w:rPr>
                <w:b/>
              </w:rPr>
              <w:tab/>
              <w:t xml:space="preserve">mill-2029, ammonti ekwivalenti għad-differenza bejn il-pagamenti eżegwiti u l-limitu massimu tal-pagamenti tal-QFP tas-sena n-1 biex jiġi aġġustat ’il fuq il-limitu massimu tal-pagamenti għas-snin 2029 sa 2034 (“il-Marġni Globali għall-Pagamenti”); </w:t>
            </w:r>
          </w:p>
          <w:p w:rsidR="000C4A21" w:rsidRPr="00AC5682" w:rsidP="00BC6C19" w14:paraId="47D9C047" w14:textId="77777777">
            <w:pPr>
              <w:pStyle w:val="AmColumnHeading"/>
              <w:keepNext/>
              <w:jc w:val="left"/>
              <w:rPr>
                <w:b/>
                <w:bCs/>
              </w:rPr>
            </w:pPr>
            <w:r w:rsidRPr="00AC5682">
              <w:rPr>
                <w:b/>
              </w:rPr>
              <w:t>(c)</w:t>
            </w:r>
            <w:r w:rsidRPr="00AC5682">
              <w:rPr>
                <w:b/>
              </w:rPr>
              <w:tab/>
              <w:t xml:space="preserve">bħala strument tal-aħħar istanza, ammonti addizzjonali li jistgħu jitqiegħdu għad-dispożizzjoni lil hinn mil-limiti massimi tal-QFP f’sena partikolari għal approprjazzjonijiet ta’ impenn jew ta’ pagament, jew it-tnejn li huma, skont il-każ, dment li jiġu </w:t>
            </w:r>
            <w:r w:rsidRPr="00AC5682">
              <w:rPr>
                <w:b/>
              </w:rPr>
              <w:t>kkumpensati</w:t>
            </w:r>
            <w:r w:rsidRPr="00AC5682">
              <w:rPr>
                <w:b/>
              </w:rPr>
              <w:t xml:space="preserve"> kollha </w:t>
            </w:r>
            <w:r w:rsidRPr="00AC5682">
              <w:rPr>
                <w:b/>
              </w:rPr>
              <w:t>mal-marġnijiet</w:t>
            </w:r>
            <w:r w:rsidRPr="00AC5682">
              <w:rPr>
                <w:b/>
              </w:rPr>
              <w:t xml:space="preserve"> f’</w:t>
            </w:r>
            <w:r w:rsidRPr="00AC5682">
              <w:rPr>
                <w:b/>
              </w:rPr>
              <w:t>intestatura</w:t>
            </w:r>
            <w:r w:rsidRPr="00AC5682">
              <w:rPr>
                <w:b/>
              </w:rPr>
              <w:t xml:space="preserve"> waħda jew aktar tal-QFP għas-sena finanzjarja attwali jew is-snin finanzjarji futuri fir-rigward tal-approprjazzjonijiet ta’ impenn u jiġu </w:t>
            </w:r>
            <w:r w:rsidRPr="00AC5682">
              <w:rPr>
                <w:b/>
              </w:rPr>
              <w:t>kkumpensati</w:t>
            </w:r>
            <w:r w:rsidRPr="00AC5682">
              <w:rPr>
                <w:b/>
              </w:rPr>
              <w:t xml:space="preserve"> kollha </w:t>
            </w:r>
            <w:r w:rsidRPr="00AC5682">
              <w:rPr>
                <w:b/>
              </w:rPr>
              <w:t>mal-marġnijiet</w:t>
            </w:r>
            <w:r w:rsidRPr="00AC5682">
              <w:rPr>
                <w:b/>
              </w:rPr>
              <w:t xml:space="preserve"> taħt il-limitu massimu tal-pagamenti għas-snin finanzjarji futuri fir-rigward tal-approprjazzjonijiet ta’ pagament (il-“Marġni ta’ Kontinġenza”).</w:t>
            </w:r>
          </w:p>
          <w:p w:rsidR="000C4A21" w:rsidRPr="00AC5682" w:rsidP="00BC6C19" w14:paraId="07B23325" w14:textId="77777777">
            <w:pPr>
              <w:pStyle w:val="AmColumnHeading"/>
              <w:keepNext/>
              <w:jc w:val="left"/>
              <w:rPr>
                <w:b/>
                <w:bCs/>
              </w:rPr>
            </w:pPr>
            <w:r w:rsidRPr="00AC5682">
              <w:rPr>
                <w:b/>
              </w:rPr>
              <w:t>2.</w:t>
            </w:r>
            <w:r w:rsidRPr="00AC5682">
              <w:rPr>
                <w:b/>
              </w:rPr>
              <w:tab/>
              <w:t xml:space="preserve">Il-Marġni Globali għall-Impenji jista’ jiġi </w:t>
            </w:r>
            <w:r w:rsidRPr="00AC5682">
              <w:rPr>
                <w:b/>
              </w:rPr>
              <w:t>mobilizzat</w:t>
            </w:r>
            <w:r w:rsidRPr="00AC5682">
              <w:rPr>
                <w:b/>
              </w:rPr>
              <w:t xml:space="preserve"> mill-Parlament Ewropew u mill-Kunsill fil-qafas tal-proċedura baġitarja prevista fl-Artikolu 314 TFUE.</w:t>
            </w:r>
          </w:p>
          <w:p w:rsidR="000C4A21" w:rsidRPr="00AC5682" w:rsidP="00BC6C19" w14:paraId="5A60D3A1" w14:textId="77777777">
            <w:pPr>
              <w:pStyle w:val="AmColumnHeading"/>
              <w:keepNext/>
              <w:jc w:val="left"/>
              <w:rPr>
                <w:b/>
                <w:bCs/>
              </w:rPr>
            </w:pPr>
            <w:r w:rsidRPr="00AC5682">
              <w:rPr>
                <w:b/>
              </w:rPr>
              <w:t>3.</w:t>
            </w:r>
            <w:r w:rsidRPr="00AC5682">
              <w:rPr>
                <w:b/>
              </w:rPr>
              <w:tab/>
              <w:t xml:space="preserve">L-aġġustamenti ’l fuq taħt il-Marġni Globali għall-Pagamenti għandhom jitwettqu mill-Kummissjoni, mill-2029, bħala parti mill-aġġustament </w:t>
            </w:r>
            <w:r w:rsidRPr="00AC5682">
              <w:rPr>
                <w:b/>
              </w:rPr>
              <w:t>tekniku msemmi fl-Artikolu 4.</w:t>
            </w:r>
          </w:p>
          <w:p w:rsidR="000C4A21" w:rsidRPr="00AC5682" w:rsidP="00BC6C19" w14:paraId="4FA3A260" w14:textId="77777777">
            <w:pPr>
              <w:pStyle w:val="AmColumnHeading"/>
              <w:keepNext/>
              <w:jc w:val="left"/>
              <w:rPr>
                <w:b/>
                <w:bCs/>
              </w:rPr>
            </w:pPr>
            <w:r w:rsidRPr="00AC5682">
              <w:rPr>
                <w:b/>
              </w:rPr>
              <w:t xml:space="preserve">Kwalunkwe aġġustament ’il fuq taħt il-Marġni Globali għall-Pagamenti għandu jiġi </w:t>
            </w:r>
            <w:r w:rsidRPr="00AC5682">
              <w:rPr>
                <w:b/>
              </w:rPr>
              <w:t>kkumpensat</w:t>
            </w:r>
            <w:r w:rsidRPr="00AC5682">
              <w:rPr>
                <w:b/>
              </w:rPr>
              <w:t xml:space="preserve"> bis-sħiħ bi tnaqqis korrispondenti tal-limitu massimu tal-pagamenti għas-sena n-1.</w:t>
            </w:r>
          </w:p>
          <w:p w:rsidR="000C4A21" w:rsidRPr="00AC5682" w:rsidP="00BC6C19" w14:paraId="53992360" w14:textId="77777777">
            <w:pPr>
              <w:pStyle w:val="AmColumnHeading"/>
              <w:keepNext/>
              <w:jc w:val="left"/>
              <w:rPr>
                <w:b/>
                <w:bCs/>
              </w:rPr>
            </w:pPr>
            <w:r w:rsidRPr="00AC5682">
              <w:rPr>
                <w:b/>
              </w:rPr>
              <w:t>4.</w:t>
            </w:r>
            <w:r w:rsidRPr="00AC5682">
              <w:rPr>
                <w:b/>
              </w:rPr>
              <w:tab/>
              <w:t xml:space="preserve">Il-Marġini ta’ Kontinġenza jista’ jiġi </w:t>
            </w:r>
            <w:r w:rsidRPr="00AC5682">
              <w:rPr>
                <w:b/>
              </w:rPr>
              <w:t>mobilizzat</w:t>
            </w:r>
            <w:r w:rsidRPr="00AC5682">
              <w:rPr>
                <w:b/>
              </w:rPr>
              <w:t xml:space="preserve"> mill-Parlament Ewropew u mill-Kunsill fil-qafas tal-proċedura baġitarja prevista fl-Artikolu 314 TFUE bħala strument tal-aħħar </w:t>
            </w:r>
            <w:r w:rsidRPr="00AC5682">
              <w:rPr>
                <w:b/>
              </w:rPr>
              <w:t>istanza</w:t>
            </w:r>
            <w:r w:rsidRPr="00AC5682">
              <w:rPr>
                <w:b/>
              </w:rPr>
              <w:t xml:space="preserve"> biex </w:t>
            </w:r>
            <w:r w:rsidRPr="00AC5682">
              <w:rPr>
                <w:b/>
              </w:rPr>
              <w:t>jirreaġixxi</w:t>
            </w:r>
            <w:r w:rsidRPr="00AC5682">
              <w:rPr>
                <w:b/>
              </w:rPr>
              <w:t xml:space="preserve"> għal ċirkostanzi mhux previsti.</w:t>
            </w:r>
          </w:p>
          <w:p w:rsidR="000C4A21" w:rsidRPr="00AC5682" w:rsidP="00BC6C19" w14:paraId="34EF064C" w14:textId="77777777">
            <w:pPr>
              <w:pStyle w:val="AmColumnHeading"/>
              <w:keepNext/>
              <w:jc w:val="left"/>
              <w:rPr>
                <w:b/>
                <w:bCs/>
              </w:rPr>
            </w:pPr>
            <w:r w:rsidRPr="00AC5682">
              <w:rPr>
                <w:b/>
              </w:rPr>
              <w:t xml:space="preserve">L-ammonti jistgħu jiġu </w:t>
            </w:r>
            <w:r w:rsidRPr="00AC5682">
              <w:rPr>
                <w:b/>
              </w:rPr>
              <w:t>mobilizzati</w:t>
            </w:r>
            <w:r w:rsidRPr="00AC5682">
              <w:rPr>
                <w:b/>
              </w:rPr>
              <w:t xml:space="preserve"> biss taħt il-Marġni ta’ Kontinġenza jekk l-ammonti disponibbli skont il-paragrafu 1, il-punti (a) u (b), kif applikabbli, ikunu insuffiċjenti.</w:t>
            </w:r>
          </w:p>
          <w:p w:rsidR="000C4A21" w:rsidRPr="00AC5682" w:rsidP="00BC6C19" w14:paraId="50D16514" w14:textId="77777777">
            <w:pPr>
              <w:pStyle w:val="AmColumnHeading"/>
              <w:keepNext/>
              <w:jc w:val="left"/>
              <w:rPr>
                <w:b/>
                <w:bCs/>
              </w:rPr>
            </w:pPr>
            <w:r w:rsidRPr="00AC5682">
              <w:rPr>
                <w:b/>
              </w:rPr>
              <w:t xml:space="preserve">Il-Marġini ta’ Kontinġenza ma għandux jaqbeż, fi kwalunkwe sena partikolari, 0,04% tal-introjtu nazzjonali </w:t>
            </w:r>
            <w:r w:rsidRPr="00AC5682">
              <w:rPr>
                <w:b/>
              </w:rPr>
              <w:t>gross</w:t>
            </w:r>
            <w:r w:rsidRPr="00AC5682">
              <w:rPr>
                <w:b/>
              </w:rPr>
              <w:t xml:space="preserve"> tal-Unjoni, kif ikkalkulat fl-aġġustament tekniku annwali msemmi fl-Artikolu 4. </w:t>
            </w:r>
          </w:p>
          <w:p w:rsidR="000C4A21" w:rsidRPr="00AC5682" w:rsidP="00BC6C19" w14:paraId="0C1F9772" w14:textId="77777777">
            <w:pPr>
              <w:pStyle w:val="AmColumnHeading"/>
              <w:keepNext/>
              <w:jc w:val="left"/>
              <w:rPr>
                <w:b/>
                <w:bCs/>
              </w:rPr>
            </w:pPr>
            <w:r w:rsidRPr="00AC5682">
              <w:rPr>
                <w:b/>
              </w:rPr>
              <w:t xml:space="preserve">L-ammonti kkumpensati ma għandhomx jiġu </w:t>
            </w:r>
            <w:r w:rsidRPr="00AC5682">
              <w:rPr>
                <w:b/>
              </w:rPr>
              <w:t>mobilizzati</w:t>
            </w:r>
            <w:r w:rsidRPr="00AC5682">
              <w:rPr>
                <w:b/>
              </w:rPr>
              <w:t xml:space="preserve"> aktar fil-kuntest tal-QFP.</w:t>
            </w:r>
          </w:p>
          <w:p w:rsidR="000C4A21" w:rsidRPr="00AC5682" w:rsidP="00BC6C19" w14:paraId="3301A876" w14:textId="77777777">
            <w:pPr>
              <w:pStyle w:val="Normal6a"/>
              <w:rPr>
                <w:b/>
                <w:bCs/>
              </w:rPr>
            </w:pPr>
            <w:r w:rsidRPr="00AC5682">
              <w:rPr>
                <w:b/>
                <w:i/>
              </w:rPr>
              <w:t>5.</w:t>
            </w:r>
            <w:r w:rsidRPr="00AC5682">
              <w:rPr>
                <w:b/>
                <w:i/>
              </w:rPr>
              <w:tab/>
              <w:t>Rikors għall-Istrument ta’ Marġini Uniku fi kwalunkwe sena partikolari għandu jkun konsistenti mal-limiti massimi tar-riżorsi proprji stabbiliti fid-Deċiżjoni dwar ir-Riżorsi Proprji.</w:t>
            </w:r>
          </w:p>
        </w:tc>
        <w:tc>
          <w:tcPr>
            <w:tcW w:w="4876" w:type="dxa"/>
          </w:tcPr>
          <w:p w:rsidR="000C4A21" w:rsidRPr="00AC5682" w:rsidP="00BC6C19" w14:paraId="61A88B9C" w14:textId="77777777">
            <w:pPr>
              <w:pStyle w:val="AmColumnHeading"/>
              <w:jc w:val="left"/>
              <w:rPr>
                <w:b/>
                <w:bCs/>
                <w:iCs/>
                <w:szCs w:val="24"/>
              </w:rPr>
            </w:pPr>
            <w:r w:rsidRPr="00AC5682">
              <w:rPr>
                <w:b/>
              </w:rPr>
              <w:t>imħassar</w:t>
            </w:r>
          </w:p>
        </w:tc>
      </w:tr>
    </w:tbl>
    <w:p w:rsidR="000C4A21" w:rsidRPr="00AC5682" w:rsidP="000C4A21" w14:paraId="2B5AAB6C" w14:textId="77777777">
      <w:pPr>
        <w:pStyle w:val="AmNumberTabs"/>
        <w:keepNext/>
      </w:pPr>
      <w:r w:rsidRPr="00AC5682">
        <w:t>Modifika</w:t>
      </w:r>
      <w:r w:rsidRPr="00AC5682">
        <w:tab/>
      </w:r>
      <w:r w:rsidRPr="00AC5682">
        <w:tab/>
        <w:t>13</w:t>
      </w:r>
    </w:p>
    <w:p w:rsidR="000C4A21" w:rsidRPr="00AC5682" w:rsidP="000C4A21" w14:paraId="506F2959" w14:textId="77777777">
      <w:pPr>
        <w:pStyle w:val="NormalBold12b"/>
        <w:keepNext/>
      </w:pPr>
      <w:r w:rsidRPr="00AC5682">
        <w:t>Proposta għal regolament</w:t>
      </w:r>
    </w:p>
    <w:p w:rsidR="000C4A21" w:rsidRPr="00AC5682" w:rsidP="000C4A21" w14:paraId="53921060" w14:textId="77777777">
      <w:pPr>
        <w:pStyle w:val="NormalBold"/>
      </w:pPr>
      <w:r w:rsidRPr="00AC5682">
        <w:t>Kapitolu 3 – Artikolu 8 – paragrafu 2 – punt b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/>
      </w:tblPr>
      <w:tblGrid>
        <w:gridCol w:w="4876"/>
        <w:gridCol w:w="4876"/>
      </w:tblGrid>
      <w:tr w14:paraId="63622F6B" w14:textId="77777777" w:rsidTr="00BC6C19">
        <w:tblPrEx>
          <w:tblW w:w="9752" w:type="dxa"/>
          <w:jc w:val="center"/>
          <w:tblLayout w:type="fixed"/>
          <w:tblLook w:val="0000"/>
        </w:tblPrEx>
        <w:trPr>
          <w:jc w:val="center"/>
        </w:trPr>
        <w:tc>
          <w:tcPr>
            <w:tcW w:w="9752" w:type="dxa"/>
            <w:gridSpan w:val="2"/>
          </w:tcPr>
          <w:p w:rsidR="000C4A21" w:rsidRPr="00AC5682" w:rsidP="00BC6C19" w14:paraId="258B12EF" w14:textId="77777777">
            <w:pPr>
              <w:keepNext/>
            </w:pPr>
          </w:p>
        </w:tc>
      </w:tr>
      <w:tr w14:paraId="797D24B9" w14:textId="77777777" w:rsidTr="00BC6C19">
        <w:tblPrEx>
          <w:tblW w:w="9752" w:type="dxa"/>
          <w:jc w:val="center"/>
          <w:tblLayout w:type="fixed"/>
          <w:tblLook w:val="0000"/>
        </w:tblPrEx>
        <w:trPr>
          <w:jc w:val="center"/>
        </w:trPr>
        <w:tc>
          <w:tcPr>
            <w:tcW w:w="4876" w:type="dxa"/>
          </w:tcPr>
          <w:p w:rsidR="000C4A21" w:rsidRPr="00AC5682" w:rsidP="00BC6C19" w14:paraId="48C1F87B" w14:textId="77777777">
            <w:pPr>
              <w:pStyle w:val="AmColumnHeading"/>
              <w:keepNext/>
            </w:pPr>
            <w:r w:rsidRPr="00AC5682">
              <w:t>Test propost mill-Kummissjoni</w:t>
            </w:r>
          </w:p>
        </w:tc>
        <w:tc>
          <w:tcPr>
            <w:tcW w:w="4876" w:type="dxa"/>
          </w:tcPr>
          <w:p w:rsidR="000C4A21" w:rsidRPr="00AC5682" w:rsidP="00BC6C19" w14:paraId="54667401" w14:textId="77777777">
            <w:pPr>
              <w:pStyle w:val="AmColumnHeading"/>
              <w:keepNext/>
            </w:pPr>
            <w:r w:rsidRPr="00AC5682">
              <w:t>Modifika</w:t>
            </w:r>
          </w:p>
        </w:tc>
      </w:tr>
      <w:tr w14:paraId="57DCA1E8" w14:textId="77777777" w:rsidTr="00BC6C19">
        <w:tblPrEx>
          <w:tblW w:w="9752" w:type="dxa"/>
          <w:jc w:val="center"/>
          <w:tblLayout w:type="fixed"/>
          <w:tblLook w:val="0000"/>
        </w:tblPrEx>
        <w:trPr>
          <w:jc w:val="center"/>
        </w:trPr>
        <w:tc>
          <w:tcPr>
            <w:tcW w:w="4876" w:type="dxa"/>
          </w:tcPr>
          <w:p w:rsidR="000C4A21" w:rsidRPr="00AC5682" w:rsidP="00BC6C19" w14:paraId="50F6CFA8" w14:textId="77777777">
            <w:pPr>
              <w:pStyle w:val="Normal6a"/>
            </w:pPr>
            <w:r w:rsidRPr="00AC5682">
              <w:t>(b)</w:t>
            </w:r>
            <w:r w:rsidRPr="00AC5682">
              <w:tab/>
              <w:t>ammont ekwivalenti għad-</w:t>
            </w:r>
            <w:r w:rsidRPr="00AC5682">
              <w:t>diżimpenji</w:t>
            </w:r>
            <w:r w:rsidRPr="00AC5682">
              <w:t xml:space="preserve"> tal-</w:t>
            </w:r>
            <w:r w:rsidRPr="00AC5682">
              <w:t>approprjazzjonijiet</w:t>
            </w:r>
            <w:r w:rsidRPr="00AC5682">
              <w:t xml:space="preserve">, għajr id-dħul assenjat estern, li saru fis-sena n-2, bl-esklużjoni tal-ammonti ta’ </w:t>
            </w:r>
            <w:r w:rsidRPr="00AC5682">
              <w:t>diżimpenji</w:t>
            </w:r>
            <w:r w:rsidRPr="00AC5682">
              <w:t xml:space="preserve"> li reġgħu tqiegħdu għad-dispożizzjoni f’konformità mar-regoli speċifiċi dwar it-tqegħid għad-dispożizzjoni tal-approprjazzjonijiet kif imsemmi fl-Artikolu 15 tar-Regolament (UE, Euratom) </w:t>
            </w:r>
            <w:r w:rsidRPr="00AC5682">
              <w:t xml:space="preserve">2024/2509 </w:t>
            </w:r>
            <w:r w:rsidRPr="00AC5682">
              <w:rPr>
                <w:b/>
                <w:i/>
              </w:rPr>
              <w:t>u r-Regolament</w:t>
            </w:r>
            <w:r w:rsidRPr="00AC5682">
              <w:t xml:space="preserve"> [(UE) XXXX/XX] [Fond ta’ Sħubija Nazzjonali u Reġjonali].</w:t>
            </w:r>
          </w:p>
        </w:tc>
        <w:tc>
          <w:tcPr>
            <w:tcW w:w="4876" w:type="dxa"/>
          </w:tcPr>
          <w:p w:rsidR="000C4A21" w:rsidRPr="00AC5682" w:rsidP="00BC6C19" w14:paraId="27894303" w14:textId="77777777">
            <w:pPr>
              <w:pStyle w:val="Normal6a"/>
              <w:rPr>
                <w:szCs w:val="24"/>
              </w:rPr>
            </w:pPr>
            <w:r w:rsidRPr="00AC5682">
              <w:t>(b)</w:t>
            </w:r>
            <w:r w:rsidRPr="00AC5682">
              <w:tab/>
              <w:t>ammont ekwivalenti għad-</w:t>
            </w:r>
            <w:r w:rsidRPr="00AC5682">
              <w:t>diżimpenji</w:t>
            </w:r>
            <w:r w:rsidRPr="00AC5682">
              <w:t xml:space="preserve"> tal-</w:t>
            </w:r>
            <w:r w:rsidRPr="00AC5682">
              <w:t>approprjazzjonijiet</w:t>
            </w:r>
            <w:r w:rsidRPr="00AC5682">
              <w:t xml:space="preserve">, għajr id-dħul assenjat estern, li saru fis-sena n-2, bl-esklużjoni tal-ammonti ta’ </w:t>
            </w:r>
            <w:r w:rsidRPr="00AC5682">
              <w:t>diżimpenji</w:t>
            </w:r>
            <w:r w:rsidRPr="00AC5682">
              <w:t xml:space="preserve"> li reġgħu tqiegħdu għad-dispożizzjoni f’konformità mar-regoli speċifiċi dwar it-tqegħid għad-dispożizzjoni tal-approprjazzjonijiet kif imsemmi fl-Artikolu 15 tar-Regolament (UE, Euratom) </w:t>
            </w:r>
            <w:r w:rsidRPr="00AC5682">
              <w:t>2024/2509</w:t>
            </w:r>
            <w:r w:rsidRPr="00AC5682">
              <w:rPr>
                <w:b/>
                <w:i/>
              </w:rPr>
              <w:t>, ir-Regolament</w:t>
            </w:r>
            <w:r w:rsidRPr="00AC5682">
              <w:t xml:space="preserve"> [(UE) XXXX/XX] [Fond ta’ Sħubija Nazzjonali u Reġjonali]</w:t>
            </w:r>
            <w:r w:rsidRPr="00AC5682">
              <w:rPr>
                <w:b/>
                <w:i/>
              </w:rPr>
              <w:t>, u r-Regolament [(UE) XXXX/XX] [Ewropa Globali]</w:t>
            </w:r>
            <w:r w:rsidRPr="00AC5682">
              <w:t>.</w:t>
            </w:r>
          </w:p>
        </w:tc>
      </w:tr>
    </w:tbl>
    <w:p w:rsidR="000C4A21" w:rsidRPr="00AC5682" w:rsidP="000C4A21" w14:paraId="463C16A0" w14:textId="77777777"/>
    <w:p w:rsidR="000C4A21" w:rsidRPr="00AC5682" w:rsidP="000C4A21" w14:paraId="0A3CCDB2" w14:textId="77777777">
      <w:pPr>
        <w:pStyle w:val="AmNumberTabs"/>
        <w:keepNext/>
      </w:pPr>
      <w:r w:rsidRPr="00AC5682">
        <w:t>Modifika</w:t>
      </w:r>
      <w:r w:rsidRPr="00AC5682">
        <w:tab/>
      </w:r>
      <w:r w:rsidRPr="00AC5682">
        <w:tab/>
        <w:t>14</w:t>
      </w:r>
    </w:p>
    <w:p w:rsidR="000C4A21" w:rsidRPr="00AC5682" w:rsidP="000C4A21" w14:paraId="59ABE9C6" w14:textId="77777777">
      <w:pPr>
        <w:pStyle w:val="NormalBold12b"/>
        <w:keepNext/>
      </w:pPr>
      <w:r w:rsidRPr="00AC5682">
        <w:t>Proposta għal regolament</w:t>
      </w:r>
    </w:p>
    <w:p w:rsidR="000C4A21" w:rsidRPr="00AC5682" w:rsidP="000C4A21" w14:paraId="33342F0A" w14:textId="77777777">
      <w:pPr>
        <w:pStyle w:val="NormalBold"/>
      </w:pPr>
      <w:r w:rsidRPr="00AC5682">
        <w:t xml:space="preserve"> Kapitolu 3 – Artikolu 8 – paragrafu 2 – punt </w:t>
      </w:r>
      <w:r w:rsidRPr="00AC5682">
        <w:t>ba</w:t>
      </w:r>
      <w:r w:rsidRPr="00AC5682">
        <w:t xml:space="preserve"> (ġdid)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/>
      </w:tblPr>
      <w:tblGrid>
        <w:gridCol w:w="4876"/>
        <w:gridCol w:w="4876"/>
      </w:tblGrid>
      <w:tr w14:paraId="4FF8D528" w14:textId="77777777" w:rsidTr="00BC6C19">
        <w:tblPrEx>
          <w:tblW w:w="9752" w:type="dxa"/>
          <w:jc w:val="center"/>
          <w:tblLayout w:type="fixed"/>
          <w:tblLook w:val="0000"/>
        </w:tblPrEx>
        <w:trPr>
          <w:jc w:val="center"/>
        </w:trPr>
        <w:tc>
          <w:tcPr>
            <w:tcW w:w="4876" w:type="dxa"/>
          </w:tcPr>
          <w:p w:rsidR="000C4A21" w:rsidRPr="00AC5682" w:rsidP="00BC6C19" w14:paraId="73FD71DD" w14:textId="77777777">
            <w:pPr>
              <w:pStyle w:val="AmColumnHeading"/>
              <w:keepNext/>
              <w:spacing w:after="0"/>
            </w:pPr>
          </w:p>
        </w:tc>
        <w:tc>
          <w:tcPr>
            <w:tcW w:w="4876" w:type="dxa"/>
          </w:tcPr>
          <w:p w:rsidR="000C4A21" w:rsidRPr="00AC5682" w:rsidP="00BC6C19" w14:paraId="5D062651" w14:textId="77777777">
            <w:pPr>
              <w:pStyle w:val="AmColumnHeading"/>
              <w:keepNext/>
              <w:spacing w:after="0"/>
            </w:pPr>
          </w:p>
        </w:tc>
      </w:tr>
      <w:tr w14:paraId="313BAEB2" w14:textId="77777777" w:rsidTr="00BC6C19">
        <w:tblPrEx>
          <w:tblW w:w="9752" w:type="dxa"/>
          <w:jc w:val="center"/>
          <w:tblLayout w:type="fixed"/>
          <w:tblLook w:val="0000"/>
        </w:tblPrEx>
        <w:trPr>
          <w:jc w:val="center"/>
        </w:trPr>
        <w:tc>
          <w:tcPr>
            <w:tcW w:w="4876" w:type="dxa"/>
          </w:tcPr>
          <w:p w:rsidR="000C4A21" w:rsidRPr="00AC5682" w:rsidP="00BC6C19" w14:paraId="1816304F" w14:textId="77777777">
            <w:pPr>
              <w:pStyle w:val="AmColumnHeading"/>
              <w:keepNext/>
              <w:rPr>
                <w:i w:val="0"/>
                <w:iCs/>
              </w:rPr>
            </w:pPr>
            <w:r w:rsidRPr="00AC5682">
              <w:t>Test propost mill-Kummissjoni</w:t>
            </w:r>
          </w:p>
        </w:tc>
        <w:tc>
          <w:tcPr>
            <w:tcW w:w="4876" w:type="dxa"/>
          </w:tcPr>
          <w:p w:rsidR="000C4A21" w:rsidRPr="00AC5682" w:rsidP="00BC6C19" w14:paraId="2647F2D5" w14:textId="77777777">
            <w:pPr>
              <w:pStyle w:val="AmColumnHeading"/>
              <w:keepNext/>
              <w:rPr>
                <w:b/>
                <w:bCs/>
              </w:rPr>
            </w:pPr>
            <w:r w:rsidRPr="00AC5682">
              <w:t>Modifika</w:t>
            </w:r>
          </w:p>
        </w:tc>
      </w:tr>
      <w:tr w14:paraId="6A27FFD5" w14:textId="77777777" w:rsidTr="00BC6C19">
        <w:tblPrEx>
          <w:tblW w:w="9752" w:type="dxa"/>
          <w:jc w:val="center"/>
          <w:tblLayout w:type="fixed"/>
          <w:tblLook w:val="0000"/>
        </w:tblPrEx>
        <w:trPr>
          <w:jc w:val="center"/>
        </w:trPr>
        <w:tc>
          <w:tcPr>
            <w:tcW w:w="4876" w:type="dxa"/>
          </w:tcPr>
          <w:p w:rsidR="000C4A21" w:rsidRPr="00AC5682" w:rsidP="00BC6C19" w14:paraId="59A9A9EB" w14:textId="77777777">
            <w:pPr>
              <w:pStyle w:val="AmColumnHeading"/>
              <w:keepNext/>
              <w:jc w:val="left"/>
              <w:rPr>
                <w:i w:val="0"/>
                <w:iCs/>
              </w:rPr>
            </w:pPr>
          </w:p>
          <w:p w:rsidR="000C4A21" w:rsidRPr="00AC5682" w:rsidP="00BC6C19" w14:paraId="5CE8929B" w14:textId="77777777">
            <w:pPr>
              <w:pStyle w:val="AmColumnHeading"/>
              <w:spacing w:after="360"/>
              <w:jc w:val="left"/>
            </w:pPr>
          </w:p>
        </w:tc>
        <w:tc>
          <w:tcPr>
            <w:tcW w:w="4876" w:type="dxa"/>
          </w:tcPr>
          <w:p w:rsidR="000C4A21" w:rsidRPr="00AC5682" w:rsidP="00BC6C19" w14:paraId="614D3646" w14:textId="77777777">
            <w:pPr>
              <w:pStyle w:val="AmColumnHeading"/>
              <w:keepNext/>
              <w:jc w:val="left"/>
              <w:rPr>
                <w:b/>
                <w:bCs/>
                <w:iCs/>
              </w:rPr>
            </w:pPr>
            <w:r w:rsidRPr="00AC5682">
              <w:rPr>
                <w:b/>
              </w:rPr>
              <w:t>(</w:t>
            </w:r>
            <w:r w:rsidRPr="00AC5682">
              <w:rPr>
                <w:b/>
              </w:rPr>
              <w:t>ba</w:t>
            </w:r>
            <w:r w:rsidRPr="00AC5682">
              <w:rPr>
                <w:b/>
              </w:rPr>
              <w:t>)</w:t>
            </w:r>
            <w:r w:rsidRPr="00AC5682">
              <w:rPr>
                <w:b/>
              </w:rPr>
              <w:tab/>
              <w:t xml:space="preserve">ammont li jikkorrispondi għal </w:t>
            </w:r>
            <w:r w:rsidRPr="00AC5682">
              <w:rPr>
                <w:b/>
              </w:rPr>
              <w:t>marġnijiet</w:t>
            </w:r>
            <w:r w:rsidRPr="00AC5682">
              <w:rPr>
                <w:b/>
              </w:rPr>
              <w:t xml:space="preserve"> li tħallew disponibbli taħt il-limiti massimi tal-QFP għall-approprjazzjonijiet ta’ impenn tas-snin finanzjarji preċedenti; </w:t>
            </w:r>
          </w:p>
        </w:tc>
      </w:tr>
    </w:tbl>
    <w:p w:rsidR="000C4A21" w:rsidRPr="00AC5682" w:rsidP="000C4A21" w14:paraId="1B8E7781" w14:textId="77777777">
      <w:pPr>
        <w:pStyle w:val="AmNumberTabs"/>
        <w:keepNext/>
      </w:pPr>
      <w:r w:rsidRPr="00AC5682">
        <w:t>Modifika</w:t>
      </w:r>
      <w:r w:rsidRPr="00AC5682">
        <w:tab/>
      </w:r>
      <w:r w:rsidRPr="00AC5682">
        <w:tab/>
        <w:t>15</w:t>
      </w:r>
    </w:p>
    <w:p w:rsidR="000C4A21" w:rsidRPr="00AC5682" w:rsidP="000C4A21" w14:paraId="438B63A2" w14:textId="77777777">
      <w:pPr>
        <w:pStyle w:val="NormalBold12b"/>
        <w:keepNext/>
      </w:pPr>
      <w:r w:rsidRPr="00AC5682">
        <w:t>Proposta għal regolament</w:t>
      </w:r>
    </w:p>
    <w:p w:rsidR="000C4A21" w:rsidRPr="00AC5682" w:rsidP="000C4A21" w14:paraId="557A1A89" w14:textId="77777777">
      <w:pPr>
        <w:pStyle w:val="NormalBold"/>
      </w:pPr>
      <w:r w:rsidRPr="00AC5682">
        <w:t xml:space="preserve"> Kapitolu 3 – Artikolu 8 – paragrafu 2 – punt </w:t>
      </w:r>
      <w:r w:rsidRPr="00AC5682">
        <w:t>bb</w:t>
      </w:r>
      <w:r w:rsidRPr="00AC5682">
        <w:t xml:space="preserve"> (ġdid)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/>
      </w:tblPr>
      <w:tblGrid>
        <w:gridCol w:w="4876"/>
        <w:gridCol w:w="4876"/>
      </w:tblGrid>
      <w:tr w14:paraId="3448E1C3" w14:textId="77777777" w:rsidTr="00BC6C19">
        <w:tblPrEx>
          <w:tblW w:w="9752" w:type="dxa"/>
          <w:jc w:val="center"/>
          <w:tblLayout w:type="fixed"/>
          <w:tblLook w:val="0000"/>
        </w:tblPrEx>
        <w:trPr>
          <w:jc w:val="center"/>
        </w:trPr>
        <w:tc>
          <w:tcPr>
            <w:tcW w:w="4876" w:type="dxa"/>
          </w:tcPr>
          <w:p w:rsidR="000C4A21" w:rsidRPr="00AC5682" w:rsidP="00BC6C19" w14:paraId="4858EE0F" w14:textId="77777777">
            <w:pPr>
              <w:pStyle w:val="AmColumnHeading"/>
              <w:keepNext/>
              <w:spacing w:after="0"/>
            </w:pPr>
          </w:p>
        </w:tc>
        <w:tc>
          <w:tcPr>
            <w:tcW w:w="4876" w:type="dxa"/>
          </w:tcPr>
          <w:p w:rsidR="000C4A21" w:rsidRPr="00AC5682" w:rsidP="00BC6C19" w14:paraId="16B18BB2" w14:textId="77777777">
            <w:pPr>
              <w:pStyle w:val="AmColumnHeading"/>
              <w:keepNext/>
              <w:spacing w:after="0"/>
            </w:pPr>
          </w:p>
        </w:tc>
      </w:tr>
      <w:tr w14:paraId="5808AE66" w14:textId="77777777" w:rsidTr="00BC6C19">
        <w:tblPrEx>
          <w:tblW w:w="9752" w:type="dxa"/>
          <w:jc w:val="center"/>
          <w:tblLayout w:type="fixed"/>
          <w:tblLook w:val="0000"/>
        </w:tblPrEx>
        <w:trPr>
          <w:jc w:val="center"/>
        </w:trPr>
        <w:tc>
          <w:tcPr>
            <w:tcW w:w="4876" w:type="dxa"/>
          </w:tcPr>
          <w:p w:rsidR="000C4A21" w:rsidRPr="00AC5682" w:rsidP="00BC6C19" w14:paraId="6B09D539" w14:textId="77777777">
            <w:pPr>
              <w:pStyle w:val="AmColumnHeading"/>
              <w:keepNext/>
              <w:rPr>
                <w:i w:val="0"/>
                <w:iCs/>
              </w:rPr>
            </w:pPr>
            <w:r w:rsidRPr="00AC5682">
              <w:t>Test propost mill-Kummissjoni</w:t>
            </w:r>
          </w:p>
        </w:tc>
        <w:tc>
          <w:tcPr>
            <w:tcW w:w="4876" w:type="dxa"/>
          </w:tcPr>
          <w:p w:rsidR="000C4A21" w:rsidRPr="00AC5682" w:rsidP="00BC6C19" w14:paraId="7345CE4F" w14:textId="77777777">
            <w:pPr>
              <w:pStyle w:val="AmColumnHeading"/>
              <w:keepNext/>
              <w:rPr>
                <w:b/>
                <w:bCs/>
              </w:rPr>
            </w:pPr>
            <w:r w:rsidRPr="00AC5682">
              <w:t>Modifika</w:t>
            </w:r>
          </w:p>
        </w:tc>
      </w:tr>
      <w:tr w14:paraId="5C0EC20E" w14:textId="77777777" w:rsidTr="00BC6C19">
        <w:tblPrEx>
          <w:tblW w:w="9752" w:type="dxa"/>
          <w:jc w:val="center"/>
          <w:tblLayout w:type="fixed"/>
          <w:tblLook w:val="0000"/>
        </w:tblPrEx>
        <w:trPr>
          <w:jc w:val="center"/>
        </w:trPr>
        <w:tc>
          <w:tcPr>
            <w:tcW w:w="4876" w:type="dxa"/>
          </w:tcPr>
          <w:p w:rsidR="000C4A21" w:rsidRPr="00AC5682" w:rsidP="00BC6C19" w14:paraId="60176914" w14:textId="77777777">
            <w:pPr>
              <w:pStyle w:val="AmColumnHeading"/>
              <w:keepNext/>
              <w:jc w:val="left"/>
            </w:pPr>
          </w:p>
        </w:tc>
        <w:tc>
          <w:tcPr>
            <w:tcW w:w="4876" w:type="dxa"/>
          </w:tcPr>
          <w:p w:rsidR="000C4A21" w:rsidRPr="00AC5682" w:rsidP="00BC6C19" w14:paraId="7D26FEED" w14:textId="77777777">
            <w:pPr>
              <w:pStyle w:val="AmColumnHeading"/>
              <w:keepNext/>
              <w:jc w:val="left"/>
              <w:rPr>
                <w:b/>
                <w:bCs/>
                <w:iCs/>
              </w:rPr>
            </w:pPr>
            <w:r w:rsidRPr="00AC5682">
              <w:rPr>
                <w:b/>
              </w:rPr>
              <w:t>(</w:t>
            </w:r>
            <w:r w:rsidRPr="00AC5682">
              <w:rPr>
                <w:b/>
              </w:rPr>
              <w:t>bb</w:t>
            </w:r>
            <w:r w:rsidRPr="00AC5682">
              <w:rPr>
                <w:b/>
              </w:rPr>
              <w:t>)</w:t>
            </w:r>
            <w:r w:rsidRPr="00AC5682">
              <w:rPr>
                <w:b/>
              </w:rPr>
              <w:tab/>
              <w:t>meta jkun hemm surplus fis-sena n-1, ammont ekwivalenti għal dak is-surplus, eskluż id-dħul kif imsemmi fil-punt (a).</w:t>
            </w:r>
          </w:p>
        </w:tc>
      </w:tr>
    </w:tbl>
    <w:p w:rsidR="000C4A21" w:rsidRPr="00AC5682" w:rsidP="000C4A21" w14:paraId="3D378BF2" w14:textId="77777777"/>
    <w:p w:rsidR="000C4A21" w:rsidRPr="00AC5682" w:rsidP="000C4A21" w14:paraId="17009C3B" w14:textId="77777777">
      <w:pPr>
        <w:pStyle w:val="AmNumberTabs"/>
        <w:keepNext/>
      </w:pPr>
      <w:r w:rsidRPr="00AC5682">
        <w:t>Modifika</w:t>
      </w:r>
      <w:r w:rsidRPr="00AC5682">
        <w:tab/>
      </w:r>
      <w:r w:rsidRPr="00AC5682">
        <w:tab/>
        <w:t>16</w:t>
      </w:r>
    </w:p>
    <w:p w:rsidR="000C4A21" w:rsidRPr="00AC5682" w:rsidP="000C4A21" w14:paraId="0D764AB2" w14:textId="77777777">
      <w:pPr>
        <w:pStyle w:val="NormalBold12b"/>
        <w:keepNext/>
      </w:pPr>
      <w:r w:rsidRPr="00AC5682">
        <w:t>Proposta għal regolament</w:t>
      </w:r>
    </w:p>
    <w:p w:rsidR="000C4A21" w:rsidRPr="00AC5682" w:rsidP="000C4A21" w14:paraId="0E1C382D" w14:textId="77777777">
      <w:pPr>
        <w:pStyle w:val="NormalBold"/>
      </w:pPr>
      <w:r w:rsidRPr="00AC5682">
        <w:t xml:space="preserve"> Kapitolu 3 – Artikolu 8 – paragrafu 2 – subparagrafu 1a (ġdid)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/>
      </w:tblPr>
      <w:tblGrid>
        <w:gridCol w:w="4876"/>
        <w:gridCol w:w="4876"/>
      </w:tblGrid>
      <w:tr w14:paraId="2D6CFB56" w14:textId="77777777" w:rsidTr="00BC6C19">
        <w:tblPrEx>
          <w:tblW w:w="9752" w:type="dxa"/>
          <w:jc w:val="center"/>
          <w:tblLayout w:type="fixed"/>
          <w:tblLook w:val="0000"/>
        </w:tblPrEx>
        <w:trPr>
          <w:jc w:val="center"/>
        </w:trPr>
        <w:tc>
          <w:tcPr>
            <w:tcW w:w="4876" w:type="dxa"/>
          </w:tcPr>
          <w:p w:rsidR="000C4A21" w:rsidRPr="00AC5682" w:rsidP="00BC6C19" w14:paraId="6BA3E1F3" w14:textId="77777777">
            <w:pPr>
              <w:pStyle w:val="AmColumnHeading"/>
              <w:keepNext/>
              <w:spacing w:after="0"/>
            </w:pPr>
          </w:p>
        </w:tc>
        <w:tc>
          <w:tcPr>
            <w:tcW w:w="4876" w:type="dxa"/>
          </w:tcPr>
          <w:p w:rsidR="000C4A21" w:rsidRPr="00AC5682" w:rsidP="00BC6C19" w14:paraId="09200BAF" w14:textId="77777777">
            <w:pPr>
              <w:pStyle w:val="AmColumnHeading"/>
              <w:keepNext/>
              <w:spacing w:after="0"/>
            </w:pPr>
          </w:p>
        </w:tc>
      </w:tr>
      <w:tr w14:paraId="1D3EE939" w14:textId="77777777" w:rsidTr="00BC6C19">
        <w:tblPrEx>
          <w:tblW w:w="9752" w:type="dxa"/>
          <w:jc w:val="center"/>
          <w:tblLayout w:type="fixed"/>
          <w:tblLook w:val="0000"/>
        </w:tblPrEx>
        <w:trPr>
          <w:jc w:val="center"/>
        </w:trPr>
        <w:tc>
          <w:tcPr>
            <w:tcW w:w="4876" w:type="dxa"/>
          </w:tcPr>
          <w:p w:rsidR="000C4A21" w:rsidRPr="00AC5682" w:rsidP="00BC6C19" w14:paraId="48F2E603" w14:textId="77777777">
            <w:pPr>
              <w:pStyle w:val="AmColumnHeading"/>
              <w:keepNext/>
              <w:rPr>
                <w:i w:val="0"/>
                <w:iCs/>
              </w:rPr>
            </w:pPr>
            <w:r w:rsidRPr="00AC5682">
              <w:t>Test propost mill-Kummissjoni</w:t>
            </w:r>
          </w:p>
        </w:tc>
        <w:tc>
          <w:tcPr>
            <w:tcW w:w="4876" w:type="dxa"/>
          </w:tcPr>
          <w:p w:rsidR="000C4A21" w:rsidRPr="00AC5682" w:rsidP="00BC6C19" w14:paraId="296EDDC7" w14:textId="77777777">
            <w:pPr>
              <w:pStyle w:val="AmColumnHeading"/>
              <w:keepNext/>
              <w:rPr>
                <w:b/>
                <w:bCs/>
              </w:rPr>
            </w:pPr>
            <w:r w:rsidRPr="00AC5682">
              <w:t>Modifika</w:t>
            </w:r>
          </w:p>
        </w:tc>
      </w:tr>
      <w:tr w14:paraId="2E8AC507" w14:textId="77777777" w:rsidTr="00BC6C19">
        <w:tblPrEx>
          <w:tblW w:w="9752" w:type="dxa"/>
          <w:jc w:val="center"/>
          <w:tblLayout w:type="fixed"/>
          <w:tblLook w:val="0000"/>
        </w:tblPrEx>
        <w:trPr>
          <w:jc w:val="center"/>
        </w:trPr>
        <w:tc>
          <w:tcPr>
            <w:tcW w:w="4876" w:type="dxa"/>
          </w:tcPr>
          <w:p w:rsidR="000C4A21" w:rsidRPr="00AC5682" w:rsidP="00BC6C19" w14:paraId="1185DF97" w14:textId="77777777">
            <w:pPr>
              <w:pStyle w:val="AmColumnHeading"/>
              <w:keepNext/>
              <w:jc w:val="left"/>
            </w:pPr>
          </w:p>
        </w:tc>
        <w:tc>
          <w:tcPr>
            <w:tcW w:w="4876" w:type="dxa"/>
          </w:tcPr>
          <w:p w:rsidR="000C4A21" w:rsidRPr="00AC5682" w:rsidP="00BC6C19" w14:paraId="57DF59F4" w14:textId="77777777">
            <w:pPr>
              <w:pStyle w:val="AmColumnHeading"/>
              <w:jc w:val="left"/>
            </w:pPr>
            <w:r w:rsidRPr="00AC5682">
              <w:rPr>
                <w:b/>
              </w:rPr>
              <w:t xml:space="preserve">Meta jkun meħtieġ u bħala l-aħħar alternattiva, il-Parlament Ewropew u l-Kunsill jistgħu jżidu l-ammont imsemmi fl-ewwel subparagrafu b’ammont li ma għandux jaqbeż f’sena partikolari 0,04 % tal-introjtu nazzjonali </w:t>
            </w:r>
            <w:r w:rsidRPr="00AC5682">
              <w:rPr>
                <w:b/>
              </w:rPr>
              <w:t>gross</w:t>
            </w:r>
            <w:r w:rsidRPr="00AC5682">
              <w:rPr>
                <w:b/>
              </w:rPr>
              <w:t xml:space="preserve"> tal-Unjoni, kif ikkalkulat fl-aġġustament tekniku msemmi fl-Artikolu 4, u li għandu jiġi </w:t>
            </w:r>
            <w:r w:rsidRPr="00AC5682">
              <w:rPr>
                <w:b/>
              </w:rPr>
              <w:t>kkumpensat</w:t>
            </w:r>
            <w:r w:rsidRPr="00AC5682">
              <w:rPr>
                <w:b/>
              </w:rPr>
              <w:t xml:space="preserve"> bis-sħiħ kontra l-marġni ta’ approprjazzjonijiet ta’ impenn jew ta’ pagament, jew it-tnejn li huma, f’</w:t>
            </w:r>
            <w:r w:rsidRPr="00AC5682">
              <w:rPr>
                <w:b/>
              </w:rPr>
              <w:t>intestatura</w:t>
            </w:r>
            <w:r w:rsidRPr="00AC5682">
              <w:rPr>
                <w:b/>
              </w:rPr>
              <w:t xml:space="preserve"> waħda jew aktar tal-QFP għas-snin finanzjarji attwali jew futuri. L-ammonti li jiġu kkumpensati b’dak il-mod ma għandhomx jiġu </w:t>
            </w:r>
            <w:r w:rsidRPr="00AC5682">
              <w:rPr>
                <w:b/>
              </w:rPr>
              <w:t>mobilizzati</w:t>
            </w:r>
            <w:r w:rsidRPr="00AC5682">
              <w:rPr>
                <w:b/>
              </w:rPr>
              <w:t xml:space="preserve"> aktar fil-kuntest tal-QFP u għandhom ikunu konsistenti mal-limitu massimu tar-riżorsi proprji. </w:t>
            </w:r>
          </w:p>
        </w:tc>
      </w:tr>
    </w:tbl>
    <w:p w:rsidR="000C4A21" w:rsidRPr="00AC5682" w:rsidP="000C4A21" w14:paraId="1CB559CA" w14:textId="77777777"/>
    <w:p w:rsidR="000C4A21" w:rsidRPr="00AC5682" w:rsidP="000C4A21" w14:paraId="74424F5B" w14:textId="77777777">
      <w:pPr>
        <w:pStyle w:val="AmNumberTabs"/>
        <w:keepNext/>
      </w:pPr>
      <w:r w:rsidRPr="00AC5682">
        <w:t>Modifika</w:t>
      </w:r>
      <w:r w:rsidRPr="00AC5682">
        <w:tab/>
      </w:r>
      <w:r w:rsidRPr="00AC5682">
        <w:tab/>
        <w:t>17</w:t>
      </w:r>
    </w:p>
    <w:p w:rsidR="000C4A21" w:rsidRPr="00AC5682" w:rsidP="000C4A21" w14:paraId="2EEB4002" w14:textId="77777777">
      <w:pPr>
        <w:pStyle w:val="NormalBold12b"/>
        <w:keepNext/>
      </w:pPr>
      <w:r w:rsidRPr="00AC5682">
        <w:t>Proposta għal regolament</w:t>
      </w:r>
    </w:p>
    <w:p w:rsidR="000C4A21" w:rsidRPr="00AC5682" w:rsidP="000C4A21" w14:paraId="12036093" w14:textId="77777777">
      <w:pPr>
        <w:pStyle w:val="NormalBold"/>
      </w:pPr>
      <w:r w:rsidRPr="00AC5682">
        <w:t xml:space="preserve"> Kapitolu 3 – Artikolu 8 – paragrafu 2 – subparagrafu 2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/>
      </w:tblPr>
      <w:tblGrid>
        <w:gridCol w:w="4876"/>
        <w:gridCol w:w="4876"/>
      </w:tblGrid>
      <w:tr w14:paraId="26097436" w14:textId="77777777" w:rsidTr="00BC6C19">
        <w:tblPrEx>
          <w:tblW w:w="9752" w:type="dxa"/>
          <w:jc w:val="center"/>
          <w:tblLayout w:type="fixed"/>
          <w:tblLook w:val="0000"/>
        </w:tblPrEx>
        <w:trPr>
          <w:jc w:val="center"/>
        </w:trPr>
        <w:tc>
          <w:tcPr>
            <w:tcW w:w="4876" w:type="dxa"/>
          </w:tcPr>
          <w:p w:rsidR="000C4A21" w:rsidRPr="00AC5682" w:rsidP="00BC6C19" w14:paraId="269CA4B2" w14:textId="77777777">
            <w:pPr>
              <w:pStyle w:val="AmColumnHeading"/>
              <w:keepNext/>
              <w:spacing w:after="0"/>
            </w:pPr>
          </w:p>
        </w:tc>
        <w:tc>
          <w:tcPr>
            <w:tcW w:w="4876" w:type="dxa"/>
          </w:tcPr>
          <w:p w:rsidR="000C4A21" w:rsidRPr="00AC5682" w:rsidP="00BC6C19" w14:paraId="62670A77" w14:textId="77777777">
            <w:pPr>
              <w:pStyle w:val="AmColumnHeading"/>
              <w:keepNext/>
              <w:spacing w:after="0"/>
            </w:pPr>
          </w:p>
        </w:tc>
      </w:tr>
      <w:tr w14:paraId="1056D00D" w14:textId="77777777" w:rsidTr="00BC6C19">
        <w:tblPrEx>
          <w:tblW w:w="9752" w:type="dxa"/>
          <w:jc w:val="center"/>
          <w:tblLayout w:type="fixed"/>
          <w:tblLook w:val="0000"/>
        </w:tblPrEx>
        <w:trPr>
          <w:jc w:val="center"/>
        </w:trPr>
        <w:tc>
          <w:tcPr>
            <w:tcW w:w="4876" w:type="dxa"/>
          </w:tcPr>
          <w:p w:rsidR="000C4A21" w:rsidRPr="00AC5682" w:rsidP="00BC6C19" w14:paraId="53BC148E" w14:textId="77777777">
            <w:pPr>
              <w:pStyle w:val="AmColumnHeading"/>
              <w:keepNext/>
              <w:rPr>
                <w:i w:val="0"/>
                <w:iCs/>
              </w:rPr>
            </w:pPr>
            <w:r w:rsidRPr="00AC5682">
              <w:t>Test propost mill-Kummissjoni</w:t>
            </w:r>
          </w:p>
        </w:tc>
        <w:tc>
          <w:tcPr>
            <w:tcW w:w="4876" w:type="dxa"/>
          </w:tcPr>
          <w:p w:rsidR="000C4A21" w:rsidRPr="00AC5682" w:rsidP="00BC6C19" w14:paraId="716D7CBA" w14:textId="77777777">
            <w:pPr>
              <w:pStyle w:val="AmColumnHeading"/>
              <w:keepNext/>
              <w:rPr>
                <w:b/>
                <w:bCs/>
              </w:rPr>
            </w:pPr>
            <w:r w:rsidRPr="00AC5682">
              <w:t>Modifika</w:t>
            </w:r>
          </w:p>
        </w:tc>
      </w:tr>
      <w:tr w14:paraId="563F0555" w14:textId="77777777" w:rsidTr="00BC6C19">
        <w:tblPrEx>
          <w:tblW w:w="9752" w:type="dxa"/>
          <w:jc w:val="center"/>
          <w:tblLayout w:type="fixed"/>
          <w:tblLook w:val="0000"/>
        </w:tblPrEx>
        <w:trPr>
          <w:jc w:val="center"/>
        </w:trPr>
        <w:tc>
          <w:tcPr>
            <w:tcW w:w="4876" w:type="dxa"/>
          </w:tcPr>
          <w:p w:rsidR="000C4A21" w:rsidRPr="00AC5682" w:rsidP="00BC6C19" w14:paraId="6D784C86" w14:textId="77777777">
            <w:pPr>
              <w:pStyle w:val="Normal6a"/>
            </w:pPr>
            <w:r w:rsidRPr="00AC5682">
              <w:t xml:space="preserve">Il-Kummissjoni għandha tikkalkula kull sena, bħala parti mill-aġġustamenti tekniċi msemmija fl-Artikolu 4, l-ammonti disponibbli abbażi tal-ewwel </w:t>
            </w:r>
            <w:r w:rsidRPr="00AC5682">
              <w:rPr>
                <w:b/>
                <w:i/>
              </w:rPr>
              <w:t>subparagrafu, il-punti (a) u (b)</w:t>
            </w:r>
            <w:r w:rsidRPr="00AC5682">
              <w:t xml:space="preserve"> </w:t>
            </w:r>
            <w:r w:rsidRPr="00AC5682">
              <w:rPr>
                <w:rStyle w:val="Normal6Char"/>
              </w:rPr>
              <w:t>ta’ dan il-paragrafu.</w:t>
            </w:r>
          </w:p>
        </w:tc>
        <w:tc>
          <w:tcPr>
            <w:tcW w:w="4876" w:type="dxa"/>
          </w:tcPr>
          <w:p w:rsidR="000C4A21" w:rsidRPr="00AC5682" w:rsidP="00BC6C19" w14:paraId="3B1CADA9" w14:textId="77777777">
            <w:pPr>
              <w:pStyle w:val="Normal6a"/>
              <w:rPr>
                <w:szCs w:val="24"/>
              </w:rPr>
            </w:pPr>
            <w:r w:rsidRPr="00AC5682">
              <w:t xml:space="preserve">Il-Kummissjoni għandha tikkalkula kull sena, bħala parti mill-aġġustamenti tekniċi msemmija fl-Artikolu 4, l-ammonti disponibbli abbażi tal-ewwel </w:t>
            </w:r>
            <w:r w:rsidRPr="00AC5682">
              <w:rPr>
                <w:b/>
                <w:i/>
              </w:rPr>
              <w:t xml:space="preserve">u t-tieni </w:t>
            </w:r>
            <w:r w:rsidRPr="00AC5682">
              <w:rPr>
                <w:b/>
                <w:i/>
              </w:rPr>
              <w:t>subparagrafi</w:t>
            </w:r>
            <w:r w:rsidRPr="00AC5682">
              <w:t xml:space="preserve"> ta’ dan il-paragrafu.</w:t>
            </w:r>
          </w:p>
        </w:tc>
      </w:tr>
    </w:tbl>
    <w:p w:rsidR="000C4A21" w:rsidRPr="00AC5682" w:rsidP="000C4A21" w14:paraId="4ABC7F05" w14:textId="77777777"/>
    <w:p w:rsidR="000C4A21" w:rsidRPr="00AC5682" w:rsidP="000C4A21" w14:paraId="3C61C74C" w14:textId="77777777">
      <w:pPr>
        <w:pStyle w:val="AmNumberTabs"/>
        <w:keepNext/>
      </w:pPr>
      <w:r w:rsidRPr="00AC5682">
        <w:t>Modifika</w:t>
      </w:r>
      <w:r w:rsidRPr="00AC5682">
        <w:tab/>
      </w:r>
      <w:r w:rsidRPr="00AC5682">
        <w:tab/>
        <w:t>18</w:t>
      </w:r>
    </w:p>
    <w:p w:rsidR="000C4A21" w:rsidRPr="00AC5682" w:rsidP="000C4A21" w14:paraId="0E277858" w14:textId="77777777">
      <w:pPr>
        <w:pStyle w:val="NormalBold12b"/>
        <w:keepNext/>
      </w:pPr>
      <w:r w:rsidRPr="00AC5682">
        <w:t>Proposta għal regolament</w:t>
      </w:r>
    </w:p>
    <w:p w:rsidR="000C4A21" w:rsidRPr="00AC5682" w:rsidP="000C4A21" w14:paraId="1B407142" w14:textId="77777777">
      <w:pPr>
        <w:pStyle w:val="NormalBold"/>
      </w:pPr>
      <w:r w:rsidRPr="00AC5682">
        <w:t xml:space="preserve"> Kapitolu 3 – Artikolu 8 a (ġdid) </w:t>
      </w:r>
    </w:p>
    <w:p w:rsidR="000C4A21" w:rsidRPr="00AC5682" w:rsidP="000C4A21" w14:paraId="1245A7AD" w14:textId="77777777"/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/>
      </w:tblPr>
      <w:tblGrid>
        <w:gridCol w:w="4876"/>
        <w:gridCol w:w="4876"/>
      </w:tblGrid>
      <w:tr w14:paraId="154C1941" w14:textId="77777777" w:rsidTr="00BC6C19">
        <w:tblPrEx>
          <w:tblW w:w="9752" w:type="dxa"/>
          <w:jc w:val="center"/>
          <w:tblLayout w:type="fixed"/>
          <w:tblLook w:val="0000"/>
        </w:tblPrEx>
        <w:trPr>
          <w:jc w:val="center"/>
        </w:trPr>
        <w:tc>
          <w:tcPr>
            <w:tcW w:w="9752" w:type="dxa"/>
            <w:gridSpan w:val="2"/>
          </w:tcPr>
          <w:p w:rsidR="000C4A21" w:rsidRPr="00AC5682" w:rsidP="00BC6C19" w14:paraId="153E6241" w14:textId="77777777">
            <w:pPr>
              <w:keepNext/>
            </w:pPr>
          </w:p>
        </w:tc>
      </w:tr>
      <w:tr w14:paraId="509FA15F" w14:textId="77777777" w:rsidTr="00BC6C19">
        <w:tblPrEx>
          <w:tblW w:w="9752" w:type="dxa"/>
          <w:jc w:val="center"/>
          <w:tblLayout w:type="fixed"/>
          <w:tblLook w:val="0000"/>
        </w:tblPrEx>
        <w:trPr>
          <w:jc w:val="center"/>
        </w:trPr>
        <w:tc>
          <w:tcPr>
            <w:tcW w:w="4876" w:type="dxa"/>
          </w:tcPr>
          <w:p w:rsidR="000C4A21" w:rsidRPr="00AC5682" w:rsidP="00BC6C19" w14:paraId="23718A96" w14:textId="77777777">
            <w:pPr>
              <w:pStyle w:val="AmColumnHeading"/>
              <w:keepNext/>
              <w:rPr>
                <w:i w:val="0"/>
                <w:iCs/>
              </w:rPr>
            </w:pPr>
            <w:r w:rsidRPr="00AC5682">
              <w:t>Test propost mill-Kummissjoni</w:t>
            </w:r>
          </w:p>
        </w:tc>
        <w:tc>
          <w:tcPr>
            <w:tcW w:w="4876" w:type="dxa"/>
          </w:tcPr>
          <w:p w:rsidR="000C4A21" w:rsidRPr="00AC5682" w:rsidP="00BC6C19" w14:paraId="55DE6A44" w14:textId="77777777">
            <w:pPr>
              <w:pStyle w:val="AmColumnHeading"/>
              <w:keepNext/>
              <w:rPr>
                <w:b/>
                <w:bCs/>
              </w:rPr>
            </w:pPr>
            <w:r w:rsidRPr="00AC5682">
              <w:t>Modifika</w:t>
            </w:r>
          </w:p>
        </w:tc>
      </w:tr>
      <w:tr w14:paraId="24026015" w14:textId="77777777" w:rsidTr="00BC6C19">
        <w:tblPrEx>
          <w:tblW w:w="9752" w:type="dxa"/>
          <w:jc w:val="center"/>
          <w:tblLayout w:type="fixed"/>
          <w:tblLook w:val="0000"/>
        </w:tblPrEx>
        <w:trPr>
          <w:jc w:val="center"/>
        </w:trPr>
        <w:tc>
          <w:tcPr>
            <w:tcW w:w="4876" w:type="dxa"/>
          </w:tcPr>
          <w:p w:rsidR="000C4A21" w:rsidRPr="00AC5682" w:rsidP="00BC6C19" w14:paraId="16FE9E38" w14:textId="77777777">
            <w:pPr>
              <w:pStyle w:val="Normal6a"/>
            </w:pPr>
            <w:r w:rsidRPr="00AC5682">
              <w:t xml:space="preserve"> </w:t>
            </w:r>
          </w:p>
        </w:tc>
        <w:tc>
          <w:tcPr>
            <w:tcW w:w="4876" w:type="dxa"/>
          </w:tcPr>
          <w:p w:rsidR="000C4A21" w:rsidRPr="00AC5682" w:rsidP="00BC6C19" w14:paraId="4108829D" w14:textId="77777777">
            <w:pPr>
              <w:pStyle w:val="AmColumnHeading"/>
              <w:rPr>
                <w:b/>
                <w:bCs/>
                <w:iCs/>
              </w:rPr>
            </w:pPr>
            <w:r w:rsidRPr="00AC5682">
              <w:rPr>
                <w:b/>
              </w:rPr>
              <w:t>Artikolu 8a</w:t>
            </w:r>
          </w:p>
          <w:p w:rsidR="000C4A21" w:rsidRPr="00AC5682" w:rsidP="00BC6C19" w14:paraId="7E87AAAE" w14:textId="77777777">
            <w:pPr>
              <w:pStyle w:val="AmColumnHeading"/>
              <w:jc w:val="left"/>
              <w:rPr>
                <w:b/>
                <w:bCs/>
                <w:iCs/>
              </w:rPr>
            </w:pPr>
            <w:r w:rsidRPr="00AC5682">
              <w:rPr>
                <w:b/>
              </w:rPr>
              <w:t>Riżerva ta’ Solidarjetà għal Diżastri Naturali</w:t>
            </w:r>
          </w:p>
          <w:p w:rsidR="000C4A21" w:rsidRPr="00AC5682" w:rsidP="00BC6C19" w14:paraId="35ABD9C3" w14:textId="77777777">
            <w:pPr>
              <w:pStyle w:val="AmColumnHeading"/>
              <w:keepNext/>
              <w:jc w:val="left"/>
              <w:rPr>
                <w:b/>
                <w:bCs/>
                <w:iCs/>
              </w:rPr>
            </w:pPr>
            <w:r w:rsidRPr="00AC5682">
              <w:rPr>
                <w:b/>
                <w:i w:val="0"/>
              </w:rPr>
              <w:t>1.</w:t>
            </w:r>
            <w:r w:rsidRPr="00AC5682">
              <w:rPr>
                <w:b/>
                <w:i w:val="0"/>
              </w:rPr>
              <w:tab/>
            </w:r>
            <w:r w:rsidRPr="00AC5682">
              <w:rPr>
                <w:b/>
              </w:rPr>
              <w:t xml:space="preserve">Ir-Riżerva ta’ Solidarjetà għal Diżastri Naturali tista’ tintuża bħala l-aħħar alternattiva biex tiffinanzja reazzjonijiet għal ħtiġijiet speċifiċi fl-Unjoni għal reazzjonijiet ta’ emerġenza u operazzjonijiet ta’ appoġġ b’segwitu ta’ ħsara diretta kkawżata b’konsegwenza diretta ta’ diżastru naturali. </w:t>
            </w:r>
          </w:p>
          <w:p w:rsidR="000C4A21" w:rsidRPr="00AC5682" w:rsidP="00BC6C19" w14:paraId="1CCDCDC2" w14:textId="77777777">
            <w:pPr>
              <w:pStyle w:val="AmColumnHeading"/>
              <w:keepNext/>
              <w:jc w:val="left"/>
              <w:rPr>
                <w:b/>
                <w:bCs/>
                <w:iCs/>
              </w:rPr>
            </w:pPr>
            <w:r w:rsidRPr="00AC5682">
              <w:rPr>
                <w:b/>
                <w:i w:val="0"/>
              </w:rPr>
              <w:t>2.</w:t>
            </w:r>
            <w:r w:rsidRPr="00AC5682">
              <w:rPr>
                <w:b/>
                <w:i w:val="0"/>
              </w:rPr>
              <w:tab/>
            </w:r>
            <w:r w:rsidRPr="00AC5682">
              <w:rPr>
                <w:b/>
              </w:rPr>
              <w:t xml:space="preserve">Ir-Riżerva ta’ Solidarjetà għal Diżastri Naturali ma għandhiex taqbeż ammont annwali massimu ta’ EUR 4 biljun (fi prezzijiet tal-2025). Kwalunkwe porzjon tal-ammont annwali mhux użat fis-sena n jista’ jintuża fis-snin ta’ wara sal-2034. </w:t>
            </w:r>
          </w:p>
          <w:p w:rsidR="000C4A21" w:rsidRPr="00AC5682" w:rsidP="00BC6C19" w14:paraId="1E5B3CA2" w14:textId="77777777">
            <w:pPr>
              <w:pStyle w:val="AmColumnHeading"/>
              <w:keepNext/>
              <w:jc w:val="left"/>
              <w:rPr>
                <w:b/>
                <w:bCs/>
                <w:iCs/>
              </w:rPr>
            </w:pPr>
            <w:r w:rsidRPr="00AC5682">
              <w:rPr>
                <w:b/>
              </w:rPr>
              <w:t>Fl-1 ta’ Ottubru ta’ kull sena, mill-inqas kwart tal-ammont annwali tar-Riżerva ta’ Solidarjetà għal Diżastri Naturali għandu jibqa’ disponibbli sabiex jiġu koperti l-ħtiġijiet li jinqalgħu sal-aħħar tas-sena.</w:t>
            </w:r>
          </w:p>
          <w:p w:rsidR="000C4A21" w:rsidRPr="00AC5682" w:rsidP="00BC6C19" w14:paraId="2D31CC53" w14:textId="77777777">
            <w:pPr>
              <w:pStyle w:val="AmColumnHeading"/>
              <w:keepNext/>
              <w:jc w:val="left"/>
              <w:rPr>
                <w:b/>
                <w:bCs/>
                <w:iCs/>
              </w:rPr>
            </w:pPr>
            <w:r w:rsidRPr="00AC5682">
              <w:rPr>
                <w:b/>
              </w:rPr>
              <w:t>F’każijiet eċċezzjonali u jekk ir-riżorsi finanzjarji li jifdal disponibbli ma jkunux biżżejjed biex jiġu koperti l-ammonti meqjusa bħala neċessarji fis-sena meta jkun seħħ event kif imsemmi fil-paragrafu 1, il-Kummissjoni tista’ tipproponi li d-differenza tiġi ffinanzjata permezz tal-ammonti annwali msemmi fil-paragrafu 2 disponibbli fis-sena ta’ wara, sa ammont massimu ta’ EUR 1 biljun (fi prezzijiet tal-2025).</w:t>
            </w:r>
          </w:p>
          <w:p w:rsidR="000C4A21" w:rsidRPr="00AC5682" w:rsidP="00BC6C19" w14:paraId="6A784BD7" w14:textId="77777777">
            <w:pPr>
              <w:pStyle w:val="Normal6a"/>
              <w:rPr>
                <w:szCs w:val="24"/>
              </w:rPr>
            </w:pPr>
            <w:r w:rsidRPr="00AC5682">
              <w:rPr>
                <w:b/>
                <w:i/>
              </w:rPr>
              <w:t>3.</w:t>
            </w:r>
            <w:r w:rsidRPr="00AC5682">
              <w:rPr>
                <w:b/>
                <w:i/>
              </w:rPr>
              <w:tab/>
              <w:t>L-approprjazzjonijiet għar-Riżerva ta’ Solidarjetà għal Diżastri Naturali għandhom jiddaħħlu fil-baġit ġenerali tal-Unjoni bħala dispożizzjoni.</w:t>
            </w:r>
          </w:p>
        </w:tc>
      </w:tr>
    </w:tbl>
    <w:p w:rsidR="000C4A21" w:rsidRPr="00AC5682" w:rsidP="000C4A21" w14:paraId="0A2CCB77" w14:textId="77777777">
      <w:pPr>
        <w:pStyle w:val="AmNumberTabs"/>
        <w:keepNext/>
      </w:pPr>
      <w:r w:rsidRPr="00AC5682">
        <w:t>Modifika</w:t>
      </w:r>
      <w:r w:rsidRPr="00AC5682">
        <w:tab/>
      </w:r>
      <w:r w:rsidRPr="00AC5682">
        <w:tab/>
        <w:t>19</w:t>
      </w:r>
    </w:p>
    <w:p w:rsidR="000C4A21" w:rsidRPr="00AC5682" w:rsidP="000C4A21" w14:paraId="738652CB" w14:textId="77777777">
      <w:pPr>
        <w:pStyle w:val="NormalBold12b"/>
        <w:keepNext/>
      </w:pPr>
      <w:r w:rsidRPr="00AC5682">
        <w:t>Proposta għal regolament</w:t>
      </w:r>
    </w:p>
    <w:p w:rsidR="000C4A21" w:rsidRPr="00AC5682" w:rsidP="000C4A21" w14:paraId="0323294A" w14:textId="77777777">
      <w:pPr>
        <w:pStyle w:val="NormalBold"/>
      </w:pPr>
      <w:r w:rsidRPr="00AC5682">
        <w:t xml:space="preserve"> Kapitolu 4 – Artikolu 9 – titolu</w:t>
      </w:r>
    </w:p>
    <w:p w:rsidR="000C4A21" w:rsidRPr="00AC5682" w:rsidP="000C4A21" w14:paraId="76F3B2F4" w14:textId="77777777"/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/>
      </w:tblPr>
      <w:tblGrid>
        <w:gridCol w:w="4876"/>
        <w:gridCol w:w="4876"/>
      </w:tblGrid>
      <w:tr w14:paraId="727819EF" w14:textId="77777777" w:rsidTr="00BC6C19">
        <w:tblPrEx>
          <w:tblW w:w="9752" w:type="dxa"/>
          <w:jc w:val="center"/>
          <w:tblLayout w:type="fixed"/>
          <w:tblLook w:val="0000"/>
        </w:tblPrEx>
        <w:trPr>
          <w:jc w:val="center"/>
        </w:trPr>
        <w:tc>
          <w:tcPr>
            <w:tcW w:w="9752" w:type="dxa"/>
            <w:gridSpan w:val="2"/>
          </w:tcPr>
          <w:p w:rsidR="000C4A21" w:rsidRPr="00AC5682" w:rsidP="00BC6C19" w14:paraId="7E2527E3" w14:textId="77777777">
            <w:pPr>
              <w:keepNext/>
            </w:pPr>
          </w:p>
        </w:tc>
      </w:tr>
      <w:tr w14:paraId="778B30E5" w14:textId="77777777" w:rsidTr="00BC6C19">
        <w:tblPrEx>
          <w:tblW w:w="9752" w:type="dxa"/>
          <w:jc w:val="center"/>
          <w:tblLayout w:type="fixed"/>
          <w:tblLook w:val="0000"/>
        </w:tblPrEx>
        <w:trPr>
          <w:jc w:val="center"/>
        </w:trPr>
        <w:tc>
          <w:tcPr>
            <w:tcW w:w="4876" w:type="dxa"/>
          </w:tcPr>
          <w:p w:rsidR="000C4A21" w:rsidRPr="00AC5682" w:rsidP="00BC6C19" w14:paraId="0487EA60" w14:textId="77777777">
            <w:pPr>
              <w:pStyle w:val="AmColumnHeading"/>
              <w:keepNext/>
              <w:rPr>
                <w:i w:val="0"/>
                <w:iCs/>
              </w:rPr>
            </w:pPr>
            <w:r w:rsidRPr="00AC5682">
              <w:t>Test propost mill-Kummissjoni</w:t>
            </w:r>
          </w:p>
        </w:tc>
        <w:tc>
          <w:tcPr>
            <w:tcW w:w="4876" w:type="dxa"/>
          </w:tcPr>
          <w:p w:rsidR="000C4A21" w:rsidRPr="00AC5682" w:rsidP="00BC6C19" w14:paraId="6D3724C9" w14:textId="77777777">
            <w:pPr>
              <w:pStyle w:val="AmColumnHeading"/>
              <w:keepNext/>
              <w:rPr>
                <w:b/>
                <w:bCs/>
              </w:rPr>
            </w:pPr>
            <w:r w:rsidRPr="00AC5682">
              <w:t>Modifika</w:t>
            </w:r>
          </w:p>
        </w:tc>
      </w:tr>
      <w:tr w14:paraId="69A9ED4C" w14:textId="77777777" w:rsidTr="00BC6C19">
        <w:tblPrEx>
          <w:tblW w:w="9752" w:type="dxa"/>
          <w:jc w:val="center"/>
          <w:tblLayout w:type="fixed"/>
          <w:tblLook w:val="0000"/>
        </w:tblPrEx>
        <w:trPr>
          <w:jc w:val="center"/>
        </w:trPr>
        <w:tc>
          <w:tcPr>
            <w:tcW w:w="4876" w:type="dxa"/>
          </w:tcPr>
          <w:p w:rsidR="000C4A21" w:rsidRPr="00AC5682" w:rsidP="00BC6C19" w14:paraId="31DFC764" w14:textId="77777777">
            <w:pPr>
              <w:pStyle w:val="Normal6a"/>
              <w:jc w:val="center"/>
              <w:rPr>
                <w:i/>
              </w:rPr>
            </w:pPr>
            <w:r w:rsidRPr="00AC5682">
              <w:rPr>
                <w:b/>
                <w:i/>
              </w:rPr>
              <w:t>Reviżjoni tal-QFP biex tiġi żgurata l-konformità mal-limitu massimu tar-riżorsi proprji</w:t>
            </w:r>
          </w:p>
        </w:tc>
        <w:tc>
          <w:tcPr>
            <w:tcW w:w="4876" w:type="dxa"/>
          </w:tcPr>
          <w:p w:rsidR="000C4A21" w:rsidRPr="00AC5682" w:rsidP="00BC6C19" w14:paraId="70F10717" w14:textId="77777777">
            <w:pPr>
              <w:pStyle w:val="AmColumnHeading"/>
              <w:rPr>
                <w:b/>
                <w:bCs/>
                <w:iCs/>
              </w:rPr>
            </w:pPr>
            <w:r w:rsidRPr="00AC5682">
              <w:rPr>
                <w:b/>
              </w:rPr>
              <w:t xml:space="preserve">Rieżami ta’ nofs it-terminu tal-QFP </w:t>
            </w:r>
          </w:p>
        </w:tc>
      </w:tr>
    </w:tbl>
    <w:p w:rsidR="000C4A21" w:rsidRPr="00AC5682" w:rsidP="000C4A21" w14:paraId="370164D6" w14:textId="77777777"/>
    <w:p w:rsidR="000C4A21" w:rsidRPr="00AC5682" w:rsidP="000C4A21" w14:paraId="4B86329E" w14:textId="77777777">
      <w:pPr>
        <w:pStyle w:val="AmNumberTabs"/>
        <w:keepNext/>
      </w:pPr>
      <w:r w:rsidRPr="00AC5682">
        <w:t>Modifika</w:t>
      </w:r>
      <w:r w:rsidRPr="00AC5682">
        <w:tab/>
      </w:r>
      <w:r w:rsidRPr="00AC5682">
        <w:tab/>
        <w:t>20</w:t>
      </w:r>
    </w:p>
    <w:p w:rsidR="000C4A21" w:rsidRPr="00AC5682" w:rsidP="000C4A21" w14:paraId="7650BF2C" w14:textId="77777777">
      <w:pPr>
        <w:pStyle w:val="NormalBold12b"/>
        <w:keepNext/>
      </w:pPr>
      <w:r w:rsidRPr="00AC5682">
        <w:t>Proposta għal regolament</w:t>
      </w:r>
    </w:p>
    <w:p w:rsidR="000C4A21" w:rsidRPr="00AC5682" w:rsidP="000C4A21" w14:paraId="12C2EAC8" w14:textId="77777777">
      <w:pPr>
        <w:pStyle w:val="NormalBold"/>
      </w:pPr>
      <w:r w:rsidRPr="00AC5682">
        <w:t xml:space="preserve"> Kapitolu 4 – Artikolu 9 – paragrafu 1a (ġdid)</w:t>
      </w:r>
    </w:p>
    <w:p w:rsidR="000C4A21" w:rsidRPr="00AC5682" w:rsidP="000C4A21" w14:paraId="5AB5AE6E" w14:textId="77777777"/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/>
      </w:tblPr>
      <w:tblGrid>
        <w:gridCol w:w="4876"/>
        <w:gridCol w:w="4876"/>
      </w:tblGrid>
      <w:tr w14:paraId="7E810721" w14:textId="77777777" w:rsidTr="00BC6C19">
        <w:tblPrEx>
          <w:tblW w:w="9752" w:type="dxa"/>
          <w:jc w:val="center"/>
          <w:tblLayout w:type="fixed"/>
          <w:tblLook w:val="0000"/>
        </w:tblPrEx>
        <w:trPr>
          <w:jc w:val="center"/>
        </w:trPr>
        <w:tc>
          <w:tcPr>
            <w:tcW w:w="9752" w:type="dxa"/>
            <w:gridSpan w:val="2"/>
          </w:tcPr>
          <w:p w:rsidR="000C4A21" w:rsidRPr="00AC5682" w:rsidP="00BC6C19" w14:paraId="06F19F83" w14:textId="77777777">
            <w:pPr>
              <w:keepNext/>
            </w:pPr>
          </w:p>
        </w:tc>
      </w:tr>
      <w:tr w14:paraId="62242E1B" w14:textId="77777777" w:rsidTr="00BC6C19">
        <w:tblPrEx>
          <w:tblW w:w="9752" w:type="dxa"/>
          <w:jc w:val="center"/>
          <w:tblLayout w:type="fixed"/>
          <w:tblLook w:val="0000"/>
        </w:tblPrEx>
        <w:trPr>
          <w:jc w:val="center"/>
        </w:trPr>
        <w:tc>
          <w:tcPr>
            <w:tcW w:w="4876" w:type="dxa"/>
          </w:tcPr>
          <w:p w:rsidR="000C4A21" w:rsidRPr="00AC5682" w:rsidP="00BC6C19" w14:paraId="36FB7313" w14:textId="77777777">
            <w:pPr>
              <w:pStyle w:val="AmColumnHeading"/>
              <w:keepNext/>
              <w:rPr>
                <w:i w:val="0"/>
                <w:iCs/>
              </w:rPr>
            </w:pPr>
            <w:r w:rsidRPr="00AC5682">
              <w:t>Test propost mill-Kummissjoni</w:t>
            </w:r>
          </w:p>
        </w:tc>
        <w:tc>
          <w:tcPr>
            <w:tcW w:w="4876" w:type="dxa"/>
          </w:tcPr>
          <w:p w:rsidR="000C4A21" w:rsidRPr="00AC5682" w:rsidP="00BC6C19" w14:paraId="677A83EE" w14:textId="77777777">
            <w:pPr>
              <w:pStyle w:val="AmColumnHeading"/>
              <w:keepNext/>
              <w:rPr>
                <w:b/>
                <w:bCs/>
              </w:rPr>
            </w:pPr>
            <w:r w:rsidRPr="00AC5682">
              <w:t>Modifika</w:t>
            </w:r>
          </w:p>
        </w:tc>
      </w:tr>
      <w:tr w14:paraId="4E7F8EFF" w14:textId="77777777" w:rsidTr="00BC6C19">
        <w:tblPrEx>
          <w:tblW w:w="9752" w:type="dxa"/>
          <w:jc w:val="center"/>
          <w:tblLayout w:type="fixed"/>
          <w:tblLook w:val="0000"/>
        </w:tblPrEx>
        <w:trPr>
          <w:jc w:val="center"/>
        </w:trPr>
        <w:tc>
          <w:tcPr>
            <w:tcW w:w="4876" w:type="dxa"/>
          </w:tcPr>
          <w:p w:rsidR="000C4A21" w:rsidRPr="00AC5682" w:rsidP="00BC6C19" w14:paraId="2109AA30" w14:textId="77777777">
            <w:pPr>
              <w:pStyle w:val="Normal6a"/>
            </w:pPr>
            <w:r w:rsidRPr="00AC5682">
              <w:t xml:space="preserve"> </w:t>
            </w:r>
          </w:p>
        </w:tc>
        <w:tc>
          <w:tcPr>
            <w:tcW w:w="4876" w:type="dxa"/>
          </w:tcPr>
          <w:p w:rsidR="000C4A21" w:rsidRPr="00AC5682" w:rsidP="00BC6C19" w14:paraId="0AD2A7E4" w14:textId="77777777">
            <w:pPr>
              <w:pStyle w:val="AmColumnHeading"/>
              <w:jc w:val="left"/>
            </w:pPr>
            <w:r w:rsidRPr="00AC5682">
              <w:rPr>
                <w:b/>
              </w:rPr>
              <w:t>1a.</w:t>
            </w:r>
            <w:r w:rsidRPr="00AC5682">
              <w:rPr>
                <w:b/>
              </w:rPr>
              <w:tab/>
              <w:t>Sa mhux aktar tard mill-31 ta’ Lulju 2031, il-Kummissjoni għandha tippreżenta rieżami tal-funzjonament tal-QFP. Dan ir-rieżami obbligatorju għandu, kif xieraq, ikun akkumpanjat minn proposta leġiżlattiva għar-reviżjoni ta’ dan ir-Regolament. Il-pakketti nazzjonali allokati minn qabel skont ir-Regolament XXXX/2027 [PSNR] ma għandhomx jitnaqqsu permezz ta’ tali reviżjoni.</w:t>
            </w:r>
          </w:p>
        </w:tc>
      </w:tr>
    </w:tbl>
    <w:p w:rsidR="000C4A21" w:rsidRPr="00AC5682" w:rsidP="000C4A21" w14:paraId="0E9DBD2F" w14:textId="77777777">
      <w:pPr>
        <w:pStyle w:val="AmNumberTabs"/>
        <w:keepNext/>
      </w:pPr>
      <w:r w:rsidRPr="00AC5682">
        <w:t>Modifika</w:t>
      </w:r>
      <w:r w:rsidRPr="00AC5682">
        <w:tab/>
      </w:r>
      <w:r w:rsidRPr="00AC5682">
        <w:tab/>
        <w:t>21</w:t>
      </w:r>
    </w:p>
    <w:p w:rsidR="000C4A21" w:rsidRPr="00AC5682" w:rsidP="000C4A21" w14:paraId="546F60CE" w14:textId="77777777">
      <w:pPr>
        <w:pStyle w:val="NormalBold12b"/>
        <w:keepNext/>
      </w:pPr>
      <w:r w:rsidRPr="00AC5682">
        <w:t>Proposta għal regolament</w:t>
      </w:r>
    </w:p>
    <w:p w:rsidR="000C4A21" w:rsidRPr="00AC5682" w:rsidP="000C4A21" w14:paraId="4FE1A988" w14:textId="77777777">
      <w:pPr>
        <w:pStyle w:val="NormalBold"/>
      </w:pPr>
      <w:r w:rsidRPr="00AC5682">
        <w:t xml:space="preserve"> Kapitolu 5 – Artikolu 13 </w:t>
      </w:r>
    </w:p>
    <w:p w:rsidR="000C4A21" w:rsidRPr="00AC5682" w:rsidP="000C4A21" w14:paraId="1F31B96C" w14:textId="77777777"/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/>
      </w:tblPr>
      <w:tblGrid>
        <w:gridCol w:w="4876"/>
        <w:gridCol w:w="4876"/>
      </w:tblGrid>
      <w:tr w14:paraId="7D85DC99" w14:textId="77777777" w:rsidTr="00BC6C19">
        <w:tblPrEx>
          <w:tblW w:w="9752" w:type="dxa"/>
          <w:jc w:val="center"/>
          <w:tblLayout w:type="fixed"/>
          <w:tblLook w:val="0000"/>
        </w:tblPrEx>
        <w:trPr>
          <w:jc w:val="center"/>
        </w:trPr>
        <w:tc>
          <w:tcPr>
            <w:tcW w:w="9752" w:type="dxa"/>
            <w:gridSpan w:val="2"/>
          </w:tcPr>
          <w:p w:rsidR="000C4A21" w:rsidRPr="00AC5682" w:rsidP="00BC6C19" w14:paraId="51A3371B" w14:textId="77777777">
            <w:pPr>
              <w:keepNext/>
            </w:pPr>
          </w:p>
        </w:tc>
      </w:tr>
      <w:tr w14:paraId="200563E5" w14:textId="77777777" w:rsidTr="00BC6C19">
        <w:tblPrEx>
          <w:tblW w:w="9752" w:type="dxa"/>
          <w:jc w:val="center"/>
          <w:tblLayout w:type="fixed"/>
          <w:tblLook w:val="0000"/>
        </w:tblPrEx>
        <w:trPr>
          <w:jc w:val="center"/>
        </w:trPr>
        <w:tc>
          <w:tcPr>
            <w:tcW w:w="4876" w:type="dxa"/>
          </w:tcPr>
          <w:p w:rsidR="000C4A21" w:rsidRPr="00AC5682" w:rsidP="00BC6C19" w14:paraId="136CD8F7" w14:textId="77777777">
            <w:pPr>
              <w:pStyle w:val="AmColumnHeading"/>
              <w:keepNext/>
              <w:rPr>
                <w:i w:val="0"/>
                <w:iCs/>
              </w:rPr>
            </w:pPr>
            <w:r w:rsidRPr="00AC5682">
              <w:t>Test propost mill-Kummissjoni</w:t>
            </w:r>
          </w:p>
        </w:tc>
        <w:tc>
          <w:tcPr>
            <w:tcW w:w="4876" w:type="dxa"/>
          </w:tcPr>
          <w:p w:rsidR="000C4A21" w:rsidRPr="00AC5682" w:rsidP="00BC6C19" w14:paraId="51CC271D" w14:textId="77777777">
            <w:pPr>
              <w:pStyle w:val="AmColumnHeading"/>
              <w:keepNext/>
              <w:rPr>
                <w:b/>
                <w:bCs/>
              </w:rPr>
            </w:pPr>
            <w:r w:rsidRPr="00AC5682">
              <w:t>Modifika</w:t>
            </w:r>
          </w:p>
        </w:tc>
      </w:tr>
      <w:tr w14:paraId="3C4A501E" w14:textId="77777777" w:rsidTr="00BC6C19">
        <w:tblPrEx>
          <w:tblW w:w="9752" w:type="dxa"/>
          <w:jc w:val="center"/>
          <w:tblLayout w:type="fixed"/>
          <w:tblLook w:val="0000"/>
        </w:tblPrEx>
        <w:trPr>
          <w:jc w:val="center"/>
        </w:trPr>
        <w:tc>
          <w:tcPr>
            <w:tcW w:w="4876" w:type="dxa"/>
          </w:tcPr>
          <w:p w:rsidR="000C4A21" w:rsidRPr="00AC5682" w:rsidP="00BC6C19" w14:paraId="09D6124D" w14:textId="77777777">
            <w:pPr>
              <w:pStyle w:val="Normal6a"/>
              <w:rPr>
                <w:i/>
              </w:rPr>
            </w:pPr>
            <w:r w:rsidRPr="00AC5682">
              <w:rPr>
                <w:b/>
                <w:i/>
              </w:rPr>
              <w:t>Sal-1 ta’ Lulju 2033</w:t>
            </w:r>
            <w:r w:rsidRPr="00AC5682">
              <w:rPr>
                <w:rStyle w:val="Normal6Char"/>
              </w:rPr>
              <w:t>, il-Kummissjoni għandha tippreżenta proposta għal qafas finanzjarju pluriennali ġdid.</w:t>
            </w:r>
          </w:p>
        </w:tc>
        <w:tc>
          <w:tcPr>
            <w:tcW w:w="4876" w:type="dxa"/>
          </w:tcPr>
          <w:p w:rsidR="000C4A21" w:rsidRPr="00AC5682" w:rsidP="00BC6C19" w14:paraId="7488B9BC" w14:textId="77777777">
            <w:pPr>
              <w:pStyle w:val="Normal6a"/>
              <w:rPr>
                <w:szCs w:val="24"/>
              </w:rPr>
            </w:pPr>
            <w:r w:rsidRPr="00AC5682">
              <w:rPr>
                <w:b/>
                <w:i/>
              </w:rPr>
              <w:t>Sal-1 ta’ Lulju 2032</w:t>
            </w:r>
            <w:r w:rsidRPr="00AC5682">
              <w:t>, il-Kummissjoni għandha tippreżenta proposta għal qafas finanzjarju pluriennali ġdid.</w:t>
            </w:r>
          </w:p>
        </w:tc>
      </w:tr>
    </w:tbl>
    <w:p w:rsidR="000C4A21" w:rsidRPr="00AC5682" w:rsidP="000C4A21" w14:paraId="09F05B41" w14:textId="77777777">
      <w:pPr>
        <w:rPr>
          <w:b/>
          <w:bCs/>
        </w:rPr>
      </w:pPr>
    </w:p>
    <w:p w:rsidR="000C4A21" w:rsidRPr="00AC5682" w:rsidP="000C4A21" w14:paraId="64E9839C" w14:textId="77777777">
      <w:pPr>
        <w:pStyle w:val="NormalHanging12a"/>
      </w:pPr>
    </w:p>
    <w:p w:rsidR="000C4A21" w:rsidRPr="00AC5682" w:rsidP="000C4A21" w14:paraId="6D6ADDF2" w14:textId="77777777">
      <w:pPr>
        <w:ind w:left="360" w:hanging="360"/>
        <w:rPr>
          <w:b/>
          <w:bCs/>
          <w:u w:val="single"/>
        </w:rPr>
      </w:pPr>
      <w:r w:rsidRPr="00AC5682">
        <w:rPr>
          <w:b/>
          <w:i/>
        </w:rPr>
        <w:t>Emendi għall-IIA</w:t>
      </w:r>
    </w:p>
    <w:p w:rsidR="000C4A21" w:rsidRPr="00AC5682" w:rsidP="000C4A21" w14:paraId="37D18ACB" w14:textId="77777777"/>
    <w:p w:rsidR="000C4A21" w:rsidRPr="00AC5682" w:rsidP="000C4A21" w14:paraId="7CC66D93" w14:textId="77777777">
      <w:pPr>
        <w:ind w:left="720" w:hanging="720"/>
        <w:jc w:val="both"/>
      </w:pPr>
      <w:r w:rsidRPr="00AC5682">
        <w:t>129.</w:t>
      </w:r>
      <w:r w:rsidRPr="00AC5682">
        <w:tab/>
        <w:t>Jisħaq li, bħala riżultat tan-negozjar u tal-adozzjoni ta’ Regolament QFP ġdid, il-proposta għal Ftehim Interistituzzjonali bejn il-Parlament Ewropew, il-Kunsill u l-Kummissjoni, dwar il-kooperazzjoni fi kwistjonijiet baġitarji u dwar il-ġestjoni finanzjarja tajba għandha tiġi mmodifikata kif ġej:</w:t>
      </w:r>
    </w:p>
    <w:p w:rsidR="000C4A21" w:rsidRPr="00AC5682" w:rsidP="000C4A21" w14:paraId="6366ACD1" w14:textId="77777777"/>
    <w:p w:rsidR="000C4A21" w:rsidRPr="00AC5682" w:rsidP="000C4A21" w14:paraId="7500B70C" w14:textId="77777777">
      <w:pPr>
        <w:pStyle w:val="AmNumberTabs"/>
        <w:keepNext/>
      </w:pPr>
      <w:r w:rsidRPr="00AC5682">
        <w:t>Modifika</w:t>
      </w:r>
      <w:r w:rsidRPr="00AC5682">
        <w:tab/>
      </w:r>
      <w:r w:rsidRPr="00AC5682">
        <w:tab/>
        <w:t>22</w:t>
      </w:r>
    </w:p>
    <w:p w:rsidR="000C4A21" w:rsidRPr="00AC5682" w:rsidP="000C4A21" w14:paraId="377B417E" w14:textId="77777777">
      <w:pPr>
        <w:pStyle w:val="NormalBold12b"/>
        <w:keepNext/>
      </w:pPr>
      <w:r w:rsidRPr="00AC5682">
        <w:t xml:space="preserve"> Proposta għal Ftehim Interistituzzjonali</w:t>
      </w:r>
    </w:p>
    <w:p w:rsidR="000C4A21" w:rsidRPr="00AC5682" w:rsidP="000C4A21" w14:paraId="0E8C5B9D" w14:textId="77777777">
      <w:pPr>
        <w:pStyle w:val="NormalBold"/>
        <w:rPr>
          <w:rStyle w:val="HideTWBExt"/>
        </w:rPr>
      </w:pPr>
      <w:r w:rsidRPr="00AC5682">
        <w:t xml:space="preserve"> Titolu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/>
      </w:tblPr>
      <w:tblGrid>
        <w:gridCol w:w="4876"/>
        <w:gridCol w:w="4876"/>
      </w:tblGrid>
      <w:tr w14:paraId="489594C5" w14:textId="77777777" w:rsidTr="00BC6C19">
        <w:tblPrEx>
          <w:tblW w:w="9752" w:type="dxa"/>
          <w:jc w:val="center"/>
          <w:tblLayout w:type="fixed"/>
          <w:tblLook w:val="0000"/>
        </w:tblPrEx>
        <w:trPr>
          <w:jc w:val="center"/>
        </w:trPr>
        <w:tc>
          <w:tcPr>
            <w:tcW w:w="9752" w:type="dxa"/>
            <w:gridSpan w:val="2"/>
          </w:tcPr>
          <w:p w:rsidR="000C4A21" w:rsidRPr="00AC5682" w:rsidP="00BC6C19" w14:paraId="39A34B89" w14:textId="77777777">
            <w:pPr>
              <w:keepNext/>
            </w:pPr>
          </w:p>
        </w:tc>
      </w:tr>
      <w:tr w14:paraId="4E0DBE9C" w14:textId="77777777" w:rsidTr="00BC6C19">
        <w:tblPrEx>
          <w:tblW w:w="9752" w:type="dxa"/>
          <w:jc w:val="center"/>
          <w:tblLayout w:type="fixed"/>
          <w:tblLook w:val="0000"/>
        </w:tblPrEx>
        <w:trPr>
          <w:jc w:val="center"/>
        </w:trPr>
        <w:tc>
          <w:tcPr>
            <w:tcW w:w="4876" w:type="dxa"/>
          </w:tcPr>
          <w:p w:rsidR="000C4A21" w:rsidRPr="00AC5682" w:rsidP="00BC6C19" w14:paraId="2D7926C7" w14:textId="77777777">
            <w:pPr>
              <w:pStyle w:val="AmColumnHeading"/>
              <w:keepNext/>
            </w:pPr>
            <w:r w:rsidRPr="00AC5682">
              <w:t>Test propost mill-Kummissjoni</w:t>
            </w:r>
          </w:p>
        </w:tc>
        <w:tc>
          <w:tcPr>
            <w:tcW w:w="4876" w:type="dxa"/>
          </w:tcPr>
          <w:p w:rsidR="000C4A21" w:rsidRPr="00AC5682" w:rsidP="00BC6C19" w14:paraId="1BD178A3" w14:textId="77777777">
            <w:pPr>
              <w:pStyle w:val="AmColumnHeading"/>
              <w:keepNext/>
            </w:pPr>
            <w:r w:rsidRPr="00AC5682">
              <w:t>Modifika</w:t>
            </w:r>
          </w:p>
        </w:tc>
      </w:tr>
      <w:tr w14:paraId="06B61DAD" w14:textId="77777777" w:rsidTr="00BC6C19">
        <w:tblPrEx>
          <w:tblW w:w="9752" w:type="dxa"/>
          <w:jc w:val="center"/>
          <w:tblLayout w:type="fixed"/>
          <w:tblLook w:val="0000"/>
        </w:tblPrEx>
        <w:trPr>
          <w:jc w:val="center"/>
        </w:trPr>
        <w:tc>
          <w:tcPr>
            <w:tcW w:w="4876" w:type="dxa"/>
          </w:tcPr>
          <w:p w:rsidR="000C4A21" w:rsidRPr="00AC5682" w:rsidP="00BC6C19" w14:paraId="005645C3" w14:textId="77777777">
            <w:pPr>
              <w:pStyle w:val="AmColumnHeading"/>
              <w:keepNext/>
              <w:jc w:val="left"/>
              <w:rPr>
                <w:i w:val="0"/>
              </w:rPr>
            </w:pPr>
            <w:r w:rsidRPr="00AC5682">
              <w:rPr>
                <w:i w:val="0"/>
              </w:rPr>
              <w:t>FTEHIM INTERISTITUZZJONALI</w:t>
            </w:r>
          </w:p>
          <w:p w:rsidR="000C4A21" w:rsidRPr="00AC5682" w:rsidP="00BC6C19" w14:paraId="08BEEA36" w14:textId="77777777">
            <w:pPr>
              <w:pStyle w:val="Normal6a"/>
              <w:rPr>
                <w:b/>
                <w:bCs/>
                <w:iCs/>
              </w:rPr>
            </w:pPr>
            <w:r w:rsidRPr="00AC5682">
              <w:t>bejn il-Parlament Ewropew, il-Kunsill tal-Unjoni Ewropea u l-Kummissjoni Ewropea</w:t>
            </w:r>
            <w:r w:rsidRPr="00AC5682">
              <w:rPr>
                <w:b/>
                <w:i/>
              </w:rPr>
              <w:t xml:space="preserve"> dwar dixxiplina baġitarja</w:t>
            </w:r>
            <w:r w:rsidRPr="00AC5682">
              <w:rPr>
                <w:rStyle w:val="Normal6Char"/>
              </w:rPr>
              <w:t>, dwar kooperazzjoni f’materji ta’ baġit u dwar ġestjoni finanzjarja tajba</w:t>
            </w:r>
          </w:p>
        </w:tc>
        <w:tc>
          <w:tcPr>
            <w:tcW w:w="4876" w:type="dxa"/>
          </w:tcPr>
          <w:p w:rsidR="000C4A21" w:rsidRPr="00AC5682" w:rsidP="00BC6C19" w14:paraId="1F2BDF14" w14:textId="77777777">
            <w:pPr>
              <w:pStyle w:val="AmColumnHeading"/>
              <w:keepNext/>
              <w:jc w:val="left"/>
              <w:rPr>
                <w:i w:val="0"/>
              </w:rPr>
            </w:pPr>
            <w:r w:rsidRPr="00AC5682">
              <w:rPr>
                <w:i w:val="0"/>
              </w:rPr>
              <w:t>FTEHIM INTERISTITUZZJONALI</w:t>
            </w:r>
          </w:p>
          <w:p w:rsidR="000C4A21" w:rsidRPr="00AC5682" w:rsidP="00BC6C19" w14:paraId="7119D2BA" w14:textId="77777777">
            <w:pPr>
              <w:pStyle w:val="AmColumnHeading"/>
              <w:keepNext/>
              <w:jc w:val="left"/>
              <w:rPr>
                <w:i w:val="0"/>
              </w:rPr>
            </w:pPr>
            <w:r w:rsidRPr="00AC5682">
              <w:rPr>
                <w:i w:val="0"/>
              </w:rPr>
              <w:t>bejn il-Parlament Ewropew, il-Kunsill tal-Unjoni Ewropea u l-Kummissjoni Ewropea, dwar kooperazzjoni f’materji baġitarji u dwar ġestjoni finanzjarja tajba</w:t>
            </w:r>
          </w:p>
        </w:tc>
      </w:tr>
    </w:tbl>
    <w:p w:rsidR="000C4A21" w:rsidRPr="00AC5682" w:rsidP="000C4A21" w14:paraId="139D2787" w14:textId="77777777">
      <w:pPr>
        <w:pStyle w:val="AmNumberTabs"/>
        <w:keepNext/>
      </w:pPr>
      <w:r w:rsidRPr="00AC5682">
        <w:t>Modifika</w:t>
      </w:r>
      <w:r w:rsidRPr="00AC5682">
        <w:tab/>
      </w:r>
      <w:r w:rsidRPr="00AC5682">
        <w:tab/>
        <w:t>23</w:t>
      </w:r>
    </w:p>
    <w:p w:rsidR="000C4A21" w:rsidRPr="00AC5682" w:rsidP="000C4A21" w14:paraId="0F0229EE" w14:textId="77777777">
      <w:pPr>
        <w:pStyle w:val="NormalBold12b"/>
        <w:keepNext/>
      </w:pPr>
      <w:r w:rsidRPr="00AC5682">
        <w:t xml:space="preserve"> Proposta għal Ftehim Interistituzzjonali</w:t>
      </w:r>
    </w:p>
    <w:p w:rsidR="000C4A21" w:rsidRPr="00AC5682" w:rsidP="000C4A21" w14:paraId="610F58AA" w14:textId="77777777">
      <w:pPr>
        <w:pStyle w:val="NormalBold"/>
        <w:rPr>
          <w:rStyle w:val="HideTWBExt"/>
        </w:rPr>
      </w:pPr>
      <w:r w:rsidRPr="00AC5682">
        <w:t xml:space="preserve"> Premessa 1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/>
      </w:tblPr>
      <w:tblGrid>
        <w:gridCol w:w="4876"/>
        <w:gridCol w:w="4876"/>
      </w:tblGrid>
      <w:tr w14:paraId="5C0F3F9A" w14:textId="77777777" w:rsidTr="00BC6C19">
        <w:tblPrEx>
          <w:tblW w:w="9752" w:type="dxa"/>
          <w:jc w:val="center"/>
          <w:tblLayout w:type="fixed"/>
          <w:tblLook w:val="0000"/>
        </w:tblPrEx>
        <w:trPr>
          <w:jc w:val="center"/>
        </w:trPr>
        <w:tc>
          <w:tcPr>
            <w:tcW w:w="9752" w:type="dxa"/>
            <w:gridSpan w:val="2"/>
          </w:tcPr>
          <w:p w:rsidR="000C4A21" w:rsidRPr="00AC5682" w:rsidP="00BC6C19" w14:paraId="24C95D5B" w14:textId="77777777">
            <w:pPr>
              <w:keepNext/>
            </w:pPr>
          </w:p>
        </w:tc>
      </w:tr>
      <w:tr w14:paraId="609CF80F" w14:textId="77777777" w:rsidTr="00BC6C19">
        <w:tblPrEx>
          <w:tblW w:w="9752" w:type="dxa"/>
          <w:jc w:val="center"/>
          <w:tblLayout w:type="fixed"/>
          <w:tblLook w:val="0000"/>
        </w:tblPrEx>
        <w:trPr>
          <w:jc w:val="center"/>
        </w:trPr>
        <w:tc>
          <w:tcPr>
            <w:tcW w:w="4876" w:type="dxa"/>
          </w:tcPr>
          <w:p w:rsidR="000C4A21" w:rsidRPr="00AC5682" w:rsidP="00BC6C19" w14:paraId="5007E517" w14:textId="77777777">
            <w:pPr>
              <w:pStyle w:val="AmColumnHeading"/>
              <w:keepNext/>
            </w:pPr>
            <w:r w:rsidRPr="00AC5682">
              <w:t>Test propost mill-Kummissjoni</w:t>
            </w:r>
          </w:p>
        </w:tc>
        <w:tc>
          <w:tcPr>
            <w:tcW w:w="4876" w:type="dxa"/>
          </w:tcPr>
          <w:p w:rsidR="000C4A21" w:rsidRPr="00AC5682" w:rsidP="00BC6C19" w14:paraId="59EC7DA5" w14:textId="77777777">
            <w:pPr>
              <w:pStyle w:val="AmColumnHeading"/>
              <w:keepNext/>
            </w:pPr>
            <w:r w:rsidRPr="00AC5682">
              <w:t>Modifika</w:t>
            </w:r>
          </w:p>
        </w:tc>
      </w:tr>
      <w:tr w14:paraId="47CAAEBC" w14:textId="77777777" w:rsidTr="00BC6C19">
        <w:tblPrEx>
          <w:tblW w:w="9752" w:type="dxa"/>
          <w:jc w:val="center"/>
          <w:tblLayout w:type="fixed"/>
          <w:tblLook w:val="0000"/>
        </w:tblPrEx>
        <w:trPr>
          <w:jc w:val="center"/>
        </w:trPr>
        <w:tc>
          <w:tcPr>
            <w:tcW w:w="4876" w:type="dxa"/>
          </w:tcPr>
          <w:p w:rsidR="000C4A21" w:rsidRPr="00AC5682" w:rsidP="00BC6C19" w14:paraId="00E53E7B" w14:textId="77777777">
            <w:pPr>
              <w:pStyle w:val="Normal6a"/>
              <w:rPr>
                <w:b/>
                <w:bCs/>
                <w:iCs/>
              </w:rPr>
            </w:pPr>
            <w:r w:rsidRPr="00AC5682">
              <w:t>1.</w:t>
            </w:r>
            <w:r w:rsidRPr="00AC5682">
              <w:tab/>
              <w:t xml:space="preserve">L-iskop ta’dan il-Ftehim, li ġie adottat skont l-Artikolu 295 tat-Trattat dwar il-Funzjonament tal-Unjoni Ewropea (TFUE), huwa li </w:t>
            </w:r>
            <w:r w:rsidRPr="00AC5682">
              <w:rPr>
                <w:b/>
                <w:i/>
              </w:rPr>
              <w:t xml:space="preserve">jimplimenta d-dixxiplina baġitarja u </w:t>
            </w:r>
            <w:r w:rsidRPr="00AC5682">
              <w:rPr>
                <w:rStyle w:val="Normal6Char"/>
              </w:rPr>
              <w:t>jtejjeb il-funzjonament tal-proċedura baġitarja annwali u l-kooperazzjoni bejn l-istituzzjonijiet dwar kwistjonijiet baġitarji kif ukoll sabiex jiżgura ġestjoni finanzjarja tajba.</w:t>
            </w:r>
          </w:p>
        </w:tc>
        <w:tc>
          <w:tcPr>
            <w:tcW w:w="4876" w:type="dxa"/>
          </w:tcPr>
          <w:p w:rsidR="000C4A21" w:rsidRPr="00AC5682" w:rsidP="00BC6C19" w14:paraId="759A9ECA" w14:textId="77777777">
            <w:pPr>
              <w:pStyle w:val="AmColumnHeading"/>
              <w:keepNext/>
              <w:jc w:val="left"/>
              <w:rPr>
                <w:i w:val="0"/>
              </w:rPr>
            </w:pPr>
            <w:r w:rsidRPr="00AC5682">
              <w:rPr>
                <w:i w:val="0"/>
              </w:rPr>
              <w:t>1.</w:t>
            </w:r>
            <w:r w:rsidRPr="00AC5682">
              <w:rPr>
                <w:i w:val="0"/>
              </w:rPr>
              <w:tab/>
              <w:t>L-iskop ta’dan il-Ftehim, li ġie adottat skont l-Artikolu 295 tat-Trattat dwar il-Funzjonament tal-Unjoni Ewropea (TFUE), huwa li jtejjeb il-funzjonament tal-proċedura baġitarja annwali u l-kooperazzjoni bejn l-istituzzjonijiet dwar kwistjonijiet baġitarji kif ukoll sabiex jiżgura ġestjoni finanzjarja tajba.</w:t>
            </w:r>
          </w:p>
        </w:tc>
      </w:tr>
    </w:tbl>
    <w:p w:rsidR="000C4A21" w:rsidRPr="00AC5682" w:rsidP="000C4A21" w14:paraId="459E3159" w14:textId="77777777"/>
    <w:p w:rsidR="000C4A21" w:rsidRPr="00AC5682" w:rsidP="000C4A21" w14:paraId="60D7EF02" w14:textId="77777777">
      <w:pPr>
        <w:pStyle w:val="AmNumberTabs"/>
        <w:keepNext/>
      </w:pPr>
      <w:r w:rsidRPr="00AC5682">
        <w:t>Modifika</w:t>
      </w:r>
      <w:r w:rsidRPr="00AC5682">
        <w:tab/>
      </w:r>
      <w:r w:rsidRPr="00AC5682">
        <w:tab/>
        <w:t>24</w:t>
      </w:r>
    </w:p>
    <w:p w:rsidR="000C4A21" w:rsidRPr="00AC5682" w:rsidP="000C4A21" w14:paraId="56F90B19" w14:textId="77777777">
      <w:pPr>
        <w:pStyle w:val="NormalBold12b"/>
        <w:keepNext/>
      </w:pPr>
      <w:r w:rsidRPr="00AC5682">
        <w:t xml:space="preserve"> Proposta għal Ftehim Interistituzzjonali</w:t>
      </w:r>
    </w:p>
    <w:p w:rsidR="000C4A21" w:rsidRPr="00AC5682" w:rsidP="000C4A21" w14:paraId="2B2BA316" w14:textId="77777777">
      <w:pPr>
        <w:pStyle w:val="NormalBold12b"/>
        <w:keepNext/>
        <w:spacing w:before="0"/>
      </w:pPr>
      <w:r w:rsidRPr="00AC5682">
        <w:t xml:space="preserve"> Parti 1</w:t>
      </w:r>
    </w:p>
    <w:p w:rsidR="000C4A21" w:rsidRPr="00AC5682" w:rsidP="000C4A21" w14:paraId="441C5723" w14:textId="77777777">
      <w:pPr>
        <w:pStyle w:val="NormalBold12b"/>
        <w:keepNext/>
        <w:spacing w:before="0"/>
      </w:pPr>
      <w:r w:rsidRPr="00AC5682">
        <w:t xml:space="preserve"> </w:t>
      </w:r>
      <w:r w:rsidRPr="00AC5682">
        <w:rPr>
          <w:b w:val="0"/>
        </w:rPr>
        <w:t>Taqsima A – punt 7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/>
      </w:tblPr>
      <w:tblGrid>
        <w:gridCol w:w="4876"/>
        <w:gridCol w:w="4876"/>
      </w:tblGrid>
      <w:tr w14:paraId="6FA6416B" w14:textId="77777777" w:rsidTr="00BC6C19">
        <w:tblPrEx>
          <w:tblW w:w="9752" w:type="dxa"/>
          <w:jc w:val="center"/>
          <w:tblLayout w:type="fixed"/>
          <w:tblLook w:val="0000"/>
        </w:tblPrEx>
        <w:trPr>
          <w:jc w:val="center"/>
        </w:trPr>
        <w:tc>
          <w:tcPr>
            <w:tcW w:w="9752" w:type="dxa"/>
            <w:gridSpan w:val="2"/>
          </w:tcPr>
          <w:p w:rsidR="000C4A21" w:rsidRPr="00AC5682" w:rsidP="00BC6C19" w14:paraId="0E47B2E2" w14:textId="77777777">
            <w:pPr>
              <w:keepNext/>
            </w:pPr>
          </w:p>
        </w:tc>
      </w:tr>
      <w:tr w14:paraId="6F34754E" w14:textId="77777777" w:rsidTr="00BC6C19">
        <w:tblPrEx>
          <w:tblW w:w="9752" w:type="dxa"/>
          <w:jc w:val="center"/>
          <w:tblLayout w:type="fixed"/>
          <w:tblLook w:val="0000"/>
        </w:tblPrEx>
        <w:trPr>
          <w:jc w:val="center"/>
        </w:trPr>
        <w:tc>
          <w:tcPr>
            <w:tcW w:w="4876" w:type="dxa"/>
          </w:tcPr>
          <w:p w:rsidR="000C4A21" w:rsidRPr="00AC5682" w:rsidP="00BC6C19" w14:paraId="5828A459" w14:textId="77777777">
            <w:pPr>
              <w:pStyle w:val="AmColumnHeading"/>
              <w:keepNext/>
            </w:pPr>
            <w:r w:rsidRPr="00AC5682">
              <w:t>Test propost mill-Kummissjoni</w:t>
            </w:r>
          </w:p>
        </w:tc>
        <w:tc>
          <w:tcPr>
            <w:tcW w:w="4876" w:type="dxa"/>
          </w:tcPr>
          <w:p w:rsidR="000C4A21" w:rsidRPr="00AC5682" w:rsidP="00BC6C19" w14:paraId="2A35DB8D" w14:textId="77777777">
            <w:pPr>
              <w:pStyle w:val="AmColumnHeading"/>
              <w:keepNext/>
            </w:pPr>
            <w:r w:rsidRPr="00AC5682">
              <w:t>Modifika</w:t>
            </w:r>
          </w:p>
        </w:tc>
      </w:tr>
      <w:tr w14:paraId="23F1159E" w14:textId="77777777" w:rsidTr="00BC6C19">
        <w:tblPrEx>
          <w:tblW w:w="9752" w:type="dxa"/>
          <w:jc w:val="center"/>
          <w:tblLayout w:type="fixed"/>
          <w:tblLook w:val="0000"/>
        </w:tblPrEx>
        <w:trPr>
          <w:jc w:val="center"/>
        </w:trPr>
        <w:tc>
          <w:tcPr>
            <w:tcW w:w="4876" w:type="dxa"/>
          </w:tcPr>
          <w:p w:rsidR="000C4A21" w:rsidRPr="00AC5682" w:rsidP="00BC6C19" w14:paraId="4A851D4F" w14:textId="77777777">
            <w:pPr>
              <w:pStyle w:val="Normal6a"/>
              <w:rPr>
                <w:b/>
                <w:bCs/>
                <w:iCs/>
              </w:rPr>
            </w:pPr>
            <w:r w:rsidRPr="00AC5682">
              <w:t>7.</w:t>
            </w:r>
            <w:r w:rsidRPr="00AC5682">
              <w:tab/>
              <w:t xml:space="preserve">F’konformità mal-Artikolu 312(5) TFUE, l-Istituzzjonijiet għandhom jieħdu kwalunkwe miżura meħtieġa biex jiffaċilitaw l-adozzjoni ta’ QFP ġdid jew reviżjoni tiegħu, f’konformità mal-proċedura leġiżlattiva speċjali msemmija fl-Artikolu 312(2) TFUE. Tali miżuri </w:t>
            </w:r>
            <w:r w:rsidRPr="00AC5682">
              <w:rPr>
                <w:b/>
                <w:i/>
              </w:rPr>
              <w:t>ser</w:t>
            </w:r>
            <w:r w:rsidRPr="00AC5682">
              <w:t xml:space="preserve"> jinkludu laqgħat regolari u skambju ta’ informazzjoni bejn il-Parlament Ewropew</w:t>
            </w:r>
            <w:r w:rsidRPr="00AC5682">
              <w:rPr>
                <w:b/>
                <w:i/>
              </w:rPr>
              <w:t xml:space="preserve"> u l-Kunsill u</w:t>
            </w:r>
            <w:r w:rsidRPr="00AC5682">
              <w:t>, fuq inizjattiva tal-Kummissjoni, laqgħat tal-Presidenti tal-istituzzjonijiet kif stabbilit fl-Artikolu 324 TFUE sabiex jippromwovu l-konsultazzjoni u r-rikonċiljazzjoni tal-</w:t>
            </w:r>
            <w:r w:rsidRPr="00AC5682">
              <w:t xml:space="preserve">pożizzjonijiet tal-Istituzzjonijiet. Meta titressaq proposta għall-QFP ġdid jew għal reviżjoni sostanzjali, l-Istituzzjonijiet </w:t>
            </w:r>
            <w:r w:rsidRPr="00AC5682">
              <w:rPr>
                <w:b/>
                <w:i/>
              </w:rPr>
              <w:t>ser</w:t>
            </w:r>
            <w:r w:rsidRPr="00AC5682">
              <w:t xml:space="preserve"> </w:t>
            </w:r>
            <w:r w:rsidRPr="00AC5682">
              <w:rPr>
                <w:rStyle w:val="Normal6Char"/>
              </w:rPr>
              <w:t>ifittxu li jistabbilixxu arranġamenti speċifiċi għall-kooperazzjoni u d-djalogu bejniethom tul il-proċedura kollha li twassal għall-adozzjoni tagħha.</w:t>
            </w:r>
          </w:p>
        </w:tc>
        <w:tc>
          <w:tcPr>
            <w:tcW w:w="4876" w:type="dxa"/>
          </w:tcPr>
          <w:p w:rsidR="000C4A21" w:rsidRPr="00AC5682" w:rsidP="00BC6C19" w14:paraId="6FC22FCC" w14:textId="77777777">
            <w:pPr>
              <w:pStyle w:val="Normal6a"/>
            </w:pPr>
            <w:r w:rsidRPr="00AC5682">
              <w:t>7.</w:t>
            </w:r>
            <w:r w:rsidRPr="00AC5682">
              <w:tab/>
              <w:t xml:space="preserve">F’konformità mal-Artikolu 312(5) TFUE, l-Istituzzjonijiet għandhom jieħdu kwalunkwe miżura meħtieġa biex jiffaċilitaw l-adozzjoni ta’ QFP ġdid jew reviżjoni tiegħu, f’konformità mal-proċedura leġiżlattiva speċjali msemmija fl-Artikolu 312(2) TFUE. Tali miżuri </w:t>
            </w:r>
            <w:r w:rsidRPr="00AC5682">
              <w:rPr>
                <w:b/>
                <w:i/>
              </w:rPr>
              <w:t>għandhom</w:t>
            </w:r>
            <w:r w:rsidRPr="00AC5682">
              <w:rPr>
                <w:rStyle w:val="Normal6Char"/>
              </w:rPr>
              <w:t xml:space="preserve"> jinkludu</w:t>
            </w:r>
            <w:r w:rsidRPr="00AC5682">
              <w:rPr>
                <w:b/>
                <w:i/>
              </w:rPr>
              <w:t>:</w:t>
            </w:r>
          </w:p>
          <w:p w:rsidR="000C4A21" w:rsidRPr="00AC5682" w:rsidP="00BC6C19" w14:paraId="07B0859F" w14:textId="77777777">
            <w:pPr>
              <w:pStyle w:val="Normal6a"/>
              <w:rPr>
                <w:b/>
                <w:bCs/>
                <w:i/>
              </w:rPr>
            </w:pPr>
            <w:r w:rsidRPr="00AC5682">
              <w:rPr>
                <w:b/>
                <w:i/>
              </w:rPr>
              <w:t>(a)</w:t>
            </w:r>
            <w:r w:rsidRPr="00AC5682">
              <w:rPr>
                <w:b/>
                <w:i/>
              </w:rPr>
              <w:tab/>
            </w:r>
            <w:r w:rsidRPr="00AC5682">
              <w:t>laqgħat regolari u skambju ta’ informazzjoni bejn il-Parlament Ewropew</w:t>
            </w:r>
            <w:r w:rsidRPr="00AC5682">
              <w:rPr>
                <w:b/>
                <w:i/>
              </w:rPr>
              <w:t xml:space="preserve">, il-Kunsill u l-Kummissjoni fil-livell politiku u tekniku matul il-proċess kollu, inkluża l-preżenza tar-rappreżentanti tal-Parlament Ewropew f’laqgħat formali u </w:t>
            </w:r>
            <w:r w:rsidRPr="00AC5682">
              <w:rPr>
                <w:b/>
                <w:i/>
              </w:rPr>
              <w:t>informali tal-Kunsill Affarijiet Ġenerali li fihom jiġi diskuss il-QFP;</w:t>
            </w:r>
          </w:p>
          <w:p w:rsidR="000C4A21" w:rsidRPr="00AC5682" w:rsidP="00BC6C19" w14:paraId="1A02D671" w14:textId="77777777">
            <w:pPr>
              <w:pStyle w:val="Normal6a"/>
              <w:rPr>
                <w:b/>
                <w:bCs/>
                <w:i/>
              </w:rPr>
            </w:pPr>
            <w:r w:rsidRPr="00AC5682">
              <w:rPr>
                <w:b/>
                <w:i/>
              </w:rPr>
              <w:t>(b)</w:t>
            </w:r>
            <w:r w:rsidRPr="00AC5682">
              <w:rPr>
                <w:b/>
                <w:i/>
              </w:rPr>
              <w:tab/>
            </w:r>
            <w:r w:rsidRPr="00AC5682">
              <w:t>fuq inizjattiva tal-Kummissjoni</w:t>
            </w:r>
            <w:r w:rsidRPr="00AC5682">
              <w:rPr>
                <w:b/>
                <w:i/>
              </w:rPr>
              <w:t>, inkluż meta jkun mitlub mill-Parlament Ewropew jew mill-Kunsill</w:t>
            </w:r>
            <w:r w:rsidRPr="00AC5682">
              <w:t xml:space="preserve">, </w:t>
            </w:r>
            <w:r w:rsidRPr="00AC5682">
              <w:rPr>
                <w:rStyle w:val="Normal6Char"/>
              </w:rPr>
              <w:t>laqgħat tal-Presidenti tal-Istituzzjonijiet kif stabbilit fl-Artikolu 324 TFUE sabiex tiġi promossa l-konsultazzjoni u r-rikonċiljazzjoni tal-pożizzjonijiet tal-Istituzzjonijiet</w:t>
            </w:r>
            <w:r w:rsidRPr="00AC5682">
              <w:rPr>
                <w:b/>
                <w:i/>
              </w:rPr>
              <w:t>;</w:t>
            </w:r>
          </w:p>
          <w:p w:rsidR="000C4A21" w:rsidRPr="00AC5682" w:rsidP="00BC6C19" w14:paraId="79E970EF" w14:textId="77777777">
            <w:pPr>
              <w:pStyle w:val="AmColumnHeading"/>
              <w:keepNext/>
              <w:jc w:val="left"/>
              <w:rPr>
                <w:b/>
                <w:bCs/>
                <w:iCs/>
              </w:rPr>
            </w:pPr>
            <w:r w:rsidRPr="00AC5682">
              <w:rPr>
                <w:b/>
              </w:rPr>
              <w:t>(c)</w:t>
            </w:r>
            <w:r w:rsidRPr="00AC5682">
              <w:rPr>
                <w:b/>
              </w:rPr>
              <w:tab/>
              <w:t xml:space="preserve">li l-Kummissjoni </w:t>
            </w:r>
            <w:r w:rsidRPr="00AC5682">
              <w:rPr>
                <w:b/>
              </w:rPr>
              <w:t>tittrażmetti</w:t>
            </w:r>
            <w:r w:rsidRPr="00AC5682">
              <w:rPr>
                <w:b/>
              </w:rPr>
              <w:t xml:space="preserve"> data u informazzjoni f’waqthom, inkluż fuq talba tal-Parlament Ewropew jew tal-Kunsill, u l-organizzazzjoni ta’ </w:t>
            </w:r>
            <w:r w:rsidRPr="00AC5682">
              <w:rPr>
                <w:b/>
              </w:rPr>
              <w:t>briefings</w:t>
            </w:r>
            <w:r w:rsidRPr="00AC5682">
              <w:rPr>
                <w:b/>
              </w:rPr>
              <w:t xml:space="preserve"> tekniċi għaż-żewġ istituzzjonijiet;</w:t>
            </w:r>
          </w:p>
          <w:p w:rsidR="000C4A21" w:rsidRPr="00AC5682" w:rsidP="00BC6C19" w14:paraId="0B9E7065" w14:textId="77777777">
            <w:pPr>
              <w:pStyle w:val="AmColumnHeading"/>
              <w:keepNext/>
              <w:jc w:val="left"/>
              <w:rPr>
                <w:b/>
                <w:bCs/>
                <w:iCs/>
              </w:rPr>
            </w:pPr>
            <w:r w:rsidRPr="00AC5682">
              <w:rPr>
                <w:b/>
              </w:rPr>
              <w:t>(d)</w:t>
            </w:r>
            <w:r w:rsidRPr="00AC5682">
              <w:rPr>
                <w:b/>
              </w:rPr>
              <w:tab/>
              <w:t xml:space="preserve">negozjati </w:t>
            </w:r>
            <w:r w:rsidRPr="00AC5682">
              <w:rPr>
                <w:b/>
              </w:rPr>
              <w:t>trilaterali</w:t>
            </w:r>
            <w:r w:rsidRPr="00AC5682">
              <w:rPr>
                <w:b/>
              </w:rPr>
              <w:t>.</w:t>
            </w:r>
          </w:p>
          <w:p w:rsidR="000C4A21" w:rsidRPr="00AC5682" w:rsidP="00BC6C19" w14:paraId="584A9800" w14:textId="77777777">
            <w:pPr>
              <w:pStyle w:val="Normal6a"/>
            </w:pPr>
            <w:r w:rsidRPr="00AC5682">
              <w:t xml:space="preserve">Meta tiġi mressqa proposta għall-QFP ġdid jew għal reviżjoni sostanzjali, l-Istituzzjonijiet </w:t>
            </w:r>
            <w:r w:rsidRPr="00AC5682">
              <w:rPr>
                <w:b/>
                <w:i/>
              </w:rPr>
              <w:t>għandhom</w:t>
            </w:r>
            <w:r w:rsidRPr="00AC5682">
              <w:t xml:space="preserve"> </w:t>
            </w:r>
            <w:r w:rsidRPr="00AC5682">
              <w:rPr>
                <w:rStyle w:val="Normal6Char"/>
              </w:rPr>
              <w:t>ifittxu li jistabbilixxu arranġamenti speċifiċi għall-kooperazzjoni u d-djalogu bejniethom tul il-proċedura kollha li twassal għall-adozzjoni tagħha</w:t>
            </w:r>
            <w:r w:rsidRPr="00AC5682">
              <w:t xml:space="preserve"> </w:t>
            </w:r>
            <w:r w:rsidRPr="00AC5682">
              <w:rPr>
                <w:b/>
                <w:i/>
              </w:rPr>
              <w:t>abbażi ta’ kalendarju propost mill-Kummissjoni, inklużi b’mod partikolari l-miżuri stabbiliti fl-ewwel subparagrafu.</w:t>
            </w:r>
          </w:p>
          <w:p w:rsidR="000C4A21" w:rsidRPr="00AC5682" w:rsidP="00BC6C19" w14:paraId="40B61283" w14:textId="77777777">
            <w:pPr>
              <w:pStyle w:val="AmColumnHeading"/>
              <w:keepNext/>
              <w:jc w:val="left"/>
              <w:rPr>
                <w:b/>
                <w:bCs/>
                <w:iCs/>
              </w:rPr>
            </w:pPr>
            <w:r w:rsidRPr="00AC5682">
              <w:rPr>
                <w:b/>
              </w:rPr>
              <w:t>Meta jkun hemm dewmien fil-kalendarju msemmi fit-tieni subparagrafu li jwassal għal riskju li ma jiġi adottat l-ebda regolament tal-Kunsill li jiddetermina qafas finanzjarju ġdid sa tmiem il-qafas finanzjarju preċedenti, il-Kummissjoni għandha tippreżenta pjan ta’ kontinġenza lill-Parlament Ewropew u lill-Kunsill.</w:t>
            </w:r>
          </w:p>
        </w:tc>
      </w:tr>
    </w:tbl>
    <w:p w:rsidR="000C4A21" w:rsidRPr="00AC5682" w:rsidP="000C4A21" w14:paraId="72D702B2" w14:textId="77777777">
      <w:pPr>
        <w:pStyle w:val="AmNumberTabs"/>
        <w:keepNext/>
      </w:pPr>
      <w:r w:rsidRPr="00AC5682">
        <w:t>Modifika</w:t>
      </w:r>
      <w:r w:rsidRPr="00AC5682">
        <w:tab/>
      </w:r>
      <w:r w:rsidRPr="00AC5682">
        <w:tab/>
        <w:t>25</w:t>
      </w:r>
    </w:p>
    <w:p w:rsidR="000C4A21" w:rsidRPr="00AC5682" w:rsidP="000C4A21" w14:paraId="3D8F5EA0" w14:textId="77777777">
      <w:pPr>
        <w:pStyle w:val="NormalBold12b"/>
        <w:keepNext/>
      </w:pPr>
      <w:r w:rsidRPr="00AC5682">
        <w:t xml:space="preserve"> Proposta għal Ftehim Interistituzzjonali</w:t>
      </w:r>
    </w:p>
    <w:p w:rsidR="000C4A21" w:rsidRPr="00AC5682" w:rsidP="000C4A21" w14:paraId="402DF29F" w14:textId="77777777">
      <w:pPr>
        <w:pStyle w:val="NormalBold12b"/>
        <w:keepNext/>
        <w:spacing w:before="0"/>
      </w:pPr>
      <w:r w:rsidRPr="00AC5682">
        <w:t xml:space="preserve"> Parti 1 </w:t>
      </w:r>
    </w:p>
    <w:p w:rsidR="000C4A21" w:rsidRPr="00AC5682" w:rsidP="000C4A21" w14:paraId="3DC19714" w14:textId="77777777">
      <w:pPr>
        <w:pStyle w:val="NormalBold12b"/>
        <w:keepNext/>
        <w:spacing w:before="0"/>
      </w:pPr>
      <w:r w:rsidRPr="00AC5682">
        <w:t xml:space="preserve"> </w:t>
      </w:r>
      <w:r w:rsidRPr="00AC5682">
        <w:rPr>
          <w:b w:val="0"/>
        </w:rPr>
        <w:t xml:space="preserve">Taqsima B – punt 9 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/>
      </w:tblPr>
      <w:tblGrid>
        <w:gridCol w:w="4876"/>
        <w:gridCol w:w="4876"/>
      </w:tblGrid>
      <w:tr w14:paraId="59BA618D" w14:textId="77777777" w:rsidTr="00BC6C19">
        <w:tblPrEx>
          <w:tblW w:w="9752" w:type="dxa"/>
          <w:jc w:val="center"/>
          <w:tblLayout w:type="fixed"/>
          <w:tblLook w:val="0000"/>
        </w:tblPrEx>
        <w:trPr>
          <w:jc w:val="center"/>
        </w:trPr>
        <w:tc>
          <w:tcPr>
            <w:tcW w:w="9752" w:type="dxa"/>
            <w:gridSpan w:val="2"/>
          </w:tcPr>
          <w:p w:rsidR="000C4A21" w:rsidRPr="00AC5682" w:rsidP="00BC6C19" w14:paraId="46CDA186" w14:textId="77777777">
            <w:pPr>
              <w:keepNext/>
            </w:pPr>
          </w:p>
        </w:tc>
      </w:tr>
      <w:tr w14:paraId="5ECA923A" w14:textId="77777777" w:rsidTr="00BC6C19">
        <w:tblPrEx>
          <w:tblW w:w="9752" w:type="dxa"/>
          <w:jc w:val="center"/>
          <w:tblLayout w:type="fixed"/>
          <w:tblLook w:val="0000"/>
        </w:tblPrEx>
        <w:trPr>
          <w:jc w:val="center"/>
        </w:trPr>
        <w:tc>
          <w:tcPr>
            <w:tcW w:w="4876" w:type="dxa"/>
          </w:tcPr>
          <w:p w:rsidR="000C4A21" w:rsidRPr="00AC5682" w:rsidP="00BC6C19" w14:paraId="5E3D5030" w14:textId="77777777">
            <w:pPr>
              <w:pStyle w:val="AmColumnHeading"/>
              <w:keepNext/>
            </w:pPr>
            <w:r w:rsidRPr="00AC5682">
              <w:t>Test propost mill-Kummissjoni</w:t>
            </w:r>
          </w:p>
        </w:tc>
        <w:tc>
          <w:tcPr>
            <w:tcW w:w="4876" w:type="dxa"/>
          </w:tcPr>
          <w:p w:rsidR="000C4A21" w:rsidRPr="00AC5682" w:rsidP="00BC6C19" w14:paraId="713A25D7" w14:textId="77777777">
            <w:pPr>
              <w:pStyle w:val="AmColumnHeading"/>
              <w:keepNext/>
            </w:pPr>
            <w:r w:rsidRPr="00AC5682">
              <w:t>Modifika</w:t>
            </w:r>
          </w:p>
        </w:tc>
      </w:tr>
      <w:tr w14:paraId="019B0F55" w14:textId="77777777" w:rsidTr="00BC6C19">
        <w:tblPrEx>
          <w:tblW w:w="9752" w:type="dxa"/>
          <w:jc w:val="center"/>
          <w:tblLayout w:type="fixed"/>
          <w:tblLook w:val="0000"/>
        </w:tblPrEx>
        <w:trPr>
          <w:jc w:val="center"/>
        </w:trPr>
        <w:tc>
          <w:tcPr>
            <w:tcW w:w="4876" w:type="dxa"/>
          </w:tcPr>
          <w:p w:rsidR="000C4A21" w:rsidRPr="00AC5682" w:rsidP="00BC6C19" w14:paraId="1C58B548" w14:textId="77777777">
            <w:pPr>
              <w:pStyle w:val="AmColumnHeading"/>
              <w:keepNext/>
              <w:rPr>
                <w:b/>
                <w:bCs/>
              </w:rPr>
            </w:pPr>
            <w:r w:rsidRPr="00AC5682">
              <w:t xml:space="preserve"> </w:t>
            </w:r>
            <w:r w:rsidRPr="00AC5682">
              <w:rPr>
                <w:b/>
              </w:rPr>
              <w:t>Strument ta’ Marġini Uniku</w:t>
            </w:r>
          </w:p>
          <w:p w:rsidR="000C4A21" w:rsidRPr="00AC5682" w:rsidP="00BC6C19" w14:paraId="122F4873" w14:textId="77777777">
            <w:pPr>
              <w:pStyle w:val="AmColumnHeading"/>
              <w:keepNext/>
              <w:jc w:val="left"/>
              <w:rPr>
                <w:b/>
                <w:bCs/>
              </w:rPr>
            </w:pPr>
            <w:r w:rsidRPr="00AC5682">
              <w:rPr>
                <w:b/>
              </w:rPr>
              <w:t>9.</w:t>
            </w:r>
            <w:r w:rsidRPr="00AC5682">
              <w:rPr>
                <w:b/>
              </w:rPr>
              <w:tab/>
              <w:t>Il-</w:t>
            </w:r>
            <w:r w:rsidRPr="00AC5682">
              <w:rPr>
                <w:b/>
              </w:rPr>
              <w:t>mobilizzazzjoni</w:t>
            </w:r>
            <w:r w:rsidRPr="00AC5682">
              <w:rPr>
                <w:b/>
              </w:rPr>
              <w:t xml:space="preserve"> tal-ammonti kollha jew parti minnhom imsemmija fl-Artikolu 7(1), il-punt (c) tar-Regolament QFP (“Marġini ta’ Kontinġenza”) għandha tiġi proposta mill-Kummissjoni wara li taċċerta li l-approprjazzjonijiet ta’ impenn jew ta’ pagament meħtieġa, skont il-każ, ma jistgħux jiġu ffinanzjati mod ieħor. Proposta bħal din tista’ ssir b’rabta mal-abbozz ta’ baġit jew mal-abbozz ta’ baġit emendatorju.</w:t>
            </w:r>
          </w:p>
          <w:p w:rsidR="000C4A21" w:rsidRPr="00AC5682" w:rsidP="00BC6C19" w14:paraId="3AFB2D95" w14:textId="77777777">
            <w:pPr>
              <w:pStyle w:val="Normal6a"/>
              <w:rPr>
                <w:i/>
                <w:iCs/>
              </w:rPr>
            </w:pPr>
            <w:r w:rsidRPr="00AC5682">
              <w:rPr>
                <w:b/>
                <w:i/>
              </w:rPr>
              <w:tab/>
              <w:t xml:space="preserve">Il-Marġini ta’ Kontinġenza jista’ jiġi </w:t>
            </w:r>
            <w:r w:rsidRPr="00AC5682">
              <w:rPr>
                <w:b/>
                <w:i/>
              </w:rPr>
              <w:t>mobilizzat</w:t>
            </w:r>
            <w:r w:rsidRPr="00AC5682">
              <w:rPr>
                <w:b/>
                <w:i/>
              </w:rPr>
              <w:t xml:space="preserve"> mill-Parlament Ewropew u mill-Kunsill fil-qafas tal-proċedura baġitarja stabbilita fl-Artikolu 314 TFUE.</w:t>
            </w:r>
          </w:p>
        </w:tc>
        <w:tc>
          <w:tcPr>
            <w:tcW w:w="4876" w:type="dxa"/>
          </w:tcPr>
          <w:p w:rsidR="000C4A21" w:rsidRPr="00AC5682" w:rsidP="00BC6C19" w14:paraId="511083BF" w14:textId="77777777">
            <w:pPr>
              <w:pStyle w:val="Normal6a"/>
              <w:rPr>
                <w:i/>
                <w:iCs/>
                <w:szCs w:val="24"/>
              </w:rPr>
            </w:pPr>
            <w:r w:rsidRPr="00AC5682">
              <w:rPr>
                <w:b/>
                <w:i/>
              </w:rPr>
              <w:t>imħassar</w:t>
            </w:r>
          </w:p>
        </w:tc>
      </w:tr>
    </w:tbl>
    <w:p w:rsidR="000C4A21" w:rsidRPr="00AC5682" w:rsidP="000C4A21" w14:paraId="34A7D44C" w14:textId="77777777"/>
    <w:p w:rsidR="000C4A21" w:rsidRPr="00AC5682" w:rsidP="000C4A21" w14:paraId="258825BA" w14:textId="77777777">
      <w:pPr>
        <w:pStyle w:val="AmNumberTabs"/>
        <w:keepNext/>
      </w:pPr>
      <w:r w:rsidRPr="00AC5682">
        <w:t>Modifika</w:t>
      </w:r>
      <w:r w:rsidRPr="00AC5682">
        <w:tab/>
      </w:r>
      <w:r w:rsidRPr="00AC5682">
        <w:tab/>
        <w:t>26</w:t>
      </w:r>
    </w:p>
    <w:p w:rsidR="000C4A21" w:rsidRPr="00AC5682" w:rsidP="000C4A21" w14:paraId="731C25CC" w14:textId="77777777">
      <w:pPr>
        <w:pStyle w:val="NormalBold12b"/>
        <w:keepNext/>
      </w:pPr>
      <w:r w:rsidRPr="00AC5682">
        <w:t xml:space="preserve"> Proposta għal Ftehim Interistituzzjonali</w:t>
      </w:r>
    </w:p>
    <w:p w:rsidR="000C4A21" w:rsidRPr="00AC5682" w:rsidP="000C4A21" w14:paraId="19E307C6" w14:textId="77777777">
      <w:pPr>
        <w:pStyle w:val="NormalBold12b"/>
        <w:keepNext/>
        <w:spacing w:before="0"/>
      </w:pPr>
      <w:r w:rsidRPr="00AC5682">
        <w:t xml:space="preserve"> Parti 1</w:t>
      </w:r>
    </w:p>
    <w:p w:rsidR="000C4A21" w:rsidRPr="00AC5682" w:rsidP="000C4A21" w14:paraId="35ADEE27" w14:textId="77777777">
      <w:pPr>
        <w:pStyle w:val="NormalBold12b"/>
        <w:keepNext/>
        <w:spacing w:before="0"/>
      </w:pPr>
      <w:r w:rsidRPr="00AC5682">
        <w:t xml:space="preserve"> </w:t>
      </w:r>
      <w:r w:rsidRPr="00AC5682">
        <w:rPr>
          <w:b w:val="0"/>
        </w:rPr>
        <w:t>Taqsima B – punt 9a (ġdid)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/>
      </w:tblPr>
      <w:tblGrid>
        <w:gridCol w:w="4876"/>
        <w:gridCol w:w="4876"/>
      </w:tblGrid>
      <w:tr w14:paraId="56C90F10" w14:textId="77777777" w:rsidTr="00BC6C19">
        <w:tblPrEx>
          <w:tblW w:w="9752" w:type="dxa"/>
          <w:jc w:val="center"/>
          <w:tblLayout w:type="fixed"/>
          <w:tblLook w:val="0000"/>
        </w:tblPrEx>
        <w:trPr>
          <w:jc w:val="center"/>
        </w:trPr>
        <w:tc>
          <w:tcPr>
            <w:tcW w:w="9752" w:type="dxa"/>
            <w:gridSpan w:val="2"/>
          </w:tcPr>
          <w:p w:rsidR="000C4A21" w:rsidRPr="00AC5682" w:rsidP="00BC6C19" w14:paraId="6C9622FC" w14:textId="77777777">
            <w:pPr>
              <w:keepNext/>
            </w:pPr>
          </w:p>
        </w:tc>
      </w:tr>
      <w:tr w14:paraId="1471D2A7" w14:textId="77777777" w:rsidTr="00BC6C19">
        <w:tblPrEx>
          <w:tblW w:w="9752" w:type="dxa"/>
          <w:jc w:val="center"/>
          <w:tblLayout w:type="fixed"/>
          <w:tblLook w:val="0000"/>
        </w:tblPrEx>
        <w:trPr>
          <w:jc w:val="center"/>
        </w:trPr>
        <w:tc>
          <w:tcPr>
            <w:tcW w:w="4876" w:type="dxa"/>
          </w:tcPr>
          <w:p w:rsidR="000C4A21" w:rsidRPr="00AC5682" w:rsidP="00BC6C19" w14:paraId="7A53B9D7" w14:textId="77777777">
            <w:pPr>
              <w:pStyle w:val="AmColumnHeading"/>
              <w:keepNext/>
            </w:pPr>
            <w:r w:rsidRPr="00AC5682">
              <w:t>Test propost mill-Kummissjoni</w:t>
            </w:r>
          </w:p>
        </w:tc>
        <w:tc>
          <w:tcPr>
            <w:tcW w:w="4876" w:type="dxa"/>
          </w:tcPr>
          <w:p w:rsidR="000C4A21" w:rsidRPr="00AC5682" w:rsidP="00BC6C19" w14:paraId="790D75EC" w14:textId="77777777">
            <w:pPr>
              <w:pStyle w:val="AmColumnHeading"/>
              <w:keepNext/>
            </w:pPr>
            <w:r w:rsidRPr="00AC5682">
              <w:t>Modifika</w:t>
            </w:r>
          </w:p>
        </w:tc>
      </w:tr>
      <w:tr w14:paraId="387897AA" w14:textId="77777777" w:rsidTr="00BC6C19">
        <w:tblPrEx>
          <w:tblW w:w="9752" w:type="dxa"/>
          <w:jc w:val="center"/>
          <w:tblLayout w:type="fixed"/>
          <w:tblLook w:val="0000"/>
        </w:tblPrEx>
        <w:trPr>
          <w:jc w:val="center"/>
        </w:trPr>
        <w:tc>
          <w:tcPr>
            <w:tcW w:w="4876" w:type="dxa"/>
          </w:tcPr>
          <w:p w:rsidR="000C4A21" w:rsidRPr="00AC5682" w:rsidP="00BC6C19" w14:paraId="6DAB0424" w14:textId="77777777">
            <w:pPr>
              <w:pStyle w:val="AmColumnHeading"/>
              <w:jc w:val="left"/>
              <w:rPr>
                <w:b/>
                <w:bCs/>
                <w:iCs/>
              </w:rPr>
            </w:pPr>
          </w:p>
        </w:tc>
        <w:tc>
          <w:tcPr>
            <w:tcW w:w="4876" w:type="dxa"/>
          </w:tcPr>
          <w:p w:rsidR="000C4A21" w:rsidRPr="00AC5682" w:rsidP="00BC6C19" w14:paraId="54CAD11D" w14:textId="77777777">
            <w:pPr>
              <w:pStyle w:val="AmColumnHeading"/>
              <w:keepNext/>
              <w:jc w:val="left"/>
              <w:rPr>
                <w:b/>
                <w:bCs/>
              </w:rPr>
            </w:pPr>
            <w:r w:rsidRPr="00AC5682">
              <w:rPr>
                <w:b/>
              </w:rPr>
              <w:t xml:space="preserve">Riżerva ta’ Solidarjetà għal Diżastri Naturali </w:t>
            </w:r>
          </w:p>
          <w:p w:rsidR="000C4A21" w:rsidRPr="00AC5682" w:rsidP="00BC6C19" w14:paraId="03C51F14" w14:textId="77777777">
            <w:pPr>
              <w:pStyle w:val="AmColumnHeading"/>
              <w:keepNext/>
              <w:jc w:val="left"/>
              <w:rPr>
                <w:b/>
                <w:bCs/>
                <w:iCs/>
              </w:rPr>
            </w:pPr>
            <w:r w:rsidRPr="00AC5682">
              <w:rPr>
                <w:b/>
              </w:rPr>
              <w:t>9a.</w:t>
            </w:r>
            <w:r w:rsidRPr="00AC5682">
              <w:rPr>
                <w:b/>
              </w:rPr>
              <w:tab/>
              <w:t xml:space="preserve">Meta l-Kummissjoni tqis li l-kundizzjonijiet </w:t>
            </w:r>
            <w:r w:rsidRPr="00AC5682">
              <w:rPr>
                <w:b/>
              </w:rPr>
              <w:t>għall-mobilizzazzjoni</w:t>
            </w:r>
            <w:r w:rsidRPr="00AC5682">
              <w:rPr>
                <w:b/>
              </w:rPr>
              <w:t xml:space="preserve"> tar-Riżerva ta’ Solidarjetà għal Diżastri Naturali jkunu ssodisfati, għandha tippreżenta proposta lill-Parlament Ewropew u lill-Kunsill għal trasferiment minn dik ir-Riżerva għal-linji baġitarji korrispondenti f’konformità mar-Regolament Finanzjarju.</w:t>
            </w:r>
          </w:p>
          <w:p w:rsidR="000C4A21" w:rsidRPr="00AC5682" w:rsidP="00BC6C19" w14:paraId="3C45F811" w14:textId="77777777">
            <w:pPr>
              <w:pStyle w:val="AmColumnHeading"/>
              <w:keepNext/>
              <w:jc w:val="left"/>
              <w:rPr>
                <w:b/>
                <w:bCs/>
                <w:iCs/>
              </w:rPr>
            </w:pPr>
            <w:r w:rsidRPr="00AC5682">
              <w:rPr>
                <w:b/>
              </w:rPr>
              <w:t xml:space="preserve">Id-deċiżjoni biex jiġu </w:t>
            </w:r>
            <w:r w:rsidRPr="00AC5682">
              <w:rPr>
                <w:b/>
              </w:rPr>
              <w:t>mobilizzati</w:t>
            </w:r>
            <w:r w:rsidRPr="00AC5682">
              <w:rPr>
                <w:b/>
              </w:rPr>
              <w:t xml:space="preserve"> ammonti skont l-Artikolu 8a, il-paragrafu 1, tar-Regolament QFP għandha tittieħed </w:t>
            </w:r>
            <w:r w:rsidRPr="00AC5682">
              <w:rPr>
                <w:b/>
              </w:rPr>
              <w:t>b’mod konġunt mill-Parlament Ewropew u mill-Kunsill fuq proposta mill-Kummissjoni.</w:t>
            </w:r>
          </w:p>
          <w:p w:rsidR="000C4A21" w:rsidRPr="00AC5682" w:rsidP="00BC6C19" w14:paraId="634A67AF" w14:textId="77777777">
            <w:pPr>
              <w:pStyle w:val="AmColumnHeading"/>
              <w:keepNext/>
              <w:jc w:val="left"/>
              <w:rPr>
                <w:b/>
                <w:bCs/>
                <w:iCs/>
              </w:rPr>
            </w:pPr>
            <w:r w:rsidRPr="00AC5682">
              <w:rPr>
                <w:b/>
              </w:rPr>
              <w:t>Qabel ma tagħmel kwalunkwe proposta għal trasferiment mir-Riżerva ta’ Solidarjetà għal Diżastri Naturali għall-assistenza, il-Kummissjoni għandha teżamina l-ambitu għar-riallokazzjoni tal-approprjazzjonijiet.</w:t>
            </w:r>
          </w:p>
        </w:tc>
      </w:tr>
    </w:tbl>
    <w:p w:rsidR="000C4A21" w:rsidRPr="00AC5682" w:rsidP="000C4A21" w14:paraId="055F2E9A" w14:textId="77777777"/>
    <w:p w:rsidR="000C4A21" w:rsidRPr="00AC5682" w:rsidP="000C4A21" w14:paraId="2F8B7541" w14:textId="77777777">
      <w:pPr>
        <w:pStyle w:val="AmNumberTabs"/>
        <w:keepNext/>
      </w:pPr>
      <w:r w:rsidRPr="00AC5682">
        <w:t>Modifika</w:t>
      </w:r>
      <w:r w:rsidRPr="00AC5682">
        <w:tab/>
      </w:r>
      <w:r w:rsidRPr="00AC5682">
        <w:tab/>
        <w:t>27</w:t>
      </w:r>
    </w:p>
    <w:p w:rsidR="000C4A21" w:rsidRPr="00AC5682" w:rsidP="000C4A21" w14:paraId="141E1801" w14:textId="77777777">
      <w:pPr>
        <w:pStyle w:val="NormalBold12b"/>
        <w:keepNext/>
      </w:pPr>
      <w:r w:rsidRPr="00AC5682">
        <w:t xml:space="preserve"> Proposta għal Ftehim Interistituzzjonali</w:t>
      </w:r>
    </w:p>
    <w:p w:rsidR="000C4A21" w:rsidRPr="00AC5682" w:rsidP="000C4A21" w14:paraId="618BAC96" w14:textId="77777777">
      <w:pPr>
        <w:pStyle w:val="NormalBold12b"/>
        <w:keepNext/>
        <w:spacing w:before="0"/>
      </w:pPr>
      <w:r w:rsidRPr="00AC5682">
        <w:t xml:space="preserve"> Parti 2</w:t>
      </w:r>
    </w:p>
    <w:p w:rsidR="000C4A21" w:rsidRPr="00AC5682" w:rsidP="000C4A21" w14:paraId="4668E89C" w14:textId="77777777">
      <w:pPr>
        <w:pStyle w:val="NormalBold12b"/>
        <w:keepNext/>
        <w:spacing w:before="0"/>
      </w:pPr>
      <w:r w:rsidRPr="00AC5682">
        <w:t xml:space="preserve"> </w:t>
      </w:r>
      <w:r w:rsidRPr="00AC5682">
        <w:rPr>
          <w:b w:val="0"/>
        </w:rPr>
        <w:t xml:space="preserve">Taqsima A – punt 10 </w:t>
      </w:r>
      <w:r w:rsidRPr="00AC5682">
        <w:t>–</w:t>
      </w:r>
      <w:r w:rsidRPr="00AC5682">
        <w:rPr>
          <w:b w:val="0"/>
        </w:rPr>
        <w:t xml:space="preserve"> </w:t>
      </w:r>
      <w:r w:rsidRPr="00AC5682">
        <w:rPr>
          <w:b w:val="0"/>
        </w:rPr>
        <w:t>subparagrafi</w:t>
      </w:r>
      <w:r w:rsidRPr="00AC5682">
        <w:rPr>
          <w:b w:val="0"/>
        </w:rPr>
        <w:t xml:space="preserve"> 2 u 3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/>
      </w:tblPr>
      <w:tblGrid>
        <w:gridCol w:w="4876"/>
        <w:gridCol w:w="4876"/>
      </w:tblGrid>
      <w:tr w14:paraId="2977E530" w14:textId="77777777" w:rsidTr="00BC6C19">
        <w:tblPrEx>
          <w:tblW w:w="9752" w:type="dxa"/>
          <w:jc w:val="center"/>
          <w:tblLayout w:type="fixed"/>
          <w:tblLook w:val="0000"/>
        </w:tblPrEx>
        <w:trPr>
          <w:jc w:val="center"/>
        </w:trPr>
        <w:tc>
          <w:tcPr>
            <w:tcW w:w="9752" w:type="dxa"/>
            <w:gridSpan w:val="2"/>
          </w:tcPr>
          <w:p w:rsidR="000C4A21" w:rsidRPr="00AC5682" w:rsidP="00BC6C19" w14:paraId="41B074A6" w14:textId="77777777">
            <w:pPr>
              <w:keepNext/>
            </w:pPr>
          </w:p>
        </w:tc>
      </w:tr>
      <w:tr w14:paraId="5595ED75" w14:textId="77777777" w:rsidTr="00BC6C19">
        <w:tblPrEx>
          <w:tblW w:w="9752" w:type="dxa"/>
          <w:jc w:val="center"/>
          <w:tblLayout w:type="fixed"/>
          <w:tblLook w:val="0000"/>
        </w:tblPrEx>
        <w:trPr>
          <w:jc w:val="center"/>
        </w:trPr>
        <w:tc>
          <w:tcPr>
            <w:tcW w:w="4876" w:type="dxa"/>
          </w:tcPr>
          <w:p w:rsidR="000C4A21" w:rsidRPr="00AC5682" w:rsidP="00BC6C19" w14:paraId="77A036F4" w14:textId="77777777">
            <w:pPr>
              <w:pStyle w:val="AmColumnHeading"/>
              <w:keepNext/>
            </w:pPr>
            <w:r w:rsidRPr="00AC5682">
              <w:t>Test propost mill-Kummissjoni</w:t>
            </w:r>
          </w:p>
        </w:tc>
        <w:tc>
          <w:tcPr>
            <w:tcW w:w="4876" w:type="dxa"/>
          </w:tcPr>
          <w:p w:rsidR="000C4A21" w:rsidRPr="00AC5682" w:rsidP="00BC6C19" w14:paraId="58692AA5" w14:textId="77777777">
            <w:pPr>
              <w:pStyle w:val="AmColumnHeading"/>
              <w:keepNext/>
            </w:pPr>
            <w:r w:rsidRPr="00AC5682">
              <w:t>Modifika</w:t>
            </w:r>
          </w:p>
        </w:tc>
      </w:tr>
      <w:tr w14:paraId="1340E23B" w14:textId="77777777" w:rsidTr="00BC6C19">
        <w:tblPrEx>
          <w:tblW w:w="9752" w:type="dxa"/>
          <w:jc w:val="center"/>
          <w:tblLayout w:type="fixed"/>
          <w:tblLook w:val="0000"/>
        </w:tblPrEx>
        <w:trPr>
          <w:jc w:val="center"/>
        </w:trPr>
        <w:tc>
          <w:tcPr>
            <w:tcW w:w="4876" w:type="dxa"/>
          </w:tcPr>
          <w:p w:rsidR="000C4A21" w:rsidRPr="00AC5682" w:rsidP="00BC6C19" w14:paraId="73C38275" w14:textId="77777777">
            <w:pPr>
              <w:pStyle w:val="Normal6a"/>
              <w:rPr>
                <w:rStyle w:val="Normal6Char"/>
              </w:rPr>
            </w:pPr>
            <w:r w:rsidRPr="00AC5682">
              <w:t xml:space="preserve">Il-Parlament Ewropew u l-Kunsill, u l-Kummissjoni meta tħejji l-abbozz ta’ baġit, </w:t>
            </w:r>
            <w:r w:rsidRPr="00AC5682">
              <w:t>jimpenjaw</w:t>
            </w:r>
            <w:r w:rsidRPr="00AC5682">
              <w:t xml:space="preserve"> ruħhom li ma </w:t>
            </w:r>
            <w:r w:rsidRPr="00AC5682">
              <w:t>jitbegħdux</w:t>
            </w:r>
            <w:r w:rsidRPr="00AC5682">
              <w:t xml:space="preserve"> b’aktar minn </w:t>
            </w:r>
            <w:r w:rsidRPr="00AC5682">
              <w:rPr>
                <w:b/>
                <w:i/>
              </w:rPr>
              <w:t>20</w:t>
            </w:r>
            <w:r w:rsidRPr="00AC5682">
              <w:rPr>
                <w:rStyle w:val="Normal6Char"/>
              </w:rPr>
              <w:t xml:space="preserve"> % minn dak l-ammont għat-tul kollu tal-programm jew tal-istrument ikkonċernat, sakemm ma </w:t>
            </w:r>
            <w:r w:rsidRPr="00AC5682">
              <w:rPr>
                <w:rStyle w:val="Normal6Char"/>
              </w:rPr>
              <w:t>jirriżultawx</w:t>
            </w:r>
            <w:r w:rsidRPr="00AC5682">
              <w:rPr>
                <w:rStyle w:val="Normal6Char"/>
              </w:rPr>
              <w:t xml:space="preserve"> ċirkostanzi ġodda ġustifikati, inklużi dawk marbuta ma’ prijoritajiet ta’ politika tal-Unjoni, filwaqt li jitqiesu r-riżultati miksuba mill-implimentazzjoni tal-programm u tal-istrumenti.</w:t>
            </w:r>
          </w:p>
          <w:p w:rsidR="000C4A21" w:rsidRPr="00AC5682" w:rsidP="00BC6C19" w14:paraId="2E70C45B" w14:textId="77777777">
            <w:pPr>
              <w:pStyle w:val="AmColumnHeading"/>
              <w:keepNext/>
              <w:jc w:val="left"/>
              <w:rPr>
                <w:i w:val="0"/>
                <w:iCs/>
              </w:rPr>
            </w:pPr>
          </w:p>
          <w:p w:rsidR="000C4A21" w:rsidRPr="00AC5682" w:rsidP="00BC6C19" w14:paraId="3729A8A8" w14:textId="77777777">
            <w:pPr>
              <w:pStyle w:val="AmColumnHeading"/>
              <w:keepNext/>
              <w:spacing w:before="240"/>
              <w:jc w:val="left"/>
              <w:rPr>
                <w:i w:val="0"/>
                <w:iCs/>
              </w:rPr>
            </w:pPr>
          </w:p>
          <w:p w:rsidR="000C4A21" w:rsidRPr="00AC5682" w:rsidP="00BC6C19" w14:paraId="54380774" w14:textId="77777777">
            <w:pPr>
              <w:pStyle w:val="AmColumnHeading"/>
              <w:keepNext/>
              <w:spacing w:before="240" w:after="120"/>
              <w:jc w:val="left"/>
              <w:rPr>
                <w:i w:val="0"/>
                <w:iCs/>
              </w:rPr>
            </w:pPr>
          </w:p>
          <w:p w:rsidR="000C4A21" w:rsidRPr="00AC5682" w:rsidP="00BC6C19" w14:paraId="0482BF7E" w14:textId="77777777">
            <w:pPr>
              <w:pStyle w:val="Normal6a"/>
              <w:rPr>
                <w:b/>
                <w:bCs/>
                <w:iCs/>
              </w:rPr>
            </w:pPr>
            <w:r w:rsidRPr="00AC5682">
              <w:t xml:space="preserve">Dan il-punt </w:t>
            </w:r>
            <w:r w:rsidRPr="00AC5682">
              <w:rPr>
                <w:b/>
                <w:i/>
              </w:rPr>
              <w:t>ma japplikax</w:t>
            </w:r>
            <w:r w:rsidRPr="00AC5682">
              <w:t xml:space="preserve"> </w:t>
            </w:r>
            <w:r w:rsidRPr="00AC5682">
              <w:rPr>
                <w:rStyle w:val="Normal6Char"/>
              </w:rPr>
              <w:t>għal approprjazzjonijiet allokati minn qabel għal kull Stat Membru skont ir-Regolament [(UE) XXXX/XX] [Fond għas-Sħubijiet Nazzjonali u Reġjonali].</w:t>
            </w:r>
          </w:p>
        </w:tc>
        <w:tc>
          <w:tcPr>
            <w:tcW w:w="4876" w:type="dxa"/>
          </w:tcPr>
          <w:p w:rsidR="000C4A21" w:rsidRPr="00AC5682" w:rsidP="00BC6C19" w14:paraId="26F8E9CA" w14:textId="77777777">
            <w:pPr>
              <w:pStyle w:val="Normal6a"/>
            </w:pPr>
            <w:r w:rsidRPr="00AC5682">
              <w:t xml:space="preserve">Il-Parlament Ewropew u l-Kunsill, u l-Kummissjoni meta tħejji l-abbozz ta’ baġit, </w:t>
            </w:r>
            <w:r w:rsidRPr="00AC5682">
              <w:t>jimpenjaw</w:t>
            </w:r>
            <w:r w:rsidRPr="00AC5682">
              <w:t xml:space="preserve"> ruħhom li ma </w:t>
            </w:r>
            <w:r w:rsidRPr="00AC5682">
              <w:t>jitbegħdux</w:t>
            </w:r>
            <w:r w:rsidRPr="00AC5682">
              <w:t xml:space="preserve"> b’aktar minn </w:t>
            </w:r>
            <w:r w:rsidRPr="00AC5682">
              <w:rPr>
                <w:b/>
                <w:i/>
              </w:rPr>
              <w:t>5</w:t>
            </w:r>
            <w:r w:rsidRPr="00AC5682">
              <w:t xml:space="preserve"> % minn dak l-ammont għat-tul kollu tal-programm jew tal-istrument ikkonċernat, sakemm ma </w:t>
            </w:r>
            <w:r w:rsidRPr="00AC5682">
              <w:t>jirriżultawx</w:t>
            </w:r>
            <w:r w:rsidRPr="00AC5682">
              <w:t xml:space="preserve"> ċirkostanzi ġodda ġustifikati, inklużi dawk marbuta ma’ prijoritajiet ta’ politika tal-Unjoni, filwaqt li jitqiesu r-riżultati miksuba mill-implimentazzjoni tal-programm u tal-istrumenti </w:t>
            </w:r>
            <w:r w:rsidRPr="00AC5682">
              <w:rPr>
                <w:b/>
                <w:i/>
              </w:rPr>
              <w:t xml:space="preserve">Kwalunkwe żieda li tirriżulta minn tali varjazzjoni għandha tibqa’ taħt il-limitu massimu eżistenti </w:t>
            </w:r>
            <w:r w:rsidRPr="00AC5682">
              <w:rPr>
                <w:b/>
                <w:i/>
              </w:rPr>
              <w:t>għall-intestatura</w:t>
            </w:r>
            <w:r w:rsidRPr="00AC5682">
              <w:rPr>
                <w:b/>
                <w:i/>
              </w:rPr>
              <w:t xml:space="preserve"> </w:t>
            </w:r>
            <w:r w:rsidRPr="00AC5682">
              <w:rPr>
                <w:b/>
                <w:i/>
              </w:rPr>
              <w:t>kkonċernata</w:t>
            </w:r>
            <w:r w:rsidRPr="00AC5682">
              <w:rPr>
                <w:b/>
                <w:i/>
              </w:rPr>
              <w:t>, mingħajr preġudizzju għall-użu tal-istrumenti msemmija fir-Regolament QFP u f’dan il-Ftehim.</w:t>
            </w:r>
          </w:p>
          <w:p w:rsidR="000C4A21" w:rsidRPr="00AC5682" w:rsidP="00BC6C19" w14:paraId="362DB9E2" w14:textId="77777777">
            <w:pPr>
              <w:pStyle w:val="Normal6a"/>
            </w:pPr>
            <w:r w:rsidRPr="00AC5682">
              <w:t xml:space="preserve">Dan il-punt </w:t>
            </w:r>
            <w:r w:rsidRPr="00AC5682">
              <w:rPr>
                <w:b/>
                <w:i/>
              </w:rPr>
              <w:t>ma għandux japplika</w:t>
            </w:r>
            <w:r w:rsidRPr="00AC5682">
              <w:rPr>
                <w:rStyle w:val="Normal6Char"/>
              </w:rPr>
              <w:t xml:space="preserve"> għal approprjazzjonijiet allokati minn qabel għal kull Stat Membru skont ir-Regolament [(UE) XXXX/XX] [Fond għas-Sħubijiet Nazzjonali u Reġjonali].</w:t>
            </w:r>
          </w:p>
        </w:tc>
      </w:tr>
    </w:tbl>
    <w:p w:rsidR="000C4A21" w:rsidRPr="00AC5682" w:rsidP="000C4A21" w14:paraId="3B339DB8" w14:textId="77777777">
      <w:pPr>
        <w:pStyle w:val="AmNumberTabs"/>
        <w:keepNext/>
      </w:pPr>
      <w:r w:rsidRPr="00AC5682">
        <w:t>Modifika</w:t>
      </w:r>
      <w:r w:rsidRPr="00AC5682">
        <w:tab/>
      </w:r>
      <w:r w:rsidRPr="00AC5682">
        <w:tab/>
        <w:t>28</w:t>
      </w:r>
    </w:p>
    <w:p w:rsidR="000C4A21" w:rsidRPr="00AC5682" w:rsidP="000C4A21" w14:paraId="46365CBB" w14:textId="77777777">
      <w:pPr>
        <w:pStyle w:val="NormalBold12b"/>
        <w:keepNext/>
      </w:pPr>
      <w:r w:rsidRPr="00AC5682">
        <w:t xml:space="preserve"> Proposta għal Ftehim Interistituzzjonali</w:t>
      </w:r>
    </w:p>
    <w:p w:rsidR="000C4A21" w:rsidRPr="00AC5682" w:rsidP="000C4A21" w14:paraId="2E905750" w14:textId="77777777">
      <w:pPr>
        <w:pStyle w:val="NormalBold12b"/>
        <w:keepNext/>
        <w:spacing w:before="0"/>
      </w:pPr>
      <w:r w:rsidRPr="00AC5682">
        <w:t xml:space="preserve"> Parti 2</w:t>
      </w:r>
    </w:p>
    <w:p w:rsidR="000C4A21" w:rsidRPr="00AC5682" w:rsidP="000C4A21" w14:paraId="727268AF" w14:textId="77777777">
      <w:pPr>
        <w:pStyle w:val="NormalBold12b"/>
        <w:keepNext/>
        <w:spacing w:before="0"/>
      </w:pPr>
      <w:r w:rsidRPr="00AC5682">
        <w:t xml:space="preserve"> </w:t>
      </w:r>
      <w:r w:rsidRPr="00AC5682">
        <w:rPr>
          <w:b w:val="0"/>
        </w:rPr>
        <w:t xml:space="preserve">Taqsima A – punt 11 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/>
      </w:tblPr>
      <w:tblGrid>
        <w:gridCol w:w="4876"/>
        <w:gridCol w:w="4876"/>
      </w:tblGrid>
      <w:tr w14:paraId="324BA5C5" w14:textId="77777777" w:rsidTr="00BC6C19">
        <w:tblPrEx>
          <w:tblW w:w="9752" w:type="dxa"/>
          <w:jc w:val="center"/>
          <w:tblLayout w:type="fixed"/>
          <w:tblLook w:val="0000"/>
        </w:tblPrEx>
        <w:trPr>
          <w:jc w:val="center"/>
        </w:trPr>
        <w:tc>
          <w:tcPr>
            <w:tcW w:w="9752" w:type="dxa"/>
            <w:gridSpan w:val="2"/>
          </w:tcPr>
          <w:p w:rsidR="000C4A21" w:rsidRPr="00AC5682" w:rsidP="00BC6C19" w14:paraId="2A26EC80" w14:textId="77777777">
            <w:pPr>
              <w:keepNext/>
            </w:pPr>
          </w:p>
        </w:tc>
      </w:tr>
      <w:tr w14:paraId="29213693" w14:textId="77777777" w:rsidTr="00BC6C19">
        <w:tblPrEx>
          <w:tblW w:w="9752" w:type="dxa"/>
          <w:jc w:val="center"/>
          <w:tblLayout w:type="fixed"/>
          <w:tblLook w:val="0000"/>
        </w:tblPrEx>
        <w:trPr>
          <w:jc w:val="center"/>
        </w:trPr>
        <w:tc>
          <w:tcPr>
            <w:tcW w:w="4876" w:type="dxa"/>
          </w:tcPr>
          <w:p w:rsidR="000C4A21" w:rsidRPr="00AC5682" w:rsidP="00BC6C19" w14:paraId="1B23440B" w14:textId="77777777">
            <w:pPr>
              <w:pStyle w:val="AmColumnHeading"/>
              <w:keepNext/>
            </w:pPr>
            <w:r w:rsidRPr="00AC5682">
              <w:t>Test propost mill-Kummissjoni</w:t>
            </w:r>
          </w:p>
        </w:tc>
        <w:tc>
          <w:tcPr>
            <w:tcW w:w="4876" w:type="dxa"/>
          </w:tcPr>
          <w:p w:rsidR="000C4A21" w:rsidRPr="00AC5682" w:rsidP="00BC6C19" w14:paraId="32F62CCB" w14:textId="77777777">
            <w:pPr>
              <w:pStyle w:val="Normal6a"/>
              <w:rPr>
                <w:i/>
              </w:rPr>
            </w:pPr>
            <w:r w:rsidRPr="00AC5682">
              <w:t>Modifika</w:t>
            </w:r>
          </w:p>
        </w:tc>
      </w:tr>
      <w:tr w14:paraId="470506E5" w14:textId="77777777" w:rsidTr="00BC6C19">
        <w:tblPrEx>
          <w:tblW w:w="9752" w:type="dxa"/>
          <w:jc w:val="center"/>
          <w:tblLayout w:type="fixed"/>
          <w:tblLook w:val="0000"/>
        </w:tblPrEx>
        <w:trPr>
          <w:jc w:val="center"/>
        </w:trPr>
        <w:tc>
          <w:tcPr>
            <w:tcW w:w="4876" w:type="dxa"/>
          </w:tcPr>
          <w:p w:rsidR="000C4A21" w:rsidRPr="00AC5682" w:rsidP="00BC6C19" w14:paraId="7A375C2C" w14:textId="77777777">
            <w:pPr>
              <w:pStyle w:val="Normal6a"/>
              <w:rPr>
                <w:rStyle w:val="Normal6Char"/>
              </w:rPr>
            </w:pPr>
            <w:r w:rsidRPr="00AC5682">
              <w:t>11.</w:t>
            </w:r>
            <w:r w:rsidRPr="00AC5682">
              <w:tab/>
              <w:t xml:space="preserve">Sabiex tipprovdi previżjonijiet preċiżi u affidabbli tal-implikazzjonijiet baġitarji tal-atti bażiċi skont it-tifsira tal-Artikolu 2(4) tar-Regolament Finanzjarju u tal-proposti leġiżlattivi pendenti, il-Kummissjoni għandha </w:t>
            </w:r>
            <w:r w:rsidRPr="00AC5682">
              <w:t>tehmeż</w:t>
            </w:r>
            <w:r w:rsidRPr="00AC5682">
              <w:t xml:space="preserve"> mal-abbozz ta’ baġit ipprogrammar finanzjarju indikattiv komplut </w:t>
            </w:r>
            <w:r w:rsidRPr="00AC5682">
              <w:rPr>
                <w:b/>
                <w:bCs/>
                <w:i/>
                <w:iCs/>
              </w:rPr>
              <w:t>għall-intestaturi</w:t>
            </w:r>
            <w:r w:rsidRPr="00AC5682">
              <w:t xml:space="preserve"> 2 u 3 tal-QFP. Dak l-ipprogrammar, strutturat skont l-</w:t>
            </w:r>
            <w:r w:rsidRPr="00AC5682">
              <w:t>intestatura</w:t>
            </w:r>
            <w:r w:rsidRPr="00AC5682">
              <w:t>, il-qasam ta’ politika u l-linja baġitarja, għandu jidentifika:</w:t>
            </w:r>
          </w:p>
          <w:p w:rsidR="000C4A21" w:rsidRPr="00AC5682" w:rsidP="00BC6C19" w14:paraId="38D7FBB8" w14:textId="77777777">
            <w:pPr>
              <w:pStyle w:val="AmColumnHeading"/>
              <w:jc w:val="left"/>
              <w:rPr>
                <w:i w:val="0"/>
                <w:iCs/>
              </w:rPr>
            </w:pPr>
          </w:p>
          <w:p w:rsidR="000C4A21" w:rsidRPr="00AC5682" w:rsidP="00BC6C19" w14:paraId="50E0A5DF" w14:textId="77777777">
            <w:pPr>
              <w:pStyle w:val="AmColumnHeading"/>
              <w:jc w:val="left"/>
              <w:rPr>
                <w:i w:val="0"/>
                <w:iCs/>
              </w:rPr>
            </w:pPr>
            <w:r w:rsidRPr="00AC5682">
              <w:rPr>
                <w:i w:val="0"/>
              </w:rPr>
              <w:t xml:space="preserve">(a) l-atti bażiċi, b’distinzjoni bejn programmi pluriennali, atti legali li jistabbilixxu jew </w:t>
            </w:r>
            <w:r w:rsidRPr="00AC5682">
              <w:rPr>
                <w:i w:val="0"/>
              </w:rPr>
              <w:t>jinkarigaw</w:t>
            </w:r>
            <w:r w:rsidRPr="00AC5682">
              <w:rPr>
                <w:i w:val="0"/>
              </w:rPr>
              <w:t xml:space="preserve"> b’</w:t>
            </w:r>
            <w:r w:rsidRPr="00AC5682">
              <w:rPr>
                <w:i w:val="0"/>
              </w:rPr>
              <w:t>kompiti</w:t>
            </w:r>
            <w:r w:rsidRPr="00AC5682">
              <w:rPr>
                <w:i w:val="0"/>
              </w:rPr>
              <w:t xml:space="preserve"> lil aġenziji </w:t>
            </w:r>
            <w:r w:rsidRPr="00AC5682">
              <w:rPr>
                <w:i w:val="0"/>
              </w:rPr>
              <w:t>deċentralizzati</w:t>
            </w:r>
            <w:r w:rsidRPr="00AC5682">
              <w:rPr>
                <w:i w:val="0"/>
              </w:rPr>
              <w:t>, u azzjonijiet annwali:</w:t>
            </w:r>
          </w:p>
          <w:p w:rsidR="000C4A21" w:rsidRPr="00AC5682" w:rsidP="00BC6C19" w14:paraId="554848A8" w14:textId="77777777">
            <w:pPr>
              <w:pStyle w:val="Normal6a"/>
              <w:rPr>
                <w:i/>
              </w:rPr>
            </w:pPr>
            <w:r w:rsidRPr="00AC5682">
              <w:t xml:space="preserve">(1) għal programmi pluriennali, il-Kummissjoni għandha tindika l-proċedura li </w:t>
            </w:r>
            <w:r w:rsidRPr="00AC5682">
              <w:t>skontha</w:t>
            </w:r>
            <w:r w:rsidRPr="00AC5682">
              <w:t xml:space="preserve"> jkunu ġew adottati, it-tul tal-proċedura, il-pakkett finanzjarju indikattiv totali u s-sehem allokat għan-nefqa amministrattiva;</w:t>
            </w:r>
          </w:p>
          <w:p w:rsidR="000C4A21" w:rsidRPr="00AC5682" w:rsidP="00BC6C19" w14:paraId="51183D68" w14:textId="77777777">
            <w:pPr>
              <w:pStyle w:val="Normal6a"/>
              <w:rPr>
                <w:i/>
              </w:rPr>
            </w:pPr>
            <w:r w:rsidRPr="00AC5682">
              <w:t xml:space="preserve">(2) għal atti legali li jistabbilixxu jew jafdaw kompiti ġodda lil aġenziji </w:t>
            </w:r>
            <w:r w:rsidRPr="00AC5682">
              <w:t>deċentralizzati</w:t>
            </w:r>
            <w:r w:rsidRPr="00AC5682">
              <w:t>, il-Kummissjoni għandha tindika l-bażi legali li taħtha ġew adottati u tipprovdi stimi pluriennali;</w:t>
            </w:r>
          </w:p>
          <w:p w:rsidR="000C4A21" w:rsidRPr="00AC5682" w:rsidP="00BC6C19" w14:paraId="29F89999" w14:textId="77777777">
            <w:pPr>
              <w:pStyle w:val="Normal6a"/>
              <w:rPr>
                <w:rStyle w:val="Normal6Char"/>
              </w:rPr>
            </w:pPr>
            <w:r w:rsidRPr="00AC5682">
              <w:t>(3) għal azzjonijiet annwali (relatati ma’ proġetti pilota, azzjonijiet preparatorji) u azzjonijiet iffinanzjati skont il-prerogattivi tal-Kummissjoni, il-Kummissjoni għandha  tipprovdi estimi pluriennali;</w:t>
            </w:r>
          </w:p>
          <w:p w:rsidR="000C4A21" w:rsidRPr="00AC5682" w:rsidP="00BC6C19" w14:paraId="41293BC1" w14:textId="77777777">
            <w:pPr>
              <w:pStyle w:val="AmColumnHeading"/>
              <w:jc w:val="left"/>
              <w:rPr>
                <w:i w:val="0"/>
                <w:iCs/>
              </w:rPr>
            </w:pPr>
            <w:r w:rsidRPr="00AC5682">
              <w:rPr>
                <w:i w:val="0"/>
              </w:rPr>
              <w:t xml:space="preserve">(b) proposti leġiżlattivi pendenti mill-Kummissjoni bl-aħħar aġġornament dwar l-impatt </w:t>
            </w:r>
            <w:r w:rsidRPr="00AC5682">
              <w:rPr>
                <w:i w:val="0"/>
              </w:rPr>
              <w:t>baġitarju</w:t>
            </w:r>
            <w:r w:rsidRPr="00AC5682">
              <w:rPr>
                <w:i w:val="0"/>
              </w:rPr>
              <w:t xml:space="preserve"> potenzjali tagħhom inkluż, fejn meħtieġ, il-ħtieġa relatata għar-riprogrammazzjoni f’każ ta’ adozzjoni.</w:t>
            </w:r>
          </w:p>
          <w:p w:rsidR="000C4A21" w:rsidRPr="00AC5682" w:rsidP="00BC6C19" w14:paraId="65E6254A" w14:textId="77777777">
            <w:pPr>
              <w:pStyle w:val="AmColumnHeading"/>
              <w:jc w:val="left"/>
              <w:rPr>
                <w:i w:val="0"/>
                <w:iCs/>
              </w:rPr>
            </w:pPr>
          </w:p>
          <w:p w:rsidR="000C4A21" w:rsidRPr="00AC5682" w:rsidP="00BC6C19" w14:paraId="49318157" w14:textId="77777777">
            <w:pPr>
              <w:pStyle w:val="AmColumnHeading"/>
              <w:jc w:val="left"/>
              <w:rPr>
                <w:i w:val="0"/>
                <w:iCs/>
              </w:rPr>
            </w:pPr>
          </w:p>
          <w:p w:rsidR="000C4A21" w:rsidRPr="00AC5682" w:rsidP="00BC6C19" w14:paraId="0B3BD14F" w14:textId="77777777">
            <w:pPr>
              <w:pStyle w:val="AmColumnHeading"/>
              <w:spacing w:after="360"/>
              <w:jc w:val="left"/>
              <w:rPr>
                <w:i w:val="0"/>
                <w:iCs/>
              </w:rPr>
            </w:pPr>
            <w:r w:rsidRPr="00AC5682">
              <w:rPr>
                <w:i w:val="0"/>
              </w:rPr>
              <w:t>L-ipprogrammar finanzjarju indikattiv għandu juri b’mod trasparenti r-riżervi mhux allokati u “miżuri” fi ħdan il-programmi pluriennali.</w:t>
            </w:r>
          </w:p>
          <w:p w:rsidR="000C4A21" w:rsidRPr="00AC5682" w:rsidP="00BC6C19" w14:paraId="10D969FE" w14:textId="77777777">
            <w:pPr>
              <w:pStyle w:val="Normal6a"/>
              <w:rPr>
                <w:rStyle w:val="Normal6Char"/>
              </w:rPr>
            </w:pPr>
            <w:r w:rsidRPr="00AC5682">
              <w:t xml:space="preserve">Il-Kummissjoni għandha </w:t>
            </w:r>
            <w:r w:rsidRPr="00AC5682">
              <w:rPr>
                <w:b/>
                <w:bCs/>
                <w:i/>
                <w:iCs/>
              </w:rPr>
              <w:t xml:space="preserve">tqis modi ta’ </w:t>
            </w:r>
            <w:r w:rsidRPr="00AC5682">
              <w:rPr>
                <w:b/>
                <w:bCs/>
                <w:i/>
                <w:iCs/>
              </w:rPr>
              <w:t>kontroreferenzjar</w:t>
            </w:r>
            <w:r w:rsidRPr="00AC5682">
              <w:t xml:space="preserve"> tal-ipprogrammar finanzjarju mal-ipprogrammar leġiżlattiv tagħha biex tipprovdi previżjonijiet aktar preċiż u affidabbli. Għal kull proposta leġiżlattiva, il-Kummissjoni għandha tindika jekk hijiex inkluża fl-ipprogrammar ikkomunikat fiż-żmien meta tressaq l-abbozz ta’ baġit jew wara l-adozzjoni finali tal-baġit. Il-Kummissjoni għandha tinforma lill-Parlament Ewropew u lill-Kunsill b’mod partikolari:</w:t>
            </w:r>
          </w:p>
          <w:p w:rsidR="000C4A21" w:rsidRPr="00AC5682" w:rsidP="00BC6C19" w14:paraId="7FC3E1C7" w14:textId="77777777">
            <w:pPr>
              <w:pStyle w:val="AmColumnHeading"/>
              <w:jc w:val="left"/>
              <w:rPr>
                <w:i w:val="0"/>
                <w:iCs/>
              </w:rPr>
            </w:pPr>
            <w:r w:rsidRPr="00AC5682">
              <w:rPr>
                <w:i w:val="0"/>
              </w:rPr>
              <w:t>(a) bl-atti leġiżlattivi ġodda kollha adottati u l-proposti pendenti kollha mressqa iżda mhux inklużi fl-ipprogrammar ikkomunikat fiż-żmien tal-abbozz ta’ baġit jew wara l-adozzjoni finali tal-baġit (bl-ammonti korrispondenti);</w:t>
            </w:r>
          </w:p>
          <w:p w:rsidR="000C4A21" w:rsidRPr="00AC5682" w:rsidP="00BC6C19" w14:paraId="18B98B74" w14:textId="77777777">
            <w:pPr>
              <w:pStyle w:val="AmColumnHeading"/>
              <w:jc w:val="left"/>
              <w:rPr>
                <w:i w:val="0"/>
                <w:iCs/>
              </w:rPr>
            </w:pPr>
            <w:r w:rsidRPr="00AC5682">
              <w:rPr>
                <w:i w:val="0"/>
              </w:rPr>
              <w:t>(b) bil-leġiżlazzjoni prevista fil-programm ta’ ħidma leġiżlattiva annwali tal-Kummissjoni, b’indikazzjoni dwar jekk l-azzjonijiet x’aktarx ikollhom impatt finanzjarju jew le.</w:t>
            </w:r>
          </w:p>
          <w:p w:rsidR="000C4A21" w:rsidRPr="00AC5682" w:rsidP="00BC6C19" w14:paraId="212793DF" w14:textId="77777777">
            <w:pPr>
              <w:pStyle w:val="Normal6a"/>
              <w:rPr>
                <w:i/>
              </w:rPr>
            </w:pPr>
            <w:r w:rsidRPr="00AC5682">
              <w:t>Kull fejn meħtieġ, il-Kummissjoni għandha tindika l-ipprogrammar mill-ġdid li jirriżulta mill-proposti leġiżlattivi ġodda.</w:t>
            </w:r>
          </w:p>
          <w:p w:rsidR="000C4A21" w:rsidRPr="00AC5682" w:rsidP="00BC6C19" w14:paraId="0660845E" w14:textId="77777777">
            <w:pPr>
              <w:pStyle w:val="Normal6a"/>
            </w:pPr>
            <w:r w:rsidRPr="00AC5682">
              <w:t>L-ipprogrammar finanzjarju indikattiv għandu jiġi aġġornat wara l-adozzjoni tal-baġit sabiex jinkorpora r-riżultati tal-proċedura tal-baġit u kull deċiżjoni rilevanti oħra.</w:t>
            </w:r>
          </w:p>
        </w:tc>
        <w:tc>
          <w:tcPr>
            <w:tcW w:w="4876" w:type="dxa"/>
          </w:tcPr>
          <w:p w:rsidR="000C4A21" w:rsidRPr="00AC5682" w:rsidP="00BC6C19" w14:paraId="3FC2C006" w14:textId="77777777">
            <w:pPr>
              <w:pStyle w:val="Normal6a"/>
              <w:rPr>
                <w:rStyle w:val="Normal6Char"/>
              </w:rPr>
            </w:pPr>
            <w:r w:rsidRPr="00AC5682">
              <w:t>11.</w:t>
            </w:r>
            <w:r w:rsidRPr="00AC5682">
              <w:tab/>
              <w:t xml:space="preserve">Sabiex tipprovdi previżjonijiet preċiżi u affidabbli tal-implikazzjonijiet baġitarji tal-atti bażiċi skont it-tifsira tal-Artikolu 2(4) tar-Regolament Finanzjarju u tal-proposti leġiżlattivi pendenti, il-Kummissjoni għandha </w:t>
            </w:r>
            <w:r w:rsidRPr="00AC5682">
              <w:t>tehmeż</w:t>
            </w:r>
            <w:r w:rsidRPr="00AC5682">
              <w:t xml:space="preserve"> mal-abbozz ta’ baġit ipprogrammar finanzjarju indikattiv komplut </w:t>
            </w:r>
            <w:r w:rsidRPr="00AC5682">
              <w:rPr>
                <w:b/>
                <w:bCs/>
                <w:i/>
                <w:iCs/>
              </w:rPr>
              <w:t xml:space="preserve">għall-Faċilità tal-UE stabbilita fir-[Regolament PSNR] u għall-programmi kollha </w:t>
            </w:r>
            <w:r w:rsidRPr="00AC5682">
              <w:rPr>
                <w:b/>
                <w:bCs/>
                <w:i/>
                <w:iCs/>
              </w:rPr>
              <w:t>fl-intestaturi</w:t>
            </w:r>
            <w:r w:rsidRPr="00AC5682">
              <w:t xml:space="preserve"> 2 u 3 tal-QFP. Dak l-ipprogrammar, strutturat skont l-</w:t>
            </w:r>
            <w:r w:rsidRPr="00AC5682">
              <w:t>intestatura</w:t>
            </w:r>
            <w:r w:rsidRPr="00AC5682">
              <w:t>, il-qasam ta’ politika u linja baġitarja, għandu jidentifika:</w:t>
            </w:r>
          </w:p>
          <w:p w:rsidR="000C4A21" w:rsidRPr="00AC5682" w:rsidP="00BC6C19" w14:paraId="2D4D70A9" w14:textId="77777777">
            <w:pPr>
              <w:pStyle w:val="AmColumnHeading"/>
              <w:jc w:val="left"/>
              <w:rPr>
                <w:i w:val="0"/>
                <w:iCs/>
                <w:szCs w:val="24"/>
              </w:rPr>
            </w:pPr>
            <w:r w:rsidRPr="00AC5682">
              <w:rPr>
                <w:i w:val="0"/>
              </w:rPr>
              <w:t xml:space="preserve">(a) l-atti bażiċi, b’distinzjoni bejn programmi pluriennali, atti legali li jistabbilixxu jew </w:t>
            </w:r>
            <w:r w:rsidRPr="00AC5682">
              <w:rPr>
                <w:i w:val="0"/>
              </w:rPr>
              <w:t>jinkarigaw</w:t>
            </w:r>
            <w:r w:rsidRPr="00AC5682">
              <w:rPr>
                <w:i w:val="0"/>
              </w:rPr>
              <w:t xml:space="preserve"> b’</w:t>
            </w:r>
            <w:r w:rsidRPr="00AC5682">
              <w:rPr>
                <w:i w:val="0"/>
              </w:rPr>
              <w:t>kompiti</w:t>
            </w:r>
            <w:r w:rsidRPr="00AC5682">
              <w:rPr>
                <w:i w:val="0"/>
              </w:rPr>
              <w:t xml:space="preserve"> lil aġenziji </w:t>
            </w:r>
            <w:r w:rsidRPr="00AC5682">
              <w:rPr>
                <w:i w:val="0"/>
              </w:rPr>
              <w:t>deċentralizzati</w:t>
            </w:r>
            <w:r w:rsidRPr="00AC5682">
              <w:rPr>
                <w:i w:val="0"/>
              </w:rPr>
              <w:t>, u azzjonijiet annwali:</w:t>
            </w:r>
          </w:p>
          <w:p w:rsidR="000C4A21" w:rsidRPr="00AC5682" w:rsidP="00BC6C19" w14:paraId="0EE7CC01" w14:textId="77777777">
            <w:pPr>
              <w:pStyle w:val="Normal6a"/>
              <w:rPr>
                <w:i/>
              </w:rPr>
            </w:pPr>
            <w:r w:rsidRPr="00AC5682">
              <w:t xml:space="preserve">(1) għal programmi pluriennali, il-Kummissjoni għandha tindika l-proċedura li </w:t>
            </w:r>
            <w:r w:rsidRPr="00AC5682">
              <w:t>skontha</w:t>
            </w:r>
            <w:r w:rsidRPr="00AC5682">
              <w:t xml:space="preserve"> jkunu ġew adottati, it-tul tal-proċedura, il-pakkett finanzjarju indikattiv totali u s-sehem allokat għan-nefqa amministrattiva;</w:t>
            </w:r>
          </w:p>
          <w:p w:rsidR="000C4A21" w:rsidRPr="00AC5682" w:rsidP="00BC6C19" w14:paraId="6D89F636" w14:textId="77777777">
            <w:pPr>
              <w:pStyle w:val="Normal6a"/>
              <w:rPr>
                <w:i/>
              </w:rPr>
            </w:pPr>
            <w:r w:rsidRPr="00AC5682">
              <w:t xml:space="preserve">(2) għal atti legali li jistabbilixxu jew jafdaw kompiti ġodda lil aġenziji </w:t>
            </w:r>
            <w:r w:rsidRPr="00AC5682">
              <w:t>deċentralizzati</w:t>
            </w:r>
            <w:r w:rsidRPr="00AC5682">
              <w:t>, il-Kummissjoni għandha tindika l-bażi legali li taħtha ġew adottati u tipprovdi stimi pluriennali;</w:t>
            </w:r>
          </w:p>
          <w:p w:rsidR="000C4A21" w:rsidRPr="00AC5682" w:rsidP="00BC6C19" w14:paraId="60B76A21" w14:textId="77777777">
            <w:pPr>
              <w:pStyle w:val="Normal6a"/>
              <w:rPr>
                <w:rStyle w:val="Normal6Char"/>
              </w:rPr>
            </w:pPr>
            <w:r w:rsidRPr="00AC5682">
              <w:t>(3) għal azzjonijiet annwali (relatati ma’ proġetti pilota, azzjonijiet preparatorji) u azzjonijiet iffinanzjati skont il-prerogattivi tal-Kummissjoni, il-Kummissjoni għandha tipprovdi estimi pluriennali;</w:t>
            </w:r>
          </w:p>
          <w:p w:rsidR="000C4A21" w:rsidRPr="00AC5682" w:rsidP="00BC6C19" w14:paraId="776F5F35" w14:textId="77777777">
            <w:pPr>
              <w:pStyle w:val="AmColumnHeading"/>
              <w:jc w:val="left"/>
              <w:rPr>
                <w:i w:val="0"/>
                <w:iCs/>
                <w:szCs w:val="24"/>
              </w:rPr>
            </w:pPr>
            <w:r w:rsidRPr="00AC5682">
              <w:rPr>
                <w:i w:val="0"/>
              </w:rPr>
              <w:t xml:space="preserve">(b) proposti leġiżlattivi pendenti mill-Kummissjoni bl-aħħar aġġornament dwar l-impatt </w:t>
            </w:r>
            <w:r w:rsidRPr="00AC5682">
              <w:rPr>
                <w:i w:val="0"/>
              </w:rPr>
              <w:t>baġitarju</w:t>
            </w:r>
            <w:r w:rsidRPr="00AC5682">
              <w:rPr>
                <w:i w:val="0"/>
              </w:rPr>
              <w:t xml:space="preserve"> potenzjali tagħhom inkluż, fejn meħtieġ, il-ħtieġa relatata għar-riprogrammazzjoni f’każ ta’ adozzjoni.</w:t>
            </w:r>
          </w:p>
          <w:p w:rsidR="000C4A21" w:rsidRPr="00AC5682" w:rsidP="00BC6C19" w14:paraId="06A471B0" w14:textId="77777777">
            <w:pPr>
              <w:pStyle w:val="Normal6a"/>
              <w:rPr>
                <w:i/>
              </w:rPr>
            </w:pPr>
            <w:r w:rsidRPr="00AC5682">
              <w:rPr>
                <w:b/>
                <w:i/>
              </w:rPr>
              <w:t xml:space="preserve">Il-Kummissjoni għandha wkoll </w:t>
            </w:r>
            <w:r w:rsidRPr="00AC5682">
              <w:rPr>
                <w:b/>
                <w:i/>
              </w:rPr>
              <w:t>tehmeż</w:t>
            </w:r>
            <w:r w:rsidRPr="00AC5682">
              <w:rPr>
                <w:b/>
                <w:i/>
              </w:rPr>
              <w:t xml:space="preserve"> </w:t>
            </w:r>
            <w:r w:rsidRPr="00AC5682">
              <w:rPr>
                <w:b/>
                <w:i/>
              </w:rPr>
              <w:t xml:space="preserve">mal-abbozz tal-baġit ipprogrammar finanzjarju indikattiv skont l-objettivi ewlenin tal-fondi </w:t>
            </w:r>
            <w:r w:rsidRPr="00AC5682">
              <w:rPr>
                <w:b/>
                <w:i/>
              </w:rPr>
              <w:t>b’ġestjoni</w:t>
            </w:r>
            <w:r w:rsidRPr="00AC5682">
              <w:rPr>
                <w:b/>
                <w:i/>
              </w:rPr>
              <w:t xml:space="preserve"> </w:t>
            </w:r>
            <w:r w:rsidRPr="00AC5682">
              <w:rPr>
                <w:b/>
                <w:i/>
              </w:rPr>
              <w:t>kondiviża</w:t>
            </w:r>
            <w:r w:rsidRPr="00AC5682">
              <w:rPr>
                <w:b/>
                <w:i/>
              </w:rPr>
              <w:t xml:space="preserve"> </w:t>
            </w:r>
            <w:r w:rsidRPr="00AC5682">
              <w:rPr>
                <w:b/>
                <w:i/>
              </w:rPr>
              <w:t>fl-intestatura</w:t>
            </w:r>
            <w:r w:rsidRPr="00AC5682">
              <w:rPr>
                <w:b/>
                <w:i/>
              </w:rPr>
              <w:t xml:space="preserve"> 1. </w:t>
            </w:r>
            <w:r w:rsidRPr="00AC5682">
              <w:t>L-ipprogrammar finanzjarju indikattiv għandu juri b’mod trasparenti r-riżervi mhux allokati u “miżuri” fi ħdan il-programmi pluriennali.</w:t>
            </w:r>
          </w:p>
          <w:p w:rsidR="000C4A21" w:rsidRPr="00AC5682" w:rsidP="00BC6C19" w14:paraId="6DAA231C" w14:textId="77777777">
            <w:pPr>
              <w:pStyle w:val="Normal6a"/>
              <w:rPr>
                <w:rStyle w:val="Normal6Char"/>
              </w:rPr>
            </w:pPr>
            <w:r w:rsidRPr="00AC5682">
              <w:t xml:space="preserve">Il-Kummissjoni għandha </w:t>
            </w:r>
            <w:r w:rsidRPr="00AC5682">
              <w:rPr>
                <w:b/>
                <w:bCs/>
                <w:i/>
                <w:iCs/>
              </w:rPr>
              <w:t xml:space="preserve">tagħmel </w:t>
            </w:r>
            <w:r w:rsidRPr="00AC5682">
              <w:rPr>
                <w:b/>
                <w:bCs/>
                <w:i/>
                <w:iCs/>
              </w:rPr>
              <w:t>kontroreferenza</w:t>
            </w:r>
            <w:r w:rsidRPr="00AC5682">
              <w:t xml:space="preserve"> tal-ipprogrammar finanzjarju mal-ipprogrammar leġiżlattiv tagħha biex tipprovdi previżjonijiet aktar preċiż u affidabbli. Għal kull proposta leġiżlattiva, il-Kummissjoni għandha tindika jekk hijiex inkluża fl-ipprogrammar ikkomunikat fiż-żmien meta tressaq l-abbozz ta’ baġit jew wara l-adozzjoni finali tal-baġit. Il-Kummissjoni għandha </w:t>
            </w:r>
            <w:r w:rsidRPr="00AC5682">
              <w:rPr>
                <w:rStyle w:val="Normal6Char"/>
              </w:rPr>
              <w:t>tinforma lill-Parlament Ewropew u lill-Kunsill b’mod partikolari:</w:t>
            </w:r>
          </w:p>
          <w:p w:rsidR="000C4A21" w:rsidRPr="00AC5682" w:rsidP="00BC6C19" w14:paraId="3311CF86" w14:textId="77777777">
            <w:pPr>
              <w:pStyle w:val="AmColumnHeading"/>
              <w:spacing w:after="0"/>
              <w:jc w:val="left"/>
              <w:rPr>
                <w:i w:val="0"/>
                <w:iCs/>
                <w:szCs w:val="24"/>
              </w:rPr>
            </w:pPr>
          </w:p>
          <w:p w:rsidR="000C4A21" w:rsidRPr="00AC5682" w:rsidP="00BC6C19" w14:paraId="4D532650" w14:textId="77777777">
            <w:pPr>
              <w:pStyle w:val="AmColumnHeading"/>
              <w:jc w:val="left"/>
              <w:rPr>
                <w:i w:val="0"/>
                <w:iCs/>
                <w:szCs w:val="24"/>
              </w:rPr>
            </w:pPr>
            <w:r w:rsidRPr="00AC5682">
              <w:rPr>
                <w:i w:val="0"/>
              </w:rPr>
              <w:t>(a) bl-atti leġiżlattivi ġodda kollha adottati u l-proposti pendenti kollha mressqa iżda mhux inklużi fl-ipprogrammar ikkomunikat fiż-żmien tal-abbozz ta’ baġit jew wara l-adozzjoni finali tal-baġit (bl-ammonti korrispondenti);</w:t>
            </w:r>
          </w:p>
          <w:p w:rsidR="000C4A21" w:rsidRPr="00AC5682" w:rsidP="00BC6C19" w14:paraId="09F1B4B7" w14:textId="77777777">
            <w:pPr>
              <w:pStyle w:val="AmColumnHeading"/>
              <w:spacing w:before="120"/>
              <w:jc w:val="left"/>
              <w:rPr>
                <w:i w:val="0"/>
                <w:iCs/>
                <w:szCs w:val="24"/>
              </w:rPr>
            </w:pPr>
            <w:r w:rsidRPr="00AC5682">
              <w:rPr>
                <w:i w:val="0"/>
              </w:rPr>
              <w:t>(b) bil-leġiżlazzjoni prevista fil-programm ta’ ħidma leġiżlattiva annwali tal-Kummissjoni, b’indikazzjoni dwar jekk l-azzjonijiet x’aktarx ikollhom impatt finanzjarju jew le.</w:t>
            </w:r>
          </w:p>
          <w:p w:rsidR="000C4A21" w:rsidRPr="00AC5682" w:rsidP="00BC6C19" w14:paraId="18AE884E" w14:textId="77777777">
            <w:pPr>
              <w:pStyle w:val="Normal6a"/>
              <w:rPr>
                <w:i/>
              </w:rPr>
            </w:pPr>
            <w:r w:rsidRPr="00AC5682">
              <w:t>Kull fejn meħtieġ, il-Kummissjoni għandha tindika l-ipprogrammar mill-ġdid li jirriżulta mill-proposti leġiżlattivi ġodda.</w:t>
            </w:r>
          </w:p>
          <w:p w:rsidR="000C4A21" w:rsidRPr="00AC5682" w:rsidP="00BC6C19" w14:paraId="7AAFD82C" w14:textId="77777777">
            <w:pPr>
              <w:pStyle w:val="Normal6a"/>
              <w:rPr>
                <w:i/>
              </w:rPr>
            </w:pPr>
            <w:r w:rsidRPr="00AC5682">
              <w:t>L-ipprogrammar finanzjarju indikattiv għandu jiġi aġġornat wara l-adozzjoni tal-baġit sabiex jinkorpora r-riżultati tal-proċedura tal-baġit u kull deċiżjoni rilevanti oħra.</w:t>
            </w:r>
            <w:r w:rsidRPr="00AC5682">
              <w:rPr>
                <w:u w:val="single"/>
              </w:rPr>
              <w:t xml:space="preserve"> </w:t>
            </w:r>
            <w:r w:rsidRPr="00AC5682">
              <w:rPr>
                <w:b/>
                <w:i/>
              </w:rPr>
              <w:t xml:space="preserve">Dan għandu jipprovdi ħarsa ġenerali dettaljata għall-perjodu ta’ </w:t>
            </w:r>
            <w:r w:rsidRPr="00AC5682">
              <w:rPr>
                <w:b/>
                <w:i/>
              </w:rPr>
              <w:t>pprogrammar</w:t>
            </w:r>
            <w:r w:rsidRPr="00AC5682">
              <w:rPr>
                <w:b/>
                <w:i/>
              </w:rPr>
              <w:t xml:space="preserve"> kollu, spjegazzjoni dettaljata tal-bidliet li saru meta mqabbla mal-ipprogrammar finanzjarju tas-sena preċedenti u kwalunkwe devjazzjoni mill-ammont ta’ referenza primarja msemmi fil-punt 10.</w:t>
            </w:r>
            <w:r w:rsidRPr="00AC5682">
              <w:rPr>
                <w:rStyle w:val="Normal6Char"/>
              </w:rPr>
              <w:t xml:space="preserve"> </w:t>
            </w:r>
          </w:p>
        </w:tc>
      </w:tr>
    </w:tbl>
    <w:p w:rsidR="000C4A21" w:rsidRPr="00AC5682" w:rsidP="000C4A21" w14:paraId="26E66339" w14:textId="77777777">
      <w:pPr>
        <w:pStyle w:val="AmNumberTabs"/>
        <w:keepNext/>
      </w:pPr>
      <w:r w:rsidRPr="00AC5682">
        <w:t>Modifika</w:t>
      </w:r>
      <w:r w:rsidRPr="00AC5682">
        <w:tab/>
      </w:r>
      <w:r w:rsidRPr="00AC5682">
        <w:tab/>
        <w:t>29</w:t>
      </w:r>
    </w:p>
    <w:p w:rsidR="000C4A21" w:rsidRPr="00AC5682" w:rsidP="000C4A21" w14:paraId="6F7947FD" w14:textId="77777777">
      <w:pPr>
        <w:pStyle w:val="NormalBold12b"/>
        <w:keepNext/>
      </w:pPr>
      <w:r w:rsidRPr="00AC5682">
        <w:t>Proposta għal Ftehim Interistituzzjonali</w:t>
      </w:r>
    </w:p>
    <w:p w:rsidR="000C4A21" w:rsidRPr="00AC5682" w:rsidP="000C4A21" w14:paraId="1ACB9D4A" w14:textId="77777777">
      <w:pPr>
        <w:pStyle w:val="NormalBold"/>
      </w:pPr>
      <w:r w:rsidRPr="00AC5682">
        <w:t>Parti 2</w:t>
      </w:r>
    </w:p>
    <w:p w:rsidR="000C4A21" w:rsidRPr="00AC5682" w:rsidP="000C4A21" w14:paraId="105DD469" w14:textId="77777777">
      <w:r w:rsidRPr="00AC5682">
        <w:t>Taqsima A – punt 11b (ġdid)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/>
      </w:tblPr>
      <w:tblGrid>
        <w:gridCol w:w="4876"/>
        <w:gridCol w:w="4876"/>
      </w:tblGrid>
      <w:tr w14:paraId="7A083693" w14:textId="77777777" w:rsidTr="00BC6C19">
        <w:tblPrEx>
          <w:tblW w:w="9752" w:type="dxa"/>
          <w:jc w:val="center"/>
          <w:tblLayout w:type="fixed"/>
          <w:tblLook w:val="0000"/>
        </w:tblPrEx>
        <w:trPr>
          <w:jc w:val="center"/>
        </w:trPr>
        <w:tc>
          <w:tcPr>
            <w:tcW w:w="9752" w:type="dxa"/>
            <w:gridSpan w:val="2"/>
          </w:tcPr>
          <w:p w:rsidR="000C4A21" w:rsidRPr="00AC5682" w:rsidP="00BC6C19" w14:paraId="7AAA8048" w14:textId="77777777">
            <w:pPr>
              <w:keepNext/>
            </w:pPr>
          </w:p>
        </w:tc>
      </w:tr>
      <w:tr w14:paraId="53D923A1" w14:textId="77777777" w:rsidTr="00BC6C19">
        <w:tblPrEx>
          <w:tblW w:w="9752" w:type="dxa"/>
          <w:jc w:val="center"/>
          <w:tblLayout w:type="fixed"/>
          <w:tblLook w:val="0000"/>
        </w:tblPrEx>
        <w:trPr>
          <w:jc w:val="center"/>
        </w:trPr>
        <w:tc>
          <w:tcPr>
            <w:tcW w:w="4876" w:type="dxa"/>
          </w:tcPr>
          <w:p w:rsidR="000C4A21" w:rsidRPr="00AC5682" w:rsidP="00BC6C19" w14:paraId="28229F50" w14:textId="77777777">
            <w:pPr>
              <w:pStyle w:val="AmColumnHeading"/>
              <w:keepNext/>
            </w:pPr>
            <w:r w:rsidRPr="00AC5682">
              <w:t>Test propost mill-Kummissjoni</w:t>
            </w:r>
          </w:p>
        </w:tc>
        <w:tc>
          <w:tcPr>
            <w:tcW w:w="4876" w:type="dxa"/>
          </w:tcPr>
          <w:p w:rsidR="000C4A21" w:rsidRPr="00AC5682" w:rsidP="00BC6C19" w14:paraId="534687EB" w14:textId="77777777">
            <w:pPr>
              <w:pStyle w:val="AmColumnHeading"/>
              <w:keepNext/>
            </w:pPr>
            <w:r w:rsidRPr="00AC5682">
              <w:t>Modifika</w:t>
            </w:r>
          </w:p>
        </w:tc>
      </w:tr>
      <w:tr w14:paraId="30E15A51" w14:textId="77777777" w:rsidTr="00BC6C19">
        <w:tblPrEx>
          <w:tblW w:w="9752" w:type="dxa"/>
          <w:jc w:val="center"/>
          <w:tblLayout w:type="fixed"/>
          <w:tblLook w:val="0000"/>
        </w:tblPrEx>
        <w:trPr>
          <w:jc w:val="center"/>
        </w:trPr>
        <w:tc>
          <w:tcPr>
            <w:tcW w:w="4876" w:type="dxa"/>
          </w:tcPr>
          <w:p w:rsidR="000C4A21" w:rsidRPr="00AC5682" w:rsidP="00BC6C19" w14:paraId="4C38A87C" w14:textId="77777777">
            <w:pPr>
              <w:pStyle w:val="Normal6a"/>
            </w:pPr>
            <w:r w:rsidRPr="00AC5682">
              <w:t xml:space="preserve"> </w:t>
            </w:r>
          </w:p>
        </w:tc>
        <w:tc>
          <w:tcPr>
            <w:tcW w:w="4876" w:type="dxa"/>
          </w:tcPr>
          <w:p w:rsidR="000C4A21" w:rsidRPr="00AC5682" w:rsidP="00BC6C19" w14:paraId="34A48473" w14:textId="77777777">
            <w:pPr>
              <w:pStyle w:val="Normal6a"/>
              <w:jc w:val="center"/>
              <w:rPr>
                <w:b/>
                <w:bCs/>
                <w:i/>
              </w:rPr>
            </w:pPr>
            <w:r w:rsidRPr="00AC5682">
              <w:rPr>
                <w:b/>
                <w:i/>
              </w:rPr>
              <w:t>Djalogu dwar ir-Riżorsi Proprji</w:t>
            </w:r>
          </w:p>
          <w:p w:rsidR="000C4A21" w:rsidRPr="00AC5682" w:rsidP="00BC6C19" w14:paraId="2679FCBB" w14:textId="77777777">
            <w:pPr>
              <w:pStyle w:val="Normal6a"/>
              <w:rPr>
                <w:szCs w:val="24"/>
              </w:rPr>
            </w:pPr>
            <w:r w:rsidRPr="00AC5682">
              <w:rPr>
                <w:b/>
                <w:i/>
              </w:rPr>
              <w:t>11b.</w:t>
            </w:r>
            <w:r w:rsidRPr="00AC5682">
              <w:rPr>
                <w:b/>
                <w:i/>
              </w:rPr>
              <w:tab/>
              <w:t>It-tliet Istituzzjonijiet se jżommu d-djalogu regolari interistituzzjonali dwar ir-Riżorsi Proprji, filwaqt li jiltaqgħu mill-anqas darba għal kull Presidenza tal-Kunsill u bi frekwenza ogħla fuq talba ta’ istituzzjoni waħda.</w:t>
            </w:r>
          </w:p>
        </w:tc>
      </w:tr>
    </w:tbl>
    <w:p w:rsidR="000C4A21" w:rsidRPr="00AC5682" w:rsidP="000C4A21" w14:paraId="50529ABC" w14:textId="77777777"/>
    <w:p w:rsidR="000C4A21" w:rsidRPr="00AC5682" w:rsidP="000C4A21" w14:paraId="0C06F8D0" w14:textId="77777777">
      <w:pPr>
        <w:pStyle w:val="AmNumberTabs"/>
        <w:keepNext/>
      </w:pPr>
      <w:r w:rsidRPr="00AC5682">
        <w:t>Modifika</w:t>
      </w:r>
      <w:r w:rsidRPr="00AC5682">
        <w:tab/>
      </w:r>
      <w:r w:rsidRPr="00AC5682">
        <w:tab/>
        <w:t>30</w:t>
      </w:r>
    </w:p>
    <w:p w:rsidR="000C4A21" w:rsidRPr="00AC5682" w:rsidP="000C4A21" w14:paraId="0284073A" w14:textId="77777777">
      <w:pPr>
        <w:pStyle w:val="NormalBold12b"/>
        <w:keepNext/>
      </w:pPr>
      <w:r w:rsidRPr="00AC5682">
        <w:t>Proposta għal Ftehim Interistituzzjonali</w:t>
      </w:r>
    </w:p>
    <w:p w:rsidR="000C4A21" w:rsidRPr="00AC5682" w:rsidP="000C4A21" w14:paraId="1E15F05F" w14:textId="77777777">
      <w:pPr>
        <w:pStyle w:val="NormalBold"/>
      </w:pPr>
      <w:r w:rsidRPr="00AC5682">
        <w:t>Parti 2</w:t>
      </w:r>
    </w:p>
    <w:p w:rsidR="000C4A21" w:rsidRPr="00AC5682" w:rsidP="000C4A21" w14:paraId="4AB33E1C" w14:textId="77777777">
      <w:r w:rsidRPr="00AC5682">
        <w:t>Taqsima A – punt 11c (ġdid)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/>
      </w:tblPr>
      <w:tblGrid>
        <w:gridCol w:w="4876"/>
        <w:gridCol w:w="4876"/>
      </w:tblGrid>
      <w:tr w14:paraId="37DE33DD" w14:textId="77777777" w:rsidTr="00BC6C19">
        <w:tblPrEx>
          <w:tblW w:w="9752" w:type="dxa"/>
          <w:jc w:val="center"/>
          <w:tblLayout w:type="fixed"/>
          <w:tblLook w:val="0000"/>
        </w:tblPrEx>
        <w:trPr>
          <w:jc w:val="center"/>
        </w:trPr>
        <w:tc>
          <w:tcPr>
            <w:tcW w:w="9752" w:type="dxa"/>
            <w:gridSpan w:val="2"/>
          </w:tcPr>
          <w:p w:rsidR="000C4A21" w:rsidRPr="00AC5682" w:rsidP="00BC6C19" w14:paraId="5962A198" w14:textId="77777777">
            <w:pPr>
              <w:keepNext/>
            </w:pPr>
          </w:p>
        </w:tc>
      </w:tr>
      <w:tr w14:paraId="2F1BB4E6" w14:textId="77777777" w:rsidTr="00BC6C19">
        <w:tblPrEx>
          <w:tblW w:w="9752" w:type="dxa"/>
          <w:jc w:val="center"/>
          <w:tblLayout w:type="fixed"/>
          <w:tblLook w:val="0000"/>
        </w:tblPrEx>
        <w:trPr>
          <w:jc w:val="center"/>
        </w:trPr>
        <w:tc>
          <w:tcPr>
            <w:tcW w:w="4876" w:type="dxa"/>
          </w:tcPr>
          <w:p w:rsidR="000C4A21" w:rsidRPr="00AC5682" w:rsidP="00BC6C19" w14:paraId="6278717C" w14:textId="77777777">
            <w:pPr>
              <w:pStyle w:val="AmColumnHeading"/>
              <w:keepNext/>
            </w:pPr>
            <w:r w:rsidRPr="00AC5682">
              <w:t>Test propost mill-Kummissjoni</w:t>
            </w:r>
          </w:p>
        </w:tc>
        <w:tc>
          <w:tcPr>
            <w:tcW w:w="4876" w:type="dxa"/>
          </w:tcPr>
          <w:p w:rsidR="000C4A21" w:rsidRPr="00AC5682" w:rsidP="00BC6C19" w14:paraId="41A697D6" w14:textId="77777777">
            <w:pPr>
              <w:pStyle w:val="AmColumnHeading"/>
              <w:keepNext/>
            </w:pPr>
            <w:r w:rsidRPr="00AC5682">
              <w:t>Modifika</w:t>
            </w:r>
          </w:p>
        </w:tc>
      </w:tr>
      <w:tr w14:paraId="3BC0D643" w14:textId="77777777" w:rsidTr="00BC6C19">
        <w:tblPrEx>
          <w:tblW w:w="9752" w:type="dxa"/>
          <w:jc w:val="center"/>
          <w:tblLayout w:type="fixed"/>
          <w:tblLook w:val="0000"/>
        </w:tblPrEx>
        <w:trPr>
          <w:jc w:val="center"/>
        </w:trPr>
        <w:tc>
          <w:tcPr>
            <w:tcW w:w="4876" w:type="dxa"/>
          </w:tcPr>
          <w:p w:rsidR="000C4A21" w:rsidRPr="00AC5682" w:rsidP="00BC6C19" w14:paraId="54F7B252" w14:textId="77777777">
            <w:pPr>
              <w:pStyle w:val="Normal6a"/>
            </w:pPr>
            <w:r w:rsidRPr="00AC5682">
              <w:t xml:space="preserve"> </w:t>
            </w:r>
          </w:p>
        </w:tc>
        <w:tc>
          <w:tcPr>
            <w:tcW w:w="4876" w:type="dxa"/>
          </w:tcPr>
          <w:p w:rsidR="000C4A21" w:rsidRPr="00AC5682" w:rsidP="00BC6C19" w14:paraId="3D80DAAB" w14:textId="77777777">
            <w:pPr>
              <w:pStyle w:val="Normal6a"/>
              <w:jc w:val="center"/>
              <w:rPr>
                <w:b/>
                <w:bCs/>
                <w:i/>
              </w:rPr>
            </w:pPr>
            <w:r w:rsidRPr="00AC5682">
              <w:rPr>
                <w:b/>
                <w:i/>
              </w:rPr>
              <w:t>Wegħdiet</w:t>
            </w:r>
          </w:p>
          <w:p w:rsidR="000C4A21" w:rsidRPr="00AC5682" w:rsidP="00BC6C19" w14:paraId="135194A9" w14:textId="77777777">
            <w:pPr>
              <w:pStyle w:val="Normal6a"/>
              <w:rPr>
                <w:iCs/>
              </w:rPr>
            </w:pPr>
            <w:r w:rsidRPr="00AC5682">
              <w:rPr>
                <w:b/>
                <w:i/>
              </w:rPr>
              <w:t>11c.</w:t>
            </w:r>
            <w:r w:rsidRPr="00AC5682">
              <w:rPr>
                <w:b/>
                <w:i/>
              </w:rPr>
              <w:tab/>
              <w:t xml:space="preserve">Qabel ma tħabbar il-wegħdiet finanzjarji b’appoġġ għal pajjiżi terzi, il-Kummissjoni għandha tinforma lill-awtorità baġitarja u tqis il-fehmiet espressi minnha dwar dawn il-kwistjonijiet; għal kwalunkwe każ bħal dan, il-Kummissjoni għandha tipprovdi informazzjoni dettaljata u komprensiva, inkluż dwar is-sors ta’ finanzjament għall-impenji finanzjarji, jekk ir-riżorsi eżistenti humiex qed jiġu diretti mill-ġdid jew jekk għandhomx jiġu </w:t>
            </w:r>
            <w:r w:rsidRPr="00AC5682">
              <w:rPr>
                <w:b/>
                <w:i/>
              </w:rPr>
              <w:t>mobilizzati</w:t>
            </w:r>
            <w:r w:rsidRPr="00AC5682">
              <w:rPr>
                <w:b/>
                <w:i/>
              </w:rPr>
              <w:t xml:space="preserve"> riżorsi ġodda, inkluż meta jinvolvu self, jew kwalunkwe użu ta’ flessibbiltajiet, riżervi jew ammonti mhux allokati b’xi mod ieħor.</w:t>
            </w:r>
          </w:p>
        </w:tc>
      </w:tr>
      <w:tr w14:paraId="3E8C08DA" w14:textId="77777777" w:rsidTr="00BC6C19">
        <w:tblPrEx>
          <w:tblW w:w="9752" w:type="dxa"/>
          <w:jc w:val="center"/>
          <w:tblLayout w:type="fixed"/>
          <w:tblLook w:val="0000"/>
        </w:tblPrEx>
        <w:trPr>
          <w:jc w:val="center"/>
        </w:trPr>
        <w:tc>
          <w:tcPr>
            <w:tcW w:w="4876" w:type="dxa"/>
          </w:tcPr>
          <w:p w:rsidR="000C4A21" w:rsidRPr="00AC5682" w:rsidP="00BC6C19" w14:paraId="6FE88B06" w14:textId="77777777">
            <w:pPr>
              <w:pStyle w:val="Normal6a"/>
            </w:pPr>
          </w:p>
        </w:tc>
        <w:tc>
          <w:tcPr>
            <w:tcW w:w="4876" w:type="dxa"/>
          </w:tcPr>
          <w:p w:rsidR="000C4A21" w:rsidRPr="00AC5682" w:rsidP="00BC6C19" w14:paraId="472A5858" w14:textId="77777777">
            <w:pPr>
              <w:pStyle w:val="Normal6a"/>
              <w:rPr>
                <w:b/>
                <w:bCs/>
                <w:i/>
              </w:rPr>
            </w:pPr>
          </w:p>
        </w:tc>
      </w:tr>
    </w:tbl>
    <w:p w:rsidR="000C4A21" w:rsidRPr="00AC5682" w:rsidP="000C4A21" w14:paraId="1D3C67B8" w14:textId="77777777"/>
    <w:p w:rsidR="000C4A21" w:rsidRPr="00AC5682" w:rsidP="000C4A21" w14:paraId="3163AD20" w14:textId="77777777">
      <w:pPr>
        <w:pStyle w:val="AmNumberTabs"/>
        <w:keepNext/>
      </w:pPr>
      <w:r w:rsidRPr="00AC5682">
        <w:t>Modifika</w:t>
      </w:r>
      <w:r w:rsidRPr="00AC5682">
        <w:tab/>
      </w:r>
      <w:r w:rsidRPr="00AC5682">
        <w:tab/>
        <w:t>31</w:t>
      </w:r>
    </w:p>
    <w:p w:rsidR="000C4A21" w:rsidRPr="00AC5682" w:rsidP="000C4A21" w14:paraId="57F56FB4" w14:textId="77777777">
      <w:pPr>
        <w:pStyle w:val="NormalBold12b"/>
        <w:keepNext/>
      </w:pPr>
      <w:r w:rsidRPr="00AC5682">
        <w:t xml:space="preserve"> Proposta għal Ftehim Interistituzzjonali</w:t>
      </w:r>
    </w:p>
    <w:p w:rsidR="000C4A21" w:rsidRPr="00AC5682" w:rsidP="000C4A21" w14:paraId="7DCB2660" w14:textId="77777777">
      <w:pPr>
        <w:pStyle w:val="NormalBold12b"/>
        <w:keepNext/>
        <w:spacing w:before="0"/>
      </w:pPr>
      <w:r w:rsidRPr="00AC5682">
        <w:t xml:space="preserve"> Parti 2</w:t>
      </w:r>
    </w:p>
    <w:p w:rsidR="000C4A21" w:rsidRPr="00AC5682" w:rsidP="000C4A21" w14:paraId="758C36D8" w14:textId="77777777">
      <w:pPr>
        <w:pStyle w:val="NormalBold12b"/>
        <w:keepNext/>
        <w:spacing w:before="0"/>
      </w:pPr>
      <w:r w:rsidRPr="00AC5682">
        <w:t xml:space="preserve"> </w:t>
      </w:r>
      <w:r w:rsidRPr="00AC5682">
        <w:rPr>
          <w:b w:val="0"/>
        </w:rPr>
        <w:t xml:space="preserve">Taqsima B – titolu 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/>
      </w:tblPr>
      <w:tblGrid>
        <w:gridCol w:w="4876"/>
        <w:gridCol w:w="4876"/>
      </w:tblGrid>
      <w:tr w14:paraId="4E3CB33B" w14:textId="77777777" w:rsidTr="00BC6C19">
        <w:tblPrEx>
          <w:tblW w:w="9752" w:type="dxa"/>
          <w:jc w:val="center"/>
          <w:tblLayout w:type="fixed"/>
          <w:tblLook w:val="0000"/>
        </w:tblPrEx>
        <w:trPr>
          <w:jc w:val="center"/>
        </w:trPr>
        <w:tc>
          <w:tcPr>
            <w:tcW w:w="9752" w:type="dxa"/>
            <w:gridSpan w:val="2"/>
          </w:tcPr>
          <w:p w:rsidR="000C4A21" w:rsidRPr="00AC5682" w:rsidP="00BC6C19" w14:paraId="1F20F3FB" w14:textId="77777777">
            <w:pPr>
              <w:keepNext/>
            </w:pPr>
          </w:p>
        </w:tc>
      </w:tr>
      <w:tr w14:paraId="5DD68484" w14:textId="77777777" w:rsidTr="00BC6C19">
        <w:tblPrEx>
          <w:tblW w:w="9752" w:type="dxa"/>
          <w:jc w:val="center"/>
          <w:tblLayout w:type="fixed"/>
          <w:tblLook w:val="0000"/>
        </w:tblPrEx>
        <w:trPr>
          <w:jc w:val="center"/>
        </w:trPr>
        <w:tc>
          <w:tcPr>
            <w:tcW w:w="4876" w:type="dxa"/>
          </w:tcPr>
          <w:p w:rsidR="000C4A21" w:rsidRPr="00AC5682" w:rsidP="00BC6C19" w14:paraId="09B4D07A" w14:textId="77777777">
            <w:pPr>
              <w:pStyle w:val="AmColumnHeading"/>
              <w:keepNext/>
            </w:pPr>
            <w:r w:rsidRPr="00AC5682">
              <w:t>Test propost mill-Kummissjoni</w:t>
            </w:r>
          </w:p>
        </w:tc>
        <w:tc>
          <w:tcPr>
            <w:tcW w:w="4876" w:type="dxa"/>
          </w:tcPr>
          <w:p w:rsidR="000C4A21" w:rsidRPr="00AC5682" w:rsidP="00BC6C19" w14:paraId="78AE9D53" w14:textId="77777777">
            <w:pPr>
              <w:pStyle w:val="AmColumnHeading"/>
              <w:keepNext/>
            </w:pPr>
            <w:r w:rsidRPr="00AC5682">
              <w:t>Modifika</w:t>
            </w:r>
          </w:p>
        </w:tc>
      </w:tr>
      <w:tr w14:paraId="6F986096" w14:textId="77777777" w:rsidTr="00BC6C19">
        <w:tblPrEx>
          <w:tblW w:w="9752" w:type="dxa"/>
          <w:jc w:val="center"/>
          <w:tblLayout w:type="fixed"/>
          <w:tblLook w:val="0000"/>
        </w:tblPrEx>
        <w:trPr>
          <w:jc w:val="center"/>
        </w:trPr>
        <w:tc>
          <w:tcPr>
            <w:tcW w:w="4876" w:type="dxa"/>
          </w:tcPr>
          <w:p w:rsidR="000C4A21" w:rsidRPr="00AC5682" w:rsidP="00BC6C19" w14:paraId="09A6B677" w14:textId="77777777">
            <w:pPr>
              <w:pStyle w:val="AmColumnHeading"/>
              <w:jc w:val="left"/>
              <w:rPr>
                <w:b/>
                <w:bCs/>
                <w:iCs/>
              </w:rPr>
            </w:pPr>
            <w:r w:rsidRPr="00AC5682">
              <w:rPr>
                <w:b/>
              </w:rPr>
              <w:t>B. AĠENZIJI DEĊENTRALIZZATI U SKEJJEL EWROPEJ</w:t>
            </w:r>
          </w:p>
        </w:tc>
        <w:tc>
          <w:tcPr>
            <w:tcW w:w="4876" w:type="dxa"/>
          </w:tcPr>
          <w:p w:rsidR="000C4A21" w:rsidRPr="00AC5682" w:rsidP="00BC6C19" w14:paraId="5BB2A608" w14:textId="77777777">
            <w:pPr>
              <w:pStyle w:val="AmColumnHeading"/>
              <w:jc w:val="left"/>
              <w:rPr>
                <w:b/>
                <w:bCs/>
                <w:iCs/>
                <w:szCs w:val="24"/>
              </w:rPr>
            </w:pPr>
            <w:r w:rsidRPr="00AC5682">
              <w:rPr>
                <w:b/>
              </w:rPr>
              <w:t xml:space="preserve">B. DIKJARAZZJONI FINANZJARJA </w:t>
            </w:r>
          </w:p>
        </w:tc>
      </w:tr>
    </w:tbl>
    <w:p w:rsidR="000C4A21" w:rsidRPr="00AC5682" w:rsidP="000C4A21" w14:paraId="43BE58F9" w14:textId="77777777"/>
    <w:p w:rsidR="000C4A21" w:rsidRPr="00AC5682" w:rsidP="000C4A21" w14:paraId="7868134F" w14:textId="77777777">
      <w:pPr>
        <w:pStyle w:val="AmNumberTabs"/>
        <w:keepNext/>
      </w:pPr>
      <w:r w:rsidRPr="00AC5682">
        <w:t>Modifika</w:t>
      </w:r>
      <w:r w:rsidRPr="00AC5682">
        <w:tab/>
      </w:r>
      <w:r w:rsidRPr="00AC5682">
        <w:tab/>
        <w:t>32</w:t>
      </w:r>
    </w:p>
    <w:p w:rsidR="000C4A21" w:rsidRPr="00AC5682" w:rsidP="000C4A21" w14:paraId="4BB9A925" w14:textId="77777777">
      <w:pPr>
        <w:pStyle w:val="NormalBold12b"/>
        <w:keepNext/>
      </w:pPr>
      <w:r w:rsidRPr="00AC5682">
        <w:t xml:space="preserve"> Proposta għal Ftehim Interistituzzjonali</w:t>
      </w:r>
    </w:p>
    <w:p w:rsidR="000C4A21" w:rsidRPr="00AC5682" w:rsidP="000C4A21" w14:paraId="2C9ADC90" w14:textId="77777777">
      <w:pPr>
        <w:pStyle w:val="NormalBold12b"/>
        <w:keepNext/>
        <w:spacing w:before="0"/>
      </w:pPr>
      <w:r w:rsidRPr="00AC5682">
        <w:t xml:space="preserve"> Parti 2</w:t>
      </w:r>
    </w:p>
    <w:p w:rsidR="000C4A21" w:rsidRPr="00AC5682" w:rsidP="000C4A21" w14:paraId="4C0C5E46" w14:textId="77777777">
      <w:pPr>
        <w:pStyle w:val="NormalBold12b"/>
        <w:keepNext/>
        <w:spacing w:before="0"/>
      </w:pPr>
      <w:r w:rsidRPr="00AC5682">
        <w:t xml:space="preserve"> </w:t>
      </w:r>
      <w:r w:rsidRPr="00AC5682">
        <w:rPr>
          <w:b w:val="0"/>
        </w:rPr>
        <w:t xml:space="preserve">Taqsima B – punt 12 – </w:t>
      </w:r>
      <w:r w:rsidRPr="00AC5682">
        <w:rPr>
          <w:b w:val="0"/>
        </w:rPr>
        <w:t>subparagrafi</w:t>
      </w:r>
      <w:r w:rsidRPr="00AC5682">
        <w:rPr>
          <w:b w:val="0"/>
        </w:rPr>
        <w:t xml:space="preserve"> 1 sa 3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/>
      </w:tblPr>
      <w:tblGrid>
        <w:gridCol w:w="4876"/>
        <w:gridCol w:w="4876"/>
      </w:tblGrid>
      <w:tr w14:paraId="614FE07B" w14:textId="77777777" w:rsidTr="00BC6C19">
        <w:tblPrEx>
          <w:tblW w:w="9752" w:type="dxa"/>
          <w:jc w:val="center"/>
          <w:tblLayout w:type="fixed"/>
          <w:tblLook w:val="0000"/>
        </w:tblPrEx>
        <w:trPr>
          <w:jc w:val="center"/>
        </w:trPr>
        <w:tc>
          <w:tcPr>
            <w:tcW w:w="9752" w:type="dxa"/>
            <w:gridSpan w:val="2"/>
          </w:tcPr>
          <w:p w:rsidR="000C4A21" w:rsidRPr="00AC5682" w:rsidP="00BC6C19" w14:paraId="118974BB" w14:textId="77777777">
            <w:pPr>
              <w:keepNext/>
            </w:pPr>
          </w:p>
        </w:tc>
      </w:tr>
      <w:tr w14:paraId="127A6EF8" w14:textId="77777777" w:rsidTr="00BC6C19">
        <w:tblPrEx>
          <w:tblW w:w="9752" w:type="dxa"/>
          <w:jc w:val="center"/>
          <w:tblLayout w:type="fixed"/>
          <w:tblLook w:val="0000"/>
        </w:tblPrEx>
        <w:trPr>
          <w:jc w:val="center"/>
        </w:trPr>
        <w:tc>
          <w:tcPr>
            <w:tcW w:w="4876" w:type="dxa"/>
          </w:tcPr>
          <w:p w:rsidR="000C4A21" w:rsidRPr="00AC5682" w:rsidP="00BC6C19" w14:paraId="5063B183" w14:textId="77777777">
            <w:pPr>
              <w:pStyle w:val="AmColumnHeading"/>
              <w:keepNext/>
            </w:pPr>
            <w:r w:rsidRPr="00AC5682">
              <w:t>Test propost mill-Kummissjoni</w:t>
            </w:r>
          </w:p>
        </w:tc>
        <w:tc>
          <w:tcPr>
            <w:tcW w:w="4876" w:type="dxa"/>
          </w:tcPr>
          <w:p w:rsidR="000C4A21" w:rsidRPr="00AC5682" w:rsidP="00BC6C19" w14:paraId="1B9DDED6" w14:textId="77777777">
            <w:pPr>
              <w:pStyle w:val="AmColumnHeading"/>
              <w:keepNext/>
            </w:pPr>
            <w:r w:rsidRPr="00AC5682">
              <w:t>Modifika</w:t>
            </w:r>
          </w:p>
        </w:tc>
      </w:tr>
      <w:tr w14:paraId="24CB0B0C" w14:textId="77777777" w:rsidTr="00BC6C19">
        <w:tblPrEx>
          <w:tblW w:w="9752" w:type="dxa"/>
          <w:jc w:val="center"/>
          <w:tblLayout w:type="fixed"/>
          <w:tblLook w:val="0000"/>
        </w:tblPrEx>
        <w:trPr>
          <w:jc w:val="center"/>
        </w:trPr>
        <w:tc>
          <w:tcPr>
            <w:tcW w:w="4876" w:type="dxa"/>
          </w:tcPr>
          <w:p w:rsidR="000C4A21" w:rsidRPr="00AC5682" w:rsidP="00BC6C19" w14:paraId="7DFFCE8C" w14:textId="77777777">
            <w:pPr>
              <w:pStyle w:val="Normal6a"/>
              <w:rPr>
                <w:rStyle w:val="Normal6Char"/>
              </w:rPr>
            </w:pPr>
            <w:r w:rsidRPr="00AC5682">
              <w:t>12.</w:t>
            </w:r>
            <w:r w:rsidRPr="00AC5682">
              <w:tab/>
              <w:t xml:space="preserve">Qabel ma tressaq proposta għall-ħolqien ta’ aġenzija </w:t>
            </w:r>
            <w:r w:rsidRPr="00AC5682">
              <w:t>deċentralizzata</w:t>
            </w:r>
            <w:r w:rsidRPr="00AC5682">
              <w:t xml:space="preserve"> ġdida, u wara li tkun ikkunsidrat l-</w:t>
            </w:r>
            <w:r w:rsidRPr="00AC5682">
              <w:t>assenjament</w:t>
            </w:r>
            <w:r w:rsidRPr="00AC5682">
              <w:t xml:space="preserve"> </w:t>
            </w:r>
            <w:r w:rsidRPr="00AC5682">
              <w:rPr>
                <w:b/>
                <w:i/>
              </w:rPr>
              <w:t>tal-impenji previsti</w:t>
            </w:r>
            <w:r w:rsidRPr="00AC5682">
              <w:t xml:space="preserve"> lil istituzzjoni, aġenzija jew korp eżistenti, il-Kummissjoni għandha tipproduċi valutazzjoni tal-impatt tajba, kompleta u oġġettiva, filwaqt li tikkunsidra, fost oħrajn, il-massa kritika tal-persunal u tal-kompetenzi meħtieġa, aspetti </w:t>
            </w:r>
            <w:r w:rsidRPr="00AC5682">
              <w:rPr>
                <w:b/>
                <w:i/>
              </w:rPr>
              <w:t>tal-ispejjeż f’termini ta’ benefiċċji</w:t>
            </w:r>
            <w:r w:rsidRPr="00AC5682">
              <w:t xml:space="preserve">, koerenza, is-sussidjarjetà u l-proporzjonalità, l-impatt fuq l-attivitajiet tal-Unjoni, u l-implikazzjonijiet </w:t>
            </w:r>
            <w:r w:rsidRPr="00AC5682">
              <w:t>baġitarji</w:t>
            </w:r>
            <w:r w:rsidRPr="00AC5682">
              <w:t xml:space="preserve"> </w:t>
            </w:r>
            <w:r w:rsidRPr="00AC5682">
              <w:t>għall-intestatura</w:t>
            </w:r>
            <w:r w:rsidRPr="00AC5682">
              <w:t xml:space="preserve"> ta’ nefqa </w:t>
            </w:r>
            <w:r w:rsidRPr="00AC5682">
              <w:t>kkonċernata</w:t>
            </w:r>
            <w:r w:rsidRPr="00AC5682">
              <w:t xml:space="preserve">. Fuq il-bażi ta’ dik l-informazzjoni u mingħajr preġudizzju għall-proċeduri leġiżlattivi </w:t>
            </w:r>
            <w:r w:rsidRPr="00AC5682">
              <w:rPr>
                <w:b/>
                <w:i/>
              </w:rPr>
              <w:t xml:space="preserve">li jirregolaw it-twaqqif tal-aġenzija </w:t>
            </w:r>
            <w:r w:rsidRPr="00AC5682">
              <w:rPr>
                <w:b/>
                <w:i/>
              </w:rPr>
              <w:t>deċentralizzata</w:t>
            </w:r>
            <w:r w:rsidRPr="00AC5682">
              <w:t xml:space="preserve">, il-Parlament Ewropew u l-Kunsill jintrabtu, fil-qafas ta’ kooperazzjoni baġitarja, li jilħqu ftehim f’waqtu </w:t>
            </w:r>
            <w:r w:rsidRPr="00AC5682">
              <w:rPr>
                <w:b/>
                <w:i/>
              </w:rPr>
              <w:t>dwar l-iffinanzjar tal-aġenzija proposta</w:t>
            </w:r>
            <w:r w:rsidRPr="00AC5682">
              <w:rPr>
                <w:rStyle w:val="Normal6Char"/>
              </w:rPr>
              <w:t>.</w:t>
            </w:r>
          </w:p>
          <w:p w:rsidR="000C4A21" w:rsidRPr="00AC5682" w:rsidP="00BC6C19" w14:paraId="59A3C260" w14:textId="77777777">
            <w:pPr>
              <w:pStyle w:val="AmColumnHeading"/>
              <w:spacing w:before="120"/>
              <w:jc w:val="left"/>
              <w:rPr>
                <w:i w:val="0"/>
                <w:iCs/>
              </w:rPr>
            </w:pPr>
            <w:r w:rsidRPr="00AC5682">
              <w:rPr>
                <w:i w:val="0"/>
              </w:rPr>
              <w:t>Għandhom jiġu applikati l-passi proċedurali li ġejjin:</w:t>
            </w:r>
          </w:p>
          <w:p w:rsidR="000C4A21" w:rsidRPr="00AC5682" w:rsidP="00BC6C19" w14:paraId="7A64BDE7" w14:textId="77777777">
            <w:pPr>
              <w:pStyle w:val="Normal6a"/>
              <w:rPr>
                <w:rStyle w:val="Normal6Char"/>
              </w:rPr>
            </w:pPr>
            <w:r w:rsidRPr="00AC5682">
              <w:t>—</w:t>
            </w:r>
            <w:r w:rsidRPr="00AC5682">
              <w:tab/>
              <w:t xml:space="preserve">l-ewwel nett, il-Kummissjoni għandha tressaq b’mod sistematiku kwalunkwe proposta għat-twaqqif ta’ aġenzija </w:t>
            </w:r>
            <w:r w:rsidRPr="00AC5682">
              <w:t>deċentralizzata</w:t>
            </w:r>
            <w:r w:rsidRPr="00AC5682">
              <w:t xml:space="preserve"> </w:t>
            </w:r>
            <w:r w:rsidRPr="00AC5682">
              <w:rPr>
                <w:b/>
                <w:i/>
              </w:rPr>
              <w:t>ġdida</w:t>
            </w:r>
            <w:r w:rsidRPr="00AC5682">
              <w:t xml:space="preserve"> lill-ewwel </w:t>
            </w:r>
            <w:r w:rsidRPr="00AC5682">
              <w:t>trilogu</w:t>
            </w:r>
            <w:r w:rsidRPr="00AC5682">
              <w:t xml:space="preserve"> </w:t>
            </w:r>
            <w:r w:rsidRPr="00AC5682">
              <w:t>baġitarju</w:t>
            </w:r>
            <w:r w:rsidRPr="00AC5682">
              <w:t xml:space="preserve"> wara l-adozzjoni tal-proposta tagħha, u għandha tressaq id-</w:t>
            </w:r>
            <w:r w:rsidRPr="00AC5682">
              <w:t xml:space="preserve">dikjarazzjoni finanzjarja li takkumpanja l-proposta </w:t>
            </w:r>
            <w:r w:rsidRPr="00AC5682">
              <w:t>leġiżlattiva</w:t>
            </w:r>
            <w:r w:rsidRPr="00AC5682">
              <w:t xml:space="preserve"> </w:t>
            </w:r>
            <w:r w:rsidRPr="00AC5682">
              <w:rPr>
                <w:b/>
                <w:i/>
              </w:rPr>
              <w:t xml:space="preserve">għall-ħolqien tal-aġenzija </w:t>
            </w:r>
            <w:r w:rsidRPr="00AC5682">
              <w:rPr>
                <w:b/>
                <w:i/>
              </w:rPr>
              <w:t>deċentralizzata</w:t>
            </w:r>
            <w:r w:rsidRPr="00AC5682">
              <w:rPr>
                <w:rStyle w:val="Normal6Char"/>
              </w:rPr>
              <w:t xml:space="preserve"> u għandha turi l-konsegwenzi tagħha għall-bqija tal-perjodu tal-ipprogrammar finanzjarju;</w:t>
            </w:r>
          </w:p>
          <w:p w:rsidR="000C4A21" w:rsidRPr="00AC5682" w:rsidP="00BC6C19" w14:paraId="05D64FBE" w14:textId="77777777">
            <w:pPr>
              <w:pStyle w:val="AmColumnHeading"/>
              <w:jc w:val="left"/>
              <w:rPr>
                <w:i w:val="0"/>
                <w:iCs/>
              </w:rPr>
            </w:pPr>
          </w:p>
          <w:p w:rsidR="000C4A21" w:rsidRPr="00AC5682" w:rsidP="00BC6C19" w14:paraId="09BDD337" w14:textId="77777777">
            <w:pPr>
              <w:pStyle w:val="Normal6a"/>
            </w:pPr>
            <w:r w:rsidRPr="00AC5682">
              <w:t>—</w:t>
            </w:r>
            <w:r w:rsidRPr="00AC5682">
              <w:tab/>
              <w:t>it-tieni, matul il-proċess leġiżlattiv, il-Kummissjoni għandha tassisti lil-</w:t>
            </w:r>
            <w:r w:rsidRPr="00AC5682">
              <w:t>leġiżlatur</w:t>
            </w:r>
            <w:r w:rsidRPr="00AC5682">
              <w:t xml:space="preserve"> fil-valutazzjoni tal-konsegwenzi finanzjarji tal-emendi proposti; dawk il-konsegwenzi finanzjarji għandhom jitqiesu waqt </w:t>
            </w:r>
            <w:r w:rsidRPr="00AC5682">
              <w:rPr>
                <w:b/>
                <w:i/>
              </w:rPr>
              <w:t>il-passi rilevanti tal-proċedura leġiżlattiva applikabbli</w:t>
            </w:r>
            <w:r w:rsidRPr="00AC5682">
              <w:t>;</w:t>
            </w:r>
          </w:p>
          <w:p w:rsidR="000C4A21" w:rsidRPr="00AC5682" w:rsidP="00BC6C19" w14:paraId="525C9861" w14:textId="77777777">
            <w:pPr>
              <w:pStyle w:val="Normal6a"/>
              <w:rPr>
                <w:rStyle w:val="Normal6Char"/>
              </w:rPr>
            </w:pPr>
            <w:r w:rsidRPr="00AC5682">
              <w:t>—</w:t>
            </w:r>
            <w:r w:rsidRPr="00AC5682">
              <w:tab/>
              <w:t>it-tielet, qabel il-konklużjoni tal-proċess leġiżlattiv, il-Kummissjoni għandha tressaq dikjarazzjoni finanzjarja aġġornata li tqis l-emendi potenzjali mil-</w:t>
            </w:r>
            <w:r w:rsidRPr="00AC5682">
              <w:t>leġiżlatur</w:t>
            </w:r>
            <w:r w:rsidRPr="00AC5682">
              <w:t xml:space="preserve">; </w:t>
            </w:r>
            <w:r w:rsidRPr="00AC5682">
              <w:rPr>
                <w:b/>
                <w:i/>
              </w:rPr>
              <w:t>dik id-dikjarazzjoni finanzjarja finali għandha tiġi diskussa</w:t>
            </w:r>
            <w:r w:rsidRPr="00AC5682">
              <w:t xml:space="preserve"> qabel ma jintlaħaq ftehim finali u </w:t>
            </w:r>
            <w:r w:rsidRPr="00AC5682">
              <w:rPr>
                <w:b/>
                <w:i/>
              </w:rPr>
              <w:t>tiġi approvata</w:t>
            </w:r>
            <w:r w:rsidRPr="00AC5682">
              <w:t xml:space="preserve"> formalment </w:t>
            </w:r>
            <w:r w:rsidRPr="00AC5682">
              <w:rPr>
                <w:b/>
                <w:i/>
              </w:rPr>
              <w:t>mil-</w:t>
            </w:r>
            <w:r w:rsidRPr="00AC5682">
              <w:rPr>
                <w:b/>
                <w:i/>
              </w:rPr>
              <w:t>leġiżlatur</w:t>
            </w:r>
            <w:r w:rsidRPr="00AC5682">
              <w:t>;</w:t>
            </w:r>
            <w:r w:rsidRPr="00AC5682">
              <w:rPr>
                <w:b/>
                <w:i/>
              </w:rPr>
              <w:t xml:space="preserve"> </w:t>
            </w:r>
            <w:r w:rsidRPr="00AC5682">
              <w:rPr>
                <w:rStyle w:val="Normal6Char"/>
              </w:rPr>
              <w:t xml:space="preserve">għandha titqiegħed ukoll fuq l-aġenda ta’ </w:t>
            </w:r>
            <w:r w:rsidRPr="00AC5682">
              <w:rPr>
                <w:rStyle w:val="Normal6Char"/>
              </w:rPr>
              <w:t>trilogu</w:t>
            </w:r>
            <w:r w:rsidRPr="00AC5682">
              <w:rPr>
                <w:rStyle w:val="Normal6Char"/>
              </w:rPr>
              <w:t xml:space="preserve"> </w:t>
            </w:r>
            <w:r w:rsidRPr="00AC5682">
              <w:rPr>
                <w:rStyle w:val="Normal6Char"/>
              </w:rPr>
              <w:t>baġitarju</w:t>
            </w:r>
            <w:r w:rsidRPr="00AC5682">
              <w:rPr>
                <w:rStyle w:val="Normal6Char"/>
              </w:rPr>
              <w:t xml:space="preserve"> sussegwenti (f’każijiet urġenti, f’forma </w:t>
            </w:r>
            <w:r w:rsidRPr="00AC5682">
              <w:rPr>
                <w:rStyle w:val="Normal6Char"/>
              </w:rPr>
              <w:t>simplifikata</w:t>
            </w:r>
            <w:r w:rsidRPr="00AC5682">
              <w:rPr>
                <w:rStyle w:val="Normal6Char"/>
              </w:rPr>
              <w:t>), bil-ħsieb li jintlaħaq ftehim dwar il-finanzjament;</w:t>
            </w:r>
          </w:p>
          <w:p w:rsidR="000C4A21" w:rsidRPr="00AC5682" w:rsidP="00BC6C19" w14:paraId="454EB24E" w14:textId="77777777">
            <w:pPr>
              <w:pStyle w:val="AmColumnHeading"/>
              <w:spacing w:after="1800"/>
              <w:jc w:val="left"/>
              <w:rPr>
                <w:i w:val="0"/>
                <w:iCs/>
              </w:rPr>
            </w:pPr>
            <w:r w:rsidRPr="00AC5682">
              <w:rPr>
                <w:i w:val="0"/>
              </w:rPr>
              <w:t>—</w:t>
            </w:r>
            <w:r w:rsidRPr="00AC5682">
              <w:rPr>
                <w:i w:val="0"/>
              </w:rPr>
              <w:tab/>
              <w:t xml:space="preserve">ir-raba’, il-ftehim milħuq, li jqis il-valutazzjoni baġitarja tal-Kummissjoni fir-rigward tal-kontenut tal-proċess </w:t>
            </w:r>
            <w:r w:rsidRPr="00AC5682">
              <w:rPr>
                <w:i w:val="0"/>
              </w:rPr>
              <w:t>leġiżlattiv</w:t>
            </w:r>
            <w:r w:rsidRPr="00AC5682">
              <w:rPr>
                <w:i w:val="0"/>
              </w:rPr>
              <w:t xml:space="preserve">, għandu jiġi </w:t>
            </w:r>
            <w:r w:rsidRPr="00AC5682">
              <w:rPr>
                <w:i w:val="0"/>
              </w:rPr>
              <w:t>kkonfermat</w:t>
            </w:r>
            <w:r w:rsidRPr="00AC5682">
              <w:rPr>
                <w:i w:val="0"/>
              </w:rPr>
              <w:t xml:space="preserve"> f’dikjarazzjoni konġunta; dik id-dikjarazzjoni konġunta għandha tkun soġġetta għall-approvazzjoni mill-Parlament Ewropew u mill-Kunsill, kull wieħed minnhom f’konformità mar-regoli ta’ proċedura tiegħu stess.</w:t>
            </w:r>
          </w:p>
          <w:p w:rsidR="000C4A21" w:rsidRPr="00AC5682" w:rsidP="00BC6C19" w14:paraId="771B37D8" w14:textId="77777777">
            <w:pPr>
              <w:pStyle w:val="Normal6a"/>
              <w:rPr>
                <w:i/>
                <w:iCs/>
              </w:rPr>
            </w:pPr>
            <w:r w:rsidRPr="00AC5682">
              <w:t xml:space="preserve">L-istess proċedura għandha tiġi applikata għal kwalunkwe emenda għal att legali li jikkonċerna aġenzija </w:t>
            </w:r>
            <w:r w:rsidRPr="00AC5682">
              <w:t>deċentralizzata</w:t>
            </w:r>
            <w:r w:rsidRPr="00AC5682">
              <w:t xml:space="preserve"> li jista’ jkollha impatt fuq ir-riżorsi tal-aġenzija kkonċernata.</w:t>
            </w:r>
          </w:p>
        </w:tc>
        <w:tc>
          <w:tcPr>
            <w:tcW w:w="4876" w:type="dxa"/>
          </w:tcPr>
          <w:p w:rsidR="000C4A21" w:rsidRPr="00AC5682" w:rsidP="00BC6C19" w14:paraId="6A3A4DAE" w14:textId="77777777">
            <w:pPr>
              <w:pStyle w:val="Normal6a"/>
              <w:rPr>
                <w:rStyle w:val="Normal6Char"/>
              </w:rPr>
            </w:pPr>
            <w:r w:rsidRPr="00AC5682">
              <w:t>12.</w:t>
            </w:r>
            <w:r w:rsidRPr="00AC5682">
              <w:tab/>
              <w:t xml:space="preserve">Qabel ma tressaq proposta għall-ħolqien ta’ aġenzija </w:t>
            </w:r>
            <w:r w:rsidRPr="00AC5682">
              <w:t>deċentralizzata</w:t>
            </w:r>
            <w:r w:rsidRPr="00AC5682">
              <w:t xml:space="preserve"> ġdida, u</w:t>
            </w:r>
            <w:r w:rsidRPr="00AC5682">
              <w:rPr>
                <w:b/>
                <w:i/>
              </w:rPr>
              <w:t>, meta jkun xieraq,</w:t>
            </w:r>
            <w:r w:rsidRPr="00AC5682">
              <w:t xml:space="preserve"> wara li tkun ikkunsidrat l-</w:t>
            </w:r>
            <w:r w:rsidRPr="00AC5682">
              <w:t>assenjament</w:t>
            </w:r>
            <w:r w:rsidRPr="00AC5682">
              <w:t xml:space="preserve"> </w:t>
            </w:r>
            <w:r w:rsidRPr="00AC5682">
              <w:rPr>
                <w:b/>
                <w:i/>
              </w:rPr>
              <w:t>ta’ kwalunkwe impenn previst</w:t>
            </w:r>
            <w:r w:rsidRPr="00AC5682">
              <w:t xml:space="preserve"> lil istituzzjoni, aġenzija jew korp eżistenti, il-Kummissjoni għandha tipproduċi valutazzjoni tal-impatt tajba, kompleta u oġġettiva, filwaqt li tikkunsidra, fost oħrajn, il-massa kritika tal-persunal u tal-kompetenzi meħtieġa, aspetti </w:t>
            </w:r>
            <w:r w:rsidRPr="00AC5682">
              <w:rPr>
                <w:b/>
                <w:i/>
              </w:rPr>
              <w:t>tal-kostijiet u l-benefiċċji</w:t>
            </w:r>
            <w:r w:rsidRPr="00AC5682">
              <w:t xml:space="preserve">, koerenza, is-sussidjarjetà u l-proporzjonalità, l-impatt fuq l-attivitajiet </w:t>
            </w:r>
            <w:r w:rsidRPr="00AC5682">
              <w:rPr>
                <w:b/>
                <w:i/>
              </w:rPr>
              <w:t>nazzjonali u</w:t>
            </w:r>
            <w:r w:rsidRPr="00AC5682">
              <w:t xml:space="preserve"> tal-Unjoni, u l-implikazzjonijiet </w:t>
            </w:r>
            <w:r w:rsidRPr="00AC5682">
              <w:t>baġitarji</w:t>
            </w:r>
            <w:r w:rsidRPr="00AC5682">
              <w:t xml:space="preserve"> </w:t>
            </w:r>
            <w:r w:rsidRPr="00AC5682">
              <w:t>għall-intestatura</w:t>
            </w:r>
            <w:r w:rsidRPr="00AC5682">
              <w:t xml:space="preserve"> ta’ nefqa </w:t>
            </w:r>
            <w:r w:rsidRPr="00AC5682">
              <w:t>kkonċernata</w:t>
            </w:r>
            <w:r w:rsidRPr="00AC5682">
              <w:t xml:space="preserve">. Fuq il-bażi ta’ dik l-informazzjoni u mingħajr preġudizzju għall-proċeduri leġiżlattivi </w:t>
            </w:r>
            <w:r w:rsidRPr="00AC5682">
              <w:rPr>
                <w:b/>
                <w:i/>
              </w:rPr>
              <w:t>kkonċernati</w:t>
            </w:r>
            <w:r w:rsidRPr="00AC5682">
              <w:t>, il-Parlament Ewropew u l-Kunsill jintrabtu, fil-qafas ta’ kooperazzjoni baġitarja, li jilħqu ftehim f’waqtu.</w:t>
            </w:r>
          </w:p>
          <w:p w:rsidR="000C4A21" w:rsidRPr="00AC5682" w:rsidP="00BC6C19" w14:paraId="59C301EC" w14:textId="77777777">
            <w:pPr>
              <w:pStyle w:val="AmColumnHeading"/>
              <w:jc w:val="left"/>
              <w:rPr>
                <w:i w:val="0"/>
                <w:iCs/>
              </w:rPr>
            </w:pPr>
          </w:p>
          <w:p w:rsidR="000C4A21" w:rsidRPr="00AC5682" w:rsidP="00BC6C19" w14:paraId="292DA249" w14:textId="77777777">
            <w:pPr>
              <w:pStyle w:val="AmColumnHeading"/>
              <w:jc w:val="left"/>
              <w:rPr>
                <w:i w:val="0"/>
                <w:iCs/>
              </w:rPr>
            </w:pPr>
            <w:r w:rsidRPr="00AC5682">
              <w:rPr>
                <w:i w:val="0"/>
              </w:rPr>
              <w:t>Għandhom jiġu applikati l-passi proċedurali li ġejjin:</w:t>
            </w:r>
          </w:p>
          <w:p w:rsidR="000C4A21" w:rsidRPr="00AC5682" w:rsidP="00BC6C19" w14:paraId="56B7A568" w14:textId="77777777">
            <w:pPr>
              <w:pStyle w:val="Normal6a"/>
              <w:rPr>
                <w:i/>
              </w:rPr>
            </w:pPr>
            <w:r w:rsidRPr="00AC5682">
              <w:t>—</w:t>
            </w:r>
            <w:r w:rsidRPr="00AC5682">
              <w:tab/>
              <w:t xml:space="preserve">l-ewwel nett, il-Kummissjoni għandha tressaq b’mod sistematiku kwalunkwe proposta għat-twaqqif ta’ aġenzija </w:t>
            </w:r>
            <w:r w:rsidRPr="00AC5682">
              <w:t>deċentralizzata</w:t>
            </w:r>
            <w:r w:rsidRPr="00AC5682">
              <w:rPr>
                <w:b/>
                <w:i/>
              </w:rPr>
              <w:t>,</w:t>
            </w:r>
            <w:r w:rsidRPr="00AC5682">
              <w:t xml:space="preserve"> lill-ewwel </w:t>
            </w:r>
            <w:r w:rsidRPr="00AC5682">
              <w:t>trilogu</w:t>
            </w:r>
            <w:r w:rsidRPr="00AC5682">
              <w:t xml:space="preserve"> </w:t>
            </w:r>
            <w:r w:rsidRPr="00AC5682">
              <w:t>baġitarju</w:t>
            </w:r>
            <w:r w:rsidRPr="00AC5682">
              <w:t xml:space="preserve"> wara l-adozzjoni tal-proposta </w:t>
            </w:r>
            <w:r w:rsidRPr="00AC5682">
              <w:t>tagħha, u għandha tressaq id-dikjarazzjoni finanzjarja li takkumpanja l-proposta leġiżlattiva u għandha turi l-konsegwenzi tagħha għall-bqija tal-perjodu tal-ipprogrammar finanzjarju;</w:t>
            </w:r>
          </w:p>
          <w:p w:rsidR="000C4A21" w:rsidRPr="00AC5682" w:rsidP="00BC6C19" w14:paraId="5E516D48" w14:textId="77777777">
            <w:pPr>
              <w:pStyle w:val="Normal6a"/>
            </w:pPr>
            <w:r w:rsidRPr="00AC5682">
              <w:t>—</w:t>
            </w:r>
            <w:r w:rsidRPr="00AC5682">
              <w:tab/>
              <w:t>it-tieni, matul il-proċess leġiżlattiv, il-Kummissjoni għandha tassisti lil-</w:t>
            </w:r>
            <w:r w:rsidRPr="00AC5682">
              <w:t>leġiżlatur</w:t>
            </w:r>
            <w:r w:rsidRPr="00AC5682">
              <w:t xml:space="preserve"> fil-valutazzjoni tal-konsegwenzi finanzjarji tal-emendi proposti; dawk il-konsegwenzi finanzjarji għandhom jitqiesu waqt </w:t>
            </w:r>
            <w:r w:rsidRPr="00AC5682">
              <w:rPr>
                <w:b/>
                <w:i/>
              </w:rPr>
              <w:t>it-trilogi</w:t>
            </w:r>
            <w:r w:rsidRPr="00AC5682">
              <w:rPr>
                <w:b/>
                <w:i/>
              </w:rPr>
              <w:t xml:space="preserve"> </w:t>
            </w:r>
            <w:r w:rsidRPr="00AC5682">
              <w:rPr>
                <w:b/>
                <w:i/>
              </w:rPr>
              <w:t>leġiżlattivi</w:t>
            </w:r>
            <w:r w:rsidRPr="00AC5682">
              <w:rPr>
                <w:b/>
                <w:i/>
              </w:rPr>
              <w:t xml:space="preserve"> rilevanti</w:t>
            </w:r>
            <w:r w:rsidRPr="00AC5682">
              <w:t>;</w:t>
            </w:r>
          </w:p>
          <w:p w:rsidR="000C4A21" w:rsidRPr="00AC5682" w:rsidP="00BC6C19" w14:paraId="74DA4F93" w14:textId="77777777">
            <w:pPr>
              <w:pStyle w:val="Normal6a"/>
              <w:rPr>
                <w:rStyle w:val="Normal6Char"/>
              </w:rPr>
            </w:pPr>
            <w:r w:rsidRPr="00AC5682">
              <w:t>—</w:t>
            </w:r>
            <w:r w:rsidRPr="00AC5682">
              <w:tab/>
              <w:t>it-tielet, qabel il-konklużjoni tal-proċess leġiżlattiv, il-Kummissjoni għandha tressaq dikjarazzjoni finanzjarja aġġornata li tqis l-emendi potenzjali mil-</w:t>
            </w:r>
            <w:r w:rsidRPr="00AC5682">
              <w:t>leġiżlatur</w:t>
            </w:r>
            <w:r w:rsidRPr="00AC5682">
              <w:t xml:space="preserve">; </w:t>
            </w:r>
            <w:r w:rsidRPr="00AC5682">
              <w:rPr>
                <w:b/>
                <w:i/>
              </w:rPr>
              <w:t>il-</w:t>
            </w:r>
            <w:r w:rsidRPr="00AC5682">
              <w:rPr>
                <w:b/>
                <w:i/>
              </w:rPr>
              <w:t>leġiżlatur</w:t>
            </w:r>
            <w:r w:rsidRPr="00AC5682">
              <w:rPr>
                <w:b/>
                <w:i/>
              </w:rPr>
              <w:t xml:space="preserve"> għandu jiddiskuti dik id-dikjarazzjoni finanzjarja aġġornata</w:t>
            </w:r>
            <w:r w:rsidRPr="00AC5682">
              <w:t xml:space="preserve"> qabel ma jintlaħaq ftehim finali u </w:t>
            </w:r>
            <w:r w:rsidRPr="00AC5682">
              <w:rPr>
                <w:b/>
                <w:i/>
              </w:rPr>
              <w:t>għandu japprova</w:t>
            </w:r>
            <w:r w:rsidRPr="00AC5682">
              <w:t xml:space="preserve"> formalment </w:t>
            </w:r>
            <w:r w:rsidRPr="00AC5682">
              <w:rPr>
                <w:b/>
                <w:i/>
              </w:rPr>
              <w:t>id-dikjarazzjoni finanzjarja finali</w:t>
            </w:r>
            <w:r w:rsidRPr="00AC5682">
              <w:t xml:space="preserve">; </w:t>
            </w:r>
            <w:r w:rsidRPr="00AC5682">
              <w:rPr>
                <w:b/>
                <w:i/>
              </w:rPr>
              <w:t>dik id-dikjarazzjoni finanzjarja finali</w:t>
            </w:r>
            <w:r w:rsidRPr="00AC5682">
              <w:rPr>
                <w:rStyle w:val="Normal6Char"/>
              </w:rPr>
              <w:t xml:space="preserve"> għandha titqiegħed ukoll fuq l-aġenda ta’ </w:t>
            </w:r>
            <w:r w:rsidRPr="00AC5682">
              <w:rPr>
                <w:rStyle w:val="Normal6Char"/>
              </w:rPr>
              <w:t>trilogu</w:t>
            </w:r>
            <w:r w:rsidRPr="00AC5682">
              <w:rPr>
                <w:rStyle w:val="Normal6Char"/>
              </w:rPr>
              <w:t xml:space="preserve"> </w:t>
            </w:r>
            <w:r w:rsidRPr="00AC5682">
              <w:rPr>
                <w:rStyle w:val="Normal6Char"/>
              </w:rPr>
              <w:t>baġitarju</w:t>
            </w:r>
            <w:r w:rsidRPr="00AC5682">
              <w:rPr>
                <w:rStyle w:val="Normal6Char"/>
              </w:rPr>
              <w:t xml:space="preserve"> sussegwenti (f’każijiet urġenti, f’forma </w:t>
            </w:r>
            <w:r w:rsidRPr="00AC5682">
              <w:rPr>
                <w:rStyle w:val="Normal6Char"/>
              </w:rPr>
              <w:t>simplifikata</w:t>
            </w:r>
            <w:r w:rsidRPr="00AC5682">
              <w:rPr>
                <w:rStyle w:val="Normal6Char"/>
              </w:rPr>
              <w:t>), bil-ħsieb li jintlaħaq ftehim dwar il-finanzjament;</w:t>
            </w:r>
          </w:p>
          <w:p w:rsidR="000C4A21" w:rsidRPr="00AC5682" w:rsidP="00BC6C19" w14:paraId="762BB43C" w14:textId="77777777">
            <w:pPr>
              <w:pStyle w:val="AmColumnHeading"/>
              <w:jc w:val="left"/>
              <w:rPr>
                <w:i w:val="0"/>
                <w:iCs/>
              </w:rPr>
            </w:pPr>
            <w:r w:rsidRPr="00AC5682">
              <w:rPr>
                <w:i w:val="0"/>
              </w:rPr>
              <w:t>—</w:t>
            </w:r>
            <w:r w:rsidRPr="00AC5682">
              <w:rPr>
                <w:i w:val="0"/>
              </w:rPr>
              <w:tab/>
              <w:t xml:space="preserve">ir-raba’, il-ftehim milħuq, li jqis il-valutazzjoni baġitarja tal-Kummissjoni fir-rigward tal-kontenut tal-proċess </w:t>
            </w:r>
            <w:r w:rsidRPr="00AC5682">
              <w:rPr>
                <w:i w:val="0"/>
              </w:rPr>
              <w:t>leġiżlattiv</w:t>
            </w:r>
            <w:r w:rsidRPr="00AC5682">
              <w:rPr>
                <w:i w:val="0"/>
              </w:rPr>
              <w:t xml:space="preserve">, għandu jiġi </w:t>
            </w:r>
            <w:r w:rsidRPr="00AC5682">
              <w:rPr>
                <w:i w:val="0"/>
              </w:rPr>
              <w:t>kkonfermat</w:t>
            </w:r>
            <w:r w:rsidRPr="00AC5682">
              <w:rPr>
                <w:i w:val="0"/>
              </w:rPr>
              <w:t xml:space="preserve"> f’dikjarazzjoni konġunta; dik id-dikjarazzjoni konġunta għandha tkun soġġetta għall-approvazzjoni mill-Parlament Ewropew u mill-Kunsill, kull wieħed minnhom f’konformità mar-regoli ta’ proċedura tiegħu stess.</w:t>
            </w:r>
          </w:p>
          <w:p w:rsidR="000C4A21" w:rsidRPr="00AC5682" w:rsidP="00BC6C19" w14:paraId="05AE4920" w14:textId="77777777">
            <w:pPr>
              <w:pStyle w:val="AmColumnHeading"/>
              <w:jc w:val="left"/>
              <w:rPr>
                <w:b/>
                <w:bCs/>
              </w:rPr>
            </w:pPr>
            <w:r w:rsidRPr="00AC5682">
              <w:rPr>
                <w:b/>
              </w:rPr>
              <w:t>Il-Kummissjoni għandha tipprovdi ħarsa ġenerali annwali konsolidata tal-bidliet kollha li jsiru fil-programmi u l-aġenziji meta mqabbla mal-linja bażi tal-QFP flimkien mal-abbozz tal-baġit.</w:t>
            </w:r>
          </w:p>
          <w:p w:rsidR="000C4A21" w:rsidRPr="00AC5682" w:rsidP="00BC6C19" w14:paraId="0A3816B0" w14:textId="77777777">
            <w:pPr>
              <w:pStyle w:val="Normal6a"/>
              <w:rPr>
                <w:szCs w:val="24"/>
              </w:rPr>
            </w:pPr>
            <w:r w:rsidRPr="00AC5682">
              <w:t xml:space="preserve">L-istess proċedura għandha tiġi applikata għal kwalunkwe emenda għal att legali li jikkonċerna aġenzija </w:t>
            </w:r>
            <w:r w:rsidRPr="00AC5682">
              <w:t>deċentralizzata</w:t>
            </w:r>
            <w:r w:rsidRPr="00AC5682">
              <w:t xml:space="preserve"> li jista’ jkollha impatt fuq ir-riżorsi tal-aġenzija kkonċernata.</w:t>
            </w:r>
          </w:p>
        </w:tc>
      </w:tr>
    </w:tbl>
    <w:p w:rsidR="000C4A21" w:rsidRPr="00AC5682" w:rsidP="000C4A21" w14:paraId="1C738C2D" w14:textId="77777777"/>
    <w:p w:rsidR="000C4A21" w:rsidRPr="00AC5682" w:rsidP="000C4A21" w14:paraId="17D55266" w14:textId="77777777">
      <w:pPr>
        <w:pStyle w:val="AmNumberTabs"/>
        <w:keepNext/>
      </w:pPr>
      <w:r w:rsidRPr="00AC5682">
        <w:t>Modifika</w:t>
      </w:r>
      <w:r w:rsidRPr="00AC5682">
        <w:tab/>
      </w:r>
      <w:r w:rsidRPr="00AC5682">
        <w:tab/>
        <w:t>33</w:t>
      </w:r>
    </w:p>
    <w:p w:rsidR="000C4A21" w:rsidRPr="00AC5682" w:rsidP="000C4A21" w14:paraId="6DC6C16F" w14:textId="77777777">
      <w:pPr>
        <w:pStyle w:val="NormalBold12b"/>
        <w:keepNext/>
      </w:pPr>
      <w:r w:rsidRPr="00AC5682">
        <w:t xml:space="preserve"> Proposta għal Ftehim Interistituzzjonali</w:t>
      </w:r>
    </w:p>
    <w:p w:rsidR="000C4A21" w:rsidRPr="00AC5682" w:rsidP="000C4A21" w14:paraId="7CF7A9DE" w14:textId="77777777">
      <w:pPr>
        <w:pStyle w:val="NormalBold12b"/>
        <w:keepNext/>
        <w:spacing w:before="0"/>
      </w:pPr>
      <w:r w:rsidRPr="00AC5682">
        <w:t xml:space="preserve"> Parti 3</w:t>
      </w:r>
    </w:p>
    <w:p w:rsidR="000C4A21" w:rsidRPr="00AC5682" w:rsidP="000C4A21" w14:paraId="443CB53D" w14:textId="77777777">
      <w:pPr>
        <w:pStyle w:val="NormalBold12b"/>
        <w:keepNext/>
        <w:spacing w:before="0"/>
      </w:pPr>
      <w:r w:rsidRPr="00AC5682">
        <w:t xml:space="preserve"> </w:t>
      </w:r>
      <w:r w:rsidRPr="00AC5682">
        <w:rPr>
          <w:b w:val="0"/>
        </w:rPr>
        <w:t xml:space="preserve">Taqsima B – punt 13 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/>
      </w:tblPr>
      <w:tblGrid>
        <w:gridCol w:w="4876"/>
        <w:gridCol w:w="4876"/>
      </w:tblGrid>
      <w:tr w14:paraId="28539A4B" w14:textId="77777777" w:rsidTr="00BC6C19">
        <w:tblPrEx>
          <w:tblW w:w="9752" w:type="dxa"/>
          <w:jc w:val="center"/>
          <w:tblLayout w:type="fixed"/>
          <w:tblLook w:val="0000"/>
        </w:tblPrEx>
        <w:trPr>
          <w:jc w:val="center"/>
        </w:trPr>
        <w:tc>
          <w:tcPr>
            <w:tcW w:w="9752" w:type="dxa"/>
            <w:gridSpan w:val="2"/>
          </w:tcPr>
          <w:p w:rsidR="000C4A21" w:rsidRPr="00AC5682" w:rsidP="00BC6C19" w14:paraId="6801CE48" w14:textId="77777777">
            <w:pPr>
              <w:keepNext/>
            </w:pPr>
          </w:p>
        </w:tc>
      </w:tr>
      <w:tr w14:paraId="65C5DCF9" w14:textId="77777777" w:rsidTr="00BC6C19">
        <w:tblPrEx>
          <w:tblW w:w="9752" w:type="dxa"/>
          <w:jc w:val="center"/>
          <w:tblLayout w:type="fixed"/>
          <w:tblLook w:val="0000"/>
        </w:tblPrEx>
        <w:trPr>
          <w:jc w:val="center"/>
        </w:trPr>
        <w:tc>
          <w:tcPr>
            <w:tcW w:w="4876" w:type="dxa"/>
          </w:tcPr>
          <w:p w:rsidR="000C4A21" w:rsidRPr="00AC5682" w:rsidP="00BC6C19" w14:paraId="2A52E592" w14:textId="77777777">
            <w:pPr>
              <w:pStyle w:val="AmColumnHeading"/>
              <w:keepNext/>
            </w:pPr>
            <w:r w:rsidRPr="00AC5682">
              <w:t>Test propost mill-Kummissjoni</w:t>
            </w:r>
          </w:p>
        </w:tc>
        <w:tc>
          <w:tcPr>
            <w:tcW w:w="4876" w:type="dxa"/>
          </w:tcPr>
          <w:p w:rsidR="000C4A21" w:rsidRPr="00AC5682" w:rsidP="00BC6C19" w14:paraId="493DDFF7" w14:textId="77777777">
            <w:pPr>
              <w:pStyle w:val="AmColumnHeading"/>
              <w:keepNext/>
            </w:pPr>
            <w:r w:rsidRPr="00AC5682">
              <w:t>Modifika</w:t>
            </w:r>
          </w:p>
        </w:tc>
      </w:tr>
      <w:tr w14:paraId="2155E20E" w14:textId="77777777" w:rsidTr="00BC6C19">
        <w:tblPrEx>
          <w:tblW w:w="9752" w:type="dxa"/>
          <w:jc w:val="center"/>
          <w:tblLayout w:type="fixed"/>
          <w:tblLook w:val="0000"/>
        </w:tblPrEx>
        <w:trPr>
          <w:jc w:val="center"/>
        </w:trPr>
        <w:tc>
          <w:tcPr>
            <w:tcW w:w="4876" w:type="dxa"/>
          </w:tcPr>
          <w:p w:rsidR="000C4A21" w:rsidRPr="00AC5682" w:rsidP="00BC6C19" w14:paraId="72BB18EA" w14:textId="77777777">
            <w:pPr>
              <w:pStyle w:val="Normal6a"/>
              <w:rPr>
                <w:rStyle w:val="Normal6Char"/>
              </w:rPr>
            </w:pPr>
            <w:r w:rsidRPr="00AC5682">
              <w:t>13.</w:t>
            </w:r>
            <w:r w:rsidRPr="00AC5682">
              <w:tab/>
              <w:t xml:space="preserve">Id-dispożizzjonijiet rilevanti mill-Approċċ Komuni anness mad-Dikjarazzjoni Konġunta tal-Parlament Ewropew, il-Kunsill tal-Unjoni Ewropea u l-Kummissjoni Ewropea dwar l-aġenziji </w:t>
            </w:r>
            <w:r w:rsidRPr="00AC5682">
              <w:t>deċentralizzati</w:t>
            </w:r>
            <w:r w:rsidRPr="00AC5682">
              <w:t xml:space="preserve"> </w:t>
            </w:r>
            <w:r w:rsidRPr="00AC5682">
              <w:t>ffirmata</w:t>
            </w:r>
            <w:r w:rsidRPr="00AC5682">
              <w:t xml:space="preserve"> fid-19 ta’ Lulju 2012 għandhom jitqiesu b’mod xieraq fil-proċedura baġitarja.</w:t>
            </w:r>
          </w:p>
          <w:p w:rsidR="000C4A21" w:rsidRPr="00AC5682" w:rsidP="00BC6C19" w14:paraId="0EB7CEC2" w14:textId="77777777">
            <w:pPr>
              <w:pStyle w:val="AmColumnHeading"/>
              <w:jc w:val="left"/>
              <w:rPr>
                <w:b/>
                <w:bCs/>
                <w:iCs/>
              </w:rPr>
            </w:pPr>
          </w:p>
        </w:tc>
        <w:tc>
          <w:tcPr>
            <w:tcW w:w="4876" w:type="dxa"/>
          </w:tcPr>
          <w:p w:rsidR="000C4A21" w:rsidRPr="00AC5682" w:rsidP="00BC6C19" w14:paraId="3C83A4CB" w14:textId="77777777">
            <w:pPr>
              <w:pStyle w:val="Normal6a"/>
              <w:rPr>
                <w:i/>
                <w:iCs/>
                <w:szCs w:val="24"/>
              </w:rPr>
            </w:pPr>
            <w:r w:rsidRPr="00AC5682">
              <w:rPr>
                <w:i/>
              </w:rPr>
              <w:t>(Ma taffettwax il-verżjoni Maltija.)</w:t>
            </w:r>
            <w:r w:rsidRPr="00AC5682">
              <w:tab/>
              <w:t xml:space="preserve"> </w:t>
            </w:r>
          </w:p>
        </w:tc>
      </w:tr>
    </w:tbl>
    <w:p w:rsidR="000C4A21" w:rsidRPr="00AC5682" w:rsidP="000C4A21" w14:paraId="76CDF28C" w14:textId="77777777"/>
    <w:p w:rsidR="000C4A21" w:rsidRPr="00AC5682" w:rsidP="000C4A21" w14:paraId="55DEDF4B" w14:textId="77777777">
      <w:pPr>
        <w:pStyle w:val="AmNumberTabs"/>
        <w:keepNext/>
      </w:pPr>
      <w:r w:rsidRPr="00AC5682">
        <w:t>Modifika</w:t>
      </w:r>
      <w:r w:rsidRPr="00AC5682">
        <w:tab/>
      </w:r>
      <w:r w:rsidRPr="00AC5682">
        <w:tab/>
        <w:t>34</w:t>
      </w:r>
    </w:p>
    <w:p w:rsidR="000C4A21" w:rsidRPr="00AC5682" w:rsidP="000C4A21" w14:paraId="62291297" w14:textId="77777777">
      <w:pPr>
        <w:pStyle w:val="NormalBold12b"/>
        <w:keepNext/>
      </w:pPr>
      <w:r w:rsidRPr="00AC5682">
        <w:t>Proposta għal Ftehim Interistituzzjonali</w:t>
      </w:r>
    </w:p>
    <w:p w:rsidR="000C4A21" w:rsidRPr="00AC5682" w:rsidP="000C4A21" w14:paraId="5CBB1C98" w14:textId="77777777">
      <w:pPr>
        <w:pStyle w:val="NormalBold"/>
      </w:pPr>
      <w:r w:rsidRPr="00AC5682">
        <w:t>Parti 3</w:t>
      </w:r>
    </w:p>
    <w:p w:rsidR="000C4A21" w:rsidRPr="00AC5682" w:rsidP="000C4A21" w14:paraId="1144E916" w14:textId="77777777">
      <w:r w:rsidRPr="00AC5682">
        <w:t>Taqsima B – punt 14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/>
      </w:tblPr>
      <w:tblGrid>
        <w:gridCol w:w="4876"/>
        <w:gridCol w:w="4876"/>
      </w:tblGrid>
      <w:tr w14:paraId="144D53C3" w14:textId="77777777" w:rsidTr="00BC6C19">
        <w:tblPrEx>
          <w:tblW w:w="9752" w:type="dxa"/>
          <w:jc w:val="center"/>
          <w:tblLayout w:type="fixed"/>
          <w:tblLook w:val="0000"/>
        </w:tblPrEx>
        <w:trPr>
          <w:jc w:val="center"/>
        </w:trPr>
        <w:tc>
          <w:tcPr>
            <w:tcW w:w="9752" w:type="dxa"/>
            <w:gridSpan w:val="2"/>
          </w:tcPr>
          <w:p w:rsidR="000C4A21" w:rsidRPr="00AC5682" w:rsidP="00BC6C19" w14:paraId="1BAE99C1" w14:textId="77777777">
            <w:pPr>
              <w:keepNext/>
            </w:pPr>
          </w:p>
        </w:tc>
      </w:tr>
      <w:tr w14:paraId="553C8EF9" w14:textId="77777777" w:rsidTr="00BC6C19">
        <w:tblPrEx>
          <w:tblW w:w="9752" w:type="dxa"/>
          <w:jc w:val="center"/>
          <w:tblLayout w:type="fixed"/>
          <w:tblLook w:val="0000"/>
        </w:tblPrEx>
        <w:trPr>
          <w:jc w:val="center"/>
        </w:trPr>
        <w:tc>
          <w:tcPr>
            <w:tcW w:w="4876" w:type="dxa"/>
          </w:tcPr>
          <w:p w:rsidR="000C4A21" w:rsidRPr="00AC5682" w:rsidP="00BC6C19" w14:paraId="759320BA" w14:textId="77777777">
            <w:pPr>
              <w:pStyle w:val="AmColumnHeading"/>
              <w:keepNext/>
            </w:pPr>
            <w:r w:rsidRPr="00AC5682">
              <w:t>Test propost mill-Kummissjoni</w:t>
            </w:r>
          </w:p>
        </w:tc>
        <w:tc>
          <w:tcPr>
            <w:tcW w:w="4876" w:type="dxa"/>
          </w:tcPr>
          <w:p w:rsidR="000C4A21" w:rsidRPr="00AC5682" w:rsidP="00BC6C19" w14:paraId="285B64F3" w14:textId="77777777">
            <w:pPr>
              <w:pStyle w:val="AmColumnHeading"/>
              <w:keepNext/>
            </w:pPr>
            <w:r w:rsidRPr="00AC5682">
              <w:t>Modifika</w:t>
            </w:r>
          </w:p>
        </w:tc>
      </w:tr>
      <w:tr w14:paraId="0D8F6B74" w14:textId="77777777" w:rsidTr="00BC6C19">
        <w:tblPrEx>
          <w:tblW w:w="9752" w:type="dxa"/>
          <w:jc w:val="center"/>
          <w:tblLayout w:type="fixed"/>
          <w:tblLook w:val="0000"/>
        </w:tblPrEx>
        <w:trPr>
          <w:jc w:val="center"/>
        </w:trPr>
        <w:tc>
          <w:tcPr>
            <w:tcW w:w="4876" w:type="dxa"/>
          </w:tcPr>
          <w:p w:rsidR="000C4A21" w:rsidRPr="00AC5682" w:rsidP="00BC6C19" w14:paraId="0F45D85A" w14:textId="77777777">
            <w:pPr>
              <w:pStyle w:val="Normal6a"/>
            </w:pPr>
            <w:r w:rsidRPr="00AC5682">
              <w:t>14.</w:t>
            </w:r>
            <w:r w:rsidRPr="00AC5682">
              <w:tab/>
              <w:t xml:space="preserve">Meta l-Bord tal-Gvernaturi tal-Iskejjel Ewropej jipprevedi l-ħolqien ta’ skola Ewropea ġdida, </w:t>
            </w:r>
            <w:r w:rsidRPr="00AC5682">
              <w:rPr>
                <w:b/>
                <w:i/>
              </w:rPr>
              <w:t>għandha tiġi applikata</w:t>
            </w:r>
            <w:r w:rsidRPr="00AC5682">
              <w:t xml:space="preserve">, </w:t>
            </w:r>
            <w:r w:rsidRPr="00AC5682">
              <w:rPr>
                <w:b/>
                <w:i/>
              </w:rPr>
              <w:t>mutatis</w:t>
            </w:r>
            <w:r w:rsidRPr="00AC5682">
              <w:rPr>
                <w:b/>
                <w:i/>
              </w:rPr>
              <w:t xml:space="preserve"> </w:t>
            </w:r>
            <w:r w:rsidRPr="00AC5682">
              <w:rPr>
                <w:b/>
                <w:i/>
              </w:rPr>
              <w:t>mutandis</w:t>
            </w:r>
            <w:r w:rsidRPr="00AC5682">
              <w:t xml:space="preserve">, </w:t>
            </w:r>
            <w:r w:rsidRPr="00AC5682">
              <w:rPr>
                <w:b/>
                <w:i/>
              </w:rPr>
              <w:t>proċedura simili għall-implikazzjonijiet</w:t>
            </w:r>
            <w:r w:rsidRPr="00AC5682">
              <w:t xml:space="preserve"> baġitarji </w:t>
            </w:r>
            <w:r w:rsidRPr="00AC5682">
              <w:rPr>
                <w:b/>
                <w:i/>
              </w:rPr>
              <w:t>tagħha fuq il-baġit tal-Unjoni</w:t>
            </w:r>
            <w:r w:rsidRPr="00AC5682">
              <w:t>.</w:t>
            </w:r>
          </w:p>
        </w:tc>
        <w:tc>
          <w:tcPr>
            <w:tcW w:w="4876" w:type="dxa"/>
          </w:tcPr>
          <w:p w:rsidR="000C4A21" w:rsidRPr="00AC5682" w:rsidP="00BC6C19" w14:paraId="0589ABC6" w14:textId="77777777">
            <w:pPr>
              <w:pStyle w:val="Normal6a"/>
              <w:rPr>
                <w:szCs w:val="24"/>
              </w:rPr>
            </w:pPr>
            <w:r w:rsidRPr="00AC5682">
              <w:t>14.</w:t>
            </w:r>
            <w:r w:rsidRPr="00AC5682">
              <w:tab/>
            </w:r>
            <w:r w:rsidRPr="00AC5682">
              <w:rPr>
                <w:b/>
                <w:i/>
              </w:rPr>
              <w:t>Il-Kummissjoni għandha tinnotifika lill-Parlament Ewropew u lill-Kunsill</w:t>
            </w:r>
            <w:r w:rsidRPr="00AC5682">
              <w:t xml:space="preserve"> meta l-Bord tal-Gvernaturi tal-Iskejjel Ewropej jipprevedi </w:t>
            </w:r>
            <w:r w:rsidRPr="00AC5682">
              <w:rPr>
                <w:b/>
                <w:i/>
              </w:rPr>
              <w:t>għall-ewwel darba</w:t>
            </w:r>
            <w:r w:rsidRPr="00AC5682">
              <w:t xml:space="preserve"> l-ħolqien </w:t>
            </w:r>
            <w:r w:rsidRPr="00AC5682">
              <w:rPr>
                <w:b/>
                <w:i/>
              </w:rPr>
              <w:t>jew l-estensjoni</w:t>
            </w:r>
            <w:r w:rsidRPr="00AC5682">
              <w:t xml:space="preserve"> ta’ skola Ewropea ġdida, </w:t>
            </w:r>
            <w:r w:rsidRPr="00AC5682">
              <w:rPr>
                <w:b/>
                <w:i/>
              </w:rPr>
              <w:t>permezz ta’ rapport li jkun fih informazzjoni preliminari dwar il-ħolqien jew l-estensjoni proposti tal-iskola</w:t>
            </w:r>
            <w:r w:rsidRPr="00AC5682">
              <w:t xml:space="preserve">, </w:t>
            </w:r>
            <w:r w:rsidRPr="00AC5682">
              <w:rPr>
                <w:b/>
                <w:i/>
              </w:rPr>
              <w:t>inklużi l-implikazzjonijiet baġitarji tagħha. Hekk kif il-Bord tal-Gvernaturi jiddeċiedi dwar il-ħolqien jew l-estensjoni ta’ skola, il-Kummissjoni għandha tippreżenta t-tieni rapport li jkun fih informazzjoni aġġornata dwar l-implikazzjonijiet baġitarji tad-deċiżjoni lill-Parlament Ewropew u lill-Kunsill.</w:t>
            </w:r>
          </w:p>
        </w:tc>
      </w:tr>
    </w:tbl>
    <w:p w:rsidR="000C4A21" w:rsidRPr="00AC5682" w:rsidP="000C4A21" w14:paraId="5219EE2C" w14:textId="77777777"/>
    <w:p w:rsidR="000C4A21" w:rsidRPr="00AC5682" w:rsidP="000C4A21" w14:paraId="47D2EE31" w14:textId="77777777">
      <w:pPr>
        <w:pStyle w:val="AmNumberTabs"/>
        <w:keepNext/>
      </w:pPr>
      <w:r w:rsidRPr="00AC5682">
        <w:t>Modifika</w:t>
      </w:r>
      <w:r w:rsidRPr="00AC5682">
        <w:tab/>
      </w:r>
      <w:r w:rsidRPr="00AC5682">
        <w:tab/>
        <w:t>35</w:t>
      </w:r>
    </w:p>
    <w:p w:rsidR="000C4A21" w:rsidRPr="00AC5682" w:rsidP="000C4A21" w14:paraId="0208B056" w14:textId="77777777">
      <w:pPr>
        <w:pStyle w:val="NormalBold12b"/>
        <w:keepNext/>
      </w:pPr>
      <w:r w:rsidRPr="00AC5682">
        <w:t xml:space="preserve"> Proposta għal Ftehim Interistituzzjonali</w:t>
      </w:r>
    </w:p>
    <w:p w:rsidR="000C4A21" w:rsidRPr="00AC5682" w:rsidP="000C4A21" w14:paraId="22618140" w14:textId="77777777">
      <w:pPr>
        <w:pStyle w:val="NormalBold12b"/>
        <w:keepNext/>
        <w:spacing w:before="0"/>
      </w:pPr>
      <w:r w:rsidRPr="00AC5682">
        <w:t xml:space="preserve"> Parti 2</w:t>
      </w:r>
    </w:p>
    <w:p w:rsidR="000C4A21" w:rsidRPr="00AC5682" w:rsidP="000C4A21" w14:paraId="11A83BF6" w14:textId="77777777">
      <w:pPr>
        <w:pStyle w:val="NormalBold12b"/>
        <w:keepNext/>
        <w:spacing w:before="0"/>
      </w:pPr>
      <w:r w:rsidRPr="00AC5682">
        <w:t xml:space="preserve"> </w:t>
      </w:r>
      <w:r w:rsidRPr="00AC5682">
        <w:rPr>
          <w:b w:val="0"/>
        </w:rPr>
        <w:t xml:space="preserve">Taqsima B – punt 15 </w:t>
      </w:r>
    </w:p>
    <w:p w:rsidR="000C4A21" w:rsidRPr="00AC5682" w:rsidP="000C4A21" w14:paraId="7E111053" w14:textId="77777777">
      <w:pPr>
        <w:pStyle w:val="NormalBold"/>
      </w:pP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/>
      </w:tblPr>
      <w:tblGrid>
        <w:gridCol w:w="4876"/>
        <w:gridCol w:w="4876"/>
      </w:tblGrid>
      <w:tr w14:paraId="3CBAE590" w14:textId="77777777" w:rsidTr="00BC6C19">
        <w:tblPrEx>
          <w:tblW w:w="9752" w:type="dxa"/>
          <w:jc w:val="center"/>
          <w:tblLayout w:type="fixed"/>
          <w:tblLook w:val="0000"/>
        </w:tblPrEx>
        <w:trPr>
          <w:jc w:val="center"/>
        </w:trPr>
        <w:tc>
          <w:tcPr>
            <w:tcW w:w="9752" w:type="dxa"/>
            <w:gridSpan w:val="2"/>
          </w:tcPr>
          <w:p w:rsidR="000C4A21" w:rsidRPr="00AC5682" w:rsidP="00BC6C19" w14:paraId="6FAC36B0" w14:textId="77777777">
            <w:pPr>
              <w:keepNext/>
            </w:pPr>
          </w:p>
        </w:tc>
      </w:tr>
      <w:tr w14:paraId="788BF9AF" w14:textId="77777777" w:rsidTr="00BC6C19">
        <w:tblPrEx>
          <w:tblW w:w="9752" w:type="dxa"/>
          <w:jc w:val="center"/>
          <w:tblLayout w:type="fixed"/>
          <w:tblLook w:val="0000"/>
        </w:tblPrEx>
        <w:trPr>
          <w:jc w:val="center"/>
        </w:trPr>
        <w:tc>
          <w:tcPr>
            <w:tcW w:w="4876" w:type="dxa"/>
          </w:tcPr>
          <w:p w:rsidR="000C4A21" w:rsidRPr="00AC5682" w:rsidP="00BC6C19" w14:paraId="6905A73E" w14:textId="77777777">
            <w:pPr>
              <w:pStyle w:val="AmColumnHeading"/>
              <w:keepNext/>
            </w:pPr>
            <w:r w:rsidRPr="00AC5682">
              <w:t>Test propost mill-Kummissjoni</w:t>
            </w:r>
          </w:p>
        </w:tc>
        <w:tc>
          <w:tcPr>
            <w:tcW w:w="4876" w:type="dxa"/>
          </w:tcPr>
          <w:p w:rsidR="000C4A21" w:rsidRPr="00AC5682" w:rsidP="00BC6C19" w14:paraId="18EDDEE0" w14:textId="77777777">
            <w:pPr>
              <w:pStyle w:val="AmColumnHeading"/>
              <w:keepNext/>
            </w:pPr>
            <w:r w:rsidRPr="00AC5682">
              <w:t>Modifika</w:t>
            </w:r>
          </w:p>
        </w:tc>
      </w:tr>
      <w:tr w14:paraId="57172A01" w14:textId="77777777" w:rsidTr="00BC6C19">
        <w:tblPrEx>
          <w:tblW w:w="9752" w:type="dxa"/>
          <w:jc w:val="center"/>
          <w:tblLayout w:type="fixed"/>
          <w:tblLook w:val="0000"/>
        </w:tblPrEx>
        <w:trPr>
          <w:jc w:val="center"/>
        </w:trPr>
        <w:tc>
          <w:tcPr>
            <w:tcW w:w="4876" w:type="dxa"/>
          </w:tcPr>
          <w:p w:rsidR="000C4A21" w:rsidRPr="00AC5682" w:rsidP="00BC6C19" w14:paraId="2CF6A543" w14:textId="77777777">
            <w:pPr>
              <w:pStyle w:val="Normal6a"/>
              <w:rPr>
                <w:b/>
                <w:bCs/>
                <w:iCs/>
              </w:rPr>
            </w:pPr>
            <w:r w:rsidRPr="00AC5682">
              <w:t>15.</w:t>
            </w:r>
            <w:r w:rsidRPr="00AC5682">
              <w:tab/>
              <w:t xml:space="preserve">Fejn il-Kummissjoni tippreżenta proposta għall-adozzjoni ta’ att tal-Kunsill skont l-Artikolu 122 tat-TFUE b’implikazzjonijiet potenzjali </w:t>
            </w:r>
            <w:r w:rsidRPr="00AC5682">
              <w:t>apprezzabbli</w:t>
            </w:r>
            <w:r w:rsidRPr="00AC5682">
              <w:t xml:space="preserve"> għall-baġit tal-Unjoni, </w:t>
            </w:r>
            <w:r w:rsidRPr="00AC5682">
              <w:rPr>
                <w:b/>
                <w:i/>
              </w:rPr>
              <w:t>jistgħu</w:t>
            </w:r>
            <w:r w:rsidRPr="00AC5682">
              <w:t xml:space="preserve"> japplikaw l-arranġamenti li ġejjin għal proċedura ta’ skrutinju </w:t>
            </w:r>
            <w:r w:rsidRPr="00AC5682">
              <w:t>baġitarju</w:t>
            </w:r>
            <w:r w:rsidRPr="00AC5682">
              <w:t xml:space="preserve"> bejn il-Parlament Ewropew u l-Kunsill bl-assistenza attiva tal-Kummissjoni.</w:t>
            </w:r>
          </w:p>
        </w:tc>
        <w:tc>
          <w:tcPr>
            <w:tcW w:w="4876" w:type="dxa"/>
          </w:tcPr>
          <w:p w:rsidR="000C4A21" w:rsidRPr="00AC5682" w:rsidP="00BC6C19" w14:paraId="0D2ECA65" w14:textId="77777777">
            <w:pPr>
              <w:pStyle w:val="Normal6a"/>
              <w:rPr>
                <w:szCs w:val="24"/>
              </w:rPr>
            </w:pPr>
            <w:r w:rsidRPr="00AC5682">
              <w:t>15.</w:t>
            </w:r>
            <w:r w:rsidRPr="00AC5682">
              <w:tab/>
              <w:t xml:space="preserve">Fejn il-Kummissjoni tippreżenta proposta għall-adozzjoni ta’ att tal-Kunsill skont l-Artikolu 122 tat-TFUE b’implikazzjonijiet potenzjali </w:t>
            </w:r>
            <w:r w:rsidRPr="00AC5682">
              <w:t>apprezzabbli</w:t>
            </w:r>
            <w:r w:rsidRPr="00AC5682">
              <w:t xml:space="preserve"> għall-baġit tal-Unjoni, </w:t>
            </w:r>
            <w:r w:rsidRPr="00AC5682">
              <w:rPr>
                <w:b/>
                <w:i/>
              </w:rPr>
              <w:t>għandhom</w:t>
            </w:r>
            <w:r w:rsidRPr="00AC5682">
              <w:t xml:space="preserve"> japplikaw l-arranġamenti li ġejjin għal proċedura ta’ skrutinju </w:t>
            </w:r>
            <w:r w:rsidRPr="00AC5682">
              <w:t>baġitarju</w:t>
            </w:r>
            <w:r w:rsidRPr="00AC5682">
              <w:t xml:space="preserve"> bejn il-Parlament Ewropew u l-Kunsill bl-assistenza attiva tal-Kummissjoni.</w:t>
            </w:r>
          </w:p>
        </w:tc>
      </w:tr>
    </w:tbl>
    <w:p w:rsidR="000C4A21" w:rsidRPr="00AC5682" w:rsidP="000C4A21" w14:paraId="2EB353BD" w14:textId="77777777"/>
    <w:p w:rsidR="000C4A21" w:rsidRPr="00AC5682" w:rsidP="000C4A21" w14:paraId="30A0384D" w14:textId="77777777">
      <w:pPr>
        <w:pStyle w:val="AmNumberTabs"/>
        <w:keepNext/>
      </w:pPr>
      <w:r w:rsidRPr="00AC5682">
        <w:t>Modifika</w:t>
      </w:r>
      <w:r w:rsidRPr="00AC5682">
        <w:tab/>
      </w:r>
      <w:r w:rsidRPr="00AC5682">
        <w:tab/>
        <w:t>36</w:t>
      </w:r>
    </w:p>
    <w:p w:rsidR="000C4A21" w:rsidRPr="00AC5682" w:rsidP="000C4A21" w14:paraId="0D9CB61F" w14:textId="77777777">
      <w:pPr>
        <w:pStyle w:val="NormalBold12b"/>
        <w:keepNext/>
      </w:pPr>
      <w:r w:rsidRPr="00AC5682">
        <w:t xml:space="preserve"> Proposta għal Ftehim Interistituzzjonali</w:t>
      </w:r>
    </w:p>
    <w:p w:rsidR="000C4A21" w:rsidRPr="00AC5682" w:rsidP="000C4A21" w14:paraId="50037610" w14:textId="77777777">
      <w:pPr>
        <w:pStyle w:val="NormalBold12b"/>
        <w:keepNext/>
        <w:spacing w:before="0"/>
      </w:pPr>
      <w:r w:rsidRPr="00AC5682">
        <w:t xml:space="preserve"> Parti 2</w:t>
      </w:r>
    </w:p>
    <w:p w:rsidR="000C4A21" w:rsidRPr="00AC5682" w:rsidP="000C4A21" w14:paraId="2FD5237F" w14:textId="77777777">
      <w:pPr>
        <w:pStyle w:val="NormalBold12b"/>
        <w:keepNext/>
        <w:spacing w:before="0"/>
      </w:pPr>
      <w:r w:rsidRPr="00AC5682">
        <w:t xml:space="preserve"> </w:t>
      </w:r>
      <w:r w:rsidRPr="00AC5682">
        <w:rPr>
          <w:b w:val="0"/>
        </w:rPr>
        <w:t xml:space="preserve">Taqsima B – punt 16 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/>
      </w:tblPr>
      <w:tblGrid>
        <w:gridCol w:w="4876"/>
        <w:gridCol w:w="4876"/>
      </w:tblGrid>
      <w:tr w14:paraId="371A6378" w14:textId="77777777" w:rsidTr="00BC6C19">
        <w:tblPrEx>
          <w:tblW w:w="9752" w:type="dxa"/>
          <w:jc w:val="center"/>
          <w:tblLayout w:type="fixed"/>
          <w:tblLook w:val="0000"/>
        </w:tblPrEx>
        <w:trPr>
          <w:jc w:val="center"/>
        </w:trPr>
        <w:tc>
          <w:tcPr>
            <w:tcW w:w="9752" w:type="dxa"/>
            <w:gridSpan w:val="2"/>
          </w:tcPr>
          <w:p w:rsidR="000C4A21" w:rsidRPr="00AC5682" w:rsidP="00BC6C19" w14:paraId="1EBF9741" w14:textId="77777777">
            <w:pPr>
              <w:keepNext/>
            </w:pPr>
          </w:p>
        </w:tc>
      </w:tr>
      <w:tr w14:paraId="45196F50" w14:textId="77777777" w:rsidTr="00BC6C19">
        <w:tblPrEx>
          <w:tblW w:w="9752" w:type="dxa"/>
          <w:jc w:val="center"/>
          <w:tblLayout w:type="fixed"/>
          <w:tblLook w:val="0000"/>
        </w:tblPrEx>
        <w:trPr>
          <w:jc w:val="center"/>
        </w:trPr>
        <w:tc>
          <w:tcPr>
            <w:tcW w:w="4876" w:type="dxa"/>
          </w:tcPr>
          <w:p w:rsidR="000C4A21" w:rsidRPr="00AC5682" w:rsidP="00BC6C19" w14:paraId="0A66B7AE" w14:textId="77777777">
            <w:pPr>
              <w:pStyle w:val="AmColumnHeading"/>
              <w:keepNext/>
            </w:pPr>
            <w:r w:rsidRPr="00AC5682">
              <w:t>Test propost mill-Kummissjoni</w:t>
            </w:r>
          </w:p>
        </w:tc>
        <w:tc>
          <w:tcPr>
            <w:tcW w:w="4876" w:type="dxa"/>
          </w:tcPr>
          <w:p w:rsidR="000C4A21" w:rsidRPr="00AC5682" w:rsidP="00BC6C19" w14:paraId="21A153D2" w14:textId="77777777">
            <w:pPr>
              <w:pStyle w:val="AmColumnHeading"/>
              <w:keepNext/>
            </w:pPr>
            <w:r w:rsidRPr="00AC5682">
              <w:t>Modifika</w:t>
            </w:r>
          </w:p>
        </w:tc>
      </w:tr>
      <w:tr w14:paraId="56BB32BA" w14:textId="77777777" w:rsidTr="00BC6C19">
        <w:tblPrEx>
          <w:tblW w:w="9752" w:type="dxa"/>
          <w:jc w:val="center"/>
          <w:tblLayout w:type="fixed"/>
          <w:tblLook w:val="0000"/>
        </w:tblPrEx>
        <w:trPr>
          <w:jc w:val="center"/>
        </w:trPr>
        <w:tc>
          <w:tcPr>
            <w:tcW w:w="4876" w:type="dxa"/>
          </w:tcPr>
          <w:p w:rsidR="000C4A21" w:rsidRPr="00AC5682" w:rsidP="00BC6C19" w14:paraId="7BD02999" w14:textId="77777777">
            <w:pPr>
              <w:pStyle w:val="Normal6a"/>
              <w:rPr>
                <w:i/>
              </w:rPr>
            </w:pPr>
            <w:r w:rsidRPr="00AC5682">
              <w:t>16.</w:t>
            </w:r>
            <w:r w:rsidRPr="00AC5682">
              <w:tab/>
              <w:t xml:space="preserve">Il-Kummissjoni </w:t>
            </w:r>
            <w:r w:rsidRPr="00AC5682">
              <w:rPr>
                <w:b/>
                <w:i/>
              </w:rPr>
              <w:t>ser</w:t>
            </w:r>
            <w:r w:rsidRPr="00AC5682">
              <w:t xml:space="preserve"> takkumpanja kwalunkwe proposta għal att tal-Kunsill skont l-Artikolu 122 tat-TFUE bħal din b’valutazzjoni tal-implikazzjonijiet baġitarji tal-att legali propost u </w:t>
            </w:r>
            <w:r w:rsidRPr="00AC5682">
              <w:rPr>
                <w:b/>
                <w:i/>
              </w:rPr>
              <w:t>ser</w:t>
            </w:r>
            <w:r w:rsidRPr="00AC5682">
              <w:t xml:space="preserve"> tindika jekk l-att inkwistjoni jistax, fil-fehma tagħha, ikollu implikazzjonijiet </w:t>
            </w:r>
            <w:r w:rsidRPr="00AC5682">
              <w:t>apprezzabbli</w:t>
            </w:r>
            <w:r w:rsidRPr="00AC5682">
              <w:t xml:space="preserve"> għall-baġit tal-Unjoni. Abbażi ta’ dan, il-Parlament Ewropew u l-Kunsill jistgħu jitolbu li tinbeda l-proċedura.</w:t>
            </w:r>
          </w:p>
          <w:p w:rsidR="000C4A21" w:rsidRPr="00AC5682" w:rsidP="00BC6C19" w14:paraId="7BD8D51B" w14:textId="77777777">
            <w:pPr>
              <w:pStyle w:val="Normal6a"/>
              <w:rPr>
                <w:i/>
              </w:rPr>
            </w:pPr>
            <w:r w:rsidRPr="00AC5682">
              <w:t xml:space="preserve">Il-proċedura </w:t>
            </w:r>
            <w:r w:rsidRPr="00AC5682">
              <w:rPr>
                <w:b/>
                <w:i/>
              </w:rPr>
              <w:t>ser issir</w:t>
            </w:r>
            <w:r w:rsidRPr="00AC5682">
              <w:t xml:space="preserve"> f’Kumitat Konġunt magħmul minn rappreżentanti tal-Parlament Ewropew u tal-Kunsill fil-livell xieraq. Il-Kummissjoni </w:t>
            </w:r>
            <w:r w:rsidRPr="00AC5682">
              <w:rPr>
                <w:b/>
                <w:i/>
              </w:rPr>
              <w:t>ser</w:t>
            </w:r>
            <w:r w:rsidRPr="00AC5682">
              <w:t xml:space="preserve"> tipparteċipa fil-ħidma tal-Kumitat Konġunt.</w:t>
            </w:r>
          </w:p>
          <w:p w:rsidR="000C4A21" w:rsidRPr="00AC5682" w:rsidP="00BC6C19" w14:paraId="487456D5" w14:textId="77777777">
            <w:pPr>
              <w:pStyle w:val="Normal6a"/>
              <w:rPr>
                <w:i/>
              </w:rPr>
            </w:pPr>
            <w:r w:rsidRPr="00AC5682">
              <w:t xml:space="preserve">Mingħajr preġudizzju għas-setgħat tal-Kunsill skont l-Artikolu 122 tat-TFUE, il-Parlament Ewropew u l-Kunsill </w:t>
            </w:r>
            <w:r w:rsidRPr="00AC5682">
              <w:rPr>
                <w:b/>
                <w:i/>
              </w:rPr>
              <w:t>ser</w:t>
            </w:r>
            <w:r w:rsidRPr="00AC5682">
              <w:t xml:space="preserve"> </w:t>
            </w:r>
            <w:r w:rsidRPr="00AC5682">
              <w:t>jimpenjaw</w:t>
            </w:r>
            <w:r w:rsidRPr="00AC5682">
              <w:t xml:space="preserve"> ruħhom fi djalogu kostruttiv bil-ħsieb li jfittxu fehim konġunt tal-implikazzjonijiet baġitarji tal-att legali previst b’konsiderazzjoni xierqa tal-</w:t>
            </w:r>
            <w:r w:rsidRPr="00AC5682">
              <w:t>urġenza tal-kwistjoni.</w:t>
            </w:r>
          </w:p>
          <w:p w:rsidR="000C4A21" w:rsidRPr="00AC5682" w:rsidP="00BC6C19" w14:paraId="3234041E" w14:textId="77777777">
            <w:pPr>
              <w:pStyle w:val="Normal6a"/>
              <w:rPr>
                <w:b/>
                <w:bCs/>
              </w:rPr>
            </w:pPr>
            <w:r w:rsidRPr="00AC5682">
              <w:t>Il-proċedura għandha ssir matul perjodu ta’ mhux aktar minn xahrejn</w:t>
            </w:r>
            <w:r w:rsidRPr="00AC5682">
              <w:rPr>
                <w:b/>
                <w:i/>
              </w:rPr>
              <w:t>, sakemm l-att inkwistjoni ma jkunx irid</w:t>
            </w:r>
            <w:r w:rsidRPr="00AC5682">
              <w:t xml:space="preserve"> jiġi adottat qabel </w:t>
            </w:r>
            <w:r w:rsidRPr="00AC5682">
              <w:rPr>
                <w:b/>
                <w:i/>
              </w:rPr>
              <w:t>data speċifika</w:t>
            </w:r>
            <w:r w:rsidRPr="00AC5682">
              <w:t xml:space="preserve"> jew</w:t>
            </w:r>
            <w:r w:rsidRPr="00AC5682">
              <w:rPr>
                <w:b/>
                <w:i/>
              </w:rPr>
              <w:t>, jekk</w:t>
            </w:r>
            <w:r w:rsidRPr="00AC5682">
              <w:t xml:space="preserve"> l-urġenza tal-kwistjoni hekk teħtieġ, </w:t>
            </w:r>
            <w:r w:rsidRPr="00AC5682">
              <w:rPr>
                <w:b/>
                <w:i/>
              </w:rPr>
              <w:t>f’limitu ta’ żmien iqsar stabbilit mill-Kunsill</w:t>
            </w:r>
            <w:r w:rsidRPr="00AC5682">
              <w:t>.</w:t>
            </w:r>
          </w:p>
        </w:tc>
        <w:tc>
          <w:tcPr>
            <w:tcW w:w="4876" w:type="dxa"/>
          </w:tcPr>
          <w:p w:rsidR="000C4A21" w:rsidRPr="00AC5682" w:rsidP="00BC6C19" w14:paraId="108ECB78" w14:textId="77777777">
            <w:pPr>
              <w:pStyle w:val="Normal6a"/>
              <w:rPr>
                <w:i/>
              </w:rPr>
            </w:pPr>
            <w:r w:rsidRPr="00AC5682">
              <w:t>16.</w:t>
            </w:r>
            <w:r w:rsidRPr="00AC5682">
              <w:tab/>
              <w:t xml:space="preserve">Il-Kummissjoni </w:t>
            </w:r>
            <w:r w:rsidRPr="00AC5682">
              <w:rPr>
                <w:b/>
                <w:i/>
              </w:rPr>
              <w:t>għandha</w:t>
            </w:r>
            <w:r w:rsidRPr="00AC5682">
              <w:t xml:space="preserve"> takkumpanja kwalunkwe proposta għal att tal-Kunsill skont l-Artikolu 122 tat-TFUE bħal din b’valutazzjoni tal-implikazzjonijiet baġitarji tal-att legali propost u </w:t>
            </w:r>
            <w:r w:rsidRPr="00AC5682">
              <w:rPr>
                <w:b/>
                <w:i/>
              </w:rPr>
              <w:t>għandha</w:t>
            </w:r>
            <w:r w:rsidRPr="00AC5682">
              <w:t xml:space="preserve"> tindika jekk l-att inkwistjoni jistax, fil-fehma tagħha, ikollu implikazzjonijiet </w:t>
            </w:r>
            <w:r w:rsidRPr="00AC5682">
              <w:t>apprezzabbli</w:t>
            </w:r>
            <w:r w:rsidRPr="00AC5682">
              <w:t xml:space="preserve"> għall-baġit tal-Unjoni. Abbażi ta’ dan, il-Parlament Ewropew u l-Kunsill jistgħu jitolbu li tinbeda l-proċedura.</w:t>
            </w:r>
          </w:p>
          <w:p w:rsidR="000C4A21" w:rsidRPr="00AC5682" w:rsidP="00BC6C19" w14:paraId="51206288" w14:textId="77777777">
            <w:pPr>
              <w:pStyle w:val="Normal6a"/>
              <w:rPr>
                <w:i/>
              </w:rPr>
            </w:pPr>
            <w:r w:rsidRPr="00AC5682">
              <w:t xml:space="preserve">Il-proċedura </w:t>
            </w:r>
            <w:r w:rsidRPr="00AC5682">
              <w:rPr>
                <w:b/>
                <w:i/>
              </w:rPr>
              <w:t>għandha ssir</w:t>
            </w:r>
            <w:r w:rsidRPr="00AC5682">
              <w:t xml:space="preserve"> f’Kumitat Konġunt magħmul minn rappreżentanti tal-Parlament Ewropew u tal-Kunsill fil-livell xieraq. Il-Kummissjoni </w:t>
            </w:r>
            <w:r w:rsidRPr="00AC5682">
              <w:rPr>
                <w:b/>
                <w:i/>
              </w:rPr>
              <w:t>għandha</w:t>
            </w:r>
            <w:r w:rsidRPr="00AC5682">
              <w:t xml:space="preserve"> tipparteċipa fil-ħidma tal-Kumitat Konġunt.</w:t>
            </w:r>
          </w:p>
          <w:p w:rsidR="000C4A21" w:rsidRPr="00AC5682" w:rsidP="00BC6C19" w14:paraId="6270CE20" w14:textId="77777777">
            <w:pPr>
              <w:pStyle w:val="Normal6a"/>
              <w:rPr>
                <w:i/>
              </w:rPr>
            </w:pPr>
            <w:r w:rsidRPr="00AC5682">
              <w:t xml:space="preserve">Mingħajr preġudizzju għas-setgħat tal-Kunsill skont l-Artikolu 122 tat-TFUE, il-Parlament Ewropew u l-Kunsill </w:t>
            </w:r>
            <w:r w:rsidRPr="00AC5682">
              <w:rPr>
                <w:b/>
                <w:i/>
              </w:rPr>
              <w:t>għandhom</w:t>
            </w:r>
            <w:r w:rsidRPr="00AC5682">
              <w:t xml:space="preserve"> </w:t>
            </w:r>
            <w:r w:rsidRPr="00AC5682">
              <w:t>jimpenjaw</w:t>
            </w:r>
            <w:r w:rsidRPr="00AC5682">
              <w:t xml:space="preserve"> ruħhom fi djalogu kostruttiv bil-ħsieb li jfittxu fehim </w:t>
            </w:r>
            <w:r w:rsidRPr="00AC5682">
              <w:rPr>
                <w:b/>
                <w:i/>
              </w:rPr>
              <w:t>bil-miktub</w:t>
            </w:r>
            <w:r w:rsidRPr="00AC5682">
              <w:t xml:space="preserve"> konġunt tal-implikazzjonijiet baġitarji tal-att legali </w:t>
            </w:r>
            <w:r w:rsidRPr="00AC5682">
              <w:t>previst b’konsiderazzjoni xierqa tal-urġenza tal-kwistjoni.</w:t>
            </w:r>
          </w:p>
          <w:p w:rsidR="000C4A21" w:rsidRPr="00AC5682" w:rsidP="00BC6C19" w14:paraId="1CA08FD9" w14:textId="77777777">
            <w:pPr>
              <w:pStyle w:val="Normal6a"/>
              <w:rPr>
                <w:szCs w:val="24"/>
              </w:rPr>
            </w:pPr>
            <w:r w:rsidRPr="00AC5682">
              <w:t xml:space="preserve">Il-proċedura għandha ssir matul perjodu ta’ mhux aktar minn xahrejn </w:t>
            </w:r>
            <w:r w:rsidRPr="00AC5682">
              <w:rPr>
                <w:b/>
                <w:i/>
              </w:rPr>
              <w:t>mid-data li fiha tinbeda. Meta jkun meħtieġ li l-att inkwistjoni</w:t>
            </w:r>
            <w:r w:rsidRPr="00AC5682">
              <w:t xml:space="preserve"> jiġi adottat qabel </w:t>
            </w:r>
            <w:r w:rsidRPr="00AC5682">
              <w:rPr>
                <w:b/>
                <w:i/>
              </w:rPr>
              <w:t>it-tmiem ta’ dak il-perjodu ta’ xahrejn</w:t>
            </w:r>
            <w:r w:rsidRPr="00AC5682">
              <w:t xml:space="preserve"> jew </w:t>
            </w:r>
            <w:r w:rsidRPr="00AC5682">
              <w:rPr>
                <w:b/>
                <w:i/>
              </w:rPr>
              <w:t>meta</w:t>
            </w:r>
            <w:r w:rsidRPr="00AC5682">
              <w:t xml:space="preserve"> l-urġenza tal-kwistjoni hekk teħtieġ, </w:t>
            </w:r>
            <w:r w:rsidRPr="00AC5682">
              <w:rPr>
                <w:b/>
                <w:i/>
              </w:rPr>
              <w:t>il-Parlament Ewropew u l-Kunsill jistgħu jqassru dak il-perjodu bi qbil komuni</w:t>
            </w:r>
            <w:r w:rsidRPr="00AC5682">
              <w:t>.</w:t>
            </w:r>
          </w:p>
        </w:tc>
      </w:tr>
    </w:tbl>
    <w:p w:rsidR="000C4A21" w:rsidRPr="00AC5682" w:rsidP="000C4A21" w14:paraId="6695DA91" w14:textId="77777777"/>
    <w:p w:rsidR="000C4A21" w:rsidRPr="00AC5682" w:rsidP="000C4A21" w14:paraId="1DEED414" w14:textId="77777777">
      <w:pPr>
        <w:pStyle w:val="AmNumberTabs"/>
        <w:keepNext/>
      </w:pPr>
      <w:r w:rsidRPr="00AC5682">
        <w:t>Modifika</w:t>
      </w:r>
      <w:r w:rsidRPr="00AC5682">
        <w:tab/>
      </w:r>
      <w:r w:rsidRPr="00AC5682">
        <w:tab/>
        <w:t>37</w:t>
      </w:r>
    </w:p>
    <w:p w:rsidR="000C4A21" w:rsidRPr="00AC5682" w:rsidP="000C4A21" w14:paraId="6E4AD037" w14:textId="77777777">
      <w:pPr>
        <w:pStyle w:val="NormalBold12b"/>
        <w:keepNext/>
      </w:pPr>
      <w:r w:rsidRPr="00AC5682">
        <w:t xml:space="preserve"> Proposta għal Ftehim Interistituzzjonali</w:t>
      </w:r>
    </w:p>
    <w:p w:rsidR="000C4A21" w:rsidRPr="00AC5682" w:rsidP="000C4A21" w14:paraId="4722BCB9" w14:textId="77777777">
      <w:pPr>
        <w:pStyle w:val="NormalBold12b"/>
        <w:keepNext/>
        <w:spacing w:before="0"/>
      </w:pPr>
      <w:r w:rsidRPr="00AC5682">
        <w:t xml:space="preserve"> Parti 3</w:t>
      </w:r>
    </w:p>
    <w:p w:rsidR="000C4A21" w:rsidRPr="00AC5682" w:rsidP="000C4A21" w14:paraId="1AAEF108" w14:textId="77777777">
      <w:pPr>
        <w:pStyle w:val="NormalBold12b"/>
        <w:keepNext/>
        <w:spacing w:before="0"/>
      </w:pPr>
      <w:r w:rsidRPr="00AC5682">
        <w:t xml:space="preserve"> </w:t>
      </w:r>
      <w:r w:rsidRPr="00AC5682">
        <w:rPr>
          <w:b w:val="0"/>
        </w:rPr>
        <w:t>Taqsima B – titolu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/>
      </w:tblPr>
      <w:tblGrid>
        <w:gridCol w:w="4876"/>
        <w:gridCol w:w="4876"/>
      </w:tblGrid>
      <w:tr w14:paraId="6BC4CF0D" w14:textId="77777777" w:rsidTr="00BC6C19">
        <w:tblPrEx>
          <w:tblW w:w="9752" w:type="dxa"/>
          <w:jc w:val="center"/>
          <w:tblLayout w:type="fixed"/>
          <w:tblLook w:val="0000"/>
        </w:tblPrEx>
        <w:trPr>
          <w:jc w:val="center"/>
        </w:trPr>
        <w:tc>
          <w:tcPr>
            <w:tcW w:w="9752" w:type="dxa"/>
            <w:gridSpan w:val="2"/>
          </w:tcPr>
          <w:p w:rsidR="000C4A21" w:rsidRPr="00AC5682" w:rsidP="00BC6C19" w14:paraId="446181FE" w14:textId="77777777">
            <w:pPr>
              <w:keepNext/>
            </w:pPr>
          </w:p>
        </w:tc>
      </w:tr>
      <w:tr w14:paraId="0313FCBD" w14:textId="77777777" w:rsidTr="00BC6C19">
        <w:tblPrEx>
          <w:tblW w:w="9752" w:type="dxa"/>
          <w:jc w:val="center"/>
          <w:tblLayout w:type="fixed"/>
          <w:tblLook w:val="0000"/>
        </w:tblPrEx>
        <w:trPr>
          <w:jc w:val="center"/>
        </w:trPr>
        <w:tc>
          <w:tcPr>
            <w:tcW w:w="4876" w:type="dxa"/>
          </w:tcPr>
          <w:p w:rsidR="000C4A21" w:rsidRPr="00AC5682" w:rsidP="00BC6C19" w14:paraId="7848277F" w14:textId="77777777">
            <w:pPr>
              <w:pStyle w:val="AmColumnHeading"/>
              <w:keepNext/>
            </w:pPr>
            <w:r w:rsidRPr="00AC5682">
              <w:t>Test propost mill-Kummissjoni</w:t>
            </w:r>
          </w:p>
        </w:tc>
        <w:tc>
          <w:tcPr>
            <w:tcW w:w="4876" w:type="dxa"/>
          </w:tcPr>
          <w:p w:rsidR="000C4A21" w:rsidRPr="00AC5682" w:rsidP="00BC6C19" w14:paraId="0320240F" w14:textId="77777777">
            <w:pPr>
              <w:pStyle w:val="AmColumnHeading"/>
              <w:keepNext/>
            </w:pPr>
            <w:r w:rsidRPr="00AC5682">
              <w:t>Modifika</w:t>
            </w:r>
          </w:p>
        </w:tc>
      </w:tr>
      <w:tr w14:paraId="1F3934F2" w14:textId="77777777" w:rsidTr="00BC6C19">
        <w:tblPrEx>
          <w:tblW w:w="9752" w:type="dxa"/>
          <w:jc w:val="center"/>
          <w:tblLayout w:type="fixed"/>
          <w:tblLook w:val="0000"/>
        </w:tblPrEx>
        <w:trPr>
          <w:jc w:val="center"/>
        </w:trPr>
        <w:tc>
          <w:tcPr>
            <w:tcW w:w="4876" w:type="dxa"/>
          </w:tcPr>
          <w:p w:rsidR="000C4A21" w:rsidRPr="00AC5682" w:rsidP="00BC6C19" w14:paraId="30D3955D" w14:textId="77777777">
            <w:pPr>
              <w:pStyle w:val="Normal6a"/>
              <w:rPr>
                <w:b/>
                <w:bCs/>
                <w:iCs/>
              </w:rPr>
            </w:pPr>
            <w:r w:rsidRPr="00AC5682">
              <w:t xml:space="preserve">A. IMPLIMENTAZZJONI TAL-BAĠIT, PAGAMENTI </w:t>
            </w:r>
            <w:r w:rsidRPr="00AC5682">
              <w:rPr>
                <w:b/>
                <w:i/>
              </w:rPr>
              <w:t>U</w:t>
            </w:r>
            <w:r w:rsidRPr="00AC5682">
              <w:t xml:space="preserve"> IMPENJI PENDENTI (RESTE À LIQUIDER, RAL)</w:t>
            </w:r>
          </w:p>
        </w:tc>
        <w:tc>
          <w:tcPr>
            <w:tcW w:w="4876" w:type="dxa"/>
          </w:tcPr>
          <w:p w:rsidR="000C4A21" w:rsidRPr="00AC5682" w:rsidP="00BC6C19" w14:paraId="4015CBD3" w14:textId="77777777">
            <w:pPr>
              <w:pStyle w:val="Normal6a"/>
              <w:rPr>
                <w:szCs w:val="24"/>
              </w:rPr>
            </w:pPr>
            <w:r w:rsidRPr="00AC5682">
              <w:t>A. IMPLIMENTAZZJONI TAL-BAĠIT, PAGAMENTI</w:t>
            </w:r>
            <w:r w:rsidRPr="00AC5682">
              <w:rPr>
                <w:b/>
                <w:i/>
              </w:rPr>
              <w:t>,</w:t>
            </w:r>
            <w:r w:rsidRPr="00AC5682">
              <w:t xml:space="preserve"> IMPENJI PENDENTI (RESTE À LIQUIDER, RAL) </w:t>
            </w:r>
            <w:r w:rsidRPr="00AC5682">
              <w:rPr>
                <w:b/>
                <w:i/>
              </w:rPr>
              <w:t>U OBBLIGAZZJONIJIET KONTINĠENTI</w:t>
            </w:r>
          </w:p>
        </w:tc>
      </w:tr>
    </w:tbl>
    <w:p w:rsidR="000C4A21" w:rsidRPr="00AC5682" w:rsidP="000C4A21" w14:paraId="70B0F2D7" w14:textId="77777777"/>
    <w:p w:rsidR="000C4A21" w:rsidRPr="00AC5682" w:rsidP="000C4A21" w14:paraId="4F611485" w14:textId="77777777">
      <w:pPr>
        <w:pStyle w:val="AmNumberTabs"/>
        <w:keepNext/>
      </w:pPr>
      <w:r w:rsidRPr="00AC5682">
        <w:t>Modifika</w:t>
      </w:r>
      <w:r w:rsidRPr="00AC5682">
        <w:tab/>
      </w:r>
      <w:r w:rsidRPr="00AC5682">
        <w:tab/>
        <w:t>38</w:t>
      </w:r>
    </w:p>
    <w:p w:rsidR="000C4A21" w:rsidRPr="00AC5682" w:rsidP="000C4A21" w14:paraId="5A5D1A3E" w14:textId="77777777">
      <w:pPr>
        <w:pStyle w:val="NormalBold12b"/>
        <w:keepNext/>
      </w:pPr>
      <w:r w:rsidRPr="00AC5682">
        <w:t xml:space="preserve"> Proposta għal Ftehim Interistituzzjonali</w:t>
      </w:r>
    </w:p>
    <w:p w:rsidR="000C4A21" w:rsidRPr="00AC5682" w:rsidP="000C4A21" w14:paraId="40C493E4" w14:textId="77777777">
      <w:pPr>
        <w:pStyle w:val="NormalBold12b"/>
        <w:keepNext/>
        <w:spacing w:before="0"/>
      </w:pPr>
      <w:r w:rsidRPr="00AC5682">
        <w:t xml:space="preserve"> Parti 3</w:t>
      </w:r>
    </w:p>
    <w:p w:rsidR="000C4A21" w:rsidRPr="00AC5682" w:rsidP="000C4A21" w14:paraId="506A63B9" w14:textId="77777777">
      <w:pPr>
        <w:pStyle w:val="NormalBold12b"/>
        <w:keepNext/>
        <w:spacing w:before="0"/>
      </w:pPr>
      <w:r w:rsidRPr="00AC5682">
        <w:t xml:space="preserve"> </w:t>
      </w:r>
      <w:r w:rsidRPr="00AC5682">
        <w:rPr>
          <w:b w:val="0"/>
        </w:rPr>
        <w:t xml:space="preserve">Taqsima A – punt 19 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/>
      </w:tblPr>
      <w:tblGrid>
        <w:gridCol w:w="4876"/>
        <w:gridCol w:w="4876"/>
      </w:tblGrid>
      <w:tr w14:paraId="0D4D7CBB" w14:textId="77777777" w:rsidTr="00BC6C19">
        <w:tblPrEx>
          <w:tblW w:w="9752" w:type="dxa"/>
          <w:jc w:val="center"/>
          <w:tblLayout w:type="fixed"/>
          <w:tblLook w:val="0000"/>
        </w:tblPrEx>
        <w:trPr>
          <w:jc w:val="center"/>
        </w:trPr>
        <w:tc>
          <w:tcPr>
            <w:tcW w:w="9752" w:type="dxa"/>
            <w:gridSpan w:val="2"/>
          </w:tcPr>
          <w:p w:rsidR="000C4A21" w:rsidRPr="00AC5682" w:rsidP="00BC6C19" w14:paraId="1C809E81" w14:textId="77777777">
            <w:pPr>
              <w:keepNext/>
            </w:pPr>
          </w:p>
        </w:tc>
      </w:tr>
      <w:tr w14:paraId="15D5824F" w14:textId="77777777" w:rsidTr="00BC6C19">
        <w:tblPrEx>
          <w:tblW w:w="9752" w:type="dxa"/>
          <w:jc w:val="center"/>
          <w:tblLayout w:type="fixed"/>
          <w:tblLook w:val="0000"/>
        </w:tblPrEx>
        <w:trPr>
          <w:jc w:val="center"/>
        </w:trPr>
        <w:tc>
          <w:tcPr>
            <w:tcW w:w="4876" w:type="dxa"/>
          </w:tcPr>
          <w:p w:rsidR="000C4A21" w:rsidRPr="00AC5682" w:rsidP="00BC6C19" w14:paraId="70B6B872" w14:textId="77777777">
            <w:pPr>
              <w:pStyle w:val="AmColumnHeading"/>
              <w:keepNext/>
            </w:pPr>
            <w:r w:rsidRPr="00AC5682">
              <w:t>Test propost mill-Kummissjoni</w:t>
            </w:r>
          </w:p>
        </w:tc>
        <w:tc>
          <w:tcPr>
            <w:tcW w:w="4876" w:type="dxa"/>
          </w:tcPr>
          <w:p w:rsidR="000C4A21" w:rsidRPr="00AC5682" w:rsidP="00BC6C19" w14:paraId="2CCED531" w14:textId="77777777">
            <w:pPr>
              <w:pStyle w:val="AmColumnHeading"/>
              <w:keepNext/>
            </w:pPr>
            <w:r w:rsidRPr="00AC5682">
              <w:t>Modifika</w:t>
            </w:r>
          </w:p>
        </w:tc>
      </w:tr>
      <w:tr w14:paraId="375C8FA0" w14:textId="77777777" w:rsidTr="00BC6C19">
        <w:tblPrEx>
          <w:tblW w:w="9752" w:type="dxa"/>
          <w:jc w:val="center"/>
          <w:tblLayout w:type="fixed"/>
          <w:tblLook w:val="0000"/>
        </w:tblPrEx>
        <w:trPr>
          <w:jc w:val="center"/>
        </w:trPr>
        <w:tc>
          <w:tcPr>
            <w:tcW w:w="4876" w:type="dxa"/>
          </w:tcPr>
          <w:p w:rsidR="000C4A21" w:rsidRPr="00AC5682" w:rsidP="00BC6C19" w14:paraId="3AF4CB72" w14:textId="77777777">
            <w:pPr>
              <w:pStyle w:val="Normal6a"/>
              <w:rPr>
                <w:iCs/>
              </w:rPr>
            </w:pPr>
            <w:r w:rsidRPr="00AC5682">
              <w:t>19.</w:t>
            </w:r>
            <w:r w:rsidRPr="00AC5682">
              <w:tab/>
            </w:r>
            <w:r w:rsidRPr="00AC5682">
              <w:rPr>
                <w:b/>
                <w:i/>
              </w:rPr>
              <w:t>Minħabba l-ħtieġa</w:t>
            </w:r>
            <w:r w:rsidRPr="00AC5682">
              <w:t xml:space="preserve"> li jiġi żgurat li jsir progress ordnat tal-approprjazzjonijiet totali ta’ pagament b’rabta mal-approprjazzjonijiet ta’ impenn sabiex jiġi evitat kwalunkwe ċaqliq </w:t>
            </w:r>
            <w:r w:rsidRPr="00AC5682">
              <w:t>anormali</w:t>
            </w:r>
            <w:r w:rsidRPr="00AC5682">
              <w:t xml:space="preserve"> ta impenji pendenti (RAL), l-Istituzzjonijiet jaqblu li jissorveljaw mill-qrib </w:t>
            </w:r>
            <w:r w:rsidRPr="00AC5682">
              <w:rPr>
                <w:b/>
                <w:i/>
              </w:rPr>
              <w:t>il-previżjonijiet tal-pagamenti</w:t>
            </w:r>
            <w:r w:rsidRPr="00AC5682">
              <w:t xml:space="preserve"> u </w:t>
            </w:r>
            <w:r w:rsidRPr="00AC5682">
              <w:rPr>
                <w:b/>
                <w:i/>
              </w:rPr>
              <w:t>l-livell tar-RAL</w:t>
            </w:r>
            <w:r w:rsidRPr="00AC5682">
              <w:t xml:space="preserve"> sabiex </w:t>
            </w:r>
            <w:r w:rsidRPr="00AC5682">
              <w:rPr>
                <w:b/>
                <w:i/>
              </w:rPr>
              <w:t>jitnaqqas</w:t>
            </w:r>
            <w:r w:rsidRPr="00AC5682">
              <w:t xml:space="preserve"> ir-riskju li </w:t>
            </w:r>
            <w:r w:rsidRPr="00AC5682">
              <w:rPr>
                <w:b/>
                <w:i/>
              </w:rPr>
              <w:t xml:space="preserve">tiġi </w:t>
            </w:r>
            <w:r w:rsidRPr="00AC5682">
              <w:rPr>
                <w:b/>
                <w:i/>
              </w:rPr>
              <w:t>ostakolata</w:t>
            </w:r>
            <w:r w:rsidRPr="00AC5682">
              <w:t xml:space="preserve"> l-implimentazzjoni tal-programmi tal-Unjoni minħabba nuqqas ta’ approprjazzjonijiet ta’ </w:t>
            </w:r>
            <w:r w:rsidRPr="00AC5682">
              <w:rPr>
                <w:b/>
                <w:i/>
              </w:rPr>
              <w:t>pagamenti</w:t>
            </w:r>
            <w:r w:rsidRPr="00AC5682">
              <w:t xml:space="preserve"> fi tmiem il-QFP.</w:t>
            </w:r>
          </w:p>
          <w:p w:rsidR="000C4A21" w:rsidRPr="00AC5682" w:rsidP="00BC6C19" w14:paraId="5C2D9779" w14:textId="77777777">
            <w:pPr>
              <w:pStyle w:val="AmColumnHeading"/>
              <w:jc w:val="left"/>
              <w:rPr>
                <w:iCs/>
              </w:rPr>
            </w:pPr>
          </w:p>
          <w:p w:rsidR="000C4A21" w:rsidRPr="00AC5682" w:rsidP="00BC6C19" w14:paraId="5C18EC99" w14:textId="77777777">
            <w:pPr>
              <w:pStyle w:val="AmColumnHeading"/>
              <w:spacing w:after="840"/>
              <w:jc w:val="left"/>
              <w:rPr>
                <w:b/>
                <w:bCs/>
                <w:iCs/>
              </w:rPr>
            </w:pPr>
          </w:p>
          <w:p w:rsidR="000C4A21" w:rsidRPr="00AC5682" w:rsidP="00BC6C19" w14:paraId="43399C26" w14:textId="77777777">
            <w:pPr>
              <w:pStyle w:val="Normal6a"/>
              <w:rPr>
                <w:b/>
                <w:bCs/>
                <w:i/>
              </w:rPr>
            </w:pPr>
            <w:r w:rsidRPr="00AC5682">
              <w:t xml:space="preserve">Matul il-proċedura baġitarja, l-Istituzzjonijiet għandhom jiltaqgħu b’mod regolari bil-ħsieb li jivvalutaw b’mod konġunt is-sitwazzjoni attwali u l-prospetti għall-implimentazzjoni baġitarja fis-sena finanzjarja attwali u fis-snin finanzjarji futuri. Dik il-valutazzjoni għandha tieħu l-forma ta’ laqgħat </w:t>
            </w:r>
            <w:r w:rsidRPr="00AC5682">
              <w:t>interistituzzjonali</w:t>
            </w:r>
            <w:r w:rsidRPr="00AC5682">
              <w:t xml:space="preserve"> </w:t>
            </w:r>
            <w:r w:rsidRPr="00AC5682">
              <w:t>ddedikati</w:t>
            </w:r>
            <w:r w:rsidRPr="00AC5682">
              <w:t xml:space="preserve"> fil-livell xieraq, li qabilhom il-Kummissjoni għandha tipprovdi, </w:t>
            </w:r>
            <w:r w:rsidRPr="00AC5682">
              <w:rPr>
                <w:b/>
                <w:i/>
              </w:rPr>
              <w:t>kif xieraq, is-sitwazzjoni attwali</w:t>
            </w:r>
            <w:r w:rsidRPr="00AC5682">
              <w:t xml:space="preserve"> tal-implimentazzjoni tal-pagamenti, dwar it-talbiet għall-pagament riċevuti u l-previżjonijiet riveduti, inklużi previżjonijiet fit-tul, fejn applikabbli, kif ukoll informazzjoni </w:t>
            </w:r>
            <w:r w:rsidRPr="00AC5682">
              <w:rPr>
                <w:b/>
                <w:i/>
              </w:rPr>
              <w:t>rilevanti</w:t>
            </w:r>
            <w:r w:rsidRPr="00AC5682">
              <w:t xml:space="preserve"> dwar l-obbligazzjonijiet kontinġenti.</w:t>
            </w:r>
          </w:p>
        </w:tc>
        <w:tc>
          <w:tcPr>
            <w:tcW w:w="4876" w:type="dxa"/>
          </w:tcPr>
          <w:p w:rsidR="000C4A21" w:rsidRPr="00AC5682" w:rsidP="00BC6C19" w14:paraId="14282D3B" w14:textId="77777777">
            <w:pPr>
              <w:pStyle w:val="Normal6a"/>
              <w:rPr>
                <w:szCs w:val="24"/>
              </w:rPr>
            </w:pPr>
            <w:r w:rsidRPr="00AC5682">
              <w:t>19.</w:t>
            </w:r>
            <w:r w:rsidRPr="00AC5682">
              <w:tab/>
            </w:r>
            <w:r w:rsidRPr="00AC5682">
              <w:rPr>
                <w:b/>
                <w:i/>
              </w:rPr>
              <w:t>Sabiex jiġi żgurat li l-Unjoni tkun kapaċi tissodisfa l-obbligi finanzjarji tagħha li jirriżultaw minn impenji eżistenti u futuri f’konformità mal-Artikolu 323 tat-TFUE u bil-ħsieb</w:t>
            </w:r>
            <w:r w:rsidRPr="00AC5682">
              <w:t xml:space="preserve"> li jiġi żgurat li jsir progress ordnat tal-approprjazzjonijiet totali ta’ pagament b’rabta mal-approprjazzjonijiet ta’ impenn sabiex jiġi evitat kwalunkwe ċaqliq </w:t>
            </w:r>
            <w:r w:rsidRPr="00AC5682">
              <w:t>anormali</w:t>
            </w:r>
            <w:r w:rsidRPr="00AC5682">
              <w:t xml:space="preserve"> ta impenji pendenti (RAL), l-Istituzzjonijiet jaqblu li jissorveljaw mill-qrib </w:t>
            </w:r>
            <w:r w:rsidRPr="00AC5682">
              <w:rPr>
                <w:b/>
                <w:i/>
              </w:rPr>
              <w:t>l-operazzjonijiet ta’ teħid</w:t>
            </w:r>
            <w:r w:rsidRPr="00AC5682">
              <w:t xml:space="preserve"> u </w:t>
            </w:r>
            <w:r w:rsidRPr="00AC5682">
              <w:rPr>
                <w:b/>
                <w:i/>
              </w:rPr>
              <w:t>ta’ għoti b’self u l-obbligazzjonijiet kontinġenti u,</w:t>
            </w:r>
            <w:r w:rsidRPr="00AC5682">
              <w:t xml:space="preserve"> sabiex </w:t>
            </w:r>
            <w:r w:rsidRPr="00AC5682">
              <w:rPr>
                <w:b/>
                <w:i/>
              </w:rPr>
              <w:t xml:space="preserve">jiġi </w:t>
            </w:r>
            <w:r w:rsidRPr="00AC5682">
              <w:rPr>
                <w:b/>
                <w:i/>
              </w:rPr>
              <w:t>mmitigat</w:t>
            </w:r>
            <w:r w:rsidRPr="00AC5682">
              <w:t xml:space="preserve"> ir-riskju li </w:t>
            </w:r>
            <w:r w:rsidRPr="00AC5682">
              <w:rPr>
                <w:b/>
                <w:i/>
              </w:rPr>
              <w:t>titfixkel</w:t>
            </w:r>
            <w:r w:rsidRPr="00AC5682">
              <w:t xml:space="preserve"> l-implimentazzjoni tal-programmi tal-Unjoni minħabba nuqqas ta’ approprjazzjonijiet ta’ </w:t>
            </w:r>
            <w:r w:rsidRPr="00AC5682">
              <w:rPr>
                <w:b/>
                <w:i/>
              </w:rPr>
              <w:t>pagament</w:t>
            </w:r>
            <w:r w:rsidRPr="00AC5682">
              <w:t xml:space="preserve"> fi tmiem il-QFP</w:t>
            </w:r>
            <w:r w:rsidRPr="00AC5682">
              <w:rPr>
                <w:b/>
                <w:i/>
              </w:rPr>
              <w:t xml:space="preserve">, il-previżjonijiet </w:t>
            </w:r>
            <w:r w:rsidRPr="00AC5682">
              <w:rPr>
                <w:b/>
                <w:i/>
              </w:rPr>
              <w:t>tal-pagamenti u l-livell tar-RAL</w:t>
            </w:r>
            <w:r w:rsidRPr="00AC5682">
              <w:t>.</w:t>
            </w:r>
          </w:p>
          <w:p w:rsidR="000C4A21" w:rsidRPr="00AC5682" w:rsidP="00BC6C19" w14:paraId="645BF896" w14:textId="77777777">
            <w:pPr>
              <w:pStyle w:val="Normal6a"/>
              <w:rPr>
                <w:i/>
                <w:szCs w:val="24"/>
              </w:rPr>
            </w:pPr>
            <w:r w:rsidRPr="00AC5682">
              <w:t xml:space="preserve">Matul il-proċedura baġitarja, l-Istituzzjonijiet għandhom jiltaqgħu b’mod regolari bil-ħsieb li jivvalutaw b’mod konġunt is-sitwazzjoni attwali u l-prospetti </w:t>
            </w:r>
            <w:r w:rsidRPr="00AC5682">
              <w:rPr>
                <w:b/>
                <w:i/>
              </w:rPr>
              <w:t>għat-teħid u għall-għoti b’self u l-obbligazzjonijiet kontinġenti u</w:t>
            </w:r>
            <w:r w:rsidRPr="00AC5682">
              <w:t xml:space="preserve"> għall-implimentazzjoni baġitarja fis-sena finanzjarja attwali u fis-snin finanzjarji futuri. Dik il-valutazzjoni għandha tieħu l-forma ta’ laqgħat </w:t>
            </w:r>
            <w:r w:rsidRPr="00AC5682">
              <w:t>interistituzzjonali</w:t>
            </w:r>
            <w:r w:rsidRPr="00AC5682">
              <w:t xml:space="preserve"> </w:t>
            </w:r>
            <w:r w:rsidRPr="00AC5682">
              <w:t>ddedikati</w:t>
            </w:r>
            <w:r w:rsidRPr="00AC5682">
              <w:t xml:space="preserve"> fil-livell xieraq, li qabilhom il-Kummissjoni għandha tipprovdi, </w:t>
            </w:r>
            <w:r w:rsidRPr="00AC5682">
              <w:rPr>
                <w:b/>
                <w:i/>
              </w:rPr>
              <w:t>sitwazzjoni attwali dettaljata</w:t>
            </w:r>
            <w:r w:rsidRPr="00AC5682">
              <w:t xml:space="preserve"> tal-implimentazzjoni tal-pagamenti, dwar </w:t>
            </w:r>
            <w:r w:rsidRPr="00AC5682">
              <w:rPr>
                <w:b/>
                <w:i/>
              </w:rPr>
              <w:t>it-trasferimenti,</w:t>
            </w:r>
            <w:r w:rsidRPr="00AC5682">
              <w:t xml:space="preserve"> it-talbiet għall-pagament riċevuti u l-previżjonijiet riveduti, inklużi previżjonijiet fit-tul, fejn applikabbli, kif ukoll informazzjoni </w:t>
            </w:r>
            <w:r w:rsidRPr="00AC5682">
              <w:rPr>
                <w:b/>
                <w:i/>
              </w:rPr>
              <w:t>sħiħa</w:t>
            </w:r>
            <w:r w:rsidRPr="00AC5682">
              <w:t xml:space="preserve"> dwar l-obbligazzjonijiet kontinġenti </w:t>
            </w:r>
            <w:r w:rsidRPr="00AC5682">
              <w:rPr>
                <w:b/>
                <w:i/>
              </w:rPr>
              <w:t xml:space="preserve">u </w:t>
            </w:r>
            <w:r w:rsidRPr="00AC5682">
              <w:rPr>
                <w:b/>
                <w:i/>
              </w:rPr>
              <w:t>l-kopertura</w:t>
            </w:r>
            <w:r w:rsidRPr="00AC5682">
              <w:rPr>
                <w:b/>
                <w:i/>
              </w:rPr>
              <w:t xml:space="preserve"> </w:t>
            </w:r>
            <w:r w:rsidRPr="00AC5682">
              <w:rPr>
                <w:b/>
                <w:i/>
              </w:rPr>
              <w:t>baġitarja</w:t>
            </w:r>
            <w:r w:rsidRPr="00AC5682">
              <w:rPr>
                <w:b/>
                <w:i/>
              </w:rPr>
              <w:t xml:space="preserve"> korrispondenti, inklużi tbassir fit-tul, metodoloġiji, u aġġornamenti dwar it-teħid u l-għoti b’self</w:t>
            </w:r>
            <w:r w:rsidRPr="00AC5682">
              <w:t>.</w:t>
            </w:r>
          </w:p>
        </w:tc>
      </w:tr>
    </w:tbl>
    <w:p w:rsidR="000C4A21" w:rsidRPr="00AC5682" w:rsidP="000C4A21" w14:paraId="74FEADA3" w14:textId="77777777"/>
    <w:p w:rsidR="000C4A21" w:rsidRPr="00AC5682" w:rsidP="000C4A21" w14:paraId="69582F1D" w14:textId="77777777">
      <w:pPr>
        <w:pStyle w:val="AmNumberTabs"/>
        <w:keepNext/>
      </w:pPr>
      <w:r w:rsidRPr="00AC5682">
        <w:t>Modifika</w:t>
      </w:r>
      <w:r w:rsidRPr="00AC5682">
        <w:tab/>
      </w:r>
      <w:r w:rsidRPr="00AC5682">
        <w:tab/>
        <w:t>39</w:t>
      </w:r>
    </w:p>
    <w:p w:rsidR="000C4A21" w:rsidRPr="00AC5682" w:rsidP="000C4A21" w14:paraId="771450C3" w14:textId="77777777">
      <w:pPr>
        <w:pStyle w:val="NormalBold12b"/>
        <w:keepNext/>
      </w:pPr>
      <w:r w:rsidRPr="00AC5682">
        <w:t>Proposta għal Ftehim Interistituzzjonali</w:t>
      </w:r>
    </w:p>
    <w:p w:rsidR="000C4A21" w:rsidRPr="00AC5682" w:rsidP="000C4A21" w14:paraId="616B31E3" w14:textId="77777777">
      <w:pPr>
        <w:pStyle w:val="NormalBold"/>
      </w:pPr>
      <w:r w:rsidRPr="00AC5682">
        <w:t>Parti 3</w:t>
      </w:r>
    </w:p>
    <w:p w:rsidR="000C4A21" w:rsidRPr="00AC5682" w:rsidP="000C4A21" w14:paraId="6865C4C7" w14:textId="77777777">
      <w:r w:rsidRPr="00AC5682">
        <w:t xml:space="preserve">Taqsima B – punt 20 – </w:t>
      </w:r>
      <w:r w:rsidRPr="00AC5682">
        <w:t>subparagrafi</w:t>
      </w:r>
      <w:r w:rsidRPr="00AC5682">
        <w:t xml:space="preserve"> 2 sa 5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/>
      </w:tblPr>
      <w:tblGrid>
        <w:gridCol w:w="4876"/>
        <w:gridCol w:w="4876"/>
      </w:tblGrid>
      <w:tr w14:paraId="27D745F1" w14:textId="77777777" w:rsidTr="00BC6C19">
        <w:tblPrEx>
          <w:tblW w:w="9752" w:type="dxa"/>
          <w:jc w:val="center"/>
          <w:tblLayout w:type="fixed"/>
          <w:tblLook w:val="0000"/>
        </w:tblPrEx>
        <w:trPr>
          <w:jc w:val="center"/>
        </w:trPr>
        <w:tc>
          <w:tcPr>
            <w:tcW w:w="9752" w:type="dxa"/>
            <w:gridSpan w:val="2"/>
          </w:tcPr>
          <w:p w:rsidR="000C4A21" w:rsidRPr="00AC5682" w:rsidP="00BC6C19" w14:paraId="233AF50A" w14:textId="77777777">
            <w:pPr>
              <w:keepNext/>
            </w:pPr>
          </w:p>
        </w:tc>
      </w:tr>
      <w:tr w14:paraId="121DB069" w14:textId="77777777" w:rsidTr="00BC6C19">
        <w:tblPrEx>
          <w:tblW w:w="9752" w:type="dxa"/>
          <w:jc w:val="center"/>
          <w:tblLayout w:type="fixed"/>
          <w:tblLook w:val="0000"/>
        </w:tblPrEx>
        <w:trPr>
          <w:jc w:val="center"/>
        </w:trPr>
        <w:tc>
          <w:tcPr>
            <w:tcW w:w="4876" w:type="dxa"/>
          </w:tcPr>
          <w:p w:rsidR="000C4A21" w:rsidRPr="00AC5682" w:rsidP="00BC6C19" w14:paraId="08A30911" w14:textId="77777777">
            <w:pPr>
              <w:pStyle w:val="AmColumnHeading"/>
              <w:keepNext/>
            </w:pPr>
            <w:r w:rsidRPr="00AC5682">
              <w:t>Test propost mill-Kummissjoni</w:t>
            </w:r>
          </w:p>
        </w:tc>
        <w:tc>
          <w:tcPr>
            <w:tcW w:w="4876" w:type="dxa"/>
          </w:tcPr>
          <w:p w:rsidR="000C4A21" w:rsidRPr="00AC5682" w:rsidP="00BC6C19" w14:paraId="719F94D5" w14:textId="77777777">
            <w:pPr>
              <w:pStyle w:val="AmColumnHeading"/>
              <w:keepNext/>
            </w:pPr>
            <w:r w:rsidRPr="00AC5682">
              <w:t>Modifika</w:t>
            </w:r>
          </w:p>
        </w:tc>
      </w:tr>
      <w:tr w14:paraId="48953FF0" w14:textId="77777777" w:rsidTr="00BC6C19">
        <w:tblPrEx>
          <w:tblW w:w="9752" w:type="dxa"/>
          <w:jc w:val="center"/>
          <w:tblLayout w:type="fixed"/>
          <w:tblLook w:val="0000"/>
        </w:tblPrEx>
        <w:trPr>
          <w:jc w:val="center"/>
        </w:trPr>
        <w:tc>
          <w:tcPr>
            <w:tcW w:w="4876" w:type="dxa"/>
          </w:tcPr>
          <w:p w:rsidR="000C4A21" w:rsidRPr="00AC5682" w:rsidP="00BC6C19" w14:paraId="18055788" w14:textId="77777777">
            <w:pPr>
              <w:pStyle w:val="Normal6a"/>
            </w:pPr>
            <w:r w:rsidRPr="00AC5682">
              <w:t>Il-Kummissjoni timpenja ruħha li żżomm lill-Parlament Ewropew informat regolarment dwar it-tħejjija, it-tmexxija u t-tlestija tan-negozjati dwar in-negozjati dwar is-sajd, inklużi l-implikazzjonijiet baġitarji tagħhom.</w:t>
            </w:r>
          </w:p>
          <w:p w:rsidR="000C4A21" w:rsidRPr="00AC5682" w:rsidP="00BC6C19" w14:paraId="1FFBB667" w14:textId="77777777">
            <w:pPr>
              <w:pStyle w:val="Normal6a"/>
            </w:pPr>
            <w:r w:rsidRPr="00AC5682">
              <w:t xml:space="preserve">Matul il-proċedura leġiżlattiva relatata ma’ ftehimiet dwar is-sajd, l-Istituzzjonijiet </w:t>
            </w:r>
            <w:r w:rsidRPr="00AC5682">
              <w:t>jimpenjaw</w:t>
            </w:r>
            <w:r w:rsidRPr="00AC5682">
              <w:t xml:space="preserve"> ruħhom li jagħmlu kull sforz biex jiżguraw li l-proċeduri kollha jitwettqu kemm jista’ jkun malajr.</w:t>
            </w:r>
          </w:p>
          <w:p w:rsidR="000C4A21" w:rsidRPr="00AC5682" w:rsidP="00BC6C19" w14:paraId="16915786" w14:textId="77777777">
            <w:pPr>
              <w:pStyle w:val="Normal6a"/>
            </w:pPr>
          </w:p>
          <w:p w:rsidR="000C4A21" w:rsidRPr="00AC5682" w:rsidP="00BC6C19" w14:paraId="60D77BCE" w14:textId="77777777">
            <w:pPr>
              <w:pStyle w:val="Normal6a"/>
            </w:pPr>
          </w:p>
          <w:p w:rsidR="000C4A21" w:rsidRPr="00AC5682" w:rsidP="00BC6C19" w14:paraId="45B57CA8" w14:textId="77777777">
            <w:pPr>
              <w:pStyle w:val="Normal6a"/>
            </w:pPr>
          </w:p>
          <w:p w:rsidR="000C4A21" w:rsidRPr="00AC5682" w:rsidP="00BC6C19" w14:paraId="5E7C054F" w14:textId="77777777">
            <w:pPr>
              <w:pStyle w:val="Normal6a"/>
            </w:pPr>
          </w:p>
          <w:p w:rsidR="000C4A21" w:rsidRPr="00AC5682" w:rsidP="00BC6C19" w14:paraId="56E47E17" w14:textId="77777777">
            <w:pPr>
              <w:pStyle w:val="Normal6a"/>
            </w:pPr>
          </w:p>
          <w:p w:rsidR="000C4A21" w:rsidRPr="00AC5682" w:rsidP="00BC6C19" w14:paraId="16C622C2" w14:textId="77777777">
            <w:pPr>
              <w:pStyle w:val="Normal6a"/>
            </w:pPr>
          </w:p>
          <w:p w:rsidR="000C4A21" w:rsidRPr="00AC5682" w:rsidP="00BC6C19" w14:paraId="4A301D41" w14:textId="77777777">
            <w:pPr>
              <w:pStyle w:val="Normal6a"/>
              <w:spacing w:after="240"/>
            </w:pPr>
          </w:p>
          <w:p w:rsidR="000C4A21" w:rsidRPr="00AC5682" w:rsidP="00BC6C19" w14:paraId="32DF29F8" w14:textId="77777777">
            <w:pPr>
              <w:pStyle w:val="Normal6a"/>
            </w:pPr>
            <w:r w:rsidRPr="00AC5682">
              <w:t xml:space="preserve">L-ammonti previsti fil-baġit għal ftehimiet ġodda dwar is-sajd jew għat-tiġdid ta’ ftehimiet dwar is-sajd li mistennija li jidħlu fis-seħħ </w:t>
            </w:r>
            <w:r w:rsidRPr="00AC5682">
              <w:rPr>
                <w:b/>
                <w:i/>
              </w:rPr>
              <w:t xml:space="preserve">jew japplikaw </w:t>
            </w:r>
            <w:r w:rsidRPr="00AC5682">
              <w:rPr>
                <w:b/>
                <w:i/>
              </w:rPr>
              <w:t>proviżjonament</w:t>
            </w:r>
            <w:r w:rsidRPr="00AC5682">
              <w:t xml:space="preserve"> wara l-1 ta’ Jannar tas-sena finanzjarja kkonċernata għandhom jiġu inklużi fil-linja baġitarja operazzjonali ewlenija.</w:t>
            </w:r>
          </w:p>
          <w:p w:rsidR="000C4A21" w:rsidRPr="00AC5682" w:rsidP="00BC6C19" w14:paraId="3659E364" w14:textId="77777777">
            <w:pPr>
              <w:pStyle w:val="Normal6a"/>
            </w:pPr>
            <w:r w:rsidRPr="00AC5682">
              <w:t xml:space="preserve">L-ammonti previsti fil-baġit għal ftehimiet ġodda dwar is-sajd jew għat-tiġdid ta’ ftehimiet dwar is-sajd li jidħlu fis-seħħ </w:t>
            </w:r>
            <w:r w:rsidRPr="00AC5682">
              <w:rPr>
                <w:b/>
                <w:i/>
              </w:rPr>
              <w:t xml:space="preserve">jew japplikaw </w:t>
            </w:r>
            <w:r w:rsidRPr="00AC5682">
              <w:rPr>
                <w:b/>
                <w:i/>
              </w:rPr>
              <w:t>proviżjonament</w:t>
            </w:r>
            <w:r w:rsidRPr="00AC5682">
              <w:t xml:space="preserve"> wara l-1 ta’ Jannar tas-sena finanzjarja kkonċernata għandhom jitpoġġew fir-riżerva.</w:t>
            </w:r>
          </w:p>
        </w:tc>
        <w:tc>
          <w:tcPr>
            <w:tcW w:w="4876" w:type="dxa"/>
          </w:tcPr>
          <w:p w:rsidR="000C4A21" w:rsidRPr="00AC5682" w:rsidP="00BC6C19" w14:paraId="31753411" w14:textId="77777777">
            <w:pPr>
              <w:pStyle w:val="Normal6a"/>
            </w:pPr>
            <w:r w:rsidRPr="00AC5682">
              <w:t>Il-Kummissjoni timpenja ruħha li żżomm lill-Parlament Ewropew informat regolarment dwar it-tħejjija, it-tmexxija u t-tlestija tan-negozjati dwar in-negozjati dwar is-sajd, inklużi l-implikazzjonijiet baġitarji tagħhom.</w:t>
            </w:r>
          </w:p>
          <w:p w:rsidR="000C4A21" w:rsidRPr="00AC5682" w:rsidP="00BC6C19" w14:paraId="785B479D" w14:textId="77777777">
            <w:pPr>
              <w:pStyle w:val="Normal6a"/>
              <w:rPr>
                <w:b/>
                <w:bCs/>
                <w:i/>
                <w:iCs/>
              </w:rPr>
            </w:pPr>
            <w:r w:rsidRPr="00AC5682">
              <w:t xml:space="preserve">Matul il-proċedura leġiżlattiva relatata ma’ ftehimiet dwar is-sajd, l-Istituzzjonijiet </w:t>
            </w:r>
            <w:r w:rsidRPr="00AC5682">
              <w:t>jimpenjaw</w:t>
            </w:r>
            <w:r w:rsidRPr="00AC5682">
              <w:t xml:space="preserve"> ruħhom li jagħmlu kull sforz biex jiżguraw li l-proċeduri kollha jitwettqu kemm jista’ jkun malajr</w:t>
            </w:r>
            <w:r w:rsidRPr="00AC5682">
              <w:rPr>
                <w:b/>
                <w:i/>
              </w:rPr>
              <w:t>, filwaqt li jiġu rispettati bis-sħiħ ir-regoli interni ta’ kull istituzzjoni.</w:t>
            </w:r>
          </w:p>
          <w:p w:rsidR="000C4A21" w:rsidRPr="00AC5682" w:rsidP="00BC6C19" w14:paraId="60D75143" w14:textId="77777777">
            <w:pPr>
              <w:pStyle w:val="Normal6a"/>
              <w:rPr>
                <w:b/>
                <w:bCs/>
                <w:i/>
                <w:iCs/>
              </w:rPr>
            </w:pPr>
            <w:r w:rsidRPr="00AC5682">
              <w:rPr>
                <w:b/>
                <w:i/>
              </w:rPr>
              <w:t xml:space="preserve">Il-Kummissjoni għandha tagħmel ħilitha biex tlesti fil-ħin in-negozjati rigward ftehimiet ġodda dwar is-sajd jew rigward it-tiġdid ta’ ftehimiet dwar is-sajd, sabiex </w:t>
            </w:r>
            <w:r w:rsidRPr="00AC5682">
              <w:rPr>
                <w:b/>
                <w:i/>
              </w:rPr>
              <w:t>tevita li jiġu applikati b’mod proviżorju l-protokolli sakemm il-Parlament Ewropew ikun għadu ma tax l-approvazzjoni tiegħu għall-konklużjoni tal-ftehimiet jew tal-protokolli.</w:t>
            </w:r>
          </w:p>
          <w:p w:rsidR="000C4A21" w:rsidRPr="00AC5682" w:rsidP="00BC6C19" w14:paraId="3F5561AA" w14:textId="77777777">
            <w:pPr>
              <w:pStyle w:val="Normal6a"/>
            </w:pPr>
            <w:r w:rsidRPr="00AC5682">
              <w:t>L-ammonti previsti fil-baġit għal ftehimiet ġodda dwar is-sajd jew għat-tiġdid ta’ ftehimiet dwar is-sajd li mistennija li jidħlu fis-seħħ wara l-1 ta’ Jannar tas-sena finanzjarja kkonċernata għandhom jiġu inklużi fil-linja baġitarja operazzjonali ewlenija.</w:t>
            </w:r>
          </w:p>
          <w:p w:rsidR="000C4A21" w:rsidRPr="00AC5682" w:rsidP="00BC6C19" w14:paraId="499086EE" w14:textId="77777777">
            <w:pPr>
              <w:pStyle w:val="Normal6a"/>
              <w:rPr>
                <w:szCs w:val="24"/>
              </w:rPr>
            </w:pPr>
            <w:r w:rsidRPr="00AC5682">
              <w:t>L-ammonti previsti fil-baġit għal ftehimiet ġodda dwar is-sajd jew għat-tiġdid ta’ ftehimiet dwar is-sajd li jidħlu fis-seħħ wara l-1 ta’ Jannar tas-sena finanzjarja kkonċernata għandhom jitpoġġew fir-riżerva.</w:t>
            </w:r>
          </w:p>
        </w:tc>
      </w:tr>
    </w:tbl>
    <w:p w:rsidR="000C4A21" w:rsidRPr="00AC5682" w:rsidP="000C4A21" w14:paraId="20C2AE1C" w14:textId="77777777"/>
    <w:p w:rsidR="000C4A21" w:rsidRPr="00AC5682" w:rsidP="000C4A21" w14:paraId="679E2C6E" w14:textId="77777777">
      <w:pPr>
        <w:pStyle w:val="AmNumberTabs"/>
        <w:keepNext/>
      </w:pPr>
      <w:r w:rsidRPr="00AC5682">
        <w:t>Modifika</w:t>
      </w:r>
      <w:r w:rsidRPr="00AC5682">
        <w:tab/>
      </w:r>
      <w:r w:rsidRPr="00AC5682">
        <w:tab/>
        <w:t>40</w:t>
      </w:r>
    </w:p>
    <w:p w:rsidR="000C4A21" w:rsidRPr="00AC5682" w:rsidP="000C4A21" w14:paraId="3A1B6402" w14:textId="77777777">
      <w:pPr>
        <w:pStyle w:val="NormalBold12b"/>
        <w:keepNext/>
      </w:pPr>
      <w:r w:rsidRPr="00AC5682">
        <w:t xml:space="preserve"> Proposta għal Ftehim Interistituzzjonali</w:t>
      </w:r>
    </w:p>
    <w:p w:rsidR="000C4A21" w:rsidRPr="00AC5682" w:rsidP="000C4A21" w14:paraId="47D877B8" w14:textId="77777777">
      <w:pPr>
        <w:pStyle w:val="NormalBold12b"/>
        <w:keepNext/>
        <w:spacing w:before="0"/>
      </w:pPr>
      <w:r w:rsidRPr="00AC5682">
        <w:t xml:space="preserve"> Parti 3</w:t>
      </w:r>
    </w:p>
    <w:p w:rsidR="000C4A21" w:rsidRPr="00AC5682" w:rsidP="000C4A21" w14:paraId="5675A343" w14:textId="77777777">
      <w:pPr>
        <w:pStyle w:val="NormalBold12b"/>
        <w:keepNext/>
        <w:spacing w:before="0"/>
      </w:pPr>
      <w:r w:rsidRPr="00AC5682">
        <w:t xml:space="preserve"> </w:t>
      </w:r>
      <w:r w:rsidRPr="00AC5682">
        <w:rPr>
          <w:b w:val="0"/>
        </w:rPr>
        <w:t xml:space="preserve">Taqsima C – punt 22 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/>
      </w:tblPr>
      <w:tblGrid>
        <w:gridCol w:w="4876"/>
        <w:gridCol w:w="4876"/>
      </w:tblGrid>
      <w:tr w14:paraId="315800BA" w14:textId="77777777" w:rsidTr="00BC6C19">
        <w:tblPrEx>
          <w:tblW w:w="9752" w:type="dxa"/>
          <w:jc w:val="center"/>
          <w:tblLayout w:type="fixed"/>
          <w:tblLook w:val="0000"/>
        </w:tblPrEx>
        <w:trPr>
          <w:jc w:val="center"/>
        </w:trPr>
        <w:tc>
          <w:tcPr>
            <w:tcW w:w="9752" w:type="dxa"/>
            <w:gridSpan w:val="2"/>
          </w:tcPr>
          <w:p w:rsidR="000C4A21" w:rsidRPr="00AC5682" w:rsidP="00BC6C19" w14:paraId="7A051DE0" w14:textId="77777777">
            <w:pPr>
              <w:keepNext/>
            </w:pPr>
          </w:p>
        </w:tc>
      </w:tr>
      <w:tr w14:paraId="645A1E51" w14:textId="77777777" w:rsidTr="00BC6C19">
        <w:tblPrEx>
          <w:tblW w:w="9752" w:type="dxa"/>
          <w:jc w:val="center"/>
          <w:tblLayout w:type="fixed"/>
          <w:tblLook w:val="0000"/>
        </w:tblPrEx>
        <w:trPr>
          <w:jc w:val="center"/>
        </w:trPr>
        <w:tc>
          <w:tcPr>
            <w:tcW w:w="4876" w:type="dxa"/>
          </w:tcPr>
          <w:p w:rsidR="000C4A21" w:rsidRPr="00AC5682" w:rsidP="00BC6C19" w14:paraId="1820BE35" w14:textId="77777777">
            <w:pPr>
              <w:pStyle w:val="AmColumnHeading"/>
              <w:keepNext/>
            </w:pPr>
            <w:r w:rsidRPr="00AC5682">
              <w:t>Test propost mill-Kummissjoni</w:t>
            </w:r>
          </w:p>
        </w:tc>
        <w:tc>
          <w:tcPr>
            <w:tcW w:w="4876" w:type="dxa"/>
          </w:tcPr>
          <w:p w:rsidR="000C4A21" w:rsidRPr="00AC5682" w:rsidP="00BC6C19" w14:paraId="3B2DBA8A" w14:textId="77777777">
            <w:pPr>
              <w:pStyle w:val="AmColumnHeading"/>
              <w:keepNext/>
            </w:pPr>
            <w:r w:rsidRPr="00AC5682">
              <w:t>Modifika</w:t>
            </w:r>
          </w:p>
        </w:tc>
      </w:tr>
      <w:tr w14:paraId="03BF714E" w14:textId="77777777" w:rsidTr="00BC6C19">
        <w:tblPrEx>
          <w:tblW w:w="9752" w:type="dxa"/>
          <w:jc w:val="center"/>
          <w:tblLayout w:type="fixed"/>
          <w:tblLook w:val="0000"/>
        </w:tblPrEx>
        <w:trPr>
          <w:jc w:val="center"/>
        </w:trPr>
        <w:tc>
          <w:tcPr>
            <w:tcW w:w="4876" w:type="dxa"/>
          </w:tcPr>
          <w:p w:rsidR="000C4A21" w:rsidRPr="00AC5682" w:rsidP="00BC6C19" w14:paraId="7049EFA0" w14:textId="77777777">
            <w:pPr>
              <w:pStyle w:val="Normal6a"/>
              <w:rPr>
                <w:b/>
                <w:bCs/>
                <w:iCs/>
              </w:rPr>
            </w:pPr>
            <w:r w:rsidRPr="00AC5682">
              <w:rPr>
                <w:rStyle w:val="Normal6Char"/>
              </w:rPr>
              <w:t>22.</w:t>
            </w:r>
            <w:r w:rsidRPr="00AC5682">
              <w:rPr>
                <w:rStyle w:val="Normal6Char"/>
              </w:rPr>
              <w:tab/>
              <w:t>L-ammont totali tan-nefqa operattiva tal-PESK għandu jiddaħħal kollu kemm hu f’kapitolu wieħed tal-baġit, intitolat PESK. Dak l-ammont għandu jkopri l-bżonnijiet reali prevedibbli, evalwati fil-qafas tal-istabbiliment tal-abbozz tal-baġit, fuq il-bażi ta’ tbassir imħejji kull sena mir-Rappreżentant Għoli tal-Unjoni għall-Affarijiet Barranin u l-Politika ta’ Sigurtà, (“ir-Rappreżentant Għoli”). Għandu jitħalla marġni raġonevoli biex ikopri azzjonijiet mhux previsti.</w:t>
            </w:r>
            <w:r w:rsidRPr="00AC5682">
              <w:t xml:space="preserve"> </w:t>
            </w:r>
            <w:r w:rsidRPr="00AC5682">
              <w:rPr>
                <w:b/>
                <w:i/>
              </w:rPr>
              <w:t>L-ebda fondi ma jistgħu jiddaħħlu f’riżerva.</w:t>
            </w:r>
          </w:p>
        </w:tc>
        <w:tc>
          <w:tcPr>
            <w:tcW w:w="4876" w:type="dxa"/>
          </w:tcPr>
          <w:p w:rsidR="000C4A21" w:rsidRPr="00AC5682" w:rsidP="00BC6C19" w14:paraId="5F7AC409" w14:textId="77777777">
            <w:pPr>
              <w:pStyle w:val="AmColumnHeading"/>
              <w:jc w:val="left"/>
              <w:rPr>
                <w:i w:val="0"/>
                <w:szCs w:val="24"/>
              </w:rPr>
            </w:pPr>
            <w:r w:rsidRPr="00AC5682">
              <w:rPr>
                <w:i w:val="0"/>
              </w:rPr>
              <w:t>22.</w:t>
            </w:r>
            <w:r w:rsidRPr="00AC5682">
              <w:rPr>
                <w:i w:val="0"/>
              </w:rPr>
              <w:tab/>
              <w:t xml:space="preserve">L-ammont totali tan-nefqa operattiva tal-PESK għandu jiddaħħal kollu kemm hu f’kapitolu wieħed tal-baġit, intitolat PESK. Dak l-ammont għandu jkopri l-bżonnijiet reali prevedibbli, evalwati fil-qafas tal-istabbiliment tal-abbozz tal-baġit, fuq il-bażi ta’ tbassir imħejji kull sena mir-Rappreżentant Għoli tal-Unjoni għall-Affarijiet Barranin u l-Politika ta’ Sigurtà, (“ir-Rappreżentant Għoli”). Għandu jitħalla marġni raġonevoli biex ikopri azzjonijiet mhux previsti. </w:t>
            </w:r>
          </w:p>
        </w:tc>
      </w:tr>
    </w:tbl>
    <w:p w:rsidR="000C4A21" w:rsidRPr="00AC5682" w:rsidP="000C4A21" w14:paraId="626A5D41" w14:textId="77777777"/>
    <w:p w:rsidR="000C4A21" w:rsidRPr="00AC5682" w:rsidP="000C4A21" w14:paraId="25886EFE" w14:textId="77777777">
      <w:pPr>
        <w:pStyle w:val="AmNumberTabs"/>
        <w:keepNext/>
      </w:pPr>
      <w:r w:rsidRPr="00AC5682">
        <w:t>Modifika</w:t>
      </w:r>
      <w:r w:rsidRPr="00AC5682">
        <w:tab/>
      </w:r>
      <w:r w:rsidRPr="00AC5682">
        <w:tab/>
        <w:t>41</w:t>
      </w:r>
    </w:p>
    <w:p w:rsidR="000C4A21" w:rsidRPr="00AC5682" w:rsidP="000C4A21" w14:paraId="7E16BAB8" w14:textId="77777777">
      <w:pPr>
        <w:pStyle w:val="NormalBold12b"/>
        <w:keepNext/>
      </w:pPr>
      <w:r w:rsidRPr="00AC5682">
        <w:t xml:space="preserve"> Proposta għal Ftehim Interistituzzjonali</w:t>
      </w:r>
    </w:p>
    <w:p w:rsidR="000C4A21" w:rsidRPr="00AC5682" w:rsidP="000C4A21" w14:paraId="49062ABE" w14:textId="77777777">
      <w:pPr>
        <w:pStyle w:val="NormalBold12b"/>
        <w:keepNext/>
        <w:spacing w:before="0"/>
      </w:pPr>
      <w:r w:rsidRPr="00AC5682">
        <w:t xml:space="preserve"> Parti 3</w:t>
      </w:r>
    </w:p>
    <w:p w:rsidR="000C4A21" w:rsidRPr="00AC5682" w:rsidP="000C4A21" w14:paraId="0CA28548" w14:textId="77777777">
      <w:pPr>
        <w:pStyle w:val="NormalBold12b"/>
        <w:keepNext/>
        <w:spacing w:before="0"/>
      </w:pPr>
      <w:r w:rsidRPr="00AC5682">
        <w:t xml:space="preserve"> </w:t>
      </w:r>
      <w:r w:rsidRPr="00AC5682">
        <w:rPr>
          <w:b w:val="0"/>
        </w:rPr>
        <w:t xml:space="preserve">Taqsima C – punt 24 – </w:t>
      </w:r>
      <w:r w:rsidRPr="00AC5682">
        <w:rPr>
          <w:b w:val="0"/>
        </w:rPr>
        <w:t>subparagrafi</w:t>
      </w:r>
      <w:r w:rsidRPr="00AC5682">
        <w:rPr>
          <w:b w:val="0"/>
        </w:rPr>
        <w:t xml:space="preserve"> 1 u 2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/>
      </w:tblPr>
      <w:tblGrid>
        <w:gridCol w:w="4876"/>
        <w:gridCol w:w="4876"/>
      </w:tblGrid>
      <w:tr w14:paraId="120F8E23" w14:textId="77777777" w:rsidTr="00BC6C19">
        <w:tblPrEx>
          <w:tblW w:w="9752" w:type="dxa"/>
          <w:jc w:val="center"/>
          <w:tblLayout w:type="fixed"/>
          <w:tblLook w:val="0000"/>
        </w:tblPrEx>
        <w:trPr>
          <w:jc w:val="center"/>
        </w:trPr>
        <w:tc>
          <w:tcPr>
            <w:tcW w:w="9752" w:type="dxa"/>
            <w:gridSpan w:val="2"/>
          </w:tcPr>
          <w:p w:rsidR="000C4A21" w:rsidRPr="00AC5682" w:rsidP="00BC6C19" w14:paraId="51DFCEDB" w14:textId="77777777">
            <w:pPr>
              <w:keepNext/>
            </w:pPr>
          </w:p>
        </w:tc>
      </w:tr>
      <w:tr w14:paraId="6D51B523" w14:textId="77777777" w:rsidTr="00BC6C19">
        <w:tblPrEx>
          <w:tblW w:w="9752" w:type="dxa"/>
          <w:jc w:val="center"/>
          <w:tblLayout w:type="fixed"/>
          <w:tblLook w:val="0000"/>
        </w:tblPrEx>
        <w:trPr>
          <w:jc w:val="center"/>
        </w:trPr>
        <w:tc>
          <w:tcPr>
            <w:tcW w:w="4876" w:type="dxa"/>
          </w:tcPr>
          <w:p w:rsidR="000C4A21" w:rsidRPr="00AC5682" w:rsidP="00BC6C19" w14:paraId="79CCA1BD" w14:textId="77777777">
            <w:pPr>
              <w:pStyle w:val="AmColumnHeading"/>
              <w:keepNext/>
            </w:pPr>
            <w:r w:rsidRPr="00AC5682">
              <w:t>Test propost mill-Kummissjoni</w:t>
            </w:r>
          </w:p>
        </w:tc>
        <w:tc>
          <w:tcPr>
            <w:tcW w:w="4876" w:type="dxa"/>
          </w:tcPr>
          <w:p w:rsidR="000C4A21" w:rsidRPr="00AC5682" w:rsidP="00BC6C19" w14:paraId="3A65C560" w14:textId="77777777">
            <w:pPr>
              <w:pStyle w:val="AmColumnHeading"/>
              <w:keepNext/>
            </w:pPr>
            <w:r w:rsidRPr="00AC5682">
              <w:t>Modifika</w:t>
            </w:r>
          </w:p>
        </w:tc>
      </w:tr>
      <w:tr w14:paraId="20651C69" w14:textId="77777777" w:rsidTr="00BC6C19">
        <w:tblPrEx>
          <w:tblW w:w="9752" w:type="dxa"/>
          <w:jc w:val="center"/>
          <w:tblLayout w:type="fixed"/>
          <w:tblLook w:val="0000"/>
        </w:tblPrEx>
        <w:trPr>
          <w:jc w:val="center"/>
        </w:trPr>
        <w:tc>
          <w:tcPr>
            <w:tcW w:w="4876" w:type="dxa"/>
          </w:tcPr>
          <w:p w:rsidR="000C4A21" w:rsidRPr="00AC5682" w:rsidP="00BC6C19" w14:paraId="729EE192" w14:textId="77777777">
            <w:pPr>
              <w:pStyle w:val="Normal6a"/>
            </w:pPr>
            <w:r w:rsidRPr="00AC5682">
              <w:t>24.</w:t>
            </w:r>
            <w:r w:rsidRPr="00AC5682">
              <w:tab/>
              <w:t xml:space="preserve">Kull sena, ir-Rappreżentant Għoli għandu jikkonsulta lill-Parlament Ewropew dwar dokument li jħares ’il quddiem li għandu jiġi trażmess sal-15 ta’ Ġunju tas-sena inkwistjoni, u jistabbilixxi aspetti ewlenin u għażliet bażiċi tal-PESK, inklużi l-implikazzjonijiet finanzjarji għall-baġit ġenerali tal-Unjoni, evalwazzjoni tal-miżuri </w:t>
            </w:r>
            <w:r w:rsidRPr="00AC5682">
              <w:t>mnedija</w:t>
            </w:r>
            <w:r w:rsidRPr="00AC5682">
              <w:t xml:space="preserve"> fis-sena n-1 u valutazzjoni tal-koordinazzjoni u </w:t>
            </w:r>
            <w:r w:rsidRPr="00AC5682">
              <w:t>kumplimentarjetà</w:t>
            </w:r>
            <w:r w:rsidRPr="00AC5682">
              <w:t xml:space="preserve"> tal-PESK mal-istrumenti finanzjarji esterni l-oħra tal-Unjoni. Barra minn hekk, ir-Rappreżentant Għoli għandu </w:t>
            </w:r>
            <w:r w:rsidRPr="00AC5682">
              <w:rPr>
                <w:b/>
                <w:i/>
              </w:rPr>
              <w:t>jinforma</w:t>
            </w:r>
            <w:r w:rsidRPr="00AC5682">
              <w:t xml:space="preserve"> b’mod regolari lill-Parlament Ewropew </w:t>
            </w:r>
            <w:r w:rsidRPr="00AC5682">
              <w:rPr>
                <w:b/>
                <w:i/>
              </w:rPr>
              <w:t>billi jorganizza laqgħat konġunti ta’ konsultazzjoni mill-anqas tliet darbiet fis-sena,</w:t>
            </w:r>
            <w:r w:rsidRPr="00AC5682">
              <w:t xml:space="preserve"> fil-qafas tad-djalogu politiku regolari dwar il-PESK, </w:t>
            </w:r>
            <w:r w:rsidRPr="00AC5682">
              <w:rPr>
                <w:b/>
                <w:i/>
              </w:rPr>
              <w:t>li għandu jkun miftiehem mhux aktar tard mit-30 ta’ Novembru ta’ kull sena. Il-parteċipazzjoni f’dawk il-laqgħat għandha tiġi determinata mill-Parlament Ewropew u l-Kunsill rispettivament, filwaqt li jitqiesu l-objettiv u n-natura tal-informazzjoni skambjata f’dawk il-laqgħat.</w:t>
            </w:r>
          </w:p>
          <w:p w:rsidR="000C4A21" w:rsidRPr="00AC5682" w:rsidP="00BC6C19" w14:paraId="54408092" w14:textId="77777777">
            <w:pPr>
              <w:pStyle w:val="AmColumnHeading"/>
              <w:jc w:val="left"/>
              <w:rPr>
                <w:b/>
                <w:bCs/>
                <w:iCs/>
              </w:rPr>
            </w:pPr>
            <w:r w:rsidRPr="00AC5682">
              <w:rPr>
                <w:b/>
              </w:rPr>
              <w:t>Il-Kummissjoni għandha tiġi mistiedna tipparteċipa f’dawk il-laqgħat.</w:t>
            </w:r>
          </w:p>
        </w:tc>
        <w:tc>
          <w:tcPr>
            <w:tcW w:w="4876" w:type="dxa"/>
          </w:tcPr>
          <w:p w:rsidR="000C4A21" w:rsidRPr="00AC5682" w:rsidP="00BC6C19" w14:paraId="4991357C" w14:textId="77777777">
            <w:pPr>
              <w:pStyle w:val="Normal6a"/>
              <w:rPr>
                <w:iCs/>
                <w:szCs w:val="24"/>
              </w:rPr>
            </w:pPr>
            <w:r w:rsidRPr="00AC5682">
              <w:t>24.</w:t>
            </w:r>
            <w:r w:rsidRPr="00AC5682">
              <w:tab/>
              <w:t xml:space="preserve">Kull sena, ir-Rappreżentant Għoli għandu jikkonsulta lill-Parlament Ewropew dwar dokument li jħares ’il quddiem li għandu jiġi trażmess sal-15 ta’ Ġunju tas-sena inkwistjoni, u jistabbilixxi aspetti ewlenin u għażliet bażiċi tal-PESK, inklużi l-implikazzjonijiet finanzjarji għall-baġit ġenerali tal-Unjoni, evalwazzjoni tal-miżuri </w:t>
            </w:r>
            <w:r w:rsidRPr="00AC5682">
              <w:t>mnedija</w:t>
            </w:r>
            <w:r w:rsidRPr="00AC5682">
              <w:t xml:space="preserve"> fis-sena n-1 u valutazzjoni tal-koordinazzjoni u </w:t>
            </w:r>
            <w:r w:rsidRPr="00AC5682">
              <w:t>kumplimentarjetà</w:t>
            </w:r>
            <w:r w:rsidRPr="00AC5682">
              <w:t xml:space="preserve"> tal-PESK mal-istrumenti finanzjarji esterni l-oħra tal-Unjoni. Barra minn hekk, ir-Rappreżentant Għoli għandu </w:t>
            </w:r>
            <w:r w:rsidRPr="00AC5682">
              <w:rPr>
                <w:b/>
                <w:i/>
              </w:rPr>
              <w:t>jżomm informat</w:t>
            </w:r>
            <w:r w:rsidRPr="00AC5682">
              <w:t xml:space="preserve"> b’mod regolari lill-Parlament Ewropew fil-qafas tad-djalogu </w:t>
            </w:r>
            <w:r w:rsidRPr="00AC5682">
              <w:rPr>
                <w:b/>
                <w:i/>
              </w:rPr>
              <w:t>finanzjarju u</w:t>
            </w:r>
            <w:r w:rsidRPr="00AC5682">
              <w:t xml:space="preserve"> politiku regolari dwar il-PESK, </w:t>
            </w:r>
            <w:r w:rsidRPr="00AC5682">
              <w:rPr>
                <w:b/>
                <w:i/>
              </w:rPr>
              <w:t>kif stabbilit fil-punt 24a</w:t>
            </w:r>
            <w:r w:rsidRPr="00AC5682">
              <w:t xml:space="preserve">. </w:t>
            </w:r>
          </w:p>
          <w:p w:rsidR="000C4A21" w:rsidRPr="00AC5682" w:rsidP="00BC6C19" w14:paraId="62BDA4B8" w14:textId="77777777">
            <w:pPr>
              <w:pStyle w:val="AmColumnHeading"/>
              <w:jc w:val="left"/>
              <w:rPr>
                <w:szCs w:val="24"/>
              </w:rPr>
            </w:pPr>
          </w:p>
        </w:tc>
      </w:tr>
    </w:tbl>
    <w:p w:rsidR="000C4A21" w:rsidRPr="00AC5682" w:rsidP="000C4A21" w14:paraId="61FF9B65" w14:textId="77777777"/>
    <w:p w:rsidR="000C4A21" w:rsidRPr="00AC5682" w:rsidP="000C4A21" w14:paraId="25F954D3" w14:textId="77777777">
      <w:pPr>
        <w:pStyle w:val="AmNumberTabs"/>
        <w:keepNext/>
      </w:pPr>
      <w:r w:rsidRPr="00AC5682">
        <w:t>Modifika</w:t>
      </w:r>
      <w:r w:rsidRPr="00AC5682">
        <w:tab/>
      </w:r>
      <w:r w:rsidRPr="00AC5682">
        <w:tab/>
        <w:t>42</w:t>
      </w:r>
    </w:p>
    <w:p w:rsidR="000C4A21" w:rsidRPr="00AC5682" w:rsidP="000C4A21" w14:paraId="6937E20A" w14:textId="77777777">
      <w:pPr>
        <w:pStyle w:val="NormalBold12b"/>
        <w:keepNext/>
      </w:pPr>
      <w:r w:rsidRPr="00AC5682">
        <w:t xml:space="preserve"> Proposta għal Ftehim Interistituzzjonali</w:t>
      </w:r>
    </w:p>
    <w:p w:rsidR="000C4A21" w:rsidRPr="00AC5682" w:rsidP="000C4A21" w14:paraId="1FE78D19" w14:textId="77777777">
      <w:pPr>
        <w:pStyle w:val="NormalBold12b"/>
        <w:keepNext/>
        <w:spacing w:before="0"/>
      </w:pPr>
      <w:r w:rsidRPr="00AC5682">
        <w:t xml:space="preserve"> Parti 3</w:t>
      </w:r>
    </w:p>
    <w:p w:rsidR="000C4A21" w:rsidRPr="00AC5682" w:rsidP="000C4A21" w14:paraId="111CCE67" w14:textId="77777777">
      <w:pPr>
        <w:pStyle w:val="NormalBold12b"/>
        <w:keepNext/>
        <w:spacing w:before="0"/>
      </w:pPr>
      <w:r w:rsidRPr="00AC5682">
        <w:t xml:space="preserve"> </w:t>
      </w:r>
      <w:r w:rsidRPr="00AC5682">
        <w:rPr>
          <w:b w:val="0"/>
        </w:rPr>
        <w:t>Taqsima C – punt 24a (ġdid)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/>
      </w:tblPr>
      <w:tblGrid>
        <w:gridCol w:w="4876"/>
        <w:gridCol w:w="4876"/>
      </w:tblGrid>
      <w:tr w14:paraId="08972A50" w14:textId="77777777" w:rsidTr="00BC6C19">
        <w:tblPrEx>
          <w:tblW w:w="9752" w:type="dxa"/>
          <w:jc w:val="center"/>
          <w:tblLayout w:type="fixed"/>
          <w:tblLook w:val="0000"/>
        </w:tblPrEx>
        <w:trPr>
          <w:jc w:val="center"/>
        </w:trPr>
        <w:tc>
          <w:tcPr>
            <w:tcW w:w="9752" w:type="dxa"/>
            <w:gridSpan w:val="2"/>
          </w:tcPr>
          <w:p w:rsidR="000C4A21" w:rsidRPr="00AC5682" w:rsidP="00BC6C19" w14:paraId="1927027D" w14:textId="77777777">
            <w:pPr>
              <w:keepNext/>
            </w:pPr>
          </w:p>
        </w:tc>
      </w:tr>
      <w:tr w14:paraId="2ED553E3" w14:textId="77777777" w:rsidTr="00BC6C19">
        <w:tblPrEx>
          <w:tblW w:w="9752" w:type="dxa"/>
          <w:jc w:val="center"/>
          <w:tblLayout w:type="fixed"/>
          <w:tblLook w:val="0000"/>
        </w:tblPrEx>
        <w:trPr>
          <w:jc w:val="center"/>
        </w:trPr>
        <w:tc>
          <w:tcPr>
            <w:tcW w:w="4876" w:type="dxa"/>
          </w:tcPr>
          <w:p w:rsidR="000C4A21" w:rsidRPr="00AC5682" w:rsidP="00BC6C19" w14:paraId="2A3EFBAE" w14:textId="77777777">
            <w:pPr>
              <w:pStyle w:val="AmColumnHeading"/>
              <w:keepNext/>
            </w:pPr>
            <w:bookmarkStart w:id="15" w:name="_Hlk215560265"/>
            <w:r w:rsidRPr="00AC5682">
              <w:t>Test propost mill-Kummissjoni</w:t>
            </w:r>
          </w:p>
        </w:tc>
        <w:tc>
          <w:tcPr>
            <w:tcW w:w="4876" w:type="dxa"/>
          </w:tcPr>
          <w:p w:rsidR="000C4A21" w:rsidRPr="00AC5682" w:rsidP="00BC6C19" w14:paraId="4D4A1A07" w14:textId="77777777">
            <w:pPr>
              <w:pStyle w:val="AmColumnHeading"/>
              <w:keepNext/>
            </w:pPr>
            <w:r w:rsidRPr="00AC5682">
              <w:t>Modifika</w:t>
            </w:r>
          </w:p>
        </w:tc>
      </w:tr>
      <w:tr w14:paraId="1847B95A" w14:textId="77777777" w:rsidTr="00BC6C19">
        <w:tblPrEx>
          <w:tblW w:w="9752" w:type="dxa"/>
          <w:jc w:val="center"/>
          <w:tblLayout w:type="fixed"/>
          <w:tblLook w:val="0000"/>
        </w:tblPrEx>
        <w:trPr>
          <w:jc w:val="center"/>
        </w:trPr>
        <w:tc>
          <w:tcPr>
            <w:tcW w:w="4876" w:type="dxa"/>
          </w:tcPr>
          <w:p w:rsidR="000C4A21" w:rsidRPr="00AC5682" w:rsidP="00BC6C19" w14:paraId="49000108" w14:textId="77777777">
            <w:pPr>
              <w:pStyle w:val="AmColumnHeading"/>
              <w:keepNext/>
              <w:jc w:val="left"/>
            </w:pPr>
          </w:p>
        </w:tc>
        <w:tc>
          <w:tcPr>
            <w:tcW w:w="4876" w:type="dxa"/>
          </w:tcPr>
          <w:p w:rsidR="000C4A21" w:rsidRPr="00AC5682" w:rsidP="00BC6C19" w14:paraId="20347A62" w14:textId="77777777">
            <w:pPr>
              <w:pStyle w:val="AmColumnHeading"/>
              <w:jc w:val="left"/>
            </w:pPr>
            <w:r w:rsidRPr="00AC5682">
              <w:rPr>
                <w:b/>
              </w:rPr>
              <w:t>24a.</w:t>
            </w:r>
            <w:r w:rsidRPr="00AC5682">
              <w:rPr>
                <w:b/>
              </w:rPr>
              <w:tab/>
              <w:t>Id-djalogu finanzjarju u politiku regolari dwar il-PESK għandu jikkonċerna l-attivitajiet kollha tal-Unjoni li jirriżultaw mill-implimentazzjoni tal-kapitolu tal-PESK, u b’mod partikolari dawk li jinvolvu nefqa jew obbligazzjonijiet finanzjarji għall-baġit tal-Unjoni. Dan għandu jsir mill-anqas ħames darbiet fis-sena, u għandu jintlaħaq qbil dwaru sa mhux aktar tard mit-30 ta’ Novembru tas-sena n-1. Fil-kuntest ta’ dan id-djalogu, ir-Rappreżentant Għoli għandu jikkonsulta lill-Parlament Ewropew f’konformità mal-Artikolu 36 tat-TUE kif deskritt fil-punti 22, 23 u 24 ta’ dan il-Ftehim u għandu jiżgura li l-fehmiet tiegħu jitqiesu kif xieraq. Id-djalogu jista’ jinvolvi Rappreżentanti Speċjali tal-Unjoni Ewropea jew, meta jkun xieraq, Kummissarji. Dan għandu jsir f’konformità mar-regoli dwar is-sigurtà applikabbli għall-iskambju ta’ informazzjoni.</w:t>
            </w:r>
          </w:p>
        </w:tc>
      </w:tr>
      <w:bookmarkEnd w:id="15"/>
    </w:tbl>
    <w:p w:rsidR="000C4A21" w:rsidRPr="00AC5682" w:rsidP="000C4A21" w14:paraId="129E6A92" w14:textId="77777777"/>
    <w:p w:rsidR="000C4A21" w:rsidRPr="00AC5682" w:rsidP="000C4A21" w14:paraId="626B1158" w14:textId="77777777">
      <w:pPr>
        <w:pStyle w:val="AmNumberTabs"/>
        <w:keepNext/>
      </w:pPr>
      <w:r w:rsidRPr="00AC5682">
        <w:t>Modifika</w:t>
      </w:r>
      <w:r w:rsidRPr="00AC5682">
        <w:tab/>
      </w:r>
      <w:r w:rsidRPr="00AC5682">
        <w:tab/>
        <w:t>43</w:t>
      </w:r>
    </w:p>
    <w:p w:rsidR="000C4A21" w:rsidRPr="00AC5682" w:rsidP="000C4A21" w14:paraId="4085408C" w14:textId="77777777">
      <w:pPr>
        <w:pStyle w:val="NormalBold12b"/>
        <w:keepNext/>
      </w:pPr>
      <w:r w:rsidRPr="00AC5682">
        <w:t>Proposta għal Ftehim Interistituzzjonali</w:t>
      </w:r>
    </w:p>
    <w:p w:rsidR="000C4A21" w:rsidRPr="00AC5682" w:rsidP="000C4A21" w14:paraId="530A240F" w14:textId="77777777">
      <w:pPr>
        <w:pStyle w:val="NormalBold"/>
      </w:pPr>
      <w:r w:rsidRPr="00AC5682">
        <w:t>Parti IV (ġdida)</w:t>
      </w:r>
    </w:p>
    <w:p w:rsidR="000C4A21" w:rsidRPr="00AC5682" w:rsidP="000C4A21" w14:paraId="47162E30" w14:textId="77777777">
      <w:r w:rsidRPr="00AC5682">
        <w:rPr>
          <w:b/>
          <w:i/>
        </w:rPr>
        <w:t>KOOPERAZZJONI INTERISTITUZZJONALI DWAR IL-KUNDIZZJONALITÀ TAL-ISTAT TAD-DRITT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/>
      </w:tblPr>
      <w:tblGrid>
        <w:gridCol w:w="4876"/>
        <w:gridCol w:w="4876"/>
      </w:tblGrid>
      <w:tr w14:paraId="6D30B4A9" w14:textId="77777777" w:rsidTr="00BC6C19">
        <w:tblPrEx>
          <w:tblW w:w="9752" w:type="dxa"/>
          <w:jc w:val="center"/>
          <w:tblLayout w:type="fixed"/>
          <w:tblLook w:val="0000"/>
        </w:tblPrEx>
        <w:trPr>
          <w:jc w:val="center"/>
        </w:trPr>
        <w:tc>
          <w:tcPr>
            <w:tcW w:w="9752" w:type="dxa"/>
            <w:gridSpan w:val="2"/>
          </w:tcPr>
          <w:p w:rsidR="000C4A21" w:rsidRPr="00AC5682" w:rsidP="00BC6C19" w14:paraId="38F6C001" w14:textId="77777777">
            <w:pPr>
              <w:keepNext/>
            </w:pPr>
          </w:p>
        </w:tc>
      </w:tr>
      <w:tr w14:paraId="6D3D5D63" w14:textId="77777777" w:rsidTr="00BC6C19">
        <w:tblPrEx>
          <w:tblW w:w="9752" w:type="dxa"/>
          <w:jc w:val="center"/>
          <w:tblLayout w:type="fixed"/>
          <w:tblLook w:val="0000"/>
        </w:tblPrEx>
        <w:trPr>
          <w:jc w:val="center"/>
        </w:trPr>
        <w:tc>
          <w:tcPr>
            <w:tcW w:w="4876" w:type="dxa"/>
          </w:tcPr>
          <w:p w:rsidR="000C4A21" w:rsidRPr="00AC5682" w:rsidP="00BC6C19" w14:paraId="008FB07C" w14:textId="77777777">
            <w:pPr>
              <w:pStyle w:val="AmColumnHeading"/>
              <w:keepNext/>
            </w:pPr>
            <w:r w:rsidRPr="00AC5682">
              <w:t>Test propost mill-Kummissjoni</w:t>
            </w:r>
          </w:p>
        </w:tc>
        <w:tc>
          <w:tcPr>
            <w:tcW w:w="4876" w:type="dxa"/>
          </w:tcPr>
          <w:p w:rsidR="000C4A21" w:rsidRPr="00AC5682" w:rsidP="00BC6C19" w14:paraId="2372268B" w14:textId="77777777">
            <w:pPr>
              <w:pStyle w:val="AmColumnHeading"/>
              <w:keepNext/>
            </w:pPr>
            <w:r w:rsidRPr="00AC5682">
              <w:t>Modifika</w:t>
            </w:r>
          </w:p>
        </w:tc>
      </w:tr>
      <w:tr w14:paraId="702CBB63" w14:textId="77777777" w:rsidTr="00BC6C19">
        <w:tblPrEx>
          <w:tblW w:w="9752" w:type="dxa"/>
          <w:jc w:val="center"/>
          <w:tblLayout w:type="fixed"/>
          <w:tblLook w:val="0000"/>
        </w:tblPrEx>
        <w:trPr>
          <w:jc w:val="center"/>
        </w:trPr>
        <w:tc>
          <w:tcPr>
            <w:tcW w:w="4876" w:type="dxa"/>
          </w:tcPr>
          <w:p w:rsidR="000C4A21" w:rsidRPr="00AC5682" w:rsidP="00BC6C19" w14:paraId="6634A1D3" w14:textId="77777777">
            <w:pPr>
              <w:pStyle w:val="Normal6a"/>
            </w:pPr>
            <w:r w:rsidRPr="00AC5682">
              <w:t xml:space="preserve"> </w:t>
            </w:r>
          </w:p>
        </w:tc>
        <w:tc>
          <w:tcPr>
            <w:tcW w:w="4876" w:type="dxa"/>
          </w:tcPr>
          <w:p w:rsidR="000C4A21" w:rsidRPr="00AC5682" w:rsidP="00BC6C19" w14:paraId="0C3111D1" w14:textId="77777777">
            <w:pPr>
              <w:pStyle w:val="Normal6a"/>
              <w:jc w:val="center"/>
              <w:rPr>
                <w:b/>
                <w:bCs/>
                <w:i/>
                <w:iCs/>
              </w:rPr>
            </w:pPr>
            <w:r w:rsidRPr="00AC5682">
              <w:rPr>
                <w:b/>
                <w:i/>
              </w:rPr>
              <w:t>KOOPERAZZJONI INTERISTITUZZJONALI DWAR IL-KUNDIZZJONALITÀ TAL-ISTAT TAD-DRITT</w:t>
            </w:r>
          </w:p>
          <w:p w:rsidR="000C4A21" w:rsidRPr="00AC5682" w:rsidP="00BC6C19" w14:paraId="5185438F" w14:textId="77777777">
            <w:pPr>
              <w:pStyle w:val="Normal6a"/>
              <w:rPr>
                <w:b/>
                <w:bCs/>
                <w:i/>
                <w:iCs/>
              </w:rPr>
            </w:pPr>
            <w:r w:rsidRPr="00AC5682">
              <w:rPr>
                <w:b/>
                <w:i/>
              </w:rPr>
              <w:t xml:space="preserve">Parti A. Kooperazzjoni </w:t>
            </w:r>
          </w:p>
          <w:p w:rsidR="000C4A21" w:rsidRPr="00AC5682" w:rsidP="00BC6C19" w14:paraId="007DAD7A" w14:textId="7B14D26E">
            <w:pPr>
              <w:pStyle w:val="Normal6a"/>
              <w:rPr>
                <w:b/>
                <w:bCs/>
                <w:i/>
                <w:iCs/>
              </w:rPr>
            </w:pPr>
            <w:r w:rsidRPr="00AC5682">
              <w:rPr>
                <w:b/>
                <w:i/>
              </w:rPr>
              <w:t xml:space="preserve">25 (ġdid). Il-Kummissjoni għandha tipprovdi lill-Parlament u lill-Kunsill </w:t>
            </w:r>
            <w:r w:rsidRPr="00AC5682">
              <w:rPr>
                <w:b/>
                <w:i/>
              </w:rPr>
              <w:t>b’aċċess sistematiku, f’waqtu, strutturat u sigur għall-informazzjoni fil-kuntest tal-implimentazzjoni tar-Regolament (UE</w:t>
            </w:r>
            <w:r w:rsidR="005324CF">
              <w:rPr>
                <w:b/>
                <w:i/>
              </w:rPr>
              <w:t xml:space="preserve">, </w:t>
            </w:r>
            <w:r w:rsidR="005324CF">
              <w:rPr>
                <w:b/>
                <w:i/>
              </w:rPr>
              <w:t>Euratom</w:t>
            </w:r>
            <w:r w:rsidRPr="00AC5682">
              <w:rPr>
                <w:b/>
                <w:i/>
              </w:rPr>
              <w:t>) 2020/2092 u ta’ regoli oħra relatati mal-Karta tad-drittijiet fundamentali u l-kundizzjonalità tal-istat tad-dritt inklużi:</w:t>
            </w:r>
          </w:p>
          <w:p w:rsidR="000C4A21" w:rsidRPr="00AC5682" w:rsidP="00BC6C19" w14:paraId="7074E3B4" w14:textId="77777777">
            <w:pPr>
              <w:pStyle w:val="Normal6a"/>
              <w:rPr>
                <w:b/>
                <w:bCs/>
                <w:i/>
                <w:iCs/>
              </w:rPr>
            </w:pPr>
            <w:r w:rsidRPr="00AC5682">
              <w:rPr>
                <w:b/>
                <w:i/>
              </w:rPr>
              <w:t>a.</w:t>
            </w:r>
            <w:r w:rsidRPr="00AC5682">
              <w:rPr>
                <w:b/>
                <w:i/>
              </w:rPr>
              <w:tab/>
              <w:t>in-notifika bil-miktub mibgħuta lill-Istati Membri;</w:t>
            </w:r>
          </w:p>
          <w:p w:rsidR="000C4A21" w:rsidRPr="00AC5682" w:rsidP="00BC6C19" w14:paraId="4F506E0C" w14:textId="77777777">
            <w:pPr>
              <w:pStyle w:val="Normal6a"/>
              <w:rPr>
                <w:b/>
                <w:bCs/>
                <w:i/>
                <w:iCs/>
              </w:rPr>
            </w:pPr>
            <w:r w:rsidRPr="00AC5682">
              <w:rPr>
                <w:b/>
                <w:i/>
              </w:rPr>
              <w:t>b.</w:t>
            </w:r>
            <w:r w:rsidRPr="00AC5682">
              <w:rPr>
                <w:b/>
                <w:i/>
              </w:rPr>
              <w:tab/>
              <w:t>kwalunkwe talba għal informazzjoni addizzjonali;</w:t>
            </w:r>
          </w:p>
          <w:p w:rsidR="000C4A21" w:rsidRPr="00AC5682" w:rsidP="00BC6C19" w14:paraId="5B9A98E6" w14:textId="77777777">
            <w:pPr>
              <w:pStyle w:val="Normal6a"/>
              <w:rPr>
                <w:b/>
                <w:bCs/>
                <w:i/>
                <w:iCs/>
              </w:rPr>
            </w:pPr>
            <w:r w:rsidRPr="00AC5682">
              <w:rPr>
                <w:b/>
                <w:i/>
              </w:rPr>
              <w:t>c.</w:t>
            </w:r>
            <w:r w:rsidRPr="00AC5682">
              <w:rPr>
                <w:b/>
                <w:i/>
              </w:rPr>
              <w:tab/>
              <w:t>il-korrispondenza bejn is-servizzi tal-Kummissjoni u l-Istati Membri;</w:t>
            </w:r>
          </w:p>
          <w:p w:rsidR="000C4A21" w:rsidRPr="00AC5682" w:rsidP="00BC6C19" w14:paraId="54E8A7E3" w14:textId="77777777">
            <w:pPr>
              <w:pStyle w:val="Normal6a"/>
              <w:rPr>
                <w:b/>
                <w:bCs/>
                <w:i/>
                <w:iCs/>
              </w:rPr>
            </w:pPr>
            <w:r w:rsidRPr="00AC5682">
              <w:rPr>
                <w:b/>
                <w:i/>
              </w:rPr>
              <w:t>d.</w:t>
            </w:r>
            <w:r w:rsidRPr="00AC5682">
              <w:rPr>
                <w:b/>
                <w:i/>
              </w:rPr>
              <w:tab/>
              <w:t>osservazzjonijiet u rapporti li jipprovdu l-Istati Membri;</w:t>
            </w:r>
          </w:p>
          <w:p w:rsidR="000C4A21" w:rsidRPr="00AC5682" w:rsidP="00BC6C19" w14:paraId="7C7DA4B9" w14:textId="77777777">
            <w:pPr>
              <w:pStyle w:val="Normal6a"/>
              <w:rPr>
                <w:b/>
                <w:bCs/>
                <w:i/>
                <w:iCs/>
              </w:rPr>
            </w:pPr>
            <w:r w:rsidRPr="00AC5682">
              <w:rPr>
                <w:b/>
                <w:i/>
              </w:rPr>
              <w:t>e.</w:t>
            </w:r>
            <w:r w:rsidRPr="00AC5682">
              <w:rPr>
                <w:b/>
                <w:i/>
              </w:rPr>
              <w:tab/>
              <w:t xml:space="preserve">id-dokumenti interni kollha li fihom analiżijiet legali, valutazzjonijiet jew dokumenti rilevanti oħra tal-Kummissjoni – inkluża informazzjoni rilevanti li tkun irċeviet il-Kummissjoni mingħand ir-riċevituri finali – li jwasslu għall-adozzjoni ta’ miżuri, l-estensjoni, il-modifika jew it-tneħħija tal-miżuri jew il-fatt li ma jibdewx il-proċeduri applikabbli. </w:t>
            </w:r>
          </w:p>
          <w:p w:rsidR="000C4A21" w:rsidRPr="00AC5682" w:rsidP="00BC6C19" w14:paraId="7B2557AC" w14:textId="77777777">
            <w:pPr>
              <w:pStyle w:val="Normal6a"/>
              <w:rPr>
                <w:b/>
                <w:bCs/>
                <w:i/>
                <w:iCs/>
              </w:rPr>
            </w:pPr>
            <w:r w:rsidRPr="00AC5682">
              <w:rPr>
                <w:b/>
                <w:i/>
              </w:rPr>
              <w:t>26. (ġdid)</w:t>
            </w:r>
            <w:r w:rsidRPr="00AC5682">
              <w:rPr>
                <w:b/>
                <w:i/>
              </w:rPr>
              <w:tab/>
              <w:t>Għandu jintlaħaq qbil dwar kanal ta’ komunikazzjoni sigur biex tiġi ssalvagwardjata l-kunfidenzjalità, kull fejn meħtieġ.</w:t>
            </w:r>
          </w:p>
          <w:p w:rsidR="000C4A21" w:rsidRPr="00AC5682" w:rsidP="00BC6C19" w14:paraId="62A15519" w14:textId="77777777">
            <w:pPr>
              <w:pStyle w:val="Normal6a"/>
              <w:rPr>
                <w:b/>
                <w:bCs/>
                <w:i/>
                <w:iCs/>
              </w:rPr>
            </w:pPr>
            <w:r w:rsidRPr="00AC5682">
              <w:rPr>
                <w:b/>
                <w:i/>
              </w:rPr>
              <w:t>Parti B Konsultazzjoni u Djalogu</w:t>
            </w:r>
          </w:p>
          <w:p w:rsidR="000C4A21" w:rsidRPr="00AC5682" w:rsidP="00BC6C19" w14:paraId="624A8469" w14:textId="77777777">
            <w:pPr>
              <w:pStyle w:val="Normal6a"/>
              <w:rPr>
                <w:b/>
                <w:bCs/>
                <w:i/>
                <w:iCs/>
              </w:rPr>
            </w:pPr>
            <w:r w:rsidRPr="00AC5682">
              <w:rPr>
                <w:b/>
                <w:i/>
              </w:rPr>
              <w:t>27. (ġdid)</w:t>
            </w:r>
            <w:r w:rsidRPr="00AC5682">
              <w:rPr>
                <w:b/>
                <w:i/>
              </w:rPr>
              <w:tab/>
              <w:t>Il-Kummissjoni għandha tipprovdi informazzjoni lill-Parlament Ewropew u lill-Kunsill qabel ma l-Kummissjoni tippreżenta kwalunkwe proposta għall-adozzjoni, l-estensjoni, il-modifika jew it-tneħħija tal-miżuri, u tqis il-fehmiet espressi f’dan il-kuntest.</w:t>
            </w:r>
          </w:p>
          <w:p w:rsidR="000C4A21" w:rsidRPr="00AC5682" w:rsidP="00BC6C19" w14:paraId="5FC6924D" w14:textId="77777777">
            <w:pPr>
              <w:pStyle w:val="Normal6a"/>
              <w:rPr>
                <w:b/>
                <w:bCs/>
                <w:i/>
                <w:iCs/>
              </w:rPr>
            </w:pPr>
            <w:r w:rsidRPr="00AC5682">
              <w:rPr>
                <w:b/>
                <w:i/>
              </w:rPr>
              <w:t>28.</w:t>
            </w:r>
            <w:r w:rsidRPr="00AC5682">
              <w:rPr>
                <w:b/>
                <w:i/>
              </w:rPr>
              <w:tab/>
              <w:t>Il-Kummissjoni għandha torganizza djalogi strutturati kull tliet xhur mal-kumitati rilevanti tal-Parlament Ewropew biex tiggarantixxi fluss ta’ informazzjoni f’ħin reali u ssaħħaħ is-sorveljanza demokratika.</w:t>
            </w:r>
          </w:p>
          <w:p w:rsidR="000C4A21" w:rsidRPr="00AC5682" w:rsidP="00BC6C19" w14:paraId="5FE76BDD" w14:textId="77777777">
            <w:pPr>
              <w:pStyle w:val="Normal6a"/>
              <w:rPr>
                <w:b/>
                <w:bCs/>
                <w:i/>
                <w:iCs/>
              </w:rPr>
            </w:pPr>
            <w:r w:rsidRPr="00AC5682">
              <w:rPr>
                <w:b/>
                <w:i/>
              </w:rPr>
              <w:t>29.</w:t>
            </w:r>
            <w:r w:rsidRPr="00AC5682">
              <w:rPr>
                <w:b/>
                <w:i/>
              </w:rPr>
              <w:tab/>
              <w:t xml:space="preserve">L-Istituzzjonijiet għandhom </w:t>
            </w:r>
            <w:r w:rsidRPr="00AC5682">
              <w:rPr>
                <w:b/>
                <w:i/>
              </w:rPr>
              <w:t>isejħu</w:t>
            </w:r>
            <w:r w:rsidRPr="00AC5682">
              <w:rPr>
                <w:b/>
                <w:i/>
              </w:rPr>
              <w:t xml:space="preserve"> laqgħat regolari ta’ livell għoli biex itejbu l-koordinazzjoni rigward is-sett ta’ għodod tal-istat tad-dritt.</w:t>
            </w:r>
          </w:p>
          <w:p w:rsidR="000C4A21" w:rsidRPr="00AC5682" w:rsidP="00BC6C19" w14:paraId="4C21D999" w14:textId="77777777">
            <w:pPr>
              <w:pStyle w:val="Normal6a"/>
              <w:rPr>
                <w:b/>
                <w:bCs/>
                <w:i/>
                <w:iCs/>
              </w:rPr>
            </w:pPr>
            <w:r w:rsidRPr="00AC5682">
              <w:rPr>
                <w:b/>
                <w:i/>
              </w:rPr>
              <w:t>Parti C. Trasparenza u Rapportar Annwali</w:t>
            </w:r>
          </w:p>
          <w:p w:rsidR="000C4A21" w:rsidRPr="00AC5682" w:rsidP="00BC6C19" w14:paraId="49A59407" w14:textId="77777777">
            <w:pPr>
              <w:pStyle w:val="Normal6a"/>
              <w:rPr>
                <w:szCs w:val="24"/>
              </w:rPr>
            </w:pPr>
            <w:r w:rsidRPr="00AC5682">
              <w:rPr>
                <w:b/>
                <w:i/>
              </w:rPr>
              <w:t>30.</w:t>
            </w:r>
            <w:r w:rsidRPr="00AC5682">
              <w:rPr>
                <w:b/>
                <w:i/>
              </w:rPr>
              <w:tab/>
              <w:t xml:space="preserve">Il-Kummissjoni għandha tibgħat lill-Parlament Ewropew u lill-Kunsill inventarju annwali konsolidat tad-deċiżjonijiet kollha relatati </w:t>
            </w:r>
            <w:r w:rsidRPr="00AC5682">
              <w:rPr>
                <w:b/>
                <w:i/>
              </w:rPr>
              <w:t>mal-kundizzjonalità</w:t>
            </w:r>
            <w:r w:rsidRPr="00AC5682">
              <w:rPr>
                <w:b/>
                <w:i/>
              </w:rPr>
              <w:t xml:space="preserve"> </w:t>
            </w:r>
            <w:r w:rsidRPr="00AC5682">
              <w:rPr>
                <w:b/>
                <w:i/>
              </w:rPr>
              <w:t>fl-intestaturi</w:t>
            </w:r>
            <w:r w:rsidRPr="00AC5682">
              <w:rPr>
                <w:b/>
                <w:i/>
              </w:rPr>
              <w:t xml:space="preserve"> </w:t>
            </w:r>
            <w:r w:rsidRPr="00AC5682">
              <w:rPr>
                <w:b/>
                <w:i/>
              </w:rPr>
              <w:t>baġitarji</w:t>
            </w:r>
            <w:r w:rsidRPr="00AC5682">
              <w:rPr>
                <w:b/>
                <w:i/>
              </w:rPr>
              <w:t xml:space="preserve"> fil-kuntest tal-proċedura baġitarja annwali;</w:t>
            </w:r>
          </w:p>
        </w:tc>
      </w:tr>
    </w:tbl>
    <w:p w:rsidR="000C4A21" w:rsidRPr="00AC5682" w:rsidP="000C4A21" w14:paraId="7F1DC5EA" w14:textId="77777777"/>
    <w:p w:rsidR="000C4A21" w:rsidRPr="00AC5682" w:rsidP="000C4A21" w14:paraId="343E9313" w14:textId="77777777">
      <w:pPr>
        <w:pStyle w:val="AmNumberTabs"/>
        <w:keepNext/>
      </w:pPr>
      <w:r w:rsidRPr="00AC5682">
        <w:t>Modifika</w:t>
      </w:r>
      <w:r w:rsidRPr="00AC5682">
        <w:tab/>
      </w:r>
      <w:r w:rsidRPr="00AC5682">
        <w:tab/>
        <w:t>44</w:t>
      </w:r>
    </w:p>
    <w:p w:rsidR="000C4A21" w:rsidRPr="00AC5682" w:rsidP="000C4A21" w14:paraId="5F9D1D7C" w14:textId="77777777">
      <w:pPr>
        <w:pStyle w:val="NormalBold12b"/>
        <w:keepNext/>
      </w:pPr>
      <w:r w:rsidRPr="00AC5682">
        <w:t xml:space="preserve"> Proposta għal Ftehim Interistituzzjonali</w:t>
      </w:r>
    </w:p>
    <w:p w:rsidR="000C4A21" w:rsidRPr="00AC5682" w:rsidP="000C4A21" w14:paraId="2981193B" w14:textId="77777777">
      <w:pPr>
        <w:pStyle w:val="NormalBold12b"/>
        <w:keepNext/>
        <w:spacing w:before="0"/>
      </w:pPr>
      <w:r w:rsidRPr="00AC5682">
        <w:t xml:space="preserve"> Anness</w:t>
      </w:r>
    </w:p>
    <w:p w:rsidR="000C4A21" w:rsidRPr="00AC5682" w:rsidP="000C4A21" w14:paraId="58B1B796" w14:textId="77777777">
      <w:pPr>
        <w:pStyle w:val="NormalBold12b"/>
        <w:keepNext/>
        <w:spacing w:before="0"/>
      </w:pPr>
      <w:r w:rsidRPr="00AC5682">
        <w:t xml:space="preserve"> </w:t>
      </w:r>
      <w:r w:rsidRPr="00AC5682">
        <w:rPr>
          <w:b w:val="0"/>
        </w:rPr>
        <w:t xml:space="preserve">Parti A – punt 1a (ġdid) 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/>
      </w:tblPr>
      <w:tblGrid>
        <w:gridCol w:w="4876"/>
        <w:gridCol w:w="4876"/>
      </w:tblGrid>
      <w:tr w14:paraId="171BD545" w14:textId="77777777" w:rsidTr="00BC6C19">
        <w:tblPrEx>
          <w:tblW w:w="9752" w:type="dxa"/>
          <w:jc w:val="center"/>
          <w:tblLayout w:type="fixed"/>
          <w:tblLook w:val="0000"/>
        </w:tblPrEx>
        <w:trPr>
          <w:jc w:val="center"/>
        </w:trPr>
        <w:tc>
          <w:tcPr>
            <w:tcW w:w="9752" w:type="dxa"/>
            <w:gridSpan w:val="2"/>
          </w:tcPr>
          <w:p w:rsidR="000C4A21" w:rsidRPr="00AC5682" w:rsidP="00BC6C19" w14:paraId="34DCD673" w14:textId="77777777">
            <w:pPr>
              <w:keepNext/>
            </w:pPr>
          </w:p>
        </w:tc>
      </w:tr>
      <w:tr w14:paraId="22D4B226" w14:textId="77777777" w:rsidTr="00BC6C19">
        <w:tblPrEx>
          <w:tblW w:w="9752" w:type="dxa"/>
          <w:jc w:val="center"/>
          <w:tblLayout w:type="fixed"/>
          <w:tblLook w:val="0000"/>
        </w:tblPrEx>
        <w:trPr>
          <w:jc w:val="center"/>
        </w:trPr>
        <w:tc>
          <w:tcPr>
            <w:tcW w:w="4876" w:type="dxa"/>
          </w:tcPr>
          <w:p w:rsidR="000C4A21" w:rsidRPr="00AC5682" w:rsidP="00BC6C19" w14:paraId="21D1633A" w14:textId="77777777">
            <w:pPr>
              <w:pStyle w:val="AmColumnHeading"/>
              <w:keepNext/>
            </w:pPr>
            <w:r w:rsidRPr="00AC5682">
              <w:t>Test propost mill-Kummissjoni</w:t>
            </w:r>
          </w:p>
        </w:tc>
        <w:tc>
          <w:tcPr>
            <w:tcW w:w="4876" w:type="dxa"/>
          </w:tcPr>
          <w:p w:rsidR="000C4A21" w:rsidRPr="00AC5682" w:rsidP="00BC6C19" w14:paraId="78D87385" w14:textId="77777777">
            <w:pPr>
              <w:pStyle w:val="AmColumnHeading"/>
              <w:keepNext/>
            </w:pPr>
            <w:r w:rsidRPr="00AC5682">
              <w:t>Modifika</w:t>
            </w:r>
          </w:p>
        </w:tc>
      </w:tr>
      <w:tr w14:paraId="52E669DB" w14:textId="77777777" w:rsidTr="00BC6C19">
        <w:tblPrEx>
          <w:tblW w:w="9752" w:type="dxa"/>
          <w:jc w:val="center"/>
          <w:tblLayout w:type="fixed"/>
          <w:tblLook w:val="0000"/>
        </w:tblPrEx>
        <w:trPr>
          <w:jc w:val="center"/>
        </w:trPr>
        <w:tc>
          <w:tcPr>
            <w:tcW w:w="4876" w:type="dxa"/>
          </w:tcPr>
          <w:p w:rsidR="000C4A21" w:rsidRPr="00AC5682" w:rsidP="00BC6C19" w14:paraId="54C326F5" w14:textId="77777777">
            <w:pPr>
              <w:pStyle w:val="AmColumnHeading"/>
              <w:keepNext/>
              <w:jc w:val="left"/>
            </w:pPr>
          </w:p>
        </w:tc>
        <w:tc>
          <w:tcPr>
            <w:tcW w:w="4876" w:type="dxa"/>
          </w:tcPr>
          <w:p w:rsidR="000C4A21" w:rsidRPr="00AC5682" w:rsidP="00BC6C19" w14:paraId="5DBA65F6" w14:textId="77777777">
            <w:pPr>
              <w:pStyle w:val="AmColumnHeading"/>
              <w:jc w:val="left"/>
            </w:pPr>
            <w:r w:rsidRPr="00AC5682">
              <w:rPr>
                <w:b/>
              </w:rPr>
              <w:t>1a.</w:t>
            </w:r>
            <w:r w:rsidRPr="00AC5682">
              <w:rPr>
                <w:b/>
              </w:rPr>
              <w:tab/>
              <w:t>Sabiex jiġi żgurat li l-Parlament Ewropew u l-Kunsill ikunu jistgħu jeżerċitaw il-prerogattivi baġitarji tagħhom b’mod effettiv, il-pożizzjonijiet baġitarji, it-trasferimenti jew notifiki oħra li jinvolvu l-</w:t>
            </w:r>
            <w:r w:rsidRPr="00AC5682">
              <w:rPr>
                <w:b/>
              </w:rPr>
              <w:t>attivazzjoni</w:t>
            </w:r>
            <w:r w:rsidRPr="00AC5682">
              <w:rPr>
                <w:b/>
              </w:rPr>
              <w:t xml:space="preserve"> ta’ </w:t>
            </w:r>
            <w:r w:rsidRPr="00AC5682">
              <w:rPr>
                <w:b/>
              </w:rPr>
              <w:t>skadenzi</w:t>
            </w:r>
            <w:r w:rsidRPr="00AC5682">
              <w:rPr>
                <w:b/>
              </w:rPr>
              <w:t xml:space="preserve"> għandhom jiġu ppreżentati billi jqisu b’mod xieraq kwalunkwe perjodu ta’ waqfien li dawk l-Istituzzjonijiet ikunu infurmaw lil xulxin fi żmien xieraq dwar id-dati tagħhom permezz tas-servizzi rispettivi tagħhom.</w:t>
            </w:r>
          </w:p>
        </w:tc>
      </w:tr>
    </w:tbl>
    <w:p w:rsidR="000C4A21" w:rsidRPr="00AC5682" w:rsidP="000C4A21" w14:paraId="6C77C814" w14:textId="77777777"/>
    <w:p w:rsidR="000C4A21" w:rsidRPr="00AC5682" w:rsidP="000C4A21" w14:paraId="4A439915" w14:textId="77777777">
      <w:pPr>
        <w:pStyle w:val="AmNumberTabs"/>
        <w:keepNext/>
      </w:pPr>
      <w:r w:rsidRPr="00AC5682">
        <w:t>Modifika</w:t>
      </w:r>
      <w:r w:rsidRPr="00AC5682">
        <w:tab/>
      </w:r>
      <w:r w:rsidRPr="00AC5682">
        <w:tab/>
        <w:t>45</w:t>
      </w:r>
    </w:p>
    <w:p w:rsidR="000C4A21" w:rsidRPr="00AC5682" w:rsidP="000C4A21" w14:paraId="1E54912C" w14:textId="77777777">
      <w:pPr>
        <w:pStyle w:val="NormalBold12b"/>
        <w:keepNext/>
      </w:pPr>
      <w:r w:rsidRPr="00AC5682">
        <w:t xml:space="preserve"> Proposta għal Ftehim Interistituzzjonali</w:t>
      </w:r>
    </w:p>
    <w:p w:rsidR="000C4A21" w:rsidRPr="00AC5682" w:rsidP="000C4A21" w14:paraId="2D5216F5" w14:textId="77777777">
      <w:pPr>
        <w:pStyle w:val="NormalBold12b"/>
        <w:keepNext/>
        <w:spacing w:before="0"/>
      </w:pPr>
      <w:r w:rsidRPr="00AC5682">
        <w:t xml:space="preserve"> Anness</w:t>
      </w:r>
    </w:p>
    <w:p w:rsidR="000C4A21" w:rsidRPr="00AC5682" w:rsidP="000C4A21" w14:paraId="414783E7" w14:textId="77777777">
      <w:pPr>
        <w:pStyle w:val="NormalBold12b"/>
        <w:keepNext/>
        <w:spacing w:before="0"/>
      </w:pPr>
      <w:r w:rsidRPr="00AC5682">
        <w:t xml:space="preserve"> </w:t>
      </w:r>
      <w:r w:rsidRPr="00AC5682">
        <w:rPr>
          <w:b w:val="0"/>
        </w:rPr>
        <w:t xml:space="preserve">Parti B – punt 2 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/>
      </w:tblPr>
      <w:tblGrid>
        <w:gridCol w:w="4876"/>
        <w:gridCol w:w="4876"/>
      </w:tblGrid>
      <w:tr w14:paraId="5278C86E" w14:textId="77777777" w:rsidTr="00BC6C19">
        <w:tblPrEx>
          <w:tblW w:w="9752" w:type="dxa"/>
          <w:jc w:val="center"/>
          <w:tblLayout w:type="fixed"/>
          <w:tblLook w:val="0000"/>
        </w:tblPrEx>
        <w:trPr>
          <w:jc w:val="center"/>
        </w:trPr>
        <w:tc>
          <w:tcPr>
            <w:tcW w:w="9752" w:type="dxa"/>
            <w:gridSpan w:val="2"/>
          </w:tcPr>
          <w:p w:rsidR="000C4A21" w:rsidRPr="00AC5682" w:rsidP="00BC6C19" w14:paraId="6F9C1905" w14:textId="77777777">
            <w:pPr>
              <w:keepNext/>
            </w:pPr>
          </w:p>
        </w:tc>
      </w:tr>
      <w:tr w14:paraId="6C4614AC" w14:textId="77777777" w:rsidTr="00BC6C19">
        <w:tblPrEx>
          <w:tblW w:w="9752" w:type="dxa"/>
          <w:jc w:val="center"/>
          <w:tblLayout w:type="fixed"/>
          <w:tblLook w:val="0000"/>
        </w:tblPrEx>
        <w:trPr>
          <w:jc w:val="center"/>
        </w:trPr>
        <w:tc>
          <w:tcPr>
            <w:tcW w:w="4876" w:type="dxa"/>
          </w:tcPr>
          <w:p w:rsidR="000C4A21" w:rsidRPr="00AC5682" w:rsidP="00BC6C19" w14:paraId="7EAE0849" w14:textId="77777777">
            <w:pPr>
              <w:pStyle w:val="AmColumnHeading"/>
              <w:keepNext/>
            </w:pPr>
            <w:r w:rsidRPr="00AC5682">
              <w:t>Test propost mill-Kummissjoni</w:t>
            </w:r>
          </w:p>
        </w:tc>
        <w:tc>
          <w:tcPr>
            <w:tcW w:w="4876" w:type="dxa"/>
          </w:tcPr>
          <w:p w:rsidR="000C4A21" w:rsidRPr="00AC5682" w:rsidP="00BC6C19" w14:paraId="7580E109" w14:textId="77777777">
            <w:pPr>
              <w:pStyle w:val="AmColumnHeading"/>
              <w:keepNext/>
            </w:pPr>
            <w:r w:rsidRPr="00AC5682">
              <w:t>Modifika</w:t>
            </w:r>
          </w:p>
        </w:tc>
      </w:tr>
      <w:tr w14:paraId="05F6F8DD" w14:textId="77777777" w:rsidTr="00BC6C19">
        <w:tblPrEx>
          <w:tblW w:w="9752" w:type="dxa"/>
          <w:jc w:val="center"/>
          <w:tblLayout w:type="fixed"/>
          <w:tblLook w:val="0000"/>
        </w:tblPrEx>
        <w:trPr>
          <w:jc w:val="center"/>
        </w:trPr>
        <w:tc>
          <w:tcPr>
            <w:tcW w:w="4876" w:type="dxa"/>
          </w:tcPr>
          <w:p w:rsidR="000C4A21" w:rsidRPr="00AC5682" w:rsidP="00BC6C19" w14:paraId="5793F4CE" w14:textId="77777777">
            <w:pPr>
              <w:pStyle w:val="Normal6a"/>
            </w:pPr>
            <w:r w:rsidRPr="00AC5682">
              <w:t>2.</w:t>
            </w:r>
            <w:r w:rsidRPr="00AC5682">
              <w:tab/>
              <w:t xml:space="preserve">Fi żmien xieraq qabel l-adozzjoni tal-abbozz ta’ baġit mill-Kummissjoni, għandu jissejjaħ </w:t>
            </w:r>
            <w:r w:rsidRPr="00AC5682">
              <w:t>trilogu</w:t>
            </w:r>
            <w:r w:rsidRPr="00AC5682">
              <w:t xml:space="preserve"> </w:t>
            </w:r>
            <w:r w:rsidRPr="00AC5682">
              <w:t>baġitarju</w:t>
            </w:r>
            <w:r w:rsidRPr="00AC5682">
              <w:t xml:space="preserve"> biex jiġu diskussi l-prijoritajiet ta’ finanzjament għall-baġit tas-sena finanzjarja li jmiss. Id-diskussjonijiet </w:t>
            </w:r>
            <w:r w:rsidRPr="00AC5682">
              <w:rPr>
                <w:b/>
                <w:i/>
              </w:rPr>
              <w:t>ser</w:t>
            </w:r>
            <w:r w:rsidRPr="00AC5682">
              <w:t xml:space="preserve"> iqisu l-prijoritajiet ta’ politika tal-Unjoni identifikati </w:t>
            </w:r>
            <w:r w:rsidRPr="00AC5682">
              <w:rPr>
                <w:b/>
                <w:i/>
              </w:rPr>
              <w:t>mill-Istituzzjonijiet fid-dokumenti</w:t>
            </w:r>
            <w:r w:rsidRPr="00AC5682">
              <w:t xml:space="preserve"> rilevanti u </w:t>
            </w:r>
            <w:r w:rsidRPr="00AC5682">
              <w:rPr>
                <w:b/>
                <w:i/>
              </w:rPr>
              <w:t>ser ikollhom</w:t>
            </w:r>
            <w:r w:rsidRPr="00AC5682">
              <w:t xml:space="preserve"> l-għan li jinfurmaw il-proċedura </w:t>
            </w:r>
            <w:r w:rsidRPr="00AC5682">
              <w:t>baġitarja</w:t>
            </w:r>
            <w:r w:rsidRPr="00AC5682">
              <w:t xml:space="preserve"> u </w:t>
            </w:r>
            <w:r w:rsidRPr="00AC5682">
              <w:t>jesploraw</w:t>
            </w:r>
            <w:r w:rsidRPr="00AC5682">
              <w:t xml:space="preserve"> kif il-</w:t>
            </w:r>
            <w:r w:rsidRPr="00AC5682">
              <w:t>prijoritajiet jistgħu jiġu riflessi bl-aħjar mod fil-baġit li jmiss.</w:t>
            </w:r>
          </w:p>
        </w:tc>
        <w:tc>
          <w:tcPr>
            <w:tcW w:w="4876" w:type="dxa"/>
          </w:tcPr>
          <w:p w:rsidR="000C4A21" w:rsidRPr="00AC5682" w:rsidP="00BC6C19" w14:paraId="62237972" w14:textId="77777777">
            <w:pPr>
              <w:pStyle w:val="Normal6a"/>
              <w:rPr>
                <w:szCs w:val="24"/>
              </w:rPr>
            </w:pPr>
            <w:r w:rsidRPr="00AC5682">
              <w:t>2.</w:t>
            </w:r>
            <w:r w:rsidRPr="00AC5682">
              <w:tab/>
              <w:t xml:space="preserve">Fi żmien xieraq qabel l-adozzjoni tal-abbozz ta’ baġit mill-Kummissjoni, għandu jissejjaħ </w:t>
            </w:r>
            <w:r w:rsidRPr="00AC5682">
              <w:t>trilogu</w:t>
            </w:r>
            <w:r w:rsidRPr="00AC5682">
              <w:t xml:space="preserve"> </w:t>
            </w:r>
            <w:r w:rsidRPr="00AC5682">
              <w:t>baġitarju</w:t>
            </w:r>
            <w:r w:rsidRPr="00AC5682">
              <w:t xml:space="preserve"> biex jiġu diskussi l-prijoritajiet ta’ finanzjament </w:t>
            </w:r>
            <w:r w:rsidRPr="00AC5682">
              <w:rPr>
                <w:b/>
                <w:i/>
              </w:rPr>
              <w:t>possibbli</w:t>
            </w:r>
            <w:r w:rsidRPr="00AC5682">
              <w:t xml:space="preserve"> għall-baġit tas-sena finanzjarja li jmiss. Id-diskussjonijiet </w:t>
            </w:r>
            <w:r w:rsidRPr="00AC5682">
              <w:rPr>
                <w:b/>
                <w:i/>
              </w:rPr>
              <w:t>għandhom</w:t>
            </w:r>
            <w:r w:rsidRPr="00AC5682">
              <w:t xml:space="preserve"> iqisu l-prijoritajiet ta’ politika tal-Unjoni identifikati </w:t>
            </w:r>
            <w:r w:rsidRPr="00AC5682">
              <w:rPr>
                <w:b/>
                <w:i/>
              </w:rPr>
              <w:t>mill-Parlament Ewropew u mill-Kunsill, bħala l-awtorità baġitarja, fi kwalunkwe dokument</w:t>
            </w:r>
            <w:r w:rsidRPr="00AC5682">
              <w:t xml:space="preserve"> rilevanti u </w:t>
            </w:r>
            <w:r w:rsidRPr="00AC5682">
              <w:rPr>
                <w:b/>
                <w:i/>
              </w:rPr>
              <w:t xml:space="preserve">għandu </w:t>
            </w:r>
            <w:r w:rsidRPr="00AC5682">
              <w:rPr>
                <w:b/>
                <w:i/>
              </w:rPr>
              <w:t>jkollhom</w:t>
            </w:r>
            <w:r w:rsidRPr="00AC5682">
              <w:t xml:space="preserve"> l-għan li jinfurmaw il-proċedura </w:t>
            </w:r>
            <w:r w:rsidRPr="00AC5682">
              <w:t>baġitarja</w:t>
            </w:r>
            <w:r w:rsidRPr="00AC5682">
              <w:t xml:space="preserve"> u </w:t>
            </w:r>
            <w:r w:rsidRPr="00AC5682">
              <w:t>jesploraw</w:t>
            </w:r>
            <w:r w:rsidRPr="00AC5682">
              <w:t xml:space="preserve"> kif il-prijoritajiet jistgħu jiġu riflessi bl-aħjar mod fil-baġit li jmiss.</w:t>
            </w:r>
          </w:p>
        </w:tc>
      </w:tr>
    </w:tbl>
    <w:p w:rsidR="000C4A21" w:rsidRPr="00AC5682" w:rsidP="000C4A21" w14:paraId="6EB5DFB8" w14:textId="77777777"/>
    <w:p w:rsidR="000C4A21" w:rsidRPr="00AC5682" w:rsidP="000C4A21" w14:paraId="525480D7" w14:textId="77777777">
      <w:pPr>
        <w:pStyle w:val="AmNumberTabs"/>
        <w:keepNext/>
      </w:pPr>
      <w:r w:rsidRPr="00AC5682">
        <w:t>Modifika</w:t>
      </w:r>
      <w:r w:rsidRPr="00AC5682">
        <w:tab/>
      </w:r>
      <w:r w:rsidRPr="00AC5682">
        <w:tab/>
        <w:t>46</w:t>
      </w:r>
    </w:p>
    <w:p w:rsidR="000C4A21" w:rsidRPr="00AC5682" w:rsidP="000C4A21" w14:paraId="0EDFA0A2" w14:textId="77777777">
      <w:pPr>
        <w:pStyle w:val="NormalBold12b"/>
        <w:keepNext/>
      </w:pPr>
      <w:r w:rsidRPr="00AC5682">
        <w:t xml:space="preserve"> Proposta għal Ftehim Interistituzzjonali</w:t>
      </w:r>
    </w:p>
    <w:p w:rsidR="000C4A21" w:rsidRPr="00AC5682" w:rsidP="000C4A21" w14:paraId="3422293D" w14:textId="77777777">
      <w:pPr>
        <w:pStyle w:val="NormalBold12b"/>
        <w:keepNext/>
        <w:spacing w:before="0"/>
      </w:pPr>
      <w:r w:rsidRPr="00AC5682">
        <w:t xml:space="preserve"> Anness</w:t>
      </w:r>
    </w:p>
    <w:p w:rsidR="000C4A21" w:rsidRPr="00AC5682" w:rsidP="000C4A21" w14:paraId="1D94E074" w14:textId="77777777">
      <w:pPr>
        <w:pStyle w:val="NormalBold12b"/>
        <w:keepNext/>
        <w:spacing w:before="0"/>
      </w:pPr>
      <w:r w:rsidRPr="00AC5682">
        <w:t xml:space="preserve"> </w:t>
      </w:r>
      <w:r w:rsidRPr="00AC5682">
        <w:rPr>
          <w:b w:val="0"/>
        </w:rPr>
        <w:t>Parti D – punt 13</w:t>
      </w:r>
    </w:p>
    <w:p w:rsidR="000C4A21" w:rsidRPr="00AC5682" w:rsidP="000C4A21" w14:paraId="73738D11" w14:textId="77777777"/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/>
      </w:tblPr>
      <w:tblGrid>
        <w:gridCol w:w="4876"/>
        <w:gridCol w:w="4876"/>
      </w:tblGrid>
      <w:tr w14:paraId="644B03C7" w14:textId="77777777" w:rsidTr="00BC6C19">
        <w:tblPrEx>
          <w:tblW w:w="9752" w:type="dxa"/>
          <w:jc w:val="center"/>
          <w:tblLayout w:type="fixed"/>
          <w:tblLook w:val="0000"/>
        </w:tblPrEx>
        <w:trPr>
          <w:jc w:val="center"/>
        </w:trPr>
        <w:tc>
          <w:tcPr>
            <w:tcW w:w="9752" w:type="dxa"/>
            <w:gridSpan w:val="2"/>
          </w:tcPr>
          <w:p w:rsidR="000C4A21" w:rsidRPr="00AC5682" w:rsidP="00BC6C19" w14:paraId="32F7B798" w14:textId="77777777">
            <w:pPr>
              <w:keepNext/>
            </w:pPr>
          </w:p>
        </w:tc>
      </w:tr>
      <w:tr w14:paraId="2157FE33" w14:textId="77777777" w:rsidTr="00BC6C19">
        <w:tblPrEx>
          <w:tblW w:w="9752" w:type="dxa"/>
          <w:jc w:val="center"/>
          <w:tblLayout w:type="fixed"/>
          <w:tblLook w:val="0000"/>
        </w:tblPrEx>
        <w:trPr>
          <w:jc w:val="center"/>
        </w:trPr>
        <w:tc>
          <w:tcPr>
            <w:tcW w:w="4876" w:type="dxa"/>
          </w:tcPr>
          <w:p w:rsidR="000C4A21" w:rsidRPr="00AC5682" w:rsidP="00BC6C19" w14:paraId="2CDCE706" w14:textId="77777777">
            <w:pPr>
              <w:pStyle w:val="AmColumnHeading"/>
              <w:keepNext/>
            </w:pPr>
            <w:r w:rsidRPr="00AC5682">
              <w:t>Test propost mill-Kummissjoni</w:t>
            </w:r>
          </w:p>
        </w:tc>
        <w:tc>
          <w:tcPr>
            <w:tcW w:w="4876" w:type="dxa"/>
          </w:tcPr>
          <w:p w:rsidR="000C4A21" w:rsidRPr="00AC5682" w:rsidP="00BC6C19" w14:paraId="3197A314" w14:textId="77777777">
            <w:pPr>
              <w:pStyle w:val="AmColumnHeading"/>
              <w:keepNext/>
            </w:pPr>
            <w:r w:rsidRPr="00AC5682">
              <w:t>Modifika</w:t>
            </w:r>
          </w:p>
        </w:tc>
      </w:tr>
      <w:tr w14:paraId="3F7CC3AB" w14:textId="77777777" w:rsidTr="00BC6C19">
        <w:tblPrEx>
          <w:tblW w:w="9752" w:type="dxa"/>
          <w:jc w:val="center"/>
          <w:tblLayout w:type="fixed"/>
          <w:tblLook w:val="0000"/>
        </w:tblPrEx>
        <w:trPr>
          <w:jc w:val="center"/>
        </w:trPr>
        <w:tc>
          <w:tcPr>
            <w:tcW w:w="4876" w:type="dxa"/>
          </w:tcPr>
          <w:p w:rsidR="000C4A21" w:rsidRPr="00AC5682" w:rsidP="00BC6C19" w14:paraId="47BFAC64" w14:textId="77777777">
            <w:pPr>
              <w:pStyle w:val="Normal6a"/>
              <w:rPr>
                <w:iCs/>
              </w:rPr>
            </w:pPr>
            <w:r w:rsidRPr="00AC5682">
              <w:t>13.</w:t>
            </w:r>
            <w:r w:rsidRPr="00AC5682">
              <w:tab/>
              <w:t xml:space="preserve">Jista’ </w:t>
            </w:r>
            <w:r w:rsidRPr="00AC5682">
              <w:t>jitlaqqa</w:t>
            </w:r>
            <w:r w:rsidRPr="00AC5682">
              <w:t xml:space="preserve">’ </w:t>
            </w:r>
            <w:r w:rsidRPr="00AC5682">
              <w:t>trilogu</w:t>
            </w:r>
            <w:r w:rsidRPr="00AC5682">
              <w:t xml:space="preserve"> </w:t>
            </w:r>
            <w:r w:rsidRPr="00AC5682">
              <w:t>baġitarju</w:t>
            </w:r>
            <w:r w:rsidRPr="00AC5682">
              <w:t xml:space="preserve"> qabel il-votazzjoni fil-plenarja tal-Parlament Ewropew.</w:t>
            </w:r>
          </w:p>
        </w:tc>
        <w:tc>
          <w:tcPr>
            <w:tcW w:w="4876" w:type="dxa"/>
          </w:tcPr>
          <w:p w:rsidR="000C4A21" w:rsidRPr="00AC5682" w:rsidP="00BC6C19" w14:paraId="1F454535" w14:textId="77777777">
            <w:pPr>
              <w:pStyle w:val="Normal6a"/>
              <w:rPr>
                <w:iCs/>
              </w:rPr>
            </w:pPr>
            <w:r w:rsidRPr="00AC5682">
              <w:rPr>
                <w:i/>
              </w:rPr>
              <w:t>(Ma taffettwax il-verżjoni Maltija.)</w:t>
            </w:r>
            <w:r w:rsidRPr="00AC5682">
              <w:tab/>
              <w:t xml:space="preserve"> </w:t>
            </w:r>
          </w:p>
        </w:tc>
      </w:tr>
    </w:tbl>
    <w:p w:rsidR="000C4A21" w:rsidRPr="00AC5682" w:rsidP="000C4A21" w14:paraId="306B408D" w14:textId="77777777"/>
    <w:p w:rsidR="000C4A21" w:rsidRPr="00AC5682" w:rsidP="000C4A21" w14:paraId="1D983B5D" w14:textId="77777777">
      <w:pPr>
        <w:pStyle w:val="AmNumberTabs"/>
        <w:keepNext/>
      </w:pPr>
      <w:r w:rsidRPr="00AC5682">
        <w:t>Modifika</w:t>
      </w:r>
      <w:r w:rsidRPr="00AC5682">
        <w:tab/>
      </w:r>
      <w:r w:rsidRPr="00AC5682">
        <w:tab/>
        <w:t>47</w:t>
      </w:r>
    </w:p>
    <w:p w:rsidR="000C4A21" w:rsidRPr="00AC5682" w:rsidP="000C4A21" w14:paraId="742A25F7" w14:textId="77777777">
      <w:pPr>
        <w:pStyle w:val="NormalBold12b"/>
        <w:keepNext/>
      </w:pPr>
      <w:r w:rsidRPr="00AC5682">
        <w:t xml:space="preserve"> Proposta għal Ftehim Interistituzzjonali</w:t>
      </w:r>
    </w:p>
    <w:p w:rsidR="000C4A21" w:rsidRPr="00AC5682" w:rsidP="000C4A21" w14:paraId="0FFF6401" w14:textId="77777777">
      <w:pPr>
        <w:pStyle w:val="NormalBold12b"/>
        <w:keepNext/>
        <w:spacing w:before="0"/>
      </w:pPr>
      <w:r w:rsidRPr="00AC5682">
        <w:t xml:space="preserve"> Anness</w:t>
      </w:r>
    </w:p>
    <w:p w:rsidR="000C4A21" w:rsidRPr="00AC5682" w:rsidP="000C4A21" w14:paraId="53AC23CC" w14:textId="77777777">
      <w:pPr>
        <w:pStyle w:val="NormalBold12b"/>
        <w:keepNext/>
        <w:spacing w:before="0"/>
      </w:pPr>
      <w:r w:rsidRPr="00AC5682">
        <w:t xml:space="preserve"> </w:t>
      </w:r>
      <w:r w:rsidRPr="00AC5682">
        <w:rPr>
          <w:b w:val="0"/>
        </w:rPr>
        <w:t xml:space="preserve">Parti E – punt 15 </w:t>
      </w:r>
    </w:p>
    <w:p w:rsidR="000C4A21" w:rsidRPr="00AC5682" w:rsidP="000C4A21" w14:paraId="0DE6341C" w14:textId="77777777"/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/>
      </w:tblPr>
      <w:tblGrid>
        <w:gridCol w:w="4876"/>
        <w:gridCol w:w="4876"/>
      </w:tblGrid>
      <w:tr w14:paraId="1E9D1DA2" w14:textId="77777777" w:rsidTr="00BC6C19">
        <w:tblPrEx>
          <w:tblW w:w="9752" w:type="dxa"/>
          <w:jc w:val="center"/>
          <w:tblLayout w:type="fixed"/>
          <w:tblLook w:val="0000"/>
        </w:tblPrEx>
        <w:trPr>
          <w:jc w:val="center"/>
        </w:trPr>
        <w:tc>
          <w:tcPr>
            <w:tcW w:w="9752" w:type="dxa"/>
            <w:gridSpan w:val="2"/>
          </w:tcPr>
          <w:p w:rsidR="000C4A21" w:rsidRPr="00AC5682" w:rsidP="00BC6C19" w14:paraId="5369D855" w14:textId="77777777">
            <w:pPr>
              <w:keepNext/>
            </w:pPr>
          </w:p>
        </w:tc>
      </w:tr>
      <w:tr w14:paraId="74B89D8B" w14:textId="77777777" w:rsidTr="00BC6C19">
        <w:tblPrEx>
          <w:tblW w:w="9752" w:type="dxa"/>
          <w:jc w:val="center"/>
          <w:tblLayout w:type="fixed"/>
          <w:tblLook w:val="0000"/>
        </w:tblPrEx>
        <w:trPr>
          <w:jc w:val="center"/>
        </w:trPr>
        <w:tc>
          <w:tcPr>
            <w:tcW w:w="4876" w:type="dxa"/>
          </w:tcPr>
          <w:p w:rsidR="000C4A21" w:rsidRPr="00AC5682" w:rsidP="00BC6C19" w14:paraId="0C8680C9" w14:textId="77777777">
            <w:pPr>
              <w:pStyle w:val="AmColumnHeading"/>
              <w:keepNext/>
            </w:pPr>
            <w:r w:rsidRPr="00AC5682">
              <w:t>Test propost mill-Kummissjoni</w:t>
            </w:r>
          </w:p>
        </w:tc>
        <w:tc>
          <w:tcPr>
            <w:tcW w:w="4876" w:type="dxa"/>
          </w:tcPr>
          <w:p w:rsidR="000C4A21" w:rsidRPr="00AC5682" w:rsidP="00BC6C19" w14:paraId="1F074396" w14:textId="77777777">
            <w:pPr>
              <w:pStyle w:val="AmColumnHeading"/>
              <w:keepNext/>
            </w:pPr>
            <w:r w:rsidRPr="00AC5682">
              <w:t>Modifika</w:t>
            </w:r>
          </w:p>
        </w:tc>
      </w:tr>
      <w:tr w14:paraId="37DE16B2" w14:textId="77777777" w:rsidTr="00BC6C19">
        <w:tblPrEx>
          <w:tblW w:w="9752" w:type="dxa"/>
          <w:jc w:val="center"/>
          <w:tblLayout w:type="fixed"/>
          <w:tblLook w:val="0000"/>
        </w:tblPrEx>
        <w:trPr>
          <w:jc w:val="center"/>
        </w:trPr>
        <w:tc>
          <w:tcPr>
            <w:tcW w:w="4876" w:type="dxa"/>
          </w:tcPr>
          <w:p w:rsidR="000C4A21" w:rsidRPr="00AC5682" w:rsidP="00BC6C19" w14:paraId="6980C558" w14:textId="77777777">
            <w:pPr>
              <w:pStyle w:val="Normal6a"/>
            </w:pPr>
            <w:r w:rsidRPr="00AC5682">
              <w:t>15.</w:t>
            </w:r>
            <w:r w:rsidRPr="00AC5682">
              <w:tab/>
              <w:t>Jekk il-Kunsill ma jkunx jista’ jaqbel dwar l-emendi kollha adottati mill-Parlament Ewropew, għandu jikkonferma l-pożizzjoni tiegħu permezz ta’ ittra mibgħuta qabel l-ewwel laqgħa prevista matul il-perjodu ta’ konċiljazzjoni. F’dak il-każ, il-Kumitat ta’ Konċiljazzjoni għandu jipproċedi f’konformità mal-kundizzjonijiet stabbiliti fil-punti li ġejjin ta’ dan l-Anness.</w:t>
            </w:r>
          </w:p>
        </w:tc>
        <w:tc>
          <w:tcPr>
            <w:tcW w:w="4876" w:type="dxa"/>
          </w:tcPr>
          <w:p w:rsidR="000C4A21" w:rsidRPr="00AC5682" w:rsidP="00BC6C19" w14:paraId="0C1FB7E2" w14:textId="77777777">
            <w:pPr>
              <w:pStyle w:val="Normal6a"/>
              <w:rPr>
                <w:iCs/>
              </w:rPr>
            </w:pPr>
            <w:r w:rsidRPr="00AC5682">
              <w:rPr>
                <w:i/>
              </w:rPr>
              <w:t>(Ma taffettwax il-verżjoni Maltija.)</w:t>
            </w:r>
            <w:r w:rsidRPr="00AC5682">
              <w:tab/>
              <w:t xml:space="preserve">   </w:t>
            </w:r>
          </w:p>
        </w:tc>
      </w:tr>
    </w:tbl>
    <w:p w:rsidR="000C4A21" w:rsidRPr="00AC5682" w:rsidP="000C4A21" w14:paraId="75AF9289" w14:textId="77777777">
      <w:pPr>
        <w:jc w:val="center"/>
      </w:pPr>
      <w:r w:rsidRPr="00AC5682">
        <w:t>°</w:t>
      </w:r>
    </w:p>
    <w:p w:rsidR="000C4A21" w:rsidRPr="00AC5682" w:rsidP="000C4A21" w14:paraId="6B95974A" w14:textId="77777777">
      <w:pPr>
        <w:jc w:val="center"/>
      </w:pPr>
      <w:r w:rsidRPr="00AC5682">
        <w:t>°         °</w:t>
      </w:r>
    </w:p>
    <w:p w:rsidR="000C4A21" w:rsidRPr="00AC5682" w:rsidP="000C4A21" w14:paraId="64D9E618" w14:textId="77777777"/>
    <w:p w:rsidR="000C4A21" w:rsidRPr="00AC5682" w:rsidP="000C4A21" w14:paraId="165D1C6F" w14:textId="77777777">
      <w:r w:rsidRPr="00AC5682">
        <w:t>130.</w:t>
      </w:r>
      <w:r w:rsidRPr="00AC5682">
        <w:tab/>
        <w:t>Jagħti istruzzjonijiet lill-President tiegħu biex tgħaddi din ir-riżoluzzjoni lill-Kunsill u lill-Kummissjoni.</w:t>
      </w:r>
    </w:p>
    <w:p w:rsidR="000C4A21" w:rsidRPr="00AC5682" w:rsidP="000C4A21" w14:paraId="0D188F84" w14:textId="77777777"/>
    <w:p w:rsidR="000C4A21" w:rsidRPr="00AC5682" w:rsidP="000C4A21" w14:paraId="02466F7B" w14:textId="77777777"/>
    <w:p w:rsidR="000C4A21" w:rsidRPr="00AC5682" w:rsidP="000C4A21" w14:paraId="632F81D2" w14:textId="77777777"/>
    <w:p w:rsidR="000C4A21" w:rsidRPr="00AC5682" w:rsidP="000C4A21" w14:paraId="309441B7" w14:textId="77777777">
      <w:pPr>
        <w:sectPr w:rsidSect="00AC5682">
          <w:footerReference w:type="even" r:id="rId7"/>
          <w:footerReference w:type="first" r:id="rId8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  <w:r w:rsidRPr="00AC5682">
        <w:br w:type="page"/>
      </w:r>
    </w:p>
    <w:p w:rsidR="000C4A21" w:rsidRPr="00AC5682" w:rsidP="000C4A21" w14:paraId="0740F7F8" w14:textId="49327660">
      <w:pPr>
        <w:rPr>
          <w:b/>
          <w:bCs/>
          <w:u w:val="single"/>
        </w:rPr>
      </w:pPr>
      <w:r w:rsidRPr="00AC5682">
        <w:rPr>
          <w:b/>
          <w:u w:val="single"/>
        </w:rPr>
        <w:t>Anness I: Il-pożizzjoni tal-Parlament Ewropew dwar iċ-ċifri (prezzijiet attwali u prezzijiet kostanti tal-2025) minbarra l-</w:t>
      </w:r>
      <w:r w:rsidRPr="00AC5682">
        <w:rPr>
          <w:b/>
          <w:u w:val="single"/>
        </w:rPr>
        <w:t>kost</w:t>
      </w:r>
      <w:r w:rsidRPr="00AC5682">
        <w:rPr>
          <w:b/>
          <w:u w:val="single"/>
        </w:rPr>
        <w:t xml:space="preserve"> tas-servizz tad-dejn </w:t>
      </w:r>
      <w:r w:rsidRPr="00AC5682">
        <w:rPr>
          <w:b/>
          <w:u w:val="single"/>
        </w:rPr>
        <w:t>tan-Next</w:t>
      </w:r>
      <w:r w:rsidRPr="00AC5682">
        <w:rPr>
          <w:b/>
          <w:u w:val="single"/>
        </w:rPr>
        <w:t xml:space="preserve"> </w:t>
      </w:r>
      <w:r w:rsidRPr="00AC5682">
        <w:rPr>
          <w:b/>
          <w:u w:val="single"/>
        </w:rPr>
        <w:t>Generation</w:t>
      </w:r>
      <w:r w:rsidRPr="00AC5682">
        <w:rPr>
          <w:b/>
          <w:u w:val="single"/>
        </w:rPr>
        <w:t xml:space="preserve"> EU</w:t>
      </w:r>
    </w:p>
    <w:tbl>
      <w:tblPr>
        <w:tblW w:w="14009" w:type="dxa"/>
        <w:tblInd w:w="-10" w:type="dxa"/>
        <w:tblLook w:val="04A0"/>
      </w:tblPr>
      <w:tblGrid>
        <w:gridCol w:w="5055"/>
        <w:gridCol w:w="1040"/>
        <w:gridCol w:w="1040"/>
        <w:gridCol w:w="1040"/>
        <w:gridCol w:w="1040"/>
        <w:gridCol w:w="1040"/>
        <w:gridCol w:w="1040"/>
        <w:gridCol w:w="1040"/>
        <w:gridCol w:w="1674"/>
      </w:tblGrid>
      <w:tr w14:paraId="5539E166" w14:textId="77777777" w:rsidTr="00BC6C19">
        <w:tblPrEx>
          <w:tblW w:w="14009" w:type="dxa"/>
          <w:tblInd w:w="-10" w:type="dxa"/>
          <w:tblLook w:val="04A0"/>
        </w:tblPrEx>
        <w:trPr>
          <w:trHeight w:val="20"/>
        </w:trPr>
        <w:tc>
          <w:tcPr>
            <w:tcW w:w="14009" w:type="dxa"/>
            <w:gridSpan w:val="9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noWrap/>
            <w:vAlign w:val="center"/>
            <w:hideMark/>
          </w:tcPr>
          <w:p w:rsidR="000C4A21" w:rsidRPr="00AC5682" w:rsidP="00BC6C19" w14:paraId="62759DF6" w14:textId="77777777">
            <w:r w:rsidRPr="00AC5682">
              <w:t>miljuni ta’ EUR - prezzijiet attwali b’</w:t>
            </w:r>
            <w:r w:rsidRPr="00AC5682">
              <w:t>deflatur</w:t>
            </w:r>
            <w:r w:rsidRPr="00AC5682">
              <w:t xml:space="preserve"> ta’ 2 %</w:t>
            </w:r>
          </w:p>
        </w:tc>
      </w:tr>
      <w:tr w14:paraId="4C297753" w14:textId="77777777" w:rsidTr="00BC6C19">
        <w:tblPrEx>
          <w:tblW w:w="14009" w:type="dxa"/>
          <w:tblInd w:w="-10" w:type="dxa"/>
          <w:tblLook w:val="04A0"/>
        </w:tblPrEx>
        <w:trPr>
          <w:trHeight w:val="20"/>
        </w:trPr>
        <w:tc>
          <w:tcPr>
            <w:tcW w:w="505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noWrap/>
            <w:vAlign w:val="center"/>
            <w:hideMark/>
          </w:tcPr>
          <w:p w:rsidR="000C4A21" w:rsidRPr="00AC5682" w:rsidP="00BC6C19" w14:paraId="2888E9A3" w14:textId="77777777">
            <w:pPr>
              <w:rPr>
                <w:b/>
                <w:bCs/>
              </w:rPr>
            </w:pPr>
            <w:r w:rsidRPr="00AC5682">
              <w:rPr>
                <w:b/>
              </w:rPr>
              <w:t>APPROPRJAZZJONIJIET TA’ IMPENN</w:t>
            </w:r>
          </w:p>
        </w:tc>
        <w:tc>
          <w:tcPr>
            <w:tcW w:w="104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noWrap/>
            <w:vAlign w:val="center"/>
            <w:hideMark/>
          </w:tcPr>
          <w:p w:rsidR="000C4A21" w:rsidRPr="00AC5682" w:rsidP="00BC6C19" w14:paraId="2777D50D" w14:textId="77777777">
            <w:pPr>
              <w:rPr>
                <w:b/>
                <w:bCs/>
              </w:rPr>
            </w:pPr>
            <w:r w:rsidRPr="00AC5682">
              <w:rPr>
                <w:b/>
              </w:rPr>
              <w:t>2028</w:t>
            </w:r>
          </w:p>
        </w:tc>
        <w:tc>
          <w:tcPr>
            <w:tcW w:w="1040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:rsidR="000C4A21" w:rsidRPr="00AC5682" w:rsidP="00BC6C19" w14:paraId="3B352E76" w14:textId="77777777">
            <w:pPr>
              <w:rPr>
                <w:b/>
                <w:bCs/>
              </w:rPr>
            </w:pPr>
            <w:r w:rsidRPr="00AC5682">
              <w:rPr>
                <w:b/>
              </w:rPr>
              <w:t>2029</w:t>
            </w:r>
          </w:p>
        </w:tc>
        <w:tc>
          <w:tcPr>
            <w:tcW w:w="1040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:rsidR="000C4A21" w:rsidRPr="00AC5682" w:rsidP="00BC6C19" w14:paraId="02443D70" w14:textId="77777777">
            <w:pPr>
              <w:rPr>
                <w:b/>
                <w:bCs/>
              </w:rPr>
            </w:pPr>
            <w:r w:rsidRPr="00AC5682">
              <w:rPr>
                <w:b/>
              </w:rPr>
              <w:t>2030</w:t>
            </w:r>
          </w:p>
        </w:tc>
        <w:tc>
          <w:tcPr>
            <w:tcW w:w="1040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:rsidR="000C4A21" w:rsidRPr="00AC5682" w:rsidP="00BC6C19" w14:paraId="0EF599A1" w14:textId="77777777">
            <w:pPr>
              <w:rPr>
                <w:b/>
                <w:bCs/>
              </w:rPr>
            </w:pPr>
            <w:r w:rsidRPr="00AC5682">
              <w:rPr>
                <w:b/>
              </w:rPr>
              <w:t>2031</w:t>
            </w:r>
          </w:p>
        </w:tc>
        <w:tc>
          <w:tcPr>
            <w:tcW w:w="1040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:rsidR="000C4A21" w:rsidRPr="00AC5682" w:rsidP="00BC6C19" w14:paraId="7F1361D8" w14:textId="77777777">
            <w:pPr>
              <w:rPr>
                <w:b/>
                <w:bCs/>
              </w:rPr>
            </w:pPr>
            <w:r w:rsidRPr="00AC5682">
              <w:rPr>
                <w:b/>
              </w:rPr>
              <w:t>2032</w:t>
            </w:r>
          </w:p>
        </w:tc>
        <w:tc>
          <w:tcPr>
            <w:tcW w:w="1040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:rsidR="000C4A21" w:rsidRPr="00AC5682" w:rsidP="00BC6C19" w14:paraId="259DA0B1" w14:textId="77777777">
            <w:pPr>
              <w:rPr>
                <w:b/>
                <w:bCs/>
              </w:rPr>
            </w:pPr>
            <w:r w:rsidRPr="00AC5682">
              <w:rPr>
                <w:b/>
              </w:rPr>
              <w:t>2033</w:t>
            </w:r>
          </w:p>
        </w:tc>
        <w:tc>
          <w:tcPr>
            <w:tcW w:w="1040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noWrap/>
            <w:vAlign w:val="center"/>
            <w:hideMark/>
          </w:tcPr>
          <w:p w:rsidR="000C4A21" w:rsidRPr="00AC5682" w:rsidP="00BC6C19" w14:paraId="2B2A7EA5" w14:textId="77777777">
            <w:pPr>
              <w:rPr>
                <w:b/>
                <w:bCs/>
              </w:rPr>
            </w:pPr>
            <w:r w:rsidRPr="00AC5682">
              <w:rPr>
                <w:b/>
              </w:rPr>
              <w:t>2034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0C4A21" w:rsidRPr="00AC5682" w:rsidP="00BC6C19" w14:paraId="18493957" w14:textId="77777777">
            <w:pPr>
              <w:rPr>
                <w:b/>
                <w:bCs/>
              </w:rPr>
            </w:pPr>
            <w:r w:rsidRPr="00AC5682">
              <w:rPr>
                <w:b/>
              </w:rPr>
              <w:t>Total</w:t>
            </w:r>
          </w:p>
        </w:tc>
      </w:tr>
      <w:tr w14:paraId="21C571D8" w14:textId="77777777" w:rsidTr="00BC6C19">
        <w:tblPrEx>
          <w:tblW w:w="14009" w:type="dxa"/>
          <w:tblInd w:w="-10" w:type="dxa"/>
          <w:tblLook w:val="04A0"/>
        </w:tblPrEx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C4A21" w:rsidRPr="00AC5682" w:rsidP="00BC6C19" w14:paraId="6DD3983F" w14:textId="77777777">
            <w:pPr>
              <w:rPr>
                <w:b/>
                <w:bCs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0C4A21" w:rsidRPr="00AC5682" w:rsidP="00BC6C19" w14:paraId="698494B5" w14:textId="77777777">
            <w:pPr>
              <w:rPr>
                <w:b/>
                <w:bCs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0C4A21" w:rsidRPr="00AC5682" w:rsidP="00BC6C19" w14:paraId="1E49CC48" w14:textId="77777777">
            <w:pPr>
              <w:rPr>
                <w:b/>
                <w:bCs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0C4A21" w:rsidRPr="00AC5682" w:rsidP="00BC6C19" w14:paraId="102EA88C" w14:textId="77777777">
            <w:pPr>
              <w:rPr>
                <w:b/>
                <w:bCs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0C4A21" w:rsidRPr="00AC5682" w:rsidP="00BC6C19" w14:paraId="6904B3C9" w14:textId="77777777">
            <w:pPr>
              <w:rPr>
                <w:b/>
                <w:bCs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0C4A21" w:rsidRPr="00AC5682" w:rsidP="00BC6C19" w14:paraId="7472174F" w14:textId="77777777">
            <w:pPr>
              <w:rPr>
                <w:b/>
                <w:bCs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0C4A21" w:rsidRPr="00AC5682" w:rsidP="00BC6C19" w14:paraId="57F5241D" w14:textId="77777777">
            <w:pPr>
              <w:rPr>
                <w:b/>
                <w:bCs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C4A21" w:rsidRPr="00AC5682" w:rsidP="00BC6C19" w14:paraId="72775475" w14:textId="77777777">
            <w:pPr>
              <w:rPr>
                <w:b/>
                <w:bCs/>
              </w:rPr>
            </w:pPr>
          </w:p>
        </w:tc>
        <w:tc>
          <w:tcPr>
            <w:tcW w:w="16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C4A21" w:rsidRPr="00AC5682" w:rsidP="00BC6C19" w14:paraId="66F00A3B" w14:textId="77777777">
            <w:pPr>
              <w:rPr>
                <w:b/>
                <w:bCs/>
              </w:rPr>
            </w:pPr>
            <w:r w:rsidRPr="00AC5682">
              <w:rPr>
                <w:b/>
              </w:rPr>
              <w:t>2028-2034</w:t>
            </w:r>
          </w:p>
        </w:tc>
      </w:tr>
      <w:tr w14:paraId="7C2E862A" w14:textId="77777777" w:rsidTr="00BC6C19">
        <w:tblPrEx>
          <w:tblW w:w="14009" w:type="dxa"/>
          <w:tblInd w:w="-10" w:type="dxa"/>
          <w:tblLook w:val="04A0"/>
        </w:tblPrEx>
        <w:trPr>
          <w:trHeight w:val="20"/>
        </w:trPr>
        <w:tc>
          <w:tcPr>
            <w:tcW w:w="505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0C4A21" w:rsidRPr="00AC5682" w:rsidP="00BC6C19" w14:paraId="2EAD4157" w14:textId="77777777">
            <w:pPr>
              <w:rPr>
                <w:b/>
                <w:bCs/>
              </w:rPr>
            </w:pPr>
            <w:r w:rsidRPr="00AC5682">
              <w:rPr>
                <w:b/>
              </w:rPr>
              <w:t xml:space="preserve">1. Koeżjoni ekonomika, soċjali u territorjali, agrikoltura u żvilupp rurali, affarijiet marittimi, prosperità u sigurtà </w:t>
            </w:r>
          </w:p>
        </w:tc>
        <w:tc>
          <w:tcPr>
            <w:tcW w:w="1040" w:type="dxa"/>
            <w:noWrap/>
            <w:vAlign w:val="center"/>
            <w:hideMark/>
          </w:tcPr>
          <w:p w:rsidR="000C4A21" w:rsidRPr="00AC5682" w:rsidP="00BC6C19" w14:paraId="47B0603A" w14:textId="77777777">
            <w:pPr>
              <w:rPr>
                <w:b/>
                <w:bCs/>
              </w:rPr>
            </w:pPr>
            <w:r w:rsidRPr="00AC5682">
              <w:rPr>
                <w:b/>
              </w:rPr>
              <w:t>155.131</w:t>
            </w:r>
          </w:p>
        </w:tc>
        <w:tc>
          <w:tcPr>
            <w:tcW w:w="1040" w:type="dxa"/>
            <w:noWrap/>
            <w:vAlign w:val="center"/>
            <w:hideMark/>
          </w:tcPr>
          <w:p w:rsidR="000C4A21" w:rsidRPr="00AC5682" w:rsidP="00BC6C19" w14:paraId="54685EB2" w14:textId="77777777">
            <w:pPr>
              <w:rPr>
                <w:b/>
                <w:bCs/>
              </w:rPr>
            </w:pPr>
            <w:r w:rsidRPr="00AC5682">
              <w:rPr>
                <w:b/>
              </w:rPr>
              <w:t>152.647</w:t>
            </w:r>
          </w:p>
        </w:tc>
        <w:tc>
          <w:tcPr>
            <w:tcW w:w="1040" w:type="dxa"/>
            <w:noWrap/>
            <w:vAlign w:val="center"/>
            <w:hideMark/>
          </w:tcPr>
          <w:p w:rsidR="000C4A21" w:rsidRPr="00AC5682" w:rsidP="00BC6C19" w14:paraId="4305B366" w14:textId="77777777">
            <w:pPr>
              <w:rPr>
                <w:b/>
                <w:bCs/>
              </w:rPr>
            </w:pPr>
            <w:r w:rsidRPr="00AC5682">
              <w:rPr>
                <w:b/>
              </w:rPr>
              <w:t>149.516</w:t>
            </w:r>
          </w:p>
        </w:tc>
        <w:tc>
          <w:tcPr>
            <w:tcW w:w="1040" w:type="dxa"/>
            <w:noWrap/>
            <w:vAlign w:val="center"/>
            <w:hideMark/>
          </w:tcPr>
          <w:p w:rsidR="000C4A21" w:rsidRPr="00AC5682" w:rsidP="00BC6C19" w14:paraId="4CC016A3" w14:textId="77777777">
            <w:pPr>
              <w:rPr>
                <w:b/>
                <w:bCs/>
              </w:rPr>
            </w:pPr>
            <w:r w:rsidRPr="00AC5682">
              <w:rPr>
                <w:b/>
              </w:rPr>
              <w:t>146.740</w:t>
            </w:r>
          </w:p>
        </w:tc>
        <w:tc>
          <w:tcPr>
            <w:tcW w:w="1040" w:type="dxa"/>
            <w:noWrap/>
            <w:vAlign w:val="center"/>
            <w:hideMark/>
          </w:tcPr>
          <w:p w:rsidR="000C4A21" w:rsidRPr="00AC5682" w:rsidP="00BC6C19" w14:paraId="0031491B" w14:textId="77777777">
            <w:pPr>
              <w:rPr>
                <w:b/>
                <w:bCs/>
              </w:rPr>
            </w:pPr>
            <w:r w:rsidRPr="00AC5682">
              <w:rPr>
                <w:b/>
              </w:rPr>
              <w:t>143.070</w:t>
            </w:r>
          </w:p>
        </w:tc>
        <w:tc>
          <w:tcPr>
            <w:tcW w:w="1040" w:type="dxa"/>
            <w:noWrap/>
            <w:vAlign w:val="center"/>
            <w:hideMark/>
          </w:tcPr>
          <w:p w:rsidR="000C4A21" w:rsidRPr="00AC5682" w:rsidP="00BC6C19" w14:paraId="7DCE34C5" w14:textId="77777777">
            <w:pPr>
              <w:rPr>
                <w:b/>
                <w:bCs/>
              </w:rPr>
            </w:pPr>
            <w:r w:rsidRPr="00AC5682">
              <w:rPr>
                <w:b/>
              </w:rPr>
              <w:t>129.536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:rsidR="000C4A21" w:rsidRPr="00AC5682" w:rsidP="00BC6C19" w14:paraId="6ACB70F6" w14:textId="77777777">
            <w:pPr>
              <w:rPr>
                <w:b/>
                <w:bCs/>
              </w:rPr>
            </w:pPr>
            <w:r w:rsidRPr="00AC5682">
              <w:rPr>
                <w:b/>
              </w:rPr>
              <w:t>120.725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:rsidR="000C4A21" w:rsidRPr="00AC5682" w:rsidP="00BC6C19" w14:paraId="19B97E49" w14:textId="77777777">
            <w:pPr>
              <w:rPr>
                <w:b/>
                <w:bCs/>
              </w:rPr>
            </w:pPr>
            <w:r w:rsidRPr="00AC5682">
              <w:rPr>
                <w:b/>
              </w:rPr>
              <w:t>997.366</w:t>
            </w:r>
          </w:p>
        </w:tc>
      </w:tr>
      <w:tr w14:paraId="56D66E55" w14:textId="77777777" w:rsidTr="00BC6C19">
        <w:tblPrEx>
          <w:tblW w:w="14009" w:type="dxa"/>
          <w:tblInd w:w="-10" w:type="dxa"/>
          <w:tblLook w:val="04A0"/>
        </w:tblPrEx>
        <w:trPr>
          <w:trHeight w:val="20"/>
        </w:trPr>
        <w:tc>
          <w:tcPr>
            <w:tcW w:w="505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:rsidR="000C4A21" w:rsidRPr="00AC5682" w:rsidP="00BC6C19" w14:paraId="1FDDFCAF" w14:textId="77777777">
            <w:pPr>
              <w:rPr>
                <w:b/>
                <w:bCs/>
              </w:rPr>
            </w:pPr>
            <w:r w:rsidRPr="00AC5682">
              <w:rPr>
                <w:b/>
              </w:rPr>
              <w:t>2. Kompetittività, prosperità u sigurtà</w:t>
            </w:r>
          </w:p>
        </w:tc>
        <w:tc>
          <w:tcPr>
            <w:tcW w:w="1040" w:type="dxa"/>
            <w:noWrap/>
            <w:vAlign w:val="center"/>
            <w:hideMark/>
          </w:tcPr>
          <w:p w:rsidR="000C4A21" w:rsidRPr="00AC5682" w:rsidP="00BC6C19" w14:paraId="22339021" w14:textId="77777777">
            <w:pPr>
              <w:rPr>
                <w:b/>
                <w:bCs/>
              </w:rPr>
            </w:pPr>
            <w:r w:rsidRPr="00AC5682">
              <w:rPr>
                <w:b/>
              </w:rPr>
              <w:t>74.825</w:t>
            </w:r>
          </w:p>
        </w:tc>
        <w:tc>
          <w:tcPr>
            <w:tcW w:w="1040" w:type="dxa"/>
            <w:noWrap/>
            <w:vAlign w:val="center"/>
            <w:hideMark/>
          </w:tcPr>
          <w:p w:rsidR="000C4A21" w:rsidRPr="00AC5682" w:rsidP="00BC6C19" w14:paraId="2F2D1190" w14:textId="77777777">
            <w:pPr>
              <w:rPr>
                <w:b/>
                <w:bCs/>
              </w:rPr>
            </w:pPr>
            <w:r w:rsidRPr="00AC5682">
              <w:rPr>
                <w:b/>
              </w:rPr>
              <w:t>90.966</w:t>
            </w:r>
          </w:p>
        </w:tc>
        <w:tc>
          <w:tcPr>
            <w:tcW w:w="1040" w:type="dxa"/>
            <w:noWrap/>
            <w:vAlign w:val="center"/>
            <w:hideMark/>
          </w:tcPr>
          <w:p w:rsidR="000C4A21" w:rsidRPr="00AC5682" w:rsidP="00BC6C19" w14:paraId="6F079767" w14:textId="77777777">
            <w:pPr>
              <w:rPr>
                <w:b/>
                <w:bCs/>
              </w:rPr>
            </w:pPr>
            <w:r w:rsidRPr="00AC5682">
              <w:rPr>
                <w:b/>
              </w:rPr>
              <w:t>93.066</w:t>
            </w:r>
          </w:p>
        </w:tc>
        <w:tc>
          <w:tcPr>
            <w:tcW w:w="1040" w:type="dxa"/>
            <w:noWrap/>
            <w:vAlign w:val="center"/>
            <w:hideMark/>
          </w:tcPr>
          <w:p w:rsidR="000C4A21" w:rsidRPr="00AC5682" w:rsidP="00BC6C19" w14:paraId="11483F4F" w14:textId="77777777">
            <w:pPr>
              <w:rPr>
                <w:b/>
                <w:bCs/>
              </w:rPr>
            </w:pPr>
            <w:r w:rsidRPr="00AC5682">
              <w:rPr>
                <w:b/>
              </w:rPr>
              <w:t>97.694</w:t>
            </w:r>
          </w:p>
        </w:tc>
        <w:tc>
          <w:tcPr>
            <w:tcW w:w="1040" w:type="dxa"/>
            <w:noWrap/>
            <w:vAlign w:val="center"/>
            <w:hideMark/>
          </w:tcPr>
          <w:p w:rsidR="000C4A21" w:rsidRPr="00AC5682" w:rsidP="00BC6C19" w14:paraId="1BB17AF7" w14:textId="77777777">
            <w:pPr>
              <w:rPr>
                <w:b/>
                <w:bCs/>
              </w:rPr>
            </w:pPr>
            <w:r w:rsidRPr="00AC5682">
              <w:rPr>
                <w:b/>
              </w:rPr>
              <w:t>99.148</w:t>
            </w:r>
          </w:p>
        </w:tc>
        <w:tc>
          <w:tcPr>
            <w:tcW w:w="1040" w:type="dxa"/>
            <w:noWrap/>
            <w:vAlign w:val="center"/>
            <w:hideMark/>
          </w:tcPr>
          <w:p w:rsidR="000C4A21" w:rsidRPr="00AC5682" w:rsidP="00BC6C19" w14:paraId="02C7113A" w14:textId="77777777">
            <w:pPr>
              <w:rPr>
                <w:b/>
                <w:bCs/>
              </w:rPr>
            </w:pPr>
            <w:r w:rsidRPr="00AC5682">
              <w:rPr>
                <w:b/>
              </w:rPr>
              <w:t>101.491</w:t>
            </w:r>
          </w:p>
        </w:tc>
        <w:tc>
          <w:tcPr>
            <w:tcW w:w="1040" w:type="dxa"/>
            <w:noWrap/>
            <w:vAlign w:val="center"/>
            <w:hideMark/>
          </w:tcPr>
          <w:p w:rsidR="000C4A21" w:rsidRPr="00AC5682" w:rsidP="00BC6C19" w14:paraId="29EC9A17" w14:textId="77777777">
            <w:pPr>
              <w:rPr>
                <w:b/>
                <w:bCs/>
              </w:rPr>
            </w:pPr>
            <w:r w:rsidRPr="00AC5682">
              <w:rPr>
                <w:b/>
              </w:rPr>
              <w:t>102.507</w:t>
            </w:r>
          </w:p>
        </w:tc>
        <w:tc>
          <w:tcPr>
            <w:tcW w:w="167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:rsidR="000C4A21" w:rsidRPr="00AC5682" w:rsidP="00BC6C19" w14:paraId="74E02ACA" w14:textId="77777777">
            <w:pPr>
              <w:rPr>
                <w:b/>
                <w:bCs/>
              </w:rPr>
            </w:pPr>
            <w:r w:rsidRPr="00AC5682">
              <w:rPr>
                <w:b/>
              </w:rPr>
              <w:t>659.697</w:t>
            </w:r>
          </w:p>
        </w:tc>
      </w:tr>
      <w:tr w14:paraId="0F9D420E" w14:textId="77777777" w:rsidTr="00BC6C19">
        <w:tblPrEx>
          <w:tblW w:w="14009" w:type="dxa"/>
          <w:tblInd w:w="-10" w:type="dxa"/>
          <w:tblLook w:val="04A0"/>
        </w:tblPrEx>
        <w:trPr>
          <w:trHeight w:val="20"/>
        </w:trPr>
        <w:tc>
          <w:tcPr>
            <w:tcW w:w="505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:rsidR="000C4A21" w:rsidRPr="00AC5682" w:rsidP="00BC6C19" w14:paraId="7B53A2E5" w14:textId="77777777">
            <w:pPr>
              <w:rPr>
                <w:b/>
                <w:bCs/>
              </w:rPr>
            </w:pPr>
            <w:r w:rsidRPr="00AC5682">
              <w:rPr>
                <w:b/>
              </w:rPr>
              <w:t>3. Ewropa Globali</w:t>
            </w:r>
          </w:p>
        </w:tc>
        <w:tc>
          <w:tcPr>
            <w:tcW w:w="1040" w:type="dxa"/>
            <w:noWrap/>
            <w:vAlign w:val="center"/>
            <w:hideMark/>
          </w:tcPr>
          <w:p w:rsidR="000C4A21" w:rsidRPr="00AC5682" w:rsidP="00BC6C19" w14:paraId="529D1A3C" w14:textId="77777777">
            <w:pPr>
              <w:rPr>
                <w:b/>
                <w:bCs/>
              </w:rPr>
            </w:pPr>
            <w:r w:rsidRPr="00AC5682">
              <w:rPr>
                <w:b/>
              </w:rPr>
              <w:t>27.300</w:t>
            </w:r>
          </w:p>
        </w:tc>
        <w:tc>
          <w:tcPr>
            <w:tcW w:w="1040" w:type="dxa"/>
            <w:noWrap/>
            <w:vAlign w:val="center"/>
            <w:hideMark/>
          </w:tcPr>
          <w:p w:rsidR="000C4A21" w:rsidRPr="00AC5682" w:rsidP="00BC6C19" w14:paraId="70045120" w14:textId="77777777">
            <w:pPr>
              <w:rPr>
                <w:b/>
                <w:bCs/>
              </w:rPr>
            </w:pPr>
            <w:r w:rsidRPr="00AC5682">
              <w:rPr>
                <w:b/>
              </w:rPr>
              <w:t>27.936</w:t>
            </w:r>
          </w:p>
        </w:tc>
        <w:tc>
          <w:tcPr>
            <w:tcW w:w="1040" w:type="dxa"/>
            <w:noWrap/>
            <w:vAlign w:val="center"/>
            <w:hideMark/>
          </w:tcPr>
          <w:p w:rsidR="000C4A21" w:rsidRPr="00AC5682" w:rsidP="00BC6C19" w14:paraId="70A936F4" w14:textId="77777777">
            <w:pPr>
              <w:rPr>
                <w:b/>
                <w:bCs/>
              </w:rPr>
            </w:pPr>
            <w:r w:rsidRPr="00AC5682">
              <w:rPr>
                <w:b/>
              </w:rPr>
              <w:t>28.438</w:t>
            </w:r>
          </w:p>
        </w:tc>
        <w:tc>
          <w:tcPr>
            <w:tcW w:w="1040" w:type="dxa"/>
            <w:noWrap/>
            <w:vAlign w:val="center"/>
            <w:hideMark/>
          </w:tcPr>
          <w:p w:rsidR="000C4A21" w:rsidRPr="00AC5682" w:rsidP="00BC6C19" w14:paraId="26AE1213" w14:textId="77777777">
            <w:pPr>
              <w:rPr>
                <w:b/>
                <w:bCs/>
              </w:rPr>
            </w:pPr>
            <w:r w:rsidRPr="00AC5682">
              <w:rPr>
                <w:b/>
              </w:rPr>
              <w:t>34.023</w:t>
            </w:r>
          </w:p>
        </w:tc>
        <w:tc>
          <w:tcPr>
            <w:tcW w:w="1040" w:type="dxa"/>
            <w:noWrap/>
            <w:vAlign w:val="center"/>
            <w:hideMark/>
          </w:tcPr>
          <w:p w:rsidR="000C4A21" w:rsidRPr="00AC5682" w:rsidP="00BC6C19" w14:paraId="7EF817E0" w14:textId="77777777">
            <w:pPr>
              <w:rPr>
                <w:b/>
                <w:bCs/>
              </w:rPr>
            </w:pPr>
            <w:r w:rsidRPr="00AC5682">
              <w:rPr>
                <w:b/>
              </w:rPr>
              <w:t>39.758</w:t>
            </w:r>
          </w:p>
        </w:tc>
        <w:tc>
          <w:tcPr>
            <w:tcW w:w="1040" w:type="dxa"/>
            <w:noWrap/>
            <w:vAlign w:val="center"/>
            <w:hideMark/>
          </w:tcPr>
          <w:p w:rsidR="000C4A21" w:rsidRPr="00AC5682" w:rsidP="00BC6C19" w14:paraId="0EB8D654" w14:textId="77777777">
            <w:pPr>
              <w:rPr>
                <w:b/>
                <w:bCs/>
              </w:rPr>
            </w:pPr>
            <w:r w:rsidRPr="00AC5682">
              <w:rPr>
                <w:b/>
              </w:rPr>
              <w:t>40.516</w:t>
            </w:r>
          </w:p>
        </w:tc>
        <w:tc>
          <w:tcPr>
            <w:tcW w:w="1040" w:type="dxa"/>
            <w:noWrap/>
            <w:vAlign w:val="center"/>
            <w:hideMark/>
          </w:tcPr>
          <w:p w:rsidR="000C4A21" w:rsidRPr="00AC5682" w:rsidP="00BC6C19" w14:paraId="640301FF" w14:textId="77777777">
            <w:pPr>
              <w:rPr>
                <w:b/>
                <w:bCs/>
              </w:rPr>
            </w:pPr>
            <w:r w:rsidRPr="00AC5682">
              <w:rPr>
                <w:b/>
              </w:rPr>
              <w:t>41.288</w:t>
            </w:r>
          </w:p>
        </w:tc>
        <w:tc>
          <w:tcPr>
            <w:tcW w:w="167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:rsidR="000C4A21" w:rsidRPr="00AC5682" w:rsidP="00BC6C19" w14:paraId="6270774A" w14:textId="77777777">
            <w:pPr>
              <w:rPr>
                <w:b/>
                <w:bCs/>
              </w:rPr>
            </w:pPr>
            <w:r w:rsidRPr="00AC5682">
              <w:rPr>
                <w:b/>
              </w:rPr>
              <w:t>239.259</w:t>
            </w:r>
          </w:p>
        </w:tc>
      </w:tr>
      <w:tr w14:paraId="1A426AB2" w14:textId="77777777" w:rsidTr="00BC6C19">
        <w:tblPrEx>
          <w:tblW w:w="14009" w:type="dxa"/>
          <w:tblInd w:w="-10" w:type="dxa"/>
          <w:tblLook w:val="04A0"/>
        </w:tblPrEx>
        <w:trPr>
          <w:trHeight w:val="20"/>
        </w:trPr>
        <w:tc>
          <w:tcPr>
            <w:tcW w:w="505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:rsidR="000C4A21" w:rsidRPr="00AC5682" w:rsidP="00BC6C19" w14:paraId="1EFBC358" w14:textId="77777777">
            <w:pPr>
              <w:rPr>
                <w:b/>
                <w:bCs/>
              </w:rPr>
            </w:pPr>
            <w:r w:rsidRPr="00AC5682">
              <w:rPr>
                <w:b/>
              </w:rPr>
              <w:t>4. Amministrazzjoni</w:t>
            </w:r>
          </w:p>
        </w:tc>
        <w:tc>
          <w:tcPr>
            <w:tcW w:w="1040" w:type="dxa"/>
            <w:noWrap/>
            <w:vAlign w:val="center"/>
            <w:hideMark/>
          </w:tcPr>
          <w:p w:rsidR="000C4A21" w:rsidRPr="00AC5682" w:rsidP="00BC6C19" w14:paraId="3B81B98C" w14:textId="77777777">
            <w:pPr>
              <w:rPr>
                <w:b/>
                <w:bCs/>
              </w:rPr>
            </w:pPr>
            <w:r w:rsidRPr="00AC5682">
              <w:rPr>
                <w:b/>
              </w:rPr>
              <w:t>14.945</w:t>
            </w:r>
          </w:p>
        </w:tc>
        <w:tc>
          <w:tcPr>
            <w:tcW w:w="1040" w:type="dxa"/>
            <w:noWrap/>
            <w:vAlign w:val="center"/>
            <w:hideMark/>
          </w:tcPr>
          <w:p w:rsidR="000C4A21" w:rsidRPr="00AC5682" w:rsidP="00BC6C19" w14:paraId="7AB7FAA2" w14:textId="77777777">
            <w:pPr>
              <w:rPr>
                <w:b/>
                <w:bCs/>
              </w:rPr>
            </w:pPr>
            <w:r w:rsidRPr="00AC5682">
              <w:rPr>
                <w:b/>
              </w:rPr>
              <w:t>15.584</w:t>
            </w:r>
          </w:p>
        </w:tc>
        <w:tc>
          <w:tcPr>
            <w:tcW w:w="1040" w:type="dxa"/>
            <w:noWrap/>
            <w:vAlign w:val="center"/>
            <w:hideMark/>
          </w:tcPr>
          <w:p w:rsidR="000C4A21" w:rsidRPr="00AC5682" w:rsidP="00BC6C19" w14:paraId="7F1723B1" w14:textId="77777777">
            <w:pPr>
              <w:rPr>
                <w:b/>
                <w:bCs/>
              </w:rPr>
            </w:pPr>
            <w:r w:rsidRPr="00AC5682">
              <w:rPr>
                <w:b/>
              </w:rPr>
              <w:t>16.281</w:t>
            </w:r>
          </w:p>
        </w:tc>
        <w:tc>
          <w:tcPr>
            <w:tcW w:w="1040" w:type="dxa"/>
            <w:noWrap/>
            <w:vAlign w:val="center"/>
            <w:hideMark/>
          </w:tcPr>
          <w:p w:rsidR="000C4A21" w:rsidRPr="00AC5682" w:rsidP="00BC6C19" w14:paraId="35C12D78" w14:textId="77777777">
            <w:pPr>
              <w:rPr>
                <w:b/>
                <w:bCs/>
              </w:rPr>
            </w:pPr>
            <w:r w:rsidRPr="00AC5682">
              <w:rPr>
                <w:b/>
              </w:rPr>
              <w:t>16.870</w:t>
            </w:r>
          </w:p>
        </w:tc>
        <w:tc>
          <w:tcPr>
            <w:tcW w:w="1040" w:type="dxa"/>
            <w:noWrap/>
            <w:vAlign w:val="center"/>
            <w:hideMark/>
          </w:tcPr>
          <w:p w:rsidR="000C4A21" w:rsidRPr="00AC5682" w:rsidP="00BC6C19" w14:paraId="4EFA2B49" w14:textId="77777777">
            <w:pPr>
              <w:rPr>
                <w:b/>
                <w:bCs/>
              </w:rPr>
            </w:pPr>
            <w:r w:rsidRPr="00AC5682">
              <w:rPr>
                <w:b/>
              </w:rPr>
              <w:t>17.466</w:t>
            </w:r>
          </w:p>
        </w:tc>
        <w:tc>
          <w:tcPr>
            <w:tcW w:w="1040" w:type="dxa"/>
            <w:noWrap/>
            <w:vAlign w:val="center"/>
            <w:hideMark/>
          </w:tcPr>
          <w:p w:rsidR="000C4A21" w:rsidRPr="00AC5682" w:rsidP="00BC6C19" w14:paraId="6E5B6F6D" w14:textId="77777777">
            <w:pPr>
              <w:rPr>
                <w:b/>
                <w:bCs/>
              </w:rPr>
            </w:pPr>
            <w:r w:rsidRPr="00AC5682">
              <w:rPr>
                <w:b/>
              </w:rPr>
              <w:t>18.062</w:t>
            </w:r>
          </w:p>
        </w:tc>
        <w:tc>
          <w:tcPr>
            <w:tcW w:w="1040" w:type="dxa"/>
            <w:noWrap/>
            <w:vAlign w:val="center"/>
            <w:hideMark/>
          </w:tcPr>
          <w:p w:rsidR="000C4A21" w:rsidRPr="00AC5682" w:rsidP="00BC6C19" w14:paraId="44CE959E" w14:textId="77777777">
            <w:pPr>
              <w:rPr>
                <w:b/>
                <w:bCs/>
              </w:rPr>
            </w:pPr>
            <w:r w:rsidRPr="00AC5682">
              <w:rPr>
                <w:b/>
              </w:rPr>
              <w:t>18.669</w:t>
            </w:r>
          </w:p>
        </w:tc>
        <w:tc>
          <w:tcPr>
            <w:tcW w:w="167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:rsidR="000C4A21" w:rsidRPr="00AC5682" w:rsidP="00BC6C19" w14:paraId="444EB354" w14:textId="77777777">
            <w:pPr>
              <w:rPr>
                <w:b/>
                <w:bCs/>
              </w:rPr>
            </w:pPr>
            <w:r w:rsidRPr="00AC5682">
              <w:rPr>
                <w:b/>
              </w:rPr>
              <w:t>117.877</w:t>
            </w:r>
          </w:p>
        </w:tc>
      </w:tr>
      <w:tr w14:paraId="6F5E4494" w14:textId="77777777" w:rsidTr="00BC6C19">
        <w:tblPrEx>
          <w:tblW w:w="14009" w:type="dxa"/>
          <w:tblInd w:w="-10" w:type="dxa"/>
          <w:tblLook w:val="04A0"/>
        </w:tblPrEx>
        <w:trPr>
          <w:trHeight w:val="20"/>
        </w:trPr>
        <w:tc>
          <w:tcPr>
            <w:tcW w:w="5055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:rsidR="000C4A21" w:rsidRPr="00AC5682" w:rsidP="00BC6C19" w14:paraId="0103E597" w14:textId="77777777">
            <w:pPr>
              <w:rPr>
                <w:b/>
                <w:bCs/>
              </w:rPr>
            </w:pPr>
            <w:r w:rsidRPr="00AC5682">
              <w:rPr>
                <w:b/>
              </w:rPr>
              <w:t>TOTAL TAL-APPROPRJAZZJONIJIET TA’ IMPENN</w:t>
            </w:r>
          </w:p>
        </w:tc>
        <w:tc>
          <w:tcPr>
            <w:tcW w:w="1040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:rsidR="000C4A21" w:rsidRPr="00AC5682" w:rsidP="00BC6C19" w14:paraId="0D8B8ACE" w14:textId="77777777">
            <w:pPr>
              <w:rPr>
                <w:b/>
                <w:bCs/>
              </w:rPr>
            </w:pPr>
            <w:r w:rsidRPr="00AC5682">
              <w:rPr>
                <w:b/>
              </w:rPr>
              <w:t>272.201</w:t>
            </w:r>
          </w:p>
        </w:tc>
        <w:tc>
          <w:tcPr>
            <w:tcW w:w="1040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:rsidR="000C4A21" w:rsidRPr="00AC5682" w:rsidP="00BC6C19" w14:paraId="3D58B61D" w14:textId="77777777">
            <w:pPr>
              <w:rPr>
                <w:b/>
                <w:bCs/>
              </w:rPr>
            </w:pPr>
            <w:r w:rsidRPr="00AC5682">
              <w:rPr>
                <w:b/>
              </w:rPr>
              <w:t>287.134</w:t>
            </w:r>
          </w:p>
        </w:tc>
        <w:tc>
          <w:tcPr>
            <w:tcW w:w="1040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:rsidR="000C4A21" w:rsidRPr="00AC5682" w:rsidP="00BC6C19" w14:paraId="0F4F3B23" w14:textId="77777777">
            <w:pPr>
              <w:rPr>
                <w:b/>
                <w:bCs/>
              </w:rPr>
            </w:pPr>
            <w:r w:rsidRPr="00AC5682">
              <w:rPr>
                <w:b/>
              </w:rPr>
              <w:t>287.301</w:t>
            </w:r>
          </w:p>
        </w:tc>
        <w:tc>
          <w:tcPr>
            <w:tcW w:w="1040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:rsidR="000C4A21" w:rsidRPr="00AC5682" w:rsidP="00BC6C19" w14:paraId="6D9C592C" w14:textId="77777777">
            <w:pPr>
              <w:rPr>
                <w:b/>
                <w:bCs/>
              </w:rPr>
            </w:pPr>
            <w:r w:rsidRPr="00AC5682">
              <w:rPr>
                <w:b/>
              </w:rPr>
              <w:t>295.327</w:t>
            </w:r>
          </w:p>
        </w:tc>
        <w:tc>
          <w:tcPr>
            <w:tcW w:w="1040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:rsidR="000C4A21" w:rsidRPr="00AC5682" w:rsidP="00BC6C19" w14:paraId="2215D450" w14:textId="77777777">
            <w:pPr>
              <w:rPr>
                <w:b/>
                <w:bCs/>
              </w:rPr>
            </w:pPr>
            <w:r w:rsidRPr="00AC5682">
              <w:rPr>
                <w:b/>
              </w:rPr>
              <w:t>299.442</w:t>
            </w:r>
          </w:p>
        </w:tc>
        <w:tc>
          <w:tcPr>
            <w:tcW w:w="1040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:rsidR="000C4A21" w:rsidRPr="00AC5682" w:rsidP="00BC6C19" w14:paraId="3A7EC71F" w14:textId="77777777">
            <w:pPr>
              <w:rPr>
                <w:b/>
                <w:bCs/>
              </w:rPr>
            </w:pPr>
            <w:r w:rsidRPr="00AC5682">
              <w:rPr>
                <w:b/>
              </w:rPr>
              <w:t>289.605</w:t>
            </w:r>
          </w:p>
        </w:tc>
        <w:tc>
          <w:tcPr>
            <w:tcW w:w="1040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:rsidR="000C4A21" w:rsidRPr="00AC5682" w:rsidP="00BC6C19" w14:paraId="2CA9C3BC" w14:textId="77777777">
            <w:pPr>
              <w:rPr>
                <w:b/>
                <w:bCs/>
              </w:rPr>
            </w:pPr>
            <w:r w:rsidRPr="00AC5682">
              <w:rPr>
                <w:b/>
              </w:rPr>
              <w:t>283.189</w:t>
            </w:r>
          </w:p>
        </w:tc>
        <w:tc>
          <w:tcPr>
            <w:tcW w:w="1674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:rsidR="000C4A21" w:rsidRPr="00AC5682" w:rsidP="00BC6C19" w14:paraId="07C6C41D" w14:textId="77777777">
            <w:pPr>
              <w:rPr>
                <w:b/>
                <w:bCs/>
              </w:rPr>
            </w:pPr>
            <w:r w:rsidRPr="00AC5682">
              <w:rPr>
                <w:b/>
              </w:rPr>
              <w:t>2.014.198</w:t>
            </w:r>
          </w:p>
        </w:tc>
      </w:tr>
      <w:tr w14:paraId="0D9900B4" w14:textId="77777777" w:rsidTr="00BC6C19">
        <w:tblPrEx>
          <w:tblW w:w="14009" w:type="dxa"/>
          <w:tblInd w:w="-10" w:type="dxa"/>
          <w:tblLook w:val="04A0"/>
        </w:tblPrEx>
        <w:trPr>
          <w:trHeight w:val="20"/>
        </w:trPr>
        <w:tc>
          <w:tcPr>
            <w:tcW w:w="5055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:rsidR="000C4A21" w:rsidRPr="00AC5682" w:rsidP="00BC6C19" w14:paraId="0E79DCE0" w14:textId="77777777">
            <w:pPr>
              <w:rPr>
                <w:b/>
                <w:bCs/>
              </w:rPr>
            </w:pPr>
          </w:p>
        </w:tc>
        <w:tc>
          <w:tcPr>
            <w:tcW w:w="1040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:rsidR="000C4A21" w:rsidRPr="00AC5682" w:rsidP="00BC6C19" w14:paraId="741B41A2" w14:textId="77777777">
            <w:pPr>
              <w:rPr>
                <w:b/>
                <w:bCs/>
              </w:rPr>
            </w:pPr>
            <w:r w:rsidRPr="00AC5682">
              <w:rPr>
                <w:b/>
              </w:rPr>
              <w:t> </w:t>
            </w:r>
          </w:p>
        </w:tc>
        <w:tc>
          <w:tcPr>
            <w:tcW w:w="1040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:rsidR="000C4A21" w:rsidRPr="00AC5682" w:rsidP="00BC6C19" w14:paraId="54B1CFE6" w14:textId="77777777">
            <w:pPr>
              <w:rPr>
                <w:b/>
                <w:bCs/>
              </w:rPr>
            </w:pPr>
            <w:r w:rsidRPr="00AC5682">
              <w:rPr>
                <w:b/>
              </w:rPr>
              <w:t> </w:t>
            </w:r>
          </w:p>
        </w:tc>
        <w:tc>
          <w:tcPr>
            <w:tcW w:w="1040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:rsidR="000C4A21" w:rsidRPr="00AC5682" w:rsidP="00BC6C19" w14:paraId="448181B2" w14:textId="77777777">
            <w:pPr>
              <w:rPr>
                <w:b/>
                <w:bCs/>
              </w:rPr>
            </w:pPr>
            <w:r w:rsidRPr="00AC5682">
              <w:rPr>
                <w:b/>
              </w:rPr>
              <w:t> </w:t>
            </w:r>
          </w:p>
        </w:tc>
        <w:tc>
          <w:tcPr>
            <w:tcW w:w="1040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:rsidR="000C4A21" w:rsidRPr="00AC5682" w:rsidP="00BC6C19" w14:paraId="37596D05" w14:textId="77777777">
            <w:pPr>
              <w:rPr>
                <w:b/>
                <w:bCs/>
              </w:rPr>
            </w:pPr>
            <w:r w:rsidRPr="00AC5682">
              <w:rPr>
                <w:b/>
              </w:rPr>
              <w:t> </w:t>
            </w:r>
          </w:p>
        </w:tc>
        <w:tc>
          <w:tcPr>
            <w:tcW w:w="1040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:rsidR="000C4A21" w:rsidRPr="00AC5682" w:rsidP="00BC6C19" w14:paraId="7CB82D1B" w14:textId="77777777">
            <w:pPr>
              <w:rPr>
                <w:b/>
                <w:bCs/>
              </w:rPr>
            </w:pPr>
            <w:r w:rsidRPr="00AC5682">
              <w:rPr>
                <w:b/>
              </w:rPr>
              <w:t> </w:t>
            </w:r>
          </w:p>
        </w:tc>
        <w:tc>
          <w:tcPr>
            <w:tcW w:w="1040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:rsidR="000C4A21" w:rsidRPr="00AC5682" w:rsidP="00BC6C19" w14:paraId="40A77246" w14:textId="77777777">
            <w:pPr>
              <w:rPr>
                <w:b/>
                <w:bCs/>
              </w:rPr>
            </w:pPr>
            <w:r w:rsidRPr="00AC5682">
              <w:rPr>
                <w:b/>
              </w:rPr>
              <w:t> </w:t>
            </w:r>
          </w:p>
        </w:tc>
        <w:tc>
          <w:tcPr>
            <w:tcW w:w="1040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:rsidR="000C4A21" w:rsidRPr="00AC5682" w:rsidP="00BC6C19" w14:paraId="72D7BEDE" w14:textId="77777777">
            <w:pPr>
              <w:rPr>
                <w:b/>
                <w:bCs/>
              </w:rPr>
            </w:pPr>
            <w:r w:rsidRPr="00AC5682">
              <w:rPr>
                <w:b/>
              </w:rPr>
              <w:t> </w:t>
            </w:r>
          </w:p>
        </w:tc>
        <w:tc>
          <w:tcPr>
            <w:tcW w:w="1674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:rsidR="000C4A21" w:rsidRPr="00AC5682" w:rsidP="00BC6C19" w14:paraId="59C249E0" w14:textId="77777777">
            <w:pPr>
              <w:rPr>
                <w:b/>
                <w:bCs/>
              </w:rPr>
            </w:pPr>
            <w:r w:rsidRPr="00AC5682">
              <w:rPr>
                <w:b/>
              </w:rPr>
              <w:t> </w:t>
            </w:r>
          </w:p>
        </w:tc>
      </w:tr>
      <w:tr w14:paraId="0690C6A8" w14:textId="77777777" w:rsidTr="00BC6C19">
        <w:tblPrEx>
          <w:tblW w:w="14009" w:type="dxa"/>
          <w:tblInd w:w="-10" w:type="dxa"/>
          <w:tblLook w:val="04A0"/>
        </w:tblPrEx>
        <w:trPr>
          <w:trHeight w:val="20"/>
        </w:trPr>
        <w:tc>
          <w:tcPr>
            <w:tcW w:w="50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0C4A21" w:rsidRPr="00AC5682" w:rsidP="00BC6C19" w14:paraId="41BCA333" w14:textId="77777777">
            <w:pPr>
              <w:rPr>
                <w:b/>
                <w:bCs/>
              </w:rPr>
            </w:pPr>
            <w:r w:rsidRPr="00AC5682">
              <w:rPr>
                <w:b/>
              </w:rPr>
              <w:t>TOTAL TAL-APPROPRJAZZJONIET TA’ PAGAMENT</w:t>
            </w:r>
          </w:p>
        </w:tc>
        <w:tc>
          <w:tcPr>
            <w:tcW w:w="104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:rsidR="000C4A21" w:rsidRPr="00AC5682" w:rsidP="00BC6C19" w14:paraId="7CCDC300" w14:textId="77777777">
            <w:pPr>
              <w:rPr>
                <w:b/>
                <w:bCs/>
              </w:rPr>
            </w:pPr>
            <w:r w:rsidRPr="00AC5682">
              <w:rPr>
                <w:b/>
              </w:rPr>
              <w:t>271.032</w:t>
            </w:r>
          </w:p>
        </w:tc>
        <w:tc>
          <w:tcPr>
            <w:tcW w:w="104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:rsidR="000C4A21" w:rsidRPr="00AC5682" w:rsidP="00BC6C19" w14:paraId="7CBED148" w14:textId="77777777">
            <w:pPr>
              <w:rPr>
                <w:b/>
                <w:bCs/>
              </w:rPr>
            </w:pPr>
            <w:r w:rsidRPr="00AC5682">
              <w:rPr>
                <w:b/>
              </w:rPr>
              <w:t>305.040</w:t>
            </w:r>
          </w:p>
        </w:tc>
        <w:tc>
          <w:tcPr>
            <w:tcW w:w="104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:rsidR="000C4A21" w:rsidRPr="00AC5682" w:rsidP="00BC6C19" w14:paraId="3F6FA1C8" w14:textId="77777777">
            <w:pPr>
              <w:rPr>
                <w:b/>
                <w:bCs/>
              </w:rPr>
            </w:pPr>
            <w:r w:rsidRPr="00AC5682">
              <w:rPr>
                <w:b/>
              </w:rPr>
              <w:t>300.920</w:t>
            </w:r>
          </w:p>
        </w:tc>
        <w:tc>
          <w:tcPr>
            <w:tcW w:w="104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:rsidR="000C4A21" w:rsidRPr="00AC5682" w:rsidP="00BC6C19" w14:paraId="389E3B6A" w14:textId="77777777">
            <w:pPr>
              <w:rPr>
                <w:b/>
                <w:bCs/>
              </w:rPr>
            </w:pPr>
            <w:r w:rsidRPr="00AC5682">
              <w:rPr>
                <w:b/>
              </w:rPr>
              <w:t>296.118</w:t>
            </w:r>
          </w:p>
        </w:tc>
        <w:tc>
          <w:tcPr>
            <w:tcW w:w="104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:rsidR="000C4A21" w:rsidRPr="00AC5682" w:rsidP="00BC6C19" w14:paraId="295A2F78" w14:textId="77777777">
            <w:pPr>
              <w:rPr>
                <w:b/>
                <w:bCs/>
              </w:rPr>
            </w:pPr>
            <w:r w:rsidRPr="00AC5682">
              <w:rPr>
                <w:b/>
              </w:rPr>
              <w:t>279.007</w:t>
            </w:r>
          </w:p>
        </w:tc>
        <w:tc>
          <w:tcPr>
            <w:tcW w:w="104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:rsidR="000C4A21" w:rsidRPr="00AC5682" w:rsidP="00BC6C19" w14:paraId="03DBDFE5" w14:textId="77777777">
            <w:pPr>
              <w:rPr>
                <w:b/>
                <w:bCs/>
              </w:rPr>
            </w:pPr>
            <w:r w:rsidRPr="00AC5682">
              <w:rPr>
                <w:b/>
              </w:rPr>
              <w:t>275.902</w:t>
            </w:r>
          </w:p>
        </w:tc>
        <w:tc>
          <w:tcPr>
            <w:tcW w:w="104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:rsidR="000C4A21" w:rsidRPr="00AC5682" w:rsidP="00BC6C19" w14:paraId="25290ABE" w14:textId="77777777">
            <w:pPr>
              <w:rPr>
                <w:b/>
                <w:bCs/>
              </w:rPr>
            </w:pPr>
            <w:r w:rsidRPr="00AC5682">
              <w:rPr>
                <w:b/>
              </w:rPr>
              <w:t>267.875</w:t>
            </w:r>
          </w:p>
        </w:tc>
        <w:tc>
          <w:tcPr>
            <w:tcW w:w="167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0C4A21" w:rsidRPr="00AC5682" w:rsidP="00BC6C19" w14:paraId="328DD77E" w14:textId="77777777">
            <w:pPr>
              <w:rPr>
                <w:b/>
                <w:bCs/>
              </w:rPr>
            </w:pPr>
            <w:r w:rsidRPr="00AC5682">
              <w:rPr>
                <w:b/>
              </w:rPr>
              <w:t>1.995.894</w:t>
            </w:r>
          </w:p>
        </w:tc>
      </w:tr>
      <w:tr w14:paraId="5B8BDC6E" w14:textId="77777777" w:rsidTr="00BC6C19">
        <w:tblPrEx>
          <w:tblW w:w="14009" w:type="dxa"/>
          <w:tblInd w:w="-10" w:type="dxa"/>
          <w:tblLook w:val="04A0"/>
        </w:tblPrEx>
        <w:trPr>
          <w:trHeight w:val="20"/>
        </w:trPr>
        <w:tc>
          <w:tcPr>
            <w:tcW w:w="14009" w:type="dxa"/>
            <w:gridSpan w:val="9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noWrap/>
            <w:vAlign w:val="center"/>
            <w:hideMark/>
          </w:tcPr>
          <w:p w:rsidR="000C4A21" w:rsidRPr="00AC5682" w:rsidP="00BC6C19" w14:paraId="7B21D240" w14:textId="77777777">
            <w:r w:rsidRPr="00AC5682">
              <w:t>miljuni ta’ EUR - prezzijiet tal-2025</w:t>
            </w:r>
          </w:p>
        </w:tc>
      </w:tr>
      <w:tr w14:paraId="36739401" w14:textId="77777777" w:rsidTr="00BC6C19">
        <w:tblPrEx>
          <w:tblW w:w="14009" w:type="dxa"/>
          <w:tblInd w:w="-10" w:type="dxa"/>
          <w:tblLook w:val="04A0"/>
        </w:tblPrEx>
        <w:trPr>
          <w:trHeight w:val="20"/>
        </w:trPr>
        <w:tc>
          <w:tcPr>
            <w:tcW w:w="505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noWrap/>
            <w:vAlign w:val="center"/>
            <w:hideMark/>
          </w:tcPr>
          <w:p w:rsidR="000C4A21" w:rsidRPr="00AC5682" w:rsidP="00BC6C19" w14:paraId="1F94597B" w14:textId="77777777">
            <w:pPr>
              <w:rPr>
                <w:b/>
                <w:bCs/>
              </w:rPr>
            </w:pPr>
            <w:r w:rsidRPr="00AC5682">
              <w:rPr>
                <w:b/>
              </w:rPr>
              <w:t>APPROPRJAZZJONIJIET TA’ IMPENN</w:t>
            </w:r>
          </w:p>
        </w:tc>
        <w:tc>
          <w:tcPr>
            <w:tcW w:w="104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noWrap/>
            <w:vAlign w:val="center"/>
            <w:hideMark/>
          </w:tcPr>
          <w:p w:rsidR="000C4A21" w:rsidRPr="00AC5682" w:rsidP="00BC6C19" w14:paraId="19397E48" w14:textId="77777777">
            <w:pPr>
              <w:rPr>
                <w:b/>
                <w:bCs/>
              </w:rPr>
            </w:pPr>
            <w:r w:rsidRPr="00AC5682">
              <w:rPr>
                <w:b/>
              </w:rPr>
              <w:t>2028</w:t>
            </w:r>
          </w:p>
        </w:tc>
        <w:tc>
          <w:tcPr>
            <w:tcW w:w="1040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:rsidR="000C4A21" w:rsidRPr="00AC5682" w:rsidP="00BC6C19" w14:paraId="4DAE4548" w14:textId="77777777">
            <w:pPr>
              <w:rPr>
                <w:b/>
                <w:bCs/>
              </w:rPr>
            </w:pPr>
            <w:r w:rsidRPr="00AC5682">
              <w:rPr>
                <w:b/>
              </w:rPr>
              <w:t>2029</w:t>
            </w:r>
          </w:p>
        </w:tc>
        <w:tc>
          <w:tcPr>
            <w:tcW w:w="1040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:rsidR="000C4A21" w:rsidRPr="00AC5682" w:rsidP="00BC6C19" w14:paraId="31A4ACAE" w14:textId="77777777">
            <w:pPr>
              <w:rPr>
                <w:b/>
                <w:bCs/>
              </w:rPr>
            </w:pPr>
            <w:r w:rsidRPr="00AC5682">
              <w:rPr>
                <w:b/>
              </w:rPr>
              <w:t>2030</w:t>
            </w:r>
          </w:p>
        </w:tc>
        <w:tc>
          <w:tcPr>
            <w:tcW w:w="1040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:rsidR="000C4A21" w:rsidRPr="00AC5682" w:rsidP="00BC6C19" w14:paraId="15815AAB" w14:textId="77777777">
            <w:pPr>
              <w:rPr>
                <w:b/>
                <w:bCs/>
              </w:rPr>
            </w:pPr>
            <w:r w:rsidRPr="00AC5682">
              <w:rPr>
                <w:b/>
              </w:rPr>
              <w:t>2031</w:t>
            </w:r>
          </w:p>
        </w:tc>
        <w:tc>
          <w:tcPr>
            <w:tcW w:w="1040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:rsidR="000C4A21" w:rsidRPr="00AC5682" w:rsidP="00BC6C19" w14:paraId="1E80023A" w14:textId="77777777">
            <w:pPr>
              <w:rPr>
                <w:b/>
                <w:bCs/>
              </w:rPr>
            </w:pPr>
            <w:r w:rsidRPr="00AC5682">
              <w:rPr>
                <w:b/>
              </w:rPr>
              <w:t>2032</w:t>
            </w:r>
          </w:p>
        </w:tc>
        <w:tc>
          <w:tcPr>
            <w:tcW w:w="1040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:rsidR="000C4A21" w:rsidRPr="00AC5682" w:rsidP="00BC6C19" w14:paraId="2FE23613" w14:textId="77777777">
            <w:pPr>
              <w:rPr>
                <w:b/>
                <w:bCs/>
              </w:rPr>
            </w:pPr>
            <w:r w:rsidRPr="00AC5682">
              <w:rPr>
                <w:b/>
              </w:rPr>
              <w:t>2033</w:t>
            </w:r>
          </w:p>
        </w:tc>
        <w:tc>
          <w:tcPr>
            <w:tcW w:w="1040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noWrap/>
            <w:vAlign w:val="center"/>
            <w:hideMark/>
          </w:tcPr>
          <w:p w:rsidR="000C4A21" w:rsidRPr="00AC5682" w:rsidP="00BC6C19" w14:paraId="144149ED" w14:textId="77777777">
            <w:pPr>
              <w:rPr>
                <w:b/>
                <w:bCs/>
              </w:rPr>
            </w:pPr>
            <w:r w:rsidRPr="00AC5682">
              <w:rPr>
                <w:b/>
              </w:rPr>
              <w:t>2034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0C4A21" w:rsidRPr="00AC5682" w:rsidP="00BC6C19" w14:paraId="27BDC677" w14:textId="77777777">
            <w:pPr>
              <w:rPr>
                <w:b/>
                <w:bCs/>
              </w:rPr>
            </w:pPr>
            <w:r w:rsidRPr="00AC5682">
              <w:rPr>
                <w:b/>
              </w:rPr>
              <w:t>Total</w:t>
            </w:r>
          </w:p>
        </w:tc>
      </w:tr>
      <w:tr w14:paraId="1A5E414B" w14:textId="77777777" w:rsidTr="00BC6C19">
        <w:tblPrEx>
          <w:tblW w:w="14009" w:type="dxa"/>
          <w:tblInd w:w="-10" w:type="dxa"/>
          <w:tblLook w:val="04A0"/>
        </w:tblPrEx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C4A21" w:rsidRPr="00AC5682" w:rsidP="00BC6C19" w14:paraId="0B01BCDD" w14:textId="77777777">
            <w:pPr>
              <w:rPr>
                <w:b/>
                <w:bCs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0C4A21" w:rsidRPr="00AC5682" w:rsidP="00BC6C19" w14:paraId="5CB71D3C" w14:textId="77777777">
            <w:pPr>
              <w:rPr>
                <w:b/>
                <w:bCs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0C4A21" w:rsidRPr="00AC5682" w:rsidP="00BC6C19" w14:paraId="77E9746A" w14:textId="77777777">
            <w:pPr>
              <w:rPr>
                <w:b/>
                <w:bCs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0C4A21" w:rsidRPr="00AC5682" w:rsidP="00BC6C19" w14:paraId="5223FCBE" w14:textId="77777777">
            <w:pPr>
              <w:rPr>
                <w:b/>
                <w:bCs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0C4A21" w:rsidRPr="00AC5682" w:rsidP="00BC6C19" w14:paraId="49A3F724" w14:textId="77777777">
            <w:pPr>
              <w:rPr>
                <w:b/>
                <w:bCs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0C4A21" w:rsidRPr="00AC5682" w:rsidP="00BC6C19" w14:paraId="324CEC0E" w14:textId="77777777">
            <w:pPr>
              <w:rPr>
                <w:b/>
                <w:bCs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0C4A21" w:rsidRPr="00AC5682" w:rsidP="00BC6C19" w14:paraId="4C08B5F8" w14:textId="77777777">
            <w:pPr>
              <w:rPr>
                <w:b/>
                <w:bCs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C4A21" w:rsidRPr="00AC5682" w:rsidP="00BC6C19" w14:paraId="0539BF9E" w14:textId="77777777">
            <w:pPr>
              <w:rPr>
                <w:b/>
                <w:bCs/>
              </w:rPr>
            </w:pPr>
          </w:p>
        </w:tc>
        <w:tc>
          <w:tcPr>
            <w:tcW w:w="16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C4A21" w:rsidRPr="00AC5682" w:rsidP="00BC6C19" w14:paraId="1378BFAE" w14:textId="77777777">
            <w:pPr>
              <w:rPr>
                <w:b/>
                <w:bCs/>
              </w:rPr>
            </w:pPr>
            <w:r w:rsidRPr="00AC5682">
              <w:rPr>
                <w:b/>
              </w:rPr>
              <w:t>2028-2034</w:t>
            </w:r>
          </w:p>
        </w:tc>
      </w:tr>
      <w:tr w14:paraId="5B88B8B3" w14:textId="77777777" w:rsidTr="00BC6C19">
        <w:tblPrEx>
          <w:tblW w:w="14009" w:type="dxa"/>
          <w:tblInd w:w="-10" w:type="dxa"/>
          <w:tblLook w:val="04A0"/>
        </w:tblPrEx>
        <w:trPr>
          <w:trHeight w:val="20"/>
        </w:trPr>
        <w:tc>
          <w:tcPr>
            <w:tcW w:w="505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0C4A21" w:rsidRPr="00AC5682" w:rsidP="00BC6C19" w14:paraId="2CFB8DE0" w14:textId="77777777">
            <w:pPr>
              <w:rPr>
                <w:b/>
                <w:bCs/>
              </w:rPr>
            </w:pPr>
            <w:r w:rsidRPr="00AC5682">
              <w:rPr>
                <w:b/>
              </w:rPr>
              <w:t xml:space="preserve">1. Koeżjoni ekonomika, soċjali u territorjali, agrikoltura u żvilupp rurali, affarijiet marittimi, prosperità u sigurtà </w:t>
            </w:r>
          </w:p>
        </w:tc>
        <w:tc>
          <w:tcPr>
            <w:tcW w:w="1040" w:type="dxa"/>
            <w:noWrap/>
            <w:vAlign w:val="center"/>
            <w:hideMark/>
          </w:tcPr>
          <w:p w:rsidR="000C4A21" w:rsidRPr="00AC5682" w:rsidP="00BC6C19" w14:paraId="497E839F" w14:textId="77777777">
            <w:pPr>
              <w:rPr>
                <w:b/>
                <w:bCs/>
              </w:rPr>
            </w:pPr>
            <w:r w:rsidRPr="00AC5682">
              <w:rPr>
                <w:b/>
              </w:rPr>
              <w:t>146.152</w:t>
            </w:r>
          </w:p>
        </w:tc>
        <w:tc>
          <w:tcPr>
            <w:tcW w:w="1040" w:type="dxa"/>
            <w:noWrap/>
            <w:vAlign w:val="center"/>
            <w:hideMark/>
          </w:tcPr>
          <w:p w:rsidR="000C4A21" w:rsidRPr="00AC5682" w:rsidP="00BC6C19" w14:paraId="158C3BE9" w14:textId="77777777">
            <w:pPr>
              <w:rPr>
                <w:b/>
                <w:bCs/>
              </w:rPr>
            </w:pPr>
            <w:r w:rsidRPr="00AC5682">
              <w:rPr>
                <w:b/>
              </w:rPr>
              <w:t>140.992</w:t>
            </w:r>
          </w:p>
        </w:tc>
        <w:tc>
          <w:tcPr>
            <w:tcW w:w="1040" w:type="dxa"/>
            <w:noWrap/>
            <w:vAlign w:val="center"/>
            <w:hideMark/>
          </w:tcPr>
          <w:p w:rsidR="000C4A21" w:rsidRPr="00AC5682" w:rsidP="00BC6C19" w14:paraId="3FE3289F" w14:textId="77777777">
            <w:pPr>
              <w:rPr>
                <w:b/>
                <w:bCs/>
              </w:rPr>
            </w:pPr>
            <w:r w:rsidRPr="00AC5682">
              <w:rPr>
                <w:b/>
              </w:rPr>
              <w:t>135.392</w:t>
            </w:r>
          </w:p>
        </w:tc>
        <w:tc>
          <w:tcPr>
            <w:tcW w:w="1040" w:type="dxa"/>
            <w:noWrap/>
            <w:vAlign w:val="center"/>
            <w:hideMark/>
          </w:tcPr>
          <w:p w:rsidR="000C4A21" w:rsidRPr="00AC5682" w:rsidP="00BC6C19" w14:paraId="089A207A" w14:textId="77777777">
            <w:pPr>
              <w:rPr>
                <w:b/>
                <w:bCs/>
              </w:rPr>
            </w:pPr>
            <w:r w:rsidRPr="00AC5682">
              <w:rPr>
                <w:b/>
              </w:rPr>
              <w:t>130.273</w:t>
            </w:r>
          </w:p>
        </w:tc>
        <w:tc>
          <w:tcPr>
            <w:tcW w:w="1040" w:type="dxa"/>
            <w:noWrap/>
            <w:vAlign w:val="center"/>
            <w:hideMark/>
          </w:tcPr>
          <w:p w:rsidR="000C4A21" w:rsidRPr="00AC5682" w:rsidP="00BC6C19" w14:paraId="1BDC8B17" w14:textId="77777777">
            <w:pPr>
              <w:rPr>
                <w:b/>
                <w:bCs/>
              </w:rPr>
            </w:pPr>
            <w:r w:rsidRPr="00AC5682">
              <w:rPr>
                <w:b/>
              </w:rPr>
              <w:t>124.525</w:t>
            </w:r>
          </w:p>
        </w:tc>
        <w:tc>
          <w:tcPr>
            <w:tcW w:w="1040" w:type="dxa"/>
            <w:noWrap/>
            <w:vAlign w:val="center"/>
            <w:hideMark/>
          </w:tcPr>
          <w:p w:rsidR="000C4A21" w:rsidRPr="00AC5682" w:rsidP="00BC6C19" w14:paraId="76D0AF9E" w14:textId="77777777">
            <w:pPr>
              <w:rPr>
                <w:b/>
                <w:bCs/>
              </w:rPr>
            </w:pPr>
            <w:r w:rsidRPr="00AC5682">
              <w:rPr>
                <w:b/>
              </w:rPr>
              <w:t>110.534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:rsidR="000C4A21" w:rsidRPr="00AC5682" w:rsidP="00BC6C19" w14:paraId="3EEE3E6E" w14:textId="77777777">
            <w:pPr>
              <w:rPr>
                <w:b/>
                <w:bCs/>
              </w:rPr>
            </w:pPr>
            <w:r w:rsidRPr="00AC5682">
              <w:rPr>
                <w:b/>
              </w:rPr>
              <w:t>100.996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:rsidR="000C4A21" w:rsidRPr="00AC5682" w:rsidP="00BC6C19" w14:paraId="54DDC984" w14:textId="77777777">
            <w:pPr>
              <w:rPr>
                <w:b/>
                <w:bCs/>
              </w:rPr>
            </w:pPr>
            <w:r w:rsidRPr="00AC5682">
              <w:rPr>
                <w:b/>
              </w:rPr>
              <w:t>888.864</w:t>
            </w:r>
          </w:p>
        </w:tc>
      </w:tr>
      <w:tr w14:paraId="2693E0C7" w14:textId="77777777" w:rsidTr="00BC6C19">
        <w:tblPrEx>
          <w:tblW w:w="14009" w:type="dxa"/>
          <w:tblInd w:w="-10" w:type="dxa"/>
          <w:tblLook w:val="04A0"/>
        </w:tblPrEx>
        <w:trPr>
          <w:trHeight w:val="20"/>
        </w:trPr>
        <w:tc>
          <w:tcPr>
            <w:tcW w:w="505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:rsidR="000C4A21" w:rsidRPr="00AC5682" w:rsidP="00BC6C19" w14:paraId="27228C83" w14:textId="77777777">
            <w:pPr>
              <w:rPr>
                <w:b/>
                <w:bCs/>
              </w:rPr>
            </w:pPr>
            <w:r w:rsidRPr="00AC5682">
              <w:rPr>
                <w:b/>
              </w:rPr>
              <w:t>2. Kompetittività, prosperità u sigurtà</w:t>
            </w:r>
          </w:p>
        </w:tc>
        <w:tc>
          <w:tcPr>
            <w:tcW w:w="1040" w:type="dxa"/>
            <w:noWrap/>
            <w:vAlign w:val="center"/>
            <w:hideMark/>
          </w:tcPr>
          <w:p w:rsidR="000C4A21" w:rsidRPr="00AC5682" w:rsidP="00BC6C19" w14:paraId="73753D20" w14:textId="77777777">
            <w:pPr>
              <w:rPr>
                <w:b/>
                <w:bCs/>
              </w:rPr>
            </w:pPr>
            <w:r w:rsidRPr="00AC5682">
              <w:rPr>
                <w:b/>
              </w:rPr>
              <w:t>70.508</w:t>
            </w:r>
          </w:p>
        </w:tc>
        <w:tc>
          <w:tcPr>
            <w:tcW w:w="1040" w:type="dxa"/>
            <w:noWrap/>
            <w:vAlign w:val="center"/>
            <w:hideMark/>
          </w:tcPr>
          <w:p w:rsidR="000C4A21" w:rsidRPr="00AC5682" w:rsidP="00BC6C19" w14:paraId="73B6F606" w14:textId="77777777">
            <w:pPr>
              <w:rPr>
                <w:b/>
                <w:bCs/>
              </w:rPr>
            </w:pPr>
            <w:r w:rsidRPr="00AC5682">
              <w:rPr>
                <w:b/>
              </w:rPr>
              <w:t>84.037</w:t>
            </w:r>
          </w:p>
        </w:tc>
        <w:tc>
          <w:tcPr>
            <w:tcW w:w="1040" w:type="dxa"/>
            <w:noWrap/>
            <w:vAlign w:val="center"/>
            <w:hideMark/>
          </w:tcPr>
          <w:p w:rsidR="000C4A21" w:rsidRPr="00AC5682" w:rsidP="00BC6C19" w14:paraId="4D0938B1" w14:textId="77777777">
            <w:pPr>
              <w:rPr>
                <w:b/>
                <w:bCs/>
              </w:rPr>
            </w:pPr>
            <w:r w:rsidRPr="00AC5682">
              <w:rPr>
                <w:b/>
              </w:rPr>
              <w:t>84.291</w:t>
            </w:r>
          </w:p>
        </w:tc>
        <w:tc>
          <w:tcPr>
            <w:tcW w:w="1040" w:type="dxa"/>
            <w:noWrap/>
            <w:vAlign w:val="center"/>
            <w:hideMark/>
          </w:tcPr>
          <w:p w:rsidR="000C4A21" w:rsidRPr="00AC5682" w:rsidP="00BC6C19" w14:paraId="75D0C985" w14:textId="77777777">
            <w:pPr>
              <w:rPr>
                <w:b/>
                <w:bCs/>
              </w:rPr>
            </w:pPr>
            <w:r w:rsidRPr="00AC5682">
              <w:rPr>
                <w:b/>
              </w:rPr>
              <w:t>86.747</w:t>
            </w:r>
          </w:p>
        </w:tc>
        <w:tc>
          <w:tcPr>
            <w:tcW w:w="1040" w:type="dxa"/>
            <w:noWrap/>
            <w:vAlign w:val="center"/>
            <w:hideMark/>
          </w:tcPr>
          <w:p w:rsidR="000C4A21" w:rsidRPr="00AC5682" w:rsidP="00BC6C19" w14:paraId="65CFF0BF" w14:textId="77777777">
            <w:pPr>
              <w:rPr>
                <w:b/>
                <w:bCs/>
              </w:rPr>
            </w:pPr>
            <w:r w:rsidRPr="00AC5682">
              <w:rPr>
                <w:b/>
              </w:rPr>
              <w:t>86.312</w:t>
            </w:r>
          </w:p>
        </w:tc>
        <w:tc>
          <w:tcPr>
            <w:tcW w:w="1040" w:type="dxa"/>
            <w:noWrap/>
            <w:vAlign w:val="center"/>
            <w:hideMark/>
          </w:tcPr>
          <w:p w:rsidR="000C4A21" w:rsidRPr="00AC5682" w:rsidP="00BC6C19" w14:paraId="7553ABEC" w14:textId="77777777">
            <w:pPr>
              <w:rPr>
                <w:b/>
                <w:bCs/>
              </w:rPr>
            </w:pPr>
            <w:r w:rsidRPr="00AC5682">
              <w:rPr>
                <w:b/>
              </w:rPr>
              <w:t>86.619</w:t>
            </w:r>
          </w:p>
        </w:tc>
        <w:tc>
          <w:tcPr>
            <w:tcW w:w="1040" w:type="dxa"/>
            <w:noWrap/>
            <w:vAlign w:val="center"/>
            <w:hideMark/>
          </w:tcPr>
          <w:p w:rsidR="000C4A21" w:rsidRPr="00AC5682" w:rsidP="00BC6C19" w14:paraId="25F76317" w14:textId="77777777">
            <w:pPr>
              <w:rPr>
                <w:b/>
                <w:bCs/>
              </w:rPr>
            </w:pPr>
            <w:r w:rsidRPr="00AC5682">
              <w:rPr>
                <w:b/>
              </w:rPr>
              <w:t>85.771</w:t>
            </w:r>
          </w:p>
        </w:tc>
        <w:tc>
          <w:tcPr>
            <w:tcW w:w="167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:rsidR="000C4A21" w:rsidRPr="00AC5682" w:rsidP="00BC6C19" w14:paraId="1EA121A1" w14:textId="77777777">
            <w:pPr>
              <w:rPr>
                <w:b/>
                <w:bCs/>
              </w:rPr>
            </w:pPr>
            <w:r w:rsidRPr="00AC5682">
              <w:rPr>
                <w:b/>
              </w:rPr>
              <w:t>584.288</w:t>
            </w:r>
          </w:p>
        </w:tc>
      </w:tr>
      <w:tr w14:paraId="7198D170" w14:textId="77777777" w:rsidTr="00BC6C19">
        <w:tblPrEx>
          <w:tblW w:w="14009" w:type="dxa"/>
          <w:tblInd w:w="-10" w:type="dxa"/>
          <w:tblLook w:val="04A0"/>
        </w:tblPrEx>
        <w:trPr>
          <w:trHeight w:val="20"/>
        </w:trPr>
        <w:tc>
          <w:tcPr>
            <w:tcW w:w="505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:rsidR="000C4A21" w:rsidRPr="00AC5682" w:rsidP="00BC6C19" w14:paraId="1222EA1E" w14:textId="77777777">
            <w:pPr>
              <w:rPr>
                <w:b/>
                <w:bCs/>
              </w:rPr>
            </w:pPr>
            <w:r w:rsidRPr="00AC5682">
              <w:rPr>
                <w:b/>
              </w:rPr>
              <w:t>3. Ewropa Globali</w:t>
            </w:r>
          </w:p>
        </w:tc>
        <w:tc>
          <w:tcPr>
            <w:tcW w:w="1040" w:type="dxa"/>
            <w:noWrap/>
            <w:vAlign w:val="center"/>
            <w:hideMark/>
          </w:tcPr>
          <w:p w:rsidR="000C4A21" w:rsidRPr="00AC5682" w:rsidP="00BC6C19" w14:paraId="607C40BC" w14:textId="77777777">
            <w:pPr>
              <w:rPr>
                <w:b/>
                <w:bCs/>
              </w:rPr>
            </w:pPr>
            <w:r w:rsidRPr="00AC5682">
              <w:rPr>
                <w:b/>
              </w:rPr>
              <w:t>25.727</w:t>
            </w:r>
          </w:p>
        </w:tc>
        <w:tc>
          <w:tcPr>
            <w:tcW w:w="1040" w:type="dxa"/>
            <w:noWrap/>
            <w:vAlign w:val="center"/>
            <w:hideMark/>
          </w:tcPr>
          <w:p w:rsidR="000C4A21" w:rsidRPr="00AC5682" w:rsidP="00BC6C19" w14:paraId="19CC6336" w14:textId="77777777">
            <w:pPr>
              <w:rPr>
                <w:b/>
                <w:bCs/>
              </w:rPr>
            </w:pPr>
            <w:r w:rsidRPr="00AC5682">
              <w:rPr>
                <w:b/>
              </w:rPr>
              <w:t>25.810</w:t>
            </w:r>
          </w:p>
        </w:tc>
        <w:tc>
          <w:tcPr>
            <w:tcW w:w="1040" w:type="dxa"/>
            <w:noWrap/>
            <w:vAlign w:val="center"/>
            <w:hideMark/>
          </w:tcPr>
          <w:p w:rsidR="000C4A21" w:rsidRPr="00AC5682" w:rsidP="00BC6C19" w14:paraId="5106CC35" w14:textId="77777777">
            <w:pPr>
              <w:rPr>
                <w:b/>
                <w:bCs/>
              </w:rPr>
            </w:pPr>
            <w:r w:rsidRPr="00AC5682">
              <w:rPr>
                <w:b/>
              </w:rPr>
              <w:t>25.758</w:t>
            </w:r>
          </w:p>
        </w:tc>
        <w:tc>
          <w:tcPr>
            <w:tcW w:w="1040" w:type="dxa"/>
            <w:noWrap/>
            <w:vAlign w:val="center"/>
            <w:hideMark/>
          </w:tcPr>
          <w:p w:rsidR="000C4A21" w:rsidRPr="00AC5682" w:rsidP="00BC6C19" w14:paraId="0CD4F2EF" w14:textId="77777777">
            <w:pPr>
              <w:rPr>
                <w:b/>
                <w:bCs/>
              </w:rPr>
            </w:pPr>
            <w:r w:rsidRPr="00AC5682">
              <w:rPr>
                <w:b/>
              </w:rPr>
              <w:t>30.214</w:t>
            </w:r>
          </w:p>
        </w:tc>
        <w:tc>
          <w:tcPr>
            <w:tcW w:w="1040" w:type="dxa"/>
            <w:noWrap/>
            <w:vAlign w:val="center"/>
            <w:hideMark/>
          </w:tcPr>
          <w:p w:rsidR="000C4A21" w:rsidRPr="00AC5682" w:rsidP="00BC6C19" w14:paraId="607880F5" w14:textId="77777777">
            <w:pPr>
              <w:rPr>
                <w:b/>
                <w:bCs/>
              </w:rPr>
            </w:pPr>
            <w:r w:rsidRPr="00AC5682">
              <w:rPr>
                <w:b/>
              </w:rPr>
              <w:t>34.615</w:t>
            </w:r>
          </w:p>
        </w:tc>
        <w:tc>
          <w:tcPr>
            <w:tcW w:w="1040" w:type="dxa"/>
            <w:noWrap/>
            <w:vAlign w:val="center"/>
            <w:hideMark/>
          </w:tcPr>
          <w:p w:rsidR="000C4A21" w:rsidRPr="00AC5682" w:rsidP="00BC6C19" w14:paraId="09F81172" w14:textId="77777777">
            <w:pPr>
              <w:rPr>
                <w:b/>
                <w:bCs/>
              </w:rPr>
            </w:pPr>
            <w:r w:rsidRPr="00AC5682">
              <w:rPr>
                <w:b/>
              </w:rPr>
              <w:t>34.583</w:t>
            </w:r>
          </w:p>
        </w:tc>
        <w:tc>
          <w:tcPr>
            <w:tcW w:w="1040" w:type="dxa"/>
            <w:noWrap/>
            <w:vAlign w:val="center"/>
            <w:hideMark/>
          </w:tcPr>
          <w:p w:rsidR="000C4A21" w:rsidRPr="00AC5682" w:rsidP="00BC6C19" w14:paraId="0CC1FF1C" w14:textId="77777777">
            <w:pPr>
              <w:rPr>
                <w:b/>
                <w:bCs/>
              </w:rPr>
            </w:pPr>
            <w:r w:rsidRPr="00AC5682">
              <w:rPr>
                <w:b/>
              </w:rPr>
              <w:t>34.551</w:t>
            </w:r>
          </w:p>
        </w:tc>
        <w:tc>
          <w:tcPr>
            <w:tcW w:w="167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:rsidR="000C4A21" w:rsidRPr="00AC5682" w:rsidP="00BC6C19" w14:paraId="09648D99" w14:textId="77777777">
            <w:pPr>
              <w:rPr>
                <w:b/>
                <w:bCs/>
              </w:rPr>
            </w:pPr>
            <w:r w:rsidRPr="00AC5682">
              <w:rPr>
                <w:b/>
              </w:rPr>
              <w:t>211.260</w:t>
            </w:r>
          </w:p>
        </w:tc>
      </w:tr>
      <w:tr w14:paraId="52FC2704" w14:textId="77777777" w:rsidTr="00BC6C19">
        <w:tblPrEx>
          <w:tblW w:w="14009" w:type="dxa"/>
          <w:tblInd w:w="-10" w:type="dxa"/>
          <w:tblLook w:val="04A0"/>
        </w:tblPrEx>
        <w:trPr>
          <w:trHeight w:val="20"/>
        </w:trPr>
        <w:tc>
          <w:tcPr>
            <w:tcW w:w="505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:rsidR="000C4A21" w:rsidRPr="00AC5682" w:rsidP="00BC6C19" w14:paraId="0EA7B1FF" w14:textId="77777777">
            <w:pPr>
              <w:rPr>
                <w:b/>
                <w:bCs/>
              </w:rPr>
            </w:pPr>
            <w:r w:rsidRPr="00AC5682">
              <w:rPr>
                <w:b/>
              </w:rPr>
              <w:t>4. Amministrazzjoni</w:t>
            </w:r>
          </w:p>
        </w:tc>
        <w:tc>
          <w:tcPr>
            <w:tcW w:w="1040" w:type="dxa"/>
            <w:noWrap/>
            <w:vAlign w:val="center"/>
            <w:hideMark/>
          </w:tcPr>
          <w:p w:rsidR="000C4A21" w:rsidRPr="00AC5682" w:rsidP="00BC6C19" w14:paraId="5264444D" w14:textId="77777777">
            <w:pPr>
              <w:rPr>
                <w:b/>
                <w:bCs/>
              </w:rPr>
            </w:pPr>
            <w:r w:rsidRPr="00AC5682">
              <w:rPr>
                <w:b/>
              </w:rPr>
              <w:t>14.083</w:t>
            </w:r>
          </w:p>
        </w:tc>
        <w:tc>
          <w:tcPr>
            <w:tcW w:w="1040" w:type="dxa"/>
            <w:noWrap/>
            <w:vAlign w:val="center"/>
            <w:hideMark/>
          </w:tcPr>
          <w:p w:rsidR="000C4A21" w:rsidRPr="00AC5682" w:rsidP="00BC6C19" w14:paraId="6B9D0E71" w14:textId="77777777">
            <w:pPr>
              <w:rPr>
                <w:b/>
                <w:bCs/>
              </w:rPr>
            </w:pPr>
            <w:r w:rsidRPr="00AC5682">
              <w:rPr>
                <w:b/>
              </w:rPr>
              <w:t>14.397</w:t>
            </w:r>
          </w:p>
        </w:tc>
        <w:tc>
          <w:tcPr>
            <w:tcW w:w="1040" w:type="dxa"/>
            <w:noWrap/>
            <w:vAlign w:val="center"/>
            <w:hideMark/>
          </w:tcPr>
          <w:p w:rsidR="000C4A21" w:rsidRPr="00AC5682" w:rsidP="00BC6C19" w14:paraId="03400867" w14:textId="77777777">
            <w:pPr>
              <w:rPr>
                <w:b/>
                <w:bCs/>
              </w:rPr>
            </w:pPr>
            <w:r w:rsidRPr="00AC5682">
              <w:rPr>
                <w:b/>
              </w:rPr>
              <w:t>14.746</w:t>
            </w:r>
          </w:p>
        </w:tc>
        <w:tc>
          <w:tcPr>
            <w:tcW w:w="1040" w:type="dxa"/>
            <w:noWrap/>
            <w:vAlign w:val="center"/>
            <w:hideMark/>
          </w:tcPr>
          <w:p w:rsidR="000C4A21" w:rsidRPr="00AC5682" w:rsidP="00BC6C19" w14:paraId="4A8F1AEE" w14:textId="77777777">
            <w:pPr>
              <w:rPr>
                <w:b/>
                <w:bCs/>
              </w:rPr>
            </w:pPr>
            <w:r w:rsidRPr="00AC5682">
              <w:rPr>
                <w:b/>
              </w:rPr>
              <w:t>14.980</w:t>
            </w:r>
          </w:p>
        </w:tc>
        <w:tc>
          <w:tcPr>
            <w:tcW w:w="1040" w:type="dxa"/>
            <w:noWrap/>
            <w:vAlign w:val="center"/>
            <w:hideMark/>
          </w:tcPr>
          <w:p w:rsidR="000C4A21" w:rsidRPr="00AC5682" w:rsidP="00BC6C19" w14:paraId="6F08E930" w14:textId="77777777">
            <w:pPr>
              <w:rPr>
                <w:b/>
                <w:bCs/>
              </w:rPr>
            </w:pPr>
            <w:r w:rsidRPr="00AC5682">
              <w:rPr>
                <w:b/>
              </w:rPr>
              <w:t>15.205</w:t>
            </w:r>
          </w:p>
        </w:tc>
        <w:tc>
          <w:tcPr>
            <w:tcW w:w="1040" w:type="dxa"/>
            <w:noWrap/>
            <w:vAlign w:val="center"/>
            <w:hideMark/>
          </w:tcPr>
          <w:p w:rsidR="000C4A21" w:rsidRPr="00AC5682" w:rsidP="00BC6C19" w14:paraId="43E6C748" w14:textId="77777777">
            <w:pPr>
              <w:rPr>
                <w:b/>
                <w:bCs/>
              </w:rPr>
            </w:pPr>
            <w:r w:rsidRPr="00AC5682">
              <w:rPr>
                <w:b/>
              </w:rPr>
              <w:t>15.415</w:t>
            </w:r>
          </w:p>
        </w:tc>
        <w:tc>
          <w:tcPr>
            <w:tcW w:w="1040" w:type="dxa"/>
            <w:noWrap/>
            <w:vAlign w:val="center"/>
            <w:hideMark/>
          </w:tcPr>
          <w:p w:rsidR="000C4A21" w:rsidRPr="00AC5682" w:rsidP="00BC6C19" w14:paraId="0777DDEA" w14:textId="77777777">
            <w:pPr>
              <w:rPr>
                <w:b/>
                <w:bCs/>
              </w:rPr>
            </w:pPr>
            <w:r w:rsidRPr="00AC5682">
              <w:rPr>
                <w:b/>
              </w:rPr>
              <w:t>15.621</w:t>
            </w:r>
          </w:p>
        </w:tc>
        <w:tc>
          <w:tcPr>
            <w:tcW w:w="167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:rsidR="000C4A21" w:rsidRPr="00AC5682" w:rsidP="00BC6C19" w14:paraId="1C891BCC" w14:textId="77777777">
            <w:pPr>
              <w:rPr>
                <w:b/>
                <w:bCs/>
              </w:rPr>
            </w:pPr>
            <w:r w:rsidRPr="00AC5682">
              <w:rPr>
                <w:b/>
              </w:rPr>
              <w:t>104.449</w:t>
            </w:r>
          </w:p>
        </w:tc>
      </w:tr>
      <w:tr w14:paraId="4F45F613" w14:textId="77777777" w:rsidTr="00BC6C19">
        <w:tblPrEx>
          <w:tblW w:w="14009" w:type="dxa"/>
          <w:tblInd w:w="-10" w:type="dxa"/>
          <w:tblLook w:val="04A0"/>
        </w:tblPrEx>
        <w:trPr>
          <w:trHeight w:val="20"/>
        </w:trPr>
        <w:tc>
          <w:tcPr>
            <w:tcW w:w="5055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:rsidR="000C4A21" w:rsidRPr="00AC5682" w:rsidP="00BC6C19" w14:paraId="2E71B05A" w14:textId="77777777">
            <w:pPr>
              <w:rPr>
                <w:b/>
                <w:bCs/>
              </w:rPr>
            </w:pPr>
            <w:r w:rsidRPr="00AC5682">
              <w:rPr>
                <w:b/>
              </w:rPr>
              <w:t>TOTAL TAL-APPROPRJAZZJONIJIET TA’ IMPENN</w:t>
            </w:r>
          </w:p>
        </w:tc>
        <w:tc>
          <w:tcPr>
            <w:tcW w:w="1040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:rsidR="000C4A21" w:rsidRPr="00AC5682" w:rsidP="00BC6C19" w14:paraId="5A8735C0" w14:textId="77777777">
            <w:pPr>
              <w:rPr>
                <w:b/>
                <w:bCs/>
              </w:rPr>
            </w:pPr>
            <w:r w:rsidRPr="00AC5682">
              <w:rPr>
                <w:b/>
              </w:rPr>
              <w:t>256.472</w:t>
            </w:r>
          </w:p>
        </w:tc>
        <w:tc>
          <w:tcPr>
            <w:tcW w:w="1040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:rsidR="000C4A21" w:rsidRPr="00AC5682" w:rsidP="00BC6C19" w14:paraId="1025E46A" w14:textId="77777777">
            <w:pPr>
              <w:rPr>
                <w:b/>
                <w:bCs/>
              </w:rPr>
            </w:pPr>
            <w:r w:rsidRPr="00AC5682">
              <w:rPr>
                <w:b/>
              </w:rPr>
              <w:t>265.237</w:t>
            </w:r>
          </w:p>
        </w:tc>
        <w:tc>
          <w:tcPr>
            <w:tcW w:w="1040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:rsidR="000C4A21" w:rsidRPr="00AC5682" w:rsidP="00BC6C19" w14:paraId="18B86BEF" w14:textId="77777777">
            <w:pPr>
              <w:rPr>
                <w:b/>
                <w:bCs/>
              </w:rPr>
            </w:pPr>
            <w:r w:rsidRPr="00AC5682">
              <w:rPr>
                <w:b/>
              </w:rPr>
              <w:t>260.189</w:t>
            </w:r>
          </w:p>
        </w:tc>
        <w:tc>
          <w:tcPr>
            <w:tcW w:w="1040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:rsidR="000C4A21" w:rsidRPr="00AC5682" w:rsidP="00BC6C19" w14:paraId="761176DA" w14:textId="77777777">
            <w:pPr>
              <w:rPr>
                <w:b/>
                <w:bCs/>
              </w:rPr>
            </w:pPr>
            <w:r w:rsidRPr="00AC5682">
              <w:rPr>
                <w:b/>
              </w:rPr>
              <w:t>262.215</w:t>
            </w:r>
          </w:p>
        </w:tc>
        <w:tc>
          <w:tcPr>
            <w:tcW w:w="1040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:rsidR="000C4A21" w:rsidRPr="00AC5682" w:rsidP="00BC6C19" w14:paraId="170990E5" w14:textId="77777777">
            <w:pPr>
              <w:rPr>
                <w:b/>
                <w:bCs/>
              </w:rPr>
            </w:pPr>
            <w:r w:rsidRPr="00AC5682">
              <w:rPr>
                <w:b/>
              </w:rPr>
              <w:t>260.657</w:t>
            </w:r>
          </w:p>
        </w:tc>
        <w:tc>
          <w:tcPr>
            <w:tcW w:w="1040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:rsidR="000C4A21" w:rsidRPr="00AC5682" w:rsidP="00BC6C19" w14:paraId="650852DE" w14:textId="77777777">
            <w:pPr>
              <w:rPr>
                <w:b/>
                <w:bCs/>
              </w:rPr>
            </w:pPr>
            <w:r w:rsidRPr="00AC5682">
              <w:rPr>
                <w:b/>
              </w:rPr>
              <w:t>247.151</w:t>
            </w:r>
          </w:p>
        </w:tc>
        <w:tc>
          <w:tcPr>
            <w:tcW w:w="1040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:rsidR="000C4A21" w:rsidRPr="00AC5682" w:rsidP="00BC6C19" w14:paraId="0B5FF8E6" w14:textId="77777777">
            <w:pPr>
              <w:rPr>
                <w:b/>
                <w:bCs/>
              </w:rPr>
            </w:pPr>
            <w:r w:rsidRPr="00AC5682">
              <w:rPr>
                <w:b/>
              </w:rPr>
              <w:t>236.939</w:t>
            </w:r>
          </w:p>
        </w:tc>
        <w:tc>
          <w:tcPr>
            <w:tcW w:w="1674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:rsidR="000C4A21" w:rsidRPr="00AC5682" w:rsidP="00BC6C19" w14:paraId="7BDC58C2" w14:textId="77777777">
            <w:pPr>
              <w:rPr>
                <w:b/>
                <w:bCs/>
              </w:rPr>
            </w:pPr>
            <w:r w:rsidRPr="00AC5682">
              <w:rPr>
                <w:b/>
              </w:rPr>
              <w:t>1.788.861</w:t>
            </w:r>
          </w:p>
        </w:tc>
      </w:tr>
      <w:tr w14:paraId="79A83996" w14:textId="77777777" w:rsidTr="00BC6C19">
        <w:tblPrEx>
          <w:tblW w:w="14009" w:type="dxa"/>
          <w:tblInd w:w="-10" w:type="dxa"/>
          <w:tblLook w:val="04A0"/>
        </w:tblPrEx>
        <w:trPr>
          <w:trHeight w:val="20"/>
        </w:trPr>
        <w:tc>
          <w:tcPr>
            <w:tcW w:w="5055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:rsidR="000C4A21" w:rsidRPr="00AC5682" w:rsidP="00BC6C19" w14:paraId="49FE0A72" w14:textId="77777777">
            <w:pPr>
              <w:rPr>
                <w:b/>
                <w:bCs/>
              </w:rPr>
            </w:pPr>
            <w:r w:rsidRPr="00AC5682">
              <w:rPr>
                <w:b/>
              </w:rPr>
              <w:t> </w:t>
            </w:r>
          </w:p>
        </w:tc>
        <w:tc>
          <w:tcPr>
            <w:tcW w:w="1040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:rsidR="000C4A21" w:rsidRPr="00AC5682" w:rsidP="00BC6C19" w14:paraId="31E3A58F" w14:textId="77777777">
            <w:pPr>
              <w:rPr>
                <w:b/>
                <w:bCs/>
              </w:rPr>
            </w:pPr>
            <w:r w:rsidRPr="00AC5682">
              <w:rPr>
                <w:b/>
              </w:rPr>
              <w:t> </w:t>
            </w:r>
          </w:p>
        </w:tc>
        <w:tc>
          <w:tcPr>
            <w:tcW w:w="1040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:rsidR="000C4A21" w:rsidRPr="00AC5682" w:rsidP="00BC6C19" w14:paraId="0553393E" w14:textId="77777777">
            <w:pPr>
              <w:rPr>
                <w:b/>
                <w:bCs/>
              </w:rPr>
            </w:pPr>
            <w:r w:rsidRPr="00AC5682">
              <w:rPr>
                <w:b/>
              </w:rPr>
              <w:t> </w:t>
            </w:r>
          </w:p>
        </w:tc>
        <w:tc>
          <w:tcPr>
            <w:tcW w:w="1040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:rsidR="000C4A21" w:rsidRPr="00AC5682" w:rsidP="00BC6C19" w14:paraId="64C7AE47" w14:textId="77777777">
            <w:pPr>
              <w:rPr>
                <w:b/>
                <w:bCs/>
              </w:rPr>
            </w:pPr>
            <w:r w:rsidRPr="00AC5682">
              <w:rPr>
                <w:b/>
              </w:rPr>
              <w:t> </w:t>
            </w:r>
          </w:p>
        </w:tc>
        <w:tc>
          <w:tcPr>
            <w:tcW w:w="1040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:rsidR="000C4A21" w:rsidRPr="00AC5682" w:rsidP="00BC6C19" w14:paraId="5B75C0D1" w14:textId="77777777">
            <w:pPr>
              <w:rPr>
                <w:b/>
                <w:bCs/>
              </w:rPr>
            </w:pPr>
            <w:r w:rsidRPr="00AC5682">
              <w:rPr>
                <w:b/>
              </w:rPr>
              <w:t> </w:t>
            </w:r>
          </w:p>
        </w:tc>
        <w:tc>
          <w:tcPr>
            <w:tcW w:w="1040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:rsidR="000C4A21" w:rsidRPr="00AC5682" w:rsidP="00BC6C19" w14:paraId="4F7308C3" w14:textId="77777777">
            <w:pPr>
              <w:rPr>
                <w:b/>
                <w:bCs/>
              </w:rPr>
            </w:pPr>
            <w:r w:rsidRPr="00AC5682">
              <w:rPr>
                <w:b/>
              </w:rPr>
              <w:t> </w:t>
            </w:r>
          </w:p>
        </w:tc>
        <w:tc>
          <w:tcPr>
            <w:tcW w:w="1040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:rsidR="000C4A21" w:rsidRPr="00AC5682" w:rsidP="00BC6C19" w14:paraId="0B23FDD4" w14:textId="77777777">
            <w:pPr>
              <w:rPr>
                <w:b/>
                <w:bCs/>
              </w:rPr>
            </w:pPr>
            <w:r w:rsidRPr="00AC5682">
              <w:rPr>
                <w:b/>
              </w:rPr>
              <w:t> </w:t>
            </w:r>
          </w:p>
        </w:tc>
        <w:tc>
          <w:tcPr>
            <w:tcW w:w="1040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:rsidR="000C4A21" w:rsidRPr="00AC5682" w:rsidP="00BC6C19" w14:paraId="7ECD7173" w14:textId="77777777">
            <w:pPr>
              <w:rPr>
                <w:b/>
                <w:bCs/>
              </w:rPr>
            </w:pPr>
            <w:r w:rsidRPr="00AC5682">
              <w:rPr>
                <w:b/>
              </w:rPr>
              <w:t> </w:t>
            </w:r>
          </w:p>
        </w:tc>
        <w:tc>
          <w:tcPr>
            <w:tcW w:w="1674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:rsidR="000C4A21" w:rsidRPr="00AC5682" w:rsidP="00BC6C19" w14:paraId="2A8634E7" w14:textId="77777777">
            <w:pPr>
              <w:rPr>
                <w:b/>
                <w:bCs/>
              </w:rPr>
            </w:pPr>
            <w:r w:rsidRPr="00AC5682">
              <w:rPr>
                <w:b/>
              </w:rPr>
              <w:t> </w:t>
            </w:r>
          </w:p>
        </w:tc>
      </w:tr>
      <w:tr w14:paraId="0E66D484" w14:textId="77777777" w:rsidTr="00BC6C19">
        <w:tblPrEx>
          <w:tblW w:w="14009" w:type="dxa"/>
          <w:tblInd w:w="-10" w:type="dxa"/>
          <w:tblLook w:val="04A0"/>
        </w:tblPrEx>
        <w:trPr>
          <w:trHeight w:val="20"/>
        </w:trPr>
        <w:tc>
          <w:tcPr>
            <w:tcW w:w="50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0C4A21" w:rsidRPr="00AC5682" w:rsidP="00BC6C19" w14:paraId="45B62E1F" w14:textId="77777777">
            <w:pPr>
              <w:rPr>
                <w:b/>
                <w:bCs/>
              </w:rPr>
            </w:pPr>
            <w:r w:rsidRPr="00AC5682">
              <w:rPr>
                <w:b/>
              </w:rPr>
              <w:t>TOTAL TAL-APPROPRJAZZJONIET TA’ PAGAMENT</w:t>
            </w:r>
          </w:p>
        </w:tc>
        <w:tc>
          <w:tcPr>
            <w:tcW w:w="104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:rsidR="000C4A21" w:rsidRPr="00AC5682" w:rsidP="00BC6C19" w14:paraId="79143433" w14:textId="77777777">
            <w:pPr>
              <w:rPr>
                <w:b/>
                <w:bCs/>
              </w:rPr>
            </w:pPr>
            <w:r w:rsidRPr="00AC5682">
              <w:rPr>
                <w:b/>
              </w:rPr>
              <w:t>255.399</w:t>
            </w:r>
          </w:p>
        </w:tc>
        <w:tc>
          <w:tcPr>
            <w:tcW w:w="104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:rsidR="000C4A21" w:rsidRPr="00AC5682" w:rsidP="00BC6C19" w14:paraId="172379AC" w14:textId="77777777">
            <w:pPr>
              <w:rPr>
                <w:b/>
                <w:bCs/>
              </w:rPr>
            </w:pPr>
            <w:r w:rsidRPr="00AC5682">
              <w:rPr>
                <w:b/>
              </w:rPr>
              <w:t>281.809</w:t>
            </w:r>
          </w:p>
        </w:tc>
        <w:tc>
          <w:tcPr>
            <w:tcW w:w="104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:rsidR="000C4A21" w:rsidRPr="00AC5682" w:rsidP="00BC6C19" w14:paraId="46FF79C0" w14:textId="77777777">
            <w:pPr>
              <w:rPr>
                <w:b/>
                <w:bCs/>
              </w:rPr>
            </w:pPr>
            <w:r w:rsidRPr="00AC5682">
              <w:rPr>
                <w:b/>
              </w:rPr>
              <w:t>272.552</w:t>
            </w:r>
          </w:p>
        </w:tc>
        <w:tc>
          <w:tcPr>
            <w:tcW w:w="104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:rsidR="000C4A21" w:rsidRPr="00AC5682" w:rsidP="00BC6C19" w14:paraId="51EE926A" w14:textId="77777777">
            <w:pPr>
              <w:rPr>
                <w:b/>
                <w:bCs/>
              </w:rPr>
            </w:pPr>
            <w:r w:rsidRPr="00AC5682">
              <w:rPr>
                <w:b/>
              </w:rPr>
              <w:t>262.944</w:t>
            </w:r>
          </w:p>
        </w:tc>
        <w:tc>
          <w:tcPr>
            <w:tcW w:w="104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:rsidR="000C4A21" w:rsidRPr="00AC5682" w:rsidP="00BC6C19" w14:paraId="4873DA47" w14:textId="77777777">
            <w:pPr>
              <w:rPr>
                <w:b/>
                <w:bCs/>
              </w:rPr>
            </w:pPr>
            <w:r w:rsidRPr="00AC5682">
              <w:rPr>
                <w:b/>
              </w:rPr>
              <w:t>242.892</w:t>
            </w:r>
          </w:p>
        </w:tc>
        <w:tc>
          <w:tcPr>
            <w:tcW w:w="104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:rsidR="000C4A21" w:rsidRPr="00AC5682" w:rsidP="00BC6C19" w14:paraId="1F89B39B" w14:textId="77777777">
            <w:pPr>
              <w:rPr>
                <w:b/>
                <w:bCs/>
              </w:rPr>
            </w:pPr>
            <w:r w:rsidRPr="00AC5682">
              <w:rPr>
                <w:b/>
              </w:rPr>
              <w:t>235.479</w:t>
            </w:r>
          </w:p>
        </w:tc>
        <w:tc>
          <w:tcPr>
            <w:tcW w:w="104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:rsidR="000C4A21" w:rsidRPr="00AC5682" w:rsidP="00BC6C19" w14:paraId="00BC04AC" w14:textId="77777777">
            <w:pPr>
              <w:rPr>
                <w:b/>
                <w:bCs/>
              </w:rPr>
            </w:pPr>
            <w:r w:rsidRPr="00AC5682">
              <w:rPr>
                <w:b/>
              </w:rPr>
              <w:t>224.145</w:t>
            </w:r>
          </w:p>
        </w:tc>
        <w:tc>
          <w:tcPr>
            <w:tcW w:w="167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0C4A21" w:rsidRPr="00AC5682" w:rsidP="00BC6C19" w14:paraId="480BF946" w14:textId="77777777">
            <w:pPr>
              <w:rPr>
                <w:b/>
                <w:bCs/>
              </w:rPr>
            </w:pPr>
            <w:r w:rsidRPr="00AC5682">
              <w:rPr>
                <w:b/>
              </w:rPr>
              <w:t>1.775.220</w:t>
            </w:r>
          </w:p>
        </w:tc>
      </w:tr>
    </w:tbl>
    <w:p w:rsidR="009A0F3B" w:rsidP="000C4A21" w14:paraId="77CB357F" w14:textId="77777777">
      <w:pPr>
        <w:rPr>
          <w:b/>
          <w:u w:val="single"/>
        </w:rPr>
      </w:pPr>
    </w:p>
    <w:p w:rsidR="000C4A21" w:rsidRPr="00AC5682" w:rsidP="009A0F3B" w14:paraId="5983E086" w14:textId="6B2F83E6">
      <w:pPr>
        <w:widowControl/>
        <w:rPr>
          <w:b/>
          <w:bCs/>
          <w:u w:val="single"/>
        </w:rPr>
      </w:pPr>
      <w:r>
        <w:rPr>
          <w:b/>
          <w:u w:val="single"/>
        </w:rPr>
        <w:br w:type="page"/>
      </w:r>
      <w:r w:rsidRPr="00AC5682">
        <w:rPr>
          <w:b/>
          <w:u w:val="single"/>
        </w:rPr>
        <w:t>Anness II: Il-pożizzjoni tal-Parlament Ewropew dwar it-tqassim skont il-programm</w:t>
      </w:r>
    </w:p>
    <w:tbl>
      <w:tblPr>
        <w:tblpPr w:leftFromText="180" w:rightFromText="180" w:vertAnchor="text" w:horzAnchor="margin" w:tblpY="-34"/>
        <w:tblW w:w="0" w:type="auto"/>
        <w:tblLook w:val="04A0"/>
      </w:tblPr>
      <w:tblGrid>
        <w:gridCol w:w="2087"/>
        <w:gridCol w:w="6110"/>
        <w:gridCol w:w="1962"/>
        <w:gridCol w:w="1742"/>
        <w:gridCol w:w="1358"/>
        <w:gridCol w:w="1017"/>
      </w:tblGrid>
      <w:tr w14:paraId="6C518AD0" w14:textId="77777777" w:rsidTr="00BC6C19">
        <w:tblPrEx>
          <w:tblW w:w="0" w:type="auto"/>
          <w:tblLook w:val="04A0"/>
        </w:tblPrEx>
        <w:trPr>
          <w:cantSplit/>
          <w:trHeight w:val="20"/>
        </w:trPr>
        <w:tc>
          <w:tcPr>
            <w:tcW w:w="81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0C4A21" w:rsidRPr="00AC5682" w:rsidP="00BC6C19" w14:paraId="33494FA5" w14:textId="77777777">
            <w:pPr>
              <w:rPr>
                <w:b/>
                <w:bCs/>
                <w:sz w:val="22"/>
                <w:szCs w:val="22"/>
              </w:rPr>
            </w:pPr>
            <w:r w:rsidRPr="00AC5682">
              <w:rPr>
                <w:b/>
                <w:sz w:val="22"/>
              </w:rPr>
              <w:t>Biljuni ta’ EUR – Approprjazzjonijiet ta’ impenn (prezzijiet attwali)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4A21" w:rsidRPr="00AC5682" w:rsidP="00BC6C19" w14:paraId="1E81340D" w14:textId="77777777">
            <w:pPr>
              <w:jc w:val="center"/>
              <w:rPr>
                <w:b/>
                <w:bCs/>
                <w:sz w:val="22"/>
                <w:szCs w:val="22"/>
              </w:rPr>
            </w:pPr>
            <w:r w:rsidRPr="00AC5682">
              <w:rPr>
                <w:b/>
                <w:sz w:val="22"/>
              </w:rPr>
              <w:t>Proposta tal-QFP</w:t>
            </w:r>
          </w:p>
        </w:tc>
        <w:tc>
          <w:tcPr>
            <w:tcW w:w="17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4A21" w:rsidRPr="00AC5682" w:rsidP="00BC6C19" w14:paraId="5DB698A8" w14:textId="77777777">
            <w:pPr>
              <w:jc w:val="center"/>
              <w:rPr>
                <w:b/>
                <w:bCs/>
                <w:sz w:val="22"/>
                <w:szCs w:val="22"/>
              </w:rPr>
            </w:pPr>
            <w:r w:rsidRPr="00AC5682">
              <w:rPr>
                <w:b/>
                <w:sz w:val="22"/>
              </w:rPr>
              <w:t>Pożizzjoni tal-Parlament Ewropew (1,27 % tal-ING, minbarra r-</w:t>
            </w:r>
            <w:r w:rsidRPr="00AC5682">
              <w:rPr>
                <w:b/>
                <w:sz w:val="22"/>
              </w:rPr>
              <w:t>ripagament</w:t>
            </w:r>
            <w:r w:rsidRPr="00AC5682">
              <w:rPr>
                <w:b/>
                <w:sz w:val="22"/>
              </w:rPr>
              <w:t xml:space="preserve"> </w:t>
            </w:r>
            <w:r w:rsidRPr="00AC5682">
              <w:rPr>
                <w:b/>
                <w:sz w:val="22"/>
              </w:rPr>
              <w:t>tan-Next</w:t>
            </w:r>
            <w:r w:rsidRPr="00AC5682">
              <w:rPr>
                <w:b/>
                <w:sz w:val="22"/>
              </w:rPr>
              <w:t xml:space="preserve"> </w:t>
            </w:r>
            <w:r w:rsidRPr="00AC5682">
              <w:rPr>
                <w:b/>
                <w:sz w:val="22"/>
              </w:rPr>
              <w:t>Generation</w:t>
            </w:r>
            <w:r w:rsidRPr="00AC5682">
              <w:rPr>
                <w:b/>
                <w:sz w:val="22"/>
              </w:rPr>
              <w:t xml:space="preserve"> EU)</w:t>
            </w:r>
          </w:p>
        </w:tc>
        <w:tc>
          <w:tcPr>
            <w:tcW w:w="237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4A21" w:rsidRPr="00AC5682" w:rsidP="00BC6C19" w14:paraId="410B5F3D" w14:textId="77777777">
            <w:pPr>
              <w:jc w:val="center"/>
              <w:rPr>
                <w:b/>
                <w:bCs/>
                <w:sz w:val="22"/>
                <w:szCs w:val="22"/>
              </w:rPr>
            </w:pPr>
            <w:r w:rsidRPr="00AC5682">
              <w:rPr>
                <w:b/>
                <w:sz w:val="22"/>
              </w:rPr>
              <w:t>Bidla nominali</w:t>
            </w:r>
          </w:p>
        </w:tc>
      </w:tr>
      <w:tr w14:paraId="3D2CEEF4" w14:textId="77777777" w:rsidTr="00BC6C19">
        <w:tblPrEx>
          <w:tblW w:w="0" w:type="auto"/>
          <w:tblLook w:val="04A0"/>
        </w:tblPrEx>
        <w:trPr>
          <w:trHeight w:val="20"/>
        </w:trPr>
        <w:tc>
          <w:tcPr>
            <w:tcW w:w="81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/>
            <w:noWrap/>
            <w:vAlign w:val="center"/>
            <w:hideMark/>
          </w:tcPr>
          <w:p w:rsidR="000C4A21" w:rsidRPr="00AC5682" w:rsidP="00BC6C19" w14:paraId="0F473DBC" w14:textId="77777777">
            <w:pPr>
              <w:jc w:val="center"/>
              <w:rPr>
                <w:b/>
                <w:bCs/>
                <w:sz w:val="22"/>
                <w:szCs w:val="22"/>
              </w:rPr>
            </w:pPr>
            <w:r w:rsidRPr="00AC5682">
              <w:rPr>
                <w:b/>
                <w:sz w:val="22"/>
              </w:rPr>
              <w:t>Qafas Finanzjarju Pluriennali</w:t>
            </w:r>
          </w:p>
        </w:tc>
        <w:tc>
          <w:tcPr>
            <w:tcW w:w="1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0C4A21" w:rsidRPr="00AC5682" w:rsidP="00BC6C19" w14:paraId="3B1805A0" w14:textId="77777777">
            <w:pPr>
              <w:jc w:val="right"/>
              <w:rPr>
                <w:b/>
                <w:bCs/>
                <w:sz w:val="22"/>
                <w:szCs w:val="22"/>
              </w:rPr>
            </w:pPr>
            <w:r w:rsidRPr="00AC5682">
              <w:rPr>
                <w:b/>
                <w:sz w:val="22"/>
              </w:rPr>
              <w:t>1816,89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0C4A21" w:rsidRPr="00AC5682" w:rsidP="00BC6C19" w14:paraId="239CAB09" w14:textId="77777777">
            <w:pPr>
              <w:jc w:val="right"/>
              <w:rPr>
                <w:b/>
                <w:bCs/>
                <w:sz w:val="22"/>
                <w:szCs w:val="22"/>
              </w:rPr>
            </w:pPr>
            <w:r w:rsidRPr="00AC5682">
              <w:rPr>
                <w:b/>
                <w:sz w:val="22"/>
              </w:rPr>
              <w:t>2014,20</w:t>
            </w:r>
          </w:p>
        </w:tc>
        <w:tc>
          <w:tcPr>
            <w:tcW w:w="23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0C4A21" w:rsidRPr="00AC5682" w:rsidP="00BC6C19" w14:paraId="4C5A3EED" w14:textId="77777777">
            <w:pPr>
              <w:jc w:val="right"/>
              <w:rPr>
                <w:b/>
                <w:bCs/>
                <w:sz w:val="22"/>
                <w:szCs w:val="22"/>
              </w:rPr>
            </w:pPr>
            <w:r w:rsidRPr="00AC5682">
              <w:rPr>
                <w:b/>
                <w:sz w:val="22"/>
              </w:rPr>
              <w:t>197,30</w:t>
            </w:r>
          </w:p>
        </w:tc>
      </w:tr>
      <w:tr w14:paraId="6727A570" w14:textId="77777777" w:rsidTr="00BC6C19">
        <w:tblPrEx>
          <w:tblW w:w="0" w:type="auto"/>
          <w:tblLook w:val="04A0"/>
        </w:tblPrEx>
        <w:trPr>
          <w:trHeight w:val="20"/>
        </w:trPr>
        <w:tc>
          <w:tcPr>
            <w:tcW w:w="81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/>
            <w:noWrap/>
            <w:vAlign w:val="center"/>
            <w:hideMark/>
          </w:tcPr>
          <w:p w:rsidR="000C4A21" w:rsidRPr="00AC5682" w:rsidP="00BC6C19" w14:paraId="7FD7CCD8" w14:textId="77777777">
            <w:pPr>
              <w:rPr>
                <w:b/>
                <w:bCs/>
                <w:sz w:val="22"/>
                <w:szCs w:val="22"/>
              </w:rPr>
            </w:pPr>
            <w:r w:rsidRPr="00AC5682">
              <w:rPr>
                <w:b/>
                <w:sz w:val="22"/>
              </w:rPr>
              <w:t>Intestatura</w:t>
            </w:r>
            <w:r w:rsidRPr="00AC5682">
              <w:rPr>
                <w:b/>
                <w:sz w:val="22"/>
              </w:rPr>
              <w:t xml:space="preserve"> 1: Mudell soċjali u kwalità tal-ħajja tal-Ewropa, minbarra n-</w:t>
            </w:r>
            <w:r w:rsidRPr="00AC5682">
              <w:rPr>
                <w:b/>
                <w:sz w:val="22"/>
              </w:rPr>
              <w:t>Next</w:t>
            </w:r>
            <w:r w:rsidRPr="00AC5682">
              <w:rPr>
                <w:b/>
                <w:sz w:val="22"/>
              </w:rPr>
              <w:t xml:space="preserve"> </w:t>
            </w:r>
            <w:r w:rsidRPr="00AC5682">
              <w:rPr>
                <w:b/>
                <w:sz w:val="22"/>
              </w:rPr>
              <w:t>Generation</w:t>
            </w:r>
            <w:r w:rsidRPr="00AC5682">
              <w:rPr>
                <w:b/>
                <w:sz w:val="22"/>
              </w:rPr>
              <w:t xml:space="preserve"> EU </w:t>
            </w:r>
          </w:p>
        </w:tc>
        <w:tc>
          <w:tcPr>
            <w:tcW w:w="1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0C4A21" w:rsidRPr="00AC5682" w:rsidP="00BC6C19" w14:paraId="14DA823E" w14:textId="77777777">
            <w:pPr>
              <w:jc w:val="right"/>
              <w:rPr>
                <w:sz w:val="22"/>
                <w:szCs w:val="22"/>
              </w:rPr>
            </w:pPr>
            <w:r w:rsidRPr="00AC5682">
              <w:rPr>
                <w:sz w:val="22"/>
              </w:rPr>
              <w:t>894,22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0C4A21" w:rsidRPr="00AC5682" w:rsidP="00BC6C19" w14:paraId="1DC33D19" w14:textId="77777777">
            <w:pPr>
              <w:jc w:val="right"/>
              <w:rPr>
                <w:sz w:val="22"/>
                <w:szCs w:val="22"/>
              </w:rPr>
            </w:pPr>
            <w:r w:rsidRPr="00AC5682">
              <w:rPr>
                <w:sz w:val="22"/>
              </w:rPr>
              <w:t>997,37</w:t>
            </w:r>
          </w:p>
        </w:tc>
        <w:tc>
          <w:tcPr>
            <w:tcW w:w="23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0C4A21" w:rsidRPr="00AC5682" w:rsidP="00BC6C19" w14:paraId="660BA0E0" w14:textId="77777777">
            <w:pPr>
              <w:jc w:val="right"/>
              <w:rPr>
                <w:sz w:val="22"/>
                <w:szCs w:val="22"/>
              </w:rPr>
            </w:pPr>
            <w:r w:rsidRPr="00AC5682">
              <w:rPr>
                <w:sz w:val="22"/>
              </w:rPr>
              <w:t>103,15</w:t>
            </w:r>
          </w:p>
        </w:tc>
      </w:tr>
      <w:tr w14:paraId="67AC1E11" w14:textId="77777777" w:rsidTr="00BC6C19">
        <w:tblPrEx>
          <w:tblW w:w="0" w:type="auto"/>
          <w:tblLook w:val="04A0"/>
        </w:tblPrEx>
        <w:trPr>
          <w:trHeight w:val="20"/>
        </w:trPr>
        <w:tc>
          <w:tcPr>
            <w:tcW w:w="8197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  <w:hideMark/>
          </w:tcPr>
          <w:p w:rsidR="000C4A21" w:rsidRPr="00AC5682" w:rsidP="00BC6C19" w14:paraId="7702A163" w14:textId="77777777">
            <w:pPr>
              <w:rPr>
                <w:sz w:val="22"/>
                <w:szCs w:val="22"/>
              </w:rPr>
            </w:pPr>
            <w:r w:rsidRPr="00AC5682">
              <w:rPr>
                <w:sz w:val="22"/>
              </w:rPr>
              <w:t>Fond Ewropew għal koeżjoni ekonomika, soċjali u territorjali, għall-agrikoltura u l-iżvilupp rurali, għas-sajd u l-affarijiet marittimi, għall-prosperità u għas-sigurtà</w:t>
            </w:r>
          </w:p>
        </w:tc>
        <w:tc>
          <w:tcPr>
            <w:tcW w:w="196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C4A21" w:rsidRPr="00AC5682" w:rsidP="00BC6C19" w14:paraId="3AF63BCA" w14:textId="77777777">
            <w:pPr>
              <w:jc w:val="right"/>
              <w:rPr>
                <w:sz w:val="22"/>
                <w:szCs w:val="22"/>
              </w:rPr>
            </w:pPr>
            <w:r w:rsidRPr="00AC5682">
              <w:rPr>
                <w:sz w:val="22"/>
              </w:rPr>
              <w:t>865,08</w:t>
            </w:r>
          </w:p>
        </w:tc>
        <w:tc>
          <w:tcPr>
            <w:tcW w:w="174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C4A21" w:rsidRPr="00AC5682" w:rsidP="00BC6C19" w14:paraId="136092B8" w14:textId="77777777">
            <w:pPr>
              <w:jc w:val="right"/>
              <w:rPr>
                <w:sz w:val="22"/>
                <w:szCs w:val="22"/>
              </w:rPr>
            </w:pPr>
            <w:r w:rsidRPr="00AC5682">
              <w:rPr>
                <w:sz w:val="22"/>
              </w:rPr>
              <w:t>972,86</w:t>
            </w:r>
          </w:p>
        </w:tc>
        <w:tc>
          <w:tcPr>
            <w:tcW w:w="237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C4A21" w:rsidRPr="00AC5682" w:rsidP="00BC6C19" w14:paraId="7AE96A9E" w14:textId="77777777">
            <w:pPr>
              <w:jc w:val="right"/>
              <w:rPr>
                <w:sz w:val="22"/>
                <w:szCs w:val="22"/>
              </w:rPr>
            </w:pPr>
            <w:r w:rsidRPr="00AC5682">
              <w:rPr>
                <w:sz w:val="22"/>
              </w:rPr>
              <w:t>107,79</w:t>
            </w:r>
          </w:p>
        </w:tc>
      </w:tr>
      <w:tr w14:paraId="188CCDD7" w14:textId="77777777" w:rsidTr="00BC6C19">
        <w:tblPrEx>
          <w:tblW w:w="0" w:type="auto"/>
          <w:tblLook w:val="04A0"/>
        </w:tblPrEx>
        <w:trPr>
          <w:trHeight w:val="20"/>
        </w:trPr>
        <w:tc>
          <w:tcPr>
            <w:tcW w:w="8197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0C4A21" w:rsidRPr="00AC5682" w:rsidP="00BC6C19" w14:paraId="510A56F4" w14:textId="77777777">
            <w:pPr>
              <w:rPr>
                <w:i/>
                <w:iCs/>
                <w:sz w:val="22"/>
                <w:szCs w:val="22"/>
              </w:rPr>
            </w:pPr>
            <w:r w:rsidRPr="00AC5682">
              <w:rPr>
                <w:i/>
                <w:sz w:val="22"/>
              </w:rPr>
              <w:t>Il-PAK</w:t>
            </w:r>
          </w:p>
        </w:tc>
        <w:tc>
          <w:tcPr>
            <w:tcW w:w="196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C4A21" w:rsidRPr="00AC5682" w:rsidP="00BC6C19" w14:paraId="14B6B43F" w14:textId="77777777">
            <w:pPr>
              <w:jc w:val="right"/>
              <w:rPr>
                <w:i/>
                <w:iCs/>
                <w:sz w:val="22"/>
                <w:szCs w:val="22"/>
              </w:rPr>
            </w:pPr>
            <w:r w:rsidRPr="00AC5682">
              <w:rPr>
                <w:i/>
                <w:sz w:val="22"/>
              </w:rPr>
              <w:t>293,70</w:t>
            </w:r>
          </w:p>
        </w:tc>
        <w:tc>
          <w:tcPr>
            <w:tcW w:w="174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C4A21" w:rsidRPr="00AC5682" w:rsidP="00BC6C19" w14:paraId="402D940D" w14:textId="77777777">
            <w:pPr>
              <w:jc w:val="right"/>
              <w:rPr>
                <w:i/>
                <w:iCs/>
                <w:sz w:val="22"/>
                <w:szCs w:val="22"/>
              </w:rPr>
            </w:pPr>
            <w:r w:rsidRPr="00AC5682">
              <w:rPr>
                <w:i/>
                <w:sz w:val="22"/>
              </w:rPr>
              <w:t>433,01</w:t>
            </w:r>
          </w:p>
        </w:tc>
        <w:tc>
          <w:tcPr>
            <w:tcW w:w="237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C4A21" w:rsidRPr="00AC5682" w:rsidP="00BC6C19" w14:paraId="2F959549" w14:textId="77777777">
            <w:pPr>
              <w:jc w:val="right"/>
              <w:rPr>
                <w:i/>
                <w:iCs/>
                <w:sz w:val="22"/>
                <w:szCs w:val="22"/>
              </w:rPr>
            </w:pPr>
            <w:r w:rsidRPr="00AC5682">
              <w:rPr>
                <w:i/>
                <w:sz w:val="22"/>
              </w:rPr>
              <w:t>139,31</w:t>
            </w:r>
          </w:p>
        </w:tc>
      </w:tr>
      <w:tr w14:paraId="3CF95794" w14:textId="77777777" w:rsidTr="00BC6C19">
        <w:tblPrEx>
          <w:tblW w:w="0" w:type="auto"/>
          <w:tblLook w:val="04A0"/>
        </w:tblPrEx>
        <w:trPr>
          <w:trHeight w:val="20"/>
        </w:trPr>
        <w:tc>
          <w:tcPr>
            <w:tcW w:w="2087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0C4A21" w:rsidRPr="00AC5682" w:rsidP="00BC6C19" w14:paraId="6CC16D0C" w14:textId="77777777">
            <w:pPr>
              <w:rPr>
                <w:i/>
                <w:iCs/>
                <w:sz w:val="22"/>
                <w:szCs w:val="22"/>
              </w:rPr>
            </w:pPr>
            <w:r w:rsidRPr="00AC5682">
              <w:rPr>
                <w:i/>
                <w:sz w:val="22"/>
              </w:rPr>
              <w:t xml:space="preserve">li minnhom </w:t>
            </w:r>
          </w:p>
        </w:tc>
        <w:tc>
          <w:tcPr>
            <w:tcW w:w="6110" w:type="dxa"/>
            <w:noWrap/>
            <w:vAlign w:val="bottom"/>
            <w:hideMark/>
          </w:tcPr>
          <w:p w:rsidR="000C4A21" w:rsidRPr="00AC5682" w:rsidP="00BC6C19" w14:paraId="53814B30" w14:textId="77777777">
            <w:pPr>
              <w:rPr>
                <w:i/>
                <w:iCs/>
                <w:sz w:val="22"/>
                <w:szCs w:val="22"/>
              </w:rPr>
            </w:pPr>
            <w:r w:rsidRPr="00AC5682">
              <w:rPr>
                <w:i/>
                <w:sz w:val="22"/>
              </w:rPr>
              <w:t>Appoġġ għall-introjtu</w:t>
            </w:r>
          </w:p>
        </w:tc>
        <w:tc>
          <w:tcPr>
            <w:tcW w:w="196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0C4A21" w:rsidRPr="00AC5682" w:rsidP="00BC6C19" w14:paraId="222E4496" w14:textId="77777777">
            <w:pPr>
              <w:jc w:val="right"/>
              <w:rPr>
                <w:i/>
                <w:iCs/>
                <w:sz w:val="22"/>
                <w:szCs w:val="22"/>
              </w:rPr>
            </w:pPr>
            <w:r w:rsidRPr="00AC5682">
              <w:rPr>
                <w:i/>
                <w:sz w:val="22"/>
              </w:rPr>
              <w:t>293,70</w:t>
            </w:r>
          </w:p>
        </w:tc>
        <w:tc>
          <w:tcPr>
            <w:tcW w:w="174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0C4A21" w:rsidRPr="00AC5682" w:rsidP="00BC6C19" w14:paraId="6409E14B" w14:textId="77777777">
            <w:pPr>
              <w:jc w:val="right"/>
              <w:rPr>
                <w:i/>
                <w:iCs/>
                <w:sz w:val="22"/>
                <w:szCs w:val="22"/>
              </w:rPr>
            </w:pPr>
            <w:r w:rsidRPr="00AC5682">
              <w:rPr>
                <w:i/>
                <w:sz w:val="22"/>
              </w:rPr>
              <w:t>320,30</w:t>
            </w:r>
          </w:p>
        </w:tc>
        <w:tc>
          <w:tcPr>
            <w:tcW w:w="237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C4A21" w:rsidRPr="00AC5682" w:rsidP="00BC6C19" w14:paraId="6A14D9ED" w14:textId="77777777">
            <w:pPr>
              <w:jc w:val="right"/>
              <w:rPr>
                <w:i/>
                <w:iCs/>
                <w:sz w:val="22"/>
                <w:szCs w:val="22"/>
              </w:rPr>
            </w:pPr>
            <w:r w:rsidRPr="00AC5682">
              <w:rPr>
                <w:i/>
                <w:sz w:val="22"/>
              </w:rPr>
              <w:t>26,60</w:t>
            </w:r>
          </w:p>
        </w:tc>
      </w:tr>
      <w:tr w14:paraId="6ADF0D36" w14:textId="77777777" w:rsidTr="00BC6C19">
        <w:tblPrEx>
          <w:tblW w:w="0" w:type="auto"/>
          <w:tblLook w:val="04A0"/>
        </w:tblPrEx>
        <w:trPr>
          <w:trHeight w:val="20"/>
        </w:trPr>
        <w:tc>
          <w:tcPr>
            <w:tcW w:w="2087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0C4A21" w:rsidRPr="00AC5682" w:rsidP="00BC6C19" w14:paraId="44A1939E" w14:textId="77777777">
            <w:pPr>
              <w:rPr>
                <w:i/>
                <w:iCs/>
                <w:sz w:val="22"/>
                <w:szCs w:val="22"/>
              </w:rPr>
            </w:pPr>
            <w:r w:rsidRPr="00AC5682">
              <w:rPr>
                <w:i/>
                <w:sz w:val="22"/>
              </w:rPr>
              <w:t> </w:t>
            </w:r>
          </w:p>
        </w:tc>
        <w:tc>
          <w:tcPr>
            <w:tcW w:w="6110" w:type="dxa"/>
            <w:noWrap/>
            <w:vAlign w:val="bottom"/>
            <w:hideMark/>
          </w:tcPr>
          <w:p w:rsidR="000C4A21" w:rsidRPr="00AC5682" w:rsidP="00BC6C19" w14:paraId="05A8FFD9" w14:textId="77777777">
            <w:pPr>
              <w:rPr>
                <w:i/>
                <w:iCs/>
                <w:sz w:val="22"/>
                <w:szCs w:val="22"/>
              </w:rPr>
            </w:pPr>
            <w:r w:rsidRPr="00AC5682">
              <w:rPr>
                <w:i/>
                <w:sz w:val="22"/>
              </w:rPr>
              <w:t>Żoni rurali</w:t>
            </w:r>
          </w:p>
        </w:tc>
        <w:tc>
          <w:tcPr>
            <w:tcW w:w="196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0C4A21" w:rsidRPr="00AC5682" w:rsidP="00BC6C19" w14:paraId="3F6BED71" w14:textId="77777777">
            <w:pPr>
              <w:jc w:val="right"/>
              <w:rPr>
                <w:i/>
                <w:iCs/>
                <w:sz w:val="22"/>
                <w:szCs w:val="22"/>
              </w:rPr>
            </w:pPr>
            <w:r w:rsidRPr="00AC5682">
              <w:rPr>
                <w:i/>
                <w:sz w:val="22"/>
              </w:rPr>
              <w:t>0,00</w:t>
            </w:r>
          </w:p>
        </w:tc>
        <w:tc>
          <w:tcPr>
            <w:tcW w:w="174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0C4A21" w:rsidRPr="00AC5682" w:rsidP="00BC6C19" w14:paraId="2A80D813" w14:textId="77777777">
            <w:pPr>
              <w:jc w:val="right"/>
              <w:rPr>
                <w:i/>
                <w:iCs/>
                <w:sz w:val="22"/>
                <w:szCs w:val="22"/>
              </w:rPr>
            </w:pPr>
            <w:r w:rsidRPr="00AC5682">
              <w:rPr>
                <w:i/>
                <w:sz w:val="22"/>
              </w:rPr>
              <w:t>106,41</w:t>
            </w:r>
          </w:p>
        </w:tc>
        <w:tc>
          <w:tcPr>
            <w:tcW w:w="237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C4A21" w:rsidRPr="00AC5682" w:rsidP="00BC6C19" w14:paraId="2BEE2A71" w14:textId="77777777">
            <w:pPr>
              <w:jc w:val="right"/>
              <w:rPr>
                <w:i/>
                <w:iCs/>
                <w:sz w:val="22"/>
                <w:szCs w:val="22"/>
              </w:rPr>
            </w:pPr>
            <w:r w:rsidRPr="00AC5682">
              <w:rPr>
                <w:i/>
                <w:sz w:val="22"/>
              </w:rPr>
              <w:t>106,41</w:t>
            </w:r>
          </w:p>
        </w:tc>
      </w:tr>
      <w:tr w14:paraId="1B0C74AC" w14:textId="77777777" w:rsidTr="00BC6C19">
        <w:tblPrEx>
          <w:tblW w:w="0" w:type="auto"/>
          <w:tblLook w:val="04A0"/>
        </w:tblPrEx>
        <w:trPr>
          <w:trHeight w:val="20"/>
        </w:trPr>
        <w:tc>
          <w:tcPr>
            <w:tcW w:w="2087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0C4A21" w:rsidRPr="00AC5682" w:rsidP="00BC6C19" w14:paraId="0A0ABA7F" w14:textId="77777777">
            <w:pPr>
              <w:rPr>
                <w:i/>
                <w:iCs/>
                <w:sz w:val="22"/>
                <w:szCs w:val="22"/>
              </w:rPr>
            </w:pPr>
            <w:r w:rsidRPr="00AC5682">
              <w:rPr>
                <w:i/>
                <w:sz w:val="22"/>
              </w:rPr>
              <w:t> </w:t>
            </w:r>
          </w:p>
        </w:tc>
        <w:tc>
          <w:tcPr>
            <w:tcW w:w="6110" w:type="dxa"/>
            <w:noWrap/>
            <w:vAlign w:val="bottom"/>
            <w:hideMark/>
          </w:tcPr>
          <w:p w:rsidR="000C4A21" w:rsidRPr="00AC5682" w:rsidP="00BC6C19" w14:paraId="58A14093" w14:textId="77777777">
            <w:pPr>
              <w:rPr>
                <w:i/>
                <w:iCs/>
                <w:sz w:val="22"/>
                <w:szCs w:val="22"/>
              </w:rPr>
            </w:pPr>
            <w:r w:rsidRPr="00AC5682">
              <w:rPr>
                <w:i/>
                <w:sz w:val="22"/>
              </w:rPr>
              <w:t>Xibka ta’ Sikurezza fl-Għaqda*</w:t>
            </w:r>
          </w:p>
        </w:tc>
        <w:tc>
          <w:tcPr>
            <w:tcW w:w="196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C4A21" w:rsidRPr="00AC5682" w:rsidP="00BC6C19" w14:paraId="3D372836" w14:textId="77777777">
            <w:pPr>
              <w:jc w:val="right"/>
              <w:rPr>
                <w:i/>
                <w:iCs/>
                <w:sz w:val="22"/>
                <w:szCs w:val="22"/>
              </w:rPr>
            </w:pPr>
            <w:r w:rsidRPr="00AC5682">
              <w:rPr>
                <w:i/>
                <w:sz w:val="22"/>
              </w:rPr>
              <w:t>6,30</w:t>
            </w:r>
          </w:p>
        </w:tc>
        <w:tc>
          <w:tcPr>
            <w:tcW w:w="174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C4A21" w:rsidRPr="00AC5682" w:rsidP="00BC6C19" w14:paraId="080E6D2C" w14:textId="77777777">
            <w:pPr>
              <w:jc w:val="right"/>
              <w:rPr>
                <w:i/>
                <w:iCs/>
                <w:sz w:val="22"/>
                <w:szCs w:val="22"/>
              </w:rPr>
            </w:pPr>
            <w:r w:rsidRPr="00AC5682">
              <w:rPr>
                <w:i/>
                <w:sz w:val="22"/>
              </w:rPr>
              <w:t>6,30</w:t>
            </w:r>
          </w:p>
        </w:tc>
        <w:tc>
          <w:tcPr>
            <w:tcW w:w="237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C4A21" w:rsidRPr="00AC5682" w:rsidP="00BC6C19" w14:paraId="2C7EE463" w14:textId="77777777">
            <w:pPr>
              <w:jc w:val="right"/>
              <w:rPr>
                <w:i/>
                <w:iCs/>
                <w:sz w:val="22"/>
                <w:szCs w:val="22"/>
              </w:rPr>
            </w:pPr>
            <w:r w:rsidRPr="00AC5682">
              <w:rPr>
                <w:i/>
                <w:sz w:val="22"/>
              </w:rPr>
              <w:t>0,00</w:t>
            </w:r>
          </w:p>
        </w:tc>
      </w:tr>
      <w:tr w14:paraId="5C10779D" w14:textId="77777777" w:rsidTr="00BC6C19">
        <w:tblPrEx>
          <w:tblW w:w="0" w:type="auto"/>
          <w:tblLook w:val="04A0"/>
        </w:tblPrEx>
        <w:trPr>
          <w:trHeight w:val="20"/>
        </w:trPr>
        <w:tc>
          <w:tcPr>
            <w:tcW w:w="8197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0C4A21" w:rsidRPr="00AC5682" w:rsidP="00BC6C19" w14:paraId="47E4A1A2" w14:textId="77777777">
            <w:pPr>
              <w:rPr>
                <w:i/>
                <w:iCs/>
                <w:sz w:val="22"/>
                <w:szCs w:val="22"/>
              </w:rPr>
            </w:pPr>
            <w:r w:rsidRPr="00AC5682">
              <w:rPr>
                <w:i/>
                <w:sz w:val="22"/>
              </w:rPr>
              <w:t>POSEI (li għandu jitqiegħed taħt il-PAK)</w:t>
            </w:r>
          </w:p>
        </w:tc>
        <w:tc>
          <w:tcPr>
            <w:tcW w:w="196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C4A21" w:rsidRPr="00AC5682" w:rsidP="00BC6C19" w14:paraId="291991B4" w14:textId="77777777">
            <w:pPr>
              <w:jc w:val="right"/>
              <w:rPr>
                <w:i/>
                <w:iCs/>
                <w:sz w:val="22"/>
                <w:szCs w:val="22"/>
              </w:rPr>
            </w:pPr>
            <w:r w:rsidRPr="00AC5682">
              <w:rPr>
                <w:i/>
                <w:sz w:val="22"/>
              </w:rPr>
              <w:t>0,00</w:t>
            </w:r>
          </w:p>
        </w:tc>
        <w:tc>
          <w:tcPr>
            <w:tcW w:w="174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C4A21" w:rsidRPr="00AC5682" w:rsidP="00BC6C19" w14:paraId="54F775AA" w14:textId="77777777">
            <w:pPr>
              <w:jc w:val="right"/>
              <w:rPr>
                <w:i/>
                <w:iCs/>
                <w:sz w:val="22"/>
                <w:szCs w:val="22"/>
              </w:rPr>
            </w:pPr>
            <w:r w:rsidRPr="00AC5682">
              <w:rPr>
                <w:i/>
                <w:sz w:val="22"/>
              </w:rPr>
              <w:t>7,33</w:t>
            </w:r>
          </w:p>
        </w:tc>
        <w:tc>
          <w:tcPr>
            <w:tcW w:w="237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C4A21" w:rsidRPr="00AC5682" w:rsidP="00BC6C19" w14:paraId="3469DB57" w14:textId="77777777">
            <w:pPr>
              <w:jc w:val="right"/>
              <w:rPr>
                <w:i/>
                <w:iCs/>
                <w:sz w:val="22"/>
                <w:szCs w:val="22"/>
              </w:rPr>
            </w:pPr>
            <w:r w:rsidRPr="00AC5682">
              <w:rPr>
                <w:i/>
                <w:sz w:val="22"/>
              </w:rPr>
              <w:t>7,33</w:t>
            </w:r>
          </w:p>
        </w:tc>
      </w:tr>
      <w:tr w14:paraId="483A7CDF" w14:textId="77777777" w:rsidTr="00BC6C19">
        <w:tblPrEx>
          <w:tblW w:w="0" w:type="auto"/>
          <w:tblLook w:val="04A0"/>
        </w:tblPrEx>
        <w:trPr>
          <w:trHeight w:val="20"/>
        </w:trPr>
        <w:tc>
          <w:tcPr>
            <w:tcW w:w="8197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0C4A21" w:rsidRPr="00AC5682" w:rsidP="00BC6C19" w14:paraId="7EC9A829" w14:textId="77777777">
            <w:pPr>
              <w:rPr>
                <w:i/>
                <w:iCs/>
                <w:sz w:val="22"/>
                <w:szCs w:val="22"/>
              </w:rPr>
            </w:pPr>
            <w:r w:rsidRPr="00AC5682">
              <w:rPr>
                <w:i/>
                <w:sz w:val="22"/>
              </w:rPr>
              <w:t>Sajd</w:t>
            </w:r>
          </w:p>
        </w:tc>
        <w:tc>
          <w:tcPr>
            <w:tcW w:w="196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C4A21" w:rsidRPr="00AC5682" w:rsidP="00BC6C19" w14:paraId="19451CD7" w14:textId="77777777">
            <w:pPr>
              <w:jc w:val="right"/>
              <w:rPr>
                <w:i/>
                <w:iCs/>
                <w:sz w:val="22"/>
                <w:szCs w:val="22"/>
              </w:rPr>
            </w:pPr>
            <w:r w:rsidRPr="00AC5682">
              <w:rPr>
                <w:i/>
                <w:sz w:val="22"/>
              </w:rPr>
              <w:t>2,00</w:t>
            </w:r>
          </w:p>
        </w:tc>
        <w:tc>
          <w:tcPr>
            <w:tcW w:w="174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C4A21" w:rsidRPr="00AC5682" w:rsidP="00BC6C19" w14:paraId="0B7025F9" w14:textId="77777777">
            <w:pPr>
              <w:jc w:val="right"/>
              <w:rPr>
                <w:i/>
                <w:iCs/>
                <w:sz w:val="22"/>
                <w:szCs w:val="22"/>
              </w:rPr>
            </w:pPr>
            <w:r w:rsidRPr="00AC5682">
              <w:rPr>
                <w:i/>
                <w:sz w:val="22"/>
              </w:rPr>
              <w:t>7,29</w:t>
            </w:r>
          </w:p>
        </w:tc>
        <w:tc>
          <w:tcPr>
            <w:tcW w:w="237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C4A21" w:rsidRPr="00AC5682" w:rsidP="00BC6C19" w14:paraId="686D67F8" w14:textId="77777777">
            <w:pPr>
              <w:jc w:val="right"/>
              <w:rPr>
                <w:i/>
                <w:iCs/>
                <w:sz w:val="22"/>
                <w:szCs w:val="22"/>
              </w:rPr>
            </w:pPr>
            <w:r w:rsidRPr="00AC5682">
              <w:rPr>
                <w:i/>
                <w:sz w:val="22"/>
              </w:rPr>
              <w:t>5,29</w:t>
            </w:r>
          </w:p>
        </w:tc>
      </w:tr>
      <w:tr w14:paraId="54AAC8F0" w14:textId="77777777" w:rsidTr="00BC6C19">
        <w:tblPrEx>
          <w:tblW w:w="0" w:type="auto"/>
          <w:tblLook w:val="04A0"/>
        </w:tblPrEx>
        <w:trPr>
          <w:trHeight w:val="20"/>
        </w:trPr>
        <w:tc>
          <w:tcPr>
            <w:tcW w:w="8197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  <w:hideMark/>
          </w:tcPr>
          <w:p w:rsidR="000C4A21" w:rsidRPr="00AC5682" w:rsidP="00BC6C19" w14:paraId="06D54072" w14:textId="77777777">
            <w:pPr>
              <w:rPr>
                <w:i/>
                <w:iCs/>
                <w:sz w:val="22"/>
                <w:szCs w:val="22"/>
              </w:rPr>
            </w:pPr>
            <w:r w:rsidRPr="00AC5682">
              <w:rPr>
                <w:i/>
                <w:sz w:val="22"/>
              </w:rPr>
              <w:t>Fond Ewropew għall-Iżvilupp Reġjonali, inkluż għall-Kooperazzjoni Territorjali Ewropea (</w:t>
            </w:r>
            <w:r w:rsidRPr="00AC5682">
              <w:rPr>
                <w:i/>
                <w:sz w:val="22"/>
              </w:rPr>
              <w:t>Interreg</w:t>
            </w:r>
            <w:r w:rsidRPr="00AC5682">
              <w:rPr>
                <w:i/>
                <w:sz w:val="22"/>
              </w:rPr>
              <w:t>) u l-Fond ta’ Koeżjoni</w:t>
            </w:r>
          </w:p>
        </w:tc>
        <w:tc>
          <w:tcPr>
            <w:tcW w:w="196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C4A21" w:rsidRPr="00AC5682" w:rsidP="00BC6C19" w14:paraId="3E160931" w14:textId="77777777">
            <w:pPr>
              <w:jc w:val="right"/>
              <w:rPr>
                <w:i/>
                <w:iCs/>
                <w:sz w:val="22"/>
                <w:szCs w:val="22"/>
              </w:rPr>
            </w:pPr>
            <w:r w:rsidRPr="00AC5682">
              <w:rPr>
                <w:i/>
                <w:sz w:val="22"/>
              </w:rPr>
              <w:t>228,06</w:t>
            </w:r>
          </w:p>
        </w:tc>
        <w:tc>
          <w:tcPr>
            <w:tcW w:w="174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C4A21" w:rsidRPr="00AC5682" w:rsidP="00BC6C19" w14:paraId="6E6B63FB" w14:textId="77777777">
            <w:pPr>
              <w:jc w:val="right"/>
              <w:rPr>
                <w:i/>
                <w:iCs/>
                <w:sz w:val="22"/>
                <w:szCs w:val="22"/>
              </w:rPr>
            </w:pPr>
            <w:r w:rsidRPr="00AC5682">
              <w:rPr>
                <w:i/>
                <w:sz w:val="22"/>
              </w:rPr>
              <w:t>306,93</w:t>
            </w:r>
          </w:p>
        </w:tc>
        <w:tc>
          <w:tcPr>
            <w:tcW w:w="237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C4A21" w:rsidRPr="00AC5682" w:rsidP="00BC6C19" w14:paraId="28E78374" w14:textId="77777777">
            <w:pPr>
              <w:jc w:val="right"/>
              <w:rPr>
                <w:i/>
                <w:iCs/>
                <w:sz w:val="22"/>
                <w:szCs w:val="22"/>
              </w:rPr>
            </w:pPr>
            <w:r w:rsidRPr="00AC5682">
              <w:rPr>
                <w:i/>
                <w:sz w:val="22"/>
              </w:rPr>
              <w:t>78,87</w:t>
            </w:r>
          </w:p>
        </w:tc>
      </w:tr>
      <w:tr w14:paraId="6F77FE0F" w14:textId="77777777" w:rsidTr="00BC6C19">
        <w:tblPrEx>
          <w:tblW w:w="0" w:type="auto"/>
          <w:tblLook w:val="04A0"/>
        </w:tblPrEx>
        <w:trPr>
          <w:trHeight w:val="20"/>
        </w:trPr>
        <w:tc>
          <w:tcPr>
            <w:tcW w:w="2087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0C4A21" w:rsidRPr="00AC5682" w:rsidP="00BC6C19" w14:paraId="36EB8A30" w14:textId="77777777">
            <w:pPr>
              <w:rPr>
                <w:i/>
                <w:iCs/>
                <w:sz w:val="22"/>
                <w:szCs w:val="22"/>
              </w:rPr>
            </w:pPr>
            <w:r w:rsidRPr="00AC5682">
              <w:rPr>
                <w:i/>
                <w:sz w:val="22"/>
              </w:rPr>
              <w:t>li minnhom</w:t>
            </w:r>
          </w:p>
        </w:tc>
        <w:tc>
          <w:tcPr>
            <w:tcW w:w="6110" w:type="dxa"/>
            <w:noWrap/>
            <w:vAlign w:val="bottom"/>
            <w:hideMark/>
          </w:tcPr>
          <w:p w:rsidR="000C4A21" w:rsidRPr="00AC5682" w:rsidP="00BC6C19" w14:paraId="0521159A" w14:textId="77777777">
            <w:pPr>
              <w:rPr>
                <w:i/>
                <w:iCs/>
                <w:sz w:val="22"/>
                <w:szCs w:val="22"/>
              </w:rPr>
            </w:pPr>
            <w:r w:rsidRPr="00AC5682">
              <w:rPr>
                <w:i/>
                <w:sz w:val="22"/>
              </w:rPr>
              <w:t>FEŻR</w:t>
            </w:r>
          </w:p>
        </w:tc>
        <w:tc>
          <w:tcPr>
            <w:tcW w:w="196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C4A21" w:rsidRPr="00AC5682" w:rsidP="00BC6C19" w14:paraId="61467754" w14:textId="77777777">
            <w:pPr>
              <w:jc w:val="right"/>
              <w:rPr>
                <w:i/>
                <w:iCs/>
                <w:sz w:val="22"/>
                <w:szCs w:val="22"/>
              </w:rPr>
            </w:pPr>
            <w:r w:rsidRPr="00AC5682">
              <w:rPr>
                <w:i/>
                <w:sz w:val="22"/>
              </w:rPr>
              <w:t>183,15</w:t>
            </w:r>
          </w:p>
        </w:tc>
        <w:tc>
          <w:tcPr>
            <w:tcW w:w="174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C4A21" w:rsidRPr="00AC5682" w:rsidP="00BC6C19" w14:paraId="675CCF2B" w14:textId="77777777">
            <w:pPr>
              <w:jc w:val="right"/>
              <w:rPr>
                <w:i/>
                <w:iCs/>
                <w:sz w:val="22"/>
                <w:szCs w:val="22"/>
              </w:rPr>
            </w:pPr>
            <w:r w:rsidRPr="00AC5682">
              <w:rPr>
                <w:i/>
                <w:sz w:val="22"/>
              </w:rPr>
              <w:t>248,37</w:t>
            </w:r>
          </w:p>
        </w:tc>
        <w:tc>
          <w:tcPr>
            <w:tcW w:w="237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C4A21" w:rsidRPr="00AC5682" w:rsidP="00BC6C19" w14:paraId="6E8495E9" w14:textId="77777777">
            <w:pPr>
              <w:jc w:val="right"/>
              <w:rPr>
                <w:i/>
                <w:iCs/>
                <w:sz w:val="22"/>
                <w:szCs w:val="22"/>
              </w:rPr>
            </w:pPr>
            <w:r w:rsidRPr="00AC5682">
              <w:rPr>
                <w:i/>
                <w:sz w:val="22"/>
              </w:rPr>
              <w:t>65,23</w:t>
            </w:r>
          </w:p>
        </w:tc>
      </w:tr>
      <w:tr w14:paraId="04067E4C" w14:textId="77777777" w:rsidTr="00BC6C19">
        <w:tblPrEx>
          <w:tblW w:w="0" w:type="auto"/>
          <w:tblLook w:val="04A0"/>
        </w:tblPrEx>
        <w:trPr>
          <w:trHeight w:val="20"/>
        </w:trPr>
        <w:tc>
          <w:tcPr>
            <w:tcW w:w="2087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0C4A21" w:rsidRPr="00AC5682" w:rsidP="00BC6C19" w14:paraId="695A6D5F" w14:textId="77777777">
            <w:pPr>
              <w:rPr>
                <w:i/>
                <w:iCs/>
                <w:sz w:val="22"/>
                <w:szCs w:val="22"/>
              </w:rPr>
            </w:pPr>
            <w:r w:rsidRPr="00AC5682">
              <w:rPr>
                <w:i/>
                <w:sz w:val="22"/>
              </w:rPr>
              <w:t> </w:t>
            </w:r>
          </w:p>
        </w:tc>
        <w:tc>
          <w:tcPr>
            <w:tcW w:w="6110" w:type="dxa"/>
            <w:noWrap/>
            <w:vAlign w:val="bottom"/>
            <w:hideMark/>
          </w:tcPr>
          <w:p w:rsidR="000C4A21" w:rsidRPr="00AC5682" w:rsidP="00BC6C19" w14:paraId="4D22D351" w14:textId="77777777">
            <w:pPr>
              <w:rPr>
                <w:i/>
                <w:iCs/>
                <w:sz w:val="22"/>
                <w:szCs w:val="22"/>
              </w:rPr>
            </w:pPr>
            <w:r w:rsidRPr="00AC5682">
              <w:rPr>
                <w:i/>
                <w:sz w:val="22"/>
              </w:rPr>
              <w:t>FK</w:t>
            </w:r>
          </w:p>
        </w:tc>
        <w:tc>
          <w:tcPr>
            <w:tcW w:w="196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C4A21" w:rsidRPr="00AC5682" w:rsidP="00BC6C19" w14:paraId="4C11A34A" w14:textId="77777777">
            <w:pPr>
              <w:jc w:val="right"/>
              <w:rPr>
                <w:i/>
                <w:iCs/>
                <w:sz w:val="22"/>
                <w:szCs w:val="22"/>
              </w:rPr>
            </w:pPr>
            <w:r w:rsidRPr="00AC5682">
              <w:rPr>
                <w:i/>
                <w:sz w:val="22"/>
              </w:rPr>
              <w:t>34,65</w:t>
            </w:r>
          </w:p>
        </w:tc>
        <w:tc>
          <w:tcPr>
            <w:tcW w:w="174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C4A21" w:rsidRPr="00AC5682" w:rsidP="00BC6C19" w14:paraId="5BB2380E" w14:textId="77777777">
            <w:pPr>
              <w:jc w:val="right"/>
              <w:rPr>
                <w:i/>
                <w:iCs/>
                <w:sz w:val="22"/>
                <w:szCs w:val="22"/>
              </w:rPr>
            </w:pPr>
            <w:r w:rsidRPr="00AC5682">
              <w:rPr>
                <w:i/>
                <w:sz w:val="22"/>
              </w:rPr>
              <w:t>46,99</w:t>
            </w:r>
          </w:p>
        </w:tc>
        <w:tc>
          <w:tcPr>
            <w:tcW w:w="237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C4A21" w:rsidRPr="00AC5682" w:rsidP="00BC6C19" w14:paraId="5F1D59AF" w14:textId="77777777">
            <w:pPr>
              <w:jc w:val="right"/>
              <w:rPr>
                <w:i/>
                <w:iCs/>
                <w:sz w:val="22"/>
                <w:szCs w:val="22"/>
              </w:rPr>
            </w:pPr>
            <w:r w:rsidRPr="00AC5682">
              <w:rPr>
                <w:i/>
                <w:sz w:val="22"/>
              </w:rPr>
              <w:t>12,34</w:t>
            </w:r>
          </w:p>
        </w:tc>
      </w:tr>
      <w:tr w14:paraId="600687B2" w14:textId="77777777" w:rsidTr="00BC6C19">
        <w:tblPrEx>
          <w:tblW w:w="0" w:type="auto"/>
          <w:tblLook w:val="04A0"/>
        </w:tblPrEx>
        <w:trPr>
          <w:trHeight w:val="20"/>
        </w:trPr>
        <w:tc>
          <w:tcPr>
            <w:tcW w:w="2087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0C4A21" w:rsidRPr="00AC5682" w:rsidP="00BC6C19" w14:paraId="0827D66C" w14:textId="77777777">
            <w:pPr>
              <w:rPr>
                <w:i/>
                <w:iCs/>
                <w:sz w:val="22"/>
                <w:szCs w:val="22"/>
              </w:rPr>
            </w:pPr>
            <w:r w:rsidRPr="00AC5682">
              <w:rPr>
                <w:i/>
                <w:sz w:val="22"/>
              </w:rPr>
              <w:t> </w:t>
            </w:r>
          </w:p>
        </w:tc>
        <w:tc>
          <w:tcPr>
            <w:tcW w:w="6110" w:type="dxa"/>
            <w:noWrap/>
            <w:vAlign w:val="bottom"/>
            <w:hideMark/>
          </w:tcPr>
          <w:p w:rsidR="000C4A21" w:rsidRPr="00AC5682" w:rsidP="00BC6C19" w14:paraId="7B59922C" w14:textId="77777777">
            <w:pPr>
              <w:rPr>
                <w:i/>
                <w:iCs/>
                <w:sz w:val="22"/>
                <w:szCs w:val="22"/>
              </w:rPr>
            </w:pPr>
            <w:r w:rsidRPr="00AC5682">
              <w:rPr>
                <w:i/>
                <w:sz w:val="22"/>
              </w:rPr>
              <w:t>Interreg</w:t>
            </w:r>
          </w:p>
        </w:tc>
        <w:tc>
          <w:tcPr>
            <w:tcW w:w="196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C4A21" w:rsidRPr="00AC5682" w:rsidP="00BC6C19" w14:paraId="364990E1" w14:textId="77777777">
            <w:pPr>
              <w:jc w:val="right"/>
              <w:rPr>
                <w:i/>
                <w:iCs/>
                <w:sz w:val="22"/>
                <w:szCs w:val="22"/>
              </w:rPr>
            </w:pPr>
            <w:r w:rsidRPr="00AC5682">
              <w:rPr>
                <w:i/>
                <w:sz w:val="22"/>
              </w:rPr>
              <w:t>10,26</w:t>
            </w:r>
          </w:p>
        </w:tc>
        <w:tc>
          <w:tcPr>
            <w:tcW w:w="174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C4A21" w:rsidRPr="00AC5682" w:rsidP="00BC6C19" w14:paraId="3F47DAFC" w14:textId="77777777">
            <w:pPr>
              <w:jc w:val="right"/>
              <w:rPr>
                <w:i/>
                <w:iCs/>
                <w:sz w:val="22"/>
                <w:szCs w:val="22"/>
              </w:rPr>
            </w:pPr>
            <w:r w:rsidRPr="00AC5682">
              <w:rPr>
                <w:i/>
                <w:sz w:val="22"/>
              </w:rPr>
              <w:t>11,57</w:t>
            </w:r>
          </w:p>
        </w:tc>
        <w:tc>
          <w:tcPr>
            <w:tcW w:w="237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C4A21" w:rsidRPr="00AC5682" w:rsidP="00BC6C19" w14:paraId="42A8C7D1" w14:textId="77777777">
            <w:pPr>
              <w:jc w:val="right"/>
              <w:rPr>
                <w:i/>
                <w:iCs/>
                <w:sz w:val="22"/>
                <w:szCs w:val="22"/>
              </w:rPr>
            </w:pPr>
            <w:r w:rsidRPr="00AC5682">
              <w:rPr>
                <w:i/>
                <w:sz w:val="22"/>
              </w:rPr>
              <w:t>1,30</w:t>
            </w:r>
          </w:p>
        </w:tc>
      </w:tr>
      <w:tr w14:paraId="58555334" w14:textId="77777777" w:rsidTr="00BC6C19">
        <w:tblPrEx>
          <w:tblW w:w="0" w:type="auto"/>
          <w:tblLook w:val="04A0"/>
        </w:tblPrEx>
        <w:trPr>
          <w:trHeight w:val="20"/>
        </w:trPr>
        <w:tc>
          <w:tcPr>
            <w:tcW w:w="8197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0C4A21" w:rsidRPr="00AC5682" w:rsidP="00BC6C19" w14:paraId="7590B1A5" w14:textId="77777777">
            <w:pPr>
              <w:rPr>
                <w:i/>
                <w:iCs/>
                <w:sz w:val="22"/>
                <w:szCs w:val="22"/>
              </w:rPr>
            </w:pPr>
            <w:r w:rsidRPr="00AC5682">
              <w:rPr>
                <w:i/>
                <w:sz w:val="22"/>
              </w:rPr>
              <w:t>Fond Soċjali Ewropew</w:t>
            </w:r>
          </w:p>
        </w:tc>
        <w:tc>
          <w:tcPr>
            <w:tcW w:w="196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C4A21" w:rsidRPr="00AC5682" w:rsidP="00BC6C19" w14:paraId="4AFBFC0E" w14:textId="77777777">
            <w:pPr>
              <w:jc w:val="right"/>
              <w:rPr>
                <w:i/>
                <w:iCs/>
                <w:sz w:val="22"/>
                <w:szCs w:val="22"/>
              </w:rPr>
            </w:pPr>
            <w:r w:rsidRPr="00AC5682">
              <w:rPr>
                <w:i/>
                <w:sz w:val="22"/>
              </w:rPr>
              <w:t>0,00</w:t>
            </w:r>
          </w:p>
        </w:tc>
        <w:tc>
          <w:tcPr>
            <w:tcW w:w="174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C4A21" w:rsidRPr="00AC5682" w:rsidP="00BC6C19" w14:paraId="40017B54" w14:textId="77777777">
            <w:pPr>
              <w:jc w:val="right"/>
              <w:rPr>
                <w:i/>
                <w:iCs/>
                <w:sz w:val="22"/>
                <w:szCs w:val="22"/>
              </w:rPr>
            </w:pPr>
            <w:r w:rsidRPr="00AC5682">
              <w:rPr>
                <w:i/>
                <w:sz w:val="22"/>
              </w:rPr>
              <w:t>124,19</w:t>
            </w:r>
          </w:p>
        </w:tc>
        <w:tc>
          <w:tcPr>
            <w:tcW w:w="237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C4A21" w:rsidRPr="00AC5682" w:rsidP="00BC6C19" w14:paraId="13E521FB" w14:textId="77777777">
            <w:pPr>
              <w:jc w:val="right"/>
              <w:rPr>
                <w:i/>
                <w:iCs/>
                <w:sz w:val="22"/>
                <w:szCs w:val="22"/>
              </w:rPr>
            </w:pPr>
            <w:r w:rsidRPr="00AC5682">
              <w:rPr>
                <w:i/>
                <w:sz w:val="22"/>
              </w:rPr>
              <w:t>124,19</w:t>
            </w:r>
          </w:p>
        </w:tc>
      </w:tr>
      <w:tr w14:paraId="68CA4D89" w14:textId="77777777" w:rsidTr="00BC6C19">
        <w:tblPrEx>
          <w:tblW w:w="0" w:type="auto"/>
          <w:tblLook w:val="04A0"/>
        </w:tblPrEx>
        <w:trPr>
          <w:trHeight w:val="20"/>
        </w:trPr>
        <w:tc>
          <w:tcPr>
            <w:tcW w:w="8197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0C4A21" w:rsidRPr="00AC5682" w:rsidP="00BC6C19" w14:paraId="5C65D47F" w14:textId="77777777">
            <w:pPr>
              <w:rPr>
                <w:i/>
                <w:iCs/>
                <w:sz w:val="22"/>
                <w:szCs w:val="22"/>
              </w:rPr>
            </w:pPr>
            <w:r w:rsidRPr="00AC5682">
              <w:rPr>
                <w:i/>
                <w:sz w:val="22"/>
              </w:rPr>
              <w:t>Migrazzjoni – Ażil, migrazzjoni u integrazzjoni**</w:t>
            </w:r>
          </w:p>
        </w:tc>
        <w:tc>
          <w:tcPr>
            <w:tcW w:w="196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C4A21" w:rsidRPr="00AC5682" w:rsidP="00BC6C19" w14:paraId="4995E779" w14:textId="77777777">
            <w:pPr>
              <w:jc w:val="right"/>
              <w:rPr>
                <w:i/>
                <w:iCs/>
                <w:sz w:val="22"/>
                <w:szCs w:val="22"/>
              </w:rPr>
            </w:pPr>
            <w:r w:rsidRPr="00AC5682">
              <w:rPr>
                <w:i/>
                <w:sz w:val="22"/>
              </w:rPr>
              <w:t>11,98</w:t>
            </w:r>
          </w:p>
        </w:tc>
        <w:tc>
          <w:tcPr>
            <w:tcW w:w="174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C4A21" w:rsidRPr="00AC5682" w:rsidP="00BC6C19" w14:paraId="16DDF6E9" w14:textId="77777777">
            <w:pPr>
              <w:jc w:val="right"/>
              <w:rPr>
                <w:i/>
                <w:iCs/>
                <w:sz w:val="22"/>
                <w:szCs w:val="22"/>
              </w:rPr>
            </w:pPr>
            <w:r w:rsidRPr="00AC5682">
              <w:rPr>
                <w:i/>
                <w:sz w:val="22"/>
              </w:rPr>
              <w:t>13,31</w:t>
            </w:r>
          </w:p>
        </w:tc>
        <w:tc>
          <w:tcPr>
            <w:tcW w:w="237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C4A21" w:rsidRPr="00AC5682" w:rsidP="00BC6C19" w14:paraId="5C55F5FA" w14:textId="77777777">
            <w:pPr>
              <w:jc w:val="right"/>
              <w:rPr>
                <w:i/>
                <w:iCs/>
                <w:sz w:val="22"/>
                <w:szCs w:val="22"/>
              </w:rPr>
            </w:pPr>
            <w:r w:rsidRPr="00AC5682">
              <w:rPr>
                <w:i/>
                <w:sz w:val="22"/>
              </w:rPr>
              <w:t>1,34</w:t>
            </w:r>
          </w:p>
        </w:tc>
      </w:tr>
      <w:tr w14:paraId="50874A9B" w14:textId="77777777" w:rsidTr="00BC6C19">
        <w:tblPrEx>
          <w:tblW w:w="0" w:type="auto"/>
          <w:tblLook w:val="04A0"/>
        </w:tblPrEx>
        <w:trPr>
          <w:trHeight w:val="20"/>
        </w:trPr>
        <w:tc>
          <w:tcPr>
            <w:tcW w:w="8197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0C4A21" w:rsidRPr="00AC5682" w:rsidP="00BC6C19" w14:paraId="340D792E" w14:textId="77777777">
            <w:pPr>
              <w:rPr>
                <w:i/>
                <w:iCs/>
                <w:sz w:val="22"/>
                <w:szCs w:val="22"/>
              </w:rPr>
            </w:pPr>
            <w:r w:rsidRPr="00AC5682">
              <w:rPr>
                <w:i/>
                <w:sz w:val="22"/>
              </w:rPr>
              <w:t>Migrazzjoni – Ġestjoni tal-fruntieri u politika komuni dwar il-</w:t>
            </w:r>
            <w:r w:rsidRPr="00AC5682">
              <w:rPr>
                <w:i/>
                <w:sz w:val="22"/>
              </w:rPr>
              <w:t>viżi</w:t>
            </w:r>
            <w:r w:rsidRPr="00AC5682">
              <w:rPr>
                <w:i/>
                <w:sz w:val="22"/>
              </w:rPr>
              <w:t>**</w:t>
            </w:r>
          </w:p>
        </w:tc>
        <w:tc>
          <w:tcPr>
            <w:tcW w:w="196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C4A21" w:rsidRPr="00AC5682" w:rsidP="00BC6C19" w14:paraId="03EEAF95" w14:textId="77777777">
            <w:pPr>
              <w:jc w:val="right"/>
              <w:rPr>
                <w:i/>
                <w:iCs/>
                <w:sz w:val="22"/>
                <w:szCs w:val="22"/>
              </w:rPr>
            </w:pPr>
            <w:r w:rsidRPr="00AC5682">
              <w:rPr>
                <w:i/>
                <w:sz w:val="22"/>
              </w:rPr>
              <w:t>15,40</w:t>
            </w:r>
          </w:p>
        </w:tc>
        <w:tc>
          <w:tcPr>
            <w:tcW w:w="174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C4A21" w:rsidRPr="00AC5682" w:rsidP="00BC6C19" w14:paraId="76D2A0BF" w14:textId="77777777">
            <w:pPr>
              <w:jc w:val="right"/>
              <w:rPr>
                <w:i/>
                <w:iCs/>
                <w:sz w:val="22"/>
                <w:szCs w:val="22"/>
              </w:rPr>
            </w:pPr>
            <w:r w:rsidRPr="00AC5682">
              <w:rPr>
                <w:i/>
                <w:sz w:val="22"/>
              </w:rPr>
              <w:t>17,12</w:t>
            </w:r>
          </w:p>
        </w:tc>
        <w:tc>
          <w:tcPr>
            <w:tcW w:w="237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C4A21" w:rsidRPr="00AC5682" w:rsidP="00BC6C19" w14:paraId="096DB361" w14:textId="77777777">
            <w:pPr>
              <w:jc w:val="right"/>
              <w:rPr>
                <w:i/>
                <w:iCs/>
                <w:sz w:val="22"/>
                <w:szCs w:val="22"/>
              </w:rPr>
            </w:pPr>
            <w:r w:rsidRPr="00AC5682">
              <w:rPr>
                <w:i/>
                <w:sz w:val="22"/>
              </w:rPr>
              <w:t>1,72</w:t>
            </w:r>
          </w:p>
        </w:tc>
      </w:tr>
      <w:tr w14:paraId="30B87EB5" w14:textId="77777777" w:rsidTr="00BC6C19">
        <w:tblPrEx>
          <w:tblW w:w="0" w:type="auto"/>
          <w:tblLook w:val="04A0"/>
        </w:tblPrEx>
        <w:trPr>
          <w:trHeight w:val="20"/>
        </w:trPr>
        <w:tc>
          <w:tcPr>
            <w:tcW w:w="8197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0C4A21" w:rsidRPr="00AC5682" w:rsidP="00BC6C19" w14:paraId="71460940" w14:textId="77777777">
            <w:pPr>
              <w:rPr>
                <w:i/>
                <w:iCs/>
                <w:sz w:val="22"/>
                <w:szCs w:val="22"/>
              </w:rPr>
            </w:pPr>
            <w:r w:rsidRPr="00AC5682">
              <w:rPr>
                <w:i/>
                <w:sz w:val="22"/>
              </w:rPr>
              <w:t>Migrazzjoni – Sigurtà interna**</w:t>
            </w:r>
          </w:p>
        </w:tc>
        <w:tc>
          <w:tcPr>
            <w:tcW w:w="196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C4A21" w:rsidRPr="00AC5682" w:rsidP="00BC6C19" w14:paraId="26DDE080" w14:textId="77777777">
            <w:pPr>
              <w:jc w:val="right"/>
              <w:rPr>
                <w:i/>
                <w:iCs/>
                <w:sz w:val="22"/>
                <w:szCs w:val="22"/>
              </w:rPr>
            </w:pPr>
            <w:r w:rsidRPr="00AC5682">
              <w:rPr>
                <w:i/>
                <w:sz w:val="22"/>
              </w:rPr>
              <w:t>6,84</w:t>
            </w:r>
          </w:p>
        </w:tc>
        <w:tc>
          <w:tcPr>
            <w:tcW w:w="174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C4A21" w:rsidRPr="00AC5682" w:rsidP="00BC6C19" w14:paraId="28FA58E8" w14:textId="77777777">
            <w:pPr>
              <w:jc w:val="right"/>
              <w:rPr>
                <w:i/>
                <w:iCs/>
                <w:sz w:val="22"/>
                <w:szCs w:val="22"/>
              </w:rPr>
            </w:pPr>
            <w:r w:rsidRPr="00AC5682">
              <w:rPr>
                <w:i/>
                <w:sz w:val="22"/>
              </w:rPr>
              <w:t>7,61</w:t>
            </w:r>
          </w:p>
        </w:tc>
        <w:tc>
          <w:tcPr>
            <w:tcW w:w="237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C4A21" w:rsidRPr="00AC5682" w:rsidP="00BC6C19" w14:paraId="27317DEC" w14:textId="77777777">
            <w:pPr>
              <w:jc w:val="right"/>
              <w:rPr>
                <w:i/>
                <w:iCs/>
                <w:sz w:val="22"/>
                <w:szCs w:val="22"/>
              </w:rPr>
            </w:pPr>
            <w:r w:rsidRPr="00AC5682">
              <w:rPr>
                <w:i/>
                <w:sz w:val="22"/>
              </w:rPr>
              <w:t>0,76</w:t>
            </w:r>
          </w:p>
        </w:tc>
      </w:tr>
      <w:tr w14:paraId="30906F76" w14:textId="77777777" w:rsidTr="00BC6C19">
        <w:tblPrEx>
          <w:tblW w:w="0" w:type="auto"/>
          <w:tblLook w:val="04A0"/>
        </w:tblPrEx>
        <w:trPr>
          <w:trHeight w:val="20"/>
        </w:trPr>
        <w:tc>
          <w:tcPr>
            <w:tcW w:w="8197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0C4A21" w:rsidRPr="00AC5682" w:rsidP="00BC6C19" w14:paraId="30E1B388" w14:textId="77777777">
            <w:pPr>
              <w:rPr>
                <w:i/>
                <w:iCs/>
                <w:sz w:val="22"/>
                <w:szCs w:val="22"/>
              </w:rPr>
            </w:pPr>
            <w:r w:rsidRPr="00AC5682">
              <w:rPr>
                <w:i/>
                <w:sz w:val="22"/>
              </w:rPr>
              <w:t>Faċilità tal-UE***</w:t>
            </w:r>
          </w:p>
        </w:tc>
        <w:tc>
          <w:tcPr>
            <w:tcW w:w="196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C4A21" w:rsidRPr="00AC5682" w:rsidP="00BC6C19" w14:paraId="5DB130B6" w14:textId="77777777">
            <w:pPr>
              <w:jc w:val="right"/>
              <w:rPr>
                <w:i/>
                <w:iCs/>
                <w:sz w:val="22"/>
                <w:szCs w:val="22"/>
              </w:rPr>
            </w:pPr>
            <w:r w:rsidRPr="00AC5682">
              <w:rPr>
                <w:i/>
                <w:sz w:val="22"/>
              </w:rPr>
              <w:t>65,63</w:t>
            </w:r>
          </w:p>
        </w:tc>
        <w:tc>
          <w:tcPr>
            <w:tcW w:w="174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C4A21" w:rsidRPr="00AC5682" w:rsidP="00BC6C19" w14:paraId="71A69AD1" w14:textId="77777777">
            <w:pPr>
              <w:jc w:val="right"/>
              <w:rPr>
                <w:i/>
                <w:iCs/>
                <w:sz w:val="22"/>
                <w:szCs w:val="22"/>
              </w:rPr>
            </w:pPr>
            <w:r w:rsidRPr="00AC5682">
              <w:rPr>
                <w:i/>
                <w:sz w:val="22"/>
              </w:rPr>
              <w:t>56,08</w:t>
            </w:r>
          </w:p>
        </w:tc>
        <w:tc>
          <w:tcPr>
            <w:tcW w:w="237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C4A21" w:rsidRPr="00AC5682" w:rsidP="00BC6C19" w14:paraId="1F8E48ED" w14:textId="77777777">
            <w:pPr>
              <w:jc w:val="right"/>
              <w:rPr>
                <w:i/>
                <w:iCs/>
                <w:sz w:val="22"/>
                <w:szCs w:val="22"/>
              </w:rPr>
            </w:pPr>
            <w:r w:rsidRPr="00AC5682">
              <w:rPr>
                <w:i/>
                <w:sz w:val="22"/>
              </w:rPr>
              <w:t>-9,56</w:t>
            </w:r>
          </w:p>
        </w:tc>
      </w:tr>
      <w:tr w14:paraId="16CDCC56" w14:textId="77777777" w:rsidTr="00BC6C19">
        <w:tblPrEx>
          <w:tblW w:w="0" w:type="auto"/>
          <w:tblLook w:val="04A0"/>
        </w:tblPrEx>
        <w:trPr>
          <w:trHeight w:val="20"/>
        </w:trPr>
        <w:tc>
          <w:tcPr>
            <w:tcW w:w="8197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0C4A21" w:rsidRPr="00AC5682" w:rsidP="00BC6C19" w14:paraId="3010C0A9" w14:textId="77777777">
            <w:pPr>
              <w:rPr>
                <w:i/>
                <w:iCs/>
                <w:sz w:val="22"/>
                <w:szCs w:val="22"/>
              </w:rPr>
            </w:pPr>
            <w:r w:rsidRPr="00AC5682">
              <w:rPr>
                <w:i/>
                <w:sz w:val="22"/>
              </w:rPr>
              <w:t xml:space="preserve">Mhux </w:t>
            </w:r>
            <w:r w:rsidRPr="00AC5682">
              <w:rPr>
                <w:i/>
                <w:sz w:val="22"/>
              </w:rPr>
              <w:t>delimitati</w:t>
            </w:r>
            <w:r w:rsidRPr="00AC5682">
              <w:rPr>
                <w:i/>
                <w:sz w:val="22"/>
              </w:rPr>
              <w:t xml:space="preserve"> fil-PSNR</w:t>
            </w:r>
          </w:p>
        </w:tc>
        <w:tc>
          <w:tcPr>
            <w:tcW w:w="196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C4A21" w:rsidRPr="00AC5682" w:rsidP="00BC6C19" w14:paraId="0DBBCF1E" w14:textId="77777777">
            <w:pPr>
              <w:jc w:val="right"/>
              <w:rPr>
                <w:i/>
                <w:iCs/>
                <w:sz w:val="22"/>
                <w:szCs w:val="22"/>
              </w:rPr>
            </w:pPr>
            <w:r w:rsidRPr="00AC5682">
              <w:rPr>
                <w:i/>
                <w:sz w:val="22"/>
              </w:rPr>
              <w:t>235,17</w:t>
            </w:r>
          </w:p>
        </w:tc>
        <w:tc>
          <w:tcPr>
            <w:tcW w:w="174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C4A21" w:rsidRPr="00AC5682" w:rsidP="00BC6C19" w14:paraId="79055C74" w14:textId="77777777">
            <w:pPr>
              <w:jc w:val="right"/>
              <w:rPr>
                <w:i/>
                <w:iCs/>
                <w:sz w:val="22"/>
                <w:szCs w:val="22"/>
              </w:rPr>
            </w:pPr>
            <w:r w:rsidRPr="00AC5682">
              <w:rPr>
                <w:i/>
                <w:sz w:val="22"/>
              </w:rPr>
              <w:t>0,00</w:t>
            </w:r>
          </w:p>
        </w:tc>
        <w:tc>
          <w:tcPr>
            <w:tcW w:w="237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C4A21" w:rsidRPr="00AC5682" w:rsidP="00BC6C19" w14:paraId="5DB8D4EF" w14:textId="77777777">
            <w:pPr>
              <w:jc w:val="right"/>
              <w:rPr>
                <w:i/>
                <w:iCs/>
                <w:sz w:val="22"/>
                <w:szCs w:val="22"/>
              </w:rPr>
            </w:pPr>
            <w:r w:rsidRPr="00AC5682">
              <w:rPr>
                <w:i/>
                <w:sz w:val="22"/>
              </w:rPr>
              <w:t>-235,17</w:t>
            </w:r>
          </w:p>
        </w:tc>
      </w:tr>
      <w:tr w14:paraId="540D693B" w14:textId="77777777" w:rsidTr="00BC6C19">
        <w:tblPrEx>
          <w:tblW w:w="0" w:type="auto"/>
          <w:tblLook w:val="04A0"/>
        </w:tblPrEx>
        <w:trPr>
          <w:trHeight w:val="20"/>
        </w:trPr>
        <w:tc>
          <w:tcPr>
            <w:tcW w:w="81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0C4A21" w:rsidRPr="00AC5682" w:rsidP="00BC6C19" w14:paraId="7024CE37" w14:textId="77777777">
            <w:pPr>
              <w:rPr>
                <w:sz w:val="22"/>
                <w:szCs w:val="22"/>
              </w:rPr>
            </w:pPr>
            <w:r w:rsidRPr="00AC5682">
              <w:rPr>
                <w:sz w:val="22"/>
              </w:rPr>
              <w:t>Appoġġ lill-Komunità Ċiprijotta Torka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C4A21" w:rsidRPr="00AC5682" w:rsidP="00BC6C19" w14:paraId="4F07FF0D" w14:textId="77777777">
            <w:pPr>
              <w:jc w:val="right"/>
              <w:rPr>
                <w:sz w:val="22"/>
                <w:szCs w:val="22"/>
              </w:rPr>
            </w:pPr>
            <w:r w:rsidRPr="00AC5682">
              <w:rPr>
                <w:sz w:val="22"/>
              </w:rPr>
              <w:t>0,44</w:t>
            </w:r>
          </w:p>
        </w:tc>
        <w:tc>
          <w:tcPr>
            <w:tcW w:w="17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C4A21" w:rsidRPr="00AC5682" w:rsidP="00BC6C19" w14:paraId="00D0854C" w14:textId="77777777">
            <w:pPr>
              <w:jc w:val="right"/>
              <w:rPr>
                <w:sz w:val="22"/>
                <w:szCs w:val="22"/>
              </w:rPr>
            </w:pPr>
            <w:r w:rsidRPr="00AC5682">
              <w:rPr>
                <w:sz w:val="22"/>
              </w:rPr>
              <w:t>0,49</w:t>
            </w:r>
          </w:p>
        </w:tc>
        <w:tc>
          <w:tcPr>
            <w:tcW w:w="237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C4A21" w:rsidRPr="00AC5682" w:rsidP="00BC6C19" w14:paraId="5A96537B" w14:textId="77777777">
            <w:pPr>
              <w:jc w:val="right"/>
              <w:rPr>
                <w:sz w:val="22"/>
                <w:szCs w:val="22"/>
              </w:rPr>
            </w:pPr>
            <w:r w:rsidRPr="00AC5682">
              <w:rPr>
                <w:sz w:val="22"/>
              </w:rPr>
              <w:t>0,05</w:t>
            </w:r>
          </w:p>
        </w:tc>
      </w:tr>
      <w:tr w14:paraId="13595F61" w14:textId="77777777" w:rsidTr="00BC6C19">
        <w:tblPrEx>
          <w:tblW w:w="0" w:type="auto"/>
          <w:tblLook w:val="04A0"/>
        </w:tblPrEx>
        <w:trPr>
          <w:trHeight w:val="20"/>
        </w:trPr>
        <w:tc>
          <w:tcPr>
            <w:tcW w:w="81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0C4A21" w:rsidRPr="00AC5682" w:rsidP="00BC6C19" w14:paraId="218ACFAE" w14:textId="77777777">
            <w:pPr>
              <w:rPr>
                <w:sz w:val="22"/>
                <w:szCs w:val="22"/>
              </w:rPr>
            </w:pPr>
            <w:r w:rsidRPr="00AC5682">
              <w:rPr>
                <w:sz w:val="22"/>
              </w:rPr>
              <w:t xml:space="preserve">Aġenziji </w:t>
            </w:r>
            <w:r w:rsidRPr="00AC5682">
              <w:rPr>
                <w:sz w:val="22"/>
              </w:rPr>
              <w:t>deċentralizzati</w:t>
            </w:r>
          </w:p>
        </w:tc>
        <w:tc>
          <w:tcPr>
            <w:tcW w:w="1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C4A21" w:rsidRPr="00AC5682" w:rsidP="00BC6C19" w14:paraId="654E187B" w14:textId="77777777">
            <w:pPr>
              <w:jc w:val="right"/>
              <w:rPr>
                <w:sz w:val="22"/>
                <w:szCs w:val="22"/>
              </w:rPr>
            </w:pPr>
            <w:r w:rsidRPr="00AC5682">
              <w:rPr>
                <w:sz w:val="22"/>
              </w:rPr>
              <w:t>22,89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C4A21" w:rsidRPr="00AC5682" w:rsidP="00BC6C19" w14:paraId="000E1176" w14:textId="77777777">
            <w:pPr>
              <w:jc w:val="right"/>
              <w:rPr>
                <w:sz w:val="22"/>
                <w:szCs w:val="22"/>
              </w:rPr>
            </w:pPr>
            <w:r w:rsidRPr="00AC5682">
              <w:rPr>
                <w:sz w:val="22"/>
              </w:rPr>
              <w:t>22,89</w:t>
            </w:r>
          </w:p>
        </w:tc>
        <w:tc>
          <w:tcPr>
            <w:tcW w:w="23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C4A21" w:rsidRPr="00AC5682" w:rsidP="00BC6C19" w14:paraId="36C08920" w14:textId="77777777">
            <w:pPr>
              <w:jc w:val="right"/>
              <w:rPr>
                <w:sz w:val="22"/>
                <w:szCs w:val="22"/>
              </w:rPr>
            </w:pPr>
            <w:r w:rsidRPr="00AC5682">
              <w:rPr>
                <w:sz w:val="22"/>
              </w:rPr>
              <w:t>0,00</w:t>
            </w:r>
          </w:p>
        </w:tc>
      </w:tr>
      <w:tr w14:paraId="606F582D" w14:textId="77777777" w:rsidTr="00BC6C19">
        <w:tblPrEx>
          <w:tblW w:w="0" w:type="auto"/>
          <w:tblLook w:val="04A0"/>
        </w:tblPrEx>
        <w:trPr>
          <w:trHeight w:val="20"/>
        </w:trPr>
        <w:tc>
          <w:tcPr>
            <w:tcW w:w="81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0C4A21" w:rsidRPr="00AC5682" w:rsidP="00BC6C19" w14:paraId="66ACC9AD" w14:textId="77777777">
            <w:pPr>
              <w:rPr>
                <w:sz w:val="22"/>
                <w:szCs w:val="22"/>
              </w:rPr>
            </w:pPr>
            <w:r w:rsidRPr="00AC5682">
              <w:rPr>
                <w:sz w:val="22"/>
              </w:rPr>
              <w:t>Marġnijiet</w:t>
            </w:r>
          </w:p>
        </w:tc>
        <w:tc>
          <w:tcPr>
            <w:tcW w:w="1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C4A21" w:rsidRPr="00AC5682" w:rsidP="00BC6C19" w14:paraId="0DC1EFF5" w14:textId="77777777">
            <w:pPr>
              <w:jc w:val="right"/>
              <w:rPr>
                <w:sz w:val="22"/>
                <w:szCs w:val="22"/>
              </w:rPr>
            </w:pPr>
            <w:r w:rsidRPr="00AC5682">
              <w:rPr>
                <w:sz w:val="22"/>
              </w:rPr>
              <w:t>5,82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C4A21" w:rsidRPr="00AC5682" w:rsidP="00BC6C19" w14:paraId="641F3204" w14:textId="77777777">
            <w:pPr>
              <w:jc w:val="right"/>
              <w:rPr>
                <w:sz w:val="22"/>
                <w:szCs w:val="22"/>
              </w:rPr>
            </w:pPr>
            <w:r w:rsidRPr="00AC5682">
              <w:rPr>
                <w:sz w:val="22"/>
              </w:rPr>
              <w:t>1,13</w:t>
            </w:r>
          </w:p>
        </w:tc>
        <w:tc>
          <w:tcPr>
            <w:tcW w:w="23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C4A21" w:rsidRPr="00AC5682" w:rsidP="00BC6C19" w14:paraId="1BCE9D25" w14:textId="77777777">
            <w:pPr>
              <w:jc w:val="right"/>
              <w:rPr>
                <w:sz w:val="22"/>
                <w:szCs w:val="22"/>
              </w:rPr>
            </w:pPr>
            <w:r w:rsidRPr="00AC5682">
              <w:rPr>
                <w:sz w:val="22"/>
              </w:rPr>
              <w:t>-4,69</w:t>
            </w:r>
          </w:p>
        </w:tc>
      </w:tr>
      <w:tr w14:paraId="6E5145A8" w14:textId="77777777" w:rsidTr="00BC6C19">
        <w:tblPrEx>
          <w:tblW w:w="0" w:type="auto"/>
          <w:tblLook w:val="04A0"/>
        </w:tblPrEx>
        <w:trPr>
          <w:gridAfter w:val="1"/>
          <w:wAfter w:w="1017" w:type="dxa"/>
          <w:trHeight w:val="285"/>
        </w:trPr>
        <w:tc>
          <w:tcPr>
            <w:tcW w:w="13259" w:type="dxa"/>
            <w:gridSpan w:val="5"/>
            <w:noWrap/>
            <w:vAlign w:val="bottom"/>
            <w:hideMark/>
          </w:tcPr>
          <w:p w:rsidR="000C4A21" w:rsidRPr="00AC5682" w:rsidP="00BC6C19" w14:paraId="2A9697FB" w14:textId="77777777">
            <w:pPr>
              <w:rPr>
                <w:sz w:val="22"/>
                <w:szCs w:val="18"/>
              </w:rPr>
            </w:pPr>
            <w:r w:rsidRPr="00AC5682">
              <w:rPr>
                <w:sz w:val="22"/>
              </w:rPr>
              <w:t>* L-ammont ta’ EUR 6,3 biljun li jikkorrispondi għax-Xibka ta’ Sikurezza fl-Għaqda huwa kkunsidrat taħt il-PAK</w:t>
            </w:r>
          </w:p>
        </w:tc>
      </w:tr>
      <w:tr w14:paraId="489DB422" w14:textId="77777777" w:rsidTr="00BC6C19">
        <w:tblPrEx>
          <w:tblW w:w="0" w:type="auto"/>
          <w:tblLook w:val="04A0"/>
        </w:tblPrEx>
        <w:trPr>
          <w:gridAfter w:val="1"/>
          <w:wAfter w:w="1017" w:type="dxa"/>
          <w:trHeight w:val="285"/>
        </w:trPr>
        <w:tc>
          <w:tcPr>
            <w:tcW w:w="13259" w:type="dxa"/>
            <w:gridSpan w:val="5"/>
            <w:noWrap/>
            <w:vAlign w:val="bottom"/>
            <w:hideMark/>
          </w:tcPr>
          <w:p w:rsidR="000C4A21" w:rsidRPr="00AC5682" w:rsidP="00BC6C19" w14:paraId="3EEA3731" w14:textId="77777777">
            <w:pPr>
              <w:rPr>
                <w:sz w:val="22"/>
                <w:szCs w:val="18"/>
              </w:rPr>
            </w:pPr>
            <w:r w:rsidRPr="00AC5682">
              <w:rPr>
                <w:sz w:val="22"/>
              </w:rPr>
              <w:t>** Total għall-fondi tal-Affarijiet Interni: EUR 38,04 biljun</w:t>
            </w:r>
          </w:p>
          <w:p w:rsidR="000C4A21" w:rsidRPr="00AC5682" w:rsidP="00BC6C19" w14:paraId="3A5421B3" w14:textId="77777777">
            <w:pPr>
              <w:rPr>
                <w:sz w:val="22"/>
                <w:szCs w:val="18"/>
              </w:rPr>
            </w:pPr>
            <w:r w:rsidRPr="00AC5682">
              <w:rPr>
                <w:sz w:val="22"/>
              </w:rPr>
              <w:t>*** mingħajr ma titqies ix-Xibka ta’ Sikurezza fl-Għaqda</w:t>
            </w:r>
          </w:p>
        </w:tc>
      </w:tr>
    </w:tbl>
    <w:p w:rsidR="000C4A21" w:rsidRPr="00AC5682" w:rsidP="000C4A21" w14:paraId="6514499A" w14:textId="77777777">
      <w:r w:rsidRPr="00AC5682">
        <w:br w:type="page"/>
      </w:r>
    </w:p>
    <w:tbl>
      <w:tblPr>
        <w:tblpPr w:leftFromText="180" w:rightFromText="180" w:vertAnchor="text" w:horzAnchor="margin" w:tblpY="-34"/>
        <w:tblW w:w="0" w:type="auto"/>
        <w:tblLook w:val="04A0"/>
      </w:tblPr>
      <w:tblGrid>
        <w:gridCol w:w="14286"/>
      </w:tblGrid>
      <w:tr w14:paraId="7C1AC717" w14:textId="77777777" w:rsidTr="00BC6C19">
        <w:tblPrEx>
          <w:tblW w:w="0" w:type="auto"/>
          <w:tblLook w:val="04A0"/>
        </w:tblPrEx>
        <w:trPr>
          <w:trHeight w:val="285"/>
        </w:trPr>
        <w:tc>
          <w:tcPr>
            <w:tcW w:w="13259" w:type="dxa"/>
            <w:noWrap/>
            <w:vAlign w:val="bottom"/>
            <w:hideMark/>
          </w:tcPr>
          <w:p w:rsidR="000C4A21" w:rsidRPr="00AC5682" w:rsidP="00BC6C19" w14:paraId="56587D33" w14:textId="77777777">
            <w:pPr>
              <w:rPr>
                <w:b/>
                <w:bCs/>
                <w:sz w:val="2"/>
                <w:szCs w:val="2"/>
                <w:u w:val="single"/>
              </w:rPr>
            </w:pPr>
          </w:p>
          <w:tbl>
            <w:tblPr>
              <w:tblpPr w:leftFromText="180" w:rightFromText="180" w:vertAnchor="text" w:horzAnchor="margin" w:tblpY="91"/>
              <w:tblW w:w="0" w:type="auto"/>
              <w:tblLook w:val="04A0"/>
            </w:tblPr>
            <w:tblGrid>
              <w:gridCol w:w="3106"/>
              <w:gridCol w:w="4882"/>
              <w:gridCol w:w="1932"/>
              <w:gridCol w:w="2483"/>
              <w:gridCol w:w="1657"/>
            </w:tblGrid>
            <w:tr w14:paraId="1A70A317" w14:textId="77777777" w:rsidTr="00BC6C19">
              <w:tblPrEx>
                <w:tblW w:w="0" w:type="auto"/>
                <w:tblLook w:val="04A0"/>
              </w:tblPrEx>
              <w:trPr>
                <w:trHeight w:val="20"/>
              </w:trPr>
              <w:tc>
                <w:tcPr>
                  <w:tcW w:w="8217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noWrap/>
                  <w:vAlign w:val="center"/>
                  <w:hideMark/>
                </w:tcPr>
                <w:p w:rsidR="000C4A21" w:rsidRPr="00AC5682" w:rsidP="00BC6C19" w14:paraId="1BC7E8B8" w14:textId="77777777">
                  <w:pPr>
                    <w:rPr>
                      <w:b/>
                      <w:bCs/>
                    </w:rPr>
                  </w:pPr>
                  <w:r w:rsidRPr="00AC5682">
                    <w:rPr>
                      <w:b/>
                    </w:rPr>
                    <w:t>Biljuni ta’ EUR – Approprjazzjonijiet ta’ impenn (prezzijiet attwali)</w:t>
                  </w:r>
                </w:p>
                <w:p w:rsidR="000C4A21" w:rsidRPr="00AC5682" w:rsidP="00BC6C19" w14:paraId="5F37907E" w14:textId="77777777">
                  <w:pPr>
                    <w:rPr>
                      <w:b/>
                      <w:bCs/>
                    </w:rPr>
                  </w:pPr>
                  <w:r w:rsidRPr="00AC5682">
                    <w:rPr>
                      <w:b/>
                    </w:rPr>
                    <w:t> </w:t>
                  </w:r>
                </w:p>
              </w:tc>
              <w:tc>
                <w:tcPr>
                  <w:tcW w:w="19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0C4A21" w:rsidRPr="00AC5682" w:rsidP="00BC6C19" w14:paraId="71AF0DB5" w14:textId="77777777">
                  <w:pPr>
                    <w:jc w:val="center"/>
                    <w:rPr>
                      <w:b/>
                      <w:bCs/>
                    </w:rPr>
                  </w:pPr>
                  <w:r w:rsidRPr="00AC5682">
                    <w:rPr>
                      <w:b/>
                    </w:rPr>
                    <w:t>Proposta tal-QFP</w:t>
                  </w:r>
                </w:p>
              </w:tc>
              <w:tc>
                <w:tcPr>
                  <w:tcW w:w="255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0C4A21" w:rsidRPr="00AC5682" w:rsidP="00BC6C19" w14:paraId="63ADD416" w14:textId="77777777">
                  <w:pPr>
                    <w:jc w:val="center"/>
                    <w:rPr>
                      <w:b/>
                      <w:bCs/>
                    </w:rPr>
                  </w:pPr>
                  <w:r w:rsidRPr="00AC5682">
                    <w:rPr>
                      <w:b/>
                    </w:rPr>
                    <w:t>Pożizzjoni tal-Parlament Ewropew (1,27 % tal-ING, minbarra r-</w:t>
                  </w:r>
                  <w:r w:rsidRPr="00AC5682">
                    <w:rPr>
                      <w:b/>
                    </w:rPr>
                    <w:t>ripagament</w:t>
                  </w:r>
                  <w:r w:rsidRPr="00AC5682">
                    <w:rPr>
                      <w:b/>
                    </w:rPr>
                    <w:t xml:space="preserve"> </w:t>
                  </w:r>
                  <w:r w:rsidRPr="00AC5682">
                    <w:rPr>
                      <w:b/>
                    </w:rPr>
                    <w:t>tan-Next</w:t>
                  </w:r>
                  <w:r w:rsidRPr="00AC5682">
                    <w:rPr>
                      <w:b/>
                    </w:rPr>
                    <w:t xml:space="preserve"> </w:t>
                  </w:r>
                  <w:r w:rsidRPr="00AC5682">
                    <w:rPr>
                      <w:b/>
                    </w:rPr>
                    <w:t>Generation</w:t>
                  </w:r>
                  <w:r w:rsidRPr="00AC5682">
                    <w:rPr>
                      <w:b/>
                    </w:rPr>
                    <w:t xml:space="preserve"> EU)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0C4A21" w:rsidRPr="00AC5682" w:rsidP="00BC6C19" w14:paraId="1EAE293C" w14:textId="77777777">
                  <w:pPr>
                    <w:jc w:val="center"/>
                    <w:rPr>
                      <w:b/>
                      <w:bCs/>
                    </w:rPr>
                  </w:pPr>
                  <w:r w:rsidRPr="00AC5682">
                    <w:rPr>
                      <w:b/>
                    </w:rPr>
                    <w:t>Bidla nominali</w:t>
                  </w:r>
                </w:p>
              </w:tc>
            </w:tr>
            <w:tr w14:paraId="4BD52CCF" w14:textId="77777777" w:rsidTr="00BC6C19">
              <w:tblPrEx>
                <w:tblW w:w="0" w:type="auto"/>
                <w:tblLook w:val="04A0"/>
              </w:tblPrEx>
              <w:trPr>
                <w:trHeight w:val="20"/>
              </w:trPr>
              <w:tc>
                <w:tcPr>
                  <w:tcW w:w="8217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F2F2F2"/>
                  <w:noWrap/>
                  <w:vAlign w:val="center"/>
                  <w:hideMark/>
                </w:tcPr>
                <w:p w:rsidR="000C4A21" w:rsidRPr="00AC5682" w:rsidP="00BC6C19" w14:paraId="6E2D56FC" w14:textId="77777777">
                  <w:pPr>
                    <w:rPr>
                      <w:b/>
                      <w:bCs/>
                    </w:rPr>
                  </w:pPr>
                  <w:r w:rsidRPr="00AC5682">
                    <w:rPr>
                      <w:b/>
                    </w:rPr>
                    <w:t>Intestatura</w:t>
                  </w:r>
                  <w:r w:rsidRPr="00AC5682">
                    <w:rPr>
                      <w:b/>
                    </w:rPr>
                    <w:t xml:space="preserve"> 2: Kompetittività, </w:t>
                  </w:r>
                  <w:r w:rsidRPr="00AC5682">
                    <w:rPr>
                      <w:b/>
                    </w:rPr>
                    <w:t>prosperità</w:t>
                  </w:r>
                  <w:r w:rsidRPr="00AC5682">
                    <w:rPr>
                      <w:b/>
                    </w:rPr>
                    <w:t xml:space="preserve"> u sigurtà</w:t>
                  </w:r>
                </w:p>
              </w:tc>
              <w:tc>
                <w:tcPr>
                  <w:tcW w:w="19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2F2F2"/>
                  <w:vAlign w:val="center"/>
                  <w:hideMark/>
                </w:tcPr>
                <w:p w:rsidR="000C4A21" w:rsidRPr="00AC5682" w:rsidP="00BC6C19" w14:paraId="5C6EF323" w14:textId="77777777">
                  <w:pPr>
                    <w:jc w:val="right"/>
                    <w:rPr>
                      <w:b/>
                      <w:bCs/>
                    </w:rPr>
                  </w:pPr>
                  <w:r w:rsidRPr="00AC5682">
                    <w:rPr>
                      <w:b/>
                    </w:rPr>
                    <w:t>589,59</w:t>
                  </w:r>
                </w:p>
              </w:tc>
              <w:tc>
                <w:tcPr>
                  <w:tcW w:w="255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2F2F2"/>
                  <w:vAlign w:val="center"/>
                  <w:hideMark/>
                </w:tcPr>
                <w:p w:rsidR="000C4A21" w:rsidRPr="00AC5682" w:rsidP="00BC6C19" w14:paraId="27726DA4" w14:textId="77777777">
                  <w:pPr>
                    <w:jc w:val="right"/>
                    <w:rPr>
                      <w:b/>
                      <w:bCs/>
                    </w:rPr>
                  </w:pPr>
                  <w:r w:rsidRPr="00AC5682">
                    <w:rPr>
                      <w:b/>
                    </w:rPr>
                    <w:t>659,70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2F2F2"/>
                  <w:vAlign w:val="center"/>
                  <w:hideMark/>
                </w:tcPr>
                <w:p w:rsidR="000C4A21" w:rsidRPr="00AC5682" w:rsidP="00BC6C19" w14:paraId="6BE503F1" w14:textId="77777777">
                  <w:pPr>
                    <w:jc w:val="right"/>
                    <w:rPr>
                      <w:b/>
                      <w:bCs/>
                    </w:rPr>
                  </w:pPr>
                  <w:r w:rsidRPr="00AC5682">
                    <w:rPr>
                      <w:b/>
                    </w:rPr>
                    <w:t>70,10</w:t>
                  </w:r>
                </w:p>
              </w:tc>
            </w:tr>
            <w:tr w14:paraId="0CF2AB1F" w14:textId="77777777" w:rsidTr="00BC6C19">
              <w:tblPrEx>
                <w:tblW w:w="0" w:type="auto"/>
                <w:tblLook w:val="04A0"/>
              </w:tblPrEx>
              <w:trPr>
                <w:trHeight w:val="20"/>
              </w:trPr>
              <w:tc>
                <w:tcPr>
                  <w:tcW w:w="8217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nil"/>
                    <w:right w:val="nil"/>
                  </w:tcBorders>
                  <w:noWrap/>
                  <w:vAlign w:val="bottom"/>
                  <w:hideMark/>
                </w:tcPr>
                <w:p w:rsidR="000C4A21" w:rsidRPr="00AC5682" w:rsidP="00BC6C19" w14:paraId="4C24EF91" w14:textId="77777777">
                  <w:r w:rsidRPr="00AC5682">
                    <w:t>Fond Ewropew għall-Kompetittività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noWrap/>
                  <w:vAlign w:val="bottom"/>
                  <w:hideMark/>
                </w:tcPr>
                <w:p w:rsidR="000C4A21" w:rsidRPr="00AC5682" w:rsidP="00BC6C19" w14:paraId="40077CDF" w14:textId="77777777">
                  <w:pPr>
                    <w:jc w:val="right"/>
                  </w:pPr>
                  <w:r w:rsidRPr="00AC5682">
                    <w:t>234,30</w:t>
                  </w:r>
                </w:p>
              </w:tc>
              <w:tc>
                <w:tcPr>
                  <w:tcW w:w="2552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noWrap/>
                  <w:vAlign w:val="bottom"/>
                  <w:hideMark/>
                </w:tcPr>
                <w:p w:rsidR="000C4A21" w:rsidRPr="00AC5682" w:rsidP="00BC6C19" w14:paraId="7A4E3FC4" w14:textId="77777777">
                  <w:pPr>
                    <w:jc w:val="right"/>
                  </w:pPr>
                  <w:r w:rsidRPr="00AC5682">
                    <w:t>264,35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noWrap/>
                  <w:vAlign w:val="bottom"/>
                  <w:hideMark/>
                </w:tcPr>
                <w:p w:rsidR="000C4A21" w:rsidRPr="00AC5682" w:rsidP="00BC6C19" w14:paraId="26F12A5B" w14:textId="77777777">
                  <w:pPr>
                    <w:jc w:val="right"/>
                  </w:pPr>
                  <w:r w:rsidRPr="00AC5682">
                    <w:t>30,05</w:t>
                  </w:r>
                </w:p>
              </w:tc>
            </w:tr>
            <w:tr w14:paraId="32BD43CD" w14:textId="77777777" w:rsidTr="00BC6C19">
              <w:tblPrEx>
                <w:tblW w:w="0" w:type="auto"/>
                <w:tblLook w:val="04A0"/>
              </w:tblPrEx>
              <w:trPr>
                <w:trHeight w:val="20"/>
              </w:trPr>
              <w:tc>
                <w:tcPr>
                  <w:tcW w:w="3193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noWrap/>
                  <w:vAlign w:val="bottom"/>
                  <w:hideMark/>
                </w:tcPr>
                <w:p w:rsidR="000C4A21" w:rsidRPr="00AC5682" w:rsidP="00BC6C19" w14:paraId="549B715E" w14:textId="77777777">
                  <w:pPr>
                    <w:rPr>
                      <w:i/>
                      <w:iCs/>
                    </w:rPr>
                  </w:pPr>
                  <w:r w:rsidRPr="00AC5682">
                    <w:rPr>
                      <w:i/>
                    </w:rPr>
                    <w:t>li minnhom</w:t>
                  </w:r>
                </w:p>
              </w:tc>
              <w:tc>
                <w:tcPr>
                  <w:tcW w:w="5024" w:type="dxa"/>
                  <w:noWrap/>
                  <w:vAlign w:val="bottom"/>
                  <w:hideMark/>
                </w:tcPr>
                <w:p w:rsidR="000C4A21" w:rsidRPr="00AC5682" w:rsidP="00BC6C19" w14:paraId="6A590A53" w14:textId="77777777">
                  <w:pPr>
                    <w:rPr>
                      <w:i/>
                      <w:iCs/>
                    </w:rPr>
                  </w:pPr>
                  <w:r w:rsidRPr="00AC5682">
                    <w:rPr>
                      <w:i/>
                    </w:rPr>
                    <w:t>Azzjonijiet tal-programm LIFE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noWrap/>
                  <w:vAlign w:val="bottom"/>
                  <w:hideMark/>
                </w:tcPr>
                <w:p w:rsidR="000C4A21" w:rsidRPr="00AC5682" w:rsidP="00BC6C19" w14:paraId="74EDF08F" w14:textId="77777777">
                  <w:pPr>
                    <w:jc w:val="right"/>
                    <w:rPr>
                      <w:i/>
                      <w:iCs/>
                    </w:rPr>
                  </w:pPr>
                  <w:r w:rsidRPr="00AC5682">
                    <w:rPr>
                      <w:i/>
                    </w:rPr>
                    <w:t>0,00</w:t>
                  </w:r>
                </w:p>
              </w:tc>
              <w:tc>
                <w:tcPr>
                  <w:tcW w:w="2552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noWrap/>
                  <w:vAlign w:val="bottom"/>
                  <w:hideMark/>
                </w:tcPr>
                <w:p w:rsidR="000C4A21" w:rsidRPr="00AC5682" w:rsidP="00BC6C19" w14:paraId="6732990E" w14:textId="77777777">
                  <w:pPr>
                    <w:jc w:val="right"/>
                    <w:rPr>
                      <w:i/>
                      <w:iCs/>
                    </w:rPr>
                  </w:pPr>
                  <w:r w:rsidRPr="00AC5682">
                    <w:rPr>
                      <w:i/>
                    </w:rPr>
                    <w:t>3,39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noWrap/>
                  <w:vAlign w:val="bottom"/>
                  <w:hideMark/>
                </w:tcPr>
                <w:p w:rsidR="000C4A21" w:rsidRPr="00AC5682" w:rsidP="00BC6C19" w14:paraId="1B2698B6" w14:textId="77777777">
                  <w:pPr>
                    <w:jc w:val="right"/>
                    <w:rPr>
                      <w:i/>
                      <w:iCs/>
                    </w:rPr>
                  </w:pPr>
                  <w:r w:rsidRPr="00AC5682">
                    <w:rPr>
                      <w:i/>
                    </w:rPr>
                    <w:t>3,39</w:t>
                  </w:r>
                </w:p>
              </w:tc>
            </w:tr>
            <w:tr w14:paraId="7F892F82" w14:textId="77777777" w:rsidTr="00BC6C19">
              <w:tblPrEx>
                <w:tblW w:w="0" w:type="auto"/>
                <w:tblLook w:val="04A0"/>
              </w:tblPrEx>
              <w:trPr>
                <w:trHeight w:val="20"/>
              </w:trPr>
              <w:tc>
                <w:tcPr>
                  <w:tcW w:w="3193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noWrap/>
                  <w:vAlign w:val="bottom"/>
                  <w:hideMark/>
                </w:tcPr>
                <w:p w:rsidR="000C4A21" w:rsidRPr="00AC5682" w:rsidP="00BC6C19" w14:paraId="21DEE677" w14:textId="77777777">
                  <w:pPr>
                    <w:rPr>
                      <w:i/>
                      <w:iCs/>
                    </w:rPr>
                  </w:pPr>
                  <w:r w:rsidRPr="00AC5682">
                    <w:rPr>
                      <w:i/>
                    </w:rPr>
                    <w:t> </w:t>
                  </w:r>
                </w:p>
              </w:tc>
              <w:tc>
                <w:tcPr>
                  <w:tcW w:w="5024" w:type="dxa"/>
                  <w:noWrap/>
                  <w:vAlign w:val="bottom"/>
                  <w:hideMark/>
                </w:tcPr>
                <w:p w:rsidR="000C4A21" w:rsidRPr="00AC5682" w:rsidP="00BC6C19" w14:paraId="7F3C38A5" w14:textId="77777777">
                  <w:pPr>
                    <w:rPr>
                      <w:i/>
                      <w:iCs/>
                    </w:rPr>
                  </w:pPr>
                  <w:r w:rsidRPr="00AC5682">
                    <w:rPr>
                      <w:i/>
                    </w:rPr>
                    <w:t>Azzjonijiet tal-programm “l-UE għas-Saħħa”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noWrap/>
                  <w:vAlign w:val="bottom"/>
                  <w:hideMark/>
                </w:tcPr>
                <w:p w:rsidR="000C4A21" w:rsidRPr="00AC5682" w:rsidP="00BC6C19" w14:paraId="445614D7" w14:textId="77777777">
                  <w:pPr>
                    <w:jc w:val="right"/>
                    <w:rPr>
                      <w:i/>
                      <w:iCs/>
                    </w:rPr>
                  </w:pPr>
                  <w:r w:rsidRPr="00AC5682">
                    <w:rPr>
                      <w:i/>
                    </w:rPr>
                    <w:t>0,00</w:t>
                  </w:r>
                </w:p>
              </w:tc>
              <w:tc>
                <w:tcPr>
                  <w:tcW w:w="2552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noWrap/>
                  <w:vAlign w:val="bottom"/>
                  <w:hideMark/>
                </w:tcPr>
                <w:p w:rsidR="000C4A21" w:rsidRPr="00AC5682" w:rsidP="00BC6C19" w14:paraId="356A6289" w14:textId="77777777">
                  <w:pPr>
                    <w:jc w:val="right"/>
                    <w:rPr>
                      <w:i/>
                      <w:iCs/>
                    </w:rPr>
                  </w:pPr>
                  <w:r w:rsidRPr="00AC5682">
                    <w:rPr>
                      <w:i/>
                    </w:rPr>
                    <w:t>10,05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noWrap/>
                  <w:vAlign w:val="bottom"/>
                  <w:hideMark/>
                </w:tcPr>
                <w:p w:rsidR="000C4A21" w:rsidRPr="00AC5682" w:rsidP="00BC6C19" w14:paraId="4D52E0DC" w14:textId="77777777">
                  <w:pPr>
                    <w:jc w:val="right"/>
                    <w:rPr>
                      <w:i/>
                      <w:iCs/>
                    </w:rPr>
                  </w:pPr>
                  <w:r w:rsidRPr="00AC5682">
                    <w:rPr>
                      <w:i/>
                    </w:rPr>
                    <w:t>10,05</w:t>
                  </w:r>
                </w:p>
              </w:tc>
            </w:tr>
            <w:tr w14:paraId="09786358" w14:textId="77777777" w:rsidTr="00BC6C19">
              <w:tblPrEx>
                <w:tblW w:w="0" w:type="auto"/>
                <w:tblLook w:val="04A0"/>
              </w:tblPrEx>
              <w:trPr>
                <w:trHeight w:val="20"/>
              </w:trPr>
              <w:tc>
                <w:tcPr>
                  <w:tcW w:w="8217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noWrap/>
                  <w:vAlign w:val="bottom"/>
                  <w:hideMark/>
                </w:tcPr>
                <w:p w:rsidR="000C4A21" w:rsidRPr="00AC5682" w:rsidP="00BC6C19" w14:paraId="4CF09B64" w14:textId="77777777">
                  <w:r w:rsidRPr="00AC5682">
                    <w:t>Orizzont Ewropa</w:t>
                  </w:r>
                </w:p>
              </w:tc>
              <w:tc>
                <w:tcPr>
                  <w:tcW w:w="19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:rsidR="000C4A21" w:rsidRPr="00AC5682" w:rsidP="00BC6C19" w14:paraId="45862D42" w14:textId="77777777">
                  <w:pPr>
                    <w:jc w:val="right"/>
                  </w:pPr>
                  <w:r w:rsidRPr="00AC5682">
                    <w:t>175,00</w:t>
                  </w:r>
                </w:p>
              </w:tc>
              <w:tc>
                <w:tcPr>
                  <w:tcW w:w="255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:rsidR="000C4A21" w:rsidRPr="00AC5682" w:rsidP="00BC6C19" w14:paraId="47832653" w14:textId="77777777">
                  <w:pPr>
                    <w:jc w:val="right"/>
                  </w:pPr>
                  <w:r w:rsidRPr="00AC5682">
                    <w:t>200,00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:rsidR="000C4A21" w:rsidRPr="00AC5682" w:rsidP="00BC6C19" w14:paraId="0D6226D5" w14:textId="77777777">
                  <w:pPr>
                    <w:jc w:val="right"/>
                  </w:pPr>
                  <w:r w:rsidRPr="00AC5682">
                    <w:t>25,00</w:t>
                  </w:r>
                </w:p>
              </w:tc>
            </w:tr>
            <w:tr w14:paraId="3EEB3E94" w14:textId="77777777" w:rsidTr="00BC6C19">
              <w:tblPrEx>
                <w:tblW w:w="0" w:type="auto"/>
                <w:tblLook w:val="04A0"/>
              </w:tblPrEx>
              <w:trPr>
                <w:trHeight w:val="20"/>
              </w:trPr>
              <w:tc>
                <w:tcPr>
                  <w:tcW w:w="8217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noWrap/>
                  <w:vAlign w:val="bottom"/>
                  <w:hideMark/>
                </w:tcPr>
                <w:p w:rsidR="000C4A21" w:rsidRPr="00AC5682" w:rsidP="00BC6C19" w14:paraId="6A87CFA7" w14:textId="77777777">
                  <w:r w:rsidRPr="00AC5682">
                    <w:t>EURATOM/ITER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:rsidR="000C4A21" w:rsidRPr="00AC5682" w:rsidP="00BC6C19" w14:paraId="77362BB5" w14:textId="77777777">
                  <w:pPr>
                    <w:jc w:val="right"/>
                  </w:pPr>
                  <w:r w:rsidRPr="00AC5682">
                    <w:t>9,79</w:t>
                  </w:r>
                </w:p>
              </w:tc>
              <w:tc>
                <w:tcPr>
                  <w:tcW w:w="25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:rsidR="000C4A21" w:rsidRPr="00AC5682" w:rsidP="00BC6C19" w14:paraId="7437AA20" w14:textId="77777777">
                  <w:pPr>
                    <w:jc w:val="right"/>
                  </w:pPr>
                  <w:r w:rsidRPr="00AC5682">
                    <w:t>9,79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:rsidR="000C4A21" w:rsidRPr="00AC5682" w:rsidP="00BC6C19" w14:paraId="168672B5" w14:textId="77777777">
                  <w:pPr>
                    <w:jc w:val="right"/>
                  </w:pPr>
                  <w:r w:rsidRPr="00AC5682">
                    <w:t>0,00</w:t>
                  </w:r>
                </w:p>
              </w:tc>
            </w:tr>
            <w:tr w14:paraId="0E6B6CB0" w14:textId="77777777" w:rsidTr="00BC6C19">
              <w:tblPrEx>
                <w:tblW w:w="0" w:type="auto"/>
                <w:tblLook w:val="04A0"/>
              </w:tblPrEx>
              <w:trPr>
                <w:trHeight w:val="20"/>
              </w:trPr>
              <w:tc>
                <w:tcPr>
                  <w:tcW w:w="8217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noWrap/>
                  <w:vAlign w:val="bottom"/>
                  <w:hideMark/>
                </w:tcPr>
                <w:p w:rsidR="000C4A21" w:rsidRPr="00AC5682" w:rsidP="00BC6C19" w14:paraId="61CC8FC7" w14:textId="77777777">
                  <w:r w:rsidRPr="00AC5682">
                    <w:t xml:space="preserve">INSC-D (Strument għall-Kooperazzjoni fil-qasam tas-Sikurezza Nukleari – </w:t>
                  </w:r>
                  <w:r w:rsidRPr="00AC5682">
                    <w:t>Dekummissjonar</w:t>
                  </w:r>
                  <w:r w:rsidRPr="00AC5682">
                    <w:t>)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:rsidR="000C4A21" w:rsidRPr="00AC5682" w:rsidP="00BC6C19" w14:paraId="7FB4A13A" w14:textId="77777777">
                  <w:pPr>
                    <w:jc w:val="right"/>
                  </w:pPr>
                  <w:r w:rsidRPr="00AC5682">
                    <w:t>0,97</w:t>
                  </w:r>
                </w:p>
              </w:tc>
              <w:tc>
                <w:tcPr>
                  <w:tcW w:w="25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:rsidR="000C4A21" w:rsidRPr="00AC5682" w:rsidP="00BC6C19" w14:paraId="4F9A2967" w14:textId="77777777">
                  <w:pPr>
                    <w:jc w:val="right"/>
                  </w:pPr>
                  <w:r w:rsidRPr="00AC5682">
                    <w:t>0,97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:rsidR="000C4A21" w:rsidRPr="00AC5682" w:rsidP="00BC6C19" w14:paraId="68332DA8" w14:textId="77777777">
                  <w:pPr>
                    <w:jc w:val="right"/>
                  </w:pPr>
                  <w:r w:rsidRPr="00AC5682">
                    <w:t>0,00</w:t>
                  </w:r>
                </w:p>
              </w:tc>
            </w:tr>
            <w:tr w14:paraId="360F0B54" w14:textId="77777777" w:rsidTr="00BC6C19">
              <w:tblPrEx>
                <w:tblW w:w="0" w:type="auto"/>
                <w:tblLook w:val="04A0"/>
              </w:tblPrEx>
              <w:trPr>
                <w:trHeight w:val="20"/>
              </w:trPr>
              <w:tc>
                <w:tcPr>
                  <w:tcW w:w="8217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noWrap/>
                  <w:vAlign w:val="bottom"/>
                  <w:hideMark/>
                </w:tcPr>
                <w:p w:rsidR="000C4A21" w:rsidRPr="00AC5682" w:rsidP="00BC6C19" w14:paraId="4A354992" w14:textId="77777777">
                  <w:r w:rsidRPr="00AC5682">
                    <w:t xml:space="preserve">Il-Programm </w:t>
                  </w:r>
                  <w:r w:rsidRPr="00AC5682">
                    <w:t>Ignalina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:rsidR="000C4A21" w:rsidRPr="00AC5682" w:rsidP="00BC6C19" w14:paraId="79543144" w14:textId="77777777">
                  <w:pPr>
                    <w:jc w:val="right"/>
                  </w:pPr>
                  <w:r w:rsidRPr="00AC5682">
                    <w:t>0,68</w:t>
                  </w:r>
                </w:p>
              </w:tc>
              <w:tc>
                <w:tcPr>
                  <w:tcW w:w="25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:rsidR="000C4A21" w:rsidRPr="00AC5682" w:rsidP="00BC6C19" w14:paraId="2DF2E5A1" w14:textId="77777777">
                  <w:pPr>
                    <w:jc w:val="right"/>
                  </w:pPr>
                  <w:r w:rsidRPr="00AC5682">
                    <w:t>0,68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:rsidR="000C4A21" w:rsidRPr="00AC5682" w:rsidP="00BC6C19" w14:paraId="5A6028EE" w14:textId="77777777">
                  <w:pPr>
                    <w:jc w:val="right"/>
                  </w:pPr>
                  <w:r w:rsidRPr="00AC5682">
                    <w:t>0,00</w:t>
                  </w:r>
                </w:p>
              </w:tc>
            </w:tr>
            <w:tr w14:paraId="327A5E61" w14:textId="77777777" w:rsidTr="00BC6C19">
              <w:tblPrEx>
                <w:tblW w:w="0" w:type="auto"/>
                <w:tblLook w:val="04A0"/>
              </w:tblPrEx>
              <w:trPr>
                <w:trHeight w:val="20"/>
              </w:trPr>
              <w:tc>
                <w:tcPr>
                  <w:tcW w:w="8217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noWrap/>
                  <w:vAlign w:val="bottom"/>
                  <w:hideMark/>
                </w:tcPr>
                <w:p w:rsidR="000C4A21" w:rsidRPr="00AC5682" w:rsidP="00BC6C19" w14:paraId="7A325953" w14:textId="77777777">
                  <w:r w:rsidRPr="00AC5682">
                    <w:t>FNE (Trasport, Enerġija, Mobbiltà Militari)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:rsidR="000C4A21" w:rsidRPr="00AC5682" w:rsidP="00BC6C19" w14:paraId="7899ADC0" w14:textId="77777777">
                  <w:pPr>
                    <w:jc w:val="right"/>
                  </w:pPr>
                  <w:r w:rsidRPr="00AC5682">
                    <w:t>81,43</w:t>
                  </w:r>
                </w:p>
              </w:tc>
              <w:tc>
                <w:tcPr>
                  <w:tcW w:w="25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:rsidR="000C4A21" w:rsidRPr="00AC5682" w:rsidP="00BC6C19" w14:paraId="3AAB8E78" w14:textId="77777777">
                  <w:pPr>
                    <w:jc w:val="right"/>
                  </w:pPr>
                  <w:r w:rsidRPr="00AC5682">
                    <w:t>91,29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:rsidR="000C4A21" w:rsidRPr="00AC5682" w:rsidP="00BC6C19" w14:paraId="628564D6" w14:textId="77777777">
                  <w:pPr>
                    <w:jc w:val="right"/>
                  </w:pPr>
                  <w:r w:rsidRPr="00AC5682">
                    <w:t>9,86</w:t>
                  </w:r>
                </w:p>
              </w:tc>
            </w:tr>
            <w:tr w14:paraId="27ADA87F" w14:textId="77777777" w:rsidTr="00BC6C19">
              <w:tblPrEx>
                <w:tblW w:w="0" w:type="auto"/>
                <w:tblLook w:val="04A0"/>
              </w:tblPrEx>
              <w:trPr>
                <w:trHeight w:val="20"/>
              </w:trPr>
              <w:tc>
                <w:tcPr>
                  <w:tcW w:w="8217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noWrap/>
                  <w:vAlign w:val="bottom"/>
                  <w:hideMark/>
                </w:tcPr>
                <w:p w:rsidR="000C4A21" w:rsidRPr="00AC5682" w:rsidP="00BC6C19" w14:paraId="1B8373A6" w14:textId="77777777">
                  <w:r w:rsidRPr="00AC5682">
                    <w:t>Il-Programm tas-Suq Uniku u d-Dwana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:rsidR="000C4A21" w:rsidRPr="00AC5682" w:rsidP="00BC6C19" w14:paraId="1CF87AED" w14:textId="77777777">
                  <w:pPr>
                    <w:jc w:val="right"/>
                  </w:pPr>
                  <w:r w:rsidRPr="00AC5682">
                    <w:t>6,24</w:t>
                  </w:r>
                </w:p>
              </w:tc>
              <w:tc>
                <w:tcPr>
                  <w:tcW w:w="25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:rsidR="000C4A21" w:rsidRPr="00AC5682" w:rsidP="00BC6C19" w14:paraId="0390A4DA" w14:textId="77777777">
                  <w:pPr>
                    <w:jc w:val="right"/>
                  </w:pPr>
                  <w:r w:rsidRPr="00AC5682">
                    <w:t>6,87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:rsidR="000C4A21" w:rsidRPr="00AC5682" w:rsidP="00BC6C19" w14:paraId="5F10EEFF" w14:textId="77777777">
                  <w:pPr>
                    <w:jc w:val="right"/>
                  </w:pPr>
                  <w:r w:rsidRPr="00AC5682">
                    <w:t>0,63</w:t>
                  </w:r>
                </w:p>
              </w:tc>
            </w:tr>
            <w:tr w14:paraId="4E09B379" w14:textId="77777777" w:rsidTr="00BC6C19">
              <w:tblPrEx>
                <w:tblW w:w="0" w:type="auto"/>
                <w:tblLook w:val="04A0"/>
              </w:tblPrEx>
              <w:trPr>
                <w:trHeight w:val="20"/>
              </w:trPr>
              <w:tc>
                <w:tcPr>
                  <w:tcW w:w="8217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noWrap/>
                  <w:vAlign w:val="bottom"/>
                  <w:hideMark/>
                </w:tcPr>
                <w:p w:rsidR="000C4A21" w:rsidRPr="00AC5682" w:rsidP="00BC6C19" w14:paraId="4C25CD47" w14:textId="77777777">
                  <w:r w:rsidRPr="00AC5682">
                    <w:t>Pericles</w:t>
                  </w:r>
                  <w:r w:rsidRPr="00AC5682">
                    <w:t xml:space="preserve"> (protezzjoni tal-Euro)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:rsidR="000C4A21" w:rsidRPr="00AC5682" w:rsidP="00BC6C19" w14:paraId="6140FF06" w14:textId="77777777">
                  <w:pPr>
                    <w:jc w:val="right"/>
                  </w:pPr>
                  <w:r w:rsidRPr="00AC5682">
                    <w:t>0,01</w:t>
                  </w:r>
                </w:p>
              </w:tc>
              <w:tc>
                <w:tcPr>
                  <w:tcW w:w="25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:rsidR="000C4A21" w:rsidRPr="00AC5682" w:rsidP="00BC6C19" w14:paraId="1584680B" w14:textId="77777777">
                  <w:pPr>
                    <w:jc w:val="right"/>
                  </w:pPr>
                  <w:r w:rsidRPr="00AC5682">
                    <w:t>0,01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:rsidR="000C4A21" w:rsidRPr="00AC5682" w:rsidP="00BC6C19" w14:paraId="13981FD4" w14:textId="77777777">
                  <w:pPr>
                    <w:jc w:val="right"/>
                  </w:pPr>
                  <w:r w:rsidRPr="00AC5682">
                    <w:t>0,00</w:t>
                  </w:r>
                </w:p>
              </w:tc>
            </w:tr>
            <w:tr w14:paraId="6CF519A9" w14:textId="77777777" w:rsidTr="00BC6C19">
              <w:tblPrEx>
                <w:tblW w:w="0" w:type="auto"/>
                <w:tblLook w:val="04A0"/>
              </w:tblPrEx>
              <w:trPr>
                <w:trHeight w:val="20"/>
              </w:trPr>
              <w:tc>
                <w:tcPr>
                  <w:tcW w:w="8217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noWrap/>
                  <w:vAlign w:val="bottom"/>
                  <w:hideMark/>
                </w:tcPr>
                <w:p w:rsidR="000C4A21" w:rsidRPr="00AC5682" w:rsidP="00BC6C19" w14:paraId="65371048" w14:textId="77777777">
                  <w:r w:rsidRPr="00AC5682">
                    <w:t>Erasmus+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:rsidR="000C4A21" w:rsidRPr="00AC5682" w:rsidP="00BC6C19" w14:paraId="0C788682" w14:textId="77777777">
                  <w:pPr>
                    <w:jc w:val="right"/>
                  </w:pPr>
                  <w:r w:rsidRPr="00AC5682">
                    <w:t>40,83</w:t>
                  </w:r>
                </w:p>
              </w:tc>
              <w:tc>
                <w:tcPr>
                  <w:tcW w:w="25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:rsidR="000C4A21" w:rsidRPr="00AC5682" w:rsidP="00BC6C19" w14:paraId="06CCCF5E" w14:textId="77777777">
                  <w:pPr>
                    <w:jc w:val="right"/>
                  </w:pPr>
                  <w:r w:rsidRPr="00AC5682">
                    <w:t>47,39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:rsidR="000C4A21" w:rsidRPr="00AC5682" w:rsidP="00BC6C19" w14:paraId="7A3C0E14" w14:textId="77777777">
                  <w:pPr>
                    <w:jc w:val="right"/>
                  </w:pPr>
                  <w:r w:rsidRPr="00AC5682">
                    <w:t>6,56</w:t>
                  </w:r>
                </w:p>
              </w:tc>
            </w:tr>
            <w:tr w14:paraId="27E0BF6F" w14:textId="77777777" w:rsidTr="00BC6C19">
              <w:tblPrEx>
                <w:tblW w:w="0" w:type="auto"/>
                <w:tblLook w:val="04A0"/>
              </w:tblPrEx>
              <w:trPr>
                <w:trHeight w:val="20"/>
              </w:trPr>
              <w:tc>
                <w:tcPr>
                  <w:tcW w:w="8217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noWrap/>
                  <w:vAlign w:val="bottom"/>
                  <w:hideMark/>
                </w:tcPr>
                <w:p w:rsidR="000C4A21" w:rsidRPr="00AC5682" w:rsidP="00BC6C19" w14:paraId="11E6671A" w14:textId="77777777">
                  <w:r w:rsidRPr="00AC5682">
                    <w:t>AgoraEU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:rsidR="000C4A21" w:rsidRPr="00AC5682" w:rsidP="00BC6C19" w14:paraId="4F0E09EA" w14:textId="77777777">
                  <w:pPr>
                    <w:jc w:val="right"/>
                  </w:pPr>
                  <w:r w:rsidRPr="00AC5682">
                    <w:t>8,58</w:t>
                  </w:r>
                </w:p>
              </w:tc>
              <w:tc>
                <w:tcPr>
                  <w:tcW w:w="25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:rsidR="000C4A21" w:rsidRPr="00AC5682" w:rsidP="00BC6C19" w14:paraId="689F3C0F" w14:textId="77777777">
                  <w:pPr>
                    <w:jc w:val="right"/>
                  </w:pPr>
                  <w:r w:rsidRPr="00AC5682">
                    <w:t>10,72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:rsidR="000C4A21" w:rsidRPr="00AC5682" w:rsidP="00BC6C19" w14:paraId="3FCFF46D" w14:textId="77777777">
                  <w:pPr>
                    <w:jc w:val="right"/>
                  </w:pPr>
                  <w:r w:rsidRPr="00AC5682">
                    <w:t>2,14</w:t>
                  </w:r>
                </w:p>
              </w:tc>
            </w:tr>
            <w:tr w14:paraId="63CAFF74" w14:textId="77777777" w:rsidTr="00BC6C19">
              <w:tblPrEx>
                <w:tblW w:w="0" w:type="auto"/>
                <w:tblLook w:val="04A0"/>
              </w:tblPrEx>
              <w:trPr>
                <w:trHeight w:val="20"/>
              </w:trPr>
              <w:tc>
                <w:tcPr>
                  <w:tcW w:w="8217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noWrap/>
                  <w:vAlign w:val="bottom"/>
                  <w:hideMark/>
                </w:tcPr>
                <w:p w:rsidR="000C4A21" w:rsidRPr="00AC5682" w:rsidP="00BC6C19" w14:paraId="741CC3E3" w14:textId="77777777">
                  <w:r w:rsidRPr="00AC5682">
                    <w:t>UCPM+ (Mekkaniżmu tal-UE għall-Protezzjoni Ċivili u t-tħejjija għas-saħħa)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:rsidR="000C4A21" w:rsidRPr="00AC5682" w:rsidP="00BC6C19" w14:paraId="0E93CF02" w14:textId="77777777">
                  <w:pPr>
                    <w:jc w:val="right"/>
                  </w:pPr>
                  <w:r w:rsidRPr="00AC5682">
                    <w:t>10,68</w:t>
                  </w:r>
                </w:p>
              </w:tc>
              <w:tc>
                <w:tcPr>
                  <w:tcW w:w="25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:rsidR="000C4A21" w:rsidRPr="00AC5682" w:rsidP="00BC6C19" w14:paraId="577936CC" w14:textId="77777777">
                  <w:pPr>
                    <w:jc w:val="right"/>
                  </w:pPr>
                  <w:r w:rsidRPr="00AC5682">
                    <w:t>12,42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:rsidR="000C4A21" w:rsidRPr="00AC5682" w:rsidP="00BC6C19" w14:paraId="60381D5A" w14:textId="77777777">
                  <w:pPr>
                    <w:jc w:val="right"/>
                  </w:pPr>
                  <w:r w:rsidRPr="00AC5682">
                    <w:t>1,74</w:t>
                  </w:r>
                </w:p>
              </w:tc>
            </w:tr>
            <w:tr w14:paraId="5CE822D1" w14:textId="77777777" w:rsidTr="00BC6C19">
              <w:tblPrEx>
                <w:tblW w:w="0" w:type="auto"/>
                <w:tblLook w:val="04A0"/>
              </w:tblPrEx>
              <w:trPr>
                <w:trHeight w:val="20"/>
              </w:trPr>
              <w:tc>
                <w:tcPr>
                  <w:tcW w:w="8217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noWrap/>
                  <w:vAlign w:val="bottom"/>
                  <w:hideMark/>
                </w:tcPr>
                <w:p w:rsidR="000C4A21" w:rsidRPr="00AC5682" w:rsidP="00BC6C19" w14:paraId="7DB6E558" w14:textId="77777777">
                  <w:r w:rsidRPr="00AC5682">
                    <w:t>Ġustizzja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:rsidR="000C4A21" w:rsidRPr="00AC5682" w:rsidP="00BC6C19" w14:paraId="6C8969DC" w14:textId="77777777">
                  <w:pPr>
                    <w:jc w:val="right"/>
                  </w:pPr>
                  <w:r w:rsidRPr="00AC5682">
                    <w:t>0,80</w:t>
                  </w:r>
                </w:p>
              </w:tc>
              <w:tc>
                <w:tcPr>
                  <w:tcW w:w="25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:rsidR="000C4A21" w:rsidRPr="00AC5682" w:rsidP="00BC6C19" w14:paraId="6EAF17BA" w14:textId="77777777">
                  <w:pPr>
                    <w:jc w:val="right"/>
                  </w:pPr>
                  <w:r w:rsidRPr="00AC5682">
                    <w:t>0,89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:rsidR="000C4A21" w:rsidRPr="00AC5682" w:rsidP="00BC6C19" w14:paraId="4E2E2FAF" w14:textId="77777777">
                  <w:pPr>
                    <w:jc w:val="right"/>
                  </w:pPr>
                  <w:r w:rsidRPr="00AC5682">
                    <w:t>0,09</w:t>
                  </w:r>
                </w:p>
              </w:tc>
            </w:tr>
            <w:tr w14:paraId="4F5CD1A1" w14:textId="77777777" w:rsidTr="00BC6C19">
              <w:tblPrEx>
                <w:tblW w:w="0" w:type="auto"/>
                <w:tblLook w:val="04A0"/>
              </w:tblPrEx>
              <w:trPr>
                <w:trHeight w:val="20"/>
              </w:trPr>
              <w:tc>
                <w:tcPr>
                  <w:tcW w:w="8217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noWrap/>
                  <w:vAlign w:val="bottom"/>
                  <w:hideMark/>
                </w:tcPr>
                <w:p w:rsidR="000C4A21" w:rsidRPr="00AC5682" w:rsidP="00BC6C19" w14:paraId="508C8863" w14:textId="77777777">
                  <w:r w:rsidRPr="00AC5682">
                    <w:t xml:space="preserve">Aġenziji </w:t>
                  </w:r>
                  <w:r w:rsidRPr="00AC5682">
                    <w:t>deċentralizzati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:rsidR="000C4A21" w:rsidRPr="00AC5682" w:rsidP="00BC6C19" w14:paraId="3A591D59" w14:textId="77777777">
                  <w:pPr>
                    <w:jc w:val="right"/>
                  </w:pPr>
                  <w:r w:rsidRPr="00AC5682">
                    <w:t>9,80</w:t>
                  </w:r>
                </w:p>
              </w:tc>
              <w:tc>
                <w:tcPr>
                  <w:tcW w:w="25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:rsidR="000C4A21" w:rsidRPr="00AC5682" w:rsidP="00BC6C19" w14:paraId="07C7C1F1" w14:textId="77777777">
                  <w:pPr>
                    <w:jc w:val="right"/>
                  </w:pPr>
                  <w:r w:rsidRPr="00AC5682">
                    <w:t>9,80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:rsidR="000C4A21" w:rsidRPr="00AC5682" w:rsidP="00BC6C19" w14:paraId="1567EF87" w14:textId="77777777">
                  <w:pPr>
                    <w:jc w:val="right"/>
                  </w:pPr>
                  <w:r w:rsidRPr="00AC5682">
                    <w:t>0,00</w:t>
                  </w:r>
                </w:p>
              </w:tc>
            </w:tr>
            <w:tr w14:paraId="0FA0FA06" w14:textId="77777777" w:rsidTr="00BC6C19">
              <w:tblPrEx>
                <w:tblW w:w="0" w:type="auto"/>
                <w:tblLook w:val="04A0"/>
              </w:tblPrEx>
              <w:trPr>
                <w:trHeight w:val="20"/>
              </w:trPr>
              <w:tc>
                <w:tcPr>
                  <w:tcW w:w="8217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noWrap/>
                  <w:vAlign w:val="bottom"/>
                  <w:hideMark/>
                </w:tcPr>
                <w:p w:rsidR="000C4A21" w:rsidRPr="00AC5682" w:rsidP="00BC6C19" w14:paraId="36E2E12F" w14:textId="77777777">
                  <w:r w:rsidRPr="00AC5682">
                    <w:t>Azzjonijiet oħra, prerogattivi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:rsidR="000C4A21" w:rsidRPr="00AC5682" w:rsidP="00BC6C19" w14:paraId="38E59DCB" w14:textId="77777777">
                  <w:pPr>
                    <w:jc w:val="right"/>
                  </w:pPr>
                  <w:r w:rsidRPr="00AC5682">
                    <w:t>2,49</w:t>
                  </w:r>
                </w:p>
              </w:tc>
              <w:tc>
                <w:tcPr>
                  <w:tcW w:w="25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:rsidR="000C4A21" w:rsidRPr="00AC5682" w:rsidP="00BC6C19" w14:paraId="5BE346CB" w14:textId="77777777">
                  <w:pPr>
                    <w:jc w:val="right"/>
                  </w:pPr>
                  <w:r w:rsidRPr="00AC5682">
                    <w:t>2,49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:rsidR="000C4A21" w:rsidRPr="00AC5682" w:rsidP="00BC6C19" w14:paraId="391FAF9D" w14:textId="77777777">
                  <w:pPr>
                    <w:jc w:val="right"/>
                  </w:pPr>
                  <w:r w:rsidRPr="00AC5682">
                    <w:t>0,00</w:t>
                  </w:r>
                </w:p>
              </w:tc>
            </w:tr>
            <w:tr w14:paraId="5B77A9C8" w14:textId="77777777" w:rsidTr="00BC6C19">
              <w:tblPrEx>
                <w:tblW w:w="0" w:type="auto"/>
                <w:tblLook w:val="04A0"/>
              </w:tblPrEx>
              <w:trPr>
                <w:trHeight w:val="20"/>
              </w:trPr>
              <w:tc>
                <w:tcPr>
                  <w:tcW w:w="8217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noWrap/>
                  <w:vAlign w:val="bottom"/>
                  <w:hideMark/>
                </w:tcPr>
                <w:p w:rsidR="000C4A21" w:rsidRPr="00AC5682" w:rsidP="00BC6C19" w14:paraId="2DA45F72" w14:textId="77777777">
                  <w:r w:rsidRPr="00AC5682">
                    <w:t>Marġnijiet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:rsidR="000C4A21" w:rsidRPr="00AC5682" w:rsidP="00BC6C19" w14:paraId="15EE52C9" w14:textId="77777777">
                  <w:pPr>
                    <w:jc w:val="right"/>
                  </w:pPr>
                  <w:r w:rsidRPr="00AC5682">
                    <w:t>8,01</w:t>
                  </w:r>
                </w:p>
              </w:tc>
              <w:tc>
                <w:tcPr>
                  <w:tcW w:w="25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:rsidR="000C4A21" w:rsidRPr="00AC5682" w:rsidP="00BC6C19" w14:paraId="72EAAF99" w14:textId="77777777">
                  <w:pPr>
                    <w:jc w:val="right"/>
                  </w:pPr>
                  <w:r w:rsidRPr="00AC5682">
                    <w:t>2,03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:rsidR="000C4A21" w:rsidRPr="00AC5682" w:rsidP="00BC6C19" w14:paraId="305F84D5" w14:textId="77777777">
                  <w:pPr>
                    <w:jc w:val="right"/>
                  </w:pPr>
                  <w:r w:rsidRPr="00AC5682">
                    <w:t>-5,98</w:t>
                  </w:r>
                </w:p>
              </w:tc>
            </w:tr>
            <w:tr w14:paraId="50FDB71F" w14:textId="77777777" w:rsidTr="00BC6C19">
              <w:tblPrEx>
                <w:tblW w:w="0" w:type="auto"/>
                <w:tblLook w:val="04A0"/>
              </w:tblPrEx>
              <w:trPr>
                <w:trHeight w:val="20"/>
              </w:trPr>
              <w:tc>
                <w:tcPr>
                  <w:tcW w:w="8217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F2F2F2"/>
                  <w:noWrap/>
                  <w:vAlign w:val="center"/>
                  <w:hideMark/>
                </w:tcPr>
                <w:p w:rsidR="000C4A21" w:rsidRPr="00AC5682" w:rsidP="00BC6C19" w14:paraId="18B945A9" w14:textId="77777777">
                  <w:pPr>
                    <w:rPr>
                      <w:b/>
                      <w:bCs/>
                    </w:rPr>
                  </w:pPr>
                  <w:r w:rsidRPr="00AC5682">
                    <w:rPr>
                      <w:b/>
                    </w:rPr>
                    <w:t>Intestatura</w:t>
                  </w:r>
                  <w:r w:rsidRPr="00AC5682">
                    <w:rPr>
                      <w:b/>
                    </w:rPr>
                    <w:t xml:space="preserve"> 3: Ewropa Globali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2F2F2"/>
                  <w:vAlign w:val="center"/>
                  <w:hideMark/>
                </w:tcPr>
                <w:p w:rsidR="000C4A21" w:rsidRPr="00AC5682" w:rsidP="00BC6C19" w14:paraId="16B21C5E" w14:textId="77777777">
                  <w:pPr>
                    <w:jc w:val="right"/>
                    <w:rPr>
                      <w:b/>
                      <w:bCs/>
                    </w:rPr>
                  </w:pPr>
                  <w:r w:rsidRPr="00AC5682">
                    <w:rPr>
                      <w:b/>
                    </w:rPr>
                    <w:t>215,20</w:t>
                  </w:r>
                </w:p>
              </w:tc>
              <w:tc>
                <w:tcPr>
                  <w:tcW w:w="25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2F2F2"/>
                  <w:vAlign w:val="center"/>
                  <w:hideMark/>
                </w:tcPr>
                <w:p w:rsidR="000C4A21" w:rsidRPr="00AC5682" w:rsidP="00BC6C19" w14:paraId="49F70FEC" w14:textId="77777777">
                  <w:pPr>
                    <w:jc w:val="right"/>
                    <w:rPr>
                      <w:b/>
                      <w:bCs/>
                    </w:rPr>
                  </w:pPr>
                  <w:r w:rsidRPr="00AC5682">
                    <w:rPr>
                      <w:b/>
                    </w:rPr>
                    <w:t>239,26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2F2F2"/>
                  <w:vAlign w:val="center"/>
                  <w:hideMark/>
                </w:tcPr>
                <w:p w:rsidR="000C4A21" w:rsidRPr="00AC5682" w:rsidP="00BC6C19" w14:paraId="262ABF68" w14:textId="77777777">
                  <w:pPr>
                    <w:jc w:val="right"/>
                    <w:rPr>
                      <w:b/>
                      <w:bCs/>
                    </w:rPr>
                  </w:pPr>
                  <w:r w:rsidRPr="00AC5682">
                    <w:rPr>
                      <w:b/>
                    </w:rPr>
                    <w:t>24,06</w:t>
                  </w:r>
                </w:p>
              </w:tc>
            </w:tr>
            <w:tr w14:paraId="7B7FAB68" w14:textId="77777777" w:rsidTr="00BC6C19">
              <w:tblPrEx>
                <w:tblW w:w="0" w:type="auto"/>
                <w:tblLook w:val="04A0"/>
              </w:tblPrEx>
              <w:trPr>
                <w:trHeight w:val="20"/>
              </w:trPr>
              <w:tc>
                <w:tcPr>
                  <w:tcW w:w="8217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noWrap/>
                  <w:vAlign w:val="bottom"/>
                  <w:hideMark/>
                </w:tcPr>
                <w:p w:rsidR="000C4A21" w:rsidRPr="00AC5682" w:rsidP="00BC6C19" w14:paraId="3066FEE6" w14:textId="77777777">
                  <w:r w:rsidRPr="00AC5682">
                    <w:t>Ewropa Globali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:rsidR="000C4A21" w:rsidRPr="00AC5682" w:rsidP="00BC6C19" w14:paraId="7A4D80D6" w14:textId="77777777">
                  <w:pPr>
                    <w:jc w:val="right"/>
                  </w:pPr>
                  <w:r w:rsidRPr="00AC5682">
                    <w:t>200,31</w:t>
                  </w:r>
                </w:p>
              </w:tc>
              <w:tc>
                <w:tcPr>
                  <w:tcW w:w="25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:rsidR="000C4A21" w:rsidRPr="00AC5682" w:rsidP="00BC6C19" w14:paraId="0A54964B" w14:textId="77777777">
                  <w:pPr>
                    <w:jc w:val="right"/>
                  </w:pPr>
                  <w:r w:rsidRPr="00AC5682">
                    <w:t>225,00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:rsidR="000C4A21" w:rsidRPr="00AC5682" w:rsidP="00BC6C19" w14:paraId="6A167B28" w14:textId="77777777">
                  <w:pPr>
                    <w:jc w:val="right"/>
                  </w:pPr>
                  <w:r w:rsidRPr="00AC5682">
                    <w:t>24,69</w:t>
                  </w:r>
                </w:p>
              </w:tc>
            </w:tr>
            <w:tr w14:paraId="751E878B" w14:textId="77777777" w:rsidTr="00BC6C19">
              <w:tblPrEx>
                <w:tblW w:w="0" w:type="auto"/>
                <w:tblLook w:val="04A0"/>
              </w:tblPrEx>
              <w:trPr>
                <w:trHeight w:val="20"/>
              </w:trPr>
              <w:tc>
                <w:tcPr>
                  <w:tcW w:w="8217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noWrap/>
                  <w:vAlign w:val="bottom"/>
                  <w:hideMark/>
                </w:tcPr>
                <w:p w:rsidR="000C4A21" w:rsidRPr="00AC5682" w:rsidP="00BC6C19" w14:paraId="6BDFBAFA" w14:textId="77777777">
                  <w:r w:rsidRPr="00AC5682">
                    <w:t>Politika Estera u ta’ Sigurtà Komuni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:rsidR="000C4A21" w:rsidRPr="00AC5682" w:rsidP="00BC6C19" w14:paraId="0114EEF4" w14:textId="77777777">
                  <w:pPr>
                    <w:jc w:val="right"/>
                  </w:pPr>
                  <w:r w:rsidRPr="00AC5682">
                    <w:t>3,37</w:t>
                  </w:r>
                </w:p>
              </w:tc>
              <w:tc>
                <w:tcPr>
                  <w:tcW w:w="25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:rsidR="000C4A21" w:rsidRPr="00AC5682" w:rsidP="00BC6C19" w14:paraId="1B1FA9EF" w14:textId="77777777">
                  <w:pPr>
                    <w:jc w:val="right"/>
                  </w:pPr>
                  <w:r w:rsidRPr="00AC5682">
                    <w:t>3,76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:rsidR="000C4A21" w:rsidRPr="00AC5682" w:rsidP="00BC6C19" w14:paraId="28C6FE82" w14:textId="77777777">
                  <w:pPr>
                    <w:jc w:val="right"/>
                  </w:pPr>
                  <w:r w:rsidRPr="00AC5682">
                    <w:t>0,39</w:t>
                  </w:r>
                </w:p>
              </w:tc>
            </w:tr>
            <w:tr w14:paraId="10B712B8" w14:textId="77777777" w:rsidTr="00BC6C19">
              <w:tblPrEx>
                <w:tblW w:w="0" w:type="auto"/>
                <w:tblLook w:val="04A0"/>
              </w:tblPrEx>
              <w:trPr>
                <w:trHeight w:val="20"/>
              </w:trPr>
              <w:tc>
                <w:tcPr>
                  <w:tcW w:w="8217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noWrap/>
                  <w:vAlign w:val="bottom"/>
                  <w:hideMark/>
                </w:tcPr>
                <w:p w:rsidR="000C4A21" w:rsidRPr="00AC5682" w:rsidP="00BC6C19" w14:paraId="2F42DE8A" w14:textId="77777777">
                  <w:r w:rsidRPr="00AC5682">
                    <w:t>Pajjiżi u territorji extra-Ewropej inkluża Greenland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:rsidR="000C4A21" w:rsidRPr="00AC5682" w:rsidP="00BC6C19" w14:paraId="336019BE" w14:textId="77777777">
                  <w:pPr>
                    <w:jc w:val="right"/>
                  </w:pPr>
                  <w:r w:rsidRPr="00AC5682">
                    <w:t>1,00</w:t>
                  </w:r>
                </w:p>
              </w:tc>
              <w:tc>
                <w:tcPr>
                  <w:tcW w:w="25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:rsidR="000C4A21" w:rsidRPr="00AC5682" w:rsidP="00BC6C19" w14:paraId="08C85E0D" w14:textId="77777777">
                  <w:pPr>
                    <w:jc w:val="right"/>
                  </w:pPr>
                  <w:r w:rsidRPr="00AC5682">
                    <w:t>2,08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:rsidR="000C4A21" w:rsidRPr="00AC5682" w:rsidP="00BC6C19" w14:paraId="09CCCBE7" w14:textId="77777777">
                  <w:pPr>
                    <w:jc w:val="right"/>
                  </w:pPr>
                  <w:r w:rsidRPr="00AC5682">
                    <w:t>1,09</w:t>
                  </w:r>
                </w:p>
              </w:tc>
            </w:tr>
            <w:tr w14:paraId="54E8689B" w14:textId="77777777" w:rsidTr="00BC6C19">
              <w:tblPrEx>
                <w:tblW w:w="0" w:type="auto"/>
                <w:tblLook w:val="04A0"/>
              </w:tblPrEx>
              <w:trPr>
                <w:trHeight w:val="20"/>
              </w:trPr>
              <w:tc>
                <w:tcPr>
                  <w:tcW w:w="8217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noWrap/>
                  <w:vAlign w:val="bottom"/>
                  <w:hideMark/>
                </w:tcPr>
                <w:p w:rsidR="000C4A21" w:rsidRPr="00AC5682" w:rsidP="00BC6C19" w14:paraId="5A55E05A" w14:textId="77777777">
                  <w:r w:rsidRPr="00AC5682">
                    <w:t>Ftehimiet ta’ Sħubija dwar is-Sajd Sostenibbli (</w:t>
                  </w:r>
                  <w:r w:rsidRPr="00AC5682">
                    <w:t>SFPAs</w:t>
                  </w:r>
                  <w:r w:rsidRPr="00AC5682">
                    <w:t>) u Organizzazzjonijiet Reġjonali tal-Ġestjoni tas-Sajd (</w:t>
                  </w:r>
                  <w:r w:rsidRPr="00AC5682">
                    <w:t>RFMOs</w:t>
                  </w:r>
                  <w:r w:rsidRPr="00AC5682">
                    <w:t>)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:rsidR="000C4A21" w:rsidRPr="00AC5682" w:rsidP="00BC6C19" w14:paraId="2B8CCFC9" w14:textId="77777777">
                  <w:pPr>
                    <w:jc w:val="right"/>
                  </w:pPr>
                  <w:r w:rsidRPr="00AC5682">
                    <w:t>1,33</w:t>
                  </w:r>
                </w:p>
              </w:tc>
              <w:tc>
                <w:tcPr>
                  <w:tcW w:w="25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:rsidR="000C4A21" w:rsidRPr="00AC5682" w:rsidP="00BC6C19" w14:paraId="540C2BDC" w14:textId="77777777">
                  <w:pPr>
                    <w:jc w:val="right"/>
                  </w:pPr>
                  <w:r w:rsidRPr="00AC5682">
                    <w:t>1,69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:rsidR="000C4A21" w:rsidRPr="00AC5682" w:rsidP="00BC6C19" w14:paraId="71FB6897" w14:textId="77777777">
                  <w:pPr>
                    <w:jc w:val="right"/>
                  </w:pPr>
                  <w:r w:rsidRPr="00AC5682">
                    <w:t>0,36</w:t>
                  </w:r>
                </w:p>
              </w:tc>
            </w:tr>
            <w:tr w14:paraId="311981D3" w14:textId="77777777" w:rsidTr="00BC6C19">
              <w:tblPrEx>
                <w:tblW w:w="0" w:type="auto"/>
                <w:tblLook w:val="04A0"/>
              </w:tblPrEx>
              <w:trPr>
                <w:trHeight w:val="20"/>
              </w:trPr>
              <w:tc>
                <w:tcPr>
                  <w:tcW w:w="8217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noWrap/>
                  <w:vAlign w:val="bottom"/>
                  <w:hideMark/>
                </w:tcPr>
                <w:p w:rsidR="000C4A21" w:rsidRPr="00AC5682" w:rsidP="00BC6C19" w14:paraId="7301F6F8" w14:textId="77777777">
                  <w:r w:rsidRPr="00AC5682">
                    <w:t>Azzjonijiet oħra, prerogattivi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:rsidR="000C4A21" w:rsidRPr="00AC5682" w:rsidP="00BC6C19" w14:paraId="2D6C812E" w14:textId="77777777">
                  <w:pPr>
                    <w:jc w:val="right"/>
                  </w:pPr>
                  <w:r w:rsidRPr="00AC5682">
                    <w:t>1,12</w:t>
                  </w:r>
                </w:p>
              </w:tc>
              <w:tc>
                <w:tcPr>
                  <w:tcW w:w="25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:rsidR="000C4A21" w:rsidRPr="00AC5682" w:rsidP="00BC6C19" w14:paraId="36A48991" w14:textId="77777777">
                  <w:pPr>
                    <w:jc w:val="right"/>
                  </w:pPr>
                  <w:r w:rsidRPr="00AC5682">
                    <w:t>1,12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:rsidR="000C4A21" w:rsidRPr="00AC5682" w:rsidP="00BC6C19" w14:paraId="613E60EE" w14:textId="77777777">
                  <w:pPr>
                    <w:jc w:val="right"/>
                  </w:pPr>
                  <w:r w:rsidRPr="00AC5682">
                    <w:t>0,00</w:t>
                  </w:r>
                </w:p>
              </w:tc>
            </w:tr>
            <w:tr w14:paraId="1E3F5581" w14:textId="77777777" w:rsidTr="00BC6C19">
              <w:tblPrEx>
                <w:tblW w:w="0" w:type="auto"/>
                <w:tblLook w:val="04A0"/>
              </w:tblPrEx>
              <w:trPr>
                <w:trHeight w:val="20"/>
              </w:trPr>
              <w:tc>
                <w:tcPr>
                  <w:tcW w:w="8217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noWrap/>
                  <w:vAlign w:val="bottom"/>
                  <w:hideMark/>
                </w:tcPr>
                <w:p w:rsidR="000C4A21" w:rsidRPr="00AC5682" w:rsidP="00BC6C19" w14:paraId="3A963CB1" w14:textId="77777777">
                  <w:r w:rsidRPr="00AC5682">
                    <w:t>Marġnijiet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:rsidR="000C4A21" w:rsidRPr="00AC5682" w:rsidP="00BC6C19" w14:paraId="30A31F41" w14:textId="77777777">
                  <w:pPr>
                    <w:jc w:val="right"/>
                  </w:pPr>
                  <w:r w:rsidRPr="00AC5682">
                    <w:t>8,07</w:t>
                  </w:r>
                </w:p>
              </w:tc>
              <w:tc>
                <w:tcPr>
                  <w:tcW w:w="25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:rsidR="000C4A21" w:rsidRPr="00AC5682" w:rsidP="00BC6C19" w14:paraId="7CF2C8FE" w14:textId="77777777">
                  <w:pPr>
                    <w:jc w:val="right"/>
                  </w:pPr>
                  <w:r w:rsidRPr="00AC5682">
                    <w:t>5,59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:rsidR="000C4A21" w:rsidRPr="00AC5682" w:rsidP="00BC6C19" w14:paraId="0915A3F3" w14:textId="77777777">
                  <w:pPr>
                    <w:jc w:val="right"/>
                  </w:pPr>
                  <w:r w:rsidRPr="00AC5682">
                    <w:t>-2,48</w:t>
                  </w:r>
                </w:p>
              </w:tc>
            </w:tr>
            <w:tr w14:paraId="3EAE2EC9" w14:textId="77777777" w:rsidTr="00BC6C19">
              <w:tblPrEx>
                <w:tblW w:w="0" w:type="auto"/>
                <w:tblLook w:val="04A0"/>
              </w:tblPrEx>
              <w:trPr>
                <w:trHeight w:val="20"/>
              </w:trPr>
              <w:tc>
                <w:tcPr>
                  <w:tcW w:w="8217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F2F2F2"/>
                  <w:noWrap/>
                  <w:vAlign w:val="center"/>
                  <w:hideMark/>
                </w:tcPr>
                <w:p w:rsidR="000C4A21" w:rsidRPr="00AC5682" w:rsidP="00BC6C19" w14:paraId="7EC0007D" w14:textId="77777777">
                  <w:pPr>
                    <w:rPr>
                      <w:b/>
                      <w:bCs/>
                    </w:rPr>
                  </w:pPr>
                  <w:r w:rsidRPr="00AC5682">
                    <w:rPr>
                      <w:b/>
                    </w:rPr>
                    <w:t>Intestatura</w:t>
                  </w:r>
                  <w:r w:rsidRPr="00AC5682">
                    <w:rPr>
                      <w:b/>
                    </w:rPr>
                    <w:t xml:space="preserve"> 4: Amministrazzjoni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2F2F2"/>
                  <w:vAlign w:val="center"/>
                  <w:hideMark/>
                </w:tcPr>
                <w:p w:rsidR="000C4A21" w:rsidRPr="00AC5682" w:rsidP="00BC6C19" w14:paraId="26DFB851" w14:textId="77777777">
                  <w:pPr>
                    <w:jc w:val="right"/>
                    <w:rPr>
                      <w:b/>
                      <w:bCs/>
                    </w:rPr>
                  </w:pPr>
                  <w:r w:rsidRPr="00AC5682">
                    <w:rPr>
                      <w:b/>
                    </w:rPr>
                    <w:t>117,88</w:t>
                  </w:r>
                </w:p>
              </w:tc>
              <w:tc>
                <w:tcPr>
                  <w:tcW w:w="25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2F2F2"/>
                  <w:vAlign w:val="center"/>
                  <w:hideMark/>
                </w:tcPr>
                <w:p w:rsidR="000C4A21" w:rsidRPr="00AC5682" w:rsidP="00BC6C19" w14:paraId="6FAECD78" w14:textId="77777777">
                  <w:pPr>
                    <w:jc w:val="right"/>
                    <w:rPr>
                      <w:b/>
                      <w:bCs/>
                    </w:rPr>
                  </w:pPr>
                  <w:r w:rsidRPr="00AC5682">
                    <w:rPr>
                      <w:b/>
                    </w:rPr>
                    <w:t>117,88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2F2F2"/>
                  <w:vAlign w:val="center"/>
                  <w:hideMark/>
                </w:tcPr>
                <w:p w:rsidR="000C4A21" w:rsidRPr="00AC5682" w:rsidP="00BC6C19" w14:paraId="200D70D4" w14:textId="77777777">
                  <w:pPr>
                    <w:jc w:val="right"/>
                    <w:rPr>
                      <w:b/>
                      <w:bCs/>
                    </w:rPr>
                  </w:pPr>
                  <w:r w:rsidRPr="00AC5682">
                    <w:rPr>
                      <w:b/>
                    </w:rPr>
                    <w:t>0,00</w:t>
                  </w:r>
                </w:p>
              </w:tc>
            </w:tr>
          </w:tbl>
          <w:p w:rsidR="000C4A21" w:rsidRPr="00AC5682" w:rsidP="00BC6C19" w14:paraId="3B45B095" w14:textId="77777777">
            <w:pPr>
              <w:rPr>
                <w:b/>
                <w:bCs/>
                <w:sz w:val="2"/>
                <w:szCs w:val="2"/>
                <w:u w:val="single"/>
              </w:rPr>
            </w:pPr>
          </w:p>
          <w:p w:rsidR="000C4A21" w:rsidRPr="00AC5682" w:rsidP="00BC6C19" w14:paraId="7B941C9E" w14:textId="77777777">
            <w:pPr>
              <w:rPr>
                <w:b/>
                <w:bCs/>
                <w:sz w:val="2"/>
                <w:szCs w:val="2"/>
                <w:u w:val="single"/>
              </w:rPr>
            </w:pPr>
          </w:p>
        </w:tc>
      </w:tr>
    </w:tbl>
    <w:tbl>
      <w:tblPr>
        <w:tblW w:w="0" w:type="auto"/>
        <w:tblInd w:w="-5" w:type="dxa"/>
        <w:tblLook w:val="04A0"/>
      </w:tblPr>
      <w:tblGrid>
        <w:gridCol w:w="1359"/>
        <w:gridCol w:w="644"/>
        <w:gridCol w:w="5777"/>
        <w:gridCol w:w="262"/>
        <w:gridCol w:w="1887"/>
        <w:gridCol w:w="2549"/>
        <w:gridCol w:w="1803"/>
      </w:tblGrid>
      <w:tr w14:paraId="25DCD981" w14:textId="77777777" w:rsidTr="00BC6C19">
        <w:tblPrEx>
          <w:tblW w:w="0" w:type="auto"/>
          <w:tblInd w:w="-5" w:type="dxa"/>
          <w:tblLook w:val="04A0"/>
        </w:tblPrEx>
        <w:trPr>
          <w:trHeight w:val="20"/>
        </w:trPr>
        <w:tc>
          <w:tcPr>
            <w:tcW w:w="804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0C4A21" w:rsidRPr="00AC5682" w:rsidP="00BC6C19" w14:paraId="2A54BA90" w14:textId="77777777">
            <w:pPr>
              <w:rPr>
                <w:b/>
                <w:bCs/>
              </w:rPr>
            </w:pPr>
            <w:r w:rsidRPr="00AC5682">
              <w:rPr>
                <w:b/>
              </w:rPr>
              <w:t>Biljuni ta’ EUR – Approprjazzjonijiet ta’ impenn (prezzijiet kostanti tal-2025)</w:t>
            </w:r>
          </w:p>
          <w:p w:rsidR="000C4A21" w:rsidRPr="00AC5682" w:rsidP="00BC6C19" w14:paraId="0F85EDDF" w14:textId="77777777">
            <w:pPr>
              <w:rPr>
                <w:b/>
                <w:bCs/>
              </w:rPr>
            </w:pPr>
            <w:r w:rsidRPr="00AC5682">
              <w:rPr>
                <w:b/>
              </w:rPr>
              <w:t> </w:t>
            </w:r>
          </w:p>
        </w:tc>
        <w:tc>
          <w:tcPr>
            <w:tcW w:w="1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4A21" w:rsidRPr="00AC5682" w:rsidP="00BC6C19" w14:paraId="20034966" w14:textId="77777777">
            <w:pPr>
              <w:jc w:val="center"/>
              <w:rPr>
                <w:b/>
                <w:bCs/>
              </w:rPr>
            </w:pPr>
            <w:r w:rsidRPr="00AC5682">
              <w:rPr>
                <w:b/>
              </w:rPr>
              <w:t>Proposta tal-QFP</w:t>
            </w:r>
          </w:p>
        </w:tc>
        <w:tc>
          <w:tcPr>
            <w:tcW w:w="2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4A21" w:rsidRPr="00AC5682" w:rsidP="00BC6C19" w14:paraId="3923892D" w14:textId="77777777">
            <w:pPr>
              <w:jc w:val="center"/>
              <w:rPr>
                <w:b/>
                <w:bCs/>
              </w:rPr>
            </w:pPr>
            <w:r w:rsidRPr="00AC5682">
              <w:rPr>
                <w:b/>
              </w:rPr>
              <w:t>Pożizzjoni tal-Parlament Ewropew (1,27 % tal-ING, minbarra r-</w:t>
            </w:r>
            <w:r w:rsidRPr="00AC5682">
              <w:rPr>
                <w:b/>
              </w:rPr>
              <w:t>ripagament</w:t>
            </w:r>
            <w:r w:rsidRPr="00AC5682">
              <w:rPr>
                <w:b/>
              </w:rPr>
              <w:t xml:space="preserve"> </w:t>
            </w:r>
            <w:r w:rsidRPr="00AC5682">
              <w:rPr>
                <w:b/>
              </w:rPr>
              <w:t>tan-Next</w:t>
            </w:r>
            <w:r w:rsidRPr="00AC5682">
              <w:rPr>
                <w:b/>
              </w:rPr>
              <w:t xml:space="preserve"> </w:t>
            </w:r>
            <w:r w:rsidRPr="00AC5682">
              <w:rPr>
                <w:b/>
              </w:rPr>
              <w:t>Generation</w:t>
            </w:r>
            <w:r w:rsidRPr="00AC5682">
              <w:rPr>
                <w:b/>
              </w:rPr>
              <w:t xml:space="preserve"> EU)</w:t>
            </w:r>
          </w:p>
        </w:tc>
        <w:tc>
          <w:tcPr>
            <w:tcW w:w="18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4A21" w:rsidRPr="00AC5682" w:rsidP="00BC6C19" w14:paraId="235242E4" w14:textId="77777777">
            <w:pPr>
              <w:jc w:val="center"/>
              <w:rPr>
                <w:b/>
                <w:bCs/>
              </w:rPr>
            </w:pPr>
            <w:r w:rsidRPr="00AC5682">
              <w:rPr>
                <w:b/>
              </w:rPr>
              <w:t>Bidla nominali</w:t>
            </w:r>
          </w:p>
        </w:tc>
      </w:tr>
      <w:tr w14:paraId="7311ABB7" w14:textId="77777777" w:rsidTr="00BC6C19">
        <w:tblPrEx>
          <w:tblW w:w="0" w:type="auto"/>
          <w:tblInd w:w="-5" w:type="dxa"/>
          <w:tblLook w:val="04A0"/>
        </w:tblPrEx>
        <w:trPr>
          <w:trHeight w:val="20"/>
        </w:trPr>
        <w:tc>
          <w:tcPr>
            <w:tcW w:w="804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/>
            <w:noWrap/>
            <w:vAlign w:val="center"/>
            <w:hideMark/>
          </w:tcPr>
          <w:p w:rsidR="000C4A21" w:rsidRPr="00AC5682" w:rsidP="00BC6C19" w14:paraId="2490F7F1" w14:textId="77777777">
            <w:pPr>
              <w:rPr>
                <w:b/>
                <w:bCs/>
              </w:rPr>
            </w:pPr>
            <w:r w:rsidRPr="00AC5682">
              <w:rPr>
                <w:b/>
              </w:rPr>
              <w:t>Qafas Finanzjarju Pluriennali</w:t>
            </w:r>
          </w:p>
        </w:tc>
        <w:tc>
          <w:tcPr>
            <w:tcW w:w="18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0C4A21" w:rsidRPr="00AC5682" w:rsidP="00BC6C19" w14:paraId="6884965D" w14:textId="77777777">
            <w:pPr>
              <w:jc w:val="right"/>
              <w:rPr>
                <w:b/>
                <w:bCs/>
              </w:rPr>
            </w:pPr>
            <w:r w:rsidRPr="00AC5682">
              <w:rPr>
                <w:b/>
              </w:rPr>
              <w:t>1613,75</w:t>
            </w:r>
          </w:p>
        </w:tc>
        <w:tc>
          <w:tcPr>
            <w:tcW w:w="2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0C4A21" w:rsidRPr="00AC5682" w:rsidP="00BC6C19" w14:paraId="4189685E" w14:textId="77777777">
            <w:pPr>
              <w:jc w:val="right"/>
              <w:rPr>
                <w:b/>
                <w:bCs/>
              </w:rPr>
            </w:pPr>
            <w:r w:rsidRPr="00AC5682">
              <w:rPr>
                <w:b/>
              </w:rPr>
              <w:t>1788,86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0C4A21" w:rsidRPr="00AC5682" w:rsidP="00BC6C19" w14:paraId="4F75BE48" w14:textId="77777777">
            <w:pPr>
              <w:jc w:val="right"/>
              <w:rPr>
                <w:b/>
                <w:bCs/>
              </w:rPr>
            </w:pPr>
            <w:r w:rsidRPr="00AC5682">
              <w:rPr>
                <w:b/>
              </w:rPr>
              <w:t>175,11</w:t>
            </w:r>
          </w:p>
        </w:tc>
      </w:tr>
      <w:tr w14:paraId="2C5BED22" w14:textId="77777777" w:rsidTr="00BC6C19">
        <w:tblPrEx>
          <w:tblW w:w="0" w:type="auto"/>
          <w:tblInd w:w="-5" w:type="dxa"/>
          <w:tblLook w:val="04A0"/>
        </w:tblPrEx>
        <w:trPr>
          <w:trHeight w:val="20"/>
        </w:trPr>
        <w:tc>
          <w:tcPr>
            <w:tcW w:w="804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/>
            <w:noWrap/>
            <w:vAlign w:val="center"/>
            <w:hideMark/>
          </w:tcPr>
          <w:p w:rsidR="000C4A21" w:rsidRPr="00AC5682" w:rsidP="00BC6C19" w14:paraId="07F58A56" w14:textId="77777777">
            <w:pPr>
              <w:rPr>
                <w:b/>
                <w:bCs/>
              </w:rPr>
            </w:pPr>
            <w:r w:rsidRPr="00AC5682">
              <w:rPr>
                <w:b/>
              </w:rPr>
              <w:t>Intestatura</w:t>
            </w:r>
            <w:r w:rsidRPr="00AC5682">
              <w:rPr>
                <w:b/>
              </w:rPr>
              <w:t xml:space="preserve"> 1: Mudell soċjali u kwalità tal-ħajja tal-Ewropa, minbarra n-</w:t>
            </w:r>
            <w:r w:rsidRPr="00AC5682">
              <w:rPr>
                <w:b/>
              </w:rPr>
              <w:t>Next</w:t>
            </w:r>
            <w:r w:rsidRPr="00AC5682">
              <w:rPr>
                <w:b/>
              </w:rPr>
              <w:t xml:space="preserve"> </w:t>
            </w:r>
            <w:r w:rsidRPr="00AC5682">
              <w:rPr>
                <w:b/>
              </w:rPr>
              <w:t>Generation</w:t>
            </w:r>
            <w:r w:rsidRPr="00AC5682">
              <w:rPr>
                <w:b/>
              </w:rPr>
              <w:t xml:space="preserve"> EU </w:t>
            </w:r>
          </w:p>
        </w:tc>
        <w:tc>
          <w:tcPr>
            <w:tcW w:w="18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0C4A21" w:rsidRPr="00AC5682" w:rsidP="00BC6C19" w14:paraId="71C8CCA5" w14:textId="77777777">
            <w:pPr>
              <w:jc w:val="right"/>
            </w:pPr>
            <w:r w:rsidRPr="00AC5682">
              <w:t>797,08</w:t>
            </w:r>
          </w:p>
        </w:tc>
        <w:tc>
          <w:tcPr>
            <w:tcW w:w="2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0C4A21" w:rsidRPr="00AC5682" w:rsidP="00BC6C19" w14:paraId="3F5FDA1E" w14:textId="77777777">
            <w:pPr>
              <w:jc w:val="right"/>
            </w:pPr>
            <w:r w:rsidRPr="00AC5682">
              <w:t>888,86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0C4A21" w:rsidRPr="00AC5682" w:rsidP="00BC6C19" w14:paraId="5B3F7442" w14:textId="77777777">
            <w:pPr>
              <w:jc w:val="right"/>
            </w:pPr>
            <w:r w:rsidRPr="00AC5682">
              <w:t>91,78</w:t>
            </w:r>
          </w:p>
        </w:tc>
      </w:tr>
      <w:tr w14:paraId="29A0F65E" w14:textId="77777777" w:rsidTr="00BC6C19">
        <w:tblPrEx>
          <w:tblW w:w="0" w:type="auto"/>
          <w:tblInd w:w="-5" w:type="dxa"/>
          <w:tblLook w:val="04A0"/>
        </w:tblPrEx>
        <w:trPr>
          <w:trHeight w:val="20"/>
        </w:trPr>
        <w:tc>
          <w:tcPr>
            <w:tcW w:w="8042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  <w:hideMark/>
          </w:tcPr>
          <w:p w:rsidR="000C4A21" w:rsidRPr="00AC5682" w:rsidP="00BC6C19" w14:paraId="5DA4ED11" w14:textId="77777777">
            <w:r w:rsidRPr="00AC5682">
              <w:t>Fond Ewropew għal koeżjoni ekonomika, soċjali u territorjali, għall-agrikoltura u l-iżvilupp rurali, għas-sajd u l-affarijiet marittimi, għall-prosperità u għas-sigurtà</w:t>
            </w:r>
          </w:p>
        </w:tc>
        <w:tc>
          <w:tcPr>
            <w:tcW w:w="18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C4A21" w:rsidRPr="00AC5682" w:rsidP="00BC6C19" w14:paraId="1B279C77" w14:textId="77777777">
            <w:pPr>
              <w:jc w:val="right"/>
            </w:pPr>
            <w:r w:rsidRPr="00AC5682">
              <w:t>771,29</w:t>
            </w:r>
          </w:p>
        </w:tc>
        <w:tc>
          <w:tcPr>
            <w:tcW w:w="254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C4A21" w:rsidRPr="00AC5682" w:rsidP="00BC6C19" w14:paraId="59AA3B4C" w14:textId="77777777">
            <w:pPr>
              <w:jc w:val="right"/>
            </w:pPr>
            <w:r w:rsidRPr="00AC5682">
              <w:t>867,19</w:t>
            </w:r>
          </w:p>
        </w:tc>
        <w:tc>
          <w:tcPr>
            <w:tcW w:w="180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C4A21" w:rsidRPr="00AC5682" w:rsidP="00BC6C19" w14:paraId="72B1CA0B" w14:textId="77777777">
            <w:pPr>
              <w:jc w:val="right"/>
            </w:pPr>
            <w:r w:rsidRPr="00AC5682">
              <w:t>95,90</w:t>
            </w:r>
          </w:p>
        </w:tc>
      </w:tr>
      <w:tr w14:paraId="66B183CD" w14:textId="77777777" w:rsidTr="00BC6C19">
        <w:tblPrEx>
          <w:tblW w:w="0" w:type="auto"/>
          <w:tblInd w:w="-5" w:type="dxa"/>
          <w:tblLook w:val="04A0"/>
        </w:tblPrEx>
        <w:trPr>
          <w:trHeight w:val="20"/>
        </w:trPr>
        <w:tc>
          <w:tcPr>
            <w:tcW w:w="8042" w:type="dxa"/>
            <w:gridSpan w:val="4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0C4A21" w:rsidRPr="00AC5682" w:rsidP="00BC6C19" w14:paraId="1F183D0E" w14:textId="77777777">
            <w:pPr>
              <w:rPr>
                <w:i/>
                <w:iCs/>
              </w:rPr>
            </w:pPr>
            <w:r w:rsidRPr="00AC5682">
              <w:rPr>
                <w:i/>
              </w:rPr>
              <w:t>Il-PAK</w:t>
            </w:r>
          </w:p>
        </w:tc>
        <w:tc>
          <w:tcPr>
            <w:tcW w:w="18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C4A21" w:rsidRPr="00AC5682" w:rsidP="00BC6C19" w14:paraId="7FEB11CE" w14:textId="77777777">
            <w:pPr>
              <w:jc w:val="right"/>
              <w:rPr>
                <w:i/>
                <w:iCs/>
              </w:rPr>
            </w:pPr>
            <w:r w:rsidRPr="00AC5682">
              <w:rPr>
                <w:i/>
              </w:rPr>
              <w:t>261,01</w:t>
            </w:r>
          </w:p>
        </w:tc>
        <w:tc>
          <w:tcPr>
            <w:tcW w:w="254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C4A21" w:rsidRPr="00AC5682" w:rsidP="00BC6C19" w14:paraId="7817163A" w14:textId="77777777">
            <w:pPr>
              <w:jc w:val="right"/>
              <w:rPr>
                <w:i/>
                <w:iCs/>
              </w:rPr>
            </w:pPr>
            <w:r w:rsidRPr="00AC5682">
              <w:rPr>
                <w:i/>
              </w:rPr>
              <w:t>385,12</w:t>
            </w:r>
          </w:p>
        </w:tc>
        <w:tc>
          <w:tcPr>
            <w:tcW w:w="180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C4A21" w:rsidRPr="00AC5682" w:rsidP="00BC6C19" w14:paraId="28BC9BCB" w14:textId="77777777">
            <w:pPr>
              <w:jc w:val="right"/>
              <w:rPr>
                <w:i/>
                <w:iCs/>
              </w:rPr>
            </w:pPr>
            <w:r w:rsidRPr="00AC5682">
              <w:rPr>
                <w:i/>
              </w:rPr>
              <w:t>124,11</w:t>
            </w:r>
          </w:p>
        </w:tc>
      </w:tr>
      <w:tr w14:paraId="03AA484D" w14:textId="77777777" w:rsidTr="00BC6C19">
        <w:tblPrEx>
          <w:tblW w:w="0" w:type="auto"/>
          <w:tblInd w:w="-5" w:type="dxa"/>
          <w:tblLook w:val="04A0"/>
        </w:tblPrEx>
        <w:trPr>
          <w:trHeight w:val="20"/>
        </w:trPr>
        <w:tc>
          <w:tcPr>
            <w:tcW w:w="2003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0C4A21" w:rsidRPr="00AC5682" w:rsidP="00BC6C19" w14:paraId="431A2D22" w14:textId="77777777">
            <w:pPr>
              <w:rPr>
                <w:i/>
                <w:iCs/>
              </w:rPr>
            </w:pPr>
            <w:r w:rsidRPr="00AC5682">
              <w:rPr>
                <w:i/>
              </w:rPr>
              <w:t xml:space="preserve">li minnhom </w:t>
            </w:r>
          </w:p>
        </w:tc>
        <w:tc>
          <w:tcPr>
            <w:tcW w:w="6039" w:type="dxa"/>
            <w:gridSpan w:val="2"/>
            <w:noWrap/>
            <w:vAlign w:val="bottom"/>
            <w:hideMark/>
          </w:tcPr>
          <w:p w:rsidR="000C4A21" w:rsidRPr="00AC5682" w:rsidP="00BC6C19" w14:paraId="5E424D23" w14:textId="77777777">
            <w:pPr>
              <w:rPr>
                <w:i/>
                <w:iCs/>
              </w:rPr>
            </w:pPr>
            <w:r w:rsidRPr="00AC5682">
              <w:rPr>
                <w:i/>
              </w:rPr>
              <w:t>Appoġġ għall-introjtu</w:t>
            </w:r>
          </w:p>
        </w:tc>
        <w:tc>
          <w:tcPr>
            <w:tcW w:w="18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0C4A21" w:rsidRPr="00AC5682" w:rsidP="00BC6C19" w14:paraId="3096251D" w14:textId="77777777">
            <w:pPr>
              <w:jc w:val="right"/>
              <w:rPr>
                <w:i/>
                <w:iCs/>
              </w:rPr>
            </w:pPr>
            <w:r w:rsidRPr="00AC5682">
              <w:rPr>
                <w:i/>
              </w:rPr>
              <w:t>261,01</w:t>
            </w:r>
          </w:p>
        </w:tc>
        <w:tc>
          <w:tcPr>
            <w:tcW w:w="254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0C4A21" w:rsidRPr="00AC5682" w:rsidP="00BC6C19" w14:paraId="0B1A8482" w14:textId="77777777">
            <w:pPr>
              <w:jc w:val="right"/>
              <w:rPr>
                <w:i/>
                <w:iCs/>
              </w:rPr>
            </w:pPr>
            <w:r w:rsidRPr="00AC5682">
              <w:rPr>
                <w:i/>
              </w:rPr>
              <w:t>284,65</w:t>
            </w:r>
          </w:p>
        </w:tc>
        <w:tc>
          <w:tcPr>
            <w:tcW w:w="180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C4A21" w:rsidRPr="00AC5682" w:rsidP="00BC6C19" w14:paraId="135A20D5" w14:textId="77777777">
            <w:pPr>
              <w:jc w:val="right"/>
              <w:rPr>
                <w:i/>
                <w:iCs/>
              </w:rPr>
            </w:pPr>
            <w:r w:rsidRPr="00AC5682">
              <w:rPr>
                <w:i/>
              </w:rPr>
              <w:t>23,64</w:t>
            </w:r>
          </w:p>
        </w:tc>
      </w:tr>
      <w:tr w14:paraId="1A82AF19" w14:textId="77777777" w:rsidTr="00BC6C19">
        <w:tblPrEx>
          <w:tblW w:w="0" w:type="auto"/>
          <w:tblInd w:w="-5" w:type="dxa"/>
          <w:tblLook w:val="04A0"/>
        </w:tblPrEx>
        <w:trPr>
          <w:trHeight w:val="20"/>
        </w:trPr>
        <w:tc>
          <w:tcPr>
            <w:tcW w:w="2003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0C4A21" w:rsidRPr="00AC5682" w:rsidP="00BC6C19" w14:paraId="36A458F0" w14:textId="77777777">
            <w:pPr>
              <w:rPr>
                <w:i/>
                <w:iCs/>
              </w:rPr>
            </w:pPr>
            <w:r w:rsidRPr="00AC5682">
              <w:rPr>
                <w:i/>
              </w:rPr>
              <w:t> </w:t>
            </w:r>
          </w:p>
        </w:tc>
        <w:tc>
          <w:tcPr>
            <w:tcW w:w="6039" w:type="dxa"/>
            <w:gridSpan w:val="2"/>
            <w:noWrap/>
            <w:vAlign w:val="bottom"/>
            <w:hideMark/>
          </w:tcPr>
          <w:p w:rsidR="000C4A21" w:rsidRPr="00AC5682" w:rsidP="00BC6C19" w14:paraId="59F4B40C" w14:textId="77777777">
            <w:pPr>
              <w:rPr>
                <w:i/>
                <w:iCs/>
              </w:rPr>
            </w:pPr>
            <w:r w:rsidRPr="00AC5682">
              <w:rPr>
                <w:i/>
              </w:rPr>
              <w:t>Żoni rurali</w:t>
            </w:r>
          </w:p>
        </w:tc>
        <w:tc>
          <w:tcPr>
            <w:tcW w:w="18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0C4A21" w:rsidRPr="00AC5682" w:rsidP="00BC6C19" w14:paraId="1BAC076E" w14:textId="77777777">
            <w:pPr>
              <w:jc w:val="right"/>
              <w:rPr>
                <w:i/>
                <w:iCs/>
              </w:rPr>
            </w:pPr>
            <w:r w:rsidRPr="00AC5682">
              <w:rPr>
                <w:i/>
              </w:rPr>
              <w:t>0,00</w:t>
            </w:r>
          </w:p>
        </w:tc>
        <w:tc>
          <w:tcPr>
            <w:tcW w:w="254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0C4A21" w:rsidRPr="00AC5682" w:rsidP="00BC6C19" w14:paraId="31A5BCFC" w14:textId="77777777">
            <w:pPr>
              <w:jc w:val="right"/>
              <w:rPr>
                <w:i/>
                <w:iCs/>
              </w:rPr>
            </w:pPr>
            <w:r w:rsidRPr="00AC5682">
              <w:rPr>
                <w:i/>
              </w:rPr>
              <w:t>94,88</w:t>
            </w:r>
          </w:p>
        </w:tc>
        <w:tc>
          <w:tcPr>
            <w:tcW w:w="180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C4A21" w:rsidRPr="00AC5682" w:rsidP="00BC6C19" w14:paraId="3E4FE7F6" w14:textId="77777777">
            <w:pPr>
              <w:jc w:val="right"/>
              <w:rPr>
                <w:i/>
                <w:iCs/>
              </w:rPr>
            </w:pPr>
            <w:r w:rsidRPr="00AC5682">
              <w:rPr>
                <w:i/>
              </w:rPr>
              <w:t>94,88</w:t>
            </w:r>
          </w:p>
        </w:tc>
      </w:tr>
      <w:tr w14:paraId="19DA09FE" w14:textId="77777777" w:rsidTr="00BC6C19">
        <w:tblPrEx>
          <w:tblW w:w="0" w:type="auto"/>
          <w:tblInd w:w="-5" w:type="dxa"/>
          <w:tblLook w:val="04A0"/>
        </w:tblPrEx>
        <w:trPr>
          <w:trHeight w:val="20"/>
        </w:trPr>
        <w:tc>
          <w:tcPr>
            <w:tcW w:w="2003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0C4A21" w:rsidRPr="00AC5682" w:rsidP="00BC6C19" w14:paraId="228406AF" w14:textId="77777777">
            <w:pPr>
              <w:rPr>
                <w:i/>
                <w:iCs/>
              </w:rPr>
            </w:pPr>
            <w:r w:rsidRPr="00AC5682">
              <w:rPr>
                <w:i/>
              </w:rPr>
              <w:t> </w:t>
            </w:r>
          </w:p>
        </w:tc>
        <w:tc>
          <w:tcPr>
            <w:tcW w:w="6039" w:type="dxa"/>
            <w:gridSpan w:val="2"/>
            <w:noWrap/>
            <w:vAlign w:val="bottom"/>
            <w:hideMark/>
          </w:tcPr>
          <w:p w:rsidR="000C4A21" w:rsidRPr="00AC5682" w:rsidP="00BC6C19" w14:paraId="3E012EAE" w14:textId="77777777">
            <w:pPr>
              <w:rPr>
                <w:i/>
                <w:iCs/>
              </w:rPr>
            </w:pPr>
            <w:r w:rsidRPr="00AC5682">
              <w:rPr>
                <w:i/>
              </w:rPr>
              <w:t>Xibka ta’ Sikurezza fl-Għaqda*</w:t>
            </w:r>
          </w:p>
        </w:tc>
        <w:tc>
          <w:tcPr>
            <w:tcW w:w="18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C4A21" w:rsidRPr="00AC5682" w:rsidP="00BC6C19" w14:paraId="4E68B183" w14:textId="77777777">
            <w:pPr>
              <w:jc w:val="right"/>
              <w:rPr>
                <w:i/>
                <w:iCs/>
              </w:rPr>
            </w:pPr>
            <w:r w:rsidRPr="00AC5682">
              <w:rPr>
                <w:i/>
              </w:rPr>
              <w:t>5,60</w:t>
            </w:r>
          </w:p>
        </w:tc>
        <w:tc>
          <w:tcPr>
            <w:tcW w:w="254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C4A21" w:rsidRPr="00AC5682" w:rsidP="00BC6C19" w14:paraId="216EC270" w14:textId="77777777">
            <w:pPr>
              <w:jc w:val="right"/>
              <w:rPr>
                <w:i/>
                <w:iCs/>
              </w:rPr>
            </w:pPr>
            <w:r w:rsidRPr="00AC5682">
              <w:rPr>
                <w:i/>
              </w:rPr>
              <w:t>5,60</w:t>
            </w:r>
          </w:p>
        </w:tc>
        <w:tc>
          <w:tcPr>
            <w:tcW w:w="180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C4A21" w:rsidRPr="00AC5682" w:rsidP="00BC6C19" w14:paraId="3125FFFB" w14:textId="77777777">
            <w:pPr>
              <w:jc w:val="right"/>
              <w:rPr>
                <w:i/>
                <w:iCs/>
              </w:rPr>
            </w:pPr>
            <w:r w:rsidRPr="00AC5682">
              <w:rPr>
                <w:i/>
              </w:rPr>
              <w:t>0,00</w:t>
            </w:r>
          </w:p>
        </w:tc>
      </w:tr>
      <w:tr w14:paraId="27FA9216" w14:textId="77777777" w:rsidTr="00BC6C19">
        <w:tblPrEx>
          <w:tblW w:w="0" w:type="auto"/>
          <w:tblInd w:w="-5" w:type="dxa"/>
          <w:tblLook w:val="04A0"/>
        </w:tblPrEx>
        <w:trPr>
          <w:trHeight w:val="20"/>
        </w:trPr>
        <w:tc>
          <w:tcPr>
            <w:tcW w:w="8042" w:type="dxa"/>
            <w:gridSpan w:val="4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0C4A21" w:rsidRPr="00AC5682" w:rsidP="00BC6C19" w14:paraId="5CBE0587" w14:textId="77777777">
            <w:pPr>
              <w:rPr>
                <w:i/>
                <w:iCs/>
              </w:rPr>
            </w:pPr>
            <w:r w:rsidRPr="00AC5682">
              <w:rPr>
                <w:i/>
              </w:rPr>
              <w:t>POSEI (li għandu jitqiegħed taħt il-PAK)</w:t>
            </w:r>
          </w:p>
        </w:tc>
        <w:tc>
          <w:tcPr>
            <w:tcW w:w="18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C4A21" w:rsidRPr="00AC5682" w:rsidP="00BC6C19" w14:paraId="00E6E4FD" w14:textId="77777777">
            <w:pPr>
              <w:jc w:val="right"/>
              <w:rPr>
                <w:i/>
                <w:iCs/>
              </w:rPr>
            </w:pPr>
            <w:r w:rsidRPr="00AC5682">
              <w:rPr>
                <w:i/>
              </w:rPr>
              <w:t>0,00</w:t>
            </w:r>
          </w:p>
        </w:tc>
        <w:tc>
          <w:tcPr>
            <w:tcW w:w="254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C4A21" w:rsidRPr="00AC5682" w:rsidP="00BC6C19" w14:paraId="34EB6254" w14:textId="77777777">
            <w:pPr>
              <w:jc w:val="right"/>
              <w:rPr>
                <w:i/>
                <w:iCs/>
              </w:rPr>
            </w:pPr>
            <w:r w:rsidRPr="00AC5682">
              <w:rPr>
                <w:i/>
              </w:rPr>
              <w:t>6,50</w:t>
            </w:r>
          </w:p>
        </w:tc>
        <w:tc>
          <w:tcPr>
            <w:tcW w:w="180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C4A21" w:rsidRPr="00AC5682" w:rsidP="00BC6C19" w14:paraId="4527EEA2" w14:textId="77777777">
            <w:pPr>
              <w:jc w:val="right"/>
              <w:rPr>
                <w:i/>
                <w:iCs/>
              </w:rPr>
            </w:pPr>
            <w:r w:rsidRPr="00AC5682">
              <w:rPr>
                <w:i/>
              </w:rPr>
              <w:t>6,50</w:t>
            </w:r>
          </w:p>
        </w:tc>
      </w:tr>
      <w:tr w14:paraId="5C6FF470" w14:textId="77777777" w:rsidTr="00BC6C19">
        <w:tblPrEx>
          <w:tblW w:w="0" w:type="auto"/>
          <w:tblInd w:w="-5" w:type="dxa"/>
          <w:tblLook w:val="04A0"/>
        </w:tblPrEx>
        <w:trPr>
          <w:trHeight w:val="20"/>
        </w:trPr>
        <w:tc>
          <w:tcPr>
            <w:tcW w:w="8042" w:type="dxa"/>
            <w:gridSpan w:val="4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0C4A21" w:rsidRPr="00AC5682" w:rsidP="00BC6C19" w14:paraId="52C30DE3" w14:textId="77777777">
            <w:pPr>
              <w:rPr>
                <w:i/>
                <w:iCs/>
              </w:rPr>
            </w:pPr>
            <w:r w:rsidRPr="00AC5682">
              <w:rPr>
                <w:i/>
              </w:rPr>
              <w:t>Sajd</w:t>
            </w:r>
          </w:p>
        </w:tc>
        <w:tc>
          <w:tcPr>
            <w:tcW w:w="18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C4A21" w:rsidRPr="00AC5682" w:rsidP="00BC6C19" w14:paraId="1FF8AAA3" w14:textId="77777777">
            <w:pPr>
              <w:jc w:val="right"/>
              <w:rPr>
                <w:i/>
                <w:iCs/>
              </w:rPr>
            </w:pPr>
            <w:r w:rsidRPr="00AC5682">
              <w:rPr>
                <w:i/>
              </w:rPr>
              <w:t>1,77</w:t>
            </w:r>
          </w:p>
        </w:tc>
        <w:tc>
          <w:tcPr>
            <w:tcW w:w="254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C4A21" w:rsidRPr="00AC5682" w:rsidP="00BC6C19" w14:paraId="21B6FBA5" w14:textId="77777777">
            <w:pPr>
              <w:jc w:val="right"/>
              <w:rPr>
                <w:i/>
                <w:iCs/>
              </w:rPr>
            </w:pPr>
            <w:r w:rsidRPr="00AC5682">
              <w:rPr>
                <w:i/>
              </w:rPr>
              <w:t>6,50</w:t>
            </w:r>
          </w:p>
        </w:tc>
        <w:tc>
          <w:tcPr>
            <w:tcW w:w="180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C4A21" w:rsidRPr="00AC5682" w:rsidP="00BC6C19" w14:paraId="03E0A6E9" w14:textId="77777777">
            <w:pPr>
              <w:jc w:val="right"/>
              <w:rPr>
                <w:i/>
                <w:iCs/>
              </w:rPr>
            </w:pPr>
            <w:r w:rsidRPr="00AC5682">
              <w:rPr>
                <w:i/>
              </w:rPr>
              <w:t>4,73</w:t>
            </w:r>
          </w:p>
        </w:tc>
      </w:tr>
      <w:tr w14:paraId="62C95451" w14:textId="77777777" w:rsidTr="00BC6C19">
        <w:tblPrEx>
          <w:tblW w:w="0" w:type="auto"/>
          <w:tblInd w:w="-5" w:type="dxa"/>
          <w:tblLook w:val="04A0"/>
        </w:tblPrEx>
        <w:trPr>
          <w:trHeight w:val="20"/>
        </w:trPr>
        <w:tc>
          <w:tcPr>
            <w:tcW w:w="8042" w:type="dxa"/>
            <w:gridSpan w:val="4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  <w:hideMark/>
          </w:tcPr>
          <w:p w:rsidR="000C4A21" w:rsidRPr="00AC5682" w:rsidP="00BC6C19" w14:paraId="4E014494" w14:textId="77777777">
            <w:pPr>
              <w:rPr>
                <w:i/>
                <w:iCs/>
              </w:rPr>
            </w:pPr>
            <w:r w:rsidRPr="00AC5682">
              <w:rPr>
                <w:i/>
              </w:rPr>
              <w:t>Fond Ewropew għall-Iżvilupp Reġjonali, inkluż għall-Kooperazzjoni Territorjali Ewropea (</w:t>
            </w:r>
            <w:r w:rsidRPr="00AC5682">
              <w:rPr>
                <w:i/>
              </w:rPr>
              <w:t>Interreg</w:t>
            </w:r>
            <w:r w:rsidRPr="00AC5682">
              <w:rPr>
                <w:i/>
              </w:rPr>
              <w:t>) u l-Fond ta’ Koeżjoni</w:t>
            </w:r>
          </w:p>
        </w:tc>
        <w:tc>
          <w:tcPr>
            <w:tcW w:w="18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C4A21" w:rsidRPr="00AC5682" w:rsidP="00BC6C19" w14:paraId="21B0BE14" w14:textId="77777777">
            <w:pPr>
              <w:jc w:val="right"/>
              <w:rPr>
                <w:i/>
                <w:iCs/>
              </w:rPr>
            </w:pPr>
            <w:r w:rsidRPr="00AC5682">
              <w:rPr>
                <w:i/>
              </w:rPr>
              <w:t>203,72</w:t>
            </w:r>
          </w:p>
        </w:tc>
        <w:tc>
          <w:tcPr>
            <w:tcW w:w="254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C4A21" w:rsidRPr="00AC5682" w:rsidP="00BC6C19" w14:paraId="1478D6B7" w14:textId="77777777">
            <w:pPr>
              <w:jc w:val="right"/>
              <w:rPr>
                <w:i/>
                <w:iCs/>
              </w:rPr>
            </w:pPr>
            <w:r w:rsidRPr="00AC5682">
              <w:rPr>
                <w:i/>
              </w:rPr>
              <w:t>274,34</w:t>
            </w:r>
          </w:p>
        </w:tc>
        <w:tc>
          <w:tcPr>
            <w:tcW w:w="180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C4A21" w:rsidRPr="00AC5682" w:rsidP="00BC6C19" w14:paraId="7AD1EEF6" w14:textId="77777777">
            <w:pPr>
              <w:jc w:val="right"/>
              <w:rPr>
                <w:i/>
                <w:iCs/>
              </w:rPr>
            </w:pPr>
            <w:r w:rsidRPr="00AC5682">
              <w:rPr>
                <w:i/>
              </w:rPr>
              <w:t>70,62</w:t>
            </w:r>
          </w:p>
        </w:tc>
      </w:tr>
      <w:tr w14:paraId="3F729608" w14:textId="77777777" w:rsidTr="00BC6C19">
        <w:tblPrEx>
          <w:tblW w:w="0" w:type="auto"/>
          <w:tblInd w:w="-5" w:type="dxa"/>
          <w:tblLook w:val="04A0"/>
        </w:tblPrEx>
        <w:trPr>
          <w:trHeight w:val="20"/>
        </w:trPr>
        <w:tc>
          <w:tcPr>
            <w:tcW w:w="2003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0C4A21" w:rsidRPr="00AC5682" w:rsidP="00BC6C19" w14:paraId="60B4987E" w14:textId="77777777">
            <w:pPr>
              <w:rPr>
                <w:i/>
                <w:iCs/>
              </w:rPr>
            </w:pPr>
            <w:r w:rsidRPr="00AC5682">
              <w:rPr>
                <w:i/>
              </w:rPr>
              <w:t>li minnhom</w:t>
            </w:r>
          </w:p>
        </w:tc>
        <w:tc>
          <w:tcPr>
            <w:tcW w:w="6039" w:type="dxa"/>
            <w:gridSpan w:val="2"/>
            <w:noWrap/>
            <w:vAlign w:val="bottom"/>
            <w:hideMark/>
          </w:tcPr>
          <w:p w:rsidR="000C4A21" w:rsidRPr="00AC5682" w:rsidP="00BC6C19" w14:paraId="0B4AF74A" w14:textId="77777777">
            <w:pPr>
              <w:rPr>
                <w:i/>
                <w:iCs/>
              </w:rPr>
            </w:pPr>
            <w:r w:rsidRPr="00AC5682">
              <w:rPr>
                <w:i/>
              </w:rPr>
              <w:t>FEŻR</w:t>
            </w:r>
          </w:p>
        </w:tc>
        <w:tc>
          <w:tcPr>
            <w:tcW w:w="18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C4A21" w:rsidRPr="00AC5682" w:rsidP="00BC6C19" w14:paraId="55FD795E" w14:textId="77777777">
            <w:pPr>
              <w:jc w:val="right"/>
              <w:rPr>
                <w:i/>
                <w:iCs/>
              </w:rPr>
            </w:pPr>
            <w:r w:rsidRPr="00AC5682">
              <w:rPr>
                <w:i/>
              </w:rPr>
              <w:t>163,71</w:t>
            </w:r>
          </w:p>
        </w:tc>
        <w:tc>
          <w:tcPr>
            <w:tcW w:w="254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C4A21" w:rsidRPr="00AC5682" w:rsidP="00BC6C19" w14:paraId="782600C8" w14:textId="77777777">
            <w:pPr>
              <w:jc w:val="right"/>
              <w:rPr>
                <w:i/>
                <w:iCs/>
              </w:rPr>
            </w:pPr>
            <w:r w:rsidRPr="00AC5682">
              <w:rPr>
                <w:i/>
              </w:rPr>
              <w:t>222,00</w:t>
            </w:r>
          </w:p>
        </w:tc>
        <w:tc>
          <w:tcPr>
            <w:tcW w:w="180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C4A21" w:rsidRPr="00AC5682" w:rsidP="00BC6C19" w14:paraId="64F8FF9A" w14:textId="77777777">
            <w:pPr>
              <w:jc w:val="right"/>
              <w:rPr>
                <w:i/>
                <w:iCs/>
              </w:rPr>
            </w:pPr>
            <w:r w:rsidRPr="00AC5682">
              <w:rPr>
                <w:i/>
              </w:rPr>
              <w:t>58,29</w:t>
            </w:r>
          </w:p>
        </w:tc>
      </w:tr>
      <w:tr w14:paraId="7FC006AF" w14:textId="77777777" w:rsidTr="00BC6C19">
        <w:tblPrEx>
          <w:tblW w:w="0" w:type="auto"/>
          <w:tblInd w:w="-5" w:type="dxa"/>
          <w:tblLook w:val="04A0"/>
        </w:tblPrEx>
        <w:trPr>
          <w:trHeight w:val="20"/>
        </w:trPr>
        <w:tc>
          <w:tcPr>
            <w:tcW w:w="2003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0C4A21" w:rsidRPr="00AC5682" w:rsidP="00BC6C19" w14:paraId="29F277A4" w14:textId="77777777">
            <w:pPr>
              <w:rPr>
                <w:i/>
                <w:iCs/>
              </w:rPr>
            </w:pPr>
            <w:r w:rsidRPr="00AC5682">
              <w:rPr>
                <w:i/>
              </w:rPr>
              <w:t> </w:t>
            </w:r>
          </w:p>
        </w:tc>
        <w:tc>
          <w:tcPr>
            <w:tcW w:w="6039" w:type="dxa"/>
            <w:gridSpan w:val="2"/>
            <w:noWrap/>
            <w:vAlign w:val="bottom"/>
            <w:hideMark/>
          </w:tcPr>
          <w:p w:rsidR="000C4A21" w:rsidRPr="00AC5682" w:rsidP="00BC6C19" w14:paraId="55E49409" w14:textId="77777777">
            <w:pPr>
              <w:rPr>
                <w:i/>
                <w:iCs/>
              </w:rPr>
            </w:pPr>
            <w:r w:rsidRPr="00AC5682">
              <w:rPr>
                <w:i/>
              </w:rPr>
              <w:t>FK</w:t>
            </w:r>
          </w:p>
        </w:tc>
        <w:tc>
          <w:tcPr>
            <w:tcW w:w="18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C4A21" w:rsidRPr="00AC5682" w:rsidP="00BC6C19" w14:paraId="3D1005B8" w14:textId="77777777">
            <w:pPr>
              <w:jc w:val="right"/>
              <w:rPr>
                <w:i/>
                <w:iCs/>
              </w:rPr>
            </w:pPr>
            <w:r w:rsidRPr="00AC5682">
              <w:rPr>
                <w:i/>
              </w:rPr>
              <w:t>30,97</w:t>
            </w:r>
          </w:p>
        </w:tc>
        <w:tc>
          <w:tcPr>
            <w:tcW w:w="254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C4A21" w:rsidRPr="00AC5682" w:rsidP="00BC6C19" w14:paraId="2AB845A0" w14:textId="77777777">
            <w:pPr>
              <w:jc w:val="right"/>
              <w:rPr>
                <w:i/>
                <w:iCs/>
              </w:rPr>
            </w:pPr>
            <w:r w:rsidRPr="00AC5682">
              <w:rPr>
                <w:i/>
              </w:rPr>
              <w:t>42,00</w:t>
            </w:r>
          </w:p>
        </w:tc>
        <w:tc>
          <w:tcPr>
            <w:tcW w:w="180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C4A21" w:rsidRPr="00AC5682" w:rsidP="00BC6C19" w14:paraId="7A53E689" w14:textId="77777777">
            <w:pPr>
              <w:jc w:val="right"/>
              <w:rPr>
                <w:i/>
                <w:iCs/>
              </w:rPr>
            </w:pPr>
            <w:r w:rsidRPr="00AC5682">
              <w:rPr>
                <w:i/>
              </w:rPr>
              <w:t>11,03</w:t>
            </w:r>
          </w:p>
        </w:tc>
      </w:tr>
      <w:tr w14:paraId="484D5846" w14:textId="77777777" w:rsidTr="00BC6C19">
        <w:tblPrEx>
          <w:tblW w:w="0" w:type="auto"/>
          <w:tblInd w:w="-5" w:type="dxa"/>
          <w:tblLook w:val="04A0"/>
        </w:tblPrEx>
        <w:trPr>
          <w:trHeight w:val="20"/>
        </w:trPr>
        <w:tc>
          <w:tcPr>
            <w:tcW w:w="2003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0C4A21" w:rsidRPr="00AC5682" w:rsidP="00BC6C19" w14:paraId="04CD5D97" w14:textId="77777777">
            <w:pPr>
              <w:rPr>
                <w:i/>
                <w:iCs/>
              </w:rPr>
            </w:pPr>
            <w:r w:rsidRPr="00AC5682">
              <w:rPr>
                <w:i/>
              </w:rPr>
              <w:t> </w:t>
            </w:r>
          </w:p>
        </w:tc>
        <w:tc>
          <w:tcPr>
            <w:tcW w:w="6039" w:type="dxa"/>
            <w:gridSpan w:val="2"/>
            <w:noWrap/>
            <w:vAlign w:val="bottom"/>
            <w:hideMark/>
          </w:tcPr>
          <w:p w:rsidR="000C4A21" w:rsidRPr="00AC5682" w:rsidP="00BC6C19" w14:paraId="558C20A1" w14:textId="77777777">
            <w:pPr>
              <w:rPr>
                <w:i/>
                <w:iCs/>
              </w:rPr>
            </w:pPr>
            <w:r w:rsidRPr="00AC5682">
              <w:rPr>
                <w:i/>
              </w:rPr>
              <w:t>Interreg</w:t>
            </w:r>
          </w:p>
        </w:tc>
        <w:tc>
          <w:tcPr>
            <w:tcW w:w="18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C4A21" w:rsidRPr="00AC5682" w:rsidP="00BC6C19" w14:paraId="7BCC91DB" w14:textId="77777777">
            <w:pPr>
              <w:jc w:val="right"/>
              <w:rPr>
                <w:i/>
                <w:iCs/>
              </w:rPr>
            </w:pPr>
            <w:r w:rsidRPr="00AC5682">
              <w:rPr>
                <w:i/>
              </w:rPr>
              <w:t>9,04</w:t>
            </w:r>
          </w:p>
        </w:tc>
        <w:tc>
          <w:tcPr>
            <w:tcW w:w="254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C4A21" w:rsidRPr="00AC5682" w:rsidP="00BC6C19" w14:paraId="720488CC" w14:textId="77777777">
            <w:pPr>
              <w:jc w:val="right"/>
              <w:rPr>
                <w:i/>
                <w:iCs/>
              </w:rPr>
            </w:pPr>
            <w:r w:rsidRPr="00AC5682">
              <w:rPr>
                <w:i/>
              </w:rPr>
              <w:t>10,34</w:t>
            </w:r>
          </w:p>
        </w:tc>
        <w:tc>
          <w:tcPr>
            <w:tcW w:w="180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C4A21" w:rsidRPr="00AC5682" w:rsidP="00BC6C19" w14:paraId="3300FF42" w14:textId="77777777">
            <w:pPr>
              <w:jc w:val="right"/>
              <w:rPr>
                <w:i/>
                <w:iCs/>
              </w:rPr>
            </w:pPr>
            <w:r w:rsidRPr="00AC5682">
              <w:rPr>
                <w:i/>
              </w:rPr>
              <w:t>1,30</w:t>
            </w:r>
          </w:p>
        </w:tc>
      </w:tr>
      <w:tr w14:paraId="41A206E6" w14:textId="77777777" w:rsidTr="00BC6C19">
        <w:tblPrEx>
          <w:tblW w:w="0" w:type="auto"/>
          <w:tblInd w:w="-5" w:type="dxa"/>
          <w:tblLook w:val="04A0"/>
        </w:tblPrEx>
        <w:trPr>
          <w:trHeight w:val="20"/>
        </w:trPr>
        <w:tc>
          <w:tcPr>
            <w:tcW w:w="8042" w:type="dxa"/>
            <w:gridSpan w:val="4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0C4A21" w:rsidRPr="00AC5682" w:rsidP="00BC6C19" w14:paraId="5A405257" w14:textId="77777777">
            <w:pPr>
              <w:rPr>
                <w:i/>
                <w:iCs/>
              </w:rPr>
            </w:pPr>
            <w:r w:rsidRPr="00AC5682">
              <w:rPr>
                <w:i/>
              </w:rPr>
              <w:t>Fond Soċjali Ewropew</w:t>
            </w:r>
          </w:p>
        </w:tc>
        <w:tc>
          <w:tcPr>
            <w:tcW w:w="18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C4A21" w:rsidRPr="00AC5682" w:rsidP="00BC6C19" w14:paraId="70A3B66F" w14:textId="77777777">
            <w:pPr>
              <w:jc w:val="right"/>
              <w:rPr>
                <w:i/>
                <w:iCs/>
              </w:rPr>
            </w:pPr>
            <w:r w:rsidRPr="00AC5682">
              <w:rPr>
                <w:i/>
              </w:rPr>
              <w:t>0,00</w:t>
            </w:r>
          </w:p>
        </w:tc>
        <w:tc>
          <w:tcPr>
            <w:tcW w:w="254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C4A21" w:rsidRPr="00AC5682" w:rsidP="00BC6C19" w14:paraId="539AB091" w14:textId="77777777">
            <w:pPr>
              <w:jc w:val="right"/>
              <w:rPr>
                <w:i/>
                <w:iCs/>
              </w:rPr>
            </w:pPr>
            <w:r w:rsidRPr="00AC5682">
              <w:rPr>
                <w:i/>
              </w:rPr>
              <w:t>110,73</w:t>
            </w:r>
          </w:p>
        </w:tc>
        <w:tc>
          <w:tcPr>
            <w:tcW w:w="180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C4A21" w:rsidRPr="00AC5682" w:rsidP="00BC6C19" w14:paraId="70748869" w14:textId="77777777">
            <w:pPr>
              <w:jc w:val="right"/>
              <w:rPr>
                <w:i/>
                <w:iCs/>
              </w:rPr>
            </w:pPr>
            <w:r w:rsidRPr="00AC5682">
              <w:rPr>
                <w:i/>
              </w:rPr>
              <w:t>110,73</w:t>
            </w:r>
          </w:p>
        </w:tc>
      </w:tr>
      <w:tr w14:paraId="4578C3B0" w14:textId="77777777" w:rsidTr="00BC6C19">
        <w:tblPrEx>
          <w:tblW w:w="0" w:type="auto"/>
          <w:tblInd w:w="-5" w:type="dxa"/>
          <w:tblLook w:val="04A0"/>
        </w:tblPrEx>
        <w:trPr>
          <w:trHeight w:val="20"/>
        </w:trPr>
        <w:tc>
          <w:tcPr>
            <w:tcW w:w="8042" w:type="dxa"/>
            <w:gridSpan w:val="4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0C4A21" w:rsidRPr="00AC5682" w:rsidP="00BC6C19" w14:paraId="7FEF8EFA" w14:textId="77777777">
            <w:pPr>
              <w:rPr>
                <w:i/>
                <w:iCs/>
              </w:rPr>
            </w:pPr>
            <w:r w:rsidRPr="00AC5682">
              <w:rPr>
                <w:i/>
              </w:rPr>
              <w:t>Migrazzjoni – Ażil, migrazzjoni u integrazzjoni**</w:t>
            </w:r>
          </w:p>
        </w:tc>
        <w:tc>
          <w:tcPr>
            <w:tcW w:w="18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C4A21" w:rsidRPr="00AC5682" w:rsidP="00BC6C19" w14:paraId="244CFC77" w14:textId="77777777">
            <w:pPr>
              <w:jc w:val="right"/>
              <w:rPr>
                <w:i/>
                <w:iCs/>
              </w:rPr>
            </w:pPr>
            <w:r w:rsidRPr="00AC5682">
              <w:rPr>
                <w:i/>
              </w:rPr>
              <w:t>10,70</w:t>
            </w:r>
          </w:p>
        </w:tc>
        <w:tc>
          <w:tcPr>
            <w:tcW w:w="254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C4A21" w:rsidRPr="00AC5682" w:rsidP="00BC6C19" w14:paraId="387E2D95" w14:textId="77777777">
            <w:pPr>
              <w:jc w:val="right"/>
              <w:rPr>
                <w:i/>
                <w:iCs/>
              </w:rPr>
            </w:pPr>
            <w:r w:rsidRPr="00AC5682">
              <w:rPr>
                <w:i/>
              </w:rPr>
              <w:t>11,90</w:t>
            </w:r>
          </w:p>
        </w:tc>
        <w:tc>
          <w:tcPr>
            <w:tcW w:w="180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C4A21" w:rsidRPr="00AC5682" w:rsidP="00BC6C19" w14:paraId="5BA78A7D" w14:textId="77777777">
            <w:pPr>
              <w:jc w:val="right"/>
              <w:rPr>
                <w:i/>
                <w:iCs/>
              </w:rPr>
            </w:pPr>
            <w:r w:rsidRPr="00AC5682">
              <w:rPr>
                <w:i/>
              </w:rPr>
              <w:t>1,20</w:t>
            </w:r>
          </w:p>
        </w:tc>
      </w:tr>
      <w:tr w14:paraId="1485BD78" w14:textId="77777777" w:rsidTr="00BC6C19">
        <w:tblPrEx>
          <w:tblW w:w="0" w:type="auto"/>
          <w:tblInd w:w="-5" w:type="dxa"/>
          <w:tblLook w:val="04A0"/>
        </w:tblPrEx>
        <w:trPr>
          <w:trHeight w:val="20"/>
        </w:trPr>
        <w:tc>
          <w:tcPr>
            <w:tcW w:w="8042" w:type="dxa"/>
            <w:gridSpan w:val="4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0C4A21" w:rsidRPr="00AC5682" w:rsidP="00BC6C19" w14:paraId="44F80E74" w14:textId="77777777">
            <w:pPr>
              <w:rPr>
                <w:i/>
                <w:iCs/>
              </w:rPr>
            </w:pPr>
            <w:r w:rsidRPr="00AC5682">
              <w:rPr>
                <w:i/>
              </w:rPr>
              <w:t>Migrazzjoni – Ġestjoni tal-fruntieri u politika komuni dwar il-</w:t>
            </w:r>
            <w:r w:rsidRPr="00AC5682">
              <w:rPr>
                <w:i/>
              </w:rPr>
              <w:t>viżi</w:t>
            </w:r>
            <w:r w:rsidRPr="00AC5682">
              <w:rPr>
                <w:i/>
              </w:rPr>
              <w:t>**</w:t>
            </w:r>
          </w:p>
        </w:tc>
        <w:tc>
          <w:tcPr>
            <w:tcW w:w="18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C4A21" w:rsidRPr="00AC5682" w:rsidP="00BC6C19" w14:paraId="7B4F57F8" w14:textId="77777777">
            <w:pPr>
              <w:jc w:val="right"/>
              <w:rPr>
                <w:i/>
                <w:iCs/>
              </w:rPr>
            </w:pPr>
            <w:r w:rsidRPr="00AC5682">
              <w:rPr>
                <w:i/>
              </w:rPr>
              <w:t>13,76</w:t>
            </w:r>
          </w:p>
        </w:tc>
        <w:tc>
          <w:tcPr>
            <w:tcW w:w="254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C4A21" w:rsidRPr="00AC5682" w:rsidP="00BC6C19" w14:paraId="2DEED183" w14:textId="77777777">
            <w:pPr>
              <w:jc w:val="right"/>
              <w:rPr>
                <w:i/>
                <w:iCs/>
              </w:rPr>
            </w:pPr>
            <w:r w:rsidRPr="00AC5682">
              <w:rPr>
                <w:i/>
              </w:rPr>
              <w:t>15,30</w:t>
            </w:r>
          </w:p>
        </w:tc>
        <w:tc>
          <w:tcPr>
            <w:tcW w:w="180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C4A21" w:rsidRPr="00AC5682" w:rsidP="00BC6C19" w14:paraId="3DE8515A" w14:textId="77777777">
            <w:pPr>
              <w:jc w:val="right"/>
              <w:rPr>
                <w:i/>
                <w:iCs/>
              </w:rPr>
            </w:pPr>
            <w:r w:rsidRPr="00AC5682">
              <w:rPr>
                <w:i/>
              </w:rPr>
              <w:t>1,54</w:t>
            </w:r>
          </w:p>
        </w:tc>
      </w:tr>
      <w:tr w14:paraId="608D6B6A" w14:textId="77777777" w:rsidTr="00BC6C19">
        <w:tblPrEx>
          <w:tblW w:w="0" w:type="auto"/>
          <w:tblInd w:w="-5" w:type="dxa"/>
          <w:tblLook w:val="04A0"/>
        </w:tblPrEx>
        <w:trPr>
          <w:trHeight w:val="20"/>
        </w:trPr>
        <w:tc>
          <w:tcPr>
            <w:tcW w:w="8042" w:type="dxa"/>
            <w:gridSpan w:val="4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0C4A21" w:rsidRPr="00AC5682" w:rsidP="00BC6C19" w14:paraId="69C25AEA" w14:textId="77777777">
            <w:pPr>
              <w:rPr>
                <w:i/>
                <w:iCs/>
              </w:rPr>
            </w:pPr>
            <w:r w:rsidRPr="00AC5682">
              <w:rPr>
                <w:i/>
              </w:rPr>
              <w:t>Migrazzjoni – Sigurtà interna**</w:t>
            </w:r>
          </w:p>
        </w:tc>
        <w:tc>
          <w:tcPr>
            <w:tcW w:w="18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C4A21" w:rsidRPr="00AC5682" w:rsidP="00BC6C19" w14:paraId="6026B74B" w14:textId="77777777">
            <w:pPr>
              <w:jc w:val="right"/>
              <w:rPr>
                <w:i/>
                <w:iCs/>
              </w:rPr>
            </w:pPr>
            <w:r w:rsidRPr="00AC5682">
              <w:rPr>
                <w:i/>
              </w:rPr>
              <w:t>6,12</w:t>
            </w:r>
          </w:p>
        </w:tc>
        <w:tc>
          <w:tcPr>
            <w:tcW w:w="254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C4A21" w:rsidRPr="00AC5682" w:rsidP="00BC6C19" w14:paraId="4852B4DA" w14:textId="77777777">
            <w:pPr>
              <w:jc w:val="right"/>
              <w:rPr>
                <w:i/>
                <w:iCs/>
              </w:rPr>
            </w:pPr>
            <w:r w:rsidRPr="00AC5682">
              <w:rPr>
                <w:i/>
              </w:rPr>
              <w:t>6,80</w:t>
            </w:r>
          </w:p>
        </w:tc>
        <w:tc>
          <w:tcPr>
            <w:tcW w:w="180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C4A21" w:rsidRPr="00AC5682" w:rsidP="00BC6C19" w14:paraId="27F0EBA9" w14:textId="77777777">
            <w:pPr>
              <w:jc w:val="right"/>
              <w:rPr>
                <w:i/>
                <w:iCs/>
              </w:rPr>
            </w:pPr>
            <w:r w:rsidRPr="00AC5682">
              <w:rPr>
                <w:i/>
              </w:rPr>
              <w:t>0,68</w:t>
            </w:r>
          </w:p>
        </w:tc>
      </w:tr>
      <w:tr w14:paraId="61345F87" w14:textId="77777777" w:rsidTr="00BC6C19">
        <w:tblPrEx>
          <w:tblW w:w="0" w:type="auto"/>
          <w:tblInd w:w="-5" w:type="dxa"/>
          <w:tblLook w:val="04A0"/>
        </w:tblPrEx>
        <w:trPr>
          <w:trHeight w:val="20"/>
        </w:trPr>
        <w:tc>
          <w:tcPr>
            <w:tcW w:w="8042" w:type="dxa"/>
            <w:gridSpan w:val="4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0C4A21" w:rsidRPr="00AC5682" w:rsidP="00BC6C19" w14:paraId="2C5EA41D" w14:textId="77777777">
            <w:pPr>
              <w:rPr>
                <w:i/>
                <w:iCs/>
              </w:rPr>
            </w:pPr>
            <w:r w:rsidRPr="00AC5682">
              <w:rPr>
                <w:i/>
              </w:rPr>
              <w:t>Faċilità tal-UE***</w:t>
            </w:r>
          </w:p>
        </w:tc>
        <w:tc>
          <w:tcPr>
            <w:tcW w:w="18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C4A21" w:rsidRPr="00AC5682" w:rsidP="00BC6C19" w14:paraId="45CAC7DF" w14:textId="77777777">
            <w:pPr>
              <w:jc w:val="right"/>
              <w:rPr>
                <w:i/>
                <w:iCs/>
              </w:rPr>
            </w:pPr>
            <w:r w:rsidRPr="00AC5682">
              <w:rPr>
                <w:i/>
              </w:rPr>
              <w:t>58,40</w:t>
            </w:r>
          </w:p>
        </w:tc>
        <w:tc>
          <w:tcPr>
            <w:tcW w:w="254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C4A21" w:rsidRPr="00AC5682" w:rsidP="00BC6C19" w14:paraId="0F629FF7" w14:textId="77777777">
            <w:pPr>
              <w:jc w:val="right"/>
              <w:rPr>
                <w:i/>
                <w:iCs/>
              </w:rPr>
            </w:pPr>
            <w:r w:rsidRPr="00AC5682">
              <w:rPr>
                <w:i/>
              </w:rPr>
              <w:t>50,00</w:t>
            </w:r>
          </w:p>
        </w:tc>
        <w:tc>
          <w:tcPr>
            <w:tcW w:w="180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C4A21" w:rsidRPr="00AC5682" w:rsidP="00BC6C19" w14:paraId="559F7410" w14:textId="77777777">
            <w:pPr>
              <w:jc w:val="right"/>
              <w:rPr>
                <w:i/>
                <w:iCs/>
              </w:rPr>
            </w:pPr>
            <w:r w:rsidRPr="00AC5682">
              <w:rPr>
                <w:i/>
              </w:rPr>
              <w:t>-8,40</w:t>
            </w:r>
          </w:p>
        </w:tc>
      </w:tr>
      <w:tr w14:paraId="68947AC1" w14:textId="77777777" w:rsidTr="00BC6C19">
        <w:tblPrEx>
          <w:tblW w:w="0" w:type="auto"/>
          <w:tblInd w:w="-5" w:type="dxa"/>
          <w:tblLook w:val="04A0"/>
        </w:tblPrEx>
        <w:trPr>
          <w:trHeight w:val="20"/>
        </w:trPr>
        <w:tc>
          <w:tcPr>
            <w:tcW w:w="8042" w:type="dxa"/>
            <w:gridSpan w:val="4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0C4A21" w:rsidRPr="00AC5682" w:rsidP="00BC6C19" w14:paraId="3141B674" w14:textId="77777777">
            <w:pPr>
              <w:rPr>
                <w:i/>
                <w:iCs/>
              </w:rPr>
            </w:pPr>
            <w:r w:rsidRPr="00AC5682">
              <w:rPr>
                <w:i/>
              </w:rPr>
              <w:t xml:space="preserve">Mhux </w:t>
            </w:r>
            <w:r w:rsidRPr="00AC5682">
              <w:rPr>
                <w:i/>
              </w:rPr>
              <w:t>delimitati</w:t>
            </w:r>
            <w:r w:rsidRPr="00AC5682">
              <w:rPr>
                <w:i/>
              </w:rPr>
              <w:t xml:space="preserve"> fil-PSNR</w:t>
            </w:r>
          </w:p>
        </w:tc>
        <w:tc>
          <w:tcPr>
            <w:tcW w:w="18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C4A21" w:rsidRPr="00AC5682" w:rsidP="00BC6C19" w14:paraId="41015602" w14:textId="77777777">
            <w:pPr>
              <w:jc w:val="right"/>
              <w:rPr>
                <w:i/>
                <w:iCs/>
              </w:rPr>
            </w:pPr>
            <w:r w:rsidRPr="00AC5682">
              <w:rPr>
                <w:i/>
              </w:rPr>
              <w:t>210,20</w:t>
            </w:r>
          </w:p>
        </w:tc>
        <w:tc>
          <w:tcPr>
            <w:tcW w:w="254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C4A21" w:rsidRPr="00AC5682" w:rsidP="00BC6C19" w14:paraId="6B4D6AB5" w14:textId="77777777">
            <w:pPr>
              <w:jc w:val="right"/>
              <w:rPr>
                <w:i/>
                <w:iCs/>
              </w:rPr>
            </w:pPr>
            <w:r w:rsidRPr="00AC5682">
              <w:rPr>
                <w:i/>
              </w:rPr>
              <w:t>0,00</w:t>
            </w:r>
          </w:p>
        </w:tc>
        <w:tc>
          <w:tcPr>
            <w:tcW w:w="180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C4A21" w:rsidRPr="00AC5682" w:rsidP="00BC6C19" w14:paraId="140395BF" w14:textId="77777777">
            <w:pPr>
              <w:jc w:val="right"/>
              <w:rPr>
                <w:i/>
                <w:iCs/>
              </w:rPr>
            </w:pPr>
            <w:r w:rsidRPr="00AC5682">
              <w:rPr>
                <w:i/>
              </w:rPr>
              <w:t>-210,20</w:t>
            </w:r>
          </w:p>
        </w:tc>
      </w:tr>
      <w:tr w14:paraId="15D78FFF" w14:textId="77777777" w:rsidTr="00BC6C19">
        <w:tblPrEx>
          <w:tblW w:w="0" w:type="auto"/>
          <w:tblInd w:w="-5" w:type="dxa"/>
          <w:tblLook w:val="04A0"/>
        </w:tblPrEx>
        <w:trPr>
          <w:trHeight w:val="20"/>
        </w:trPr>
        <w:tc>
          <w:tcPr>
            <w:tcW w:w="804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0C4A21" w:rsidRPr="00AC5682" w:rsidP="00BC6C19" w14:paraId="23362B10" w14:textId="77777777">
            <w:r w:rsidRPr="00AC5682">
              <w:t>Appoġġ lill-Komunità Ċiprijotta Torka</w:t>
            </w:r>
          </w:p>
        </w:tc>
        <w:tc>
          <w:tcPr>
            <w:tcW w:w="1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C4A21" w:rsidRPr="00AC5682" w:rsidP="00BC6C19" w14:paraId="701EBC55" w14:textId="77777777">
            <w:pPr>
              <w:jc w:val="right"/>
            </w:pPr>
            <w:r w:rsidRPr="00AC5682">
              <w:t>0,39</w:t>
            </w:r>
          </w:p>
        </w:tc>
        <w:tc>
          <w:tcPr>
            <w:tcW w:w="2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C4A21" w:rsidRPr="00AC5682" w:rsidP="00BC6C19" w14:paraId="662BF992" w14:textId="77777777">
            <w:pPr>
              <w:jc w:val="right"/>
            </w:pPr>
            <w:r w:rsidRPr="00AC5682">
              <w:t>0,43</w:t>
            </w:r>
          </w:p>
        </w:tc>
        <w:tc>
          <w:tcPr>
            <w:tcW w:w="18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C4A21" w:rsidRPr="00AC5682" w:rsidP="00BC6C19" w14:paraId="40123712" w14:textId="77777777">
            <w:pPr>
              <w:jc w:val="right"/>
            </w:pPr>
            <w:r w:rsidRPr="00AC5682">
              <w:t>0,04</w:t>
            </w:r>
          </w:p>
        </w:tc>
      </w:tr>
      <w:tr w14:paraId="082D940D" w14:textId="77777777" w:rsidTr="00BC6C19">
        <w:tblPrEx>
          <w:tblW w:w="0" w:type="auto"/>
          <w:tblInd w:w="-5" w:type="dxa"/>
          <w:tblLook w:val="04A0"/>
        </w:tblPrEx>
        <w:trPr>
          <w:trHeight w:val="20"/>
        </w:trPr>
        <w:tc>
          <w:tcPr>
            <w:tcW w:w="804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0C4A21" w:rsidRPr="00AC5682" w:rsidP="00BC6C19" w14:paraId="09BBF70B" w14:textId="77777777">
            <w:r w:rsidRPr="00AC5682">
              <w:t xml:space="preserve">Aġenziji </w:t>
            </w:r>
            <w:r w:rsidRPr="00AC5682">
              <w:t>deċentralizzati</w:t>
            </w:r>
          </w:p>
        </w:tc>
        <w:tc>
          <w:tcPr>
            <w:tcW w:w="18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C4A21" w:rsidRPr="00AC5682" w:rsidP="00BC6C19" w14:paraId="0B010677" w14:textId="77777777">
            <w:pPr>
              <w:jc w:val="right"/>
            </w:pPr>
            <w:r w:rsidRPr="00AC5682">
              <w:t>20,24</w:t>
            </w:r>
          </w:p>
        </w:tc>
        <w:tc>
          <w:tcPr>
            <w:tcW w:w="2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C4A21" w:rsidRPr="00AC5682" w:rsidP="00BC6C19" w14:paraId="4161AFD0" w14:textId="77777777">
            <w:pPr>
              <w:jc w:val="right"/>
            </w:pPr>
            <w:r w:rsidRPr="00AC5682">
              <w:t>20,24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C4A21" w:rsidRPr="00AC5682" w:rsidP="00BC6C19" w14:paraId="5BA29B53" w14:textId="77777777">
            <w:pPr>
              <w:jc w:val="right"/>
            </w:pPr>
            <w:r w:rsidRPr="00AC5682">
              <w:t>0,00</w:t>
            </w:r>
          </w:p>
        </w:tc>
      </w:tr>
      <w:tr w14:paraId="3C33E054" w14:textId="77777777" w:rsidTr="00BC6C19">
        <w:tblPrEx>
          <w:tblW w:w="0" w:type="auto"/>
          <w:tblInd w:w="-5" w:type="dxa"/>
          <w:tblLook w:val="04A0"/>
        </w:tblPrEx>
        <w:trPr>
          <w:trHeight w:val="20"/>
        </w:trPr>
        <w:tc>
          <w:tcPr>
            <w:tcW w:w="804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0C4A21" w:rsidRPr="00AC5682" w:rsidP="00BC6C19" w14:paraId="5795627B" w14:textId="77777777">
            <w:r w:rsidRPr="00AC5682">
              <w:t>Marġnijiet</w:t>
            </w:r>
          </w:p>
        </w:tc>
        <w:tc>
          <w:tcPr>
            <w:tcW w:w="18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C4A21" w:rsidRPr="00AC5682" w:rsidP="00BC6C19" w14:paraId="18EFE586" w14:textId="77777777">
            <w:pPr>
              <w:jc w:val="right"/>
            </w:pPr>
            <w:r w:rsidRPr="00AC5682">
              <w:t>5,16</w:t>
            </w:r>
          </w:p>
        </w:tc>
        <w:tc>
          <w:tcPr>
            <w:tcW w:w="2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C4A21" w:rsidRPr="00AC5682" w:rsidP="00BC6C19" w14:paraId="4644FB2E" w14:textId="77777777">
            <w:pPr>
              <w:jc w:val="right"/>
            </w:pPr>
            <w:r w:rsidRPr="00AC5682">
              <w:t>1,00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C4A21" w:rsidRPr="00AC5682" w:rsidP="00BC6C19" w14:paraId="5F64E1B6" w14:textId="77777777">
            <w:pPr>
              <w:jc w:val="right"/>
            </w:pPr>
            <w:r w:rsidRPr="00AC5682">
              <w:t>-4,16</w:t>
            </w:r>
          </w:p>
        </w:tc>
      </w:tr>
      <w:tr w14:paraId="6AD98751" w14:textId="77777777" w:rsidTr="00BC6C19">
        <w:tblPrEx>
          <w:tblW w:w="0" w:type="auto"/>
          <w:tblInd w:w="-5" w:type="dxa"/>
          <w:tblLook w:val="04A0"/>
        </w:tblPrEx>
        <w:trPr>
          <w:trHeight w:val="285"/>
        </w:trPr>
        <w:tc>
          <w:tcPr>
            <w:tcW w:w="14281" w:type="dxa"/>
            <w:gridSpan w:val="7"/>
            <w:noWrap/>
            <w:vAlign w:val="bottom"/>
            <w:hideMark/>
          </w:tcPr>
          <w:p w:rsidR="000C4A21" w:rsidRPr="00AC5682" w:rsidP="00BC6C19" w14:paraId="2D31CEDC" w14:textId="77777777">
            <w:r w:rsidRPr="00AC5682">
              <w:t>* L-ammont ta’ EUR 5,6 biljun li jikkorrispondi għax-Xibka ta’ Sikurezza fl-Għaqda huwa kkunsidrat taħt il-PAK</w:t>
            </w:r>
          </w:p>
        </w:tc>
      </w:tr>
      <w:tr w14:paraId="37EE9E3F" w14:textId="77777777" w:rsidTr="00BC6C19">
        <w:tblPrEx>
          <w:tblW w:w="0" w:type="auto"/>
          <w:tblInd w:w="-5" w:type="dxa"/>
          <w:tblLook w:val="04A0"/>
        </w:tblPrEx>
        <w:trPr>
          <w:trHeight w:val="285"/>
        </w:trPr>
        <w:tc>
          <w:tcPr>
            <w:tcW w:w="7780" w:type="dxa"/>
            <w:gridSpan w:val="3"/>
            <w:noWrap/>
            <w:vAlign w:val="bottom"/>
            <w:hideMark/>
          </w:tcPr>
          <w:p w:rsidR="000C4A21" w:rsidRPr="00AC5682" w:rsidP="00BC6C19" w14:paraId="36290D83" w14:textId="77777777">
            <w:r w:rsidRPr="00AC5682">
              <w:t>** Total għall-fondi tal-Affarijiet Interni: EUR 34,0 biljun</w:t>
            </w:r>
          </w:p>
        </w:tc>
        <w:tc>
          <w:tcPr>
            <w:tcW w:w="2149" w:type="dxa"/>
            <w:gridSpan w:val="2"/>
            <w:noWrap/>
            <w:vAlign w:val="bottom"/>
            <w:hideMark/>
          </w:tcPr>
          <w:p w:rsidR="000C4A21" w:rsidRPr="00AC5682" w:rsidP="00BC6C19" w14:paraId="5FF82165" w14:textId="77777777"/>
        </w:tc>
        <w:tc>
          <w:tcPr>
            <w:tcW w:w="2549" w:type="dxa"/>
            <w:noWrap/>
            <w:vAlign w:val="bottom"/>
            <w:hideMark/>
          </w:tcPr>
          <w:p w:rsidR="000C4A21" w:rsidRPr="00AC5682" w:rsidP="00BC6C19" w14:paraId="4D26127B" w14:textId="77777777"/>
        </w:tc>
        <w:tc>
          <w:tcPr>
            <w:tcW w:w="1803" w:type="dxa"/>
            <w:noWrap/>
            <w:vAlign w:val="bottom"/>
            <w:hideMark/>
          </w:tcPr>
          <w:p w:rsidR="000C4A21" w:rsidRPr="00AC5682" w:rsidP="00BC6C19" w14:paraId="489FDD03" w14:textId="77777777"/>
        </w:tc>
      </w:tr>
      <w:tr w14:paraId="669C1D5F" w14:textId="77777777" w:rsidTr="00BC6C19">
        <w:tblPrEx>
          <w:tblW w:w="0" w:type="auto"/>
          <w:tblInd w:w="-5" w:type="dxa"/>
          <w:tblLook w:val="04A0"/>
        </w:tblPrEx>
        <w:trPr>
          <w:trHeight w:val="285"/>
        </w:trPr>
        <w:tc>
          <w:tcPr>
            <w:tcW w:w="7780" w:type="dxa"/>
            <w:gridSpan w:val="3"/>
            <w:noWrap/>
            <w:vAlign w:val="bottom"/>
            <w:hideMark/>
          </w:tcPr>
          <w:p w:rsidR="000C4A21" w:rsidRPr="00AC5682" w:rsidP="00BC6C19" w14:paraId="5839AEC7" w14:textId="77777777">
            <w:r w:rsidRPr="00AC5682">
              <w:t>*** mingħajr ma titqies ix-Xibka ta’ Sikurezza fl-Għaqda</w:t>
            </w:r>
          </w:p>
          <w:p w:rsidR="000C4A21" w:rsidRPr="00AC5682" w:rsidP="00BC6C19" w14:paraId="37F2E49B" w14:textId="77777777">
            <w:pPr>
              <w:rPr>
                <w:sz w:val="2"/>
                <w:szCs w:val="2"/>
              </w:rPr>
            </w:pPr>
          </w:p>
        </w:tc>
        <w:tc>
          <w:tcPr>
            <w:tcW w:w="2149" w:type="dxa"/>
            <w:gridSpan w:val="2"/>
            <w:noWrap/>
            <w:vAlign w:val="bottom"/>
            <w:hideMark/>
          </w:tcPr>
          <w:p w:rsidR="000C4A21" w:rsidRPr="00AC5682" w:rsidP="00BC6C19" w14:paraId="7C38DFC1" w14:textId="77777777"/>
        </w:tc>
        <w:tc>
          <w:tcPr>
            <w:tcW w:w="2549" w:type="dxa"/>
            <w:noWrap/>
            <w:vAlign w:val="bottom"/>
            <w:hideMark/>
          </w:tcPr>
          <w:p w:rsidR="000C4A21" w:rsidRPr="00AC5682" w:rsidP="00BC6C19" w14:paraId="2CECD9F6" w14:textId="77777777"/>
        </w:tc>
        <w:tc>
          <w:tcPr>
            <w:tcW w:w="1803" w:type="dxa"/>
            <w:noWrap/>
            <w:vAlign w:val="bottom"/>
            <w:hideMark/>
          </w:tcPr>
          <w:p w:rsidR="000C4A21" w:rsidRPr="00AC5682" w:rsidP="00BC6C19" w14:paraId="15728D1C" w14:textId="77777777"/>
        </w:tc>
      </w:tr>
      <w:tr w14:paraId="001C8DE0" w14:textId="77777777" w:rsidTr="00BC6C19">
        <w:tblPrEx>
          <w:tblW w:w="0" w:type="auto"/>
          <w:tblInd w:w="-5" w:type="dxa"/>
          <w:tblLook w:val="04A0"/>
        </w:tblPrEx>
        <w:trPr>
          <w:trHeight w:val="20"/>
        </w:trPr>
        <w:tc>
          <w:tcPr>
            <w:tcW w:w="77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C4A21" w:rsidRPr="00AC5682" w:rsidP="00BC6C19" w14:paraId="0E1FBA2E" w14:textId="77777777">
            <w:pPr>
              <w:rPr>
                <w:b/>
                <w:bCs/>
              </w:rPr>
            </w:pPr>
            <w:r w:rsidRPr="00AC5682">
              <w:rPr>
                <w:b/>
              </w:rPr>
              <w:t>Biljuni ta’ EUR – Approprjazzjonijiet ta’ impenn (prezzijiet kostanti tal-2025)</w:t>
            </w:r>
          </w:p>
          <w:p w:rsidR="000C4A21" w:rsidRPr="00AC5682" w:rsidP="00BC6C19" w14:paraId="72362311" w14:textId="77777777">
            <w:pPr>
              <w:rPr>
                <w:b/>
                <w:bCs/>
              </w:rPr>
            </w:pPr>
            <w:r w:rsidRPr="00AC5682">
              <w:rPr>
                <w:b/>
              </w:rPr>
              <w:t> </w:t>
            </w:r>
          </w:p>
        </w:tc>
        <w:tc>
          <w:tcPr>
            <w:tcW w:w="21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4A21" w:rsidRPr="00AC5682" w:rsidP="00BC6C19" w14:paraId="21EC3166" w14:textId="77777777">
            <w:pPr>
              <w:jc w:val="center"/>
              <w:rPr>
                <w:b/>
                <w:bCs/>
              </w:rPr>
            </w:pPr>
            <w:r w:rsidRPr="00AC5682">
              <w:rPr>
                <w:b/>
              </w:rPr>
              <w:t>Proposta tal-QFP</w:t>
            </w:r>
          </w:p>
        </w:tc>
        <w:tc>
          <w:tcPr>
            <w:tcW w:w="2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4A21" w:rsidRPr="00AC5682" w:rsidP="00BC6C19" w14:paraId="7D2FD105" w14:textId="77777777">
            <w:pPr>
              <w:jc w:val="center"/>
              <w:rPr>
                <w:b/>
                <w:bCs/>
              </w:rPr>
            </w:pPr>
            <w:r w:rsidRPr="00AC5682">
              <w:rPr>
                <w:b/>
              </w:rPr>
              <w:t>Pożizzjoni tal-Parlament Ewropew (1,27 % tal-ING, minbarra r-</w:t>
            </w:r>
            <w:r w:rsidRPr="00AC5682">
              <w:rPr>
                <w:b/>
              </w:rPr>
              <w:t>ripagament</w:t>
            </w:r>
            <w:r w:rsidRPr="00AC5682">
              <w:rPr>
                <w:b/>
              </w:rPr>
              <w:t xml:space="preserve"> </w:t>
            </w:r>
            <w:r w:rsidRPr="00AC5682">
              <w:rPr>
                <w:b/>
              </w:rPr>
              <w:t>tan-Next</w:t>
            </w:r>
            <w:r w:rsidRPr="00AC5682">
              <w:rPr>
                <w:b/>
              </w:rPr>
              <w:t xml:space="preserve"> </w:t>
            </w:r>
            <w:r w:rsidRPr="00AC5682">
              <w:rPr>
                <w:b/>
              </w:rPr>
              <w:t>Generation</w:t>
            </w:r>
            <w:r w:rsidRPr="00AC5682">
              <w:rPr>
                <w:b/>
              </w:rPr>
              <w:t xml:space="preserve"> EU)</w:t>
            </w:r>
          </w:p>
        </w:tc>
        <w:tc>
          <w:tcPr>
            <w:tcW w:w="18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4A21" w:rsidRPr="00AC5682" w:rsidP="00BC6C19" w14:paraId="2E72AB26" w14:textId="77777777">
            <w:pPr>
              <w:jc w:val="center"/>
              <w:rPr>
                <w:b/>
                <w:bCs/>
              </w:rPr>
            </w:pPr>
            <w:r w:rsidRPr="00AC5682">
              <w:rPr>
                <w:b/>
              </w:rPr>
              <w:t>Bidla nominali</w:t>
            </w:r>
          </w:p>
        </w:tc>
      </w:tr>
      <w:tr w14:paraId="01C82AB2" w14:textId="77777777" w:rsidTr="00BC6C19">
        <w:tblPrEx>
          <w:tblW w:w="0" w:type="auto"/>
          <w:tblInd w:w="-5" w:type="dxa"/>
          <w:tblLook w:val="04A0"/>
        </w:tblPrEx>
        <w:trPr>
          <w:trHeight w:val="20"/>
        </w:trPr>
        <w:tc>
          <w:tcPr>
            <w:tcW w:w="77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/>
            <w:noWrap/>
            <w:vAlign w:val="center"/>
            <w:hideMark/>
          </w:tcPr>
          <w:p w:rsidR="000C4A21" w:rsidRPr="00AC5682" w:rsidP="00BC6C19" w14:paraId="627B7F46" w14:textId="77777777">
            <w:pPr>
              <w:rPr>
                <w:b/>
                <w:bCs/>
              </w:rPr>
            </w:pPr>
            <w:r w:rsidRPr="00AC5682">
              <w:rPr>
                <w:b/>
              </w:rPr>
              <w:t>Intestatura</w:t>
            </w:r>
            <w:r w:rsidRPr="00AC5682">
              <w:rPr>
                <w:b/>
              </w:rPr>
              <w:t xml:space="preserve"> 2: Kompetittività, </w:t>
            </w:r>
            <w:r w:rsidRPr="00AC5682">
              <w:rPr>
                <w:b/>
              </w:rPr>
              <w:t>prosperità</w:t>
            </w:r>
            <w:r w:rsidRPr="00AC5682">
              <w:rPr>
                <w:b/>
              </w:rPr>
              <w:t xml:space="preserve"> u sigurtà</w:t>
            </w:r>
          </w:p>
        </w:tc>
        <w:tc>
          <w:tcPr>
            <w:tcW w:w="214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0C4A21" w:rsidRPr="00AC5682" w:rsidP="00BC6C19" w14:paraId="36CE836A" w14:textId="77777777">
            <w:pPr>
              <w:jc w:val="right"/>
              <w:rPr>
                <w:b/>
                <w:bCs/>
              </w:rPr>
            </w:pPr>
            <w:r w:rsidRPr="00AC5682">
              <w:rPr>
                <w:b/>
              </w:rPr>
              <w:t>522,21</w:t>
            </w:r>
          </w:p>
        </w:tc>
        <w:tc>
          <w:tcPr>
            <w:tcW w:w="2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0C4A21" w:rsidRPr="00AC5682" w:rsidP="00BC6C19" w14:paraId="2B943959" w14:textId="77777777">
            <w:pPr>
              <w:jc w:val="right"/>
              <w:rPr>
                <w:b/>
                <w:bCs/>
              </w:rPr>
            </w:pPr>
            <w:r w:rsidRPr="00AC5682">
              <w:rPr>
                <w:b/>
              </w:rPr>
              <w:t>584,29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0C4A21" w:rsidRPr="00AC5682" w:rsidP="00BC6C19" w14:paraId="7068DBE1" w14:textId="77777777">
            <w:pPr>
              <w:jc w:val="right"/>
              <w:rPr>
                <w:b/>
                <w:bCs/>
              </w:rPr>
            </w:pPr>
            <w:r w:rsidRPr="00AC5682">
              <w:rPr>
                <w:b/>
              </w:rPr>
              <w:t>62,08</w:t>
            </w:r>
          </w:p>
        </w:tc>
      </w:tr>
      <w:tr w14:paraId="1C0D2B74" w14:textId="77777777" w:rsidTr="00BC6C19">
        <w:tblPrEx>
          <w:tblW w:w="0" w:type="auto"/>
          <w:tblInd w:w="-5" w:type="dxa"/>
          <w:tblLook w:val="04A0"/>
        </w:tblPrEx>
        <w:trPr>
          <w:trHeight w:val="20"/>
        </w:trPr>
        <w:tc>
          <w:tcPr>
            <w:tcW w:w="7780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0C4A21" w:rsidRPr="00AC5682" w:rsidP="00BC6C19" w14:paraId="771AAE20" w14:textId="77777777">
            <w:r w:rsidRPr="00AC5682">
              <w:t>Fond Ewropew għall-Kompetittività</w:t>
            </w:r>
          </w:p>
        </w:tc>
        <w:tc>
          <w:tcPr>
            <w:tcW w:w="214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C4A21" w:rsidRPr="00AC5682" w:rsidP="00BC6C19" w14:paraId="5596FC0F" w14:textId="77777777">
            <w:pPr>
              <w:jc w:val="right"/>
            </w:pPr>
            <w:r w:rsidRPr="00AC5682">
              <w:t>207,40</w:t>
            </w:r>
          </w:p>
        </w:tc>
        <w:tc>
          <w:tcPr>
            <w:tcW w:w="254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C4A21" w:rsidRPr="00AC5682" w:rsidP="00BC6C19" w14:paraId="1C50B4BA" w14:textId="77777777">
            <w:pPr>
              <w:jc w:val="right"/>
            </w:pPr>
            <w:r w:rsidRPr="00AC5682">
              <w:t>234,00</w:t>
            </w:r>
          </w:p>
        </w:tc>
        <w:tc>
          <w:tcPr>
            <w:tcW w:w="180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C4A21" w:rsidRPr="00AC5682" w:rsidP="00BC6C19" w14:paraId="5F31FEE9" w14:textId="77777777">
            <w:pPr>
              <w:jc w:val="right"/>
            </w:pPr>
            <w:r w:rsidRPr="00AC5682">
              <w:t>26,60</w:t>
            </w:r>
          </w:p>
        </w:tc>
      </w:tr>
      <w:tr w14:paraId="4FB41251" w14:textId="77777777" w:rsidTr="00BC6C19">
        <w:tblPrEx>
          <w:tblW w:w="0" w:type="auto"/>
          <w:tblInd w:w="-5" w:type="dxa"/>
          <w:tblLook w:val="04A0"/>
        </w:tblPrEx>
        <w:trPr>
          <w:trHeight w:val="20"/>
        </w:trPr>
        <w:tc>
          <w:tcPr>
            <w:tcW w:w="1359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0C4A21" w:rsidRPr="00AC5682" w:rsidP="00BC6C19" w14:paraId="4048CFD1" w14:textId="77777777">
            <w:pPr>
              <w:rPr>
                <w:i/>
                <w:iCs/>
              </w:rPr>
            </w:pPr>
            <w:r w:rsidRPr="00AC5682">
              <w:rPr>
                <w:i/>
              </w:rPr>
              <w:t>li minnhom</w:t>
            </w:r>
          </w:p>
        </w:tc>
        <w:tc>
          <w:tcPr>
            <w:tcW w:w="642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C4A21" w:rsidRPr="00AC5682" w:rsidP="00BC6C19" w14:paraId="44595420" w14:textId="77777777">
            <w:pPr>
              <w:rPr>
                <w:i/>
                <w:iCs/>
              </w:rPr>
            </w:pPr>
            <w:r w:rsidRPr="00AC5682">
              <w:rPr>
                <w:i/>
              </w:rPr>
              <w:t>Azzjonijiet tal-programm LIFE</w:t>
            </w:r>
          </w:p>
        </w:tc>
        <w:tc>
          <w:tcPr>
            <w:tcW w:w="214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C4A21" w:rsidRPr="00AC5682" w:rsidP="00BC6C19" w14:paraId="31FD293E" w14:textId="77777777">
            <w:pPr>
              <w:jc w:val="right"/>
              <w:rPr>
                <w:i/>
                <w:iCs/>
              </w:rPr>
            </w:pPr>
            <w:r w:rsidRPr="00AC5682">
              <w:rPr>
                <w:i/>
              </w:rPr>
              <w:t>0,00</w:t>
            </w:r>
          </w:p>
        </w:tc>
        <w:tc>
          <w:tcPr>
            <w:tcW w:w="254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C4A21" w:rsidRPr="00AC5682" w:rsidP="00BC6C19" w14:paraId="5823EC4A" w14:textId="77777777">
            <w:pPr>
              <w:jc w:val="right"/>
              <w:rPr>
                <w:i/>
                <w:iCs/>
              </w:rPr>
            </w:pPr>
            <w:r w:rsidRPr="00AC5682">
              <w:rPr>
                <w:i/>
              </w:rPr>
              <w:t>3,00</w:t>
            </w:r>
          </w:p>
        </w:tc>
        <w:tc>
          <w:tcPr>
            <w:tcW w:w="180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C4A21" w:rsidRPr="00AC5682" w:rsidP="00BC6C19" w14:paraId="752CB8A2" w14:textId="77777777">
            <w:pPr>
              <w:jc w:val="right"/>
              <w:rPr>
                <w:i/>
                <w:iCs/>
              </w:rPr>
            </w:pPr>
            <w:r w:rsidRPr="00AC5682">
              <w:rPr>
                <w:i/>
              </w:rPr>
              <w:t>3,00</w:t>
            </w:r>
          </w:p>
        </w:tc>
      </w:tr>
      <w:tr w14:paraId="248A1944" w14:textId="77777777" w:rsidTr="00BC6C19">
        <w:tblPrEx>
          <w:tblW w:w="0" w:type="auto"/>
          <w:tblInd w:w="-5" w:type="dxa"/>
          <w:tblLook w:val="04A0"/>
        </w:tblPrEx>
        <w:trPr>
          <w:trHeight w:val="20"/>
        </w:trPr>
        <w:tc>
          <w:tcPr>
            <w:tcW w:w="1359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0C4A21" w:rsidRPr="00AC5682" w:rsidP="00BC6C19" w14:paraId="4A2F83D1" w14:textId="77777777">
            <w:pPr>
              <w:rPr>
                <w:i/>
                <w:iCs/>
              </w:rPr>
            </w:pPr>
            <w:r w:rsidRPr="00AC5682">
              <w:rPr>
                <w:i/>
              </w:rPr>
              <w:t> </w:t>
            </w:r>
          </w:p>
        </w:tc>
        <w:tc>
          <w:tcPr>
            <w:tcW w:w="642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C4A21" w:rsidRPr="00AC5682" w:rsidP="00BC6C19" w14:paraId="1BE0D354" w14:textId="77777777">
            <w:pPr>
              <w:rPr>
                <w:i/>
                <w:iCs/>
              </w:rPr>
            </w:pPr>
            <w:r w:rsidRPr="00AC5682">
              <w:rPr>
                <w:i/>
              </w:rPr>
              <w:t>Azzjonijiet tal-programm “l-UE għas-Saħħa”</w:t>
            </w:r>
          </w:p>
        </w:tc>
        <w:tc>
          <w:tcPr>
            <w:tcW w:w="214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C4A21" w:rsidRPr="00AC5682" w:rsidP="00BC6C19" w14:paraId="1B17EE4C" w14:textId="77777777">
            <w:pPr>
              <w:jc w:val="right"/>
              <w:rPr>
                <w:i/>
                <w:iCs/>
              </w:rPr>
            </w:pPr>
            <w:r w:rsidRPr="00AC5682">
              <w:rPr>
                <w:i/>
              </w:rPr>
              <w:t>0,00</w:t>
            </w:r>
          </w:p>
        </w:tc>
        <w:tc>
          <w:tcPr>
            <w:tcW w:w="254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C4A21" w:rsidRPr="00AC5682" w:rsidP="00BC6C19" w14:paraId="001D969B" w14:textId="77777777">
            <w:pPr>
              <w:jc w:val="right"/>
              <w:rPr>
                <w:i/>
                <w:iCs/>
              </w:rPr>
            </w:pPr>
            <w:r w:rsidRPr="00AC5682">
              <w:rPr>
                <w:i/>
              </w:rPr>
              <w:t>8,90</w:t>
            </w:r>
          </w:p>
        </w:tc>
        <w:tc>
          <w:tcPr>
            <w:tcW w:w="180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C4A21" w:rsidRPr="00AC5682" w:rsidP="00BC6C19" w14:paraId="0A27663E" w14:textId="77777777">
            <w:pPr>
              <w:jc w:val="right"/>
              <w:rPr>
                <w:i/>
                <w:iCs/>
              </w:rPr>
            </w:pPr>
            <w:r w:rsidRPr="00AC5682">
              <w:rPr>
                <w:i/>
              </w:rPr>
              <w:t>8,90</w:t>
            </w:r>
          </w:p>
        </w:tc>
      </w:tr>
      <w:tr w14:paraId="68077E57" w14:textId="77777777" w:rsidTr="00BC6C19">
        <w:tblPrEx>
          <w:tblW w:w="0" w:type="auto"/>
          <w:tblInd w:w="-5" w:type="dxa"/>
          <w:tblLook w:val="04A0"/>
        </w:tblPrEx>
        <w:trPr>
          <w:trHeight w:val="20"/>
        </w:trPr>
        <w:tc>
          <w:tcPr>
            <w:tcW w:w="77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0C4A21" w:rsidRPr="00AC5682" w:rsidP="00BC6C19" w14:paraId="60F80528" w14:textId="77777777">
            <w:r w:rsidRPr="00AC5682">
              <w:t>Orizzont Ewropa</w:t>
            </w:r>
          </w:p>
        </w:tc>
        <w:tc>
          <w:tcPr>
            <w:tcW w:w="21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C4A21" w:rsidRPr="00AC5682" w:rsidP="00BC6C19" w14:paraId="25EABAB8" w14:textId="77777777">
            <w:pPr>
              <w:jc w:val="right"/>
            </w:pPr>
            <w:r w:rsidRPr="00AC5682">
              <w:t>154,88</w:t>
            </w:r>
          </w:p>
        </w:tc>
        <w:tc>
          <w:tcPr>
            <w:tcW w:w="2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C4A21" w:rsidRPr="00AC5682" w:rsidP="00BC6C19" w14:paraId="3909E548" w14:textId="77777777">
            <w:pPr>
              <w:jc w:val="right"/>
            </w:pPr>
            <w:r w:rsidRPr="00AC5682">
              <w:t>177,01</w:t>
            </w:r>
          </w:p>
        </w:tc>
        <w:tc>
          <w:tcPr>
            <w:tcW w:w="18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C4A21" w:rsidRPr="00AC5682" w:rsidP="00BC6C19" w14:paraId="4BADDD16" w14:textId="77777777">
            <w:pPr>
              <w:jc w:val="right"/>
            </w:pPr>
            <w:r w:rsidRPr="00AC5682">
              <w:t>22,13</w:t>
            </w:r>
          </w:p>
        </w:tc>
      </w:tr>
      <w:tr w14:paraId="198A3228" w14:textId="77777777" w:rsidTr="00BC6C19">
        <w:tblPrEx>
          <w:tblW w:w="0" w:type="auto"/>
          <w:tblInd w:w="-5" w:type="dxa"/>
          <w:tblLook w:val="04A0"/>
        </w:tblPrEx>
        <w:trPr>
          <w:trHeight w:val="20"/>
        </w:trPr>
        <w:tc>
          <w:tcPr>
            <w:tcW w:w="77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0C4A21" w:rsidRPr="00AC5682" w:rsidP="00BC6C19" w14:paraId="0286B849" w14:textId="77777777">
            <w:r w:rsidRPr="00AC5682">
              <w:t>EURATOM/ITER</w:t>
            </w:r>
          </w:p>
        </w:tc>
        <w:tc>
          <w:tcPr>
            <w:tcW w:w="214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C4A21" w:rsidRPr="00AC5682" w:rsidP="00BC6C19" w14:paraId="0558727C" w14:textId="77777777">
            <w:pPr>
              <w:jc w:val="right"/>
            </w:pPr>
            <w:r w:rsidRPr="00AC5682">
              <w:t>8,71</w:t>
            </w:r>
          </w:p>
        </w:tc>
        <w:tc>
          <w:tcPr>
            <w:tcW w:w="2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C4A21" w:rsidRPr="00AC5682" w:rsidP="00BC6C19" w14:paraId="2D2CA7BD" w14:textId="77777777">
            <w:pPr>
              <w:jc w:val="right"/>
            </w:pPr>
            <w:r w:rsidRPr="00AC5682">
              <w:t>8,71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C4A21" w:rsidRPr="00AC5682" w:rsidP="00BC6C19" w14:paraId="252BB9F8" w14:textId="77777777">
            <w:pPr>
              <w:jc w:val="right"/>
            </w:pPr>
            <w:r w:rsidRPr="00AC5682">
              <w:t>0,00</w:t>
            </w:r>
          </w:p>
        </w:tc>
      </w:tr>
      <w:tr w14:paraId="0490BC2F" w14:textId="77777777" w:rsidTr="00BC6C19">
        <w:tblPrEx>
          <w:tblW w:w="0" w:type="auto"/>
          <w:tblInd w:w="-5" w:type="dxa"/>
          <w:tblLook w:val="04A0"/>
        </w:tblPrEx>
        <w:trPr>
          <w:trHeight w:val="20"/>
        </w:trPr>
        <w:tc>
          <w:tcPr>
            <w:tcW w:w="77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0C4A21" w:rsidRPr="00AC5682" w:rsidP="00BC6C19" w14:paraId="65B2D633" w14:textId="77777777">
            <w:r w:rsidRPr="00AC5682">
              <w:t xml:space="preserve">INSC-D (Strument għall-Kooperazzjoni fil-qasam tas-Sikurezza Nukleari – </w:t>
            </w:r>
            <w:r w:rsidRPr="00AC5682">
              <w:t>Dekummissjonar</w:t>
            </w:r>
            <w:r w:rsidRPr="00AC5682">
              <w:t>)</w:t>
            </w:r>
          </w:p>
        </w:tc>
        <w:tc>
          <w:tcPr>
            <w:tcW w:w="214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C4A21" w:rsidRPr="00AC5682" w:rsidP="00BC6C19" w14:paraId="18D0446D" w14:textId="77777777">
            <w:pPr>
              <w:jc w:val="right"/>
            </w:pPr>
            <w:r w:rsidRPr="00AC5682">
              <w:t>0,85</w:t>
            </w:r>
          </w:p>
        </w:tc>
        <w:tc>
          <w:tcPr>
            <w:tcW w:w="2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C4A21" w:rsidRPr="00AC5682" w:rsidP="00BC6C19" w14:paraId="08DDB5F5" w14:textId="77777777">
            <w:pPr>
              <w:jc w:val="right"/>
            </w:pPr>
            <w:r w:rsidRPr="00AC5682">
              <w:t>0,85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C4A21" w:rsidRPr="00AC5682" w:rsidP="00BC6C19" w14:paraId="3C9A3FDC" w14:textId="77777777">
            <w:pPr>
              <w:jc w:val="right"/>
            </w:pPr>
            <w:r w:rsidRPr="00AC5682">
              <w:t>0,00</w:t>
            </w:r>
          </w:p>
        </w:tc>
      </w:tr>
      <w:tr w14:paraId="3B286145" w14:textId="77777777" w:rsidTr="00BC6C19">
        <w:tblPrEx>
          <w:tblW w:w="0" w:type="auto"/>
          <w:tblInd w:w="-5" w:type="dxa"/>
          <w:tblLook w:val="04A0"/>
        </w:tblPrEx>
        <w:trPr>
          <w:trHeight w:val="20"/>
        </w:trPr>
        <w:tc>
          <w:tcPr>
            <w:tcW w:w="77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0C4A21" w:rsidRPr="00AC5682" w:rsidP="00BC6C19" w14:paraId="3F9001B5" w14:textId="77777777">
            <w:r w:rsidRPr="00AC5682">
              <w:t xml:space="preserve">Il-Programm </w:t>
            </w:r>
            <w:r w:rsidRPr="00AC5682">
              <w:t>Ignalina</w:t>
            </w:r>
          </w:p>
        </w:tc>
        <w:tc>
          <w:tcPr>
            <w:tcW w:w="214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C4A21" w:rsidRPr="00AC5682" w:rsidP="00BC6C19" w14:paraId="129E6428" w14:textId="77777777">
            <w:pPr>
              <w:jc w:val="right"/>
            </w:pPr>
            <w:r w:rsidRPr="00AC5682">
              <w:t>0,60</w:t>
            </w:r>
          </w:p>
        </w:tc>
        <w:tc>
          <w:tcPr>
            <w:tcW w:w="2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C4A21" w:rsidRPr="00AC5682" w:rsidP="00BC6C19" w14:paraId="61751F7B" w14:textId="77777777">
            <w:pPr>
              <w:jc w:val="right"/>
            </w:pPr>
            <w:r w:rsidRPr="00AC5682">
              <w:t>0,60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C4A21" w:rsidRPr="00AC5682" w:rsidP="00BC6C19" w14:paraId="6545A06D" w14:textId="77777777">
            <w:pPr>
              <w:jc w:val="right"/>
            </w:pPr>
            <w:r w:rsidRPr="00AC5682">
              <w:t>0,00</w:t>
            </w:r>
          </w:p>
        </w:tc>
      </w:tr>
      <w:tr w14:paraId="7935F36C" w14:textId="77777777" w:rsidTr="00BC6C19">
        <w:tblPrEx>
          <w:tblW w:w="0" w:type="auto"/>
          <w:tblInd w:w="-5" w:type="dxa"/>
          <w:tblLook w:val="04A0"/>
        </w:tblPrEx>
        <w:trPr>
          <w:trHeight w:val="20"/>
        </w:trPr>
        <w:tc>
          <w:tcPr>
            <w:tcW w:w="77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0C4A21" w:rsidRPr="00AC5682" w:rsidP="00BC6C19" w14:paraId="17286E95" w14:textId="77777777">
            <w:r w:rsidRPr="00AC5682">
              <w:t>FNE (Trasport, Enerġija, Mobbiltà Militari)</w:t>
            </w:r>
          </w:p>
        </w:tc>
        <w:tc>
          <w:tcPr>
            <w:tcW w:w="214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C4A21" w:rsidRPr="00AC5682" w:rsidP="00BC6C19" w14:paraId="05270DCB" w14:textId="77777777">
            <w:pPr>
              <w:jc w:val="right"/>
            </w:pPr>
            <w:r w:rsidRPr="00AC5682">
              <w:t>72,25</w:t>
            </w:r>
          </w:p>
        </w:tc>
        <w:tc>
          <w:tcPr>
            <w:tcW w:w="2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C4A21" w:rsidRPr="00AC5682" w:rsidP="00BC6C19" w14:paraId="4648D90C" w14:textId="77777777">
            <w:pPr>
              <w:jc w:val="right"/>
            </w:pPr>
            <w:r w:rsidRPr="00AC5682">
              <w:t>81,00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C4A21" w:rsidRPr="00AC5682" w:rsidP="00BC6C19" w14:paraId="73BB72F4" w14:textId="77777777">
            <w:pPr>
              <w:jc w:val="right"/>
            </w:pPr>
            <w:r w:rsidRPr="00AC5682">
              <w:t>8,75</w:t>
            </w:r>
          </w:p>
        </w:tc>
      </w:tr>
      <w:tr w14:paraId="131C3F84" w14:textId="77777777" w:rsidTr="00BC6C19">
        <w:tblPrEx>
          <w:tblW w:w="0" w:type="auto"/>
          <w:tblInd w:w="-5" w:type="dxa"/>
          <w:tblLook w:val="04A0"/>
        </w:tblPrEx>
        <w:trPr>
          <w:trHeight w:val="20"/>
        </w:trPr>
        <w:tc>
          <w:tcPr>
            <w:tcW w:w="77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0C4A21" w:rsidRPr="00AC5682" w:rsidP="00BC6C19" w14:paraId="25C86EF2" w14:textId="77777777">
            <w:r w:rsidRPr="00AC5682">
              <w:t>Il-Programm tas-Suq Uniku u d-Dwana</w:t>
            </w:r>
          </w:p>
        </w:tc>
        <w:tc>
          <w:tcPr>
            <w:tcW w:w="214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C4A21" w:rsidRPr="00AC5682" w:rsidP="00BC6C19" w14:paraId="1555055F" w14:textId="77777777">
            <w:pPr>
              <w:jc w:val="right"/>
            </w:pPr>
            <w:r w:rsidRPr="00AC5682">
              <w:t>5,54</w:t>
            </w:r>
          </w:p>
        </w:tc>
        <w:tc>
          <w:tcPr>
            <w:tcW w:w="2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C4A21" w:rsidRPr="00AC5682" w:rsidP="00BC6C19" w14:paraId="79BBBD9D" w14:textId="77777777">
            <w:pPr>
              <w:jc w:val="right"/>
            </w:pPr>
            <w:r w:rsidRPr="00AC5682">
              <w:t>6,10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C4A21" w:rsidRPr="00AC5682" w:rsidP="00BC6C19" w14:paraId="32662167" w14:textId="77777777">
            <w:pPr>
              <w:jc w:val="right"/>
            </w:pPr>
            <w:r w:rsidRPr="00AC5682">
              <w:t>0,56</w:t>
            </w:r>
          </w:p>
        </w:tc>
      </w:tr>
      <w:tr w14:paraId="6109F286" w14:textId="77777777" w:rsidTr="00BC6C19">
        <w:tblPrEx>
          <w:tblW w:w="0" w:type="auto"/>
          <w:tblInd w:w="-5" w:type="dxa"/>
          <w:tblLook w:val="04A0"/>
        </w:tblPrEx>
        <w:trPr>
          <w:trHeight w:val="20"/>
        </w:trPr>
        <w:tc>
          <w:tcPr>
            <w:tcW w:w="77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0C4A21" w:rsidRPr="00AC5682" w:rsidP="00BC6C19" w14:paraId="3DBD6F4A" w14:textId="77777777">
            <w:r w:rsidRPr="00AC5682">
              <w:t>Pericles</w:t>
            </w:r>
            <w:r w:rsidRPr="00AC5682">
              <w:t xml:space="preserve"> (protezzjoni tal-Euro)</w:t>
            </w:r>
          </w:p>
        </w:tc>
        <w:tc>
          <w:tcPr>
            <w:tcW w:w="214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C4A21" w:rsidRPr="00AC5682" w:rsidP="00BC6C19" w14:paraId="27633689" w14:textId="77777777">
            <w:pPr>
              <w:jc w:val="right"/>
            </w:pPr>
            <w:r w:rsidRPr="00AC5682">
              <w:t>0,01</w:t>
            </w:r>
          </w:p>
        </w:tc>
        <w:tc>
          <w:tcPr>
            <w:tcW w:w="2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C4A21" w:rsidRPr="00AC5682" w:rsidP="00BC6C19" w14:paraId="242FF8A4" w14:textId="77777777">
            <w:pPr>
              <w:jc w:val="right"/>
            </w:pPr>
            <w:r w:rsidRPr="00AC5682">
              <w:t>0,01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C4A21" w:rsidRPr="00AC5682" w:rsidP="00BC6C19" w14:paraId="5F62815F" w14:textId="77777777">
            <w:pPr>
              <w:jc w:val="right"/>
            </w:pPr>
            <w:r w:rsidRPr="00AC5682">
              <w:t>0,00</w:t>
            </w:r>
          </w:p>
        </w:tc>
      </w:tr>
      <w:tr w14:paraId="2712573A" w14:textId="77777777" w:rsidTr="00BC6C19">
        <w:tblPrEx>
          <w:tblW w:w="0" w:type="auto"/>
          <w:tblInd w:w="-5" w:type="dxa"/>
          <w:tblLook w:val="04A0"/>
        </w:tblPrEx>
        <w:trPr>
          <w:trHeight w:val="20"/>
        </w:trPr>
        <w:tc>
          <w:tcPr>
            <w:tcW w:w="77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0C4A21" w:rsidRPr="00AC5682" w:rsidP="00BC6C19" w14:paraId="55A9F6CA" w14:textId="77777777">
            <w:r w:rsidRPr="00AC5682">
              <w:t>Erasmus+</w:t>
            </w:r>
          </w:p>
        </w:tc>
        <w:tc>
          <w:tcPr>
            <w:tcW w:w="214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C4A21" w:rsidRPr="00AC5682" w:rsidP="00BC6C19" w14:paraId="746D83BD" w14:textId="77777777">
            <w:pPr>
              <w:jc w:val="right"/>
            </w:pPr>
            <w:r w:rsidRPr="00AC5682">
              <w:t>36,19</w:t>
            </w:r>
          </w:p>
        </w:tc>
        <w:tc>
          <w:tcPr>
            <w:tcW w:w="2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C4A21" w:rsidRPr="00AC5682" w:rsidP="00BC6C19" w14:paraId="2863DA21" w14:textId="77777777">
            <w:pPr>
              <w:jc w:val="right"/>
            </w:pPr>
            <w:r w:rsidRPr="00AC5682">
              <w:t>42,00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C4A21" w:rsidRPr="00AC5682" w:rsidP="00BC6C19" w14:paraId="19B3F031" w14:textId="77777777">
            <w:pPr>
              <w:jc w:val="right"/>
            </w:pPr>
            <w:r w:rsidRPr="00AC5682">
              <w:t>5,81</w:t>
            </w:r>
          </w:p>
        </w:tc>
      </w:tr>
      <w:tr w14:paraId="3B0675D7" w14:textId="77777777" w:rsidTr="00BC6C19">
        <w:tblPrEx>
          <w:tblW w:w="0" w:type="auto"/>
          <w:tblInd w:w="-5" w:type="dxa"/>
          <w:tblLook w:val="04A0"/>
        </w:tblPrEx>
        <w:trPr>
          <w:trHeight w:val="20"/>
        </w:trPr>
        <w:tc>
          <w:tcPr>
            <w:tcW w:w="77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0C4A21" w:rsidRPr="00AC5682" w:rsidP="00BC6C19" w14:paraId="05A9143B" w14:textId="77777777">
            <w:r w:rsidRPr="00AC5682">
              <w:t>AgoraEU</w:t>
            </w:r>
          </w:p>
        </w:tc>
        <w:tc>
          <w:tcPr>
            <w:tcW w:w="214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C4A21" w:rsidRPr="00AC5682" w:rsidP="00BC6C19" w14:paraId="4279CBD6" w14:textId="77777777">
            <w:pPr>
              <w:jc w:val="right"/>
            </w:pPr>
            <w:r w:rsidRPr="00AC5682">
              <w:t>7,61</w:t>
            </w:r>
          </w:p>
        </w:tc>
        <w:tc>
          <w:tcPr>
            <w:tcW w:w="2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C4A21" w:rsidRPr="00AC5682" w:rsidP="00BC6C19" w14:paraId="558DB79E" w14:textId="77777777">
            <w:pPr>
              <w:jc w:val="right"/>
            </w:pPr>
            <w:r w:rsidRPr="00AC5682">
              <w:t>9,50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C4A21" w:rsidRPr="00AC5682" w:rsidP="00BC6C19" w14:paraId="38CA114C" w14:textId="77777777">
            <w:pPr>
              <w:jc w:val="right"/>
            </w:pPr>
            <w:r w:rsidRPr="00AC5682">
              <w:t>1,89</w:t>
            </w:r>
          </w:p>
        </w:tc>
      </w:tr>
      <w:tr w14:paraId="45CD278C" w14:textId="77777777" w:rsidTr="00BC6C19">
        <w:tblPrEx>
          <w:tblW w:w="0" w:type="auto"/>
          <w:tblInd w:w="-5" w:type="dxa"/>
          <w:tblLook w:val="04A0"/>
        </w:tblPrEx>
        <w:trPr>
          <w:trHeight w:val="20"/>
        </w:trPr>
        <w:tc>
          <w:tcPr>
            <w:tcW w:w="77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0C4A21" w:rsidRPr="00AC5682" w:rsidP="00BC6C19" w14:paraId="01E37BCC" w14:textId="77777777">
            <w:r w:rsidRPr="00AC5682">
              <w:t>UCPM+ (Mekkaniżmu tal-UE għall-Protezzjoni Ċivili u t-tħejjija għas-saħħa)</w:t>
            </w:r>
          </w:p>
        </w:tc>
        <w:tc>
          <w:tcPr>
            <w:tcW w:w="214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C4A21" w:rsidRPr="00AC5682" w:rsidP="00BC6C19" w14:paraId="0F10E78D" w14:textId="77777777">
            <w:pPr>
              <w:jc w:val="right"/>
            </w:pPr>
            <w:r w:rsidRPr="00AC5682">
              <w:t>9,46</w:t>
            </w:r>
          </w:p>
        </w:tc>
        <w:tc>
          <w:tcPr>
            <w:tcW w:w="2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C4A21" w:rsidRPr="00AC5682" w:rsidP="00BC6C19" w14:paraId="168FC6AC" w14:textId="77777777">
            <w:pPr>
              <w:jc w:val="right"/>
            </w:pPr>
            <w:r w:rsidRPr="00AC5682">
              <w:t>11,00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C4A21" w:rsidRPr="00AC5682" w:rsidP="00BC6C19" w14:paraId="24C572AD" w14:textId="77777777">
            <w:pPr>
              <w:jc w:val="right"/>
            </w:pPr>
            <w:r w:rsidRPr="00AC5682">
              <w:t>1,54</w:t>
            </w:r>
          </w:p>
        </w:tc>
      </w:tr>
      <w:tr w14:paraId="72F7655B" w14:textId="77777777" w:rsidTr="00BC6C19">
        <w:tblPrEx>
          <w:tblW w:w="0" w:type="auto"/>
          <w:tblInd w:w="-5" w:type="dxa"/>
          <w:tblLook w:val="04A0"/>
        </w:tblPrEx>
        <w:trPr>
          <w:trHeight w:val="20"/>
        </w:trPr>
        <w:tc>
          <w:tcPr>
            <w:tcW w:w="77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0C4A21" w:rsidRPr="00AC5682" w:rsidP="00BC6C19" w14:paraId="6A72F163" w14:textId="77777777">
            <w:r w:rsidRPr="00AC5682">
              <w:t>Ġustizzja</w:t>
            </w:r>
          </w:p>
        </w:tc>
        <w:tc>
          <w:tcPr>
            <w:tcW w:w="214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C4A21" w:rsidRPr="00AC5682" w:rsidP="00BC6C19" w14:paraId="56A34066" w14:textId="77777777">
            <w:pPr>
              <w:jc w:val="right"/>
            </w:pPr>
            <w:r w:rsidRPr="00AC5682">
              <w:t>0,71</w:t>
            </w:r>
          </w:p>
        </w:tc>
        <w:tc>
          <w:tcPr>
            <w:tcW w:w="2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C4A21" w:rsidRPr="00AC5682" w:rsidP="00BC6C19" w14:paraId="4FEA764D" w14:textId="77777777">
            <w:pPr>
              <w:jc w:val="right"/>
            </w:pPr>
            <w:r w:rsidRPr="00AC5682">
              <w:t>0,79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C4A21" w:rsidRPr="00AC5682" w:rsidP="00BC6C19" w14:paraId="70C93B5D" w14:textId="77777777">
            <w:pPr>
              <w:jc w:val="right"/>
            </w:pPr>
            <w:r w:rsidRPr="00AC5682">
              <w:t>0,08</w:t>
            </w:r>
          </w:p>
        </w:tc>
      </w:tr>
      <w:tr w14:paraId="5057387A" w14:textId="77777777" w:rsidTr="00BC6C19">
        <w:tblPrEx>
          <w:tblW w:w="0" w:type="auto"/>
          <w:tblInd w:w="-5" w:type="dxa"/>
          <w:tblLook w:val="04A0"/>
        </w:tblPrEx>
        <w:trPr>
          <w:trHeight w:val="20"/>
        </w:trPr>
        <w:tc>
          <w:tcPr>
            <w:tcW w:w="77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0C4A21" w:rsidRPr="00AC5682" w:rsidP="00BC6C19" w14:paraId="17F83698" w14:textId="77777777">
            <w:r w:rsidRPr="00AC5682">
              <w:t xml:space="preserve">Aġenziji </w:t>
            </w:r>
            <w:r w:rsidRPr="00AC5682">
              <w:t>deċentralizzati</w:t>
            </w:r>
          </w:p>
        </w:tc>
        <w:tc>
          <w:tcPr>
            <w:tcW w:w="214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C4A21" w:rsidRPr="00AC5682" w:rsidP="00BC6C19" w14:paraId="2853134D" w14:textId="77777777">
            <w:pPr>
              <w:jc w:val="right"/>
            </w:pPr>
            <w:r w:rsidRPr="00AC5682">
              <w:t>8,69</w:t>
            </w:r>
          </w:p>
        </w:tc>
        <w:tc>
          <w:tcPr>
            <w:tcW w:w="2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C4A21" w:rsidRPr="00AC5682" w:rsidP="00BC6C19" w14:paraId="16183FA6" w14:textId="77777777">
            <w:pPr>
              <w:jc w:val="right"/>
            </w:pPr>
            <w:r w:rsidRPr="00AC5682">
              <w:t>8,69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C4A21" w:rsidRPr="00AC5682" w:rsidP="00BC6C19" w14:paraId="3B4E9281" w14:textId="77777777">
            <w:pPr>
              <w:jc w:val="right"/>
            </w:pPr>
            <w:r w:rsidRPr="00AC5682">
              <w:t>0,00</w:t>
            </w:r>
          </w:p>
        </w:tc>
      </w:tr>
      <w:tr w14:paraId="30E4DAED" w14:textId="77777777" w:rsidTr="00BC6C19">
        <w:tblPrEx>
          <w:tblW w:w="0" w:type="auto"/>
          <w:tblInd w:w="-5" w:type="dxa"/>
          <w:tblLook w:val="04A0"/>
        </w:tblPrEx>
        <w:trPr>
          <w:trHeight w:val="20"/>
        </w:trPr>
        <w:tc>
          <w:tcPr>
            <w:tcW w:w="77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0C4A21" w:rsidRPr="00AC5682" w:rsidP="00BC6C19" w14:paraId="3D1E8373" w14:textId="77777777">
            <w:r w:rsidRPr="00AC5682">
              <w:t>Azzjonijiet oħra, prerogattivi</w:t>
            </w:r>
          </w:p>
        </w:tc>
        <w:tc>
          <w:tcPr>
            <w:tcW w:w="214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C4A21" w:rsidRPr="00AC5682" w:rsidP="00BC6C19" w14:paraId="56A5B887" w14:textId="77777777">
            <w:pPr>
              <w:jc w:val="right"/>
            </w:pPr>
            <w:r w:rsidRPr="00AC5682">
              <w:t>2,23</w:t>
            </w:r>
          </w:p>
        </w:tc>
        <w:tc>
          <w:tcPr>
            <w:tcW w:w="2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C4A21" w:rsidRPr="00AC5682" w:rsidP="00BC6C19" w14:paraId="2EA50682" w14:textId="77777777">
            <w:pPr>
              <w:jc w:val="right"/>
            </w:pPr>
            <w:r w:rsidRPr="00AC5682">
              <w:t>2,23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C4A21" w:rsidRPr="00AC5682" w:rsidP="00BC6C19" w14:paraId="0BF77F8C" w14:textId="77777777">
            <w:pPr>
              <w:jc w:val="right"/>
            </w:pPr>
            <w:r w:rsidRPr="00AC5682">
              <w:t>0,00</w:t>
            </w:r>
          </w:p>
        </w:tc>
      </w:tr>
      <w:tr w14:paraId="7C825DA5" w14:textId="77777777" w:rsidTr="00BC6C19">
        <w:tblPrEx>
          <w:tblW w:w="0" w:type="auto"/>
          <w:tblInd w:w="-5" w:type="dxa"/>
          <w:tblLook w:val="04A0"/>
        </w:tblPrEx>
        <w:trPr>
          <w:trHeight w:val="20"/>
        </w:trPr>
        <w:tc>
          <w:tcPr>
            <w:tcW w:w="77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0C4A21" w:rsidRPr="00AC5682" w:rsidP="00BC6C19" w14:paraId="56AF915C" w14:textId="77777777">
            <w:r w:rsidRPr="00AC5682">
              <w:t>Marġnijiet</w:t>
            </w:r>
          </w:p>
        </w:tc>
        <w:tc>
          <w:tcPr>
            <w:tcW w:w="214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C4A21" w:rsidRPr="00AC5682" w:rsidP="00BC6C19" w14:paraId="28685967" w14:textId="77777777">
            <w:pPr>
              <w:jc w:val="right"/>
            </w:pPr>
            <w:r w:rsidRPr="00AC5682">
              <w:t>7,09</w:t>
            </w:r>
          </w:p>
        </w:tc>
        <w:tc>
          <w:tcPr>
            <w:tcW w:w="2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C4A21" w:rsidRPr="00AC5682" w:rsidP="00BC6C19" w14:paraId="463A9C3C" w14:textId="77777777">
            <w:pPr>
              <w:jc w:val="right"/>
            </w:pPr>
            <w:r w:rsidRPr="00AC5682">
              <w:t>1,80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C4A21" w:rsidRPr="00AC5682" w:rsidP="00BC6C19" w14:paraId="51887F24" w14:textId="77777777">
            <w:pPr>
              <w:jc w:val="right"/>
            </w:pPr>
            <w:r w:rsidRPr="00AC5682">
              <w:t>-5,29</w:t>
            </w:r>
          </w:p>
        </w:tc>
      </w:tr>
      <w:tr w14:paraId="7F3A9A18" w14:textId="77777777" w:rsidTr="00BC6C19">
        <w:tblPrEx>
          <w:tblW w:w="0" w:type="auto"/>
          <w:tblInd w:w="-5" w:type="dxa"/>
          <w:tblLook w:val="04A0"/>
        </w:tblPrEx>
        <w:trPr>
          <w:trHeight w:val="20"/>
        </w:trPr>
        <w:tc>
          <w:tcPr>
            <w:tcW w:w="77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/>
            <w:noWrap/>
            <w:vAlign w:val="center"/>
            <w:hideMark/>
          </w:tcPr>
          <w:p w:rsidR="000C4A21" w:rsidRPr="00AC5682" w:rsidP="00BC6C19" w14:paraId="304F6D6A" w14:textId="77777777">
            <w:pPr>
              <w:rPr>
                <w:b/>
                <w:bCs/>
              </w:rPr>
            </w:pPr>
            <w:r w:rsidRPr="00AC5682">
              <w:rPr>
                <w:b/>
              </w:rPr>
              <w:t>Intestatura</w:t>
            </w:r>
            <w:r w:rsidRPr="00AC5682">
              <w:rPr>
                <w:b/>
              </w:rPr>
              <w:t xml:space="preserve"> 3: Ewropa Globali</w:t>
            </w:r>
          </w:p>
        </w:tc>
        <w:tc>
          <w:tcPr>
            <w:tcW w:w="214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0C4A21" w:rsidRPr="00AC5682" w:rsidP="00BC6C19" w14:paraId="722559B1" w14:textId="77777777">
            <w:pPr>
              <w:jc w:val="right"/>
              <w:rPr>
                <w:b/>
                <w:bCs/>
              </w:rPr>
            </w:pPr>
            <w:r w:rsidRPr="00AC5682">
              <w:rPr>
                <w:b/>
              </w:rPr>
              <w:t>190,02</w:t>
            </w:r>
          </w:p>
        </w:tc>
        <w:tc>
          <w:tcPr>
            <w:tcW w:w="2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0C4A21" w:rsidRPr="00AC5682" w:rsidP="00BC6C19" w14:paraId="1DEEC181" w14:textId="77777777">
            <w:pPr>
              <w:jc w:val="right"/>
              <w:rPr>
                <w:b/>
                <w:bCs/>
              </w:rPr>
            </w:pPr>
            <w:r w:rsidRPr="00AC5682">
              <w:rPr>
                <w:b/>
              </w:rPr>
              <w:t>211,26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0C4A21" w:rsidRPr="00AC5682" w:rsidP="00BC6C19" w14:paraId="6B824269" w14:textId="77777777">
            <w:pPr>
              <w:jc w:val="right"/>
              <w:rPr>
                <w:b/>
                <w:bCs/>
              </w:rPr>
            </w:pPr>
            <w:r w:rsidRPr="00AC5682">
              <w:rPr>
                <w:b/>
              </w:rPr>
              <w:t>21,24</w:t>
            </w:r>
          </w:p>
        </w:tc>
      </w:tr>
      <w:tr w14:paraId="4019585A" w14:textId="77777777" w:rsidTr="00BC6C19">
        <w:tblPrEx>
          <w:tblW w:w="0" w:type="auto"/>
          <w:tblInd w:w="-5" w:type="dxa"/>
          <w:tblLook w:val="04A0"/>
        </w:tblPrEx>
        <w:trPr>
          <w:trHeight w:val="20"/>
        </w:trPr>
        <w:tc>
          <w:tcPr>
            <w:tcW w:w="77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0C4A21" w:rsidRPr="00AC5682" w:rsidP="00BC6C19" w14:paraId="063696EA" w14:textId="77777777">
            <w:r w:rsidRPr="00AC5682">
              <w:t>Ewropa Globali</w:t>
            </w:r>
          </w:p>
        </w:tc>
        <w:tc>
          <w:tcPr>
            <w:tcW w:w="214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C4A21" w:rsidRPr="00AC5682" w:rsidP="00BC6C19" w14:paraId="77483CC9" w14:textId="77777777">
            <w:pPr>
              <w:jc w:val="right"/>
            </w:pPr>
            <w:r w:rsidRPr="00AC5682">
              <w:t>176,83</w:t>
            </w:r>
          </w:p>
        </w:tc>
        <w:tc>
          <w:tcPr>
            <w:tcW w:w="2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C4A21" w:rsidRPr="00AC5682" w:rsidP="00BC6C19" w14:paraId="2950EA8D" w14:textId="77777777">
            <w:pPr>
              <w:jc w:val="right"/>
            </w:pPr>
            <w:r w:rsidRPr="00AC5682">
              <w:t>198,63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C4A21" w:rsidRPr="00AC5682" w:rsidP="00BC6C19" w14:paraId="2042DCB2" w14:textId="77777777">
            <w:pPr>
              <w:jc w:val="right"/>
            </w:pPr>
            <w:r w:rsidRPr="00AC5682">
              <w:t>21,80</w:t>
            </w:r>
          </w:p>
        </w:tc>
      </w:tr>
      <w:tr w14:paraId="46467C15" w14:textId="77777777" w:rsidTr="00BC6C19">
        <w:tblPrEx>
          <w:tblW w:w="0" w:type="auto"/>
          <w:tblInd w:w="-5" w:type="dxa"/>
          <w:tblLook w:val="04A0"/>
        </w:tblPrEx>
        <w:trPr>
          <w:trHeight w:val="20"/>
        </w:trPr>
        <w:tc>
          <w:tcPr>
            <w:tcW w:w="77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0C4A21" w:rsidRPr="00AC5682" w:rsidP="00BC6C19" w14:paraId="275F5DAC" w14:textId="77777777">
            <w:r w:rsidRPr="00AC5682">
              <w:t>Politika Estera u ta’ Sigurtà Komuni</w:t>
            </w:r>
          </w:p>
        </w:tc>
        <w:tc>
          <w:tcPr>
            <w:tcW w:w="214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C4A21" w:rsidRPr="00AC5682" w:rsidP="00BC6C19" w14:paraId="10995552" w14:textId="77777777">
            <w:pPr>
              <w:jc w:val="right"/>
            </w:pPr>
            <w:r w:rsidRPr="00AC5682">
              <w:t>2,99</w:t>
            </w:r>
          </w:p>
        </w:tc>
        <w:tc>
          <w:tcPr>
            <w:tcW w:w="2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C4A21" w:rsidRPr="00AC5682" w:rsidP="00BC6C19" w14:paraId="656AE95A" w14:textId="77777777">
            <w:pPr>
              <w:jc w:val="right"/>
            </w:pPr>
            <w:r w:rsidRPr="00AC5682">
              <w:t>3,34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C4A21" w:rsidRPr="00AC5682" w:rsidP="00BC6C19" w14:paraId="5187153C" w14:textId="77777777">
            <w:pPr>
              <w:jc w:val="right"/>
            </w:pPr>
            <w:r w:rsidRPr="00AC5682">
              <w:t>0,35</w:t>
            </w:r>
          </w:p>
        </w:tc>
      </w:tr>
      <w:tr w14:paraId="115B5DAE" w14:textId="77777777" w:rsidTr="00BC6C19">
        <w:tblPrEx>
          <w:tblW w:w="0" w:type="auto"/>
          <w:tblInd w:w="-5" w:type="dxa"/>
          <w:tblLook w:val="04A0"/>
        </w:tblPrEx>
        <w:trPr>
          <w:trHeight w:val="20"/>
        </w:trPr>
        <w:tc>
          <w:tcPr>
            <w:tcW w:w="77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0C4A21" w:rsidRPr="00AC5682" w:rsidP="00BC6C19" w14:paraId="191310F1" w14:textId="77777777">
            <w:r w:rsidRPr="00AC5682">
              <w:t>Pajjiżi u territorji extra-Ewropej inkluża Greenland</w:t>
            </w:r>
          </w:p>
        </w:tc>
        <w:tc>
          <w:tcPr>
            <w:tcW w:w="214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C4A21" w:rsidRPr="00AC5682" w:rsidP="00BC6C19" w14:paraId="0B7DA2D4" w14:textId="77777777">
            <w:pPr>
              <w:jc w:val="right"/>
            </w:pPr>
            <w:r w:rsidRPr="00AC5682">
              <w:t>0,89</w:t>
            </w:r>
          </w:p>
        </w:tc>
        <w:tc>
          <w:tcPr>
            <w:tcW w:w="2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C4A21" w:rsidRPr="00AC5682" w:rsidP="00BC6C19" w14:paraId="6DDC581C" w14:textId="77777777">
            <w:pPr>
              <w:jc w:val="right"/>
            </w:pPr>
            <w:r w:rsidRPr="00AC5682">
              <w:t>1,85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C4A21" w:rsidRPr="00AC5682" w:rsidP="00BC6C19" w14:paraId="392D13BF" w14:textId="77777777">
            <w:pPr>
              <w:jc w:val="right"/>
            </w:pPr>
            <w:r w:rsidRPr="00AC5682">
              <w:t>0,96</w:t>
            </w:r>
          </w:p>
        </w:tc>
      </w:tr>
      <w:tr w14:paraId="7BBC29C5" w14:textId="77777777" w:rsidTr="00BC6C19">
        <w:tblPrEx>
          <w:tblW w:w="0" w:type="auto"/>
          <w:tblInd w:w="-5" w:type="dxa"/>
          <w:tblLook w:val="04A0"/>
        </w:tblPrEx>
        <w:trPr>
          <w:trHeight w:val="20"/>
        </w:trPr>
        <w:tc>
          <w:tcPr>
            <w:tcW w:w="77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0C4A21" w:rsidRPr="00AC5682" w:rsidP="00BC6C19" w14:paraId="7925A723" w14:textId="77777777">
            <w:r w:rsidRPr="00AC5682">
              <w:t>Ftehimiet ta’ Sħubija dwar is-Sajd Sostenibbli (</w:t>
            </w:r>
            <w:r w:rsidRPr="00AC5682">
              <w:t>SFPAs</w:t>
            </w:r>
            <w:r w:rsidRPr="00AC5682">
              <w:t>) u Organizzazzjonijiet Reġjonali tal-Ġestjoni tas-Sajd (</w:t>
            </w:r>
            <w:r w:rsidRPr="00AC5682">
              <w:t>RFMOs</w:t>
            </w:r>
            <w:r w:rsidRPr="00AC5682">
              <w:t>)</w:t>
            </w:r>
          </w:p>
        </w:tc>
        <w:tc>
          <w:tcPr>
            <w:tcW w:w="214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C4A21" w:rsidRPr="00AC5682" w:rsidP="00BC6C19" w14:paraId="3489DC22" w14:textId="77777777">
            <w:pPr>
              <w:jc w:val="right"/>
            </w:pPr>
            <w:r w:rsidRPr="00AC5682">
              <w:t>1,18</w:t>
            </w:r>
          </w:p>
        </w:tc>
        <w:tc>
          <w:tcPr>
            <w:tcW w:w="2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C4A21" w:rsidRPr="00AC5682" w:rsidP="00BC6C19" w14:paraId="27CEC5EA" w14:textId="77777777">
            <w:pPr>
              <w:jc w:val="right"/>
            </w:pPr>
            <w:r w:rsidRPr="00AC5682">
              <w:t>1,50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C4A21" w:rsidRPr="00AC5682" w:rsidP="00BC6C19" w14:paraId="428B7960" w14:textId="77777777">
            <w:pPr>
              <w:jc w:val="right"/>
            </w:pPr>
            <w:r w:rsidRPr="00AC5682">
              <w:t>0,32</w:t>
            </w:r>
          </w:p>
        </w:tc>
      </w:tr>
      <w:tr w14:paraId="546BF52D" w14:textId="77777777" w:rsidTr="00BC6C19">
        <w:tblPrEx>
          <w:tblW w:w="0" w:type="auto"/>
          <w:tblInd w:w="-5" w:type="dxa"/>
          <w:tblLook w:val="04A0"/>
        </w:tblPrEx>
        <w:trPr>
          <w:trHeight w:val="20"/>
        </w:trPr>
        <w:tc>
          <w:tcPr>
            <w:tcW w:w="77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0C4A21" w:rsidRPr="00AC5682" w:rsidP="00BC6C19" w14:paraId="7C9B58DC" w14:textId="77777777">
            <w:r w:rsidRPr="00AC5682">
              <w:t>Azzjonijiet oħra, prerogattivi</w:t>
            </w:r>
          </w:p>
        </w:tc>
        <w:tc>
          <w:tcPr>
            <w:tcW w:w="214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C4A21" w:rsidRPr="00AC5682" w:rsidP="00BC6C19" w14:paraId="6EACD825" w14:textId="77777777">
            <w:pPr>
              <w:jc w:val="right"/>
            </w:pPr>
            <w:r w:rsidRPr="00AC5682">
              <w:t>1,01</w:t>
            </w:r>
          </w:p>
        </w:tc>
        <w:tc>
          <w:tcPr>
            <w:tcW w:w="2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C4A21" w:rsidRPr="00AC5682" w:rsidP="00BC6C19" w14:paraId="77ECF6C1" w14:textId="77777777">
            <w:pPr>
              <w:jc w:val="right"/>
            </w:pPr>
            <w:r w:rsidRPr="00AC5682">
              <w:t>1,01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C4A21" w:rsidRPr="00AC5682" w:rsidP="00BC6C19" w14:paraId="58C338EE" w14:textId="77777777">
            <w:pPr>
              <w:jc w:val="right"/>
            </w:pPr>
            <w:r w:rsidRPr="00AC5682">
              <w:t>0,00</w:t>
            </w:r>
          </w:p>
        </w:tc>
      </w:tr>
      <w:tr w14:paraId="68F4393A" w14:textId="77777777" w:rsidTr="00BC6C19">
        <w:tblPrEx>
          <w:tblW w:w="0" w:type="auto"/>
          <w:tblInd w:w="-5" w:type="dxa"/>
          <w:tblLook w:val="04A0"/>
        </w:tblPrEx>
        <w:trPr>
          <w:trHeight w:val="20"/>
        </w:trPr>
        <w:tc>
          <w:tcPr>
            <w:tcW w:w="77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0C4A21" w:rsidRPr="00AC5682" w:rsidP="00BC6C19" w14:paraId="4CA99CB5" w14:textId="77777777">
            <w:r w:rsidRPr="00AC5682">
              <w:t>Marġnijiet</w:t>
            </w:r>
          </w:p>
        </w:tc>
        <w:tc>
          <w:tcPr>
            <w:tcW w:w="214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C4A21" w:rsidRPr="00AC5682" w:rsidP="00BC6C19" w14:paraId="21EDB208" w14:textId="77777777">
            <w:pPr>
              <w:jc w:val="right"/>
            </w:pPr>
            <w:r w:rsidRPr="00AC5682">
              <w:t>7,13</w:t>
            </w:r>
          </w:p>
        </w:tc>
        <w:tc>
          <w:tcPr>
            <w:tcW w:w="2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C4A21" w:rsidRPr="00AC5682" w:rsidP="00BC6C19" w14:paraId="36D3B46C" w14:textId="77777777">
            <w:pPr>
              <w:jc w:val="right"/>
            </w:pPr>
            <w:r w:rsidRPr="00AC5682">
              <w:t>4,94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C4A21" w:rsidRPr="00AC5682" w:rsidP="00BC6C19" w14:paraId="72BD7311" w14:textId="77777777">
            <w:pPr>
              <w:jc w:val="right"/>
            </w:pPr>
            <w:r w:rsidRPr="00AC5682">
              <w:t>-2,19</w:t>
            </w:r>
          </w:p>
        </w:tc>
      </w:tr>
      <w:tr w14:paraId="781BADF9" w14:textId="77777777" w:rsidTr="00BC6C19">
        <w:tblPrEx>
          <w:tblW w:w="0" w:type="auto"/>
          <w:tblInd w:w="-5" w:type="dxa"/>
          <w:tblLook w:val="04A0"/>
        </w:tblPrEx>
        <w:trPr>
          <w:trHeight w:val="20"/>
        </w:trPr>
        <w:tc>
          <w:tcPr>
            <w:tcW w:w="77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/>
            <w:noWrap/>
            <w:vAlign w:val="center"/>
            <w:hideMark/>
          </w:tcPr>
          <w:p w:rsidR="000C4A21" w:rsidRPr="00AC5682" w:rsidP="00BC6C19" w14:paraId="7C444F31" w14:textId="77777777">
            <w:pPr>
              <w:rPr>
                <w:b/>
                <w:bCs/>
              </w:rPr>
            </w:pPr>
            <w:r w:rsidRPr="00AC5682">
              <w:rPr>
                <w:b/>
              </w:rPr>
              <w:t>Intestatura</w:t>
            </w:r>
            <w:r w:rsidRPr="00AC5682">
              <w:rPr>
                <w:b/>
              </w:rPr>
              <w:t xml:space="preserve"> 4: Amministrazzjoni</w:t>
            </w:r>
          </w:p>
        </w:tc>
        <w:tc>
          <w:tcPr>
            <w:tcW w:w="214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0C4A21" w:rsidRPr="00AC5682" w:rsidP="00BC6C19" w14:paraId="639F04EF" w14:textId="77777777">
            <w:pPr>
              <w:jc w:val="right"/>
              <w:rPr>
                <w:b/>
                <w:bCs/>
              </w:rPr>
            </w:pPr>
            <w:r w:rsidRPr="00AC5682">
              <w:rPr>
                <w:b/>
              </w:rPr>
              <w:t>104,45</w:t>
            </w:r>
          </w:p>
        </w:tc>
        <w:tc>
          <w:tcPr>
            <w:tcW w:w="2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0C4A21" w:rsidRPr="00AC5682" w:rsidP="00BC6C19" w14:paraId="668D21A9" w14:textId="77777777">
            <w:pPr>
              <w:jc w:val="right"/>
              <w:rPr>
                <w:b/>
                <w:bCs/>
              </w:rPr>
            </w:pPr>
            <w:r w:rsidRPr="00AC5682">
              <w:rPr>
                <w:b/>
              </w:rPr>
              <w:t>104,45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0C4A21" w:rsidRPr="00AC5682" w:rsidP="00BC6C19" w14:paraId="4F512C42" w14:textId="77777777">
            <w:pPr>
              <w:jc w:val="right"/>
              <w:rPr>
                <w:b/>
                <w:bCs/>
              </w:rPr>
            </w:pPr>
            <w:r w:rsidRPr="00AC5682">
              <w:rPr>
                <w:b/>
              </w:rPr>
              <w:t>0,00</w:t>
            </w:r>
          </w:p>
        </w:tc>
      </w:tr>
    </w:tbl>
    <w:p w:rsidR="00E365E1" w:rsidRPr="00AC5682" w:rsidP="008E5753" w14:paraId="4B8CC897" w14:textId="5C8523E8"/>
    <w:sectPr w:rsidSect="00C447C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6838" w:h="11906" w:orient="landscape" w:code="9"/>
      <w:pgMar w:top="1418" w:right="1134" w:bottom="1418" w:left="1418" w:header="1134" w:footer="567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C4A21" w:rsidRPr="00AC5682" w:rsidP="00AE3630" w14:paraId="6EBD1EE9" w14:textId="77777777">
    <w:pPr>
      <w:pStyle w:val="EPFooter"/>
    </w:pPr>
    <w:r w:rsidRPr="00AC5682">
      <w:t>PE</w:t>
    </w:r>
    <w:r w:rsidRPr="00AC5682">
      <w:rPr>
        <w:rStyle w:val="HideTWBExt"/>
      </w:rPr>
      <w:t>&lt;NoPE&gt;</w:t>
    </w:r>
    <w:r w:rsidRPr="00AC5682">
      <w:t>779.351</w:t>
    </w:r>
    <w:r w:rsidRPr="00AC5682">
      <w:rPr>
        <w:rStyle w:val="HideTWBExt"/>
      </w:rPr>
      <w:t>&lt;/NoPE&gt;&lt;Version&gt;</w:t>
    </w:r>
    <w:r w:rsidRPr="00AC5682">
      <w:t>v03-00</w:t>
    </w:r>
    <w:r w:rsidRPr="00AC5682">
      <w:rPr>
        <w:rStyle w:val="HideTWBExt"/>
      </w:rPr>
      <w:t>&lt;/Version&gt;</w:t>
    </w:r>
    <w:r w:rsidRPr="00AC5682">
      <w:tab/>
    </w:r>
    <w:r w:rsidRPr="00AC5682">
      <w:fldChar w:fldCharType="begin"/>
    </w:r>
    <w:r w:rsidRPr="00AC5682">
      <w:instrText xml:space="preserve"> PAGE  \* MERGEFORMAT </w:instrText>
    </w:r>
    <w:r w:rsidRPr="00AC5682">
      <w:fldChar w:fldCharType="separate"/>
    </w:r>
    <w:r w:rsidRPr="00AC5682">
      <w:rPr>
        <w:noProof/>
      </w:rPr>
      <w:t>52</w:t>
    </w:r>
    <w:r w:rsidRPr="00AC5682">
      <w:fldChar w:fldCharType="end"/>
    </w:r>
    <w:r w:rsidRPr="00AC5682">
      <w:t>/</w:t>
    </w:r>
    <w:r>
      <w:fldChar w:fldCharType="begin"/>
    </w:r>
    <w:r>
      <w:instrText xml:space="preserve"> NUMPAGES  \* MERGEFORMAT </w:instrText>
    </w:r>
    <w:r>
      <w:fldChar w:fldCharType="separate"/>
    </w:r>
    <w:r w:rsidRPr="00AC5682">
      <w:rPr>
        <w:noProof/>
      </w:rPr>
      <w:t>529</w:t>
    </w:r>
    <w:r w:rsidRPr="00AC5682">
      <w:rPr>
        <w:noProof/>
      </w:rPr>
      <w:fldChar w:fldCharType="end"/>
    </w:r>
    <w:r w:rsidRPr="00AC5682">
      <w:tab/>
    </w:r>
    <w:r w:rsidRPr="00AC5682">
      <w:rPr>
        <w:rStyle w:val="HideTWBExt"/>
      </w:rPr>
      <w:t>&lt;PathFdR&gt;</w:t>
    </w:r>
    <w:r w:rsidRPr="00AC5682">
      <w:t>RR\1342046MT.docx</w:t>
    </w:r>
    <w:r w:rsidRPr="00AC5682">
      <w:rPr>
        <w:rStyle w:val="HideTWBExt"/>
      </w:rPr>
      <w:t>&lt;/PathFdR&gt;</w:t>
    </w:r>
  </w:p>
  <w:p w:rsidR="000C4A21" w:rsidRPr="00AC5682" w:rsidP="00AE3630" w14:paraId="6857C90D" w14:textId="77777777">
    <w:pPr>
      <w:pStyle w:val="EPFooter2"/>
    </w:pPr>
    <w:r w:rsidRPr="00AC5682">
      <w:t>MT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C4A21" w:rsidRPr="00AC5682" w:rsidP="00AE3630" w14:paraId="2CCDC65C" w14:textId="77777777">
    <w:pPr>
      <w:pStyle w:val="EPFooter"/>
    </w:pPr>
    <w:r w:rsidRPr="00AC5682">
      <w:rPr>
        <w:rStyle w:val="HideTWBExt"/>
      </w:rPr>
      <w:t>&lt;PathFdR&gt;</w:t>
    </w:r>
    <w:r w:rsidRPr="00AC5682">
      <w:t>RR\1342046MT.docx</w:t>
    </w:r>
    <w:r w:rsidRPr="00AC5682">
      <w:rPr>
        <w:rStyle w:val="HideTWBExt"/>
      </w:rPr>
      <w:t>&lt;/PathFdR&gt;</w:t>
    </w:r>
    <w:r w:rsidRPr="00AC5682">
      <w:tab/>
    </w:r>
    <w:r w:rsidRPr="00AC5682">
      <w:tab/>
      <w:t>PE</w:t>
    </w:r>
    <w:r w:rsidRPr="00AC5682">
      <w:rPr>
        <w:rStyle w:val="HideTWBExt"/>
      </w:rPr>
      <w:t>&lt;NoPE&gt;</w:t>
    </w:r>
    <w:r w:rsidRPr="00AC5682">
      <w:t>779.351</w:t>
    </w:r>
    <w:r w:rsidRPr="00AC5682">
      <w:rPr>
        <w:rStyle w:val="HideTWBExt"/>
      </w:rPr>
      <w:t>&lt;/NoPE&gt;&lt;Version&gt;</w:t>
    </w:r>
    <w:r w:rsidRPr="00AC5682">
      <w:t>v03-00</w:t>
    </w:r>
    <w:r w:rsidRPr="00AC5682">
      <w:rPr>
        <w:rStyle w:val="HideTWBExt"/>
      </w:rPr>
      <w:t>&lt;/Version&gt;</w:t>
    </w:r>
  </w:p>
  <w:p w:rsidR="000C4A21" w:rsidRPr="00AC5682" w:rsidP="00AE3630" w14:paraId="6D3F86EB" w14:textId="77777777">
    <w:pPr>
      <w:pStyle w:val="EPFooter2"/>
    </w:pPr>
    <w:r w:rsidRPr="00AC5682">
      <w:t>MT</w:t>
    </w:r>
    <w:r w:rsidRPr="00AC5682">
      <w:tab/>
    </w:r>
    <w:r w:rsidRPr="00AC5682">
      <w:rPr>
        <w:b w:val="0"/>
        <w:i/>
        <w:color w:val="C0C0C0"/>
        <w:sz w:val="22"/>
      </w:rPr>
      <w:t xml:space="preserve">Magħquda </w:t>
    </w:r>
    <w:r w:rsidRPr="00AC5682">
      <w:rPr>
        <w:b w:val="0"/>
        <w:i/>
        <w:color w:val="C0C0C0"/>
        <w:sz w:val="22"/>
      </w:rPr>
      <w:t>fid-diversità</w:t>
    </w:r>
    <w:r w:rsidRPr="00AC5682">
      <w:tab/>
      <w:t>MT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AC5682" w14:paraId="7071EFF9" w14:textId="77777777"/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AC5682" w14:paraId="2846C968" w14:textId="77777777"/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AC5682" w14:paraId="7D2C7293" w14:textId="7777777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8E5753" w:rsidRPr="00AC5682" w14:paraId="69BBD457" w14:textId="77777777">
      <w:r w:rsidRPr="00AC5682">
        <w:separator/>
      </w:r>
    </w:p>
  </w:footnote>
  <w:footnote w:type="continuationSeparator" w:id="1">
    <w:p w:rsidR="008E5753" w:rsidRPr="00AC5682" w14:paraId="2C4817A2" w14:textId="77777777">
      <w:r w:rsidRPr="00AC5682">
        <w:continuationSeparator/>
      </w:r>
    </w:p>
  </w:footnote>
  <w:footnote w:id="2">
    <w:p w:rsidR="000C4A21" w:rsidRPr="00AC5682" w:rsidP="00AC5682" w14:paraId="420CA4A5" w14:textId="6F92DAD5">
      <w:pPr>
        <w:pStyle w:val="FootnoteText"/>
        <w:ind w:left="567" w:hanging="567"/>
        <w:rPr>
          <w:sz w:val="24"/>
          <w:lang w:val="mt-MT"/>
        </w:rPr>
      </w:pPr>
      <w:r w:rsidRPr="00AC5682">
        <w:rPr>
          <w:rStyle w:val="FootnoteReference"/>
          <w:sz w:val="24"/>
          <w:lang w:val="mt-MT"/>
        </w:rPr>
        <w:footnoteRef/>
      </w:r>
      <w:r w:rsidRPr="00AC5682" w:rsidR="00AC5682">
        <w:rPr>
          <w:sz w:val="24"/>
          <w:lang w:val="mt-MT"/>
        </w:rPr>
        <w:t xml:space="preserve"> </w:t>
      </w:r>
      <w:r w:rsidRPr="00AC5682" w:rsidR="00AC5682">
        <w:rPr>
          <w:sz w:val="24"/>
          <w:lang w:val="mt-MT"/>
        </w:rPr>
        <w:tab/>
      </w:r>
      <w:r w:rsidRPr="00AC5682">
        <w:rPr>
          <w:sz w:val="24"/>
          <w:lang w:val="mt-MT"/>
        </w:rPr>
        <w:t xml:space="preserve">ĠU C, C/2026/575, 24.2.2026, ELI: </w:t>
      </w:r>
      <w:hyperlink r:id="rId1" w:history="1">
        <w:r w:rsidRPr="00AC5682">
          <w:rPr>
            <w:rStyle w:val="Hyperlink"/>
            <w:sz w:val="24"/>
            <w:lang w:val="mt-MT"/>
          </w:rPr>
          <w:t>http://data.europa.eu/eli/C/2026/575/oj</w:t>
        </w:r>
      </w:hyperlink>
      <w:r w:rsidRPr="00AC5682">
        <w:rPr>
          <w:sz w:val="24"/>
          <w:lang w:val="mt-MT"/>
        </w:rPr>
        <w:t>.</w:t>
      </w:r>
    </w:p>
  </w:footnote>
  <w:footnote w:id="3">
    <w:p w:rsidR="000C4A21" w:rsidRPr="00AC5682" w:rsidP="00AC5682" w14:paraId="7A152D06" w14:textId="4F50DD90">
      <w:pPr>
        <w:pStyle w:val="FootnoteText"/>
        <w:ind w:left="567" w:hanging="567"/>
        <w:rPr>
          <w:sz w:val="24"/>
          <w:lang w:val="mt-MT"/>
        </w:rPr>
      </w:pPr>
      <w:r w:rsidRPr="00AC5682">
        <w:rPr>
          <w:rStyle w:val="FootnoteReference"/>
          <w:sz w:val="24"/>
          <w:lang w:val="mt-MT"/>
        </w:rPr>
        <w:footnoteRef/>
      </w:r>
      <w:r w:rsidRPr="00AC5682" w:rsidR="00AC5682">
        <w:rPr>
          <w:sz w:val="24"/>
          <w:lang w:val="mt-MT"/>
        </w:rPr>
        <w:t xml:space="preserve"> </w:t>
      </w:r>
      <w:r w:rsidRPr="00AC5682" w:rsidR="00AC5682">
        <w:rPr>
          <w:sz w:val="24"/>
          <w:lang w:val="mt-MT"/>
        </w:rPr>
        <w:tab/>
      </w:r>
      <w:r w:rsidRPr="00AC5682">
        <w:rPr>
          <w:sz w:val="24"/>
          <w:lang w:val="mt-MT"/>
        </w:rPr>
        <w:t xml:space="preserve">ĠU C, C/2026/1474, 9.4.2026, ELI: </w:t>
      </w:r>
      <w:hyperlink r:id="rId2" w:history="1">
        <w:r w:rsidRPr="00AC5682">
          <w:rPr>
            <w:rStyle w:val="Hyperlink"/>
            <w:sz w:val="24"/>
            <w:lang w:val="mt-MT"/>
          </w:rPr>
          <w:t>http://data.europa.eu/eli/C/2026/1474/oj</w:t>
        </w:r>
      </w:hyperlink>
      <w:r w:rsidRPr="00AC5682">
        <w:rPr>
          <w:sz w:val="24"/>
          <w:lang w:val="mt-MT"/>
        </w:rPr>
        <w:t>.</w:t>
      </w:r>
    </w:p>
  </w:footnote>
  <w:footnote w:id="4">
    <w:p w:rsidR="000C4A21" w:rsidRPr="00AC5682" w:rsidP="00AC5682" w14:paraId="196D2C47" w14:textId="5490AD48">
      <w:pPr>
        <w:pStyle w:val="FootnoteText"/>
        <w:ind w:left="567" w:hanging="567"/>
        <w:rPr>
          <w:sz w:val="24"/>
          <w:lang w:val="mt-MT"/>
        </w:rPr>
      </w:pPr>
      <w:r w:rsidRPr="00AC5682">
        <w:rPr>
          <w:rStyle w:val="FootnoteReference"/>
          <w:sz w:val="24"/>
          <w:lang w:val="mt-MT"/>
        </w:rPr>
        <w:footnoteRef/>
      </w:r>
      <w:r w:rsidRPr="00AC5682" w:rsidR="00AC5682">
        <w:rPr>
          <w:sz w:val="24"/>
          <w:lang w:val="mt-MT"/>
        </w:rPr>
        <w:t xml:space="preserve"> </w:t>
      </w:r>
      <w:r w:rsidRPr="00AC5682" w:rsidR="00AC5682">
        <w:rPr>
          <w:sz w:val="24"/>
          <w:lang w:val="mt-MT"/>
        </w:rPr>
        <w:tab/>
      </w:r>
      <w:r w:rsidRPr="00AC5682">
        <w:rPr>
          <w:sz w:val="24"/>
          <w:lang w:val="mt-MT"/>
        </w:rPr>
        <w:t>Testi adottati, P10_TA(2026)0013.</w:t>
      </w:r>
    </w:p>
  </w:footnote>
  <w:footnote w:id="5">
    <w:p w:rsidR="000C4A21" w:rsidRPr="00AC5682" w:rsidP="00AC5682" w14:paraId="0C486541" w14:textId="0B20FA47">
      <w:pPr>
        <w:pStyle w:val="FootnoteText"/>
        <w:ind w:left="567" w:hanging="567"/>
        <w:rPr>
          <w:sz w:val="24"/>
          <w:lang w:val="mt-MT"/>
        </w:rPr>
      </w:pPr>
      <w:r w:rsidRPr="00AC5682">
        <w:rPr>
          <w:rStyle w:val="FootnoteReference"/>
          <w:sz w:val="24"/>
          <w:lang w:val="mt-MT"/>
        </w:rPr>
        <w:footnoteRef/>
      </w:r>
      <w:r w:rsidRPr="00AC5682" w:rsidR="00AC5682">
        <w:rPr>
          <w:sz w:val="24"/>
          <w:lang w:val="mt-MT"/>
        </w:rPr>
        <w:t xml:space="preserve"> </w:t>
      </w:r>
      <w:r w:rsidRPr="00AC5682" w:rsidR="00AC5682">
        <w:rPr>
          <w:sz w:val="24"/>
          <w:lang w:val="mt-MT"/>
        </w:rPr>
        <w:tab/>
      </w:r>
      <w:r w:rsidRPr="00AC5682">
        <w:rPr>
          <w:sz w:val="24"/>
          <w:lang w:val="mt-MT"/>
        </w:rPr>
        <w:t xml:space="preserve">ĠU L, 2024/2509, 26.9.2024, ELI: </w:t>
      </w:r>
      <w:hyperlink r:id="rId3" w:history="1">
        <w:r w:rsidRPr="00AC5682">
          <w:rPr>
            <w:rStyle w:val="Hyperlink"/>
            <w:sz w:val="24"/>
            <w:lang w:val="mt-MT"/>
          </w:rPr>
          <w:t>http://data.europa.eu/eli/reg/2024/2509/oj</w:t>
        </w:r>
      </w:hyperlink>
      <w:r w:rsidRPr="00AC5682">
        <w:rPr>
          <w:sz w:val="24"/>
          <w:lang w:val="mt-MT"/>
        </w:rPr>
        <w:t>.</w:t>
      </w:r>
    </w:p>
  </w:footnote>
  <w:footnote w:id="6">
    <w:p w:rsidR="000C4A21" w:rsidRPr="00AC5682" w:rsidP="00AC5682" w14:paraId="506130B3" w14:textId="1F5845B7">
      <w:pPr>
        <w:pStyle w:val="FootnoteText"/>
        <w:ind w:left="567" w:hanging="567"/>
        <w:rPr>
          <w:sz w:val="24"/>
          <w:lang w:val="mt-MT"/>
        </w:rPr>
      </w:pPr>
      <w:r w:rsidRPr="00AC5682">
        <w:rPr>
          <w:rStyle w:val="FootnoteReference"/>
          <w:sz w:val="24"/>
          <w:lang w:val="mt-MT"/>
        </w:rPr>
        <w:footnoteRef/>
      </w:r>
      <w:r w:rsidRPr="00AC5682" w:rsidR="00AC5682">
        <w:rPr>
          <w:sz w:val="24"/>
          <w:lang w:val="mt-MT"/>
        </w:rPr>
        <w:t xml:space="preserve"> </w:t>
      </w:r>
      <w:r w:rsidRPr="00AC5682" w:rsidR="00AC5682">
        <w:rPr>
          <w:sz w:val="24"/>
          <w:lang w:val="mt-MT"/>
        </w:rPr>
        <w:tab/>
      </w:r>
      <w:r w:rsidRPr="00AC5682">
        <w:rPr>
          <w:sz w:val="24"/>
          <w:lang w:val="mt-MT"/>
        </w:rPr>
        <w:t>ĠU L 433</w:t>
      </w:r>
      <w:r w:rsidR="00804D41">
        <w:rPr>
          <w:sz w:val="24"/>
          <w:lang w:val="mt-MT"/>
        </w:rPr>
        <w:t xml:space="preserve"> </w:t>
      </w:r>
      <w:r w:rsidRPr="00AC5682">
        <w:rPr>
          <w:sz w:val="24"/>
          <w:lang w:val="mt-MT"/>
        </w:rPr>
        <w:t>I, 22.12.2020, p. 1.</w:t>
      </w:r>
    </w:p>
  </w:footnote>
  <w:footnote w:id="7">
    <w:p w:rsidR="000C4A21" w:rsidRPr="00AC5682" w:rsidP="00AC5682" w14:paraId="3B9624CF" w14:textId="75BC229C">
      <w:pPr>
        <w:pStyle w:val="FootnoteText"/>
        <w:ind w:left="567" w:hanging="567"/>
        <w:rPr>
          <w:sz w:val="24"/>
          <w:lang w:val="mt-MT"/>
        </w:rPr>
      </w:pPr>
      <w:bookmarkStart w:id="8" w:name="_Hlk227670992"/>
      <w:r w:rsidRPr="00AC5682">
        <w:rPr>
          <w:rStyle w:val="FootnoteReference"/>
          <w:sz w:val="24"/>
          <w:lang w:val="mt-MT"/>
        </w:rPr>
        <w:footnoteRef/>
      </w:r>
      <w:r w:rsidRPr="00AC5682" w:rsidR="00AC5682">
        <w:rPr>
          <w:sz w:val="24"/>
          <w:lang w:val="mt-MT"/>
        </w:rPr>
        <w:t xml:space="preserve"> </w:t>
      </w:r>
      <w:r w:rsidRPr="00AC5682" w:rsidR="00AC5682">
        <w:rPr>
          <w:sz w:val="24"/>
          <w:lang w:val="mt-MT"/>
        </w:rPr>
        <w:tab/>
      </w:r>
      <w:r w:rsidRPr="00AC5682">
        <w:rPr>
          <w:sz w:val="24"/>
          <w:lang w:val="mt-MT"/>
        </w:rPr>
        <w:t xml:space="preserve">ĠU C, C/2026/1383, 4.3.2026, ELI: </w:t>
      </w:r>
      <w:hyperlink r:id="rId4" w:history="1">
        <w:r w:rsidRPr="00AC5682">
          <w:rPr>
            <w:rStyle w:val="Hyperlink"/>
            <w:sz w:val="24"/>
            <w:lang w:val="mt-MT"/>
          </w:rPr>
          <w:t>http://data.europa.eu/eli/C/2026/1383/oj</w:t>
        </w:r>
      </w:hyperlink>
      <w:r w:rsidRPr="00AC5682">
        <w:rPr>
          <w:sz w:val="24"/>
          <w:lang w:val="mt-MT"/>
        </w:rPr>
        <w:t>.</w:t>
      </w:r>
    </w:p>
    <w:bookmarkEnd w:id="8"/>
  </w:footnote>
  <w:footnote w:id="8">
    <w:p w:rsidR="000C4A21" w:rsidRPr="00AC5682" w:rsidP="00AC5682" w14:paraId="0A0EF49E" w14:textId="2BD3E9B7">
      <w:pPr>
        <w:pStyle w:val="FootnoteText"/>
        <w:ind w:left="567" w:hanging="567"/>
        <w:rPr>
          <w:sz w:val="24"/>
          <w:lang w:val="mt-MT"/>
        </w:rPr>
      </w:pPr>
      <w:r w:rsidRPr="00AC5682">
        <w:rPr>
          <w:rStyle w:val="FootnoteReference"/>
          <w:sz w:val="24"/>
          <w:lang w:val="mt-MT"/>
        </w:rPr>
        <w:footnoteRef/>
      </w:r>
      <w:r w:rsidRPr="00AC5682" w:rsidR="00AC5682">
        <w:rPr>
          <w:sz w:val="24"/>
          <w:lang w:val="mt-MT"/>
        </w:rPr>
        <w:t xml:space="preserve"> </w:t>
      </w:r>
      <w:r w:rsidRPr="00AC5682" w:rsidR="00AC5682">
        <w:rPr>
          <w:sz w:val="24"/>
          <w:lang w:val="mt-MT"/>
        </w:rPr>
        <w:tab/>
      </w:r>
      <w:r w:rsidR="00290D16">
        <w:rPr>
          <w:sz w:val="24"/>
          <w:lang w:val="mt-MT"/>
        </w:rPr>
        <w:t xml:space="preserve">Testi adottati, </w:t>
      </w:r>
      <w:r w:rsidRPr="00AC5682">
        <w:rPr>
          <w:sz w:val="24"/>
          <w:lang w:val="mt-MT"/>
        </w:rPr>
        <w:t>P10_TA(2025)0338.</w:t>
      </w:r>
    </w:p>
  </w:footnote>
  <w:footnote w:id="9">
    <w:p w:rsidR="000C4A21" w:rsidRPr="00AC5682" w:rsidP="00AC5682" w14:paraId="7ACAF596" w14:textId="7FEE627F">
      <w:pPr>
        <w:ind w:left="567" w:hanging="567"/>
        <w:rPr>
          <w:rFonts w:eastAsiaTheme="minorHAnsi"/>
          <w:kern w:val="2"/>
          <w14:ligatures w14:val="standardContextual"/>
        </w:rPr>
      </w:pPr>
      <w:r w:rsidRPr="00AC5682">
        <w:rPr>
          <w:rStyle w:val="FootnoteReference"/>
        </w:rPr>
        <w:footnoteRef/>
      </w:r>
      <w:r w:rsidRPr="00AC5682" w:rsidR="00AC5682">
        <w:t xml:space="preserve"> </w:t>
      </w:r>
      <w:r w:rsidRPr="00AC5682" w:rsidR="00AC5682">
        <w:tab/>
      </w:r>
      <w:r w:rsidRPr="00AC5682">
        <w:t xml:space="preserve">Ir-Regolament tal-Kunsill (KE) Nru 1257/96 tal-20 ta’ Ġunju 1996 rigward l-għajnuna umanitarja (ĠU L 163, 2.07.1996, p. 1, ELI: </w:t>
      </w:r>
      <w:hyperlink r:id="rId5" w:history="1">
        <w:r w:rsidRPr="00AC5682">
          <w:rPr>
            <w:rStyle w:val="Hyperlink"/>
          </w:rPr>
          <w:t>http://data.europa.eu/eli/reg/1996/1257/oj</w:t>
        </w:r>
      </w:hyperlink>
      <w:r w:rsidRPr="00AC5682">
        <w:t>).</w:t>
      </w:r>
    </w:p>
  </w:footnote>
  <w:footnote w:id="10">
    <w:p w:rsidR="000C4A21" w:rsidRPr="00AC5682" w:rsidP="00AC5682" w14:paraId="573C716E" w14:textId="4790FCD6">
      <w:pPr>
        <w:pStyle w:val="FootnoteText"/>
        <w:ind w:left="567" w:hanging="567"/>
        <w:rPr>
          <w:sz w:val="24"/>
          <w:lang w:val="mt-MT"/>
        </w:rPr>
      </w:pPr>
      <w:r w:rsidRPr="00AC5682">
        <w:rPr>
          <w:rStyle w:val="FootnoteReference"/>
          <w:sz w:val="24"/>
          <w:lang w:val="mt-MT"/>
        </w:rPr>
        <w:footnoteRef/>
      </w:r>
      <w:r w:rsidRPr="00AC5682" w:rsidR="00AC5682">
        <w:rPr>
          <w:sz w:val="24"/>
          <w:lang w:val="mt-MT"/>
        </w:rPr>
        <w:t xml:space="preserve"> </w:t>
      </w:r>
      <w:r w:rsidRPr="00AC5682" w:rsidR="00AC5682">
        <w:rPr>
          <w:sz w:val="24"/>
          <w:lang w:val="mt-MT"/>
        </w:rPr>
        <w:tab/>
      </w:r>
      <w:r w:rsidRPr="00AC5682">
        <w:rPr>
          <w:sz w:val="24"/>
          <w:lang w:val="mt-MT"/>
        </w:rPr>
        <w:t xml:space="preserve">Ir-Regolament (UE, Euratom) 2024/2509 tal-Parlament Ewropew u tal-Kunsill tat-23 ta’ Settembru 2024 dwar ir-regoli finanzjarji applikabbli għall-baġit ġenerali tal-Unjoni (ĠU L, 2024/2509, 26.9.2024, ELI: http://data.europa.eu/eli/reg/2024/2509/oj). </w:t>
      </w:r>
      <w:hyperlink r:id="rId3" w:history="1">
        <w:r w:rsidRPr="00AC5682">
          <w:rPr>
            <w:rStyle w:val="Hyperlink"/>
            <w:sz w:val="24"/>
            <w:lang w:val="mt-MT"/>
          </w:rPr>
          <w:t>http://data.europa.eu/eli/reg/2024/2509/oj</w:t>
        </w:r>
      </w:hyperlink>
      <w:r w:rsidRPr="00AC5682">
        <w:rPr>
          <w:sz w:val="24"/>
          <w:lang w:val="mt-MT"/>
        </w:rPr>
        <w:t>).</w:t>
      </w:r>
    </w:p>
  </w:footnote>
  <w:footnote w:id="11">
    <w:p w:rsidR="000C4A21" w:rsidRPr="00AC5682" w:rsidP="00AC5682" w14:paraId="44D85F34" w14:textId="626C757E">
      <w:pPr>
        <w:pStyle w:val="FootnoteText"/>
        <w:ind w:left="567" w:hanging="567"/>
        <w:rPr>
          <w:sz w:val="24"/>
          <w:lang w:val="mt-MT"/>
        </w:rPr>
      </w:pPr>
      <w:r w:rsidRPr="00AC5682">
        <w:rPr>
          <w:rStyle w:val="FootnoteReference"/>
          <w:sz w:val="24"/>
          <w:lang w:val="mt-MT"/>
        </w:rPr>
        <w:footnoteRef/>
      </w:r>
      <w:r w:rsidRPr="00AC5682" w:rsidR="00AC5682">
        <w:rPr>
          <w:sz w:val="24"/>
          <w:lang w:val="mt-MT"/>
        </w:rPr>
        <w:t xml:space="preserve"> </w:t>
      </w:r>
      <w:r w:rsidRPr="00AC5682" w:rsidR="00AC5682">
        <w:rPr>
          <w:sz w:val="24"/>
          <w:lang w:val="mt-MT"/>
        </w:rPr>
        <w:tab/>
      </w:r>
      <w:r w:rsidRPr="00AC5682">
        <w:rPr>
          <w:sz w:val="24"/>
          <w:lang w:val="mt-MT"/>
        </w:rPr>
        <w:t xml:space="preserve">Ir-Regolament (UE, Euratom) 2023/2841 tal-Parlament Ewropew u tal-Kunsill tat-13 ta’ Diċembru 2023 li jistabbilixxi miżuri għal livell għoli komuni ta’ ċibersigurtà fl-istituzzjonijiet, fil-korpi, fl-uffiċċji u fl-aġenziji tal-Unjoni (ĠU L, 2023/2841, 18.12.2023, ELI: </w:t>
      </w:r>
      <w:hyperlink r:id="rId6" w:history="1">
        <w:r w:rsidRPr="00AC5682">
          <w:rPr>
            <w:rStyle w:val="Hyperlink"/>
            <w:sz w:val="24"/>
            <w:lang w:val="mt-MT"/>
          </w:rPr>
          <w:t>http://data.europa.eu/eli/reg/2023/2841/oj</w:t>
        </w:r>
      </w:hyperlink>
      <w:r w:rsidRPr="00AC5682">
        <w:rPr>
          <w:sz w:val="24"/>
          <w:lang w:val="mt-MT"/>
        </w:rPr>
        <w:t>).</w:t>
      </w:r>
    </w:p>
  </w:footnote>
  <w:footnote w:id="12">
    <w:p w:rsidR="000C4A21" w:rsidRPr="00AC5682" w:rsidP="00AC5682" w14:paraId="3BC92A5A" w14:textId="50F8D911">
      <w:pPr>
        <w:pStyle w:val="FootnoteText"/>
        <w:ind w:left="567" w:hanging="567"/>
        <w:rPr>
          <w:sz w:val="24"/>
          <w:lang w:val="mt-MT"/>
        </w:rPr>
      </w:pPr>
      <w:r w:rsidRPr="00AC5682">
        <w:rPr>
          <w:rStyle w:val="FootnoteReference"/>
          <w:sz w:val="24"/>
          <w:lang w:val="mt-MT"/>
        </w:rPr>
        <w:footnoteRef/>
      </w:r>
      <w:r w:rsidRPr="00AC5682" w:rsidR="00AC5682">
        <w:rPr>
          <w:sz w:val="24"/>
          <w:lang w:val="mt-MT"/>
        </w:rPr>
        <w:t xml:space="preserve"> </w:t>
      </w:r>
      <w:r w:rsidRPr="00AC5682" w:rsidR="00AC5682">
        <w:rPr>
          <w:sz w:val="24"/>
          <w:lang w:val="mt-MT"/>
        </w:rPr>
        <w:tab/>
      </w:r>
      <w:r w:rsidRPr="00AC5682">
        <w:rPr>
          <w:sz w:val="24"/>
          <w:lang w:val="mt-MT"/>
        </w:rPr>
        <w:t xml:space="preserve">Ir-Regolament (UE, Euratom) 2020/2092 tal-Parlament Ewropew u tal-Kunsill tas-16 ta’ Diċembru 2020 dwar reġim ġenerali ta’ </w:t>
      </w:r>
      <w:r w:rsidRPr="00AC5682">
        <w:rPr>
          <w:sz w:val="24"/>
          <w:lang w:val="mt-MT"/>
        </w:rPr>
        <w:t>kondizzjonalità</w:t>
      </w:r>
      <w:r w:rsidRPr="00AC5682">
        <w:rPr>
          <w:sz w:val="24"/>
          <w:lang w:val="mt-MT"/>
        </w:rPr>
        <w:t xml:space="preserve"> għall-protezzjoni tal-baġit tal-Unjoni (ĠU L 433I, 22.12.2020, p. 1, </w:t>
      </w:r>
      <w:hyperlink r:id="rId7" w:tooltip="Jagħti aċċess għad-dokument permezz tal-URI tal-ELI." w:history="1">
        <w:r w:rsidRPr="00AC5682">
          <w:rPr>
            <w:rStyle w:val="Hyperlink"/>
            <w:sz w:val="24"/>
            <w:lang w:val="mt-MT"/>
          </w:rPr>
          <w:t>http://data.europa.eu/eli/reg/2020/2092/oj</w:t>
        </w:r>
      </w:hyperlink>
      <w:r w:rsidRPr="00AC5682">
        <w:rPr>
          <w:sz w:val="24"/>
          <w:lang w:val="mt-MT"/>
        </w:rPr>
        <w:t xml:space="preserve">). </w:t>
      </w:r>
    </w:p>
  </w:footnote>
  <w:footnote w:id="13">
    <w:p w:rsidR="000C4A21" w:rsidRPr="00AC5682" w:rsidP="00AC5682" w14:paraId="2F6A9E15" w14:textId="6D3844EA">
      <w:pPr>
        <w:pStyle w:val="FootnoteText"/>
        <w:ind w:left="567" w:hanging="567"/>
        <w:rPr>
          <w:sz w:val="24"/>
          <w:lang w:val="mt-MT"/>
        </w:rPr>
      </w:pPr>
      <w:r w:rsidRPr="00AC5682">
        <w:rPr>
          <w:rStyle w:val="FootnoteReference"/>
          <w:sz w:val="24"/>
          <w:lang w:val="mt-MT"/>
        </w:rPr>
        <w:footnoteRef/>
      </w:r>
      <w:r w:rsidRPr="00AC5682" w:rsidR="00AC5682">
        <w:rPr>
          <w:sz w:val="24"/>
          <w:lang w:val="mt-MT"/>
        </w:rPr>
        <w:t xml:space="preserve"> </w:t>
      </w:r>
      <w:r w:rsidRPr="00AC5682" w:rsidR="00AC5682">
        <w:rPr>
          <w:sz w:val="24"/>
          <w:lang w:val="mt-MT"/>
        </w:rPr>
        <w:tab/>
      </w:r>
      <w:r w:rsidRPr="00AC5682">
        <w:rPr>
          <w:sz w:val="24"/>
          <w:lang w:val="mt-MT"/>
        </w:rPr>
        <w:t>(COM(2025)0572).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AC5682" w14:paraId="40EDA900" w14:textId="7777777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AC5682" w14:paraId="5E8F0E39" w14:textId="77777777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AC5682" w14:paraId="0495B8D4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>
    <w:nsid w:val="16E90BD7"/>
    <w:multiLevelType w:val="hybridMultilevel"/>
    <w:tmpl w:val="D1D205F0"/>
    <w:lvl w:ilvl="0">
      <w:start w:val="1"/>
      <w:numFmt w:val="lowerLetter"/>
      <w:lvlText w:val="%1)"/>
      <w:lvlJc w:val="left"/>
      <w:pPr>
        <w:ind w:left="1020" w:hanging="360"/>
      </w:pPr>
    </w:lvl>
    <w:lvl w:ilvl="1">
      <w:start w:val="1"/>
      <w:numFmt w:val="lowerLetter"/>
      <w:lvlText w:val="%2)"/>
      <w:lvlJc w:val="left"/>
      <w:pPr>
        <w:ind w:left="1020" w:hanging="360"/>
      </w:pPr>
    </w:lvl>
    <w:lvl w:ilvl="2">
      <w:start w:val="1"/>
      <w:numFmt w:val="lowerLetter"/>
      <w:lvlText w:val="%3)"/>
      <w:lvlJc w:val="left"/>
      <w:pPr>
        <w:ind w:left="1020" w:hanging="360"/>
      </w:pPr>
    </w:lvl>
    <w:lvl w:ilvl="3">
      <w:start w:val="1"/>
      <w:numFmt w:val="lowerLetter"/>
      <w:lvlText w:val="%4)"/>
      <w:lvlJc w:val="left"/>
      <w:pPr>
        <w:ind w:left="1020" w:hanging="360"/>
      </w:pPr>
    </w:lvl>
    <w:lvl w:ilvl="4">
      <w:start w:val="1"/>
      <w:numFmt w:val="lowerLetter"/>
      <w:lvlText w:val="%5)"/>
      <w:lvlJc w:val="left"/>
      <w:pPr>
        <w:ind w:left="1020" w:hanging="360"/>
      </w:pPr>
    </w:lvl>
    <w:lvl w:ilvl="5">
      <w:start w:val="1"/>
      <w:numFmt w:val="lowerLetter"/>
      <w:lvlText w:val="%6)"/>
      <w:lvlJc w:val="left"/>
      <w:pPr>
        <w:ind w:left="1020" w:hanging="360"/>
      </w:pPr>
    </w:lvl>
    <w:lvl w:ilvl="6">
      <w:start w:val="1"/>
      <w:numFmt w:val="lowerLetter"/>
      <w:lvlText w:val="%7)"/>
      <w:lvlJc w:val="left"/>
      <w:pPr>
        <w:ind w:left="1020" w:hanging="360"/>
      </w:pPr>
    </w:lvl>
    <w:lvl w:ilvl="7">
      <w:start w:val="1"/>
      <w:numFmt w:val="lowerLetter"/>
      <w:lvlText w:val="%8)"/>
      <w:lvlJc w:val="left"/>
      <w:pPr>
        <w:ind w:left="1020" w:hanging="360"/>
      </w:pPr>
    </w:lvl>
    <w:lvl w:ilvl="8">
      <w:start w:val="1"/>
      <w:numFmt w:val="lowerLetter"/>
      <w:lvlText w:val="%9)"/>
      <w:lvlJc w:val="left"/>
      <w:pPr>
        <w:ind w:left="1020" w:hanging="360"/>
      </w:pPr>
    </w:lvl>
  </w:abstractNum>
  <w:abstractNum w:abstractNumId="12">
    <w:nsid w:val="1B3C78B8"/>
    <w:multiLevelType w:val="multilevel"/>
    <w:tmpl w:val="B1A46940"/>
    <w:name w:val="Point"/>
    <w:lvl w:ilvl="0">
      <w:start w:val="1"/>
      <w:numFmt w:val="decimal"/>
      <w:pStyle w:val="Point1letter"/>
      <w:lvlText w:val="(%1)"/>
      <w:lvlJc w:val="left"/>
      <w:pPr>
        <w:tabs>
          <w:tab w:val="num" w:pos="850"/>
        </w:tabs>
        <w:ind w:left="850" w:hanging="850"/>
      </w:p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Point2letter"/>
      <w:lvlText w:val="(%3)"/>
      <w:lvlJc w:val="left"/>
      <w:pPr>
        <w:tabs>
          <w:tab w:val="num" w:pos="1417"/>
        </w:tabs>
        <w:ind w:left="1417" w:hanging="567"/>
      </w:pPr>
    </w:lvl>
    <w:lvl w:ilvl="3">
      <w:start w:val="1"/>
      <w:numFmt w:val="lowerLetter"/>
      <w:pStyle w:val="Point1letter"/>
      <w:lvlText w:val="(%4)"/>
      <w:lvlJc w:val="left"/>
      <w:pPr>
        <w:tabs>
          <w:tab w:val="num" w:pos="1417"/>
        </w:tabs>
        <w:ind w:left="1417" w:hanging="567"/>
      </w:pPr>
    </w:lvl>
    <w:lvl w:ilvl="4">
      <w:start w:val="1"/>
      <w:numFmt w:val="decimal"/>
      <w:pStyle w:val="Point3letter"/>
      <w:lvlText w:val="(%5)"/>
      <w:lvlJc w:val="left"/>
      <w:pPr>
        <w:tabs>
          <w:tab w:val="num" w:pos="1984"/>
        </w:tabs>
        <w:ind w:left="1984" w:hanging="567"/>
      </w:pPr>
    </w:lvl>
    <w:lvl w:ilvl="5">
      <w:start w:val="1"/>
      <w:numFmt w:val="lowerLetter"/>
      <w:pStyle w:val="Point2letter"/>
      <w:lvlText w:val="(%6)"/>
      <w:lvlJc w:val="left"/>
      <w:pPr>
        <w:tabs>
          <w:tab w:val="num" w:pos="1984"/>
        </w:tabs>
        <w:ind w:left="1984" w:hanging="567"/>
      </w:pPr>
    </w:lvl>
    <w:lvl w:ilvl="6">
      <w:start w:val="1"/>
      <w:numFmt w:val="decimal"/>
      <w:pStyle w:val="Point4letter"/>
      <w:lvlText w:val="(%7)"/>
      <w:lvlJc w:val="left"/>
      <w:pPr>
        <w:tabs>
          <w:tab w:val="num" w:pos="2551"/>
        </w:tabs>
        <w:ind w:left="2551" w:hanging="567"/>
      </w:p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</w:lvl>
  </w:abstractNum>
  <w:abstractNum w:abstractNumId="13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4">
    <w:nsid w:val="61AF3F02"/>
    <w:multiLevelType w:val="hybridMultilevel"/>
    <w:tmpl w:val="BC103672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num w:numId="1" w16cid:durableId="1826163819">
    <w:abstractNumId w:val="9"/>
  </w:num>
  <w:num w:numId="2" w16cid:durableId="950547014">
    <w:abstractNumId w:val="9"/>
  </w:num>
  <w:num w:numId="3" w16cid:durableId="729500558">
    <w:abstractNumId w:val="7"/>
  </w:num>
  <w:num w:numId="4" w16cid:durableId="481308783">
    <w:abstractNumId w:val="7"/>
  </w:num>
  <w:num w:numId="5" w16cid:durableId="1924021953">
    <w:abstractNumId w:val="6"/>
  </w:num>
  <w:num w:numId="6" w16cid:durableId="1073356168">
    <w:abstractNumId w:val="6"/>
  </w:num>
  <w:num w:numId="7" w16cid:durableId="2139569670">
    <w:abstractNumId w:val="5"/>
  </w:num>
  <w:num w:numId="8" w16cid:durableId="666598138">
    <w:abstractNumId w:val="5"/>
  </w:num>
  <w:num w:numId="9" w16cid:durableId="1723863486">
    <w:abstractNumId w:val="4"/>
  </w:num>
  <w:num w:numId="10" w16cid:durableId="491485461">
    <w:abstractNumId w:val="4"/>
  </w:num>
  <w:num w:numId="11" w16cid:durableId="289215262">
    <w:abstractNumId w:val="8"/>
  </w:num>
  <w:num w:numId="12" w16cid:durableId="1090809772">
    <w:abstractNumId w:val="8"/>
  </w:num>
  <w:num w:numId="13" w16cid:durableId="1074205725">
    <w:abstractNumId w:val="3"/>
  </w:num>
  <w:num w:numId="14" w16cid:durableId="1094402394">
    <w:abstractNumId w:val="3"/>
  </w:num>
  <w:num w:numId="15" w16cid:durableId="1756200412">
    <w:abstractNumId w:val="2"/>
  </w:num>
  <w:num w:numId="16" w16cid:durableId="317199651">
    <w:abstractNumId w:val="2"/>
  </w:num>
  <w:num w:numId="17" w16cid:durableId="1549686020">
    <w:abstractNumId w:val="1"/>
  </w:num>
  <w:num w:numId="18" w16cid:durableId="1100174847">
    <w:abstractNumId w:val="1"/>
  </w:num>
  <w:num w:numId="19" w16cid:durableId="1809399515">
    <w:abstractNumId w:val="0"/>
  </w:num>
  <w:num w:numId="20" w16cid:durableId="141508112">
    <w:abstractNumId w:val="0"/>
  </w:num>
  <w:num w:numId="21" w16cid:durableId="783694795">
    <w:abstractNumId w:val="9"/>
  </w:num>
  <w:num w:numId="22" w16cid:durableId="2093815136">
    <w:abstractNumId w:val="7"/>
  </w:num>
  <w:num w:numId="23" w16cid:durableId="211424880">
    <w:abstractNumId w:val="6"/>
  </w:num>
  <w:num w:numId="24" w16cid:durableId="23797145">
    <w:abstractNumId w:val="5"/>
  </w:num>
  <w:num w:numId="25" w16cid:durableId="971597190">
    <w:abstractNumId w:val="4"/>
  </w:num>
  <w:num w:numId="26" w16cid:durableId="643315775">
    <w:abstractNumId w:val="8"/>
  </w:num>
  <w:num w:numId="27" w16cid:durableId="1764911654">
    <w:abstractNumId w:val="3"/>
  </w:num>
  <w:num w:numId="28" w16cid:durableId="1410930991">
    <w:abstractNumId w:val="2"/>
  </w:num>
  <w:num w:numId="29" w16cid:durableId="1400440505">
    <w:abstractNumId w:val="1"/>
  </w:num>
  <w:num w:numId="30" w16cid:durableId="500315213">
    <w:abstractNumId w:val="0"/>
  </w:num>
  <w:num w:numId="31" w16cid:durableId="1667895976">
    <w:abstractNumId w:val="9"/>
  </w:num>
  <w:num w:numId="32" w16cid:durableId="1989627813">
    <w:abstractNumId w:val="7"/>
  </w:num>
  <w:num w:numId="33" w16cid:durableId="302929180">
    <w:abstractNumId w:val="6"/>
  </w:num>
  <w:num w:numId="34" w16cid:durableId="2055541545">
    <w:abstractNumId w:val="5"/>
  </w:num>
  <w:num w:numId="35" w16cid:durableId="868107167">
    <w:abstractNumId w:val="4"/>
  </w:num>
  <w:num w:numId="36" w16cid:durableId="618344298">
    <w:abstractNumId w:val="8"/>
  </w:num>
  <w:num w:numId="37" w16cid:durableId="2132893959">
    <w:abstractNumId w:val="3"/>
  </w:num>
  <w:num w:numId="38" w16cid:durableId="864291460">
    <w:abstractNumId w:val="2"/>
  </w:num>
  <w:num w:numId="39" w16cid:durableId="1773554410">
    <w:abstractNumId w:val="1"/>
  </w:num>
  <w:num w:numId="40" w16cid:durableId="959914851">
    <w:abstractNumId w:val="0"/>
  </w:num>
  <w:num w:numId="41" w16cid:durableId="1972785076">
    <w:abstractNumId w:val="10"/>
  </w:num>
  <w:num w:numId="42" w16cid:durableId="1390569753">
    <w:abstractNumId w:val="10"/>
  </w:num>
  <w:num w:numId="43" w16cid:durableId="919560249">
    <w:abstractNumId w:val="10"/>
  </w:num>
  <w:num w:numId="44" w16cid:durableId="2117558560">
    <w:abstractNumId w:val="13"/>
  </w:num>
  <w:num w:numId="45" w16cid:durableId="23137218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 w16cid:durableId="25290526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 w16cid:durableId="1920939228">
    <w:abstractNumId w:val="14"/>
  </w:num>
  <w:num w:numId="48" w16cid:durableId="844631283">
    <w:abstractNumId w:val="12"/>
  </w:num>
  <w:num w:numId="49" w16cid:durableId="25941182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5"/>
  <w:mirrorMargins/>
  <w:bordersDoNotSurroundHeader/>
  <w:bordersDoNotSurroundFooter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0"/>
    <w:footnote w:id="1"/>
  </w:footnotePr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5753"/>
    <w:rsid w:val="00002272"/>
    <w:rsid w:val="00064002"/>
    <w:rsid w:val="000677B9"/>
    <w:rsid w:val="000831BA"/>
    <w:rsid w:val="000A42CC"/>
    <w:rsid w:val="000C4A21"/>
    <w:rsid w:val="000E7DD9"/>
    <w:rsid w:val="0010095E"/>
    <w:rsid w:val="00105BBE"/>
    <w:rsid w:val="00125B37"/>
    <w:rsid w:val="00187494"/>
    <w:rsid w:val="001A4663"/>
    <w:rsid w:val="001F32AE"/>
    <w:rsid w:val="002767FF"/>
    <w:rsid w:val="00290D16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324CF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04D41"/>
    <w:rsid w:val="00817416"/>
    <w:rsid w:val="00842779"/>
    <w:rsid w:val="00865F67"/>
    <w:rsid w:val="00881A7B"/>
    <w:rsid w:val="008840E5"/>
    <w:rsid w:val="00887B3E"/>
    <w:rsid w:val="008C2AC6"/>
    <w:rsid w:val="008E5753"/>
    <w:rsid w:val="00930C23"/>
    <w:rsid w:val="0093193B"/>
    <w:rsid w:val="0095082C"/>
    <w:rsid w:val="009509D8"/>
    <w:rsid w:val="00950B64"/>
    <w:rsid w:val="00981893"/>
    <w:rsid w:val="009A0F3B"/>
    <w:rsid w:val="00A1687D"/>
    <w:rsid w:val="00A43E52"/>
    <w:rsid w:val="00A4678D"/>
    <w:rsid w:val="00A778C7"/>
    <w:rsid w:val="00AB441E"/>
    <w:rsid w:val="00AB6293"/>
    <w:rsid w:val="00AC5682"/>
    <w:rsid w:val="00AE0928"/>
    <w:rsid w:val="00AE3630"/>
    <w:rsid w:val="00AF3B82"/>
    <w:rsid w:val="00B12E95"/>
    <w:rsid w:val="00B22876"/>
    <w:rsid w:val="00B558F0"/>
    <w:rsid w:val="00B9537B"/>
    <w:rsid w:val="00BC6C19"/>
    <w:rsid w:val="00BD48FE"/>
    <w:rsid w:val="00BD7BD8"/>
    <w:rsid w:val="00BE6ADC"/>
    <w:rsid w:val="00C05BFE"/>
    <w:rsid w:val="00C23CD4"/>
    <w:rsid w:val="00C447C2"/>
    <w:rsid w:val="00C61C0C"/>
    <w:rsid w:val="00C941CB"/>
    <w:rsid w:val="00CC2357"/>
    <w:rsid w:val="00CF071A"/>
    <w:rsid w:val="00CF20FC"/>
    <w:rsid w:val="00D058B8"/>
    <w:rsid w:val="00D56C11"/>
    <w:rsid w:val="00D834A0"/>
    <w:rsid w:val="00D872DF"/>
    <w:rsid w:val="00D91E21"/>
    <w:rsid w:val="00DA7CCB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A72D6"/>
    <w:rsid w:val="00FB4360"/>
    <w:rsid w:val="00FD0C70"/>
  </w:rsids>
  <w:docVars>
    <w:docVar w:name="dvdocse" w:val="A10-0105/2026"/>
    <w:docVar w:name="dvlangue" w:val="MT"/>
    <w:docVar w:name="dvnumam" w:val="568"/>
    <w:docVar w:name="dvpe" w:val="779.351"/>
    <w:docVar w:name="dvrapporteur" w:val="Rapporteur: "/>
    <w:docVar w:name="dvtitre" w:val="Riżoluzzjoni leġiżlattiva tal-Parlament Ewropew xx xx xxxx 2026 dwar il-proposta għal regolament tal-Kunsill li jistabbilixxi l-Qafas Finanzjarju Pluriennali għas-snin mill-2028 sal-2034(COM(2025)0571 – C10-0000/2025 – 2025/0571R(APP))"/>
  </w:docVars>
  <m:mathPr>
    <m:mathFont m:val="Cambria Math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54089A20"/>
  <w15:chartTrackingRefBased/>
  <w15:docId w15:val="{6A42FAD7-8AC3-43BA-AD6C-9E04057BD3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index 1" w:uiPriority="99"/>
    <w:lsdException w:name="toc 1" w:uiPriority="39"/>
    <w:lsdException w:name="annotation text" w:uiPriority="99"/>
    <w:lsdException w:name="caption" w:semiHidden="1" w:unhideWhenUsed="1" w:qFormat="1"/>
    <w:lsdException w:name="annotation reference" w:uiPriority="99"/>
    <w:lsdException w:name="Title" w:uiPriority="10" w:qFormat="1"/>
    <w:lsdException w:name="Subtitle" w:uiPriority="11" w:qFormat="1"/>
    <w:lsdException w:name="Strong" w:uiPriority="22" w:qFormat="1"/>
    <w:lsdException w:name="Emphasis" w:uiPriority="20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link w:val="Heading1Char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rsid w:val="000C4A21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semiHidden/>
    <w:rsid w:val="000C4A21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semiHidden/>
    <w:rsid w:val="000C4A21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semiHidden/>
    <w:rsid w:val="000C4A21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semiHidden/>
    <w:rsid w:val="000C4A21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semiHidden/>
    <w:rsid w:val="000C4A21"/>
    <w:rPr>
      <w:i/>
      <w:sz w:val="22"/>
      <w:lang w:val="mt-MT"/>
    </w:rPr>
  </w:style>
  <w:style w:type="character" w:customStyle="1" w:styleId="Heading7Char">
    <w:name w:val="Heading 7 Char"/>
    <w:basedOn w:val="DefaultParagraphFont"/>
    <w:link w:val="Heading7"/>
    <w:semiHidden/>
    <w:rsid w:val="000C4A21"/>
    <w:rPr>
      <w:rFonts w:ascii="Arial" w:hAnsi="Arial"/>
      <w:sz w:val="24"/>
      <w:lang w:val="mt-MT"/>
    </w:rPr>
  </w:style>
  <w:style w:type="character" w:customStyle="1" w:styleId="Heading8Char">
    <w:name w:val="Heading 8 Char"/>
    <w:basedOn w:val="DefaultParagraphFont"/>
    <w:link w:val="Heading8"/>
    <w:semiHidden/>
    <w:rsid w:val="000C4A21"/>
    <w:rPr>
      <w:rFonts w:ascii="Arial" w:hAnsi="Arial"/>
      <w:i/>
      <w:sz w:val="24"/>
      <w:lang w:val="mt-MT"/>
    </w:rPr>
  </w:style>
  <w:style w:type="character" w:customStyle="1" w:styleId="Heading9Char">
    <w:name w:val="Heading 9 Char"/>
    <w:basedOn w:val="DefaultParagraphFont"/>
    <w:link w:val="Heading9"/>
    <w:semiHidden/>
    <w:rsid w:val="000C4A21"/>
    <w:rPr>
      <w:rFonts w:ascii="Arial" w:hAnsi="Arial"/>
      <w:b/>
      <w:i/>
      <w:sz w:val="18"/>
      <w:lang w:val="mt-MT"/>
    </w:rPr>
  </w:style>
  <w:style w:type="paragraph" w:styleId="TOCHeading">
    <w:name w:val="TOC Heading"/>
    <w:basedOn w:val="Normal"/>
    <w:next w:val="Normal"/>
    <w:unhideWhenUsed/>
    <w:qFormat/>
    <w:rsid w:val="000C4A21"/>
    <w:pPr>
      <w:widowControl/>
      <w:spacing w:after="240"/>
    </w:pPr>
    <w:rPr>
      <w:lang w:val="en-GB"/>
    </w:rPr>
  </w:style>
  <w:style w:type="paragraph" w:customStyle="1" w:styleId="Normal6a">
    <w:name w:val="Normal6a"/>
    <w:basedOn w:val="Normal"/>
    <w:rsid w:val="000C4A21"/>
    <w:pPr>
      <w:spacing w:after="120"/>
    </w:pPr>
  </w:style>
  <w:style w:type="paragraph" w:customStyle="1" w:styleId="EPFooter2">
    <w:name w:val="EPFooter2"/>
    <w:basedOn w:val="Normal"/>
    <w:next w:val="Normal"/>
    <w:rsid w:val="000C4A21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EPComma">
    <w:name w:val="EPComma"/>
    <w:basedOn w:val="Normal"/>
    <w:rsid w:val="000C4A21"/>
    <w:pPr>
      <w:spacing w:before="480" w:after="240"/>
    </w:pPr>
  </w:style>
  <w:style w:type="paragraph" w:customStyle="1" w:styleId="TOCPage">
    <w:name w:val="TOC Page"/>
    <w:basedOn w:val="Normal"/>
    <w:next w:val="TOC1"/>
    <w:rsid w:val="000C4A21"/>
    <w:pPr>
      <w:keepNext/>
      <w:spacing w:after="240"/>
      <w:jc w:val="right"/>
    </w:pPr>
    <w:rPr>
      <w:rFonts w:ascii="Arial" w:hAnsi="Arial"/>
      <w:b/>
    </w:rPr>
  </w:style>
  <w:style w:type="paragraph" w:customStyle="1" w:styleId="PageHeading">
    <w:name w:val="PageHeading"/>
    <w:basedOn w:val="Normal"/>
    <w:link w:val="PageHeadingChar"/>
    <w:rsid w:val="000C4A21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Hanging12a">
    <w:name w:val="NormalHanging12a"/>
    <w:basedOn w:val="Normal"/>
    <w:link w:val="NormalHanging12aChar"/>
    <w:rsid w:val="000C4A21"/>
    <w:pPr>
      <w:spacing w:after="240"/>
      <w:ind w:left="567" w:hanging="567"/>
    </w:pPr>
  </w:style>
  <w:style w:type="paragraph" w:customStyle="1" w:styleId="NormalBold">
    <w:name w:val="NormalBold"/>
    <w:basedOn w:val="Normal"/>
    <w:link w:val="NormalBoldChar"/>
    <w:rsid w:val="000C4A21"/>
    <w:rPr>
      <w:b/>
    </w:rPr>
  </w:style>
  <w:style w:type="paragraph" w:customStyle="1" w:styleId="CoverNormal24a">
    <w:name w:val="CoverNormal24a"/>
    <w:basedOn w:val="Normal"/>
    <w:rsid w:val="000C4A21"/>
    <w:pPr>
      <w:spacing w:after="480"/>
      <w:ind w:left="1417"/>
    </w:pPr>
  </w:style>
  <w:style w:type="paragraph" w:customStyle="1" w:styleId="CoverNormal">
    <w:name w:val="CoverNormal"/>
    <w:basedOn w:val="Normal"/>
    <w:rsid w:val="000C4A21"/>
    <w:pPr>
      <w:ind w:left="1418"/>
    </w:pPr>
  </w:style>
  <w:style w:type="paragraph" w:customStyle="1" w:styleId="CoverReference">
    <w:name w:val="CoverReference"/>
    <w:basedOn w:val="Normal"/>
    <w:rsid w:val="000C4A21"/>
    <w:pPr>
      <w:spacing w:before="1080"/>
      <w:jc w:val="right"/>
    </w:pPr>
    <w:rPr>
      <w:rFonts w:ascii="Arial" w:hAnsi="Arial" w:cs="Arial"/>
      <w:b/>
    </w:rPr>
  </w:style>
  <w:style w:type="paragraph" w:customStyle="1" w:styleId="CoverDocType24a">
    <w:name w:val="CoverDocType24a"/>
    <w:basedOn w:val="Normal"/>
    <w:rsid w:val="000C4A21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0C4A21"/>
    <w:pPr>
      <w:spacing w:before="240" w:after="1200"/>
    </w:pPr>
  </w:style>
  <w:style w:type="paragraph" w:customStyle="1" w:styleId="NormalHangingLeft12a">
    <w:name w:val="NormalHangingLeft12a"/>
    <w:basedOn w:val="Normal"/>
    <w:rsid w:val="000C4A21"/>
    <w:pPr>
      <w:spacing w:after="240"/>
      <w:ind w:left="1134" w:hanging="567"/>
    </w:pPr>
  </w:style>
  <w:style w:type="paragraph" w:customStyle="1" w:styleId="AmOrLang">
    <w:name w:val="AmOrLang"/>
    <w:basedOn w:val="Normal"/>
    <w:rsid w:val="000C4A21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0C4A21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link w:val="AmNumberTabsChar"/>
    <w:rsid w:val="000C4A21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link w:val="NormalBold12bChar"/>
    <w:rsid w:val="000C4A21"/>
    <w:pPr>
      <w:spacing w:before="240"/>
    </w:pPr>
    <w:rPr>
      <w:b/>
    </w:rPr>
  </w:style>
  <w:style w:type="paragraph" w:customStyle="1" w:styleId="EPBody">
    <w:name w:val="EPBody"/>
    <w:basedOn w:val="Normal"/>
    <w:rsid w:val="000C4A21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0C4A21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styleId="Header">
    <w:name w:val="header"/>
    <w:basedOn w:val="Normal"/>
    <w:link w:val="HeaderChar"/>
    <w:rsid w:val="000C4A2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0C4A21"/>
    <w:rPr>
      <w:sz w:val="24"/>
      <w:lang w:val="mt-MT"/>
    </w:rPr>
  </w:style>
  <w:style w:type="paragraph" w:customStyle="1" w:styleId="Normal12a">
    <w:name w:val="Normal12a"/>
    <w:basedOn w:val="Normal"/>
    <w:rsid w:val="000C4A21"/>
    <w:pPr>
      <w:widowControl/>
      <w:spacing w:after="240"/>
    </w:pPr>
  </w:style>
  <w:style w:type="paragraph" w:styleId="CommentText">
    <w:name w:val="annotation text"/>
    <w:basedOn w:val="Normal"/>
    <w:link w:val="CommentTextChar"/>
    <w:uiPriority w:val="99"/>
    <w:rsid w:val="000C4A21"/>
    <w:pPr>
      <w:widowControl/>
    </w:pPr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C4A21"/>
    <w:rPr>
      <w:lang w:val="mt-MT"/>
    </w:rPr>
  </w:style>
  <w:style w:type="character" w:styleId="CommentReference">
    <w:name w:val="annotation reference"/>
    <w:uiPriority w:val="99"/>
    <w:unhideWhenUsed/>
    <w:rsid w:val="000C4A21"/>
    <w:rPr>
      <w:rFonts w:ascii="Times New Roman" w:hAnsi="Times New Roman" w:cs="Times New Roman" w:hint="default"/>
      <w:sz w:val="16"/>
      <w:szCs w:val="16"/>
    </w:rPr>
  </w:style>
  <w:style w:type="paragraph" w:customStyle="1" w:styleId="Point0number">
    <w:name w:val="Point 0 (number)"/>
    <w:basedOn w:val="Normal"/>
    <w:rsid w:val="000C4A21"/>
    <w:pPr>
      <w:widowControl/>
      <w:tabs>
        <w:tab w:val="num" w:pos="850"/>
      </w:tabs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Point1number">
    <w:name w:val="Point 1 (number)"/>
    <w:basedOn w:val="Normal"/>
    <w:rsid w:val="000C4A21"/>
    <w:pPr>
      <w:widowControl/>
      <w:tabs>
        <w:tab w:val="num" w:pos="1417"/>
      </w:tabs>
      <w:spacing w:before="120" w:after="120"/>
      <w:ind w:left="1417" w:hanging="567"/>
      <w:jc w:val="both"/>
    </w:pPr>
    <w:rPr>
      <w:rFonts w:eastAsiaTheme="minorHAnsi"/>
      <w:szCs w:val="22"/>
      <w:lang w:eastAsia="en-US"/>
    </w:rPr>
  </w:style>
  <w:style w:type="paragraph" w:customStyle="1" w:styleId="Point2number">
    <w:name w:val="Point 2 (number)"/>
    <w:basedOn w:val="Normal"/>
    <w:rsid w:val="000C4A21"/>
    <w:pPr>
      <w:widowControl/>
      <w:tabs>
        <w:tab w:val="num" w:pos="1984"/>
      </w:tabs>
      <w:spacing w:before="120" w:after="120"/>
      <w:ind w:left="1984" w:hanging="567"/>
      <w:jc w:val="both"/>
    </w:pPr>
    <w:rPr>
      <w:rFonts w:eastAsiaTheme="minorHAnsi"/>
      <w:szCs w:val="22"/>
      <w:lang w:eastAsia="en-US"/>
    </w:rPr>
  </w:style>
  <w:style w:type="paragraph" w:customStyle="1" w:styleId="Point3number">
    <w:name w:val="Point 3 (number)"/>
    <w:basedOn w:val="Normal"/>
    <w:rsid w:val="000C4A21"/>
    <w:pPr>
      <w:widowControl/>
      <w:tabs>
        <w:tab w:val="num" w:pos="2551"/>
      </w:tabs>
      <w:spacing w:before="120" w:after="120"/>
      <w:ind w:left="2551" w:hanging="567"/>
      <w:jc w:val="both"/>
    </w:pPr>
    <w:rPr>
      <w:rFonts w:eastAsiaTheme="minorHAnsi"/>
      <w:szCs w:val="22"/>
      <w:lang w:eastAsia="en-US"/>
    </w:rPr>
  </w:style>
  <w:style w:type="paragraph" w:customStyle="1" w:styleId="Point0letter">
    <w:name w:val="Point 0 (letter)"/>
    <w:basedOn w:val="Normal"/>
    <w:rsid w:val="000C4A21"/>
    <w:pPr>
      <w:widowControl/>
      <w:numPr>
        <w:ilvl w:val="1"/>
        <w:numId w:val="45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1letter">
    <w:name w:val="Point 1 (letter)"/>
    <w:basedOn w:val="Normal"/>
    <w:rsid w:val="000C4A21"/>
    <w:pPr>
      <w:widowControl/>
      <w:numPr>
        <w:ilvl w:val="3"/>
        <w:numId w:val="45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2letter">
    <w:name w:val="Point 2 (letter)"/>
    <w:basedOn w:val="Normal"/>
    <w:rsid w:val="000C4A21"/>
    <w:pPr>
      <w:widowControl/>
      <w:numPr>
        <w:ilvl w:val="5"/>
        <w:numId w:val="45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3letter">
    <w:name w:val="Point 3 (letter)"/>
    <w:basedOn w:val="Normal"/>
    <w:rsid w:val="000C4A21"/>
    <w:pPr>
      <w:widowControl/>
      <w:numPr>
        <w:ilvl w:val="7"/>
        <w:numId w:val="45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4letter">
    <w:name w:val="Point 4 (letter)"/>
    <w:basedOn w:val="Normal"/>
    <w:rsid w:val="000C4A21"/>
    <w:pPr>
      <w:widowControl/>
      <w:numPr>
        <w:ilvl w:val="8"/>
        <w:numId w:val="45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styleId="Footer">
    <w:name w:val="footer"/>
    <w:basedOn w:val="Normal"/>
    <w:link w:val="FooterChar"/>
    <w:rsid w:val="000C4A21"/>
    <w:pPr>
      <w:widowControl/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0C4A21"/>
    <w:rPr>
      <w:sz w:val="24"/>
      <w:lang w:val="mt-MT"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0C4A21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0C4A21"/>
    <w:rPr>
      <w:b/>
      <w:bCs/>
      <w:lang w:val="mt-MT"/>
    </w:rPr>
  </w:style>
  <w:style w:type="paragraph" w:customStyle="1" w:styleId="Text1">
    <w:name w:val="Text 1"/>
    <w:basedOn w:val="Normal"/>
    <w:rsid w:val="000C4A21"/>
    <w:pPr>
      <w:widowControl/>
      <w:spacing w:before="120" w:after="120"/>
      <w:ind w:left="850"/>
      <w:jc w:val="both"/>
    </w:pPr>
    <w:rPr>
      <w:rFonts w:eastAsiaTheme="minorHAnsi"/>
      <w:szCs w:val="22"/>
      <w:lang w:eastAsia="en-US"/>
    </w:rPr>
  </w:style>
  <w:style w:type="paragraph" w:customStyle="1" w:styleId="ManualNumPar1">
    <w:name w:val="Manual NumPar 1"/>
    <w:basedOn w:val="Normal"/>
    <w:next w:val="Text1"/>
    <w:rsid w:val="000C4A21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styleId="Title">
    <w:name w:val="Title"/>
    <w:basedOn w:val="Normal"/>
    <w:next w:val="Normal"/>
    <w:link w:val="TitleChar"/>
    <w:uiPriority w:val="10"/>
    <w:qFormat/>
    <w:rsid w:val="000C4A21"/>
    <w:pPr>
      <w:widowControl/>
      <w:spacing w:before="240" w:after="60"/>
      <w:jc w:val="center"/>
      <w:outlineLvl w:val="0"/>
    </w:pPr>
    <w:rPr>
      <w:rFonts w:ascii="Arial" w:hAnsi="Arial" w:eastAsiaTheme="majorEastAsia" w:cs="Arial"/>
      <w:b/>
      <w:bCs/>
      <w:kern w:val="28"/>
      <w:sz w:val="32"/>
      <w:szCs w:val="32"/>
      <w:lang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0C4A21"/>
    <w:rPr>
      <w:rFonts w:ascii="Arial" w:hAnsi="Arial" w:eastAsiaTheme="majorEastAsia" w:cs="Arial"/>
      <w:b/>
      <w:bCs/>
      <w:kern w:val="28"/>
      <w:sz w:val="32"/>
      <w:szCs w:val="32"/>
      <w:lang w:val="mt-MT" w:eastAsia="en-US"/>
      <w14:ligatures w14:val="standardContextual"/>
    </w:rPr>
  </w:style>
  <w:style w:type="paragraph" w:styleId="Subtitle">
    <w:name w:val="Subtitle"/>
    <w:basedOn w:val="Normal"/>
    <w:next w:val="Normal"/>
    <w:link w:val="SubtitleChar"/>
    <w:uiPriority w:val="11"/>
    <w:qFormat/>
    <w:rsid w:val="000C4A21"/>
    <w:pPr>
      <w:widowControl/>
      <w:spacing w:after="60"/>
      <w:jc w:val="center"/>
      <w:outlineLvl w:val="1"/>
    </w:pPr>
    <w:rPr>
      <w:rFonts w:ascii="Arial" w:hAnsi="Arial" w:eastAsiaTheme="majorEastAsia" w:cs="Arial"/>
      <w:kern w:val="2"/>
      <w:szCs w:val="24"/>
      <w:lang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0C4A21"/>
    <w:rPr>
      <w:rFonts w:ascii="Arial" w:hAnsi="Arial" w:eastAsiaTheme="majorEastAsia" w:cs="Arial"/>
      <w:kern w:val="2"/>
      <w:sz w:val="24"/>
      <w:szCs w:val="24"/>
      <w:lang w:val="mt-MT" w:eastAsia="en-US"/>
      <w14:ligatures w14:val="standardContextual"/>
    </w:rPr>
  </w:style>
  <w:style w:type="character" w:styleId="Strong">
    <w:name w:val="Strong"/>
    <w:basedOn w:val="DefaultParagraphFont"/>
    <w:uiPriority w:val="22"/>
    <w:qFormat/>
    <w:rsid w:val="000C4A21"/>
    <w:rPr>
      <w:b/>
      <w:bCs/>
    </w:rPr>
  </w:style>
  <w:style w:type="character" w:styleId="Emphasis">
    <w:name w:val="Emphasis"/>
    <w:basedOn w:val="DefaultParagraphFont"/>
    <w:uiPriority w:val="20"/>
    <w:qFormat/>
    <w:rsid w:val="000C4A21"/>
    <w:rPr>
      <w:rFonts w:asciiTheme="minorHAnsi" w:hAnsiTheme="minorHAnsi"/>
      <w:b/>
      <w:i/>
      <w:iCs/>
    </w:rPr>
  </w:style>
  <w:style w:type="paragraph" w:styleId="NoSpacing">
    <w:name w:val="No Spacing"/>
    <w:basedOn w:val="Normal"/>
    <w:uiPriority w:val="1"/>
    <w:qFormat/>
    <w:rsid w:val="000C4A21"/>
    <w:pPr>
      <w:widowControl/>
      <w:jc w:val="both"/>
    </w:pPr>
    <w:rPr>
      <w:rFonts w:eastAsiaTheme="minorHAnsi"/>
      <w:kern w:val="2"/>
      <w:szCs w:val="32"/>
      <w:lang w:eastAsia="en-US"/>
      <w14:ligatures w14:val="standardContextual"/>
    </w:rPr>
  </w:style>
  <w:style w:type="paragraph" w:styleId="ListParagraph">
    <w:name w:val="List Paragraph"/>
    <w:basedOn w:val="Normal"/>
    <w:uiPriority w:val="34"/>
    <w:qFormat/>
    <w:rsid w:val="000C4A21"/>
    <w:pPr>
      <w:widowControl/>
      <w:ind w:left="720"/>
      <w:contextualSpacing/>
      <w:jc w:val="both"/>
    </w:pPr>
    <w:rPr>
      <w:rFonts w:eastAsiaTheme="minorHAnsi"/>
      <w:kern w:val="2"/>
      <w:szCs w:val="24"/>
      <w:lang w:eastAsia="en-US"/>
      <w14:ligatures w14:val="standardContextual"/>
    </w:rPr>
  </w:style>
  <w:style w:type="paragraph" w:styleId="Quote">
    <w:name w:val="Quote"/>
    <w:basedOn w:val="Normal"/>
    <w:next w:val="Normal"/>
    <w:link w:val="QuoteChar"/>
    <w:uiPriority w:val="29"/>
    <w:qFormat/>
    <w:rsid w:val="000C4A21"/>
    <w:pPr>
      <w:widowControl/>
      <w:jc w:val="both"/>
    </w:pPr>
    <w:rPr>
      <w:rFonts w:eastAsiaTheme="minorHAnsi"/>
      <w:i/>
      <w:kern w:val="2"/>
      <w:szCs w:val="24"/>
      <w:lang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0C4A21"/>
    <w:rPr>
      <w:rFonts w:eastAsiaTheme="minorHAnsi"/>
      <w:i/>
      <w:kern w:val="2"/>
      <w:sz w:val="24"/>
      <w:szCs w:val="24"/>
      <w:lang w:val="mt-MT" w:eastAsia="en-US"/>
      <w14:ligatures w14:val="standardContextual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C4A21"/>
    <w:pPr>
      <w:widowControl/>
      <w:ind w:left="720" w:right="720"/>
      <w:jc w:val="both"/>
    </w:pPr>
    <w:rPr>
      <w:rFonts w:eastAsiaTheme="minorHAnsi"/>
      <w:b/>
      <w:i/>
      <w:kern w:val="2"/>
      <w:szCs w:val="22"/>
      <w:lang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C4A21"/>
    <w:rPr>
      <w:rFonts w:eastAsiaTheme="minorHAnsi"/>
      <w:b/>
      <w:i/>
      <w:kern w:val="2"/>
      <w:sz w:val="24"/>
      <w:szCs w:val="22"/>
      <w:lang w:val="mt-MT" w:eastAsia="en-US"/>
      <w14:ligatures w14:val="standardContextual"/>
    </w:rPr>
  </w:style>
  <w:style w:type="character" w:styleId="SubtleEmphasis">
    <w:name w:val="Subtle Emphasis"/>
    <w:uiPriority w:val="19"/>
    <w:qFormat/>
    <w:rsid w:val="000C4A21"/>
    <w:rPr>
      <w:i/>
      <w:color w:val="5A5A5A" w:themeColor="text1" w:themeTint="A5"/>
    </w:rPr>
  </w:style>
  <w:style w:type="character" w:styleId="IntenseEmphasis">
    <w:name w:val="Intense Emphasis"/>
    <w:basedOn w:val="DefaultParagraphFont"/>
    <w:uiPriority w:val="21"/>
    <w:qFormat/>
    <w:rsid w:val="000C4A21"/>
    <w:rPr>
      <w:b/>
      <w:i/>
      <w:sz w:val="24"/>
      <w:szCs w:val="24"/>
      <w:u w:val="single"/>
    </w:rPr>
  </w:style>
  <w:style w:type="character" w:styleId="SubtleReference">
    <w:name w:val="Subtle Reference"/>
    <w:basedOn w:val="DefaultParagraphFont"/>
    <w:uiPriority w:val="31"/>
    <w:qFormat/>
    <w:rsid w:val="000C4A21"/>
    <w:rPr>
      <w:sz w:val="24"/>
      <w:szCs w:val="24"/>
      <w:u w:val="single"/>
    </w:rPr>
  </w:style>
  <w:style w:type="character" w:styleId="IntenseReference">
    <w:name w:val="Intense Reference"/>
    <w:basedOn w:val="DefaultParagraphFont"/>
    <w:uiPriority w:val="32"/>
    <w:qFormat/>
    <w:rsid w:val="000C4A21"/>
    <w:rPr>
      <w:b/>
      <w:sz w:val="24"/>
      <w:u w:val="single"/>
    </w:rPr>
  </w:style>
  <w:style w:type="character" w:styleId="BookTitle">
    <w:name w:val="Book Title"/>
    <w:basedOn w:val="DefaultParagraphFont"/>
    <w:uiPriority w:val="33"/>
    <w:qFormat/>
    <w:rsid w:val="000C4A21"/>
    <w:rPr>
      <w:rFonts w:asciiTheme="majorHAnsi" w:eastAsiaTheme="majorEastAsia" w:hAnsiTheme="majorHAnsi"/>
      <w:b/>
      <w:i/>
      <w:sz w:val="24"/>
      <w:szCs w:val="24"/>
    </w:rPr>
  </w:style>
  <w:style w:type="paragraph" w:customStyle="1" w:styleId="Default">
    <w:name w:val="Default"/>
    <w:rsid w:val="000C4A21"/>
    <w:pPr>
      <w:autoSpaceDE w:val="0"/>
      <w:autoSpaceDN w:val="0"/>
      <w:adjustRightInd w:val="0"/>
    </w:pPr>
    <w:rPr>
      <w:rFonts w:eastAsiaTheme="minorHAnsi"/>
      <w:color w:val="000000"/>
      <w:sz w:val="24"/>
      <w:szCs w:val="24"/>
      <w:lang w:val="mt-MT" w:eastAsia="en-US"/>
    </w:rPr>
  </w:style>
  <w:style w:type="character" w:customStyle="1" w:styleId="NormalHanging12aChar">
    <w:name w:val="NormalHanging12a Char"/>
    <w:basedOn w:val="DefaultParagraphFont"/>
    <w:link w:val="NormalHanging12a"/>
    <w:rsid w:val="000C4A21"/>
    <w:rPr>
      <w:sz w:val="24"/>
      <w:lang w:val="mt-MT"/>
    </w:rPr>
  </w:style>
  <w:style w:type="paragraph" w:styleId="Revision">
    <w:name w:val="Revision"/>
    <w:hidden/>
    <w:uiPriority w:val="99"/>
    <w:semiHidden/>
    <w:rsid w:val="000C4A21"/>
    <w:rPr>
      <w:rFonts w:eastAsiaTheme="minorHAnsi"/>
      <w:kern w:val="2"/>
      <w:sz w:val="24"/>
      <w:szCs w:val="24"/>
      <w:lang w:val="mt-MT" w:eastAsia="en-US"/>
      <w14:ligatures w14:val="standardContextual"/>
    </w:rPr>
  </w:style>
  <w:style w:type="paragraph" w:styleId="BalloonText">
    <w:name w:val="Balloon Text"/>
    <w:basedOn w:val="Normal"/>
    <w:link w:val="BalloonTextChar"/>
    <w:uiPriority w:val="99"/>
    <w:unhideWhenUsed/>
    <w:rsid w:val="000C4A21"/>
    <w:pPr>
      <w:widowControl/>
      <w:jc w:val="both"/>
    </w:pPr>
    <w:rPr>
      <w:rFonts w:ascii="Segoe UI" w:hAnsi="Segoe UI" w:eastAsiaTheme="minorHAnsi" w:cs="Segoe UI"/>
      <w:kern w:val="2"/>
      <w:sz w:val="18"/>
      <w:szCs w:val="18"/>
      <w:lang w:eastAsia="en-US"/>
      <w14:ligatures w14:val="standardContextual"/>
    </w:rPr>
  </w:style>
  <w:style w:type="character" w:customStyle="1" w:styleId="BalloonTextChar">
    <w:name w:val="Balloon Text Char"/>
    <w:basedOn w:val="DefaultParagraphFont"/>
    <w:link w:val="BalloonText"/>
    <w:uiPriority w:val="99"/>
    <w:rsid w:val="000C4A21"/>
    <w:rPr>
      <w:rFonts w:ascii="Segoe UI" w:hAnsi="Segoe UI" w:eastAsiaTheme="minorHAnsi" w:cs="Segoe UI"/>
      <w:kern w:val="2"/>
      <w:sz w:val="18"/>
      <w:szCs w:val="18"/>
      <w:lang w:val="mt-MT" w:eastAsia="en-US"/>
      <w14:ligatures w14:val="standardContextual"/>
    </w:rPr>
  </w:style>
  <w:style w:type="character" w:styleId="Hyperlink">
    <w:name w:val="Hyperlink"/>
    <w:basedOn w:val="DefaultParagraphFont"/>
    <w:rsid w:val="000C4A21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rsid w:val="000C4A21"/>
    <w:rPr>
      <w:color w:val="954F72" w:themeColor="followedHyperlink"/>
      <w:u w:val="single"/>
    </w:rPr>
  </w:style>
  <w:style w:type="character" w:customStyle="1" w:styleId="Sup">
    <w:name w:val="Sup"/>
    <w:uiPriority w:val="1"/>
    <w:qFormat/>
    <w:rsid w:val="000C4A21"/>
    <w:rPr>
      <w:vertAlign w:val="superscript"/>
    </w:rPr>
  </w:style>
  <w:style w:type="character" w:customStyle="1" w:styleId="SupBoldItalic">
    <w:name w:val="SupBoldItalic"/>
    <w:uiPriority w:val="1"/>
    <w:qFormat/>
    <w:rsid w:val="000C4A21"/>
    <w:rPr>
      <w:b/>
      <w:bCs w:val="0"/>
      <w:i/>
      <w:iCs w:val="0"/>
      <w:vertAlign w:val="superscript"/>
    </w:rPr>
  </w:style>
  <w:style w:type="paragraph" w:customStyle="1" w:styleId="Normal24a">
    <w:name w:val="Normal24a"/>
    <w:basedOn w:val="Normal"/>
    <w:rsid w:val="000C4A21"/>
    <w:pPr>
      <w:spacing w:after="480"/>
    </w:pPr>
  </w:style>
  <w:style w:type="paragraph" w:customStyle="1" w:styleId="NormalBoldCenter">
    <w:name w:val="NormalBoldCenter"/>
    <w:basedOn w:val="Normal"/>
    <w:rsid w:val="000C4A21"/>
    <w:pPr>
      <w:jc w:val="center"/>
    </w:pPr>
    <w:rPr>
      <w:b/>
    </w:rPr>
  </w:style>
  <w:style w:type="paragraph" w:customStyle="1" w:styleId="Footprint12b">
    <w:name w:val="Footprint12b"/>
    <w:basedOn w:val="Normal"/>
    <w:rsid w:val="000C4A21"/>
    <w:pPr>
      <w:spacing w:before="240"/>
    </w:pPr>
    <w:rPr>
      <w:szCs w:val="24"/>
    </w:rPr>
  </w:style>
  <w:style w:type="paragraph" w:customStyle="1" w:styleId="NormalSingle">
    <w:name w:val="NormalSingle"/>
    <w:basedOn w:val="Normal"/>
    <w:qFormat/>
    <w:rsid w:val="000C4A21"/>
    <w:rPr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0C4A21"/>
    <w:rPr>
      <w:color w:val="605E5C"/>
      <w:shd w:val="clear" w:color="auto" w:fill="E1DFDD"/>
    </w:rPr>
  </w:style>
  <w:style w:type="paragraph" w:customStyle="1" w:styleId="PageHeadingNotTOC">
    <w:name w:val="PageHeadingNotTOC"/>
    <w:basedOn w:val="Normal"/>
    <w:rsid w:val="000C4A21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Subheading">
    <w:name w:val="Subheading"/>
    <w:basedOn w:val="Normal"/>
    <w:rsid w:val="000C4A21"/>
    <w:pPr>
      <w:spacing w:before="480" w:after="240"/>
    </w:pPr>
    <w:rPr>
      <w:b/>
      <w:i/>
      <w:szCs w:val="24"/>
    </w:rPr>
  </w:style>
  <w:style w:type="paragraph" w:customStyle="1" w:styleId="AmJustText">
    <w:name w:val="AmJustText"/>
    <w:basedOn w:val="Normal"/>
    <w:rsid w:val="000C4A21"/>
    <w:pPr>
      <w:spacing w:after="240"/>
    </w:pPr>
    <w:rPr>
      <w:i/>
    </w:rPr>
  </w:style>
  <w:style w:type="paragraph" w:customStyle="1" w:styleId="AmCrossRef">
    <w:name w:val="AmCrossRef"/>
    <w:basedOn w:val="Normal"/>
    <w:rsid w:val="000C4A21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0C4A21"/>
    <w:pPr>
      <w:keepNext/>
      <w:spacing w:before="240" w:after="240"/>
      <w:jc w:val="center"/>
    </w:pPr>
    <w:rPr>
      <w:i/>
    </w:rPr>
  </w:style>
  <w:style w:type="paragraph" w:customStyle="1" w:styleId="Normal6">
    <w:name w:val="Normal6"/>
    <w:basedOn w:val="Normal"/>
    <w:link w:val="Normal6Char"/>
    <w:rsid w:val="000C4A21"/>
    <w:pPr>
      <w:spacing w:after="120"/>
    </w:pPr>
  </w:style>
  <w:style w:type="character" w:customStyle="1" w:styleId="NormalBoldChar">
    <w:name w:val="NormalBold Char"/>
    <w:link w:val="NormalBold"/>
    <w:rsid w:val="000C4A21"/>
    <w:rPr>
      <w:b/>
      <w:sz w:val="24"/>
      <w:lang w:val="mt-MT"/>
    </w:rPr>
  </w:style>
  <w:style w:type="character" w:customStyle="1" w:styleId="Normal6Char">
    <w:name w:val="Normal6 Char"/>
    <w:link w:val="Normal6"/>
    <w:rsid w:val="000C4A21"/>
    <w:rPr>
      <w:sz w:val="24"/>
      <w:lang w:val="mt-MT"/>
    </w:rPr>
  </w:style>
  <w:style w:type="paragraph" w:customStyle="1" w:styleId="ColumnHeading">
    <w:name w:val="ColumnHeading"/>
    <w:basedOn w:val="Normal"/>
    <w:rsid w:val="000C4A21"/>
    <w:pPr>
      <w:spacing w:after="240"/>
      <w:jc w:val="center"/>
    </w:pPr>
    <w:rPr>
      <w:i/>
    </w:rPr>
  </w:style>
  <w:style w:type="paragraph" w:customStyle="1" w:styleId="AMNumberTabs0">
    <w:name w:val="AMNumberTabs"/>
    <w:basedOn w:val="Normal"/>
    <w:rsid w:val="000C4A21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Olang">
    <w:name w:val="Olang"/>
    <w:rsid w:val="000C4A21"/>
    <w:pPr>
      <w:jc w:val="right"/>
    </w:pPr>
    <w:rPr>
      <w:lang w:val="mt-MT"/>
    </w:rPr>
  </w:style>
  <w:style w:type="paragraph" w:customStyle="1" w:styleId="RollCallSymbols14pt">
    <w:name w:val="RollCallSymbols14pt"/>
    <w:basedOn w:val="Normal"/>
    <w:rsid w:val="000C4A21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s">
    <w:name w:val="RollCallTabs"/>
    <w:basedOn w:val="Normal"/>
    <w:qFormat/>
    <w:rsid w:val="000C4A21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Votes">
    <w:name w:val="RollCallVotes"/>
    <w:basedOn w:val="Normal"/>
    <w:rsid w:val="000C4A21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le">
    <w:name w:val="RollCallTable"/>
    <w:basedOn w:val="Normal"/>
    <w:rsid w:val="000C4A21"/>
    <w:pPr>
      <w:spacing w:before="120" w:after="120"/>
    </w:pPr>
    <w:rPr>
      <w:snapToGrid w:val="0"/>
      <w:sz w:val="16"/>
      <w:lang w:eastAsia="en-US"/>
    </w:rPr>
  </w:style>
  <w:style w:type="paragraph" w:customStyle="1" w:styleId="NormalBold12b12a">
    <w:name w:val="NormalBold12b12a"/>
    <w:basedOn w:val="Normal"/>
    <w:next w:val="NormalBold"/>
    <w:rsid w:val="000C4A21"/>
    <w:pPr>
      <w:widowControl/>
      <w:spacing w:before="240" w:after="240"/>
    </w:pPr>
    <w:rPr>
      <w:b/>
      <w:szCs w:val="24"/>
      <w:lang w:eastAsia="en-US"/>
    </w:rPr>
  </w:style>
  <w:style w:type="paragraph" w:customStyle="1" w:styleId="AmDocTypeTab">
    <w:name w:val="AmDocTypeTab"/>
    <w:basedOn w:val="Normal"/>
    <w:rsid w:val="000C4A21"/>
    <w:pPr>
      <w:tabs>
        <w:tab w:val="right" w:pos="9071"/>
      </w:tabs>
    </w:pPr>
    <w:rPr>
      <w:b/>
    </w:rPr>
  </w:style>
  <w:style w:type="paragraph" w:customStyle="1" w:styleId="AmDateTab">
    <w:name w:val="AmDateTab"/>
    <w:basedOn w:val="Normal"/>
    <w:rsid w:val="000C4A21"/>
    <w:pPr>
      <w:tabs>
        <w:tab w:val="right" w:pos="9071"/>
      </w:tabs>
    </w:pPr>
  </w:style>
  <w:style w:type="character" w:customStyle="1" w:styleId="AmNumberTabsChar">
    <w:name w:val="AmNumberTabs Char"/>
    <w:basedOn w:val="DefaultParagraphFont"/>
    <w:link w:val="AmNumberTabs"/>
    <w:rsid w:val="000C4A21"/>
    <w:rPr>
      <w:b/>
      <w:sz w:val="24"/>
      <w:lang w:val="mt-MT"/>
    </w:rPr>
  </w:style>
  <w:style w:type="character" w:customStyle="1" w:styleId="NormalBold12bChar">
    <w:name w:val="NormalBold12b Char"/>
    <w:basedOn w:val="AmNumberTabsChar"/>
    <w:link w:val="NormalBold12b"/>
    <w:rsid w:val="000C4A21"/>
    <w:rPr>
      <w:b/>
      <w:sz w:val="24"/>
      <w:lang w:val="mt-MT"/>
    </w:rPr>
  </w:style>
  <w:style w:type="paragraph" w:customStyle="1" w:styleId="msonormal">
    <w:name w:val="msonormal"/>
    <w:basedOn w:val="Normal"/>
    <w:rsid w:val="000C4A21"/>
    <w:pPr>
      <w:widowControl/>
      <w:spacing w:before="100" w:beforeAutospacing="1" w:after="100" w:afterAutospacing="1"/>
    </w:pPr>
    <w:rPr>
      <w:szCs w:val="24"/>
    </w:rPr>
  </w:style>
  <w:style w:type="paragraph" w:customStyle="1" w:styleId="LetterSalutation">
    <w:name w:val="LetterSalutation"/>
    <w:basedOn w:val="Normal"/>
    <w:rsid w:val="000C4A21"/>
    <w:pPr>
      <w:spacing w:before="600" w:after="360"/>
    </w:pPr>
  </w:style>
  <w:style w:type="paragraph" w:styleId="Index1">
    <w:name w:val="index 1"/>
    <w:basedOn w:val="Normal"/>
    <w:next w:val="Normal"/>
    <w:autoRedefine/>
    <w:uiPriority w:val="99"/>
    <w:unhideWhenUsed/>
    <w:rsid w:val="000C4A21"/>
    <w:pPr>
      <w:widowControl/>
      <w:ind w:left="220" w:hanging="220"/>
    </w:pPr>
    <w:rPr>
      <w:rFonts w:asciiTheme="minorHAnsi" w:eastAsiaTheme="minorEastAsia" w:hAnsiTheme="minorHAnsi" w:cstheme="minorBidi"/>
      <w:sz w:val="22"/>
      <w:szCs w:val="22"/>
      <w:lang w:eastAsia="ja-JP"/>
    </w:rPr>
  </w:style>
  <w:style w:type="paragraph" w:styleId="IndexHeading">
    <w:name w:val="index heading"/>
    <w:basedOn w:val="Normal"/>
    <w:next w:val="Index1"/>
    <w:unhideWhenUsed/>
    <w:rsid w:val="000C4A21"/>
    <w:rPr>
      <w:rFonts w:ascii="Arial" w:hAnsi="Arial"/>
      <w:b/>
    </w:rPr>
  </w:style>
  <w:style w:type="paragraph" w:customStyle="1" w:styleId="CoverDocType">
    <w:name w:val="CoverDocType"/>
    <w:basedOn w:val="Normal"/>
    <w:rsid w:val="000C4A21"/>
    <w:pPr>
      <w:ind w:left="1418"/>
    </w:pPr>
    <w:rPr>
      <w:rFonts w:ascii="Arial" w:hAnsi="Arial"/>
      <w:b/>
      <w:sz w:val="48"/>
    </w:rPr>
  </w:style>
  <w:style w:type="paragraph" w:customStyle="1" w:styleId="CoverBold">
    <w:name w:val="CoverBold"/>
    <w:basedOn w:val="Normal"/>
    <w:rsid w:val="000C4A21"/>
    <w:pPr>
      <w:ind w:left="1417"/>
    </w:pPr>
    <w:rPr>
      <w:b/>
    </w:rPr>
  </w:style>
  <w:style w:type="paragraph" w:customStyle="1" w:styleId="ZDateAM">
    <w:name w:val="ZDateAM"/>
    <w:basedOn w:val="Normal"/>
    <w:rsid w:val="000C4A21"/>
    <w:pPr>
      <w:tabs>
        <w:tab w:val="right" w:pos="9356"/>
      </w:tabs>
      <w:spacing w:after="480"/>
    </w:pPr>
    <w:rPr>
      <w:noProof/>
    </w:rPr>
  </w:style>
  <w:style w:type="paragraph" w:styleId="NormalWeb">
    <w:name w:val="Normal (Web)"/>
    <w:basedOn w:val="Normal"/>
    <w:rsid w:val="000C4A21"/>
    <w:rPr>
      <w:szCs w:val="24"/>
    </w:rPr>
  </w:style>
  <w:style w:type="character" w:customStyle="1" w:styleId="EPFooter2Motto">
    <w:name w:val="EPFooter2Motto"/>
    <w:rsid w:val="000C4A21"/>
    <w:rPr>
      <w:rFonts w:ascii="Arial" w:hAnsi="Arial"/>
      <w:b/>
      <w:i/>
      <w:color w:val="C0C0C0"/>
      <w:sz w:val="22"/>
    </w:rPr>
  </w:style>
  <w:style w:type="paragraph" w:customStyle="1" w:styleId="EPFooterLandscape">
    <w:name w:val="EPFooterLandscape"/>
    <w:rsid w:val="000C4A21"/>
    <w:pPr>
      <w:tabs>
        <w:tab w:val="center" w:pos="6800"/>
        <w:tab w:val="right" w:pos="15020"/>
      </w:tabs>
    </w:pPr>
    <w:rPr>
      <w:sz w:val="22"/>
      <w:lang w:val="mt-MT" w:eastAsia="en-US"/>
    </w:rPr>
  </w:style>
  <w:style w:type="paragraph" w:customStyle="1" w:styleId="Normal0">
    <w:name w:val="Normal0"/>
    <w:basedOn w:val="Normal"/>
    <w:rsid w:val="000C4A21"/>
    <w:pPr>
      <w:widowControl/>
    </w:pPr>
    <w:rPr>
      <w:sz w:val="0"/>
      <w:szCs w:val="24"/>
      <w:lang w:eastAsia="en-US"/>
    </w:rPr>
  </w:style>
  <w:style w:type="paragraph" w:customStyle="1" w:styleId="EPFooter2Landscape">
    <w:name w:val="EPFooter2Landscape"/>
    <w:rsid w:val="000C4A21"/>
    <w:pPr>
      <w:tabs>
        <w:tab w:val="center" w:pos="4520"/>
        <w:tab w:val="center" w:pos="9920"/>
        <w:tab w:val="right" w:pos="15020"/>
      </w:tabs>
    </w:pPr>
    <w:rPr>
      <w:rFonts w:ascii="Arial" w:eastAsia="Arial" w:hAnsi="Arial" w:cs="Arial"/>
      <w:b/>
      <w:sz w:val="48"/>
      <w:lang w:val="mt-MT" w:eastAsia="en-US"/>
    </w:rPr>
  </w:style>
  <w:style w:type="character" w:customStyle="1" w:styleId="EPFooter2Middle">
    <w:name w:val="EPFooter2Middle"/>
    <w:rsid w:val="000C4A21"/>
    <w:rPr>
      <w:rFonts w:ascii="Arial" w:hAnsi="Arial"/>
      <w:b w:val="0"/>
      <w:i/>
      <w:color w:val="AEAAAA"/>
      <w:sz w:val="22"/>
      <w:shd w:val="pct50" w:color="auto" w:fill="auto"/>
    </w:rPr>
  </w:style>
  <w:style w:type="paragraph" w:customStyle="1" w:styleId="PMissingStyle">
    <w:name w:val="P_MissingStyle"/>
    <w:basedOn w:val="Normal"/>
    <w:rsid w:val="000C4A21"/>
    <w:pPr>
      <w:widowControl/>
    </w:pPr>
    <w:rPr>
      <w:color w:val="FFFFFF"/>
      <w:szCs w:val="24"/>
      <w:shd w:val="clear" w:color="000000" w:fill="000000"/>
      <w:lang w:eastAsia="en-US"/>
    </w:rPr>
  </w:style>
  <w:style w:type="character" w:customStyle="1" w:styleId="CMissingStyle">
    <w:name w:val="C_MissingStyle"/>
    <w:rsid w:val="000C4A21"/>
    <w:rPr>
      <w:color w:val="FFFFFF"/>
      <w:sz w:val="22"/>
      <w:shd w:val="clear" w:color="000000" w:fill="000000"/>
    </w:rPr>
  </w:style>
  <w:style w:type="paragraph" w:customStyle="1" w:styleId="LetterSubject">
    <w:name w:val="LetterSubject"/>
    <w:basedOn w:val="Normal"/>
    <w:rsid w:val="000C4A21"/>
    <w:pPr>
      <w:spacing w:before="480"/>
      <w:ind w:left="1134" w:hanging="1134"/>
    </w:pPr>
  </w:style>
  <w:style w:type="paragraph" w:customStyle="1" w:styleId="LetterSignature66b">
    <w:name w:val="LetterSignature66b"/>
    <w:basedOn w:val="Normal"/>
    <w:next w:val="Normal"/>
    <w:rsid w:val="000C4A21"/>
    <w:pPr>
      <w:spacing w:before="1320"/>
    </w:pPr>
  </w:style>
  <w:style w:type="paragraph" w:customStyle="1" w:styleId="Normal12">
    <w:name w:val="Normal12"/>
    <w:basedOn w:val="Normal"/>
    <w:link w:val="Normal12Char"/>
    <w:rsid w:val="000C4A21"/>
    <w:pPr>
      <w:widowControl/>
      <w:spacing w:after="240"/>
    </w:pPr>
    <w:rPr>
      <w:rFonts w:ascii="Arial" w:hAnsi="Arial" w:cs="Arial"/>
    </w:rPr>
  </w:style>
  <w:style w:type="character" w:customStyle="1" w:styleId="PageHeadingChar">
    <w:name w:val="PageHeading Char"/>
    <w:basedOn w:val="DefaultParagraphFont"/>
    <w:link w:val="PageHeading"/>
    <w:rsid w:val="000C4A21"/>
    <w:rPr>
      <w:rFonts w:ascii="Arial" w:hAnsi="Arial" w:cs="Arial"/>
      <w:b/>
      <w:sz w:val="24"/>
      <w:lang w:val="mt-MT"/>
    </w:rPr>
  </w:style>
  <w:style w:type="character" w:customStyle="1" w:styleId="Normal12Char">
    <w:name w:val="Normal12 Char"/>
    <w:basedOn w:val="PageHeadingChar"/>
    <w:link w:val="Normal12"/>
    <w:rsid w:val="000C4A21"/>
    <w:rPr>
      <w:rFonts w:ascii="Arial" w:hAnsi="Arial" w:cs="Arial"/>
      <w:b w:val="0"/>
      <w:sz w:val="24"/>
      <w:lang w:val="mt-MT"/>
    </w:rPr>
  </w:style>
  <w:style w:type="paragraph" w:customStyle="1" w:styleId="PGTitleEP">
    <w:name w:val="PG Title EP"/>
    <w:basedOn w:val="Normal"/>
    <w:rsid w:val="000C4A21"/>
    <w:pPr>
      <w:widowControl/>
      <w:jc w:val="center"/>
    </w:pPr>
    <w:rPr>
      <w:rFonts w:ascii="Arial" w:hAnsi="Arial"/>
      <w:sz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header" Target="header2.xml" /><Relationship Id="rId11" Type="http://schemas.openxmlformats.org/officeDocument/2006/relationships/footer" Target="footer3.xml" /><Relationship Id="rId12" Type="http://schemas.openxmlformats.org/officeDocument/2006/relationships/footer" Target="footer4.xml" /><Relationship Id="rId13" Type="http://schemas.openxmlformats.org/officeDocument/2006/relationships/header" Target="header3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numbering" Target="numbering.xml" /><Relationship Id="rId17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image" Target="media/image1.png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header" Target="header1.xml" /></Relationships>
</file>

<file path=word/_rels/footnotes.xml.rels><?xml version="1.0" encoding="utf-8" standalone="yes"?><Relationships xmlns="http://schemas.openxmlformats.org/package/2006/relationships"><Relationship Id="rId1" Type="http://schemas.openxmlformats.org/officeDocument/2006/relationships/hyperlink" Target="http://data.europa.eu/eli/C/2026/575/oj" TargetMode="External" /><Relationship Id="rId2" Type="http://schemas.openxmlformats.org/officeDocument/2006/relationships/hyperlink" Target="http://data.europa.eu/eli/C/2026/1474/oj" TargetMode="External" /><Relationship Id="rId3" Type="http://schemas.openxmlformats.org/officeDocument/2006/relationships/hyperlink" Target="http://data.europa.eu/eli/reg/2024/2509/oj" TargetMode="External" /><Relationship Id="rId4" Type="http://schemas.openxmlformats.org/officeDocument/2006/relationships/hyperlink" Target="http://data.europa.eu/eli/C/2026/1383/oj" TargetMode="External" /><Relationship Id="rId5" Type="http://schemas.openxmlformats.org/officeDocument/2006/relationships/hyperlink" Target="http://data.europa.eu/eli/reg/1996/1257/oj" TargetMode="External" /><Relationship Id="rId6" Type="http://schemas.openxmlformats.org/officeDocument/2006/relationships/hyperlink" Target="http://data.europa.eu/eli/reg/2023/2841/oj" TargetMode="External" /><Relationship Id="rId7" Type="http://schemas.openxmlformats.org/officeDocument/2006/relationships/hyperlink" Target="http://data.europa.eu/eli/reg/2020/2092/oj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70</Pages>
  <Words>20878</Words>
  <Characters>155391</Characters>
  <Application>Microsoft Office Word</Application>
  <DocSecurity>0</DocSecurity>
  <Lines>1294</Lines>
  <Paragraphs>351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175918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creator>European Parliament</dc:creator>
  <cp:lastModifiedBy>European Parliament</cp:lastModifiedBy>
  <cp:revision>3</cp:revision>
  <cp:lastPrinted>2004-11-19T15:42:00Z</cp:lastPrinted>
  <dcterms:created xsi:type="dcterms:W3CDTF">2026-06-03T14:45:00Z</dcterms:created>
  <dcterms:modified xsi:type="dcterms:W3CDTF">2026-09-21T08:58:00Z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A10-0105/2026</vt:lpwstr>
  </property>
  <property fmtid="{D5CDD505-2E9C-101B-9397-08002B2CF9AE}" pid="4" name="&lt;Type&gt;">
    <vt:lpwstr>RR</vt:lpwstr>
  </property>
</Properties>
</file>