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D5EBCB6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65E0A" w:rsidP="0010095E" w14:paraId="19D9B056" w14:textId="77777777">
            <w:pPr>
              <w:pStyle w:val="EPName"/>
            </w:pPr>
            <w:r w:rsidRPr="00D65E0A">
              <w:t>Európai Parlament</w:t>
            </w:r>
          </w:p>
          <w:p w:rsidR="00751A4A" w:rsidRPr="00D65E0A" w:rsidP="00756632" w14:paraId="4F4E9FD1" w14:textId="6C71EB80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5E0A">
              <w:t>20</w:t>
            </w:r>
            <w:r w:rsidRPr="00D65E0A" w:rsidR="00811D55">
              <w:t>24</w:t>
            </w:r>
            <w:r w:rsidRPr="00D65E0A">
              <w:t>-202</w:t>
            </w:r>
            <w:r w:rsidRPr="00D65E0A" w:rsidR="00811D5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65E0A" w:rsidP="0010095E" w14:paraId="16560732" w14:textId="77777777">
            <w:pPr>
              <w:pStyle w:val="EPLogo"/>
            </w:pPr>
            <w:r w:rsidRPr="00D65E0A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65E0A" w:rsidP="004C5D52" w14:paraId="367A911F" w14:textId="77777777">
      <w:pPr>
        <w:pStyle w:val="LineTop"/>
      </w:pPr>
    </w:p>
    <w:p w:rsidR="00680577" w:rsidRPr="00D65E0A" w:rsidP="00680577" w14:paraId="171E279C" w14:textId="77777777">
      <w:pPr>
        <w:pStyle w:val="EPBodyTA1"/>
      </w:pPr>
      <w:r w:rsidRPr="00D65E0A">
        <w:t>ELFOGADOTT SZÖVEGEK</w:t>
      </w:r>
    </w:p>
    <w:p w:rsidR="00D058B8" w:rsidRPr="00D65E0A" w:rsidP="00D058B8" w14:paraId="7AE23AE0" w14:textId="77777777">
      <w:pPr>
        <w:pStyle w:val="LineBottom"/>
      </w:pPr>
    </w:p>
    <w:p w:rsidR="00785ED8" w:rsidRPr="00D65E0A" w:rsidP="00785ED8" w14:paraId="53F98DD9" w14:textId="53B0F8C8">
      <w:pPr>
        <w:pStyle w:val="ATHeading1"/>
      </w:pPr>
      <w:bookmarkStart w:id="0" w:name="TANumber"/>
      <w:r w:rsidRPr="00D65E0A">
        <w:t>P</w:t>
      </w:r>
      <w:r w:rsidRPr="00D65E0A" w:rsidR="00811D55">
        <w:t>10</w:t>
      </w:r>
      <w:r w:rsidRPr="00D65E0A">
        <w:t>_TA(202</w:t>
      </w:r>
      <w:r w:rsidRPr="00D65E0A" w:rsidR="00811D55">
        <w:t>6</w:t>
      </w:r>
      <w:r w:rsidRPr="00D65E0A">
        <w:t>)0</w:t>
      </w:r>
      <w:r w:rsidRPr="00D65E0A" w:rsidR="00D65E0A">
        <w:t>114</w:t>
      </w:r>
      <w:bookmarkEnd w:id="0"/>
    </w:p>
    <w:p w:rsidR="00785ED8" w:rsidRPr="00D65E0A" w:rsidP="00785ED8" w14:paraId="27C39C05" w14:textId="65909715">
      <w:pPr>
        <w:pStyle w:val="ATHeading2"/>
      </w:pPr>
      <w:bookmarkStart w:id="1" w:name="Etoiles"/>
      <w:r w:rsidRPr="00D65E0A">
        <w:rPr>
          <w:rFonts w:eastAsia="Aptos"/>
          <w:kern w:val="2"/>
          <w:szCs w:val="24"/>
          <w:lang w:eastAsia="en-US"/>
          <w14:ligatures w14:val="standardContextual"/>
        </w:rPr>
        <w:t>Tarifális preferenciák általánosított</w:t>
      </w:r>
      <w:r w:rsidRPr="00D65E0A">
        <w:rPr>
          <w:rFonts w:eastAsia="Aptos"/>
          <w:kern w:val="2"/>
          <w:szCs w:val="24"/>
          <w:lang w:eastAsia="en-US"/>
          <w14:ligatures w14:val="standardContextual"/>
        </w:rPr>
        <w:t xml:space="preserve"> </w:t>
      </w:r>
      <w:r w:rsidRPr="00D65E0A">
        <w:rPr>
          <w:rFonts w:eastAsia="Aptos"/>
          <w:kern w:val="2"/>
          <w:szCs w:val="24"/>
          <w:lang w:eastAsia="en-US"/>
          <w14:ligatures w14:val="standardContextual"/>
        </w:rPr>
        <w:t>rendszere</w:t>
      </w:r>
      <w:bookmarkEnd w:id="1"/>
    </w:p>
    <w:p w:rsidR="00785ED8" w:rsidRPr="00D65E0A" w:rsidP="00785ED8" w14:paraId="16452BA8" w14:textId="69DF00A9">
      <w:pPr>
        <w:rPr>
          <w:i/>
          <w:vanish/>
        </w:rPr>
      </w:pPr>
      <w:r>
        <w:rPr>
          <w:i/>
        </w:rPr>
        <w:fldChar w:fldCharType="begin"/>
      </w:r>
      <w:r w:rsidRPr="00D65E0A">
        <w:rPr>
          <w:i/>
        </w:rPr>
        <w:instrText xml:space="preserve"> TC"(</w:instrText>
      </w:r>
      <w:bookmarkStart w:id="2" w:name="DocNumber"/>
      <w:r w:rsidRPr="00D65E0A">
        <w:rPr>
          <w:i/>
        </w:rPr>
        <w:instrText>A9-0147/2022</w:instrText>
      </w:r>
      <w:bookmarkEnd w:id="2"/>
      <w:r w:rsidRPr="00D65E0A">
        <w:rPr>
          <w:i/>
        </w:rPr>
        <w:instrText xml:space="preserve"> - Előadó: </w:instrText>
      </w:r>
      <w:r w:rsidRPr="00D65E0A" w:rsidR="00B95F44">
        <w:rPr>
          <w:i/>
        </w:rPr>
        <w:instrText>Bernd Lange</w:instrText>
      </w:r>
      <w:r w:rsidRPr="00D65E0A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785ED8" w:rsidRPr="00D65E0A" w:rsidP="00785ED8" w14:paraId="76A89C93" w14:textId="77777777">
      <w:pPr>
        <w:rPr>
          <w:vanish/>
        </w:rPr>
      </w:pPr>
      <w:bookmarkStart w:id="3" w:name="Commission"/>
      <w:r w:rsidRPr="00D65E0A">
        <w:rPr>
          <w:vanish/>
        </w:rPr>
        <w:t>Nemzetközi Kereskedelmi Bizottság</w:t>
      </w:r>
      <w:bookmarkEnd w:id="3"/>
    </w:p>
    <w:p w:rsidR="00785ED8" w:rsidRPr="00D65E0A" w:rsidP="00785ED8" w14:paraId="3D8BBDB8" w14:textId="77777777">
      <w:pPr>
        <w:rPr>
          <w:vanish/>
        </w:rPr>
      </w:pPr>
      <w:bookmarkStart w:id="4" w:name="PE"/>
      <w:r w:rsidRPr="00D65E0A">
        <w:rPr>
          <w:vanish/>
        </w:rPr>
        <w:t>PE703.100</w:t>
      </w:r>
      <w:bookmarkEnd w:id="4"/>
    </w:p>
    <w:p w:rsidR="00785ED8" w:rsidRPr="00D65E0A" w:rsidP="00785ED8" w14:paraId="34FA21AC" w14:textId="6856EA55">
      <w:pPr>
        <w:pStyle w:val="ATHeading3"/>
      </w:pPr>
      <w:bookmarkStart w:id="5" w:name="Sujet"/>
      <w:r w:rsidRPr="00D65E0A">
        <w:t>Az Európai Parlament 202</w:t>
      </w:r>
      <w:r w:rsidRPr="00D65E0A" w:rsidR="00811D55">
        <w:t>6</w:t>
      </w:r>
      <w:r w:rsidRPr="00D65E0A">
        <w:t>.</w:t>
      </w:r>
      <w:r w:rsidRPr="00D65E0A" w:rsidR="00811D55">
        <w:t xml:space="preserve"> április</w:t>
      </w:r>
      <w:r w:rsidRPr="00D65E0A">
        <w:t xml:space="preserve"> </w:t>
      </w:r>
      <w:r w:rsidRPr="00D65E0A" w:rsidR="00B95F44">
        <w:t>28-</w:t>
      </w:r>
      <w:r w:rsidRPr="00D65E0A">
        <w:t>i jogalkotási állásfoglalása az általános vámkedvezményrendszer alkalmazásáról és a 978/2012/EU európai parlamenti és tanácsi rendelet hatályon kívül helyezéséről szóló európai parlamenti és tanácsi rendeletre irányuló javaslatról</w:t>
      </w:r>
      <w:bookmarkEnd w:id="5"/>
      <w:r w:rsidRPr="00D65E0A">
        <w:t xml:space="preserve"> </w:t>
      </w:r>
      <w:bookmarkStart w:id="6" w:name="References"/>
      <w:r w:rsidRPr="00D65E0A">
        <w:t>(COM(2021)0579 – C9-0364/2021– 2021/0297(COD))</w:t>
      </w:r>
      <w:bookmarkEnd w:id="6"/>
    </w:p>
    <w:p w:rsidR="00D22098" w:rsidRPr="00D65E0A" w:rsidP="00D22098" w14:paraId="14C4F4C9" w14:textId="77777777">
      <w:pPr>
        <w:rPr>
          <w:b/>
        </w:rPr>
      </w:pPr>
      <w:bookmarkStart w:id="7" w:name="TextBodyBegin"/>
      <w:bookmarkEnd w:id="7"/>
      <w:r w:rsidRPr="00D65E0A">
        <w:rPr>
          <w:b/>
        </w:rPr>
        <w:t>(Rendes jogalkotási eljárás: első olvasat)</w:t>
      </w:r>
    </w:p>
    <w:p w:rsidR="00D22098" w:rsidRPr="00D65E0A" w:rsidP="00D22098" w14:paraId="62EF8089" w14:textId="77777777">
      <w:pPr>
        <w:spacing w:before="480" w:after="240"/>
      </w:pPr>
      <w:r w:rsidRPr="00D65E0A">
        <w:rPr>
          <w:i/>
          <w:iCs/>
        </w:rPr>
        <w:t>Az Európai Parlament</w:t>
      </w:r>
      <w:r w:rsidRPr="00D65E0A">
        <w:t>,</w:t>
      </w:r>
    </w:p>
    <w:p w:rsidR="00D22098" w:rsidRPr="00D65E0A" w:rsidP="00C25B2C" w14:paraId="1922E67B" w14:textId="77777777">
      <w:pPr>
        <w:widowControl/>
        <w:spacing w:after="240"/>
        <w:ind w:left="567" w:hanging="567"/>
      </w:pPr>
      <w:r w:rsidRPr="00D65E0A">
        <w:t>–</w:t>
      </w:r>
      <w:r w:rsidRPr="00D65E0A">
        <w:tab/>
        <w:t>tekintettel a Bizottság Parlamenthez és Tanácshoz intézett javaslatára (COM(2021)0579),</w:t>
      </w:r>
    </w:p>
    <w:p w:rsidR="00D22098" w:rsidRPr="00D65E0A" w:rsidP="00C25B2C" w14:paraId="6AF0C6EF" w14:textId="45521BE5">
      <w:pPr>
        <w:widowControl/>
        <w:spacing w:after="240"/>
        <w:ind w:left="567" w:hanging="567"/>
      </w:pPr>
      <w:r w:rsidRPr="00D65E0A">
        <w:t>–</w:t>
      </w:r>
      <w:r w:rsidRPr="00D65E0A">
        <w:tab/>
        <w:t>tekintettel az Európai Unió működéséről szóló szerződés 294. cikkének (2) bekezdésére és 207. cikkének (</w:t>
      </w:r>
      <w:r w:rsidRPr="00D65E0A" w:rsidR="00B95F44">
        <w:t>2</w:t>
      </w:r>
      <w:r w:rsidRPr="00D65E0A">
        <w:t>) bekezdésére, amelyek alapján a Bizottság javaslatát benyújtotta a Parlamenthez (C9-0364/2021),</w:t>
      </w:r>
    </w:p>
    <w:p w:rsidR="00D22098" w:rsidRPr="00D65E0A" w:rsidP="00C25B2C" w14:paraId="320CBF41" w14:textId="77777777">
      <w:pPr>
        <w:widowControl/>
        <w:spacing w:after="240"/>
        <w:ind w:left="567" w:hanging="567"/>
        <w:rPr>
          <w:szCs w:val="24"/>
        </w:rPr>
      </w:pPr>
      <w:r w:rsidRPr="00D65E0A">
        <w:rPr>
          <w:rFonts w:ascii="Symbol" w:hAnsi="Symbol"/>
        </w:rPr>
        <w:sym w:font="Symbol" w:char="F02D"/>
      </w:r>
      <w:r w:rsidRPr="00D65E0A">
        <w:tab/>
        <w:t>tekintettel az Európai Unió működéséről szóló szerződés 294. cikkének (3) bekezdésére,</w:t>
      </w:r>
    </w:p>
    <w:p w:rsidR="00F4532D" w:rsidRPr="00D65E0A" w:rsidP="00F4532D" w14:paraId="4FE34B03" w14:textId="7583BC0E">
      <w:pPr>
        <w:pStyle w:val="NormalHanging12a"/>
      </w:pPr>
      <w:r w:rsidRPr="00D65E0A">
        <w:t>–</w:t>
      </w:r>
      <w:r w:rsidRPr="00D65E0A">
        <w:tab/>
        <w:t>tekintettel az illetékes bizottság által az eljárási szabályzat 75. cikkének (4) bekezdése alapján jóváhagyott ideiglenes megállapodásra és a Tanács képviselőjének 2025. december 19-i írásbeli kötelezettségvállalására, amely szerint egyetért a Parlament álláspontjával, az Európai Unió működéséről szóló szerződés 294. cikkének (4) bekezdésével összhangban,</w:t>
      </w:r>
    </w:p>
    <w:p w:rsidR="00D22098" w:rsidRPr="00D65E0A" w:rsidP="00C25B2C" w14:paraId="2E11E0FA" w14:textId="7A04FF1F">
      <w:pPr>
        <w:widowControl/>
        <w:spacing w:after="240"/>
        <w:ind w:left="567" w:hanging="567"/>
      </w:pPr>
      <w:r w:rsidRPr="00D65E0A">
        <w:t>–</w:t>
      </w:r>
      <w:r w:rsidRPr="00D65E0A">
        <w:tab/>
        <w:t xml:space="preserve">tekintettel eljárási szabályzata </w:t>
      </w:r>
      <w:r w:rsidRPr="00D65E0A" w:rsidR="00B95F44">
        <w:t>60</w:t>
      </w:r>
      <w:r w:rsidRPr="00D65E0A">
        <w:t>. cikkére,</w:t>
      </w:r>
    </w:p>
    <w:p w:rsidR="00D22098" w:rsidRPr="00D65E0A" w:rsidP="00C25B2C" w14:paraId="7EF0B1C8" w14:textId="77777777">
      <w:pPr>
        <w:widowControl/>
        <w:spacing w:after="240"/>
        <w:ind w:left="567" w:hanging="567"/>
      </w:pPr>
      <w:r w:rsidRPr="00D65E0A">
        <w:t>–</w:t>
      </w:r>
      <w:r w:rsidRPr="00D65E0A">
        <w:tab/>
        <w:t>tekintettel a Külügyi Bizottság és a Fejlesztési Bizottság véleményére,</w:t>
      </w:r>
    </w:p>
    <w:p w:rsidR="00D22098" w:rsidRPr="00D65E0A" w:rsidP="00C25B2C" w14:paraId="72E13320" w14:textId="77777777">
      <w:pPr>
        <w:widowControl/>
        <w:spacing w:after="240"/>
        <w:ind w:left="567" w:hanging="567"/>
      </w:pPr>
      <w:r w:rsidRPr="00D65E0A">
        <w:t>–</w:t>
      </w:r>
      <w:r w:rsidRPr="00D65E0A">
        <w:tab/>
        <w:t>tekintettel a Nemzetközi Kereskedelmi Bizottság jelentésére (A9-0147/2022),</w:t>
      </w:r>
    </w:p>
    <w:p w:rsidR="00D22098" w:rsidRPr="00D65E0A" w:rsidP="00C25B2C" w14:paraId="44733B00" w14:textId="77777777">
      <w:pPr>
        <w:widowControl/>
        <w:spacing w:after="240"/>
        <w:ind w:left="567" w:hanging="567"/>
      </w:pPr>
      <w:r w:rsidRPr="00D65E0A">
        <w:t>1.</w:t>
      </w:r>
      <w:r w:rsidRPr="00D65E0A">
        <w:tab/>
        <w:t>elfogadja első olvasatban az alábbi álláspontot;</w:t>
      </w:r>
    </w:p>
    <w:p w:rsidR="00D22098" w:rsidRPr="00D65E0A" w:rsidP="00C25B2C" w14:paraId="13AB49E4" w14:textId="77777777">
      <w:pPr>
        <w:widowControl/>
        <w:spacing w:after="240"/>
        <w:ind w:left="567" w:hanging="567"/>
      </w:pPr>
      <w:r w:rsidRPr="00D65E0A">
        <w:t>2.</w:t>
      </w:r>
      <w:r w:rsidRPr="00D65E0A">
        <w:tab/>
        <w:t>utasítja elnökét, hogy továbbítsa a Parlament álláspontját a Tanácsnak és a Bizottságnak, valamint a nemzeti parlamenteknek.</w:t>
      </w:r>
    </w:p>
    <w:p w:rsidR="00811D55" w:rsidRPr="00D65E0A" w:rsidP="00D22098" w14:paraId="6814EE62" w14:textId="77777777">
      <w:pPr>
        <w:spacing w:after="240"/>
        <w:ind w:left="567" w:hanging="570"/>
        <w:sectPr w:rsidSect="00ED5565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D7CDC" w:rsidRPr="00D65E0A" w:rsidP="00BD7CDC" w14:paraId="6898603F" w14:textId="34C2DF8C">
      <w:pPr>
        <w:widowControl/>
        <w:spacing w:after="240"/>
        <w:rPr>
          <w:b/>
          <w:bCs/>
        </w:rPr>
      </w:pPr>
      <w:bookmarkStart w:id="8" w:name="TextBodyEnd"/>
      <w:bookmarkEnd w:id="8"/>
      <w:r w:rsidRPr="00D65E0A">
        <w:rPr>
          <w:b/>
          <w:bCs/>
        </w:rPr>
        <w:t>P10_TC1-COD(2021)0297</w:t>
      </w:r>
    </w:p>
    <w:p w:rsidR="00BD7CDC" w:rsidRPr="00D65E0A" w:rsidP="00BD7CDC" w14:paraId="00A12929" w14:textId="2CBC4DC9">
      <w:pPr>
        <w:pStyle w:val="NormalHanging12a"/>
        <w:widowControl/>
        <w:ind w:left="0" w:firstLine="0"/>
        <w:rPr>
          <w:b/>
        </w:rPr>
      </w:pPr>
      <w:r w:rsidRPr="00D65E0A">
        <w:rPr>
          <w:b/>
        </w:rPr>
        <w:t xml:space="preserve">Az Európai Parlament álláspontja, amely első olvasatban 2026. április 28-án került elfogadásra </w:t>
      </w:r>
      <w:r w:rsidRPr="00D65E0A">
        <w:rPr>
          <w:rFonts w:eastAsia="Aptos"/>
          <w:b/>
          <w:kern w:val="2"/>
          <w:szCs w:val="24"/>
          <w:lang w:eastAsia="en-US"/>
          <w14:ligatures w14:val="standardContextual"/>
        </w:rPr>
        <w:t xml:space="preserve">a tarifális </w:t>
      </w:r>
      <w:r w:rsidRPr="003C6E60">
        <w:rPr>
          <w:rFonts w:eastAsia="Aptos"/>
          <w:b/>
          <w:kern w:val="2"/>
          <w:szCs w:val="24"/>
          <w:lang w:eastAsia="en-US"/>
          <w14:ligatures w14:val="standardContextual"/>
        </w:rPr>
        <w:t>preferenciák általánosított</w:t>
      </w:r>
      <w:r w:rsidRPr="003C6E60">
        <w:rPr>
          <w:rFonts w:eastAsia="Aptos"/>
          <w:b/>
          <w:kern w:val="2"/>
          <w:szCs w:val="24"/>
          <w:lang w:eastAsia="en-US"/>
          <w14:ligatures w14:val="standardContextual"/>
        </w:rPr>
        <w:t xml:space="preserve"> </w:t>
      </w:r>
      <w:r w:rsidRPr="003C6E60">
        <w:rPr>
          <w:rFonts w:eastAsia="Aptos"/>
          <w:b/>
          <w:kern w:val="2"/>
          <w:szCs w:val="24"/>
          <w:lang w:eastAsia="en-US"/>
          <w14:ligatures w14:val="standardContextual"/>
        </w:rPr>
        <w:t>rendszerének</w:t>
      </w:r>
      <w:r w:rsidRPr="00D65E0A">
        <w:rPr>
          <w:rFonts w:eastAsia="Aptos"/>
          <w:b/>
          <w:kern w:val="2"/>
          <w:szCs w:val="24"/>
          <w:lang w:eastAsia="en-US"/>
          <w14:ligatures w14:val="standardContextual"/>
        </w:rPr>
        <w:t xml:space="preserve"> alkalmazásáról és a 978/2012/EU rendelet hatályon kívül helyezéséről </w:t>
      </w:r>
      <w:r w:rsidRPr="00D65E0A">
        <w:rPr>
          <w:b/>
        </w:rPr>
        <w:t>szóló (EU) 2026/... európai parlamenti és tanácsi rendelet elfogadására tekintettel</w:t>
      </w:r>
    </w:p>
    <w:p w:rsidR="003C6E60" w:rsidRPr="003C6E60" w:rsidP="003C6E60" w14:paraId="1FA097A8" w14:textId="0A783095">
      <w:pPr>
        <w:keepNext/>
        <w:widowControl/>
        <w:spacing w:before="600" w:after="120"/>
        <w:contextualSpacing/>
        <w:rPr>
          <w:rFonts w:eastAsia="Aptos"/>
          <w:i/>
          <w:iCs/>
          <w:kern w:val="2"/>
          <w:szCs w:val="24"/>
          <w:lang w:eastAsia="en-US"/>
          <w14:ligatures w14:val="standardContextual"/>
        </w:rPr>
      </w:pPr>
      <w:r w:rsidRPr="003C6E60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 xml:space="preserve">(A Parlament és a Tanács megállapodása következtében a Parlament álláspontja megegyezik a végleges jogalkotási aktussal, az (EU) </w:t>
      </w:r>
      <w:r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202</w:t>
      </w:r>
      <w:r w:rsidR="003B4AF0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6/</w:t>
      </w:r>
      <w:r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1395</w:t>
      </w:r>
      <w:r w:rsidRPr="003C6E60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 xml:space="preserve"> rendelettel.)</w:t>
      </w:r>
    </w:p>
    <w:sectPr w:rsidSect="00ED55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7CDC" w14:paraId="76C2489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7CDC" w:rsidRPr="00BD7CDC" w:rsidP="00BD7CDC" w14:paraId="0FB2C2BE" w14:textId="5D41BA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7CDC" w14:paraId="0124912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7CDC" w14:paraId="1A25D54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7CDC" w14:paraId="5943560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7CDC" w14:paraId="1F96152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44B708F"/>
    <w:multiLevelType w:val="hybridMultilevel"/>
    <w:tmpl w:val="DF30E696"/>
    <w:lvl w:ilvl="0">
      <w:start w:val="1"/>
      <w:numFmt w:val="decimal"/>
      <w:lvlText w:val="%1)"/>
      <w:lvlJc w:val="left"/>
      <w:pPr>
        <w:ind w:left="1020" w:hanging="360"/>
      </w:pPr>
    </w:lvl>
    <w:lvl w:ilvl="1">
      <w:start w:val="1"/>
      <w:numFmt w:val="decimal"/>
      <w:lvlText w:val="%2)"/>
      <w:lvlJc w:val="left"/>
      <w:pPr>
        <w:ind w:left="1020" w:hanging="360"/>
      </w:pPr>
    </w:lvl>
    <w:lvl w:ilvl="2">
      <w:start w:val="1"/>
      <w:numFmt w:val="decimal"/>
      <w:lvlText w:val="%3)"/>
      <w:lvlJc w:val="left"/>
      <w:pPr>
        <w:ind w:left="1020" w:hanging="360"/>
      </w:pPr>
    </w:lvl>
    <w:lvl w:ilvl="3">
      <w:start w:val="1"/>
      <w:numFmt w:val="decimal"/>
      <w:lvlText w:val="%4)"/>
      <w:lvlJc w:val="left"/>
      <w:pPr>
        <w:ind w:left="1020" w:hanging="360"/>
      </w:pPr>
    </w:lvl>
    <w:lvl w:ilvl="4">
      <w:start w:val="1"/>
      <w:numFmt w:val="decimal"/>
      <w:lvlText w:val="%5)"/>
      <w:lvlJc w:val="left"/>
      <w:pPr>
        <w:ind w:left="1020" w:hanging="360"/>
      </w:pPr>
    </w:lvl>
    <w:lvl w:ilvl="5">
      <w:start w:val="1"/>
      <w:numFmt w:val="decimal"/>
      <w:lvlText w:val="%6)"/>
      <w:lvlJc w:val="left"/>
      <w:pPr>
        <w:ind w:left="1020" w:hanging="360"/>
      </w:pPr>
    </w:lvl>
    <w:lvl w:ilvl="6">
      <w:start w:val="1"/>
      <w:numFmt w:val="decimal"/>
      <w:lvlText w:val="%7)"/>
      <w:lvlJc w:val="left"/>
      <w:pPr>
        <w:ind w:left="1020" w:hanging="360"/>
      </w:pPr>
    </w:lvl>
    <w:lvl w:ilvl="7">
      <w:start w:val="1"/>
      <w:numFmt w:val="decimal"/>
      <w:lvlText w:val="%8)"/>
      <w:lvlJc w:val="left"/>
      <w:pPr>
        <w:ind w:left="1020" w:hanging="360"/>
      </w:pPr>
    </w:lvl>
    <w:lvl w:ilvl="8">
      <w:start w:val="1"/>
      <w:numFmt w:val="decimal"/>
      <w:lvlText w:val="%9)"/>
      <w:lvlJc w:val="left"/>
      <w:pPr>
        <w:ind w:left="1020" w:hanging="360"/>
      </w:pPr>
    </w:lvl>
  </w:abstractNum>
  <w:abstractNum w:abstractNumId="1">
    <w:nsid w:val="06495604"/>
    <w:multiLevelType w:val="multilevel"/>
    <w:tmpl w:val="9F60CF46"/>
    <w:name w:val="Points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>
    <w:nsid w:val="093C6E60"/>
    <w:multiLevelType w:val="multilevel"/>
    <w:tmpl w:val="028AA4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176C37B8"/>
    <w:multiLevelType w:val="singleLevel"/>
    <w:tmpl w:val="E17861E4"/>
    <w:name w:val="Bullet (2)"/>
    <w:lvl w:ilvl="0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7">
    <w:nsid w:val="1B3C78B8"/>
    <w:multiLevelType w:val="multilevel"/>
    <w:tmpl w:val="08BC72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strike w:val="0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 w:val="0"/>
        <w:bCs w:val="0"/>
        <w:strike w:val="0"/>
        <w:u w:val="none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>
    <w:nsid w:val="1FC73EED"/>
    <w:multiLevelType w:val="singleLevel"/>
    <w:tmpl w:val="109A6A02"/>
    <w:name w:val="Bullet (1)"/>
    <w:lvl w:ilvl="0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>
    <w:nsid w:val="22E44180"/>
    <w:multiLevelType w:val="multilevel"/>
    <w:tmpl w:val="1F8A34AE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3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cs="Times New Roman"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cs="Times New Roman"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4">
    <w:nsid w:val="2F1B53A0"/>
    <w:multiLevelType w:val="multilevel"/>
    <w:tmpl w:val="E8269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>
    <w:nsid w:val="3DD56364"/>
    <w:multiLevelType w:val="hybridMultilevel"/>
    <w:tmpl w:val="766A627C"/>
    <w:lvl w:ilvl="0">
      <w:start w:val="1"/>
      <w:numFmt w:val="decimal"/>
      <w:lvlText w:val="%1)"/>
      <w:lvlJc w:val="left"/>
      <w:pPr>
        <w:ind w:left="1020" w:hanging="360"/>
      </w:pPr>
    </w:lvl>
    <w:lvl w:ilvl="1">
      <w:start w:val="1"/>
      <w:numFmt w:val="decimal"/>
      <w:lvlText w:val="%2)"/>
      <w:lvlJc w:val="left"/>
      <w:pPr>
        <w:ind w:left="1020" w:hanging="360"/>
      </w:pPr>
    </w:lvl>
    <w:lvl w:ilvl="2">
      <w:start w:val="1"/>
      <w:numFmt w:val="decimal"/>
      <w:lvlText w:val="%3)"/>
      <w:lvlJc w:val="left"/>
      <w:pPr>
        <w:ind w:left="1020" w:hanging="360"/>
      </w:pPr>
    </w:lvl>
    <w:lvl w:ilvl="3">
      <w:start w:val="1"/>
      <w:numFmt w:val="decimal"/>
      <w:lvlText w:val="%4)"/>
      <w:lvlJc w:val="left"/>
      <w:pPr>
        <w:ind w:left="1020" w:hanging="360"/>
      </w:pPr>
    </w:lvl>
    <w:lvl w:ilvl="4">
      <w:start w:val="1"/>
      <w:numFmt w:val="decimal"/>
      <w:lvlText w:val="%5)"/>
      <w:lvlJc w:val="left"/>
      <w:pPr>
        <w:ind w:left="1020" w:hanging="360"/>
      </w:pPr>
    </w:lvl>
    <w:lvl w:ilvl="5">
      <w:start w:val="1"/>
      <w:numFmt w:val="decimal"/>
      <w:lvlText w:val="%6)"/>
      <w:lvlJc w:val="left"/>
      <w:pPr>
        <w:ind w:left="1020" w:hanging="360"/>
      </w:pPr>
    </w:lvl>
    <w:lvl w:ilvl="6">
      <w:start w:val="1"/>
      <w:numFmt w:val="decimal"/>
      <w:lvlText w:val="%7)"/>
      <w:lvlJc w:val="left"/>
      <w:pPr>
        <w:ind w:left="1020" w:hanging="360"/>
      </w:pPr>
    </w:lvl>
    <w:lvl w:ilvl="7">
      <w:start w:val="1"/>
      <w:numFmt w:val="decimal"/>
      <w:lvlText w:val="%8)"/>
      <w:lvlJc w:val="left"/>
      <w:pPr>
        <w:ind w:left="1020" w:hanging="360"/>
      </w:pPr>
    </w:lvl>
    <w:lvl w:ilvl="8">
      <w:start w:val="1"/>
      <w:numFmt w:val="decimal"/>
      <w:lvlText w:val="%9)"/>
      <w:lvlJc w:val="left"/>
      <w:pPr>
        <w:ind w:left="1020" w:hanging="360"/>
      </w:pPr>
    </w:lvl>
  </w:abstractNum>
  <w:abstractNum w:abstractNumId="17">
    <w:nsid w:val="3FC80B1B"/>
    <w:multiLevelType w:val="singleLevel"/>
    <w:tmpl w:val="C11CD6E2"/>
    <w:lvl w:ilvl="0">
      <w:start w:val="1"/>
      <w:numFmt w:val="decimal"/>
      <w:pStyle w:val="Par-number1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18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9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1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2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4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5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6">
    <w:nsid w:val="50CF4AFC"/>
    <w:multiLevelType w:val="hybridMultilevel"/>
    <w:tmpl w:val="C48E08CE"/>
    <w:lvl w:ilvl="0">
      <w:start w:val="1"/>
      <w:numFmt w:val="decimal"/>
      <w:lvlText w:val="%1)"/>
      <w:lvlJc w:val="left"/>
      <w:pPr>
        <w:ind w:left="1020" w:hanging="360"/>
      </w:pPr>
    </w:lvl>
    <w:lvl w:ilvl="1">
      <w:start w:val="1"/>
      <w:numFmt w:val="decimal"/>
      <w:lvlText w:val="%2)"/>
      <w:lvlJc w:val="left"/>
      <w:pPr>
        <w:ind w:left="1020" w:hanging="360"/>
      </w:pPr>
    </w:lvl>
    <w:lvl w:ilvl="2">
      <w:start w:val="1"/>
      <w:numFmt w:val="decimal"/>
      <w:lvlText w:val="%3)"/>
      <w:lvlJc w:val="left"/>
      <w:pPr>
        <w:ind w:left="1020" w:hanging="360"/>
      </w:pPr>
    </w:lvl>
    <w:lvl w:ilvl="3">
      <w:start w:val="1"/>
      <w:numFmt w:val="decimal"/>
      <w:lvlText w:val="%4)"/>
      <w:lvlJc w:val="left"/>
      <w:pPr>
        <w:ind w:left="1020" w:hanging="360"/>
      </w:pPr>
    </w:lvl>
    <w:lvl w:ilvl="4">
      <w:start w:val="1"/>
      <w:numFmt w:val="decimal"/>
      <w:lvlText w:val="%5)"/>
      <w:lvlJc w:val="left"/>
      <w:pPr>
        <w:ind w:left="1020" w:hanging="360"/>
      </w:pPr>
    </w:lvl>
    <w:lvl w:ilvl="5">
      <w:start w:val="1"/>
      <w:numFmt w:val="decimal"/>
      <w:lvlText w:val="%6)"/>
      <w:lvlJc w:val="left"/>
      <w:pPr>
        <w:ind w:left="1020" w:hanging="360"/>
      </w:pPr>
    </w:lvl>
    <w:lvl w:ilvl="6">
      <w:start w:val="1"/>
      <w:numFmt w:val="decimal"/>
      <w:lvlText w:val="%7)"/>
      <w:lvlJc w:val="left"/>
      <w:pPr>
        <w:ind w:left="1020" w:hanging="360"/>
      </w:pPr>
    </w:lvl>
    <w:lvl w:ilvl="7">
      <w:start w:val="1"/>
      <w:numFmt w:val="decimal"/>
      <w:lvlText w:val="%8)"/>
      <w:lvlJc w:val="left"/>
      <w:pPr>
        <w:ind w:left="1020" w:hanging="360"/>
      </w:pPr>
    </w:lvl>
    <w:lvl w:ilvl="8">
      <w:start w:val="1"/>
      <w:numFmt w:val="decimal"/>
      <w:lvlText w:val="%9)"/>
      <w:lvlJc w:val="left"/>
      <w:pPr>
        <w:ind w:left="1020" w:hanging="360"/>
      </w:pPr>
    </w:lvl>
  </w:abstractNum>
  <w:abstractNum w:abstractNumId="27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8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0">
    <w:nsid w:val="5A7866C8"/>
    <w:multiLevelType w:val="hybridMultilevel"/>
    <w:tmpl w:val="A4943ADA"/>
    <w:lvl w:ilvl="0">
      <w:start w:val="1"/>
      <w:numFmt w:val="decimal"/>
      <w:lvlText w:val="%1."/>
      <w:lvlJc w:val="left"/>
      <w:pPr>
        <w:ind w:left="1526" w:hanging="8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776" w:hanging="76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79" w:hanging="7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79" w:hanging="7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79" w:hanging="7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79" w:hanging="7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79" w:hanging="7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78" w:hanging="7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78" w:hanging="764"/>
      </w:pPr>
      <w:rPr>
        <w:rFonts w:hint="default"/>
        <w:lang w:val="en-US" w:eastAsia="en-US" w:bidi="ar-SA"/>
      </w:rPr>
    </w:lvl>
  </w:abstractNum>
  <w:abstractNum w:abstractNumId="31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2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3">
    <w:nsid w:val="5E604FCC"/>
    <w:multiLevelType w:val="hybridMultilevel"/>
    <w:tmpl w:val="3294D212"/>
    <w:lvl w:ilvl="0">
      <w:start w:val="1"/>
      <w:numFmt w:val="decimal"/>
      <w:lvlText w:val="%1."/>
      <w:lvlJc w:val="left"/>
      <w:pPr>
        <w:ind w:left="1526" w:hanging="8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445" w:hanging="8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71" w:hanging="8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97" w:hanging="8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23" w:hanging="8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49" w:hanging="8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74" w:hanging="8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00" w:hanging="8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26" w:hanging="852"/>
      </w:pPr>
      <w:rPr>
        <w:rFonts w:hint="default"/>
        <w:lang w:val="en-US" w:eastAsia="en-US" w:bidi="ar-SA"/>
      </w:rPr>
    </w:lvl>
  </w:abstractNum>
  <w:abstractNum w:abstractNumId="34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5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6">
    <w:nsid w:val="69123630"/>
    <w:multiLevelType w:val="singleLevel"/>
    <w:tmpl w:val="1BE6CBF4"/>
    <w:name w:val="Bullet (3)"/>
    <w:lvl w:ilvl="0">
      <w:start w:val="1"/>
      <w:numFmt w:val="bullet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7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8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9">
    <w:nsid w:val="70B6513E"/>
    <w:multiLevelType w:val="multilevel"/>
    <w:tmpl w:val="20585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1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2">
    <w:nsid w:val="79904CA0"/>
    <w:multiLevelType w:val="singleLevel"/>
    <w:tmpl w:val="54F47DCE"/>
    <w:name w:val="Bullet (4)"/>
    <w:lvl w:ilvl="0">
      <w:start w:val="1"/>
      <w:numFmt w:val="bullet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3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4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5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6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7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8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716853166">
    <w:abstractNumId w:val="3"/>
  </w:num>
  <w:num w:numId="2" w16cid:durableId="1794981602">
    <w:abstractNumId w:val="15"/>
  </w:num>
  <w:num w:numId="3" w16cid:durableId="21431085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96313884">
    <w:abstractNumId w:val="24"/>
  </w:num>
  <w:num w:numId="5" w16cid:durableId="625889934">
    <w:abstractNumId w:val="31"/>
  </w:num>
  <w:num w:numId="6" w16cid:durableId="249697315">
    <w:abstractNumId w:val="35"/>
  </w:num>
  <w:num w:numId="7" w16cid:durableId="1445267814">
    <w:abstractNumId w:val="12"/>
  </w:num>
  <w:num w:numId="8" w16cid:durableId="498420982">
    <w:abstractNumId w:val="21"/>
  </w:num>
  <w:num w:numId="9" w16cid:durableId="1056465546">
    <w:abstractNumId w:val="7"/>
  </w:num>
  <w:num w:numId="10" w16cid:durableId="873467661">
    <w:abstractNumId w:val="23"/>
  </w:num>
  <w:num w:numId="11" w16cid:durableId="166599984">
    <w:abstractNumId w:val="48"/>
  </w:num>
  <w:num w:numId="12" w16cid:durableId="108938969">
    <w:abstractNumId w:val="37"/>
  </w:num>
  <w:num w:numId="13" w16cid:durableId="480778093">
    <w:abstractNumId w:val="2"/>
  </w:num>
  <w:num w:numId="14" w16cid:durableId="893930486">
    <w:abstractNumId w:val="38"/>
  </w:num>
  <w:num w:numId="15" w16cid:durableId="452675422">
    <w:abstractNumId w:val="32"/>
  </w:num>
  <w:num w:numId="16" w16cid:durableId="332496024">
    <w:abstractNumId w:val="4"/>
  </w:num>
  <w:num w:numId="17" w16cid:durableId="270285231">
    <w:abstractNumId w:val="41"/>
  </w:num>
  <w:num w:numId="18" w16cid:durableId="1922595536">
    <w:abstractNumId w:val="47"/>
  </w:num>
  <w:num w:numId="19" w16cid:durableId="2030444891">
    <w:abstractNumId w:val="27"/>
  </w:num>
  <w:num w:numId="20" w16cid:durableId="383216074">
    <w:abstractNumId w:val="40"/>
  </w:num>
  <w:num w:numId="21" w16cid:durableId="1507401628">
    <w:abstractNumId w:val="34"/>
  </w:num>
  <w:num w:numId="22" w16cid:durableId="639580110">
    <w:abstractNumId w:val="22"/>
  </w:num>
  <w:num w:numId="23" w16cid:durableId="1408335817">
    <w:abstractNumId w:val="8"/>
  </w:num>
  <w:num w:numId="24" w16cid:durableId="1825463702">
    <w:abstractNumId w:val="6"/>
  </w:num>
  <w:num w:numId="25" w16cid:durableId="1849320516">
    <w:abstractNumId w:val="36"/>
  </w:num>
  <w:num w:numId="26" w16cid:durableId="1587031548">
    <w:abstractNumId w:val="42"/>
  </w:num>
  <w:num w:numId="27" w16cid:durableId="1677492169">
    <w:abstractNumId w:val="1"/>
  </w:num>
  <w:num w:numId="28" w16cid:durableId="1932465605">
    <w:abstractNumId w:val="10"/>
  </w:num>
  <w:num w:numId="29" w16cid:durableId="2124496057">
    <w:abstractNumId w:val="5"/>
  </w:num>
  <w:num w:numId="30" w16cid:durableId="620067232">
    <w:abstractNumId w:val="11"/>
  </w:num>
  <w:num w:numId="31" w16cid:durableId="548418794">
    <w:abstractNumId w:val="28"/>
  </w:num>
  <w:num w:numId="32" w16cid:durableId="1942714345">
    <w:abstractNumId w:val="17"/>
  </w:num>
  <w:num w:numId="33" w16cid:durableId="1501696219">
    <w:abstractNumId w:val="43"/>
  </w:num>
  <w:num w:numId="34" w16cid:durableId="702561102">
    <w:abstractNumId w:val="18"/>
  </w:num>
  <w:num w:numId="35" w16cid:durableId="504903869">
    <w:abstractNumId w:val="19"/>
  </w:num>
  <w:num w:numId="36" w16cid:durableId="368335854">
    <w:abstractNumId w:val="20"/>
  </w:num>
  <w:num w:numId="37" w16cid:durableId="1929994721">
    <w:abstractNumId w:val="25"/>
  </w:num>
  <w:num w:numId="38" w16cid:durableId="1152714072">
    <w:abstractNumId w:val="29"/>
  </w:num>
  <w:num w:numId="39" w16cid:durableId="833029414">
    <w:abstractNumId w:val="45"/>
  </w:num>
  <w:num w:numId="40" w16cid:durableId="1887444764">
    <w:abstractNumId w:val="44"/>
  </w:num>
  <w:num w:numId="41" w16cid:durableId="633367058">
    <w:abstractNumId w:val="46"/>
  </w:num>
  <w:num w:numId="42" w16cid:durableId="1215659334">
    <w:abstractNumId w:val="13"/>
  </w:num>
  <w:num w:numId="43" w16cid:durableId="781608775">
    <w:abstractNumId w:val="30"/>
  </w:num>
  <w:num w:numId="44" w16cid:durableId="486870007">
    <w:abstractNumId w:val="33"/>
  </w:num>
  <w:num w:numId="45" w16cid:durableId="1211186216">
    <w:abstractNumId w:val="16"/>
  </w:num>
  <w:num w:numId="46" w16cid:durableId="437987086">
    <w:abstractNumId w:val="0"/>
  </w:num>
  <w:num w:numId="47" w16cid:durableId="1399400850">
    <w:abstractNumId w:val="26"/>
  </w:num>
  <w:num w:numId="48" w16cid:durableId="2035374572">
    <w:abstractNumId w:val="14"/>
  </w:num>
  <w:num w:numId="49" w16cid:durableId="2008242760">
    <w:abstractNumId w:val="39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ED8"/>
    <w:rsid w:val="00002272"/>
    <w:rsid w:val="0002106B"/>
    <w:rsid w:val="00064002"/>
    <w:rsid w:val="000677B9"/>
    <w:rsid w:val="000831BA"/>
    <w:rsid w:val="000A42CC"/>
    <w:rsid w:val="000E7DD9"/>
    <w:rsid w:val="0010095E"/>
    <w:rsid w:val="00125B37"/>
    <w:rsid w:val="001268C4"/>
    <w:rsid w:val="001440F7"/>
    <w:rsid w:val="00187494"/>
    <w:rsid w:val="001F32AE"/>
    <w:rsid w:val="002767FF"/>
    <w:rsid w:val="002B18FE"/>
    <w:rsid w:val="002B5493"/>
    <w:rsid w:val="00307B77"/>
    <w:rsid w:val="00343214"/>
    <w:rsid w:val="00361C00"/>
    <w:rsid w:val="00366F3E"/>
    <w:rsid w:val="00392E52"/>
    <w:rsid w:val="00395FA1"/>
    <w:rsid w:val="003B4AF0"/>
    <w:rsid w:val="003C6E6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4408"/>
    <w:rsid w:val="0050519A"/>
    <w:rsid w:val="005072A1"/>
    <w:rsid w:val="00514517"/>
    <w:rsid w:val="00545827"/>
    <w:rsid w:val="00560270"/>
    <w:rsid w:val="005B5CA8"/>
    <w:rsid w:val="005C2568"/>
    <w:rsid w:val="005F7DB0"/>
    <w:rsid w:val="006037C0"/>
    <w:rsid w:val="006631B6"/>
    <w:rsid w:val="00680577"/>
    <w:rsid w:val="006D39EE"/>
    <w:rsid w:val="006F74FA"/>
    <w:rsid w:val="00731ADD"/>
    <w:rsid w:val="00734777"/>
    <w:rsid w:val="00747932"/>
    <w:rsid w:val="00751A4A"/>
    <w:rsid w:val="00756632"/>
    <w:rsid w:val="00762C74"/>
    <w:rsid w:val="00785ED8"/>
    <w:rsid w:val="00786EC0"/>
    <w:rsid w:val="00797701"/>
    <w:rsid w:val="007A0DAB"/>
    <w:rsid w:val="007D1690"/>
    <w:rsid w:val="007E1492"/>
    <w:rsid w:val="007E22AD"/>
    <w:rsid w:val="00811D55"/>
    <w:rsid w:val="00817416"/>
    <w:rsid w:val="00842779"/>
    <w:rsid w:val="00864653"/>
    <w:rsid w:val="00865F67"/>
    <w:rsid w:val="00881A7B"/>
    <w:rsid w:val="008840E5"/>
    <w:rsid w:val="008854BE"/>
    <w:rsid w:val="00887B3E"/>
    <w:rsid w:val="008C2AC6"/>
    <w:rsid w:val="00930C23"/>
    <w:rsid w:val="0093193B"/>
    <w:rsid w:val="009509D8"/>
    <w:rsid w:val="00950B64"/>
    <w:rsid w:val="00981893"/>
    <w:rsid w:val="009B41D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6838"/>
    <w:rsid w:val="00B95F44"/>
    <w:rsid w:val="00BA607B"/>
    <w:rsid w:val="00BD48FE"/>
    <w:rsid w:val="00BD7BD8"/>
    <w:rsid w:val="00BD7CDC"/>
    <w:rsid w:val="00BE6ADC"/>
    <w:rsid w:val="00C05BFE"/>
    <w:rsid w:val="00C23CD4"/>
    <w:rsid w:val="00C25B2C"/>
    <w:rsid w:val="00C61C0C"/>
    <w:rsid w:val="00C941CB"/>
    <w:rsid w:val="00CC2357"/>
    <w:rsid w:val="00CF071A"/>
    <w:rsid w:val="00D058B8"/>
    <w:rsid w:val="00D22098"/>
    <w:rsid w:val="00D56C11"/>
    <w:rsid w:val="00D65E0A"/>
    <w:rsid w:val="00D834A0"/>
    <w:rsid w:val="00D872DF"/>
    <w:rsid w:val="00D91E21"/>
    <w:rsid w:val="00DA7FCD"/>
    <w:rsid w:val="00E066F8"/>
    <w:rsid w:val="00E365E1"/>
    <w:rsid w:val="00E44FB6"/>
    <w:rsid w:val="00E820A4"/>
    <w:rsid w:val="00EB006A"/>
    <w:rsid w:val="00EB4772"/>
    <w:rsid w:val="00ED169E"/>
    <w:rsid w:val="00ED4235"/>
    <w:rsid w:val="00ED5565"/>
    <w:rsid w:val="00F04346"/>
    <w:rsid w:val="00F075DC"/>
    <w:rsid w:val="00F149E9"/>
    <w:rsid w:val="00F363AC"/>
    <w:rsid w:val="00F4532D"/>
    <w:rsid w:val="00F5134D"/>
    <w:rsid w:val="00F74202"/>
    <w:rsid w:val="00F87713"/>
    <w:rsid w:val="00FB4360"/>
    <w:rsid w:val="00FD0C70"/>
    <w:rsid w:val="00FF1436"/>
  </w:rsids>
  <w:docVars>
    <w:docVar w:name="dvdocse" w:val="A9-0147/2022"/>
    <w:docVar w:name="dvlangue" w:val="HU"/>
    <w:docVar w:name="dvnumam" w:val="239"/>
    <w:docVar w:name="dvpe" w:val="703.100"/>
    <w:docVar w:name="dvrapporteur" w:val="Előadó: "/>
    <w:docVar w:name="dvtitre" w:val="Az Európai Parlament 2022.  ...-i jogalkotási állásfoglalása az általános vámkedvezményrendszer alkalmazásáról és a 978/2012/EU európai parlamenti és tanácsi rendelet hatályon kívül helyezéséről szóló európai parlamenti és tanácsi rendeletre irányuló javaslatról(COM(2021)0579 – C9-0364/2021– 2021/0297(COD))"/>
  </w:docVars>
  <m:mathPr>
    <m:mathFont m:val="Cambria Math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E18278E"/>
  <w15:chartTrackingRefBased/>
  <w15:docId w15:val="{837CA819-35AE-40AA-B65E-4E34FE0E6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annotation reference" w:uiPriority="99" w:qFormat="1"/>
    <w:lsdException w:name="page number" w:uiPriority="99"/>
    <w:lsdException w:name="endnote reference" w:uiPriority="99"/>
    <w:lsdException w:name="endnote text" w:uiPriority="99"/>
    <w:lsdException w:name="toa heading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uiPriority="1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SUPERS,BVI fnr,Footnote symbol,(Footnote Reference),Footnote,Voetnootverwijzing,Times 10 Point,Exposant 3 Point,Footnote reference number,note TESI, BVI fnr,Footnote symboFußnotenzeichen,Footnote sign,Footnote Reference/,4_G,Nota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ußnotentextf,fn,Schriftart: 9 pt,Schriftart: 10 pt,Schriftart: 8 pt,WB-Fußnotentext,o,Podrozdział,Schriftart: 8 p,Char,Tekst przypisu,WB-Fuﬂnotentext,Voetnoottekst Char,Voetnoottekst Char1,Footnotes,ft,-E Fußnotentext,Fußno,Char1,fr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ußnotentextf Char,fn Char,Schriftart: 9 pt Char,Schriftart: 10 pt Char,Schriftart: 8 pt Char,WB-Fußnotentext Char,o Char,Podrozdział Char,Schriftart: 8 p Char,Char Char,Tekst przypisu Char,WB-Fuﬂnotentext Char,Voetnoottekst 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2209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D2209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D2209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209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D2209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D22098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rsid w:val="00D22098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uiPriority w:val="9"/>
    <w:rsid w:val="00D22098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uiPriority w:val="9"/>
    <w:rsid w:val="00D22098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D2209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2209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2209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22098"/>
    <w:pPr>
      <w:spacing w:after="120"/>
    </w:pPr>
    <w:rPr>
      <w:rFonts w:eastAsia="Calibri"/>
      <w:bCs/>
      <w:iCs/>
      <w:lang w:eastAsia="en-US"/>
    </w:rPr>
  </w:style>
  <w:style w:type="paragraph" w:customStyle="1" w:styleId="PageHeading">
    <w:name w:val="PageHeading"/>
    <w:basedOn w:val="Normal"/>
    <w:rsid w:val="00D2209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22098"/>
    <w:rPr>
      <w:b/>
    </w:rPr>
  </w:style>
  <w:style w:type="character" w:customStyle="1" w:styleId="NormalBoldChar">
    <w:name w:val="NormalBold Char"/>
    <w:link w:val="NormalBold"/>
    <w:locked/>
    <w:rsid w:val="00D22098"/>
    <w:rPr>
      <w:b/>
      <w:sz w:val="24"/>
      <w:lang w:val="hu-HU"/>
    </w:rPr>
  </w:style>
  <w:style w:type="paragraph" w:customStyle="1" w:styleId="NormalBold12a">
    <w:name w:val="NormalBold12a"/>
    <w:basedOn w:val="Normal"/>
    <w:rsid w:val="00D22098"/>
    <w:pPr>
      <w:spacing w:after="240"/>
    </w:pPr>
    <w:rPr>
      <w:b/>
    </w:rPr>
  </w:style>
  <w:style w:type="paragraph" w:customStyle="1" w:styleId="AmJustText">
    <w:name w:val="AmJustText"/>
    <w:basedOn w:val="Normal"/>
    <w:rsid w:val="00D2209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2209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22098"/>
    <w:pPr>
      <w:spacing w:after="480"/>
      <w:ind w:left="1417"/>
    </w:pPr>
  </w:style>
  <w:style w:type="paragraph" w:customStyle="1" w:styleId="CoverNormal">
    <w:name w:val="CoverNormal"/>
    <w:basedOn w:val="Normal"/>
    <w:rsid w:val="00D22098"/>
    <w:pPr>
      <w:ind w:left="1418"/>
    </w:pPr>
  </w:style>
  <w:style w:type="paragraph" w:customStyle="1" w:styleId="AmCrossRef">
    <w:name w:val="AmCrossRef"/>
    <w:basedOn w:val="Normal"/>
    <w:rsid w:val="00D2209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2209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2209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2209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2209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2209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220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2098"/>
    <w:rPr>
      <w:sz w:val="24"/>
      <w:lang w:val="hu-HU"/>
    </w:rPr>
  </w:style>
  <w:style w:type="paragraph" w:customStyle="1" w:styleId="AmOrLang">
    <w:name w:val="AmOrLang"/>
    <w:basedOn w:val="Normal"/>
    <w:rsid w:val="00D2209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2209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2209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22098"/>
    <w:pPr>
      <w:spacing w:before="240"/>
    </w:pPr>
    <w:rPr>
      <w:b/>
    </w:rPr>
  </w:style>
  <w:style w:type="paragraph" w:customStyle="1" w:styleId="EPBody">
    <w:name w:val="EPBody"/>
    <w:basedOn w:val="Normal"/>
    <w:rsid w:val="00D2209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2209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22098"/>
    <w:pPr>
      <w:spacing w:before="480" w:after="240"/>
    </w:pPr>
  </w:style>
  <w:style w:type="paragraph" w:customStyle="1" w:styleId="Lgendesigne">
    <w:name w:val="Légende signe"/>
    <w:basedOn w:val="Normal"/>
    <w:rsid w:val="00D2209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2209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22098"/>
    <w:rPr>
      <w:sz w:val="18"/>
    </w:rPr>
  </w:style>
  <w:style w:type="paragraph" w:styleId="ListParagraph">
    <w:name w:val="List Paragraph"/>
    <w:basedOn w:val="Normal"/>
    <w:uiPriority w:val="1"/>
    <w:qFormat/>
    <w:rsid w:val="00D22098"/>
    <w:pPr>
      <w:ind w:left="720"/>
      <w:contextualSpacing/>
    </w:pPr>
  </w:style>
  <w:style w:type="paragraph" w:customStyle="1" w:styleId="ManualConsidrant">
    <w:name w:val="Manual Considérant"/>
    <w:basedOn w:val="Normal"/>
    <w:rsid w:val="00D22098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DeltaViewInsertion">
    <w:name w:val="DeltaView Insertion"/>
    <w:rsid w:val="00D22098"/>
    <w:rPr>
      <w:b/>
      <w:bCs/>
      <w:i/>
      <w:iCs/>
      <w:spacing w:val="0"/>
    </w:rPr>
  </w:style>
  <w:style w:type="character" w:styleId="Hyperlink">
    <w:name w:val="Hyperlink"/>
    <w:uiPriority w:val="99"/>
    <w:unhideWhenUsed/>
    <w:rsid w:val="00D2209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D22098"/>
    <w:rPr>
      <w:color w:val="954F72" w:themeColor="followedHyperlink"/>
      <w:u w:val="single"/>
    </w:rPr>
  </w:style>
  <w:style w:type="paragraph" w:customStyle="1" w:styleId="msonormal">
    <w:name w:val="msonormal"/>
    <w:basedOn w:val="Normal"/>
    <w:rsid w:val="00D22098"/>
    <w:pPr>
      <w:widowControl/>
      <w:spacing w:before="100" w:beforeAutospacing="1" w:after="100" w:afterAutospacing="1"/>
    </w:pPr>
    <w:rPr>
      <w:szCs w:val="24"/>
    </w:rPr>
  </w:style>
  <w:style w:type="character" w:styleId="CommentReference">
    <w:name w:val="annotation reference"/>
    <w:basedOn w:val="DefaultParagraphFont"/>
    <w:uiPriority w:val="99"/>
    <w:qFormat/>
    <w:rsid w:val="00D22098"/>
    <w:rPr>
      <w:sz w:val="16"/>
      <w:szCs w:val="16"/>
    </w:rPr>
  </w:style>
  <w:style w:type="paragraph" w:styleId="CommentText">
    <w:name w:val="annotation text"/>
    <w:aliases w:val="Char2"/>
    <w:basedOn w:val="Normal"/>
    <w:link w:val="CommentTextChar"/>
    <w:uiPriority w:val="99"/>
    <w:rsid w:val="00D22098"/>
    <w:rPr>
      <w:sz w:val="20"/>
    </w:rPr>
  </w:style>
  <w:style w:type="character" w:customStyle="1" w:styleId="CommentTextChar">
    <w:name w:val="Comment Text Char"/>
    <w:aliases w:val="Char2 Char"/>
    <w:basedOn w:val="DefaultParagraphFont"/>
    <w:link w:val="CommentText"/>
    <w:uiPriority w:val="99"/>
    <w:rsid w:val="00D22098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220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22098"/>
    <w:rPr>
      <w:b/>
      <w:bCs/>
      <w:lang w:val="hu-HU"/>
    </w:rPr>
  </w:style>
  <w:style w:type="paragraph" w:styleId="BalloonText">
    <w:name w:val="Balloon Text"/>
    <w:basedOn w:val="Normal"/>
    <w:link w:val="BalloonTextChar"/>
    <w:uiPriority w:val="99"/>
    <w:unhideWhenUsed/>
    <w:rsid w:val="00D220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22098"/>
    <w:rPr>
      <w:rFonts w:ascii="Segoe UI" w:hAnsi="Segoe UI" w:cs="Segoe UI"/>
      <w:sz w:val="18"/>
      <w:szCs w:val="18"/>
      <w:lang w:val="hu-HU"/>
    </w:rPr>
  </w:style>
  <w:style w:type="paragraph" w:styleId="Revision">
    <w:name w:val="Revision"/>
    <w:hidden/>
    <w:uiPriority w:val="99"/>
    <w:semiHidden/>
    <w:rsid w:val="00D22098"/>
    <w:rPr>
      <w:sz w:val="24"/>
    </w:rPr>
  </w:style>
  <w:style w:type="character" w:customStyle="1" w:styleId="Sup">
    <w:name w:val="Sup"/>
    <w:uiPriority w:val="1"/>
    <w:qFormat/>
    <w:rsid w:val="00D22098"/>
    <w:rPr>
      <w:vertAlign w:val="superscript"/>
    </w:rPr>
  </w:style>
  <w:style w:type="character" w:customStyle="1" w:styleId="Normal6Char">
    <w:name w:val="Normal6 Char"/>
    <w:link w:val="Normal6"/>
    <w:locked/>
    <w:rsid w:val="00D22098"/>
    <w:rPr>
      <w:sz w:val="24"/>
    </w:rPr>
  </w:style>
  <w:style w:type="paragraph" w:customStyle="1" w:styleId="Normal6">
    <w:name w:val="Normal6"/>
    <w:basedOn w:val="Normal"/>
    <w:link w:val="Normal6Char"/>
    <w:rsid w:val="00D22098"/>
    <w:pPr>
      <w:spacing w:after="120"/>
    </w:pPr>
    <w:rPr>
      <w:lang w:val="en-GB"/>
    </w:rPr>
  </w:style>
  <w:style w:type="paragraph" w:customStyle="1" w:styleId="ColumnHeading">
    <w:name w:val="ColumnHeading"/>
    <w:basedOn w:val="Normal"/>
    <w:rsid w:val="00D22098"/>
    <w:pPr>
      <w:spacing w:after="240"/>
      <w:jc w:val="center"/>
    </w:pPr>
    <w:rPr>
      <w:i/>
    </w:rPr>
  </w:style>
  <w:style w:type="paragraph" w:customStyle="1" w:styleId="NumPar1">
    <w:name w:val="NumPar 1"/>
    <w:basedOn w:val="Normal"/>
    <w:next w:val="Normal"/>
    <w:rsid w:val="00D22098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Normal"/>
    <w:rsid w:val="00D22098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Normal"/>
    <w:rsid w:val="00D22098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Normal"/>
    <w:rsid w:val="00D22098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Normal"/>
    <w:rsid w:val="00D22098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Normal"/>
    <w:rsid w:val="00D22098"/>
    <w:pPr>
      <w:widowControl/>
      <w:numPr>
        <w:ilvl w:val="5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Normal"/>
    <w:rsid w:val="00D22098"/>
    <w:pPr>
      <w:widowControl/>
      <w:numPr>
        <w:ilvl w:val="6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ormal12a">
    <w:name w:val="Normal12a"/>
    <w:basedOn w:val="Normal"/>
    <w:rsid w:val="00D22098"/>
    <w:pPr>
      <w:spacing w:after="240"/>
    </w:pPr>
  </w:style>
  <w:style w:type="paragraph" w:customStyle="1" w:styleId="PageHeadingNotTOC">
    <w:name w:val="PageHeadingNotTOC"/>
    <w:basedOn w:val="Normal"/>
    <w:rsid w:val="00D2209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D22098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12Italic">
    <w:name w:val="Normal12Italic"/>
    <w:basedOn w:val="Normal"/>
    <w:rsid w:val="00D22098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D22098"/>
    <w:pPr>
      <w:keepNext/>
      <w:spacing w:before="240" w:after="240"/>
      <w:jc w:val="center"/>
    </w:pPr>
    <w:rPr>
      <w:i/>
      <w:noProof/>
    </w:rPr>
  </w:style>
  <w:style w:type="paragraph" w:customStyle="1" w:styleId="AMNumberTabs0">
    <w:name w:val="AMNumberTabs"/>
    <w:basedOn w:val="Normal"/>
    <w:rsid w:val="00D2209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ItalicCenter6a">
    <w:name w:val="NormalBoldItalicCenter6a"/>
    <w:basedOn w:val="Normal6a"/>
    <w:qFormat/>
    <w:rsid w:val="00D22098"/>
    <w:pPr>
      <w:jc w:val="center"/>
    </w:pPr>
    <w:rPr>
      <w:rFonts w:eastAsia="Times New Roman"/>
      <w:b/>
      <w:bCs w:val="0"/>
      <w:i/>
      <w:iCs w:val="0"/>
      <w:lang w:eastAsia="en-GB"/>
    </w:rPr>
  </w:style>
  <w:style w:type="paragraph" w:customStyle="1" w:styleId="RollCallSymbols14pt">
    <w:name w:val="RollCallSymbols14pt"/>
    <w:basedOn w:val="Normal"/>
    <w:rsid w:val="00D2209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D2209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D2209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D22098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D22098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D22098"/>
    <w:rPr>
      <w:sz w:val="24"/>
      <w:lang w:val="hu-HU"/>
    </w:rPr>
  </w:style>
  <w:style w:type="character" w:customStyle="1" w:styleId="SupBoldItalic">
    <w:name w:val="SupBoldItalic"/>
    <w:uiPriority w:val="1"/>
    <w:qFormat/>
    <w:rsid w:val="00D22098"/>
    <w:rPr>
      <w:b/>
      <w:i/>
      <w:vertAlign w:val="superscript"/>
    </w:rPr>
  </w:style>
  <w:style w:type="paragraph" w:styleId="Footer">
    <w:name w:val="footer"/>
    <w:basedOn w:val="Normal"/>
    <w:link w:val="FooterChar"/>
    <w:uiPriority w:val="99"/>
    <w:rsid w:val="00D220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2098"/>
    <w:rPr>
      <w:sz w:val="24"/>
      <w:lang w:val="hu-HU"/>
    </w:rPr>
  </w:style>
  <w:style w:type="paragraph" w:customStyle="1" w:styleId="AmDocTypeTab">
    <w:name w:val="AmDocTypeTab"/>
    <w:basedOn w:val="Normal"/>
    <w:rsid w:val="00BD7CDC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BD7CDC"/>
    <w:pPr>
      <w:spacing w:after="240"/>
      <w:jc w:val="center"/>
    </w:pPr>
  </w:style>
  <w:style w:type="paragraph" w:customStyle="1" w:styleId="AmDateTab">
    <w:name w:val="AmDateTab"/>
    <w:basedOn w:val="Normal"/>
    <w:rsid w:val="00BD7CD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BD7CDC"/>
    <w:pPr>
      <w:spacing w:before="720" w:after="240"/>
      <w:jc w:val="center"/>
    </w:pPr>
  </w:style>
  <w:style w:type="paragraph" w:customStyle="1" w:styleId="FootnoteTextForceStyle">
    <w:name w:val="Footnote Text ForceStyle"/>
    <w:rsid w:val="00BD7CDC"/>
    <w:pPr>
      <w:keepLines/>
      <w:widowControl w:val="0"/>
      <w:spacing w:line="240" w:lineRule="exact"/>
      <w:ind w:left="850" w:hanging="850"/>
    </w:pPr>
    <w:rPr>
      <w:sz w:val="24"/>
      <w:lang w:val="hu-HU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D7CDC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BD7CDC"/>
  </w:style>
  <w:style w:type="paragraph" w:customStyle="1" w:styleId="Title1">
    <w:name w:val="Title1"/>
    <w:basedOn w:val="Normal"/>
    <w:next w:val="Normal"/>
    <w:uiPriority w:val="10"/>
    <w:qFormat/>
    <w:rsid w:val="00BD7CDC"/>
    <w:pPr>
      <w:widowControl/>
      <w:spacing w:before="120" w:after="80"/>
      <w:contextualSpacing/>
    </w:pPr>
    <w:rPr>
      <w:rFonts w:ascii="Cambria" w:eastAsia="MS Gothic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D7CDC"/>
    <w:rPr>
      <w:rFonts w:ascii="Cambria" w:eastAsia="MS Gothic" w:hAnsi="Cambria"/>
      <w:spacing w:val="-10"/>
      <w:kern w:val="28"/>
      <w:sz w:val="56"/>
      <w:szCs w:val="56"/>
    </w:rPr>
  </w:style>
  <w:style w:type="paragraph" w:customStyle="1" w:styleId="Subtitle1">
    <w:name w:val="Subtitle1"/>
    <w:basedOn w:val="Normal"/>
    <w:next w:val="Normal"/>
    <w:uiPriority w:val="11"/>
    <w:qFormat/>
    <w:rsid w:val="00BD7CDC"/>
    <w:pPr>
      <w:widowControl/>
      <w:numPr>
        <w:ilvl w:val="1"/>
      </w:numPr>
      <w:spacing w:before="120" w:after="160" w:line="360" w:lineRule="auto"/>
    </w:pPr>
    <w:rPr>
      <w:rFonts w:ascii="Calibri" w:eastAsia="MS Gothic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D7CDC"/>
    <w:rPr>
      <w:rFonts w:eastAsia="MS Gothic"/>
      <w:color w:val="595959"/>
      <w:spacing w:val="15"/>
      <w:sz w:val="28"/>
      <w:szCs w:val="28"/>
    </w:rPr>
  </w:style>
  <w:style w:type="paragraph" w:customStyle="1" w:styleId="Quote1">
    <w:name w:val="Quote1"/>
    <w:basedOn w:val="Normal"/>
    <w:next w:val="Normal"/>
    <w:uiPriority w:val="29"/>
    <w:qFormat/>
    <w:rsid w:val="00BD7CDC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D7CDC"/>
    <w:rPr>
      <w:i/>
      <w:iCs/>
      <w:color w:val="404040"/>
      <w:sz w:val="24"/>
    </w:rPr>
  </w:style>
  <w:style w:type="character" w:customStyle="1" w:styleId="IntenseEmphasis1">
    <w:name w:val="Intense Emphasis1"/>
    <w:basedOn w:val="DefaultParagraphFont"/>
    <w:uiPriority w:val="21"/>
    <w:qFormat/>
    <w:rsid w:val="00BD7CDC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BD7CDC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CDC"/>
    <w:rPr>
      <w:i/>
      <w:iCs/>
      <w:color w:val="365F91"/>
      <w:sz w:val="24"/>
    </w:rPr>
  </w:style>
  <w:style w:type="character" w:customStyle="1" w:styleId="IntenseReference1">
    <w:name w:val="Intense Reference1"/>
    <w:basedOn w:val="DefaultParagraphFont"/>
    <w:uiPriority w:val="32"/>
    <w:qFormat/>
    <w:rsid w:val="00BD7CDC"/>
    <w:rPr>
      <w:b/>
      <w:bCs/>
      <w:smallCaps/>
      <w:color w:val="365F91"/>
      <w:spacing w:val="5"/>
    </w:rPr>
  </w:style>
  <w:style w:type="paragraph" w:customStyle="1" w:styleId="Text1">
    <w:name w:val="Text 1"/>
    <w:basedOn w:val="Normal"/>
    <w:rsid w:val="00BD7CD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BD7CD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BD7CD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BD7CD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BD7CD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BD7CD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BD7CD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BD7CD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BD7CDC"/>
    <w:pPr>
      <w:widowControl/>
      <w:numPr>
        <w:numId w:val="4"/>
      </w:numPr>
      <w:tabs>
        <w:tab w:val="num" w:pos="360"/>
        <w:tab w:val="clear" w:pos="141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D7CD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D7CDC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D7CDC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D7CDC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D7CDC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D7CDC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D7CDC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BD7CDC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Normal"/>
    <w:rsid w:val="00BD7CD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Normal"/>
    <w:rsid w:val="00BD7CDC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BD7CDC"/>
    <w:pPr>
      <w:widowControl/>
      <w:spacing w:before="360" w:after="240" w:line="360" w:lineRule="auto"/>
      <w:jc w:val="center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BD7CD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character" w:customStyle="1" w:styleId="Mention1">
    <w:name w:val="Mention1"/>
    <w:basedOn w:val="DefaultParagraphFont"/>
    <w:uiPriority w:val="99"/>
    <w:unhideWhenUsed/>
    <w:rsid w:val="00BD7CDC"/>
    <w:rPr>
      <w:color w:val="2B579A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D7CDC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BD7CDC"/>
    <w:rPr>
      <w:color w:val="800080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BD7CDC"/>
    <w:pPr>
      <w:contextualSpacing/>
    </w:pPr>
    <w:rPr>
      <w:rFonts w:ascii="Cambria" w:eastAsia="MS Gothic" w:hAnsi="Cambria"/>
      <w:spacing w:val="-10"/>
      <w:kern w:val="28"/>
      <w:sz w:val="56"/>
      <w:szCs w:val="56"/>
      <w:lang w:val="en-GB"/>
    </w:rPr>
  </w:style>
  <w:style w:type="character" w:customStyle="1" w:styleId="TitleChar1">
    <w:name w:val="Title Char1"/>
    <w:basedOn w:val="DefaultParagraphFont"/>
    <w:rsid w:val="00BD7CDC"/>
    <w:rPr>
      <w:rFonts w:asciiTheme="majorHAnsi" w:eastAsiaTheme="majorEastAsia" w:hAnsiTheme="majorHAnsi" w:cstheme="majorBidi"/>
      <w:spacing w:val="-10"/>
      <w:kern w:val="28"/>
      <w:sz w:val="56"/>
      <w:szCs w:val="56"/>
      <w:lang w:val="hu-HU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7CDC"/>
    <w:pPr>
      <w:numPr>
        <w:ilvl w:val="1"/>
      </w:numPr>
      <w:spacing w:after="160"/>
    </w:pPr>
    <w:rPr>
      <w:rFonts w:eastAsia="MS Gothic"/>
      <w:color w:val="595959"/>
      <w:spacing w:val="15"/>
      <w:sz w:val="28"/>
      <w:szCs w:val="28"/>
      <w:lang w:val="en-GB"/>
    </w:rPr>
  </w:style>
  <w:style w:type="character" w:customStyle="1" w:styleId="SubtitleChar1">
    <w:name w:val="Subtitle Char1"/>
    <w:basedOn w:val="DefaultParagraphFont"/>
    <w:rsid w:val="00BD7CD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hu-HU"/>
    </w:rPr>
  </w:style>
  <w:style w:type="paragraph" w:styleId="Quote">
    <w:name w:val="Quote"/>
    <w:basedOn w:val="Normal"/>
    <w:next w:val="Normal"/>
    <w:link w:val="QuoteChar"/>
    <w:uiPriority w:val="29"/>
    <w:qFormat/>
    <w:rsid w:val="00BD7CDC"/>
    <w:pPr>
      <w:spacing w:before="200" w:after="160"/>
      <w:ind w:left="864" w:right="864"/>
      <w:jc w:val="center"/>
    </w:pPr>
    <w:rPr>
      <w:i/>
      <w:iCs/>
      <w:color w:val="404040"/>
      <w:lang w:val="en-GB"/>
    </w:rPr>
  </w:style>
  <w:style w:type="character" w:customStyle="1" w:styleId="QuoteChar1">
    <w:name w:val="Quote Char1"/>
    <w:basedOn w:val="DefaultParagraphFont"/>
    <w:uiPriority w:val="29"/>
    <w:rsid w:val="00BD7CDC"/>
    <w:rPr>
      <w:i/>
      <w:iCs/>
      <w:color w:val="404040" w:themeColor="text1" w:themeTint="BF"/>
      <w:sz w:val="24"/>
      <w:lang w:val="hu-HU"/>
    </w:rPr>
  </w:style>
  <w:style w:type="character" w:styleId="IntenseEmphasis">
    <w:name w:val="Intense Emphasis"/>
    <w:basedOn w:val="DefaultParagraphFont"/>
    <w:uiPriority w:val="21"/>
    <w:qFormat/>
    <w:rsid w:val="00BD7CDC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CD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  <w:lang w:val="en-GB"/>
    </w:rPr>
  </w:style>
  <w:style w:type="character" w:customStyle="1" w:styleId="IntenseQuoteChar1">
    <w:name w:val="Intense Quote Char1"/>
    <w:basedOn w:val="DefaultParagraphFont"/>
    <w:uiPriority w:val="30"/>
    <w:rsid w:val="00BD7CDC"/>
    <w:rPr>
      <w:i/>
      <w:iCs/>
      <w:color w:val="5B9BD5" w:themeColor="accent1"/>
      <w:sz w:val="24"/>
      <w:lang w:val="hu-HU"/>
    </w:rPr>
  </w:style>
  <w:style w:type="character" w:styleId="IntenseReference">
    <w:name w:val="Intense Reference"/>
    <w:basedOn w:val="DefaultParagraphFont"/>
    <w:uiPriority w:val="32"/>
    <w:qFormat/>
    <w:rsid w:val="00BD7CDC"/>
    <w:rPr>
      <w:b/>
      <w:bCs/>
      <w:smallCaps/>
      <w:color w:val="5B9BD5" w:themeColor="accent1"/>
      <w:spacing w:val="5"/>
    </w:rPr>
  </w:style>
  <w:style w:type="numbering" w:customStyle="1" w:styleId="NoList2">
    <w:name w:val="No List2"/>
    <w:next w:val="NoList"/>
    <w:uiPriority w:val="99"/>
    <w:semiHidden/>
    <w:unhideWhenUsed/>
    <w:rsid w:val="00BD7CDC"/>
  </w:style>
  <w:style w:type="paragraph" w:styleId="ListBullet">
    <w:name w:val="List Bullet"/>
    <w:basedOn w:val="Normal"/>
    <w:uiPriority w:val="99"/>
    <w:unhideWhenUsed/>
    <w:rsid w:val="00BD7CDC"/>
    <w:pPr>
      <w:widowControl/>
      <w:tabs>
        <w:tab w:val="num" w:pos="360"/>
      </w:tabs>
      <w:spacing w:before="120" w:after="120" w:line="360" w:lineRule="auto"/>
      <w:ind w:left="360" w:hanging="360"/>
      <w:contextualSpacing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BD7CDC"/>
    <w:pPr>
      <w:widowControl/>
      <w:tabs>
        <w:tab w:val="num" w:pos="360"/>
        <w:tab w:val="num" w:pos="567"/>
      </w:tabs>
      <w:spacing w:before="120" w:after="120" w:line="360" w:lineRule="auto"/>
      <w:ind w:left="567" w:hanging="567"/>
      <w:contextualSpacing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BD7CDC"/>
    <w:pPr>
      <w:widowControl/>
      <w:tabs>
        <w:tab w:val="num" w:pos="720"/>
      </w:tabs>
      <w:spacing w:before="120" w:after="120" w:line="360" w:lineRule="auto"/>
      <w:ind w:left="720" w:hanging="360"/>
      <w:contextualSpacing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BD7CDC"/>
    <w:pPr>
      <w:widowControl/>
      <w:tabs>
        <w:tab w:val="num" w:pos="720"/>
      </w:tabs>
      <w:spacing w:before="120" w:after="120" w:line="360" w:lineRule="auto"/>
      <w:ind w:left="720" w:hanging="360"/>
      <w:contextualSpacing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rsid w:val="00BD7CDC"/>
    <w:pPr>
      <w:widowControl/>
      <w:tabs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BD7CDC"/>
    <w:pPr>
      <w:widowControl/>
      <w:spacing w:after="200" w:line="360" w:lineRule="auto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BD7CDC"/>
    <w:pPr>
      <w:widowControl/>
      <w:spacing w:before="120" w:line="360" w:lineRule="auto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BD7CDC"/>
    <w:pPr>
      <w:widowControl/>
      <w:tabs>
        <w:tab w:val="num" w:pos="1080"/>
      </w:tabs>
      <w:spacing w:before="120" w:after="120" w:line="360" w:lineRule="auto"/>
      <w:ind w:left="1080" w:hanging="360"/>
      <w:contextualSpacing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BD7CDC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BD7CDC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BD7CDC"/>
    <w:pPr>
      <w:widowControl/>
      <w:spacing w:before="100" w:beforeAutospacing="1" w:after="100" w:afterAutospacing="1" w:line="360" w:lineRule="auto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BD7CDC"/>
    <w:rPr>
      <w:i/>
      <w:iCs/>
    </w:rPr>
  </w:style>
  <w:style w:type="paragraph" w:styleId="TOC4">
    <w:name w:val="toc 4"/>
    <w:basedOn w:val="Normal"/>
    <w:next w:val="Normal"/>
    <w:uiPriority w:val="39"/>
    <w:unhideWhenUsed/>
    <w:rsid w:val="00BD7CD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BD7CDC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BD7CDC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BD7CDC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BD7CD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BD7CD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BD7CD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BD7CDC"/>
    <w:pPr>
      <w:widowControl/>
      <w:spacing w:after="120" w:line="360" w:lineRule="auto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BD7CD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BD7CD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BD7CD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BD7CDC"/>
    <w:pPr>
      <w:numPr>
        <w:numId w:val="5"/>
      </w:numPr>
      <w:tabs>
        <w:tab w:val="clear" w:pos="850"/>
        <w:tab w:val="num" w:pos="1800"/>
      </w:tabs>
      <w:ind w:left="0" w:firstLine="0"/>
    </w:pPr>
  </w:style>
  <w:style w:type="paragraph" w:customStyle="1" w:styleId="Tiret2">
    <w:name w:val="Tiret 2"/>
    <w:basedOn w:val="Point2"/>
    <w:rsid w:val="00BD7CDC"/>
    <w:pPr>
      <w:numPr>
        <w:numId w:val="6"/>
      </w:numPr>
      <w:tabs>
        <w:tab w:val="num" w:pos="360"/>
        <w:tab w:val="clear" w:pos="1984"/>
      </w:tabs>
      <w:ind w:left="0" w:firstLine="0"/>
    </w:pPr>
  </w:style>
  <w:style w:type="paragraph" w:customStyle="1" w:styleId="Tiret3">
    <w:name w:val="Tiret 3"/>
    <w:basedOn w:val="Point3"/>
    <w:rsid w:val="00BD7CDC"/>
    <w:pPr>
      <w:numPr>
        <w:numId w:val="7"/>
      </w:numPr>
      <w:tabs>
        <w:tab w:val="num" w:pos="360"/>
        <w:tab w:val="clear" w:pos="2551"/>
      </w:tabs>
      <w:ind w:left="0" w:firstLine="0"/>
    </w:pPr>
  </w:style>
  <w:style w:type="paragraph" w:customStyle="1" w:styleId="Tiret4">
    <w:name w:val="Tiret 4"/>
    <w:basedOn w:val="Point4"/>
    <w:rsid w:val="00BD7CDC"/>
    <w:pPr>
      <w:numPr>
        <w:numId w:val="8"/>
      </w:numPr>
      <w:tabs>
        <w:tab w:val="num" w:pos="720"/>
        <w:tab w:val="clear" w:pos="3118"/>
      </w:tabs>
      <w:ind w:left="0" w:firstLine="0"/>
    </w:pPr>
  </w:style>
  <w:style w:type="paragraph" w:customStyle="1" w:styleId="PointDouble0">
    <w:name w:val="PointDouble 0"/>
    <w:basedOn w:val="Normal"/>
    <w:rsid w:val="00BD7CDC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BD7CDC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BD7CDC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BD7CDC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BD7CDC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BD7CDC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BD7CDC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BD7CDC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BD7CDC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BD7CDC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D7CD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D7CD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D7CD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BD7CD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D7CDC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D7CD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D7CD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D7CD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D7CDC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D7CDC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D7CDC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D7CDC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BD7CDC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BD7CDC"/>
    <w:pPr>
      <w:widowControl/>
      <w:numPr>
        <w:numId w:val="9"/>
      </w:numPr>
      <w:tabs>
        <w:tab w:val="clear" w:pos="850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BD7CDC"/>
    <w:pPr>
      <w:widowControl/>
      <w:numPr>
        <w:ilvl w:val="2"/>
        <w:numId w:val="9"/>
      </w:numPr>
      <w:tabs>
        <w:tab w:val="num" w:pos="1080"/>
        <w:tab w:val="clear" w:pos="141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BD7CDC"/>
    <w:pPr>
      <w:widowControl/>
      <w:numPr>
        <w:ilvl w:val="4"/>
        <w:numId w:val="9"/>
      </w:numPr>
      <w:tabs>
        <w:tab w:val="num" w:pos="1080"/>
        <w:tab w:val="clear" w:pos="198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BD7CDC"/>
    <w:pPr>
      <w:widowControl/>
      <w:numPr>
        <w:ilvl w:val="6"/>
        <w:numId w:val="9"/>
      </w:numPr>
      <w:tabs>
        <w:tab w:val="num" w:pos="1080"/>
        <w:tab w:val="clear" w:pos="255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BD7CDC"/>
    <w:pPr>
      <w:widowControl/>
      <w:numPr>
        <w:ilvl w:val="1"/>
        <w:numId w:val="9"/>
      </w:numPr>
      <w:tabs>
        <w:tab w:val="clear" w:pos="850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BD7CDC"/>
    <w:pPr>
      <w:widowControl/>
      <w:numPr>
        <w:ilvl w:val="3"/>
        <w:numId w:val="9"/>
      </w:numPr>
      <w:tabs>
        <w:tab w:val="num" w:pos="1080"/>
        <w:tab w:val="clear" w:pos="141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BD7CDC"/>
    <w:pPr>
      <w:widowControl/>
      <w:numPr>
        <w:ilvl w:val="5"/>
        <w:numId w:val="9"/>
      </w:numPr>
      <w:tabs>
        <w:tab w:val="num" w:pos="1080"/>
        <w:tab w:val="clear" w:pos="198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BD7CDC"/>
    <w:pPr>
      <w:widowControl/>
      <w:numPr>
        <w:ilvl w:val="7"/>
        <w:numId w:val="9"/>
      </w:numPr>
      <w:tabs>
        <w:tab w:val="num" w:pos="1080"/>
        <w:tab w:val="clear" w:pos="255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BD7CDC"/>
    <w:pPr>
      <w:widowControl/>
      <w:numPr>
        <w:ilvl w:val="8"/>
        <w:numId w:val="9"/>
      </w:numPr>
      <w:tabs>
        <w:tab w:val="num" w:pos="1080"/>
        <w:tab w:val="clear" w:pos="311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BD7CDC"/>
    <w:pPr>
      <w:widowControl/>
      <w:numPr>
        <w:numId w:val="10"/>
      </w:numPr>
      <w:tabs>
        <w:tab w:val="clear" w:pos="850"/>
        <w:tab w:val="num" w:pos="144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BD7CDC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BD7CDC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BD7CDC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BD7CDC"/>
    <w:pPr>
      <w:widowControl/>
      <w:spacing w:line="360" w:lineRule="auto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BD7CDC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BD7CDC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BD7CDC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BD7CDC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BD7CDC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BD7CDC"/>
    <w:pPr>
      <w:keepNext/>
      <w:widowControl/>
      <w:spacing w:before="480" w:after="120" w:line="360" w:lineRule="auto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BD7CDC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Normal"/>
    <w:rsid w:val="00BD7CDC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BD7CDC"/>
    <w:pPr>
      <w:widowControl/>
      <w:numPr>
        <w:numId w:val="11"/>
      </w:numPr>
      <w:tabs>
        <w:tab w:val="clear" w:pos="709"/>
        <w:tab w:val="num" w:pos="144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D7CD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BD7CDC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BD7CD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BD7CDC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BD7CDC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BD7CDC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BD7CDC"/>
    <w:pPr>
      <w:widowControl/>
      <w:spacing w:before="120" w:after="120" w:line="360" w:lineRule="auto"/>
    </w:pPr>
    <w:rPr>
      <w:rFonts w:eastAsia="Calibri"/>
      <w:i/>
      <w:caps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BD7CDC"/>
    <w:rPr>
      <w:rFonts w:ascii="Times New Roman" w:hAnsi="Times New Roman" w:cs="Times New Roman"/>
      <w:sz w:val="24"/>
      <w:lang w:val="hu-HU"/>
    </w:rPr>
  </w:style>
  <w:style w:type="paragraph" w:customStyle="1" w:styleId="Lignefinal">
    <w:name w:val="Ligne final"/>
    <w:basedOn w:val="Normal"/>
    <w:next w:val="Normal"/>
    <w:rsid w:val="00BD7CD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BD7CD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link w:val="pjChar"/>
    <w:rsid w:val="00BD7CDC"/>
    <w:pPr>
      <w:widowControl/>
      <w:spacing w:before="1200" w:after="120" w:line="360" w:lineRule="auto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BD7CDC"/>
    <w:rPr>
      <w:rFonts w:ascii="Times New Roman" w:eastAsia="Calibri" w:hAnsi="Times New Roman" w:cs="Times New Roman"/>
      <w:sz w:val="24"/>
      <w:szCs w:val="22"/>
      <w:lang w:val="hu-HU" w:eastAsia="en-US"/>
    </w:rPr>
  </w:style>
  <w:style w:type="paragraph" w:customStyle="1" w:styleId="nbbordered">
    <w:name w:val="nb bordered"/>
    <w:basedOn w:val="Normal"/>
    <w:link w:val="nbborderedChar"/>
    <w:rsid w:val="00BD7CD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 w:line="360" w:lineRule="auto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BD7CDC"/>
    <w:rPr>
      <w:rFonts w:ascii="Times New Roman" w:eastAsia="Calibri" w:hAnsi="Times New Roman" w:cs="Times New Roman"/>
      <w:b/>
      <w:sz w:val="24"/>
      <w:szCs w:val="22"/>
      <w:lang w:val="hu-HU" w:eastAsia="en-US"/>
    </w:rPr>
  </w:style>
  <w:style w:type="character" w:customStyle="1" w:styleId="HeaderCouncilChar">
    <w:name w:val="Header Council Char"/>
    <w:basedOn w:val="DefaultParagraphFont"/>
    <w:rsid w:val="00BD7CDC"/>
    <w:rPr>
      <w:rFonts w:ascii="Times New Roman" w:hAnsi="Times New Roman" w:cs="Times New Roman"/>
      <w:sz w:val="2"/>
      <w:lang w:val="hu-HU"/>
    </w:rPr>
  </w:style>
  <w:style w:type="paragraph" w:customStyle="1" w:styleId="HeaderCouncilLarge">
    <w:name w:val="Header Council Large"/>
    <w:basedOn w:val="Normal"/>
    <w:link w:val="HeaderCouncilLargeChar"/>
    <w:rsid w:val="00BD7CDC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BD7CDC"/>
    <w:rPr>
      <w:rFonts w:eastAsia="Calibri"/>
      <w:sz w:val="2"/>
      <w:szCs w:val="22"/>
      <w:lang w:val="hu-HU" w:eastAsia="en-US"/>
    </w:rPr>
  </w:style>
  <w:style w:type="character" w:customStyle="1" w:styleId="FooterCouncilChar">
    <w:name w:val="Footer Council Char"/>
    <w:basedOn w:val="DefaultParagraphFont"/>
    <w:rsid w:val="00BD7CDC"/>
    <w:rPr>
      <w:rFonts w:ascii="Times New Roman" w:hAnsi="Times New Roman" w:cs="Times New Roman"/>
      <w:sz w:val="2"/>
      <w:lang w:val="hu-HU"/>
    </w:rPr>
  </w:style>
  <w:style w:type="paragraph" w:customStyle="1" w:styleId="FooterText">
    <w:name w:val="Footer Text"/>
    <w:basedOn w:val="Normal"/>
    <w:rsid w:val="00BD7CDC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BD7CDC"/>
    <w:rPr>
      <w:color w:val="808080"/>
    </w:rPr>
  </w:style>
  <w:style w:type="paragraph" w:customStyle="1" w:styleId="NormalCentered">
    <w:name w:val="Normal Centered"/>
    <w:basedOn w:val="Normal"/>
    <w:rsid w:val="00BD7CDC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BD7CDC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BD7CDC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BD7CDC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BD7CDC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BD7CDC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D7CDC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BD7CDC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BD7CD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BD7CD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4">
    <w:name w:val="Text 4"/>
    <w:basedOn w:val="Normal"/>
    <w:rsid w:val="00BD7CDC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BD7CDC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BD7CDC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BD7CDC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BD7CDC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BD7CDC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BD7CDC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BD7CDC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BD7CDC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BD7CDC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BD7CDC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BD7CDC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BD7CDC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BD7CDC"/>
    <w:pPr>
      <w:widowControl/>
      <w:numPr>
        <w:ilvl w:val="1"/>
        <w:numId w:val="27"/>
      </w:numPr>
      <w:tabs>
        <w:tab w:val="num" w:pos="360"/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BD7CDC"/>
    <w:pPr>
      <w:widowControl/>
      <w:numPr>
        <w:ilvl w:val="3"/>
        <w:numId w:val="27"/>
      </w:numPr>
      <w:tabs>
        <w:tab w:val="num" w:pos="360"/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BD7CDC"/>
    <w:pPr>
      <w:widowControl/>
      <w:numPr>
        <w:ilvl w:val="5"/>
        <w:numId w:val="27"/>
      </w:numPr>
      <w:tabs>
        <w:tab w:val="num" w:pos="360"/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BD7CDC"/>
    <w:pPr>
      <w:widowControl/>
      <w:numPr>
        <w:ilvl w:val="7"/>
        <w:numId w:val="27"/>
      </w:numPr>
      <w:tabs>
        <w:tab w:val="num" w:pos="360"/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BD7CDC"/>
    <w:pPr>
      <w:widowControl/>
      <w:numPr>
        <w:ilvl w:val="8"/>
        <w:numId w:val="27"/>
      </w:numPr>
      <w:tabs>
        <w:tab w:val="num" w:pos="360"/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BD7CDC"/>
    <w:pPr>
      <w:widowControl/>
      <w:numPr>
        <w:numId w:val="27"/>
      </w:numPr>
      <w:tabs>
        <w:tab w:val="num" w:pos="360"/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BD7CDC"/>
    <w:pPr>
      <w:widowControl/>
      <w:numPr>
        <w:ilvl w:val="2"/>
        <w:numId w:val="27"/>
      </w:numPr>
      <w:tabs>
        <w:tab w:val="num" w:pos="360"/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BD7CDC"/>
    <w:pPr>
      <w:widowControl/>
      <w:numPr>
        <w:ilvl w:val="4"/>
        <w:numId w:val="27"/>
      </w:numPr>
      <w:tabs>
        <w:tab w:val="num" w:pos="360"/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BD7CDC"/>
    <w:pPr>
      <w:widowControl/>
      <w:numPr>
        <w:ilvl w:val="6"/>
        <w:numId w:val="27"/>
      </w:numPr>
      <w:tabs>
        <w:tab w:val="num" w:pos="360"/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BD7CDC"/>
    <w:pPr>
      <w:widowControl/>
      <w:numPr>
        <w:numId w:val="28"/>
      </w:numPr>
      <w:tabs>
        <w:tab w:val="num" w:pos="360"/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BD7CDC"/>
    <w:pPr>
      <w:widowControl/>
      <w:numPr>
        <w:ilvl w:val="1"/>
        <w:numId w:val="28"/>
      </w:numPr>
      <w:tabs>
        <w:tab w:val="num" w:pos="360"/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BD7CDC"/>
    <w:pPr>
      <w:widowControl/>
      <w:numPr>
        <w:ilvl w:val="2"/>
        <w:numId w:val="28"/>
      </w:numPr>
      <w:tabs>
        <w:tab w:val="num" w:pos="360"/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BD7CDC"/>
    <w:pPr>
      <w:widowControl/>
      <w:numPr>
        <w:ilvl w:val="3"/>
        <w:numId w:val="28"/>
      </w:numPr>
      <w:tabs>
        <w:tab w:val="num" w:pos="360"/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BD7CDC"/>
    <w:pPr>
      <w:widowControl/>
      <w:numPr>
        <w:ilvl w:val="4"/>
        <w:numId w:val="28"/>
      </w:numPr>
      <w:tabs>
        <w:tab w:val="num" w:pos="360"/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BD7CDC"/>
    <w:pPr>
      <w:widowControl/>
      <w:numPr>
        <w:numId w:val="22"/>
      </w:numPr>
      <w:tabs>
        <w:tab w:val="num" w:pos="360"/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BD7CDC"/>
    <w:pPr>
      <w:widowControl/>
      <w:numPr>
        <w:numId w:val="23"/>
      </w:numPr>
      <w:tabs>
        <w:tab w:val="num" w:pos="360"/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BD7CDC"/>
    <w:pPr>
      <w:widowControl/>
      <w:numPr>
        <w:numId w:val="24"/>
      </w:numPr>
      <w:tabs>
        <w:tab w:val="num" w:pos="360"/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BD7CDC"/>
    <w:pPr>
      <w:widowControl/>
      <w:numPr>
        <w:numId w:val="25"/>
      </w:numPr>
      <w:tabs>
        <w:tab w:val="num" w:pos="360"/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BD7CDC"/>
    <w:pPr>
      <w:widowControl/>
      <w:numPr>
        <w:numId w:val="26"/>
      </w:numPr>
      <w:tabs>
        <w:tab w:val="num" w:pos="360"/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BD7CDC"/>
    <w:pPr>
      <w:widowControl/>
      <w:numPr>
        <w:numId w:val="12"/>
      </w:numPr>
      <w:tabs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BD7CDC"/>
    <w:pPr>
      <w:widowControl/>
      <w:numPr>
        <w:numId w:val="13"/>
      </w:numPr>
      <w:tabs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BD7CDC"/>
    <w:pPr>
      <w:widowControl/>
      <w:numPr>
        <w:numId w:val="14"/>
      </w:numPr>
      <w:tabs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BD7CDC"/>
    <w:pPr>
      <w:widowControl/>
      <w:numPr>
        <w:numId w:val="15"/>
      </w:numPr>
      <w:tabs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BD7CDC"/>
    <w:pPr>
      <w:widowControl/>
      <w:numPr>
        <w:numId w:val="16"/>
      </w:numPr>
      <w:tabs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BD7CDC"/>
    <w:pPr>
      <w:numPr>
        <w:numId w:val="17"/>
      </w:numPr>
      <w:tabs>
        <w:tab w:val="clear" w:pos="567"/>
      </w:tabs>
      <w:ind w:left="0" w:firstLine="0"/>
    </w:pPr>
  </w:style>
  <w:style w:type="paragraph" w:customStyle="1" w:styleId="DashEqual1">
    <w:name w:val="Dash Equal 1"/>
    <w:basedOn w:val="Dash1"/>
    <w:rsid w:val="00BD7CDC"/>
    <w:pPr>
      <w:numPr>
        <w:numId w:val="18"/>
      </w:numPr>
      <w:tabs>
        <w:tab w:val="clear" w:pos="1134"/>
      </w:tabs>
      <w:ind w:left="0" w:firstLine="0"/>
    </w:pPr>
  </w:style>
  <w:style w:type="paragraph" w:customStyle="1" w:styleId="DashEqual2">
    <w:name w:val="Dash Equal 2"/>
    <w:basedOn w:val="Dash2"/>
    <w:rsid w:val="00BD7CDC"/>
    <w:pPr>
      <w:numPr>
        <w:numId w:val="19"/>
      </w:numPr>
      <w:tabs>
        <w:tab w:val="num" w:pos="850"/>
        <w:tab w:val="clear" w:pos="1701"/>
      </w:tabs>
      <w:ind w:left="0" w:firstLine="0"/>
    </w:pPr>
  </w:style>
  <w:style w:type="paragraph" w:customStyle="1" w:styleId="DashEqual3">
    <w:name w:val="Dash Equal 3"/>
    <w:basedOn w:val="Dash3"/>
    <w:rsid w:val="00BD7CDC"/>
    <w:pPr>
      <w:numPr>
        <w:numId w:val="20"/>
      </w:numPr>
      <w:tabs>
        <w:tab w:val="num" w:pos="1417"/>
        <w:tab w:val="clear" w:pos="2268"/>
      </w:tabs>
      <w:ind w:left="0" w:firstLine="0"/>
    </w:pPr>
  </w:style>
  <w:style w:type="paragraph" w:customStyle="1" w:styleId="DashEqual4">
    <w:name w:val="Dash Equal 4"/>
    <w:basedOn w:val="Dash4"/>
    <w:rsid w:val="00BD7CDC"/>
    <w:pPr>
      <w:numPr>
        <w:numId w:val="21"/>
      </w:numPr>
      <w:tabs>
        <w:tab w:val="num" w:pos="360"/>
        <w:tab w:val="clear" w:pos="2835"/>
      </w:tabs>
      <w:ind w:left="0" w:firstLine="0"/>
    </w:pPr>
  </w:style>
  <w:style w:type="character" w:customStyle="1" w:styleId="Marker">
    <w:name w:val="Marker"/>
    <w:basedOn w:val="DefaultParagraphFont"/>
    <w:rsid w:val="00BD7CDC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BD7CDC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BD7CDC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BD7CDC"/>
    <w:pPr>
      <w:numPr>
        <w:numId w:val="31"/>
      </w:numPr>
      <w:tabs>
        <w:tab w:val="num" w:pos="360"/>
        <w:tab w:val="clear" w:pos="567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BD7CDC"/>
    <w:pPr>
      <w:numPr>
        <w:numId w:val="30"/>
      </w:numPr>
      <w:tabs>
        <w:tab w:val="num" w:pos="360"/>
        <w:tab w:val="clear" w:pos="567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BD7CDC"/>
    <w:pPr>
      <w:numPr>
        <w:numId w:val="29"/>
      </w:numPr>
      <w:tabs>
        <w:tab w:val="num" w:pos="360"/>
        <w:tab w:val="clear" w:pos="567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BD7CDC"/>
    <w:pPr>
      <w:jc w:val="center"/>
    </w:pPr>
  </w:style>
  <w:style w:type="paragraph" w:customStyle="1" w:styleId="Jardin">
    <w:name w:val="Jardin"/>
    <w:basedOn w:val="Normal"/>
    <w:rsid w:val="00BD7CDC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BD7CDC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BD7CDC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BD7CDC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BD7CDC"/>
    <w:rPr>
      <w:b/>
    </w:rPr>
  </w:style>
  <w:style w:type="paragraph" w:customStyle="1" w:styleId="Annex">
    <w:name w:val="Annex"/>
    <w:basedOn w:val="Normal"/>
    <w:next w:val="Normal"/>
    <w:rsid w:val="00BD7CDC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BD7CDC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BD7CDC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BD7CDC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BD7CDC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BD7CDC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D7CDC"/>
    <w:rPr>
      <w:rFonts w:eastAsia="Calibri"/>
      <w:lang w:val="hu-HU" w:eastAsia="en-US"/>
    </w:rPr>
  </w:style>
  <w:style w:type="character" w:styleId="EndnoteReference">
    <w:name w:val="endnote reference"/>
    <w:basedOn w:val="DefaultParagraphFont"/>
    <w:uiPriority w:val="99"/>
    <w:unhideWhenUsed/>
    <w:rsid w:val="00BD7CDC"/>
    <w:rPr>
      <w:vertAlign w:val="superscript"/>
    </w:rPr>
  </w:style>
  <w:style w:type="character" w:customStyle="1" w:styleId="normaltextrun">
    <w:name w:val="normaltextrun"/>
    <w:basedOn w:val="DefaultParagraphFont"/>
    <w:rsid w:val="00BD7CDC"/>
  </w:style>
  <w:style w:type="paragraph" w:customStyle="1" w:styleId="CharCharChar1">
    <w:name w:val="Char Char Char1"/>
    <w:basedOn w:val="Normal"/>
    <w:link w:val="FootnoteReference"/>
    <w:uiPriority w:val="99"/>
    <w:rsid w:val="00BD7CDC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paragraph" w:styleId="BodyText">
    <w:name w:val="Body Text"/>
    <w:basedOn w:val="Normal"/>
    <w:link w:val="BodyTextChar"/>
    <w:uiPriority w:val="1"/>
    <w:qFormat/>
    <w:rsid w:val="00BD7CDC"/>
    <w:pPr>
      <w:autoSpaceDE w:val="0"/>
      <w:autoSpaceDN w:val="0"/>
    </w:pPr>
    <w:rPr>
      <w:rFonts w:ascii="Cambria" w:eastAsia="Cambria" w:hAnsi="Cambria" w:cs="Cambria"/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BD7CDC"/>
    <w:rPr>
      <w:rFonts w:ascii="Cambria" w:eastAsia="Cambria" w:hAnsi="Cambria" w:cs="Cambria"/>
      <w:sz w:val="19"/>
      <w:szCs w:val="19"/>
      <w:lang w:val="hu-HU" w:eastAsia="en-US"/>
    </w:rPr>
  </w:style>
  <w:style w:type="paragraph" w:customStyle="1" w:styleId="Typeacteprincipal">
    <w:name w:val="Type acte principal"/>
    <w:basedOn w:val="Normal"/>
    <w:next w:val="Normal"/>
    <w:rsid w:val="00BD7CDC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paragraph">
    <w:name w:val="paragraph"/>
    <w:basedOn w:val="Normal"/>
    <w:rsid w:val="00BD7CDC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eop">
    <w:name w:val="eop"/>
    <w:basedOn w:val="DefaultParagraphFont"/>
    <w:rsid w:val="00BD7CDC"/>
  </w:style>
  <w:style w:type="character" w:customStyle="1" w:styleId="cf01">
    <w:name w:val="cf01"/>
    <w:basedOn w:val="DefaultParagraphFont"/>
    <w:rsid w:val="00BD7CDC"/>
    <w:rPr>
      <w:rFonts w:ascii="Segoe UI" w:hAnsi="Segoe UI" w:cs="Segoe UI" w:hint="default"/>
      <w:b/>
      <w:bCs/>
      <w:sz w:val="18"/>
      <w:szCs w:val="18"/>
    </w:rPr>
  </w:style>
  <w:style w:type="paragraph" w:customStyle="1" w:styleId="TBEntInstit">
    <w:name w:val="TBEntInstit"/>
    <w:basedOn w:val="TechnicalBlockBase"/>
    <w:link w:val="EntInstitChar"/>
    <w:rsid w:val="00BD7CDC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BD7CDC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Par-number1">
    <w:name w:val="Par-number 1)"/>
    <w:basedOn w:val="Normal"/>
    <w:next w:val="Normal"/>
    <w:rsid w:val="00BD7CDC"/>
    <w:pPr>
      <w:numPr>
        <w:numId w:val="32"/>
      </w:numPr>
      <w:tabs>
        <w:tab w:val="num" w:pos="360"/>
        <w:tab w:val="clear" w:pos="567"/>
      </w:tabs>
      <w:spacing w:line="216" w:lineRule="auto"/>
      <w:ind w:left="0" w:firstLine="0"/>
    </w:pPr>
    <w:rPr>
      <w:rFonts w:ascii="Arial" w:hAnsi="Arial" w:cs="Arial"/>
      <w:sz w:val="23"/>
      <w:lang w:eastAsia="fr-BE"/>
    </w:rPr>
  </w:style>
  <w:style w:type="paragraph" w:customStyle="1" w:styleId="Par-bullet">
    <w:name w:val="Par-bullet"/>
    <w:basedOn w:val="Normal"/>
    <w:next w:val="Normal"/>
    <w:rsid w:val="00BD7CDC"/>
    <w:pPr>
      <w:numPr>
        <w:numId w:val="33"/>
      </w:numPr>
      <w:tabs>
        <w:tab w:val="num" w:pos="360"/>
        <w:tab w:val="clear" w:pos="567"/>
      </w:tabs>
      <w:spacing w:line="216" w:lineRule="auto"/>
      <w:ind w:left="0" w:firstLine="0"/>
    </w:pPr>
    <w:rPr>
      <w:rFonts w:ascii="Arial" w:hAnsi="Arial" w:cs="Arial"/>
      <w:sz w:val="23"/>
      <w:lang w:eastAsia="fr-BE"/>
    </w:rPr>
  </w:style>
  <w:style w:type="paragraph" w:customStyle="1" w:styleId="TBEntReferNew">
    <w:name w:val="TBEntReferNew"/>
    <w:basedOn w:val="TechnicalBlockBase"/>
    <w:rsid w:val="00BD7CDC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BD7CDC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BD7CDC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BD7CDC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customStyle="1" w:styleId="TBSousEmbargo">
    <w:name w:val="TBSousEmbargo"/>
    <w:basedOn w:val="TechnicalBlockBase"/>
    <w:qFormat/>
    <w:rsid w:val="00BD7CDC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BD7CDC"/>
    <w:rPr>
      <w:rFonts w:ascii="Arial" w:hAnsi="Arial" w:cs="Arial"/>
      <w:b/>
      <w:sz w:val="23"/>
      <w:u w:color="606060"/>
      <w:lang w:val="hu-HU" w:eastAsia="fr-BE"/>
    </w:rPr>
  </w:style>
  <w:style w:type="paragraph" w:customStyle="1" w:styleId="TBSubjectTable">
    <w:name w:val="TBSubjectTable"/>
    <w:basedOn w:val="TechnicalBlockBase"/>
    <w:rsid w:val="00BD7CDC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BD7CDC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BD7CDC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BD7CDC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hu-HU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BD7CDC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hu-HU" w:eastAsia="fr-BE"/>
    </w:rPr>
  </w:style>
  <w:style w:type="paragraph" w:customStyle="1" w:styleId="Text7">
    <w:name w:val="Text 7"/>
    <w:basedOn w:val="Normal"/>
    <w:rsid w:val="00BD7CD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BD7CD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BD7CD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BD7CD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BD7CD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BD7CD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BD7CD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BD7CD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BD7CD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BD7CDC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BD7CDC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BD7CDC"/>
    <w:pPr>
      <w:widowControl/>
      <w:numPr>
        <w:numId w:val="34"/>
      </w:numPr>
      <w:tabs>
        <w:tab w:val="num" w:pos="360"/>
        <w:tab w:val="clear" w:pos="368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BD7CDC"/>
    <w:pPr>
      <w:widowControl/>
      <w:numPr>
        <w:numId w:val="35"/>
      </w:numPr>
      <w:tabs>
        <w:tab w:val="num" w:pos="360"/>
        <w:tab w:val="clear" w:pos="4252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BD7CDC"/>
    <w:pPr>
      <w:widowControl/>
      <w:numPr>
        <w:numId w:val="36"/>
      </w:numPr>
      <w:tabs>
        <w:tab w:val="num" w:pos="360"/>
        <w:tab w:val="clear" w:pos="4819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BD7CDC"/>
    <w:pPr>
      <w:widowControl/>
      <w:numPr>
        <w:numId w:val="37"/>
      </w:numPr>
      <w:tabs>
        <w:tab w:val="num" w:pos="360"/>
        <w:tab w:val="clear" w:pos="5386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BD7CD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BD7CD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BD7CD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BD7CD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BD7CD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BD7CD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BD7CDC"/>
    <w:pPr>
      <w:widowControl/>
      <w:numPr>
        <w:numId w:val="38"/>
      </w:numPr>
      <w:tabs>
        <w:tab w:val="num" w:pos="360"/>
        <w:tab w:val="clear" w:pos="368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BD7CDC"/>
    <w:pPr>
      <w:widowControl/>
      <w:numPr>
        <w:numId w:val="39"/>
      </w:numPr>
      <w:tabs>
        <w:tab w:val="num" w:pos="360"/>
        <w:tab w:val="clear" w:pos="4252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BD7CDC"/>
    <w:pPr>
      <w:widowControl/>
      <w:numPr>
        <w:numId w:val="40"/>
      </w:numPr>
      <w:tabs>
        <w:tab w:val="num" w:pos="360"/>
        <w:tab w:val="clear" w:pos="4819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BD7CDC"/>
    <w:pPr>
      <w:widowControl/>
      <w:numPr>
        <w:numId w:val="41"/>
      </w:numPr>
      <w:tabs>
        <w:tab w:val="num" w:pos="360"/>
        <w:tab w:val="clear" w:pos="5386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BD7CD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BD7CD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BD7CDC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BD7CD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BD7CDC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BD7CDC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BD7CDC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BD7CDC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BD7CDC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BD7CD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BD7CDC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BD7CD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BD7CDC"/>
    <w:pPr>
      <w:spacing w:before="240"/>
    </w:pPr>
  </w:style>
  <w:style w:type="paragraph" w:customStyle="1" w:styleId="Accordtitre">
    <w:name w:val="Accord titre"/>
    <w:basedOn w:val="Normal"/>
    <w:rsid w:val="00BD7CDC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BD7CDC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BD7CDC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BD7CDC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BD7CD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BD7CDC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BD7CD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BD7CD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BD7CD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BD7CD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BD7CD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BD7CD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BD7CD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BD7CD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BD7CD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BD7CD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BD7CD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BD7CD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BD7CD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BD7CD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BD7CD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BD7CD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BD7CD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BD7CD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BD7CD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BD7CD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BD7CD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BD7CD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BD7CD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BD7CDC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BD7CD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BD7CD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BD7CDC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BD7CDC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BD7CDC"/>
    <w:pPr>
      <w:pBdr>
        <w:top w:val="none" w:sz="0" w:space="0" w:color="auto"/>
        <w:left w:val="single" w:sz="4" w:space="20" w:color="auto"/>
      </w:pBdr>
    </w:pPr>
  </w:style>
  <w:style w:type="paragraph" w:customStyle="1" w:styleId="Annexetitreexposglobal">
    <w:name w:val="Annexe titre (exposé global)"/>
    <w:basedOn w:val="Normal"/>
    <w:next w:val="Normal"/>
    <w:uiPriority w:val="99"/>
    <w:rsid w:val="00BD7CDC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uiPriority w:val="99"/>
    <w:rsid w:val="00BD7CDC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uiPriority w:val="99"/>
    <w:rsid w:val="00BD7CDC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styleId="Caption">
    <w:name w:val="caption"/>
    <w:basedOn w:val="Normal"/>
    <w:next w:val="Normal"/>
    <w:uiPriority w:val="99"/>
    <w:qFormat/>
    <w:rsid w:val="00BD7CDC"/>
    <w:pPr>
      <w:widowControl/>
      <w:autoSpaceDE w:val="0"/>
      <w:autoSpaceDN w:val="0"/>
      <w:spacing w:before="120" w:after="120"/>
      <w:jc w:val="both"/>
    </w:pPr>
    <w:rPr>
      <w:b/>
      <w:bCs/>
      <w:szCs w:val="24"/>
      <w:lang w:val="fr-FR"/>
    </w:rPr>
  </w:style>
  <w:style w:type="paragraph" w:customStyle="1" w:styleId="Rfrenceinstitutionelle">
    <w:name w:val="Référence institutionelle"/>
    <w:basedOn w:val="Normal"/>
    <w:next w:val="Statut"/>
    <w:uiPriority w:val="99"/>
    <w:rsid w:val="00BD7CDC"/>
    <w:pPr>
      <w:widowControl/>
      <w:autoSpaceDE w:val="0"/>
      <w:autoSpaceDN w:val="0"/>
      <w:spacing w:after="240"/>
      <w:ind w:left="5103"/>
    </w:pPr>
    <w:rPr>
      <w:szCs w:val="24"/>
      <w:lang w:val="fr-FR"/>
    </w:rPr>
  </w:style>
  <w:style w:type="paragraph" w:customStyle="1" w:styleId="Exposdesmotifstitreglobal">
    <w:name w:val="Exposé des motifs titre (global)"/>
    <w:basedOn w:val="Normal"/>
    <w:next w:val="Normal"/>
    <w:uiPriority w:val="99"/>
    <w:rsid w:val="00BD7CDC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FichedimpactPMEtitre">
    <w:name w:val="Fiche d'impact PME titre"/>
    <w:basedOn w:val="Normal"/>
    <w:next w:val="Normal"/>
    <w:uiPriority w:val="99"/>
    <w:rsid w:val="00BD7CDC"/>
    <w:pPr>
      <w:widowControl/>
      <w:autoSpaceDE w:val="0"/>
      <w:autoSpaceDN w:val="0"/>
      <w:spacing w:before="120" w:after="120"/>
      <w:jc w:val="center"/>
    </w:pPr>
    <w:rPr>
      <w:b/>
      <w:bCs/>
      <w:szCs w:val="24"/>
      <w:lang w:val="fr-FR"/>
    </w:rPr>
  </w:style>
  <w:style w:type="paragraph" w:customStyle="1" w:styleId="Fichefinanciretextetable">
    <w:name w:val="Fiche financière texte (table)"/>
    <w:basedOn w:val="Normal"/>
    <w:uiPriority w:val="99"/>
    <w:rsid w:val="00BD7CDC"/>
    <w:pPr>
      <w:widowControl/>
      <w:autoSpaceDE w:val="0"/>
      <w:autoSpaceDN w:val="0"/>
    </w:pPr>
    <w:rPr>
      <w:sz w:val="20"/>
      <w:lang w:val="fr-FR"/>
    </w:rPr>
  </w:style>
  <w:style w:type="paragraph" w:customStyle="1" w:styleId="Fichefinanciretitreactetable">
    <w:name w:val="Fiche financière titre (acte table)"/>
    <w:basedOn w:val="Normal"/>
    <w:next w:val="Normal"/>
    <w:uiPriority w:val="99"/>
    <w:rsid w:val="00BD7CDC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  <w:lang w:val="fr-FR"/>
    </w:rPr>
  </w:style>
  <w:style w:type="paragraph" w:customStyle="1" w:styleId="Fichefinanciretitreacte">
    <w:name w:val="Fiche financière titre (acte)"/>
    <w:basedOn w:val="Normal"/>
    <w:next w:val="Normal"/>
    <w:uiPriority w:val="99"/>
    <w:rsid w:val="00BD7CDC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Fichefinanciretitretable">
    <w:name w:val="Fiche financière titre (table)"/>
    <w:basedOn w:val="Normal"/>
    <w:uiPriority w:val="99"/>
    <w:rsid w:val="00BD7CDC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  <w:lang w:val="fr-FR"/>
    </w:rPr>
  </w:style>
  <w:style w:type="paragraph" w:customStyle="1" w:styleId="Langueoriginale">
    <w:name w:val="Langue originale"/>
    <w:basedOn w:val="Normal"/>
    <w:next w:val="Phrasefinale"/>
    <w:uiPriority w:val="99"/>
    <w:rsid w:val="00BD7CDC"/>
    <w:pPr>
      <w:widowControl/>
      <w:autoSpaceDE w:val="0"/>
      <w:autoSpaceDN w:val="0"/>
      <w:spacing w:before="360" w:after="120"/>
      <w:jc w:val="center"/>
    </w:pPr>
    <w:rPr>
      <w:caps/>
      <w:szCs w:val="24"/>
      <w:lang w:val="fr-FR"/>
    </w:rPr>
  </w:style>
  <w:style w:type="paragraph" w:customStyle="1" w:styleId="Phrasefinale">
    <w:name w:val="Phrase finale"/>
    <w:basedOn w:val="Normal"/>
    <w:next w:val="Normal"/>
    <w:uiPriority w:val="99"/>
    <w:rsid w:val="00BD7CDC"/>
    <w:pPr>
      <w:widowControl/>
      <w:autoSpaceDE w:val="0"/>
      <w:autoSpaceDN w:val="0"/>
      <w:spacing w:before="360"/>
      <w:jc w:val="center"/>
    </w:pPr>
    <w:rPr>
      <w:szCs w:val="24"/>
      <w:lang w:val="fr-FR"/>
    </w:rPr>
  </w:style>
  <w:style w:type="paragraph" w:customStyle="1" w:styleId="Prliminairetitre">
    <w:name w:val="Préliminaire titre"/>
    <w:basedOn w:val="Normal"/>
    <w:next w:val="Normal"/>
    <w:uiPriority w:val="99"/>
    <w:rsid w:val="00BD7CDC"/>
    <w:pPr>
      <w:widowControl/>
      <w:autoSpaceDE w:val="0"/>
      <w:autoSpaceDN w:val="0"/>
      <w:spacing w:before="360" w:after="360"/>
      <w:jc w:val="center"/>
    </w:pPr>
    <w:rPr>
      <w:b/>
      <w:bCs/>
      <w:szCs w:val="24"/>
      <w:lang w:val="fr-FR"/>
    </w:rPr>
  </w:style>
  <w:style w:type="paragraph" w:customStyle="1" w:styleId="Prliminairetype">
    <w:name w:val="Préliminaire type"/>
    <w:basedOn w:val="Normal"/>
    <w:next w:val="Normal"/>
    <w:uiPriority w:val="99"/>
    <w:rsid w:val="00BD7CDC"/>
    <w:pPr>
      <w:widowControl/>
      <w:autoSpaceDE w:val="0"/>
      <w:autoSpaceDN w:val="0"/>
      <w:spacing w:before="360"/>
      <w:jc w:val="center"/>
    </w:pPr>
    <w:rPr>
      <w:b/>
      <w:bCs/>
      <w:szCs w:val="24"/>
      <w:lang w:val="fr-FR"/>
    </w:rPr>
  </w:style>
  <w:style w:type="paragraph" w:styleId="TOAHeading">
    <w:name w:val="toa heading"/>
    <w:basedOn w:val="Normal"/>
    <w:next w:val="Normal"/>
    <w:uiPriority w:val="99"/>
    <w:rsid w:val="00BD7CDC"/>
    <w:pPr>
      <w:widowControl/>
      <w:autoSpaceDE w:val="0"/>
      <w:autoSpaceDN w:val="0"/>
      <w:spacing w:before="120" w:after="120"/>
      <w:jc w:val="both"/>
    </w:pPr>
    <w:rPr>
      <w:rFonts w:ascii="Arial" w:hAnsi="Arial" w:cs="Arial"/>
      <w:b/>
      <w:bCs/>
      <w:szCs w:val="24"/>
      <w:lang w:val="fr-FR"/>
    </w:rPr>
  </w:style>
  <w:style w:type="character" w:customStyle="1" w:styleId="CRTextDeleted">
    <w:name w:val="CR TextDeleted"/>
    <w:uiPriority w:val="99"/>
    <w:rsid w:val="00BD7CDC"/>
  </w:style>
  <w:style w:type="paragraph" w:customStyle="1" w:styleId="Titredumodificateur">
    <w:name w:val="Titre du modificateur"/>
    <w:basedOn w:val="Normal"/>
    <w:next w:val="Annexetitrefichefinacte"/>
    <w:uiPriority w:val="99"/>
    <w:rsid w:val="00BD7CDC"/>
    <w:pPr>
      <w:widowControl/>
      <w:autoSpaceDE w:val="0"/>
      <w:autoSpaceDN w:val="0"/>
      <w:spacing w:before="240" w:after="60"/>
    </w:pPr>
    <w:rPr>
      <w:b/>
      <w:bCs/>
      <w:szCs w:val="24"/>
      <w:lang w:val="en-US"/>
    </w:rPr>
  </w:style>
  <w:style w:type="paragraph" w:customStyle="1" w:styleId="Referencedumodificateur">
    <w:name w:val="Reference du modificateur"/>
    <w:basedOn w:val="Normal"/>
    <w:next w:val="Annexetitrefichefinglobale"/>
    <w:uiPriority w:val="99"/>
    <w:rsid w:val="00BD7CDC"/>
    <w:pPr>
      <w:widowControl/>
      <w:autoSpaceDE w:val="0"/>
      <w:autoSpaceDN w:val="0"/>
      <w:spacing w:after="120"/>
    </w:pPr>
    <w:rPr>
      <w:szCs w:val="24"/>
      <w:lang w:val="en-US"/>
    </w:rPr>
  </w:style>
  <w:style w:type="paragraph" w:customStyle="1" w:styleId="LegalNumPar">
    <w:name w:val="LegalNumPar"/>
    <w:basedOn w:val="Normal"/>
    <w:rsid w:val="00BD7CDC"/>
    <w:pPr>
      <w:widowControl/>
      <w:numPr>
        <w:numId w:val="42"/>
      </w:numPr>
      <w:spacing w:before="120" w:after="120" w:line="360" w:lineRule="auto"/>
      <w:ind w:left="0" w:firstLine="0"/>
      <w:jc w:val="both"/>
    </w:pPr>
    <w:rPr>
      <w:szCs w:val="24"/>
      <w:lang w:val="fr-FR"/>
    </w:rPr>
  </w:style>
  <w:style w:type="paragraph" w:customStyle="1" w:styleId="LegalNumPar2">
    <w:name w:val="LegalNumPar2"/>
    <w:basedOn w:val="Normal"/>
    <w:rsid w:val="00BD7CDC"/>
    <w:pPr>
      <w:widowControl/>
      <w:numPr>
        <w:ilvl w:val="1"/>
        <w:numId w:val="42"/>
      </w:numPr>
      <w:spacing w:before="120" w:after="120" w:line="360" w:lineRule="auto"/>
      <w:ind w:left="0" w:firstLine="0"/>
      <w:jc w:val="both"/>
    </w:pPr>
    <w:rPr>
      <w:szCs w:val="24"/>
      <w:lang w:val="fr-FR"/>
    </w:rPr>
  </w:style>
  <w:style w:type="paragraph" w:customStyle="1" w:styleId="LegalNumPar3">
    <w:name w:val="LegalNumPar3"/>
    <w:basedOn w:val="Normal"/>
    <w:rsid w:val="00BD7CDC"/>
    <w:pPr>
      <w:widowControl/>
      <w:numPr>
        <w:ilvl w:val="2"/>
        <w:numId w:val="42"/>
      </w:numPr>
      <w:spacing w:before="120" w:after="120" w:line="360" w:lineRule="auto"/>
      <w:ind w:left="0" w:firstLine="0"/>
      <w:jc w:val="both"/>
    </w:pPr>
    <w:rPr>
      <w:szCs w:val="24"/>
      <w:lang w:val="fr-FR"/>
    </w:rPr>
  </w:style>
  <w:style w:type="paragraph" w:customStyle="1" w:styleId="ti-art">
    <w:name w:val="ti-art"/>
    <w:basedOn w:val="Normal"/>
    <w:rsid w:val="00BD7CDC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Normal1">
    <w:name w:val="Normal1"/>
    <w:basedOn w:val="Normal"/>
    <w:rsid w:val="00BD7CDC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Langue">
    <w:name w:val="Langue"/>
    <w:basedOn w:val="Normal"/>
    <w:next w:val="Rfrenceinterne"/>
    <w:rsid w:val="00BD7CDC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BD7CDC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BD7CDC"/>
    <w:pPr>
      <w:spacing w:line="240" w:lineRule="auto"/>
    </w:pPr>
  </w:style>
  <w:style w:type="paragraph" w:customStyle="1" w:styleId="TitreobjetPagedecouverture">
    <w:name w:val="Titre objet (Page de couverture)"/>
    <w:basedOn w:val="Titreobjet"/>
    <w:next w:val="IntrtEEEPagedecouverture"/>
    <w:rsid w:val="00BD7CDC"/>
    <w:pPr>
      <w:spacing w:line="240" w:lineRule="auto"/>
    </w:pPr>
  </w:style>
  <w:style w:type="paragraph" w:customStyle="1" w:styleId="IntrtEEEPagedecouverture">
    <w:name w:val="Intérêt EEE (Page de couverture)"/>
    <w:basedOn w:val="IntrtEEE"/>
    <w:next w:val="Rfrencecroise"/>
    <w:rsid w:val="00BD7CDC"/>
    <w:pPr>
      <w:spacing w:line="240" w:lineRule="auto"/>
    </w:pPr>
  </w:style>
  <w:style w:type="paragraph" w:customStyle="1" w:styleId="Rfrencecroise">
    <w:name w:val="Référence croisée"/>
    <w:basedOn w:val="Normal"/>
    <w:rsid w:val="00BD7CDC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BD7CDC"/>
    <w:pPr>
      <w:widowControl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BD7CD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BD7CD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Corrigendum">
    <w:name w:val="Corrigendum"/>
    <w:basedOn w:val="Normal"/>
    <w:next w:val="Normal"/>
    <w:rsid w:val="00BD7CDC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BD7CD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upertitre">
    <w:name w:val="Supertitre"/>
    <w:basedOn w:val="Normal"/>
    <w:next w:val="Normal"/>
    <w:rsid w:val="00BD7CDC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BD7CD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BD7CDC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BD7CDC"/>
    <w:pPr>
      <w:spacing w:line="240" w:lineRule="auto"/>
    </w:pPr>
  </w:style>
  <w:style w:type="paragraph" w:customStyle="1" w:styleId="StatutPagedecouverture">
    <w:name w:val="Statut (Page de couverture)"/>
    <w:basedOn w:val="Statut"/>
    <w:next w:val="TypedudocumentPagedecouverture"/>
    <w:rsid w:val="00BD7CDC"/>
    <w:pPr>
      <w:spacing w:line="240" w:lineRule="auto"/>
    </w:pPr>
  </w:style>
  <w:style w:type="paragraph" w:customStyle="1" w:styleId="Volume">
    <w:name w:val="Volume"/>
    <w:basedOn w:val="Normal"/>
    <w:next w:val="Confidentialit"/>
    <w:rsid w:val="00BD7CDC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BD7CDC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BD7CDC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BD7CDC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BD7CDC"/>
  </w:style>
  <w:style w:type="paragraph" w:customStyle="1" w:styleId="ObjetacteprincipalPagedecouverture">
    <w:name w:val="Objet acte principal (Page de couverture)"/>
    <w:basedOn w:val="Objetacteprincipal"/>
    <w:next w:val="Rfrencecroise"/>
    <w:rsid w:val="00BD7CDC"/>
  </w:style>
  <w:style w:type="paragraph" w:customStyle="1" w:styleId="LanguesfaisantfoiPagedecouverture">
    <w:name w:val="Langues faisant foi (Page de couverture)"/>
    <w:basedOn w:val="Normal"/>
    <w:next w:val="Normal"/>
    <w:rsid w:val="00BD7CDC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customStyle="1" w:styleId="FooterChar1">
    <w:name w:val="Footer Char1"/>
    <w:uiPriority w:val="99"/>
    <w:rsid w:val="00BD7CDC"/>
    <w:rPr>
      <w:sz w:val="24"/>
      <w:szCs w:val="24"/>
    </w:rPr>
  </w:style>
  <w:style w:type="paragraph" w:customStyle="1" w:styleId="Normal2">
    <w:name w:val="Normal2"/>
    <w:basedOn w:val="Normal"/>
    <w:rsid w:val="00BD7CDC"/>
    <w:pPr>
      <w:widowControl/>
      <w:spacing w:before="100" w:beforeAutospacing="1" w:after="100" w:afterAutospacing="1"/>
    </w:pPr>
    <w:rPr>
      <w:szCs w:val="24"/>
    </w:rPr>
  </w:style>
  <w:style w:type="paragraph" w:customStyle="1" w:styleId="sti-art">
    <w:name w:val="sti-art"/>
    <w:basedOn w:val="Normal"/>
    <w:rsid w:val="00BD7CDC"/>
    <w:pPr>
      <w:widowControl/>
      <w:spacing w:before="100" w:beforeAutospacing="1" w:after="100" w:afterAutospacing="1"/>
    </w:pPr>
    <w:rPr>
      <w:szCs w:val="24"/>
    </w:rPr>
  </w:style>
  <w:style w:type="character" w:customStyle="1" w:styleId="italic">
    <w:name w:val="italic"/>
    <w:basedOn w:val="DefaultParagraphFont"/>
    <w:rsid w:val="00BD7CDC"/>
  </w:style>
  <w:style w:type="paragraph" w:customStyle="1" w:styleId="Normal3">
    <w:name w:val="Normal3"/>
    <w:basedOn w:val="Normal"/>
    <w:rsid w:val="00BD7CDC"/>
    <w:pPr>
      <w:widowControl/>
      <w:spacing w:before="100" w:beforeAutospacing="1" w:after="100" w:afterAutospacing="1"/>
    </w:pPr>
    <w:rPr>
      <w:szCs w:val="24"/>
    </w:rPr>
  </w:style>
  <w:style w:type="character" w:customStyle="1" w:styleId="sp-normal">
    <w:name w:val="sp-normal"/>
    <w:basedOn w:val="DefaultParagraphFont"/>
    <w:rsid w:val="00BD7CDC"/>
  </w:style>
  <w:style w:type="paragraph" w:customStyle="1" w:styleId="norm">
    <w:name w:val="norm"/>
    <w:basedOn w:val="Normal"/>
    <w:rsid w:val="00BD7CDC"/>
    <w:pPr>
      <w:widowControl/>
      <w:spacing w:before="100" w:beforeAutospacing="1" w:after="100" w:afterAutospacing="1"/>
    </w:pPr>
    <w:rPr>
      <w:szCs w:val="24"/>
    </w:rPr>
  </w:style>
  <w:style w:type="paragraph" w:customStyle="1" w:styleId="title-article-norm">
    <w:name w:val="title-article-norm"/>
    <w:basedOn w:val="Normal"/>
    <w:rsid w:val="00BD7CDC"/>
    <w:pPr>
      <w:widowControl/>
      <w:spacing w:before="100" w:beforeAutospacing="1" w:after="100" w:afterAutospacing="1"/>
    </w:pPr>
    <w:rPr>
      <w:szCs w:val="24"/>
    </w:rPr>
  </w:style>
  <w:style w:type="paragraph" w:customStyle="1" w:styleId="stitle-article-norm">
    <w:name w:val="stitle-article-norm"/>
    <w:basedOn w:val="Normal"/>
    <w:rsid w:val="00BD7CDC"/>
    <w:pPr>
      <w:widowControl/>
      <w:spacing w:before="100" w:beforeAutospacing="1" w:after="100" w:afterAutospacing="1"/>
    </w:pPr>
    <w:rPr>
      <w:szCs w:val="24"/>
    </w:rPr>
  </w:style>
  <w:style w:type="character" w:customStyle="1" w:styleId="no-parag">
    <w:name w:val="no-parag"/>
    <w:basedOn w:val="DefaultParagraphFont"/>
    <w:rsid w:val="00BD7CDC"/>
  </w:style>
  <w:style w:type="character" w:customStyle="1" w:styleId="highlight">
    <w:name w:val="highlight"/>
    <w:basedOn w:val="DefaultParagraphFont"/>
    <w:rsid w:val="00BD7CDC"/>
  </w:style>
  <w:style w:type="numbering" w:customStyle="1" w:styleId="NoList3">
    <w:name w:val="No List3"/>
    <w:next w:val="NoList"/>
    <w:uiPriority w:val="99"/>
    <w:semiHidden/>
    <w:unhideWhenUsed/>
    <w:rsid w:val="00BD7CDC"/>
  </w:style>
  <w:style w:type="numbering" w:customStyle="1" w:styleId="NoList4">
    <w:name w:val="No List4"/>
    <w:next w:val="NoList"/>
    <w:uiPriority w:val="99"/>
    <w:semiHidden/>
    <w:unhideWhenUsed/>
    <w:rsid w:val="00BD7CDC"/>
  </w:style>
  <w:style w:type="character" w:styleId="Strong">
    <w:name w:val="Strong"/>
    <w:basedOn w:val="DefaultParagraphFont"/>
    <w:uiPriority w:val="22"/>
    <w:qFormat/>
    <w:rsid w:val="00BD7CDC"/>
    <w:rPr>
      <w:b/>
      <w:bCs/>
    </w:rPr>
  </w:style>
  <w:style w:type="paragraph" w:styleId="NoSpacing">
    <w:name w:val="No Spacing"/>
    <w:basedOn w:val="Normal"/>
    <w:uiPriority w:val="1"/>
    <w:qFormat/>
    <w:rsid w:val="00BD7CDC"/>
    <w:pPr>
      <w:widowControl/>
      <w:jc w:val="both"/>
    </w:pPr>
    <w:rPr>
      <w:rFonts w:eastAsia="Aptos"/>
      <w:kern w:val="2"/>
      <w:szCs w:val="32"/>
      <w:lang w:eastAsia="en-US"/>
      <w14:ligatures w14:val="standardContextual"/>
    </w:rPr>
  </w:style>
  <w:style w:type="character" w:customStyle="1" w:styleId="SubtleEmphasis1">
    <w:name w:val="Subtle Emphasis1"/>
    <w:uiPriority w:val="19"/>
    <w:qFormat/>
    <w:rsid w:val="00BD7CDC"/>
    <w:rPr>
      <w:i/>
      <w:color w:val="5A5A5A"/>
    </w:rPr>
  </w:style>
  <w:style w:type="character" w:styleId="SubtleReference">
    <w:name w:val="Subtle Reference"/>
    <w:basedOn w:val="DefaultParagraphFont"/>
    <w:uiPriority w:val="31"/>
    <w:qFormat/>
    <w:rsid w:val="00BD7CDC"/>
    <w:rPr>
      <w:sz w:val="24"/>
      <w:szCs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BD7CDC"/>
    <w:rPr>
      <w:rFonts w:ascii="Aptos Display" w:eastAsia="Times New Roman" w:hAnsi="Aptos Display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BD7CDC"/>
  </w:style>
  <w:style w:type="paragraph" w:customStyle="1" w:styleId="TableParagraph">
    <w:name w:val="Table Paragraph"/>
    <w:basedOn w:val="Normal"/>
    <w:uiPriority w:val="1"/>
    <w:qFormat/>
    <w:rsid w:val="00BD7CDC"/>
    <w:pPr>
      <w:autoSpaceDE w:val="0"/>
      <w:autoSpaceDN w:val="0"/>
      <w:spacing w:before="50"/>
      <w:ind w:left="112"/>
    </w:pPr>
    <w:rPr>
      <w:sz w:val="22"/>
      <w:szCs w:val="22"/>
      <w:lang w:eastAsia="en-US"/>
    </w:rPr>
  </w:style>
  <w:style w:type="character" w:styleId="SubtleEmphasis">
    <w:name w:val="Subtle Emphasis"/>
    <w:basedOn w:val="DefaultParagraphFont"/>
    <w:uiPriority w:val="19"/>
    <w:qFormat/>
    <w:rsid w:val="00BD7CDC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BD7CDC"/>
    <w:rPr>
      <w:b/>
      <w:bCs/>
      <w:i/>
      <w:iCs/>
      <w:spacing w:val="5"/>
    </w:rPr>
  </w:style>
  <w:style w:type="numbering" w:customStyle="1" w:styleId="NoList5">
    <w:name w:val="No List5"/>
    <w:next w:val="NoList"/>
    <w:uiPriority w:val="99"/>
    <w:semiHidden/>
    <w:unhideWhenUsed/>
    <w:rsid w:val="00392E52"/>
  </w:style>
  <w:style w:type="numbering" w:customStyle="1" w:styleId="NoList12">
    <w:name w:val="No List12"/>
    <w:next w:val="NoList"/>
    <w:uiPriority w:val="99"/>
    <w:semiHidden/>
    <w:unhideWhenUsed/>
    <w:rsid w:val="00392E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F8B24-7846-4F90-BC73-DF4B6C85D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240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3</cp:revision>
  <cp:lastPrinted>2004-11-19T15:42:00Z</cp:lastPrinted>
  <dcterms:created xsi:type="dcterms:W3CDTF">2026-08-25T11:49:00Z</dcterms:created>
  <dcterms:modified xsi:type="dcterms:W3CDTF">2026-08-25T12:50:00Z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P10_TA(2026)0114_</vt:lpwstr>
  </property>
  <property fmtid="{D5CDD505-2E9C-101B-9397-08002B2CF9AE}" pid="4" name="&lt;Type&gt;">
    <vt:lpwstr>RR</vt:lpwstr>
  </property>
</Properties>
</file>