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33803D5B" w14:textId="77777777" w:rsidTr="0010095E">
        <w:tblPrEx>
          <w:tblW w:w="9072" w:type="dxa"/>
          <w:tblLook w:val="01E0"/>
        </w:tblPrEx>
        <w:trPr>
          <w:trHeight w:hRule="exact" w:val="1418"/>
        </w:trPr>
        <w:tc>
          <w:tcPr>
            <w:tcW w:w="6804" w:type="dxa"/>
            <w:shd w:val="clear" w:color="auto" w:fill="auto"/>
            <w:vAlign w:val="center"/>
          </w:tcPr>
          <w:p w:rsidR="00751A4A" w:rsidRPr="006B1F98" w:rsidP="0010095E" w14:paraId="73533172" w14:textId="77777777">
            <w:pPr>
              <w:pStyle w:val="EPName"/>
            </w:pPr>
            <w:r w:rsidRPr="006B1F98">
              <w:t>European Parliament</w:t>
            </w:r>
          </w:p>
          <w:p w:rsidR="00751A4A" w:rsidRPr="006B1F98" w:rsidP="005F1B17" w14:paraId="599CD487" w14:textId="77777777">
            <w:pPr>
              <w:pStyle w:val="EPTerm"/>
              <w:rPr>
                <w:rStyle w:val="HideTWBExt"/>
                <w:noProof w:val="0"/>
                <w:vanish w:val="0"/>
                <w:color w:val="auto"/>
              </w:rPr>
            </w:pPr>
            <w:r w:rsidRPr="006B1F98">
              <w:t>2024</w:t>
            </w:r>
            <w:r w:rsidRPr="006B1F98" w:rsidR="00817416">
              <w:t>-202</w:t>
            </w:r>
            <w:r w:rsidRPr="006B1F98">
              <w:t>9</w:t>
            </w:r>
          </w:p>
        </w:tc>
        <w:tc>
          <w:tcPr>
            <w:tcW w:w="2268" w:type="dxa"/>
            <w:shd w:val="clear" w:color="auto" w:fill="auto"/>
          </w:tcPr>
          <w:p w:rsidR="00751A4A" w:rsidRPr="006B1F98" w:rsidP="0010095E" w14:paraId="70923175" w14:textId="77777777">
            <w:pPr>
              <w:pStyle w:val="EPLogo"/>
            </w:pPr>
            <w:r w:rsidRPr="006B1F98">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6B1F98" w:rsidP="004C5D52" w14:paraId="59BE9C9B" w14:textId="77777777">
      <w:pPr>
        <w:pStyle w:val="LineTop"/>
      </w:pPr>
    </w:p>
    <w:p w:rsidR="00680577" w:rsidRPr="006B1F98" w:rsidP="00680577" w14:paraId="008ACA44" w14:textId="77777777">
      <w:pPr>
        <w:pStyle w:val="EPBodyTA1"/>
      </w:pPr>
      <w:r w:rsidRPr="006B1F98">
        <w:t>TEXTS ADOPTED</w:t>
      </w:r>
    </w:p>
    <w:p w:rsidR="00D058B8" w:rsidRPr="006B1F98" w:rsidP="00D058B8" w14:paraId="677E5204" w14:textId="77777777">
      <w:pPr>
        <w:pStyle w:val="LineBottom"/>
      </w:pPr>
    </w:p>
    <w:p w:rsidR="00841ED9" w:rsidRPr="006B1F98" w:rsidP="00841ED9" w14:paraId="741D4FF3" w14:textId="6B007D5F">
      <w:pPr>
        <w:pStyle w:val="ATHeading1"/>
      </w:pPr>
      <w:bookmarkStart w:id="0" w:name="TANumber"/>
      <w:r w:rsidRPr="006B1F98">
        <w:t>P10_</w:t>
      </w:r>
      <w:r w:rsidRPr="006B1F98">
        <w:t>TA(</w:t>
      </w:r>
      <w:r w:rsidRPr="006B1F98" w:rsidR="00947512">
        <w:t>2026</w:t>
      </w:r>
      <w:r w:rsidRPr="006B1F98">
        <w:t>)</w:t>
      </w:r>
      <w:bookmarkEnd w:id="0"/>
      <w:r w:rsidR="006B1F98">
        <w:t>0115</w:t>
      </w:r>
    </w:p>
    <w:p w:rsidR="00841ED9" w:rsidRPr="006B1F98" w:rsidP="00841ED9" w14:paraId="2391032F" w14:textId="5BFA8AD8">
      <w:pPr>
        <w:pStyle w:val="ATHeading2"/>
      </w:pPr>
      <w:bookmarkStart w:id="1" w:name="title"/>
      <w:r w:rsidRPr="006B1F98">
        <w:t>W</w:t>
      </w:r>
      <w:bookmarkEnd w:id="1"/>
      <w:r w:rsidRPr="006B1F98">
        <w:t>elfare of dogs and cats and their traceability</w:t>
      </w:r>
    </w:p>
    <w:p w:rsidR="00841ED9" w:rsidRPr="006B1F98" w:rsidP="00841ED9" w14:paraId="0D33D6C1" w14:textId="77777777">
      <w:pPr>
        <w:rPr>
          <w:i/>
          <w:vanish/>
        </w:rPr>
      </w:pPr>
      <w:r>
        <w:rPr>
          <w:i/>
        </w:rPr>
        <w:fldChar w:fldCharType="begin"/>
      </w:r>
      <w:r w:rsidRPr="006B1F98">
        <w:rPr>
          <w:i/>
        </w:rPr>
        <w:instrText xml:space="preserve"> TC"(</w:instrText>
      </w:r>
      <w:bookmarkStart w:id="2" w:name="DocNumber"/>
      <w:r w:rsidRPr="006B1F98">
        <w:rPr>
          <w:i/>
        </w:rPr>
        <w:instrText>A10-0104/2025</w:instrText>
      </w:r>
      <w:bookmarkEnd w:id="2"/>
      <w:r w:rsidRPr="006B1F98">
        <w:rPr>
          <w:i/>
        </w:rPr>
        <w:instrText xml:space="preserve"> - Rapporteur: Veronika Vrecionová)"\l3 \n&gt; \* MERGEFORMAT </w:instrText>
      </w:r>
      <w:r>
        <w:rPr>
          <w:i/>
        </w:rPr>
        <w:fldChar w:fldCharType="end"/>
      </w:r>
    </w:p>
    <w:p w:rsidR="00841ED9" w:rsidRPr="006B1F98" w:rsidP="00841ED9" w14:paraId="18C251D4" w14:textId="77777777">
      <w:pPr>
        <w:rPr>
          <w:vanish/>
        </w:rPr>
      </w:pPr>
      <w:bookmarkStart w:id="3" w:name="Commission"/>
      <w:r w:rsidRPr="006B1F98">
        <w:rPr>
          <w:vanish/>
        </w:rPr>
        <w:t>Committee on Agriculture and Rural Development</w:t>
      </w:r>
      <w:bookmarkEnd w:id="3"/>
    </w:p>
    <w:p w:rsidR="00841ED9" w:rsidRPr="006B1F98" w:rsidP="00841ED9" w14:paraId="71C9EFD4" w14:textId="77777777">
      <w:pPr>
        <w:rPr>
          <w:vanish/>
        </w:rPr>
      </w:pPr>
      <w:bookmarkStart w:id="4" w:name="PE"/>
      <w:r w:rsidRPr="006B1F98">
        <w:rPr>
          <w:vanish/>
        </w:rPr>
        <w:t>PE766.982</w:t>
      </w:r>
      <w:bookmarkEnd w:id="4"/>
    </w:p>
    <w:p w:rsidR="00841ED9" w:rsidRPr="006B1F98" w:rsidP="00841ED9" w14:paraId="6B029299" w14:textId="0C6B6BF9">
      <w:pPr>
        <w:pStyle w:val="ATHeading3"/>
      </w:pPr>
      <w:bookmarkStart w:id="5" w:name="Sujet"/>
      <w:r w:rsidRPr="006B1F98">
        <w:t xml:space="preserve">European Parliament legislative resolution of </w:t>
      </w:r>
      <w:r w:rsidRPr="006B1F98" w:rsidR="00947512">
        <w:t>28</w:t>
      </w:r>
      <w:r w:rsidRPr="006B1F98">
        <w:t xml:space="preserve"> </w:t>
      </w:r>
      <w:r w:rsidRPr="006B1F98" w:rsidR="00947512">
        <w:t>April</w:t>
      </w:r>
      <w:r w:rsidRPr="006B1F98" w:rsidR="00296FA1">
        <w:t xml:space="preserve"> </w:t>
      </w:r>
      <w:r w:rsidRPr="006B1F98" w:rsidR="00947512">
        <w:t xml:space="preserve">2026 </w:t>
      </w:r>
      <w:r w:rsidRPr="006B1F98">
        <w:t>on the proposal for a regulation of the European Parliament and of the Council on the welfare of dogs and cats and their traceability</w:t>
      </w:r>
      <w:bookmarkEnd w:id="5"/>
      <w:r w:rsidRPr="006B1F98">
        <w:t xml:space="preserve"> </w:t>
      </w:r>
      <w:bookmarkStart w:id="6" w:name="References"/>
      <w:r w:rsidRPr="006B1F98">
        <w:t>(COM(2023)0769 – C9-0443/2023 – 2023/0447(COD))</w:t>
      </w:r>
      <w:bookmarkEnd w:id="6"/>
    </w:p>
    <w:p w:rsidR="007673BD" w:rsidRPr="006B1F98" w:rsidP="007673BD" w14:paraId="5CBED7B7" w14:textId="77777777">
      <w:pPr>
        <w:pStyle w:val="NormalBold"/>
      </w:pPr>
      <w:r w:rsidRPr="006B1F98">
        <w:t>(Ordinary legislative procedure: first reading)</w:t>
      </w:r>
    </w:p>
    <w:p w:rsidR="007673BD" w:rsidRPr="006B1F98" w:rsidP="007673BD" w14:paraId="2066631F" w14:textId="77777777">
      <w:pPr>
        <w:pStyle w:val="EPComma"/>
      </w:pPr>
      <w:r w:rsidRPr="006B1F98">
        <w:rPr>
          <w:i/>
        </w:rPr>
        <w:t>The European Parliament</w:t>
      </w:r>
      <w:r w:rsidRPr="006B1F98">
        <w:t>,</w:t>
      </w:r>
    </w:p>
    <w:p w:rsidR="007673BD" w:rsidRPr="006B1F98" w:rsidP="007673BD" w14:paraId="12F5555C" w14:textId="77777777">
      <w:pPr>
        <w:pStyle w:val="NormalHanging12a"/>
      </w:pPr>
      <w:r w:rsidRPr="006B1F98">
        <w:t>–</w:t>
      </w:r>
      <w:r w:rsidRPr="006B1F98">
        <w:tab/>
        <w:t>having regard to the Commission proposal to Parliament and the Council (COM(2023)0769),</w:t>
      </w:r>
    </w:p>
    <w:p w:rsidR="007673BD" w:rsidRPr="006B1F98" w:rsidP="007673BD" w14:paraId="68D86DA1" w14:textId="77777777">
      <w:pPr>
        <w:pStyle w:val="NormalHanging12a"/>
      </w:pPr>
      <w:r w:rsidRPr="006B1F98">
        <w:t>–</w:t>
      </w:r>
      <w:r w:rsidRPr="006B1F98">
        <w:tab/>
        <w:t>having regard to Article 294(2) and Articles 114 and 43(2) of the Treaty on the Functioning of the European Union, pursuant to which the Commission submitted the proposal to Parliament (C9</w:t>
      </w:r>
      <w:r w:rsidRPr="006B1F98">
        <w:noBreakHyphen/>
        <w:t>0443/2023),</w:t>
      </w:r>
    </w:p>
    <w:p w:rsidR="007673BD" w:rsidRPr="006B1F98" w:rsidP="007673BD" w14:paraId="51F2B711" w14:textId="77777777">
      <w:pPr>
        <w:pStyle w:val="NormalHanging12a"/>
      </w:pPr>
      <w:r w:rsidRPr="006B1F98">
        <w:t>–</w:t>
      </w:r>
      <w:r w:rsidRPr="006B1F98">
        <w:tab/>
        <w:t>having regard to Article 294(3) of the Treaty on the Functioning of the European Union,</w:t>
      </w:r>
    </w:p>
    <w:p w:rsidR="007673BD" w:rsidRPr="006B1F98" w:rsidP="007673BD" w14:paraId="6765F17F" w14:textId="1C11CDE0">
      <w:pPr>
        <w:pStyle w:val="NormalHanging12a"/>
      </w:pPr>
      <w:r w:rsidRPr="006B1F98">
        <w:t>–</w:t>
      </w:r>
      <w:r w:rsidRPr="006B1F98">
        <w:tab/>
        <w:t>having regard to the opinion of the European Economic and Social Committee of 21 March 2024</w:t>
      </w:r>
      <w:r>
        <w:rPr>
          <w:rStyle w:val="FootnoteReference"/>
        </w:rPr>
        <w:footnoteReference w:id="2"/>
      </w:r>
      <w:r w:rsidRPr="006B1F98">
        <w:t>,</w:t>
      </w:r>
    </w:p>
    <w:p w:rsidR="00760E4E" w:rsidRPr="006B1F98" w:rsidP="007673BD" w14:paraId="1945D457" w14:textId="66037680">
      <w:pPr>
        <w:pStyle w:val="NormalHanging12a"/>
      </w:pPr>
      <w:r w:rsidRPr="006B1F98">
        <w:t>–</w:t>
      </w:r>
      <w:r w:rsidRPr="006B1F98">
        <w:tab/>
        <w:t>having regard to the provisional agreement approved by the committee responsible under Rule 75(4) of its Rules of Procedure and the undertaking given by the Council representative by letter of 10 December 2025 to approve Parliament’s position, in accordance with Article 294(4) of the Treaty on the Functioning of the European Union,</w:t>
      </w:r>
    </w:p>
    <w:p w:rsidR="007673BD" w:rsidRPr="006B1F98" w:rsidP="007673BD" w14:paraId="76712CF5" w14:textId="6F6BE53A">
      <w:pPr>
        <w:pStyle w:val="NormalHanging12a"/>
      </w:pPr>
      <w:r w:rsidRPr="006B1F98">
        <w:t>–</w:t>
      </w:r>
      <w:r w:rsidRPr="006B1F98">
        <w:tab/>
        <w:t>having regard to Rule 60 of its Rules of Procedure,</w:t>
      </w:r>
    </w:p>
    <w:p w:rsidR="007673BD" w:rsidRPr="006B1F98" w:rsidP="007673BD" w14:paraId="6ED6AD49" w14:textId="77777777">
      <w:pPr>
        <w:pStyle w:val="NormalHanging12a"/>
      </w:pPr>
      <w:r w:rsidRPr="006B1F98">
        <w:t>–</w:t>
      </w:r>
      <w:r w:rsidRPr="006B1F98">
        <w:tab/>
        <w:t xml:space="preserve">having regard to the opinion of the Committee on </w:t>
      </w:r>
      <w:r w:rsidRPr="006B1F98">
        <w:rPr>
          <w:color w:val="000000"/>
        </w:rPr>
        <w:t>the Environment, Public Health and Food Safety</w:t>
      </w:r>
    </w:p>
    <w:p w:rsidR="007673BD" w:rsidRPr="006B1F98" w:rsidP="007673BD" w14:paraId="3CC2B425" w14:textId="77777777">
      <w:pPr>
        <w:pStyle w:val="NormalHanging12a"/>
      </w:pPr>
      <w:r w:rsidRPr="006B1F98">
        <w:t>–</w:t>
      </w:r>
      <w:r w:rsidRPr="006B1F98">
        <w:tab/>
        <w:t>having regard to the report of the Committee on Agriculture and Rural Development (A10-0104/2025),</w:t>
      </w:r>
    </w:p>
    <w:p w:rsidR="007673BD" w:rsidRPr="006B1F98" w:rsidP="007673BD" w14:paraId="1485B534" w14:textId="6EB21001">
      <w:pPr>
        <w:pStyle w:val="NormalHanging12a"/>
      </w:pPr>
      <w:r w:rsidRPr="006B1F98">
        <w:t>1.</w:t>
      </w:r>
      <w:r w:rsidRPr="006B1F98">
        <w:tab/>
        <w:t>Adopts its position at first reading hereinafter set out</w:t>
      </w:r>
      <w:r>
        <w:rPr>
          <w:rStyle w:val="FootnoteReference"/>
        </w:rPr>
        <w:footnoteReference w:id="3"/>
      </w:r>
      <w:r w:rsidRPr="006B1F98">
        <w:t>;</w:t>
      </w:r>
    </w:p>
    <w:p w:rsidR="00CC1029" w:rsidRPr="006B1F98" w:rsidP="007673BD" w14:paraId="5751E6CD" w14:textId="3CAAFF75">
      <w:pPr>
        <w:pStyle w:val="NormalHanging12a"/>
      </w:pPr>
      <w:r w:rsidRPr="006B1F98">
        <w:t>2</w:t>
      </w:r>
      <w:r w:rsidRPr="006B1F98">
        <w:t>.</w:t>
      </w:r>
      <w:r w:rsidRPr="006B1F98">
        <w:tab/>
        <w:t xml:space="preserve">Takes note of the statements by the Commission annexed to this resolution, which will be published in the C series of the </w:t>
      </w:r>
      <w:r w:rsidRPr="006B1F98">
        <w:rPr>
          <w:i/>
          <w:iCs/>
        </w:rPr>
        <w:t xml:space="preserve">Official Journal of the European </w:t>
      </w:r>
      <w:r w:rsidRPr="006B1F98">
        <w:rPr>
          <w:i/>
          <w:iCs/>
        </w:rPr>
        <w:t>Union</w:t>
      </w:r>
      <w:r w:rsidRPr="006B1F98">
        <w:t>;</w:t>
      </w:r>
    </w:p>
    <w:p w:rsidR="007673BD" w:rsidRPr="006B1F98" w:rsidP="007673BD" w14:paraId="6885437C" w14:textId="0716F516">
      <w:pPr>
        <w:pStyle w:val="NormalHanging12a"/>
      </w:pPr>
      <w:r w:rsidRPr="006B1F98">
        <w:t>3</w:t>
      </w:r>
      <w:r w:rsidRPr="006B1F98">
        <w:t>.</w:t>
      </w:r>
      <w:r w:rsidRPr="006B1F98">
        <w:tab/>
        <w:t xml:space="preserve">Calls on the Commission to refer the matter to Parliament again if it replaces, substantially amends or intends to substantially amend its </w:t>
      </w:r>
      <w:r w:rsidRPr="006B1F98">
        <w:t>proposal;</w:t>
      </w:r>
    </w:p>
    <w:p w:rsidR="00296FA1" w:rsidRPr="006B1F98" w:rsidP="007673BD" w14:paraId="5B7AE3B5" w14:textId="16C50EB5">
      <w:pPr>
        <w:pStyle w:val="NormalHanging12a"/>
        <w:sectPr w:rsidSect="000B4440">
          <w:footnotePr>
            <w:numRestart w:val="eachSect"/>
          </w:footnotePr>
          <w:endnotePr>
            <w:numFmt w:val="decimal"/>
          </w:endnotePr>
          <w:pgSz w:w="11906" w:h="16838" w:code="9"/>
          <w:pgMar w:top="1134" w:right="1418" w:bottom="1418" w:left="1418" w:header="1134" w:footer="567" w:gutter="0"/>
          <w:cols w:space="720"/>
          <w:noEndnote/>
          <w:docGrid w:linePitch="326"/>
        </w:sectPr>
      </w:pPr>
      <w:r w:rsidRPr="006B1F98">
        <w:t>4</w:t>
      </w:r>
      <w:r w:rsidRPr="006B1F98" w:rsidR="007673BD">
        <w:t>.</w:t>
      </w:r>
      <w:r w:rsidRPr="006B1F98" w:rsidR="007673BD">
        <w:tab/>
        <w:t>Instructs its President to forward its position to the Council, the Commission and the national parliaments.</w:t>
      </w:r>
    </w:p>
    <w:p w:rsidR="00947512" w:rsidRPr="006B1F98" w:rsidP="00947512" w14:paraId="4EB9CE97" w14:textId="6F83610B">
      <w:pPr>
        <w:autoSpaceDE w:val="0"/>
        <w:autoSpaceDN w:val="0"/>
        <w:adjustRightInd w:val="0"/>
        <w:spacing w:after="240"/>
        <w:rPr>
          <w:rFonts w:eastAsia="Calibri"/>
          <w:b/>
          <w:bCs/>
          <w:color w:val="000000"/>
          <w:szCs w:val="24"/>
        </w:rPr>
      </w:pPr>
      <w:r w:rsidRPr="006B1F98">
        <w:rPr>
          <w:rFonts w:eastAsia="Calibri"/>
          <w:b/>
          <w:bCs/>
          <w:color w:val="000000"/>
          <w:szCs w:val="24"/>
        </w:rPr>
        <w:t>P10_TC1-COD(2023)0447</w:t>
      </w:r>
    </w:p>
    <w:p w:rsidR="000F23C2" w:rsidP="000F23C2" w14:paraId="339D5FF3" w14:textId="64FFD47A">
      <w:pPr>
        <w:widowControl/>
        <w:autoSpaceDE w:val="0"/>
        <w:autoSpaceDN w:val="0"/>
        <w:adjustRightInd w:val="0"/>
        <w:spacing w:before="120" w:after="240"/>
        <w:rPr>
          <w:b/>
          <w:szCs w:val="24"/>
          <w:lang w:eastAsia="en-US"/>
        </w:rPr>
      </w:pPr>
      <w:r w:rsidRPr="006B1F98">
        <w:rPr>
          <w:rFonts w:eastAsia="Calibri"/>
          <w:b/>
          <w:bCs/>
          <w:szCs w:val="24"/>
        </w:rPr>
        <w:t xml:space="preserve">Position of the European Parliament adopted at first reading on 28 April 2026 with a view to the adoption of Regulation (EU) 2026/… of the European Parliament and of the Council </w:t>
      </w:r>
      <w:bookmarkStart w:id="7" w:name="_DV_M1"/>
      <w:bookmarkStart w:id="8" w:name="_DV_M2"/>
      <w:bookmarkStart w:id="9" w:name="_Hlk227594501"/>
      <w:bookmarkEnd w:id="7"/>
      <w:bookmarkEnd w:id="8"/>
      <w:r w:rsidRPr="006B1F98">
        <w:rPr>
          <w:b/>
          <w:szCs w:val="24"/>
          <w:lang w:eastAsia="en-US"/>
        </w:rPr>
        <w:t>on the welfare of dogs and cats and their traceability</w:t>
      </w:r>
    </w:p>
    <w:p w:rsidR="00C92326" w:rsidRPr="00C92326" w:rsidP="000F23C2" w14:paraId="7C2D5FD1" w14:textId="0B6F8925">
      <w:pPr>
        <w:widowControl/>
        <w:autoSpaceDE w:val="0"/>
        <w:autoSpaceDN w:val="0"/>
        <w:adjustRightInd w:val="0"/>
        <w:spacing w:before="120" w:after="240"/>
        <w:rPr>
          <w:bCs/>
          <w:i/>
          <w:iCs/>
          <w:szCs w:val="24"/>
          <w:lang w:eastAsia="en-US"/>
        </w:rPr>
      </w:pPr>
      <w:r w:rsidRPr="00C92326">
        <w:rPr>
          <w:bCs/>
          <w:i/>
          <w:iCs/>
          <w:szCs w:val="24"/>
          <w:lang w:eastAsia="en-US"/>
        </w:rPr>
        <w:t>(As an agreement was reached between Parliament and Council, Parliament's position corresponds to the final legislative act, Regulation (EU) 2026/1818.)</w:t>
      </w:r>
    </w:p>
    <w:bookmarkEnd w:id="9"/>
    <w:p w:rsidR="00C92326" w14:paraId="5819E460" w14:textId="77777777">
      <w:pPr>
        <w:widowControl/>
        <w:rPr>
          <w:b/>
        </w:rPr>
      </w:pPr>
      <w:r>
        <w:br w:type="page"/>
      </w:r>
    </w:p>
    <w:p w:rsidR="00E365E1" w:rsidRPr="006B1F98" w:rsidP="006B1F98" w14:paraId="02749BA9" w14:textId="52C48472">
      <w:pPr>
        <w:pStyle w:val="AmNumberTabs"/>
        <w:spacing w:after="240"/>
        <w:jc w:val="right"/>
      </w:pPr>
      <w:r w:rsidRPr="006B1F98">
        <w:t>ANNEX TO THE LEGISLATIVE RESOLUTION</w:t>
      </w:r>
    </w:p>
    <w:p w:rsidR="00CC1029" w:rsidRPr="006B1F98" w:rsidP="00CC1029" w14:paraId="0299FE69" w14:textId="408BFF42">
      <w:pPr>
        <w:pStyle w:val="Text2"/>
        <w:spacing w:after="360" w:line="288" w:lineRule="auto"/>
        <w:ind w:left="357"/>
        <w:jc w:val="center"/>
        <w:rPr>
          <w:szCs w:val="24"/>
        </w:rPr>
      </w:pPr>
      <w:r w:rsidRPr="006B1F98">
        <w:rPr>
          <w:szCs w:val="24"/>
        </w:rPr>
        <w:t>‘</w:t>
      </w:r>
      <w:r w:rsidRPr="006B1F98">
        <w:rPr>
          <w:b/>
          <w:bCs/>
          <w:szCs w:val="24"/>
        </w:rPr>
        <w:t>Statements on Regulation (EU) 2026/</w:t>
      </w:r>
      <w:r w:rsidR="00C92326">
        <w:rPr>
          <w:b/>
          <w:bCs/>
          <w:szCs w:val="24"/>
        </w:rPr>
        <w:t xml:space="preserve">1818 </w:t>
      </w:r>
      <w:r w:rsidRPr="006B1F98">
        <w:rPr>
          <w:b/>
          <w:bCs/>
          <w:szCs w:val="24"/>
        </w:rPr>
        <w:t xml:space="preserve">of the European Parliament and of the Council of </w:t>
      </w:r>
      <w:r w:rsidR="00C92326">
        <w:rPr>
          <w:b/>
          <w:bCs/>
          <w:szCs w:val="24"/>
        </w:rPr>
        <w:t>17 June</w:t>
      </w:r>
      <w:r w:rsidRPr="006B1F98">
        <w:rPr>
          <w:b/>
          <w:bCs/>
          <w:szCs w:val="24"/>
        </w:rPr>
        <w:t xml:space="preserve"> 2026 on the welfare of dogs and cats and their traceability</w:t>
      </w:r>
      <w:r>
        <w:rPr>
          <w:rStyle w:val="FootnoteReference"/>
          <w:rFonts w:ascii="Symbol" w:hAnsi="Symbol"/>
          <w:b/>
          <w:bCs/>
          <w:szCs w:val="24"/>
        </w:rPr>
        <w:footnoteReference w:customMarkFollows="1" w:id="4"/>
        <w:sym w:font="Symbol" w:char="F02B"/>
      </w:r>
    </w:p>
    <w:p w:rsidR="00CC1029" w:rsidRPr="006B1F98" w:rsidP="00CC1029" w14:paraId="68C1C581" w14:textId="77777777">
      <w:pPr>
        <w:widowControl/>
        <w:tabs>
          <w:tab w:val="left" w:pos="2302"/>
        </w:tabs>
        <w:spacing w:after="240" w:line="288" w:lineRule="auto"/>
        <w:ind w:left="357"/>
        <w:rPr>
          <w:szCs w:val="24"/>
        </w:rPr>
      </w:pPr>
      <w:r w:rsidRPr="006B1F98">
        <w:rPr>
          <w:b/>
          <w:bCs/>
          <w:szCs w:val="24"/>
        </w:rPr>
        <w:t>Commission statement on the pet passport</w:t>
      </w:r>
    </w:p>
    <w:p w:rsidR="00CC1029" w:rsidRPr="006B1F98" w:rsidP="00CC1029" w14:paraId="6CC2CB04" w14:textId="1B636740">
      <w:pPr>
        <w:widowControl/>
        <w:tabs>
          <w:tab w:val="left" w:pos="2302"/>
        </w:tabs>
        <w:spacing w:after="360" w:line="288" w:lineRule="auto"/>
        <w:ind w:left="357"/>
        <w:rPr>
          <w:rFonts w:eastAsia="Aptos"/>
          <w:b/>
          <w:bCs/>
          <w:kern w:val="2"/>
          <w:szCs w:val="24"/>
          <w:lang w:val="en-IE" w:eastAsia="en-US"/>
          <w14:ligatures w14:val="standardContextual"/>
        </w:rPr>
      </w:pPr>
      <w:r w:rsidRPr="006B1F98">
        <w:rPr>
          <w:szCs w:val="24"/>
        </w:rPr>
        <w:t>The Commission considers positively the initiative of enabling of digitalising the pet passport established under the EU Animal Health Law. A detailed and comprehensive assessment of the technical and practical implications and modalities of such a digitalisation objective is to be carried out within 2 years, in coordination with Member States, including considering major technical, practical, and infrastructural conditions and the option of using the European Digital Identity Wallet developed further to Regulation EU</w:t>
      </w:r>
      <w:r w:rsidR="00C92326">
        <w:rPr>
          <w:szCs w:val="24"/>
        </w:rPr>
        <w:t xml:space="preserve"> No</w:t>
      </w:r>
      <w:r w:rsidRPr="006B1F98">
        <w:rPr>
          <w:szCs w:val="24"/>
        </w:rPr>
        <w:t xml:space="preserve"> 910/2014. The Commission will consider adopting delegated acts under the Animal Health Law in order to provide for a digitalisation of the pet passport once these steps are completed.</w:t>
      </w:r>
    </w:p>
    <w:p w:rsidR="00CC1029" w:rsidRPr="006B1F98" w:rsidP="00CC1029" w14:paraId="07F3518A" w14:textId="77777777">
      <w:pPr>
        <w:widowControl/>
        <w:tabs>
          <w:tab w:val="left" w:pos="2302"/>
        </w:tabs>
        <w:spacing w:after="240" w:line="288" w:lineRule="auto"/>
        <w:ind w:left="357"/>
        <w:rPr>
          <w:szCs w:val="24"/>
        </w:rPr>
      </w:pPr>
      <w:r w:rsidRPr="006B1F98">
        <w:rPr>
          <w:b/>
          <w:bCs/>
          <w:szCs w:val="24"/>
        </w:rPr>
        <w:t>Commission statement on the positive list of pets</w:t>
      </w:r>
    </w:p>
    <w:p w:rsidR="00CC1029" w:rsidP="00CC1029" w14:paraId="1C8BE2FE" w14:textId="77777777">
      <w:pPr>
        <w:widowControl/>
        <w:tabs>
          <w:tab w:val="left" w:pos="2302"/>
        </w:tabs>
        <w:spacing w:line="288" w:lineRule="auto"/>
        <w:ind w:left="357"/>
        <w:rPr>
          <w:szCs w:val="24"/>
        </w:rPr>
      </w:pPr>
      <w:r w:rsidRPr="006B1F98">
        <w:rPr>
          <w:szCs w:val="24"/>
        </w:rPr>
        <w:t>As announced in the 2022 revision of the EU action plan against wildlife trafficking, the Commission has launched a study on the need for, added value of and feasibility of introducing a “positive list of pets” across the EU. The final report of this study will be made publicly available in early 2026. The Commission will consider whether any follow-up is needed.’</w:t>
      </w:r>
    </w:p>
    <w:p w:rsidR="00CC1029" w:rsidRPr="000B4440" w:rsidP="006B1F98" w14:paraId="41D77A3E" w14:textId="77777777">
      <w:pPr>
        <w:pStyle w:val="AmNumberTabs"/>
        <w:jc w:val="right"/>
      </w:pPr>
    </w:p>
    <w:sectPr w:rsidSect="000B4440">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23C2" w14:paraId="0ECC287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23C2" w:rsidRPr="00734733" w:rsidP="00734733" w14:paraId="1F2EFAE7" w14:textId="28371D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23C2" w14:paraId="3B3B53C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41ED9" w:rsidRPr="000B4440" w14:paraId="5167DEE0" w14:textId="77777777">
      <w:r w:rsidRPr="000B4440">
        <w:separator/>
      </w:r>
    </w:p>
  </w:footnote>
  <w:footnote w:type="continuationSeparator" w:id="1">
    <w:p w:rsidR="00841ED9" w:rsidRPr="000B4440" w14:paraId="19DA0192" w14:textId="77777777">
      <w:r w:rsidRPr="000B4440">
        <w:continuationSeparator/>
      </w:r>
    </w:p>
  </w:footnote>
  <w:footnote w:id="2">
    <w:p w:rsidR="00803868" w:rsidRPr="006B1F98" w:rsidP="006B1F98" w14:paraId="3BA8C47D" w14:textId="49FEA8F0">
      <w:pPr>
        <w:pStyle w:val="FootnoteText"/>
        <w:ind w:left="567" w:hanging="567"/>
        <w:rPr>
          <w:sz w:val="24"/>
          <w:szCs w:val="24"/>
          <w:lang w:val="pl-PL"/>
        </w:rPr>
      </w:pPr>
      <w:r w:rsidRPr="006B1F98">
        <w:rPr>
          <w:rStyle w:val="FootnoteReference"/>
          <w:sz w:val="24"/>
          <w:szCs w:val="24"/>
        </w:rPr>
        <w:footnoteRef/>
      </w:r>
      <w:r w:rsidRPr="006B1F98">
        <w:rPr>
          <w:sz w:val="24"/>
          <w:szCs w:val="24"/>
          <w:lang w:val="pl-PL"/>
        </w:rPr>
        <w:t xml:space="preserve"> </w:t>
      </w:r>
      <w:r w:rsidRPr="006B1F98">
        <w:rPr>
          <w:sz w:val="24"/>
          <w:szCs w:val="24"/>
          <w:lang w:val="pl-PL"/>
        </w:rPr>
        <w:tab/>
        <w:t xml:space="preserve">OJ C, C/2024/3388, </w:t>
      </w:r>
      <w:r w:rsidRPr="006B1F98">
        <w:rPr>
          <w:sz w:val="24"/>
          <w:szCs w:val="24"/>
          <w:lang w:val="pl-PL"/>
        </w:rPr>
        <w:t>31.5.2024</w:t>
      </w:r>
      <w:r w:rsidRPr="006B1F98">
        <w:rPr>
          <w:sz w:val="24"/>
          <w:szCs w:val="24"/>
          <w:lang w:val="pl-PL"/>
        </w:rPr>
        <w:t>, ELI: </w:t>
      </w:r>
      <w:hyperlink r:id="rId1" w:history="1">
        <w:r w:rsidRPr="006B1F98">
          <w:rPr>
            <w:rStyle w:val="Hyperlink"/>
            <w:sz w:val="24"/>
            <w:szCs w:val="24"/>
            <w:lang w:val="pl-PL"/>
          </w:rPr>
          <w:t>http://data.europa.eu/eli/C/2024/3388/oj</w:t>
        </w:r>
      </w:hyperlink>
      <w:r w:rsidRPr="006B1F98">
        <w:rPr>
          <w:sz w:val="24"/>
          <w:szCs w:val="24"/>
          <w:lang w:val="pl-PL"/>
        </w:rPr>
        <w:t>.</w:t>
      </w:r>
    </w:p>
  </w:footnote>
  <w:footnote w:id="3">
    <w:p w:rsidR="00A003C3" w:rsidRPr="006B1F98" w:rsidP="006B1F98" w14:paraId="401CE615" w14:textId="124DEA0F">
      <w:pPr>
        <w:pStyle w:val="FootnoteText"/>
        <w:ind w:left="709" w:hanging="709"/>
        <w:rPr>
          <w:sz w:val="24"/>
          <w:szCs w:val="24"/>
          <w:lang w:val="en-GB"/>
        </w:rPr>
      </w:pPr>
      <w:r w:rsidRPr="006B1F98">
        <w:rPr>
          <w:rStyle w:val="FootnoteReference"/>
          <w:sz w:val="24"/>
          <w:szCs w:val="24"/>
        </w:rPr>
        <w:footnoteRef/>
      </w:r>
      <w:r w:rsidRPr="006B1F98">
        <w:rPr>
          <w:sz w:val="24"/>
          <w:szCs w:val="24"/>
          <w:lang w:val="en-GB"/>
        </w:rPr>
        <w:t xml:space="preserve"> </w:t>
      </w:r>
      <w:r w:rsidRPr="006B1F98">
        <w:rPr>
          <w:sz w:val="24"/>
          <w:szCs w:val="24"/>
          <w:lang w:val="en-GB"/>
        </w:rPr>
        <w:tab/>
        <w:t xml:space="preserve">This position replaces the amendments adopted on 19 June 2025 </w:t>
      </w:r>
      <w:r w:rsidRPr="006B1F98" w:rsidR="009A1AE9">
        <w:rPr>
          <w:sz w:val="24"/>
          <w:szCs w:val="24"/>
          <w:lang w:val="en-GB"/>
        </w:rPr>
        <w:t>(OJ C, C/2025/6280, 19.12.2025, ELI: </w:t>
      </w:r>
      <w:hyperlink r:id="rId2" w:tgtFrame="_blank" w:tooltip="Gives access to this document through its ELI URI." w:history="1">
        <w:r w:rsidRPr="006B1F98" w:rsidR="009A1AE9">
          <w:rPr>
            <w:rStyle w:val="Hyperlink"/>
            <w:sz w:val="24"/>
            <w:szCs w:val="24"/>
            <w:lang w:val="en-GB"/>
          </w:rPr>
          <w:t>http://data.europa.eu/eli/C/2025/6280/oj</w:t>
        </w:r>
      </w:hyperlink>
      <w:r w:rsidRPr="006B1F98" w:rsidR="009A1AE9">
        <w:rPr>
          <w:sz w:val="24"/>
          <w:szCs w:val="24"/>
          <w:lang w:val="en-GB"/>
        </w:rPr>
        <w:t>).</w:t>
      </w:r>
    </w:p>
  </w:footnote>
  <w:footnote w:id="4">
    <w:p w:rsidR="006A5651" w:rsidRPr="00C92326" w:rsidP="00C92326" w14:paraId="7B4EE46D" w14:textId="57297FBE">
      <w:pPr>
        <w:pStyle w:val="FootnoteText"/>
        <w:ind w:left="709" w:hanging="709"/>
        <w:rPr>
          <w:sz w:val="24"/>
          <w:szCs w:val="24"/>
          <w:lang w:val="fi-FI"/>
        </w:rPr>
      </w:pPr>
      <w:r w:rsidRPr="00C92326">
        <w:rPr>
          <w:rStyle w:val="FootnoteReference"/>
          <w:rFonts w:ascii="Symbol" w:hAnsi="Symbol"/>
          <w:sz w:val="24"/>
          <w:szCs w:val="24"/>
        </w:rPr>
        <w:sym w:font="Symbol" w:char="F02B"/>
      </w:r>
      <w:r w:rsidRPr="00C92326">
        <w:rPr>
          <w:sz w:val="24"/>
          <w:szCs w:val="24"/>
          <w:lang w:val="fi-FI"/>
        </w:rPr>
        <w:t xml:space="preserve"> </w:t>
      </w:r>
      <w:r w:rsidRPr="00C92326">
        <w:rPr>
          <w:sz w:val="24"/>
          <w:szCs w:val="24"/>
          <w:lang w:val="fi-FI"/>
        </w:rPr>
        <w:tab/>
      </w:r>
      <w:bookmarkStart w:id="10" w:name="_Hlk220489673"/>
      <w:r w:rsidRPr="00C92326" w:rsidR="00C92326">
        <w:rPr>
          <w:sz w:val="24"/>
          <w:szCs w:val="24"/>
          <w:lang w:val="fi-FI"/>
        </w:rPr>
        <w:t xml:space="preserve">OJ L, 2026/1818, 10.8.2026, ELI: </w:t>
      </w:r>
      <w:hyperlink r:id="rId3" w:history="1">
        <w:r w:rsidRPr="00C92326" w:rsidR="00C92326">
          <w:rPr>
            <w:rStyle w:val="Hyperlink"/>
            <w:sz w:val="24"/>
            <w:szCs w:val="24"/>
            <w:lang w:val="fi-FI"/>
          </w:rPr>
          <w:t>http://data.europa.eu/eli/reg/2026/1818/oj</w:t>
        </w:r>
      </w:hyperlink>
      <w:r w:rsidRPr="00C92326">
        <w:rPr>
          <w:sz w:val="24"/>
          <w:szCs w:val="24"/>
          <w:lang w:val="fi-FI"/>
        </w:rPr>
        <w:t>.</w:t>
      </w:r>
      <w:bookmarkEnd w:id="1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23C2" w14:paraId="460B6CE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23C2" w14:paraId="688C1E5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23C2" w14:paraId="329E41A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57851349">
    <w:abstractNumId w:val="0"/>
  </w:num>
  <w:num w:numId="2" w16cid:durableId="48216413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ED9"/>
    <w:rsid w:val="00002272"/>
    <w:rsid w:val="00064002"/>
    <w:rsid w:val="000677B9"/>
    <w:rsid w:val="000831BA"/>
    <w:rsid w:val="000A42CC"/>
    <w:rsid w:val="000B4440"/>
    <w:rsid w:val="000B7868"/>
    <w:rsid w:val="000C093F"/>
    <w:rsid w:val="000C1B9A"/>
    <w:rsid w:val="000E7DD9"/>
    <w:rsid w:val="000F23C2"/>
    <w:rsid w:val="0010095E"/>
    <w:rsid w:val="00125B37"/>
    <w:rsid w:val="00187494"/>
    <w:rsid w:val="00191183"/>
    <w:rsid w:val="001D61F4"/>
    <w:rsid w:val="001F32AE"/>
    <w:rsid w:val="00205E3E"/>
    <w:rsid w:val="002420FB"/>
    <w:rsid w:val="00270E5B"/>
    <w:rsid w:val="002767FF"/>
    <w:rsid w:val="00296FA1"/>
    <w:rsid w:val="002B18FE"/>
    <w:rsid w:val="002B5493"/>
    <w:rsid w:val="002C1728"/>
    <w:rsid w:val="002C7D1F"/>
    <w:rsid w:val="002F57EB"/>
    <w:rsid w:val="00343214"/>
    <w:rsid w:val="00353B29"/>
    <w:rsid w:val="00361C00"/>
    <w:rsid w:val="00395FA1"/>
    <w:rsid w:val="003B1951"/>
    <w:rsid w:val="003E15D4"/>
    <w:rsid w:val="00411CCE"/>
    <w:rsid w:val="0041666E"/>
    <w:rsid w:val="00421060"/>
    <w:rsid w:val="00471C19"/>
    <w:rsid w:val="004867E3"/>
    <w:rsid w:val="00494A28"/>
    <w:rsid w:val="004C0004"/>
    <w:rsid w:val="004C5D52"/>
    <w:rsid w:val="004D3021"/>
    <w:rsid w:val="004F116D"/>
    <w:rsid w:val="0050519A"/>
    <w:rsid w:val="005072A1"/>
    <w:rsid w:val="00514517"/>
    <w:rsid w:val="00535ADC"/>
    <w:rsid w:val="00545827"/>
    <w:rsid w:val="00560270"/>
    <w:rsid w:val="005C2568"/>
    <w:rsid w:val="005C5208"/>
    <w:rsid w:val="005F1B17"/>
    <w:rsid w:val="006037C0"/>
    <w:rsid w:val="006631B6"/>
    <w:rsid w:val="00680577"/>
    <w:rsid w:val="006A5651"/>
    <w:rsid w:val="006B1F98"/>
    <w:rsid w:val="006E53FA"/>
    <w:rsid w:val="006F74FA"/>
    <w:rsid w:val="00731ADD"/>
    <w:rsid w:val="00734733"/>
    <w:rsid w:val="00734777"/>
    <w:rsid w:val="00747932"/>
    <w:rsid w:val="00751A4A"/>
    <w:rsid w:val="00756632"/>
    <w:rsid w:val="00760E4E"/>
    <w:rsid w:val="0076193D"/>
    <w:rsid w:val="00762C74"/>
    <w:rsid w:val="007673BD"/>
    <w:rsid w:val="00786EC0"/>
    <w:rsid w:val="007A10F9"/>
    <w:rsid w:val="007D1690"/>
    <w:rsid w:val="007E22AD"/>
    <w:rsid w:val="007F12CA"/>
    <w:rsid w:val="00803868"/>
    <w:rsid w:val="00817416"/>
    <w:rsid w:val="0084084F"/>
    <w:rsid w:val="00841ED9"/>
    <w:rsid w:val="00842779"/>
    <w:rsid w:val="00865F67"/>
    <w:rsid w:val="00881A7B"/>
    <w:rsid w:val="008820D4"/>
    <w:rsid w:val="008840E5"/>
    <w:rsid w:val="00887B3E"/>
    <w:rsid w:val="008C2AC6"/>
    <w:rsid w:val="00930C23"/>
    <w:rsid w:val="0093193B"/>
    <w:rsid w:val="00947512"/>
    <w:rsid w:val="009509D8"/>
    <w:rsid w:val="00950B64"/>
    <w:rsid w:val="00981893"/>
    <w:rsid w:val="009A1AE9"/>
    <w:rsid w:val="00A003C3"/>
    <w:rsid w:val="00A03A6E"/>
    <w:rsid w:val="00A10CC4"/>
    <w:rsid w:val="00A1687D"/>
    <w:rsid w:val="00A258D2"/>
    <w:rsid w:val="00A3781F"/>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3151A"/>
    <w:rsid w:val="00C61C0C"/>
    <w:rsid w:val="00C9191D"/>
    <w:rsid w:val="00C92326"/>
    <w:rsid w:val="00C941CB"/>
    <w:rsid w:val="00CC1029"/>
    <w:rsid w:val="00CC2357"/>
    <w:rsid w:val="00CF071A"/>
    <w:rsid w:val="00D051E3"/>
    <w:rsid w:val="00D058B8"/>
    <w:rsid w:val="00D31FDE"/>
    <w:rsid w:val="00D56C11"/>
    <w:rsid w:val="00D834A0"/>
    <w:rsid w:val="00D853C2"/>
    <w:rsid w:val="00D872DF"/>
    <w:rsid w:val="00D91E21"/>
    <w:rsid w:val="00DA7FCD"/>
    <w:rsid w:val="00E365E1"/>
    <w:rsid w:val="00E617D1"/>
    <w:rsid w:val="00E820A4"/>
    <w:rsid w:val="00EB006A"/>
    <w:rsid w:val="00EB4772"/>
    <w:rsid w:val="00ED169E"/>
    <w:rsid w:val="00ED4235"/>
    <w:rsid w:val="00EF3E00"/>
    <w:rsid w:val="00F04346"/>
    <w:rsid w:val="00F075DC"/>
    <w:rsid w:val="00F149E9"/>
    <w:rsid w:val="00F5134D"/>
    <w:rsid w:val="00F74202"/>
    <w:rsid w:val="00F87713"/>
    <w:rsid w:val="00FB4360"/>
    <w:rsid w:val="00FD0C70"/>
  </w:rsids>
  <w:docVars>
    <w:docVar w:name="dvdocse" w:val="A10-0104/2025"/>
    <w:docVar w:name="dvlangue" w:val="EN"/>
    <w:docVar w:name="dvnumam" w:val="408"/>
    <w:docVar w:name="dvpe" w:val="766.982"/>
    <w:docVar w:name="dvrapporteur" w:val="Rapporteur: "/>
    <w:docVar w:name="dvstar" w:val="***I"/>
    <w:docVar w:name="dvtitre" w:val="European Parliament legislative resolution of xx Xxxx 2025 on the proposal for a regulation of the European Parliament and of the Council on the welfare of dogs and cats and their traceability(COM(2023)0769 – C9-0443/2023 – 2023/0447(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295E680B"/>
  <w15:chartTrackingRefBased/>
  <w15:docId w15:val="{C7241188-37BE-491D-8611-3B97AD75D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7673BD"/>
    <w:rPr>
      <w:b/>
      <w:kern w:val="28"/>
      <w:sz w:val="28"/>
      <w:lang w:val="fr-FR" w:eastAsia="fr-FR"/>
    </w:rPr>
  </w:style>
  <w:style w:type="character" w:customStyle="1" w:styleId="Heading2Char">
    <w:name w:val="Heading 2 Char"/>
    <w:basedOn w:val="DefaultParagraphFont"/>
    <w:link w:val="Heading2"/>
    <w:semiHidden/>
    <w:rsid w:val="007673BD"/>
    <w:rPr>
      <w:sz w:val="24"/>
      <w:lang w:val="fr-FR" w:eastAsia="fr-FR"/>
    </w:rPr>
  </w:style>
  <w:style w:type="character" w:customStyle="1" w:styleId="Heading3Char">
    <w:name w:val="Heading 3 Char"/>
    <w:basedOn w:val="DefaultParagraphFont"/>
    <w:link w:val="Heading3"/>
    <w:semiHidden/>
    <w:rsid w:val="007673BD"/>
    <w:rPr>
      <w:rFonts w:ascii="Arial" w:hAnsi="Arial"/>
      <w:sz w:val="24"/>
      <w:lang w:val="fr-FR" w:eastAsia="fr-FR"/>
    </w:rPr>
  </w:style>
  <w:style w:type="character" w:customStyle="1" w:styleId="Heading4Char">
    <w:name w:val="Heading 4 Char"/>
    <w:basedOn w:val="DefaultParagraphFont"/>
    <w:link w:val="Heading4"/>
    <w:semiHidden/>
    <w:rsid w:val="007673BD"/>
    <w:rPr>
      <w:sz w:val="24"/>
      <w:lang w:val="en-US" w:eastAsia="fr-FR"/>
    </w:rPr>
  </w:style>
  <w:style w:type="character" w:customStyle="1" w:styleId="Heading5Char">
    <w:name w:val="Heading 5 Char"/>
    <w:basedOn w:val="DefaultParagraphFont"/>
    <w:link w:val="Heading5"/>
    <w:semiHidden/>
    <w:rsid w:val="007673BD"/>
    <w:rPr>
      <w:sz w:val="24"/>
      <w:lang w:val="en-US" w:eastAsia="fr-FR"/>
    </w:rPr>
  </w:style>
  <w:style w:type="character" w:customStyle="1" w:styleId="Heading6Char">
    <w:name w:val="Heading 6 Char"/>
    <w:basedOn w:val="DefaultParagraphFont"/>
    <w:link w:val="Heading6"/>
    <w:semiHidden/>
    <w:rsid w:val="007673BD"/>
    <w:rPr>
      <w:i/>
      <w:sz w:val="22"/>
    </w:rPr>
  </w:style>
  <w:style w:type="character" w:customStyle="1" w:styleId="Heading7Char">
    <w:name w:val="Heading 7 Char"/>
    <w:basedOn w:val="DefaultParagraphFont"/>
    <w:link w:val="Heading7"/>
    <w:semiHidden/>
    <w:rsid w:val="007673BD"/>
    <w:rPr>
      <w:rFonts w:ascii="Arial" w:hAnsi="Arial"/>
      <w:sz w:val="24"/>
    </w:rPr>
  </w:style>
  <w:style w:type="character" w:customStyle="1" w:styleId="Heading8Char">
    <w:name w:val="Heading 8 Char"/>
    <w:basedOn w:val="DefaultParagraphFont"/>
    <w:link w:val="Heading8"/>
    <w:semiHidden/>
    <w:rsid w:val="007673BD"/>
    <w:rPr>
      <w:rFonts w:ascii="Arial" w:hAnsi="Arial"/>
      <w:i/>
      <w:sz w:val="24"/>
    </w:rPr>
  </w:style>
  <w:style w:type="character" w:customStyle="1" w:styleId="Heading9Char">
    <w:name w:val="Heading 9 Char"/>
    <w:basedOn w:val="DefaultParagraphFont"/>
    <w:link w:val="Heading9"/>
    <w:semiHidden/>
    <w:rsid w:val="007673BD"/>
    <w:rPr>
      <w:rFonts w:ascii="Arial" w:hAnsi="Arial"/>
      <w:b/>
      <w:i/>
      <w:sz w:val="18"/>
    </w:rPr>
  </w:style>
  <w:style w:type="paragraph" w:styleId="TOCHeading">
    <w:name w:val="TOC Heading"/>
    <w:basedOn w:val="Normal"/>
    <w:next w:val="Normal"/>
    <w:uiPriority w:val="39"/>
    <w:unhideWhenUsed/>
    <w:qFormat/>
    <w:rsid w:val="007673BD"/>
    <w:pPr>
      <w:widowControl/>
      <w:spacing w:after="240"/>
    </w:pPr>
  </w:style>
  <w:style w:type="paragraph" w:customStyle="1" w:styleId="EPFooter2">
    <w:name w:val="EPFooter2"/>
    <w:basedOn w:val="Normal"/>
    <w:next w:val="Normal"/>
    <w:rsid w:val="007673B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7673BD"/>
    <w:pPr>
      <w:keepNext/>
      <w:spacing w:after="240"/>
      <w:jc w:val="right"/>
    </w:pPr>
    <w:rPr>
      <w:rFonts w:ascii="Arial" w:hAnsi="Arial"/>
      <w:b/>
    </w:rPr>
  </w:style>
  <w:style w:type="paragraph" w:customStyle="1" w:styleId="Normal6a">
    <w:name w:val="Normal6a"/>
    <w:basedOn w:val="Normal"/>
    <w:rsid w:val="007673BD"/>
    <w:pPr>
      <w:spacing w:after="120"/>
    </w:pPr>
  </w:style>
  <w:style w:type="paragraph" w:customStyle="1" w:styleId="PageHeading">
    <w:name w:val="PageHeading"/>
    <w:basedOn w:val="Normal"/>
    <w:rsid w:val="007673BD"/>
    <w:pPr>
      <w:keepNext/>
      <w:spacing w:after="480"/>
      <w:jc w:val="center"/>
    </w:pPr>
    <w:rPr>
      <w:rFonts w:ascii="Arial" w:hAnsi="Arial" w:cs="Arial"/>
      <w:b/>
    </w:rPr>
  </w:style>
  <w:style w:type="paragraph" w:customStyle="1" w:styleId="NormalBold">
    <w:name w:val="NormalBold"/>
    <w:basedOn w:val="Normal"/>
    <w:link w:val="NormalBoldChar"/>
    <w:rsid w:val="007673BD"/>
    <w:rPr>
      <w:b/>
    </w:rPr>
  </w:style>
  <w:style w:type="character" w:customStyle="1" w:styleId="NormalBoldChar">
    <w:name w:val="NormalBold Char"/>
    <w:basedOn w:val="DefaultParagraphFont"/>
    <w:link w:val="NormalBold"/>
    <w:locked/>
    <w:rsid w:val="007673BD"/>
    <w:rPr>
      <w:b/>
      <w:sz w:val="24"/>
    </w:rPr>
  </w:style>
  <w:style w:type="paragraph" w:customStyle="1" w:styleId="NormalBold12a">
    <w:name w:val="NormalBold12a"/>
    <w:basedOn w:val="Normal"/>
    <w:rsid w:val="007673BD"/>
    <w:pPr>
      <w:spacing w:after="240"/>
    </w:pPr>
    <w:rPr>
      <w:b/>
    </w:rPr>
  </w:style>
  <w:style w:type="paragraph" w:customStyle="1" w:styleId="AmJustText">
    <w:name w:val="AmJustText"/>
    <w:basedOn w:val="Normal"/>
    <w:rsid w:val="007673BD"/>
    <w:pPr>
      <w:spacing w:after="240"/>
    </w:pPr>
    <w:rPr>
      <w:i/>
    </w:rPr>
  </w:style>
  <w:style w:type="paragraph" w:customStyle="1" w:styleId="NormalHanging12a">
    <w:name w:val="NormalHanging12a"/>
    <w:basedOn w:val="Normal"/>
    <w:rsid w:val="007673BD"/>
    <w:pPr>
      <w:spacing w:after="240"/>
      <w:ind w:left="567" w:hanging="567"/>
    </w:pPr>
  </w:style>
  <w:style w:type="paragraph" w:customStyle="1" w:styleId="CoverNormal24a">
    <w:name w:val="CoverNormal24a"/>
    <w:basedOn w:val="Normal"/>
    <w:rsid w:val="007673BD"/>
    <w:pPr>
      <w:spacing w:after="480"/>
      <w:ind w:left="1417"/>
    </w:pPr>
  </w:style>
  <w:style w:type="paragraph" w:customStyle="1" w:styleId="CoverNormal">
    <w:name w:val="CoverNormal"/>
    <w:basedOn w:val="Normal"/>
    <w:rsid w:val="007673BD"/>
    <w:pPr>
      <w:ind w:left="1418"/>
    </w:pPr>
  </w:style>
  <w:style w:type="paragraph" w:customStyle="1" w:styleId="AmCrossRef">
    <w:name w:val="AmCrossRef"/>
    <w:basedOn w:val="Normal"/>
    <w:rsid w:val="007673BD"/>
    <w:pPr>
      <w:spacing w:before="240" w:after="240"/>
      <w:jc w:val="center"/>
    </w:pPr>
    <w:rPr>
      <w:i/>
    </w:rPr>
  </w:style>
  <w:style w:type="paragraph" w:customStyle="1" w:styleId="AmJustTitle">
    <w:name w:val="AmJustTitle"/>
    <w:basedOn w:val="Normal"/>
    <w:next w:val="AmJustText"/>
    <w:rsid w:val="007673BD"/>
    <w:pPr>
      <w:keepNext/>
      <w:spacing w:before="240" w:after="240"/>
      <w:jc w:val="center"/>
    </w:pPr>
    <w:rPr>
      <w:i/>
    </w:rPr>
  </w:style>
  <w:style w:type="paragraph" w:customStyle="1" w:styleId="CoverReference">
    <w:name w:val="CoverReference"/>
    <w:basedOn w:val="Normal"/>
    <w:link w:val="CoverReferenceChar"/>
    <w:rsid w:val="007673BD"/>
    <w:pPr>
      <w:spacing w:before="1080"/>
      <w:jc w:val="right"/>
    </w:pPr>
    <w:rPr>
      <w:rFonts w:ascii="Arial" w:hAnsi="Arial" w:cs="Arial"/>
      <w:b/>
    </w:rPr>
  </w:style>
  <w:style w:type="character" w:customStyle="1" w:styleId="CoverReferenceChar">
    <w:name w:val="CoverReference Char"/>
    <w:basedOn w:val="DefaultParagraphFont"/>
    <w:link w:val="CoverReference"/>
    <w:rsid w:val="007673BD"/>
    <w:rPr>
      <w:rFonts w:ascii="Arial" w:hAnsi="Arial" w:cs="Arial"/>
      <w:b/>
      <w:sz w:val="24"/>
    </w:rPr>
  </w:style>
  <w:style w:type="paragraph" w:customStyle="1" w:styleId="CoverDocType">
    <w:name w:val="CoverDocType"/>
    <w:basedOn w:val="Normal"/>
    <w:rsid w:val="007673BD"/>
    <w:pPr>
      <w:ind w:left="1418"/>
    </w:pPr>
    <w:rPr>
      <w:rFonts w:ascii="Arial" w:hAnsi="Arial"/>
      <w:b/>
      <w:sz w:val="48"/>
    </w:rPr>
  </w:style>
  <w:style w:type="paragraph" w:customStyle="1" w:styleId="CoverDocType24a">
    <w:name w:val="CoverDocType24a"/>
    <w:basedOn w:val="Normal"/>
    <w:rsid w:val="007673BD"/>
    <w:pPr>
      <w:spacing w:after="480"/>
      <w:ind w:left="1418"/>
    </w:pPr>
    <w:rPr>
      <w:rFonts w:ascii="Arial" w:hAnsi="Arial"/>
      <w:b/>
      <w:sz w:val="48"/>
    </w:rPr>
  </w:style>
  <w:style w:type="paragraph" w:customStyle="1" w:styleId="CoverDate">
    <w:name w:val="CoverDate"/>
    <w:basedOn w:val="Normal"/>
    <w:rsid w:val="007673BD"/>
    <w:pPr>
      <w:spacing w:before="240" w:after="1200"/>
    </w:pPr>
  </w:style>
  <w:style w:type="paragraph" w:styleId="Header">
    <w:name w:val="header"/>
    <w:basedOn w:val="Normal"/>
    <w:link w:val="HeaderChar"/>
    <w:rsid w:val="007673BD"/>
    <w:pPr>
      <w:tabs>
        <w:tab w:val="center" w:pos="4513"/>
        <w:tab w:val="right" w:pos="9026"/>
      </w:tabs>
    </w:pPr>
  </w:style>
  <w:style w:type="character" w:customStyle="1" w:styleId="HeaderChar">
    <w:name w:val="Header Char"/>
    <w:basedOn w:val="DefaultParagraphFont"/>
    <w:link w:val="Header"/>
    <w:rsid w:val="007673BD"/>
    <w:rPr>
      <w:sz w:val="24"/>
    </w:rPr>
  </w:style>
  <w:style w:type="paragraph" w:customStyle="1" w:styleId="AmOrLang">
    <w:name w:val="AmOrLang"/>
    <w:basedOn w:val="Normal"/>
    <w:rsid w:val="007673BD"/>
    <w:pPr>
      <w:spacing w:before="240" w:after="240"/>
      <w:jc w:val="right"/>
    </w:pPr>
  </w:style>
  <w:style w:type="paragraph" w:customStyle="1" w:styleId="AmColumnHeading">
    <w:name w:val="AmColumnHeading"/>
    <w:basedOn w:val="Normal"/>
    <w:rsid w:val="007673BD"/>
    <w:pPr>
      <w:spacing w:after="240"/>
      <w:jc w:val="center"/>
    </w:pPr>
    <w:rPr>
      <w:i/>
    </w:rPr>
  </w:style>
  <w:style w:type="paragraph" w:customStyle="1" w:styleId="AmNumberTabs">
    <w:name w:val="AmNumberTabs"/>
    <w:basedOn w:val="Normal"/>
    <w:link w:val="AmNumberTabsChar"/>
    <w:rsid w:val="007673B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7673BD"/>
    <w:rPr>
      <w:b/>
      <w:sz w:val="24"/>
    </w:rPr>
  </w:style>
  <w:style w:type="paragraph" w:customStyle="1" w:styleId="NormalBold12b">
    <w:name w:val="NormalBold12b"/>
    <w:basedOn w:val="Normal"/>
    <w:link w:val="NormalBold12bChar"/>
    <w:rsid w:val="007673BD"/>
    <w:pPr>
      <w:spacing w:before="240"/>
    </w:pPr>
    <w:rPr>
      <w:b/>
    </w:rPr>
  </w:style>
  <w:style w:type="character" w:customStyle="1" w:styleId="NormalBold12bChar">
    <w:name w:val="NormalBold12b Char"/>
    <w:basedOn w:val="AmNumberTabsChar"/>
    <w:link w:val="NormalBold12b"/>
    <w:rsid w:val="007673BD"/>
    <w:rPr>
      <w:b/>
      <w:sz w:val="24"/>
    </w:rPr>
  </w:style>
  <w:style w:type="paragraph" w:customStyle="1" w:styleId="EPBody">
    <w:name w:val="EPBody"/>
    <w:basedOn w:val="Normal"/>
    <w:rsid w:val="007673BD"/>
    <w:pPr>
      <w:jc w:val="center"/>
    </w:pPr>
    <w:rPr>
      <w:rFonts w:ascii="Arial" w:hAnsi="Arial" w:cs="Arial"/>
      <w:i/>
      <w:sz w:val="22"/>
      <w:szCs w:val="22"/>
    </w:rPr>
  </w:style>
  <w:style w:type="paragraph" w:customStyle="1" w:styleId="EPFooter">
    <w:name w:val="EPFooter"/>
    <w:basedOn w:val="Normal"/>
    <w:rsid w:val="007673BD"/>
    <w:pPr>
      <w:tabs>
        <w:tab w:val="center" w:pos="4535"/>
        <w:tab w:val="right" w:pos="9071"/>
      </w:tabs>
      <w:spacing w:before="240" w:after="240"/>
    </w:pPr>
    <w:rPr>
      <w:color w:val="010000"/>
      <w:sz w:val="22"/>
    </w:rPr>
  </w:style>
  <w:style w:type="paragraph" w:customStyle="1" w:styleId="EPComma">
    <w:name w:val="EPComma"/>
    <w:basedOn w:val="Normal"/>
    <w:rsid w:val="007673BD"/>
    <w:pPr>
      <w:spacing w:before="480" w:after="240"/>
    </w:pPr>
  </w:style>
  <w:style w:type="paragraph" w:customStyle="1" w:styleId="Lgendesigne">
    <w:name w:val="Légende signe"/>
    <w:basedOn w:val="Normal"/>
    <w:rsid w:val="007673BD"/>
    <w:pPr>
      <w:tabs>
        <w:tab w:val="right" w:pos="454"/>
        <w:tab w:val="left" w:pos="737"/>
      </w:tabs>
      <w:ind w:left="737" w:hanging="737"/>
    </w:pPr>
    <w:rPr>
      <w:snapToGrid w:val="0"/>
      <w:sz w:val="18"/>
      <w:lang w:eastAsia="en-US"/>
    </w:rPr>
  </w:style>
  <w:style w:type="paragraph" w:customStyle="1" w:styleId="Lgendetitre">
    <w:name w:val="Légende titre"/>
    <w:basedOn w:val="Normal"/>
    <w:rsid w:val="007673BD"/>
    <w:pPr>
      <w:spacing w:before="240" w:after="240"/>
    </w:pPr>
    <w:rPr>
      <w:b/>
      <w:i/>
      <w:snapToGrid w:val="0"/>
      <w:lang w:eastAsia="en-US"/>
    </w:rPr>
  </w:style>
  <w:style w:type="paragraph" w:customStyle="1" w:styleId="Lgendestandard">
    <w:name w:val="Légende standard"/>
    <w:basedOn w:val="Normal"/>
    <w:rsid w:val="007673BD"/>
    <w:rPr>
      <w:sz w:val="18"/>
    </w:rPr>
  </w:style>
  <w:style w:type="paragraph" w:styleId="Footer">
    <w:name w:val="footer"/>
    <w:basedOn w:val="Normal"/>
    <w:link w:val="FooterChar"/>
    <w:rsid w:val="007673BD"/>
    <w:pPr>
      <w:tabs>
        <w:tab w:val="center" w:pos="4513"/>
        <w:tab w:val="right" w:pos="9026"/>
      </w:tabs>
    </w:pPr>
  </w:style>
  <w:style w:type="character" w:customStyle="1" w:styleId="FooterChar">
    <w:name w:val="Footer Char"/>
    <w:basedOn w:val="DefaultParagraphFont"/>
    <w:link w:val="Footer"/>
    <w:rsid w:val="007673BD"/>
    <w:rPr>
      <w:sz w:val="24"/>
    </w:rPr>
  </w:style>
  <w:style w:type="character" w:customStyle="1" w:styleId="Normal12Char">
    <w:name w:val="Normal12 Char"/>
    <w:basedOn w:val="DefaultParagraphFont"/>
    <w:link w:val="Normal12"/>
    <w:locked/>
    <w:rsid w:val="007673BD"/>
    <w:rPr>
      <w:noProof/>
      <w:sz w:val="24"/>
    </w:rPr>
  </w:style>
  <w:style w:type="paragraph" w:customStyle="1" w:styleId="Normal12">
    <w:name w:val="Normal12"/>
    <w:basedOn w:val="Normal"/>
    <w:link w:val="Normal12Char"/>
    <w:rsid w:val="007673BD"/>
    <w:pPr>
      <w:spacing w:after="240"/>
    </w:pPr>
    <w:rPr>
      <w:noProof/>
    </w:rPr>
  </w:style>
  <w:style w:type="character" w:customStyle="1" w:styleId="Normal6Char">
    <w:name w:val="Normal6 Char"/>
    <w:basedOn w:val="DefaultParagraphFont"/>
    <w:link w:val="Normal6"/>
    <w:locked/>
    <w:rsid w:val="007673BD"/>
    <w:rPr>
      <w:sz w:val="24"/>
      <w:lang w:val="fr-FR"/>
    </w:rPr>
  </w:style>
  <w:style w:type="paragraph" w:customStyle="1" w:styleId="Normal6">
    <w:name w:val="Normal6"/>
    <w:basedOn w:val="Normal"/>
    <w:link w:val="Normal6Char"/>
    <w:rsid w:val="007673BD"/>
    <w:pPr>
      <w:spacing w:after="120"/>
    </w:pPr>
    <w:rPr>
      <w:lang w:val="fr-FR"/>
    </w:rPr>
  </w:style>
  <w:style w:type="paragraph" w:customStyle="1" w:styleId="Normal12Italic">
    <w:name w:val="Normal12Italic"/>
    <w:basedOn w:val="Normal12"/>
    <w:rsid w:val="007673BD"/>
    <w:rPr>
      <w:i/>
      <w:lang w:val="fr-FR"/>
    </w:rPr>
  </w:style>
  <w:style w:type="paragraph" w:customStyle="1" w:styleId="EntPE">
    <w:name w:val="EntPE"/>
    <w:basedOn w:val="Normal12"/>
    <w:rsid w:val="007673BD"/>
    <w:pPr>
      <w:jc w:val="center"/>
    </w:pPr>
    <w:rPr>
      <w:noProof w:val="0"/>
      <w:sz w:val="56"/>
    </w:rPr>
  </w:style>
  <w:style w:type="paragraph" w:customStyle="1" w:styleId="AMNumberTabs0">
    <w:name w:val="AMNumberTabs"/>
    <w:basedOn w:val="Normal"/>
    <w:rsid w:val="007673B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olumnHeading">
    <w:name w:val="ColumnHeading"/>
    <w:basedOn w:val="Normal"/>
    <w:rsid w:val="007673BD"/>
    <w:pPr>
      <w:spacing w:after="240"/>
      <w:jc w:val="center"/>
    </w:pPr>
    <w:rPr>
      <w:i/>
      <w:lang w:val="fr-FR"/>
    </w:rPr>
  </w:style>
  <w:style w:type="paragraph" w:customStyle="1" w:styleId="Olang">
    <w:name w:val="Olang"/>
    <w:basedOn w:val="Normal"/>
    <w:rsid w:val="007673BD"/>
    <w:pPr>
      <w:spacing w:before="240" w:after="240"/>
      <w:jc w:val="right"/>
    </w:pPr>
    <w:rPr>
      <w:noProof/>
      <w:szCs w:val="24"/>
      <w:lang w:val="fr-FR"/>
    </w:rPr>
  </w:style>
  <w:style w:type="paragraph" w:customStyle="1" w:styleId="JustificationTitle">
    <w:name w:val="JustificationTitle"/>
    <w:basedOn w:val="Normal"/>
    <w:next w:val="Normal12"/>
    <w:rsid w:val="007673BD"/>
    <w:pPr>
      <w:keepNext/>
      <w:spacing w:before="240" w:after="240"/>
      <w:jc w:val="center"/>
    </w:pPr>
    <w:rPr>
      <w:i/>
      <w:noProof/>
      <w:lang w:val="fr-FR"/>
    </w:rPr>
  </w:style>
  <w:style w:type="paragraph" w:customStyle="1" w:styleId="doceo-line-height-base">
    <w:name w:val="doceo-line-height-base"/>
    <w:basedOn w:val="Normal"/>
    <w:rsid w:val="007673BD"/>
    <w:pPr>
      <w:widowControl/>
      <w:spacing w:before="100" w:beforeAutospacing="1" w:after="100" w:afterAutospacing="1"/>
    </w:pPr>
    <w:rPr>
      <w:szCs w:val="24"/>
    </w:rPr>
  </w:style>
  <w:style w:type="character" w:customStyle="1" w:styleId="doceo-font-family-base">
    <w:name w:val="doceo-font-family-base"/>
    <w:basedOn w:val="DefaultParagraphFont"/>
    <w:rsid w:val="007673BD"/>
  </w:style>
  <w:style w:type="paragraph" w:customStyle="1" w:styleId="Default">
    <w:name w:val="Default"/>
    <w:rsid w:val="007673BD"/>
    <w:pPr>
      <w:autoSpaceDE w:val="0"/>
      <w:autoSpaceDN w:val="0"/>
      <w:adjustRightInd w:val="0"/>
    </w:pPr>
    <w:rPr>
      <w:rFonts w:eastAsiaTheme="minorHAnsi"/>
      <w:color w:val="000000"/>
      <w:sz w:val="24"/>
      <w:szCs w:val="24"/>
      <w:lang w:eastAsia="en-US"/>
    </w:rPr>
  </w:style>
  <w:style w:type="paragraph" w:styleId="BalloonText">
    <w:name w:val="Balloon Text"/>
    <w:basedOn w:val="Normal"/>
    <w:link w:val="BalloonTextChar"/>
    <w:unhideWhenUsed/>
    <w:rsid w:val="007673BD"/>
    <w:rPr>
      <w:rFonts w:ascii="Segoe UI" w:hAnsi="Segoe UI" w:cs="Segoe UI"/>
      <w:sz w:val="18"/>
      <w:szCs w:val="18"/>
    </w:rPr>
  </w:style>
  <w:style w:type="character" w:customStyle="1" w:styleId="BalloonTextChar">
    <w:name w:val="Balloon Text Char"/>
    <w:basedOn w:val="DefaultParagraphFont"/>
    <w:link w:val="BalloonText"/>
    <w:rsid w:val="007673BD"/>
    <w:rPr>
      <w:rFonts w:ascii="Segoe UI" w:hAnsi="Segoe UI" w:cs="Segoe UI"/>
      <w:sz w:val="18"/>
      <w:szCs w:val="18"/>
    </w:rPr>
  </w:style>
  <w:style w:type="character" w:styleId="CommentReference">
    <w:name w:val="annotation reference"/>
    <w:basedOn w:val="DefaultParagraphFont"/>
    <w:rsid w:val="007673BD"/>
    <w:rPr>
      <w:sz w:val="16"/>
      <w:szCs w:val="16"/>
    </w:rPr>
  </w:style>
  <w:style w:type="paragraph" w:styleId="CommentText">
    <w:name w:val="annotation text"/>
    <w:basedOn w:val="Normal"/>
    <w:link w:val="CommentTextChar"/>
    <w:rsid w:val="007673BD"/>
    <w:rPr>
      <w:sz w:val="20"/>
    </w:rPr>
  </w:style>
  <w:style w:type="character" w:customStyle="1" w:styleId="CommentTextChar">
    <w:name w:val="Comment Text Char"/>
    <w:basedOn w:val="DefaultParagraphFont"/>
    <w:link w:val="CommentText"/>
    <w:rsid w:val="007673BD"/>
  </w:style>
  <w:style w:type="paragraph" w:styleId="CommentSubject">
    <w:name w:val="annotation subject"/>
    <w:basedOn w:val="CommentText"/>
    <w:next w:val="CommentText"/>
    <w:link w:val="CommentSubjectChar"/>
    <w:unhideWhenUsed/>
    <w:rsid w:val="007673BD"/>
    <w:rPr>
      <w:b/>
      <w:bCs/>
    </w:rPr>
  </w:style>
  <w:style w:type="character" w:customStyle="1" w:styleId="CommentSubjectChar">
    <w:name w:val="Comment Subject Char"/>
    <w:basedOn w:val="CommentTextChar"/>
    <w:link w:val="CommentSubject"/>
    <w:rsid w:val="007673BD"/>
    <w:rPr>
      <w:b/>
      <w:bCs/>
    </w:rPr>
  </w:style>
  <w:style w:type="character" w:styleId="Hyperlink">
    <w:name w:val="Hyperlink"/>
    <w:basedOn w:val="DefaultParagraphFont"/>
    <w:unhideWhenUsed/>
    <w:rsid w:val="007673BD"/>
    <w:rPr>
      <w:color w:val="0563C1"/>
      <w:u w:val="single"/>
    </w:rPr>
  </w:style>
  <w:style w:type="character" w:styleId="FollowedHyperlink">
    <w:name w:val="FollowedHyperlink"/>
    <w:basedOn w:val="DefaultParagraphFont"/>
    <w:rsid w:val="007673BD"/>
    <w:rPr>
      <w:color w:val="954F72" w:themeColor="followedHyperlink"/>
      <w:u w:val="single"/>
    </w:rPr>
  </w:style>
  <w:style w:type="paragraph" w:customStyle="1" w:styleId="Normal12a">
    <w:name w:val="Normal12a"/>
    <w:basedOn w:val="Normal"/>
    <w:rsid w:val="007673BD"/>
    <w:pPr>
      <w:spacing w:after="240"/>
    </w:pPr>
  </w:style>
  <w:style w:type="paragraph" w:customStyle="1" w:styleId="RollCallVotes">
    <w:name w:val="RollCallVotes"/>
    <w:basedOn w:val="Normal"/>
    <w:rsid w:val="007673BD"/>
    <w:pPr>
      <w:spacing w:before="120" w:after="120"/>
      <w:jc w:val="center"/>
    </w:pPr>
    <w:rPr>
      <w:b/>
      <w:bCs/>
      <w:snapToGrid w:val="0"/>
      <w:sz w:val="16"/>
      <w:lang w:eastAsia="en-US"/>
    </w:rPr>
  </w:style>
  <w:style w:type="paragraph" w:customStyle="1" w:styleId="RollCallTabs">
    <w:name w:val="RollCallTabs"/>
    <w:basedOn w:val="Normal"/>
    <w:qFormat/>
    <w:rsid w:val="007673BD"/>
    <w:pPr>
      <w:tabs>
        <w:tab w:val="center" w:pos="284"/>
        <w:tab w:val="left" w:pos="426"/>
      </w:tabs>
    </w:pPr>
    <w:rPr>
      <w:snapToGrid w:val="0"/>
      <w:lang w:eastAsia="en-US"/>
    </w:rPr>
  </w:style>
  <w:style w:type="paragraph" w:customStyle="1" w:styleId="RollCallSymbols14pt">
    <w:name w:val="RollCallSymbols14pt"/>
    <w:basedOn w:val="Normal"/>
    <w:rsid w:val="007673BD"/>
    <w:pPr>
      <w:spacing w:before="120" w:after="120"/>
      <w:jc w:val="center"/>
    </w:pPr>
    <w:rPr>
      <w:rFonts w:ascii="Arial" w:hAnsi="Arial"/>
      <w:b/>
      <w:bCs/>
      <w:snapToGrid w:val="0"/>
      <w:sz w:val="28"/>
      <w:lang w:eastAsia="en-US"/>
    </w:rPr>
  </w:style>
  <w:style w:type="paragraph" w:customStyle="1" w:styleId="RollCallTable">
    <w:name w:val="RollCallTable"/>
    <w:basedOn w:val="Normal"/>
    <w:rsid w:val="007673BD"/>
    <w:pPr>
      <w:spacing w:before="120" w:after="120"/>
    </w:pPr>
    <w:rPr>
      <w:snapToGrid w:val="0"/>
      <w:sz w:val="16"/>
      <w:lang w:eastAsia="en-US"/>
    </w:rPr>
  </w:style>
  <w:style w:type="paragraph" w:customStyle="1" w:styleId="PageHeadingNotTOC">
    <w:name w:val="PageHeadingNotTOC"/>
    <w:basedOn w:val="Normal"/>
    <w:rsid w:val="007673BD"/>
    <w:pPr>
      <w:keepNext/>
      <w:spacing w:after="480"/>
      <w:jc w:val="center"/>
    </w:pPr>
    <w:rPr>
      <w:rFonts w:ascii="Arial" w:hAnsi="Arial" w:cs="Arial"/>
      <w:b/>
    </w:rPr>
  </w:style>
  <w:style w:type="paragraph" w:customStyle="1" w:styleId="AmHeadingPA">
    <w:name w:val="AmHeadingPA"/>
    <w:basedOn w:val="Normal"/>
    <w:next w:val="Normal"/>
    <w:rsid w:val="007673BD"/>
    <w:pPr>
      <w:spacing w:before="480" w:after="240"/>
      <w:jc w:val="center"/>
    </w:pPr>
    <w:rPr>
      <w:rFonts w:ascii="Arial" w:hAnsi="Arial"/>
      <w:b/>
      <w:caps/>
      <w:snapToGrid w:val="0"/>
      <w:szCs w:val="24"/>
      <w:lang w:eastAsia="en-US"/>
    </w:rPr>
  </w:style>
  <w:style w:type="paragraph" w:customStyle="1" w:styleId="li">
    <w:name w:val="li"/>
    <w:basedOn w:val="Normal"/>
    <w:rsid w:val="007673BD"/>
    <w:pPr>
      <w:widowControl/>
      <w:spacing w:before="100" w:beforeAutospacing="1" w:after="100" w:afterAutospacing="1"/>
    </w:pPr>
    <w:rPr>
      <w:szCs w:val="24"/>
      <w:lang w:val="es-ES_tradnl" w:eastAsia="es-ES_tradnl"/>
    </w:rPr>
  </w:style>
  <w:style w:type="paragraph" w:customStyle="1" w:styleId="Normal24a">
    <w:name w:val="Normal24a"/>
    <w:basedOn w:val="Normal"/>
    <w:link w:val="Normal24aChar"/>
    <w:rsid w:val="007673BD"/>
    <w:pPr>
      <w:spacing w:after="480"/>
    </w:pPr>
    <w:rPr>
      <w:rFonts w:ascii="Arial" w:hAnsi="Arial" w:cs="Arial"/>
    </w:rPr>
  </w:style>
  <w:style w:type="character" w:customStyle="1" w:styleId="Normal24aChar">
    <w:name w:val="Normal24a Char"/>
    <w:basedOn w:val="CoverReferenceChar"/>
    <w:link w:val="Normal24a"/>
    <w:rsid w:val="007673BD"/>
    <w:rPr>
      <w:rFonts w:ascii="Arial" w:hAnsi="Arial" w:cs="Arial"/>
      <w:b w:val="0"/>
      <w:sz w:val="24"/>
    </w:rPr>
  </w:style>
  <w:style w:type="paragraph" w:customStyle="1" w:styleId="Style1">
    <w:name w:val="Style1"/>
    <w:basedOn w:val="Normal6"/>
    <w:link w:val="Style1Char"/>
    <w:qFormat/>
    <w:rsid w:val="007673BD"/>
    <w:rPr>
      <w:b/>
      <w:i/>
    </w:rPr>
  </w:style>
  <w:style w:type="character" w:customStyle="1" w:styleId="Style1Char">
    <w:name w:val="Style1 Char"/>
    <w:basedOn w:val="Normal6Char"/>
    <w:link w:val="Style1"/>
    <w:rsid w:val="007673BD"/>
    <w:rPr>
      <w:b/>
      <w:i/>
      <w:sz w:val="24"/>
      <w:lang w:val="fr-FR"/>
    </w:rPr>
  </w:style>
  <w:style w:type="paragraph" w:styleId="Revision">
    <w:name w:val="Revision"/>
    <w:hidden/>
    <w:uiPriority w:val="99"/>
    <w:semiHidden/>
    <w:rsid w:val="007673BD"/>
    <w:rPr>
      <w:sz w:val="24"/>
    </w:rPr>
  </w:style>
  <w:style w:type="paragraph" w:customStyle="1" w:styleId="Text2">
    <w:name w:val="Text 2"/>
    <w:basedOn w:val="Normal"/>
    <w:rsid w:val="00CC1029"/>
    <w:pPr>
      <w:widowControl/>
      <w:tabs>
        <w:tab w:val="left" w:pos="2302"/>
      </w:tabs>
      <w:spacing w:after="120"/>
      <w:ind w:left="1202"/>
      <w:jc w:val="both"/>
    </w:pPr>
    <w:rPr>
      <w:lang w:eastAsia="en-US"/>
    </w:rPr>
  </w:style>
  <w:style w:type="paragraph" w:customStyle="1" w:styleId="AmDocTypeTab">
    <w:name w:val="AmDocTypeTab"/>
    <w:basedOn w:val="Normal"/>
    <w:rsid w:val="000F23C2"/>
    <w:pPr>
      <w:tabs>
        <w:tab w:val="right" w:pos="9072"/>
      </w:tabs>
    </w:pPr>
    <w:rPr>
      <w:b/>
    </w:rPr>
  </w:style>
  <w:style w:type="paragraph" w:customStyle="1" w:styleId="NormalCenter12a">
    <w:name w:val="NormalCenter12a"/>
    <w:basedOn w:val="Normal"/>
    <w:rsid w:val="000F23C2"/>
    <w:pPr>
      <w:spacing w:after="240"/>
      <w:jc w:val="center"/>
    </w:pPr>
  </w:style>
  <w:style w:type="paragraph" w:customStyle="1" w:styleId="AmDateTab">
    <w:name w:val="AmDateTab"/>
    <w:basedOn w:val="Normal"/>
    <w:rsid w:val="000F23C2"/>
    <w:pPr>
      <w:tabs>
        <w:tab w:val="right" w:pos="9072"/>
      </w:tabs>
    </w:pPr>
  </w:style>
  <w:style w:type="paragraph" w:customStyle="1" w:styleId="AmHeadingConsam">
    <w:name w:val="AmHeadingConsam"/>
    <w:basedOn w:val="Normal"/>
    <w:next w:val="NormalCenter12a"/>
    <w:rsid w:val="000F23C2"/>
    <w:pPr>
      <w:spacing w:before="720" w:after="240"/>
      <w:jc w:val="center"/>
    </w:pPr>
  </w:style>
  <w:style w:type="numbering" w:customStyle="1" w:styleId="NoList1">
    <w:name w:val="No List1"/>
    <w:next w:val="NoList"/>
    <w:uiPriority w:val="99"/>
    <w:semiHidden/>
    <w:unhideWhenUsed/>
    <w:rsid w:val="000F23C2"/>
  </w:style>
  <w:style w:type="paragraph" w:customStyle="1" w:styleId="Institutionquiagit">
    <w:name w:val="Institution qui agit"/>
    <w:basedOn w:val="Normal"/>
    <w:next w:val="Normal"/>
    <w:rsid w:val="000F23C2"/>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0F23C2"/>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0F23C2"/>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0F23C2"/>
    <w:pPr>
      <w:widowControl/>
      <w:spacing w:after="240" w:line="360" w:lineRule="auto"/>
      <w:ind w:left="5102"/>
    </w:pPr>
    <w:rPr>
      <w:szCs w:val="24"/>
      <w:lang w:eastAsia="en-US"/>
    </w:rPr>
  </w:style>
  <w:style w:type="paragraph" w:customStyle="1" w:styleId="Statut">
    <w:name w:val="Statut"/>
    <w:basedOn w:val="Normal"/>
    <w:next w:val="Normal"/>
    <w:rsid w:val="000F23C2"/>
    <w:pPr>
      <w:widowControl/>
      <w:spacing w:before="840" w:line="360" w:lineRule="auto"/>
      <w:jc w:val="center"/>
    </w:pPr>
    <w:rPr>
      <w:szCs w:val="24"/>
      <w:lang w:eastAsia="en-US"/>
    </w:rPr>
  </w:style>
  <w:style w:type="paragraph" w:customStyle="1" w:styleId="Typedudocument">
    <w:name w:val="Type du document"/>
    <w:basedOn w:val="Normal"/>
    <w:next w:val="Normal"/>
    <w:rsid w:val="000F23C2"/>
    <w:pPr>
      <w:widowControl/>
      <w:spacing w:before="360" w:line="360" w:lineRule="auto"/>
      <w:jc w:val="center"/>
    </w:pPr>
    <w:rPr>
      <w:b/>
      <w:szCs w:val="24"/>
      <w:lang w:eastAsia="en-US"/>
    </w:rPr>
  </w:style>
  <w:style w:type="paragraph" w:customStyle="1" w:styleId="Titreobjet">
    <w:name w:val="Titre objet"/>
    <w:basedOn w:val="Normal"/>
    <w:next w:val="Normal"/>
    <w:rsid w:val="000F23C2"/>
    <w:pPr>
      <w:widowControl/>
      <w:spacing w:before="360" w:after="360" w:line="360" w:lineRule="auto"/>
      <w:jc w:val="center"/>
    </w:pPr>
    <w:rPr>
      <w:b/>
      <w:szCs w:val="24"/>
      <w:lang w:eastAsia="en-US"/>
    </w:rPr>
  </w:style>
  <w:style w:type="paragraph" w:customStyle="1" w:styleId="Normal3a">
    <w:name w:val="Normal3a"/>
    <w:basedOn w:val="Normal"/>
    <w:rsid w:val="000F23C2"/>
    <w:pPr>
      <w:widowControl/>
      <w:spacing w:after="60"/>
    </w:pPr>
    <w:rPr>
      <w:szCs w:val="24"/>
      <w:lang w:eastAsia="en-US"/>
    </w:rPr>
  </w:style>
  <w:style w:type="paragraph" w:customStyle="1" w:styleId="FootnoteTextForceStyle">
    <w:name w:val="Footnote Text ForceStyle"/>
    <w:rsid w:val="000F23C2"/>
    <w:pPr>
      <w:keepLines/>
      <w:spacing w:line="240" w:lineRule="exact"/>
      <w:ind w:left="850" w:hanging="850"/>
    </w:pPr>
    <w:rPr>
      <w:sz w:val="24"/>
      <w:lang w:eastAsia="en-US"/>
    </w:rPr>
  </w:style>
  <w:style w:type="character" w:customStyle="1" w:styleId="Footer2">
    <w:name w:val="Footer2"/>
    <w:rsid w:val="000F23C2"/>
    <w:rPr>
      <w:rFonts w:ascii="Arial" w:hAnsi="Arial"/>
      <w:b/>
      <w:sz w:val="48"/>
    </w:rPr>
  </w:style>
  <w:style w:type="paragraph" w:customStyle="1" w:styleId="Considrant">
    <w:name w:val="Considérant"/>
    <w:basedOn w:val="Normal"/>
    <w:rsid w:val="000F23C2"/>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0F23C2"/>
    <w:pPr>
      <w:widowControl/>
      <w:jc w:val="center"/>
    </w:pPr>
    <w:rPr>
      <w:szCs w:val="24"/>
      <w:lang w:eastAsia="en-US"/>
    </w:rPr>
  </w:style>
  <w:style w:type="paragraph" w:customStyle="1" w:styleId="Footer1">
    <w:name w:val="Footer1"/>
    <w:basedOn w:val="Normal"/>
    <w:rsid w:val="000F23C2"/>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0F23C2"/>
    <w:pPr>
      <w:keepNext/>
      <w:widowControl/>
      <w:tabs>
        <w:tab w:val="left" w:pos="4252"/>
      </w:tabs>
      <w:spacing w:before="720"/>
      <w:jc w:val="both"/>
    </w:pPr>
    <w:rPr>
      <w:i/>
      <w:szCs w:val="24"/>
      <w:lang w:eastAsia="en-US"/>
    </w:rPr>
  </w:style>
  <w:style w:type="paragraph" w:customStyle="1" w:styleId="SignaturePersonne">
    <w:name w:val="Signature Personne"/>
    <w:basedOn w:val="Normal"/>
    <w:rsid w:val="000F23C2"/>
    <w:pPr>
      <w:widowControl/>
      <w:tabs>
        <w:tab w:val="left" w:pos="4252"/>
      </w:tabs>
      <w:spacing w:line="360" w:lineRule="auto"/>
    </w:pPr>
    <w:rPr>
      <w:i/>
      <w:szCs w:val="24"/>
      <w:lang w:eastAsia="en-US"/>
    </w:rPr>
  </w:style>
  <w:style w:type="paragraph" w:customStyle="1" w:styleId="Fait">
    <w:name w:val="Fait à"/>
    <w:basedOn w:val="Normal"/>
    <w:rsid w:val="000F23C2"/>
    <w:pPr>
      <w:keepNext/>
      <w:widowControl/>
      <w:spacing w:before="120" w:line="360" w:lineRule="auto"/>
    </w:pPr>
    <w:rPr>
      <w:szCs w:val="24"/>
      <w:lang w:eastAsia="en-US"/>
    </w:rPr>
  </w:style>
  <w:style w:type="paragraph" w:customStyle="1" w:styleId="TableText">
    <w:name w:val="Table Text"/>
    <w:basedOn w:val="Normal"/>
    <w:rsid w:val="000F23C2"/>
    <w:pPr>
      <w:widowControl/>
      <w:spacing w:before="60" w:after="60"/>
    </w:pPr>
    <w:rPr>
      <w:szCs w:val="24"/>
      <w:lang w:eastAsia="en-US"/>
    </w:rPr>
  </w:style>
  <w:style w:type="paragraph" w:customStyle="1" w:styleId="Applicationdirecte">
    <w:name w:val="Application directe"/>
    <w:basedOn w:val="Normal"/>
    <w:next w:val="Normal"/>
    <w:rsid w:val="000F23C2"/>
    <w:pPr>
      <w:widowControl/>
      <w:spacing w:before="120" w:after="120" w:line="360" w:lineRule="auto"/>
    </w:pPr>
    <w:rPr>
      <w:szCs w:val="24"/>
      <w:lang w:eastAsia="en-US"/>
    </w:rPr>
  </w:style>
  <w:style w:type="paragraph" w:customStyle="1" w:styleId="Normale">
    <w:name w:val="Normale"/>
    <w:rsid w:val="000F23C2"/>
    <w:pPr>
      <w:spacing w:before="120" w:after="120" w:line="360" w:lineRule="auto"/>
    </w:pPr>
    <w:rPr>
      <w:sz w:val="24"/>
      <w:lang w:eastAsia="en-US"/>
    </w:rPr>
  </w:style>
  <w:style w:type="character" w:customStyle="1" w:styleId="CMissingStyle">
    <w:name w:val="C_MissingStyle"/>
    <w:rsid w:val="000F23C2"/>
    <w:rPr>
      <w:color w:val="FFFFFF"/>
      <w:sz w:val="22"/>
      <w:shd w:val="clear" w:color="000000" w:fill="000000"/>
    </w:rPr>
  </w:style>
  <w:style w:type="paragraph" w:customStyle="1" w:styleId="PMissingStyle">
    <w:name w:val="P_MissingStyle"/>
    <w:basedOn w:val="Normal"/>
    <w:rsid w:val="000F23C2"/>
    <w:pPr>
      <w:widowControl/>
      <w:spacing w:before="120" w:after="120" w:line="360" w:lineRule="auto"/>
    </w:pPr>
    <w:rPr>
      <w:color w:val="FFFFFF"/>
      <w:szCs w:val="24"/>
      <w:shd w:val="clear" w:color="000000" w:fill="000000"/>
      <w:lang w:eastAsia="en-US"/>
    </w:rPr>
  </w:style>
  <w:style w:type="character" w:customStyle="1" w:styleId="Hyperlink1">
    <w:name w:val="Hyperlink1"/>
    <w:basedOn w:val="DefaultParagraphFont"/>
    <w:uiPriority w:val="99"/>
    <w:rsid w:val="000F23C2"/>
    <w:rPr>
      <w:color w:val="0000FF"/>
      <w:u w:val="single"/>
    </w:rPr>
  </w:style>
  <w:style w:type="character" w:styleId="UnresolvedMention">
    <w:name w:val="Unresolved Mention"/>
    <w:basedOn w:val="DefaultParagraphFont"/>
    <w:uiPriority w:val="99"/>
    <w:semiHidden/>
    <w:unhideWhenUsed/>
    <w:rsid w:val="000F23C2"/>
    <w:rPr>
      <w:color w:val="605E5C"/>
      <w:shd w:val="clear" w:color="auto" w:fill="E1DFDD"/>
    </w:rPr>
  </w:style>
  <w:style w:type="character" w:customStyle="1" w:styleId="Heading2Char1">
    <w:name w:val="Heading 2 Char1"/>
    <w:basedOn w:val="DefaultParagraphFont"/>
    <w:semiHidden/>
    <w:rsid w:val="000F23C2"/>
    <w:rPr>
      <w:rFonts w:ascii="Arial" w:hAnsi="Arial"/>
      <w:b/>
      <w:i/>
      <w:sz w:val="24"/>
    </w:rPr>
  </w:style>
  <w:style w:type="character" w:customStyle="1" w:styleId="FollowedHyperlink1">
    <w:name w:val="FollowedHyperlink1"/>
    <w:basedOn w:val="DefaultParagraphFont"/>
    <w:rsid w:val="000F23C2"/>
    <w:rPr>
      <w:color w:val="800080"/>
      <w:u w:val="single"/>
    </w:rPr>
  </w:style>
  <w:style w:type="paragraph" w:styleId="ListParagraph">
    <w:name w:val="List Paragraph"/>
    <w:basedOn w:val="Normal"/>
    <w:uiPriority w:val="34"/>
    <w:qFormat/>
    <w:rsid w:val="000F23C2"/>
    <w:pPr>
      <w:widowControl/>
      <w:spacing w:before="120" w:after="120" w:line="360" w:lineRule="auto"/>
      <w:ind w:left="720"/>
      <w:contextualSpacing/>
    </w:pPr>
    <w:rPr>
      <w:szCs w:val="24"/>
      <w:lang w:eastAsia="en-US"/>
    </w:rPr>
  </w:style>
  <w:style w:type="character" w:customStyle="1" w:styleId="FooterChar1">
    <w:name w:val="Footer Char1"/>
    <w:basedOn w:val="DefaultParagraphFont"/>
    <w:rsid w:val="000F23C2"/>
    <w:rPr>
      <w:sz w:val="24"/>
      <w:szCs w:val="24"/>
    </w:rPr>
  </w:style>
  <w:style w:type="paragraph" w:styleId="NormalWeb">
    <w:name w:val="Normal (Web)"/>
    <w:basedOn w:val="Normal"/>
    <w:rsid w:val="000F23C2"/>
    <w:pPr>
      <w:widowControl/>
      <w:spacing w:before="120" w:after="120" w:line="360" w:lineRule="auto"/>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C/2024/3388/oj" TargetMode="External" /><Relationship Id="rId2" Type="http://schemas.openxmlformats.org/officeDocument/2006/relationships/hyperlink" Target="http://data.europa.eu/eli/C/2025/6280/oj" TargetMode="External" /><Relationship Id="rId3" Type="http://schemas.openxmlformats.org/officeDocument/2006/relationships/hyperlink" Target="http://data.europa.eu/eli/reg/2026/1818/oj"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12250-A6C8-45D2-BDFF-F478577DD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579</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2026-08-27T09:30:00Z</dcterms:created>
  <dcterms:modified xsi:type="dcterms:W3CDTF">2026-08-27T09:30:00Z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P10_TA(2026)0115_</vt:lpwstr>
  </property>
  <property fmtid="{D5CDD505-2E9C-101B-9397-08002B2CF9AE}" pid="4" name="&lt;Type&gt;">
    <vt:lpwstr>RR</vt:lpwstr>
  </property>
</Properties>
</file>