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08C3D6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906BF" w:rsidP="0010095E" w14:paraId="39B077AD" w14:textId="77777777">
            <w:pPr>
              <w:pStyle w:val="EPName"/>
            </w:pPr>
            <w:r w:rsidRPr="004906BF">
              <w:t>Parlament Ewropew</w:t>
            </w:r>
          </w:p>
          <w:p w:rsidR="00751A4A" w:rsidRPr="004906BF" w:rsidP="005F1B17" w14:paraId="41EC0BBA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906BF">
              <w:t>2024</w:t>
            </w:r>
            <w:r w:rsidRPr="004906BF" w:rsidR="00817416">
              <w:t>-202</w:t>
            </w:r>
            <w:r w:rsidRPr="004906B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906BF" w:rsidP="0010095E" w14:paraId="178ABD48" w14:textId="77777777">
            <w:pPr>
              <w:pStyle w:val="EPLogo"/>
            </w:pPr>
            <w:r w:rsidRPr="004906B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906BF" w:rsidP="004C5D52" w14:paraId="5F1CBF35" w14:textId="77777777">
      <w:pPr>
        <w:pStyle w:val="LineTop"/>
      </w:pPr>
    </w:p>
    <w:p w:rsidR="00680577" w:rsidRPr="004906BF" w:rsidP="00680577" w14:paraId="6CE03AD4" w14:textId="77777777">
      <w:pPr>
        <w:pStyle w:val="EPBodyTA1"/>
      </w:pPr>
      <w:r w:rsidRPr="004906BF">
        <w:t>TESTI ADOTTATI</w:t>
      </w:r>
    </w:p>
    <w:p w:rsidR="00D058B8" w:rsidRPr="004906BF" w:rsidP="00D058B8" w14:paraId="713DCA67" w14:textId="77777777">
      <w:pPr>
        <w:pStyle w:val="LineBottom"/>
      </w:pPr>
    </w:p>
    <w:p w:rsidR="00821F0D" w:rsidRPr="004906BF" w:rsidP="00821F0D" w14:paraId="6A8AC721" w14:textId="0B9B7CEB">
      <w:pPr>
        <w:pStyle w:val="ATHeading1"/>
      </w:pPr>
      <w:bookmarkStart w:id="0" w:name="TANumber"/>
      <w:r w:rsidRPr="004906BF">
        <w:t>P10_TA(2026)0</w:t>
      </w:r>
      <w:bookmarkEnd w:id="0"/>
      <w:r w:rsidR="00DD1CA3">
        <w:t>123</w:t>
      </w:r>
    </w:p>
    <w:p w:rsidR="00821F0D" w:rsidRPr="004906BF" w:rsidP="00E53310" w14:paraId="6906249D" w14:textId="7727EA34">
      <w:pPr>
        <w:pStyle w:val="ATHeading2"/>
      </w:pPr>
      <w:r>
        <w:t>It-tisħiħ tal-konnettività, il-ħarsien tal-wirt kulturali u t-tħeġġiġ tal-eċċellenza lokali fit-turiżmu Ewropew – il-ġestjoni tad-destinazzjonijiet u t-tkabbir tat-turiżmu reġjonali</w:t>
      </w:r>
    </w:p>
    <w:p w:rsidR="00821F0D" w:rsidRPr="004906BF" w:rsidP="00821F0D" w14:paraId="2BB77CE5" w14:textId="77777777">
      <w:pPr>
        <w:rPr>
          <w:i/>
          <w:vanish/>
        </w:rPr>
      </w:pPr>
      <w:r>
        <w:rPr>
          <w:i/>
        </w:rPr>
        <w:fldChar w:fldCharType="begin"/>
      </w:r>
      <w:r w:rsidRPr="004906BF">
        <w:rPr>
          <w:i/>
        </w:rPr>
        <w:instrText xml:space="preserve"> TC"(</w:instrText>
      </w:r>
      <w:bookmarkStart w:id="1" w:name="DocNumber"/>
      <w:r w:rsidRPr="004906BF">
        <w:rPr>
          <w:i/>
        </w:rPr>
        <w:instrText>A10-0078/2026</w:instrText>
      </w:r>
      <w:bookmarkEnd w:id="1"/>
      <w:r w:rsidRPr="004906BF">
        <w:rPr>
          <w:i/>
        </w:rPr>
        <w:instrText xml:space="preserve"> - Rapporteur: Daniel Attard)"\l3 \n&gt; \* MERGEFORMAT </w:instrText>
      </w:r>
      <w:r>
        <w:rPr>
          <w:i/>
        </w:rPr>
        <w:fldChar w:fldCharType="end"/>
      </w:r>
    </w:p>
    <w:p w:rsidR="00821F0D" w:rsidRPr="004906BF" w:rsidP="00821F0D" w14:paraId="393F1936" w14:textId="77777777">
      <w:pPr>
        <w:rPr>
          <w:vanish/>
        </w:rPr>
      </w:pPr>
      <w:bookmarkStart w:id="2" w:name="Commission"/>
      <w:r w:rsidRPr="004906BF">
        <w:rPr>
          <w:vanish/>
        </w:rPr>
        <w:t>Kumitat għat-Trasport u t-Turiżmu</w:t>
      </w:r>
      <w:bookmarkEnd w:id="2"/>
    </w:p>
    <w:p w:rsidR="00821F0D" w:rsidRPr="004906BF" w:rsidP="00821F0D" w14:paraId="44B6F30D" w14:textId="77777777">
      <w:pPr>
        <w:rPr>
          <w:vanish/>
        </w:rPr>
      </w:pPr>
      <w:bookmarkStart w:id="3" w:name="PE"/>
      <w:r w:rsidRPr="004906BF">
        <w:rPr>
          <w:vanish/>
        </w:rPr>
        <w:t>PE779.440</w:t>
      </w:r>
      <w:bookmarkEnd w:id="3"/>
    </w:p>
    <w:p w:rsidR="00821F0D" w:rsidRPr="004906BF" w:rsidP="00821F0D" w14:paraId="399709AC" w14:textId="4D3D3F62">
      <w:pPr>
        <w:pStyle w:val="ATHeading3"/>
      </w:pPr>
      <w:bookmarkStart w:id="4" w:name="Sujet"/>
      <w:r w:rsidRPr="004906BF">
        <w:t xml:space="preserve">Riżoluzzjoni tal-Parlament Ewropew </w:t>
      </w:r>
      <w:r w:rsidR="00D17D29">
        <w:t>tat-28 ta’ April</w:t>
      </w:r>
      <w:r w:rsidRPr="004906BF">
        <w:t xml:space="preserve"> 2026 dwar it-tisħiħ tal-konnettività, il-ħarsien tal-wirt kulturali u t-tħeġġiġ tal-eċċellenza lokali</w:t>
      </w:r>
      <w:r w:rsidR="007C4D4F">
        <w:t xml:space="preserve"> </w:t>
      </w:r>
      <w:r w:rsidRPr="004906BF">
        <w:t>fit-turiżmu Ewropew il-ġestjoni tad-destinazzjonijiet u t-tkabbir tat-turiżmu reġjonali</w:t>
      </w:r>
      <w:bookmarkEnd w:id="4"/>
      <w:r w:rsidRPr="004906BF">
        <w:t xml:space="preserve"> </w:t>
      </w:r>
      <w:bookmarkStart w:id="5" w:name="References"/>
      <w:r w:rsidRPr="004906BF">
        <w:t>(2025/2120(INI))</w:t>
      </w:r>
      <w:bookmarkEnd w:id="5"/>
    </w:p>
    <w:p w:rsidR="003A4AF1" w:rsidRPr="004906BF" w:rsidP="003A4AF1" w14:paraId="43E8FFF7" w14:textId="77777777">
      <w:pPr>
        <w:pStyle w:val="EPComma"/>
      </w:pPr>
      <w:r w:rsidRPr="004906BF">
        <w:rPr>
          <w:i/>
        </w:rPr>
        <w:t>Il-Parlament Ewropew,</w:t>
      </w:r>
    </w:p>
    <w:p w:rsidR="003A4AF1" w:rsidRPr="004906BF" w:rsidP="003A4AF1" w14:paraId="5CB07D59" w14:textId="77777777">
      <w:pPr>
        <w:pStyle w:val="NormalHanging12a"/>
        <w:rPr>
          <w:shd w:val="clear" w:color="auto" w:fill="FFFFFF"/>
        </w:rPr>
      </w:pPr>
      <w:r w:rsidRPr="004906BF">
        <w:t>–</w:t>
      </w:r>
      <w:r w:rsidRPr="004906BF">
        <w:tab/>
      </w:r>
      <w:r w:rsidRPr="004906BF">
        <w:rPr>
          <w:shd w:val="clear" w:color="auto" w:fill="FFFFFF"/>
        </w:rPr>
        <w:t>wara li kkunsidra t-Trattat dwar il-Funzjonament tal-Unjoni Ewropea, b’mod partikolari l-Artikoli 174, 195 u 349 tiegħu,</w:t>
      </w:r>
    </w:p>
    <w:p w:rsidR="003A4AF1" w:rsidRPr="004906BF" w:rsidP="003A4AF1" w14:paraId="79C59845" w14:textId="77777777">
      <w:pPr>
        <w:pStyle w:val="NormalHanging12a"/>
      </w:pPr>
      <w:r w:rsidRPr="004906BF">
        <w:t>–</w:t>
      </w:r>
      <w:r w:rsidRPr="004906BF">
        <w:tab/>
        <w:t>wara li kkunsidra r-Regolament (UE) 2024/1028 tal-Parlament Ewropew u tal-Kunsill tal-11 ta’ April 2024 dwar il-ġbir u l-kondiviżjoni ta’ data b’rabta mas-servizzi ta’ kiri ta’ akkomodazzjoni għal żmien qasir u li jemenda r-Regolament (UE) 2018/1724</w:t>
      </w:r>
      <w:r>
        <w:rPr>
          <w:rStyle w:val="FootnoteReference"/>
        </w:rPr>
        <w:footnoteReference w:id="2"/>
      </w:r>
      <w:r w:rsidRPr="004906BF">
        <w:t>,</w:t>
      </w:r>
    </w:p>
    <w:p w:rsidR="003A4AF1" w:rsidRPr="004906BF" w:rsidP="003A4AF1" w14:paraId="2C6F8036" w14:textId="77777777">
      <w:pPr>
        <w:pStyle w:val="NormalHanging12a"/>
      </w:pPr>
      <w:r w:rsidRPr="004906BF">
        <w:t>–</w:t>
      </w:r>
      <w:r w:rsidRPr="004906BF">
        <w:tab/>
        <w:t>wara li kkunsidra d-Direttiva (UE) 2024/2831 tal-Parlament Ewropew u tal-Kunsill tat-23 ta’ Ottubru 2024 dwar it-titjib tal-kundizzjonijiet tax-xogħol fix-xogħol fuq il-pjattaformi</w:t>
      </w:r>
      <w:r>
        <w:rPr>
          <w:rStyle w:val="FootnoteReference"/>
        </w:rPr>
        <w:footnoteReference w:id="3"/>
      </w:r>
      <w:r w:rsidRPr="004906BF">
        <w:t>,</w:t>
      </w:r>
    </w:p>
    <w:p w:rsidR="003A4AF1" w:rsidRPr="004906BF" w:rsidP="003A4AF1" w14:paraId="4C9655E2" w14:textId="77777777">
      <w:pPr>
        <w:pStyle w:val="NormalHanging12a"/>
      </w:pPr>
      <w:r w:rsidRPr="004906BF">
        <w:rPr>
          <w:shd w:val="clear" w:color="auto" w:fill="FFFFFF"/>
        </w:rPr>
        <w:t>–</w:t>
      </w:r>
      <w:r w:rsidRPr="004906BF">
        <w:rPr>
          <w:shd w:val="clear" w:color="auto" w:fill="FFFFFF"/>
        </w:rPr>
        <w:tab/>
        <w:t xml:space="preserve">wara li kkunsidra </w:t>
      </w:r>
      <w:r w:rsidRPr="004906BF">
        <w:t>d-Direttiva (UE) 2019/904 tal-Parlament Ewropew u tal-Kunsill tal-5 ta’ Ġunju 2019 dwar it-tnaqqis tal-impatt ta’ ċerti prodotti tal-plastik fuq l-ambjent</w:t>
      </w:r>
      <w:r>
        <w:rPr>
          <w:rStyle w:val="FootnoteReference"/>
          <w:color w:val="000000"/>
        </w:rPr>
        <w:footnoteReference w:id="4"/>
      </w:r>
      <w:r w:rsidRPr="004906BF">
        <w:t>,</w:t>
      </w:r>
    </w:p>
    <w:p w:rsidR="003A4AF1" w:rsidRPr="004906BF" w:rsidP="003A4AF1" w14:paraId="3E6996C5" w14:textId="77777777">
      <w:pPr>
        <w:pStyle w:val="NormalHanging12a"/>
      </w:pPr>
      <w:r w:rsidRPr="004906BF">
        <w:rPr>
          <w:shd w:val="clear" w:color="auto" w:fill="FFFFFF"/>
        </w:rPr>
        <w:t>–</w:t>
      </w:r>
      <w:r w:rsidRPr="004906BF">
        <w:rPr>
          <w:shd w:val="clear" w:color="auto" w:fill="FFFFFF"/>
        </w:rPr>
        <w:tab/>
      </w:r>
      <w:r w:rsidRPr="004906BF">
        <w:t>wara li kkunsidra d-Deċiżjoni (UE) 2023/936 tal-Parlament Ewropew u tal-Kunsill tal-10 ta’ Mejju 2023 dwar Sena Ewropea tal-Ħiliet</w:t>
      </w:r>
      <w:r>
        <w:rPr>
          <w:rStyle w:val="FootnoteReference"/>
          <w:color w:val="000000"/>
        </w:rPr>
        <w:footnoteReference w:id="5"/>
      </w:r>
      <w:r w:rsidRPr="004906BF">
        <w:t>,</w:t>
      </w:r>
    </w:p>
    <w:p w:rsidR="003A4AF1" w:rsidRPr="004906BF" w:rsidP="003A4AF1" w14:paraId="73C9CAF8" w14:textId="77777777">
      <w:pPr>
        <w:pStyle w:val="NormalHanging12a"/>
      </w:pPr>
      <w:r w:rsidRPr="004906BF">
        <w:t>–</w:t>
      </w:r>
      <w:r w:rsidRPr="004906BF">
        <w:tab/>
        <w:t xml:space="preserve">wara li kkunsidra r-Rakkomandazzjoni tal-Kummissjoni (UE) 2025/1021 tat-22 ta’ Mejju 2025 dwar il-faqar fit-trasport: niżguraw mobbiltà affordabbli, aċċessibbli u </w:t>
      </w:r>
      <w:r w:rsidRPr="004906BF">
        <w:t>ġusta</w:t>
      </w:r>
      <w:r>
        <w:rPr>
          <w:rStyle w:val="FootnoteReference"/>
        </w:rPr>
        <w:footnoteReference w:id="6"/>
      </w:r>
      <w:r w:rsidRPr="004906BF">
        <w:t>,</w:t>
      </w:r>
    </w:p>
    <w:p w:rsidR="003A4AF1" w:rsidRPr="004906BF" w:rsidP="003A4AF1" w14:paraId="1F7C9045" w14:textId="77777777">
      <w:pPr>
        <w:pStyle w:val="NormalHanging12a"/>
      </w:pPr>
      <w:r w:rsidRPr="004906BF">
        <w:t>–</w:t>
      </w:r>
      <w:r w:rsidRPr="004906BF">
        <w:tab/>
        <w:t>wara li kkunsidra l-komunikazzjoni tal-Kummissjoni tal-5 ta’ Marzu 2025 intitolata “L-Unjoni tal-Ħiliet” (COM(2025)0090),</w:t>
      </w:r>
    </w:p>
    <w:p w:rsidR="003A4AF1" w:rsidRPr="004906BF" w:rsidP="003A4AF1" w14:paraId="08B76A6E" w14:textId="77777777">
      <w:pPr>
        <w:pStyle w:val="NormalHanging12a"/>
      </w:pPr>
      <w:r w:rsidRPr="004906BF">
        <w:rPr>
          <w:shd w:val="clear" w:color="auto" w:fill="FFFFFF"/>
        </w:rPr>
        <w:t>–</w:t>
      </w:r>
      <w:r w:rsidRPr="004906BF">
        <w:rPr>
          <w:shd w:val="clear" w:color="auto" w:fill="FFFFFF"/>
        </w:rPr>
        <w:tab/>
        <w:t xml:space="preserve">wara li kkunsidra l-komunikazzjoni tal-Kummissjoni tas-26 ta’ Frar 2025 </w:t>
      </w:r>
      <w:r w:rsidRPr="004906BF">
        <w:t>intitolata “Il-Patt għal Industrija Nadifa: Pjan direzzjonali konġunt għall-kompetittività u d-dekarbonizzazzjoni” (COM(2025)0085),</w:t>
      </w:r>
    </w:p>
    <w:p w:rsidR="003A4AF1" w:rsidRPr="004906BF" w:rsidP="003A4AF1" w14:paraId="7F7ABCBF" w14:textId="77777777">
      <w:pPr>
        <w:pStyle w:val="NormalHanging12a"/>
      </w:pPr>
      <w:r w:rsidRPr="004906BF">
        <w:rPr>
          <w:shd w:val="clear" w:color="auto" w:fill="FFFFFF"/>
        </w:rPr>
        <w:t>–</w:t>
      </w:r>
      <w:r w:rsidRPr="004906BF">
        <w:rPr>
          <w:shd w:val="clear" w:color="auto" w:fill="FFFFFF"/>
        </w:rPr>
        <w:tab/>
        <w:t>wara li kkunsidra l-komunikazzjoni tal-Kummissjoni tad-29 ta’ Jannar 2025 intitolata “Boxxla għall-Kompetittività tal-UE”</w:t>
      </w:r>
      <w:r w:rsidRPr="004906BF">
        <w:t xml:space="preserve"> (COM(2025)0030),</w:t>
      </w:r>
    </w:p>
    <w:p w:rsidR="003A4AF1" w:rsidRPr="004906BF" w:rsidP="003A4AF1" w14:paraId="22A7F3D5" w14:textId="3E770BEB">
      <w:pPr>
        <w:pStyle w:val="NormalHanging12a"/>
      </w:pPr>
      <w:r w:rsidRPr="004906BF">
        <w:rPr>
          <w:shd w:val="clear" w:color="auto" w:fill="FFFFFF"/>
        </w:rPr>
        <w:t>–</w:t>
      </w:r>
      <w:r w:rsidRPr="004906BF">
        <w:rPr>
          <w:shd w:val="clear" w:color="auto" w:fill="FFFFFF"/>
        </w:rPr>
        <w:tab/>
        <w:t>wara li kkunsidra l-komunikazzjoni tal-Kummissjoni tas-2</w:t>
      </w:r>
      <w:r w:rsidR="00637D93">
        <w:rPr>
          <w:shd w:val="clear" w:color="auto" w:fill="FFFFFF"/>
        </w:rPr>
        <w:t>0</w:t>
      </w:r>
      <w:r w:rsidRPr="004906BF">
        <w:rPr>
          <w:shd w:val="clear" w:color="auto" w:fill="FFFFFF"/>
        </w:rPr>
        <w:t xml:space="preserve"> ta’ Lulju 2023 </w:t>
      </w:r>
      <w:r w:rsidRPr="004906BF">
        <w:t>intitolata “Lejn Spazju Komuni Ewropew tad-Data dwar it-Turiżmu: it-tisħiħ tal-kondiviżjoni tad-data u l-innovazzjoni fost l-ekosistema tat-turiżmu”</w:t>
      </w:r>
      <w:r w:rsidR="00637D93">
        <w:t xml:space="preserve"> </w:t>
      </w:r>
      <w:r w:rsidRPr="00B352EB" w:rsidR="00637D93">
        <w:t>(C(2023)4787),</w:t>
      </w:r>
    </w:p>
    <w:p w:rsidR="003A4AF1" w:rsidRPr="004906BF" w:rsidP="003A4AF1" w14:paraId="20420361" w14:textId="77777777">
      <w:pPr>
        <w:pStyle w:val="NormalHanging12a"/>
      </w:pPr>
      <w:r w:rsidRPr="004906BF">
        <w:rPr>
          <w:shd w:val="clear" w:color="auto" w:fill="FFFFFF"/>
        </w:rPr>
        <w:t>–</w:t>
      </w:r>
      <w:r w:rsidRPr="004906BF">
        <w:tab/>
      </w:r>
      <w:r w:rsidRPr="004906BF">
        <w:rPr>
          <w:shd w:val="clear" w:color="auto" w:fill="FFFFFF"/>
        </w:rPr>
        <w:t xml:space="preserve">wara li kkunsidra l-komunikazzjoni tal-Kummissjoni tas-17 ta’ Mejju 2021 </w:t>
      </w:r>
      <w:r w:rsidRPr="004906BF">
        <w:t>dwar approċċ ġdid għal ekonomija blu sostenibbli fl-UE: It-trasformazzjoni tal-Ekonomija Blu tal-UE għal Futur Sostenibbli (COM(2021)0240),</w:t>
      </w:r>
    </w:p>
    <w:p w:rsidR="003A4AF1" w:rsidRPr="004906BF" w:rsidP="003A4AF1" w14:paraId="1F886147" w14:textId="77777777">
      <w:pPr>
        <w:pStyle w:val="NormalHanging12a"/>
      </w:pPr>
      <w:r w:rsidRPr="004906BF">
        <w:t>–</w:t>
      </w:r>
      <w:r w:rsidRPr="004906BF">
        <w:tab/>
        <w:t>wara li kkunsidra l-komunikazzjoni tal-Kummissjoni tal-4 ta’ Marzu 2021 intitolata “Il-Pjan ta’ Azzjoni tal-Pilastru Ewropew tad-Drittijiet Soċjali” (COM(2021)0102),</w:t>
      </w:r>
    </w:p>
    <w:p w:rsidR="003A4AF1" w:rsidRPr="004906BF" w:rsidP="003A4AF1" w14:paraId="4E08ADBE" w14:textId="77777777">
      <w:pPr>
        <w:pStyle w:val="NormalHanging12a"/>
      </w:pPr>
      <w:r w:rsidRPr="004906BF">
        <w:rPr>
          <w:shd w:val="clear" w:color="auto" w:fill="FFFFFF"/>
        </w:rPr>
        <w:t>–</w:t>
      </w:r>
      <w:r w:rsidRPr="004906BF">
        <w:rPr>
          <w:shd w:val="clear" w:color="auto" w:fill="FFFFFF"/>
        </w:rPr>
        <w:tab/>
      </w:r>
      <w:r w:rsidRPr="004906BF">
        <w:t>wara li kkunsidra l-komunikazzjoni tal-Kummissjoni tal-1 ta’ Lulju 2020 intitolata “Aġenda għall-Ħiliet għall-Ewropa għall-kompetittività sostenibbli, il-ġustizzja soċjali u r-reżiljenza” (</w:t>
      </w:r>
      <w:r w:rsidRPr="004906BF">
        <w:rPr>
          <w:shd w:val="clear" w:color="auto" w:fill="FFFFFF"/>
        </w:rPr>
        <w:t>COM(2020)0274)</w:t>
      </w:r>
      <w:r w:rsidRPr="004906BF">
        <w:t>,</w:t>
      </w:r>
    </w:p>
    <w:p w:rsidR="003A4AF1" w:rsidRPr="004906BF" w:rsidP="003A4AF1" w14:paraId="3DFE40C5" w14:textId="77777777">
      <w:pPr>
        <w:pStyle w:val="NormalHanging12a"/>
      </w:pPr>
      <w:r w:rsidRPr="004906BF">
        <w:t>–</w:t>
      </w:r>
      <w:r w:rsidRPr="004906BF">
        <w:tab/>
        <w:t xml:space="preserve">wara li kkunsidra l-komunikazzjoni tal-Kummissjoni tas-27 ta’ Mejju 2020 intitolata “Il-Mument tal-Ewropa: Tiswija u Tħejjija għall-Ġenerazzjoni li Jmiss” (COM(2020)0456) u d-Dokument ta’ Ħidma tal-Persunal li </w:t>
      </w:r>
      <w:r w:rsidRPr="004906BF">
        <w:t>jakkumpanjaha</w:t>
      </w:r>
      <w:r w:rsidRPr="004906BF">
        <w:t xml:space="preserve"> bit-titlu “</w:t>
      </w:r>
      <w:r w:rsidRPr="004906BF">
        <w:t>Identifying</w:t>
      </w:r>
      <w:r w:rsidRPr="004906BF">
        <w:t xml:space="preserve"> </w:t>
      </w:r>
      <w:r w:rsidRPr="004906BF">
        <w:t>Europe</w:t>
      </w:r>
      <w:r w:rsidRPr="004906BF">
        <w:t xml:space="preserve">’s </w:t>
      </w:r>
      <w:r w:rsidRPr="004906BF">
        <w:t>recovery</w:t>
      </w:r>
      <w:r w:rsidRPr="004906BF">
        <w:t xml:space="preserve"> </w:t>
      </w:r>
      <w:r w:rsidRPr="004906BF">
        <w:t>needs</w:t>
      </w:r>
      <w:r w:rsidRPr="004906BF">
        <w:t>” (L-identifikazzjoni tal-ħtiġijiet għall-irkupru tal-Ewropa) (SWD(2020)0098),</w:t>
      </w:r>
    </w:p>
    <w:p w:rsidR="003A4AF1" w:rsidRPr="004906BF" w:rsidP="003A4AF1" w14:paraId="5E078AE0" w14:textId="77777777">
      <w:pPr>
        <w:pStyle w:val="NormalHanging12a"/>
      </w:pPr>
      <w:r w:rsidRPr="004906BF">
        <w:t>–</w:t>
      </w:r>
      <w:r w:rsidRPr="004906BF">
        <w:tab/>
        <w:t>wara li kkunsidra l-komunikazzjoni tal-Kummissjoni tal-20 ta’ Mejju 2020 intitolata “Strateġija tal-UE għall-Bijodiversità għall-2030 – Inreġġgħu n-natura lura f’ħajjitna” (COM(2020)0380),</w:t>
      </w:r>
    </w:p>
    <w:p w:rsidR="003A4AF1" w:rsidRPr="004906BF" w:rsidP="003A4AF1" w14:paraId="62678DE3" w14:textId="77777777">
      <w:pPr>
        <w:pStyle w:val="NormalHanging12a"/>
      </w:pPr>
      <w:r w:rsidRPr="004906BF">
        <w:rPr>
          <w:shd w:val="clear" w:color="auto" w:fill="FFFFFF"/>
        </w:rPr>
        <w:t>–</w:t>
      </w:r>
      <w:r w:rsidRPr="004906BF">
        <w:rPr>
          <w:shd w:val="clear" w:color="auto" w:fill="FFFFFF"/>
        </w:rPr>
        <w:tab/>
      </w:r>
      <w:r w:rsidRPr="004906BF">
        <w:t>wara li kkunsidra l-komunikazzjoni tal-Kummissjoni tat-13 ta’ Mejju 2020 intitolata “It-turiżmu u t-trasport fl-2020 u lil hinn” (COM(2020)0550) u l-adozzjoni tal-Pakkett dwar it-Turiżmu u t-Trasport,</w:t>
      </w:r>
    </w:p>
    <w:p w:rsidR="003A4AF1" w:rsidRPr="004906BF" w:rsidP="003A4AF1" w14:paraId="39BB277D" w14:textId="77777777">
      <w:pPr>
        <w:pStyle w:val="NormalHanging12a"/>
        <w:rPr>
          <w:shd w:val="clear" w:color="auto" w:fill="FFFFFF"/>
        </w:rPr>
      </w:pPr>
      <w:r w:rsidRPr="004906BF">
        <w:t>–</w:t>
      </w:r>
      <w:r w:rsidRPr="004906BF">
        <w:tab/>
      </w:r>
      <w:r w:rsidRPr="004906BF">
        <w:rPr>
          <w:shd w:val="clear" w:color="auto" w:fill="FFFFFF"/>
        </w:rPr>
        <w:t>wara li kkunsidra l-komunikazzjoni tal-Kummissjoni tal-11 ta’ Diċembru 2019 intitolata “Il-Patt Ekoloġiku Ewropew” (COM(2019)0640),</w:t>
      </w:r>
    </w:p>
    <w:p w:rsidR="003A4AF1" w:rsidRPr="004906BF" w:rsidP="003A4AF1" w14:paraId="5BE6C112" w14:textId="77777777">
      <w:pPr>
        <w:pStyle w:val="NormalHanging12a"/>
        <w:rPr>
          <w:shd w:val="clear" w:color="auto" w:fill="FFFFFF"/>
        </w:rPr>
      </w:pPr>
      <w:r w:rsidRPr="004906BF">
        <w:rPr>
          <w:shd w:val="clear" w:color="auto" w:fill="FFFFFF"/>
        </w:rPr>
        <w:t>–</w:t>
      </w:r>
      <w:r w:rsidRPr="004906BF">
        <w:rPr>
          <w:shd w:val="clear" w:color="auto" w:fill="FFFFFF"/>
        </w:rPr>
        <w:tab/>
        <w:t>wara li kkunsidra l-komunikazzjoni tal-Kummissjoni tat-22 ta’ Mejju 2018 intitolata “Aġenda Ġdida Ewropea għall-Kultura”</w:t>
      </w:r>
      <w:r w:rsidRPr="004906BF">
        <w:t xml:space="preserve"> (COM(2018)0267)</w:t>
      </w:r>
      <w:r w:rsidRPr="004906BF">
        <w:rPr>
          <w:shd w:val="clear" w:color="auto" w:fill="FFFFFF"/>
        </w:rPr>
        <w:t>,</w:t>
      </w:r>
    </w:p>
    <w:p w:rsidR="003A4AF1" w:rsidRPr="004906BF" w:rsidP="003A4AF1" w14:paraId="3E89C780" w14:textId="77777777">
      <w:pPr>
        <w:pStyle w:val="NormalHanging12a"/>
        <w:rPr>
          <w:shd w:val="clear" w:color="auto" w:fill="FFFFFF"/>
        </w:rPr>
      </w:pPr>
      <w:r w:rsidRPr="004906BF">
        <w:rPr>
          <w:shd w:val="clear" w:color="auto" w:fill="FFFFFF"/>
        </w:rPr>
        <w:t>–</w:t>
      </w:r>
      <w:r w:rsidRPr="004906BF">
        <w:rPr>
          <w:shd w:val="clear" w:color="auto" w:fill="FFFFFF"/>
        </w:rPr>
        <w:tab/>
        <w:t xml:space="preserve">wara li kkunsidra l-komunikazzjoni tal-Kummissjoni tal-24 ta’ Ottubru 2017 intitolata “Sħubija strateġika aktar b’saħħitha u mġedda mar-reġjuni ultraperiferiċi tal-UE” </w:t>
      </w:r>
      <w:r w:rsidRPr="004906BF">
        <w:rPr>
          <w:shd w:val="clear" w:color="auto" w:fill="FFFFFF"/>
        </w:rPr>
        <w:t>(</w:t>
      </w:r>
      <w:r w:rsidRPr="004906BF">
        <w:t>COM(2017)0623)</w:t>
      </w:r>
      <w:r w:rsidRPr="004906BF">
        <w:rPr>
          <w:shd w:val="clear" w:color="auto" w:fill="FFFFFF"/>
        </w:rPr>
        <w:t>,</w:t>
      </w:r>
    </w:p>
    <w:p w:rsidR="003A4AF1" w:rsidRPr="004906BF" w:rsidP="003A4AF1" w14:paraId="46B74BEC" w14:textId="77777777">
      <w:pPr>
        <w:pStyle w:val="NormalHanging12a"/>
        <w:rPr>
          <w:shd w:val="clear" w:color="auto" w:fill="FFFFFF"/>
        </w:rPr>
      </w:pPr>
      <w:r w:rsidRPr="004906BF">
        <w:rPr>
          <w:shd w:val="clear" w:color="auto" w:fill="FFFFFF"/>
        </w:rPr>
        <w:t>–</w:t>
      </w:r>
      <w:r w:rsidRPr="004906BF">
        <w:rPr>
          <w:shd w:val="clear" w:color="auto" w:fill="FFFFFF"/>
        </w:rPr>
        <w:tab/>
        <w:t>wara li kkunsidra l-komunikazzjoni tal-Kummissjoni tat-2 ta’ Ġunju 2016 intitolata “Aġenda Ewropea għall-ekonomija kollaborattiva” (</w:t>
      </w:r>
      <w:r w:rsidRPr="004906BF">
        <w:t>COM(2016)0356)</w:t>
      </w:r>
      <w:r w:rsidRPr="004906BF">
        <w:rPr>
          <w:shd w:val="clear" w:color="auto" w:fill="FFFFFF"/>
        </w:rPr>
        <w:t xml:space="preserve"> u r-riżoluzzjoni tal-Parlament tal-15 ta’ Ġunju 2017 dwarha</w:t>
      </w:r>
      <w:r>
        <w:rPr>
          <w:rStyle w:val="FootnoteReference"/>
          <w:color w:val="000000"/>
          <w:shd w:val="clear" w:color="auto" w:fill="FFFFFF"/>
        </w:rPr>
        <w:footnoteReference w:id="7"/>
      </w:r>
      <w:r w:rsidRPr="004906BF">
        <w:rPr>
          <w:shd w:val="clear" w:color="auto" w:fill="FFFFFF"/>
        </w:rPr>
        <w:t>,</w:t>
      </w:r>
    </w:p>
    <w:p w:rsidR="003A4AF1" w:rsidRPr="004906BF" w:rsidP="003A4AF1" w14:paraId="00E86F16" w14:textId="77777777">
      <w:pPr>
        <w:pStyle w:val="NormalHanging12a"/>
        <w:rPr>
          <w:shd w:val="clear" w:color="auto" w:fill="FFFFFF"/>
        </w:rPr>
      </w:pPr>
      <w:r w:rsidRPr="004906BF">
        <w:rPr>
          <w:shd w:val="clear" w:color="auto" w:fill="FFFFFF"/>
        </w:rPr>
        <w:t>–</w:t>
      </w:r>
      <w:r w:rsidRPr="004906BF">
        <w:rPr>
          <w:shd w:val="clear" w:color="auto" w:fill="FFFFFF"/>
        </w:rPr>
        <w:tab/>
        <w:t>wara li kkunsidra l-komunikazzjoni tal-Kummissjoni tal-20 ta’ Frar 2014 intitolata “Strateġija Ewropea għal aktar tkabbir ekonomiku u impjiegi fit-turiżmu marittimu u kostali” (</w:t>
      </w:r>
      <w:r w:rsidRPr="004906BF">
        <w:t>COM(2014)0086)</w:t>
      </w:r>
      <w:r w:rsidRPr="004906BF">
        <w:rPr>
          <w:shd w:val="clear" w:color="auto" w:fill="FFFFFF"/>
        </w:rPr>
        <w:t>, u d-dokument ta’ ħidma tal-persunal tal-Kummissjoni tat-30 ta’ Marzu 2017 dwar it-turiżmu nawtiku (</w:t>
      </w:r>
      <w:r w:rsidRPr="004906BF">
        <w:t>SWD(2017)0126)</w:t>
      </w:r>
      <w:r w:rsidRPr="004906BF">
        <w:rPr>
          <w:shd w:val="clear" w:color="auto" w:fill="FFFFFF"/>
        </w:rPr>
        <w:t>,</w:t>
      </w:r>
    </w:p>
    <w:p w:rsidR="003A4AF1" w:rsidRPr="004906BF" w:rsidP="003A4AF1" w14:paraId="6FFA4401" w14:textId="77777777">
      <w:pPr>
        <w:pStyle w:val="NormalHanging12a"/>
        <w:rPr>
          <w:shd w:val="clear" w:color="auto" w:fill="FFFFFF"/>
        </w:rPr>
      </w:pPr>
      <w:r w:rsidRPr="004906BF">
        <w:rPr>
          <w:shd w:val="clear" w:color="auto" w:fill="FFFFFF"/>
        </w:rPr>
        <w:t>–</w:t>
      </w:r>
      <w:r w:rsidRPr="004906BF">
        <w:rPr>
          <w:shd w:val="clear" w:color="auto" w:fill="FFFFFF"/>
        </w:rPr>
        <w:tab/>
        <w:t>wara li kkunsidra l-komunikazzjoni tal-Kummissjoni tat-30 ta’ Ġunju 2010 intitolata “L-Ewropa, l-ewwel destinazzjoni turistika fid-dinja – qafas politiku ġdid għat-turiżmu Ewropew” (COM(2010)0352) u r-riżoluzzjoni tal-Parlament tas-27 ta’ Settembru 2011 dwarha</w:t>
      </w:r>
      <w:r>
        <w:rPr>
          <w:rStyle w:val="FootnoteReference"/>
          <w:color w:val="000000"/>
          <w:shd w:val="clear" w:color="auto" w:fill="FFFFFF"/>
        </w:rPr>
        <w:footnoteReference w:id="8"/>
      </w:r>
      <w:r w:rsidRPr="004906BF">
        <w:rPr>
          <w:shd w:val="clear" w:color="auto" w:fill="FFFFFF"/>
        </w:rPr>
        <w:t>,</w:t>
      </w:r>
    </w:p>
    <w:p w:rsidR="003A4AF1" w:rsidRPr="004906BF" w:rsidP="003A4AF1" w14:paraId="6F0FD039" w14:textId="77777777">
      <w:pPr>
        <w:pStyle w:val="NormalHanging12a"/>
      </w:pPr>
      <w:r w:rsidRPr="004906BF">
        <w:rPr>
          <w:shd w:val="clear" w:color="auto" w:fill="FFFFFF"/>
        </w:rPr>
        <w:t>–</w:t>
      </w:r>
      <w:r w:rsidRPr="004906BF">
        <w:rPr>
          <w:shd w:val="clear" w:color="auto" w:fill="FFFFFF"/>
        </w:rPr>
        <w:tab/>
        <w:t xml:space="preserve">wara li kkunsidra l-komunikazzjoni tal-Kummissjoni tat-30 ta’ Ġunju 2021 intitolata “Viżjoni fit-tul għaż-żoni rurali tal-UE – Lejn żoni u komunitajiet rurali aktar b’saħħithom, konnessi, </w:t>
      </w:r>
      <w:r w:rsidRPr="004906BF">
        <w:rPr>
          <w:shd w:val="clear" w:color="auto" w:fill="FFFFFF"/>
        </w:rPr>
        <w:t>reżiljenti</w:t>
      </w:r>
      <w:r w:rsidRPr="004906BF">
        <w:rPr>
          <w:shd w:val="clear" w:color="auto" w:fill="FFFFFF"/>
        </w:rPr>
        <w:t xml:space="preserve"> u </w:t>
      </w:r>
      <w:r w:rsidRPr="004906BF">
        <w:rPr>
          <w:shd w:val="clear" w:color="auto" w:fill="FFFFFF"/>
        </w:rPr>
        <w:t>prosperużi</w:t>
      </w:r>
      <w:r w:rsidRPr="004906BF">
        <w:rPr>
          <w:shd w:val="clear" w:color="auto" w:fill="FFFFFF"/>
        </w:rPr>
        <w:t xml:space="preserve"> sal-2040” (COM(2021)0345),</w:t>
      </w:r>
    </w:p>
    <w:p w:rsidR="003A4AF1" w:rsidRPr="004906BF" w:rsidP="003A4AF1" w14:paraId="4CB41BCF" w14:textId="77777777">
      <w:pPr>
        <w:pStyle w:val="NormalHanging12a"/>
        <w:rPr>
          <w:shd w:val="clear" w:color="auto" w:fill="FFFFFF"/>
        </w:rPr>
      </w:pPr>
      <w:r w:rsidRPr="004906BF">
        <w:rPr>
          <w:shd w:val="clear" w:color="auto" w:fill="FFFFFF"/>
        </w:rPr>
        <w:t>–</w:t>
      </w:r>
      <w:r w:rsidRPr="004906BF">
        <w:rPr>
          <w:shd w:val="clear" w:color="auto" w:fill="FFFFFF"/>
        </w:rPr>
        <w:tab/>
        <w:t>wara li kkunsidra r-rapport tal-Kummissjoni tal-4 ta’ Frar 2022 intitolat “</w:t>
      </w:r>
      <w:r w:rsidRPr="004906BF">
        <w:rPr>
          <w:shd w:val="clear" w:color="auto" w:fill="FFFFFF"/>
        </w:rPr>
        <w:t>Transition</w:t>
      </w:r>
      <w:r w:rsidRPr="004906BF">
        <w:rPr>
          <w:shd w:val="clear" w:color="auto" w:fill="FFFFFF"/>
        </w:rPr>
        <w:t xml:space="preserve"> </w:t>
      </w:r>
      <w:r w:rsidRPr="004906BF">
        <w:rPr>
          <w:shd w:val="clear" w:color="auto" w:fill="FFFFFF"/>
        </w:rPr>
        <w:t>pathway</w:t>
      </w:r>
      <w:r w:rsidRPr="004906BF">
        <w:rPr>
          <w:shd w:val="clear" w:color="auto" w:fill="FFFFFF"/>
        </w:rPr>
        <w:t xml:space="preserve"> </w:t>
      </w:r>
      <w:r w:rsidRPr="004906BF">
        <w:rPr>
          <w:shd w:val="clear" w:color="auto" w:fill="FFFFFF"/>
        </w:rPr>
        <w:t>for</w:t>
      </w:r>
      <w:r w:rsidRPr="004906BF">
        <w:rPr>
          <w:shd w:val="clear" w:color="auto" w:fill="FFFFFF"/>
        </w:rPr>
        <w:t xml:space="preserve"> </w:t>
      </w:r>
      <w:r w:rsidRPr="004906BF">
        <w:rPr>
          <w:shd w:val="clear" w:color="auto" w:fill="FFFFFF"/>
        </w:rPr>
        <w:t>tourism</w:t>
      </w:r>
      <w:r w:rsidRPr="004906BF">
        <w:rPr>
          <w:shd w:val="clear" w:color="auto" w:fill="FFFFFF"/>
        </w:rPr>
        <w:t>” (Perkors ta’ tranżizzjoni għat-turiżmu) u r-rapporti ta’ rendikont tiegħu għall-2023 u l-2024,</w:t>
      </w:r>
    </w:p>
    <w:p w:rsidR="003A4AF1" w:rsidRPr="004906BF" w:rsidP="003A4AF1" w14:paraId="349BACD7" w14:textId="77777777">
      <w:pPr>
        <w:pStyle w:val="NormalHanging12a"/>
      </w:pPr>
      <w:r w:rsidRPr="004906BF">
        <w:t>–</w:t>
      </w:r>
      <w:r w:rsidRPr="004906BF">
        <w:tab/>
        <w:t>wara li kkunsidra r-rapport tal-Kummissjoni tal-21 ta’ Settembru 2022 intitolat “</w:t>
      </w:r>
      <w:r w:rsidRPr="004906BF">
        <w:t>Unbalanced</w:t>
      </w:r>
      <w:r w:rsidRPr="004906BF">
        <w:t xml:space="preserve"> </w:t>
      </w:r>
      <w:r w:rsidRPr="004906BF">
        <w:t>tourism</w:t>
      </w:r>
      <w:r w:rsidRPr="004906BF">
        <w:t xml:space="preserve"> </w:t>
      </w:r>
      <w:r w:rsidRPr="004906BF">
        <w:t>growth</w:t>
      </w:r>
      <w:r w:rsidRPr="004906BF">
        <w:t xml:space="preserve"> </w:t>
      </w:r>
      <w:r w:rsidRPr="004906BF">
        <w:t>at</w:t>
      </w:r>
      <w:r w:rsidRPr="004906BF">
        <w:t xml:space="preserve"> </w:t>
      </w:r>
      <w:r w:rsidRPr="004906BF">
        <w:t>destination</w:t>
      </w:r>
      <w:r w:rsidRPr="004906BF">
        <w:t xml:space="preserve"> </w:t>
      </w:r>
      <w:r w:rsidRPr="004906BF">
        <w:t>level</w:t>
      </w:r>
      <w:r w:rsidRPr="004906BF">
        <w:t xml:space="preserve"> – </w:t>
      </w:r>
      <w:r w:rsidRPr="004906BF">
        <w:t>root</w:t>
      </w:r>
      <w:r w:rsidRPr="004906BF">
        <w:t xml:space="preserve"> </w:t>
      </w:r>
      <w:r w:rsidRPr="004906BF">
        <w:t>causes</w:t>
      </w:r>
      <w:r w:rsidRPr="004906BF">
        <w:t xml:space="preserve">, </w:t>
      </w:r>
      <w:r w:rsidRPr="004906BF">
        <w:t>impacts</w:t>
      </w:r>
      <w:r w:rsidRPr="004906BF">
        <w:t xml:space="preserve">, </w:t>
      </w:r>
      <w:r w:rsidRPr="004906BF">
        <w:t>existing</w:t>
      </w:r>
      <w:r w:rsidRPr="004906BF">
        <w:t xml:space="preserve"> </w:t>
      </w:r>
      <w:r w:rsidRPr="004906BF">
        <w:t>solutions</w:t>
      </w:r>
      <w:r w:rsidRPr="004906BF">
        <w:t xml:space="preserve"> </w:t>
      </w:r>
      <w:r w:rsidRPr="004906BF">
        <w:t>and</w:t>
      </w:r>
      <w:r w:rsidRPr="004906BF">
        <w:t xml:space="preserve"> </w:t>
      </w:r>
      <w:r w:rsidRPr="004906BF">
        <w:t>good</w:t>
      </w:r>
      <w:r w:rsidRPr="004906BF">
        <w:t xml:space="preserve"> </w:t>
      </w:r>
      <w:r w:rsidRPr="004906BF">
        <w:t>practices</w:t>
      </w:r>
      <w:r w:rsidRPr="004906BF">
        <w:t xml:space="preserve">”: final </w:t>
      </w:r>
      <w:r w:rsidRPr="004906BF">
        <w:t>report</w:t>
      </w:r>
      <w:r w:rsidRPr="004906BF">
        <w:t>” (Tkabbir tat-turiżmu żbilanċjat fil-livell tad-destinazzjoni – kawżi ewlenin, impatti, soluzzjonijiet eżistenti u prattiki tajbin: rapporti finali)</w:t>
      </w:r>
    </w:p>
    <w:p w:rsidR="003A4AF1" w:rsidRPr="004906BF" w:rsidP="003A4AF1" w14:paraId="5342895F" w14:textId="3CAD5E95">
      <w:pPr>
        <w:pStyle w:val="NormalHanging12a"/>
        <w:rPr>
          <w:shd w:val="clear" w:color="auto" w:fill="FFFFFF"/>
        </w:rPr>
      </w:pPr>
      <w:r w:rsidRPr="004906BF">
        <w:t>–</w:t>
      </w:r>
      <w:r w:rsidRPr="004906BF">
        <w:tab/>
      </w:r>
      <w:r w:rsidRPr="004906BF">
        <w:rPr>
          <w:shd w:val="clear" w:color="auto" w:fill="FFFFFF"/>
        </w:rPr>
        <w:t>wara li kkunsidra r-rapport tal-Kummissjoni tal-</w:t>
      </w:r>
      <w:r w:rsidR="00637D93">
        <w:rPr>
          <w:shd w:val="clear" w:color="auto" w:fill="FFFFFF"/>
        </w:rPr>
        <w:t xml:space="preserve">11 ta’ Ġunju </w:t>
      </w:r>
      <w:r w:rsidRPr="004906BF">
        <w:rPr>
          <w:shd w:val="clear" w:color="auto" w:fill="FFFFFF"/>
        </w:rPr>
        <w:t>2020 intitolat “</w:t>
      </w:r>
      <w:r w:rsidRPr="004906BF">
        <w:rPr>
          <w:shd w:val="clear" w:color="auto" w:fill="FFFFFF"/>
        </w:rPr>
        <w:t>The</w:t>
      </w:r>
      <w:r w:rsidRPr="004906BF">
        <w:rPr>
          <w:shd w:val="clear" w:color="auto" w:fill="FFFFFF"/>
        </w:rPr>
        <w:t xml:space="preserve"> EU </w:t>
      </w:r>
      <w:r w:rsidRPr="004906BF">
        <w:rPr>
          <w:shd w:val="clear" w:color="auto" w:fill="FFFFFF"/>
        </w:rPr>
        <w:t>Blue</w:t>
      </w:r>
      <w:r w:rsidRPr="004906BF">
        <w:rPr>
          <w:shd w:val="clear" w:color="auto" w:fill="FFFFFF"/>
        </w:rPr>
        <w:t xml:space="preserve"> </w:t>
      </w:r>
      <w:r w:rsidRPr="004906BF">
        <w:rPr>
          <w:shd w:val="clear" w:color="auto" w:fill="FFFFFF"/>
        </w:rPr>
        <w:t>Economy</w:t>
      </w:r>
      <w:r w:rsidRPr="004906BF">
        <w:rPr>
          <w:shd w:val="clear" w:color="auto" w:fill="FFFFFF"/>
        </w:rPr>
        <w:t xml:space="preserve"> </w:t>
      </w:r>
      <w:r w:rsidRPr="004906BF">
        <w:rPr>
          <w:shd w:val="clear" w:color="auto" w:fill="FFFFFF"/>
        </w:rPr>
        <w:t>Report</w:t>
      </w:r>
      <w:r w:rsidRPr="004906BF">
        <w:rPr>
          <w:shd w:val="clear" w:color="auto" w:fill="FFFFFF"/>
        </w:rPr>
        <w:t xml:space="preserve"> 2020” (Ir-Rapport dwar l-Ekonomija Blu tal-UE 2020),</w:t>
      </w:r>
    </w:p>
    <w:p w:rsidR="003A4AF1" w:rsidRPr="004906BF" w:rsidP="003A4AF1" w14:paraId="3A9CF67A" w14:textId="77777777">
      <w:pPr>
        <w:pStyle w:val="NormalHanging12a"/>
      </w:pPr>
      <w:r w:rsidRPr="004906BF">
        <w:t>–</w:t>
      </w:r>
      <w:r w:rsidRPr="004906BF">
        <w:tab/>
        <w:t>wara li kkunsidra r-riżoluzzjoni tal-Parlament Ewropew tas-7 ta’ Ġunju 2022 dwar il-gżejjer tal-UE u l-politika ta’ koeżjoni: is-sitwazzjoni attwali u l-isfidi futuri</w:t>
      </w:r>
      <w:r>
        <w:rPr>
          <w:rStyle w:val="FootnoteReference"/>
        </w:rPr>
        <w:footnoteReference w:id="9"/>
      </w:r>
      <w:r w:rsidRPr="004906BF">
        <w:t>,</w:t>
      </w:r>
    </w:p>
    <w:p w:rsidR="003A4AF1" w:rsidRPr="004906BF" w:rsidP="003A4AF1" w14:paraId="32A86E8D" w14:textId="77777777">
      <w:pPr>
        <w:pStyle w:val="NormalHanging12a"/>
      </w:pPr>
      <w:r w:rsidRPr="004906BF">
        <w:t>–</w:t>
      </w:r>
      <w:r w:rsidRPr="004906BF">
        <w:tab/>
        <w:t>wara li kkunsidra r-riżoluzzjoni tiegħu tal-14 ta’ Diċembru 2022 dwar l-implimentazzjoni tal-Aġenda Ewropea Ġdida għall-Kultura u l-Istrateġija tal-UE għar-Relazzjonijiet Kulturali Internazzjonali</w:t>
      </w:r>
      <w:r>
        <w:rPr>
          <w:rStyle w:val="FootnoteReference"/>
        </w:rPr>
        <w:footnoteReference w:id="10"/>
      </w:r>
      <w:r w:rsidRPr="004906BF">
        <w:t>,</w:t>
      </w:r>
    </w:p>
    <w:p w:rsidR="003A4AF1" w:rsidRPr="004906BF" w:rsidP="003A4AF1" w14:paraId="02A5F4F6" w14:textId="77777777">
      <w:pPr>
        <w:pStyle w:val="NormalHanging12a"/>
      </w:pPr>
      <w:r w:rsidRPr="004906BF">
        <w:t>–</w:t>
      </w:r>
      <w:r w:rsidRPr="004906BF">
        <w:tab/>
        <w:t>wara li kkunsidra r-riżoluzzjoni tiegħu tal-25 ta’ Marzu 2021 dwar l-istabbiliment ta’ strateġija tal-UE għal turiżmu sostenibbli</w:t>
      </w:r>
      <w:r>
        <w:rPr>
          <w:rStyle w:val="FootnoteReference"/>
          <w:color w:val="000000"/>
        </w:rPr>
        <w:footnoteReference w:id="11"/>
      </w:r>
      <w:r w:rsidRPr="004906BF">
        <w:t>,</w:t>
      </w:r>
    </w:p>
    <w:p w:rsidR="003A4AF1" w:rsidRPr="004906BF" w:rsidP="003A4AF1" w14:paraId="33B33DC3" w14:textId="77777777">
      <w:pPr>
        <w:pStyle w:val="NormalHanging12a"/>
        <w:rPr>
          <w:shd w:val="clear" w:color="auto" w:fill="FFFFFF"/>
        </w:rPr>
      </w:pPr>
      <w:r w:rsidRPr="004906BF">
        <w:t>–</w:t>
      </w:r>
      <w:r w:rsidRPr="004906BF">
        <w:tab/>
      </w:r>
      <w:r w:rsidRPr="004906BF">
        <w:rPr>
          <w:shd w:val="clear" w:color="auto" w:fill="FFFFFF"/>
        </w:rPr>
        <w:t>wara li kkunsidra r-riżoluzzjoni tiegħu tad-19 ta’ Ġunju 2020 dwar it-trasport u t-</w:t>
      </w:r>
      <w:r w:rsidRPr="004906BF">
        <w:rPr>
          <w:shd w:val="clear" w:color="auto" w:fill="FFFFFF"/>
        </w:rPr>
        <w:t>turiżmu fl-2020 u lil hinn</w:t>
      </w:r>
      <w:r>
        <w:rPr>
          <w:rStyle w:val="FootnoteReference"/>
          <w:color w:val="000000"/>
          <w:shd w:val="clear" w:color="auto" w:fill="FFFFFF"/>
        </w:rPr>
        <w:footnoteReference w:id="12"/>
      </w:r>
      <w:r w:rsidRPr="004906BF">
        <w:rPr>
          <w:shd w:val="clear" w:color="auto" w:fill="FFFFFF"/>
        </w:rPr>
        <w:t>,</w:t>
      </w:r>
    </w:p>
    <w:p w:rsidR="003A4AF1" w:rsidRPr="004906BF" w:rsidP="003A4AF1" w14:paraId="7E5524C0" w14:textId="77777777">
      <w:pPr>
        <w:pStyle w:val="NormalHanging12a"/>
        <w:rPr>
          <w:shd w:val="clear" w:color="auto" w:fill="FFFFFF"/>
        </w:rPr>
      </w:pPr>
      <w:r w:rsidRPr="004906BF">
        <w:rPr>
          <w:shd w:val="clear" w:color="auto" w:fill="FFFFFF"/>
        </w:rPr>
        <w:t>–</w:t>
      </w:r>
      <w:r w:rsidRPr="004906BF">
        <w:rPr>
          <w:shd w:val="clear" w:color="auto" w:fill="FFFFFF"/>
        </w:rPr>
        <w:tab/>
        <w:t xml:space="preserve">wara li kkunsidra r-riżoluzzjoni tiegħu tal-24 ta’ Ottubru 2019 dwar l-impatt negattiv tal-falliment ta’ Thomas </w:t>
      </w:r>
      <w:r w:rsidRPr="004906BF">
        <w:rPr>
          <w:shd w:val="clear" w:color="auto" w:fill="FFFFFF"/>
        </w:rPr>
        <w:t>Cook</w:t>
      </w:r>
      <w:r w:rsidRPr="004906BF">
        <w:rPr>
          <w:shd w:val="clear" w:color="auto" w:fill="FFFFFF"/>
        </w:rPr>
        <w:t xml:space="preserve"> fuq it-turiżmu tal-UE</w:t>
      </w:r>
      <w:r>
        <w:rPr>
          <w:rStyle w:val="FootnoteReference"/>
          <w:color w:val="000000"/>
          <w:shd w:val="clear" w:color="auto" w:fill="FFFFFF"/>
        </w:rPr>
        <w:footnoteReference w:id="13"/>
      </w:r>
      <w:r w:rsidRPr="004906BF">
        <w:rPr>
          <w:shd w:val="clear" w:color="auto" w:fill="FFFFFF"/>
        </w:rPr>
        <w:t>,</w:t>
      </w:r>
    </w:p>
    <w:p w:rsidR="003A4AF1" w:rsidRPr="004906BF" w:rsidP="003A4AF1" w14:paraId="236FD276" w14:textId="77777777">
      <w:pPr>
        <w:pStyle w:val="NormalHanging12a"/>
        <w:rPr>
          <w:shd w:val="clear" w:color="auto" w:fill="FFFFFF"/>
        </w:rPr>
      </w:pPr>
      <w:r w:rsidRPr="004906BF">
        <w:rPr>
          <w:shd w:val="clear" w:color="auto" w:fill="FFFFFF"/>
        </w:rPr>
        <w:t>–</w:t>
      </w:r>
      <w:r w:rsidRPr="004906BF">
        <w:rPr>
          <w:shd w:val="clear" w:color="auto" w:fill="FFFFFF"/>
        </w:rPr>
        <w:tab/>
        <w:t>wara li kkunsidra r-riżoluzzjoni tiegħu tal-14 ta’ Novembru 2018 dwar il-Qafas Finanzjarju Pluriennali 2021-2027 – Il-pożizzjoni tal-Parlament bil-ħsieb ta’ ftehim</w:t>
      </w:r>
      <w:r>
        <w:rPr>
          <w:rStyle w:val="FootnoteReference"/>
          <w:color w:val="000000"/>
          <w:shd w:val="clear" w:color="auto" w:fill="FFFFFF"/>
        </w:rPr>
        <w:footnoteReference w:id="14"/>
      </w:r>
      <w:r w:rsidRPr="004906BF">
        <w:rPr>
          <w:shd w:val="clear" w:color="auto" w:fill="FFFFFF"/>
        </w:rPr>
        <w:t>,</w:t>
      </w:r>
    </w:p>
    <w:p w:rsidR="003A4AF1" w:rsidRPr="004906BF" w:rsidP="003A4AF1" w14:paraId="13E9C453" w14:textId="77777777">
      <w:pPr>
        <w:pStyle w:val="NormalHanging12a"/>
        <w:rPr>
          <w:shd w:val="clear" w:color="auto" w:fill="FFFFFF"/>
        </w:rPr>
      </w:pPr>
      <w:r w:rsidRPr="004906BF">
        <w:rPr>
          <w:shd w:val="clear" w:color="auto" w:fill="FFFFFF"/>
        </w:rPr>
        <w:t>–</w:t>
      </w:r>
      <w:r w:rsidRPr="004906BF">
        <w:rPr>
          <w:shd w:val="clear" w:color="auto" w:fill="FFFFFF"/>
        </w:rPr>
        <w:tab/>
        <w:t>wara li kkunsidra r-riżoluzzjoni tiegħu tad-29 ta’ Ottubru 2015 dwar sfidi u kunċetti ġodda għall-promozzjoni tat-turiżmu fl-Ewropa</w:t>
      </w:r>
      <w:r>
        <w:rPr>
          <w:rStyle w:val="FootnoteReference"/>
          <w:color w:val="000000"/>
          <w:shd w:val="clear" w:color="auto" w:fill="FFFFFF"/>
        </w:rPr>
        <w:footnoteReference w:id="15"/>
      </w:r>
      <w:r w:rsidRPr="004906BF">
        <w:rPr>
          <w:shd w:val="clear" w:color="auto" w:fill="FFFFFF"/>
        </w:rPr>
        <w:t>,</w:t>
      </w:r>
    </w:p>
    <w:p w:rsidR="003A4AF1" w:rsidRPr="004906BF" w:rsidP="003A4AF1" w14:paraId="0A1D5443" w14:textId="77777777">
      <w:pPr>
        <w:pStyle w:val="NormalHanging12a"/>
      </w:pPr>
      <w:r w:rsidRPr="004906BF">
        <w:t>–</w:t>
      </w:r>
      <w:r w:rsidRPr="004906BF">
        <w:tab/>
        <w:t>wara li kkunsidra r-riżoluzzjoni tiegħu tat-8 ta’ Settembru 2015 intitolata “Lejn approċċ integrat għall-wirt kulturali għall-Ewropa”</w:t>
      </w:r>
      <w:r>
        <w:rPr>
          <w:rStyle w:val="FootnoteReference"/>
          <w:color w:val="000000"/>
        </w:rPr>
        <w:footnoteReference w:id="16"/>
      </w:r>
      <w:r w:rsidRPr="004906BF">
        <w:t>,</w:t>
      </w:r>
    </w:p>
    <w:p w:rsidR="003A4AF1" w:rsidRPr="004906BF" w:rsidP="003A4AF1" w14:paraId="223632FB" w14:textId="77777777">
      <w:pPr>
        <w:pStyle w:val="NormalHanging12a"/>
        <w:rPr>
          <w:shd w:val="clear" w:color="auto" w:fill="FFFFFF"/>
        </w:rPr>
      </w:pPr>
      <w:r w:rsidRPr="004906BF">
        <w:t>–</w:t>
      </w:r>
      <w:r w:rsidRPr="004906BF">
        <w:tab/>
      </w:r>
      <w:r w:rsidRPr="004906BF">
        <w:rPr>
          <w:shd w:val="clear" w:color="auto" w:fill="FFFFFF"/>
        </w:rPr>
        <w:t>wara li kkunsidra r-riżoluzzjoni tiegħu tal-25 ta’ Ottubru 2011 dwar il-mobilità u l-inklużjoni ta’ persuni b’diżabilità u l-Istrateġija Ewropea dwar id-Diżabilità 2010-2020</w:t>
      </w:r>
      <w:r>
        <w:rPr>
          <w:rStyle w:val="FootnoteReference"/>
          <w:color w:val="000000"/>
          <w:shd w:val="clear" w:color="auto" w:fill="FFFFFF"/>
        </w:rPr>
        <w:footnoteReference w:id="17"/>
      </w:r>
      <w:r w:rsidRPr="004906BF">
        <w:rPr>
          <w:shd w:val="clear" w:color="auto" w:fill="FFFFFF"/>
        </w:rPr>
        <w:t xml:space="preserve"> u dik tat-18 ta’ Ġunju 2020 dwar l-Istrateġija Ewropea tad-Diżabilità wara l-2020</w:t>
      </w:r>
      <w:r>
        <w:rPr>
          <w:rStyle w:val="FootnoteReference"/>
          <w:color w:val="000000"/>
          <w:shd w:val="clear" w:color="auto" w:fill="FFFFFF"/>
        </w:rPr>
        <w:footnoteReference w:id="18"/>
      </w:r>
      <w:r w:rsidRPr="004906BF">
        <w:rPr>
          <w:shd w:val="clear" w:color="auto" w:fill="FFFFFF"/>
        </w:rPr>
        <w:t>,</w:t>
      </w:r>
    </w:p>
    <w:p w:rsidR="003A4AF1" w:rsidRPr="004906BF" w:rsidP="003A4AF1" w14:paraId="144E9A35" w14:textId="77777777">
      <w:pPr>
        <w:pStyle w:val="NormalHanging12a"/>
      </w:pPr>
      <w:r w:rsidRPr="004906BF">
        <w:rPr>
          <w:shd w:val="clear" w:color="auto" w:fill="FFFFFF"/>
        </w:rPr>
        <w:t>–</w:t>
      </w:r>
      <w:r w:rsidRPr="004906BF">
        <w:rPr>
          <w:shd w:val="clear" w:color="auto" w:fill="FFFFFF"/>
        </w:rPr>
        <w:tab/>
      </w:r>
      <w:r w:rsidRPr="004906BF">
        <w:t>wara li kkunsidra l-konklużjonijiet tal-Kunsill tal-1 ta’ Diċembru 2022 dwar Aġenda Ewropea għat-Turiżmu 2030,</w:t>
      </w:r>
    </w:p>
    <w:p w:rsidR="003A4AF1" w:rsidRPr="004906BF" w:rsidP="003A4AF1" w14:paraId="267EA09F" w14:textId="77777777">
      <w:pPr>
        <w:pStyle w:val="NormalHanging12a"/>
        <w:rPr>
          <w:shd w:val="clear" w:color="auto" w:fill="FFFFFF"/>
        </w:rPr>
      </w:pPr>
      <w:r w:rsidRPr="004906BF">
        <w:rPr>
          <w:shd w:val="clear" w:color="auto" w:fill="FFFFFF"/>
        </w:rPr>
        <w:t>–</w:t>
      </w:r>
      <w:r w:rsidRPr="004906BF">
        <w:rPr>
          <w:shd w:val="clear" w:color="auto" w:fill="FFFFFF"/>
        </w:rPr>
        <w:tab/>
      </w:r>
      <w:r w:rsidRPr="004906BF">
        <w:t>wara li kkunsidra l-konklużjonijiet tal-Kunsill tas-27 ta’ Mejju 2021 dwar it-Turiżmu fl-Ewropa għall-għaxar snin li ġejjin: sostenibbli, reżiljenti, diġitali, globali u soċjali,</w:t>
      </w:r>
    </w:p>
    <w:p w:rsidR="003A4AF1" w:rsidRPr="004906BF" w:rsidP="003A4AF1" w14:paraId="62E4C488" w14:textId="77777777">
      <w:pPr>
        <w:pStyle w:val="NormalHanging12a"/>
      </w:pPr>
      <w:r w:rsidRPr="004906BF">
        <w:t>–</w:t>
      </w:r>
      <w:r w:rsidRPr="004906BF">
        <w:tab/>
        <w:t>wara li kkunsidra l-abbozz ta’ opinjoni tal-Kumitat Ewropew tar-Reġjuni tal-10 ta’ Diċembru 2025 intitolat “Lejn turiżmu sostenibbli u reżiljenti fl-Unjoni Ewropea: Strateġija għal ġestjoni bbilanċjata u adattiva”</w:t>
      </w:r>
      <w:r>
        <w:rPr>
          <w:rStyle w:val="FootnoteReference"/>
        </w:rPr>
        <w:footnoteReference w:id="19"/>
      </w:r>
      <w:r w:rsidRPr="004906BF">
        <w:t>,</w:t>
      </w:r>
    </w:p>
    <w:p w:rsidR="003A4AF1" w:rsidRPr="004906BF" w:rsidP="003A4AF1" w14:paraId="7D548E43" w14:textId="77777777">
      <w:pPr>
        <w:pStyle w:val="NormalHanging12a"/>
      </w:pPr>
      <w:r w:rsidRPr="004906BF">
        <w:t>–</w:t>
      </w:r>
      <w:r w:rsidRPr="004906BF">
        <w:tab/>
        <w:t>wara li kkunsidra l-opinjoni fuq inizjattiva proprja tal-Kumitat Ekonomiku u Soċjali Ewropew tas-27 ta’ Frar 2025 intitolata “</w:t>
      </w:r>
      <w:r w:rsidRPr="004906BF">
        <w:t>Tourism</w:t>
      </w:r>
      <w:r w:rsidRPr="004906BF">
        <w:t xml:space="preserve"> </w:t>
      </w:r>
      <w:r w:rsidRPr="004906BF">
        <w:t>in</w:t>
      </w:r>
      <w:r w:rsidRPr="004906BF">
        <w:t xml:space="preserve"> </w:t>
      </w:r>
      <w:r w:rsidRPr="004906BF">
        <w:t>the</w:t>
      </w:r>
      <w:r w:rsidRPr="004906BF">
        <w:t xml:space="preserve"> EU: </w:t>
      </w:r>
      <w:r w:rsidRPr="004906BF">
        <w:t>sustainability</w:t>
      </w:r>
      <w:r w:rsidRPr="004906BF">
        <w:t xml:space="preserve"> </w:t>
      </w:r>
      <w:r w:rsidRPr="004906BF">
        <w:t>as</w:t>
      </w:r>
      <w:r w:rsidRPr="004906BF">
        <w:t xml:space="preserve"> a </w:t>
      </w:r>
      <w:r w:rsidRPr="004906BF">
        <w:t>driver</w:t>
      </w:r>
      <w:r w:rsidRPr="004906BF">
        <w:t xml:space="preserve"> </w:t>
      </w:r>
      <w:r w:rsidRPr="004906BF">
        <w:t>for</w:t>
      </w:r>
      <w:r w:rsidRPr="004906BF">
        <w:t xml:space="preserve"> long-term </w:t>
      </w:r>
      <w:r w:rsidRPr="004906BF">
        <w:t>competitiveness</w:t>
      </w:r>
      <w:r w:rsidRPr="004906BF">
        <w:t>” (It-turiżmu fl-UE: is-sostenibbiltà bħala mutur għall-kompetittività fit-tul)</w:t>
      </w:r>
      <w:r>
        <w:rPr>
          <w:rStyle w:val="FootnoteReference"/>
        </w:rPr>
        <w:footnoteReference w:id="20"/>
      </w:r>
      <w:r w:rsidRPr="004906BF">
        <w:t>,</w:t>
      </w:r>
    </w:p>
    <w:p w:rsidR="003A4AF1" w:rsidRPr="004906BF" w:rsidP="003A4AF1" w14:paraId="2FE2A005" w14:textId="77777777">
      <w:pPr>
        <w:pStyle w:val="NormalHanging12a"/>
      </w:pPr>
      <w:r w:rsidRPr="004906BF">
        <w:t>–</w:t>
      </w:r>
      <w:r w:rsidRPr="004906BF">
        <w:tab/>
        <w:t>wara li kkunsidra l-Konvenzjoni tan-NU dwar id-Drittijiet ta’ Persuni b’Diżabbiltà,</w:t>
      </w:r>
    </w:p>
    <w:p w:rsidR="003A4AF1" w:rsidRPr="004906BF" w:rsidP="003A4AF1" w14:paraId="2421A713" w14:textId="77777777">
      <w:pPr>
        <w:pStyle w:val="NormalHanging12a"/>
      </w:pPr>
      <w:r w:rsidRPr="004906BF">
        <w:t>–</w:t>
      </w:r>
      <w:r w:rsidRPr="004906BF">
        <w:tab/>
        <w:t>wara li kkunsidra d-</w:t>
      </w:r>
      <w:r w:rsidRPr="004906BF">
        <w:t>Dashboard</w:t>
      </w:r>
      <w:r w:rsidRPr="004906BF">
        <w:t xml:space="preserve"> tat-Turiżmu tal-UE,</w:t>
      </w:r>
    </w:p>
    <w:p w:rsidR="003A4AF1" w:rsidRPr="004906BF" w:rsidP="003A4AF1" w14:paraId="3A1353C7" w14:textId="77777777">
      <w:pPr>
        <w:pStyle w:val="NormalHanging12a"/>
      </w:pPr>
      <w:r w:rsidRPr="004906BF">
        <w:t>–</w:t>
      </w:r>
      <w:r w:rsidRPr="004906BF">
        <w:tab/>
        <w:t>wara li kkunsidra l-qafas tal-istatistika għall-kejl tas-sostenibbiltà tat-turiżmu,</w:t>
      </w:r>
    </w:p>
    <w:p w:rsidR="003A4AF1" w:rsidRPr="004906BF" w:rsidP="003A4AF1" w14:paraId="1281C4E6" w14:textId="77777777">
      <w:pPr>
        <w:pStyle w:val="NormalHanging12a"/>
        <w:rPr>
          <w:shd w:val="clear" w:color="auto" w:fill="FFFFFF"/>
        </w:rPr>
      </w:pPr>
      <w:r w:rsidRPr="004906BF">
        <w:rPr>
          <w:shd w:val="clear" w:color="auto" w:fill="FFFFFF"/>
        </w:rPr>
        <w:t>–</w:t>
      </w:r>
      <w:r w:rsidRPr="004906BF">
        <w:rPr>
          <w:shd w:val="clear" w:color="auto" w:fill="FFFFFF"/>
        </w:rPr>
        <w:tab/>
        <w:t>wara li kkunsidra l-Pilastru Ewropew tad-Drittijiet Soċjali</w:t>
      </w:r>
      <w:r>
        <w:rPr>
          <w:rStyle w:val="FootnoteReference"/>
          <w:color w:val="000000"/>
          <w:shd w:val="clear" w:color="auto" w:fill="FFFFFF"/>
        </w:rPr>
        <w:footnoteReference w:id="21"/>
      </w:r>
      <w:r w:rsidRPr="004906BF">
        <w:rPr>
          <w:shd w:val="clear" w:color="auto" w:fill="FFFFFF"/>
        </w:rPr>
        <w:t>,</w:t>
      </w:r>
    </w:p>
    <w:p w:rsidR="003A4AF1" w:rsidRPr="004906BF" w:rsidP="003A4AF1" w14:paraId="176B6999" w14:textId="77777777">
      <w:pPr>
        <w:pStyle w:val="NormalHanging12a"/>
      </w:pPr>
      <w:r w:rsidRPr="004906BF">
        <w:t>–</w:t>
      </w:r>
      <w:r w:rsidRPr="004906BF">
        <w:tab/>
        <w:t>wara li kkunsidra d-Dikjarazzjoni ta’ Palma tal-31 ta’ Ottubru 2023 intitolata “</w:t>
      </w:r>
      <w:r w:rsidRPr="004906BF">
        <w:t>The</w:t>
      </w:r>
      <w:r w:rsidRPr="004906BF">
        <w:t xml:space="preserve"> </w:t>
      </w:r>
      <w:r w:rsidRPr="004906BF">
        <w:t>path</w:t>
      </w:r>
      <w:r w:rsidRPr="004906BF">
        <w:t xml:space="preserve"> </w:t>
      </w:r>
      <w:r w:rsidRPr="004906BF">
        <w:t>toward</w:t>
      </w:r>
      <w:r w:rsidRPr="004906BF">
        <w:t xml:space="preserve"> </w:t>
      </w:r>
      <w:r w:rsidRPr="004906BF">
        <w:t>the</w:t>
      </w:r>
      <w:r w:rsidRPr="004906BF">
        <w:t xml:space="preserve"> </w:t>
      </w:r>
      <w:r w:rsidRPr="004906BF">
        <w:t>social</w:t>
      </w:r>
      <w:r w:rsidRPr="004906BF">
        <w:t xml:space="preserve"> </w:t>
      </w:r>
      <w:r w:rsidRPr="004906BF">
        <w:t>sustainability</w:t>
      </w:r>
      <w:r w:rsidRPr="004906BF">
        <w:t xml:space="preserve"> of </w:t>
      </w:r>
      <w:r w:rsidRPr="004906BF">
        <w:t>tourism</w:t>
      </w:r>
      <w:r w:rsidRPr="004906BF">
        <w:t xml:space="preserve"> </w:t>
      </w:r>
      <w:r w:rsidRPr="004906BF">
        <w:t>in</w:t>
      </w:r>
      <w:r w:rsidRPr="004906BF">
        <w:t xml:space="preserve"> </w:t>
      </w:r>
      <w:r w:rsidRPr="004906BF">
        <w:t>the</w:t>
      </w:r>
      <w:r w:rsidRPr="004906BF">
        <w:t xml:space="preserve"> EU” (Il-</w:t>
      </w:r>
      <w:r w:rsidRPr="004906BF">
        <w:t>perkors</w:t>
      </w:r>
      <w:r w:rsidRPr="004906BF">
        <w:t xml:space="preserve"> lejn is-sostenibbiltà soċjali tat-turiżmu fl-UE), iffirmata mill-ministri għat-turiżmu tal-Istati Membri tal-UE,</w:t>
      </w:r>
    </w:p>
    <w:p w:rsidR="003A4AF1" w:rsidRPr="004906BF" w:rsidP="003A4AF1" w14:paraId="0EBED559" w14:textId="77777777">
      <w:pPr>
        <w:pStyle w:val="NormalHanging12a"/>
      </w:pPr>
      <w:r w:rsidRPr="004906BF">
        <w:t>–</w:t>
      </w:r>
      <w:r w:rsidRPr="004906BF">
        <w:tab/>
        <w:t>wara li kkunsidra d-Dikjarazzjoni Ewropea dwar iċ-Ċikliżmu tat-3 ta’ April 2024</w:t>
      </w:r>
      <w:r>
        <w:rPr>
          <w:rStyle w:val="FootnoteReference"/>
        </w:rPr>
        <w:footnoteReference w:id="22"/>
      </w:r>
      <w:r w:rsidRPr="004906BF">
        <w:t>,</w:t>
      </w:r>
    </w:p>
    <w:p w:rsidR="003A4AF1" w:rsidRPr="004906BF" w:rsidP="003A4AF1" w14:paraId="4A0B64BD" w14:textId="2890A3F9">
      <w:pPr>
        <w:pStyle w:val="NormalHanging12a"/>
      </w:pPr>
      <w:r w:rsidRPr="004906BF">
        <w:t>–</w:t>
      </w:r>
      <w:r w:rsidRPr="004906BF">
        <w:tab/>
        <w:t xml:space="preserve">wara li kkunsidra r-rapport dwar it-Turiżmu </w:t>
      </w:r>
      <w:r w:rsidRPr="004906BF">
        <w:t>tan</w:t>
      </w:r>
      <w:r w:rsidRPr="004906BF">
        <w:t xml:space="preserve">-NU </w:t>
      </w:r>
      <w:r w:rsidR="00637D93">
        <w:t xml:space="preserve">tat-18 ta’ Settembru 2018 </w:t>
      </w:r>
      <w:r w:rsidRPr="004906BF">
        <w:t>intitolat “‘</w:t>
      </w:r>
      <w:r w:rsidRPr="004906BF">
        <w:t>Overtourism</w:t>
      </w:r>
      <w:r w:rsidRPr="004906BF">
        <w:t xml:space="preserve">’? – </w:t>
      </w:r>
      <w:r w:rsidRPr="004906BF">
        <w:t>Understanding</w:t>
      </w:r>
      <w:r w:rsidRPr="004906BF">
        <w:t xml:space="preserve"> </w:t>
      </w:r>
      <w:r w:rsidRPr="004906BF">
        <w:t>and</w:t>
      </w:r>
      <w:r w:rsidRPr="004906BF">
        <w:t xml:space="preserve"> </w:t>
      </w:r>
      <w:r w:rsidRPr="004906BF">
        <w:t>Managing</w:t>
      </w:r>
      <w:r w:rsidRPr="004906BF">
        <w:t xml:space="preserve"> </w:t>
      </w:r>
      <w:r w:rsidRPr="004906BF">
        <w:t>Urban</w:t>
      </w:r>
      <w:r w:rsidRPr="004906BF">
        <w:t xml:space="preserve"> </w:t>
      </w:r>
      <w:r w:rsidRPr="004906BF">
        <w:t>Tourism</w:t>
      </w:r>
      <w:r w:rsidRPr="004906BF">
        <w:t xml:space="preserve"> </w:t>
      </w:r>
      <w:r w:rsidRPr="004906BF">
        <w:t>Growth</w:t>
      </w:r>
      <w:r w:rsidRPr="004906BF">
        <w:t xml:space="preserve"> </w:t>
      </w:r>
      <w:r w:rsidRPr="004906BF">
        <w:t>beyond</w:t>
      </w:r>
      <w:r w:rsidRPr="004906BF">
        <w:t xml:space="preserve"> </w:t>
      </w:r>
      <w:r w:rsidRPr="004906BF">
        <w:t>Perceptions</w:t>
      </w:r>
      <w:r w:rsidRPr="004906BF">
        <w:t xml:space="preserve">” (“Turiżmu eċċessiv”? – Nifhmu u Nimmaniġġjaw it-Tkabbir tat-Turiżmu </w:t>
      </w:r>
      <w:r w:rsidRPr="004906BF">
        <w:t>Urban</w:t>
      </w:r>
      <w:r w:rsidRPr="004906BF">
        <w:t xml:space="preserve"> lil hinn mill-</w:t>
      </w:r>
      <w:r w:rsidRPr="004906BF">
        <w:t>Perċezzjonijiet</w:t>
      </w:r>
      <w:r w:rsidRPr="004906BF">
        <w:t>),</w:t>
      </w:r>
    </w:p>
    <w:p w:rsidR="003A4AF1" w:rsidRPr="004906BF" w:rsidP="003A4AF1" w14:paraId="32248359" w14:textId="77777777">
      <w:pPr>
        <w:pStyle w:val="NormalHanging12a"/>
      </w:pPr>
      <w:r w:rsidRPr="004906BF">
        <w:t>–</w:t>
      </w:r>
      <w:r w:rsidRPr="004906BF">
        <w:tab/>
        <w:t>wara li kkunsidra l-manwali ta’ riżorsa tal-patrimonju dinji tal-UNESCO, inkluż dak tal-2002 intitolat “</w:t>
      </w:r>
      <w:r w:rsidRPr="004906BF">
        <w:t>Managing</w:t>
      </w:r>
      <w:r w:rsidRPr="004906BF">
        <w:t xml:space="preserve"> </w:t>
      </w:r>
      <w:r w:rsidRPr="004906BF">
        <w:t>Tourism</w:t>
      </w:r>
      <w:r w:rsidRPr="004906BF">
        <w:t xml:space="preserve"> </w:t>
      </w:r>
      <w:r w:rsidRPr="004906BF">
        <w:t>at</w:t>
      </w:r>
      <w:r w:rsidRPr="004906BF">
        <w:t xml:space="preserve"> </w:t>
      </w:r>
      <w:r w:rsidRPr="004906BF">
        <w:t>World</w:t>
      </w:r>
      <w:r w:rsidRPr="004906BF">
        <w:t xml:space="preserve"> </w:t>
      </w:r>
      <w:r w:rsidRPr="004906BF">
        <w:t>Heritage</w:t>
      </w:r>
      <w:r w:rsidRPr="004906BF">
        <w:t xml:space="preserve"> </w:t>
      </w:r>
      <w:r w:rsidRPr="004906BF">
        <w:t>Sites</w:t>
      </w:r>
      <w:r w:rsidRPr="004906BF">
        <w:t xml:space="preserve">: a </w:t>
      </w:r>
      <w:r w:rsidRPr="004906BF">
        <w:t>Practical</w:t>
      </w:r>
      <w:r w:rsidRPr="004906BF">
        <w:t xml:space="preserve"> </w:t>
      </w:r>
      <w:r w:rsidRPr="004906BF">
        <w:t>Manual</w:t>
      </w:r>
      <w:r w:rsidRPr="004906BF">
        <w:t xml:space="preserve"> </w:t>
      </w:r>
      <w:r w:rsidRPr="004906BF">
        <w:t>for</w:t>
      </w:r>
      <w:r w:rsidRPr="004906BF">
        <w:t xml:space="preserve"> </w:t>
      </w:r>
      <w:r w:rsidRPr="004906BF">
        <w:t>World</w:t>
      </w:r>
      <w:r w:rsidRPr="004906BF">
        <w:t xml:space="preserve"> </w:t>
      </w:r>
      <w:r w:rsidRPr="004906BF">
        <w:t>Heritage</w:t>
      </w:r>
      <w:r w:rsidRPr="004906BF">
        <w:t xml:space="preserve"> Site Managers” (Il-Ġestjoni tat-Turiżmu f’Siti ta’ Patrimonju Dinji: Manwal Prattiku għall-Maniġers tas-Siti ta’ Patrimonju Dinji) u gwida relatata dwar il-ġestjoni tal-imġiba tal-viżitaturi,</w:t>
      </w:r>
    </w:p>
    <w:p w:rsidR="003A4AF1" w:rsidRPr="004906BF" w:rsidP="003A4AF1" w14:paraId="3DCFBB42" w14:textId="77777777">
      <w:pPr>
        <w:pStyle w:val="NormalHanging12a"/>
        <w:rPr>
          <w:shd w:val="clear" w:color="auto" w:fill="FFFFFF"/>
        </w:rPr>
      </w:pPr>
      <w:r w:rsidRPr="004906BF">
        <w:t>–</w:t>
      </w:r>
      <w:r w:rsidRPr="004906BF">
        <w:tab/>
      </w:r>
      <w:r w:rsidRPr="004906BF">
        <w:rPr>
          <w:shd w:val="clear" w:color="auto" w:fill="FFFFFF"/>
        </w:rPr>
        <w:t>wara li kkunsidra l-Kodiċi ta’ Etika Globali għat-Turiżmu</w:t>
      </w:r>
      <w:r>
        <w:rPr>
          <w:rStyle w:val="FootnoteReference"/>
          <w:color w:val="000000"/>
          <w:shd w:val="clear" w:color="auto" w:fill="FFFFFF"/>
        </w:rPr>
        <w:footnoteReference w:id="23"/>
      </w:r>
      <w:r w:rsidRPr="004906BF">
        <w:rPr>
          <w:shd w:val="clear" w:color="auto" w:fill="FFFFFF"/>
        </w:rPr>
        <w:t>,</w:t>
      </w:r>
    </w:p>
    <w:p w:rsidR="003A4AF1" w:rsidRPr="004906BF" w:rsidP="003A4AF1" w14:paraId="654FA938" w14:textId="77777777">
      <w:pPr>
        <w:pStyle w:val="NormalHanging12a"/>
        <w:rPr>
          <w:shd w:val="clear" w:color="auto" w:fill="FFFFFF"/>
        </w:rPr>
      </w:pPr>
      <w:r w:rsidRPr="004906BF">
        <w:rPr>
          <w:shd w:val="clear" w:color="auto" w:fill="FFFFFF"/>
        </w:rPr>
        <w:t>–</w:t>
      </w:r>
      <w:r w:rsidRPr="004906BF">
        <w:rPr>
          <w:shd w:val="clear" w:color="auto" w:fill="FFFFFF"/>
        </w:rPr>
        <w:tab/>
        <w:t xml:space="preserve">wara li kkunsidra r-rapport ta’ Enrico </w:t>
      </w:r>
      <w:r w:rsidRPr="004906BF">
        <w:rPr>
          <w:shd w:val="clear" w:color="auto" w:fill="FFFFFF"/>
        </w:rPr>
        <w:t>Letta</w:t>
      </w:r>
      <w:r w:rsidRPr="004906BF">
        <w:rPr>
          <w:shd w:val="clear" w:color="auto" w:fill="FFFFFF"/>
        </w:rPr>
        <w:t xml:space="preserve"> tas-17 ta’ April 2024 intitolat “</w:t>
      </w:r>
      <w:r w:rsidRPr="004906BF">
        <w:rPr>
          <w:shd w:val="clear" w:color="auto" w:fill="FFFFFF"/>
        </w:rPr>
        <w:t>Much</w:t>
      </w:r>
      <w:r w:rsidRPr="004906BF">
        <w:rPr>
          <w:shd w:val="clear" w:color="auto" w:fill="FFFFFF"/>
        </w:rPr>
        <w:t xml:space="preserve"> </w:t>
      </w:r>
      <w:r w:rsidRPr="004906BF">
        <w:rPr>
          <w:shd w:val="clear" w:color="auto" w:fill="FFFFFF"/>
        </w:rPr>
        <w:t>more</w:t>
      </w:r>
      <w:r w:rsidRPr="004906BF">
        <w:rPr>
          <w:shd w:val="clear" w:color="auto" w:fill="FFFFFF"/>
        </w:rPr>
        <w:t xml:space="preserve"> </w:t>
      </w:r>
      <w:r w:rsidRPr="004906BF">
        <w:rPr>
          <w:shd w:val="clear" w:color="auto" w:fill="FFFFFF"/>
        </w:rPr>
        <w:t>than</w:t>
      </w:r>
      <w:r w:rsidRPr="004906BF">
        <w:rPr>
          <w:shd w:val="clear" w:color="auto" w:fill="FFFFFF"/>
        </w:rPr>
        <w:t xml:space="preserve"> a </w:t>
      </w:r>
      <w:r w:rsidRPr="004906BF">
        <w:rPr>
          <w:shd w:val="clear" w:color="auto" w:fill="FFFFFF"/>
        </w:rPr>
        <w:t>Market</w:t>
      </w:r>
      <w:r w:rsidRPr="004906BF">
        <w:rPr>
          <w:shd w:val="clear" w:color="auto" w:fill="FFFFFF"/>
        </w:rPr>
        <w:t>” (“Ħafna aktar milli Suq”),</w:t>
      </w:r>
    </w:p>
    <w:p w:rsidR="003A4AF1" w:rsidRPr="004906BF" w:rsidP="003A4AF1" w14:paraId="3C1BA5CE" w14:textId="77777777">
      <w:pPr>
        <w:pStyle w:val="NormalHanging12a"/>
      </w:pPr>
      <w:r w:rsidRPr="004906BF">
        <w:rPr>
          <w:shd w:val="clear" w:color="auto" w:fill="FFFFFF"/>
        </w:rPr>
        <w:t>–</w:t>
      </w:r>
      <w:r w:rsidRPr="004906BF">
        <w:rPr>
          <w:shd w:val="clear" w:color="auto" w:fill="FFFFFF"/>
        </w:rPr>
        <w:tab/>
        <w:t>wara li kkunsidra</w:t>
      </w:r>
      <w:r w:rsidRPr="004906BF">
        <w:t xml:space="preserve"> r-rapport ta’ Mario </w:t>
      </w:r>
      <w:r w:rsidRPr="004906BF">
        <w:t>Draghi</w:t>
      </w:r>
      <w:r w:rsidRPr="004906BF">
        <w:t xml:space="preserve"> tad-9 ta’ Settembru 2024 intitolat “</w:t>
      </w:r>
      <w:r w:rsidRPr="004906BF">
        <w:t>The</w:t>
      </w:r>
      <w:r w:rsidRPr="004906BF">
        <w:t xml:space="preserve"> </w:t>
      </w:r>
      <w:r w:rsidRPr="004906BF">
        <w:t>future</w:t>
      </w:r>
      <w:r w:rsidRPr="004906BF">
        <w:t xml:space="preserve"> of </w:t>
      </w:r>
      <w:r w:rsidRPr="004906BF">
        <w:t>European</w:t>
      </w:r>
      <w:r w:rsidRPr="004906BF">
        <w:t xml:space="preserve"> </w:t>
      </w:r>
      <w:r w:rsidRPr="004906BF">
        <w:t>competitiveness</w:t>
      </w:r>
      <w:r w:rsidRPr="004906BF">
        <w:t>” (Il-futur tal-kompetittività Ewropea),</w:t>
      </w:r>
    </w:p>
    <w:p w:rsidR="003A4AF1" w:rsidRPr="004906BF" w:rsidP="003A4AF1" w14:paraId="0BB4AF39" w14:textId="3F511F0A">
      <w:pPr>
        <w:pStyle w:val="NormalHanging12a"/>
      </w:pPr>
      <w:r w:rsidRPr="004906BF">
        <w:t>–</w:t>
      </w:r>
      <w:r w:rsidRPr="004906BF">
        <w:tab/>
        <w:t xml:space="preserve">wara li kkunsidra l-istudju mitlub mill-Kumitat għat-Trasport u t-Turiżmu </w:t>
      </w:r>
      <w:r w:rsidR="00CE3733">
        <w:t xml:space="preserve">tal-15 ta’ Ottubru 2018 </w:t>
      </w:r>
      <w:r w:rsidRPr="004906BF">
        <w:t>intitolat “</w:t>
      </w:r>
      <w:r w:rsidRPr="004906BF">
        <w:t>Overtourism</w:t>
      </w:r>
      <w:r w:rsidRPr="004906BF">
        <w:t xml:space="preserve">: </w:t>
      </w:r>
      <w:r w:rsidRPr="004906BF">
        <w:t>impact</w:t>
      </w:r>
      <w:r w:rsidRPr="004906BF">
        <w:t xml:space="preserve"> </w:t>
      </w:r>
      <w:r w:rsidRPr="004906BF">
        <w:t>and</w:t>
      </w:r>
      <w:r w:rsidRPr="004906BF">
        <w:t xml:space="preserve"> </w:t>
      </w:r>
      <w:r w:rsidRPr="004906BF">
        <w:t>possible</w:t>
      </w:r>
      <w:r w:rsidRPr="004906BF">
        <w:t xml:space="preserve"> </w:t>
      </w:r>
      <w:r w:rsidRPr="004906BF">
        <w:t>policy</w:t>
      </w:r>
      <w:r w:rsidRPr="004906BF">
        <w:t xml:space="preserve"> </w:t>
      </w:r>
      <w:r w:rsidRPr="004906BF">
        <w:t>responses</w:t>
      </w:r>
      <w:r w:rsidRPr="004906BF">
        <w:t>” (It-turiżmu eċċessiv: l-impatt u r-rispons ta’ politika possibbli),</w:t>
      </w:r>
    </w:p>
    <w:p w:rsidR="003A4AF1" w:rsidRPr="004906BF" w:rsidP="003A4AF1" w14:paraId="2DB2D9F3" w14:textId="77777777">
      <w:pPr>
        <w:pStyle w:val="NormalHanging12a"/>
      </w:pPr>
      <w:r w:rsidRPr="004906BF">
        <w:t>–</w:t>
      </w:r>
      <w:r w:rsidRPr="004906BF">
        <w:tab/>
        <w:t>wara li kkunsidra l-Artikolu 55 tar-Regoli ta’ Proċedura tiegħu,</w:t>
      </w:r>
    </w:p>
    <w:p w:rsidR="003A4AF1" w:rsidRPr="004906BF" w:rsidP="003A4AF1" w14:paraId="41601A9D" w14:textId="77777777">
      <w:pPr>
        <w:pStyle w:val="NormalHanging12a"/>
      </w:pPr>
      <w:r w:rsidRPr="004906BF">
        <w:t>–</w:t>
      </w:r>
      <w:r w:rsidRPr="004906BF">
        <w:tab/>
        <w:t>wara li kkunsidra r-rapport tal-Kumitat għat-Trasport u t-Turiżmu (A10-0078/2026),</w:t>
      </w:r>
    </w:p>
    <w:p w:rsidR="003A4AF1" w:rsidRPr="004906BF" w:rsidP="003A4AF1" w14:paraId="1EE9E2FC" w14:textId="77777777">
      <w:pPr>
        <w:pStyle w:val="NormalHanging12a"/>
      </w:pPr>
      <w:r w:rsidRPr="004906BF">
        <w:t>A.</w:t>
      </w:r>
      <w:r w:rsidRPr="004906BF">
        <w:tab/>
        <w:t xml:space="preserve">billi t-turiżmu jammonta direttament għal madwar 5 % tal-PDG tal-UE, filwaqt li jirrappreżenta settur </w:t>
      </w:r>
      <w:r w:rsidRPr="004906BF">
        <w:t>soċjoekonomiku</w:t>
      </w:r>
      <w:r w:rsidRPr="004906BF">
        <w:t xml:space="preserve"> ewlieni f’termini ta’ valur miżjud, impjiegi u koeżjoni reġjonali, b’effetti multiplikaturi qawwija f’diversi setturi; billi, ladarba jitqiesu l-impatti indiretti u konsegwenzjali, il-kontribut ġenerali tas-settur jiżdied għal madwar 10 % tal-PDG tal-UE; billi f’xi pajjiżi u reġjuni t-turiżmu jirrappreżenta sehem saħansitra ogħla mill-impjiegi u l-PDG, u b’hekk jappoġġja l-iżvilupp reġjonali u jnaqqas l-inugwaljanzi; billi 90 % tas-settur tat-turiżmu tal-UE huwa magħmul minn intrapriżi żgħar u ta’ daqs medju (SMEs), inklużi negozji mmexxija mill-familji li huma partikolarment vulnerabbli għall-kriżijiet; billi l-industrija tat-turiżmu tal-UE tinkludi madwar 2,3 miljun SME u timpjega madwar 12,3 il-miljun persuna; billi l-Ewropa tibqa’ quddiem nett fid-dinja fil-qasam tat-turiżmu u hija l-ewwel destinazzjoni tat-</w:t>
      </w:r>
      <w:r w:rsidRPr="004906BF">
        <w:t>turiżmu fid-dinja, minkejja l-ostakli ekonomiċi u ġeopolitiċi prevalenti</w:t>
      </w:r>
      <w:r>
        <w:rPr>
          <w:vertAlign w:val="superscript"/>
        </w:rPr>
        <w:footnoteReference w:id="24"/>
      </w:r>
      <w:r w:rsidRPr="004906BF">
        <w:t xml:space="preserve">, filwaqt li s-settur huwa </w:t>
      </w:r>
      <w:r w:rsidRPr="004906BF">
        <w:t>pproġettat</w:t>
      </w:r>
      <w:r w:rsidRPr="004906BF">
        <w:t xml:space="preserve"> li jikkontribwixxi 10,5 % </w:t>
      </w:r>
      <w:r w:rsidRPr="004906BF">
        <w:t>għall</w:t>
      </w:r>
      <w:r w:rsidRPr="004906BF">
        <w:t xml:space="preserve">-PDG tal-UE, wara </w:t>
      </w:r>
      <w:r w:rsidRPr="004906BF">
        <w:t>momentum</w:t>
      </w:r>
      <w:r w:rsidRPr="004906BF">
        <w:t xml:space="preserve"> qawwi fil-bidu tal-2025</w:t>
      </w:r>
      <w:r>
        <w:rPr>
          <w:vertAlign w:val="superscript"/>
        </w:rPr>
        <w:footnoteReference w:id="25"/>
      </w:r>
      <w:r w:rsidRPr="004906BF">
        <w:t>;</w:t>
      </w:r>
    </w:p>
    <w:p w:rsidR="003A4AF1" w:rsidRPr="004906BF" w:rsidP="003A4AF1" w14:paraId="0DB5B13F" w14:textId="77777777">
      <w:pPr>
        <w:pStyle w:val="NormalHanging12a"/>
      </w:pPr>
      <w:r w:rsidRPr="004906BF">
        <w:t>B.</w:t>
      </w:r>
      <w:r w:rsidRPr="004906BF">
        <w:tab/>
        <w:t xml:space="preserve">billi l-valur ekonomiku tat-turiżmu qed jiġi sfidat dejjem aktar mill-kostijiet soċjali, kulturali u ambjentali, inklużi l-pressjonijiet tas-suq tal-akkomodazzjoni, il-kostijiet ogħla tal-għajxien għar-residenti, il-frammentazzjoni tal-ispazji tal-għajxien, l-użu mhux sostenibbli tar-riżorsi u l-pressjoni dejjem akbar fuq l-infrastruttura essenzjali; billi għexieren ta’ snin ta’ tkabbir orjentat lejn il-volum, flimkien ma’ lakuni regolatorji u ta’ governanza, </w:t>
      </w:r>
      <w:r w:rsidRPr="004906BF">
        <w:t>rawmu</w:t>
      </w:r>
      <w:r w:rsidRPr="004906BF">
        <w:t xml:space="preserve"> turiżmu żbilanċjat; billi dawn id-dinamiċi jitolbu governanza aħjar u ġestjoni tad-domanda intelliġenti, sostenibbli u adattata lokalment; billi t-turiżmu fih innifsu mhuwiex problema, u l-</w:t>
      </w:r>
      <w:r w:rsidRPr="004906BF">
        <w:t>fobija</w:t>
      </w:r>
      <w:r w:rsidRPr="004906BF">
        <w:t xml:space="preserve"> għat-turiżmu tirrikjedi l-adozzjoni ta’ strateġija olistika li tirrikonċilja t-tkabbir ekonomiku mal-benesseri soċjali, il-protezzjoni ambjentali, is-salvagwardja tal-wirt kulturali u r-reżiljenza territorjali fit-tul;</w:t>
      </w:r>
    </w:p>
    <w:p w:rsidR="003A4AF1" w:rsidRPr="004906BF" w:rsidP="003A4AF1" w14:paraId="0E5D6D3F" w14:textId="77777777">
      <w:pPr>
        <w:pStyle w:val="NormalHanging12a"/>
      </w:pPr>
      <w:r w:rsidRPr="004906BF">
        <w:t>C.</w:t>
      </w:r>
      <w:r w:rsidRPr="004906BF">
        <w:tab/>
        <w:t>billi l-ekosistema tat-turiżmu tkopri ħafna industriji, inkluż it-trasport, l-aġenziji tal-ivvjaġġar u l-operaturi turistiċi, is-servizzi ta’ appoġġ, l-akkomodazzjoni u l-</w:t>
      </w:r>
      <w:r w:rsidRPr="004906BF">
        <w:t>catering</w:t>
      </w:r>
      <w:r w:rsidRPr="004906BF">
        <w:t xml:space="preserve">, l-arti </w:t>
      </w:r>
      <w:r w:rsidRPr="004906BF">
        <w:t>kreattiva</w:t>
      </w:r>
      <w:r w:rsidRPr="004906BF">
        <w:t xml:space="preserve"> u d-divertiment, u l-isport u l-attivitajiet ta’ divertiment, u billi huwa kruċjali li jiġu ffaċilitati l-iżvilupp u r-reżiljenza koerenti tagħhom;</w:t>
      </w:r>
    </w:p>
    <w:p w:rsidR="003A4AF1" w:rsidRPr="004906BF" w:rsidP="003A4AF1" w14:paraId="3134B592" w14:textId="77777777">
      <w:pPr>
        <w:pStyle w:val="NormalHanging12a"/>
      </w:pPr>
      <w:r w:rsidRPr="004906BF">
        <w:t>D.</w:t>
      </w:r>
      <w:r w:rsidRPr="004906BF">
        <w:tab/>
        <w:t xml:space="preserve">billi ż-żieda fl-ispejjeż tal-kiri tal-akkomodazzjoni madwar l-UE qed </w:t>
      </w:r>
      <w:r w:rsidRPr="004906BF">
        <w:t>tapprofondixxi</w:t>
      </w:r>
      <w:r w:rsidRPr="004906BF">
        <w:t xml:space="preserve"> l-</w:t>
      </w:r>
      <w:r w:rsidRPr="004906BF">
        <w:t>insigurtà</w:t>
      </w:r>
      <w:r w:rsidRPr="004906BF">
        <w:t xml:space="preserve"> tal-akkomodazzjoni u l-esklużjoni soċjali; billi s-sitwazzjoni hija partikolarment akuta f’żoni intensivi fit-turiżmu, fejn l-</w:t>
      </w:r>
      <w:r w:rsidRPr="004906BF">
        <w:t>iskarsezza</w:t>
      </w:r>
      <w:r w:rsidRPr="004906BF">
        <w:t xml:space="preserve"> ta’ akkomodazzjoni affordabbli tfixkel l-attraenza u ż-żamma ta’ ħaddiema tat-turiżmu staġjonali u permanenti u professjonisti essenzjali tas-settur pubbliku; billi l-affordabbiltà tal-akkomodazzjoni, il-funzjonament tal-komunitajiet lokali, il-kompetittività tal-SMEs fl-ekosistema tat-turiżmu u l-kundizzjonijiet ekwi fis-suq uniku huma dejjem aktar influwenzati minn kirjiet għal żmien qasir; billi s-soluzzjonijiet ta’ kiri għal żmien qasir iridu jitfasslu apposta għal kull sitwazzjoni speċifika, b’azzjoni meħuda primarjament fil-livell lokali;</w:t>
      </w:r>
    </w:p>
    <w:p w:rsidR="003A4AF1" w:rsidRPr="004906BF" w:rsidP="003A4AF1" w14:paraId="4E2677E8" w14:textId="77777777">
      <w:pPr>
        <w:pStyle w:val="NormalHanging12a"/>
      </w:pPr>
      <w:r w:rsidRPr="004906BF">
        <w:t>E.</w:t>
      </w:r>
      <w:r w:rsidRPr="004906BF">
        <w:tab/>
        <w:t xml:space="preserve">billi l-kunċett ta’ turiżmu sostenibbli huwa ċentrali biex tiġi xprunata l-kompetittività tas-settur, jiġi ssalvagwardjat il-wirt kulturali u naturali tal-Ewropa, inklużi l-indikazzjonijiet ġeografiċi, u biex jiġu bbilanċjati l-ħtiġijiet tal-viżitaturi u tal-komunitajiet lokali; billi s-sostenibbiltà tistrieħ fuq tliet pilastri </w:t>
      </w:r>
      <w:r w:rsidRPr="004906BF">
        <w:t>interdipendenti</w:t>
      </w:r>
      <w:r w:rsidRPr="004906BF">
        <w:t xml:space="preserve">: il-pilastru ekonomiku, dak soċjali u dak ambjentali, li l-ebda wieħed minnhom ma jista’ jiġi </w:t>
      </w:r>
      <w:r w:rsidRPr="004906BF">
        <w:t>perċepit</w:t>
      </w:r>
      <w:r w:rsidRPr="004906BF">
        <w:t xml:space="preserve"> b’mod iżolat;</w:t>
      </w:r>
    </w:p>
    <w:p w:rsidR="003A4AF1" w:rsidRPr="004906BF" w:rsidP="003A4AF1" w14:paraId="34D2DF44" w14:textId="77777777">
      <w:pPr>
        <w:pStyle w:val="NormalHanging12a"/>
      </w:pPr>
      <w:r w:rsidRPr="004906BF">
        <w:t>F.</w:t>
      </w:r>
      <w:r w:rsidRPr="004906BF">
        <w:tab/>
        <w:t>billi s-sostenibbiltà soċjali fit-turiżmu tinvolvi d-distribuzzjoni ġusta tal-benefiċċji ekonomiċi, inkluż permezz tad-diversifikazzjoni u d-</w:t>
      </w:r>
      <w:r w:rsidRPr="004906BF">
        <w:t>destaġonalizzazzjoni</w:t>
      </w:r>
      <w:r w:rsidRPr="004906BF">
        <w:t xml:space="preserve"> tal-</w:t>
      </w:r>
      <w:r w:rsidRPr="004906BF">
        <w:t>flussi</w:t>
      </w:r>
      <w:r w:rsidRPr="004906BF">
        <w:t xml:space="preserve"> tat-turiżmu, kif ukoll ir-rispett tad-drittijiet, tal-ħtiġijiet u tal-</w:t>
      </w:r>
      <w:r w:rsidRPr="004906BF">
        <w:t>benesseri</w:t>
      </w:r>
      <w:r w:rsidRPr="004906BF">
        <w:t xml:space="preserve"> tar-residenti, il-</w:t>
      </w:r>
      <w:r w:rsidRPr="004906BF">
        <w:t>preżervazzjoni</w:t>
      </w:r>
      <w:r w:rsidRPr="004906BF">
        <w:t xml:space="preserve"> tal-wirt kulturali u l-koeżjoni tal-komunità u l-provvista ta’ impjiegi ta’ kwalità b’kundizzjonijiet ta’ impjieg ġusti; billi l-</w:t>
      </w:r>
      <w:r w:rsidRPr="004906BF">
        <w:t>istaġjonalità</w:t>
      </w:r>
      <w:r w:rsidRPr="004906BF">
        <w:t xml:space="preserve"> tat-turiżmu tkompli tikkontribwixxi għall-instabbiltà ekonomika, nuqqasijiet fil-forza tax-xogħol u l-</w:t>
      </w:r>
      <w:r w:rsidRPr="004906BF">
        <w:t>pressjoni fuq il-komunitajiet lokali; billi l-iżvilupp ta’ turiżmu soċjalment sostenibbli għandu jsaħħaħ il-komunitajiet lokali aktar milli jpoġġihom taħt pressjoni żejda;</w:t>
      </w:r>
    </w:p>
    <w:p w:rsidR="003A4AF1" w:rsidRPr="004906BF" w:rsidP="003A4AF1" w14:paraId="18CC0155" w14:textId="77777777">
      <w:pPr>
        <w:pStyle w:val="NormalHanging12a"/>
      </w:pPr>
      <w:r w:rsidRPr="004906BF">
        <w:t>G.</w:t>
      </w:r>
      <w:r w:rsidRPr="004906BF">
        <w:tab/>
        <w:t>billi l-UE hija impenjata bis-sħiħ għall-Aġenda 2030 tan-NU għall-Iżvilupp Sostenibbli u s-17-il Għan ta’ Żvilupp Sostenibbli (</w:t>
      </w:r>
      <w:r w:rsidRPr="004906BF">
        <w:t>SDGs</w:t>
      </w:r>
      <w:r w:rsidRPr="004906BF">
        <w:t>) tagħha, adottati min-Nazzjonijiet Uniti f’Settembru 2015; billi l-</w:t>
      </w:r>
      <w:r w:rsidRPr="004906BF">
        <w:t>Eurostat</w:t>
      </w:r>
      <w:r w:rsidRPr="004906BF">
        <w:t xml:space="preserve"> jimmonitorja l-progress tal-UE lejn l-</w:t>
      </w:r>
      <w:r w:rsidRPr="004906BF">
        <w:t>ilħuq</w:t>
      </w:r>
      <w:r w:rsidRPr="004906BF">
        <w:t xml:space="preserve"> tal-</w:t>
      </w:r>
      <w:r w:rsidRPr="004906BF">
        <w:t>SDGs</w:t>
      </w:r>
      <w:r w:rsidRPr="004906BF">
        <w:t xml:space="preserve"> permezz ta’ sett ta’ 102 indikaturi; billi t-turiżmu jista’ jikkontribwixxi direttament </w:t>
      </w:r>
      <w:r w:rsidRPr="004906BF">
        <w:t>għall-ilħuq</w:t>
      </w:r>
      <w:r w:rsidRPr="004906BF">
        <w:t xml:space="preserve"> tal-</w:t>
      </w:r>
      <w:r w:rsidRPr="004906BF">
        <w:t>SDGs</w:t>
      </w:r>
      <w:r w:rsidRPr="004906BF">
        <w:t>;</w:t>
      </w:r>
    </w:p>
    <w:p w:rsidR="003A4AF1" w:rsidRPr="004906BF" w:rsidP="003A4AF1" w14:paraId="655BD43F" w14:textId="77777777">
      <w:pPr>
        <w:pStyle w:val="NormalHanging12a"/>
      </w:pPr>
      <w:r w:rsidRPr="004906BF">
        <w:t>H.</w:t>
      </w:r>
      <w:r w:rsidRPr="004906BF">
        <w:tab/>
        <w:t xml:space="preserve">billi t-tibdil fil-klima dejjem qed </w:t>
      </w:r>
      <w:r w:rsidRPr="004906BF">
        <w:t>jinfluwenza</w:t>
      </w:r>
      <w:r w:rsidRPr="004906BF">
        <w:t xml:space="preserve"> aktar it-turiżmu, u dan jagħmilha kruċjali li jiġu adattati l-attivitajiet, il-pjanijiet, il-prodotti u l-faċilitajiet tat-turiżmu kif xieraq; billi s-sostenibbiltà u reżiljenza fis-settur tat-turiżmu jibqgħu żbilanċjati fil-livelli nazzjonali, reġjonali u lokali, u l-adozzjoni ta’ prattiki sostenibbli mill-Istati Membri, mill-atturi lokali u mill-partijiet ikkonċernati tas-settur privat tkompli tibbaża b’mod predominanti fuq l-impenn volontarju;</w:t>
      </w:r>
    </w:p>
    <w:p w:rsidR="003A4AF1" w:rsidRPr="004906BF" w:rsidP="003A4AF1" w14:paraId="0EEA61D6" w14:textId="77777777">
      <w:pPr>
        <w:pStyle w:val="NormalHanging12a"/>
      </w:pPr>
      <w:r w:rsidRPr="004906BF">
        <w:t>I.</w:t>
      </w:r>
      <w:r w:rsidRPr="004906BF">
        <w:tab/>
        <w:t xml:space="preserve">billi t-turiżmu kellu rwol fit-tiswir tad-dinamika territorjali f’ħafna reġjuni tal-UE; billi l-approċċi reġjonali għall-organizzazzjoni u l-iżvilupp ta’ din l-attività pproduċew </w:t>
      </w:r>
      <w:r w:rsidRPr="004906BF">
        <w:t>konfigurazzjonijiet</w:t>
      </w:r>
      <w:r w:rsidRPr="004906BF">
        <w:t xml:space="preserve"> diversi li jaffettwaw </w:t>
      </w:r>
      <w:r w:rsidRPr="004906BF">
        <w:t>it-trajettorji</w:t>
      </w:r>
      <w:r w:rsidRPr="004906BF">
        <w:t xml:space="preserve"> tagħhom ta’ tkabbir u benesseri; billi r-reġjuni remoti, </w:t>
      </w:r>
      <w:r w:rsidRPr="004906BF">
        <w:t>ultraperiferiċi</w:t>
      </w:r>
      <w:r w:rsidRPr="004906BF">
        <w:t xml:space="preserve">, rurali, </w:t>
      </w:r>
      <w:r w:rsidRPr="004906BF">
        <w:t>periferiċi</w:t>
      </w:r>
      <w:r w:rsidRPr="004906BF">
        <w:t xml:space="preserve">, </w:t>
      </w:r>
      <w:r w:rsidRPr="004906BF">
        <w:t>skarsament</w:t>
      </w:r>
      <w:r w:rsidRPr="004906BF">
        <w:t xml:space="preserve"> </w:t>
      </w:r>
      <w:r w:rsidRPr="004906BF">
        <w:t>popolati</w:t>
      </w:r>
      <w:r w:rsidRPr="004906BF">
        <w:t xml:space="preserve"> u insulari u ċerti żoni kostali għandhom karatteristiċi uniċi u diversi, inklużi l-</w:t>
      </w:r>
      <w:r w:rsidRPr="004906BF">
        <w:t>vulnerabbiltà</w:t>
      </w:r>
      <w:r w:rsidRPr="004906BF">
        <w:t xml:space="preserve"> ambjentali, l-iżolament ġeografiku, l-iskonnessjoni u d-dipendenza mir-riżorsi esterni, u dawn jitolbu approċċi ta’ politika adattati għaċ-ċirkostanzi speċifiċi tagħhom;</w:t>
      </w:r>
    </w:p>
    <w:p w:rsidR="003A4AF1" w:rsidRPr="004906BF" w:rsidP="003A4AF1" w14:paraId="50B80643" w14:textId="77777777">
      <w:pPr>
        <w:pStyle w:val="NormalHanging12a"/>
      </w:pPr>
      <w:r w:rsidRPr="004906BF">
        <w:t>J.</w:t>
      </w:r>
      <w:r w:rsidRPr="004906BF">
        <w:tab/>
        <w:t>billi l-konnettività tat-trasport hija fundamentali għall-ivvjaġġar u t-turiżmu, u tgħaqqad lin-nies ma’ postijiet, ma’ kulturi u ma’ esperjenzi; billi, madankollu, ix-xejriet kurrenti tal-ivvjaġġar u tat-turiżmu jippreżentaw sfidi sinifikanti, peress li 80 % tal-vjaġġaturi jżuru biss 10 % tad-destinazzjonijiet globali</w:t>
      </w:r>
      <w:r>
        <w:rPr>
          <w:rStyle w:val="FootnoteReference"/>
          <w:color w:val="000000"/>
        </w:rPr>
        <w:footnoteReference w:id="26"/>
      </w:r>
      <w:r w:rsidRPr="004906BF">
        <w:t xml:space="preserve">; billi l-promozzjoni tat-turiżmu rurali u intern permezz ta’ strateġiji mfassla apposta tista’ ttaffi l-pressjoni eċċessiva fuq destinazzjonijiet </w:t>
      </w:r>
      <w:r w:rsidRPr="004906BF">
        <w:t>kostali</w:t>
      </w:r>
      <w:r w:rsidRPr="004906BF">
        <w:t xml:space="preserve"> </w:t>
      </w:r>
      <w:r w:rsidRPr="004906BF">
        <w:t>ffullati</w:t>
      </w:r>
      <w:r w:rsidRPr="004906BF">
        <w:t xml:space="preserve"> żżejjed f’diversi Stati Membri; billi ħafna reġjuni </w:t>
      </w:r>
      <w:r w:rsidRPr="004906BF">
        <w:t>periferiċi</w:t>
      </w:r>
      <w:r w:rsidRPr="004906BF">
        <w:t xml:space="preserve">, rurali, remoti, </w:t>
      </w:r>
      <w:r w:rsidRPr="004906BF">
        <w:t>ultraperiferiċi</w:t>
      </w:r>
      <w:r w:rsidRPr="004906BF">
        <w:t xml:space="preserve"> u insulari għadhom mhumiex moqdija biżżejjed minħabba l-iżolament ġeografiku tagħhom, l-infrastruttura limitata, servizzi tat-trasport imnaqqsa matul perjodi mhux intensivi u l-kostijiet għolja u l-ħin tal-ivvjaġġar meħtieġ biex jintlaħqu; billi r-restrizzjonijiet ġeografiċi u ta’ konnettività permanenti tar-reġjuni ultraperiferiċi tal-UE wasslu għal dipendenza strutturali fuq it-trasport bl-ajru u marittimu u esponiment għall-konċentrazzjoni tas-suq, li kollha għandhom impatt dirett fuq l-iżvilupp tat-turiżmu sostenibbli; billi loġistika effiċjenti tal-merkanzija hija faċilitatur ewlieni tas-servizzi tat-turiżmu f’destinazzjonijiet </w:t>
      </w:r>
      <w:r w:rsidRPr="004906BF">
        <w:t>periferiċi</w:t>
      </w:r>
      <w:r w:rsidRPr="004906BF">
        <w:t>;</w:t>
      </w:r>
    </w:p>
    <w:p w:rsidR="003A4AF1" w:rsidRPr="004906BF" w:rsidP="003A4AF1" w14:paraId="3ED52908" w14:textId="77777777">
      <w:pPr>
        <w:pStyle w:val="NormalHanging12a"/>
      </w:pPr>
      <w:r w:rsidRPr="004906BF">
        <w:t>K.</w:t>
      </w:r>
      <w:r w:rsidRPr="004906BF">
        <w:tab/>
        <w:t xml:space="preserve">billi t-trasport jirrappreżenta l-akbar sehem tal-impronta tal-karbonju tas-settur tat-turiżmu; billi t-turiżmu sostenibbli ma jistax jinkiseb mingħajr mobbiltà sostenibbli, inkluża d-diversifikazzjoni multimodali, filwaqt li jitqiesu r-restrizzjonijiet fiżiċi u ġeografiċi tal-Ewropa, li jinfluwenzaw id-disponibbiltà u l-għażla ta’ possibbiltajiet tat-trasport xierqa u sostenibbli; billi, minkejja li l-ferroviji jirrappreżentaw biss madwar 10 % tal-vjaġġi li jsiru llum, ferm anqas mit-trasport bit-triq (64 %) u mill-ivvjaġġar bl-ajru (17 %), riċerka reċenti tissuġġerixxi li 82 % tal-Ewropej huma miftuħa għal </w:t>
      </w:r>
      <w:r w:rsidRPr="004906BF">
        <w:t xml:space="preserve">għażliet ta’ </w:t>
      </w:r>
      <w:r w:rsidRPr="004906BF">
        <w:t>vvjaġġar</w:t>
      </w:r>
      <w:r w:rsidRPr="004906BF">
        <w:t xml:space="preserve"> aktar ekoloġiċi</w:t>
      </w:r>
      <w:r>
        <w:rPr>
          <w:rStyle w:val="FootnoteReference"/>
          <w:color w:val="000000"/>
        </w:rPr>
        <w:footnoteReference w:id="27"/>
      </w:r>
      <w:r w:rsidRPr="004906BF">
        <w:t>; billi l-laneċ jistgħu jipprovdu servizzi essenzjali tat-trasport ta’ interess pubbliku, filwaqt li jiżguraw konnettività affordabbli, regolari u tul is-sena kollha, b’mod partikolari għall-gżejjer u r-reġjuni remoti;</w:t>
      </w:r>
    </w:p>
    <w:p w:rsidR="003A4AF1" w:rsidRPr="004906BF" w:rsidP="003A4AF1" w14:paraId="1293F8F1" w14:textId="77777777">
      <w:pPr>
        <w:pStyle w:val="NormalHanging12a"/>
      </w:pPr>
      <w:r w:rsidRPr="004906BF">
        <w:t>L.</w:t>
      </w:r>
      <w:r w:rsidRPr="004906BF">
        <w:tab/>
        <w:t>billi ż-żieda fit-turiżmu speċjalizzat (</w:t>
      </w:r>
      <w:r w:rsidRPr="004906BF">
        <w:t>gastronomiku</w:t>
      </w:r>
      <w:r w:rsidRPr="004906BF">
        <w:t>, tal-inbid, tal-birra, nawtiku, kulturali, reliġjuż, tal-wirt kulturali, mediku, tal-</w:t>
      </w:r>
      <w:r w:rsidRPr="004906BF">
        <w:t>benesseri</w:t>
      </w:r>
      <w:r w:rsidRPr="004906BF">
        <w:t>, tal-isport, taċ-ċikliżmu, tal-</w:t>
      </w:r>
      <w:r w:rsidRPr="004906BF">
        <w:t>għadis</w:t>
      </w:r>
      <w:r w:rsidRPr="004906BF">
        <w:t xml:space="preserve">, agrikolu, tal-fidda, </w:t>
      </w:r>
      <w:r w:rsidRPr="004906BF">
        <w:t>ekoġenerattiv</w:t>
      </w:r>
      <w:r w:rsidRPr="004906BF">
        <w:t xml:space="preserve">, </w:t>
      </w:r>
      <w:r w:rsidRPr="004906BF">
        <w:t>riġenerattiv</w:t>
      </w:r>
      <w:r w:rsidRPr="004906BF">
        <w:t xml:space="preserve">, eċċ.) toħloq opportunitajiet ġodda għar-reġjuni </w:t>
      </w:r>
      <w:r w:rsidRPr="004906BF">
        <w:t>periferiċi</w:t>
      </w:r>
      <w:r w:rsidRPr="004906BF">
        <w:t xml:space="preserve">, rurali u </w:t>
      </w:r>
      <w:r w:rsidRPr="004906BF">
        <w:t>ultraperiferiċi</w:t>
      </w:r>
      <w:r w:rsidRPr="004906BF">
        <w:t xml:space="preserve"> biex juru l-</w:t>
      </w:r>
      <w:r w:rsidRPr="004906BF">
        <w:t>pajsaġġi</w:t>
      </w:r>
      <w:r w:rsidRPr="004906BF">
        <w:t xml:space="preserve"> tal-art u l-baħar u tal-wirt kulturali uniċi tagħhom permezz ta’ strateġiji ta’ żvilupp ibbażati fuq il-post u t-tema; billi t-tkabbir tat-turiżmu speċjalizzat jirrikjedi appoġġ permezz ta’ investiment fl-infrastruttura meħtieġa; billi dawn ix-xejriet tat-turiżmu li qed jevolvu jistgħu jsaħħu s-sostenibbiltà tas-settur billi jestendu l-ivvjaġġar lil hinn mill-istaġuni intensivi, </w:t>
      </w:r>
      <w:r w:rsidRPr="004906BF">
        <w:t>iferrxu</w:t>
      </w:r>
      <w:r w:rsidRPr="004906BF">
        <w:t xml:space="preserve"> l-</w:t>
      </w:r>
      <w:r w:rsidRPr="004906BF">
        <w:t>flussi</w:t>
      </w:r>
      <w:r w:rsidRPr="004906BF">
        <w:t xml:space="preserve"> tal-viżitaturi u jtejbu l-protezzjoni tal-wirt naturali u kulturali, u jiġġeneraw introjtu addizzjonali f’reġjuni remoti, skarsament popolati u insulari;</w:t>
      </w:r>
    </w:p>
    <w:p w:rsidR="003A4AF1" w:rsidRPr="004906BF" w:rsidP="003A4AF1" w14:paraId="51C1F1A4" w14:textId="77777777">
      <w:pPr>
        <w:pStyle w:val="NormalHanging12a"/>
      </w:pPr>
      <w:r w:rsidRPr="004906BF">
        <w:t>M.</w:t>
      </w:r>
      <w:r w:rsidRPr="004906BF">
        <w:tab/>
        <w:t>billi madwar 25 % tal-Ewropej qed jgħixu b’diżabbiltà jew b’mobbiltà mnaqqsa; billi skont l-</w:t>
      </w:r>
      <w:r w:rsidRPr="004906BF">
        <w:t>Eurostat</w:t>
      </w:r>
      <w:r w:rsidRPr="004906BF">
        <w:t>, il-proporzjon tal-popolazzjoni tal-UE ta’ 60 sena u aktar, li bħalissa huwa ta’ 21 %, huwa mbassar li jiżdied għal 30 % sal-2030; billi t-teħid ta’ azzjoni ddedikata permezz tal-investiment f’servizzi tat-turiżmu aċċessibbli u adattati għall-anzjani jirrappreżenta opportunità kbira biex tingħata spinta lill-kompetittività, tittejjeb il-kwalità u tiġi appoġġjata d-domanda matul is-sena kollha;</w:t>
      </w:r>
    </w:p>
    <w:p w:rsidR="003A4AF1" w:rsidRPr="004906BF" w:rsidP="003A4AF1" w14:paraId="18601458" w14:textId="77777777">
      <w:pPr>
        <w:pStyle w:val="NormalHanging12a"/>
      </w:pPr>
      <w:r w:rsidRPr="004906BF">
        <w:t>N.</w:t>
      </w:r>
      <w:r w:rsidRPr="004906BF">
        <w:tab/>
        <w:t>billi t-turiżmu intelliġenti għandu l-għan li jsaħħaħ il-ġestjoni tad-destinazzjoni, iżid is-sodisfazzjon tal-viżitaturi u jipprovdi valur dejjiemi lill-komunitajiet lokali</w:t>
      </w:r>
      <w:r>
        <w:rPr>
          <w:rStyle w:val="FootnoteReference"/>
          <w:color w:val="000000"/>
        </w:rPr>
        <w:footnoteReference w:id="28"/>
      </w:r>
      <w:r w:rsidRPr="004906BF">
        <w:t xml:space="preserve">; billi t-turiżmu intelliġenti jiddependi mid-disponibbiltà, l-analiżi u l-użu effettiv tad-data; billi l-ekosistema tad-data tal-UE għadha </w:t>
      </w:r>
      <w:r w:rsidRPr="004906BF">
        <w:t>frammentata</w:t>
      </w:r>
      <w:r w:rsidRPr="004906BF">
        <w:t xml:space="preserve">; billi l-inizjattiva Spazju Ewropew tad-Data dwar it-Turiżmu għandha l-għan li </w:t>
      </w:r>
      <w:r w:rsidRPr="004906BF">
        <w:t>tegħleb</w:t>
      </w:r>
      <w:r w:rsidRPr="004906BF">
        <w:t xml:space="preserve"> din il-</w:t>
      </w:r>
      <w:r w:rsidRPr="004906BF">
        <w:t>frammentazzjoni</w:t>
      </w:r>
      <w:r w:rsidRPr="004906BF">
        <w:t xml:space="preserve"> u l-konċentrazzjoni tas-suq li tirriżulta billi tibni pjattaforma sigura u </w:t>
      </w:r>
      <w:r w:rsidRPr="004906BF">
        <w:t>interkonnessa</w:t>
      </w:r>
      <w:r w:rsidRPr="004906BF">
        <w:t xml:space="preserve"> </w:t>
      </w:r>
      <w:r w:rsidRPr="004906BF">
        <w:t>għall</w:t>
      </w:r>
      <w:r w:rsidRPr="004906BF">
        <w:t>-kondiviżjoni tad-data biex tappoġġja s-sostenibbiltà u r-reżiljenza tas-settur, f’konformità mal-perkors ta’ tranżizzjoni għat-turiżmu;</w:t>
      </w:r>
    </w:p>
    <w:p w:rsidR="003A4AF1" w:rsidRPr="004906BF" w:rsidP="003A4AF1" w14:paraId="38F93FCC" w14:textId="77777777">
      <w:pPr>
        <w:pStyle w:val="NormalHanging12a"/>
      </w:pPr>
      <w:r w:rsidRPr="004906BF">
        <w:t>O.</w:t>
      </w:r>
      <w:r w:rsidRPr="004906BF">
        <w:tab/>
        <w:t>billi, minkejja l-</w:t>
      </w:r>
      <w:r w:rsidRPr="004906BF">
        <w:t>portal</w:t>
      </w:r>
      <w:r w:rsidRPr="004906BF">
        <w:t xml:space="preserve"> ta’ għarfien </w:t>
      </w:r>
      <w:r w:rsidRPr="004906BF">
        <w:t>tad-Dashboard</w:t>
      </w:r>
      <w:r w:rsidRPr="004906BF">
        <w:t xml:space="preserve"> tat-Turiżmu tal-UE u l-Pjattaforma tat-Turiżmu tal-UE, l-UE għad ma għandhiex qafas armonizzat effettiv u ambizzjuż biżżejjed biex tivvaluta l-impatti tat-turiżmu, inkluża l-impronta tal-karbonju, kif ukoll is-sostenibbiltà u r-reżiljenza ġenerali madwar l-Istati Membri;</w:t>
      </w:r>
    </w:p>
    <w:p w:rsidR="003A4AF1" w:rsidRPr="004906BF" w:rsidP="003A4AF1" w14:paraId="4D11480E" w14:textId="77777777">
      <w:pPr>
        <w:pStyle w:val="NormalHanging12a"/>
      </w:pPr>
      <w:r w:rsidRPr="004906BF">
        <w:t>P.</w:t>
      </w:r>
      <w:r w:rsidRPr="004906BF">
        <w:tab/>
        <w:t>billi l-indikaturi tal-prestazzjoni aggregati u bbażati fuq il-PDG ma jkoprux bis-sħiħ l-impatti soċjali, territorjali u ambjentali reali tat-turiżmu; billi t-turiżmu għandu jiġi evalwat lil hinn mit-tkabbir tal-volum u permezz ta’ indikaturi tas-sostenibbiltà bħall-koeżjoni soċjali, is-sostenibbiltà territorjali fit-tul u l-integrità ambjentali, bil-kapaċità ta’ ospitalità territorjali u l-protezzjoni tal-bijodiversità jiggwidaw il-limiti tad-destinazzjoni, il-limiti tal-viżitaturi u l-ippjanar tal-infrastruttura, filwaqt li s-suċċess jinbidel lejn mudelli ta’ żvilupp xprunati mill-valur;</w:t>
      </w:r>
    </w:p>
    <w:p w:rsidR="003A4AF1" w:rsidRPr="004906BF" w:rsidP="003A4AF1" w14:paraId="2B061DD9" w14:textId="77777777">
      <w:pPr>
        <w:pStyle w:val="NormalHanging12a"/>
      </w:pPr>
      <w:r w:rsidRPr="004906BF">
        <w:t>Q.</w:t>
      </w:r>
      <w:r w:rsidRPr="004906BF">
        <w:tab/>
        <w:t>billi l-kondiviżjoni limitata tad-data u l-operazzjonijiet iżolati fis-setturi ewlenin tat-trasport jimminaw il-kapaċità multimodali u jfixklu l-ivvjaġġar multimodali bla xkiel fl-</w:t>
      </w:r>
      <w:r w:rsidRPr="004906BF">
        <w:t>UE kollha</w:t>
      </w:r>
      <w:r>
        <w:rPr>
          <w:rStyle w:val="FootnoteReference"/>
          <w:color w:val="000000"/>
        </w:rPr>
        <w:footnoteReference w:id="29"/>
      </w:r>
      <w:r w:rsidRPr="004906BF">
        <w:t>, filwaqt li l-kapaċità ta’ prenotazzjoni ta’ tali vjaġġi għadha qed tirrappreżenta ostaklu maġġuri;</w:t>
      </w:r>
    </w:p>
    <w:p w:rsidR="003A4AF1" w:rsidRPr="004906BF" w:rsidP="003A4AF1" w14:paraId="24B3E2BA" w14:textId="77777777">
      <w:pPr>
        <w:pStyle w:val="NormalHanging12a"/>
      </w:pPr>
      <w:r w:rsidRPr="004906BF">
        <w:t>R.</w:t>
      </w:r>
      <w:r w:rsidRPr="004906BF">
        <w:tab/>
        <w:t xml:space="preserve">billi s-settur tat-turiżmu jirrikjedi ħafna ħaddiema, u jiġġenera madwar 5 % tal-impjiegi totali tal-UE, iżda qed jiffaċċja sfidi </w:t>
      </w:r>
      <w:r w:rsidRPr="004906BF">
        <w:t>notevoli</w:t>
      </w:r>
      <w:r w:rsidRPr="004906BF">
        <w:t>, inkluża rata ta’ 21 % ta’ impjieg temporanju; billi dan is-settur huwa sors importanti ta’ ħolqien ta’ impjiegi, b’mod partikolari għaż-żgħażagħ, għan-nisa u għall-ħaddiema migranti li jiffaċċjaw diffikultà biex jidħlu fis-suq tax-xogħol; billi t-turiżmu jiddependi fuq forza tax-xogħol kwalifikata u impenjata, li tiżgura servizz ta’ kwalità u esperjenzi awtentiċi għall-viżitaturi; billi ż-żieda fil-kwalità tal-impjiegi permezz ta’ paga ġusta, impjieg stabbli u kundizzjonijiet tax-xogħol imtejba jistgħu jtejbu r-reklutaġġ u ż-żamma, jappoġġjaw il-bidla tas-settur lejn żvilupp sostenibbli u b’valur miżjud għoli, filwaqt li jindirizzaw ukoll in-nuqqas ta’ ħaddiema u s-sostenibbiltà soċjali;</w:t>
      </w:r>
    </w:p>
    <w:p w:rsidR="003A4AF1" w:rsidRPr="004906BF" w:rsidP="003A4AF1" w14:paraId="240DCBB2" w14:textId="77777777">
      <w:pPr>
        <w:pStyle w:val="NormalHanging12a"/>
      </w:pPr>
      <w:r w:rsidRPr="004906BF">
        <w:t>S.</w:t>
      </w:r>
      <w:r w:rsidRPr="004906BF">
        <w:tab/>
        <w:t>billi l-ekonomiji reġjonali li jiddependu mit-turiżmu huma aktar esposti għax-xokkijiet fid-domanda u l-volatilità tal-ħaddiema, u dan jagħmel id-diversifikazzjoni ekonomika u r-</w:t>
      </w:r>
      <w:r w:rsidRPr="004906BF">
        <w:t>riindustrijalizzazzjoni</w:t>
      </w:r>
      <w:r w:rsidRPr="004906BF">
        <w:t xml:space="preserve"> essenzjali </w:t>
      </w:r>
      <w:r w:rsidRPr="004906BF">
        <w:t>għall</w:t>
      </w:r>
      <w:r w:rsidRPr="004906BF">
        <w:t xml:space="preserve">-istabbiltà u l-iżvilupp fit-tul; billi d-dipendenza żejda fuq it-turiżmu staġjonali </w:t>
      </w:r>
      <w:r w:rsidRPr="004906BF">
        <w:t>tirriskja</w:t>
      </w:r>
      <w:r w:rsidRPr="004906BF">
        <w:t xml:space="preserve"> li r-reġjuni jinqabdu f’mudell ta’ żvilupp li jillimita t-tkabbir tal-</w:t>
      </w:r>
      <w:r w:rsidRPr="004906BF">
        <w:t>produttività</w:t>
      </w:r>
      <w:r w:rsidRPr="004906BF">
        <w:t>, l-innovazzjoni u l-ħolqien ta’ setturi b’valur miżjud ogħla;</w:t>
      </w:r>
    </w:p>
    <w:p w:rsidR="003A4AF1" w:rsidRPr="004906BF" w:rsidP="003A4AF1" w14:paraId="404C2223" w14:textId="77777777">
      <w:pPr>
        <w:pStyle w:val="NormalHanging12a"/>
      </w:pPr>
      <w:r w:rsidRPr="004906BF">
        <w:t>T.</w:t>
      </w:r>
      <w:r w:rsidRPr="004906BF">
        <w:tab/>
        <w:t xml:space="preserve">billi livell </w:t>
      </w:r>
      <w:r w:rsidRPr="004906BF">
        <w:t>allarmanti</w:t>
      </w:r>
      <w:r w:rsidRPr="004906BF">
        <w:t xml:space="preserve"> ta’ 92 % tal-</w:t>
      </w:r>
      <w:r w:rsidRPr="004906BF">
        <w:t>SMEs</w:t>
      </w:r>
      <w:r w:rsidRPr="004906BF">
        <w:t xml:space="preserve"> fit-turiżmu jsibuha diffiċli biex jimpjegaw persunal tas-sengħa</w:t>
      </w:r>
      <w:r>
        <w:rPr>
          <w:vertAlign w:val="superscript"/>
        </w:rPr>
        <w:footnoteReference w:id="30"/>
      </w:r>
      <w:r w:rsidRPr="004906BF">
        <w:t>; billi d-defiċit tal-ħiliet tas-settur – sfida li tmur qabel il-pandemija tal-COVID 19 u għadha tippersisti minkejja r-rati għoljin ta’ qgħad madwar l-UE – jirrikjedi spinta rapida għat-taħriġ mill-ġdid u t-titjib tal-ħiliet biex jinbnew ħiliet orjentati lejn il-futur, kif ukoll kompetenzi ekoloġiċi, diġitali, maniġerjali, soċjali u kulturali li jsaħħu r-reżiljenza fit-turiżmu</w:t>
      </w:r>
      <w:r>
        <w:rPr>
          <w:vertAlign w:val="superscript"/>
        </w:rPr>
        <w:footnoteReference w:id="31"/>
      </w:r>
      <w:r w:rsidRPr="004906BF">
        <w:t>, u li huma kruċjali għall-kompetittività tiegħu</w:t>
      </w:r>
      <w:r>
        <w:rPr>
          <w:vertAlign w:val="superscript"/>
        </w:rPr>
        <w:footnoteReference w:id="32"/>
      </w:r>
      <w:r w:rsidRPr="004906BF">
        <w:t xml:space="preserve">; billi huma meħtieġa miżuri mmirati, inkluż investiment pubbliku u privat sostnut, flimkien ma’ strumenti ta’ finanzjament tal-UE aċċessibbli għall-SMEs, biex jissaħħu l-ħiliet u jiġi żgurat li l-industrija tat-turiżmu </w:t>
      </w:r>
      <w:r w:rsidRPr="004906BF">
        <w:t>tibqa</w:t>
      </w:r>
      <w:r w:rsidRPr="004906BF">
        <w:t xml:space="preserve">’ </w:t>
      </w:r>
      <w:r w:rsidRPr="004906BF">
        <w:t>impjegatur</w:t>
      </w:r>
      <w:r w:rsidRPr="004906BF">
        <w:t xml:space="preserve"> attraenti u kompetittiv; </w:t>
      </w:r>
    </w:p>
    <w:p w:rsidR="003A4AF1" w:rsidRPr="004906BF" w:rsidP="003A4AF1" w14:paraId="43C67494" w14:textId="77777777">
      <w:pPr>
        <w:pStyle w:val="NormalHanging12a"/>
      </w:pPr>
      <w:r w:rsidRPr="004906BF">
        <w:t>U.</w:t>
      </w:r>
      <w:r w:rsidRPr="004906BF">
        <w:tab/>
        <w:t xml:space="preserve">billi n-nisa jikkostitwixxu aktar minn nofs il-forza tax-xogħol tat-turiżmu tal-UE iżda għadhom </w:t>
      </w:r>
      <w:r w:rsidRPr="004906BF">
        <w:t>sottorappreżentati</w:t>
      </w:r>
      <w:r w:rsidRPr="004906BF">
        <w:t xml:space="preserve"> b’mod sinifikanti fir-rwoli ta’ tmexxija u ta’ teħid ta’ deċiżjonijiet u huma </w:t>
      </w:r>
      <w:r w:rsidRPr="004906BF">
        <w:t>rrappreżentati</w:t>
      </w:r>
      <w:r w:rsidRPr="004906BF">
        <w:t xml:space="preserve"> żżejjed f’impjiegi b’pagi aktar baxxi, informali jew prekarji, li spiss ma jkollhomx sigurtà tal-impjieg u protezzjoni soċjali adegwati; billi tali inugwaljanzi jimminaw l-emanċipazzjoni ekonomika tan-nisa u jxekklu l-kompetittività tas-settur tat-turiżmu, filwaqt li jenfasizzaw il-ħtieġa tal-integrazzjoni ta’ dimensjoni b’saħħitha tal-ugwaljanza bejn il-ġeneri fl-Istrateġija tal-UE għal turiżmu </w:t>
      </w:r>
      <w:r w:rsidRPr="004906BF">
        <w:t>sostenibbli li jmiss;</w:t>
      </w:r>
    </w:p>
    <w:p w:rsidR="003A4AF1" w:rsidRPr="004906BF" w:rsidP="003A4AF1" w14:paraId="2F731FC4" w14:textId="77777777">
      <w:pPr>
        <w:pStyle w:val="NormalHanging12a"/>
      </w:pPr>
      <w:r w:rsidRPr="004906BF">
        <w:t>V.</w:t>
      </w:r>
      <w:r w:rsidRPr="004906BF">
        <w:tab/>
        <w:t xml:space="preserve">billi anke fl-era diġitali t-turiżmu jkollu suċċess bis-saħħa tal-konnessjoni umana; billi l-ħiliet personali huma vitali għat-turiżmu </w:t>
      </w:r>
      <w:r w:rsidRPr="004906BF">
        <w:t>inklużiv</w:t>
      </w:r>
      <w:r w:rsidRPr="004906BF">
        <w:t xml:space="preserve">, iżda għadhom </w:t>
      </w:r>
      <w:r w:rsidRPr="004906BF">
        <w:t>sottovalutati</w:t>
      </w:r>
      <w:r w:rsidRPr="004906BF">
        <w:t>, limitati u mhux imħallsa biżżejjed, u dan jaffettwa direttament il-kwalità tal-esperjenza tal-viżitatur u l-benesseri tal-komunitajiet lokali;</w:t>
      </w:r>
    </w:p>
    <w:p w:rsidR="003A4AF1" w:rsidRPr="004906BF" w:rsidP="003A4AF1" w14:paraId="6E967F69" w14:textId="77777777">
      <w:pPr>
        <w:pStyle w:val="NormalHanging12a"/>
      </w:pPr>
      <w:r w:rsidRPr="004906BF">
        <w:t>W.</w:t>
      </w:r>
      <w:r w:rsidRPr="004906BF">
        <w:tab/>
        <w:t xml:space="preserve">billi l-kultura, il-wirt u l-identità huma l-pilastri tal-prodott turistiku sostenibbli u risponsabbli tal-UE, fejn il-voluntiera u l-komunitajiet lokali għandhom rwol kruċjali li </w:t>
      </w:r>
      <w:r w:rsidRPr="004906BF">
        <w:t>jippreżervaw</w:t>
      </w:r>
      <w:r w:rsidRPr="004906BF">
        <w:t xml:space="preserve"> u jippromwovu l-wirt kulturali ħaj ta’ kull Stat Membru, inkluża it-tradizzjonijiet kulturali sostenibbli u l-lingwi lokali; billi l-protezzjoni, il-preservazzjoni u l-promozzjoni tal-wirt kulturali jistgħu </w:t>
      </w:r>
      <w:r w:rsidRPr="004906BF">
        <w:t>jrawmu</w:t>
      </w:r>
      <w:r w:rsidRPr="004906BF">
        <w:t xml:space="preserve"> r-relazzjonijiet </w:t>
      </w:r>
      <w:r w:rsidRPr="004906BF">
        <w:t>interkulturali</w:t>
      </w:r>
      <w:r w:rsidRPr="004906BF">
        <w:t>, ir-rikonċiljazzjoni u l-</w:t>
      </w:r>
      <w:r w:rsidRPr="004906BF">
        <w:t>koeżistenza</w:t>
      </w:r>
      <w:r w:rsidRPr="004906BF">
        <w:t xml:space="preserve"> kulturali; billi s-salvagwardja tal-wirt kulturali titlob ġestjoni </w:t>
      </w:r>
      <w:r w:rsidRPr="004906BF">
        <w:t>proattiva</w:t>
      </w:r>
      <w:r w:rsidRPr="004906BF">
        <w:t xml:space="preserve"> tal-</w:t>
      </w:r>
      <w:r w:rsidRPr="004906BF">
        <w:t>flussi</w:t>
      </w:r>
      <w:r w:rsidRPr="004906BF">
        <w:t xml:space="preserve"> tal-viżitaturi, il-protezzjoni tas-siti vulnerabbli u l-inklużjoni tal-komunitajiet lokali fil-proċessi tat-teħid ta’ deċiżjonijiet;</w:t>
      </w:r>
    </w:p>
    <w:p w:rsidR="003A4AF1" w:rsidRPr="004906BF" w:rsidP="003A4AF1" w14:paraId="1EA2DDDA" w14:textId="77777777">
      <w:pPr>
        <w:pStyle w:val="NormalHanging12a"/>
      </w:pPr>
      <w:r w:rsidRPr="004906BF">
        <w:t>X.</w:t>
      </w:r>
      <w:r w:rsidRPr="004906BF">
        <w:tab/>
        <w:t>billi l-innovazzjoni diġitali, inklużi l-għodod tal-</w:t>
      </w:r>
      <w:r w:rsidRPr="004906BF">
        <w:t>immappjar</w:t>
      </w:r>
      <w:r w:rsidRPr="004906BF">
        <w:t xml:space="preserve"> interattivi, it-teknoloġiji </w:t>
      </w:r>
      <w:r w:rsidRPr="004906BF">
        <w:t>immersivi</w:t>
      </w:r>
      <w:r w:rsidRPr="004906BF">
        <w:t xml:space="preserve">, ir-realtà </w:t>
      </w:r>
      <w:r w:rsidRPr="004906BF">
        <w:t>awmentata</w:t>
      </w:r>
      <w:r w:rsidRPr="004906BF">
        <w:t>, il-pjattaformi diġitali bbażati fuq il-komunità u l-esperjenzi “</w:t>
      </w:r>
      <w:r w:rsidRPr="004906BF">
        <w:t>fiġitali</w:t>
      </w:r>
      <w:r w:rsidRPr="004906BF">
        <w:t>” jistgħu jsaħħu l-aċċess għall-wirt lokali, jappoġġjaw lill-SMEs u jippermettu lill-viżitaturi jinvolvu ruħhom b’mod aktar profond mal-ekosistemi kulturali awtentiċi, inkluż it-tradizzjonijiet tal-produzzjoni tal-birra u l-artiġjanat lokali;</w:t>
      </w:r>
    </w:p>
    <w:p w:rsidR="003A4AF1" w:rsidRPr="004906BF" w:rsidP="003A4AF1" w14:paraId="6925ADAA" w14:textId="77777777">
      <w:pPr>
        <w:pStyle w:val="NormalHanging12a"/>
      </w:pPr>
      <w:r w:rsidRPr="004906BF">
        <w:t>Y.</w:t>
      </w:r>
      <w:r w:rsidRPr="004906BF">
        <w:tab/>
        <w:t>billi l-</w:t>
      </w:r>
      <w:r w:rsidRPr="004906BF">
        <w:t>agrituriżmu</w:t>
      </w:r>
      <w:r w:rsidRPr="004906BF">
        <w:t>, l-inizjattivi mill-</w:t>
      </w:r>
      <w:r w:rsidRPr="004906BF">
        <w:t>farm</w:t>
      </w:r>
      <w:r w:rsidRPr="004906BF">
        <w:t xml:space="preserve"> sal-platt u mill-għalqa sal-platt u joħolqu ktajjen ta’ valur ġenwini aktar milli ktajjen tal-provvista sempliċi, u joffru lill-viżitaturi esperjenza ta’ awtentiċità mingħajr paragun filwaqt li jsaħħu l-ekonomiji rurali, jappoġġjaw lill-produtturi lokali u jippromwovu l-ġestjoni ambjentali; billi inizjattivi bħal dawn qed jiġu rikonoxxuti dejjem aktar bħala pilastru tal-iżvilupp ta’ turiżmu ta’ kwalità u sostenibbli madwar l-UE;</w:t>
      </w:r>
    </w:p>
    <w:p w:rsidR="003A4AF1" w:rsidRPr="004906BF" w:rsidP="003A4AF1" w14:paraId="658438CF" w14:textId="77777777">
      <w:pPr>
        <w:pStyle w:val="NormalHanging12a"/>
      </w:pPr>
      <w:r w:rsidRPr="004906BF">
        <w:t>Z.</w:t>
      </w:r>
      <w:r w:rsidRPr="004906BF">
        <w:tab/>
        <w:t xml:space="preserve">billi l-industrija Ewropea tal-wirjiet u tal-avvenimenti kummerċjali, rikonoxxuta bħala mexxejja globali, hija segment ewlieni tal-industrija tat-turiżmu u mutur ekonomiku ewlieni, li jappoġġja l-impjiegi, l-iżvilupp reġjonali, l-investiment fl-infrastruttura u t-tkabbir </w:t>
      </w:r>
      <w:r w:rsidRPr="004906BF">
        <w:t>transsettorjali</w:t>
      </w:r>
      <w:r w:rsidRPr="004906BF">
        <w:t>;</w:t>
      </w:r>
    </w:p>
    <w:p w:rsidR="003A4AF1" w:rsidRPr="004906BF" w:rsidP="003A4AF1" w14:paraId="1C84462D" w14:textId="77777777">
      <w:pPr>
        <w:pStyle w:val="NormalHanging12a"/>
      </w:pPr>
      <w:r w:rsidRPr="004906BF">
        <w:t>AA.</w:t>
      </w:r>
      <w:r w:rsidRPr="004906BF">
        <w:tab/>
        <w:t>billi l-</w:t>
      </w:r>
      <w:r w:rsidRPr="004906BF">
        <w:t>Ekotikketta</w:t>
      </w:r>
      <w:r w:rsidRPr="004906BF">
        <w:t xml:space="preserve"> tal-UE, wieħed minn diversi standards ta’ sostenibbiltà, hija attwalment applikata biss fl-akkomodazzjoni turistika u mhux għall-katina tal-valur kollha fid-destinazzjonijiet tat-turiżmu, u, għalkemm l-adozzjoni tagħha mill-akkomodazzjonijiet qed tiżdied, l-impatt ġenerali tagħha fuq is-suq għadu limitat; billi ċ-ċertifikazzjoni trid tkun akkumpanjata minn obbligi infurzabbli, trasparenza fil-ktajjen tal-provvista kif ukoll monitoraġġ tal-impatt ambjentali biex jiġi evitat il-</w:t>
      </w:r>
      <w:r w:rsidRPr="004906BF">
        <w:t>greenwashing</w:t>
      </w:r>
      <w:r w:rsidRPr="004906BF">
        <w:t>;</w:t>
      </w:r>
    </w:p>
    <w:p w:rsidR="003A4AF1" w:rsidRPr="004906BF" w:rsidP="003A4AF1" w14:paraId="1984F22F" w14:textId="77777777">
      <w:pPr>
        <w:pStyle w:val="NormalHanging12a"/>
      </w:pPr>
      <w:r w:rsidRPr="004906BF">
        <w:t>AB.</w:t>
      </w:r>
      <w:r w:rsidRPr="004906BF">
        <w:tab/>
        <w:t>billi, minkejja l-adozzjoni tad-Direttiva dwar il-Plastik li Jintuża Darba Biss</w:t>
      </w:r>
      <w:r>
        <w:rPr>
          <w:rStyle w:val="FootnoteReference"/>
          <w:color w:val="000000"/>
        </w:rPr>
        <w:footnoteReference w:id="33"/>
      </w:r>
      <w:r w:rsidRPr="004906BF">
        <w:t xml:space="preserve">, sehem sinifikanti tal-iskart tal-plastik mis-setturi tat-turiżmu u tal-ospitalità għadu </w:t>
      </w:r>
      <w:r w:rsidRPr="004906BF">
        <w:t>jaqa</w:t>
      </w:r>
      <w:r w:rsidRPr="004906BF">
        <w:t>’ lil hinn mill-kamp ta’ applikazzjoni regolatorju tagħha;</w:t>
      </w:r>
    </w:p>
    <w:p w:rsidR="003A4AF1" w:rsidRPr="004906BF" w:rsidP="003A4AF1" w14:paraId="1C4BB3A4" w14:textId="77777777">
      <w:pPr>
        <w:pStyle w:val="NormalHanging12a"/>
      </w:pPr>
      <w:r w:rsidRPr="004906BF">
        <w:t>AC.</w:t>
      </w:r>
      <w:r w:rsidRPr="004906BF">
        <w:tab/>
        <w:t xml:space="preserve">billi l-industrija tat-turiżmu tal-UE għandha tagħmel tranżizzjoni lejn mudell ta’ ekonomija ċirkolari, ħaġa li jtejjeb l-effiċjenza fir-riżorsi f’oqsma </w:t>
      </w:r>
      <w:r w:rsidRPr="004906BF">
        <w:t>bħall-ġestjoni</w:t>
      </w:r>
      <w:r w:rsidRPr="004906BF">
        <w:t xml:space="preserve"> tal-</w:t>
      </w:r>
      <w:r w:rsidRPr="004906BF">
        <w:t xml:space="preserve">iskart, tal-ilma, tal-ikel, tal-mobbiltà u tal-enerġija; billi din </w:t>
      </w:r>
      <w:r w:rsidRPr="004906BF">
        <w:t>it-tranżizzjoni</w:t>
      </w:r>
      <w:r w:rsidRPr="004906BF">
        <w:t xml:space="preserve"> tirrikjedi l-adozzjoni ta’ prattiki ta’ produzzjoni u ta’ konsum responsabbli, inkluż l-użu ta’ prodotti lokali mis-settur tal-ospitalità, it-tnaqqis ta’ flussi tal-iskart, l-użu mill-ġdid tar-riżorsi u s-salvagwardja tal-ekosistemi lokali; billi l-għodod tal-ippjanar, tal-monitoraġġ u ġestjoni mmexxija mid-data huma essenzjali biex jappoġġjaw din il-bidla u jtejbu s-sostenibbiltà u r-reżiljenza fit-tul tad-destinazzjonijiet tat-turiżmu;</w:t>
      </w:r>
    </w:p>
    <w:p w:rsidR="003A4AF1" w:rsidRPr="004906BF" w:rsidP="003A4AF1" w14:paraId="1F3767C2" w14:textId="77777777">
      <w:pPr>
        <w:pStyle w:val="NormalHanging12a"/>
      </w:pPr>
      <w:r w:rsidRPr="004906BF">
        <w:t>AD.</w:t>
      </w:r>
      <w:r w:rsidRPr="004906BF">
        <w:tab/>
        <w:t>billi r-rikonoxximent tat-turiżmu bħala waħda mill-14-il ekosistema industrijali strateġika tal-Ewropa</w:t>
      </w:r>
      <w:r>
        <w:rPr>
          <w:rStyle w:val="FootnoteReference"/>
          <w:color w:val="000000"/>
        </w:rPr>
        <w:footnoteReference w:id="34"/>
      </w:r>
      <w:r w:rsidRPr="004906BF">
        <w:t xml:space="preserve"> jenfasizza l-ħtieġa li nimxu lil hinn </w:t>
      </w:r>
      <w:r w:rsidRPr="004906BF">
        <w:t>mis-suppożizzjonijiet</w:t>
      </w:r>
      <w:r w:rsidRPr="004906BF">
        <w:t xml:space="preserve"> tar-</w:t>
      </w:r>
      <w:r w:rsidRPr="004906BF">
        <w:t>reżiljenza</w:t>
      </w:r>
      <w:r w:rsidRPr="004906BF">
        <w:t xml:space="preserve"> inerenti tiegħu</w:t>
      </w:r>
      <w:r>
        <w:rPr>
          <w:rStyle w:val="FootnoteReference"/>
          <w:color w:val="000000"/>
        </w:rPr>
        <w:footnoteReference w:id="35"/>
      </w:r>
      <w:r w:rsidRPr="004906BF">
        <w:t xml:space="preserve"> lejn strateġija Ewropea olistika mibnija fuq koordinazzjoni politika b’saħħitha, li tirrifletti n-natura </w:t>
      </w:r>
      <w:r w:rsidRPr="004906BF">
        <w:t>trażversali</w:t>
      </w:r>
      <w:r w:rsidRPr="004906BF">
        <w:t xml:space="preserve"> tas-settur, kif ukoll finanzjament immirat u effettiv;</w:t>
      </w:r>
    </w:p>
    <w:p w:rsidR="003A4AF1" w:rsidRPr="004906BF" w:rsidP="003A4AF1" w14:paraId="2B943467" w14:textId="77777777">
      <w:pPr>
        <w:pStyle w:val="NormalHanging12a"/>
      </w:pPr>
      <w:r w:rsidRPr="004906BF">
        <w:t>AE.</w:t>
      </w:r>
      <w:r w:rsidRPr="004906BF">
        <w:tab/>
        <w:t xml:space="preserve">billi l-Kummissjoni ħabbret il-pubblikazzjoni li jmiss tal-ewwel strateġija tal-UE għal turiżmu sostenibbli, li timmarka opportunità sinifikanti biex jiġi stabbilit qafas sostenibbli koerenti u li jħares ’il quddiem għas-settur; billi din l-inizjattiva għandu jkollha l-għan li tiżgura li t-tkabbir futur </w:t>
      </w:r>
      <w:r w:rsidRPr="004906BF">
        <w:t>jallinja</w:t>
      </w:r>
      <w:r w:rsidRPr="004906BF">
        <w:t xml:space="preserve"> ruħu mal-objettivi </w:t>
      </w:r>
      <w:r w:rsidRPr="004906BF">
        <w:t>klimatiċi</w:t>
      </w:r>
      <w:r w:rsidRPr="004906BF">
        <w:t xml:space="preserve"> u soċjali usa’ tal-UE, filwaqt li toqgħod lura milli toħloq piżijiet amministrattivi jew finanzjarji sproporzjonati għall-SMEs; billi marka tat-turiżmu Ewropea b’saħħitha hija riżorsa strateġika li tista’ ssaħħaħ il-vantaġġ kompetittiv tal-Ewropa billi tippromwovi offerti sostenibbli, ta’ kwalità għolja u rikki fl-esperjenza filwaqt li tappoġġja t-tixrid u </w:t>
      </w:r>
      <w:r w:rsidRPr="004906BF">
        <w:t>l-ġestjoni</w:t>
      </w:r>
      <w:r w:rsidRPr="004906BF">
        <w:t xml:space="preserve"> tal-</w:t>
      </w:r>
      <w:r w:rsidRPr="004906BF">
        <w:t>istaġjonalità</w:t>
      </w:r>
      <w:r w:rsidRPr="004906BF">
        <w:t>;</w:t>
      </w:r>
    </w:p>
    <w:p w:rsidR="003A4AF1" w:rsidRPr="004906BF" w:rsidP="003A4AF1" w14:paraId="6FAB0C5C" w14:textId="77777777">
      <w:pPr>
        <w:pStyle w:val="NormalHanging12a"/>
      </w:pPr>
      <w:r w:rsidRPr="004906BF">
        <w:t>AF.</w:t>
      </w:r>
      <w:r w:rsidRPr="004906BF">
        <w:tab/>
        <w:t xml:space="preserve">billi huwa vitali li jiġi affermat mill-ġdid li t-turiżmu jikkostitwixxi settur ekonomiku importanti u strateġiku li jrawwem l-identità Ewropea, u billi m’għandux jitqies bħala komponent marġinali tal-ekonomija; billi n-natura </w:t>
      </w:r>
      <w:r w:rsidRPr="004906BF">
        <w:t>trażversali</w:t>
      </w:r>
      <w:r w:rsidRPr="004906BF">
        <w:t xml:space="preserve"> tas-settur tat-turiżmu tirrikjedi koordinazzjoni politika u amministrattiva soda; billi direttorat ġenerali </w:t>
      </w:r>
      <w:r w:rsidRPr="004906BF">
        <w:t>ddedikat</w:t>
      </w:r>
      <w:r w:rsidRPr="004906BF">
        <w:t xml:space="preserve"> għat-turiżmu sostenibbli li jingħata riżorsi xierqa jista’ jiggarantixxi approċċ istituzzjonali integrat, itejjeb il-ġestjoni tal-programmi ta’ finanzjament eżistenti u jindirizza l-governanza Ewropea attwalment </w:t>
      </w:r>
      <w:r w:rsidRPr="004906BF">
        <w:t>frammentata</w:t>
      </w:r>
      <w:r w:rsidRPr="004906BF">
        <w:t xml:space="preserve"> fis-settur;</w:t>
      </w:r>
    </w:p>
    <w:p w:rsidR="003A4AF1" w:rsidRPr="004906BF" w:rsidP="003A4AF1" w14:paraId="1006276D" w14:textId="77777777">
      <w:pPr>
        <w:pStyle w:val="NormalHanging12a"/>
      </w:pPr>
      <w:r w:rsidRPr="004906BF">
        <w:t>AG.</w:t>
      </w:r>
      <w:r w:rsidRPr="004906BF">
        <w:tab/>
        <w:t xml:space="preserve">billi l-finanzjament immirat tal-UE, inklużi proġetti pilota u azzjonijiet preparatorji, kif ukoll appoġġ fl-ambitu ta’ programmi bħall-programm tas-suq uniku, Ewropa </w:t>
      </w:r>
      <w:r w:rsidRPr="004906BF">
        <w:t>Kreattiva</w:t>
      </w:r>
      <w:r w:rsidRPr="004906BF">
        <w:t xml:space="preserve">, </w:t>
      </w:r>
      <w:r w:rsidRPr="004906BF">
        <w:t>Interreg</w:t>
      </w:r>
      <w:r w:rsidRPr="004906BF">
        <w:t xml:space="preserve">, il-programm Ewropa diġitali u Orizzont Ewropa, huwa essenzjali biex jippermetti lill-awtoritajiet lokali, lill-SMEs u lill-atturi kulturali jittestjaw mudelli innovattivi fit-turiżmu kulturali, jiżviluppaw għodod diġitali, isaħħu n-networks tematiċi, u jespandu inizjattivi ta’ suċċess madwar ir-reġjuni; billi l-Parlament talab b’mod konsistenti l-inklużjoni ta’ linja baġitarja ddedikata għat-turiżmu fil-baġit ġenerali tal-UE; billi n-negozjati li ġejjin dwar il-qafas finanzjarju pluriennali li jmiss (QFP 2028-2034) jippreżentaw opportunità f’waqtha biex jiġi żgurat finanzjament iddedikat, fit-tul u stabbli għat-turiżmu; billi proposti leġiżlattivi ġodda dwar il-QFP 2028-2034 se jkollhom rwol ewlieni fl-appoġġ tat-tranżizzjoni nadifa, tat-trasformazzjoni diġitali, tal-iżvilupp tal-ħiliet, tas-sostenibbiltà u l-kompetittività </w:t>
      </w:r>
      <w:r w:rsidRPr="004906BF">
        <w:t>ġenerali tal-ekosistema tat-turiżmu fir-reġjuni kollha tal-Unjoni;</w:t>
      </w:r>
    </w:p>
    <w:p w:rsidR="003A4AF1" w:rsidRPr="004906BF" w:rsidP="003A4AF1" w14:paraId="572339C4" w14:textId="77777777">
      <w:pPr>
        <w:pStyle w:val="NormalHanging12a"/>
        <w:ind w:left="0" w:firstLine="0"/>
        <w:rPr>
          <w:b/>
          <w:bCs/>
          <w:i/>
          <w:iCs/>
        </w:rPr>
      </w:pPr>
      <w:r w:rsidRPr="004906BF">
        <w:rPr>
          <w:b/>
          <w:i/>
        </w:rPr>
        <w:t xml:space="preserve">Mill-iżolament għall-opportunità: konnettività </w:t>
      </w:r>
      <w:r w:rsidRPr="004906BF">
        <w:rPr>
          <w:b/>
          <w:i/>
        </w:rPr>
        <w:t>mtejba</w:t>
      </w:r>
      <w:r w:rsidRPr="004906BF">
        <w:rPr>
          <w:b/>
          <w:i/>
        </w:rPr>
        <w:t xml:space="preserve"> bħala </w:t>
      </w:r>
      <w:r w:rsidRPr="004906BF">
        <w:rPr>
          <w:b/>
          <w:i/>
        </w:rPr>
        <w:t>katalist</w:t>
      </w:r>
      <w:r w:rsidRPr="004906BF">
        <w:rPr>
          <w:b/>
          <w:i/>
        </w:rPr>
        <w:t xml:space="preserve"> għat-tkabbir sostenibbli tat-turiżmu reġjonali</w:t>
      </w:r>
    </w:p>
    <w:p w:rsidR="003A4AF1" w:rsidRPr="004906BF" w:rsidP="003A4AF1" w14:paraId="7D6C04BE" w14:textId="77777777">
      <w:pPr>
        <w:pStyle w:val="NormalHanging12a"/>
      </w:pPr>
      <w:r w:rsidRPr="004906BF">
        <w:t>1.</w:t>
      </w:r>
      <w:r w:rsidRPr="004906BF">
        <w:tab/>
        <w:t xml:space="preserve">Jafferma li l-konnettività hija </w:t>
      </w:r>
      <w:r w:rsidRPr="004906BF">
        <w:t>prekundizzjoni</w:t>
      </w:r>
      <w:r w:rsidRPr="004906BF">
        <w:t xml:space="preserve"> għal-libertà tal-moviment </w:t>
      </w:r>
      <w:r w:rsidRPr="004906BF">
        <w:t>minquxa</w:t>
      </w:r>
      <w:r w:rsidRPr="004906BF">
        <w:t xml:space="preserve"> fit-Trattati; jissottolinja li konnettività b’saħħitha hija essenzjali biex it-turiżmu jiġi </w:t>
      </w:r>
      <w:r w:rsidRPr="004906BF">
        <w:t>bbilanċjat</w:t>
      </w:r>
      <w:r w:rsidRPr="004906BF">
        <w:t xml:space="preserve"> u biex il-benefiċċji tiegħu jiġu estiżi għal żoni mhux moqdija biżżejjed, biex tittaffa l-pressjoni fuq </w:t>
      </w:r>
      <w:r w:rsidRPr="004906BF">
        <w:t>hotspots</w:t>
      </w:r>
      <w:r w:rsidRPr="004906BF">
        <w:t xml:space="preserve"> </w:t>
      </w:r>
      <w:r w:rsidRPr="004906BF">
        <w:t>iffullati</w:t>
      </w:r>
      <w:r w:rsidRPr="004906BF">
        <w:t xml:space="preserve"> żżejjed u tiġi appoġġjata r-rivitalizzazzjoni tal-ekonomiji lokali; jistieden lill-Kummissjoni u lill-Istati Membri jirrikonoxxu l-konnettività aċċessibbli, affordabbli u affidabbli bħala servizz essenzjali li jirfed il-libertà tal-moviment, peress li ma hemm ebda libertà tal-moviment mingħajr il-mezzi ta’ </w:t>
      </w:r>
      <w:r w:rsidRPr="004906BF">
        <w:t>vvjaġġar</w:t>
      </w:r>
      <w:r w:rsidRPr="004906BF">
        <w:t xml:space="preserve">; jesprimi ruħu favur l-istabbiliment ta’ parametri </w:t>
      </w:r>
      <w:r w:rsidRPr="004906BF">
        <w:t>referenzjarji</w:t>
      </w:r>
      <w:r w:rsidRPr="004906BF">
        <w:t xml:space="preserve"> ċari, li jistgħu jitkejlu u li jiġu aġġornati regolarment biex jiġu vvalutati l-aċċessibbiltà, l-affordabbiltà u l-kwalità tal-għażliet tal-ivvjaġġar sostenibbli, inkluż il-progress lejn mobbiltà mingħajr ostakli u inklużiva għall-persuni b’diżabbiltà u b’mobbiltà mnaqqsa, u għar-reġjuni remoti, </w:t>
      </w:r>
      <w:r w:rsidRPr="004906BF">
        <w:t>ultraperiferiċi</w:t>
      </w:r>
      <w:r w:rsidRPr="004906BF">
        <w:t xml:space="preserve">, rurali, </w:t>
      </w:r>
      <w:r w:rsidRPr="004906BF">
        <w:t>periferiċi</w:t>
      </w:r>
      <w:r w:rsidRPr="004906BF">
        <w:t xml:space="preserve">, </w:t>
      </w:r>
      <w:r w:rsidRPr="004906BF">
        <w:t>skarsament</w:t>
      </w:r>
      <w:r w:rsidRPr="004906BF">
        <w:t xml:space="preserve"> </w:t>
      </w:r>
      <w:r w:rsidRPr="004906BF">
        <w:t>popolati</w:t>
      </w:r>
      <w:r w:rsidRPr="004906BF">
        <w:t xml:space="preserve"> u insulari, b’attenzjoni partikolari għall-gżejjer żgħar; jissottolinja li dawn il-parametri </w:t>
      </w:r>
      <w:r w:rsidRPr="004906BF">
        <w:t>referenzjarji</w:t>
      </w:r>
      <w:r w:rsidRPr="004906BF">
        <w:t xml:space="preserve"> huma vitali biex tiġi żgurata konnettività s-sena kollha, jiġu appoġġjati l-komunitajiet lokali u l-SMEs, u tiġi ssalvagwardjata r-reżiljenza fit-tul tar-reġjuni li jiddependu mit-turiżmu; jisħaq, barra minn hekk, fuq ir-rilevanza tal-parametri </w:t>
      </w:r>
      <w:r w:rsidRPr="004906BF">
        <w:t>referenzjarji</w:t>
      </w:r>
      <w:r w:rsidRPr="004906BF">
        <w:t xml:space="preserve"> fl-appoġġ lill-Kummissjoni u lill-Istati Membri biex jagħtu prijorità lill-investimenti fl-infrastruttura rilevanti għat-turiżmu mmirati lejn it-tisħiħ tal-koeżjoni territorjali, id-distribuzzjoni tal-flussi tat-turiżmu u t-tnaqqis tal-pressjoni fuq </w:t>
      </w:r>
      <w:r w:rsidRPr="004906BF">
        <w:t>hotspots</w:t>
      </w:r>
      <w:r w:rsidRPr="004906BF">
        <w:t xml:space="preserve"> </w:t>
      </w:r>
      <w:r w:rsidRPr="004906BF">
        <w:t>iffullati</w:t>
      </w:r>
      <w:r w:rsidRPr="004906BF">
        <w:t xml:space="preserve"> żżejjed;</w:t>
      </w:r>
    </w:p>
    <w:p w:rsidR="003A4AF1" w:rsidRPr="004906BF" w:rsidP="003A4AF1" w14:paraId="33FEE67C" w14:textId="77777777">
      <w:pPr>
        <w:pStyle w:val="NormalHanging12a"/>
      </w:pPr>
      <w:bookmarkStart w:id="6" w:name="_Hlk212715849"/>
      <w:r w:rsidRPr="004906BF">
        <w:t>2.</w:t>
      </w:r>
      <w:r w:rsidRPr="004906BF">
        <w:tab/>
        <w:t>Jiġbed l-attenzjoni għall-influwenza sproporzjonata tat-trasportaturi u tal-pjattaformi diġitali ewlenin fit-tmexxija tax-xejriet tas-suq, fl-impatt fuq l-għażliet tal-konsumaturi u fl-esponiment tad-destinazzjonijiet u l-industrija tal-ospitalità għal riskji strutturali sinifikanti; jistieden lill-Kummissjoni twettaq studju li jeżamina d-dipendenza tas-settur tat-turiżmu fuq atturi dominanti b’saħħa qawwija fis-suq fis-setturi tat-trasport u tat-turiżmu, inkluża l-ospitalità, il-valutazzjoni tat-theddid għall-konnettività, l-</w:t>
      </w:r>
      <w:r w:rsidRPr="004906BF">
        <w:t>ipprezzar</w:t>
      </w:r>
      <w:r w:rsidRPr="004906BF">
        <w:t xml:space="preserve"> ġust, kundizzjonijiet ġusti għall-utenti kollha tan-negozju, kundizzjonijiet tax-xogħol, kontinwità fis-servizz u r-reżiljenza fit-tul tad-destinazzjonijiet, b’attenzjoni partikolari għal riskji strutturali f’reġjuni rurali remoti u insulari; jistieden lill-Kummissjoni, barra minn hekk, bħala parti mill-istudju, tivvaluta l-azzjonijiet biex tindirizza l-konċentrazzjoni tas-suq u l-</w:t>
      </w:r>
      <w:r w:rsidRPr="004906BF">
        <w:t>personalizzazzjoni</w:t>
      </w:r>
      <w:r w:rsidRPr="004906BF">
        <w:t xml:space="preserve"> mhux raġonevoli tal-prezzijiet, issaħħaħ it-trasparenza, il-kompetizzjoni ġusta u l-protezzjoni tal-konsumaturi, u ssaħħaħ il-kompetittività tal-SMEs u tal-operaturi lokali, inkluż permezz ta’ miżuri legali, regolatorji u finanzjarji xierqa, fejn rilevanti;</w:t>
      </w:r>
    </w:p>
    <w:p w:rsidR="003A4AF1" w:rsidRPr="004906BF" w:rsidP="003A4AF1" w14:paraId="54DCE775" w14:textId="77777777">
      <w:pPr>
        <w:pStyle w:val="NormalHanging12a"/>
      </w:pPr>
      <w:r w:rsidRPr="004906BF">
        <w:t>3.</w:t>
      </w:r>
      <w:r w:rsidRPr="004906BF">
        <w:tab/>
        <w:t xml:space="preserve">Iqis konnessjonijiet tat-trasport effiċjenti bħala l-pedament ta’ settur tat-turiżmu tal-UE sostenibbli, kompetittiv u reżiljenti, li jtaffi l-pressjoni fuq destinazzjonijiet </w:t>
      </w:r>
      <w:r w:rsidRPr="004906BF">
        <w:t>hotspot</w:t>
      </w:r>
      <w:r w:rsidRPr="004906BF">
        <w:t xml:space="preserve"> li joperaw fil-kapaċità tagħhom jew lil hinn minnha filwaqt li jiftaħ l-aċċess u jidderieġi mill-ġdid il-flussi tal-viżitaturi lejn destinazzjonijiet emerġenti anqas magħrufa u jqassam il-benefiċċji ekonomiċi b’mod aktar ekwu; jappella sabiex jissaħħu l-konnettività u l-aċċessibbiltà, b’mod partikolari f’reġjuni remoti u mhux moqdija biżżejjed tal-UE, inklużi l-gżejjer, sabiex jiġi promoss it-tkabbir inklużiv permezz tal-ivvjaġġar sostenibbli, titħeġġeġ id-</w:t>
      </w:r>
      <w:r w:rsidRPr="004906BF">
        <w:t>destaġjonalizzazzjoni</w:t>
      </w:r>
      <w:r w:rsidRPr="004906BF">
        <w:t xml:space="preserve"> u jiġi appoġġjat l-iżvilupp reġjonali;</w:t>
      </w:r>
    </w:p>
    <w:p w:rsidR="003A4AF1" w:rsidRPr="004906BF" w:rsidP="003A4AF1" w14:paraId="39A84720" w14:textId="77777777">
      <w:pPr>
        <w:pStyle w:val="NormalHanging12a"/>
      </w:pPr>
      <w:r w:rsidRPr="004906BF">
        <w:t>4.</w:t>
      </w:r>
      <w:r w:rsidRPr="004906BF">
        <w:tab/>
        <w:t xml:space="preserve">Josserva, fl-istess ħin, li ħafna destinazzjonijiet emerġenti – mit-territorji ultraperiferiċi sal-artijiet ċentrali rurali, il-komunitajiet </w:t>
      </w:r>
      <w:r w:rsidRPr="004906BF">
        <w:t>muntanjużi</w:t>
      </w:r>
      <w:r w:rsidRPr="004906BF">
        <w:t xml:space="preserve"> u r-reġjuni </w:t>
      </w:r>
      <w:r w:rsidRPr="004906BF">
        <w:t>insulari</w:t>
      </w:r>
      <w:r w:rsidRPr="004906BF">
        <w:t xml:space="preserve"> – </w:t>
      </w:r>
      <w:r w:rsidRPr="004906BF">
        <w:t>jitħabtu</w:t>
      </w:r>
      <w:r w:rsidRPr="004906BF">
        <w:t xml:space="preserve"> ma’ sfidi uniċi ta’ konnettività, u jisħaq li l-istrateġija tal-UE għal turiżmu sostenibbli trid tidentifika mekkaniżmi ta’ appoġġ imfassla apposta li jirriflettu l-</w:t>
      </w:r>
      <w:r w:rsidRPr="004906BF">
        <w:t>profili</w:t>
      </w:r>
      <w:r w:rsidRPr="004906BF">
        <w:t xml:space="preserve"> u l-</w:t>
      </w:r>
      <w:r w:rsidRPr="004906BF">
        <w:t>vulnerabbiltajiet</w:t>
      </w:r>
      <w:r w:rsidRPr="004906BF">
        <w:t xml:space="preserve"> speċifiċi tagħhom, speċjalment biex jissaħħu l-konnessjonijiet bl-ajru, bil-baħar u bl-art li jsostnu l-konnettività tagħhom; jinsisti li kwalunkwe espansjoni tal-konnettività tkun ibbilanċjata minn infrastruttura ta’ kwalità u servizzi affidabbli, li jippermettu lid-destinazzjonijiet jimmaniġġjaw flussi ġodda jew diversifikati tat-turiżmu mingħajr ma jimminaw l-aċċessibbiltà jew l-affordabbiltà għar-residenti, speċjalment fir-reġjuni vulnerabbli identifikati hawn fuq;</w:t>
      </w:r>
    </w:p>
    <w:bookmarkEnd w:id="6"/>
    <w:p w:rsidR="003A4AF1" w:rsidRPr="004906BF" w:rsidP="003A4AF1" w14:paraId="07BD6561" w14:textId="77777777">
      <w:pPr>
        <w:pStyle w:val="NormalHanging12a"/>
      </w:pPr>
      <w:r w:rsidRPr="004906BF">
        <w:t>5.</w:t>
      </w:r>
      <w:r w:rsidRPr="004906BF">
        <w:tab/>
        <w:t xml:space="preserve">Jappella sabiex jiġi </w:t>
      </w:r>
      <w:r w:rsidRPr="004906BF">
        <w:t>esplorat</w:t>
      </w:r>
      <w:r w:rsidRPr="004906BF">
        <w:t xml:space="preserve"> il-potenzjal għall-implimentazzjoni </w:t>
      </w:r>
      <w:r w:rsidRPr="004906BF">
        <w:t>usa</w:t>
      </w:r>
      <w:r w:rsidRPr="004906BF">
        <w:t>’ tal-obbligi tas-servizz pubbliku (</w:t>
      </w:r>
      <w:r w:rsidRPr="004906BF">
        <w:t>PSOs</w:t>
      </w:r>
      <w:r w:rsidRPr="004906BF">
        <w:t>), inklużi l-</w:t>
      </w:r>
      <w:r w:rsidRPr="004906BF">
        <w:t>konfigurazzjonijiet</w:t>
      </w:r>
      <w:r w:rsidRPr="004906BF">
        <w:t xml:space="preserve"> </w:t>
      </w:r>
      <w:r w:rsidRPr="004906BF">
        <w:t>multimodali</w:t>
      </w:r>
      <w:r w:rsidRPr="004906BF">
        <w:t xml:space="preserve"> u ferroviji ta’ billejl transfruntiera, biex jaqdu kemm lir-residenti kif ukoll lill-viżitaturi, speċjalment fiż-żoni remoti u ultraperiferiċi, filwaqt li jiġi enfasizzat ir-rwol tagħhom fit-tisħiħ tal-koeżjoni territorjali;</w:t>
      </w:r>
    </w:p>
    <w:p w:rsidR="003A4AF1" w:rsidRPr="004906BF" w:rsidP="003A4AF1" w14:paraId="07E6EA0C" w14:textId="77777777">
      <w:pPr>
        <w:pStyle w:val="NormalHanging12a"/>
      </w:pPr>
      <w:r w:rsidRPr="004906BF">
        <w:t>6.</w:t>
      </w:r>
      <w:r w:rsidRPr="004906BF">
        <w:tab/>
        <w:t xml:space="preserve">Jenfasizza r-rwol ċentrali tan-Networks tat-Trasport Trans-Ewropej (TEN-T) ewlenin, ewlenin estiżi u komprensivi </w:t>
      </w:r>
      <w:r w:rsidRPr="004906BF">
        <w:t>kkompletati</w:t>
      </w:r>
      <w:r w:rsidRPr="004906BF">
        <w:t xml:space="preserve">, </w:t>
      </w:r>
      <w:r w:rsidRPr="004906BF">
        <w:t>ikkomplementati</w:t>
      </w:r>
      <w:r w:rsidRPr="004906BF">
        <w:t xml:space="preserve"> minn firxa ta’ għażliet ta’ servizzi tat-trasport sostenibbli, fil-kisba ta’ distribuzzjoni territorjali aktar ibbilanċjata tat-turiżmu fl-UE, inkluż billi tiġi promossa d-domanda fl-istaġuni anqas intensivi; jisħaq li l-prijoritizzazzjoni tal-proġetti </w:t>
      </w:r>
      <w:r w:rsidRPr="004906BF">
        <w:t>transfruntiera</w:t>
      </w:r>
      <w:r w:rsidRPr="004906BF">
        <w:t xml:space="preserve"> fl-ambitu tal-Faċilità </w:t>
      </w:r>
      <w:r w:rsidRPr="004906BF">
        <w:t>Nikkollegaw</w:t>
      </w:r>
      <w:r w:rsidRPr="004906BF">
        <w:t xml:space="preserve"> l-Ewropa (FNE) kienet kruċjali fit-twettiq tal-progress </w:t>
      </w:r>
      <w:r w:rsidRPr="004906BF">
        <w:t>fit</w:t>
      </w:r>
      <w:r w:rsidRPr="004906BF">
        <w:t xml:space="preserve">-TEN-T, u jappella għal baġit robust tal-FNE fl-ambitu tal-QFP li jmiss biex tiġi appoġġjata sistema tat-trasport Ewropea sostenibbli, aċċessibbli u </w:t>
      </w:r>
      <w:r w:rsidRPr="004906BF">
        <w:t>interkonnessa</w:t>
      </w:r>
      <w:r w:rsidRPr="004906BF">
        <w:t>, ħaġa li hija ugwalment vitali għat-turiżmu fir-reġjuni kollha tal-UE;</w:t>
      </w:r>
    </w:p>
    <w:p w:rsidR="003A4AF1" w:rsidRPr="004906BF" w:rsidP="003A4AF1" w14:paraId="40AD7D7D" w14:textId="77777777">
      <w:pPr>
        <w:pStyle w:val="NormalHanging12a"/>
      </w:pPr>
      <w:r w:rsidRPr="004906BF">
        <w:t>7.</w:t>
      </w:r>
      <w:r w:rsidRPr="004906BF">
        <w:tab/>
        <w:t>Jilqa’ l-opportunitajiet ippreżentati mill-proposti leġiżlattivi tal-QFP li jmiss (2028-2034) biex jissaħħaħ l-appoġġ tal-UE għat-turiżmu sostenibbli, kompetittiv u reżiljenti; jenfasizza, b’mod partikolari, id-dispożizzjonijiet tar-regolament propost dwar il-pjan ta’ sħubija nazzjonali u reġjonali</w:t>
      </w:r>
      <w:r>
        <w:rPr>
          <w:rStyle w:val="FootnoteReference"/>
        </w:rPr>
        <w:footnoteReference w:id="36"/>
      </w:r>
      <w:r w:rsidRPr="004906BF">
        <w:t>, li jirrikonoxxu s-servizzi tat-turiżmu sostenibbli bħala objettiv speċifiku u toroq miftuħa għall-investiment fit-trasformazzjoni diġitali, l-approċċi tal-ekonomija ċirkolari, il-mobbiltà sostenibbli, it-titjib tal-ħiliet u tal-forza tax-xogħol, id-diversifikazzjoni tat-turiżmu, l-adattament għat-tibdil fil-klima u l-ġestjoni tad-destinazzjoni; jirrikonoxxi li r-regolament propost li jistabbilixxi l-Fond Ewropew għall-Kompetittività</w:t>
      </w:r>
      <w:r>
        <w:rPr>
          <w:rStyle w:val="FootnoteReference"/>
        </w:rPr>
        <w:footnoteReference w:id="37"/>
      </w:r>
      <w:r w:rsidRPr="004906BF">
        <w:t xml:space="preserve"> joħloq prospetti biex jiġi appoġġjat it-turiżmu sostenibbli permezz tat-tranżizzjoni nadifa, id-dekarbonizzazzjoni industrijali u l-miżuri tal-kompetittività tal-SMEs; jieħu nota, madankollu, li l-proposta l-ġdida tal-QFP għal </w:t>
      </w:r>
      <w:r w:rsidRPr="004906BF">
        <w:t>darb</w:t>
      </w:r>
      <w:r w:rsidRPr="004906BF">
        <w:t xml:space="preserve">’oħra tonqos milli tinkludi programm tal-UE u linja baġitarja awtonoma għat-turiżmu sostenibbli, filwaqt li jinnota li d-disponibbiltà tal-finanzjament tal-UE biex jiġu żviluppati networks tat-trasport sekondarji u </w:t>
      </w:r>
      <w:r w:rsidRPr="004906BF">
        <w:t>kapillari</w:t>
      </w:r>
      <w:r w:rsidRPr="004906BF">
        <w:t>, li huma meħtieġa biex jappoġġjaw l-iżvilupp sostenibbli tas-settur tat-turiżmu, jiddiversifikaw il-flussi tat-turiżmu u jappoġġjaw l-</w:t>
      </w:r>
      <w:r w:rsidRPr="004906BF">
        <w:t>aċċessibbiltà</w:t>
      </w:r>
      <w:r w:rsidRPr="004906BF">
        <w:t xml:space="preserve"> tar-reġjuni remoti, </w:t>
      </w:r>
      <w:r w:rsidRPr="004906BF">
        <w:t>periferiċi</w:t>
      </w:r>
      <w:r w:rsidRPr="004906BF">
        <w:t xml:space="preserve">, </w:t>
      </w:r>
      <w:r w:rsidRPr="004906BF">
        <w:t>ultraperiferiċi</w:t>
      </w:r>
      <w:r w:rsidRPr="004906BF">
        <w:t xml:space="preserve"> u </w:t>
      </w:r>
      <w:r w:rsidRPr="004906BF">
        <w:t>insulari</w:t>
      </w:r>
      <w:r w:rsidRPr="004906BF">
        <w:t xml:space="preserve">, għadha mhijiex ċara; jinsisti li l-QFP li jmiss la għandu </w:t>
      </w:r>
      <w:r w:rsidRPr="004906BF">
        <w:t>jimmarġinalizza</w:t>
      </w:r>
      <w:r w:rsidRPr="004906BF">
        <w:t xml:space="preserve"> għadd sinifikanti ta’ reġjuni u lanqas inaqqas il-finanzjament għal proġetti integrati fin-network globali sabiex jiġu evitati d-</w:t>
      </w:r>
      <w:r w:rsidRPr="004906BF">
        <w:t>disparitajiet</w:t>
      </w:r>
      <w:r w:rsidRPr="004906BF">
        <w:t xml:space="preserve"> territorjali u tinżamm il-koeżjoni soċjali u territorjali tal-UE; jinsab imħasseb li r-reġjuni ultraperiferiċi qed jiffaċċjaw tnaqqis fil-kofinanzjament, minkejja l-iżolament estrem tagħhom mill-kontinent u l-ħtieġa korrispondenti ta’ konnettività sigura u investiment sostenibbli; itenni, barra minn hekk, li l-gżejjer u r-reġjuni ultraperiferiċi tal-UE, li jiffaċċjaw pressjoni kompetittiva aktar b’saħħitha minn reġjuni mhux tal-UE, huma vitali għall-ekonomija tat-turiżmu reġjonali tal-UE u għandhom jirċievu biżżejjed finanzjament tal-FNE u finanzjament ieħor biex itejbu l-infrastruttura tal-konnettività, jattiraw il-viżitaturi u jiżguraw li t-tkabbir tagħhom isir dejjem aktar sostenibbli u li jibqgħu kompetittivi;</w:t>
      </w:r>
    </w:p>
    <w:p w:rsidR="003A4AF1" w:rsidRPr="004906BF" w:rsidP="003A4AF1" w14:paraId="5AB407EA" w14:textId="77777777">
      <w:pPr>
        <w:pStyle w:val="NormalHanging12a"/>
      </w:pPr>
      <w:r w:rsidRPr="004906BF">
        <w:t>8.</w:t>
      </w:r>
      <w:r w:rsidRPr="004906BF">
        <w:tab/>
        <w:t xml:space="preserve">Jafferma mill-ġdid li finanzjament iddedikat tal-UE għat-turiżmu sostenibbli jista’ jrendi </w:t>
      </w:r>
      <w:r w:rsidRPr="004906BF">
        <w:t>redditi</w:t>
      </w:r>
      <w:r w:rsidRPr="004906BF">
        <w:t xml:space="preserve"> sostanzjali billi jagħti spinta lir-reżistenza tas-settur u javvanza t-tranżizzjoni ekoloġika u diġitali tiegħu f’konformità mal-prijoritajiet tal-politika tal-UE u filwaqt li jrawwem tkabbir sostenibbli, ibbilanċjat u inklużiv, kif ukoll il-kompetittività fit-tul madwar id-destinazzjonijiet kollha Ewropej, inkluża koeżjoni territorjali u soċjali aktar b’saħħitha fir-reġjuni </w:t>
      </w:r>
      <w:r w:rsidRPr="004906BF">
        <w:t>periferiċi</w:t>
      </w:r>
      <w:r w:rsidRPr="004906BF">
        <w:t xml:space="preserve">, </w:t>
      </w:r>
      <w:r w:rsidRPr="004906BF">
        <w:t>ultraperiferiċi</w:t>
      </w:r>
      <w:r w:rsidRPr="004906BF">
        <w:t xml:space="preserve"> u </w:t>
      </w:r>
      <w:r w:rsidRPr="004906BF">
        <w:t>insulari</w:t>
      </w:r>
      <w:r w:rsidRPr="004906BF">
        <w:t>; jisħaq li l-istabbiliment ta’ tali linja baġitarja huwa essenzjali biex tiġi żgurata l-implimentazzjoni effettiva tal-istrateġija futura tal-UE għal turiżmu sostenibbli; jappella, sadanittant, sabiex il-gwida dwar il-finanzjament tal-UE għat-turiżmu tiġi aġġornata u riveduta fid-dawl tal-QFP li jmiss;</w:t>
      </w:r>
    </w:p>
    <w:p w:rsidR="003A4AF1" w:rsidRPr="004906BF" w:rsidP="003A4AF1" w14:paraId="47A07E3D" w14:textId="77777777">
      <w:pPr>
        <w:pStyle w:val="NormalHanging12a"/>
      </w:pPr>
      <w:r w:rsidRPr="004906BF">
        <w:t>9.</w:t>
      </w:r>
      <w:r w:rsidRPr="004906BF">
        <w:tab/>
        <w:t xml:space="preserve">Jitlob li l-istrateġija tal-UE għal turiżmu sostenibbli, flimkien </w:t>
      </w:r>
      <w:r w:rsidRPr="004906BF">
        <w:t>mal</w:t>
      </w:r>
      <w:r w:rsidRPr="004906BF">
        <w:t xml:space="preserve">-QFP li jmiss, </w:t>
      </w:r>
      <w:r w:rsidRPr="004906BF">
        <w:t>tipprijoritizza</w:t>
      </w:r>
      <w:r w:rsidRPr="004906BF">
        <w:t xml:space="preserve"> u tidentifika mekkaniżmi ta’ finanzjament ċari biex tappoġġja t-tranżizzjoni lejn mudelli ta’ turiżmu sostenibbli fir-reġjuni affettwati mill-</w:t>
      </w:r>
      <w:r w:rsidRPr="004906BF">
        <w:t>istaġjonalità</w:t>
      </w:r>
      <w:r w:rsidRPr="004906BF">
        <w:t xml:space="preserve">, it-tibdil fil-klima, il-pressjoni demografika, il-pressjoni permanenti jew </w:t>
      </w:r>
      <w:r w:rsidRPr="004906BF">
        <w:t>intensa</w:t>
      </w:r>
      <w:r w:rsidRPr="004906BF">
        <w:t xml:space="preserve"> tal-viżitaturi, l-</w:t>
      </w:r>
      <w:r w:rsidRPr="004906BF">
        <w:t>attraenza</w:t>
      </w:r>
      <w:r w:rsidRPr="004906BF">
        <w:t xml:space="preserve"> mnaqqsa, l-ispeċjalizzazzjoni settorjali għolja u d-degradazzjoni tal-assi, u f’destinazzjonijiet żgħar u ta’ daqs medju u emerġenti b’potenzjal għoli ta’ </w:t>
      </w:r>
      <w:r w:rsidRPr="004906BF">
        <w:t>ospitar</w:t>
      </w:r>
      <w:r w:rsidRPr="004906BF">
        <w:t>; jenfasizza li tali finanzjament għandu jappoġġja proġetti pilota, il-bini ta’ kapaċitajiet u t-trasformazzjoni strutturali, filwaqt li jipprijoritizza l-infrastruttura sostenibbli, il-konnettività nadifa, id-diversifikazzjoni territorjali u programmi ta’ taħriġ li jsaħħu t-talent lokali u jgħinu lill-ħaddiema jadattaw ruħhom għal ħiliet u ħtiġijiet tas-suq ġodda;</w:t>
      </w:r>
    </w:p>
    <w:p w:rsidR="003A4AF1" w:rsidRPr="004906BF" w:rsidP="003A4AF1" w14:paraId="7317C904" w14:textId="77777777">
      <w:pPr>
        <w:pStyle w:val="NormalHanging12a"/>
      </w:pPr>
      <w:r w:rsidRPr="004906BF">
        <w:t>10.</w:t>
      </w:r>
      <w:r w:rsidRPr="004906BF">
        <w:tab/>
        <w:t xml:space="preserve">Jappella lill-Kummissjoni u lill-Istati Membri biex jagħmlu kull sforz biex </w:t>
      </w:r>
      <w:r w:rsidRPr="004906BF">
        <w:t>jintegraw</w:t>
      </w:r>
      <w:r w:rsidRPr="004906BF">
        <w:t xml:space="preserve"> il-mobbiltà tat-turiżmu sostenibbli fil-politika tat-trasport tal-UE, b’investiment f’konnessjonijiet tal-aħħar mil, inklużi t-trasport pubbliku u l-mobbiltà attiva, u soluzzjonijiet għall-mobbiltà urbana sostenibbli u affordabbli, għall-benefiċċju kemm tal-viżitaturi kif ukoll tar-residenti; jistieden lill-Kummissjoni tipprovdi appoġġ immirat għall-użu ta’ vetturi b’emissjonijiet baxxi u b’emissjonijiet żero fit-turiżmu, pereżempju, permezz ta’ inċentivi għall-kiri ta’ vetturi elettroniċi u l-infrastruttura tal-</w:t>
      </w:r>
      <w:r w:rsidRPr="004906BF">
        <w:t>irriċarġjar</w:t>
      </w:r>
      <w:r w:rsidRPr="004906BF">
        <w:t xml:space="preserve">, b’mod partikolari fir-reġjuni </w:t>
      </w:r>
      <w:r w:rsidRPr="004906BF">
        <w:t>insulari</w:t>
      </w:r>
      <w:r w:rsidRPr="004906BF">
        <w:t xml:space="preserve">, rurali, </w:t>
      </w:r>
      <w:r w:rsidRPr="004906BF">
        <w:t>muntanjużi</w:t>
      </w:r>
      <w:r w:rsidRPr="004906BF">
        <w:t xml:space="preserve"> u </w:t>
      </w:r>
      <w:r w:rsidRPr="004906BF">
        <w:t>ultraperiferiċi</w:t>
      </w:r>
      <w:r w:rsidRPr="004906BF">
        <w:t>, biex tingħata spinta lill-mobbiltà sostenibbli u titnaqqas l-impronta ambjentali tal-viżitaturi; jistieden lill-Kummissjoni żżid il-promozzjoni tal-Pjattaforma tat-Turiżmu tal-UE eżistenti, filwaqt li tiffaċilita l-iskambju ta’ mudelli ta’ ġestjoni tal-viżitaturi ta’ suċċess u l-aħjar prattiki fost id-destinazzjonijiet;</w:t>
      </w:r>
    </w:p>
    <w:p w:rsidR="003A4AF1" w:rsidRPr="004906BF" w:rsidP="003A4AF1" w14:paraId="72879D01" w14:textId="77777777">
      <w:pPr>
        <w:pStyle w:val="NormalHanging12a"/>
      </w:pPr>
      <w:r w:rsidRPr="004906BF">
        <w:t>11.</w:t>
      </w:r>
      <w:r w:rsidRPr="004906BF">
        <w:tab/>
        <w:t xml:space="preserve">Ifakkar li l-pass ta’ din </w:t>
      </w:r>
      <w:r w:rsidRPr="004906BF">
        <w:t>it-tranżizzjoni</w:t>
      </w:r>
      <w:r w:rsidRPr="004906BF">
        <w:t xml:space="preserve"> jiddependi fuq infrastruttura tal-</w:t>
      </w:r>
      <w:r w:rsidRPr="004906BF">
        <w:t>irriċarġjar</w:t>
      </w:r>
      <w:r w:rsidRPr="004906BF">
        <w:t xml:space="preserve"> adegwata fil-livell tad-destinazzjoni, inklużi soluzzjonijiet ta’ </w:t>
      </w:r>
      <w:r w:rsidRPr="004906BF">
        <w:t>rriċarġjar</w:t>
      </w:r>
      <w:r w:rsidRPr="004906BF">
        <w:t xml:space="preserve"> rapidu li kapaċi jaqdu l-ħtiġijiet tan-negozji, operazzjonali u tat-trasport tal-passiġġieri, filwaqt li jisħaq </w:t>
      </w:r>
      <w:r w:rsidRPr="004906BF">
        <w:t xml:space="preserve">li appoġġ finanzjarju </w:t>
      </w:r>
      <w:r w:rsidRPr="004906BF">
        <w:t>mmirat</w:t>
      </w:r>
      <w:r w:rsidRPr="004906BF">
        <w:t xml:space="preserve"> tal-UE, sostnut minn parametri </w:t>
      </w:r>
      <w:r w:rsidRPr="004906BF">
        <w:t>referenzjarji</w:t>
      </w:r>
      <w:r w:rsidRPr="004906BF">
        <w:t xml:space="preserve"> ċari, huwa essenzjali biex jiżdiedu s-sorsi tal-enerġija b’emissjonijiet żero fl-ekosistema tat-turiżmu u jiġi żgurat li d-dekarbonizzazzjoni tal-mobbiltà tappoġġja l-għanijiet klimatiċi u l-ġestjoni sostenibbli tad-destinazzjoni; jenfasizza, barra minn hekk, il-ħtieġa li tiġi żgurata infrastruttura tal-loġistika adegwata u konnessjonijiet </w:t>
      </w:r>
      <w:r w:rsidRPr="004906BF">
        <w:t>intermodali</w:t>
      </w:r>
      <w:r w:rsidRPr="004906BF">
        <w:t xml:space="preserve"> biex jappoġġjaw il-ktajjen tal-provvista tat-turiżmu u l-ekosistemi ekonomiċi lokali;</w:t>
      </w:r>
    </w:p>
    <w:p w:rsidR="003A4AF1" w:rsidRPr="004906BF" w:rsidP="003A4AF1" w14:paraId="579F279F" w14:textId="77777777">
      <w:pPr>
        <w:pStyle w:val="NormalHanging12a"/>
      </w:pPr>
      <w:r w:rsidRPr="004906BF">
        <w:t>12.</w:t>
      </w:r>
      <w:r w:rsidRPr="004906BF">
        <w:tab/>
        <w:t xml:space="preserve">Jappella għal appoġġ finanzjarju akbar mill-UE biex jissaħħu s-servizzi tat-trasport pubbliku, biex dawn ikunu jistgħu jsiru aktar multimodali, aċċessibbli, affidabbli, flessibbli u mfassla aħjar għaċ-ċirkostanzi territorjali, speċjalment fiż-żoni insulari u remoti; jenfasizza li servizzi bħal dawn għandhom jiżguraw aċċess adegwat għar-residenti filwaqt li jsaħħu l-konnettività tal-komunità, l-inklużjoni soċjali u l-aċċessibbiltà tad-destinazzjonijiet tat-turiżmu; jissuġġerixxi li, fejn il-miżuri eżistenti ma jkunux biżżejjed biex jindirizzaw </w:t>
      </w:r>
      <w:r w:rsidRPr="004906BF">
        <w:t>żvantaġġi</w:t>
      </w:r>
      <w:r w:rsidRPr="004906BF">
        <w:t xml:space="preserve"> strutturali persistenti, il-Kummissjoni għandha tipproponi għodod oħra biex tikkumpensa għall-iżvantaġġi strutturali li jiffaċċjaw iċ-ċittadini u n-negozji fir-reġjuni </w:t>
      </w:r>
      <w:r w:rsidRPr="004906BF">
        <w:t>periferiċi</w:t>
      </w:r>
      <w:r w:rsidRPr="004906BF">
        <w:t xml:space="preserve">, </w:t>
      </w:r>
      <w:r w:rsidRPr="004906BF">
        <w:t>insulari</w:t>
      </w:r>
      <w:r w:rsidRPr="004906BF">
        <w:t xml:space="preserve"> u </w:t>
      </w:r>
      <w:r w:rsidRPr="004906BF">
        <w:t>ultraperiferiċi</w:t>
      </w:r>
      <w:r w:rsidRPr="004906BF">
        <w:t>, u biex tiżgura aċċess ekwu u tissalvagwardja l-vijabbiltà u l-koeżjoni fit-tul ta’ dawn ir-reġjuni;</w:t>
      </w:r>
    </w:p>
    <w:p w:rsidR="003A4AF1" w:rsidRPr="004906BF" w:rsidP="003A4AF1" w14:paraId="0FBFED22" w14:textId="77777777">
      <w:pPr>
        <w:pStyle w:val="NormalHanging12a"/>
      </w:pPr>
      <w:r w:rsidRPr="004906BF">
        <w:t>13.</w:t>
      </w:r>
      <w:r w:rsidRPr="004906BF">
        <w:tab/>
        <w:t xml:space="preserve">Jirrikonoxxi t-turiżmu taċ-ċikliżmu bħala settur Ewropew strateġiku, kif rifless fid-Dikjarazzjoni Ewropea dwar iċ-Ċikliżmu, fejn l-UE għandha pożizzjoni fuq quddiem nett fid-dinja; jenfasizza l-importanza ta’ inizjattivi bħal </w:t>
      </w:r>
      <w:r w:rsidRPr="004906BF">
        <w:t>EuroVelo</w:t>
      </w:r>
      <w:r w:rsidRPr="004906BF">
        <w:t xml:space="preserve"> – in-network Ewropew ta’ rotot taċ-ċikliżmu fuq distanzi twal – fl-avvanz tat-turiżmu </w:t>
      </w:r>
      <w:r w:rsidRPr="004906BF">
        <w:t>ffukat</w:t>
      </w:r>
      <w:r w:rsidRPr="004906BF">
        <w:t xml:space="preserve"> fuq il-vjaġġi; jappella għal inċentivi u investimenti biex jissaħħu dawn l-inizjattivi, filwaqt li jiġu </w:t>
      </w:r>
      <w:r w:rsidRPr="004906BF">
        <w:t>amplifikati</w:t>
      </w:r>
      <w:r w:rsidRPr="004906BF">
        <w:t xml:space="preserve"> l-benefiċċji ekonomiċi sinifikanti tagħhom fir-reġjuni kollha, inklużi ż-żoni rurali, </w:t>
      </w:r>
      <w:r w:rsidRPr="004906BF">
        <w:t>periferiċi</w:t>
      </w:r>
      <w:r w:rsidRPr="004906BF">
        <w:t xml:space="preserve"> u </w:t>
      </w:r>
      <w:r w:rsidRPr="004906BF">
        <w:t>transfruntiera</w:t>
      </w:r>
      <w:r w:rsidRPr="004906BF">
        <w:t xml:space="preserve">; jisħaq li inizjattivi bħal dawn </w:t>
      </w:r>
      <w:r w:rsidRPr="004906BF">
        <w:t>irawmu</w:t>
      </w:r>
      <w:r w:rsidRPr="004906BF">
        <w:t xml:space="preserve"> għażliet ta’ mobbiltà sostenibbli, isaħħu l-komunitajiet lokali u l-</w:t>
      </w:r>
      <w:r w:rsidRPr="004906BF">
        <w:t>SMEs</w:t>
      </w:r>
      <w:r w:rsidRPr="004906BF">
        <w:t xml:space="preserve">, u </w:t>
      </w:r>
      <w:r w:rsidRPr="004906BF">
        <w:t>jirrinforzaw</w:t>
      </w:r>
      <w:r w:rsidRPr="004906BF">
        <w:t xml:space="preserve"> l-inklużjoni soċjali u ġeografika; jistieden lill-Kummissjoni u lill-Istati Membri jkomplu jappoġġjaw l-iżvilupp u l-espansjoni ta’ rotot turistiċi taċ-ċikliżmu fuq distanzi twal fl-Ewropa, u jappoġġjaw investimenti li għandhom l-għan li jtejbu l-infrastruttura taċ-ċikliżmu u t-titjib tas-sikurezza fit-toroq għaċ-ċiklisti, inkluż permezz ta’ strumenti ta’ finanzjament iddedikati u kooperazzjoni mill-qrib mal-awtoritajiet reġjonali u lokali;</w:t>
      </w:r>
    </w:p>
    <w:p w:rsidR="003A4AF1" w:rsidRPr="004906BF" w:rsidP="003A4AF1" w14:paraId="50F8FA2E" w14:textId="77777777">
      <w:pPr>
        <w:pStyle w:val="NormalHanging12a"/>
      </w:pPr>
      <w:r w:rsidRPr="004906BF">
        <w:t>14.</w:t>
      </w:r>
      <w:r w:rsidRPr="004906BF">
        <w:tab/>
        <w:t xml:space="preserve">Jenfasizza r-rwol kruċjali tal-konnessjonijiet marittimi f’reġjuni </w:t>
      </w:r>
      <w:r w:rsidRPr="004906BF">
        <w:t>insulari</w:t>
      </w:r>
      <w:r w:rsidRPr="004906BF">
        <w:t xml:space="preserve">, </w:t>
      </w:r>
      <w:r w:rsidRPr="004906BF">
        <w:t>kostali</w:t>
      </w:r>
      <w:r w:rsidRPr="004906BF">
        <w:t xml:space="preserve"> u </w:t>
      </w:r>
      <w:r w:rsidRPr="004906BF">
        <w:t>periferiċi</w:t>
      </w:r>
      <w:r w:rsidRPr="004906BF">
        <w:t xml:space="preserve">, fejn jikkostitwixxu servizzi essenzjali kemm għar-residenti kif ukoll għat-turisti; jisħaq fuq l-importanza tal-obbligi ta’ servizz pubbliku (OSP), tal-flotot moderni u tal-iskedar intelliġenti li </w:t>
      </w:r>
      <w:r w:rsidRPr="004906BF">
        <w:t>jibbilanċjaw</w:t>
      </w:r>
      <w:r w:rsidRPr="004906BF">
        <w:t xml:space="preserve"> il-ħtiġijiet tal-mobbiltà lokali mal-flussi tat-turiżmu u jgħinu biex jitnaqqsu s-sitwazzjonijiet ta’ pressjoni staġjonali; jappella lill-UE biex tkompli tappoġġja għażliet tat-trasport sostenibbli, bħal laneċ li jużaw fjuwils u batteriji newtrali f’termini ta’ emissjonijiet tal-karbonju, u laneċ elettriċi u </w:t>
      </w:r>
      <w:r w:rsidRPr="004906BF">
        <w:t>ibridi</w:t>
      </w:r>
      <w:r w:rsidRPr="004906BF">
        <w:t xml:space="preserve"> b’teknoloġiji ta’ provvista tal-enerġija fuq l-art, </w:t>
      </w:r>
      <w:r w:rsidRPr="004906BF">
        <w:t>ikkomplementati</w:t>
      </w:r>
      <w:r w:rsidRPr="004906BF">
        <w:t xml:space="preserve"> minn miżuri biex jiġu avvanzati l-inġenji tal-ajru elettriċi </w:t>
      </w:r>
      <w:r w:rsidRPr="004906BF">
        <w:t>ibridi</w:t>
      </w:r>
      <w:r w:rsidRPr="004906BF">
        <w:t xml:space="preserve">, bi prijorità għall-gżejjer u t-territorji </w:t>
      </w:r>
      <w:r w:rsidRPr="004906BF">
        <w:t>ultraperiferiċi</w:t>
      </w:r>
      <w:r w:rsidRPr="004906BF">
        <w:t xml:space="preserve"> u </w:t>
      </w:r>
      <w:r w:rsidRPr="004906BF">
        <w:t>periferiċi</w:t>
      </w:r>
      <w:r w:rsidRPr="004906BF">
        <w:t xml:space="preserve">, soġġetti għal </w:t>
      </w:r>
      <w:r w:rsidRPr="004906BF">
        <w:t>vijabbiltà</w:t>
      </w:r>
      <w:r w:rsidRPr="004906BF">
        <w:t xml:space="preserve"> teknoloġika u ekonomika ppruvata u appoġġjati minn miżuri proporzjonati għall-operaturi u t-territorji li jiddependu ħafna fuq il-konnessjonijiet bl-ajru u bil-baħar;</w:t>
      </w:r>
    </w:p>
    <w:p w:rsidR="003A4AF1" w:rsidRPr="004906BF" w:rsidP="003A4AF1" w14:paraId="7AA2A5D4" w14:textId="77777777">
      <w:pPr>
        <w:pStyle w:val="NormalHanging12a"/>
      </w:pPr>
      <w:r w:rsidRPr="004906BF">
        <w:t>15.</w:t>
      </w:r>
      <w:r w:rsidRPr="004906BF">
        <w:tab/>
        <w:t>Jistieden lill-Kummissjoni tagħti segwitu għall-istudju dwar il-valutazzjoni tal-vantaġġi u l-iżvantaġġi tar-rikonoxximent reċiproku possibbli tal-liċenzji tad-dgħajjes għall-operaturi tad-dgħajjes rikreattivi billi tipproponi miżuri regolatorji li jiffaċilitaw il-mobbiltà tal-madwar 48 miljun baħħar Ewropew u jappoġġjaw l-iżvilupp sostenibbli tat-turiżmu nawtiku u tal-ekonomija blu;</w:t>
      </w:r>
    </w:p>
    <w:p w:rsidR="003A4AF1" w:rsidRPr="004906BF" w:rsidP="003A4AF1" w14:paraId="4CC09E2A" w14:textId="77777777">
      <w:pPr>
        <w:pStyle w:val="NormalHanging12a"/>
      </w:pPr>
      <w:r w:rsidRPr="004906BF">
        <w:t>16.</w:t>
      </w:r>
      <w:r w:rsidRPr="004906BF">
        <w:tab/>
        <w:t>Jisħaq li t-turiżmu tal-passaġġi fuq l-ilma interni u l-attivitajiet maġenb l-ilma, bħaċ-ċikliżmu, il-mixi, il-</w:t>
      </w:r>
      <w:r w:rsidRPr="004906BF">
        <w:t>gastronomija</w:t>
      </w:r>
      <w:r w:rsidRPr="004906BF">
        <w:t xml:space="preserve"> u l-attrazzjonijiet kulturali, jippermettu lill-viżitaturi jiskopru l-wirt kulturali u l-</w:t>
      </w:r>
      <w:r w:rsidRPr="004906BF">
        <w:t>pajsaġġi</w:t>
      </w:r>
      <w:r w:rsidRPr="004906BF">
        <w:t xml:space="preserve"> lokali b’mod li jirrispetta l-ambjent; jappella, konsegwentement, għal investiment akbar fix-xmajjar u l-kanali tal-Ewropa għall-protezzjoni tal-bijodiversità u għat-tisħiħ tar-reżiljenza tas-sistema tal-ilma, filwaqt li jinnota l-potenzjal sinifikanti tagħhom għat-turiżmu sostenibbli u għal distribuzzjoni aktar ibbilanċjata tal-flussi tat-turiżmu madwar ir-reġjuni;</w:t>
      </w:r>
    </w:p>
    <w:p w:rsidR="003A4AF1" w:rsidRPr="004906BF" w:rsidP="003A4AF1" w14:paraId="14809DAF" w14:textId="77777777">
      <w:pPr>
        <w:pStyle w:val="NormalHanging12a"/>
        <w:rPr>
          <w:rFonts w:eastAsiaTheme="minorHAnsi"/>
        </w:rPr>
      </w:pPr>
      <w:r w:rsidRPr="004906BF">
        <w:t>17.</w:t>
      </w:r>
      <w:r w:rsidRPr="004906BF">
        <w:tab/>
        <w:t xml:space="preserve">Jirrikonoxxi li l-ferroviji huma pedament tat-turiżmu sostenibbli u alternattiva vijabbli għal modi tat-trasport li jniġġsu aktar; jappella għal aktar investiment fl-infrastruttura </w:t>
      </w:r>
      <w:r w:rsidRPr="004906BF">
        <w:t>ferrovjarja</w:t>
      </w:r>
      <w:r w:rsidRPr="004906BF">
        <w:t xml:space="preserve"> kollha tal-UE, b’mod partikolari s-sezzjonijiet transfruntiera u s-sezzjonijiet li huma vitali għall-konnettività internazzjonali, flimkien ma’ appoġġ imsaħħaħ għan-networks sekondarji u </w:t>
      </w:r>
      <w:r w:rsidRPr="004906BF">
        <w:t>kapillari</w:t>
      </w:r>
      <w:r w:rsidRPr="004906BF">
        <w:t xml:space="preserve">, biex tiġi żgurata l-aċċessibbiltà tar-reġjuni remoti u </w:t>
      </w:r>
      <w:r w:rsidRPr="004906BF">
        <w:t>periferiċi</w:t>
      </w:r>
      <w:r w:rsidRPr="004906BF">
        <w:t xml:space="preserve">; ifakkar li l-ferroviji jistgħu jiġu żviluppati fil-gżejjer bħala mod ta’ trasport sostenibbli u bħala mod kif tiġi żgurata l-konnettività multimodali, filwaqt li jiġu appoġġjati kemm proġetti transfruntiera kif ukoll inizjattivi </w:t>
      </w:r>
      <w:r w:rsidRPr="004906BF">
        <w:t>ferrovjarji</w:t>
      </w:r>
      <w:r w:rsidRPr="004906BF">
        <w:t xml:space="preserve"> fir-reġjuni </w:t>
      </w:r>
      <w:r w:rsidRPr="004906BF">
        <w:t>insulari</w:t>
      </w:r>
      <w:r w:rsidRPr="004906BF">
        <w:t>;</w:t>
      </w:r>
    </w:p>
    <w:p w:rsidR="003A4AF1" w:rsidRPr="004906BF" w:rsidP="003A4AF1" w14:paraId="252DEFAF" w14:textId="77777777">
      <w:pPr>
        <w:pStyle w:val="NormalHanging12a"/>
        <w:rPr>
          <w:rFonts w:eastAsiaTheme="minorHAnsi"/>
        </w:rPr>
      </w:pPr>
      <w:r w:rsidRPr="004906BF">
        <w:t>18.</w:t>
      </w:r>
      <w:r w:rsidRPr="004906BF">
        <w:tab/>
        <w:t>Jafferma mill-ġdid, barra minn hekk, il-ħtieġa li l-</w:t>
      </w:r>
      <w:r w:rsidRPr="004906BF">
        <w:t>intermodalità</w:t>
      </w:r>
      <w:r w:rsidRPr="004906BF">
        <w:t xml:space="preserve"> ssir prijorità strateġika, billi jiġu promossi konnessjonijiet diretti bejn l-ajruporti, l-istazzjonijiet </w:t>
      </w:r>
      <w:r w:rsidRPr="004906BF">
        <w:t>ferrovjarji</w:t>
      </w:r>
      <w:r w:rsidRPr="004906BF">
        <w:t xml:space="preserve"> u l-portijiet, filwaqt li jirrikonoxxi li l-konnettività </w:t>
      </w:r>
      <w:r w:rsidRPr="004906BF">
        <w:t>ferrovjarja</w:t>
      </w:r>
      <w:r w:rsidRPr="004906BF">
        <w:t xml:space="preserve"> u t-terminals </w:t>
      </w:r>
      <w:r w:rsidRPr="004906BF">
        <w:t>intermodali</w:t>
      </w:r>
      <w:r w:rsidRPr="004906BF">
        <w:t xml:space="preserve"> huma ugwalment importanti għat-twassil ta’ oġġetti u servizzi li jappoġġjaw ukoll id-destinazzjonijiet tat-turiżmu; jappella, barra minn hekk, għal biljetti </w:t>
      </w:r>
      <w:r w:rsidRPr="004906BF">
        <w:t>ferrovjarji</w:t>
      </w:r>
      <w:r w:rsidRPr="004906BF">
        <w:t xml:space="preserve"> </w:t>
      </w:r>
      <w:r w:rsidRPr="004906BF">
        <w:t>simplifikati</w:t>
      </w:r>
      <w:r w:rsidRPr="004906BF">
        <w:t xml:space="preserve"> biex jittejbu l-flessibbiltà fl-ivvjaġġar u l-attraenza tas-settur ferrovjarju, flimkien mal-introduzzjoni rapida ta’ sistema integrata ta’ ħruġ ta’ biljetti bla xkiel li tkopri s-servizzi </w:t>
      </w:r>
      <w:r w:rsidRPr="004906BF">
        <w:t>ferrovjarji</w:t>
      </w:r>
      <w:r w:rsidRPr="004906BF">
        <w:t>, tal-ajru u marittimi, informazzjoni aktar ċara għall-passiġġieri u metodi ta’ prenotazzjoni transfruntiera aktar faċli;</w:t>
      </w:r>
    </w:p>
    <w:p w:rsidR="003A4AF1" w:rsidRPr="004906BF" w:rsidP="003A4AF1" w14:paraId="6E50CD62" w14:textId="77777777">
      <w:pPr>
        <w:pStyle w:val="NormalHanging12a"/>
        <w:rPr>
          <w:rFonts w:eastAsiaTheme="minorHAnsi"/>
        </w:rPr>
      </w:pPr>
      <w:r w:rsidRPr="004906BF">
        <w:t>19.</w:t>
      </w:r>
      <w:r w:rsidRPr="004906BF">
        <w:tab/>
        <w:t xml:space="preserve">Jilqa’ l-viżjoni għal network ferrovjarju ta’ veloċità għolja biex jiġu promossi konnessjonijiet </w:t>
      </w:r>
      <w:r w:rsidRPr="004906BF">
        <w:t>ferrovjarji</w:t>
      </w:r>
      <w:r w:rsidRPr="004906BF">
        <w:t xml:space="preserve"> effiċjenti bejn il-bliet Ewropej bħala alternattiva għal titjiriet fuq distanzi qosra, filwaqt li t-turiżmu jiġi estiż għal reġjuni </w:t>
      </w:r>
      <w:r w:rsidRPr="004906BF">
        <w:t>periferiċi</w:t>
      </w:r>
      <w:r w:rsidRPr="004906BF">
        <w:t xml:space="preserve"> lil hinn mill-</w:t>
      </w:r>
      <w:r w:rsidRPr="004906BF">
        <w:t>hotspots</w:t>
      </w:r>
      <w:r w:rsidRPr="004906BF">
        <w:t xml:space="preserve"> tradizzjonali; jinnota, madankollu, li għad iridu jiġu indirizzati diversi ostakli tekniċi, pereżempju, dawk relatati </w:t>
      </w:r>
      <w:r w:rsidRPr="004906BF">
        <w:t>mad-differenzjazzjoni</w:t>
      </w:r>
      <w:r w:rsidRPr="004906BF">
        <w:t xml:space="preserve"> bejn ċerti </w:t>
      </w:r>
      <w:r w:rsidRPr="004906BF">
        <w:t>gauges</w:t>
      </w:r>
      <w:r w:rsidRPr="004906BF">
        <w:t xml:space="preserve"> nazzjonali/reġjonali u l-</w:t>
      </w:r>
      <w:r w:rsidRPr="004906BF">
        <w:t>gauge</w:t>
      </w:r>
      <w:r w:rsidRPr="004906BF">
        <w:t xml:space="preserve"> standard Ewropew; iqis il-ferroviji ta’ billejl, barra minn hekk, bħala riżorsa ewlenija għad-diversifikazzjoni tat-turiżmu, li tippermetti l-iżvilupp ta’ destinazzjonijiet tat-turiżmu li mhumiex moqdija biżżejjed u l-promozzjoni ta’ modi tat-turiżmu aktar sostenibbli, bħat-turiżmu rurali u kulturali, u l-</w:t>
      </w:r>
      <w:r w:rsidRPr="004906BF">
        <w:t>ekoturiżmu</w:t>
      </w:r>
      <w:r w:rsidRPr="004906BF">
        <w:t>;</w:t>
      </w:r>
    </w:p>
    <w:p w:rsidR="003A4AF1" w:rsidRPr="004906BF" w:rsidP="003A4AF1" w14:paraId="2CE42D60" w14:textId="77777777">
      <w:pPr>
        <w:pStyle w:val="NormalHanging12a"/>
        <w:rPr>
          <w:rFonts w:eastAsiaTheme="minorHAnsi"/>
        </w:rPr>
      </w:pPr>
      <w:r w:rsidRPr="004906BF">
        <w:t>20.</w:t>
      </w:r>
      <w:r w:rsidRPr="004906BF">
        <w:tab/>
        <w:t xml:space="preserve">Ifakkar fl-importanza dejjem tikber tat-turiżmu ferrovjarju storiku u parti mill-wirt kulturali bħala mod </w:t>
      </w:r>
      <w:r w:rsidRPr="004906BF">
        <w:t>innovattiv</w:t>
      </w:r>
      <w:r w:rsidRPr="004906BF">
        <w:t xml:space="preserve"> għall-promozzjoni tal-ivvjaġġar sostenibbli u l-</w:t>
      </w:r>
      <w:r w:rsidRPr="004906BF">
        <w:t>arrikkiment</w:t>
      </w:r>
      <w:r w:rsidRPr="004906BF">
        <w:t xml:space="preserve"> ta’ esperjenzi kulturali fil-livell lokali u reġjonali, filwaqt li jiġi ssalvagwardjat il-wirt kulturali u naturali; jissottolinja li r-restawr u l-adattament għat-turiżmu ta’ linji </w:t>
      </w:r>
      <w:r w:rsidRPr="004906BF">
        <w:t>ferrovjarji</w:t>
      </w:r>
      <w:r w:rsidRPr="004906BF">
        <w:t xml:space="preserve"> tradizzjonali u vetturi </w:t>
      </w:r>
      <w:r w:rsidRPr="004906BF">
        <w:t>ferrovjarji</w:t>
      </w:r>
      <w:r w:rsidRPr="004906BF">
        <w:t xml:space="preserve"> li ma għadhomx jintużaw jew li mhumiex użati biżżejjed jistgħu jikkontribwixxu għar-riġenerazzjoni ta’ destinazzjonijiet tat-turiżmu, il-</w:t>
      </w:r>
      <w:r w:rsidRPr="004906BF">
        <w:t>preżervazzjoni</w:t>
      </w:r>
      <w:r w:rsidRPr="004906BF">
        <w:t xml:space="preserve"> ta’ </w:t>
      </w:r>
      <w:r w:rsidRPr="004906BF">
        <w:t>pajsaġġi</w:t>
      </w:r>
      <w:r w:rsidRPr="004906BF">
        <w:t xml:space="preserve"> naturali u ambjenti lokali, u l-ħolqien ta’ opportunitajiet tat-turiżmu ġodda li jsaħħu l-esperjenzi tal-viżitaturi, filwaqt li jappoġġjaw il-protezzjoni u l-iżvilupp sostenibbli taż-żoni lokali u reġjonali; jitlob li jsir disponibbli finanzjament tal-UE biex jiġu restawrati, ittrasformati u </w:t>
      </w:r>
      <w:r w:rsidRPr="004906BF">
        <w:t>mtejba</w:t>
      </w:r>
      <w:r w:rsidRPr="004906BF">
        <w:t xml:space="preserve"> l-vetturi </w:t>
      </w:r>
      <w:r w:rsidRPr="004906BF">
        <w:t>ferrovjarji</w:t>
      </w:r>
      <w:r w:rsidRPr="004906BF">
        <w:t xml:space="preserve"> u l-infrastruttura tat-trasport, inklużi l-ferroviji, it-toroq u l-</w:t>
      </w:r>
      <w:r w:rsidRPr="004906BF">
        <w:t>mogħdijiet</w:t>
      </w:r>
      <w:r w:rsidRPr="004906BF">
        <w:t xml:space="preserve"> għaċ-ċikliżmu, li jservu destinazzjonijiet tat-turiżmu, bil-ħsieb li jiġu promossi rotot storiċi, kulturali u sostenibbli;</w:t>
      </w:r>
    </w:p>
    <w:p w:rsidR="003A4AF1" w:rsidRPr="004906BF" w:rsidP="003A4AF1" w14:paraId="48AD909E" w14:textId="77777777">
      <w:pPr>
        <w:pStyle w:val="NormalHanging12a"/>
        <w:rPr>
          <w:rFonts w:eastAsiaTheme="minorHAnsi"/>
        </w:rPr>
      </w:pPr>
      <w:r w:rsidRPr="004906BF">
        <w:t>21.</w:t>
      </w:r>
      <w:r w:rsidRPr="004906BF">
        <w:tab/>
        <w:t xml:space="preserve">Jirrikonoxxi li kemm it-trasport kif ukoll it-turiżmu jinfluwenzaw bil-qawwa l-ħtiġijiet tal-enerġija tad-destinazzjonijiet tat-turiżmu; jappella għall-inklużjoni tat-turiżmu u tal-modi kollha tat-trasport bil-ferrovija, bit-triq, bil-baħar u bl-ajru fil-politiki u l-azzjonijiet futuri tal-UE dwar l-enerġija biex jiġu </w:t>
      </w:r>
      <w:r w:rsidRPr="004906BF">
        <w:t>appoġġjati</w:t>
      </w:r>
      <w:r w:rsidRPr="004906BF">
        <w:t xml:space="preserve"> d-destinazzjonijiet </w:t>
      </w:r>
      <w:r w:rsidRPr="004906BF">
        <w:t>fit-tranżizzjoni</w:t>
      </w:r>
      <w:r w:rsidRPr="004906BF">
        <w:t xml:space="preserve"> sostenibbli tagħhom u biex jiġu indirizzati l-ħtiġijiet speċifiċi tal-infrastruttura tagħhom; jistieden lill-Kummissjoni </w:t>
      </w:r>
      <w:r w:rsidRPr="004906BF">
        <w:t>tirrinforza</w:t>
      </w:r>
      <w:r w:rsidRPr="004906BF">
        <w:t xml:space="preserve"> l-appoġġ għall-infrastruttura tal-enerġija tas-settur tat-turiżmu, u lill-Istati Membri biex jinkorporaw il-ħtiġijiet tal-enerġija tas-settur fil-pjanijiet nazzjonali tagħhom għall-enerġija u l-klima;</w:t>
      </w:r>
    </w:p>
    <w:p w:rsidR="003A4AF1" w:rsidRPr="004906BF" w:rsidP="003A4AF1" w14:paraId="4591E7F2" w14:textId="77777777">
      <w:pPr>
        <w:pStyle w:val="NormalHanging12a"/>
      </w:pPr>
      <w:r w:rsidRPr="004906BF">
        <w:t>22.</w:t>
      </w:r>
      <w:r w:rsidRPr="004906BF">
        <w:tab/>
        <w:t xml:space="preserve">Jilqa’ l-pjan ta’ investiment għat-trasport sostenibbli (STIP), u jistenna li dan </w:t>
      </w:r>
      <w:r w:rsidRPr="004906BF">
        <w:t>jixpruna</w:t>
      </w:r>
      <w:r w:rsidRPr="004906BF">
        <w:t xml:space="preserve"> l-investiment fi fjuwils sostenibbli għall-avjazzjoni u t-trasport fuq l-ilma, inkluża l-flotta eżistenti ta’ dgħajjes ta’ divertiment, li huma setturi diffiċli biex jitrażżnu; iħeġġeġ lill-Kummissjoni u lill-Istati Membri jiżguraw li t-triq lejn emissjonijiet żero netti, b’mod partikolari l-bidla lejn fjuwils sostenibbli, tevita </w:t>
      </w:r>
      <w:r w:rsidRPr="004906BF">
        <w:t>kostijiet</w:t>
      </w:r>
      <w:r w:rsidRPr="004906BF">
        <w:t xml:space="preserve"> moħbija, </w:t>
      </w:r>
      <w:r w:rsidRPr="004906BF">
        <w:t>burokrazija</w:t>
      </w:r>
      <w:r w:rsidRPr="004906BF">
        <w:t xml:space="preserve"> eċċessiva, ħlasijiet addizzjonali inġusti tal-linji tal-ajru li jgħollu l-prezzijiet tal-biljetti għat-turisti, għar-residenti u għall-SMEs u l-impożizzjoni ta’ kostijiet operattivi sproporzjonati fuq ir-reġjuni ultraperiferiċi, insulari u remoti; iwissi dwar l-introduzzjoni ta’ miżuri fiskali ġodda, bħal taxxa fuq il-fjuwil, li jistgħu jipperikolaw il-konnettività, l-affordabbiltà u l-kompetittività tas-settur tat-turiżmu;</w:t>
      </w:r>
    </w:p>
    <w:p w:rsidR="003A4AF1" w:rsidRPr="004906BF" w:rsidP="003A4AF1" w14:paraId="097C13FF" w14:textId="77777777">
      <w:pPr>
        <w:pStyle w:val="NormalHanging12a"/>
      </w:pPr>
      <w:r w:rsidRPr="004906BF">
        <w:t>23.</w:t>
      </w:r>
      <w:r w:rsidRPr="004906BF">
        <w:tab/>
        <w:t>Jenfasizza l-fatt li t-taxxi ambjentali fuq it-turiżmu (</w:t>
      </w:r>
      <w:r w:rsidRPr="004906BF">
        <w:t>ekotaxxi</w:t>
      </w:r>
      <w:r w:rsidRPr="004906BF">
        <w:t xml:space="preserve">) jistgħu jipproduċu riżultati tanġibbli għall-komunitajiet lokali billi jiffinanzjaw proġetti li jappoġġjaw lir-residenti u l-ambjent; jinnota li għadd ta’ bliet u reġjuni diġà </w:t>
      </w:r>
      <w:r w:rsidRPr="004906BF">
        <w:t>introduċew</w:t>
      </w:r>
      <w:r w:rsidRPr="004906BF">
        <w:t xml:space="preserve"> tali </w:t>
      </w:r>
      <w:r w:rsidRPr="004906BF">
        <w:t>ekotaxxi</w:t>
      </w:r>
      <w:r w:rsidRPr="004906BF">
        <w:t xml:space="preserve"> b’riżultati pożittivi, u dan għandu jiġi analizzat u </w:t>
      </w:r>
      <w:r w:rsidRPr="004906BF">
        <w:t>possibilment</w:t>
      </w:r>
      <w:r w:rsidRPr="004906BF">
        <w:t xml:space="preserve"> jintuża bħala eżempji tal-aħjar prattika; jistieden lill-Kummissjoni tinkludi dawn l-eżempji fl-istrateġija futura tagħha għal turiżmu sostenibbli, liema strateġija toffri gwida addizzjonali lill-Istati Membri u lir-reġjuni biex jappoġġjaw l-investiment fit-turiżmu sostenibbli, filwaqt li tikkontribwixxi għal żvilupp territorjali </w:t>
      </w:r>
      <w:r w:rsidRPr="004906BF">
        <w:t>bbilanċjat</w:t>
      </w:r>
      <w:r w:rsidRPr="004906BF">
        <w:t xml:space="preserve"> u </w:t>
      </w:r>
      <w:r w:rsidRPr="004906BF">
        <w:t>prosperità</w:t>
      </w:r>
      <w:r w:rsidRPr="004906BF">
        <w:t xml:space="preserve"> kondiviża;</w:t>
      </w:r>
    </w:p>
    <w:p w:rsidR="003A4AF1" w:rsidRPr="004906BF" w:rsidP="003A4AF1" w14:paraId="7817D262" w14:textId="77777777">
      <w:pPr>
        <w:pStyle w:val="NormalHanging12a"/>
      </w:pPr>
      <w:r w:rsidRPr="004906BF">
        <w:t>24.</w:t>
      </w:r>
      <w:r w:rsidRPr="004906BF">
        <w:tab/>
        <w:t>Jirrikonoxxi l-industrija tal-</w:t>
      </w:r>
      <w:r w:rsidRPr="004906BF">
        <w:t>cruiseliners</w:t>
      </w:r>
      <w:r w:rsidRPr="004906BF">
        <w:t xml:space="preserve"> bħala settur Ewropew importanti li jirfed l-industriji tal-bini u tat-tiswija tal-bastimenti, li fihom l-UE tibqa’ fuq quddiem nett globalment, filwaqt li jirrikonoxxi l-isfidi tas-sostenibbiltà osservati f’xi destinazzjonijiet; jappella għal skemi ta’ inċentivi u investimenti biex tiġi estiża d-disponibbiltà tal-provvista tal-enerġija sostenibbli fuq l-art u biex jiġu promossi soġġorni għal lejl wieħed jew soġġorni itwal fil-portijiet, speċjalment fil-portijiet ewlenin tal-</w:t>
      </w:r>
      <w:r w:rsidRPr="004906BF">
        <w:t>kruċieri</w:t>
      </w:r>
      <w:r w:rsidRPr="004906BF">
        <w:t>; jinkoraġġixxi djalogu kontinwu mas-settur biex jiġi żgurat li waqfiet fil-portijiet u soġġorni itwal jikkontribwixxu għall-ħolqien tal-valur lokali, għall-mobbiltà sostenibbli u għal konġestjoni mnaqqsa; jisħaq fuq il-ħtieġa li titħeġġeġ il-ġestjoni sostenibbli tal-attività u tat-traffiku tal-</w:t>
      </w:r>
      <w:r w:rsidRPr="004906BF">
        <w:t>kruċieri</w:t>
      </w:r>
      <w:r w:rsidRPr="004906BF">
        <w:t xml:space="preserve"> biex jiġi żgurat li l-benefiċċji ekonomiċi jkunu bbilanċjati mal-integrità ambjentali tad-destinazzjonijiet u l-benesseri soċjali msaħħaħ tal-komunitajiet lokali;</w:t>
      </w:r>
    </w:p>
    <w:p w:rsidR="003A4AF1" w:rsidRPr="004906BF" w:rsidP="003A4AF1" w14:paraId="44EEF502" w14:textId="77777777">
      <w:pPr>
        <w:pStyle w:val="NormalHanging12a"/>
      </w:pPr>
      <w:r w:rsidRPr="004906BF">
        <w:t>25.</w:t>
      </w:r>
      <w:r w:rsidRPr="004906BF">
        <w:tab/>
        <w:t xml:space="preserve">Iqis li, f’dan il-kuntest, il-ġestjoni mtejba tad-destinazzjonijiet għandha tqis il-wasliet kollha tal-bastimenti fil-portijiet; jisħaq barra minn hekk, fuq il-ħtieġa ta’ distribuzzjoni bbilanċjata u proporzjonata tal-wasliet skedati permezz ta’ sistemi ta’ allokazzjoni tal-irmiġġ sabiex titnaqqas il-pressjoni fuq id-destinazzjonijiet fil-ħinijiet l-aktar intensivi tal-ġurnata u jiġu </w:t>
      </w:r>
      <w:r w:rsidRPr="004906BF">
        <w:t>massimizzati</w:t>
      </w:r>
      <w:r w:rsidRPr="004906BF">
        <w:t xml:space="preserve"> l-benefiċċji ekonomiċi lokali filwaqt li jiġu </w:t>
      </w:r>
      <w:r w:rsidRPr="004906BF">
        <w:t>minimizzati</w:t>
      </w:r>
      <w:r w:rsidRPr="004906BF">
        <w:t xml:space="preserve"> l-</w:t>
      </w:r>
      <w:r w:rsidRPr="004906BF">
        <w:t>impatti</w:t>
      </w:r>
      <w:r w:rsidRPr="004906BF">
        <w:t xml:space="preserve"> ambjentali fuq id-destinazzjonijiet; jenfasizza, barra minn hekk, il-ħtieġa li tiġi żviluppata metodoloġija għall-kalkolu tal-kapaċità ta’ ospitalità tad-destinazzjonijiet li jilqgħu l-viżitaturi tal-</w:t>
      </w:r>
      <w:r w:rsidRPr="004906BF">
        <w:t>cruiseliners</w:t>
      </w:r>
      <w:r w:rsidRPr="004906BF">
        <w:t>; jisħaq, f’dan il-kuntest, fuq ir-rwol essenzjali tal-organizzazzjonijiet ta’ ġestjoni tad-destinazzjonijiet (</w:t>
      </w:r>
      <w:r w:rsidRPr="004906BF">
        <w:t>DMOs</w:t>
      </w:r>
      <w:r w:rsidRPr="004906BF">
        <w:t xml:space="preserve">), flimkien mal-awtoritajiet </w:t>
      </w:r>
      <w:r w:rsidRPr="004906BF">
        <w:t xml:space="preserve">lokali u l-partijiet ikkonċernati, rwol li </w:t>
      </w:r>
      <w:r w:rsidRPr="004906BF">
        <w:t>jiżvolġu</w:t>
      </w:r>
      <w:r w:rsidRPr="004906BF">
        <w:t xml:space="preserve"> biex jiġu </w:t>
      </w:r>
      <w:r w:rsidRPr="004906BF">
        <w:t>mmaniġġjati</w:t>
      </w:r>
      <w:r w:rsidRPr="004906BF">
        <w:t xml:space="preserve"> l-flussi tal-viżitaturi u jiġi żgurat li t-turiżmu tal-</w:t>
      </w:r>
      <w:r w:rsidRPr="004906BF">
        <w:t>kruċieri</w:t>
      </w:r>
      <w:r w:rsidRPr="004906BF">
        <w:t xml:space="preserve"> jikkontribwixxi għall-iżvilupp lokali sostenibbli; jirrakkomanda li l-Kummissjoni </w:t>
      </w:r>
      <w:r w:rsidRPr="004906BF">
        <w:t>tikkompila</w:t>
      </w:r>
      <w:r w:rsidRPr="004906BF">
        <w:t xml:space="preserve"> eżempji ta’ prattika tajba biex iservu bħala mudelli għal setturi oħra madwar l-UE, filwaqt li tibni fuq inizjattivi bħar-rapport tagħha tal-2023 bit-titolu “</w:t>
      </w:r>
      <w:r w:rsidRPr="004906BF">
        <w:t>Good</w:t>
      </w:r>
      <w:r w:rsidRPr="004906BF">
        <w:t xml:space="preserve"> </w:t>
      </w:r>
      <w:r w:rsidRPr="004906BF">
        <w:t>practices</w:t>
      </w:r>
      <w:r w:rsidRPr="004906BF">
        <w:t xml:space="preserve"> </w:t>
      </w:r>
      <w:r w:rsidRPr="004906BF">
        <w:t>for</w:t>
      </w:r>
      <w:r w:rsidRPr="004906BF">
        <w:t xml:space="preserve"> </w:t>
      </w:r>
      <w:r w:rsidRPr="004906BF">
        <w:t>sustainable</w:t>
      </w:r>
      <w:r w:rsidRPr="004906BF">
        <w:t xml:space="preserve"> cruise </w:t>
      </w:r>
      <w:r w:rsidRPr="004906BF">
        <w:t>tourism</w:t>
      </w:r>
      <w:r w:rsidRPr="004906BF">
        <w:t>” (Prattiki tajbin għal turiżmu tal-</w:t>
      </w:r>
      <w:r w:rsidRPr="004906BF">
        <w:t>kruċieri</w:t>
      </w:r>
      <w:r w:rsidRPr="004906BF">
        <w:t xml:space="preserve"> sostenibbli), sabiex tavvanza s-sostenibbiltà u l-kompetittività tat-turiżmu;</w:t>
      </w:r>
    </w:p>
    <w:p w:rsidR="003A4AF1" w:rsidRPr="004906BF" w:rsidP="003A4AF1" w14:paraId="1E3A2DDD" w14:textId="77777777">
      <w:pPr>
        <w:pStyle w:val="NormalHanging12a"/>
      </w:pPr>
      <w:r w:rsidRPr="004906BF">
        <w:t>26.</w:t>
      </w:r>
      <w:r w:rsidRPr="004906BF">
        <w:tab/>
        <w:t xml:space="preserve">Jenfasizza l-ħtieġa ta’ drittijiet tal-passiġġieri b’saħħithom u infurzabbli fil-modi kollha tat-trasport, inklużi l-vjaġġi multimodali kumplessi, biex jinżamm il-vantaġġ kompetittiv tal-Ewropa fit-turiżmu globali, filwaqt li jiġu appoġġjati l-innovazzjoni, il-kompetittività u l-investiment fis-settur tat-trasport; jieħu nota tal-aspettattivi dejjem akbar tal-vjaġġaturi għall-affidabbiltà, għat-trasparenza u għall-protezzjoni matul tfixkil u dewmien, b’mod partikolari meta l-vjaġġi jinvolvu modi jew operaturi tat-trasport multipli; jissottolinja, f’dan il-kuntest, il-ħtieġa li tiġi żviluppata strateġija tal-UE għal trasport turistiku effiċjenti fejn jitnaqqsu l-ħinijiet ta’ stennija, il-proċeduri </w:t>
      </w:r>
      <w:r w:rsidRPr="004906BF">
        <w:t>duplikati</w:t>
      </w:r>
      <w:r w:rsidRPr="004906BF">
        <w:t xml:space="preserve"> u l-ostakli amministrattivi, filwaqt li jiġu avvanzati l-interoperabbiltà tal-biljetti u tad-dokumenti tal-ivvjaġġar u l-effiċjenza tal-kontrolli fil-fruntieri; jisħaq fuq l-importanza suprema ta’ drittijiet robusti tal-passiġġieri għall-vjaġġaturi b’diżabbiltà u b’mobbiltà mnaqqsa, l-ewwel u qabel kollox biex jissaħħu l-inklużività u l-ekwità soċjali, iżda wkoll biex tissaħħaħ il-pożizzjoni tal-Ewropa bħala fornitur ta’ turiżmu u servizzi tat-trasport aċċessibbli u ta’ kwalità għolja, filwaqt li tkompli tissaħħaħ il-kompetittività tat-turiżmu Ewropew;</w:t>
      </w:r>
    </w:p>
    <w:p w:rsidR="003A4AF1" w:rsidRPr="004906BF" w:rsidP="003A4AF1" w14:paraId="38FE2C7C" w14:textId="77777777">
      <w:pPr>
        <w:pStyle w:val="NormalHanging12a"/>
        <w:rPr>
          <w:b/>
          <w:bCs/>
          <w:i/>
        </w:rPr>
      </w:pPr>
      <w:r w:rsidRPr="004906BF">
        <w:rPr>
          <w:b/>
          <w:i/>
        </w:rPr>
        <w:t>L-għoti ta’ mezzi lid-destinazzjonijiet Ewropej biex javvanzaw l-eċċellenza lokali</w:t>
      </w:r>
    </w:p>
    <w:p w:rsidR="003A4AF1" w:rsidRPr="004906BF" w:rsidP="003A4AF1" w14:paraId="09FD698A" w14:textId="77777777">
      <w:pPr>
        <w:pStyle w:val="NormalHanging12a"/>
      </w:pPr>
      <w:bookmarkStart w:id="7" w:name="_Hlk212718253"/>
      <w:r w:rsidRPr="004906BF">
        <w:t>27.</w:t>
      </w:r>
      <w:r w:rsidRPr="004906BF">
        <w:tab/>
        <w:t xml:space="preserve">Iwissi li t-turiżmu żbilanċjat jirriskja li jagħmel pressjoni fuq id-destinazzjonijiet, jagħmel ħsara lill-komunitajiet u lir-residenti lokali, u jnawwar l-appell ambjentali u kulturali tal-Ewropa; jissottolinja, b’kuntrast ma’ dan, li meta jkun ippjanat tajjeb, it-turiżmu għandu valur u potenzjal enormi biex jiġġenera benefiċċji inklużivi, isaħħaħ il-koeżjoni soċjali, jissalvagwardja l-wirt kulturali u joħloq impjiegi ta’ kwalità għolja; itenni li, bħala komponent integrali tal-istrateġija industrijali tal-UE, it-turiżmu jirrikjedi governanza effettiva, inkluż fil-livell tad-destinazzjonijiet, u azzjoni ta’ politika koordinata biex id-domanda titqassam b’mod strateġiku bejn id-destinazzjonijiet stabbiliti u dawk emerġenti; jistieden, għalhekk, lill-Kummissjoni u lill-Istati Membri jieħdu azzjoni, pereżempju billi jippromwovu domanda fl-istaġuni anqas intensivi; jistieden lill-Istati Membri jrawmu d-diversifikazzjoni u l-promozzjoni ta’ destinazzjonijiet u attivitajiet </w:t>
      </w:r>
      <w:r w:rsidRPr="004906BF">
        <w:t>frekwentati</w:t>
      </w:r>
      <w:r w:rsidRPr="004906BF">
        <w:t xml:space="preserve"> anqas, u jenfasizza li dawn l-isforzi għandhom jiġu appoġġjati minn ippjanar immexxi mid-data u inizjattivi ta’ sensibilizzazzjoni sabiex jiġi ppreservat l-istatus tal-Ewropa bħala destinazzjoni globali ewlenija;</w:t>
      </w:r>
    </w:p>
    <w:p w:rsidR="003A4AF1" w:rsidRPr="004906BF" w:rsidP="003A4AF1" w14:paraId="59C69A77" w14:textId="77777777">
      <w:pPr>
        <w:pStyle w:val="NormalHanging12a"/>
      </w:pPr>
      <w:r w:rsidRPr="004906BF">
        <w:t>28.</w:t>
      </w:r>
      <w:r w:rsidRPr="004906BF">
        <w:tab/>
        <w:t xml:space="preserve">Huwa konvint li r-reżiljenza tas-settur fin-navigazzjoni ta’ sfidi diversi tirrikjedi strateġija ċara, għanijiet definiti sew u tfassil ta’ politika u leġiżlazzjoni parteċipattivi u </w:t>
      </w:r>
      <w:r w:rsidRPr="004906BF">
        <w:t>bbażati</w:t>
      </w:r>
      <w:r w:rsidRPr="004906BF">
        <w:t xml:space="preserve"> fuq l-evidenza; </w:t>
      </w:r>
      <w:r w:rsidRPr="004906BF">
        <w:t>jilqa</w:t>
      </w:r>
      <w:r w:rsidRPr="004906BF">
        <w:t xml:space="preserve">’, f’dan il-kuntest, il-mossa tal-Kummissjoni li tiżviluppa l-ewwel strateġija tal-UE għal turiżmu sostenibbli, u jirrikonoxxi l-potenzjal tagħha li tipprovdi qafas komprensiv lill-Istati Membri, lir-reġjuni u lill-partijiet ikkonċernati tas-settur biex </w:t>
      </w:r>
      <w:r w:rsidRPr="004906BF">
        <w:t>isawru</w:t>
      </w:r>
      <w:r w:rsidRPr="004906BF">
        <w:t xml:space="preserve"> mudell tat-turiżmu aktar sostenibbli, </w:t>
      </w:r>
      <w:r w:rsidRPr="004906BF">
        <w:t>innovattiv</w:t>
      </w:r>
      <w:r w:rsidRPr="004906BF">
        <w:t xml:space="preserve">, </w:t>
      </w:r>
      <w:r w:rsidRPr="004906BF">
        <w:t>ibbilanċjat</w:t>
      </w:r>
      <w:r w:rsidRPr="004906BF">
        <w:t xml:space="preserve"> u </w:t>
      </w:r>
      <w:r w:rsidRPr="004906BF">
        <w:t>inklużiv</w:t>
      </w:r>
      <w:r w:rsidRPr="004906BF">
        <w:t xml:space="preserve">; jemmen li l-istrateġija għandha </w:t>
      </w:r>
      <w:r w:rsidRPr="004906BF">
        <w:t>tiddefinixxi</w:t>
      </w:r>
      <w:r w:rsidRPr="004906BF">
        <w:t xml:space="preserve"> mill-ġdid ir-rwol tat-turiżmu lil hinn mill-impatt ekonomiku immedjat tiegħu, filwaqt li tirrikonoxxi l-kontribut tiegħu għal prosperità kondiviża, koeżjoni soċjali u żvilupp reġjonali </w:t>
      </w:r>
      <w:r w:rsidRPr="004906BF">
        <w:t>bbilanċjat</w:t>
      </w:r>
      <w:r w:rsidRPr="004906BF">
        <w:t xml:space="preserve">; jappella, b’mod parallel ma’ din l-istrateġija, għal pjan ta’ implimentazzjoni li jivvaluta l-ħtiġijiet </w:t>
      </w:r>
      <w:r w:rsidRPr="004906BF">
        <w:t>u l-livelli varji ta’ konnettività ta’ kull reġjun u destinazzjoni tat-turiżmu, filwaqt li tingħata prijorità lill-infrastruttura tat-turiżmu f’destinazzjonijiet vulnerabbli; jisħaq li dan il-pjan għandu jkun appoġġjat minn programm ta’ finanzjament xieraq, skeda ta’ żmien ċara u proċess ta’ evalwazzjoni b’saħħtu biex tiġi żgurata tranżizzjoni koerenti u ġusta għall-Ewropa;</w:t>
      </w:r>
    </w:p>
    <w:p w:rsidR="003A4AF1" w:rsidRPr="004906BF" w:rsidP="003A4AF1" w14:paraId="33209E13" w14:textId="77777777">
      <w:pPr>
        <w:pStyle w:val="NormalHanging12a"/>
      </w:pPr>
      <w:r w:rsidRPr="004906BF">
        <w:t>29.</w:t>
      </w:r>
      <w:r w:rsidRPr="004906BF">
        <w:tab/>
        <w:t>Jenfasizza li, sabiex tirnexxi f’xenarju globali tal-ivvjaġġar dejjem aktar kompetittiv, l-Ewropa għandha bżonn koordinazzjoni u investiment aktar b’saħħithom fil-livell tal-UE biex iżżid il-viżibbiltà internazzjonali tagħha; jappella għall-iżvilupp ta’ qafas koerenti “Destinazzjoni L-Ewropa” fi ħdan l-istrateġija tal-UE għal turiżmu sostenibbli li jikkomplementa l-istrateġiji nazzjonali u reġjonali, isaħħaħ l-appell globali tal-Ewropa u jagħti lok għal impressjoni konsistenti u ta’ kwalità għolja tal-kontinent filwaqt li jiċċelebra l-eċċellenza lokali u jappoġġja t-tranżizzjoni tal-Ewropa biex issir destinazzjoni mudell globali sal-2030;</w:t>
      </w:r>
    </w:p>
    <w:p w:rsidR="003A4AF1" w:rsidRPr="004906BF" w:rsidP="003A4AF1" w14:paraId="055D0663" w14:textId="77777777">
      <w:pPr>
        <w:pStyle w:val="NormalHanging12a"/>
      </w:pPr>
      <w:r w:rsidRPr="004906BF">
        <w:t>30.</w:t>
      </w:r>
      <w:r w:rsidRPr="004906BF">
        <w:tab/>
        <w:t xml:space="preserve">Jitlob li jiġi stabbilit direttorat ġenerali </w:t>
      </w:r>
      <w:r w:rsidRPr="004906BF">
        <w:t>ddedikat</w:t>
      </w:r>
      <w:r w:rsidRPr="004906BF">
        <w:t xml:space="preserve"> għat-turiżmu sostenibbli fi ħdan il-Kummissjoni;</w:t>
      </w:r>
    </w:p>
    <w:p w:rsidR="003A4AF1" w:rsidRPr="004906BF" w:rsidP="003A4AF1" w14:paraId="5CCAC261" w14:textId="77777777">
      <w:pPr>
        <w:pStyle w:val="NormalHanging12a"/>
        <w:rPr>
          <w:rFonts w:eastAsiaTheme="minorHAnsi"/>
        </w:rPr>
      </w:pPr>
      <w:r w:rsidRPr="004906BF">
        <w:t>31.</w:t>
      </w:r>
      <w:r w:rsidRPr="004906BF">
        <w:tab/>
        <w:t xml:space="preserve">Jenfasizza li n-natura </w:t>
      </w:r>
      <w:r w:rsidRPr="004906BF">
        <w:t>trażversali</w:t>
      </w:r>
      <w:r w:rsidRPr="004906BF">
        <w:t xml:space="preserve"> tas-settur trid tiġi riflessa b’mod adegwat fil-politiki rilevanti kollha tal-UE, filwaqt li tiġi </w:t>
      </w:r>
      <w:r w:rsidRPr="004906BF">
        <w:t>allinjata</w:t>
      </w:r>
      <w:r w:rsidRPr="004906BF">
        <w:t xml:space="preserve"> l-leġiżlazzjoni dwar it-trasport, l-ambjent, l-iżvilupp reġjonali u rurali, id-diġitalizzazzjoni, il-kompetittività, l-impjiegi, l-edukazzjoni u l-aċċess għal akkomodazzjoni aċċessibbli, u </w:t>
      </w:r>
      <w:r w:rsidRPr="004906BF">
        <w:t>jinsilet</w:t>
      </w:r>
      <w:r w:rsidRPr="004906BF">
        <w:t xml:space="preserve"> għarfien espert minn dawn l-oqsma kollha;</w:t>
      </w:r>
    </w:p>
    <w:bookmarkEnd w:id="7"/>
    <w:p w:rsidR="003A4AF1" w:rsidRPr="004906BF" w:rsidP="003A4AF1" w14:paraId="698FE8D7" w14:textId="77777777">
      <w:pPr>
        <w:pStyle w:val="NormalHanging12a"/>
      </w:pPr>
      <w:r w:rsidRPr="004906BF">
        <w:t>32.</w:t>
      </w:r>
      <w:r w:rsidRPr="004906BF">
        <w:tab/>
        <w:t>Jenfasizza l-importanza ta’ mudelli ta’ governanza strutturati u f’diversi livelli li sistematikament jinvolvu lill-awtoritajiet lokali u reġjonali, lid-</w:t>
      </w:r>
      <w:r w:rsidRPr="004906BF">
        <w:t>DMOs</w:t>
      </w:r>
      <w:r w:rsidRPr="004906BF">
        <w:t xml:space="preserve"> u lill-partijiet ikkonċernati privati, filwaqt li jiġu żgurati strateġiji tat-turiżmu koerenti u inklużivi; </w:t>
      </w:r>
      <w:r w:rsidRPr="004906BF">
        <w:t>jissottolinja</w:t>
      </w:r>
      <w:r w:rsidRPr="004906BF">
        <w:t xml:space="preserve"> l-vantaġġ strateġiku </w:t>
      </w:r>
      <w:r w:rsidRPr="004906BF">
        <w:t>tad-DMOs</w:t>
      </w:r>
      <w:r w:rsidRPr="004906BF">
        <w:t xml:space="preserve"> li </w:t>
      </w:r>
      <w:r w:rsidRPr="004906BF">
        <w:t>jisfruttaw</w:t>
      </w:r>
      <w:r w:rsidRPr="004906BF">
        <w:t xml:space="preserve"> il-preżenza lokali tagħhom biex jespandu l-</w:t>
      </w:r>
      <w:r w:rsidRPr="004906BF">
        <w:t>outreach</w:t>
      </w:r>
      <w:r w:rsidRPr="004906BF">
        <w:t xml:space="preserve"> tagħhom u jibnu sħubijiet mal-partijiet ikkonċernati kollha rilevanti fl-ekosistema tat-turiżmu, inklużi l-SMEs; jenfasizza l-fatt li ħafna destinazzjonijiet żgħar u rurali ma għandhomx il-kapaċità amministrattiva u </w:t>
      </w:r>
      <w:r w:rsidRPr="004906BF">
        <w:t>analitika</w:t>
      </w:r>
      <w:r w:rsidRPr="004906BF">
        <w:t xml:space="preserve"> biex </w:t>
      </w:r>
      <w:r w:rsidRPr="004906BF">
        <w:t>ifasslu</w:t>
      </w:r>
      <w:r w:rsidRPr="004906BF">
        <w:t xml:space="preserve"> u jimplimentaw strateġiji għal turiżmu sostenibbli, u jistgħu jibbenefikaw minn appoġġ immirat tal-UE biex isaħħu l-kapaċitajiet ta’ ġestjoni tad-destinazzjonijiet tagħhom; jistieden, barra minn hekk, lill-Istati Membri jsaħħu r-rwol </w:t>
      </w:r>
      <w:r w:rsidRPr="004906BF">
        <w:t>tad-DMOs</w:t>
      </w:r>
      <w:r w:rsidRPr="004906BF">
        <w:t xml:space="preserve"> permezz ta’ appoġġ finanzjarju, kapaċità teknika, koordinazzjoni tal-attivitajiet tagħhom, u t-titjib tal-ħiliet tal-ħaddiema meħtieġa biex imexxu l-ġestjoni tad-destinazzjoni b’mod effettiv;</w:t>
      </w:r>
    </w:p>
    <w:p w:rsidR="003A4AF1" w:rsidRPr="004906BF" w:rsidP="003A4AF1" w14:paraId="50E465A2" w14:textId="77777777">
      <w:pPr>
        <w:pStyle w:val="NormalHanging12a"/>
      </w:pPr>
      <w:r w:rsidRPr="004906BF">
        <w:t>33.</w:t>
      </w:r>
      <w:r w:rsidRPr="004906BF">
        <w:tab/>
        <w:t xml:space="preserve">Jirrimarka li l-mudelli ta’ governanza tat-turiżmu strutturati u f’diversi livelli għandhom jissaħħu permezz tal-iżvilupp u tal-aġġornament regolari tal-pjanijiet ta’ ġestjoni tad-destinazzjonijiet, </w:t>
      </w:r>
      <w:r w:rsidRPr="004906BF">
        <w:t>ikkoordinati</w:t>
      </w:r>
      <w:r w:rsidRPr="004906BF">
        <w:t xml:space="preserve"> </w:t>
      </w:r>
      <w:r w:rsidRPr="004906BF">
        <w:t>mid-DMOs</w:t>
      </w:r>
      <w:r w:rsidRPr="004906BF">
        <w:t xml:space="preserve"> f’kooperazzjoni mal-awtoritajiet pubbliċi reġjonali u lokali, mal-partijiet ikkonċernati fil-qasam tat-turiżmu u r-residenti, filwaqt li jiġu żgurati approċċi koerenti u inklużivi u d-</w:t>
      </w:r>
      <w:r w:rsidRPr="004906BF">
        <w:t>DMOs</w:t>
      </w:r>
      <w:r w:rsidRPr="004906BF">
        <w:t xml:space="preserve"> ikunu jistgħu jikkoordinaw u jirreklamaw prodotti tat-turiżmu lokali diversifikati; jenfasizza li l-pjanijiet ta’ ġestjoni tad-destinazzjonijiet għandhom ikunu bbażati fuq indikaturi ċari tas-sostenibbiltà u, meta xieraq, fuq it-twettiq ta’ valutazzjonijiet tal-kapaċità ta’ ospitalità, l-iżgurar ta’ ppjanar ibbażat fuq l-evidenza u l-kompetittività fit-tul;</w:t>
      </w:r>
    </w:p>
    <w:p w:rsidR="003A4AF1" w:rsidRPr="004906BF" w:rsidP="003A4AF1" w14:paraId="651BD669" w14:textId="77777777">
      <w:pPr>
        <w:pStyle w:val="NormalHanging12a"/>
      </w:pPr>
      <w:r w:rsidRPr="004906BF">
        <w:t>34.</w:t>
      </w:r>
      <w:r w:rsidRPr="004906BF">
        <w:tab/>
        <w:t>Josserva li l-adozzjoni ta’ perspettiva reġjonali usa’ rigward it-turiżmu tista’ ttejjeb il-koerenza tal-ippjanar tat-trasport u tat-turiżmu, tnaqqas il-frammentazzjoni tal-politiki u tippromwovi ekwità, integrazzjoni u kooperazzjoni akbar fiż-żoni b’livelli ta’ intensità tat-turiżmu li jvarjaw; jenfasizza r-rwol essenzjali tal-awtoritajiet lokali u reġjonali fit-</w:t>
      </w:r>
      <w:r w:rsidRPr="004906BF">
        <w:t xml:space="preserve">tiswir ta’ strateġiji għat-turiżmu sostenibbli, fl-iżvilupp ta’ rotot kulturali tematiċi, fil-promozzjoni tal-identità lokali, fis-salvagwardja tal-wirt kulturali u intanġibbli, u fl-appoġġ ta’ inizjattivi tat-turiżmu mmexxija mill-komunità; jissottolinja, fl-istess ħin, l-importanza li t-turiżmu jiġi integrat mal-istrateġiji reġjonali ta’ </w:t>
      </w:r>
      <w:r w:rsidRPr="004906BF">
        <w:t>riindustrijalizzazzjoni</w:t>
      </w:r>
      <w:r w:rsidRPr="004906BF">
        <w:t xml:space="preserve"> u speċjalizzazzjoni intelliġenti, filwaqt li jiġi żgurat li t-turiżmu jappoġġja u </w:t>
      </w:r>
      <w:r w:rsidRPr="004906BF">
        <w:t>jikkomplementa</w:t>
      </w:r>
      <w:r w:rsidRPr="004906BF">
        <w:t xml:space="preserve"> bażi produttiva </w:t>
      </w:r>
      <w:r w:rsidRPr="004906BF">
        <w:t>diversifikata</w:t>
      </w:r>
      <w:r w:rsidRPr="004906BF">
        <w:t xml:space="preserve">, aktar milli </w:t>
      </w:r>
      <w:r w:rsidRPr="004906BF">
        <w:t>jissostitwiha</w:t>
      </w:r>
      <w:r w:rsidRPr="004906BF">
        <w:t>;</w:t>
      </w:r>
    </w:p>
    <w:p w:rsidR="003A4AF1" w:rsidRPr="004906BF" w:rsidP="003A4AF1" w14:paraId="77FD5CD2" w14:textId="77777777">
      <w:pPr>
        <w:pStyle w:val="NormalHanging12a"/>
      </w:pPr>
      <w:r w:rsidRPr="004906BF">
        <w:t>35.</w:t>
      </w:r>
      <w:r w:rsidRPr="004906BF">
        <w:tab/>
        <w:t>Jenfasizza l-</w:t>
      </w:r>
      <w:r w:rsidRPr="004906BF">
        <w:t>vulnerabbiltà</w:t>
      </w:r>
      <w:r w:rsidRPr="004906BF">
        <w:t xml:space="preserve"> partikolari ta’ destinazzjonijiet intensivi fit-turiżmu, fejn l-aljenazzjoni tar-residenti, l-infrastruttura mgħobbija żżejjed, l-impatti ambjentali dejjem akbar u t-theddid għall-kultura u għall-wirt lokali qed isiru dejjem aktar akuti; iħeġġeġ it-tisħiħ tal-viżibbiltà ta’ reġjuni anqas </w:t>
      </w:r>
      <w:r w:rsidRPr="004906BF">
        <w:t>miżjura</w:t>
      </w:r>
      <w:r w:rsidRPr="004906BF">
        <w:t xml:space="preserve"> u l-iżvilupp ta’ ċentri tat-turiżmu reġjonali </w:t>
      </w:r>
      <w:r w:rsidRPr="004906BF">
        <w:t>bbażati</w:t>
      </w:r>
      <w:r w:rsidRPr="004906BF">
        <w:t xml:space="preserve"> fuq il-wirt, il-</w:t>
      </w:r>
      <w:r w:rsidRPr="004906BF">
        <w:t>gastronomija</w:t>
      </w:r>
      <w:r w:rsidRPr="004906BF">
        <w:t xml:space="preserve">, in-natura u l-attivitajiet kulturali lokali, sabiex tissaħħaħ l-eċċellenza lokali u jiġi promoss mudell ta’ tkabbir sostenibbli li jmur lil hinn mill-offerta </w:t>
      </w:r>
      <w:r w:rsidRPr="004906BF">
        <w:t>saturata</w:t>
      </w:r>
      <w:r w:rsidRPr="004906BF">
        <w:t xml:space="preserve"> ta’ xemx u bajja; iħeġġeġ lill-Kummissjoni u lill-Istati Membri, barra minn hekk, jiffinanzjaw inizjattivi mmirati lejn ir-rivitalizzazzjoni ta’ rħula storiċi u l-promozzjoni ta’ prodotti lokali tradizzjonali, inklużi l-iżvilupp ta’ </w:t>
      </w:r>
      <w:r w:rsidRPr="004906BF">
        <w:t>mogħdijiet</w:t>
      </w:r>
      <w:r w:rsidRPr="004906BF">
        <w:t xml:space="preserve"> ekoloġiċi u </w:t>
      </w:r>
      <w:r w:rsidRPr="004906BF">
        <w:t>mogħdijiet</w:t>
      </w:r>
      <w:r w:rsidRPr="004906BF">
        <w:t xml:space="preserve"> oħra tan-natura u l-ħolqien ta’ tikketta li tirrikonoxxi ambjenti turistiċi rurali u bbażati fuq in-natura li jkunu eċċellenti, simili għas-sistema tal-“bandiera blu” għall-bajjiet;</w:t>
      </w:r>
    </w:p>
    <w:p w:rsidR="003A4AF1" w:rsidRPr="004906BF" w:rsidP="003A4AF1" w14:paraId="4DDEECF5" w14:textId="77777777">
      <w:pPr>
        <w:pStyle w:val="NormalHanging12a"/>
      </w:pPr>
      <w:r w:rsidRPr="004906BF">
        <w:t>36.</w:t>
      </w:r>
      <w:r w:rsidRPr="004906BF">
        <w:tab/>
        <w:t xml:space="preserve">Jinnota li l-ivvjaġġar fuq distanzi qosra, b’emissjonijiet baxxi u b’emissjonijiet żero jsaħħaħ il-koeżjoni reġjonali billi jżomm il-valur lokalment u jsaħħaħ it-turiżmu xprunat mill-SMEs u msejjes fil-komunità fiż-żoni interni u agrikoli; jissottolinja l-kontribut tat-turiżmu ta’ </w:t>
      </w:r>
      <w:r w:rsidRPr="004906BF">
        <w:t>prossimità</w:t>
      </w:r>
      <w:r w:rsidRPr="004906BF">
        <w:t xml:space="preserve"> biex tittaffa l-pressjoni minn fuq destinazzjonijiet </w:t>
      </w:r>
      <w:r w:rsidRPr="004906BF">
        <w:t>iffullati</w:t>
      </w:r>
      <w:r w:rsidRPr="004906BF">
        <w:t xml:space="preserve"> żżejjed u jiġu sostnuti l-attività ekonomika matul is-sena kollha, l-istabbiltà tax-xogħol u r-reżiljenza demografika f’reġjuni skarsament popolati; jisħaq fuq il-ħtieġa li jissaħħu ċirkwiti tat-turiżmu qosra li joħolqu konnessjoni bejn il-viżitaturi u l-</w:t>
      </w:r>
      <w:r w:rsidRPr="004906BF">
        <w:t>mikroprodutturi</w:t>
      </w:r>
      <w:r w:rsidRPr="004906BF">
        <w:t xml:space="preserve">, bħal </w:t>
      </w:r>
      <w:r w:rsidRPr="004906BF">
        <w:t>mikrobirreriji</w:t>
      </w:r>
      <w:r w:rsidRPr="004906BF">
        <w:t xml:space="preserve">, produtturi żgħar tal-inbid, min jaħdem fl-artiġjanat u assoċjazzjonijiet kulturali; iħeġġeġ, f’dan ir-rigward, il-ħolqien u r-rikonoxximent fil-livell tal-UE ta’ networks lokali tematiċi biex jiġi promoss il-wirt lokali u reġjonali u jissaħħaħ it-turiżmu kulturali u </w:t>
      </w:r>
      <w:r w:rsidRPr="004906BF">
        <w:t>riġenerattiv</w:t>
      </w:r>
      <w:r w:rsidRPr="004906BF">
        <w:t>; jiġbed l-attenzjoni għar-rwol tal-għodod diġitali interattivi u tal-pjattaformi diġitali tematiċi, il-mapep interattivi tematiċi u l-kalendarji tal-eventi biex tiġi ffaċilitata l-viżibbiltà u tintwera l-eċċellenza lokali;</w:t>
      </w:r>
    </w:p>
    <w:p w:rsidR="003A4AF1" w:rsidRPr="004906BF" w:rsidP="003A4AF1" w14:paraId="7C3558D4" w14:textId="77777777">
      <w:pPr>
        <w:pStyle w:val="NormalHanging12a"/>
      </w:pPr>
      <w:r w:rsidRPr="004906BF">
        <w:t>37.</w:t>
      </w:r>
      <w:r w:rsidRPr="004906BF">
        <w:tab/>
        <w:t xml:space="preserve">Jenfasizza r-rwol pożittiv tal-fondi ta’ koeżjoni u żvilupp għat-turiżmu, għall-kultura u għall-investimenti </w:t>
      </w:r>
      <w:r w:rsidRPr="004906BF">
        <w:t>agroalimentari</w:t>
      </w:r>
      <w:r w:rsidRPr="004906BF">
        <w:t xml:space="preserve">; jinnota li reġjuni li jużaw dawn il-fondi għandhom jiġu assistiti biex jadottaw metodoloġiji tat-turiżmu li </w:t>
      </w:r>
      <w:r w:rsidRPr="004906BF">
        <w:t>jintegraw</w:t>
      </w:r>
      <w:r w:rsidRPr="004906BF">
        <w:t xml:space="preserve"> l-ippjanar u l-implimentazzjoni; jappella għal appoġġ aktar b’saħħtu min-naħa tal-UE </w:t>
      </w:r>
      <w:r w:rsidRPr="004906BF">
        <w:t>għall-agrituriżmu</w:t>
      </w:r>
      <w:r w:rsidRPr="004906BF">
        <w:t xml:space="preserve"> u għal inizjattivi mill-</w:t>
      </w:r>
      <w:r w:rsidRPr="004906BF">
        <w:t>farm</w:t>
      </w:r>
      <w:r w:rsidRPr="004906BF">
        <w:t xml:space="preserve"> sal-platt u mill-għalqa sal-platt li joħolqu ktajjen tal-valur ġenwini u esperjenzi turistiċi awtentiċi; jissottolinja li dawn il-mudelli jsaħħu l-ekonomiji rurali, jappoġġjaw lill-produtturi lokali, jiddiversifikaw l-offerti tat-turiżmu u jikkontribwixxu għal turiżmu sostenibbli u ta’ kwalità għolja madwar l-UE;</w:t>
      </w:r>
    </w:p>
    <w:p w:rsidR="003A4AF1" w:rsidRPr="004906BF" w:rsidP="003A4AF1" w14:paraId="259DB773" w14:textId="77777777">
      <w:pPr>
        <w:pStyle w:val="NormalHanging12a"/>
      </w:pPr>
      <w:r w:rsidRPr="004906BF">
        <w:t>38.</w:t>
      </w:r>
      <w:r w:rsidRPr="004906BF">
        <w:tab/>
        <w:t xml:space="preserve">Jirrikonoxxi l-potenzjal tal-isport u tat-turiżmu attiv u fil-beraħ biex jikkontribwixxu għall-iżvilupp reġjonali, jippromwovu </w:t>
      </w:r>
      <w:r w:rsidRPr="004906BF">
        <w:t>stili</w:t>
      </w:r>
      <w:r w:rsidRPr="004906BF">
        <w:t xml:space="preserve"> ta’ ħajja tajbin għas-saħħa u </w:t>
      </w:r>
      <w:r w:rsidRPr="004906BF">
        <w:t>jimmitigaw</w:t>
      </w:r>
      <w:r w:rsidRPr="004906BF">
        <w:t xml:space="preserve"> l-</w:t>
      </w:r>
      <w:r w:rsidRPr="004906BF">
        <w:t>istaġjonalità</w:t>
      </w:r>
      <w:r w:rsidRPr="004906BF">
        <w:t>, u jappella għal integrazzjoni aktar sistematika tal-infrastruttura tal-isport fl-oqfsa tat-turiżmu; jenfasizza, fl-istess ħin, l-opportunitajiet li joffri t-turiżmu tas-saħħa, tal-</w:t>
      </w:r>
      <w:r w:rsidRPr="004906BF">
        <w:t>ispas</w:t>
      </w:r>
      <w:r w:rsidRPr="004906BF">
        <w:t xml:space="preserve"> u dak mediku, b’mod partikolari f’soċjetajiet li qed </w:t>
      </w:r>
      <w:r w:rsidRPr="004906BF">
        <w:t>jixjieħu</w:t>
      </w:r>
      <w:r w:rsidRPr="004906BF">
        <w:t xml:space="preserve">, u jappella għall-iżvilupp ta’ standards ta’ kwalità u kooperazzjoni transfruntiera f’dan is-settur dejjem jikber; jenfasizza, f’dan il-kuntest, il-ħtieġa ta’ sensibilizzazzjoni dwar l-inklużjoni u l-aċċessibbiltà fit-turiżmu, ta’ titjib tal-firxa u tal-viżibbiltà tas-servizzi </w:t>
      </w:r>
      <w:r w:rsidRPr="004906BF">
        <w:t>aċċessibbli, u ta’ żvilupp ta’ servizzi tat-turiżmu li jkunu ta’ benefiċċju kemm għar-residenti kif ukoll għall-viżitaturi, speċjalment nies akbar fl-età u l-persuni b’diżabbiltà;</w:t>
      </w:r>
    </w:p>
    <w:p w:rsidR="003A4AF1" w:rsidRPr="004906BF" w:rsidP="003A4AF1" w14:paraId="2E938920" w14:textId="77777777">
      <w:pPr>
        <w:pStyle w:val="NormalHanging12a"/>
      </w:pPr>
      <w:r w:rsidRPr="004906BF">
        <w:t>39.</w:t>
      </w:r>
      <w:r w:rsidRPr="004906BF">
        <w:tab/>
        <w:t xml:space="preserve">Itenni li s-settur tal-ospitalità jifforma pilastru ċentrali tal-ekosistema tat-turiżmu u tan-nisġa kulturali tal-Ewropa, li għandhom l-għeruq tagħhom f’rabtiet mill-qrib mal-SMEs lokali, mal-istituzzjonijiet kulturali u mas-swieq tax-xogħol reġjonali, u jenfasizza r-rwol essenzjali tar-ristoranti, tal-kafetteriji u tal-bars tal-Ewropa – fil-biċċa l-kbira </w:t>
      </w:r>
      <w:r w:rsidRPr="004906BF">
        <w:t>mikrointrapriżi</w:t>
      </w:r>
      <w:r w:rsidRPr="004906BF">
        <w:t xml:space="preserve"> u negozji tal-familja – fil-ġenerazzjoni ta’ impjiegi fil-livelli kollha tal-ħiliet u fil-preservazzjoni tal-identità lokali u tal-wirt kulturali; jappella għal politiki li jappoġġjaw lin-negozji tal-ospitalità biex joffru esperjenzi ta’ kwalità għolja għall-klijenti tagħhom, isaħħu d-</w:t>
      </w:r>
      <w:r w:rsidRPr="004906BF">
        <w:t>dinamiżmu</w:t>
      </w:r>
      <w:r w:rsidRPr="004906BF">
        <w:t xml:space="preserve"> kulturali, itejbu l-kwalità tal-impjiegi fis-settur, u joħolqu valur sostenibbli u fit-tul għad-destinazzjonijiet Ewropej;</w:t>
      </w:r>
    </w:p>
    <w:p w:rsidR="003A4AF1" w:rsidRPr="004906BF" w:rsidP="003A4AF1" w14:paraId="6D005C00" w14:textId="77777777">
      <w:pPr>
        <w:pStyle w:val="NormalHanging12a"/>
      </w:pPr>
      <w:r w:rsidRPr="004906BF">
        <w:t>40.</w:t>
      </w:r>
      <w:r w:rsidRPr="004906BF">
        <w:tab/>
        <w:t>Jilqa’ r-Regolament dwar il-kiri ta’ akkomodazzjoni għal żmien qasir</w:t>
      </w:r>
      <w:r>
        <w:rPr>
          <w:vertAlign w:val="superscript"/>
        </w:rPr>
        <w:footnoteReference w:id="38"/>
      </w:r>
      <w:r w:rsidRPr="004906BF">
        <w:t>, applikabbli fl-Istati Membri kollha mill-20 ta’ Mejju 2026, bħala pass pożittiv lejn ġestjoni tad-destinazzjonijiet aktar effettiva; jesprimi tħassib, madankollu, dwar it-tkabbir mhux regolat tal-kirjiet għal żmien qasir u l-impatt tagħhom fuq l-akkomodazzjoni, b’mod partikolari l-affordabbiltà għar-residenti lokali u l-ħaddiema essenzjali, fuq il-koeżjoni soċjali, inkluż l-ispostament tar-residenti u l-komunitajiet mill-post fit-tul tagħhom fil-ħajja u l-governanza lokali, u fuq is-servizzi urbani u essenzjali, li jaffettwaw direttament il-ħajja tan-nies lokali; ifakkar li s-sentenza tal-Qorti tal-Ġustizzja tal-Unjoni Ewropea fil-Kawżi Magħquda C-724/18 u C-727/18</w:t>
      </w:r>
      <w:r>
        <w:rPr>
          <w:rStyle w:val="FootnoteReference"/>
        </w:rPr>
        <w:footnoteReference w:id="39"/>
      </w:r>
      <w:r w:rsidRPr="004906BF">
        <w:t xml:space="preserve"> iddikjarat li r-regolamentazzjoni tal-kiri ta’ akkomodazzjoni għal żmien qasir fil-livell nazzjonali, reġjonali jew lokali tista’ tiġi ġġustifikata minn interess pubbliku leġittimu, dment li l-miżuri adottati jkunu neċessarji, adegwati u proporzjonati; jistieden, għalhekk, lill-Kummissjoni tipproponi malajr leġiżlazzjoni biex tistabbilixxi qafas tal-UE koerenti, immexxi mid-data u sostenibbli għall-kirjiet ta’ akkomodazzjoni għal żmien qasir, li jiddefinixxi l-istandards għall-forniment tas-servizz u kategoriji ċari ta’ </w:t>
      </w:r>
      <w:r w:rsidRPr="004906BF">
        <w:t>ospitanti</w:t>
      </w:r>
      <w:r w:rsidRPr="004906BF">
        <w:t xml:space="preserve"> u li jippermetti lill-Istati Membri, inklużi l-awtoritajiet lokali u reġjonali, japplikaw miżuri proporzjonati u bbażati fuq l-evidenza, bħal limiti massimi tal-għadd ta’ ljieli, skemi ta’ awtorizzazzjoni, kumpens u tqassim f’żoni, filwaqt li jitfakkar li l-politika tal-akkomodazzjoni primarjament tibqa’ kompetenza tal-Istati Membri; </w:t>
      </w:r>
    </w:p>
    <w:p w:rsidR="003A4AF1" w:rsidRPr="004906BF" w:rsidP="003A4AF1" w14:paraId="41D661DD" w14:textId="77777777">
      <w:pPr>
        <w:pStyle w:val="NormalHanging12a"/>
      </w:pPr>
      <w:r w:rsidRPr="004906BF">
        <w:t>41.</w:t>
      </w:r>
      <w:r w:rsidRPr="004906BF">
        <w:tab/>
        <w:t xml:space="preserve">Itenni li t-turiżmu għandu jitqies bħala opportunità strateġika </w:t>
      </w:r>
      <w:r w:rsidRPr="004906BF">
        <w:t>bbażata</w:t>
      </w:r>
      <w:r w:rsidRPr="004906BF">
        <w:t xml:space="preserve"> fuq il-</w:t>
      </w:r>
      <w:r w:rsidRPr="004906BF">
        <w:t>koeżistenza</w:t>
      </w:r>
      <w:r w:rsidRPr="004906BF">
        <w:t xml:space="preserve"> sostenibbli tal-viżitaturi u tar-residenti; jemmen li l-kirjiet ta’ akkomodazzjoni għal żmien qasir, abbażi tal-premessa oriġinali ta’ konnessjoni bejn l-</w:t>
      </w:r>
      <w:r w:rsidRPr="004906BF">
        <w:t>ospitant</w:t>
      </w:r>
      <w:r w:rsidRPr="004906BF">
        <w:t xml:space="preserve"> u l-klijent, jistgħu </w:t>
      </w:r>
      <w:r w:rsidRPr="004906BF">
        <w:t>jinvigoraw</w:t>
      </w:r>
      <w:r w:rsidRPr="004906BF">
        <w:t xml:space="preserve"> l-involviment lokali fit-turiżmu u b’hekk jippermettu esperjenzi aktar awtentiċi; jinnota li l-fatt li jkun permess li d-djar jintużaw għat-turiżmu jista’ jipprovdi lill-familji b’introjtu addizzjonali u jista’ jgħin biex jiġu </w:t>
      </w:r>
      <w:r w:rsidRPr="004906BF">
        <w:t>ffinanzjati</w:t>
      </w:r>
      <w:r w:rsidRPr="004906BF">
        <w:t xml:space="preserve"> rinnovazzjonijiet effiċjenti fl-użu tal-enerġija; jenfasizza, madankollu, li dak li beda bħala mudell ta’ ekonomija kollaborattiva evolva dejjem aktar f’industrija </w:t>
      </w:r>
      <w:r w:rsidRPr="004906BF">
        <w:t>kummerċjalizzata</w:t>
      </w:r>
      <w:r w:rsidRPr="004906BF">
        <w:t xml:space="preserve">, li issa hija fil-biċċa l-kbira </w:t>
      </w:r>
      <w:r w:rsidRPr="004906BF">
        <w:t>ddominata</w:t>
      </w:r>
      <w:r w:rsidRPr="004906BF">
        <w:t xml:space="preserve"> minn </w:t>
      </w:r>
      <w:r w:rsidRPr="004906BF">
        <w:t>ospitanti</w:t>
      </w:r>
      <w:r w:rsidRPr="004906BF">
        <w:t xml:space="preserve"> kummerċjali li jimmaniġġjaw diversi proprjetajiet, u li spiss joperaw mingħajr obbligi ekwivalenti għal dawk ta’ fornituri tal-</w:t>
      </w:r>
      <w:r w:rsidRPr="004906BF">
        <w:t>akkomodazzjoni tradizzjonali; jitlob li ssir distinzjoni ċara bejn il-kirjiet ta’ akkomodazzjoni kummerċjali u mhux kummerċjali għal żmien qasir; jissottolinja li kwalunkwe miżura regolatorja għandha tibqa’ proporzjonata, adattata għall-kuntesti lokali u konxja tal-ekonomiji u tal-komunitajiet tat-turiżmu lokali, filwaqt li tagħti lill-Istati Membri, lir-reġjuni u lill-awtoritajiet lokali l-flessibbiltà li jfasslu u jimplimentaw miżuri adatti għaċ-ċirkostanzi lokali speċifiċi u għas-swieq tal-akkomodazzjoni tagħhom;</w:t>
      </w:r>
    </w:p>
    <w:p w:rsidR="003A4AF1" w:rsidRPr="004906BF" w:rsidP="003A4AF1" w14:paraId="58752A7C" w14:textId="77777777">
      <w:pPr>
        <w:pStyle w:val="NormalHanging12a"/>
      </w:pPr>
      <w:r w:rsidRPr="004906BF">
        <w:t>42.</w:t>
      </w:r>
      <w:r w:rsidRPr="004906BF">
        <w:tab/>
        <w:t xml:space="preserve">Jenfasizza l-ħtieġa ta’ mekkaniżmi ta’ infurzar robusti biex jiġi żgurat li fuq il-pjattaformi diġitali tiġi elenkata biss attività ta’ kiri ta’ akkomodazzjoni għal żmien qasir li tkun konformi, minħabba r-rwol ċentrali tal-pjattaformi fis-suq tal-kiri ta’ akkomodazzjoni għal żmien qasir, u li l-kirjiet illegali ta’ akkomodazzjoni għal żmien qasir identifikati mill-awtoritajiet għandhom jitneħħew minnufih; jissottolinja, barra minn hekk, li obbligi ċari ta’ diliġenza dovuta għall-pjattaformi huma essenzjali, inkluża l-verifika tan-numri tar-reġistrazzjoni, appoġġjati minn mekkaniżmi ta’ kontroll imsaħħa għall-prevenzjoni ta’ reġistrazzjonijiet </w:t>
      </w:r>
      <w:r w:rsidRPr="004906BF">
        <w:t>frodulenti</w:t>
      </w:r>
      <w:r w:rsidRPr="004906BF">
        <w:t xml:space="preserve"> jew invalidi, u minn mekkaniżmi effettivi ta’ avviż u azzjoni u rtirar biex tiġi żgurata t-tneħħija rapida ta’ listi invalidi ta’ kiri ta’ akkomodazzjoni għal żmien qasir; jisħaq li qafas leġiżlattiv ġdid għandu jipprovdi wkoll mekkaniżmi robusti biex jappoġġja l-infurzar ta’ regoli nazzjonali jew lokali mmirati lejn il-ġestjoni tal-provvista ta’ kiri għal żmien qasir, u l-konformità magħhom, inkluża l-implimentazzjoni effettiva ta’ limiti massimi ta’ ljieli jew miżuri oħra bħar-rekwiżiti ta’ mitigazzjoni tal-istorbju;</w:t>
      </w:r>
    </w:p>
    <w:p w:rsidR="003A4AF1" w:rsidRPr="004906BF" w:rsidP="003A4AF1" w14:paraId="21EBB0AA" w14:textId="77777777">
      <w:pPr>
        <w:pStyle w:val="NormalHanging12a"/>
      </w:pPr>
      <w:r w:rsidRPr="004906BF">
        <w:t>43.</w:t>
      </w:r>
      <w:r w:rsidRPr="004906BF">
        <w:tab/>
        <w:t>Jirrimarka, f’dan il-kuntest, li f’destinazzjonijiet tat-turiżmu b’ċerti limitazzjonijiet strutturali u ġeografiċi, bħall-gżejjer, ir-reġjuni ultraperiferiċi u ċerti żoni kostali, il-pressjonijiet tas-suq relatati mat-turiżmu, flimkien ma’ akkomodazzjoni affordabbli u pubblika insuffiċjenti, jiggravaw il-kriżi tal-akkomodazzjoni; jappella għal miżuri ta’ politika ta’ koeżjoni mfassla apposta għal dawn il-kundizzjonijiet speċifiċi, f’konformità mal-Artikoli 174 u 349 tat-Trattat dwar il-Funzjonament tal-Unjoni Ewropea;</w:t>
      </w:r>
    </w:p>
    <w:p w:rsidR="003A4AF1" w:rsidRPr="004906BF" w:rsidP="003A4AF1" w14:paraId="69E52686" w14:textId="77777777">
      <w:pPr>
        <w:pStyle w:val="NormalHanging12a"/>
      </w:pPr>
      <w:r w:rsidRPr="004906BF">
        <w:t>44.</w:t>
      </w:r>
      <w:r w:rsidRPr="004906BF">
        <w:tab/>
        <w:t>Jirrikonoxxi l-limitazzjonijiet attwali tal-</w:t>
      </w:r>
      <w:r w:rsidRPr="004906BF">
        <w:t>Ekotikketta</w:t>
      </w:r>
      <w:r w:rsidRPr="004906BF">
        <w:t xml:space="preserve"> tal-UE; jagħraf il-ħtieġa ta’ approċċ </w:t>
      </w:r>
      <w:r w:rsidRPr="004906BF">
        <w:t>unifikat</w:t>
      </w:r>
      <w:r w:rsidRPr="004906BF">
        <w:t xml:space="preserve"> għat-</w:t>
      </w:r>
      <w:r w:rsidRPr="004906BF">
        <w:t>tikkettar</w:t>
      </w:r>
      <w:r w:rsidRPr="004906BF">
        <w:t xml:space="preserve"> tas-sostenibbiltà fis-settur tat-turiżmu Ewropew, li jippermetti l-ħolqien ta’ qafas uniku u trasparenti li </w:t>
      </w:r>
      <w:r w:rsidRPr="004906BF">
        <w:t>jixpruna</w:t>
      </w:r>
      <w:r w:rsidRPr="004906BF">
        <w:t xml:space="preserve"> l-iżvilupp sostenibbli, it-tagħlim bejn il-pari u l-bini tal-kapaċitajiet, </w:t>
      </w:r>
      <w:r w:rsidRPr="004906BF">
        <w:t>irawwem</w:t>
      </w:r>
      <w:r w:rsidRPr="004906BF">
        <w:t xml:space="preserve"> il-fiduċja tal-konsumatur, u jtejjeb il-kompetittività, l-effiċjenza u l-viżibbiltà globali tan-negozji u tad-destinazzjonijiet tat-turiżmu Ewropej, filwaqt li lill-Ewropa </w:t>
      </w:r>
      <w:r w:rsidRPr="004906BF">
        <w:t>jippożizzjonaha</w:t>
      </w:r>
      <w:r w:rsidRPr="004906BF">
        <w:t xml:space="preserve"> bħala punt ta’ riferiment għat-turiżmu sostenibbli mad-dinja kollha; jisħaq li l-armonizzazzjoni ma tfissirx l-użu ta’ ċertifikat uniku, iżda pjuttost l-użu ta’ metodoloġija komuni għar-rieżami u għall-istabbiliment ta’ standards jew kriterji ċari; jissottolinja l-importanza ta’ ċertifikazzjoni akkreditata u indipendenti minn partijiet terzi biex jiġi żgurat li l-</w:t>
      </w:r>
      <w:r w:rsidRPr="004906BF">
        <w:t>asserzjonijiet</w:t>
      </w:r>
      <w:r w:rsidRPr="004906BF">
        <w:t xml:space="preserve"> dwar is-sostenibbiltà jiġu </w:t>
      </w:r>
      <w:r w:rsidRPr="004906BF">
        <w:t>sostanzjati</w:t>
      </w:r>
      <w:r w:rsidRPr="004906BF">
        <w:t>, f’konformità mal-qafas regolatorju tal-UE, inkluża d-Direttiva dwar l-għoti tas-setgħa lill-konsumatur</w:t>
      </w:r>
      <w:r>
        <w:rPr>
          <w:rStyle w:val="FootnoteReference"/>
        </w:rPr>
        <w:footnoteReference w:id="40"/>
      </w:r>
      <w:r w:rsidRPr="004906BF">
        <w:t xml:space="preserve">; jappella bil-qawwa għall-estensjoni </w:t>
      </w:r>
      <w:r w:rsidRPr="004906BF">
        <w:t>tal-kopertura</w:t>
      </w:r>
      <w:r w:rsidRPr="004906BF">
        <w:t xml:space="preserve"> għal segmenti addizzjonali tal-katina tal-valur tat-turiżmu, inklużi l-kumpaniji tal-</w:t>
      </w:r>
      <w:r w:rsidRPr="004906BF">
        <w:t>kruċieri</w:t>
      </w:r>
      <w:r w:rsidRPr="004906BF">
        <w:t xml:space="preserve">, l-operaturi turistiċi, is-servizzi ta’ laqgħat, inċentivi, konferenzi u </w:t>
      </w:r>
      <w:r w:rsidRPr="004906BF">
        <w:t>eżibizzjonijiet</w:t>
      </w:r>
      <w:r w:rsidRPr="004906BF">
        <w:t>, l-attrazzjonijiet, is-servizzi tal-ikel u tax-xorb, id-destinazzjonijiet u t-turiżmu li jiffavorixxi l-komunità li jinvolvi lir-residenti lokali, biex tiġi appoġġjata t-tranżizzjoni sostenibbli bbażata fuq valutazzjonijiet tal-impatt u konsultazzjonijiet mal-partijiet ikkonċernati li jsiru bir-reqqa; jisħaq, fl-istess ħin, li tikketta ta’ sostenibbiltà għall-UE kollha għandha tibqa’ volontarja, proporzjonata, kosteffettiva, sempliċi biex tiġi applikata għall-SMEs u appoġġjata minn inċentivi ta’ taħriġ u finanzjarji biex jiġu evitati piżijiet amministrattivi żejda għan-negozji żgħar tat-turiżmu;</w:t>
      </w:r>
    </w:p>
    <w:p w:rsidR="003A4AF1" w:rsidRPr="004906BF" w:rsidP="003A4AF1" w14:paraId="1703C86F" w14:textId="77777777">
      <w:pPr>
        <w:pStyle w:val="NormalHanging12a"/>
      </w:pPr>
      <w:r w:rsidRPr="004906BF">
        <w:t>45.</w:t>
      </w:r>
      <w:r w:rsidRPr="004906BF">
        <w:tab/>
        <w:t xml:space="preserve">Jistieden lill-Kummissjoni u lill-Istati Membri jappoġġjaw </w:t>
      </w:r>
      <w:r w:rsidRPr="004906BF">
        <w:t>it-tranżizzjoni</w:t>
      </w:r>
      <w:r w:rsidRPr="004906BF">
        <w:t xml:space="preserve"> tat-turiżmu lejn mudell ta’ ekonomija ċirkolari billi jippromwovu azzjonijiet li jtejbu l-effiċjenza tal-ilma, tal-enerġija u tal-ġestjoni tal-iskart, irażżnu l-konsum żejjed, jipprevjenu d-degradazzjoni tal-ħabitats, jissalvagwardjaw il-bijodiversità u jimminimizzaw l-impronta ambjentali tal-attivitajiet tat-turiżmu fuq id-destinazzjonijiet, iggwidati minn teħid ta’ deċiżjonijiet immexxi mid-data; jistieden, b’mod parallel, lill-Kummissjoni żżid l-appoġġ għall-innovazzjoni biex tnaqqas il-ħela tal-ikel filwaqt li dan jiġi rifless fil-programmi rilevanti; iħeġġeġ, barra minn hekk, il-promozzjoni ta’ ktajjen tal-provvista qosra fl-ospitalità billi jiġi ffaċilitat id-dħul fis-suq għall-intrapriżi </w:t>
      </w:r>
      <w:r w:rsidRPr="004906BF">
        <w:t>mikro</w:t>
      </w:r>
      <w:r w:rsidRPr="004906BF">
        <w:t xml:space="preserve">, żgħar u medji, bħall-azjendi agrikoli u </w:t>
      </w:r>
      <w:r w:rsidRPr="004906BF">
        <w:t>artiġjanali</w:t>
      </w:r>
      <w:r w:rsidRPr="004906BF">
        <w:t xml:space="preserve"> żgħar;</w:t>
      </w:r>
    </w:p>
    <w:p w:rsidR="003A4AF1" w:rsidRPr="004906BF" w:rsidP="003A4AF1" w14:paraId="072D176E" w14:textId="77777777">
      <w:pPr>
        <w:pStyle w:val="NormalHanging12a"/>
      </w:pPr>
      <w:r w:rsidRPr="004906BF">
        <w:t>46.</w:t>
      </w:r>
      <w:r w:rsidRPr="004906BF">
        <w:tab/>
        <w:t>Jirrikonoxxi li s-settur tat-turiżmu qed jieħu passi sinifikanti biex inaqqas l-impronta ambjentali tiegħu, inkluża l-eliminazzjoni gradwali tal-fliexken tal-ilma li jintużaw darba biss, it-titjib tat-</w:t>
      </w:r>
      <w:r w:rsidRPr="004906BF">
        <w:t>tidwil</w:t>
      </w:r>
      <w:r w:rsidRPr="004906BF">
        <w:t xml:space="preserve"> effiċjenti fl-użu tal-enerġija u tas-sistemi li </w:t>
      </w:r>
      <w:r w:rsidRPr="004906BF">
        <w:t>jiffrankaw</w:t>
      </w:r>
      <w:r w:rsidRPr="004906BF">
        <w:t xml:space="preserve"> l-ilma, l-estensjoni tat-tul tal-ħajja tal-għamara permezz tat-tiswija u l-użu mill-ġdid, u t-tnaqqis tal-ħela tal-ikel, b’qafas leġiżlattiv solidu previst bir-regolamenti reċenti tal-UE, bħad-Direttiva dwar il-plastik li jintuża darba biss u r-Regolament dwar l-imballaġġ u l-iskart mill-imballaġġ</w:t>
      </w:r>
      <w:r>
        <w:rPr>
          <w:rStyle w:val="FootnoteReference"/>
        </w:rPr>
        <w:footnoteReference w:id="41"/>
      </w:r>
      <w:r w:rsidRPr="004906BF">
        <w:t>, li għadhom fil-proċess ta’ implimentazzjoni; jistieden lill-Kummissjoni twettaq studju biex tidentifika u tivvaluta l-lakuni tad-Direttiva dwar il-plastik li jintuża darba biss fir-rigward tat-turiżmu u tal-ospitalità, u tipproponi miżuri li jindirizzaw dawn il-lakuni inkluż billi tipprovdi appoġġ u inċentivi għall-industrija sabiex tħaffef, kull meta possibbli, l-eliminazzjoni gradwali tal-plastik li jintuża darba biss fis-settur tat-turiżmu u tal-ospitalità tal-UE, abbażi ta’ qafas ta’ żmien ta’ tranżizzjoni realistiku u appoġġjat minn valutazzjoni tal-impatt, data xjentifika u konsultazzjoni mal-partijiet ikkonċernati, filwaqt li jiġi żgurat li ebda kost sproporzjonat ma’ jiġi impost fuq l-operaturi ż-żgħar;</w:t>
      </w:r>
    </w:p>
    <w:p w:rsidR="003A4AF1" w:rsidRPr="004906BF" w:rsidP="003A4AF1" w14:paraId="67E886EA" w14:textId="77777777">
      <w:pPr>
        <w:pStyle w:val="NormalHanging12a"/>
        <w:rPr>
          <w:rFonts w:eastAsiaTheme="minorHAnsi"/>
        </w:rPr>
      </w:pPr>
      <w:r w:rsidRPr="004906BF">
        <w:t>47.</w:t>
      </w:r>
      <w:r w:rsidRPr="004906BF">
        <w:tab/>
        <w:t xml:space="preserve">Jistieden lill-Kummissjoni u lill-Istati Membri jaqilbu minn ġestjoni </w:t>
      </w:r>
      <w:r w:rsidRPr="004906BF">
        <w:t>reattiva</w:t>
      </w:r>
      <w:r w:rsidRPr="004906BF">
        <w:t xml:space="preserve"> tal-iżvilupp tat-turiżmu għal waħda </w:t>
      </w:r>
      <w:r w:rsidRPr="004906BF">
        <w:t>proattiva</w:t>
      </w:r>
      <w:r w:rsidRPr="004906BF">
        <w:t xml:space="preserve">, </w:t>
      </w:r>
      <w:r w:rsidRPr="004906BF">
        <w:t>appoġġjata</w:t>
      </w:r>
      <w:r w:rsidRPr="004906BF">
        <w:t xml:space="preserve"> minn kondiviżjoni tad-data mtejba, u jiġbru, janalizzaw u jużaw id-data għall-ġestjoni tad-destinazzjonijiet u r-rapportar dwar is-sostenibbiltà, filwaqt li </w:t>
      </w:r>
      <w:r w:rsidRPr="004906BF">
        <w:t>jinsaħaq</w:t>
      </w:r>
      <w:r w:rsidRPr="004906BF">
        <w:t xml:space="preserve"> li din </w:t>
      </w:r>
      <w:r w:rsidRPr="004906BF">
        <w:t>it-tranżizzjoni</w:t>
      </w:r>
      <w:r w:rsidRPr="004906BF">
        <w:t xml:space="preserve"> tgħin tiżgura turiżmu sostenibbli ta’ kwalità għolja; jenfasizza li l-iskambju koordinat tad-data fil-livelli kollha jippermetti monitoraġġ f’ħin reali u tbassir intelliġenti, filwaqt li jagħti s-setgħa lid-destinazzjonijiet biex jimmaniġġjaw il-flussi tal-viżitaturi fl-attrazzjonijiet kulturali u naturali, jipprevjenu l-</w:t>
      </w:r>
      <w:r w:rsidRPr="004906BF">
        <w:t>iffullar</w:t>
      </w:r>
      <w:r w:rsidRPr="004906BF">
        <w:t xml:space="preserve"> żejjed, jimmaniġġjaw ir-riżorsi, jappoġġjaw l-isforzi biex titnaqqas l-</w:t>
      </w:r>
      <w:r w:rsidRPr="004906BF">
        <w:t>istaġjonalità</w:t>
      </w:r>
      <w:r w:rsidRPr="004906BF">
        <w:t xml:space="preserve"> u jadattaw għall-bidliet; jenfasizza l-fatt li l-evoluzzjoni rapida tal-IA </w:t>
      </w:r>
      <w:r w:rsidRPr="004906BF">
        <w:t>ġenerattiva</w:t>
      </w:r>
      <w:r w:rsidRPr="004906BF">
        <w:t xml:space="preserve"> </w:t>
      </w:r>
      <w:r w:rsidRPr="004906BF">
        <w:t>tirriskja</w:t>
      </w:r>
      <w:r w:rsidRPr="004906BF">
        <w:t xml:space="preserve"> li </w:t>
      </w:r>
      <w:r w:rsidRPr="004906BF">
        <w:t>tippremja</w:t>
      </w:r>
      <w:r w:rsidRPr="004906BF">
        <w:t xml:space="preserve"> atturi kbar u teknoloġikament </w:t>
      </w:r>
      <w:r w:rsidRPr="004906BF">
        <w:t>sofistikati</w:t>
      </w:r>
      <w:r w:rsidRPr="004906BF">
        <w:t xml:space="preserve"> fis-suq tat-turiżmu, </w:t>
      </w:r>
      <w:r w:rsidRPr="004906BF">
        <w:t>tiggrava</w:t>
      </w:r>
      <w:r w:rsidRPr="004906BF">
        <w:t xml:space="preserve"> l-</w:t>
      </w:r>
      <w:r w:rsidRPr="004906BF">
        <w:t>inugwaljanzi</w:t>
      </w:r>
      <w:r w:rsidRPr="004906BF">
        <w:t xml:space="preserve"> eżistenti u tħalli lil ħafna destinazzjonijiet u SMEs </w:t>
      </w:r>
      <w:r w:rsidRPr="004906BF">
        <w:t>lura jekk l-appoġġ u l-bini tal-kapaċitajiet ma jżommux l-istess ritmu; jistieden lill-Kummissjoni, f’dan il-kuntest, tipprovdi finanzjament immirat u gwida dwar l-istrumenti finanzjarji għall-SMEs biex jitrawmu d-data, id-diġitalizzazzjoni u l-adozzjoni tal-IA fis-settur tat-turiżmu;</w:t>
      </w:r>
    </w:p>
    <w:p w:rsidR="003A4AF1" w:rsidRPr="004906BF" w:rsidP="003A4AF1" w14:paraId="5E8CA270" w14:textId="77777777">
      <w:pPr>
        <w:pStyle w:val="NormalHanging12a"/>
      </w:pPr>
      <w:r w:rsidRPr="004906BF">
        <w:t>48.</w:t>
      </w:r>
      <w:r w:rsidRPr="004906BF">
        <w:tab/>
        <w:t xml:space="preserve">Jappella għal approċċ </w:t>
      </w:r>
      <w:r w:rsidRPr="004906BF">
        <w:t>sistemiku</w:t>
      </w:r>
      <w:r w:rsidRPr="004906BF">
        <w:t xml:space="preserve"> għat-turiżmu, li jissostitwixxi l-loġika </w:t>
      </w:r>
      <w:r w:rsidRPr="004906BF">
        <w:t>frammentata</w:t>
      </w:r>
      <w:r w:rsidRPr="004906BF">
        <w:t xml:space="preserve"> </w:t>
      </w:r>
      <w:r w:rsidRPr="004906BF">
        <w:t>bbażata</w:t>
      </w:r>
      <w:r w:rsidRPr="004906BF">
        <w:t xml:space="preserve"> fuq is-suq jew fuq il-prodott b’mudelli ta’ governanza integrati; jappoġġja l-ħolqien ta’ metrika komprensiva li tkopri, fost affarijiet oħra, il-ħolqien ta’ impjiegi ta’ kwalità, il-kundizzjonijiet tal-impjiegi, il-benesseri tal-komunità lokali, l-effiċjenza fir-riżorsi, id-degradazzjoni ambjentali u l-emissjonijiet tal-karbonju, abbażi ta’ metodoloġiji ta’ kalkolu globalment aċċettabbli, biex jiġi promoss tfassil ta’ politika trasparenti, jiġu ggwidati l-investimenti responsabbli u tkun possibbli l-</w:t>
      </w:r>
      <w:r w:rsidRPr="004906BF">
        <w:t>komparabbiltà</w:t>
      </w:r>
      <w:r w:rsidRPr="004906BF">
        <w:t xml:space="preserve"> tad-data bejn id-destinazzjonijiet; jilqa’ l-iżvilupp ta’ sett ta’ indikaturi tat-turiżmu sostenibbli fil-livell tad-destinazzjonijiet liema indikaturi jkunu rikonoxxuti globalment u armonizzati, filwaqt li jinnota li l-metodoloġija qed tiġi </w:t>
      </w:r>
      <w:r w:rsidRPr="004906BF">
        <w:t>ppilotata</w:t>
      </w:r>
      <w:r w:rsidRPr="004906BF">
        <w:t xml:space="preserve"> miċ-Ċentru ta’ Kompetenza tal-UE biex tiġi appoġġjata l-ġestjoni tad-data f’destinazzjonijiet intelliġenti (D3HUB), b’input mingħand 40 DMO Ewropea u mis-Sistema Ewropea ta’ Indikaturi tat-Turiżmu (ETIS); jinsisti li approċċ fil-livell tal-UE għall-indikaturi tat-turiżmu sostenibbli għandu jkun kompatibbli bis-sħiħ </w:t>
      </w:r>
      <w:r w:rsidRPr="004906BF">
        <w:t>mal-oqfsa</w:t>
      </w:r>
      <w:r w:rsidRPr="004906BF">
        <w:t xml:space="preserve"> eżistenti, bħall-qafas </w:t>
      </w:r>
      <w:r w:rsidRPr="004906BF">
        <w:t>statistiku</w:t>
      </w:r>
      <w:r w:rsidRPr="004906BF">
        <w:t xml:space="preserve"> għall-kejl tas-sostenibbiltà tat-turiżmu jew il-qafas </w:t>
      </w:r>
      <w:r w:rsidRPr="004906BF">
        <w:t>metodoloġiku</w:t>
      </w:r>
      <w:r w:rsidRPr="004906BF">
        <w:t xml:space="preserve"> tal-kont satellita tat-turiżmu, filwaqt li jippermetti </w:t>
      </w:r>
      <w:r w:rsidRPr="004906BF">
        <w:t>standardizzazzjoni</w:t>
      </w:r>
      <w:r w:rsidRPr="004906BF">
        <w:t xml:space="preserve"> u l-użu ta’ parametri </w:t>
      </w:r>
      <w:r w:rsidRPr="004906BF">
        <w:t>referenzjarji</w:t>
      </w:r>
      <w:r w:rsidRPr="004906BF">
        <w:t xml:space="preserve"> effettivi u jiżgura proċessi ta’ </w:t>
      </w:r>
      <w:r w:rsidRPr="004906BF">
        <w:t>rapportar</w:t>
      </w:r>
      <w:r w:rsidRPr="004906BF">
        <w:t xml:space="preserve"> </w:t>
      </w:r>
      <w:r w:rsidRPr="004906BF">
        <w:t>simplifikati</w:t>
      </w:r>
      <w:r w:rsidRPr="004906BF">
        <w:t xml:space="preserve"> li jnaqqsu d-domandi amministrattivi fuq in-negozji tat-turiżmu;</w:t>
      </w:r>
    </w:p>
    <w:p w:rsidR="003A4AF1" w:rsidRPr="004906BF" w:rsidP="003A4AF1" w14:paraId="54407DF3" w14:textId="77777777">
      <w:pPr>
        <w:pStyle w:val="NormalHanging12a"/>
      </w:pPr>
      <w:r w:rsidRPr="004906BF">
        <w:t>49.</w:t>
      </w:r>
      <w:r w:rsidRPr="004906BF">
        <w:tab/>
        <w:t xml:space="preserve">Jisħaq li governanza </w:t>
      </w:r>
      <w:r w:rsidRPr="004906BF">
        <w:t>ċċentrata</w:t>
      </w:r>
      <w:r w:rsidRPr="004906BF">
        <w:t xml:space="preserve"> fuq id-data u fuq diversi livelli hija essenzjali biex tinkiseb is-sostenibbiltà u jiġu indirizzati b’mod effettiv il-kriżijiet imprevedibbli, </w:t>
      </w:r>
      <w:r w:rsidRPr="004906BF">
        <w:t>bħall-pandemiji</w:t>
      </w:r>
      <w:r w:rsidRPr="004906BF">
        <w:t xml:space="preserve"> u kriżijiet oħra relatati mas-saħħa, xokkijiet ġeopolitiċi, eventi klimatiċi u naturali estremi, tfixkil teknoloġiku jew ikkawżat mill-bniedem u tnaqqis fir-ritmu ekonomiku, kif ukoll kriżijiet strutturali dejjem akbar, bħat-tnaqqis </w:t>
      </w:r>
      <w:r w:rsidRPr="004906BF">
        <w:t>demografiku</w:t>
      </w:r>
      <w:r w:rsidRPr="004906BF">
        <w:t>, id-</w:t>
      </w:r>
      <w:r w:rsidRPr="004906BF">
        <w:t>depopolazzjoni</w:t>
      </w:r>
      <w:r w:rsidRPr="004906BF">
        <w:t xml:space="preserve"> u n-nuqqas ta’ akkomodazzjoni; jisħaq fuq il-ħtieġa li jitqiesu t-trasport tal-merkanzija u l-loġistika fl-għodod ta’ preparatezza għall-kriżijiet, fid-dawl tar-rwol vitali tagħhom fis-salvagwardja tal-kontinwità tas-servizzi tat-turiżmu u tal-ktajjen tal-provvista; jinnota bi tħassib li l-</w:t>
      </w:r>
      <w:r w:rsidRPr="004906BF">
        <w:t>eżitazzjoni</w:t>
      </w:r>
      <w:r w:rsidRPr="004906BF">
        <w:t xml:space="preserve"> tal-partijiet ikkonċernati li jikkondividu d-data – xprunata minn riżervi b’rabta mat-teknoloġija, mas-sovranità tad-data, mal-fiduċja, mar-riskji legali u mal-kostijiet – qed tnaqqas ir-ritmu tal-introduzzjoni tal-Ispazju Komuni Ewropew tad-Data dwar it-Turiżmu; jirreferi għad-</w:t>
      </w:r>
      <w:r w:rsidRPr="004906BF">
        <w:t>Dashboard</w:t>
      </w:r>
      <w:r w:rsidRPr="004906BF">
        <w:t xml:space="preserve"> tat-Turiżmu tal-UE u għad-D3HUB bħala eżempji b’saħħithom ta’ kif l-għarfien aggregat fil-livell tal-UE jista’ jiggwida l-azzjoni lokali u jsostni l-ktajjen tal-provvista tat-turiżmu fi żminijiet ta’ inċertezza; itenni li dawn il-mekkaniżmi jiżguraw li d-</w:t>
      </w:r>
      <w:r w:rsidRPr="004906BF">
        <w:t>DMOs</w:t>
      </w:r>
      <w:r w:rsidRPr="004906BF">
        <w:t xml:space="preserve"> u l-</w:t>
      </w:r>
      <w:r w:rsidRPr="004906BF">
        <w:t>SMEs</w:t>
      </w:r>
      <w:r w:rsidRPr="004906BF">
        <w:t xml:space="preserve"> ikollhom aċċess simplifikat għal data interoperabbli biex jappoġġjaw teħid ta’ deċiżjonijiet ibbażat fuq l-evidenza, u b’hekk isaħħu u jissalvagwardjaw ir-reżiljenza fil-ktajjen tal-valur tagħhom kollha; jenfasizza, barra minn hekk, il-kontributi tad-D3HUB biex id-destinazzjonijiet turistiċi jiġu megħjuna jagħmlu użu strateġiku mid-data, jisħaq li din l-inizjattiva hija essenzjali għat-tisħiħ tal-governanza mmexxija mid-data u għat-tħejjija tas-settur għat-tranżizzjoni diġitali, u jistieden lill-Kummissjoni tiżgura l-kontinwità tiegħu lil hinn mill-2026 f’konformità mal-objettivi strateġiċi tal-UE;</w:t>
      </w:r>
    </w:p>
    <w:p w:rsidR="003A4AF1" w:rsidRPr="004906BF" w:rsidP="003A4AF1" w14:paraId="492CB642" w14:textId="77777777">
      <w:pPr>
        <w:pStyle w:val="NormalHanging12a"/>
      </w:pPr>
      <w:r w:rsidRPr="004906BF">
        <w:t>50.</w:t>
      </w:r>
      <w:r w:rsidRPr="004906BF">
        <w:tab/>
        <w:t xml:space="preserve">Jistieden lill-Kummissjoni u lill-Istati Membri jiżviluppaw pjattaforma ċentralizzata bbażata fuq data verifikabbli biex </w:t>
      </w:r>
      <w:r w:rsidRPr="004906BF">
        <w:t>jimmappjaw</w:t>
      </w:r>
      <w:r w:rsidRPr="004906BF">
        <w:t xml:space="preserve"> eventi maġġuri madwar l-UE li jistgħu jwasslu għal tfixkil lokali, speċjalment f’reġjuni vulnerabbli, u jistabbilixxu </w:t>
      </w:r>
      <w:r w:rsidRPr="004906BF">
        <w:t>mekkaniżmu Ewropew iddedikat għall-ġestjoni tal-kriżijiet għat-turiżmu biex jissaħħu l-preparatezza, il-prevenzjoni tal-kriżijiet u r-reżiljenza f’każ ta’ kriżijiet futuri; jistieden lill-Kummissjoni, barra minn hekk, tintegra l-mekkaniżmu ma’ għodod avvanzati ta’ preparatezza għall-kriżijiet u miżuri ta’ rispons rapidu, inklużi sistemi ta’ twissija bikrija, ippjanar ta’ kontinġenza, infrastruttura u kurituri strateġiċi tat-trasport, u appoġġ immirat permezz ta’ proċeduri flessibbli, biex jissaħħu r-reżiljenza u s-sikurezza tat-turiżmu;</w:t>
      </w:r>
    </w:p>
    <w:p w:rsidR="003A4AF1" w:rsidRPr="004906BF" w:rsidP="003A4AF1" w14:paraId="5358D9CB" w14:textId="77777777">
      <w:pPr>
        <w:pStyle w:val="NormalHanging12a"/>
      </w:pPr>
      <w:r w:rsidRPr="004906BF">
        <w:t>51.</w:t>
      </w:r>
      <w:r w:rsidRPr="004906BF">
        <w:tab/>
        <w:t xml:space="preserve">Josserva li s-sensibilizzazzjoni dwar it-teknoloġija u l-ambjent qed </w:t>
      </w:r>
      <w:r w:rsidRPr="004906BF">
        <w:t>jixprunaw</w:t>
      </w:r>
      <w:r w:rsidRPr="004906BF">
        <w:t xml:space="preserve"> bidla minn żjarat passivi f’postijiet turistiċi għal esperjenzi bi skop, personalizzati u responsabbli; jenfasizza l-potenzjal ta’ sistemi ta’ rakkomandazzjoni li jiġġeneraw l-</w:t>
      </w:r>
      <w:r w:rsidRPr="004906BF">
        <w:t>itinerarji</w:t>
      </w:r>
      <w:r w:rsidRPr="004906BF">
        <w:t xml:space="preserve"> biex jitrawwem turiżmu bil-mod u mmexxi mill-komunità </w:t>
      </w:r>
      <w:r w:rsidRPr="004906BF">
        <w:t>bħall-eskurżjonijiet</w:t>
      </w:r>
      <w:r w:rsidRPr="004906BF">
        <w:t xml:space="preserve"> bir-rota jew bil-mixi li huma ta’ benefiċċju għall-SMEs lokali, għall-komunitajiet, għall-produtturi lokali, inklużi dawk rikonoxxuti minn indikazzjonijiet ġeografiċi, kif ukoll għall-kulturi u għall-prodotti; jinsisti, madankollu, li, biex </w:t>
      </w:r>
      <w:r w:rsidRPr="004906BF">
        <w:t>jikkapitalizza</w:t>
      </w:r>
      <w:r w:rsidRPr="004906BF">
        <w:t xml:space="preserve"> minn dan il-potenzjal, is-settur jeħtieġlu jintegra lill-gruppi u liċ-ċittadini lokali fil-katina tal-valur tat-turiżmu flimkien ma’ korporazzjonijiet kbar, pereżempju permezz ta’ appoġġ minn esperti fl-użu tal-għodod diġitali, l-istabbiliment ta’ kunsilli ta’ diversi partijiet ikkonċernati bir-rwol li jiġu kkonsultati jew jagħtu pariri dwar liċenzji, il-kapaċità ta’ ospitalità, il-limiti u l-ippjanar, u d-diversifikazzjoni tal-offerti tiegħu biex inaqqas id-dipendenzi tas-suq u dawk staġjonali; jistieden lill-Istati Membri jippromwovu inizjattivi edukattivi bbażati fl-iskejjel u kampanji ta’ sensibilizzazzjoni usa’ biex tissaħħaħ is-sensibilizzazzjoni dwar il-prattiki tat-turiżmu sostenibbli;</w:t>
      </w:r>
    </w:p>
    <w:p w:rsidR="003A4AF1" w:rsidRPr="004906BF" w:rsidP="003A4AF1" w14:paraId="12A81618" w14:textId="77777777">
      <w:pPr>
        <w:pStyle w:val="NormalHanging12a"/>
        <w:rPr>
          <w:b/>
          <w:i/>
          <w:iCs/>
        </w:rPr>
      </w:pPr>
      <w:r w:rsidRPr="004906BF">
        <w:rPr>
          <w:b/>
          <w:i/>
        </w:rPr>
        <w:t>Tiswir tal-futur tat-turiżmu bil-ħiliet u bl-involviment kulturali</w:t>
      </w:r>
    </w:p>
    <w:p w:rsidR="003A4AF1" w:rsidRPr="004906BF" w:rsidP="003A4AF1" w14:paraId="556445EC" w14:textId="77777777">
      <w:pPr>
        <w:pStyle w:val="NormalHanging12a"/>
        <w:rPr>
          <w:rFonts w:eastAsiaTheme="minorHAnsi"/>
        </w:rPr>
      </w:pPr>
      <w:r w:rsidRPr="004906BF">
        <w:t>52.</w:t>
      </w:r>
      <w:r w:rsidRPr="004906BF">
        <w:tab/>
        <w:t xml:space="preserve">Jisħaq li forza tax-xogħol kwalifikata u </w:t>
      </w:r>
      <w:r w:rsidRPr="004906BF">
        <w:t>valorizzata</w:t>
      </w:r>
      <w:r w:rsidRPr="004906BF">
        <w:t xml:space="preserve"> hija s-sinsla tal-ekonomija tat-turiżmu tal-Ewropa; jinnota li l-isfidi strutturali, bħal pagi baxxi f’ċerti setturi tat-turiżmu, impjieg informali, xogħol part-time u mhux iddikjarat, l-</w:t>
      </w:r>
      <w:r w:rsidRPr="004906BF">
        <w:t>istaġjonalità</w:t>
      </w:r>
      <w:r w:rsidRPr="004906BF">
        <w:t xml:space="preserve">, taħriġ limitat u, xi drabi, il-kundizzjonijiet tax-xogħol ħżiena, ikomplu </w:t>
      </w:r>
      <w:r w:rsidRPr="004906BF">
        <w:t>jipperpetwaw</w:t>
      </w:r>
      <w:r w:rsidRPr="004906BF">
        <w:t xml:space="preserve"> in-nuqqas ta’ ħaddiema u ħiliet fit-turiżmu, </w:t>
      </w:r>
      <w:r w:rsidRPr="004906BF">
        <w:t>iggravati</w:t>
      </w:r>
      <w:r w:rsidRPr="004906BF">
        <w:t xml:space="preserve"> aktar minn inugwaljanza persistenti bejn il-ġeneri, peress li n-nisa jirrappreżentaw il-maġġoranza tal-forza tax-xogħol tat-turiżmu u </w:t>
      </w:r>
      <w:r w:rsidRPr="004906BF">
        <w:t>jiddominaw</w:t>
      </w:r>
      <w:r w:rsidRPr="004906BF">
        <w:t xml:space="preserve"> okkupazzjonijiet b’pagi baxxi, li jirrikjedu ħafna ħaddiema, u temporanji; jirrikonoxxi li f’xi Stati Membri sar progress fit-titjib tal-kundizzjonijiet tax-xogħol, tal-arranġamenti tal-ħinijiet tax-xogħol u tar-remunerazzjoni, inkluż permezz ta’ ftehimiet kollettivi aġġornati wara l-pandemija tal-COVID-19; jappella, madankollu, għal avvanz ulterjuri lejn suq tax-xogħol tat-turiżmu bbażat fuq impjiegi ta’ kwalità, pagi ġusti, protezzjoni soċjali affidabbli u impjiegi matul is-sena kollha, inkluż matul l-istaġuni anqas intensivi; jiġbed l-attenzjoni, fl-istess ħin, għall-valur tat-taħriġ imħallas matul il-ħinijiet tax-xogħol u l-importanza li tali opportunitajiet jiġu estiżi għall-ħaddiema staġjonali matul l-istaġuni anqas intensivi;</w:t>
      </w:r>
    </w:p>
    <w:p w:rsidR="003A4AF1" w:rsidRPr="004906BF" w:rsidP="003A4AF1" w14:paraId="02DB5936" w14:textId="77777777">
      <w:pPr>
        <w:pStyle w:val="NormalHanging12a"/>
      </w:pPr>
      <w:r w:rsidRPr="004906BF">
        <w:t>53.</w:t>
      </w:r>
      <w:r w:rsidRPr="004906BF">
        <w:tab/>
        <w:t xml:space="preserve">Jenfasizza d-domanda dejjem akbar għal forza tax-xogħol adattabbli u reżiljenti għall-kriżijiet, mgħammra b’ħiliet diġitali u ekoloġiċi biex jiġu implimentati soluzzjonijiet </w:t>
      </w:r>
      <w:r w:rsidRPr="004906BF">
        <w:t>innovattivi</w:t>
      </w:r>
      <w:r w:rsidRPr="004906BF">
        <w:t xml:space="preserve"> li </w:t>
      </w:r>
      <w:r w:rsidRPr="004906BF">
        <w:t>jibbilanċjaw</w:t>
      </w:r>
      <w:r w:rsidRPr="004906BF">
        <w:t xml:space="preserve"> it-tkabbir ekonomiku </w:t>
      </w:r>
      <w:r w:rsidRPr="004906BF">
        <w:t>mal-ġestjoni</w:t>
      </w:r>
      <w:r w:rsidRPr="004906BF">
        <w:t xml:space="preserve"> ambjentali; jisħaq li t-tranżizzjonijiet diġitali u ekoloġiċi joffru opportunitajiet biex jinħolqu impjiegi aħjar, aktar sikuri u aktar reżiljenti tul il-ktajjen tal-valur tat-turiżmu, u jħeġġeġ biex dawn l-opportunitajiet jiġu sfruttati bis-sħiħ, inkluż permezz ta’ kooperazzjoni mal-awtoritajiet reġjonali u lokali fit-tfassil ta’ programmi ta’ taħriġ speċjalizzati għall-professjonisti tat-turiżmu;</w:t>
      </w:r>
    </w:p>
    <w:p w:rsidR="003A4AF1" w:rsidRPr="004906BF" w:rsidP="003A4AF1" w14:paraId="33FA245D" w14:textId="77777777">
      <w:pPr>
        <w:pStyle w:val="NormalHanging12a"/>
      </w:pPr>
      <w:r w:rsidRPr="004906BF">
        <w:t>54.</w:t>
      </w:r>
      <w:r w:rsidRPr="004906BF">
        <w:tab/>
        <w:t xml:space="preserve">Jappella għal aġenda kkoordinata fl-UE kollha għat-titjib tal-ħiliet u t-taħriġ mill-ġdid tal-forza tax-xogħol tat-turiżmu, f’konformità mal-patt għall-ħiliet, sabiex jiġi indirizzat in-nuqqas ta’ ħaddiema, jittejbu l-kundizzjonijiet tax-xogħol, jingħelbu l-ostakli għall-mobbiltà, jiġu indirizzati d-domandi għal ħiliet li qed jevolvu u jissaħħu l-attraenza u l-kompetittività fit-tul tas-settur, filwaqt li jiġi żgurat valur dejjiemi għad-destinazzjonijiet Ewropej u jiġi promoss l-istil ta’ ħajja Ewropew; jipproponi l-introduzzjoni ta’ </w:t>
      </w:r>
      <w:r w:rsidRPr="004906BF">
        <w:t>kard</w:t>
      </w:r>
      <w:r w:rsidRPr="004906BF">
        <w:t xml:space="preserve"> ta’ ħiliet fit-turiżmu, imfassla b’kooperazzjoni mill-qrib mas-sħab soċjali u rikonoxxuta fl-Istati Membri u fis-setturi kollha tal-industrija tat-turiżmu, biex jiġu </w:t>
      </w:r>
      <w:r w:rsidRPr="004906BF">
        <w:t>ddokumentati</w:t>
      </w:r>
      <w:r w:rsidRPr="004906BF">
        <w:t xml:space="preserve"> t-taħriġ akkreditat, il-ħiliet, il-kwalifiki u l-esperjenza professjonali; jissuġġerixxi li t-taħriġ jingħata u jiġi kofinanzjat permezz ta’ programmi tal-UE, inklużi l-Fond Soċjali Ewropew Plus, Erasmus+, u l-programmi tas-Suq Uniku u l-programm Ewropa Diġitali;</w:t>
      </w:r>
    </w:p>
    <w:p w:rsidR="003A4AF1" w:rsidRPr="004906BF" w:rsidP="003A4AF1" w14:paraId="1E51E306" w14:textId="77777777">
      <w:pPr>
        <w:pStyle w:val="NormalHanging12a"/>
        <w:rPr>
          <w:rFonts w:eastAsiaTheme="minorHAnsi"/>
        </w:rPr>
      </w:pPr>
      <w:r w:rsidRPr="004906BF">
        <w:t>55.</w:t>
      </w:r>
      <w:r w:rsidRPr="004906BF">
        <w:tab/>
        <w:t xml:space="preserve">Jissottolinja li t-titjib tal-ħiliet u t-taħriġ mill-ġdid iridu jimxu id f’id </w:t>
      </w:r>
      <w:r w:rsidRPr="004906BF">
        <w:t>mal-valorizzazzjoni</w:t>
      </w:r>
      <w:r w:rsidRPr="004906BF">
        <w:t xml:space="preserve"> ta’ kull rwol – mill-konnessjonijiet umani, li huma indispensabbli għall-forniment ta’ servizzi ta’ kwalità għolja u </w:t>
      </w:r>
      <w:r w:rsidRPr="004906BF">
        <w:t>kulturalment</w:t>
      </w:r>
      <w:r w:rsidRPr="004906BF">
        <w:t xml:space="preserve"> adattati, għal rwoli </w:t>
      </w:r>
      <w:r w:rsidRPr="004906BF">
        <w:t>eżiġenti</w:t>
      </w:r>
      <w:r w:rsidRPr="004906BF">
        <w:t xml:space="preserve"> mil-</w:t>
      </w:r>
      <w:r w:rsidRPr="004906BF">
        <w:t>lat</w:t>
      </w:r>
      <w:r w:rsidRPr="004906BF">
        <w:t xml:space="preserve"> fiżiku li jsostnu ħafna servizzi tat-turiżmu – filwaqt li jiġi żgurat li l-ebda aspett minn dawn ma jintilef hekk kif is-settur jaqleb lejn mudelli </w:t>
      </w:r>
      <w:r w:rsidRPr="004906BF">
        <w:t>diġitalment</w:t>
      </w:r>
      <w:r w:rsidRPr="004906BF">
        <w:t xml:space="preserve"> aktar xprunati; jinnota li kemm il-ħiliet personali kif ukoll ix-xogħol fiżiku għadhom </w:t>
      </w:r>
      <w:r w:rsidRPr="004906BF">
        <w:t>sottovalutati</w:t>
      </w:r>
      <w:r w:rsidRPr="004906BF">
        <w:t xml:space="preserve"> f’termini ekonomiċi u ta’ politika, u spiss ma jkollhomx rikonoxximent, taħriġ jew remunerazzjoni formali komparabbli ma’ dawk ta’ rwoli tekniċi jew maniġerjali; jappella biex dawn il-ħiliet u r-rwoli jiġu rikonoxxuti, </w:t>
      </w:r>
      <w:r w:rsidRPr="004906BF">
        <w:t>valorizzati</w:t>
      </w:r>
      <w:r w:rsidRPr="004906BF">
        <w:t xml:space="preserve"> u </w:t>
      </w:r>
      <w:r w:rsidRPr="004906BF">
        <w:t>ppremjati</w:t>
      </w:r>
      <w:r w:rsidRPr="004906BF">
        <w:t xml:space="preserve"> kif xieraq, peress li dan huwa essenzjali biex tiżdied il-kwalità tal-impjiegi, tiġi avvanzata l-ugwaljanza bejn il-ġeneri u jiġi żgurat li d-dimensjoni umana tat-turiżmu tiġi rikonoxxuta u </w:t>
      </w:r>
      <w:r w:rsidRPr="004906BF">
        <w:t>mrawma</w:t>
      </w:r>
      <w:r w:rsidRPr="004906BF">
        <w:t xml:space="preserve"> bis-sħiħ fil-mudell tat-turiżmu tal-Ewropa;</w:t>
      </w:r>
    </w:p>
    <w:p w:rsidR="003A4AF1" w:rsidRPr="004906BF" w:rsidP="003A4AF1" w14:paraId="467F227D" w14:textId="77777777">
      <w:pPr>
        <w:pStyle w:val="NormalHanging12a"/>
        <w:rPr>
          <w:rFonts w:eastAsiaTheme="minorHAnsi"/>
        </w:rPr>
      </w:pPr>
      <w:r w:rsidRPr="004906BF">
        <w:t>56.</w:t>
      </w:r>
      <w:r w:rsidRPr="004906BF">
        <w:tab/>
        <w:t xml:space="preserve">Iħeġġeġ kooperazzjoni aktar b’saħħitha bejn in-negozji tat-turiżmu, il-fornituri tal-edukazzjoni u l-awtoritajiet pubbliċi biex javvanzaw programmi ta’ taħriġ u </w:t>
      </w:r>
      <w:r w:rsidRPr="004906BF">
        <w:t>apprendistati</w:t>
      </w:r>
      <w:r w:rsidRPr="004906BF">
        <w:t xml:space="preserve"> ta’ kwalità għolja u jindirizzaw id-domandi għall-ħiliet tal-futur; jissottolinja l-importanza ta’ inizjattivi </w:t>
      </w:r>
      <w:r w:rsidRPr="004906BF">
        <w:t>mmirati</w:t>
      </w:r>
      <w:r w:rsidRPr="004906BF">
        <w:t xml:space="preserve"> – </w:t>
      </w:r>
      <w:r w:rsidRPr="004906BF">
        <w:t>bħall-kurrikuli</w:t>
      </w:r>
      <w:r w:rsidRPr="004906BF">
        <w:t xml:space="preserve"> </w:t>
      </w:r>
      <w:r w:rsidRPr="004906BF">
        <w:t>allinjati</w:t>
      </w:r>
      <w:r w:rsidRPr="004906BF">
        <w:t xml:space="preserve"> mal-industrija, </w:t>
      </w:r>
      <w:r w:rsidRPr="004906BF">
        <w:t>perkorsi</w:t>
      </w:r>
      <w:r w:rsidRPr="004906BF">
        <w:t xml:space="preserve"> ta’ karriera ċari u programmi ta’ </w:t>
      </w:r>
      <w:r w:rsidRPr="004906BF">
        <w:t>mentorship</w:t>
      </w:r>
      <w:r w:rsidRPr="004906BF">
        <w:t xml:space="preserve"> – li jagħtu spinta l-attraenza għaż-żgħażagħ tal-karrieri fl-ospitalità u jgħinu biex tinbena forza tax-xogħol aktar b’saħħitha u aktar kwalifikata fis-settur; jinsisti li dawn l-inizjattivi jridu jsarrfu f’eżiti ta’ impjiegi ta’ kwalità, inklużi kuntratti fit-tul, opportunitajiet għall-progressjoni tal-karriera u żidiet fil-pagi;</w:t>
      </w:r>
    </w:p>
    <w:p w:rsidR="003A4AF1" w:rsidRPr="004906BF" w:rsidP="003A4AF1" w14:paraId="165AEFED" w14:textId="77777777">
      <w:pPr>
        <w:pStyle w:val="NormalHanging12a"/>
        <w:rPr>
          <w:rFonts w:eastAsiaTheme="minorHAnsi"/>
        </w:rPr>
      </w:pPr>
      <w:r w:rsidRPr="004906BF">
        <w:t>57.</w:t>
      </w:r>
      <w:r w:rsidRPr="004906BF">
        <w:tab/>
        <w:t xml:space="preserve">Jissottolinja li l-kultura, minsuġa fil-fond fl-istil ta’ ħajja tagħna, hija fundamentali għall-attraenza tat-turiżmu tal-Ewropa u għall-identitajiet nazzjonali u Ewropej tagħna; ifakkar li din in-nisġa kulturali tinkludi, fost ħafna elementi oħra, tradizzjonijiet sostenibbli, wirt arkeoloġiku u lingwi lokali, li l-preservazzjoni tagħhom tirrifletti rispett ġenwin għall-identitajiet reġjonali u nazzjonali u l-kontinwità tal-komunitajiet lokali; jilqa’ l-isforzi li saru minn ċerti Stati Membri biex jirritornaw xogħlijiet kulturali u </w:t>
      </w:r>
      <w:r w:rsidRPr="004906BF">
        <w:t>artefatti</w:t>
      </w:r>
      <w:r w:rsidRPr="004906BF">
        <w:t xml:space="preserve"> fil-postijiet ta’ oriġini tagħhom; jenfasizza l-qafas strateġiku l-ġdid tal-Boxxla Kulturali għall-Ewropa bħala strument ewlieni għat-tisħiħ tad-dimensjoni kulturali tal-politiki tal-UE; jistieden lill-Kummissjoni, fid-dawl tal-offerta diversa u b’elementi għonja tat-turiżmu tal-UE, tpoġġi l-inċentivi tal-UE, bħal </w:t>
      </w:r>
      <w:r w:rsidRPr="004906BF">
        <w:t>DiscoverEU</w:t>
      </w:r>
      <w:r w:rsidRPr="004906BF">
        <w:t>, il-Kapitali Ewropej tal-Kultura u ċ-Ċertifikat tal-Patrimonju Ewropew, fuq quddiem nett tal-promozzjoni ta’ Destinazzjoni L-Ewropa fl-istrateġija l-ġdida għal turiżmu sostenibbli;</w:t>
      </w:r>
    </w:p>
    <w:p w:rsidR="003A4AF1" w:rsidRPr="004906BF" w:rsidP="003A4AF1" w14:paraId="39B31AC2" w14:textId="77777777">
      <w:pPr>
        <w:pStyle w:val="NormalHanging12a"/>
        <w:rPr>
          <w:rFonts w:eastAsiaTheme="minorHAnsi"/>
        </w:rPr>
      </w:pPr>
      <w:r w:rsidRPr="004906BF">
        <w:t>58.</w:t>
      </w:r>
      <w:r w:rsidRPr="004906BF">
        <w:tab/>
        <w:t>Ifaħħar ir-rwol vitali tal-ħaddiema kulturali professjonali, tal-organizzazzjonijiet lokali u tal-voluntiera bħala kustodji tal-wirt kulturali tal-Ewropa, li xogħolhom ivarja mill-</w:t>
      </w:r>
      <w:r w:rsidRPr="004906BF">
        <w:t xml:space="preserve">manutenzjoni u l-konservazzjoni tas-siti għall-involviment pubbliku permezz ta’ </w:t>
      </w:r>
      <w:r w:rsidRPr="004906BF">
        <w:t>sensibilizzazzjoni</w:t>
      </w:r>
      <w:r w:rsidRPr="004906BF">
        <w:t xml:space="preserve"> tal-komunità u </w:t>
      </w:r>
      <w:r w:rsidRPr="004906BF">
        <w:t>tours</w:t>
      </w:r>
      <w:r w:rsidRPr="004906BF">
        <w:t xml:space="preserve"> iggwidati; jenfasizza r-rwol tagħhom fit-tisħiħ </w:t>
      </w:r>
      <w:r w:rsidRPr="004906BF">
        <w:t>tad-distintività</w:t>
      </w:r>
      <w:r w:rsidRPr="004906BF">
        <w:t xml:space="preserve"> u tal-</w:t>
      </w:r>
      <w:r w:rsidRPr="004906BF">
        <w:t>attraenza</w:t>
      </w:r>
      <w:r w:rsidRPr="004906BF">
        <w:t xml:space="preserve"> tal-Ewropa bħala destinazzjoni globali tat-turiżmu; jinnota li l-kundizzjonijiet tax-xogħol prekarji u r-remunerazzjoni </w:t>
      </w:r>
      <w:r w:rsidRPr="004906BF">
        <w:t>inadegwata</w:t>
      </w:r>
      <w:r w:rsidRPr="004906BF">
        <w:t xml:space="preserve"> spiss jonqsu milli jirriflettu l-valur tal-kontribut tagħhom għas-salvagwardja u għat-trażmissjoni tal-wirt kulturali tal-Ewropa, sitwazzjoni li tista’ tiġi </w:t>
      </w:r>
      <w:r w:rsidRPr="004906BF">
        <w:t>ggravata</w:t>
      </w:r>
      <w:r w:rsidRPr="004906BF">
        <w:t xml:space="preserve"> aktar biż-żieda ta’ pressjoni kompetittiva minn servizzi bbażati fuq pjattaforma li jwaqqgħu l-prezzijiet tat-</w:t>
      </w:r>
      <w:r w:rsidRPr="004906BF">
        <w:t>tours</w:t>
      </w:r>
      <w:r w:rsidRPr="004906BF">
        <w:t xml:space="preserve"> kulturali u tas-servizzi ta’ gwida permezz ta’ prattiki ta’ </w:t>
      </w:r>
      <w:r w:rsidRPr="004906BF">
        <w:t>tipping</w:t>
      </w:r>
      <w:r w:rsidRPr="004906BF">
        <w:t xml:space="preserve"> u tariffi ta’ konnessjoni;</w:t>
      </w:r>
    </w:p>
    <w:p w:rsidR="003A4AF1" w:rsidRPr="004906BF" w:rsidP="003A4AF1" w14:paraId="27165F24" w14:textId="77777777">
      <w:pPr>
        <w:pStyle w:val="NormalHanging12a"/>
      </w:pPr>
      <w:r w:rsidRPr="004906BF">
        <w:t>59.</w:t>
      </w:r>
      <w:r w:rsidRPr="004906BF">
        <w:tab/>
        <w:t xml:space="preserve">Jirrikonoxxi, f’dan il-kuntest, l-impenn </w:t>
      </w:r>
      <w:r w:rsidRPr="004906BF">
        <w:t>notevoli</w:t>
      </w:r>
      <w:r w:rsidRPr="004906BF">
        <w:t xml:space="preserve"> tal-voluntiera, li jiddedikaw ħin personali sinifikanti, inkluż matul </w:t>
      </w:r>
      <w:r w:rsidRPr="004906BF">
        <w:t>il-liv</w:t>
      </w:r>
      <w:r w:rsidRPr="004906BF">
        <w:t xml:space="preserve"> annwali tagħhom, biex jappoġġjaw il-preservazzjoni kulturali fl-Ewropa; jistieden lill-Kummissjoni, f’kooperazzjoni mal-Istati Membri, tipproponi linji gwida biex </w:t>
      </w:r>
      <w:r w:rsidRPr="004906BF">
        <w:t>tinċentiva</w:t>
      </w:r>
      <w:r w:rsidRPr="004906BF">
        <w:t xml:space="preserve"> u tippermetti lil individwi jinvolvu ruħhom fil-volontarjat kulturali, inkluż permezz ta’ miżuri ta’ appoġġ li jiffaċilitaw il-parteċipazzjoni u jippromwovu r-rikonoxximent tal-voluntiera kulturali madwar l-UE; jisħaq li l-promozzjoni tal-volontarjat kulturali ssaħħaħ l-għanijiet tas-Sena Ewropea tal-Ħiliet u ttejjeb il-programmi attwali tal-UE, bħall-Erasmus+, billi tħeġġeġ l-apprendiment </w:t>
      </w:r>
      <w:r w:rsidRPr="004906BF">
        <w:t>interġenerazzjonali</w:t>
      </w:r>
      <w:r w:rsidRPr="004906BF">
        <w:t>, l-iskambju tal-ħiliet u involviment kulturali aktar profond; jisħaq li l-objettiv fit-tul huwa l-</w:t>
      </w:r>
      <w:r w:rsidRPr="004906BF">
        <w:t>professjonaliżmu</w:t>
      </w:r>
      <w:r w:rsidRPr="004906BF">
        <w:t xml:space="preserve">, u jappella għal skema minn passjoni għal professjoni li tippermetti t-taħriġ, iċ-ċertifikazzjoni u remunerazzjoni ġusta, </w:t>
      </w:r>
      <w:r w:rsidRPr="004906BF">
        <w:t>kofinanzjata</w:t>
      </w:r>
      <w:r w:rsidRPr="004906BF">
        <w:t xml:space="preserve"> permezz ta’ Erasmus+, Ewropa </w:t>
      </w:r>
      <w:r w:rsidRPr="004906BF">
        <w:t>Kreattiva</w:t>
      </w:r>
      <w:r w:rsidRPr="004906BF">
        <w:t xml:space="preserve"> u FSE+, biex dawk li jippreservaw l-identità tagħna jiġu megħjuna jiżviluppaw karrieri vijabbli tal-għażla tagħhom; jissottolinja li l-iskema għandha </w:t>
      </w:r>
      <w:r w:rsidRPr="004906BF">
        <w:t>tibqa</w:t>
      </w:r>
      <w:r w:rsidRPr="004906BF">
        <w:t xml:space="preserve">’ volontarja, fejn </w:t>
      </w:r>
      <w:r w:rsidRPr="004906BF">
        <w:t>il-liv</w:t>
      </w:r>
      <w:r w:rsidRPr="004906BF">
        <w:t xml:space="preserve"> kulturali qatt ma jkun marbut ma’ impenji professjonali; iħeġġeġ lill-Istati Membri jrawmu l-volontarjat b’modi li </w:t>
      </w:r>
      <w:r w:rsidRPr="004906BF">
        <w:t>jarrikkixxu</w:t>
      </w:r>
      <w:r w:rsidRPr="004906BF">
        <w:t xml:space="preserve"> l-ħajja kulturali u jikkomplementaw l-impjieg kulturali professjonali, aktar milli </w:t>
      </w:r>
      <w:r w:rsidRPr="004906BF">
        <w:t>jissostitwuh</w:t>
      </w:r>
      <w:r w:rsidRPr="004906BF">
        <w:t>;</w:t>
      </w:r>
    </w:p>
    <w:p w:rsidR="003A4AF1" w:rsidRPr="004906BF" w:rsidP="003A4AF1" w14:paraId="204CB9AD" w14:textId="77777777">
      <w:pPr>
        <w:pStyle w:val="NormalHanging12a"/>
      </w:pPr>
      <w:r w:rsidRPr="004906BF">
        <w:t>60.</w:t>
      </w:r>
      <w:r w:rsidRPr="004906BF">
        <w:tab/>
        <w:t xml:space="preserve">Jisħaq fuq l-importanza li jiġi żgurat li l-finanzjament tal-UE jsir disponibbli għall-wirt intanġibbli fl-ambitu tal-QFP li jmiss sabiex jiġi pprovdut appoġġ dirett għal inizjattivi li jipproteġu u juru t-tradizzjonijiet kulturali – minn prattiki marittimi u nawtiċi bħat-tbaħħir għal-lingwi lokali u l-artiġjanat, inklużi l-indikazzjonijiet ġeografiċi – filwaqt li tiġi żgurata t-trażmissjoni </w:t>
      </w:r>
      <w:r w:rsidRPr="004906BF">
        <w:t>interġenerazzjonali</w:t>
      </w:r>
      <w:r w:rsidRPr="004906BF">
        <w:t xml:space="preserve"> tagħhom u jissaħħaħ l-involviment tal-komunità f’turiżmu sostenibbli u responsabbli; jissottolinja l-importanza li jiġi żgurat rikonoxximent ġust għal dawk li jinvestu fil-wirt u fil-ħiliet, u jenfasizza l-ħtieġa li jiġu inklużi inizjattivi ta’ turiżmu indiġenu u mmexxi mill-komunità li jissalvagwardjaw l-għarfien tal-antenati, </w:t>
      </w:r>
      <w:r w:rsidRPr="004906BF">
        <w:t>jikkonservaw</w:t>
      </w:r>
      <w:r w:rsidRPr="004906BF">
        <w:t xml:space="preserve"> il-</w:t>
      </w:r>
      <w:r w:rsidRPr="004906BF">
        <w:t>bijodiversità</w:t>
      </w:r>
      <w:r w:rsidRPr="004906BF">
        <w:t xml:space="preserve"> u </w:t>
      </w:r>
      <w:r w:rsidRPr="004906BF">
        <w:t>jrawmu</w:t>
      </w:r>
      <w:r w:rsidRPr="004906BF">
        <w:t xml:space="preserve"> esperjenzi awtentiċi, li jirrispettaw il-kultura u li jsostnu l-għajxien lokali; jappella, barra minn hekk, għal finanzjament tal-UE li jappoġġja lill-assoċjazzjonijiet tal-produtturi li jkunu qed jaħdmu biex jirreġistraw indikazzjoni ġeografika skont ir-Regolament (UE) 2023/2411</w:t>
      </w:r>
      <w:r>
        <w:rPr>
          <w:rStyle w:val="FootnoteReference"/>
        </w:rPr>
        <w:footnoteReference w:id="42"/>
      </w:r>
      <w:r w:rsidRPr="004906BF">
        <w:t xml:space="preserve">, filwaqt li dan jiġi rikonoxxut bħala strument essenzjali għat-tisħiħ tal-wirt </w:t>
      </w:r>
      <w:r w:rsidRPr="004906BF">
        <w:t>artiġjanali</w:t>
      </w:r>
      <w:r w:rsidRPr="004906BF">
        <w:t xml:space="preserve"> reġjonali;</w:t>
      </w:r>
    </w:p>
    <w:p w:rsidR="003A4AF1" w:rsidRPr="004906BF" w:rsidP="003A4AF1" w14:paraId="3A7BF445" w14:textId="77777777">
      <w:pPr>
        <w:pStyle w:val="NormalHanging12a"/>
      </w:pPr>
      <w:r w:rsidRPr="004906BF">
        <w:t>61.</w:t>
      </w:r>
      <w:r w:rsidRPr="004906BF">
        <w:tab/>
        <w:t xml:space="preserve">Jisħaq li l-proġetti ffinanzjati jippromwovu t-trasferiment tal-għarfien fl-oqsma u fis-setturi kollha u </w:t>
      </w:r>
      <w:r w:rsidRPr="004906BF">
        <w:t>jisfruttaw</w:t>
      </w:r>
      <w:r w:rsidRPr="004906BF">
        <w:t xml:space="preserve"> il-potenzjal strateġiku tat-turiżmu biex jiġi ssalvagwardjat il-wirt intanġibbli u jissaħħu l-benefiċċji soċjali u ekonomiċi tiegħu għall-komunitajiet </w:t>
      </w:r>
      <w:r w:rsidRPr="004906BF">
        <w:t xml:space="preserve">lokali, b’distribuzzjoni territorjali aktar uniformi u allokazzjoni aktar ġusta tul il-katina tal-valur tat-turiżmu; jirrimarka, barra minn hekk, li l-finanzjament għandu jagħti prijorità lil proġetti li javvanzaw il-koeżjoni territorjali, speċjalment f’reġjuni fejn il-wirt intanġibbli huwa l-aktar f’riskju u fejn it-turiżmu kulturali jista’ jrawwem l-iżvilupp lokali u jappoġġja ż-żamma tal-popolazzjoni; jissottolinja r-rwol tas-sħubijiet pubbliċi-privati fit-tisħiħ tal-ħila tas-settur tat-turiżmu li jipproteġi, jippromwovi u jsaħħaħ il-wirt kulturali, u jappella għal kollaborazzjoni aktar profonda bejn l-awtoritajiet u l-atturi tal-industrija u tal-komunità biex jiġu </w:t>
      </w:r>
      <w:r w:rsidRPr="004906BF">
        <w:t>massimizzati</w:t>
      </w:r>
      <w:r w:rsidRPr="004906BF">
        <w:t xml:space="preserve"> l-</w:t>
      </w:r>
      <w:r w:rsidRPr="004906BF">
        <w:t>eżiti</w:t>
      </w:r>
      <w:r w:rsidRPr="004906BF">
        <w:t xml:space="preserve"> sostenibbli;</w:t>
      </w:r>
    </w:p>
    <w:p w:rsidR="003A4AF1" w:rsidRPr="004906BF" w:rsidP="003A4AF1" w14:paraId="4056CD6A" w14:textId="77777777">
      <w:pPr>
        <w:pStyle w:val="NormalHanging12a"/>
      </w:pPr>
      <w:r w:rsidRPr="004906BF">
        <w:t>62.</w:t>
      </w:r>
      <w:r w:rsidRPr="004906BF">
        <w:tab/>
        <w:t xml:space="preserve">Jappella għal rapportar annwali lill-Parlament dwar il-progress lejn turiżmu sostenibbli, ibbażat fuq l-introduzzjoni operattiva </w:t>
      </w:r>
      <w:r w:rsidRPr="004906BF">
        <w:t>tad-Dashboard</w:t>
      </w:r>
      <w:r w:rsidRPr="004906BF">
        <w:t xml:space="preserve"> tal-UE għat-Turiżmu u indikaturi li jistgħu jitkejlu li jkopru l-ambjent, il-konnettività, il-prontezza tal-infrastruttura, il-kwalità tal-impjiegi u l-benesseri tal-komunità lokali, biex iservu ta’ informazzjoni għad-deċiżjonijiet ta’ finanzjament u r-għar-riformi futuri;</w:t>
      </w:r>
    </w:p>
    <w:p w:rsidR="003A4AF1" w:rsidRPr="004906BF" w:rsidP="003A4AF1" w14:paraId="5D1326E2" w14:textId="77777777">
      <w:pPr>
        <w:pStyle w:val="NormalHanging12a"/>
        <w:jc w:val="center"/>
      </w:pPr>
      <w:r w:rsidRPr="004906BF">
        <w:t>°</w:t>
      </w:r>
    </w:p>
    <w:p w:rsidR="003A4AF1" w:rsidRPr="004906BF" w:rsidP="003A4AF1" w14:paraId="42C7A1F7" w14:textId="77777777">
      <w:pPr>
        <w:pStyle w:val="NormalHanging12a"/>
        <w:jc w:val="center"/>
      </w:pPr>
      <w:r w:rsidRPr="004906BF">
        <w:t>°</w:t>
      </w:r>
      <w:r w:rsidRPr="004906BF">
        <w:tab/>
        <w:t>°</w:t>
      </w:r>
    </w:p>
    <w:p w:rsidR="004906BF" w:rsidRPr="004906BF" w:rsidP="004906BF" w14:paraId="7F9D4FDA" w14:textId="6FC492DB">
      <w:pPr>
        <w:pStyle w:val="NormalHanging12a"/>
      </w:pPr>
      <w:r w:rsidRPr="004906BF">
        <w:t>63.</w:t>
      </w:r>
      <w:r w:rsidRPr="004906BF">
        <w:tab/>
        <w:t>Jagħti istruzzjonijiet lill-President tiegħu biex tgħaddi din ir-riżoluzzjoni lill-Kunsill u lill-Kummissjoni kif ukoll lill-gvernijiet u lill-parlamenti tal-Istati Membri.</w:t>
      </w:r>
    </w:p>
    <w:p w:rsidR="00E365E1" w:rsidRPr="004906BF" w:rsidP="00821F0D" w14:paraId="29BFC2B9" w14:textId="3C8FD609"/>
    <w:sectPr w:rsidSect="004906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906BF" w14:paraId="753577A8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906BF" w14:paraId="6CBC68DA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906BF" w14:paraId="0B4CE0C4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21F0D" w:rsidRPr="004906BF" w14:paraId="70D2A8A9" w14:textId="77777777">
      <w:r w:rsidRPr="004906BF">
        <w:separator/>
      </w:r>
    </w:p>
  </w:footnote>
  <w:footnote w:type="continuationSeparator" w:id="1">
    <w:p w:rsidR="00821F0D" w:rsidRPr="004906BF" w14:paraId="1B377543" w14:textId="77777777">
      <w:r w:rsidRPr="004906BF">
        <w:continuationSeparator/>
      </w:r>
    </w:p>
  </w:footnote>
  <w:footnote w:id="2">
    <w:p w:rsidR="003A4AF1" w:rsidRPr="004906BF" w:rsidP="004906BF" w14:paraId="07D74D38" w14:textId="2170EF92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 xml:space="preserve">ĠU L, 2024/1028, 29.4.2024, ELI: </w:t>
      </w:r>
      <w:hyperlink r:id="rId1" w:history="1">
        <w:r w:rsidRPr="004906BF">
          <w:rPr>
            <w:rStyle w:val="Hyperlink"/>
            <w:sz w:val="24"/>
            <w:lang w:val="mt-MT"/>
          </w:rPr>
          <w:t>http://data.europa.eu/eli/reg/2024/1028/oj</w:t>
        </w:r>
      </w:hyperlink>
      <w:r w:rsidRPr="004906BF">
        <w:rPr>
          <w:sz w:val="24"/>
          <w:lang w:val="mt-MT"/>
        </w:rPr>
        <w:t>.</w:t>
      </w:r>
    </w:p>
  </w:footnote>
  <w:footnote w:id="3">
    <w:p w:rsidR="003A4AF1" w:rsidRPr="004906BF" w:rsidP="004906BF" w14:paraId="69BA2353" w14:textId="04A37C59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 xml:space="preserve">ĠU L, 2024/2831, 11.11.2024, ELI: </w:t>
      </w:r>
      <w:hyperlink r:id="rId2" w:history="1">
        <w:r w:rsidRPr="004906BF">
          <w:rPr>
            <w:rStyle w:val="Hyperlink"/>
            <w:sz w:val="24"/>
            <w:lang w:val="mt-MT"/>
          </w:rPr>
          <w:t>http://data.europa.eu/eli/dir/2024/2831/oj</w:t>
        </w:r>
      </w:hyperlink>
      <w:r w:rsidRPr="004906BF">
        <w:rPr>
          <w:sz w:val="24"/>
          <w:lang w:val="mt-MT"/>
        </w:rPr>
        <w:t>.</w:t>
      </w:r>
    </w:p>
  </w:footnote>
  <w:footnote w:id="4">
    <w:p w:rsidR="003A4AF1" w:rsidRPr="004906BF" w:rsidP="004906BF" w14:paraId="24EA1A05" w14:textId="05140003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>ĠU L 155, 12.6.2019, p. 1, ELI: </w:t>
      </w:r>
      <w:hyperlink r:id="rId3" w:history="1">
        <w:r w:rsidRPr="004906BF">
          <w:rPr>
            <w:rStyle w:val="Hyperlink"/>
            <w:sz w:val="24"/>
            <w:lang w:val="mt-MT"/>
          </w:rPr>
          <w:t>http://data.europa.eu/eli/dir/2019/904/oj</w:t>
        </w:r>
      </w:hyperlink>
      <w:r w:rsidRPr="004906BF">
        <w:rPr>
          <w:sz w:val="24"/>
          <w:lang w:val="mt-MT"/>
        </w:rPr>
        <w:t>.</w:t>
      </w:r>
    </w:p>
  </w:footnote>
  <w:footnote w:id="5">
    <w:p w:rsidR="003A4AF1" w:rsidRPr="004906BF" w:rsidP="004906BF" w14:paraId="43F4F6C0" w14:textId="2583205B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>ĠU L 125, 11.5.2023, p. 1, ELI: </w:t>
      </w:r>
      <w:hyperlink r:id="rId4" w:history="1">
        <w:r w:rsidRPr="004906BF">
          <w:rPr>
            <w:rStyle w:val="Hyperlink"/>
            <w:sz w:val="24"/>
            <w:lang w:val="mt-MT"/>
          </w:rPr>
          <w:t>http://data.europa.eu/eli/dec/2023/936/oj</w:t>
        </w:r>
      </w:hyperlink>
      <w:r w:rsidRPr="004906BF">
        <w:rPr>
          <w:sz w:val="24"/>
          <w:lang w:val="mt-MT"/>
        </w:rPr>
        <w:t>.</w:t>
      </w:r>
    </w:p>
  </w:footnote>
  <w:footnote w:id="6">
    <w:p w:rsidR="003A4AF1" w:rsidRPr="004906BF" w:rsidP="004906BF" w14:paraId="27AB01C9" w14:textId="01551D10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 xml:space="preserve">ĠU L, 2025/1021, 26.5.2025, ELI: </w:t>
      </w:r>
      <w:hyperlink r:id="rId5" w:history="1">
        <w:r w:rsidRPr="004906BF">
          <w:rPr>
            <w:rStyle w:val="Hyperlink"/>
            <w:sz w:val="24"/>
            <w:lang w:val="mt-MT"/>
          </w:rPr>
          <w:t>http://data.europa.eu/eli/reco/2025/1021/oj</w:t>
        </w:r>
      </w:hyperlink>
      <w:r w:rsidRPr="004906BF">
        <w:rPr>
          <w:sz w:val="24"/>
          <w:lang w:val="mt-MT"/>
        </w:rPr>
        <w:t xml:space="preserve">. </w:t>
      </w:r>
    </w:p>
  </w:footnote>
  <w:footnote w:id="7">
    <w:p w:rsidR="003A4AF1" w:rsidRPr="004906BF" w:rsidP="004906BF" w14:paraId="66705448" w14:textId="32F3FDA4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>ĠU C 331, 18.9.2018, p. 125.</w:t>
      </w:r>
    </w:p>
  </w:footnote>
  <w:footnote w:id="8">
    <w:p w:rsidR="003A4AF1" w:rsidRPr="004906BF" w:rsidP="004906BF" w14:paraId="7E5E4D4E" w14:textId="6D6BEAF6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>ĠU C 56 E, 26.2.2013, p. 41.</w:t>
      </w:r>
    </w:p>
  </w:footnote>
  <w:footnote w:id="9">
    <w:p w:rsidR="003A4AF1" w:rsidRPr="004906BF" w:rsidP="004906BF" w14:paraId="02C8B2E9" w14:textId="0CDE6922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>ĠU C 493, 27.12.2022, p. 48.</w:t>
      </w:r>
    </w:p>
  </w:footnote>
  <w:footnote w:id="10">
    <w:p w:rsidR="003A4AF1" w:rsidRPr="004906BF" w:rsidP="004906BF" w14:paraId="688434A3" w14:textId="3BF8CF05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>ĠU C 177, 17.5.2023, p. 78.</w:t>
      </w:r>
    </w:p>
  </w:footnote>
  <w:footnote w:id="11">
    <w:p w:rsidR="003A4AF1" w:rsidRPr="004906BF" w:rsidP="004906BF" w14:paraId="32E44090" w14:textId="2DDFE4D9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>ĠU C 494, 8.12.2021, p. 106.</w:t>
      </w:r>
    </w:p>
  </w:footnote>
  <w:footnote w:id="12">
    <w:p w:rsidR="003A4AF1" w:rsidRPr="004906BF" w:rsidP="004906BF" w14:paraId="798D9BA4" w14:textId="21BF6D27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>ĠU C 362, 8.9.2021, p. 55</w:t>
      </w:r>
      <w:r w:rsidRPr="004906BF">
        <w:rPr>
          <w:sz w:val="24"/>
          <w:shd w:val="clear" w:color="auto" w:fill="FFFFFF"/>
          <w:lang w:val="mt-MT"/>
        </w:rPr>
        <w:t xml:space="preserve">. </w:t>
      </w:r>
    </w:p>
  </w:footnote>
  <w:footnote w:id="13">
    <w:p w:rsidR="003A4AF1" w:rsidRPr="004906BF" w:rsidP="004906BF" w14:paraId="4898DFC8" w14:textId="57F9033A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 xml:space="preserve">ĠU C 202, 28.5.2021, p. 73. </w:t>
      </w:r>
    </w:p>
  </w:footnote>
  <w:footnote w:id="14">
    <w:p w:rsidR="003A4AF1" w:rsidRPr="004906BF" w:rsidP="004906BF" w14:paraId="2BCDE994" w14:textId="4A2DE558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>ĠU C 363, 28.10.2020, p. 179.</w:t>
      </w:r>
    </w:p>
  </w:footnote>
  <w:footnote w:id="15">
    <w:p w:rsidR="003A4AF1" w:rsidRPr="004906BF" w:rsidP="004906BF" w14:paraId="15869827" w14:textId="4BF14A4B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>ĠU C 355, 20.10.2017, p. 71.</w:t>
      </w:r>
    </w:p>
  </w:footnote>
  <w:footnote w:id="16">
    <w:p w:rsidR="003A4AF1" w:rsidRPr="004906BF" w:rsidP="004906BF" w14:paraId="6787CB49" w14:textId="0149A76B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>ĠU C 316, 22.9.2017, p. 88.</w:t>
      </w:r>
    </w:p>
  </w:footnote>
  <w:footnote w:id="17">
    <w:p w:rsidR="003A4AF1" w:rsidRPr="004906BF" w:rsidP="004906BF" w14:paraId="5F8E956C" w14:textId="3283A1AB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>ĠU C 131 E, 8.5.2013, p. 9.</w:t>
      </w:r>
    </w:p>
  </w:footnote>
  <w:footnote w:id="18">
    <w:p w:rsidR="003A4AF1" w:rsidRPr="004906BF" w:rsidP="004906BF" w14:paraId="7C072B45" w14:textId="23D5FAE9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>ĠU C 362, 8.9.2021, p. 8.</w:t>
      </w:r>
    </w:p>
  </w:footnote>
  <w:footnote w:id="19">
    <w:p w:rsidR="003A4AF1" w:rsidRPr="004906BF" w:rsidP="004906BF" w14:paraId="3A13EA81" w14:textId="348F6B72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 xml:space="preserve">ĠU C, C/2026/761, 24.2.2026, ELI: </w:t>
      </w:r>
      <w:hyperlink r:id="rId6" w:history="1">
        <w:r w:rsidRPr="004906BF">
          <w:rPr>
            <w:rStyle w:val="Hyperlink"/>
            <w:sz w:val="24"/>
            <w:lang w:val="mt-MT"/>
          </w:rPr>
          <w:t>http://data.europa.eu/eli/C/2026/761/oj</w:t>
        </w:r>
      </w:hyperlink>
      <w:r w:rsidRPr="004906BF">
        <w:rPr>
          <w:sz w:val="24"/>
          <w:lang w:val="mt-MT"/>
        </w:rPr>
        <w:t xml:space="preserve">. </w:t>
      </w:r>
    </w:p>
  </w:footnote>
  <w:footnote w:id="20">
    <w:p w:rsidR="003A4AF1" w:rsidRPr="004906BF" w:rsidP="004906BF" w14:paraId="29183B32" w14:textId="5F97C17A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 xml:space="preserve">ĠU C, C/2025/2014, 30.4.2025, ELI: </w:t>
      </w:r>
      <w:hyperlink r:id="rId7" w:history="1">
        <w:r w:rsidRPr="004906BF">
          <w:rPr>
            <w:rStyle w:val="Hyperlink"/>
            <w:sz w:val="24"/>
            <w:lang w:val="mt-MT"/>
          </w:rPr>
          <w:t>http://data.europa.eu/eli/C/2025/2014/oj</w:t>
        </w:r>
      </w:hyperlink>
      <w:r w:rsidRPr="004906BF">
        <w:rPr>
          <w:sz w:val="24"/>
          <w:lang w:val="mt-MT"/>
        </w:rPr>
        <w:t xml:space="preserve">. </w:t>
      </w:r>
    </w:p>
  </w:footnote>
  <w:footnote w:id="21">
    <w:p w:rsidR="003A4AF1" w:rsidRPr="004906BF" w:rsidP="004906BF" w14:paraId="21A3A8F6" w14:textId="2D67BEAB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 xml:space="preserve">ĠU C 428, 13.12.2017, p. 10. </w:t>
      </w:r>
    </w:p>
  </w:footnote>
  <w:footnote w:id="22">
    <w:p w:rsidR="003A4AF1" w:rsidRPr="004906BF" w:rsidP="004906BF" w14:paraId="1E9596E6" w14:textId="2BD0A994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 xml:space="preserve">ĠU C, C/2024/2377, 3.4.2024, ELI: </w:t>
      </w:r>
      <w:hyperlink r:id="rId8" w:history="1">
        <w:r w:rsidRPr="004906BF">
          <w:rPr>
            <w:rStyle w:val="Hyperlink"/>
            <w:sz w:val="24"/>
            <w:lang w:val="mt-MT"/>
          </w:rPr>
          <w:t>http://data.europa.eu/eli/C/2024/2377/oj</w:t>
        </w:r>
      </w:hyperlink>
      <w:r w:rsidRPr="004906BF">
        <w:rPr>
          <w:sz w:val="24"/>
          <w:lang w:val="mt-MT"/>
        </w:rPr>
        <w:t xml:space="preserve">. </w:t>
      </w:r>
    </w:p>
  </w:footnote>
  <w:footnote w:id="23">
    <w:p w:rsidR="003A4AF1" w:rsidRPr="004906BF" w:rsidP="004906BF" w14:paraId="6BCAAB80" w14:textId="31DAF424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 xml:space="preserve">UN </w:t>
      </w:r>
      <w:r w:rsidRPr="004906BF">
        <w:rPr>
          <w:sz w:val="24"/>
          <w:lang w:val="mt-MT"/>
        </w:rPr>
        <w:t>Tourism</w:t>
      </w:r>
      <w:r w:rsidRPr="004906BF">
        <w:rPr>
          <w:sz w:val="24"/>
          <w:lang w:val="mt-MT"/>
        </w:rPr>
        <w:t>, “</w:t>
      </w:r>
      <w:hyperlink r:id="rId9" w:history="1">
        <w:r w:rsidRPr="004906BF">
          <w:rPr>
            <w:rStyle w:val="Hyperlink"/>
            <w:sz w:val="24"/>
            <w:lang w:val="mt-MT"/>
          </w:rPr>
          <w:t>Global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Code</w:t>
        </w:r>
        <w:r w:rsidRPr="004906BF">
          <w:rPr>
            <w:rStyle w:val="Hyperlink"/>
            <w:sz w:val="24"/>
            <w:lang w:val="mt-MT"/>
          </w:rPr>
          <w:t xml:space="preserve"> of </w:t>
        </w:r>
        <w:r w:rsidRPr="004906BF">
          <w:rPr>
            <w:rStyle w:val="Hyperlink"/>
            <w:sz w:val="24"/>
            <w:lang w:val="mt-MT"/>
          </w:rPr>
          <w:t>Ethics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for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Responsible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Tourism</w:t>
        </w:r>
        <w:r w:rsidRPr="004906BF">
          <w:rPr>
            <w:rStyle w:val="Hyperlink"/>
            <w:sz w:val="24"/>
            <w:lang w:val="mt-MT"/>
          </w:rPr>
          <w:t xml:space="preserve"> – </w:t>
        </w:r>
        <w:r w:rsidRPr="004906BF">
          <w:rPr>
            <w:rStyle w:val="Hyperlink"/>
            <w:sz w:val="24"/>
            <w:lang w:val="mt-MT"/>
          </w:rPr>
          <w:t>Roadmap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for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Responsible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and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Sustainable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Tourism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Development</w:t>
        </w:r>
      </w:hyperlink>
      <w:r w:rsidRPr="004906BF">
        <w:rPr>
          <w:sz w:val="24"/>
          <w:lang w:val="mt-MT"/>
        </w:rPr>
        <w:t>” (Kodiċi ta’ Etika Globali għal Turiżmu Responsabbli – Pjan Direzzjonali għal Żvilupp tat-Turiżmu Responsabbli u Sostenibbli), l-1 ta’ Ottubru 1999.</w:t>
      </w:r>
    </w:p>
  </w:footnote>
  <w:footnote w:id="24">
    <w:p w:rsidR="003A4AF1" w:rsidRPr="004906BF" w:rsidP="004906BF" w14:paraId="5922454F" w14:textId="799CCADF">
      <w:pPr>
        <w:pStyle w:val="FootnoteText"/>
        <w:ind w:left="567" w:hanging="567"/>
        <w:rPr>
          <w:color w:val="0563C1" w:themeColor="hyperlink"/>
          <w:sz w:val="24"/>
          <w:u w:val="single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>Il-Kummissjoni Ewropea għat-Turiżmu, “</w:t>
      </w:r>
      <w:hyperlink r:id="rId10" w:history="1">
        <w:r w:rsidRPr="004906BF">
          <w:rPr>
            <w:rStyle w:val="Hyperlink"/>
            <w:sz w:val="24"/>
            <w:lang w:val="mt-MT"/>
          </w:rPr>
          <w:t>European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travel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maintains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momentum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in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early</w:t>
        </w:r>
        <w:r w:rsidRPr="004906BF">
          <w:rPr>
            <w:rStyle w:val="Hyperlink"/>
            <w:sz w:val="24"/>
            <w:lang w:val="mt-MT"/>
          </w:rPr>
          <w:t xml:space="preserve"> 2025 </w:t>
        </w:r>
        <w:r w:rsidRPr="004906BF">
          <w:rPr>
            <w:rStyle w:val="Hyperlink"/>
            <w:sz w:val="24"/>
            <w:lang w:val="mt-MT"/>
          </w:rPr>
          <w:t>despite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rising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global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uncertainty</w:t>
        </w:r>
      </w:hyperlink>
      <w:r w:rsidRPr="004906BF">
        <w:rPr>
          <w:sz w:val="24"/>
          <w:lang w:val="mt-MT"/>
        </w:rPr>
        <w:t>” (L-ivvjaġġar Ewropew iżomm il-</w:t>
      </w:r>
      <w:r w:rsidRPr="004906BF">
        <w:rPr>
          <w:sz w:val="24"/>
          <w:lang w:val="mt-MT"/>
        </w:rPr>
        <w:t>momentum</w:t>
      </w:r>
      <w:r w:rsidRPr="004906BF">
        <w:rPr>
          <w:sz w:val="24"/>
          <w:lang w:val="mt-MT"/>
        </w:rPr>
        <w:t xml:space="preserve"> fil-bidu tal-2025 minkejja ż-żieda fl-inċertezza globali), is-7 ta’ Mejju 2025. </w:t>
      </w:r>
    </w:p>
  </w:footnote>
  <w:footnote w:id="25">
    <w:p w:rsidR="003A4AF1" w:rsidRPr="004906BF" w:rsidP="004906BF" w14:paraId="12C9D2A0" w14:textId="527DC3D0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>Il-Kunsill Dinji għall-Ivvjaġġar u t-Turiżmu, “</w:t>
      </w:r>
      <w:hyperlink r:id="rId11" w:history="1">
        <w:r w:rsidRPr="004906BF">
          <w:rPr>
            <w:rStyle w:val="Hyperlink"/>
            <w:sz w:val="24"/>
            <w:lang w:val="mt-MT"/>
          </w:rPr>
          <w:t>Travel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and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Tourism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to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Create</w:t>
        </w:r>
        <w:r w:rsidRPr="004906BF">
          <w:rPr>
            <w:rStyle w:val="Hyperlink"/>
            <w:sz w:val="24"/>
            <w:lang w:val="mt-MT"/>
          </w:rPr>
          <w:t xml:space="preserve"> 4.5MN New </w:t>
        </w:r>
        <w:r w:rsidRPr="004906BF">
          <w:rPr>
            <w:rStyle w:val="Hyperlink"/>
            <w:sz w:val="24"/>
            <w:lang w:val="mt-MT"/>
          </w:rPr>
          <w:t>Jobs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across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the</w:t>
        </w:r>
        <w:r w:rsidRPr="004906BF">
          <w:rPr>
            <w:rStyle w:val="Hyperlink"/>
            <w:sz w:val="24"/>
            <w:lang w:val="mt-MT"/>
          </w:rPr>
          <w:t xml:space="preserve"> EU </w:t>
        </w:r>
        <w:r w:rsidRPr="004906BF">
          <w:rPr>
            <w:rStyle w:val="Hyperlink"/>
            <w:sz w:val="24"/>
            <w:lang w:val="mt-MT"/>
          </w:rPr>
          <w:t>by</w:t>
        </w:r>
        <w:r w:rsidRPr="004906BF">
          <w:rPr>
            <w:rStyle w:val="Hyperlink"/>
            <w:sz w:val="24"/>
            <w:lang w:val="mt-MT"/>
          </w:rPr>
          <w:t xml:space="preserve"> 2035</w:t>
        </w:r>
      </w:hyperlink>
      <w:r w:rsidRPr="004906BF">
        <w:rPr>
          <w:sz w:val="24"/>
          <w:lang w:val="mt-MT"/>
        </w:rPr>
        <w:t>” (L-ivvjaġġar u t-turiżmu: 4,5 miljun impjieg ġdid madwar l-UE sal-2035), id-9 ta’ April 2025.</w:t>
      </w:r>
    </w:p>
  </w:footnote>
  <w:footnote w:id="26">
    <w:p w:rsidR="003A4AF1" w:rsidRPr="004906BF" w:rsidP="004906BF" w14:paraId="63A1FF51" w14:textId="1E0E8746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>Greenwood</w:t>
      </w:r>
      <w:r w:rsidRPr="004906BF">
        <w:rPr>
          <w:sz w:val="24"/>
          <w:lang w:val="mt-MT"/>
        </w:rPr>
        <w:t xml:space="preserve"> G., “</w:t>
      </w:r>
      <w:r w:rsidRPr="004906BF">
        <w:rPr>
          <w:sz w:val="24"/>
          <w:lang w:val="mt-MT"/>
        </w:rPr>
        <w:t>How</w:t>
      </w:r>
      <w:r w:rsidRPr="004906BF">
        <w:rPr>
          <w:sz w:val="24"/>
          <w:lang w:val="mt-MT"/>
        </w:rPr>
        <w:t xml:space="preserve"> </w:t>
      </w:r>
      <w:r w:rsidRPr="004906BF">
        <w:rPr>
          <w:sz w:val="24"/>
          <w:lang w:val="mt-MT"/>
        </w:rPr>
        <w:t>connectivity</w:t>
      </w:r>
      <w:r w:rsidRPr="004906BF">
        <w:rPr>
          <w:sz w:val="24"/>
          <w:lang w:val="mt-MT"/>
        </w:rPr>
        <w:t xml:space="preserve"> </w:t>
      </w:r>
      <w:r w:rsidRPr="004906BF">
        <w:rPr>
          <w:sz w:val="24"/>
          <w:lang w:val="mt-MT"/>
        </w:rPr>
        <w:t>is</w:t>
      </w:r>
      <w:r w:rsidRPr="004906BF">
        <w:rPr>
          <w:sz w:val="24"/>
          <w:lang w:val="mt-MT"/>
        </w:rPr>
        <w:t xml:space="preserve"> </w:t>
      </w:r>
      <w:r w:rsidRPr="004906BF">
        <w:rPr>
          <w:sz w:val="24"/>
          <w:lang w:val="mt-MT"/>
        </w:rPr>
        <w:t>shaping</w:t>
      </w:r>
      <w:r w:rsidRPr="004906BF">
        <w:rPr>
          <w:sz w:val="24"/>
          <w:lang w:val="mt-MT"/>
        </w:rPr>
        <w:t xml:space="preserve"> </w:t>
      </w:r>
      <w:r w:rsidRPr="004906BF">
        <w:rPr>
          <w:sz w:val="24"/>
          <w:lang w:val="mt-MT"/>
        </w:rPr>
        <w:t>the</w:t>
      </w:r>
      <w:r w:rsidRPr="004906BF">
        <w:rPr>
          <w:sz w:val="24"/>
          <w:lang w:val="mt-MT"/>
        </w:rPr>
        <w:t xml:space="preserve"> </w:t>
      </w:r>
      <w:r w:rsidRPr="004906BF">
        <w:rPr>
          <w:sz w:val="24"/>
          <w:lang w:val="mt-MT"/>
        </w:rPr>
        <w:t>future</w:t>
      </w:r>
      <w:r w:rsidRPr="004906BF">
        <w:rPr>
          <w:sz w:val="24"/>
          <w:lang w:val="mt-MT"/>
        </w:rPr>
        <w:t xml:space="preserve"> of </w:t>
      </w:r>
      <w:r w:rsidRPr="004906BF">
        <w:rPr>
          <w:sz w:val="24"/>
          <w:lang w:val="mt-MT"/>
        </w:rPr>
        <w:t>global</w:t>
      </w:r>
      <w:r w:rsidRPr="004906BF">
        <w:rPr>
          <w:sz w:val="24"/>
          <w:lang w:val="mt-MT"/>
        </w:rPr>
        <w:t xml:space="preserve"> </w:t>
      </w:r>
      <w:r w:rsidRPr="004906BF">
        <w:rPr>
          <w:sz w:val="24"/>
          <w:lang w:val="mt-MT"/>
        </w:rPr>
        <w:t>tourism</w:t>
      </w:r>
      <w:r w:rsidRPr="004906BF">
        <w:rPr>
          <w:sz w:val="24"/>
          <w:lang w:val="mt-MT"/>
        </w:rPr>
        <w:t xml:space="preserve">” (Kif il-konnettività qed </w:t>
      </w:r>
      <w:r w:rsidRPr="004906BF">
        <w:rPr>
          <w:sz w:val="24"/>
          <w:lang w:val="mt-MT"/>
        </w:rPr>
        <w:t>issawwar</w:t>
      </w:r>
      <w:r w:rsidRPr="004906BF">
        <w:rPr>
          <w:sz w:val="24"/>
          <w:lang w:val="mt-MT"/>
        </w:rPr>
        <w:t xml:space="preserve"> il-futur tat-turiżmu globali), </w:t>
      </w:r>
      <w:r w:rsidRPr="004906BF">
        <w:rPr>
          <w:sz w:val="24"/>
          <w:lang w:val="mt-MT"/>
        </w:rPr>
        <w:t>World</w:t>
      </w:r>
      <w:r w:rsidRPr="004906BF">
        <w:rPr>
          <w:sz w:val="24"/>
          <w:lang w:val="mt-MT"/>
        </w:rPr>
        <w:t xml:space="preserve"> </w:t>
      </w:r>
      <w:r w:rsidRPr="004906BF">
        <w:rPr>
          <w:sz w:val="24"/>
          <w:lang w:val="mt-MT"/>
        </w:rPr>
        <w:t>Travel</w:t>
      </w:r>
      <w:r w:rsidRPr="004906BF">
        <w:rPr>
          <w:sz w:val="24"/>
          <w:lang w:val="mt-MT"/>
        </w:rPr>
        <w:t xml:space="preserve"> </w:t>
      </w:r>
      <w:r w:rsidRPr="004906BF">
        <w:rPr>
          <w:sz w:val="24"/>
          <w:lang w:val="mt-MT"/>
        </w:rPr>
        <w:t>Market</w:t>
      </w:r>
      <w:r w:rsidRPr="004906BF">
        <w:rPr>
          <w:sz w:val="24"/>
          <w:lang w:val="mt-MT"/>
        </w:rPr>
        <w:t xml:space="preserve"> </w:t>
      </w:r>
      <w:r w:rsidRPr="004906BF">
        <w:rPr>
          <w:sz w:val="24"/>
          <w:lang w:val="mt-MT"/>
        </w:rPr>
        <w:t>Global</w:t>
      </w:r>
      <w:r w:rsidRPr="004906BF">
        <w:rPr>
          <w:sz w:val="24"/>
          <w:lang w:val="mt-MT"/>
        </w:rPr>
        <w:t xml:space="preserve"> </w:t>
      </w:r>
      <w:r w:rsidRPr="004906BF">
        <w:rPr>
          <w:sz w:val="24"/>
          <w:lang w:val="mt-MT"/>
        </w:rPr>
        <w:t>Hub</w:t>
      </w:r>
      <w:r w:rsidRPr="004906BF">
        <w:rPr>
          <w:sz w:val="24"/>
          <w:lang w:val="mt-MT"/>
        </w:rPr>
        <w:t xml:space="preserve">, l-14 ta’ Jannar 2025, </w:t>
      </w:r>
      <w:hyperlink r:id="rId12" w:history="1">
        <w:r w:rsidRPr="004906BF">
          <w:rPr>
            <w:rStyle w:val="Hyperlink"/>
            <w:sz w:val="24"/>
            <w:lang w:val="mt-MT"/>
          </w:rPr>
          <w:t>https://hub.wtm.com/blog/connectivity-shaping-future-global-tourism/</w:t>
        </w:r>
      </w:hyperlink>
      <w:r w:rsidRPr="004906BF">
        <w:rPr>
          <w:sz w:val="24"/>
          <w:lang w:val="mt-MT"/>
        </w:rPr>
        <w:t>.</w:t>
      </w:r>
    </w:p>
  </w:footnote>
  <w:footnote w:id="27">
    <w:p w:rsidR="003A4AF1" w:rsidRPr="004906BF" w:rsidP="004906BF" w14:paraId="58CCB34C" w14:textId="70B21ABC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>Il-Kummissjoni Ewropea: id-Direttorat Ġenerali għall-Komunikazzjoni, “</w:t>
      </w:r>
      <w:hyperlink r:id="rId13" w:history="1">
        <w:r w:rsidRPr="004906BF">
          <w:rPr>
            <w:rStyle w:val="Hyperlink"/>
            <w:sz w:val="24"/>
            <w:lang w:val="mt-MT"/>
          </w:rPr>
          <w:t>Flash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Eurobarometer</w:t>
        </w:r>
        <w:r w:rsidRPr="004906BF">
          <w:rPr>
            <w:rStyle w:val="Hyperlink"/>
            <w:sz w:val="24"/>
            <w:lang w:val="mt-MT"/>
          </w:rPr>
          <w:t xml:space="preserve"> 499</w:t>
        </w:r>
      </w:hyperlink>
      <w:r w:rsidRPr="004906BF">
        <w:rPr>
          <w:sz w:val="24"/>
          <w:lang w:val="mt-MT"/>
        </w:rPr>
        <w:t>:</w:t>
      </w:r>
      <w:hyperlink r:id="rId13" w:history="1"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Attitudes</w:t>
        </w:r>
        <w:r w:rsidRPr="004906BF">
          <w:rPr>
            <w:rStyle w:val="Hyperlink"/>
            <w:sz w:val="24"/>
            <w:lang w:val="mt-MT"/>
          </w:rPr>
          <w:t xml:space="preserve"> of </w:t>
        </w:r>
        <w:r w:rsidRPr="004906BF">
          <w:rPr>
            <w:rStyle w:val="Hyperlink"/>
            <w:sz w:val="24"/>
            <w:lang w:val="mt-MT"/>
          </w:rPr>
          <w:t>Europeans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towards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tourism</w:t>
        </w:r>
      </w:hyperlink>
      <w:r w:rsidRPr="004906BF">
        <w:rPr>
          <w:sz w:val="24"/>
          <w:lang w:val="mt-MT"/>
        </w:rPr>
        <w:t>” (</w:t>
      </w:r>
      <w:r w:rsidRPr="004906BF">
        <w:rPr>
          <w:sz w:val="24"/>
          <w:lang w:val="mt-MT"/>
        </w:rPr>
        <w:t>Ewrobarometru</w:t>
      </w:r>
      <w:r w:rsidRPr="004906BF">
        <w:rPr>
          <w:sz w:val="24"/>
          <w:lang w:val="mt-MT"/>
        </w:rPr>
        <w:t xml:space="preserve"> </w:t>
      </w:r>
      <w:r w:rsidRPr="004906BF">
        <w:rPr>
          <w:sz w:val="24"/>
          <w:lang w:val="mt-MT"/>
        </w:rPr>
        <w:t>Flash</w:t>
      </w:r>
      <w:r w:rsidRPr="004906BF">
        <w:rPr>
          <w:sz w:val="24"/>
          <w:lang w:val="mt-MT"/>
        </w:rPr>
        <w:t xml:space="preserve"> 499: L-attitudnijiet tal-Ewropej lejn it-turiżmu), is-6 ta’ Diċembru 2021.</w:t>
      </w:r>
    </w:p>
  </w:footnote>
  <w:footnote w:id="28">
    <w:p w:rsidR="003A4AF1" w:rsidRPr="004906BF" w:rsidP="004906BF" w14:paraId="40074187" w14:textId="71C86726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hyperlink r:id="rId14" w:history="1">
        <w:r w:rsidRPr="004906BF">
          <w:rPr>
            <w:rStyle w:val="Hyperlink"/>
            <w:sz w:val="24"/>
            <w:lang w:val="mt-MT"/>
          </w:rPr>
          <w:t xml:space="preserve">EU </w:t>
        </w:r>
        <w:r w:rsidRPr="004906BF">
          <w:rPr>
            <w:rStyle w:val="Hyperlink"/>
            <w:sz w:val="24"/>
            <w:lang w:val="mt-MT"/>
          </w:rPr>
          <w:t>guide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on</w:t>
        </w:r>
        <w:r w:rsidRPr="004906BF">
          <w:rPr>
            <w:rStyle w:val="Hyperlink"/>
            <w:sz w:val="24"/>
            <w:lang w:val="mt-MT"/>
          </w:rPr>
          <w:t xml:space="preserve"> data </w:t>
        </w:r>
        <w:r w:rsidRPr="004906BF">
          <w:rPr>
            <w:rStyle w:val="Hyperlink"/>
            <w:sz w:val="24"/>
            <w:lang w:val="mt-MT"/>
          </w:rPr>
          <w:t>for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tourism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destinations</w:t>
        </w:r>
        <w:r w:rsidRPr="004906BF">
          <w:rPr>
            <w:rStyle w:val="Hyperlink"/>
            <w:sz w:val="24"/>
            <w:lang w:val="mt-MT"/>
          </w:rPr>
          <w:t>.</w:t>
        </w:r>
      </w:hyperlink>
      <w:hyperlink r:id="rId14" w:history="1">
        <w:r w:rsidRPr="004906BF">
          <w:rPr>
            <w:rStyle w:val="Hyperlink"/>
            <w:sz w:val="24"/>
            <w:lang w:val="mt-MT"/>
          </w:rPr>
          <w:t xml:space="preserve"> Smart </w:t>
        </w:r>
        <w:r w:rsidRPr="004906BF">
          <w:rPr>
            <w:rStyle w:val="Hyperlink"/>
            <w:sz w:val="24"/>
            <w:lang w:val="mt-MT"/>
          </w:rPr>
          <w:t>Tourism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Destinations</w:t>
        </w:r>
        <w:r w:rsidRPr="004906BF">
          <w:rPr>
            <w:rStyle w:val="Hyperlink"/>
            <w:sz w:val="24"/>
            <w:lang w:val="mt-MT"/>
          </w:rPr>
          <w:t xml:space="preserve">, </w:t>
        </w:r>
        <w:r w:rsidRPr="004906BF">
          <w:rPr>
            <w:rStyle w:val="Hyperlink"/>
            <w:sz w:val="24"/>
            <w:lang w:val="mt-MT"/>
          </w:rPr>
          <w:t>July</w:t>
        </w:r>
        <w:r w:rsidRPr="004906BF">
          <w:rPr>
            <w:rStyle w:val="Hyperlink"/>
            <w:sz w:val="24"/>
            <w:lang w:val="mt-MT"/>
          </w:rPr>
          <w:t xml:space="preserve"> 2022</w:t>
        </w:r>
      </w:hyperlink>
      <w:r w:rsidRPr="004906BF">
        <w:rPr>
          <w:rStyle w:val="Hyperlink"/>
          <w:sz w:val="24"/>
          <w:lang w:val="mt-MT"/>
        </w:rPr>
        <w:t>.</w:t>
      </w:r>
    </w:p>
  </w:footnote>
  <w:footnote w:id="29">
    <w:p w:rsidR="003A4AF1" w:rsidRPr="004906BF" w:rsidP="004906BF" w14:paraId="7169A67D" w14:textId="5B02E919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>L-Uffiċċju Ewropew tal-Għaqdiet tal-Konsumaturi, “</w:t>
      </w:r>
      <w:hyperlink r:id="rId15" w:history="1">
        <w:r w:rsidRPr="004906BF">
          <w:rPr>
            <w:rStyle w:val="Hyperlink"/>
            <w:sz w:val="24"/>
            <w:lang w:val="mt-MT"/>
          </w:rPr>
          <w:t>Mind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the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gap</w:t>
        </w:r>
        <w:r w:rsidRPr="004906BF">
          <w:rPr>
            <w:rStyle w:val="Hyperlink"/>
            <w:sz w:val="24"/>
            <w:lang w:val="mt-MT"/>
          </w:rPr>
          <w:t xml:space="preserve"> – </w:t>
        </w:r>
        <w:r w:rsidRPr="004906BF">
          <w:rPr>
            <w:rStyle w:val="Hyperlink"/>
            <w:sz w:val="24"/>
            <w:lang w:val="mt-MT"/>
          </w:rPr>
          <w:t>Making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the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multimodal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journey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the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easy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journey</w:t>
        </w:r>
      </w:hyperlink>
      <w:r w:rsidRPr="004906BF">
        <w:rPr>
          <w:sz w:val="24"/>
          <w:lang w:val="mt-MT"/>
        </w:rPr>
        <w:t>” (Attenti għad-distakk – Nagħmlu l-vjaġġ multimodali l-vjaġġ faċli), it-22 ta’ Marzu 2023.</w:t>
      </w:r>
    </w:p>
  </w:footnote>
  <w:footnote w:id="30">
    <w:p w:rsidR="003A4AF1" w:rsidRPr="004906BF" w:rsidP="004906BF" w14:paraId="7D25106D" w14:textId="0A62C676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>Il-Kummissjoni Ewropea: id-Direttorat Ġenerali għall-Mobbiltà u t-Trasport, “</w:t>
      </w:r>
      <w:hyperlink r:id="rId16" w:history="1">
        <w:r w:rsidRPr="004906BF">
          <w:rPr>
            <w:rStyle w:val="Hyperlink"/>
            <w:sz w:val="24"/>
            <w:lang w:val="mt-MT"/>
          </w:rPr>
          <w:t>Jobs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and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skills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in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tourism</w:t>
        </w:r>
      </w:hyperlink>
      <w:r w:rsidRPr="004906BF">
        <w:rPr>
          <w:sz w:val="24"/>
          <w:lang w:val="mt-MT"/>
        </w:rPr>
        <w:t>” (Impjiegi u ħiliet fit-turiżmu).</w:t>
      </w:r>
    </w:p>
  </w:footnote>
  <w:footnote w:id="31">
    <w:p w:rsidR="003A4AF1" w:rsidRPr="004906BF" w:rsidP="004906BF" w14:paraId="11F43217" w14:textId="436888CA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 xml:space="preserve">HOTREC </w:t>
      </w:r>
      <w:r w:rsidRPr="004906BF">
        <w:rPr>
          <w:sz w:val="24"/>
          <w:lang w:val="mt-MT"/>
        </w:rPr>
        <w:t>Hospitality</w:t>
      </w:r>
      <w:r w:rsidRPr="004906BF">
        <w:rPr>
          <w:sz w:val="24"/>
          <w:lang w:val="mt-MT"/>
        </w:rPr>
        <w:t xml:space="preserve"> </w:t>
      </w:r>
      <w:r w:rsidRPr="004906BF">
        <w:rPr>
          <w:sz w:val="24"/>
          <w:lang w:val="mt-MT"/>
        </w:rPr>
        <w:t>Europe</w:t>
      </w:r>
      <w:r w:rsidRPr="004906BF">
        <w:rPr>
          <w:sz w:val="24"/>
          <w:lang w:val="mt-MT"/>
        </w:rPr>
        <w:t>, ‘</w:t>
      </w:r>
      <w:hyperlink r:id="rId17" w:history="1">
        <w:r w:rsidRPr="004906BF">
          <w:rPr>
            <w:rStyle w:val="Hyperlink"/>
            <w:sz w:val="24"/>
            <w:lang w:val="mt-MT"/>
          </w:rPr>
          <w:t xml:space="preserve">Labour </w:t>
        </w:r>
        <w:r w:rsidRPr="004906BF">
          <w:rPr>
            <w:rStyle w:val="Hyperlink"/>
            <w:sz w:val="24"/>
            <w:lang w:val="mt-MT"/>
          </w:rPr>
          <w:t>shortages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in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the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hospitality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sector:</w:t>
        </w:r>
      </w:hyperlink>
      <w:hyperlink r:id="rId17" w:history="1">
        <w:r w:rsidRPr="004906BF">
          <w:rPr>
            <w:rStyle w:val="Hyperlink"/>
            <w:sz w:val="24"/>
            <w:lang w:val="mt-MT"/>
          </w:rPr>
          <w:t>forward-thinking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and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practices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sharing</w:t>
        </w:r>
      </w:hyperlink>
      <w:r w:rsidRPr="004906BF">
        <w:rPr>
          <w:sz w:val="24"/>
          <w:lang w:val="mt-MT"/>
        </w:rPr>
        <w:t xml:space="preserve">” (Nuqqas ta’ ħaddiema fis-settur tal-ospitalità: naħsbu bil-quddiem u </w:t>
      </w:r>
      <w:r w:rsidRPr="004906BF">
        <w:rPr>
          <w:sz w:val="24"/>
          <w:lang w:val="mt-MT"/>
        </w:rPr>
        <w:t>nikkondividu</w:t>
      </w:r>
      <w:r w:rsidRPr="004906BF">
        <w:rPr>
          <w:sz w:val="24"/>
          <w:lang w:val="mt-MT"/>
        </w:rPr>
        <w:t xml:space="preserve"> l-prattiki), Settembru 2022.</w:t>
      </w:r>
    </w:p>
  </w:footnote>
  <w:footnote w:id="32">
    <w:p w:rsidR="003A4AF1" w:rsidRPr="004906BF" w:rsidP="004906BF" w14:paraId="60326602" w14:textId="73137905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 xml:space="preserve">Silva, S. </w:t>
      </w:r>
      <w:r w:rsidRPr="004906BF">
        <w:rPr>
          <w:sz w:val="24"/>
          <w:lang w:val="mt-MT"/>
        </w:rPr>
        <w:t>et</w:t>
      </w:r>
      <w:r w:rsidRPr="004906BF">
        <w:rPr>
          <w:sz w:val="24"/>
          <w:lang w:val="mt-MT"/>
        </w:rPr>
        <w:t xml:space="preserve"> </w:t>
      </w:r>
      <w:r w:rsidRPr="004906BF">
        <w:rPr>
          <w:sz w:val="24"/>
          <w:lang w:val="mt-MT"/>
        </w:rPr>
        <w:t>al</w:t>
      </w:r>
      <w:r w:rsidRPr="004906BF">
        <w:rPr>
          <w:sz w:val="24"/>
          <w:lang w:val="mt-MT"/>
        </w:rPr>
        <w:t>., “</w:t>
      </w:r>
      <w:hyperlink r:id="rId18" w:history="1">
        <w:r w:rsidRPr="004906BF">
          <w:rPr>
            <w:rStyle w:val="Hyperlink"/>
            <w:sz w:val="24"/>
            <w:lang w:val="mt-MT"/>
          </w:rPr>
          <w:t>The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Value</w:t>
        </w:r>
        <w:r w:rsidRPr="004906BF">
          <w:rPr>
            <w:rStyle w:val="Hyperlink"/>
            <w:sz w:val="24"/>
            <w:lang w:val="mt-MT"/>
          </w:rPr>
          <w:t xml:space="preserve"> of </w:t>
        </w:r>
        <w:r w:rsidRPr="004906BF">
          <w:rPr>
            <w:rStyle w:val="Hyperlink"/>
            <w:sz w:val="24"/>
            <w:lang w:val="mt-MT"/>
          </w:rPr>
          <w:t>Skills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for</w:t>
        </w:r>
        <w:r w:rsidRPr="004906BF">
          <w:rPr>
            <w:rStyle w:val="Hyperlink"/>
            <w:sz w:val="24"/>
            <w:lang w:val="mt-MT"/>
          </w:rPr>
          <w:t xml:space="preserve"> a </w:t>
        </w:r>
        <w:r w:rsidRPr="004906BF">
          <w:rPr>
            <w:rStyle w:val="Hyperlink"/>
            <w:sz w:val="24"/>
            <w:lang w:val="mt-MT"/>
          </w:rPr>
          <w:t>Sustainable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Tourism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and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Hospitality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Industry</w:t>
        </w:r>
      </w:hyperlink>
      <w:r w:rsidRPr="004906BF">
        <w:rPr>
          <w:sz w:val="24"/>
          <w:lang w:val="mt-MT"/>
        </w:rPr>
        <w:t xml:space="preserve">” (Il-Valur tal-Ħiliet għal Industrija tat-Turiżmu u tal-Ospitalità Sostenibbli), </w:t>
      </w:r>
      <w:r w:rsidRPr="004906BF">
        <w:rPr>
          <w:sz w:val="24"/>
          <w:lang w:val="mt-MT"/>
        </w:rPr>
        <w:t>Tourism</w:t>
      </w:r>
      <w:r w:rsidRPr="004906BF">
        <w:rPr>
          <w:sz w:val="24"/>
          <w:lang w:val="mt-MT"/>
        </w:rPr>
        <w:t xml:space="preserve"> </w:t>
      </w:r>
      <w:r w:rsidRPr="004906BF">
        <w:rPr>
          <w:sz w:val="24"/>
          <w:lang w:val="mt-MT"/>
        </w:rPr>
        <w:t>Hospitality</w:t>
      </w:r>
      <w:r w:rsidRPr="004906BF">
        <w:rPr>
          <w:sz w:val="24"/>
          <w:lang w:val="mt-MT"/>
        </w:rPr>
        <w:t>, Nru 6(1), it-23 ta’ Jannar 2025.</w:t>
      </w:r>
    </w:p>
  </w:footnote>
  <w:footnote w:id="33">
    <w:p w:rsidR="003A4AF1" w:rsidRPr="004906BF" w:rsidP="004906BF" w14:paraId="088049C6" w14:textId="7B8A2E38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D17D29">
        <w:rPr>
          <w:rStyle w:val="FootnoteReference"/>
          <w:sz w:val="24"/>
          <w:vertAlign w:val="baseline"/>
          <w:lang w:val="mt-MT"/>
        </w:rPr>
        <w:t>Id-Direttiva (UE) 2019/904 tal-Parlament Ewropew u tal-Kunsill tal-5 ta’ Ġunju 2019 dwar it-tnaqqis tal-impatt ta’ ċerti prodotti tal-plastik fuq l-ambjent (</w:t>
      </w:r>
      <w:r w:rsidRPr="004906BF">
        <w:rPr>
          <w:sz w:val="24"/>
          <w:lang w:val="mt-MT"/>
        </w:rPr>
        <w:t>ĠU L 155, 12.6.2019, p. 1), ELI: </w:t>
      </w:r>
      <w:hyperlink r:id="rId3" w:history="1">
        <w:r w:rsidRPr="004906BF">
          <w:rPr>
            <w:rStyle w:val="Hyperlink"/>
            <w:sz w:val="24"/>
            <w:lang w:val="mt-MT"/>
          </w:rPr>
          <w:t>http://data.europa.eu/eli/dir/2019/904/oj</w:t>
        </w:r>
      </w:hyperlink>
      <w:r w:rsidRPr="004906BF">
        <w:rPr>
          <w:sz w:val="24"/>
          <w:lang w:val="mt-MT"/>
        </w:rPr>
        <w:t>).</w:t>
      </w:r>
    </w:p>
  </w:footnote>
  <w:footnote w:id="34">
    <w:p w:rsidR="003A4AF1" w:rsidRPr="004906BF" w:rsidP="004906BF" w14:paraId="1E52EEC8" w14:textId="0D13B0BC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>Il-komunikazzjoni tal-Kummissjoni tal-5 ta’ Mejju 2021 intitolata “Aġġornament tal-Istrateġija Industrijali l-Ġdida tal-2020:</w:t>
      </w:r>
      <w:r w:rsidR="00E53310">
        <w:rPr>
          <w:sz w:val="24"/>
          <w:lang w:val="mt-MT"/>
        </w:rPr>
        <w:t xml:space="preserve"> </w:t>
      </w:r>
      <w:r w:rsidRPr="004906BF">
        <w:rPr>
          <w:sz w:val="24"/>
          <w:lang w:val="mt-MT"/>
        </w:rPr>
        <w:t>Nibnu Suq Uniku aktar b’saħħtu għall-irkupru tal-Ewropa”, COM(2021)0350</w:t>
      </w:r>
      <w:r w:rsidR="00E53310">
        <w:rPr>
          <w:sz w:val="24"/>
          <w:lang w:val="mt-MT"/>
        </w:rPr>
        <w:t>.</w:t>
      </w:r>
    </w:p>
  </w:footnote>
  <w:footnote w:id="35">
    <w:p w:rsidR="003A4AF1" w:rsidRPr="004906BF" w:rsidP="004906BF" w14:paraId="6E9F33D0" w14:textId="00467501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>L-Organizzazzjoni għall-Kooperazzjoni u l-Iżvilupp Ekonomiċi, “</w:t>
      </w:r>
      <w:hyperlink r:id="rId19" w:history="1">
        <w:r w:rsidRPr="004906BF">
          <w:rPr>
            <w:rStyle w:val="Hyperlink"/>
            <w:sz w:val="24"/>
            <w:lang w:val="mt-MT"/>
          </w:rPr>
          <w:t>Building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strong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and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resilient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tourism</w:t>
        </w:r>
        <w:r w:rsidRPr="004906BF">
          <w:rPr>
            <w:rStyle w:val="Hyperlink"/>
            <w:sz w:val="24"/>
            <w:lang w:val="mt-MT"/>
          </w:rPr>
          <w:t xml:space="preserve"> </w:t>
        </w:r>
        <w:r w:rsidRPr="004906BF">
          <w:rPr>
            <w:rStyle w:val="Hyperlink"/>
            <w:sz w:val="24"/>
            <w:lang w:val="mt-MT"/>
          </w:rPr>
          <w:t>destinations</w:t>
        </w:r>
      </w:hyperlink>
      <w:r w:rsidRPr="004906BF">
        <w:rPr>
          <w:sz w:val="24"/>
          <w:lang w:val="mt-MT"/>
        </w:rPr>
        <w:t>” (Nibnu destinazzjonijiet turistiċi b’saħħithom u reżiljenti), Dokumenti tal-OECD dwar it-Turiżmu, 2025/03, Pubblikazzjoni OECD, Pariġi, 2025, p. 6-8.</w:t>
      </w:r>
    </w:p>
  </w:footnote>
  <w:footnote w:id="36">
    <w:p w:rsidR="003A4AF1" w:rsidRPr="004906BF" w:rsidP="004906BF" w14:paraId="6C93A580" w14:textId="5A7F2148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>Il-proposta tal-Kummissjoni tas-16 ta’ Lulju 2025 għal regolament tal-Parlament Ewropew u tal-Kunsill li jistabbilixxi l-Fond Ewropew għal koeżjoni ekonomika, soċjali u territorjali kif ukoll għall-agrikoltura u l-qasam rurali, għas-sajd u l-affarijiet marittimi, għall-prosperità u għas-sigurtà għall-perjodu 2028-2034 u li jemenda r-Regolament (UE) 2023/955 u r-Regolament (UE, Euratom) 2024/2509 (COM(2025)0565)).</w:t>
      </w:r>
    </w:p>
  </w:footnote>
  <w:footnote w:id="37">
    <w:p w:rsidR="003A4AF1" w:rsidRPr="004906BF" w:rsidP="004906BF" w14:paraId="774111EA" w14:textId="0020062C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>COM(2025)0555.</w:t>
      </w:r>
    </w:p>
  </w:footnote>
  <w:footnote w:id="38">
    <w:p w:rsidR="003A4AF1" w:rsidRPr="004906BF" w:rsidP="004906BF" w14:paraId="165925F0" w14:textId="03B34E1E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>Ir-Regolament (UE) 2024/1028 tal-Parlament Ewropew u tal-Kunsill tal-11 ta’ April 2024 dwar il-ġbir u l-kondiviżjoni ta’ data b’rabta mas-servizzi ta’ kiri ta’ akkomodazzjoni għal żmien qasir u li jemenda r-Regolament (UE) 2018/1724 (ĠU L, 2024/1028, 29.4.2024, ELI: </w:t>
      </w:r>
      <w:hyperlink r:id="rId1" w:tgtFrame="_blank" w:tooltip="Jagħti aċċess għal dan id-dokument permezz tal-URI tal-ELI." w:history="1">
        <w:r w:rsidRPr="004906BF">
          <w:rPr>
            <w:rStyle w:val="Hyperlink"/>
            <w:sz w:val="24"/>
            <w:lang w:val="mt-MT"/>
          </w:rPr>
          <w:t>http://data.europa.eu/eli/reg/2024/1028/oj</w:t>
        </w:r>
      </w:hyperlink>
      <w:r w:rsidRPr="004906BF">
        <w:rPr>
          <w:sz w:val="24"/>
          <w:lang w:val="mt-MT"/>
        </w:rPr>
        <w:t>).</w:t>
      </w:r>
    </w:p>
  </w:footnote>
  <w:footnote w:id="39">
    <w:p w:rsidR="003A4AF1" w:rsidRPr="004906BF" w:rsidP="004906BF" w14:paraId="75111943" w14:textId="76D72B8C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 xml:space="preserve">Sentenza tal-Qorti (Awla Manja) tat-22 ta’ Settembru 2020, </w:t>
      </w:r>
      <w:r w:rsidRPr="004906BF">
        <w:rPr>
          <w:i/>
          <w:sz w:val="24"/>
          <w:lang w:val="mt-MT"/>
        </w:rPr>
        <w:t xml:space="preserve">Cali </w:t>
      </w:r>
      <w:r w:rsidRPr="004906BF">
        <w:rPr>
          <w:i/>
          <w:sz w:val="24"/>
          <w:lang w:val="mt-MT"/>
        </w:rPr>
        <w:t>Apartments</w:t>
      </w:r>
      <w:r w:rsidRPr="004906BF">
        <w:rPr>
          <w:i/>
          <w:sz w:val="24"/>
          <w:lang w:val="mt-MT"/>
        </w:rPr>
        <w:t xml:space="preserve"> SCI u HX </w:t>
      </w:r>
      <w:r w:rsidRPr="004906BF">
        <w:rPr>
          <w:i/>
          <w:sz w:val="24"/>
          <w:lang w:val="mt-MT"/>
        </w:rPr>
        <w:t>vs</w:t>
      </w:r>
      <w:r w:rsidRPr="004906BF">
        <w:rPr>
          <w:i/>
          <w:sz w:val="24"/>
          <w:lang w:val="mt-MT"/>
        </w:rPr>
        <w:t xml:space="preserve"> </w:t>
      </w:r>
      <w:r w:rsidRPr="004906BF">
        <w:rPr>
          <w:i/>
          <w:sz w:val="24"/>
          <w:lang w:val="mt-MT"/>
        </w:rPr>
        <w:t>Procureur</w:t>
      </w:r>
      <w:r w:rsidRPr="004906BF">
        <w:rPr>
          <w:i/>
          <w:sz w:val="24"/>
          <w:lang w:val="mt-MT"/>
        </w:rPr>
        <w:t xml:space="preserve"> </w:t>
      </w:r>
      <w:r w:rsidRPr="004906BF">
        <w:rPr>
          <w:i/>
          <w:sz w:val="24"/>
          <w:lang w:val="mt-MT"/>
        </w:rPr>
        <w:t>général</w:t>
      </w:r>
      <w:r w:rsidRPr="004906BF">
        <w:rPr>
          <w:i/>
          <w:sz w:val="24"/>
          <w:lang w:val="mt-MT"/>
        </w:rPr>
        <w:t xml:space="preserve"> </w:t>
      </w:r>
      <w:r w:rsidRPr="004906BF">
        <w:rPr>
          <w:i/>
          <w:sz w:val="24"/>
          <w:lang w:val="mt-MT"/>
        </w:rPr>
        <w:t>près</w:t>
      </w:r>
      <w:r w:rsidRPr="004906BF">
        <w:rPr>
          <w:i/>
          <w:sz w:val="24"/>
          <w:lang w:val="mt-MT"/>
        </w:rPr>
        <w:t xml:space="preserve"> la </w:t>
      </w:r>
      <w:r w:rsidRPr="004906BF">
        <w:rPr>
          <w:i/>
          <w:sz w:val="24"/>
          <w:lang w:val="mt-MT"/>
        </w:rPr>
        <w:t>cour</w:t>
      </w:r>
      <w:r w:rsidRPr="004906BF">
        <w:rPr>
          <w:i/>
          <w:sz w:val="24"/>
          <w:lang w:val="mt-MT"/>
        </w:rPr>
        <w:t xml:space="preserve"> d’</w:t>
      </w:r>
      <w:r w:rsidRPr="004906BF">
        <w:rPr>
          <w:i/>
          <w:sz w:val="24"/>
          <w:lang w:val="mt-MT"/>
        </w:rPr>
        <w:t>appel</w:t>
      </w:r>
      <w:r w:rsidRPr="004906BF">
        <w:rPr>
          <w:i/>
          <w:sz w:val="24"/>
          <w:lang w:val="mt-MT"/>
        </w:rPr>
        <w:t xml:space="preserve"> de Paris u Ville de Paris, </w:t>
      </w:r>
      <w:r w:rsidRPr="004906BF">
        <w:rPr>
          <w:sz w:val="24"/>
          <w:lang w:val="mt-MT"/>
        </w:rPr>
        <w:t>Kawżi magħquda C-724/18 u C-727/18, ECLI:EU:C:2020:743.</w:t>
      </w:r>
    </w:p>
  </w:footnote>
  <w:footnote w:id="40">
    <w:p w:rsidR="003A4AF1" w:rsidRPr="004906BF" w:rsidP="004906BF" w14:paraId="2C031E92" w14:textId="3D2E8E08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>Id-Direttiva (UE) 2024/825 tal-Parlament Ewropew u tal-Kunsill tat-28 ta’ Frar 2024 li temenda d-Direttivi 2005/29/KE u 2011/83/UE fir-rigward tal-għoti tas-setgħa lill-konsumaturi għat-tranżizzjoni ekoloġika permezz ta’ protezzjoni mtejba kontra prattiki żleali u permezz ta’ informazzjoni aħjar (ĠU L, 2024/825, 6.3.2024,</w:t>
      </w:r>
      <w:r w:rsidRPr="004906BF">
        <w:rPr>
          <w:i/>
          <w:sz w:val="24"/>
          <w:lang w:val="mt-MT"/>
        </w:rPr>
        <w:t xml:space="preserve"> </w:t>
      </w:r>
      <w:r w:rsidRPr="004906BF">
        <w:rPr>
          <w:sz w:val="24"/>
          <w:lang w:val="mt-MT"/>
        </w:rPr>
        <w:t xml:space="preserve">ELI: </w:t>
      </w:r>
      <w:hyperlink r:id="rId20" w:history="1">
        <w:r w:rsidRPr="004906BF">
          <w:rPr>
            <w:rStyle w:val="Hyperlink"/>
            <w:sz w:val="24"/>
            <w:lang w:val="mt-MT"/>
          </w:rPr>
          <w:t>http://data.europa.eu/eli/dir/2024/825/oj</w:t>
        </w:r>
      </w:hyperlink>
      <w:r w:rsidRPr="004906BF">
        <w:rPr>
          <w:sz w:val="24"/>
          <w:lang w:val="mt-MT"/>
        </w:rPr>
        <w:t>).</w:t>
      </w:r>
    </w:p>
  </w:footnote>
  <w:footnote w:id="41">
    <w:p w:rsidR="003A4AF1" w:rsidRPr="004906BF" w:rsidP="004906BF" w14:paraId="0EB88B01" w14:textId="5C58CE9F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>Ir-Regolament (UE) 2025/40 tal-Parlament Ewropew u tal-Kunsill tad-19 ta’ Diċembru 2024 dwar l-imballaġġ u l-iskart mill-imballaġġ, li jemenda r-Regolament (UE) 2019/1020 u d-Direttiva (UE) 2019/904, u li jħassar id-Direttiva 94/62/KE (ĠU L, 2025/40, 22.1.2025, ELI: </w:t>
      </w:r>
      <w:hyperlink r:id="rId21" w:tgtFrame="_blank" w:tooltip="Jagħti aċċess għal dan id-dokument permezz tal-URI tal-ELI." w:history="1">
        <w:r w:rsidRPr="004906BF">
          <w:rPr>
            <w:rStyle w:val="Hyperlink"/>
            <w:sz w:val="24"/>
            <w:lang w:val="mt-MT"/>
          </w:rPr>
          <w:t>http://data.europa.eu/eli/reg/2025/40/oj</w:t>
        </w:r>
      </w:hyperlink>
      <w:r w:rsidRPr="004906BF">
        <w:rPr>
          <w:sz w:val="24"/>
          <w:lang w:val="mt-MT"/>
        </w:rPr>
        <w:t>).</w:t>
      </w:r>
    </w:p>
  </w:footnote>
  <w:footnote w:id="42">
    <w:p w:rsidR="003A4AF1" w:rsidRPr="004906BF" w:rsidP="004906BF" w14:paraId="58B94F2C" w14:textId="2FFF7992">
      <w:pPr>
        <w:pStyle w:val="FootnoteText"/>
        <w:ind w:left="567" w:hanging="567"/>
        <w:rPr>
          <w:sz w:val="24"/>
          <w:lang w:val="mt-MT"/>
        </w:rPr>
      </w:pPr>
      <w:r w:rsidRPr="004906BF">
        <w:rPr>
          <w:rStyle w:val="FootnoteReference"/>
          <w:sz w:val="24"/>
          <w:lang w:val="mt-MT"/>
        </w:rPr>
        <w:footnoteRef/>
      </w:r>
      <w:r w:rsidRPr="004906BF" w:rsidR="004906BF">
        <w:rPr>
          <w:sz w:val="24"/>
          <w:lang w:val="mt-MT"/>
        </w:rPr>
        <w:t xml:space="preserve"> </w:t>
      </w:r>
      <w:r w:rsidRPr="004906BF" w:rsidR="004906BF">
        <w:rPr>
          <w:sz w:val="24"/>
          <w:lang w:val="mt-MT"/>
        </w:rPr>
        <w:tab/>
      </w:r>
      <w:r w:rsidRPr="004906BF">
        <w:rPr>
          <w:sz w:val="24"/>
          <w:lang w:val="mt-MT"/>
        </w:rPr>
        <w:t xml:space="preserve">Ir-Regolament (UE) 2023/2411 tal-Parlament Ewropew u tal-Kunsill tat-18 ta’ Ottubru 2023 dwar il-protezzjoni tal-indikazzjonijiet ġeografiċi għall-prodotti </w:t>
      </w:r>
      <w:r w:rsidRPr="004906BF">
        <w:rPr>
          <w:sz w:val="24"/>
          <w:lang w:val="mt-MT"/>
        </w:rPr>
        <w:t>artiġjanali</w:t>
      </w:r>
      <w:r w:rsidRPr="004906BF">
        <w:rPr>
          <w:sz w:val="24"/>
          <w:lang w:val="mt-MT"/>
        </w:rPr>
        <w:t xml:space="preserve"> u industrijali u li jemenda r-Regolamenti (UE) 2017/1001 u (UE) 2019/1753 (ĠU L, 2023/2411, 27.10.2023,</w:t>
      </w:r>
      <w:r w:rsidRPr="004906BF">
        <w:rPr>
          <w:i/>
          <w:sz w:val="24"/>
          <w:lang w:val="mt-MT"/>
        </w:rPr>
        <w:t xml:space="preserve"> </w:t>
      </w:r>
      <w:r w:rsidRPr="004906BF">
        <w:rPr>
          <w:sz w:val="24"/>
          <w:lang w:val="mt-MT"/>
        </w:rPr>
        <w:t xml:space="preserve">ELI: </w:t>
      </w:r>
      <w:hyperlink r:id="rId22" w:history="1">
        <w:r w:rsidRPr="004906BF">
          <w:rPr>
            <w:rStyle w:val="Hyperlink"/>
            <w:sz w:val="24"/>
            <w:lang w:val="mt-MT"/>
          </w:rPr>
          <w:t>http://data.europa.eu/eli/reg/2023/2411/oj</w:t>
        </w:r>
      </w:hyperlink>
      <w:r w:rsidRPr="004906BF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906BF" w14:paraId="3B879B57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906BF" w14:paraId="4CE25CC8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906BF" w14:paraId="51ED8BD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83972678">
    <w:abstractNumId w:val="9"/>
  </w:num>
  <w:num w:numId="2" w16cid:durableId="2015111449">
    <w:abstractNumId w:val="9"/>
  </w:num>
  <w:num w:numId="3" w16cid:durableId="2137402934">
    <w:abstractNumId w:val="7"/>
  </w:num>
  <w:num w:numId="4" w16cid:durableId="1123307989">
    <w:abstractNumId w:val="7"/>
  </w:num>
  <w:num w:numId="5" w16cid:durableId="347685351">
    <w:abstractNumId w:val="6"/>
  </w:num>
  <w:num w:numId="6" w16cid:durableId="92895072">
    <w:abstractNumId w:val="6"/>
  </w:num>
  <w:num w:numId="7" w16cid:durableId="1037314802">
    <w:abstractNumId w:val="5"/>
  </w:num>
  <w:num w:numId="8" w16cid:durableId="1473206070">
    <w:abstractNumId w:val="5"/>
  </w:num>
  <w:num w:numId="9" w16cid:durableId="489566316">
    <w:abstractNumId w:val="4"/>
  </w:num>
  <w:num w:numId="10" w16cid:durableId="1025138754">
    <w:abstractNumId w:val="4"/>
  </w:num>
  <w:num w:numId="11" w16cid:durableId="1718697686">
    <w:abstractNumId w:val="8"/>
  </w:num>
  <w:num w:numId="12" w16cid:durableId="211305867">
    <w:abstractNumId w:val="8"/>
  </w:num>
  <w:num w:numId="13" w16cid:durableId="549537157">
    <w:abstractNumId w:val="3"/>
  </w:num>
  <w:num w:numId="14" w16cid:durableId="710500270">
    <w:abstractNumId w:val="3"/>
  </w:num>
  <w:num w:numId="15" w16cid:durableId="1044871452">
    <w:abstractNumId w:val="2"/>
  </w:num>
  <w:num w:numId="16" w16cid:durableId="284891677">
    <w:abstractNumId w:val="2"/>
  </w:num>
  <w:num w:numId="17" w16cid:durableId="2073656996">
    <w:abstractNumId w:val="1"/>
  </w:num>
  <w:num w:numId="18" w16cid:durableId="706367602">
    <w:abstractNumId w:val="1"/>
  </w:num>
  <w:num w:numId="19" w16cid:durableId="863904636">
    <w:abstractNumId w:val="0"/>
  </w:num>
  <w:num w:numId="20" w16cid:durableId="253324032">
    <w:abstractNumId w:val="0"/>
  </w:num>
  <w:num w:numId="21" w16cid:durableId="1176379096">
    <w:abstractNumId w:val="9"/>
  </w:num>
  <w:num w:numId="22" w16cid:durableId="1444156126">
    <w:abstractNumId w:val="7"/>
  </w:num>
  <w:num w:numId="23" w16cid:durableId="139662189">
    <w:abstractNumId w:val="6"/>
  </w:num>
  <w:num w:numId="24" w16cid:durableId="1980062970">
    <w:abstractNumId w:val="5"/>
  </w:num>
  <w:num w:numId="25" w16cid:durableId="1339623635">
    <w:abstractNumId w:val="4"/>
  </w:num>
  <w:num w:numId="26" w16cid:durableId="788624022">
    <w:abstractNumId w:val="8"/>
  </w:num>
  <w:num w:numId="27" w16cid:durableId="1591549589">
    <w:abstractNumId w:val="3"/>
  </w:num>
  <w:num w:numId="28" w16cid:durableId="1728410303">
    <w:abstractNumId w:val="2"/>
  </w:num>
  <w:num w:numId="29" w16cid:durableId="1532915000">
    <w:abstractNumId w:val="1"/>
  </w:num>
  <w:num w:numId="30" w16cid:durableId="1546789441">
    <w:abstractNumId w:val="0"/>
  </w:num>
  <w:num w:numId="31" w16cid:durableId="1802530661">
    <w:abstractNumId w:val="9"/>
  </w:num>
  <w:num w:numId="32" w16cid:durableId="2105805609">
    <w:abstractNumId w:val="7"/>
  </w:num>
  <w:num w:numId="33" w16cid:durableId="1638993338">
    <w:abstractNumId w:val="6"/>
  </w:num>
  <w:num w:numId="34" w16cid:durableId="1152795774">
    <w:abstractNumId w:val="5"/>
  </w:num>
  <w:num w:numId="35" w16cid:durableId="2139761793">
    <w:abstractNumId w:val="4"/>
  </w:num>
  <w:num w:numId="36" w16cid:durableId="771632638">
    <w:abstractNumId w:val="8"/>
  </w:num>
  <w:num w:numId="37" w16cid:durableId="1306275262">
    <w:abstractNumId w:val="3"/>
  </w:num>
  <w:num w:numId="38" w16cid:durableId="538862253">
    <w:abstractNumId w:val="2"/>
  </w:num>
  <w:num w:numId="39" w16cid:durableId="1312949328">
    <w:abstractNumId w:val="1"/>
  </w:num>
  <w:num w:numId="40" w16cid:durableId="1649243362">
    <w:abstractNumId w:val="0"/>
  </w:num>
  <w:num w:numId="41" w16cid:durableId="1735617269">
    <w:abstractNumId w:val="10"/>
  </w:num>
  <w:num w:numId="42" w16cid:durableId="1125276875">
    <w:abstractNumId w:val="10"/>
  </w:num>
  <w:num w:numId="43" w16cid:durableId="1442799675">
    <w:abstractNumId w:val="10"/>
  </w:num>
  <w:num w:numId="44" w16cid:durableId="18719939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mirrorMargins/>
  <w:bordersDoNotSurroundHeader/>
  <w:bordersDoNotSurroundFooter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F0D"/>
    <w:rsid w:val="00002272"/>
    <w:rsid w:val="00064002"/>
    <w:rsid w:val="000677B9"/>
    <w:rsid w:val="000831BA"/>
    <w:rsid w:val="000A42CC"/>
    <w:rsid w:val="000E7DD9"/>
    <w:rsid w:val="0010095E"/>
    <w:rsid w:val="00105BB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4AF1"/>
    <w:rsid w:val="003E15D4"/>
    <w:rsid w:val="00411CCE"/>
    <w:rsid w:val="0041666E"/>
    <w:rsid w:val="00421060"/>
    <w:rsid w:val="00471C19"/>
    <w:rsid w:val="004867E3"/>
    <w:rsid w:val="004906BF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7D93"/>
    <w:rsid w:val="006631B6"/>
    <w:rsid w:val="00680577"/>
    <w:rsid w:val="006F74FA"/>
    <w:rsid w:val="00731ADD"/>
    <w:rsid w:val="00734777"/>
    <w:rsid w:val="0073734D"/>
    <w:rsid w:val="00747932"/>
    <w:rsid w:val="00751A4A"/>
    <w:rsid w:val="00756632"/>
    <w:rsid w:val="00762C74"/>
    <w:rsid w:val="00786EC0"/>
    <w:rsid w:val="007C4D4F"/>
    <w:rsid w:val="007D1690"/>
    <w:rsid w:val="007E22AD"/>
    <w:rsid w:val="00817416"/>
    <w:rsid w:val="00821F0D"/>
    <w:rsid w:val="00842779"/>
    <w:rsid w:val="00865F67"/>
    <w:rsid w:val="00881A7B"/>
    <w:rsid w:val="008840E5"/>
    <w:rsid w:val="00887B3E"/>
    <w:rsid w:val="008C2AC6"/>
    <w:rsid w:val="008C4BDE"/>
    <w:rsid w:val="00930C23"/>
    <w:rsid w:val="0093193B"/>
    <w:rsid w:val="0095082C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52EB"/>
    <w:rsid w:val="00B558F0"/>
    <w:rsid w:val="00B917D3"/>
    <w:rsid w:val="00BD48FE"/>
    <w:rsid w:val="00BD7BD8"/>
    <w:rsid w:val="00BE6ADC"/>
    <w:rsid w:val="00C05BFE"/>
    <w:rsid w:val="00C23CD4"/>
    <w:rsid w:val="00C61C0C"/>
    <w:rsid w:val="00C941CB"/>
    <w:rsid w:val="00CC2357"/>
    <w:rsid w:val="00CE3733"/>
    <w:rsid w:val="00CF071A"/>
    <w:rsid w:val="00D058B8"/>
    <w:rsid w:val="00D17D29"/>
    <w:rsid w:val="00D56C11"/>
    <w:rsid w:val="00D834A0"/>
    <w:rsid w:val="00D872DF"/>
    <w:rsid w:val="00D91E21"/>
    <w:rsid w:val="00DA7FCD"/>
    <w:rsid w:val="00DD1CA3"/>
    <w:rsid w:val="00E365E1"/>
    <w:rsid w:val="00E5331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078/2026"/>
    <w:docVar w:name="dvlangue" w:val="MT"/>
    <w:docVar w:name="dvnumam" w:val="0"/>
    <w:docVar w:name="dvpe" w:val="779.440"/>
    <w:docVar w:name="dvrapporteur" w:val="Rapporteur: "/>
    <w:docVar w:name="dvtitre" w:val="Riżoluzzjoni tal-Parlament Ewropew xx xx xxxx 2026 dwar it-tisħiħ tal-konnettività, il-ħarsien tal-wirt kulturali u t-tħeġġiġ tal-eċċellenza lokalifit-turiżmu Ewropew il-ġestjoni tad-destinazzjonijiet u t-tkabbir tat-turiżmu reġjonali(2025/2120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ECA62BB"/>
  <w15:chartTrackingRefBased/>
  <w15:docId w15:val="{12970469-39EC-46E7-9F4A-9C68EF694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3A4AF1"/>
    <w:pPr>
      <w:spacing w:after="240"/>
      <w:ind w:left="567" w:hanging="567"/>
    </w:pPr>
  </w:style>
  <w:style w:type="paragraph" w:customStyle="1" w:styleId="EPComma">
    <w:name w:val="EPComma"/>
    <w:basedOn w:val="Normal"/>
    <w:rsid w:val="003A4AF1"/>
    <w:pPr>
      <w:spacing w:before="480" w:after="240"/>
    </w:pPr>
  </w:style>
  <w:style w:type="character" w:styleId="Hyperlink">
    <w:name w:val="Hyperlink"/>
    <w:basedOn w:val="DefaultParagraphFont"/>
    <w:unhideWhenUsed/>
    <w:rsid w:val="003A4A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4/1028/oj" TargetMode="External" /><Relationship Id="rId10" Type="http://schemas.openxmlformats.org/officeDocument/2006/relationships/hyperlink" Target="https://etc-corporate.org/news/european-travel-maintains-momentum-in-early-2025-despite-rising-global-uncertainty/" TargetMode="External" /><Relationship Id="rId11" Type="http://schemas.openxmlformats.org/officeDocument/2006/relationships/hyperlink" Target="https://wttc.org/news/travel-and-tourism-to-create-4-5mn-new-jobs-across-the-eu-by-2035" TargetMode="External" /><Relationship Id="rId12" Type="http://schemas.openxmlformats.org/officeDocument/2006/relationships/hyperlink" Target="https://hub.wtm.com/blog/connectivity-shaping-future-global-tourism/" TargetMode="External" /><Relationship Id="rId13" Type="http://schemas.openxmlformats.org/officeDocument/2006/relationships/hyperlink" Target="https://data.europa.eu/data/datasets/s2283_499_eng?locale=en" TargetMode="External" /><Relationship Id="rId14" Type="http://schemas.openxmlformats.org/officeDocument/2006/relationships/hyperlink" Target="https://smarttourismdestinations.eu/wp-content/uploads/2022/07/Smart-Tourism-Destinations_EU-guide_v1_EN.pdf" TargetMode="External" /><Relationship Id="rId15" Type="http://schemas.openxmlformats.org/officeDocument/2006/relationships/hyperlink" Target="https://www.beuc.eu/sites/default/files/publications/BEUC-X-2023-032_Multimodal_Digital_Mobility_Services_initiative.pdf" TargetMode="External" /><Relationship Id="rId16" Type="http://schemas.openxmlformats.org/officeDocument/2006/relationships/hyperlink" Target="https://transport.ec.europa.eu/tourism/jobs-and-skills-tourism_en" TargetMode="External" /><Relationship Id="rId17" Type="http://schemas.openxmlformats.org/officeDocument/2006/relationships/hyperlink" Target="https://www.hotrec.eu/media/static/files/import/wp_post_48505/Labour-shortages-in-the-hospitality-sector-.pdf" TargetMode="External" /><Relationship Id="rId18" Type="http://schemas.openxmlformats.org/officeDocument/2006/relationships/hyperlink" Target="https://www.mdpi.com/2673-5768/6/1/14" TargetMode="External" /><Relationship Id="rId19" Type="http://schemas.openxmlformats.org/officeDocument/2006/relationships/hyperlink" Target="https://www.oecd.org/content/dam/oecd/en/publications/reports/2025/04/building-strong-and-resilient-tourism-destinations_2aeee83b/a57c343d-en.pdf" TargetMode="External" /><Relationship Id="rId2" Type="http://schemas.openxmlformats.org/officeDocument/2006/relationships/hyperlink" Target="http://data.europa.eu/eli/dir/2024/2831/oj" TargetMode="External" /><Relationship Id="rId20" Type="http://schemas.openxmlformats.org/officeDocument/2006/relationships/hyperlink" Target="http://data.europa.eu/eli/dir/2024/825/oj" TargetMode="External" /><Relationship Id="rId21" Type="http://schemas.openxmlformats.org/officeDocument/2006/relationships/hyperlink" Target="http://data.europa.eu/eli/reg/2025/40/oj" TargetMode="External" /><Relationship Id="rId22" Type="http://schemas.openxmlformats.org/officeDocument/2006/relationships/hyperlink" Target="http://data.europa.eu/eli/reg/2023/2411/oj" TargetMode="External" /><Relationship Id="rId3" Type="http://schemas.openxmlformats.org/officeDocument/2006/relationships/hyperlink" Target="http://data.europa.eu/eli/dir/2019/904/oj" TargetMode="External" /><Relationship Id="rId4" Type="http://schemas.openxmlformats.org/officeDocument/2006/relationships/hyperlink" Target="http://data.europa.eu/eli/dec/2023/936/oj" TargetMode="External" /><Relationship Id="rId5" Type="http://schemas.openxmlformats.org/officeDocument/2006/relationships/hyperlink" Target="http://data.europa.eu/eli/reco/2025/1021/oj" TargetMode="External" /><Relationship Id="rId6" Type="http://schemas.openxmlformats.org/officeDocument/2006/relationships/hyperlink" Target="http://data.europa.eu/eli/C/2026/761/oj" TargetMode="External" /><Relationship Id="rId7" Type="http://schemas.openxmlformats.org/officeDocument/2006/relationships/hyperlink" Target="http://data.europa.eu/eli/C/2025/2014/oj" TargetMode="External" /><Relationship Id="rId8" Type="http://schemas.openxmlformats.org/officeDocument/2006/relationships/hyperlink" Target="http://data.europa.eu/eli/C/2024/2377/oj" TargetMode="External" /><Relationship Id="rId9" Type="http://schemas.openxmlformats.org/officeDocument/2006/relationships/hyperlink" Target="https://pre-webunwto.s3.eu-west-1.amazonaws.com/s3fs-public/2025-07/New241213%20-%20Brochure%20-%20GCET%20-%20En_0.pdf?VersionId=3Zm6evgx.6cJ2FvYSwn_3vb3Vy9aEqu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10688</Words>
  <Characters>82468</Characters>
  <Application>Microsoft Office Word</Application>
  <DocSecurity>0</DocSecurity>
  <Lines>2945</Lines>
  <Paragraphs>2117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2026-06-03T15:06:00Z</dcterms:created>
  <dcterms:modified xsi:type="dcterms:W3CDTF">2026-06-03T15:06:00Z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A10-0078/2026</vt:lpwstr>
  </property>
  <property fmtid="{D5CDD505-2E9C-101B-9397-08002B2CF9AE}" pid="4" name="&lt;Type&gt;">
    <vt:lpwstr>RR</vt:lpwstr>
  </property>
</Properties>
</file>