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C2F21" w14:paraId="6DC8943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D3AAEA" w14:textId="77777777" w:rsidR="00751A4A" w:rsidRPr="000C2F21" w:rsidRDefault="00326AB7" w:rsidP="0010095E">
            <w:pPr>
              <w:pStyle w:val="EPName"/>
            </w:pPr>
            <w:r w:rsidRPr="000C2F21">
              <w:t>Evropský parlament</w:t>
            </w:r>
          </w:p>
          <w:p w14:paraId="5850AA26" w14:textId="77777777" w:rsidR="00751A4A" w:rsidRPr="000C2F2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C2F21">
              <w:t>2024</w:t>
            </w:r>
            <w:r w:rsidR="00817416" w:rsidRPr="000C2F21">
              <w:t>-202</w:t>
            </w:r>
            <w:r w:rsidRPr="000C2F21">
              <w:t>9</w:t>
            </w:r>
          </w:p>
        </w:tc>
        <w:tc>
          <w:tcPr>
            <w:tcW w:w="2268" w:type="dxa"/>
            <w:shd w:val="clear" w:color="auto" w:fill="auto"/>
          </w:tcPr>
          <w:p w14:paraId="299C5729" w14:textId="77777777" w:rsidR="00751A4A" w:rsidRPr="000C2F21" w:rsidRDefault="00187494" w:rsidP="0010095E">
            <w:pPr>
              <w:pStyle w:val="EPLogo"/>
            </w:pPr>
            <w:r w:rsidRPr="000C2F21">
              <w:rPr>
                <w:noProof/>
                <w:lang w:eastAsia="ja-JP"/>
              </w:rPr>
              <w:drawing>
                <wp:inline distT="0" distB="0" distL="0" distR="0" wp14:anchorId="2D7EA5B9" wp14:editId="6EA8661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E9DC8A" w14:textId="77777777" w:rsidR="00D058B8" w:rsidRPr="000C2F21" w:rsidRDefault="00D058B8" w:rsidP="004C5D52">
      <w:pPr>
        <w:pStyle w:val="LineTop"/>
      </w:pPr>
    </w:p>
    <w:p w14:paraId="20BE7194" w14:textId="77777777" w:rsidR="00680577" w:rsidRPr="000C2F21" w:rsidRDefault="00326AB7" w:rsidP="00680577">
      <w:pPr>
        <w:pStyle w:val="EPBodyTA1"/>
      </w:pPr>
      <w:r w:rsidRPr="000C2F21">
        <w:t>PŘIJATÉ TEXTY</w:t>
      </w:r>
    </w:p>
    <w:p w14:paraId="4517ED44" w14:textId="77777777" w:rsidR="00D058B8" w:rsidRPr="000C2F21" w:rsidRDefault="00D058B8" w:rsidP="00D058B8">
      <w:pPr>
        <w:pStyle w:val="LineBottom"/>
      </w:pPr>
    </w:p>
    <w:p w14:paraId="41F633E0" w14:textId="0E7013C4" w:rsidR="00326AB7" w:rsidRPr="000C2F21" w:rsidRDefault="00326AB7" w:rsidP="00326AB7">
      <w:pPr>
        <w:pStyle w:val="ATHeading1"/>
      </w:pPr>
      <w:bookmarkStart w:id="0" w:name="TANumber"/>
      <w:r w:rsidRPr="000C2F21">
        <w:t>P10_</w:t>
      </w:r>
      <w:proofErr w:type="gramStart"/>
      <w:r w:rsidRPr="000C2F21">
        <w:t>TA(</w:t>
      </w:r>
      <w:proofErr w:type="gramEnd"/>
      <w:r w:rsidRPr="000C2F21">
        <w:t>2026)0</w:t>
      </w:r>
      <w:r w:rsidR="00AA14E8">
        <w:t>124</w:t>
      </w:r>
      <w:bookmarkEnd w:id="0"/>
    </w:p>
    <w:p w14:paraId="1D3100FA" w14:textId="5AF90B30" w:rsidR="00326AB7" w:rsidRPr="000C2F21" w:rsidRDefault="00FF62A9" w:rsidP="00FF62A9">
      <w:pPr>
        <w:pStyle w:val="ATHeading2"/>
      </w:pPr>
      <w:r>
        <w:t>Změna aktu o volbě členů Evropského parlamentu ve všeobecných a přímých volbách umožňující poslankyním během těhotenství a po porodu hlasovat na plenárním zasedání prostřednictvím zmocněnce</w:t>
      </w:r>
    </w:p>
    <w:p w14:paraId="7BFF402C" w14:textId="77777777" w:rsidR="00326AB7" w:rsidRPr="000C2F21" w:rsidRDefault="00326AB7" w:rsidP="00326AB7">
      <w:pPr>
        <w:rPr>
          <w:i/>
          <w:vanish/>
        </w:rPr>
      </w:pPr>
      <w:r w:rsidRPr="000C2F21">
        <w:rPr>
          <w:i/>
        </w:rPr>
        <w:fldChar w:fldCharType="begin"/>
      </w:r>
      <w:r w:rsidRPr="000C2F21">
        <w:rPr>
          <w:i/>
        </w:rPr>
        <w:instrText xml:space="preserve"> TC"(</w:instrText>
      </w:r>
      <w:bookmarkStart w:id="1" w:name="DocNumber"/>
      <w:r w:rsidRPr="000C2F21">
        <w:rPr>
          <w:i/>
        </w:rPr>
        <w:instrText>A10-0123/2026</w:instrText>
      </w:r>
      <w:bookmarkEnd w:id="1"/>
      <w:r w:rsidRPr="000C2F21">
        <w:rPr>
          <w:i/>
        </w:rPr>
        <w:instrText xml:space="preserve"> - Zpravodaj: Juan Fernando López Aguilar)"\l3 \n&gt; \* MERGEFORMAT </w:instrText>
      </w:r>
      <w:r w:rsidRPr="000C2F21">
        <w:rPr>
          <w:i/>
        </w:rPr>
        <w:fldChar w:fldCharType="end"/>
      </w:r>
    </w:p>
    <w:p w14:paraId="0A4DD186" w14:textId="77777777" w:rsidR="00326AB7" w:rsidRPr="000C2F21" w:rsidRDefault="00326AB7" w:rsidP="00326AB7">
      <w:pPr>
        <w:rPr>
          <w:vanish/>
        </w:rPr>
      </w:pPr>
      <w:bookmarkStart w:id="2" w:name="Commission"/>
      <w:r w:rsidRPr="000C2F21">
        <w:rPr>
          <w:vanish/>
        </w:rPr>
        <w:t>Výbor pro ústavní záležitosti</w:t>
      </w:r>
      <w:bookmarkEnd w:id="2"/>
    </w:p>
    <w:p w14:paraId="666BA6C4" w14:textId="77777777" w:rsidR="00326AB7" w:rsidRPr="000C2F21" w:rsidRDefault="00326AB7" w:rsidP="00326AB7">
      <w:pPr>
        <w:rPr>
          <w:vanish/>
        </w:rPr>
      </w:pPr>
      <w:bookmarkStart w:id="3" w:name="PE"/>
      <w:r w:rsidRPr="000C2F21">
        <w:rPr>
          <w:vanish/>
        </w:rPr>
        <w:t>PE786.666</w:t>
      </w:r>
      <w:bookmarkEnd w:id="3"/>
    </w:p>
    <w:p w14:paraId="4AE9AA09" w14:textId="1053B7C1" w:rsidR="00326AB7" w:rsidRPr="000C2F21" w:rsidRDefault="00326AB7" w:rsidP="00326AB7">
      <w:pPr>
        <w:pStyle w:val="ATHeading3"/>
      </w:pPr>
      <w:bookmarkStart w:id="4" w:name="Sujet"/>
      <w:r w:rsidRPr="000C2F21">
        <w:t>Legislativní usnesení Evropského parlamentu ze dne</w:t>
      </w:r>
      <w:r w:rsidR="00FF62A9">
        <w:t xml:space="preserve"> </w:t>
      </w:r>
      <w:r w:rsidR="00D43B31">
        <w:t>29</w:t>
      </w:r>
      <w:r w:rsidR="00FF62A9">
        <w:t>. dubna</w:t>
      </w:r>
      <w:r w:rsidRPr="000C2F21">
        <w:t xml:space="preserve"> 2026 k návrhu rozhodnutí Rady, kterým se mění Akt o volbě členů Evropského parlamentu ve všeobecných a přímých volbách přiložený k rozhodnutí Rady 76/787/ESUO, EHS, Euratom ze dne 20. září 1976</w:t>
      </w:r>
      <w:bookmarkEnd w:id="4"/>
      <w:r w:rsidRPr="000C2F21">
        <w:t xml:space="preserve"> </w:t>
      </w:r>
      <w:bookmarkStart w:id="5" w:name="References"/>
      <w:r w:rsidRPr="000C2F21">
        <w:t>(06708/2026 – C10-0078/</w:t>
      </w:r>
      <w:proofErr w:type="gramStart"/>
      <w:r w:rsidRPr="000C2F21">
        <w:t>2026 – 2025</w:t>
      </w:r>
      <w:proofErr w:type="gramEnd"/>
      <w:r w:rsidRPr="000C2F21">
        <w:t>/0900(APP))</w:t>
      </w:r>
      <w:bookmarkEnd w:id="5"/>
    </w:p>
    <w:p w14:paraId="2AAF68EE" w14:textId="77777777" w:rsidR="00FB5745" w:rsidRPr="000C2F21" w:rsidRDefault="00FB5745" w:rsidP="00FB5745">
      <w:pPr>
        <w:pStyle w:val="NormalBold"/>
      </w:pPr>
      <w:r w:rsidRPr="000C2F21">
        <w:t>(Zvláštní legislativní postup – souhlas)</w:t>
      </w:r>
    </w:p>
    <w:p w14:paraId="265943FC" w14:textId="77777777" w:rsidR="00FB5745" w:rsidRPr="000C2F21" w:rsidRDefault="00FB5745" w:rsidP="00FB5745">
      <w:pPr>
        <w:pStyle w:val="EPComma"/>
      </w:pPr>
      <w:r w:rsidRPr="000C2F21">
        <w:rPr>
          <w:i/>
        </w:rPr>
        <w:t>Evropský parlament</w:t>
      </w:r>
      <w:r w:rsidRPr="000C2F21">
        <w:t>,</w:t>
      </w:r>
    </w:p>
    <w:p w14:paraId="4991E600" w14:textId="77777777" w:rsidR="00FB5745" w:rsidRPr="000C2F21" w:rsidRDefault="00FB5745" w:rsidP="00FB5745">
      <w:pPr>
        <w:pStyle w:val="NormalHanging12a"/>
      </w:pPr>
      <w:r w:rsidRPr="000C2F21">
        <w:t>–</w:t>
      </w:r>
      <w:r w:rsidRPr="000C2F21">
        <w:tab/>
        <w:t>s ohledem na návrh rozhodnutí Rady (06708/2026),</w:t>
      </w:r>
    </w:p>
    <w:p w14:paraId="7D316477" w14:textId="2BCE024D" w:rsidR="00FB5745" w:rsidRPr="000C2F21" w:rsidRDefault="00FB5745" w:rsidP="00FB5745">
      <w:pPr>
        <w:pStyle w:val="NormalHanging12a"/>
      </w:pPr>
      <w:r w:rsidRPr="000C2F21">
        <w:t>–</w:t>
      </w:r>
      <w:r w:rsidRPr="000C2F21">
        <w:tab/>
        <w:t>s ohledem na žádost o udělení souhlasu, kterou předložila Rada v souladu s čl. 223 odst. 1 Smlouvy o fungování Evropské unie</w:t>
      </w:r>
      <w:r w:rsidR="002D36D9">
        <w:t>,</w:t>
      </w:r>
      <w:r w:rsidRPr="000C2F21">
        <w:t xml:space="preserve"> </w:t>
      </w:r>
      <w:r w:rsidR="002D36D9">
        <w:t>a n</w:t>
      </w:r>
      <w:r w:rsidRPr="000C2F21">
        <w:t xml:space="preserve">a čl. </w:t>
      </w:r>
      <w:proofErr w:type="gramStart"/>
      <w:r w:rsidRPr="000C2F21">
        <w:t>106a</w:t>
      </w:r>
      <w:proofErr w:type="gramEnd"/>
      <w:r w:rsidRPr="000C2F21">
        <w:t xml:space="preserve"> odst. 1 Smlouvy o založení Evropského společenství pro atomovou energii (C10-0078/2026),</w:t>
      </w:r>
    </w:p>
    <w:p w14:paraId="6AE81A98" w14:textId="77777777" w:rsidR="00FB5745" w:rsidRPr="000C2F21" w:rsidRDefault="00FB5745" w:rsidP="00FB5745">
      <w:pPr>
        <w:pStyle w:val="NormalHanging12a"/>
      </w:pPr>
      <w:r w:rsidRPr="000C2F21">
        <w:t>–</w:t>
      </w:r>
      <w:r w:rsidRPr="000C2F21">
        <w:tab/>
        <w:t>s ohledem na své legislativní usnesení ze dne 13. listopadu 2025 o změně aktu o evropských volbách umožňující poslankyním během těhotenství a po porodu hlasovat na plenárním zasedání prostřednictvím zmocněnce</w:t>
      </w:r>
      <w:r w:rsidRPr="000C2F21">
        <w:rPr>
          <w:vertAlign w:val="superscript"/>
        </w:rPr>
        <w:footnoteReference w:id="1"/>
      </w:r>
      <w:r w:rsidRPr="000C2F21">
        <w:t>,</w:t>
      </w:r>
    </w:p>
    <w:p w14:paraId="655132AD" w14:textId="77777777" w:rsidR="00FB5745" w:rsidRPr="000C2F21" w:rsidRDefault="00FB5745" w:rsidP="00FB5745">
      <w:pPr>
        <w:pStyle w:val="NormalHanging12a"/>
      </w:pPr>
      <w:r w:rsidRPr="000C2F21">
        <w:t>–</w:t>
      </w:r>
      <w:r w:rsidRPr="000C2F21">
        <w:tab/>
        <w:t>s ohledem na čl. 107 odst. 1 a 4 jednacího řádu,</w:t>
      </w:r>
    </w:p>
    <w:p w14:paraId="7712019E" w14:textId="77777777" w:rsidR="00FB5745" w:rsidRPr="000C2F21" w:rsidRDefault="00FB5745" w:rsidP="00FB5745">
      <w:pPr>
        <w:pStyle w:val="NormalHanging12a"/>
      </w:pPr>
      <w:r w:rsidRPr="000C2F21">
        <w:t>–</w:t>
      </w:r>
      <w:r w:rsidRPr="000C2F21">
        <w:tab/>
        <w:t>s ohledem na doporučení Výboru pro ústavní záležitosti (A10</w:t>
      </w:r>
      <w:r w:rsidRPr="000C2F21">
        <w:noBreakHyphen/>
        <w:t>0123/2026),</w:t>
      </w:r>
    </w:p>
    <w:p w14:paraId="08D50463" w14:textId="77777777" w:rsidR="00FB5745" w:rsidRPr="000C2F21" w:rsidRDefault="00FB5745" w:rsidP="00FB5745">
      <w:pPr>
        <w:pStyle w:val="NormalHanging12a"/>
      </w:pPr>
      <w:r w:rsidRPr="000C2F21">
        <w:t>1.</w:t>
      </w:r>
      <w:r w:rsidRPr="000C2F21">
        <w:tab/>
        <w:t>uděluje souhlas s návrhem rozhodnutí Rady;</w:t>
      </w:r>
    </w:p>
    <w:p w14:paraId="6F15F259" w14:textId="0390063B" w:rsidR="000C2F21" w:rsidRPr="000C2F21" w:rsidRDefault="00FB5745" w:rsidP="000C2F21">
      <w:pPr>
        <w:pStyle w:val="NormalHanging12a"/>
      </w:pPr>
      <w:r w:rsidRPr="000C2F21">
        <w:t>2.</w:t>
      </w:r>
      <w:r w:rsidRPr="000C2F21">
        <w:tab/>
        <w:t>pověřuje svou předsedkyni, aby předala postoj Parlamentu Radě</w:t>
      </w:r>
      <w:r w:rsidR="00867C34">
        <w:t xml:space="preserve"> a</w:t>
      </w:r>
      <w:r w:rsidRPr="000C2F21">
        <w:t xml:space="preserve"> Komisi, jakož i vnitrostátním parlamentům.</w:t>
      </w:r>
    </w:p>
    <w:sectPr w:rsidR="000C2F21" w:rsidRPr="000C2F21" w:rsidSect="000C2F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31E5F" w14:textId="77777777" w:rsidR="00326AB7" w:rsidRPr="000C2F21" w:rsidRDefault="00326AB7">
      <w:r w:rsidRPr="000C2F21">
        <w:separator/>
      </w:r>
    </w:p>
  </w:endnote>
  <w:endnote w:type="continuationSeparator" w:id="0">
    <w:p w14:paraId="769E6125" w14:textId="77777777" w:rsidR="00326AB7" w:rsidRPr="000C2F21" w:rsidRDefault="00326AB7">
      <w:r w:rsidRPr="000C2F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55ECA" w14:textId="77777777" w:rsidR="00064002" w:rsidRPr="000C2F2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9BD7A" w14:textId="77777777" w:rsidR="00064002" w:rsidRPr="000C2F2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F6811" w14:textId="77777777" w:rsidR="00064002" w:rsidRPr="000C2F2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FA22F" w14:textId="77777777" w:rsidR="00326AB7" w:rsidRPr="000C2F21" w:rsidRDefault="00326AB7">
      <w:r w:rsidRPr="000C2F21">
        <w:separator/>
      </w:r>
    </w:p>
  </w:footnote>
  <w:footnote w:type="continuationSeparator" w:id="0">
    <w:p w14:paraId="6DC540AD" w14:textId="77777777" w:rsidR="00326AB7" w:rsidRPr="000C2F21" w:rsidRDefault="00326AB7">
      <w:r w:rsidRPr="000C2F21">
        <w:continuationSeparator/>
      </w:r>
    </w:p>
  </w:footnote>
  <w:footnote w:id="1">
    <w:p w14:paraId="55CEBFED" w14:textId="7EFA3A14" w:rsidR="00FB5745" w:rsidRPr="000C2F21" w:rsidRDefault="00FB5745" w:rsidP="000C2F21">
      <w:pPr>
        <w:pStyle w:val="FootnoteText"/>
        <w:ind w:left="567" w:hanging="567"/>
        <w:rPr>
          <w:sz w:val="24"/>
          <w:lang w:val="cs-CZ"/>
        </w:rPr>
      </w:pPr>
      <w:r w:rsidRPr="000C2F21">
        <w:rPr>
          <w:rStyle w:val="FootnoteReference"/>
          <w:sz w:val="24"/>
          <w:lang w:val="cs-CZ"/>
        </w:rPr>
        <w:footnoteRef/>
      </w:r>
      <w:r w:rsidR="000C2F21" w:rsidRPr="000C2F21">
        <w:rPr>
          <w:sz w:val="24"/>
          <w:lang w:val="cs-CZ"/>
        </w:rPr>
        <w:t xml:space="preserve"> </w:t>
      </w:r>
      <w:r w:rsidR="000C2F21" w:rsidRPr="000C2F21">
        <w:rPr>
          <w:sz w:val="24"/>
          <w:lang w:val="cs-CZ"/>
        </w:rPr>
        <w:tab/>
      </w:r>
      <w:proofErr w:type="spellStart"/>
      <w:r w:rsidR="00867C34">
        <w:rPr>
          <w:sz w:val="24"/>
          <w:lang w:val="fi-FI"/>
        </w:rPr>
        <w:t>Úř</w:t>
      </w:r>
      <w:proofErr w:type="spellEnd"/>
      <w:r w:rsidR="00867C34">
        <w:rPr>
          <w:sz w:val="24"/>
          <w:lang w:val="fi-FI"/>
        </w:rPr>
        <w:t xml:space="preserve">. </w:t>
      </w:r>
      <w:proofErr w:type="spellStart"/>
      <w:r w:rsidR="00867C34">
        <w:rPr>
          <w:sz w:val="24"/>
          <w:lang w:val="fi-FI"/>
        </w:rPr>
        <w:t>věst</w:t>
      </w:r>
      <w:proofErr w:type="spellEnd"/>
      <w:r w:rsidR="00867C34">
        <w:rPr>
          <w:sz w:val="24"/>
          <w:lang w:val="fi-FI"/>
        </w:rPr>
        <w:t>.</w:t>
      </w:r>
      <w:r w:rsidR="00867C34" w:rsidRPr="009103C6">
        <w:rPr>
          <w:sz w:val="24"/>
          <w:lang w:val="fi-FI"/>
        </w:rPr>
        <w:t xml:space="preserve"> C, C/2026/1667, 22.4.2026, ELI: </w:t>
      </w:r>
      <w:hyperlink r:id="rId1" w:history="1">
        <w:r w:rsidR="00867C34" w:rsidRPr="00F836FD">
          <w:rPr>
            <w:rStyle w:val="Hyperlink"/>
            <w:sz w:val="24"/>
            <w:lang w:val="fi-FI"/>
          </w:rPr>
          <w:t>http://data.europa.eu/eli/C/2026/1667/oj</w:t>
        </w:r>
      </w:hyperlink>
      <w:r w:rsidRPr="000C2F21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790E6" w14:textId="77777777" w:rsidR="00064002" w:rsidRPr="000C2F2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8A315" w14:textId="77777777" w:rsidR="00064002" w:rsidRPr="000C2F2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ADF02" w14:textId="77777777" w:rsidR="00064002" w:rsidRPr="000C2F2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36865299">
    <w:abstractNumId w:val="9"/>
  </w:num>
  <w:num w:numId="2" w16cid:durableId="1975939684">
    <w:abstractNumId w:val="9"/>
  </w:num>
  <w:num w:numId="3" w16cid:durableId="696468330">
    <w:abstractNumId w:val="7"/>
  </w:num>
  <w:num w:numId="4" w16cid:durableId="98567858">
    <w:abstractNumId w:val="7"/>
  </w:num>
  <w:num w:numId="5" w16cid:durableId="106586617">
    <w:abstractNumId w:val="6"/>
  </w:num>
  <w:num w:numId="6" w16cid:durableId="1641961468">
    <w:abstractNumId w:val="6"/>
  </w:num>
  <w:num w:numId="7" w16cid:durableId="1182236252">
    <w:abstractNumId w:val="5"/>
  </w:num>
  <w:num w:numId="8" w16cid:durableId="383139069">
    <w:abstractNumId w:val="5"/>
  </w:num>
  <w:num w:numId="9" w16cid:durableId="2000115269">
    <w:abstractNumId w:val="4"/>
  </w:num>
  <w:num w:numId="10" w16cid:durableId="486047232">
    <w:abstractNumId w:val="4"/>
  </w:num>
  <w:num w:numId="11" w16cid:durableId="2064982931">
    <w:abstractNumId w:val="8"/>
  </w:num>
  <w:num w:numId="12" w16cid:durableId="1562862717">
    <w:abstractNumId w:val="8"/>
  </w:num>
  <w:num w:numId="13" w16cid:durableId="799809044">
    <w:abstractNumId w:val="3"/>
  </w:num>
  <w:num w:numId="14" w16cid:durableId="1956978365">
    <w:abstractNumId w:val="3"/>
  </w:num>
  <w:num w:numId="15" w16cid:durableId="272370753">
    <w:abstractNumId w:val="2"/>
  </w:num>
  <w:num w:numId="16" w16cid:durableId="1865745828">
    <w:abstractNumId w:val="2"/>
  </w:num>
  <w:num w:numId="17" w16cid:durableId="235212418">
    <w:abstractNumId w:val="1"/>
  </w:num>
  <w:num w:numId="18" w16cid:durableId="1977758514">
    <w:abstractNumId w:val="1"/>
  </w:num>
  <w:num w:numId="19" w16cid:durableId="739523968">
    <w:abstractNumId w:val="0"/>
  </w:num>
  <w:num w:numId="20" w16cid:durableId="312682167">
    <w:abstractNumId w:val="0"/>
  </w:num>
  <w:num w:numId="21" w16cid:durableId="1631549671">
    <w:abstractNumId w:val="9"/>
  </w:num>
  <w:num w:numId="22" w16cid:durableId="960306770">
    <w:abstractNumId w:val="7"/>
  </w:num>
  <w:num w:numId="23" w16cid:durableId="783501338">
    <w:abstractNumId w:val="6"/>
  </w:num>
  <w:num w:numId="24" w16cid:durableId="62065802">
    <w:abstractNumId w:val="5"/>
  </w:num>
  <w:num w:numId="25" w16cid:durableId="358435338">
    <w:abstractNumId w:val="4"/>
  </w:num>
  <w:num w:numId="26" w16cid:durableId="438374102">
    <w:abstractNumId w:val="8"/>
  </w:num>
  <w:num w:numId="27" w16cid:durableId="563298078">
    <w:abstractNumId w:val="3"/>
  </w:num>
  <w:num w:numId="28" w16cid:durableId="266162234">
    <w:abstractNumId w:val="2"/>
  </w:num>
  <w:num w:numId="29" w16cid:durableId="570391966">
    <w:abstractNumId w:val="1"/>
  </w:num>
  <w:num w:numId="30" w16cid:durableId="104228290">
    <w:abstractNumId w:val="0"/>
  </w:num>
  <w:num w:numId="31" w16cid:durableId="2071729806">
    <w:abstractNumId w:val="9"/>
  </w:num>
  <w:num w:numId="32" w16cid:durableId="370153519">
    <w:abstractNumId w:val="7"/>
  </w:num>
  <w:num w:numId="33" w16cid:durableId="1619798070">
    <w:abstractNumId w:val="6"/>
  </w:num>
  <w:num w:numId="34" w16cid:durableId="1569263136">
    <w:abstractNumId w:val="5"/>
  </w:num>
  <w:num w:numId="35" w16cid:durableId="2113359831">
    <w:abstractNumId w:val="4"/>
  </w:num>
  <w:num w:numId="36" w16cid:durableId="1496070079">
    <w:abstractNumId w:val="8"/>
  </w:num>
  <w:num w:numId="37" w16cid:durableId="630400424">
    <w:abstractNumId w:val="3"/>
  </w:num>
  <w:num w:numId="38" w16cid:durableId="26563759">
    <w:abstractNumId w:val="2"/>
  </w:num>
  <w:num w:numId="39" w16cid:durableId="877350599">
    <w:abstractNumId w:val="1"/>
  </w:num>
  <w:num w:numId="40" w16cid:durableId="2085912282">
    <w:abstractNumId w:val="0"/>
  </w:num>
  <w:num w:numId="41" w16cid:durableId="1068109764">
    <w:abstractNumId w:val="10"/>
  </w:num>
  <w:num w:numId="42" w16cid:durableId="2031949050">
    <w:abstractNumId w:val="10"/>
  </w:num>
  <w:num w:numId="43" w16cid:durableId="113789297">
    <w:abstractNumId w:val="10"/>
  </w:num>
  <w:num w:numId="44" w16cid:durableId="18006050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3/2026"/>
    <w:docVar w:name="dvlangue" w:val="CS"/>
    <w:docVar w:name="dvnumam" w:val="0"/>
    <w:docVar w:name="dvpe" w:val="786.666"/>
    <w:docVar w:name="dvrapporteur" w:val="Zpravodaj: "/>
    <w:docVar w:name="dvstar" w:val="***"/>
    <w:docVar w:name="dvtitre" w:val="Legislativní usnesení Evropského parlamentu ze dne.... 2026 k návrhu rozhodnutí Rady, kterým se mění Akt o volbě členů Evropského parlamentu ve všeobecných a přímých volbách přiložený k rozhodnutí Rady 76/787/ESUO, EHS, Euratom ze dne 20. září 1976(06708/2026 – C10-0078/2026 – 2025/0900(APP))"/>
  </w:docVars>
  <w:rsids>
    <w:rsidRoot w:val="00326AB7"/>
    <w:rsid w:val="00002272"/>
    <w:rsid w:val="00064002"/>
    <w:rsid w:val="000677B9"/>
    <w:rsid w:val="00073B97"/>
    <w:rsid w:val="000831BA"/>
    <w:rsid w:val="000A42CC"/>
    <w:rsid w:val="000C2F21"/>
    <w:rsid w:val="000E7DD9"/>
    <w:rsid w:val="0010095E"/>
    <w:rsid w:val="00125B37"/>
    <w:rsid w:val="00187494"/>
    <w:rsid w:val="001E7738"/>
    <w:rsid w:val="001F32AE"/>
    <w:rsid w:val="002767FF"/>
    <w:rsid w:val="002B18FE"/>
    <w:rsid w:val="002B5493"/>
    <w:rsid w:val="002D36D9"/>
    <w:rsid w:val="00326AB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039D"/>
    <w:rsid w:val="005F1B17"/>
    <w:rsid w:val="006037C0"/>
    <w:rsid w:val="006631B6"/>
    <w:rsid w:val="00680577"/>
    <w:rsid w:val="006B485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7C34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5FCA"/>
    <w:rsid w:val="00A1687D"/>
    <w:rsid w:val="00A43E52"/>
    <w:rsid w:val="00A4678D"/>
    <w:rsid w:val="00A778C7"/>
    <w:rsid w:val="00AA14E8"/>
    <w:rsid w:val="00AB441E"/>
    <w:rsid w:val="00AB6293"/>
    <w:rsid w:val="00AE0928"/>
    <w:rsid w:val="00AF3B82"/>
    <w:rsid w:val="00B12E95"/>
    <w:rsid w:val="00B22876"/>
    <w:rsid w:val="00B558F0"/>
    <w:rsid w:val="00B723D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3B31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5745"/>
    <w:rsid w:val="00FD0C70"/>
    <w:rsid w:val="00FF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0C96A8"/>
  <w15:chartTrackingRefBased/>
  <w15:docId w15:val="{FACF57AB-4691-4249-81BD-73033BE4E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FB5745"/>
    <w:rPr>
      <w:b/>
    </w:rPr>
  </w:style>
  <w:style w:type="paragraph" w:customStyle="1" w:styleId="NormalHanging12a">
    <w:name w:val="NormalHanging12a"/>
    <w:basedOn w:val="Normal"/>
    <w:rsid w:val="00FB5745"/>
    <w:pPr>
      <w:spacing w:after="240"/>
      <w:ind w:left="567" w:hanging="567"/>
    </w:pPr>
  </w:style>
  <w:style w:type="paragraph" w:customStyle="1" w:styleId="EPComma">
    <w:name w:val="EPComma"/>
    <w:basedOn w:val="Normal"/>
    <w:rsid w:val="00FB5745"/>
    <w:pPr>
      <w:spacing w:before="480" w:after="240"/>
    </w:pPr>
  </w:style>
  <w:style w:type="paragraph" w:styleId="Revision">
    <w:name w:val="Revision"/>
    <w:hidden/>
    <w:uiPriority w:val="99"/>
    <w:semiHidden/>
    <w:rsid w:val="00867C34"/>
    <w:rPr>
      <w:sz w:val="24"/>
      <w:lang w:val="cs-CZ"/>
    </w:rPr>
  </w:style>
  <w:style w:type="character" w:styleId="Hyperlink">
    <w:name w:val="Hyperlink"/>
    <w:basedOn w:val="DefaultParagraphFont"/>
    <w:rsid w:val="00867C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16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2026-04-29T10:48:00Z</dcterms:created>
  <dcterms:modified xsi:type="dcterms:W3CDTF">2026-04-29T10:48:00Z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A10-0123/2026</vt:lpwstr>
  </property>
  <property fmtid="{D5CDD505-2E9C-101B-9397-08002B2CF9AE}" pid="4" name="&lt;Type&gt;">
    <vt:lpwstr>RR</vt:lpwstr>
  </property>
</Properties>
</file>