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E66" w14:paraId="59B2AAE0" w14:textId="77777777" w:rsidTr="0010095E">
        <w:trPr>
          <w:trHeight w:hRule="exact" w:val="1418"/>
        </w:trPr>
        <w:tc>
          <w:tcPr>
            <w:tcW w:w="6804" w:type="dxa"/>
            <w:shd w:val="clear" w:color="auto" w:fill="auto"/>
            <w:vAlign w:val="center"/>
          </w:tcPr>
          <w:p w14:paraId="00117C12" w14:textId="77777777" w:rsidR="00751A4A" w:rsidRPr="003C3E66" w:rsidRDefault="003D6D36" w:rsidP="0010095E">
            <w:pPr>
              <w:pStyle w:val="EPName"/>
            </w:pPr>
            <w:r w:rsidRPr="003C3E66">
              <w:t>Ευρωπαϊκό Κοινοβούλιο</w:t>
            </w:r>
          </w:p>
          <w:p w14:paraId="39D18040" w14:textId="77777777" w:rsidR="00751A4A" w:rsidRPr="003C3E66" w:rsidRDefault="005F1B17" w:rsidP="005F1B17">
            <w:pPr>
              <w:pStyle w:val="EPTerm"/>
              <w:rPr>
                <w:rStyle w:val="HideTWBExt"/>
                <w:noProof w:val="0"/>
                <w:vanish w:val="0"/>
                <w:color w:val="auto"/>
              </w:rPr>
            </w:pPr>
            <w:r w:rsidRPr="003C3E66">
              <w:t>2024</w:t>
            </w:r>
            <w:r w:rsidR="00817416" w:rsidRPr="003C3E66">
              <w:t>-202</w:t>
            </w:r>
            <w:r w:rsidRPr="003C3E66">
              <w:t>9</w:t>
            </w:r>
          </w:p>
        </w:tc>
        <w:tc>
          <w:tcPr>
            <w:tcW w:w="2268" w:type="dxa"/>
            <w:shd w:val="clear" w:color="auto" w:fill="auto"/>
          </w:tcPr>
          <w:p w14:paraId="3531FC8E" w14:textId="77777777" w:rsidR="00751A4A" w:rsidRPr="003C3E66" w:rsidRDefault="00187494" w:rsidP="0010095E">
            <w:pPr>
              <w:pStyle w:val="EPLogo"/>
            </w:pPr>
            <w:r w:rsidRPr="003C3E66">
              <w:rPr>
                <w:noProof/>
                <w:lang w:eastAsia="ja-JP"/>
              </w:rPr>
              <w:drawing>
                <wp:inline distT="0" distB="0" distL="0" distR="0" wp14:anchorId="056E3F05" wp14:editId="717451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5244AB" w14:textId="77777777" w:rsidR="00D058B8" w:rsidRPr="003C3E66" w:rsidRDefault="00D058B8" w:rsidP="004C5D52">
      <w:pPr>
        <w:pStyle w:val="LineTop"/>
      </w:pPr>
    </w:p>
    <w:p w14:paraId="0D21202D" w14:textId="77777777" w:rsidR="00680577" w:rsidRPr="003C3E66" w:rsidRDefault="003D6D36" w:rsidP="00680577">
      <w:pPr>
        <w:pStyle w:val="EPBodyTA1"/>
      </w:pPr>
      <w:r w:rsidRPr="003C3E66">
        <w:t>ΚΕΙΜΕΝΑ ΠΟΥ ΕΓΚΡΙΘΗΚΑΝ</w:t>
      </w:r>
    </w:p>
    <w:p w14:paraId="4ADC1FD6" w14:textId="77777777" w:rsidR="00D058B8" w:rsidRPr="003C3E66" w:rsidRDefault="00D058B8" w:rsidP="00D058B8">
      <w:pPr>
        <w:pStyle w:val="LineBottom"/>
      </w:pPr>
    </w:p>
    <w:p w14:paraId="79BE2523" w14:textId="3598CC9B" w:rsidR="003D6D36" w:rsidRPr="003C3E66" w:rsidRDefault="003D6D36" w:rsidP="003D6D36">
      <w:pPr>
        <w:pStyle w:val="ATHeading1"/>
      </w:pPr>
      <w:bookmarkStart w:id="0" w:name="TANumber"/>
      <w:r w:rsidRPr="003C3E66">
        <w:t>P10_TA(2026)0</w:t>
      </w:r>
      <w:r w:rsidR="003C3E66" w:rsidRPr="003C3E66">
        <w:t>124</w:t>
      </w:r>
      <w:bookmarkEnd w:id="0"/>
    </w:p>
    <w:p w14:paraId="0EA3AC19" w14:textId="6BC5E7D1" w:rsidR="003D6D36" w:rsidRPr="003C3E66" w:rsidRDefault="00850774" w:rsidP="00137B86">
      <w:pPr>
        <w:pStyle w:val="ATHeading2"/>
      </w:pPr>
      <w:bookmarkStart w:id="1" w:name="title"/>
      <w:r w:rsidRPr="003C3E66">
        <w:t xml:space="preserve">Τροποποίηση </w:t>
      </w:r>
      <w:r w:rsidR="00137B86" w:rsidRPr="003C3E66">
        <w:rPr>
          <w:bCs/>
        </w:rPr>
        <w:t>της ευρωπαϊκής εκλογικής πράξης ώστε να επιτρέπεται στις βουλευτές η ψήφος στην Ολομέλεια διά πληρεξουσίου κατά την εγκυμοσύνη και μετά τον τοκετό</w:t>
      </w:r>
      <w:bookmarkEnd w:id="1"/>
    </w:p>
    <w:p w14:paraId="380E02A4" w14:textId="77777777" w:rsidR="003D6D36" w:rsidRPr="003C3E66" w:rsidRDefault="003D6D36" w:rsidP="003D6D36">
      <w:pPr>
        <w:rPr>
          <w:i/>
          <w:vanish/>
        </w:rPr>
      </w:pPr>
      <w:r w:rsidRPr="003C3E66">
        <w:rPr>
          <w:i/>
        </w:rPr>
        <w:fldChar w:fldCharType="begin"/>
      </w:r>
      <w:r w:rsidRPr="003C3E66">
        <w:rPr>
          <w:i/>
        </w:rPr>
        <w:instrText xml:space="preserve"> TC"(</w:instrText>
      </w:r>
      <w:bookmarkStart w:id="2" w:name="DocNumber"/>
      <w:r w:rsidRPr="003C3E66">
        <w:rPr>
          <w:i/>
        </w:rPr>
        <w:instrText>A10-0123/2026</w:instrText>
      </w:r>
      <w:bookmarkEnd w:id="2"/>
      <w:r w:rsidRPr="003C3E66">
        <w:rPr>
          <w:i/>
        </w:rPr>
        <w:instrText xml:space="preserve"> - Εισηγητής: Juan Fernando López Aguilar)"\l3 \n&gt; \* MERGEFORMAT </w:instrText>
      </w:r>
      <w:r w:rsidRPr="003C3E66">
        <w:rPr>
          <w:i/>
        </w:rPr>
        <w:fldChar w:fldCharType="end"/>
      </w:r>
    </w:p>
    <w:p w14:paraId="0C8812F7" w14:textId="77777777" w:rsidR="003D6D36" w:rsidRPr="003C3E66" w:rsidRDefault="003D6D36" w:rsidP="003D6D36">
      <w:pPr>
        <w:rPr>
          <w:vanish/>
        </w:rPr>
      </w:pPr>
      <w:bookmarkStart w:id="3" w:name="Commission"/>
      <w:r w:rsidRPr="003C3E66">
        <w:rPr>
          <w:vanish/>
        </w:rPr>
        <w:t>Επιτροπή Συνταγματικών Υποθέσεων</w:t>
      </w:r>
      <w:bookmarkEnd w:id="3"/>
    </w:p>
    <w:p w14:paraId="5B4C48D9" w14:textId="77777777" w:rsidR="003D6D36" w:rsidRPr="003C3E66" w:rsidRDefault="003D6D36" w:rsidP="003D6D36">
      <w:pPr>
        <w:rPr>
          <w:vanish/>
        </w:rPr>
      </w:pPr>
      <w:bookmarkStart w:id="4" w:name="PE"/>
      <w:r w:rsidRPr="003C3E66">
        <w:rPr>
          <w:vanish/>
        </w:rPr>
        <w:t>PE786.666</w:t>
      </w:r>
      <w:bookmarkEnd w:id="4"/>
    </w:p>
    <w:p w14:paraId="189392BD" w14:textId="142BDD1A" w:rsidR="003D6D36" w:rsidRPr="003C3E66" w:rsidRDefault="00C80A85" w:rsidP="003D6D36">
      <w:pPr>
        <w:pStyle w:val="ATHeading3"/>
      </w:pPr>
      <w:bookmarkStart w:id="5" w:name="Sujet"/>
      <w:r>
        <w:t>Νομοθετικό ψήφισμα</w:t>
      </w:r>
      <w:r w:rsidR="003D6D36" w:rsidRPr="003C3E66">
        <w:t xml:space="preserve"> του Ευρωπαϊκού Κοινοβουλίου της </w:t>
      </w:r>
      <w:r w:rsidR="00137B86" w:rsidRPr="003C3E66">
        <w:t xml:space="preserve">29ης Απριλίου </w:t>
      </w:r>
      <w:r w:rsidR="003D6D36" w:rsidRPr="003C3E66">
        <w:t>2026 σχετικά με το σχέδιο απόφασης του Συμβουλίου για την τροποποίηση της πράξης περί της εκλογής των βουλευτών του Ευρωπαϊκού Κοινοβουλίου με άμεση και καθολική ψηφοφορία, η οποία προσαρτάται στην απόφαση 76/787/ΕΚΑΧ, ΕΟΚ, Ευρατόμ του Συμβουλίου της 20ής Σεπτεμβρίου 1976</w:t>
      </w:r>
      <w:bookmarkEnd w:id="5"/>
      <w:r w:rsidR="003D6D36" w:rsidRPr="003C3E66">
        <w:t xml:space="preserve"> </w:t>
      </w:r>
      <w:bookmarkStart w:id="6" w:name="References"/>
      <w:r w:rsidR="003D6D36" w:rsidRPr="003C3E66">
        <w:t>(06708/2026 – C10-0078/2026 – 2025/0900(APP))</w:t>
      </w:r>
      <w:bookmarkEnd w:id="6"/>
    </w:p>
    <w:p w14:paraId="17C95A07" w14:textId="77777777" w:rsidR="00850774" w:rsidRPr="003C3E66" w:rsidRDefault="00850774" w:rsidP="00200516">
      <w:pPr>
        <w:pStyle w:val="NormalBold"/>
      </w:pPr>
    </w:p>
    <w:p w14:paraId="1FB1DC3E" w14:textId="37C83C98" w:rsidR="00200516" w:rsidRPr="003C3E66" w:rsidRDefault="00200516" w:rsidP="00200516">
      <w:pPr>
        <w:pStyle w:val="NormalBold"/>
      </w:pPr>
      <w:r w:rsidRPr="003C3E66">
        <w:t>(Ειδική νομοθετική διαδικασία – έγκριση)</w:t>
      </w:r>
    </w:p>
    <w:p w14:paraId="055AFC5C" w14:textId="77777777" w:rsidR="00200516" w:rsidRPr="003C3E66" w:rsidRDefault="00200516" w:rsidP="00200516">
      <w:pPr>
        <w:pStyle w:val="EPComma"/>
      </w:pPr>
      <w:r w:rsidRPr="003C3E66">
        <w:rPr>
          <w:i/>
        </w:rPr>
        <w:t>Το Ευρωπαϊκό Κοινοβούλιο</w:t>
      </w:r>
      <w:r w:rsidRPr="003C3E66">
        <w:t>,</w:t>
      </w:r>
    </w:p>
    <w:p w14:paraId="0E9013FE" w14:textId="77777777" w:rsidR="00200516" w:rsidRPr="003C3E66" w:rsidRDefault="00200516" w:rsidP="00200516">
      <w:pPr>
        <w:pStyle w:val="NormalHanging12a"/>
      </w:pPr>
      <w:r w:rsidRPr="003C3E66">
        <w:t>–</w:t>
      </w:r>
      <w:r w:rsidRPr="003C3E66">
        <w:tab/>
        <w:t>έχοντας υπόψη το σχέδιο απόφασης του Συμβουλίου (06708/2026),</w:t>
      </w:r>
    </w:p>
    <w:p w14:paraId="485B9E16" w14:textId="42D3C968" w:rsidR="00200516" w:rsidRPr="003C3E66" w:rsidRDefault="00200516" w:rsidP="00200516">
      <w:pPr>
        <w:pStyle w:val="NormalHanging12a"/>
      </w:pPr>
      <w:r w:rsidRPr="003C3E66">
        <w:t>–</w:t>
      </w:r>
      <w:r w:rsidRPr="003C3E66">
        <w:tab/>
        <w:t>έχοντας υπόψη την αίτηση έγκρισης που υπέβαλε το Συμβούλιο σύμφωνα με το άρθρο 223 παράγραφος 1 της Συνθήκης για τη λειτουργία της Ευρωπαϊκής Ένωσης</w:t>
      </w:r>
      <w:r w:rsidR="00860994" w:rsidRPr="003C3E66">
        <w:t xml:space="preserve">, </w:t>
      </w:r>
      <w:r w:rsidRPr="003C3E66">
        <w:t>και το άρθρο 106α παράγραφος 1 της Συνθήκης για την ίδρυση της Ευρωπαϊκής Κοινότητας Ατομικής Ενέργειας (C10-0078/2026),</w:t>
      </w:r>
    </w:p>
    <w:p w14:paraId="7DCC8F46" w14:textId="77777777" w:rsidR="00200516" w:rsidRPr="003C3E66" w:rsidRDefault="00200516" w:rsidP="00200516">
      <w:pPr>
        <w:pStyle w:val="NormalHanging12a"/>
      </w:pPr>
      <w:r w:rsidRPr="003C3E66">
        <w:t>–</w:t>
      </w:r>
      <w:r w:rsidRPr="003C3E66">
        <w:tab/>
        <w:t>έχοντας υπόψη το νομοθετικό του ψήφισμα της 13ης Νοεμβρίου 2025 σχετικά με την τροποποίηση της ευρωπαϊκής εκλογικής πράξης ώστε να επιτρέπεται στις βουλεύτριες να ψηφίζουν στην Ολομέλεια διά πληρεξουσίου κατά τη διάρκεια της εγκυμοσύνης και μετά τον τοκετό</w:t>
      </w:r>
      <w:r w:rsidRPr="003C3E66">
        <w:rPr>
          <w:vertAlign w:val="superscript"/>
        </w:rPr>
        <w:footnoteReference w:id="1"/>
      </w:r>
      <w:r w:rsidRPr="003C3E66">
        <w:t>,</w:t>
      </w:r>
    </w:p>
    <w:p w14:paraId="2BA1761A" w14:textId="77777777" w:rsidR="00200516" w:rsidRPr="003C3E66" w:rsidRDefault="00200516" w:rsidP="00200516">
      <w:pPr>
        <w:pStyle w:val="NormalHanging12a"/>
      </w:pPr>
      <w:r w:rsidRPr="003C3E66">
        <w:t>–</w:t>
      </w:r>
      <w:r w:rsidRPr="003C3E66">
        <w:tab/>
        <w:t>έχοντας υπόψη το άρθρο 107 παράγραφοι 1 και 4 του Κανονισμού του,</w:t>
      </w:r>
    </w:p>
    <w:p w14:paraId="6C3C9F15" w14:textId="77777777" w:rsidR="00200516" w:rsidRPr="003C3E66" w:rsidRDefault="00200516" w:rsidP="00200516">
      <w:pPr>
        <w:pStyle w:val="NormalHanging12a"/>
      </w:pPr>
      <w:r w:rsidRPr="003C3E66">
        <w:t>–</w:t>
      </w:r>
      <w:r w:rsidRPr="003C3E66">
        <w:tab/>
        <w:t>έχοντας υπόψη τη σύσταση της Επιτροπής Συνταγματικών Υποθέσεων (A10-0123/2026),</w:t>
      </w:r>
    </w:p>
    <w:p w14:paraId="6CAFC816" w14:textId="77777777" w:rsidR="00200516" w:rsidRPr="003C3E66" w:rsidRDefault="00200516" w:rsidP="00200516">
      <w:pPr>
        <w:pStyle w:val="NormalHanging12a"/>
      </w:pPr>
      <w:r w:rsidRPr="003C3E66">
        <w:t>1.</w:t>
      </w:r>
      <w:r w:rsidRPr="003C3E66">
        <w:tab/>
        <w:t>εγκρίνει το σχέδιο απόφασης του Συμβουλίου·</w:t>
      </w:r>
    </w:p>
    <w:p w14:paraId="2E9BDDB8" w14:textId="2509798C" w:rsidR="004E2887" w:rsidRPr="003C3E66" w:rsidRDefault="00200516" w:rsidP="004E2887">
      <w:pPr>
        <w:pStyle w:val="NormalHanging12a"/>
      </w:pPr>
      <w:r w:rsidRPr="003C3E66">
        <w:t>2.</w:t>
      </w:r>
      <w:r w:rsidRPr="003C3E66">
        <w:tab/>
        <w:t>αναθέτει στην Πρόεδρό του να διαβιβάσει τη θέση του Κοινοβουλίου στο Συμβούλιο, στην Επιτροπή και στα εθνικά κοινοβούλια.</w:t>
      </w:r>
    </w:p>
    <w:p w14:paraId="3507ADC1" w14:textId="261D126F" w:rsidR="00E365E1" w:rsidRPr="003C3E66" w:rsidRDefault="00E365E1" w:rsidP="003D6D36"/>
    <w:sectPr w:rsidR="00E365E1" w:rsidRPr="003C3E66" w:rsidSect="004E28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AFEC" w14:textId="77777777" w:rsidR="003D6D36" w:rsidRPr="004E2887" w:rsidRDefault="003D6D36">
      <w:r w:rsidRPr="004E2887">
        <w:separator/>
      </w:r>
    </w:p>
  </w:endnote>
  <w:endnote w:type="continuationSeparator" w:id="0">
    <w:p w14:paraId="09690C98" w14:textId="77777777" w:rsidR="003D6D36" w:rsidRPr="004E2887" w:rsidRDefault="003D6D36">
      <w:r w:rsidRPr="004E2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4F0" w14:textId="77777777" w:rsidR="00064002" w:rsidRPr="004E28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F766" w14:textId="77777777" w:rsidR="00064002" w:rsidRPr="004E28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B0FB" w14:textId="77777777" w:rsidR="00064002" w:rsidRPr="004E28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90789" w14:textId="77777777" w:rsidR="003D6D36" w:rsidRPr="004E2887" w:rsidRDefault="003D6D36">
      <w:r w:rsidRPr="004E2887">
        <w:separator/>
      </w:r>
    </w:p>
  </w:footnote>
  <w:footnote w:type="continuationSeparator" w:id="0">
    <w:p w14:paraId="6AF2C633" w14:textId="77777777" w:rsidR="003D6D36" w:rsidRPr="004E2887" w:rsidRDefault="003D6D36">
      <w:r w:rsidRPr="004E2887">
        <w:continuationSeparator/>
      </w:r>
    </w:p>
  </w:footnote>
  <w:footnote w:id="1">
    <w:p w14:paraId="025CFACF" w14:textId="22D51C63" w:rsidR="00200516" w:rsidRPr="003C3E66" w:rsidRDefault="00200516" w:rsidP="004E2887">
      <w:pPr>
        <w:pStyle w:val="FootnoteText"/>
        <w:ind w:left="567" w:hanging="567"/>
        <w:rPr>
          <w:sz w:val="24"/>
          <w:lang w:val="fi-FI"/>
        </w:rPr>
      </w:pPr>
      <w:r w:rsidRPr="004E2887">
        <w:rPr>
          <w:rStyle w:val="FootnoteReference"/>
          <w:sz w:val="24"/>
          <w:lang w:val="el-GR"/>
        </w:rPr>
        <w:footnoteRef/>
      </w:r>
      <w:r w:rsidR="004E2887" w:rsidRPr="003C3E66">
        <w:rPr>
          <w:sz w:val="24"/>
          <w:lang w:val="fi-FI"/>
        </w:rPr>
        <w:t xml:space="preserve"> </w:t>
      </w:r>
      <w:r w:rsidR="004E2887" w:rsidRPr="003C3E66">
        <w:rPr>
          <w:sz w:val="24"/>
          <w:lang w:val="fi-FI"/>
        </w:rPr>
        <w:tab/>
      </w:r>
      <w:r w:rsidR="00137B86">
        <w:rPr>
          <w:sz w:val="24"/>
          <w:lang w:val="el-GR"/>
        </w:rPr>
        <w:t>ΕΕ</w:t>
      </w:r>
      <w:r w:rsidR="00137B86" w:rsidRPr="00EB62EB">
        <w:rPr>
          <w:sz w:val="24"/>
          <w:lang w:val="fi-FI"/>
        </w:rPr>
        <w:t xml:space="preserve"> C, C/2026/1667, 22.4.2026, ELI: </w:t>
      </w:r>
      <w:hyperlink r:id="rId1" w:history="1">
        <w:r w:rsidR="00137B86" w:rsidRPr="00F836FD">
          <w:rPr>
            <w:rStyle w:val="Hyperlink"/>
            <w:sz w:val="24"/>
            <w:lang w:val="fi-FI"/>
          </w:rPr>
          <w:t>http://data.europa.eu/eli/C/2026/1667/oj</w:t>
        </w:r>
      </w:hyperlink>
      <w:r w:rsidR="00137B86" w:rsidRPr="00EB62E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A3B5C" w14:textId="77777777" w:rsidR="00064002" w:rsidRPr="004E28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60C8" w14:textId="77777777" w:rsidR="00064002" w:rsidRPr="004E28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86D2" w14:textId="77777777" w:rsidR="00064002" w:rsidRPr="004E28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0481671">
    <w:abstractNumId w:val="9"/>
  </w:num>
  <w:num w:numId="2" w16cid:durableId="1962421913">
    <w:abstractNumId w:val="9"/>
  </w:num>
  <w:num w:numId="3" w16cid:durableId="468786050">
    <w:abstractNumId w:val="7"/>
  </w:num>
  <w:num w:numId="4" w16cid:durableId="449474628">
    <w:abstractNumId w:val="7"/>
  </w:num>
  <w:num w:numId="5" w16cid:durableId="885023576">
    <w:abstractNumId w:val="6"/>
  </w:num>
  <w:num w:numId="6" w16cid:durableId="1114640494">
    <w:abstractNumId w:val="6"/>
  </w:num>
  <w:num w:numId="7" w16cid:durableId="1303458549">
    <w:abstractNumId w:val="5"/>
  </w:num>
  <w:num w:numId="8" w16cid:durableId="768547113">
    <w:abstractNumId w:val="5"/>
  </w:num>
  <w:num w:numId="9" w16cid:durableId="1726489838">
    <w:abstractNumId w:val="4"/>
  </w:num>
  <w:num w:numId="10" w16cid:durableId="1124420798">
    <w:abstractNumId w:val="4"/>
  </w:num>
  <w:num w:numId="11" w16cid:durableId="1422142962">
    <w:abstractNumId w:val="8"/>
  </w:num>
  <w:num w:numId="12" w16cid:durableId="1796485770">
    <w:abstractNumId w:val="8"/>
  </w:num>
  <w:num w:numId="13" w16cid:durableId="1190996377">
    <w:abstractNumId w:val="3"/>
  </w:num>
  <w:num w:numId="14" w16cid:durableId="1041974543">
    <w:abstractNumId w:val="3"/>
  </w:num>
  <w:num w:numId="15" w16cid:durableId="255866961">
    <w:abstractNumId w:val="2"/>
  </w:num>
  <w:num w:numId="16" w16cid:durableId="1319308945">
    <w:abstractNumId w:val="2"/>
  </w:num>
  <w:num w:numId="17" w16cid:durableId="492989936">
    <w:abstractNumId w:val="1"/>
  </w:num>
  <w:num w:numId="18" w16cid:durableId="1763800743">
    <w:abstractNumId w:val="1"/>
  </w:num>
  <w:num w:numId="19" w16cid:durableId="1441685005">
    <w:abstractNumId w:val="0"/>
  </w:num>
  <w:num w:numId="20" w16cid:durableId="527723587">
    <w:abstractNumId w:val="0"/>
  </w:num>
  <w:num w:numId="21" w16cid:durableId="1575969924">
    <w:abstractNumId w:val="9"/>
  </w:num>
  <w:num w:numId="22" w16cid:durableId="1565682547">
    <w:abstractNumId w:val="7"/>
  </w:num>
  <w:num w:numId="23" w16cid:durableId="341972686">
    <w:abstractNumId w:val="6"/>
  </w:num>
  <w:num w:numId="24" w16cid:durableId="1740790902">
    <w:abstractNumId w:val="5"/>
  </w:num>
  <w:num w:numId="25" w16cid:durableId="1000037800">
    <w:abstractNumId w:val="4"/>
  </w:num>
  <w:num w:numId="26" w16cid:durableId="1826046910">
    <w:abstractNumId w:val="8"/>
  </w:num>
  <w:num w:numId="27" w16cid:durableId="946733474">
    <w:abstractNumId w:val="3"/>
  </w:num>
  <w:num w:numId="28" w16cid:durableId="2101170120">
    <w:abstractNumId w:val="2"/>
  </w:num>
  <w:num w:numId="29" w16cid:durableId="1978026132">
    <w:abstractNumId w:val="1"/>
  </w:num>
  <w:num w:numId="30" w16cid:durableId="905266774">
    <w:abstractNumId w:val="0"/>
  </w:num>
  <w:num w:numId="31" w16cid:durableId="1337459133">
    <w:abstractNumId w:val="9"/>
  </w:num>
  <w:num w:numId="32" w16cid:durableId="1448622374">
    <w:abstractNumId w:val="7"/>
  </w:num>
  <w:num w:numId="33" w16cid:durableId="1424959033">
    <w:abstractNumId w:val="6"/>
  </w:num>
  <w:num w:numId="34" w16cid:durableId="466628177">
    <w:abstractNumId w:val="5"/>
  </w:num>
  <w:num w:numId="35" w16cid:durableId="551814206">
    <w:abstractNumId w:val="4"/>
  </w:num>
  <w:num w:numId="36" w16cid:durableId="1652714483">
    <w:abstractNumId w:val="8"/>
  </w:num>
  <w:num w:numId="37" w16cid:durableId="2028941298">
    <w:abstractNumId w:val="3"/>
  </w:num>
  <w:num w:numId="38" w16cid:durableId="679544720">
    <w:abstractNumId w:val="2"/>
  </w:num>
  <w:num w:numId="39" w16cid:durableId="1191726442">
    <w:abstractNumId w:val="1"/>
  </w:num>
  <w:num w:numId="40" w16cid:durableId="479079295">
    <w:abstractNumId w:val="0"/>
  </w:num>
  <w:num w:numId="41" w16cid:durableId="601887617">
    <w:abstractNumId w:val="10"/>
  </w:num>
  <w:num w:numId="42" w16cid:durableId="383988071">
    <w:abstractNumId w:val="10"/>
  </w:num>
  <w:num w:numId="43" w16cid:durableId="1110858981">
    <w:abstractNumId w:val="10"/>
  </w:num>
  <w:num w:numId="44" w16cid:durableId="1640724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EL"/>
    <w:docVar w:name="dvnumam" w:val="0"/>
    <w:docVar w:name="dvpe" w:val="786.666"/>
    <w:docVar w:name="dvrapporteur" w:val="Εισηγητής: "/>
    <w:docVar w:name="dvstar" w:val="***"/>
    <w:docVar w:name="dvtitre" w:val="Απόφαση του Ευρωπαϊκού Κοινοβουλίου της ... 2026 σχετικά με το σχέδιο απόφασης του Συμβουλίου για την τροποποίηση της πράξης περί της εκλογής των βουλευτών του Ευρωπαϊκού Κοινοβουλίου με άμεση και καθολική ψηφοφορία, η οποία προσαρτάται στην απόφαση 76/787/ΕΚΑΧ, ΕΟΚ, Ευρατόμ του Συμβουλίου της 20ής Σεπτεμβρίου 1976(06708/2026 – C10-0078/2026 – 2025/0900(APP))"/>
  </w:docVars>
  <w:rsids>
    <w:rsidRoot w:val="003D6D36"/>
    <w:rsid w:val="00002272"/>
    <w:rsid w:val="00064002"/>
    <w:rsid w:val="000677B9"/>
    <w:rsid w:val="000831BA"/>
    <w:rsid w:val="000A42CC"/>
    <w:rsid w:val="000E7DD9"/>
    <w:rsid w:val="0010095E"/>
    <w:rsid w:val="00125B37"/>
    <w:rsid w:val="00137B86"/>
    <w:rsid w:val="00187494"/>
    <w:rsid w:val="001F32AE"/>
    <w:rsid w:val="00200516"/>
    <w:rsid w:val="002767FF"/>
    <w:rsid w:val="002B18FE"/>
    <w:rsid w:val="002B5493"/>
    <w:rsid w:val="00343214"/>
    <w:rsid w:val="00361C00"/>
    <w:rsid w:val="00395FA1"/>
    <w:rsid w:val="003C3E66"/>
    <w:rsid w:val="003D6D36"/>
    <w:rsid w:val="003E15D4"/>
    <w:rsid w:val="00411CCE"/>
    <w:rsid w:val="0041666E"/>
    <w:rsid w:val="00421060"/>
    <w:rsid w:val="00471C19"/>
    <w:rsid w:val="004867E3"/>
    <w:rsid w:val="00494A28"/>
    <w:rsid w:val="004C0004"/>
    <w:rsid w:val="004C5D52"/>
    <w:rsid w:val="004E2887"/>
    <w:rsid w:val="0050519A"/>
    <w:rsid w:val="005072A1"/>
    <w:rsid w:val="00514517"/>
    <w:rsid w:val="00545827"/>
    <w:rsid w:val="00560270"/>
    <w:rsid w:val="005B57B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774"/>
    <w:rsid w:val="00860994"/>
    <w:rsid w:val="00865F67"/>
    <w:rsid w:val="0088152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692"/>
    <w:rsid w:val="00BD48FE"/>
    <w:rsid w:val="00BD7BD8"/>
    <w:rsid w:val="00BE6ADC"/>
    <w:rsid w:val="00C05BFE"/>
    <w:rsid w:val="00C23CD4"/>
    <w:rsid w:val="00C61C0C"/>
    <w:rsid w:val="00C80A85"/>
    <w:rsid w:val="00C941CB"/>
    <w:rsid w:val="00CC23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98B90"/>
  <w15:chartTrackingRefBased/>
  <w15:docId w15:val="{41CAAB5C-8B03-4FE2-A488-D995BF0E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00516"/>
    <w:rPr>
      <w:b/>
    </w:rPr>
  </w:style>
  <w:style w:type="paragraph" w:customStyle="1" w:styleId="NormalBold12a">
    <w:name w:val="NormalBold12a"/>
    <w:basedOn w:val="Normal"/>
    <w:rsid w:val="00200516"/>
    <w:pPr>
      <w:spacing w:after="240"/>
    </w:pPr>
    <w:rPr>
      <w:b/>
    </w:rPr>
  </w:style>
  <w:style w:type="paragraph" w:customStyle="1" w:styleId="NormalHanging12a">
    <w:name w:val="NormalHanging12a"/>
    <w:basedOn w:val="Normal"/>
    <w:rsid w:val="00200516"/>
    <w:pPr>
      <w:spacing w:after="240"/>
      <w:ind w:left="567" w:hanging="567"/>
    </w:pPr>
  </w:style>
  <w:style w:type="paragraph" w:customStyle="1" w:styleId="EPComma">
    <w:name w:val="EPComma"/>
    <w:basedOn w:val="Normal"/>
    <w:rsid w:val="00200516"/>
    <w:pPr>
      <w:spacing w:before="480" w:after="240"/>
    </w:pPr>
  </w:style>
  <w:style w:type="paragraph" w:styleId="Revision">
    <w:name w:val="Revision"/>
    <w:hidden/>
    <w:uiPriority w:val="99"/>
    <w:semiHidden/>
    <w:rsid w:val="00137B86"/>
    <w:rPr>
      <w:sz w:val="24"/>
      <w:lang w:val="el-GR"/>
    </w:rPr>
  </w:style>
  <w:style w:type="character" w:styleId="Hyperlink">
    <w:name w:val="Hyperlink"/>
    <w:basedOn w:val="DefaultParagraphFont"/>
    <w:rsid w:val="00137B86"/>
    <w:rPr>
      <w:color w:val="0563C1" w:themeColor="hyperlink"/>
      <w:u w:val="single"/>
    </w:rPr>
  </w:style>
  <w:style w:type="character" w:styleId="FollowedHyperlink">
    <w:name w:val="FollowedHyperlink"/>
    <w:basedOn w:val="DefaultParagraphFont"/>
    <w:rsid w:val="005B57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1516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2026-04-29T12:37:00Z</dcterms:created>
  <dcterms:modified xsi:type="dcterms:W3CDTF">2026-04-29T12:37:00Z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P10_TA(2026)0124_</vt:lpwstr>
  </property>
  <property fmtid="{D5CDD505-2E9C-101B-9397-08002B2CF9AE}" pid="4" name="&lt;Type&gt;">
    <vt:lpwstr>RR</vt:lpwstr>
  </property>
</Properties>
</file>