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0E27" w14:paraId="11CD9B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C65789" w14:textId="77777777" w:rsidR="00751A4A" w:rsidRPr="00090E27" w:rsidRDefault="000740A9" w:rsidP="0010095E">
            <w:pPr>
              <w:pStyle w:val="EPName"/>
            </w:pPr>
            <w:r w:rsidRPr="00090E27">
              <w:t>Parlamento Europeo</w:t>
            </w:r>
          </w:p>
          <w:p w14:paraId="2418CE28" w14:textId="77777777" w:rsidR="00751A4A" w:rsidRPr="00090E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0E27">
              <w:t>2024</w:t>
            </w:r>
            <w:r w:rsidR="00817416" w:rsidRPr="00090E27">
              <w:t>-202</w:t>
            </w:r>
            <w:r w:rsidRPr="00090E27">
              <w:t>9</w:t>
            </w:r>
          </w:p>
        </w:tc>
        <w:tc>
          <w:tcPr>
            <w:tcW w:w="2268" w:type="dxa"/>
            <w:shd w:val="clear" w:color="auto" w:fill="auto"/>
          </w:tcPr>
          <w:p w14:paraId="66A98E86" w14:textId="77777777" w:rsidR="00751A4A" w:rsidRPr="00090E27" w:rsidRDefault="00187494" w:rsidP="0010095E">
            <w:pPr>
              <w:pStyle w:val="EPLogo"/>
            </w:pPr>
            <w:r w:rsidRPr="00090E27">
              <w:rPr>
                <w:noProof/>
                <w:lang w:eastAsia="ja-JP"/>
              </w:rPr>
              <w:drawing>
                <wp:inline distT="0" distB="0" distL="0" distR="0" wp14:anchorId="45FC9040" wp14:editId="0536CA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5CCEF" w14:textId="77777777" w:rsidR="00D058B8" w:rsidRPr="00090E27" w:rsidRDefault="00D058B8" w:rsidP="004C5D52">
      <w:pPr>
        <w:pStyle w:val="LineTop"/>
      </w:pPr>
    </w:p>
    <w:p w14:paraId="1A53B548" w14:textId="77777777" w:rsidR="00680577" w:rsidRPr="00090E27" w:rsidRDefault="000740A9" w:rsidP="00680577">
      <w:pPr>
        <w:pStyle w:val="EPBodyTA1"/>
      </w:pPr>
      <w:r w:rsidRPr="00090E27">
        <w:t>TEXTOS APROBADOS</w:t>
      </w:r>
    </w:p>
    <w:p w14:paraId="185E5770" w14:textId="77777777" w:rsidR="00D058B8" w:rsidRPr="00090E27" w:rsidRDefault="00D058B8" w:rsidP="00D058B8">
      <w:pPr>
        <w:pStyle w:val="LineBottom"/>
      </w:pPr>
    </w:p>
    <w:p w14:paraId="764D13B7" w14:textId="54374D6D" w:rsidR="000740A9" w:rsidRPr="00090E27" w:rsidRDefault="000740A9" w:rsidP="000740A9">
      <w:pPr>
        <w:pStyle w:val="ATHeading1"/>
      </w:pPr>
      <w:bookmarkStart w:id="0" w:name="TANumber"/>
      <w:r w:rsidRPr="00090E27">
        <w:t>P10_</w:t>
      </w:r>
      <w:proofErr w:type="gramStart"/>
      <w:r w:rsidRPr="00090E27">
        <w:t>TA(</w:t>
      </w:r>
      <w:proofErr w:type="gramEnd"/>
      <w:r w:rsidRPr="00090E27">
        <w:t>2026)0</w:t>
      </w:r>
      <w:r w:rsidR="005526AF" w:rsidRPr="00090E27">
        <w:t>124</w:t>
      </w:r>
      <w:bookmarkEnd w:id="0"/>
    </w:p>
    <w:p w14:paraId="05FA3DE2" w14:textId="77777777" w:rsidR="000740A9" w:rsidRPr="00090E27" w:rsidRDefault="000740A9" w:rsidP="000740A9">
      <w:pPr>
        <w:pStyle w:val="ATHeading2"/>
      </w:pPr>
      <w:bookmarkStart w:id="1" w:name="title"/>
      <w:r w:rsidRPr="00090E27">
        <w:t>Modificación del Acta Electoral Europea por la que se permite a las diputadas votar en el Pleno por delegación durante el embarazo y después del parto</w:t>
      </w:r>
      <w:bookmarkEnd w:id="1"/>
    </w:p>
    <w:p w14:paraId="6C24B7E1" w14:textId="77777777" w:rsidR="000740A9" w:rsidRPr="00090E27" w:rsidRDefault="000740A9" w:rsidP="000740A9">
      <w:pPr>
        <w:rPr>
          <w:i/>
          <w:vanish/>
        </w:rPr>
      </w:pPr>
      <w:r w:rsidRPr="00090E27">
        <w:rPr>
          <w:i/>
        </w:rPr>
        <w:fldChar w:fldCharType="begin"/>
      </w:r>
      <w:r w:rsidRPr="00090E27">
        <w:rPr>
          <w:i/>
        </w:rPr>
        <w:instrText xml:space="preserve"> TC"(</w:instrText>
      </w:r>
      <w:bookmarkStart w:id="2" w:name="DocNumber"/>
      <w:r w:rsidRPr="00090E27">
        <w:rPr>
          <w:i/>
        </w:rPr>
        <w:instrText>A10-0123/2026</w:instrText>
      </w:r>
      <w:bookmarkEnd w:id="2"/>
      <w:r w:rsidRPr="00090E27">
        <w:rPr>
          <w:i/>
        </w:rPr>
        <w:instrText xml:space="preserve"> - Ponente: Juan Fernando López Aguilar)"\l3 \n&gt; \* MERGEFORMAT </w:instrText>
      </w:r>
      <w:r w:rsidRPr="00090E27">
        <w:rPr>
          <w:i/>
        </w:rPr>
        <w:fldChar w:fldCharType="end"/>
      </w:r>
    </w:p>
    <w:p w14:paraId="57AF1618" w14:textId="77777777" w:rsidR="000740A9" w:rsidRPr="00090E27" w:rsidRDefault="000740A9" w:rsidP="000740A9">
      <w:pPr>
        <w:rPr>
          <w:vanish/>
        </w:rPr>
      </w:pPr>
      <w:bookmarkStart w:id="3" w:name="Commission"/>
      <w:r w:rsidRPr="00090E27">
        <w:rPr>
          <w:vanish/>
        </w:rPr>
        <w:t>Comisión de Asuntos Constitucionales</w:t>
      </w:r>
      <w:bookmarkEnd w:id="3"/>
    </w:p>
    <w:p w14:paraId="72EF6B29" w14:textId="77777777" w:rsidR="000740A9" w:rsidRPr="00090E27" w:rsidRDefault="000740A9" w:rsidP="000740A9">
      <w:pPr>
        <w:rPr>
          <w:vanish/>
        </w:rPr>
      </w:pPr>
      <w:bookmarkStart w:id="4" w:name="PE"/>
      <w:r w:rsidRPr="00090E27">
        <w:rPr>
          <w:vanish/>
        </w:rPr>
        <w:t>PE786.666</w:t>
      </w:r>
      <w:bookmarkEnd w:id="4"/>
    </w:p>
    <w:p w14:paraId="65EEF8EE" w14:textId="77777777" w:rsidR="000740A9" w:rsidRPr="00090E27" w:rsidRDefault="000740A9" w:rsidP="000740A9">
      <w:pPr>
        <w:pStyle w:val="ATHeading3"/>
      </w:pPr>
      <w:bookmarkStart w:id="5" w:name="Sujet"/>
      <w:r w:rsidRPr="00090E27">
        <w:t>Resolución legislativa del Parlamento Europeo, de 29 de abril de 2026, sobre el proyecto de Decisión del Consejo por la que se modifica el Acta relativa a la elección de los diputados al Parlamento Europeo por sufragio universal directo, aneja a la Decisión 76/787/CECA, CEE, Euratom del Consejo de 20 de septiembre de 1976</w:t>
      </w:r>
      <w:bookmarkEnd w:id="5"/>
      <w:r w:rsidRPr="00090E27">
        <w:t xml:space="preserve"> </w:t>
      </w:r>
      <w:bookmarkStart w:id="6" w:name="References"/>
      <w:r w:rsidRPr="00090E27">
        <w:t>(06708/2026 – C10-0078/2026 – 2025/0900(APP))</w:t>
      </w:r>
      <w:bookmarkEnd w:id="6"/>
    </w:p>
    <w:p w14:paraId="5CCCAAB9" w14:textId="77777777" w:rsidR="002C6648" w:rsidRPr="00090E27" w:rsidRDefault="002C6648" w:rsidP="002C6648">
      <w:pPr>
        <w:pStyle w:val="NormalBold"/>
      </w:pPr>
      <w:r w:rsidRPr="00090E27">
        <w:t>(Procedimiento legislativo especial – aprobación)</w:t>
      </w:r>
    </w:p>
    <w:p w14:paraId="32BE7125" w14:textId="77777777" w:rsidR="002C6648" w:rsidRPr="00090E27" w:rsidRDefault="002C6648" w:rsidP="002C6648">
      <w:pPr>
        <w:pStyle w:val="EPComma"/>
        <w:rPr>
          <w:lang w:val="es-ES_tradnl"/>
        </w:rPr>
      </w:pPr>
      <w:r w:rsidRPr="00090E27">
        <w:rPr>
          <w:i/>
          <w:iCs/>
          <w:lang w:val="es-ES_tradnl"/>
        </w:rPr>
        <w:t>El Parlamento Europeo</w:t>
      </w:r>
      <w:r w:rsidRPr="00090E27">
        <w:rPr>
          <w:lang w:val="es-ES_tradnl"/>
        </w:rPr>
        <w:t>,</w:t>
      </w:r>
    </w:p>
    <w:p w14:paraId="4F076E89" w14:textId="77777777" w:rsidR="002C6648" w:rsidRPr="00090E27" w:rsidRDefault="002C6648" w:rsidP="002C6648">
      <w:pPr>
        <w:pStyle w:val="NormalHanging12a"/>
      </w:pPr>
      <w:r w:rsidRPr="00090E27">
        <w:t>–</w:t>
      </w:r>
      <w:r w:rsidRPr="00090E27">
        <w:tab/>
        <w:t>Visto el proyecto de Decisión del Consejo (06708/2026),</w:t>
      </w:r>
    </w:p>
    <w:p w14:paraId="6B284C4B" w14:textId="77777777" w:rsidR="002C6648" w:rsidRPr="00090E27" w:rsidRDefault="002C6648" w:rsidP="002C6648">
      <w:pPr>
        <w:pStyle w:val="NormalHanging12a"/>
      </w:pPr>
      <w:r w:rsidRPr="00090E27">
        <w:t>–</w:t>
      </w:r>
      <w:r w:rsidRPr="00090E27">
        <w:tab/>
        <w:t>Vista la solicitud de aprobación presentada por el Consejo de conformidad con el artículo 223, apartado 1, del Tratado de Funcionamiento de la Unión Europea y el artículo 106 bis, apartado 1, del Tratado constitutivo de la Comunidad Europea de la Energía Atómica (C10-0078/2026),</w:t>
      </w:r>
    </w:p>
    <w:p w14:paraId="0403C0E0" w14:textId="77777777" w:rsidR="002C6648" w:rsidRPr="00090E27" w:rsidRDefault="002C6648" w:rsidP="002C6648">
      <w:pPr>
        <w:pStyle w:val="NormalHanging12a"/>
      </w:pPr>
      <w:r w:rsidRPr="00090E27">
        <w:t>–</w:t>
      </w:r>
      <w:r w:rsidRPr="00090E27">
        <w:tab/>
        <w:t>Vista su Resolución legislativa, de 13 de noviembre de 2025, sobre la modificación del Acta Electoral Europea por la que se permite a las diputadas votar en el Pleno por delegación durante el embarazo y después del parto</w:t>
      </w:r>
      <w:r w:rsidRPr="00090E27">
        <w:rPr>
          <w:vertAlign w:val="superscript"/>
        </w:rPr>
        <w:footnoteReference w:id="1"/>
      </w:r>
      <w:r w:rsidRPr="00090E27">
        <w:t>,</w:t>
      </w:r>
    </w:p>
    <w:p w14:paraId="1F0B0CF2" w14:textId="77777777" w:rsidR="002C6648" w:rsidRPr="00090E27" w:rsidRDefault="002C6648" w:rsidP="002C6648">
      <w:pPr>
        <w:pStyle w:val="NormalHanging12a"/>
      </w:pPr>
      <w:r w:rsidRPr="00090E27">
        <w:t>–</w:t>
      </w:r>
      <w:r w:rsidRPr="00090E27">
        <w:tab/>
        <w:t>Visto el artículo 107, apartados 1 y 4, de su Reglamento interno,</w:t>
      </w:r>
    </w:p>
    <w:p w14:paraId="05FC62E7" w14:textId="77777777" w:rsidR="002C6648" w:rsidRPr="00090E27" w:rsidRDefault="002C6648" w:rsidP="002C6648">
      <w:pPr>
        <w:pStyle w:val="NormalHanging12a"/>
      </w:pPr>
      <w:r w:rsidRPr="00090E27">
        <w:t>–</w:t>
      </w:r>
      <w:r w:rsidRPr="00090E27">
        <w:tab/>
        <w:t>Vista la Recomendación de la Comisión de Asuntos Constitucionales (A10</w:t>
      </w:r>
      <w:r w:rsidRPr="00090E27">
        <w:noBreakHyphen/>
        <w:t>0123/2026),</w:t>
      </w:r>
    </w:p>
    <w:p w14:paraId="3E6AFA3B" w14:textId="77777777" w:rsidR="002C6648" w:rsidRPr="00090E27" w:rsidRDefault="002C6648" w:rsidP="002C6648">
      <w:pPr>
        <w:pStyle w:val="NormalHanging12a"/>
      </w:pPr>
      <w:r w:rsidRPr="00090E27">
        <w:t>1.</w:t>
      </w:r>
      <w:r w:rsidRPr="00090E27">
        <w:tab/>
        <w:t>Concede su aprobación al proyecto de Decisión del Consejo;</w:t>
      </w:r>
    </w:p>
    <w:p w14:paraId="0CC8FDA9" w14:textId="19947CB8" w:rsidR="00E365E1" w:rsidRPr="00090E27" w:rsidRDefault="002C6648" w:rsidP="00090E27">
      <w:pPr>
        <w:pStyle w:val="NormalHanging12a"/>
      </w:pPr>
      <w:r w:rsidRPr="00090E27">
        <w:t>2.</w:t>
      </w:r>
      <w:r w:rsidRPr="00090E27">
        <w:tab/>
        <w:t>Encarga a su presidenta que transmita la Posición del Parlamento al Consejo y a la Comisión, así como a los Parlamentos nacionales.</w:t>
      </w:r>
    </w:p>
    <w:sectPr w:rsidR="00E365E1" w:rsidRPr="00090E27" w:rsidSect="00C754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826F4" w14:textId="77777777" w:rsidR="000740A9" w:rsidRPr="00C754F4" w:rsidRDefault="000740A9">
      <w:r w:rsidRPr="00C754F4">
        <w:separator/>
      </w:r>
    </w:p>
  </w:endnote>
  <w:endnote w:type="continuationSeparator" w:id="0">
    <w:p w14:paraId="53902EB6" w14:textId="77777777" w:rsidR="000740A9" w:rsidRPr="00C754F4" w:rsidRDefault="000740A9">
      <w:r w:rsidRPr="00C754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45BC" w14:textId="77777777" w:rsidR="00064002" w:rsidRPr="00C754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21D1" w14:textId="77777777" w:rsidR="00064002" w:rsidRPr="00C754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72B39" w14:textId="77777777" w:rsidR="00064002" w:rsidRPr="00C754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4128" w14:textId="77777777" w:rsidR="000740A9" w:rsidRPr="00C754F4" w:rsidRDefault="000740A9">
      <w:r w:rsidRPr="00C754F4">
        <w:separator/>
      </w:r>
    </w:p>
  </w:footnote>
  <w:footnote w:type="continuationSeparator" w:id="0">
    <w:p w14:paraId="034233F9" w14:textId="77777777" w:rsidR="000740A9" w:rsidRPr="00C754F4" w:rsidRDefault="000740A9">
      <w:r w:rsidRPr="00C754F4">
        <w:continuationSeparator/>
      </w:r>
    </w:p>
  </w:footnote>
  <w:footnote w:id="1">
    <w:p w14:paraId="636FC4B8" w14:textId="63329B72" w:rsidR="002C6648" w:rsidRPr="005526AF" w:rsidRDefault="002C6648" w:rsidP="00C754F4">
      <w:pPr>
        <w:pStyle w:val="FootnoteText"/>
        <w:ind w:left="567" w:hanging="567"/>
        <w:rPr>
          <w:sz w:val="24"/>
          <w:lang w:val="pt-PT"/>
        </w:rPr>
      </w:pPr>
      <w:r w:rsidRPr="00C754F4">
        <w:rPr>
          <w:rStyle w:val="FootnoteReference"/>
          <w:sz w:val="24"/>
          <w:lang w:val="es-ES_tradnl"/>
        </w:rPr>
        <w:footnoteRef/>
      </w:r>
      <w:r w:rsidR="00C754F4" w:rsidRPr="005526AF">
        <w:rPr>
          <w:sz w:val="24"/>
          <w:lang w:val="pt-PT"/>
        </w:rPr>
        <w:t xml:space="preserve"> </w:t>
      </w:r>
      <w:r w:rsidR="00C754F4" w:rsidRPr="005526AF">
        <w:rPr>
          <w:sz w:val="24"/>
          <w:lang w:val="pt-PT"/>
        </w:rPr>
        <w:tab/>
      </w:r>
      <w:r w:rsidR="006F3933" w:rsidRPr="005526AF">
        <w:rPr>
          <w:sz w:val="24"/>
          <w:lang w:val="pt-PT"/>
        </w:rPr>
        <w:t>D</w:t>
      </w:r>
      <w:r w:rsidR="00A674B1" w:rsidRPr="005526AF">
        <w:rPr>
          <w:sz w:val="24"/>
          <w:lang w:val="pt-PT"/>
        </w:rPr>
        <w:t xml:space="preserve">O C, C/2026/1667, 22.4.2026, ELI: </w:t>
      </w:r>
      <w:hyperlink r:id="rId1" w:history="1">
        <w:r w:rsidR="00A674B1" w:rsidRPr="005526AF">
          <w:rPr>
            <w:rStyle w:val="Hyperlink"/>
            <w:sz w:val="24"/>
            <w:lang w:val="pt-PT"/>
          </w:rPr>
          <w:t>http://data.europa.eu/eli/C/2026/1667/oj</w:t>
        </w:r>
      </w:hyperlink>
      <w:r w:rsidRPr="005526AF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4F4B" w14:textId="77777777" w:rsidR="00064002" w:rsidRPr="00C754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BAC0" w14:textId="77777777" w:rsidR="00064002" w:rsidRPr="00C754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364A" w14:textId="77777777" w:rsidR="00064002" w:rsidRPr="00C754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5672616">
    <w:abstractNumId w:val="9"/>
  </w:num>
  <w:num w:numId="2" w16cid:durableId="1116363209">
    <w:abstractNumId w:val="9"/>
  </w:num>
  <w:num w:numId="3" w16cid:durableId="764808419">
    <w:abstractNumId w:val="7"/>
  </w:num>
  <w:num w:numId="4" w16cid:durableId="2060126699">
    <w:abstractNumId w:val="7"/>
  </w:num>
  <w:num w:numId="5" w16cid:durableId="849375750">
    <w:abstractNumId w:val="6"/>
  </w:num>
  <w:num w:numId="6" w16cid:durableId="111750793">
    <w:abstractNumId w:val="6"/>
  </w:num>
  <w:num w:numId="7" w16cid:durableId="780875175">
    <w:abstractNumId w:val="5"/>
  </w:num>
  <w:num w:numId="8" w16cid:durableId="338775890">
    <w:abstractNumId w:val="5"/>
  </w:num>
  <w:num w:numId="9" w16cid:durableId="675349591">
    <w:abstractNumId w:val="4"/>
  </w:num>
  <w:num w:numId="10" w16cid:durableId="1965961986">
    <w:abstractNumId w:val="4"/>
  </w:num>
  <w:num w:numId="11" w16cid:durableId="526873418">
    <w:abstractNumId w:val="8"/>
  </w:num>
  <w:num w:numId="12" w16cid:durableId="1828789228">
    <w:abstractNumId w:val="8"/>
  </w:num>
  <w:num w:numId="13" w16cid:durableId="1926380599">
    <w:abstractNumId w:val="3"/>
  </w:num>
  <w:num w:numId="14" w16cid:durableId="542451624">
    <w:abstractNumId w:val="3"/>
  </w:num>
  <w:num w:numId="15" w16cid:durableId="676077974">
    <w:abstractNumId w:val="2"/>
  </w:num>
  <w:num w:numId="16" w16cid:durableId="1750617062">
    <w:abstractNumId w:val="2"/>
  </w:num>
  <w:num w:numId="17" w16cid:durableId="377317282">
    <w:abstractNumId w:val="1"/>
  </w:num>
  <w:num w:numId="18" w16cid:durableId="734082487">
    <w:abstractNumId w:val="1"/>
  </w:num>
  <w:num w:numId="19" w16cid:durableId="953708695">
    <w:abstractNumId w:val="0"/>
  </w:num>
  <w:num w:numId="20" w16cid:durableId="487400956">
    <w:abstractNumId w:val="0"/>
  </w:num>
  <w:num w:numId="21" w16cid:durableId="1297566002">
    <w:abstractNumId w:val="9"/>
  </w:num>
  <w:num w:numId="22" w16cid:durableId="1879538847">
    <w:abstractNumId w:val="7"/>
  </w:num>
  <w:num w:numId="23" w16cid:durableId="2075926499">
    <w:abstractNumId w:val="6"/>
  </w:num>
  <w:num w:numId="24" w16cid:durableId="1967619047">
    <w:abstractNumId w:val="5"/>
  </w:num>
  <w:num w:numId="25" w16cid:durableId="1203320581">
    <w:abstractNumId w:val="4"/>
  </w:num>
  <w:num w:numId="26" w16cid:durableId="1043794756">
    <w:abstractNumId w:val="8"/>
  </w:num>
  <w:num w:numId="27" w16cid:durableId="954140310">
    <w:abstractNumId w:val="3"/>
  </w:num>
  <w:num w:numId="28" w16cid:durableId="308704531">
    <w:abstractNumId w:val="2"/>
  </w:num>
  <w:num w:numId="29" w16cid:durableId="246498846">
    <w:abstractNumId w:val="1"/>
  </w:num>
  <w:num w:numId="30" w16cid:durableId="126701829">
    <w:abstractNumId w:val="0"/>
  </w:num>
  <w:num w:numId="31" w16cid:durableId="1032920659">
    <w:abstractNumId w:val="9"/>
  </w:num>
  <w:num w:numId="32" w16cid:durableId="1685329130">
    <w:abstractNumId w:val="7"/>
  </w:num>
  <w:num w:numId="33" w16cid:durableId="1634292744">
    <w:abstractNumId w:val="6"/>
  </w:num>
  <w:num w:numId="34" w16cid:durableId="1963071376">
    <w:abstractNumId w:val="5"/>
  </w:num>
  <w:num w:numId="35" w16cid:durableId="313526954">
    <w:abstractNumId w:val="4"/>
  </w:num>
  <w:num w:numId="36" w16cid:durableId="1534807170">
    <w:abstractNumId w:val="8"/>
  </w:num>
  <w:num w:numId="37" w16cid:durableId="731192574">
    <w:abstractNumId w:val="3"/>
  </w:num>
  <w:num w:numId="38" w16cid:durableId="618727557">
    <w:abstractNumId w:val="2"/>
  </w:num>
  <w:num w:numId="39" w16cid:durableId="158539565">
    <w:abstractNumId w:val="1"/>
  </w:num>
  <w:num w:numId="40" w16cid:durableId="819494571">
    <w:abstractNumId w:val="0"/>
  </w:num>
  <w:num w:numId="41" w16cid:durableId="866063581">
    <w:abstractNumId w:val="10"/>
  </w:num>
  <w:num w:numId="42" w16cid:durableId="1005211739">
    <w:abstractNumId w:val="10"/>
  </w:num>
  <w:num w:numId="43" w16cid:durableId="1974181">
    <w:abstractNumId w:val="10"/>
  </w:num>
  <w:num w:numId="44" w16cid:durableId="334453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ES"/>
    <w:docVar w:name="dvnumam" w:val="0"/>
    <w:docVar w:name="dvpe" w:val="786.666"/>
    <w:docVar w:name="dvrapporteur" w:val="Ponente: "/>
    <w:docVar w:name="dvstar" w:val="***"/>
    <w:docVar w:name="dvtitre" w:val="Resolución legislativa del Parlamento Europeo, de 29 de abril de 2026, sobre el proyecto de Decisión del Consejo por la que se modifica el Acta relativa a la elección de los diputados al Parlamento Europeo por sufragio universal directo, aneja a la Decisión 76/787/CECA, CEE, Euratom del Consejo de 20 de septiembre de 1976(06708/2026 – C10-0078/2026 – 2025/0900(APP))"/>
  </w:docVars>
  <w:rsids>
    <w:rsidRoot w:val="000740A9"/>
    <w:rsid w:val="00002272"/>
    <w:rsid w:val="00064002"/>
    <w:rsid w:val="000677B9"/>
    <w:rsid w:val="000740A9"/>
    <w:rsid w:val="000831BA"/>
    <w:rsid w:val="00090E2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664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6AF"/>
    <w:rsid w:val="00560270"/>
    <w:rsid w:val="005C2568"/>
    <w:rsid w:val="005F1B17"/>
    <w:rsid w:val="006037C0"/>
    <w:rsid w:val="006631B6"/>
    <w:rsid w:val="00680577"/>
    <w:rsid w:val="006F393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3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4B1"/>
    <w:rsid w:val="00A778C7"/>
    <w:rsid w:val="00A909D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4F4"/>
    <w:rsid w:val="00C941CB"/>
    <w:rsid w:val="00CC2357"/>
    <w:rsid w:val="00CF071A"/>
    <w:rsid w:val="00D058B8"/>
    <w:rsid w:val="00D56C11"/>
    <w:rsid w:val="00D82FFD"/>
    <w:rsid w:val="00D834A0"/>
    <w:rsid w:val="00D872DF"/>
    <w:rsid w:val="00D91E21"/>
    <w:rsid w:val="00DA7FCD"/>
    <w:rsid w:val="00E3416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1A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D8C29"/>
  <w15:chartTrackingRefBased/>
  <w15:docId w15:val="{7B17F461-85D6-4E02-8B31-238CB8FD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C6648"/>
    <w:rPr>
      <w:b/>
    </w:rPr>
  </w:style>
  <w:style w:type="paragraph" w:customStyle="1" w:styleId="NormalHanging12a">
    <w:name w:val="NormalHanging12a"/>
    <w:basedOn w:val="Normal"/>
    <w:rsid w:val="002C6648"/>
    <w:pPr>
      <w:spacing w:after="240"/>
      <w:ind w:left="567" w:hanging="567"/>
    </w:pPr>
  </w:style>
  <w:style w:type="paragraph" w:customStyle="1" w:styleId="EPComma">
    <w:name w:val="EPComma"/>
    <w:basedOn w:val="Normal"/>
    <w:rsid w:val="002C6648"/>
    <w:pPr>
      <w:spacing w:before="480" w:after="240"/>
    </w:pPr>
    <w:rPr>
      <w:lang w:val="es-ES"/>
    </w:rPr>
  </w:style>
  <w:style w:type="paragraph" w:styleId="Revision">
    <w:name w:val="Revision"/>
    <w:hidden/>
    <w:uiPriority w:val="99"/>
    <w:semiHidden/>
    <w:rsid w:val="00A674B1"/>
    <w:rPr>
      <w:sz w:val="24"/>
      <w:lang w:val="es-ES_tradnl"/>
    </w:rPr>
  </w:style>
  <w:style w:type="character" w:styleId="Hyperlink">
    <w:name w:val="Hyperlink"/>
    <w:basedOn w:val="DefaultParagraphFont"/>
    <w:rsid w:val="00A674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1467</Characters>
  <Application>Microsoft Office Word</Application>
  <DocSecurity>0</DocSecurity>
  <Lines>41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</dc:creator>
  <cp:keywords/>
  <cp:lastModifiedBy>Fernan Rodriguez (EP) START</cp:lastModifiedBy>
  <cp:revision>2</cp:revision>
  <cp:lastPrinted>2004-11-19T15:42:00Z</cp:lastPrinted>
  <dcterms:created xsi:type="dcterms:W3CDTF">2026-04-29T10:48:00Z</dcterms:created>
  <dcterms:modified xsi:type="dcterms:W3CDTF">2026-04-29T10:48:00Z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