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240F" w14:paraId="16C9748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0171BF" w14:textId="77777777" w:rsidR="00751A4A" w:rsidRPr="0056240F" w:rsidRDefault="00E1758C" w:rsidP="0010095E">
            <w:pPr>
              <w:pStyle w:val="EPName"/>
            </w:pPr>
            <w:r w:rsidRPr="0056240F">
              <w:t>Euroopan parlamentti</w:t>
            </w:r>
          </w:p>
          <w:p w14:paraId="1E7572F9" w14:textId="77777777" w:rsidR="00751A4A" w:rsidRPr="0056240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240F">
              <w:t>2024</w:t>
            </w:r>
            <w:r w:rsidR="00817416" w:rsidRPr="0056240F">
              <w:t>-202</w:t>
            </w:r>
            <w:r w:rsidRPr="0056240F">
              <w:t>9</w:t>
            </w:r>
          </w:p>
        </w:tc>
        <w:tc>
          <w:tcPr>
            <w:tcW w:w="2268" w:type="dxa"/>
            <w:shd w:val="clear" w:color="auto" w:fill="auto"/>
          </w:tcPr>
          <w:p w14:paraId="1AC871FB" w14:textId="77777777" w:rsidR="00751A4A" w:rsidRPr="0056240F" w:rsidRDefault="00187494" w:rsidP="0010095E">
            <w:pPr>
              <w:pStyle w:val="EPLogo"/>
            </w:pPr>
            <w:r w:rsidRPr="0056240F">
              <w:rPr>
                <w:noProof/>
                <w:lang w:eastAsia="ja-JP"/>
              </w:rPr>
              <w:drawing>
                <wp:inline distT="0" distB="0" distL="0" distR="0" wp14:anchorId="5312505D" wp14:editId="00A1DE5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87A69F" w14:textId="77777777" w:rsidR="00D058B8" w:rsidRPr="0056240F" w:rsidRDefault="00D058B8" w:rsidP="004C5D52">
      <w:pPr>
        <w:pStyle w:val="LineTop"/>
      </w:pPr>
    </w:p>
    <w:p w14:paraId="74100437" w14:textId="77777777" w:rsidR="00680577" w:rsidRPr="0056240F" w:rsidRDefault="00E1758C" w:rsidP="00680577">
      <w:pPr>
        <w:pStyle w:val="EPBodyTA1"/>
      </w:pPr>
      <w:r w:rsidRPr="0056240F">
        <w:t>HYVÄKSYTYT TEKSTIT</w:t>
      </w:r>
    </w:p>
    <w:p w14:paraId="257EA5BF" w14:textId="77777777" w:rsidR="00D058B8" w:rsidRPr="0056240F" w:rsidRDefault="00D058B8" w:rsidP="00D058B8">
      <w:pPr>
        <w:pStyle w:val="LineBottom"/>
      </w:pPr>
    </w:p>
    <w:p w14:paraId="06A95C4B" w14:textId="226D899A" w:rsidR="00E1758C" w:rsidRPr="0056240F" w:rsidRDefault="00E1758C" w:rsidP="00E1758C">
      <w:pPr>
        <w:pStyle w:val="ATHeading1"/>
      </w:pPr>
      <w:bookmarkStart w:id="0" w:name="TANumber"/>
      <w:r w:rsidRPr="0056240F">
        <w:t>P10_TA(2026)0</w:t>
      </w:r>
      <w:r w:rsidR="004B08C5" w:rsidRPr="0056240F">
        <w:t>124</w:t>
      </w:r>
      <w:bookmarkEnd w:id="0"/>
    </w:p>
    <w:p w14:paraId="2A465CCC" w14:textId="23BE7881" w:rsidR="00E1758C" w:rsidRPr="0056240F" w:rsidRDefault="00711428" w:rsidP="00711428">
      <w:pPr>
        <w:pStyle w:val="ATHeading2"/>
      </w:pPr>
      <w:bookmarkStart w:id="1" w:name="title"/>
      <w:r w:rsidRPr="0056240F">
        <w:rPr>
          <w:bCs/>
        </w:rPr>
        <w:t>Euroopan parlamentin vaalisäädöksen muuttaminen siten, että jäsenet voivat äänestää täysistunnossa valtakirjalla raskauden aikana ja synnytyksen jälkeen</w:t>
      </w:r>
      <w:bookmarkEnd w:id="1"/>
    </w:p>
    <w:p w14:paraId="6862D6BF" w14:textId="1E67BEC1" w:rsidR="00E1758C" w:rsidRPr="0056240F" w:rsidRDefault="00E1758C" w:rsidP="00E1758C">
      <w:pPr>
        <w:rPr>
          <w:i/>
          <w:vanish/>
        </w:rPr>
      </w:pPr>
      <w:r w:rsidRPr="0056240F">
        <w:rPr>
          <w:i/>
        </w:rPr>
        <w:fldChar w:fldCharType="begin"/>
      </w:r>
      <w:r w:rsidRPr="0056240F">
        <w:rPr>
          <w:i/>
        </w:rPr>
        <w:instrText xml:space="preserve"> TC"(</w:instrText>
      </w:r>
      <w:bookmarkStart w:id="2" w:name="DocNumber"/>
      <w:r w:rsidRPr="0056240F">
        <w:rPr>
          <w:i/>
        </w:rPr>
        <w:instrText>A10-0123/2026</w:instrText>
      </w:r>
      <w:bookmarkEnd w:id="2"/>
      <w:r w:rsidRPr="0056240F">
        <w:rPr>
          <w:i/>
        </w:rPr>
        <w:instrText xml:space="preserve"> - Esittelijä: Juan Fernando </w:instrText>
      </w:r>
      <w:proofErr w:type="spellStart"/>
      <w:r w:rsidRPr="0056240F">
        <w:rPr>
          <w:i/>
        </w:rPr>
        <w:instrText>López</w:instrText>
      </w:r>
      <w:proofErr w:type="spellEnd"/>
      <w:r w:rsidRPr="0056240F">
        <w:rPr>
          <w:i/>
        </w:rPr>
        <w:instrText xml:space="preserve"> </w:instrText>
      </w:r>
      <w:proofErr w:type="spellStart"/>
      <w:r w:rsidRPr="0056240F">
        <w:rPr>
          <w:i/>
        </w:rPr>
        <w:instrText>Aguilar</w:instrText>
      </w:r>
      <w:proofErr w:type="spellEnd"/>
      <w:r w:rsidRPr="0056240F">
        <w:rPr>
          <w:i/>
        </w:rPr>
        <w:instrText xml:space="preserve">)"\l3 \n&gt; \* MERGEFORMAT </w:instrText>
      </w:r>
      <w:r w:rsidRPr="0056240F">
        <w:rPr>
          <w:i/>
        </w:rPr>
        <w:fldChar w:fldCharType="end"/>
      </w:r>
    </w:p>
    <w:p w14:paraId="32D55905" w14:textId="77777777" w:rsidR="00E1758C" w:rsidRPr="0056240F" w:rsidRDefault="00E1758C" w:rsidP="00E1758C">
      <w:pPr>
        <w:rPr>
          <w:vanish/>
        </w:rPr>
      </w:pPr>
      <w:bookmarkStart w:id="3" w:name="Commission"/>
      <w:r w:rsidRPr="0056240F">
        <w:rPr>
          <w:vanish/>
        </w:rPr>
        <w:t>Perussopimus-, työjärjestys- ja toimielinasioiden valiokunta</w:t>
      </w:r>
      <w:bookmarkEnd w:id="3"/>
    </w:p>
    <w:p w14:paraId="3DC4E36B" w14:textId="77777777" w:rsidR="00E1758C" w:rsidRPr="0056240F" w:rsidRDefault="00E1758C" w:rsidP="00E1758C">
      <w:pPr>
        <w:rPr>
          <w:vanish/>
        </w:rPr>
      </w:pPr>
      <w:bookmarkStart w:id="4" w:name="PE"/>
      <w:r w:rsidRPr="0056240F">
        <w:rPr>
          <w:vanish/>
        </w:rPr>
        <w:t>PE786.666</w:t>
      </w:r>
      <w:bookmarkEnd w:id="4"/>
    </w:p>
    <w:p w14:paraId="4555481A" w14:textId="58B7215C" w:rsidR="00E1758C" w:rsidRPr="0056240F" w:rsidRDefault="00E1758C" w:rsidP="00E1758C">
      <w:pPr>
        <w:pStyle w:val="ATHeading3"/>
      </w:pPr>
      <w:bookmarkStart w:id="5" w:name="Sujet"/>
      <w:r w:rsidRPr="0056240F">
        <w:t xml:space="preserve">Euroopan parlamentin lainsäädäntöpäätöslauselma </w:t>
      </w:r>
      <w:r w:rsidR="0029462B" w:rsidRPr="0056240F">
        <w:t>29</w:t>
      </w:r>
      <w:r w:rsidRPr="0056240F">
        <w:t xml:space="preserve">. </w:t>
      </w:r>
      <w:r w:rsidR="0029462B" w:rsidRPr="0056240F">
        <w:t>huhti</w:t>
      </w:r>
      <w:r w:rsidRPr="0056240F">
        <w:t>kuuta 2026 esityksestä neuvoston päätökseksi 20 päivänä syyskuuta 1976 tehdyn neuvoston päätöksen 76/787/EHTY, ETY, Euratom liitteenä olevan, edustajien valitsemisesta Euroopan parlamenttiin yleisillä välittömillä vaaleilla annetun säädöksen muuttamiseksi</w:t>
      </w:r>
      <w:bookmarkEnd w:id="5"/>
      <w:r w:rsidRPr="0056240F">
        <w:t xml:space="preserve"> </w:t>
      </w:r>
      <w:bookmarkStart w:id="6" w:name="References"/>
      <w:r w:rsidRPr="0056240F">
        <w:t>(06708/2026 – C10-0078/2026 – 2025/0900(APP))</w:t>
      </w:r>
      <w:bookmarkEnd w:id="6"/>
    </w:p>
    <w:p w14:paraId="4F2F596B" w14:textId="77777777" w:rsidR="000617E1" w:rsidRPr="0056240F" w:rsidRDefault="000617E1" w:rsidP="000617E1">
      <w:pPr>
        <w:pStyle w:val="NormalBold"/>
        <w:widowControl/>
      </w:pPr>
      <w:r w:rsidRPr="0056240F">
        <w:t>(Erityinen lainsäätämisjärjestys – hyväksyntä)</w:t>
      </w:r>
    </w:p>
    <w:p w14:paraId="66863F6D" w14:textId="77777777" w:rsidR="000617E1" w:rsidRPr="0056240F" w:rsidRDefault="000617E1" w:rsidP="000617E1">
      <w:pPr>
        <w:pStyle w:val="EPComma"/>
        <w:widowControl/>
      </w:pPr>
      <w:r w:rsidRPr="0056240F">
        <w:rPr>
          <w:i/>
          <w:iCs/>
        </w:rPr>
        <w:t>Euroopan parlamentti</w:t>
      </w:r>
      <w:r w:rsidRPr="0056240F">
        <w:t>, joka</w:t>
      </w:r>
    </w:p>
    <w:p w14:paraId="473C2578" w14:textId="77777777" w:rsidR="000617E1" w:rsidRPr="0056240F" w:rsidRDefault="000617E1" w:rsidP="000617E1">
      <w:pPr>
        <w:pStyle w:val="NormalHanging12a"/>
        <w:widowControl/>
      </w:pPr>
      <w:r w:rsidRPr="0056240F">
        <w:t>–</w:t>
      </w:r>
      <w:r w:rsidRPr="0056240F">
        <w:tab/>
        <w:t>ottaa huomioon esityksen neuvoston päätökseksi (06708/2026),</w:t>
      </w:r>
    </w:p>
    <w:p w14:paraId="69764382" w14:textId="51801D77" w:rsidR="000617E1" w:rsidRPr="0056240F" w:rsidRDefault="000617E1" w:rsidP="000617E1">
      <w:pPr>
        <w:pStyle w:val="NormalHanging12a"/>
        <w:widowControl/>
      </w:pPr>
      <w:r w:rsidRPr="0056240F">
        <w:t>–</w:t>
      </w:r>
      <w:r w:rsidRPr="0056240F">
        <w:tab/>
        <w:t xml:space="preserve">ottaa huomioon neuvoston Euroopan unionin toiminnasta tehdyn sopimuksen 223 artiklan 1 kohdan mukaisesti esittämän hyväksyntää koskevan pyynnön </w:t>
      </w:r>
      <w:r w:rsidR="00BB46BF" w:rsidRPr="0056240F">
        <w:t xml:space="preserve">ja Euroopan atomienergiayhteisön perustamissopimuksen 106 A artiklan 1 kohdan </w:t>
      </w:r>
      <w:r w:rsidRPr="0056240F">
        <w:t>(C10</w:t>
      </w:r>
      <w:r w:rsidRPr="0056240F">
        <w:noBreakHyphen/>
        <w:t>0078/2026),</w:t>
      </w:r>
    </w:p>
    <w:p w14:paraId="7908C709" w14:textId="77777777" w:rsidR="000617E1" w:rsidRPr="0056240F" w:rsidRDefault="000617E1" w:rsidP="000617E1">
      <w:pPr>
        <w:pStyle w:val="NormalHanging12a"/>
        <w:widowControl/>
      </w:pPr>
      <w:r w:rsidRPr="0056240F">
        <w:t>–</w:t>
      </w:r>
      <w:r w:rsidRPr="0056240F">
        <w:tab/>
        <w:t>ottaa huomioon 13. marraskuuta 2025 antamansa lainsäädäntöpäätöslauselman Euroopan parlamentin vaalisäädöksen muuttamisesta siten, että jäsenet voivat äänestää täysistunnossa valtakirjalla raskauden aikana ja synnytyksen jälkeen</w:t>
      </w:r>
      <w:r w:rsidRPr="0056240F">
        <w:rPr>
          <w:vertAlign w:val="superscript"/>
        </w:rPr>
        <w:footnoteReference w:id="1"/>
      </w:r>
      <w:r w:rsidRPr="0056240F">
        <w:t>,</w:t>
      </w:r>
    </w:p>
    <w:p w14:paraId="60C8AB4A" w14:textId="77777777" w:rsidR="000617E1" w:rsidRPr="0056240F" w:rsidRDefault="000617E1" w:rsidP="000617E1">
      <w:pPr>
        <w:pStyle w:val="NormalHanging12a"/>
        <w:widowControl/>
      </w:pPr>
      <w:r w:rsidRPr="0056240F">
        <w:t>–</w:t>
      </w:r>
      <w:r w:rsidRPr="0056240F">
        <w:tab/>
        <w:t>ottaa huomioon työjärjestyksen 107 artiklan 1 ja 4 kohdan,</w:t>
      </w:r>
    </w:p>
    <w:p w14:paraId="0D601C03" w14:textId="77777777" w:rsidR="000617E1" w:rsidRPr="0056240F" w:rsidRDefault="000617E1" w:rsidP="000617E1">
      <w:pPr>
        <w:pStyle w:val="NormalHanging12a"/>
        <w:widowControl/>
      </w:pPr>
      <w:r w:rsidRPr="0056240F">
        <w:t>–</w:t>
      </w:r>
      <w:r w:rsidRPr="0056240F">
        <w:tab/>
        <w:t>ottaa huomioon perussopimus-, työjärjestys- ja toimielinasioiden valiokunnan mietinnön (A10-0123/2026),</w:t>
      </w:r>
    </w:p>
    <w:p w14:paraId="3B1F68AC" w14:textId="77777777" w:rsidR="000617E1" w:rsidRPr="0056240F" w:rsidRDefault="000617E1" w:rsidP="000617E1">
      <w:pPr>
        <w:pStyle w:val="NormalHanging12a"/>
        <w:widowControl/>
      </w:pPr>
      <w:r w:rsidRPr="0056240F">
        <w:t>1.</w:t>
      </w:r>
      <w:r w:rsidRPr="0056240F">
        <w:tab/>
        <w:t>antaa hyväksyntänsä esitykselle neuvoston päätökseksi;</w:t>
      </w:r>
    </w:p>
    <w:p w14:paraId="50E28CA7" w14:textId="0487BB2A" w:rsidR="00E365E1" w:rsidRPr="0056240F" w:rsidRDefault="000617E1" w:rsidP="0029462B">
      <w:pPr>
        <w:pStyle w:val="NormalHanging12a"/>
        <w:widowControl/>
      </w:pPr>
      <w:r w:rsidRPr="0056240F">
        <w:t>2.</w:t>
      </w:r>
      <w:r w:rsidRPr="0056240F">
        <w:tab/>
        <w:t>kehottaa puhemiestä välittämään parlamentin kannan neuvostolle ja komissiolle sekä kansallisille parlamenteille.</w:t>
      </w:r>
    </w:p>
    <w:sectPr w:rsidR="00E365E1" w:rsidRPr="0056240F" w:rsidSect="0061175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D6180" w14:textId="77777777" w:rsidR="00E1758C" w:rsidRPr="00611759" w:rsidRDefault="00E1758C">
      <w:r w:rsidRPr="00611759">
        <w:separator/>
      </w:r>
    </w:p>
  </w:endnote>
  <w:endnote w:type="continuationSeparator" w:id="0">
    <w:p w14:paraId="335A7C34" w14:textId="77777777" w:rsidR="00E1758C" w:rsidRPr="00611759" w:rsidRDefault="00E1758C">
      <w:r w:rsidRPr="006117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79A9C" w14:textId="77777777" w:rsidR="00E1758C" w:rsidRPr="00611759" w:rsidRDefault="00E1758C">
      <w:r w:rsidRPr="00611759">
        <w:separator/>
      </w:r>
    </w:p>
  </w:footnote>
  <w:footnote w:type="continuationSeparator" w:id="0">
    <w:p w14:paraId="6A5326C8" w14:textId="77777777" w:rsidR="00E1758C" w:rsidRPr="00611759" w:rsidRDefault="00E1758C">
      <w:r w:rsidRPr="00611759">
        <w:continuationSeparator/>
      </w:r>
    </w:p>
  </w:footnote>
  <w:footnote w:id="1">
    <w:p w14:paraId="1CBE8C40" w14:textId="669EDC47" w:rsidR="000617E1" w:rsidRPr="00611759" w:rsidRDefault="000617E1" w:rsidP="00611759">
      <w:pPr>
        <w:pStyle w:val="FootnoteText"/>
        <w:ind w:left="567" w:hanging="567"/>
        <w:rPr>
          <w:sz w:val="24"/>
          <w:lang w:val="fi-FI"/>
        </w:rPr>
      </w:pPr>
      <w:r w:rsidRPr="00611759">
        <w:rPr>
          <w:rStyle w:val="FootnoteReference"/>
          <w:sz w:val="24"/>
          <w:lang w:val="fi-FI"/>
        </w:rPr>
        <w:footnoteRef/>
      </w:r>
      <w:r w:rsidR="00611759" w:rsidRPr="00611759">
        <w:rPr>
          <w:sz w:val="24"/>
          <w:lang w:val="fi-FI"/>
        </w:rPr>
        <w:t xml:space="preserve"> </w:t>
      </w:r>
      <w:r w:rsidR="00611759" w:rsidRPr="00611759">
        <w:rPr>
          <w:sz w:val="24"/>
          <w:lang w:val="fi-FI"/>
        </w:rPr>
        <w:tab/>
      </w:r>
      <w:r w:rsidR="0029462B">
        <w:rPr>
          <w:sz w:val="24"/>
          <w:lang w:val="fi-FI"/>
        </w:rPr>
        <w:t>EUVL</w:t>
      </w:r>
      <w:r w:rsidR="0029462B" w:rsidRPr="006F13A4">
        <w:rPr>
          <w:sz w:val="24"/>
          <w:lang w:val="fi-FI"/>
        </w:rPr>
        <w:t xml:space="preserve"> C, C/2026/1667, 22.4.2026, ELI: </w:t>
      </w:r>
      <w:hyperlink r:id="rId1" w:history="1">
        <w:r w:rsidR="005F7D80">
          <w:rPr>
            <w:rStyle w:val="Hyperlink"/>
            <w:sz w:val="24"/>
            <w:lang w:val="fi-FI"/>
          </w:rPr>
          <w:t>http://data.europa.eu/eli/C/2026/1667/oj</w:t>
        </w:r>
      </w:hyperlink>
      <w:r w:rsidRPr="00611759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8658262">
    <w:abstractNumId w:val="9"/>
  </w:num>
  <w:num w:numId="2" w16cid:durableId="1741051795">
    <w:abstractNumId w:val="9"/>
  </w:num>
  <w:num w:numId="3" w16cid:durableId="441262683">
    <w:abstractNumId w:val="7"/>
  </w:num>
  <w:num w:numId="4" w16cid:durableId="251352204">
    <w:abstractNumId w:val="7"/>
  </w:num>
  <w:num w:numId="5" w16cid:durableId="538124193">
    <w:abstractNumId w:val="6"/>
  </w:num>
  <w:num w:numId="6" w16cid:durableId="1914585349">
    <w:abstractNumId w:val="6"/>
  </w:num>
  <w:num w:numId="7" w16cid:durableId="592318461">
    <w:abstractNumId w:val="5"/>
  </w:num>
  <w:num w:numId="8" w16cid:durableId="1118645235">
    <w:abstractNumId w:val="5"/>
  </w:num>
  <w:num w:numId="9" w16cid:durableId="1155147319">
    <w:abstractNumId w:val="4"/>
  </w:num>
  <w:num w:numId="10" w16cid:durableId="1334524757">
    <w:abstractNumId w:val="4"/>
  </w:num>
  <w:num w:numId="11" w16cid:durableId="1313439339">
    <w:abstractNumId w:val="8"/>
  </w:num>
  <w:num w:numId="12" w16cid:durableId="1187981293">
    <w:abstractNumId w:val="8"/>
  </w:num>
  <w:num w:numId="13" w16cid:durableId="1963994916">
    <w:abstractNumId w:val="3"/>
  </w:num>
  <w:num w:numId="14" w16cid:durableId="1142842957">
    <w:abstractNumId w:val="3"/>
  </w:num>
  <w:num w:numId="15" w16cid:durableId="479273340">
    <w:abstractNumId w:val="2"/>
  </w:num>
  <w:num w:numId="16" w16cid:durableId="1158956782">
    <w:abstractNumId w:val="2"/>
  </w:num>
  <w:num w:numId="17" w16cid:durableId="681932762">
    <w:abstractNumId w:val="1"/>
  </w:num>
  <w:num w:numId="18" w16cid:durableId="1611205911">
    <w:abstractNumId w:val="1"/>
  </w:num>
  <w:num w:numId="19" w16cid:durableId="84884797">
    <w:abstractNumId w:val="0"/>
  </w:num>
  <w:num w:numId="20" w16cid:durableId="2030060350">
    <w:abstractNumId w:val="0"/>
  </w:num>
  <w:num w:numId="21" w16cid:durableId="209536857">
    <w:abstractNumId w:val="9"/>
  </w:num>
  <w:num w:numId="22" w16cid:durableId="2111856956">
    <w:abstractNumId w:val="7"/>
  </w:num>
  <w:num w:numId="23" w16cid:durableId="263071760">
    <w:abstractNumId w:val="6"/>
  </w:num>
  <w:num w:numId="24" w16cid:durableId="1291400469">
    <w:abstractNumId w:val="5"/>
  </w:num>
  <w:num w:numId="25" w16cid:durableId="1988511759">
    <w:abstractNumId w:val="4"/>
  </w:num>
  <w:num w:numId="26" w16cid:durableId="1897692485">
    <w:abstractNumId w:val="8"/>
  </w:num>
  <w:num w:numId="27" w16cid:durableId="519201611">
    <w:abstractNumId w:val="3"/>
  </w:num>
  <w:num w:numId="28" w16cid:durableId="430054508">
    <w:abstractNumId w:val="2"/>
  </w:num>
  <w:num w:numId="29" w16cid:durableId="1902517665">
    <w:abstractNumId w:val="1"/>
  </w:num>
  <w:num w:numId="30" w16cid:durableId="651521596">
    <w:abstractNumId w:val="0"/>
  </w:num>
  <w:num w:numId="31" w16cid:durableId="476849318">
    <w:abstractNumId w:val="9"/>
  </w:num>
  <w:num w:numId="32" w16cid:durableId="1763067445">
    <w:abstractNumId w:val="7"/>
  </w:num>
  <w:num w:numId="33" w16cid:durableId="1402483274">
    <w:abstractNumId w:val="6"/>
  </w:num>
  <w:num w:numId="34" w16cid:durableId="1945336493">
    <w:abstractNumId w:val="5"/>
  </w:num>
  <w:num w:numId="35" w16cid:durableId="693960836">
    <w:abstractNumId w:val="4"/>
  </w:num>
  <w:num w:numId="36" w16cid:durableId="831726095">
    <w:abstractNumId w:val="8"/>
  </w:num>
  <w:num w:numId="37" w16cid:durableId="1916089565">
    <w:abstractNumId w:val="3"/>
  </w:num>
  <w:num w:numId="38" w16cid:durableId="321157070">
    <w:abstractNumId w:val="2"/>
  </w:num>
  <w:num w:numId="39" w16cid:durableId="1812013016">
    <w:abstractNumId w:val="1"/>
  </w:num>
  <w:num w:numId="40" w16cid:durableId="1198618662">
    <w:abstractNumId w:val="0"/>
  </w:num>
  <w:num w:numId="41" w16cid:durableId="318730448">
    <w:abstractNumId w:val="10"/>
  </w:num>
  <w:num w:numId="42" w16cid:durableId="633484079">
    <w:abstractNumId w:val="10"/>
  </w:num>
  <w:num w:numId="43" w16cid:durableId="1649557332">
    <w:abstractNumId w:val="10"/>
  </w:num>
  <w:num w:numId="44" w16cid:durableId="3612498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3/2026"/>
    <w:docVar w:name="dvlangue" w:val="FI"/>
    <w:docVar w:name="dvnumam" w:val="0"/>
    <w:docVar w:name="dvpe" w:val="786.666"/>
    <w:docVar w:name="dvrapporteur" w:val="Esittelijä: "/>
    <w:docVar w:name="dvstar" w:val="***"/>
    <w:docVar w:name="dvtitre" w:val="Euroopan parlamentin lainsäädäntöpäätöslauselma xx. xxxkuuta 2026 esityksestä neuvoston päätökseksi 20 päivänä syyskuuta 1976 tehdyn neuvoston päätöksen 76/787/EHTY, ETY, Euratom liitteenä olevan, edustajien valitsemisesta Euroopan parlamenttiin yleisillä välittömillä vaaleilla annetun säädöksen muuttamiseksi(06708/2026 – C10-0078/2026 – 2025/0900(APP))"/>
  </w:docVars>
  <w:rsids>
    <w:rsidRoot w:val="00E1758C"/>
    <w:rsid w:val="00002272"/>
    <w:rsid w:val="000617E1"/>
    <w:rsid w:val="00064002"/>
    <w:rsid w:val="000677B9"/>
    <w:rsid w:val="000831BA"/>
    <w:rsid w:val="000A42CC"/>
    <w:rsid w:val="000E7DD9"/>
    <w:rsid w:val="0010095E"/>
    <w:rsid w:val="0012081B"/>
    <w:rsid w:val="00125B37"/>
    <w:rsid w:val="00187494"/>
    <w:rsid w:val="001F32AE"/>
    <w:rsid w:val="002767FF"/>
    <w:rsid w:val="0029462B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08C5"/>
    <w:rsid w:val="004C0004"/>
    <w:rsid w:val="004C5D52"/>
    <w:rsid w:val="0050519A"/>
    <w:rsid w:val="005072A1"/>
    <w:rsid w:val="00514517"/>
    <w:rsid w:val="00545827"/>
    <w:rsid w:val="00560270"/>
    <w:rsid w:val="0056240F"/>
    <w:rsid w:val="005C2568"/>
    <w:rsid w:val="005F1B17"/>
    <w:rsid w:val="005F7D80"/>
    <w:rsid w:val="006037C0"/>
    <w:rsid w:val="00611759"/>
    <w:rsid w:val="006631B6"/>
    <w:rsid w:val="00680577"/>
    <w:rsid w:val="006F74FA"/>
    <w:rsid w:val="0071142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46BF"/>
    <w:rsid w:val="00BD48FE"/>
    <w:rsid w:val="00BD7BD8"/>
    <w:rsid w:val="00BE6ADC"/>
    <w:rsid w:val="00C05BFE"/>
    <w:rsid w:val="00C23CD4"/>
    <w:rsid w:val="00C56505"/>
    <w:rsid w:val="00C61C0C"/>
    <w:rsid w:val="00C941CB"/>
    <w:rsid w:val="00CC2357"/>
    <w:rsid w:val="00CF071A"/>
    <w:rsid w:val="00CF5C1B"/>
    <w:rsid w:val="00D058B8"/>
    <w:rsid w:val="00D56C11"/>
    <w:rsid w:val="00D77F6E"/>
    <w:rsid w:val="00D834A0"/>
    <w:rsid w:val="00D872DF"/>
    <w:rsid w:val="00D91E21"/>
    <w:rsid w:val="00DA7FCD"/>
    <w:rsid w:val="00E1758C"/>
    <w:rsid w:val="00E365E1"/>
    <w:rsid w:val="00E820A4"/>
    <w:rsid w:val="00EB006A"/>
    <w:rsid w:val="00EB4772"/>
    <w:rsid w:val="00ED169E"/>
    <w:rsid w:val="00ED4235"/>
    <w:rsid w:val="00EE2A2A"/>
    <w:rsid w:val="00F04346"/>
    <w:rsid w:val="00F075DC"/>
    <w:rsid w:val="00F149E9"/>
    <w:rsid w:val="00F5134D"/>
    <w:rsid w:val="00F74202"/>
    <w:rsid w:val="00F87713"/>
    <w:rsid w:val="00FB4360"/>
    <w:rsid w:val="00FD0C70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29E15D"/>
  <w15:chartTrackingRefBased/>
  <w15:docId w15:val="{C26D67C9-6E49-4CF3-BCFE-CDDC8B970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0617E1"/>
    <w:rPr>
      <w:b/>
    </w:rPr>
  </w:style>
  <w:style w:type="paragraph" w:customStyle="1" w:styleId="NormalHanging12a">
    <w:name w:val="NormalHanging12a"/>
    <w:basedOn w:val="Normal"/>
    <w:rsid w:val="000617E1"/>
    <w:pPr>
      <w:spacing w:after="240"/>
      <w:ind w:left="567" w:hanging="567"/>
    </w:pPr>
  </w:style>
  <w:style w:type="paragraph" w:customStyle="1" w:styleId="EPComma">
    <w:name w:val="EPComma"/>
    <w:basedOn w:val="Normal"/>
    <w:rsid w:val="000617E1"/>
    <w:pPr>
      <w:spacing w:before="480" w:after="240"/>
    </w:pPr>
  </w:style>
  <w:style w:type="paragraph" w:styleId="Footer">
    <w:name w:val="footer"/>
    <w:basedOn w:val="Normal"/>
    <w:link w:val="FooterChar"/>
    <w:rsid w:val="002946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9462B"/>
    <w:rPr>
      <w:sz w:val="24"/>
      <w:lang w:val="fi-FI"/>
    </w:rPr>
  </w:style>
  <w:style w:type="paragraph" w:styleId="Revision">
    <w:name w:val="Revision"/>
    <w:hidden/>
    <w:uiPriority w:val="99"/>
    <w:semiHidden/>
    <w:rsid w:val="0029462B"/>
    <w:rPr>
      <w:sz w:val="24"/>
      <w:lang w:val="fi-FI"/>
    </w:rPr>
  </w:style>
  <w:style w:type="character" w:styleId="Hyperlink">
    <w:name w:val="Hyperlink"/>
    <w:basedOn w:val="DefaultParagraphFont"/>
    <w:rsid w:val="002946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7D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16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5</cp:revision>
  <cp:lastPrinted>2004-11-19T15:42:00Z</cp:lastPrinted>
  <dcterms:created xsi:type="dcterms:W3CDTF">2026-04-29T10:33:00Z</dcterms:created>
  <dcterms:modified xsi:type="dcterms:W3CDTF">2026-04-29T11:10:00Z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A10-0123/2026</vt:lpwstr>
  </property>
  <property fmtid="{D5CDD505-2E9C-101B-9397-08002B2CF9AE}" pid="4" name="&lt;Type&gt;">
    <vt:lpwstr>RR</vt:lpwstr>
  </property>
</Properties>
</file>