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3539B" w14:paraId="4DDB1BE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797086" w14:textId="77777777" w:rsidR="00751A4A" w:rsidRPr="00B3539B" w:rsidRDefault="002E3E62" w:rsidP="0010095E">
            <w:pPr>
              <w:pStyle w:val="EPName"/>
            </w:pPr>
            <w:r w:rsidRPr="00B3539B">
              <w:t xml:space="preserve">Parlamento </w:t>
            </w:r>
            <w:proofErr w:type="gramStart"/>
            <w:r w:rsidRPr="00B3539B">
              <w:t>Europeu</w:t>
            </w:r>
            <w:proofErr w:type="gramEnd"/>
          </w:p>
          <w:p w14:paraId="48DE9AB2" w14:textId="77777777" w:rsidR="00751A4A" w:rsidRPr="00B353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3539B">
              <w:t>2024</w:t>
            </w:r>
            <w:r w:rsidR="00817416" w:rsidRPr="00B3539B">
              <w:t>-202</w:t>
            </w:r>
            <w:r w:rsidRPr="00B3539B">
              <w:t>9</w:t>
            </w:r>
          </w:p>
        </w:tc>
        <w:tc>
          <w:tcPr>
            <w:tcW w:w="2268" w:type="dxa"/>
            <w:shd w:val="clear" w:color="auto" w:fill="auto"/>
          </w:tcPr>
          <w:p w14:paraId="1EE18C96" w14:textId="77777777" w:rsidR="00751A4A" w:rsidRPr="00B3539B" w:rsidRDefault="00187494" w:rsidP="0010095E">
            <w:pPr>
              <w:pStyle w:val="EPLogo"/>
            </w:pPr>
            <w:r w:rsidRPr="00B3539B">
              <w:rPr>
                <w:noProof/>
                <w:lang w:eastAsia="ja-JP"/>
              </w:rPr>
              <w:drawing>
                <wp:inline distT="0" distB="0" distL="0" distR="0" wp14:anchorId="19B36FE4" wp14:editId="13D83F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C941DB" w14:textId="77777777" w:rsidR="00D058B8" w:rsidRPr="00B3539B" w:rsidRDefault="00D058B8" w:rsidP="004C5D52">
      <w:pPr>
        <w:pStyle w:val="LineTop"/>
      </w:pPr>
    </w:p>
    <w:p w14:paraId="68F05475" w14:textId="77777777" w:rsidR="00680577" w:rsidRPr="00B3539B" w:rsidRDefault="002E3E62" w:rsidP="00680577">
      <w:pPr>
        <w:pStyle w:val="EPBodyTA1"/>
      </w:pPr>
      <w:r w:rsidRPr="00B3539B">
        <w:t>TEXTOS APROVADOS</w:t>
      </w:r>
    </w:p>
    <w:p w14:paraId="66E50DE7" w14:textId="77777777" w:rsidR="00D058B8" w:rsidRPr="00B3539B" w:rsidRDefault="00D058B8" w:rsidP="00D058B8">
      <w:pPr>
        <w:pStyle w:val="LineBottom"/>
      </w:pPr>
    </w:p>
    <w:p w14:paraId="7C534B5A" w14:textId="02F66011" w:rsidR="002E3E62" w:rsidRPr="00B3539B" w:rsidRDefault="002E3E62" w:rsidP="002E3E62">
      <w:pPr>
        <w:pStyle w:val="ATHeading1"/>
      </w:pPr>
      <w:bookmarkStart w:id="0" w:name="TANumber"/>
      <w:r w:rsidRPr="00B3539B">
        <w:t>P10_</w:t>
      </w:r>
      <w:proofErr w:type="gramStart"/>
      <w:r w:rsidRPr="00B3539B">
        <w:t>TA(</w:t>
      </w:r>
      <w:proofErr w:type="gramEnd"/>
      <w:r w:rsidRPr="00B3539B">
        <w:t>2026)</w:t>
      </w:r>
      <w:bookmarkEnd w:id="0"/>
      <w:r w:rsidR="000455B8" w:rsidRPr="00B3539B">
        <w:t>0</w:t>
      </w:r>
      <w:r w:rsidR="000455B8" w:rsidRPr="00B3539B">
        <w:t>124</w:t>
      </w:r>
    </w:p>
    <w:p w14:paraId="227EC63D" w14:textId="77777777" w:rsidR="002E3E62" w:rsidRPr="00B3539B" w:rsidRDefault="002E3E62" w:rsidP="002E3E62">
      <w:pPr>
        <w:pStyle w:val="ATHeading2"/>
      </w:pPr>
      <w:bookmarkStart w:id="1" w:name="title"/>
      <w:r w:rsidRPr="00B3539B">
        <w:t>Alteração do Ato Eleitoral Europeu, a fim de permitir às deputadas votar em sessão plenária por procuração durante a gravidez e após o parto</w:t>
      </w:r>
      <w:bookmarkEnd w:id="1"/>
    </w:p>
    <w:p w14:paraId="7487E674" w14:textId="77777777" w:rsidR="002E3E62" w:rsidRPr="00B3539B" w:rsidRDefault="002E3E62" w:rsidP="002E3E62">
      <w:pPr>
        <w:rPr>
          <w:i/>
          <w:vanish/>
        </w:rPr>
      </w:pPr>
      <w:r w:rsidRPr="00B3539B">
        <w:rPr>
          <w:i/>
        </w:rPr>
        <w:fldChar w:fldCharType="begin"/>
      </w:r>
      <w:r w:rsidRPr="00B3539B">
        <w:rPr>
          <w:i/>
        </w:rPr>
        <w:instrText xml:space="preserve"> TC"(</w:instrText>
      </w:r>
      <w:bookmarkStart w:id="2" w:name="DocNumber"/>
      <w:r w:rsidRPr="00B3539B">
        <w:rPr>
          <w:i/>
        </w:rPr>
        <w:instrText>A10-0123/2026</w:instrText>
      </w:r>
      <w:bookmarkEnd w:id="2"/>
      <w:r w:rsidRPr="00B3539B">
        <w:rPr>
          <w:i/>
        </w:rPr>
        <w:instrText xml:space="preserve"> - Relator: Juan Fernando López Aguilar)"\l3 \n&gt; \* MERGEFORMAT </w:instrText>
      </w:r>
      <w:r w:rsidRPr="00B3539B">
        <w:rPr>
          <w:i/>
        </w:rPr>
        <w:fldChar w:fldCharType="end"/>
      </w:r>
    </w:p>
    <w:p w14:paraId="1CA0D73F" w14:textId="77777777" w:rsidR="002E3E62" w:rsidRPr="00B3539B" w:rsidRDefault="002E3E62" w:rsidP="002E3E62">
      <w:pPr>
        <w:rPr>
          <w:vanish/>
        </w:rPr>
      </w:pPr>
      <w:bookmarkStart w:id="3" w:name="Commission"/>
      <w:r w:rsidRPr="00B3539B">
        <w:rPr>
          <w:vanish/>
        </w:rPr>
        <w:t>Comissão dos Assuntos Constitucionais</w:t>
      </w:r>
      <w:bookmarkEnd w:id="3"/>
    </w:p>
    <w:p w14:paraId="616E3CF7" w14:textId="77777777" w:rsidR="002E3E62" w:rsidRPr="00B3539B" w:rsidRDefault="002E3E62" w:rsidP="002E3E62">
      <w:pPr>
        <w:rPr>
          <w:vanish/>
        </w:rPr>
      </w:pPr>
      <w:bookmarkStart w:id="4" w:name="PE"/>
      <w:r w:rsidRPr="00B3539B">
        <w:rPr>
          <w:vanish/>
        </w:rPr>
        <w:t>PE786.666</w:t>
      </w:r>
      <w:bookmarkEnd w:id="4"/>
    </w:p>
    <w:p w14:paraId="08C1B965" w14:textId="0C9D0CDC" w:rsidR="002E3E62" w:rsidRPr="00B3539B" w:rsidRDefault="002E3E62" w:rsidP="002E3E62">
      <w:pPr>
        <w:pStyle w:val="ATHeading3"/>
      </w:pPr>
      <w:bookmarkStart w:id="5" w:name="Sujet"/>
      <w:r w:rsidRPr="00B3539B">
        <w:t xml:space="preserve">Resolução legislativa do Parlamento Europeu, de </w:t>
      </w:r>
      <w:r w:rsidR="00B23D0C" w:rsidRPr="00B3539B">
        <w:t xml:space="preserve">29 </w:t>
      </w:r>
      <w:r w:rsidRPr="00B3539B">
        <w:t xml:space="preserve">de </w:t>
      </w:r>
      <w:r w:rsidR="00B23D0C" w:rsidRPr="00B3539B">
        <w:t xml:space="preserve">abril </w:t>
      </w:r>
      <w:r w:rsidRPr="00B3539B">
        <w:t>de 2026, referente ao projeto de decisão do Conselho que altera o Ato relativo à eleição dos membros do Parlamento Europeu por sufrágio universal direto, anexo à Decisão 76/787/CECA, CEE, Euratom de 20 de setembro de 1976</w:t>
      </w:r>
      <w:bookmarkEnd w:id="5"/>
      <w:r w:rsidRPr="00B3539B">
        <w:t xml:space="preserve"> </w:t>
      </w:r>
      <w:bookmarkStart w:id="6" w:name="References"/>
      <w:r w:rsidRPr="00B3539B">
        <w:t>(06708/2026 – C10-0078/2026 – 2025/0900(APP))</w:t>
      </w:r>
      <w:bookmarkEnd w:id="6"/>
    </w:p>
    <w:p w14:paraId="7C5E95C5" w14:textId="319625C5" w:rsidR="00ED3121" w:rsidRPr="00B3539B" w:rsidRDefault="00ED3121" w:rsidP="00ED3121">
      <w:pPr>
        <w:pStyle w:val="NormalBold"/>
      </w:pPr>
      <w:r w:rsidRPr="00B3539B">
        <w:t xml:space="preserve">(Processo legislativo especial </w:t>
      </w:r>
      <w:r w:rsidR="00B23D0C" w:rsidRPr="00B3539B">
        <w:t xml:space="preserve">– </w:t>
      </w:r>
      <w:r w:rsidRPr="00B3539B">
        <w:t>aprovação)</w:t>
      </w:r>
    </w:p>
    <w:p w14:paraId="53A49BE7" w14:textId="77777777" w:rsidR="00ED3121" w:rsidRPr="00B3539B" w:rsidRDefault="00ED3121" w:rsidP="00ED3121">
      <w:pPr>
        <w:pStyle w:val="EPComma"/>
      </w:pPr>
      <w:r w:rsidRPr="00B3539B">
        <w:rPr>
          <w:i/>
        </w:rPr>
        <w:t>O Parlamento Europeu</w:t>
      </w:r>
      <w:r w:rsidRPr="00B3539B">
        <w:t>,</w:t>
      </w:r>
    </w:p>
    <w:p w14:paraId="6CFDD823" w14:textId="77777777" w:rsidR="00ED3121" w:rsidRPr="00B3539B" w:rsidRDefault="00ED3121" w:rsidP="00ED3121">
      <w:pPr>
        <w:pStyle w:val="NormalHanging12a"/>
      </w:pPr>
      <w:r w:rsidRPr="00B3539B">
        <w:t>–</w:t>
      </w:r>
      <w:r w:rsidRPr="00B3539B">
        <w:tab/>
        <w:t>Tendo em conta o projeto de decisão do Conselho (06708/2026),</w:t>
      </w:r>
    </w:p>
    <w:p w14:paraId="6159B425" w14:textId="674E7035" w:rsidR="00ED3121" w:rsidRPr="00B3539B" w:rsidRDefault="00ED3121" w:rsidP="00ED3121">
      <w:pPr>
        <w:pStyle w:val="NormalHanging12a"/>
      </w:pPr>
      <w:r w:rsidRPr="00B3539B">
        <w:t>–</w:t>
      </w:r>
      <w:r w:rsidRPr="00B3539B">
        <w:tab/>
        <w:t>Tendo em conta o pedido de aprovação que o Conselho apresentou, nos termos do artigo 223.º, n.º 1, do Tratado sobre o Funcionamento da União Europeia e do artigo 106.º</w:t>
      </w:r>
      <w:r w:rsidRPr="00B3539B">
        <w:noBreakHyphen/>
        <w:t>A, n.º 1, do Tratado que institui a Comunidade Europeia da Energia Atómica (C10</w:t>
      </w:r>
      <w:r w:rsidRPr="00B3539B">
        <w:noBreakHyphen/>
        <w:t>0078/2026),</w:t>
      </w:r>
    </w:p>
    <w:p w14:paraId="4960CBFA" w14:textId="6833B534" w:rsidR="00ED3121" w:rsidRPr="00B3539B" w:rsidRDefault="00ED3121" w:rsidP="00ED3121">
      <w:pPr>
        <w:pStyle w:val="NormalHanging12a"/>
      </w:pPr>
      <w:r w:rsidRPr="00B3539B">
        <w:t>–</w:t>
      </w:r>
      <w:r w:rsidRPr="00B3539B">
        <w:tab/>
        <w:t xml:space="preserve">Tendo em conta a sua </w:t>
      </w:r>
      <w:r w:rsidR="002F5F82" w:rsidRPr="00B3539B">
        <w:t>r</w:t>
      </w:r>
      <w:r w:rsidRPr="00B3539B">
        <w:t>esolução legislativa, de 13 de novembro de 2025, sobre a alteração ao Ato Eleitoral Europeu, a fim de permitir às deputadas votar em sessão plenária por procuração durante a gravidez e após o parto</w:t>
      </w:r>
      <w:r w:rsidRPr="00B3539B">
        <w:rPr>
          <w:vertAlign w:val="superscript"/>
        </w:rPr>
        <w:footnoteReference w:id="1"/>
      </w:r>
      <w:r w:rsidRPr="00B3539B">
        <w:t>,</w:t>
      </w:r>
    </w:p>
    <w:p w14:paraId="217E1C2D" w14:textId="77777777" w:rsidR="00ED3121" w:rsidRPr="00B3539B" w:rsidRDefault="00ED3121" w:rsidP="00ED3121">
      <w:pPr>
        <w:pStyle w:val="NormalHanging12a"/>
      </w:pPr>
      <w:r w:rsidRPr="00B3539B">
        <w:t>–</w:t>
      </w:r>
      <w:r w:rsidRPr="00B3539B">
        <w:tab/>
        <w:t xml:space="preserve">Tendo em conta o artigo 107.º, </w:t>
      </w:r>
      <w:proofErr w:type="spellStart"/>
      <w:proofErr w:type="gramStart"/>
      <w:r w:rsidRPr="00B3539B">
        <w:t>n.</w:t>
      </w:r>
      <w:r w:rsidRPr="00B3539B">
        <w:rPr>
          <w:vertAlign w:val="superscript"/>
        </w:rPr>
        <w:t>os</w:t>
      </w:r>
      <w:proofErr w:type="spellEnd"/>
      <w:proofErr w:type="gramEnd"/>
      <w:r w:rsidRPr="00B3539B">
        <w:t xml:space="preserve"> 1 e 4, do seu Regimento,</w:t>
      </w:r>
    </w:p>
    <w:p w14:paraId="7E0BA277" w14:textId="77777777" w:rsidR="00ED3121" w:rsidRPr="00B3539B" w:rsidRDefault="00ED3121" w:rsidP="00ED3121">
      <w:pPr>
        <w:pStyle w:val="NormalHanging12a"/>
      </w:pPr>
      <w:r w:rsidRPr="00B3539B">
        <w:t>–</w:t>
      </w:r>
      <w:r w:rsidRPr="00B3539B">
        <w:tab/>
        <w:t>Tendo em conta a recomendação da Comissão dos Assuntos Constitucionais (A10</w:t>
      </w:r>
      <w:r w:rsidRPr="00B3539B">
        <w:noBreakHyphen/>
        <w:t>0123/2026),</w:t>
      </w:r>
    </w:p>
    <w:p w14:paraId="1F64B14F" w14:textId="77777777" w:rsidR="00ED3121" w:rsidRPr="00B3539B" w:rsidRDefault="00ED3121" w:rsidP="00ED3121">
      <w:pPr>
        <w:pStyle w:val="NormalHanging12a"/>
      </w:pPr>
      <w:r w:rsidRPr="00B3539B">
        <w:t>1.</w:t>
      </w:r>
      <w:r w:rsidRPr="00B3539B">
        <w:tab/>
        <w:t>Aprova o projeto de decisão do Conselho;</w:t>
      </w:r>
    </w:p>
    <w:p w14:paraId="28628D19" w14:textId="5F2CAB4B" w:rsidR="00E365E1" w:rsidRPr="00B3539B" w:rsidRDefault="00ED3121" w:rsidP="00B3539B">
      <w:pPr>
        <w:pStyle w:val="NormalHanging12a"/>
      </w:pPr>
      <w:r w:rsidRPr="00B3539B">
        <w:t>2.</w:t>
      </w:r>
      <w:r w:rsidRPr="00B3539B">
        <w:tab/>
        <w:t>Encarrega a sua Presidente de transmitir a posição do Parlamento ao Conselho, à Comissão e aos parlamentos nacionais.</w:t>
      </w:r>
    </w:p>
    <w:sectPr w:rsidR="00E365E1" w:rsidRPr="00B3539B" w:rsidSect="002B70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4156F" w14:textId="77777777" w:rsidR="002E3E62" w:rsidRPr="002B7067" w:rsidRDefault="002E3E62">
      <w:r w:rsidRPr="002B7067">
        <w:separator/>
      </w:r>
    </w:p>
  </w:endnote>
  <w:endnote w:type="continuationSeparator" w:id="0">
    <w:p w14:paraId="03DBA728" w14:textId="77777777" w:rsidR="002E3E62" w:rsidRPr="002B7067" w:rsidRDefault="002E3E62">
      <w:r w:rsidRPr="002B706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F0901" w14:textId="77777777" w:rsidR="00064002" w:rsidRPr="002B706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42F2C" w14:textId="77777777" w:rsidR="00064002" w:rsidRPr="002B706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AA129" w14:textId="77777777" w:rsidR="00064002" w:rsidRPr="002B706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E5EE4" w14:textId="77777777" w:rsidR="002E3E62" w:rsidRPr="002B7067" w:rsidRDefault="002E3E62">
      <w:r w:rsidRPr="002B7067">
        <w:separator/>
      </w:r>
    </w:p>
  </w:footnote>
  <w:footnote w:type="continuationSeparator" w:id="0">
    <w:p w14:paraId="3AA694A4" w14:textId="77777777" w:rsidR="002E3E62" w:rsidRPr="002B7067" w:rsidRDefault="002E3E62">
      <w:r w:rsidRPr="002B7067">
        <w:continuationSeparator/>
      </w:r>
    </w:p>
  </w:footnote>
  <w:footnote w:id="1">
    <w:p w14:paraId="3B2435FD" w14:textId="2E3CFE92" w:rsidR="00ED3121" w:rsidRPr="00B3539B" w:rsidRDefault="00ED3121" w:rsidP="002B7067">
      <w:pPr>
        <w:pStyle w:val="FootnoteText"/>
        <w:ind w:left="567" w:hanging="567"/>
        <w:rPr>
          <w:sz w:val="24"/>
          <w:lang w:val="fi-FI"/>
        </w:rPr>
      </w:pPr>
      <w:r w:rsidRPr="002B7067">
        <w:rPr>
          <w:rStyle w:val="FootnoteReference"/>
          <w:sz w:val="24"/>
          <w:lang w:val="pt-PT"/>
        </w:rPr>
        <w:footnoteRef/>
      </w:r>
      <w:r w:rsidR="002B7067" w:rsidRPr="00B3539B">
        <w:rPr>
          <w:sz w:val="24"/>
          <w:lang w:val="fi-FI"/>
        </w:rPr>
        <w:t xml:space="preserve"> </w:t>
      </w:r>
      <w:r w:rsidR="002B7067" w:rsidRPr="00B3539B">
        <w:rPr>
          <w:sz w:val="24"/>
          <w:lang w:val="fi-FI"/>
        </w:rPr>
        <w:tab/>
      </w:r>
      <w:r w:rsidR="00B23D0C" w:rsidRPr="00B3539B">
        <w:rPr>
          <w:sz w:val="24"/>
          <w:lang w:val="fi-FI"/>
        </w:rPr>
        <w:t xml:space="preserve">JO C, C/2026/1667, 22.4.2026, ELI: </w:t>
      </w:r>
      <w:hyperlink r:id="rId1" w:history="1">
        <w:r w:rsidR="00B23D0C" w:rsidRPr="00B3539B">
          <w:rPr>
            <w:rStyle w:val="Hyperlink"/>
            <w:sz w:val="24"/>
            <w:lang w:val="fi-FI"/>
          </w:rPr>
          <w:t>http://data.europa.eu/eli/C/2026/1667/oj</w:t>
        </w:r>
      </w:hyperlink>
      <w:r w:rsidRPr="00B3539B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E49DC" w14:textId="77777777" w:rsidR="00064002" w:rsidRPr="002B706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CA8C9" w14:textId="77777777" w:rsidR="00064002" w:rsidRPr="002B706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D545" w14:textId="77777777" w:rsidR="00064002" w:rsidRPr="002B706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6610178">
    <w:abstractNumId w:val="9"/>
  </w:num>
  <w:num w:numId="2" w16cid:durableId="201863048">
    <w:abstractNumId w:val="9"/>
  </w:num>
  <w:num w:numId="3" w16cid:durableId="2088380688">
    <w:abstractNumId w:val="7"/>
  </w:num>
  <w:num w:numId="4" w16cid:durableId="523247089">
    <w:abstractNumId w:val="7"/>
  </w:num>
  <w:num w:numId="5" w16cid:durableId="87850995">
    <w:abstractNumId w:val="6"/>
  </w:num>
  <w:num w:numId="6" w16cid:durableId="1905019506">
    <w:abstractNumId w:val="6"/>
  </w:num>
  <w:num w:numId="7" w16cid:durableId="1531146751">
    <w:abstractNumId w:val="5"/>
  </w:num>
  <w:num w:numId="8" w16cid:durableId="1785999104">
    <w:abstractNumId w:val="5"/>
  </w:num>
  <w:num w:numId="9" w16cid:durableId="764108641">
    <w:abstractNumId w:val="4"/>
  </w:num>
  <w:num w:numId="10" w16cid:durableId="1272778970">
    <w:abstractNumId w:val="4"/>
  </w:num>
  <w:num w:numId="11" w16cid:durableId="1852716353">
    <w:abstractNumId w:val="8"/>
  </w:num>
  <w:num w:numId="12" w16cid:durableId="1245069540">
    <w:abstractNumId w:val="8"/>
  </w:num>
  <w:num w:numId="13" w16cid:durableId="1047484292">
    <w:abstractNumId w:val="3"/>
  </w:num>
  <w:num w:numId="14" w16cid:durableId="2099523131">
    <w:abstractNumId w:val="3"/>
  </w:num>
  <w:num w:numId="15" w16cid:durableId="769087437">
    <w:abstractNumId w:val="2"/>
  </w:num>
  <w:num w:numId="16" w16cid:durableId="1020931918">
    <w:abstractNumId w:val="2"/>
  </w:num>
  <w:num w:numId="17" w16cid:durableId="506020438">
    <w:abstractNumId w:val="1"/>
  </w:num>
  <w:num w:numId="18" w16cid:durableId="271981127">
    <w:abstractNumId w:val="1"/>
  </w:num>
  <w:num w:numId="19" w16cid:durableId="1287196313">
    <w:abstractNumId w:val="0"/>
  </w:num>
  <w:num w:numId="20" w16cid:durableId="1848593461">
    <w:abstractNumId w:val="0"/>
  </w:num>
  <w:num w:numId="21" w16cid:durableId="353963653">
    <w:abstractNumId w:val="9"/>
  </w:num>
  <w:num w:numId="22" w16cid:durableId="752628150">
    <w:abstractNumId w:val="7"/>
  </w:num>
  <w:num w:numId="23" w16cid:durableId="1017971509">
    <w:abstractNumId w:val="6"/>
  </w:num>
  <w:num w:numId="24" w16cid:durableId="1090005764">
    <w:abstractNumId w:val="5"/>
  </w:num>
  <w:num w:numId="25" w16cid:durableId="1538353717">
    <w:abstractNumId w:val="4"/>
  </w:num>
  <w:num w:numId="26" w16cid:durableId="1087313998">
    <w:abstractNumId w:val="8"/>
  </w:num>
  <w:num w:numId="27" w16cid:durableId="1151367482">
    <w:abstractNumId w:val="3"/>
  </w:num>
  <w:num w:numId="28" w16cid:durableId="480922145">
    <w:abstractNumId w:val="2"/>
  </w:num>
  <w:num w:numId="29" w16cid:durableId="593050074">
    <w:abstractNumId w:val="1"/>
  </w:num>
  <w:num w:numId="30" w16cid:durableId="1939218522">
    <w:abstractNumId w:val="0"/>
  </w:num>
  <w:num w:numId="31" w16cid:durableId="226494801">
    <w:abstractNumId w:val="9"/>
  </w:num>
  <w:num w:numId="32" w16cid:durableId="479427393">
    <w:abstractNumId w:val="7"/>
  </w:num>
  <w:num w:numId="33" w16cid:durableId="1335913580">
    <w:abstractNumId w:val="6"/>
  </w:num>
  <w:num w:numId="34" w16cid:durableId="1428118832">
    <w:abstractNumId w:val="5"/>
  </w:num>
  <w:num w:numId="35" w16cid:durableId="434831544">
    <w:abstractNumId w:val="4"/>
  </w:num>
  <w:num w:numId="36" w16cid:durableId="1615793551">
    <w:abstractNumId w:val="8"/>
  </w:num>
  <w:num w:numId="37" w16cid:durableId="979000345">
    <w:abstractNumId w:val="3"/>
  </w:num>
  <w:num w:numId="38" w16cid:durableId="256837445">
    <w:abstractNumId w:val="2"/>
  </w:num>
  <w:num w:numId="39" w16cid:durableId="1704748259">
    <w:abstractNumId w:val="1"/>
  </w:num>
  <w:num w:numId="40" w16cid:durableId="1210997229">
    <w:abstractNumId w:val="0"/>
  </w:num>
  <w:num w:numId="41" w16cid:durableId="587889796">
    <w:abstractNumId w:val="10"/>
  </w:num>
  <w:num w:numId="42" w16cid:durableId="1539194532">
    <w:abstractNumId w:val="10"/>
  </w:num>
  <w:num w:numId="43" w16cid:durableId="1987926681">
    <w:abstractNumId w:val="10"/>
  </w:num>
  <w:num w:numId="44" w16cid:durableId="9051408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6"/>
    <w:docVar w:name="dvlangue" w:val="PT"/>
    <w:docVar w:name="dvnumam" w:val="0"/>
    <w:docVar w:name="dvpe" w:val="786.666"/>
    <w:docVar w:name="dvrapporteur" w:val="Relator: "/>
    <w:docVar w:name="dvstar" w:val="***"/>
    <w:docVar w:name="dvtitre" w:val="Resolução legislativa do Parlamento Europeu, de ... de ... de 2026,_x000d__x000a_ referente ao projeto de decisão do Conselho que altera o Ato relativo à eleição dos membros do Parlamento Europeu por sufrágio universal direto, anexo à Decisão 76/787/CECA, CEE, Euratom de 20 de setembro de 1976(06708/2026 – C10-0078/2026 – 2025/0900(APP))"/>
  </w:docVars>
  <w:rsids>
    <w:rsidRoot w:val="002E3E62"/>
    <w:rsid w:val="00002272"/>
    <w:rsid w:val="000455B8"/>
    <w:rsid w:val="00064002"/>
    <w:rsid w:val="000677B9"/>
    <w:rsid w:val="000831BA"/>
    <w:rsid w:val="000A42CC"/>
    <w:rsid w:val="000E7DD9"/>
    <w:rsid w:val="0010095E"/>
    <w:rsid w:val="00125B37"/>
    <w:rsid w:val="001659D8"/>
    <w:rsid w:val="00187494"/>
    <w:rsid w:val="001F32AE"/>
    <w:rsid w:val="002767FF"/>
    <w:rsid w:val="002B18FE"/>
    <w:rsid w:val="002B5493"/>
    <w:rsid w:val="002B7067"/>
    <w:rsid w:val="002E3E62"/>
    <w:rsid w:val="002F5F8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1C6C"/>
    <w:rsid w:val="004C0004"/>
    <w:rsid w:val="004C5D52"/>
    <w:rsid w:val="0050519A"/>
    <w:rsid w:val="005072A1"/>
    <w:rsid w:val="00514517"/>
    <w:rsid w:val="00545827"/>
    <w:rsid w:val="00560270"/>
    <w:rsid w:val="005A56B6"/>
    <w:rsid w:val="005C2568"/>
    <w:rsid w:val="005F1B17"/>
    <w:rsid w:val="006037C0"/>
    <w:rsid w:val="006631B6"/>
    <w:rsid w:val="00680577"/>
    <w:rsid w:val="006D46F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438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D0C"/>
    <w:rsid w:val="00B3539B"/>
    <w:rsid w:val="00B558F0"/>
    <w:rsid w:val="00B70537"/>
    <w:rsid w:val="00BD48FE"/>
    <w:rsid w:val="00BD6C20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121"/>
    <w:rsid w:val="00ED4235"/>
    <w:rsid w:val="00F04346"/>
    <w:rsid w:val="00F075DC"/>
    <w:rsid w:val="00F149E9"/>
    <w:rsid w:val="00F5134D"/>
    <w:rsid w:val="00F74202"/>
    <w:rsid w:val="00F87713"/>
    <w:rsid w:val="00FA43B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3BD9B"/>
  <w15:chartTrackingRefBased/>
  <w15:docId w15:val="{7CD26A77-CC3D-451B-A4F7-B651B879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ED3121"/>
    <w:rPr>
      <w:b/>
    </w:rPr>
  </w:style>
  <w:style w:type="paragraph" w:customStyle="1" w:styleId="NormalHanging12a">
    <w:name w:val="NormalHanging12a"/>
    <w:basedOn w:val="Normal"/>
    <w:rsid w:val="00ED3121"/>
    <w:pPr>
      <w:spacing w:after="240"/>
      <w:ind w:left="567" w:hanging="567"/>
    </w:pPr>
  </w:style>
  <w:style w:type="paragraph" w:customStyle="1" w:styleId="EPComma">
    <w:name w:val="EPComma"/>
    <w:basedOn w:val="Normal"/>
    <w:rsid w:val="00ED3121"/>
    <w:pPr>
      <w:spacing w:before="480" w:after="240"/>
    </w:pPr>
  </w:style>
  <w:style w:type="paragraph" w:styleId="Revision">
    <w:name w:val="Revision"/>
    <w:hidden/>
    <w:uiPriority w:val="99"/>
    <w:semiHidden/>
    <w:rsid w:val="00B23D0C"/>
    <w:rPr>
      <w:sz w:val="24"/>
      <w:lang w:val="pt-PT"/>
    </w:rPr>
  </w:style>
  <w:style w:type="character" w:styleId="CommentReference">
    <w:name w:val="annotation reference"/>
    <w:basedOn w:val="DefaultParagraphFont"/>
    <w:rsid w:val="00B23D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3D0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23D0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23D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23D0C"/>
    <w:rPr>
      <w:b/>
      <w:bCs/>
      <w:lang w:val="pt-PT"/>
    </w:rPr>
  </w:style>
  <w:style w:type="character" w:styleId="Hyperlink">
    <w:name w:val="Hyperlink"/>
    <w:basedOn w:val="DefaultParagraphFont"/>
    <w:rsid w:val="00B23D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3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1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2026-04-29T11:49:00Z</dcterms:created>
  <dcterms:modified xsi:type="dcterms:W3CDTF">2026-04-29T11:49:00Z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A10-0123/2026</vt:lpwstr>
  </property>
  <property fmtid="{D5CDD505-2E9C-101B-9397-08002B2CF9AE}" pid="4" name="&lt;Type&gt;">
    <vt:lpwstr>RR</vt:lpwstr>
  </property>
</Properties>
</file>