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E0BEF" w14:paraId="2A5A3509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F9492B8" w14:textId="77777777" w:rsidR="00751A4A" w:rsidRPr="00FE0BEF" w:rsidRDefault="0093085E" w:rsidP="0010095E">
            <w:pPr>
              <w:pStyle w:val="EPName"/>
            </w:pPr>
            <w:r w:rsidRPr="00FE0BEF">
              <w:t>Parlament Ewropew</w:t>
            </w:r>
          </w:p>
          <w:p w14:paraId="61CD88AA" w14:textId="77777777" w:rsidR="00751A4A" w:rsidRPr="00FE0BEF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E0BEF">
              <w:t>2024</w:t>
            </w:r>
            <w:r w:rsidR="00817416" w:rsidRPr="00FE0BEF">
              <w:t>-202</w:t>
            </w:r>
            <w:r w:rsidRPr="00FE0BEF">
              <w:t>9</w:t>
            </w:r>
          </w:p>
        </w:tc>
        <w:tc>
          <w:tcPr>
            <w:tcW w:w="2268" w:type="dxa"/>
            <w:shd w:val="clear" w:color="auto" w:fill="auto"/>
          </w:tcPr>
          <w:p w14:paraId="2500CA36" w14:textId="77777777" w:rsidR="00751A4A" w:rsidRPr="00FE0BEF" w:rsidRDefault="00187494" w:rsidP="0010095E">
            <w:pPr>
              <w:pStyle w:val="EPLogo"/>
            </w:pPr>
            <w:r w:rsidRPr="00FE0BEF">
              <w:rPr>
                <w:noProof/>
                <w:lang w:eastAsia="ja-JP"/>
              </w:rPr>
              <w:drawing>
                <wp:inline distT="0" distB="0" distL="0" distR="0" wp14:anchorId="0C880C68" wp14:editId="5A509811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1B175AE" w14:textId="77777777" w:rsidR="00D058B8" w:rsidRPr="00FE0BEF" w:rsidRDefault="00D058B8" w:rsidP="004C5D52">
      <w:pPr>
        <w:pStyle w:val="LineTop"/>
      </w:pPr>
    </w:p>
    <w:p w14:paraId="6FFC8520" w14:textId="77777777" w:rsidR="00680577" w:rsidRPr="00FE0BEF" w:rsidRDefault="0093085E" w:rsidP="00680577">
      <w:pPr>
        <w:pStyle w:val="EPBodyTA1"/>
      </w:pPr>
      <w:r w:rsidRPr="00FE0BEF">
        <w:t>TESTI ADOTTATI</w:t>
      </w:r>
    </w:p>
    <w:p w14:paraId="458C1290" w14:textId="77777777" w:rsidR="00D058B8" w:rsidRPr="00FE0BEF" w:rsidRDefault="00D058B8" w:rsidP="00D058B8">
      <w:pPr>
        <w:pStyle w:val="LineBottom"/>
      </w:pPr>
    </w:p>
    <w:p w14:paraId="29B0F48F" w14:textId="1133E310" w:rsidR="0093085E" w:rsidRPr="00FE0BEF" w:rsidRDefault="0093085E" w:rsidP="0093085E">
      <w:pPr>
        <w:pStyle w:val="ATHeading1"/>
      </w:pPr>
      <w:bookmarkStart w:id="0" w:name="TANumber"/>
      <w:r w:rsidRPr="00FE0BEF">
        <w:t>P10_TA(2026)0</w:t>
      </w:r>
      <w:r w:rsidR="00B600F5">
        <w:t>128</w:t>
      </w:r>
      <w:bookmarkEnd w:id="0"/>
    </w:p>
    <w:p w14:paraId="04A2C80D" w14:textId="77777777" w:rsidR="0093085E" w:rsidRPr="00FE0BEF" w:rsidRDefault="0093085E" w:rsidP="0093085E">
      <w:pPr>
        <w:pStyle w:val="ATHeading2"/>
      </w:pPr>
      <w:bookmarkStart w:id="1" w:name="title"/>
      <w:r w:rsidRPr="00FE0BEF">
        <w:t>Kwittanza 2024: Baġit ġenerali tal-UE - Il-Qorti tal-Ġustizzja tal-Unjoni Ewropea</w:t>
      </w:r>
      <w:bookmarkEnd w:id="1"/>
    </w:p>
    <w:p w14:paraId="73E153BE" w14:textId="77777777" w:rsidR="0093085E" w:rsidRPr="00FE0BEF" w:rsidRDefault="0093085E" w:rsidP="0093085E">
      <w:pPr>
        <w:rPr>
          <w:i/>
          <w:vanish/>
        </w:rPr>
      </w:pPr>
      <w:r w:rsidRPr="00FE0BEF">
        <w:rPr>
          <w:i/>
        </w:rPr>
        <w:fldChar w:fldCharType="begin"/>
      </w:r>
      <w:r w:rsidRPr="00FE0BEF">
        <w:rPr>
          <w:i/>
        </w:rPr>
        <w:instrText xml:space="preserve"> TC"(</w:instrText>
      </w:r>
      <w:bookmarkStart w:id="2" w:name="DocNumber"/>
      <w:r w:rsidRPr="00FE0BEF">
        <w:rPr>
          <w:i/>
        </w:rPr>
        <w:instrText>A10-0055/2026</w:instrText>
      </w:r>
      <w:bookmarkEnd w:id="2"/>
      <w:r w:rsidRPr="00FE0BEF">
        <w:rPr>
          <w:i/>
        </w:rPr>
        <w:instrText xml:space="preserve"> - Rapporteur:  Pasquale Tridico )"\l3 \n&gt; \* MERGEFORMAT </w:instrText>
      </w:r>
      <w:r w:rsidRPr="00FE0BEF">
        <w:rPr>
          <w:i/>
        </w:rPr>
        <w:fldChar w:fldCharType="end"/>
      </w:r>
    </w:p>
    <w:p w14:paraId="265682A2" w14:textId="77777777" w:rsidR="0093085E" w:rsidRPr="00FE0BEF" w:rsidRDefault="0093085E" w:rsidP="0093085E">
      <w:pPr>
        <w:rPr>
          <w:vanish/>
        </w:rPr>
      </w:pPr>
      <w:bookmarkStart w:id="3" w:name="Commission"/>
      <w:r w:rsidRPr="00FE0BEF">
        <w:rPr>
          <w:vanish/>
        </w:rPr>
        <w:t>Kumitat għall-Kontroll tal-Baġit</w:t>
      </w:r>
      <w:bookmarkEnd w:id="3"/>
    </w:p>
    <w:p w14:paraId="5FDE35D3" w14:textId="77777777" w:rsidR="0093085E" w:rsidRPr="00FE0BEF" w:rsidRDefault="0093085E" w:rsidP="0093085E">
      <w:pPr>
        <w:rPr>
          <w:vanish/>
        </w:rPr>
      </w:pPr>
      <w:bookmarkStart w:id="4" w:name="PE"/>
      <w:r w:rsidRPr="00FE0BEF">
        <w:rPr>
          <w:vanish/>
        </w:rPr>
        <w:t>PE778.060</w:t>
      </w:r>
      <w:bookmarkEnd w:id="4"/>
    </w:p>
    <w:p w14:paraId="6AC3C999" w14:textId="455479ED" w:rsidR="0093085E" w:rsidRPr="00FE0BEF" w:rsidRDefault="00457DD5" w:rsidP="0093085E">
      <w:pPr>
        <w:pStyle w:val="ATHeading3"/>
      </w:pPr>
      <w:bookmarkStart w:id="5" w:name="Sujet"/>
      <w:r>
        <w:t>1. D</w:t>
      </w:r>
      <w:r w:rsidR="0093085E" w:rsidRPr="00FE0BEF">
        <w:t xml:space="preserve">eċiżjoni tal-Parlament Ewropew </w:t>
      </w:r>
      <w:r>
        <w:t>tad-29 ta’ April 202</w:t>
      </w:r>
      <w:r w:rsidR="0093085E" w:rsidRPr="00FE0BEF">
        <w:t>6 dwar il-kwittanza għall-implimentazzjoni tal-baġit ġenerali tal-Unjoni Ewropea għas-sena finanzjarja 2024, Taqsima IV – Il-Qorti tal-Ġustizzja tal-Unjoni Ewropea</w:t>
      </w:r>
      <w:bookmarkEnd w:id="5"/>
      <w:r w:rsidR="0093085E" w:rsidRPr="00FE0BEF">
        <w:t xml:space="preserve"> </w:t>
      </w:r>
      <w:bookmarkStart w:id="6" w:name="References"/>
      <w:r w:rsidR="0093085E" w:rsidRPr="00FE0BEF">
        <w:t>(2025/2148(DEC))</w:t>
      </w:r>
      <w:bookmarkEnd w:id="6"/>
    </w:p>
    <w:p w14:paraId="1CC1C08E" w14:textId="77777777" w:rsidR="00213E47" w:rsidRPr="00FE0BEF" w:rsidRDefault="00213E47" w:rsidP="00213E47">
      <w:pPr>
        <w:pStyle w:val="EPComma"/>
      </w:pPr>
      <w:bookmarkStart w:id="7" w:name="TextBodyBegin"/>
      <w:bookmarkEnd w:id="7"/>
      <w:r w:rsidRPr="00FE0BEF">
        <w:rPr>
          <w:i/>
        </w:rPr>
        <w:t>Il-Parlament Ewropew</w:t>
      </w:r>
      <w:r w:rsidRPr="00FE0BEF">
        <w:t>,</w:t>
      </w:r>
    </w:p>
    <w:p w14:paraId="5004BA50" w14:textId="77777777" w:rsidR="00213E47" w:rsidRPr="00FE0BEF" w:rsidRDefault="00213E47" w:rsidP="00213E47">
      <w:pPr>
        <w:pStyle w:val="NormalHanging12a"/>
      </w:pPr>
      <w:r w:rsidRPr="00FE0BEF">
        <w:t>–</w:t>
      </w:r>
      <w:r w:rsidRPr="00FE0BEF">
        <w:tab/>
        <w:t>wara li kkunsidra l-baġit ġenerali tal-Unjoni Ewropea għas-sena finanzjarja 2024</w:t>
      </w:r>
      <w:r w:rsidRPr="00FE0BEF">
        <w:rPr>
          <w:rStyle w:val="FootnoteReference"/>
        </w:rPr>
        <w:footnoteReference w:id="1"/>
      </w:r>
      <w:r w:rsidRPr="00FE0BEF">
        <w:t>,</w:t>
      </w:r>
    </w:p>
    <w:p w14:paraId="606C67C7" w14:textId="77777777" w:rsidR="00213E47" w:rsidRPr="00FE0BEF" w:rsidRDefault="00213E47" w:rsidP="00213E47">
      <w:pPr>
        <w:pStyle w:val="NormalHanging12a"/>
      </w:pPr>
      <w:r w:rsidRPr="00FE0BEF">
        <w:t>–</w:t>
      </w:r>
      <w:r w:rsidRPr="00FE0BEF">
        <w:tab/>
        <w:t>wara li kkunsidra l-kontijiet annwali konsolidati tal-Unjoni Ewropea għas-sena finanzjarja 2024 (COM(2025)0359 – C10</w:t>
      </w:r>
      <w:r w:rsidRPr="00FE0BEF">
        <w:noBreakHyphen/>
        <w:t>0148/2025)</w:t>
      </w:r>
      <w:r w:rsidRPr="00FE0BEF">
        <w:rPr>
          <w:rStyle w:val="FootnoteReference"/>
        </w:rPr>
        <w:footnoteReference w:id="2"/>
      </w:r>
      <w:r w:rsidRPr="00FE0BEF">
        <w:t>,</w:t>
      </w:r>
    </w:p>
    <w:p w14:paraId="39D61988" w14:textId="77777777" w:rsidR="00213E47" w:rsidRPr="00FE0BEF" w:rsidRDefault="00213E47" w:rsidP="00213E47">
      <w:pPr>
        <w:pStyle w:val="NormalHanging12a"/>
      </w:pPr>
      <w:r w:rsidRPr="00FE0BEF">
        <w:t>–</w:t>
      </w:r>
      <w:r w:rsidRPr="00FE0BEF">
        <w:tab/>
        <w:t>wara li kkunsidra r-rapport annwali tal-Qorti tal-Ġustizzja tal-Unjoni Ewropea lill-awtorità ta’ kwittanza dwar l-awditi interni mwettqa fl-2024,</w:t>
      </w:r>
    </w:p>
    <w:p w14:paraId="659E40E2" w14:textId="77777777" w:rsidR="00213E47" w:rsidRPr="00FE0BEF" w:rsidRDefault="00213E47" w:rsidP="00213E47">
      <w:pPr>
        <w:pStyle w:val="NormalHanging12a"/>
      </w:pPr>
      <w:r w:rsidRPr="00FE0BEF">
        <w:t>–</w:t>
      </w:r>
      <w:r w:rsidRPr="00FE0BEF">
        <w:tab/>
        <w:t>wara li kkunsidra r-rapport annwali tal-Qorti tal-Awdituri dwar l-implimentazzjoni tal-baġit għas-sena finanzjarja 2024, flimkien mat-tweġibiet tal-istituzzjonijiet</w:t>
      </w:r>
      <w:r w:rsidRPr="00FE0BEF">
        <w:rPr>
          <w:rStyle w:val="FootnoteReference"/>
        </w:rPr>
        <w:footnoteReference w:id="3"/>
      </w:r>
      <w:r w:rsidRPr="00FE0BEF">
        <w:t>,</w:t>
      </w:r>
    </w:p>
    <w:p w14:paraId="032C0D13" w14:textId="77777777" w:rsidR="00213E47" w:rsidRPr="00FE0BEF" w:rsidRDefault="00213E47" w:rsidP="00213E47">
      <w:pPr>
        <w:pStyle w:val="NormalHanging12a"/>
      </w:pPr>
      <w:r w:rsidRPr="00FE0BEF">
        <w:t>–</w:t>
      </w:r>
      <w:r w:rsidRPr="00FE0BEF">
        <w:tab/>
        <w:t>wara li kkunsidra d-dikjarazzjoni ta’ assigurazzjoni</w:t>
      </w:r>
      <w:r w:rsidRPr="00FE0BEF">
        <w:rPr>
          <w:rStyle w:val="FootnoteReference"/>
        </w:rPr>
        <w:footnoteReference w:id="4"/>
      </w:r>
      <w:r w:rsidRPr="00FE0BEF">
        <w:t xml:space="preserve"> dwar l-affidabbiltà tal-kontijiet u l-legalità u r-regolarità tat-tranżazzjonijiet ta’ bażi, ipprovduta mill-Qorti tal-Awdituri għas-sena finanzjarja 2024 skont l-Artikolu 287 tat-Trattat dwar il-Funzjonament tal-Unjoni Ewropea,</w:t>
      </w:r>
    </w:p>
    <w:p w14:paraId="4BFE45C1" w14:textId="77777777" w:rsidR="00213E47" w:rsidRPr="00FE0BEF" w:rsidRDefault="00213E47" w:rsidP="00213E47">
      <w:pPr>
        <w:pStyle w:val="NormalHanging12a"/>
      </w:pPr>
      <w:r w:rsidRPr="00FE0BEF">
        <w:t>–</w:t>
      </w:r>
      <w:r w:rsidRPr="00FE0BEF">
        <w:tab/>
        <w:t>wara li kkunsidra l-Artikolu 314(10) u l-Artikoli 317, 318 u 319 tat-Trattat dwar il-Funzjonament tal-Unjoni Ewropea,</w:t>
      </w:r>
    </w:p>
    <w:p w14:paraId="74C6CB43" w14:textId="77777777" w:rsidR="00213E47" w:rsidRPr="00FE0BEF" w:rsidRDefault="00213E47" w:rsidP="00213E47">
      <w:pPr>
        <w:pStyle w:val="NormalHanging12a"/>
      </w:pPr>
      <w:r w:rsidRPr="00FE0BEF">
        <w:t>–</w:t>
      </w:r>
      <w:r w:rsidRPr="00FE0BEF">
        <w:tab/>
        <w:t xml:space="preserve">wara li kkunsidra r-Regolament (UE, Euratom) 2018/1046 tal-Parlament Ewropew u tal-Kunsill tat-18 ta’ Lulju 2018 dwar ir-regoli finanzjarji applikabbli għall-baġit ġenerali tal-Unjoni, li jemenda r-Regolamenti (UE) Nru 1296/2013, (UE) Nru 1301/2013, (UE) Nru 1303/2013, (UE) Nru 1304/2013, (UE) Nru 1309/2013, (UE) Nru 1316/2013, (UE) Nru 223/2014, (UE) Nru 283/2014, u d-Deċiżjoni Nru 541/2014/UE u </w:t>
      </w:r>
      <w:r w:rsidRPr="00FE0BEF">
        <w:lastRenderedPageBreak/>
        <w:t>li jħassar ir-Regolament (UE, Euratom) Nru 966/2012</w:t>
      </w:r>
      <w:r w:rsidRPr="00FE0BEF">
        <w:rPr>
          <w:rStyle w:val="FootnoteReference"/>
        </w:rPr>
        <w:footnoteReference w:id="5"/>
      </w:r>
      <w:r w:rsidRPr="00FE0BEF">
        <w:t>, u b’mod partikolari l-Artikoli 59, 118, 260, 261 u 262 tiegħu,</w:t>
      </w:r>
    </w:p>
    <w:p w14:paraId="0970CB7E" w14:textId="5EF7A9B3" w:rsidR="00213E47" w:rsidRPr="00FE0BEF" w:rsidRDefault="00213E47" w:rsidP="00213E47">
      <w:pPr>
        <w:pStyle w:val="NormalHanging12a"/>
      </w:pPr>
      <w:r w:rsidRPr="00FE0BEF">
        <w:t>–</w:t>
      </w:r>
      <w:r w:rsidRPr="00FE0BEF">
        <w:tab/>
        <w:t>wara li kkunsidra r-Regolament (UE, Euratom) 2024/2509 tal-Parlament Ewropew u tal-Kunsill tat-23 ta’ Settembru 2024 dwar ir-regoli finanzjarji applikabbli għall-baġit ġenerali tal-Unjoni</w:t>
      </w:r>
      <w:r w:rsidRPr="00FE0BEF">
        <w:rPr>
          <w:rStyle w:val="FootnoteReference"/>
        </w:rPr>
        <w:footnoteReference w:id="6"/>
      </w:r>
      <w:r w:rsidRPr="00FE0BEF">
        <w:t>, u b’mod partikolari l-Artikoli 59, 118, 266, 267 u 268 tiegħu,</w:t>
      </w:r>
    </w:p>
    <w:p w14:paraId="473B67E1" w14:textId="77777777" w:rsidR="00213E47" w:rsidRPr="00FE0BEF" w:rsidRDefault="00213E47" w:rsidP="00213E47">
      <w:pPr>
        <w:pStyle w:val="NormalHanging12a"/>
      </w:pPr>
      <w:r w:rsidRPr="00FE0BEF">
        <w:t>–</w:t>
      </w:r>
      <w:r w:rsidRPr="00FE0BEF">
        <w:tab/>
        <w:t>wara li kkunsidra l-Artikolu 102 u l-Anness V tar-Regoli ta’ Proċedura tiegħu,</w:t>
      </w:r>
    </w:p>
    <w:p w14:paraId="4D0D0B0A" w14:textId="77777777" w:rsidR="00213E47" w:rsidRPr="00FE0BEF" w:rsidRDefault="00213E47" w:rsidP="00213E47">
      <w:pPr>
        <w:pStyle w:val="NormalHanging12a"/>
      </w:pPr>
      <w:r w:rsidRPr="00FE0BEF">
        <w:t>–</w:t>
      </w:r>
      <w:r w:rsidRPr="00FE0BEF">
        <w:tab/>
        <w:t>wara li kkunsidra l-opinjoni tal-Kumitat għall-Affarijiet Legali,</w:t>
      </w:r>
    </w:p>
    <w:p w14:paraId="086D527B" w14:textId="77777777" w:rsidR="00213E47" w:rsidRPr="00FE0BEF" w:rsidRDefault="00213E47" w:rsidP="00213E47">
      <w:pPr>
        <w:pStyle w:val="NormalHanging12a"/>
      </w:pPr>
      <w:r w:rsidRPr="00FE0BEF">
        <w:t>–</w:t>
      </w:r>
      <w:r w:rsidRPr="00FE0BEF">
        <w:tab/>
        <w:t>wara li kkunsidra r-rapport tal-Kumitat għall-Kontroll tal-Baġit (A10-0055/2026),</w:t>
      </w:r>
    </w:p>
    <w:p w14:paraId="6501F5F9" w14:textId="77777777" w:rsidR="00213E47" w:rsidRPr="00FE0BEF" w:rsidRDefault="00213E47" w:rsidP="00213E47">
      <w:pPr>
        <w:pStyle w:val="NormalHanging12a"/>
      </w:pPr>
      <w:r w:rsidRPr="00FE0BEF">
        <w:t>1.</w:t>
      </w:r>
      <w:r w:rsidRPr="00FE0BEF">
        <w:tab/>
        <w:t>Jagħti l-kwittanza lir-Reġistratur tal-Qorti tal-Ġustizzja għall-implimentazzjoni tal-baġit tal-Qorti tal-Ġustizzja tal-Unjoni Ewropea għas-sena finanzjarja 2024;</w:t>
      </w:r>
    </w:p>
    <w:p w14:paraId="174641A1" w14:textId="77777777" w:rsidR="00213E47" w:rsidRPr="00FE0BEF" w:rsidRDefault="00213E47" w:rsidP="00213E47">
      <w:pPr>
        <w:pStyle w:val="NormalHanging12a"/>
      </w:pPr>
      <w:r w:rsidRPr="00FE0BEF">
        <w:t>2.</w:t>
      </w:r>
      <w:r w:rsidRPr="00FE0BEF">
        <w:tab/>
        <w:t>Jippreżenta l-kummenti tiegħu fir-riżoluzzjoni t’hawn taħt;</w:t>
      </w:r>
    </w:p>
    <w:p w14:paraId="7D506DBD" w14:textId="77777777" w:rsidR="00213E47" w:rsidRPr="00FE0BEF" w:rsidRDefault="00213E47" w:rsidP="00213E47">
      <w:pPr>
        <w:pStyle w:val="NormalHanging12a"/>
      </w:pPr>
      <w:r w:rsidRPr="00FE0BEF">
        <w:t>3.</w:t>
      </w:r>
      <w:r w:rsidRPr="00FE0BEF">
        <w:tab/>
        <w:t>Jagħti istruzzjonijiet lill-President tiegħu biex tgħaddi din id-deċiżjoni, kif ukoll ir-riżoluzzjoni li hija parti integrali minnha, lill-Qorti tal-Ġustizzja tal-Unjoni Ewropea, lill-Kunsill, lill-Kummissjoni u lill-Qorti tal-Awdituri, u biex tiżgura li jiġu ppubblikati f’</w:t>
      </w:r>
      <w:r w:rsidRPr="00FE0BEF">
        <w:rPr>
          <w:i/>
        </w:rPr>
        <w:t>Il-Ġurnal Uffiċjali tal-Unjoni Ewropea</w:t>
      </w:r>
      <w:r w:rsidRPr="00FE0BEF">
        <w:t xml:space="preserve"> (serje L).</w:t>
      </w:r>
    </w:p>
    <w:p w14:paraId="118EEAF7" w14:textId="77777777" w:rsidR="00213E47" w:rsidRPr="00FE0BEF" w:rsidRDefault="00213E47" w:rsidP="00213E47">
      <w:pPr>
        <w:widowControl/>
      </w:pPr>
      <w:r w:rsidRPr="00FE0BEF">
        <w:br w:type="page"/>
      </w:r>
    </w:p>
    <w:p w14:paraId="32D8D096" w14:textId="77777777" w:rsidR="00213E47" w:rsidRPr="00FE0BEF" w:rsidRDefault="00213E47" w:rsidP="00213E47">
      <w:pPr>
        <w:pStyle w:val="PageHeading"/>
        <w:sectPr w:rsidR="00213E47" w:rsidRPr="00FE0BEF" w:rsidSect="00FE0BEF">
          <w:footerReference w:type="even" r:id="rId9"/>
          <w:footerReference w:type="first" r:id="rId10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4CCB00E6" w14:textId="272A66B4" w:rsidR="00213E47" w:rsidRPr="00FE0BEF" w:rsidRDefault="00457DD5" w:rsidP="00640349">
      <w:pPr>
        <w:pStyle w:val="ATHeading3"/>
      </w:pPr>
      <w:r>
        <w:lastRenderedPageBreak/>
        <w:t>2. Riżoluzzjoni</w:t>
      </w:r>
      <w:r w:rsidRPr="00FE0BEF">
        <w:t xml:space="preserve"> tal-Parlament Ewropew </w:t>
      </w:r>
      <w:r>
        <w:t>tad-29 ta’ April 202</w:t>
      </w:r>
      <w:r w:rsidRPr="00FE0BEF">
        <w:t xml:space="preserve">6 </w:t>
      </w:r>
      <w:r w:rsidR="00213E47" w:rsidRPr="00FE0BEF">
        <w:t>li tinkludi xi kummenti li jagħmlu parti integrali mid-deċiżjoni dwar il-kwittanza għall-implimentazzjoni tal-baġit ġenerali tal-Unjoni Ewropea għas-sena finanzjarja 2024, Taqsima IV – Il-Qorti tal-Ġustizzja tal-Unjoni Ewropea</w:t>
      </w:r>
      <w:r>
        <w:t xml:space="preserve"> </w:t>
      </w:r>
      <w:r w:rsidR="00213E47" w:rsidRPr="00FE0BEF">
        <w:t>(2025/2148(DEC))</w:t>
      </w:r>
    </w:p>
    <w:p w14:paraId="22EE5119" w14:textId="77777777" w:rsidR="00213E47" w:rsidRPr="00FE0BEF" w:rsidRDefault="00213E47" w:rsidP="00213E47">
      <w:pPr>
        <w:pStyle w:val="EPComma"/>
      </w:pPr>
      <w:r w:rsidRPr="00FE0BEF">
        <w:rPr>
          <w:i/>
        </w:rPr>
        <w:t>Il-Parlament Ewropew,</w:t>
      </w:r>
    </w:p>
    <w:p w14:paraId="2BA9E1E2" w14:textId="77777777" w:rsidR="00213E47" w:rsidRPr="00FE0BEF" w:rsidRDefault="00213E47" w:rsidP="00213E47">
      <w:pPr>
        <w:pStyle w:val="NormalHanging12a"/>
      </w:pPr>
      <w:r w:rsidRPr="00FE0BEF">
        <w:t>–</w:t>
      </w:r>
      <w:r w:rsidRPr="00FE0BEF">
        <w:tab/>
        <w:t>wara li kkunsidra d-deċiżjoni tiegħu dwar il-kwittanza għall-implimentazzjoni tal-baġit ġenerali tal-Unjoni Ewropea għas-sena finanzjarja 2024, Taqsima IV – Il-Qorti tal-Ġustizzja tal-Unjoni Ewropea,</w:t>
      </w:r>
    </w:p>
    <w:p w14:paraId="2F4B5E9D" w14:textId="77777777" w:rsidR="00213E47" w:rsidRPr="00FE0BEF" w:rsidRDefault="00213E47" w:rsidP="00213E47">
      <w:pPr>
        <w:pStyle w:val="NormalHanging12a"/>
      </w:pPr>
      <w:r w:rsidRPr="00FE0BEF">
        <w:t>–</w:t>
      </w:r>
      <w:r w:rsidRPr="00FE0BEF">
        <w:tab/>
        <w:t>wara li kkunsidra l-Artikolu 102 u l-Anness V tar-Regoli ta’ Proċedura tiegħu,</w:t>
      </w:r>
    </w:p>
    <w:p w14:paraId="797979C2" w14:textId="77777777" w:rsidR="00213E47" w:rsidRPr="00FE0BEF" w:rsidRDefault="00213E47" w:rsidP="00213E47">
      <w:pPr>
        <w:pStyle w:val="NormalHanging12a"/>
      </w:pPr>
      <w:r w:rsidRPr="00FE0BEF">
        <w:t>–</w:t>
      </w:r>
      <w:r w:rsidRPr="00FE0BEF">
        <w:tab/>
        <w:t>wara li kkunsidra l-opinjoni tal-Kumitat għall-Affarijiet Legali,</w:t>
      </w:r>
    </w:p>
    <w:p w14:paraId="444107AE" w14:textId="77777777" w:rsidR="00213E47" w:rsidRPr="00FE0BEF" w:rsidRDefault="00213E47" w:rsidP="00213E47">
      <w:pPr>
        <w:pStyle w:val="NormalHanging12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643"/>
        </w:tabs>
      </w:pPr>
      <w:r w:rsidRPr="00FE0BEF">
        <w:t>–</w:t>
      </w:r>
      <w:r w:rsidRPr="00FE0BEF">
        <w:tab/>
        <w:t>wara li kkunsidra r-rapport tal-Kumitat għall-Kontroll tal-Baġit (A10-0055/2026),</w:t>
      </w:r>
    </w:p>
    <w:p w14:paraId="0DD06FF6" w14:textId="77777777" w:rsidR="00213E47" w:rsidRPr="00FE0BEF" w:rsidRDefault="00213E47" w:rsidP="00213E47">
      <w:pPr>
        <w:pStyle w:val="NormalHanging12a"/>
      </w:pPr>
      <w:r w:rsidRPr="00FE0BEF">
        <w:t>A.</w:t>
      </w:r>
      <w:r w:rsidRPr="00FE0BEF">
        <w:tab/>
        <w:t xml:space="preserve">billi, fil-kuntest tal-proċedura ta’ kwittanza, l-awtorità ta’ kwittanza tixtieq tisħaq fuq l-importanza partikolari li tissaħħaħ aktar il-leġittimità demokratika tal-istituzzjonijiet tal-Unjoni permezz ta’ titjib fit-trasparenza u l-obbligu ta’ rendikont u permezz tal-implimentazzjoni tal-kunċett ta’ </w:t>
      </w:r>
      <w:proofErr w:type="spellStart"/>
      <w:r w:rsidRPr="00FE0BEF">
        <w:t>bbaġitjar</w:t>
      </w:r>
      <w:proofErr w:type="spellEnd"/>
      <w:r w:rsidRPr="00FE0BEF">
        <w:t xml:space="preserve"> abbażi tal-prestazzjoni u governanza tajba tar-riżorsi umani;</w:t>
      </w:r>
    </w:p>
    <w:p w14:paraId="1063EA5D" w14:textId="77777777" w:rsidR="00213E47" w:rsidRPr="00FE0BEF" w:rsidRDefault="00213E47" w:rsidP="00213E47">
      <w:pPr>
        <w:pStyle w:val="NormalHanging12a"/>
        <w:rPr>
          <w:u w:val="single"/>
        </w:rPr>
      </w:pPr>
      <w:r w:rsidRPr="00FE0BEF">
        <w:t>B.</w:t>
      </w:r>
      <w:r w:rsidRPr="00FE0BEF">
        <w:tab/>
        <w:t>billi l-Qorti tal-Ġustizzja tal-Unjoni Ewropea (QĠUE) hija l-istituzzjoni ġudizzjarja tal-Unjoni, li għandha l-kompitu li tiżgura l-konformità mad-dritt tal-Unjoni billi tissorvelja l-interpretazzjoni u l-applikazzjoni uniformi tat-Trattati u tiżgura l-legalità tal-miżuri adottati mill-istituzzjonijiet, mill-korpi, u mill-organi tal-Unjoni;</w:t>
      </w:r>
    </w:p>
    <w:p w14:paraId="6422BBE3" w14:textId="77777777" w:rsidR="00213E47" w:rsidRPr="00FE0BEF" w:rsidRDefault="00213E47" w:rsidP="00213E47">
      <w:pPr>
        <w:pStyle w:val="NormalHanging12a"/>
      </w:pPr>
      <w:r w:rsidRPr="00FE0BEF">
        <w:t>C.</w:t>
      </w:r>
      <w:r w:rsidRPr="00FE0BEF">
        <w:tab/>
        <w:t>billi l-QĠUE tgħin biex jiġu ppreservati l-valuri tal-Unjoni u, permezz tal-ġurisprudenza tagħha, taħdem lejn il-bini tal-Ewropa filwaqt li tibqa’ responsabbli lejn iċ-ċittadini permezz taċ-ċertezza legali, il-konsistenza tal-ġurisprudenza u r-rispett għal-limiti tal-interpretazzjoni ġudizzjarja;</w:t>
      </w:r>
    </w:p>
    <w:p w14:paraId="238EE5F5" w14:textId="77777777" w:rsidR="00213E47" w:rsidRPr="00FE0BEF" w:rsidRDefault="00213E47" w:rsidP="00213E47">
      <w:pPr>
        <w:pStyle w:val="NormalHanging12a"/>
      </w:pPr>
      <w:r w:rsidRPr="00FE0BEF">
        <w:t>D.</w:t>
      </w:r>
      <w:r w:rsidRPr="00FE0BEF">
        <w:tab/>
        <w:t>billi l-QĠUE tinkludi żewġ qrati: il-Qorti tal-Ġustizzja u l-Qorti Ġenerali;</w:t>
      </w:r>
    </w:p>
    <w:p w14:paraId="3C18B076" w14:textId="77777777" w:rsidR="00213E47" w:rsidRPr="00FE0BEF" w:rsidRDefault="00213E47" w:rsidP="00213E47">
      <w:pPr>
        <w:pStyle w:val="NormalHanging12a"/>
      </w:pPr>
      <w:r w:rsidRPr="00FE0BEF">
        <w:t>E.</w:t>
      </w:r>
      <w:r w:rsidRPr="00FE0BEF">
        <w:tab/>
        <w:t xml:space="preserve">billi l-Parlament u l-Kunsill </w:t>
      </w:r>
      <w:proofErr w:type="spellStart"/>
      <w:r w:rsidRPr="00FE0BEF">
        <w:t>emendaw</w:t>
      </w:r>
      <w:proofErr w:type="spellEnd"/>
      <w:r w:rsidRPr="00FE0BEF">
        <w:t xml:space="preserve"> il-Protokoll Nru 3 dwar l-Istatut tal-QĠUE (l-“Istatut”)</w:t>
      </w:r>
      <w:r w:rsidRPr="00FE0BEF">
        <w:rPr>
          <w:rStyle w:val="FootnoteReference"/>
        </w:rPr>
        <w:footnoteReference w:id="7"/>
      </w:r>
      <w:r w:rsidRPr="00FE0BEF">
        <w:t xml:space="preserve"> fl-2024 fir-rigward tat-trasferiment ta’ deċiżjonijiet preliminari f’oqsma speċifiċi għall-ġuriżdizzjoni tal-Qorti Ġenerali;</w:t>
      </w:r>
    </w:p>
    <w:p w14:paraId="1A366B26" w14:textId="77777777" w:rsidR="00213E47" w:rsidRPr="00FE0BEF" w:rsidRDefault="00213E47" w:rsidP="00213E47">
      <w:pPr>
        <w:pStyle w:val="NormalHanging12a"/>
      </w:pPr>
      <w:r w:rsidRPr="00FE0BEF">
        <w:t>1.</w:t>
      </w:r>
      <w:r w:rsidRPr="00FE0BEF">
        <w:tab/>
        <w:t xml:space="preserve">Jinnota li l-baġit tal-QĠUE </w:t>
      </w:r>
      <w:proofErr w:type="spellStart"/>
      <w:r w:rsidRPr="00FE0BEF">
        <w:t>jaqa</w:t>
      </w:r>
      <w:proofErr w:type="spellEnd"/>
      <w:r w:rsidRPr="00FE0BEF">
        <w:t>’ taħt l-</w:t>
      </w:r>
      <w:proofErr w:type="spellStart"/>
      <w:r w:rsidRPr="00FE0BEF">
        <w:t>intestatura</w:t>
      </w:r>
      <w:proofErr w:type="spellEnd"/>
      <w:r w:rsidRPr="00FE0BEF">
        <w:t xml:space="preserve"> 7 tal-QFP, “Amministrazzjoni pubblika Ewropea”, li kienet tammonta għal EUR 13,3-il biljun fl-2023 (ammont li jirrappreżenta 6,9 % tal-baġit totali tal-Unjoni); jinnota li l-baġit tal-QĠUE ta’ madwar EUR 0,5 biljun jirrappreżenta madwar 3,76 % tan-nefqa amministrattiva totali tal-Unjoni, li huwa tnaqqis minn 3,9 % fl-2023; jenfasizza li, f’każijiet relatati mal-investigazzjoni tal-baġit tal-Unjoni, il-prinċipji ta’ proċess ġust u d-drittijiet fundamentali jridu jiġu rrispettati bis-sħiħ mill-awtoritajiet kompetenti kollha; </w:t>
      </w:r>
    </w:p>
    <w:p w14:paraId="34B940D6" w14:textId="77777777" w:rsidR="00213E47" w:rsidRPr="00FE0BEF" w:rsidRDefault="00213E47" w:rsidP="00213E47">
      <w:pPr>
        <w:pStyle w:val="NormalHanging12a"/>
      </w:pPr>
      <w:r w:rsidRPr="00FE0BEF">
        <w:lastRenderedPageBreak/>
        <w:t>2.</w:t>
      </w:r>
      <w:r w:rsidRPr="00FE0BEF">
        <w:tab/>
        <w:t>Jinnota li l-Qorti Ewropea tal-Awdituri (il-“Qorti”), fir-Rapport Annwali tagħha għas-sena finanzjarja 2024 (ir-“rapport tal-Qorti”), eżaminat kampjun ta’ 70 tranżazzjoni taħt l-</w:t>
      </w:r>
      <w:proofErr w:type="spellStart"/>
      <w:r w:rsidRPr="00FE0BEF">
        <w:t>intestatura</w:t>
      </w:r>
      <w:proofErr w:type="spellEnd"/>
      <w:r w:rsidRPr="00FE0BEF">
        <w:t xml:space="preserve"> “Amministrazzjoni”, l-istess għadd bħal fl-2023; il-Qorti tiddikjara </w:t>
      </w:r>
      <w:proofErr w:type="spellStart"/>
      <w:r w:rsidRPr="00FE0BEF">
        <w:t>ulterjorment</w:t>
      </w:r>
      <w:proofErr w:type="spellEnd"/>
      <w:r w:rsidRPr="00FE0BEF">
        <w:t xml:space="preserve"> li n-nefqa amministrattiva tinkludi n-nefqa fuq ir-riżorsi umani inkluża n-nefqa fuq il-pensjonijiet, li fl-2024 kienet tammonta għal madwar 69 % tan-nefqa amministrattiva totali, u n-nefqa fuq il-binjiet, it-tagħmir, l-enerġija, il-komunikazzjonijiet u t-teknoloġija tal-informazzjoni (IT), u li l-ħidma tagħha tul bosta snin tindika li, b’mod ġenerali, dan l-infiq huwa ta’ riskju baxx;</w:t>
      </w:r>
    </w:p>
    <w:p w14:paraId="41F915C7" w14:textId="77777777" w:rsidR="00213E47" w:rsidRPr="00FE0BEF" w:rsidRDefault="00213E47" w:rsidP="00213E47">
      <w:pPr>
        <w:pStyle w:val="NormalHanging12a"/>
      </w:pPr>
      <w:r w:rsidRPr="00FE0BEF">
        <w:t>3.</w:t>
      </w:r>
      <w:r w:rsidRPr="00FE0BEF">
        <w:tab/>
        <w:t xml:space="preserve">Jinnota li 16 (23 %) mis-70 tranżazzjoni kien fihom żbalji iżda li l-Qorti, abbażi tal-tliet żbalji li ġew </w:t>
      </w:r>
      <w:proofErr w:type="spellStart"/>
      <w:r w:rsidRPr="00FE0BEF">
        <w:t>ikkwantifikati</w:t>
      </w:r>
      <w:proofErr w:type="spellEnd"/>
      <w:r w:rsidRPr="00FE0BEF">
        <w:t xml:space="preserve">, </w:t>
      </w:r>
      <w:proofErr w:type="spellStart"/>
      <w:r w:rsidRPr="00FE0BEF">
        <w:t>tistma</w:t>
      </w:r>
      <w:proofErr w:type="spellEnd"/>
      <w:r w:rsidRPr="00FE0BEF">
        <w:t xml:space="preserve"> li l-livell ta’ żball kien taħt il-livell limitu ta’ </w:t>
      </w:r>
      <w:proofErr w:type="spellStart"/>
      <w:r w:rsidRPr="00FE0BEF">
        <w:t>materjalità</w:t>
      </w:r>
      <w:proofErr w:type="spellEnd"/>
      <w:r w:rsidRPr="00FE0BEF">
        <w:t xml:space="preserve">; jinnota li r-rapport tal-Qorti ma </w:t>
      </w:r>
      <w:proofErr w:type="spellStart"/>
      <w:r w:rsidRPr="00FE0BEF">
        <w:t>identifika</w:t>
      </w:r>
      <w:proofErr w:type="spellEnd"/>
      <w:r w:rsidRPr="00FE0BEF">
        <w:t xml:space="preserve"> l-ebda kwistjoni speċifika dwar il-QĠUE;</w:t>
      </w:r>
    </w:p>
    <w:p w14:paraId="0BC54A70" w14:textId="77777777" w:rsidR="00213E47" w:rsidRPr="00FE0BEF" w:rsidRDefault="00213E47" w:rsidP="00213E47">
      <w:pPr>
        <w:pStyle w:val="NormalHanging12a"/>
        <w:rPr>
          <w:b/>
        </w:rPr>
      </w:pPr>
      <w:r w:rsidRPr="00FE0BEF">
        <w:rPr>
          <w:b/>
        </w:rPr>
        <w:t>Ġestjoni baġitarja u finanzjarja</w:t>
      </w:r>
    </w:p>
    <w:p w14:paraId="2AC567AE" w14:textId="77777777" w:rsidR="00213E47" w:rsidRPr="00FE0BEF" w:rsidRDefault="00213E47" w:rsidP="00213E47">
      <w:pPr>
        <w:pStyle w:val="NormalHanging12a"/>
      </w:pPr>
      <w:r w:rsidRPr="00FE0BEF">
        <w:t>4.</w:t>
      </w:r>
      <w:r w:rsidRPr="00FE0BEF">
        <w:tab/>
        <w:t>Jinnota li l-baġit allokat lill-QĠUE fl-2024 kien jammonta għal EUR 503 837 531, li jirrappreżenta żieda ta’ 3,66 % meta mqabbel mal-2023; jinnota li din iż-żieda kienet prinċipalment relatata mal-aġġustamenti tas-salarju previsti għall-2024;</w:t>
      </w:r>
    </w:p>
    <w:p w14:paraId="72275281" w14:textId="77777777" w:rsidR="00213E47" w:rsidRPr="00FE0BEF" w:rsidRDefault="00213E47" w:rsidP="00213E47">
      <w:pPr>
        <w:pStyle w:val="NormalHanging12a"/>
        <w:rPr>
          <w:bCs/>
          <w:iCs/>
        </w:rPr>
      </w:pPr>
      <w:r w:rsidRPr="00FE0BEF">
        <w:t>5.</w:t>
      </w:r>
      <w:r w:rsidRPr="00FE0BEF">
        <w:tab/>
        <w:t xml:space="preserve">Jinnota li n-nefqa fuq il-persunal tammonta għal kważi 80 % tal-baġit tal-QĠUE u li l-aġġornamenti tas-salarji qabżu l-previżjonijiet inizjali fl-2024; jenfasizza li, filwaqt li dawn iż-żidiet ġew assorbiti mingħajr rinforzi baġitarji addizzjonali, in-natura rikorrenti tagħhom tqajjem mistoqsijiet fir-rigward tas-sostenibbiltà baġitarja fuq terminu medju taħt ir-restrizzjonijiet attwali tal-QFP; jappella għal titjib fl-ippjanar pluriennali tal-forza tax-xogħol u tal-infiq, mingħajr ma tiġi </w:t>
      </w:r>
      <w:proofErr w:type="spellStart"/>
      <w:r w:rsidRPr="00FE0BEF">
        <w:t>mminata</w:t>
      </w:r>
      <w:proofErr w:type="spellEnd"/>
      <w:r w:rsidRPr="00FE0BEF">
        <w:t xml:space="preserve"> l-indipendenza ġudizzjarja;</w:t>
      </w:r>
    </w:p>
    <w:p w14:paraId="699505F6" w14:textId="77777777" w:rsidR="00213E47" w:rsidRPr="00FE0BEF" w:rsidRDefault="00213E47" w:rsidP="00213E47">
      <w:pPr>
        <w:pStyle w:val="NormalHanging12a"/>
      </w:pPr>
      <w:r w:rsidRPr="00FE0BEF">
        <w:t>6.</w:t>
      </w:r>
      <w:r w:rsidRPr="00FE0BEF">
        <w:tab/>
        <w:t xml:space="preserve">Jinnota mit-tweġibiet tal-QĠUE għall-kwestjonarju għall-kwittanza tal-2024 li r-rata ta’ implimentazzjoni proviżorja ġenerali tal-baġit fi tmiem l-2024 kienet ta’ 97,72 %, l-istess bħal fl-2023, filwaqt li r-rata ta’ implimentazzjoni finali għall-2024 se tkun disponibbli fi tmiem l-2025; jinnota li ġew sottomessi tliet trasferimenti lill-awtorità baġitarja f’konformità mal-Artikolu 29 tar-Regolament Finanzjarju biex jissaħħu l-linji baġitarji għal “Xiri, xogħol, servizz u manutenzjoni ta’ tagħmir u software”, “Ċentru għat-Tfulija Bikrija” u “Binjiet” minn linji baġitarji oħra, prinċipalment il-linja baġitarja għal “Remunerazzjoni u </w:t>
      </w:r>
      <w:proofErr w:type="spellStart"/>
      <w:r w:rsidRPr="00FE0BEF">
        <w:t>allowances</w:t>
      </w:r>
      <w:proofErr w:type="spellEnd"/>
      <w:r w:rsidRPr="00FE0BEF">
        <w:t>” tal-persunal;</w:t>
      </w:r>
    </w:p>
    <w:p w14:paraId="1512AC2D" w14:textId="77777777" w:rsidR="00213E47" w:rsidRPr="00FE0BEF" w:rsidRDefault="00213E47" w:rsidP="00213E47">
      <w:pPr>
        <w:pStyle w:val="NormalHanging12a"/>
      </w:pPr>
      <w:r w:rsidRPr="00FE0BEF">
        <w:t>7.</w:t>
      </w:r>
      <w:r w:rsidRPr="00FE0BEF">
        <w:tab/>
        <w:t xml:space="preserve">Jaqbel li l-kapaċità tal-QĠUE li tirrispondi għal ammont ta’ xogħol dejjem akbar ġiet </w:t>
      </w:r>
      <w:proofErr w:type="spellStart"/>
      <w:r w:rsidRPr="00FE0BEF">
        <w:t>ikkontestata</w:t>
      </w:r>
      <w:proofErr w:type="spellEnd"/>
      <w:r w:rsidRPr="00FE0BEF">
        <w:t xml:space="preserve"> minn naħa mil-linji gwida tal-Kummissjoni għat-tħejjija tal-baġit li jillimitaw iż-żieda għan-nefqa kollha mhux relatata mas-salarji għal massimu ta’ 2 % u jiskoraġġixxu t-talbiet għal pożizzjonijiet ġodda, u, min-naħa l-oħra, in-nuqqas tal-EPSO li jipprovdi lill-istituzzjonijiet tal-Unjoni ġabra ta’ kandidati ta’ daqs raġonevoli minn kompetizzjonijiet li minnhom għandhom jiġu reklutati; jinnota, barra minn hekk, li l-effetti </w:t>
      </w:r>
      <w:proofErr w:type="spellStart"/>
      <w:r w:rsidRPr="00FE0BEF">
        <w:t>inflazzjonarji</w:t>
      </w:r>
      <w:proofErr w:type="spellEnd"/>
      <w:r w:rsidRPr="00FE0BEF">
        <w:t xml:space="preserve"> tal-gwerra illegali ta’ aggressjoni tar-Russja kontra l-Ukrajna komplew joħolqu pressjoni baġitarja għall-QĠUE permezz ta’, pereżempju, żieda fl-ispiża tal-missjonijiet jew żieda fil-prezzijiet ta’ oġġetti u servizzi </w:t>
      </w:r>
      <w:proofErr w:type="spellStart"/>
      <w:r w:rsidRPr="00FE0BEF">
        <w:t>kkuntrattati</w:t>
      </w:r>
      <w:proofErr w:type="spellEnd"/>
      <w:r w:rsidRPr="00FE0BEF">
        <w:t>; ifaħħar lill-QĠUE għall-miżuri tagħha li jtaffu tali effetti billi tnaqqas l-għadd ta’ missjonijiet, trażżan l-infiq fuq l-enerġija u, fuq kollox, tapplika prijoritizzazzjoni tal-proġetti meta tħejji l-estimi tal-baġit; jirrikonoxxi l-ħtieġa li l-istituzzjonijiet kollha tal-Unjoni jtejbu l-ġestjoni baġitarja tagħhom billi jqisu wkoll il-volatilità tal-prezzijiet, speċjalment fis-settur tal-enerġija, meta jikkonkludu kuntratti mal-fornituri tas-servizzi; jistieden lill-QĠUE tkompli ssaħħaħ il-</w:t>
      </w:r>
      <w:proofErr w:type="spellStart"/>
      <w:r w:rsidRPr="00FE0BEF">
        <w:t>kosteffiċjenza</w:t>
      </w:r>
      <w:proofErr w:type="spellEnd"/>
      <w:r w:rsidRPr="00FE0BEF">
        <w:t xml:space="preserve"> u l-ippjanar proattiv tal-baġit biex tippreserva l-kwalità ġudizzjarja bir-riżorsi disponibbli;</w:t>
      </w:r>
    </w:p>
    <w:p w14:paraId="0863ECDA" w14:textId="77777777" w:rsidR="00213E47" w:rsidRPr="00FE0BEF" w:rsidRDefault="00213E47" w:rsidP="00213E47">
      <w:pPr>
        <w:pStyle w:val="NormalHanging12a"/>
      </w:pPr>
      <w:r w:rsidRPr="00FE0BEF">
        <w:lastRenderedPageBreak/>
        <w:t>8.</w:t>
      </w:r>
      <w:r w:rsidRPr="00FE0BEF">
        <w:tab/>
        <w:t xml:space="preserve">Josserva żieda żgħira fiż-żmien medju għall-pagament minn 23,1 jum fl-2023 għal 23,7 jum fl-2024 u żieda fis-sehem tal-fatturi riċevuti elettronikament, minn 81 % fl-2023 għal 88 % fl-2024; jinnota mis-segwitu tal-QĠUE għall-osservazzjonijiet fir-riżoluzzjoni tal-Parlament dwar il-kwittanza tal-2023 (ir-“rapport ta’ segwitu”) li għall-fatturi relatati mat-traduzzjoni esterna, il-pagament huwa </w:t>
      </w:r>
      <w:proofErr w:type="spellStart"/>
      <w:r w:rsidRPr="00FE0BEF">
        <w:t>kkundizzjonat</w:t>
      </w:r>
      <w:proofErr w:type="spellEnd"/>
      <w:r w:rsidRPr="00FE0BEF">
        <w:t xml:space="preserve"> minn proċess ta’ reviżjoni, li huwa meħtieġ sabiex tiġi żgurata l-kwalità għolja meħtieġa tat-traduzzjoni;</w:t>
      </w:r>
    </w:p>
    <w:p w14:paraId="7C822B01" w14:textId="77777777" w:rsidR="00213E47" w:rsidRPr="00FE0BEF" w:rsidRDefault="00213E47" w:rsidP="00213E47">
      <w:pPr>
        <w:pStyle w:val="NormalHanging12a"/>
      </w:pPr>
      <w:r w:rsidRPr="00FE0BEF">
        <w:t>9.</w:t>
      </w:r>
      <w:r w:rsidRPr="00FE0BEF">
        <w:tab/>
        <w:t>Jinnota b’sodisfazzjon li l-baġit tal-missjonijiet tagħha għall-membri u l-persunal tal-QĠUE naqas għat-tieni sena konsekuttiva, minn EUR 638 000 fl-2023 għal EUR 616 000 fl-2024, u dan jirrappreżenta tnaqqis ta’ madwar 3,44 %;</w:t>
      </w:r>
    </w:p>
    <w:p w14:paraId="28B8ADF7" w14:textId="77777777" w:rsidR="00213E47" w:rsidRPr="00FE0BEF" w:rsidRDefault="00213E47" w:rsidP="00213E47">
      <w:pPr>
        <w:pStyle w:val="NormalHanging12a"/>
        <w:rPr>
          <w:b/>
        </w:rPr>
      </w:pPr>
      <w:r w:rsidRPr="00FE0BEF">
        <w:rPr>
          <w:b/>
        </w:rPr>
        <w:t>Ġestjoni interna, prestazzjoni u kontroll intern</w:t>
      </w:r>
    </w:p>
    <w:p w14:paraId="4FF6A616" w14:textId="77777777" w:rsidR="00213E47" w:rsidRPr="00FE0BEF" w:rsidRDefault="00213E47" w:rsidP="00213E47">
      <w:pPr>
        <w:spacing w:after="240"/>
        <w:ind w:left="567" w:hanging="567"/>
      </w:pPr>
      <w:r w:rsidRPr="00FE0BEF">
        <w:t>10.</w:t>
      </w:r>
      <w:r w:rsidRPr="00FE0BEF">
        <w:tab/>
        <w:t>Jinnota b’apprezzament mit-tweġibiet tal-QĠUE għall-kwestjonarju għall-kwittanza tal-2024 l-isforzi li saru mill-QĠUE biex tlesti r-riforma ġudizzjarja għat-trasferiment parzjali tal-ġuriżdizzjoni biex tagħti deċiżjonijiet preliminari mill-Qorti tal-Ġustizzja lill-Qorti Ġenerali u tippermetti l-implimentazzjoni tal-qafas regolatorju l-ġdid mill-1 ta’ Ottubru 2024; jinnota f’dan il-kuntest ir-riorganizzazzjoni tal-istruttura tal-Qorti Ġenerali, il-modifika tar-Regoli ta’ Proċedura (RP) tal-QĠUE, l-adozzjoni ta’ sett ġdid ta’ regoli ta’ prattika tal-Qorti Ġenerali għall-implimentazzjoni tar-Regoli ta’ Proċedura, l-adozzjoni ta’ deċiżjoni ġdida dwar il-preżentazzjoni u n-notifika ta’ dokumenti proċedurali permezz tal-applikazzjoni e-</w:t>
      </w:r>
      <w:proofErr w:type="spellStart"/>
      <w:r w:rsidRPr="00FE0BEF">
        <w:t>Curia</w:t>
      </w:r>
      <w:proofErr w:type="spellEnd"/>
      <w:r w:rsidRPr="00FE0BEF">
        <w:t>, l-iżvilupp ta’ software ġdid (“</w:t>
      </w:r>
      <w:proofErr w:type="spellStart"/>
      <w:r w:rsidRPr="00FE0BEF">
        <w:t>One-stop-shop</w:t>
      </w:r>
      <w:proofErr w:type="spellEnd"/>
      <w:r w:rsidRPr="00FE0BEF">
        <w:t>”) għall-analiżi u l-ipproċessar rapidi tal-kawżi, effiċjenza u kwalità aħjar tal-eżiti ġudizzjarji u l-armonizzazzjoni tal-prattiki tar-reġistri tal-Qorti tal-Ġustizzja u tal-Qorti Ġenerali; fl-2024; jinnota b’apprezzament li matul l-ewwel tliet xhur wara d-dħul fis-seħħ tar-riforma, 19-il deċiżjoni preliminari diġà ġew ittrasferiti lill-Qorti Ġenerali, u b’hekk immarkaw l-ewwel riżultati lejn distribuzzjoni aktar ibbilanċjata tal-ammont ta’ xogħol bejn iż-żewġ qrati; jinnota li l-uniċi spejjeż addizzjonali assoċjati mal-implimentazzjoni tar-riforma ġudizzjarja kienu dawk relatati mal-IT, għall-iżvilupp tal-</w:t>
      </w:r>
      <w:proofErr w:type="spellStart"/>
      <w:r w:rsidRPr="00FE0BEF">
        <w:t>One</w:t>
      </w:r>
      <w:proofErr w:type="spellEnd"/>
      <w:r w:rsidRPr="00FE0BEF">
        <w:t>-</w:t>
      </w:r>
      <w:proofErr w:type="spellStart"/>
      <w:r w:rsidRPr="00FE0BEF">
        <w:t>stop-shop</w:t>
      </w:r>
      <w:proofErr w:type="spellEnd"/>
      <w:r w:rsidRPr="00FE0BEF">
        <w:t xml:space="preserve">, li jammontaw għal madwar EUR 805 000, filwaqt li f’termini ta’ persunal ir-riforma nżammet newtrali għall-baġit permezz tar-riallokazzjoni ta’ pożizzjonijiet u dmirijiet fl-istituzzjoni; jistieden lill-QĠUE tirrapporta dwar l-impatt konkret tar-riforma ġudizzjarja fuq l-effiċjenza, it-tul tal-proċedimenti u d-distribuzzjoni tal-ammont ta’ xogħol bejn il-Qorti tal-Ġustizzja u l-Qorti Ġenerali, inkluż l-impatt tal-għodod diġitali fuq il-ħinijiet tal-ipproċessar u l-bilanċ tal-ammont ta’ xogħol; jistieden lill-QĠUE tippreżenta, għall-proċedura ta’ kwittanza li jmiss, evalwazzjoni </w:t>
      </w:r>
      <w:r w:rsidRPr="00FE0BEF">
        <w:rPr>
          <w:i/>
          <w:iCs/>
        </w:rPr>
        <w:t>ex post</w:t>
      </w:r>
      <w:r w:rsidRPr="00FE0BEF">
        <w:t xml:space="preserve"> komprensiva tar-riforma;</w:t>
      </w:r>
    </w:p>
    <w:p w14:paraId="444E6D2A" w14:textId="77777777" w:rsidR="00213E47" w:rsidRPr="00FE0BEF" w:rsidRDefault="00213E47" w:rsidP="00213E47">
      <w:pPr>
        <w:pStyle w:val="NormalHanging12a"/>
      </w:pPr>
      <w:r w:rsidRPr="00FE0BEF">
        <w:t>11.</w:t>
      </w:r>
      <w:r w:rsidRPr="00FE0BEF">
        <w:tab/>
        <w:t xml:space="preserve">Jinnota li, fl-2024, il-Qorti tal-Ġustizzja </w:t>
      </w:r>
      <w:proofErr w:type="spellStart"/>
      <w:r w:rsidRPr="00FE0BEF">
        <w:t>ddeċidiet</w:t>
      </w:r>
      <w:proofErr w:type="spellEnd"/>
      <w:r w:rsidRPr="00FE0BEF">
        <w:t xml:space="preserve"> dwar 12-il każ li jikkonċernaw il-prinċipju ta’ </w:t>
      </w:r>
      <w:proofErr w:type="spellStart"/>
      <w:r w:rsidRPr="00FE0BEF">
        <w:t>primazija</w:t>
      </w:r>
      <w:proofErr w:type="spellEnd"/>
      <w:r w:rsidRPr="00FE0BEF">
        <w:t xml:space="preserve"> tad-dritt tal-Unjoni, li minnhom 10 każijiet ta’ deċiżjonijiet preliminari u żewġ każijiet ta’ ksur; itenni li l-prinċipju tal-</w:t>
      </w:r>
      <w:proofErr w:type="spellStart"/>
      <w:r w:rsidRPr="00FE0BEF">
        <w:t>primazija</w:t>
      </w:r>
      <w:proofErr w:type="spellEnd"/>
      <w:r w:rsidRPr="00FE0BEF">
        <w:t xml:space="preserve"> tad-dritt tal-Unjoni, li jiżgura l-interpretazzjoni u l-applikazzjoni uniformi tad-dritt tal-Unjoni fl-Istati Membri kollha u jissalvagwardja l-istat tad-dritt bħala valur ewlieni tal-Unjoni huwa fundamentali; jafferma mill-ġdid bil-qawwa li l-</w:t>
      </w:r>
      <w:proofErr w:type="spellStart"/>
      <w:r w:rsidRPr="00FE0BEF">
        <w:t>primazija</w:t>
      </w:r>
      <w:proofErr w:type="spellEnd"/>
      <w:r w:rsidRPr="00FE0BEF">
        <w:t xml:space="preserve"> tad-dritt tal-Unjoni hija l-pedament tal-ordni legali tal-Unjoni u jenfasizza r-rwol ċentrali tal-QĠUE fid-difiża tal-istat tad-dritt madwar l-Unjoni; jinnota li l-Artikolu 4(2) tat-Trattat dwar l-Unjoni Ewropea jipprevedi li “L-Unjoni għandha tirrispetta l-ugwaljanza tal-Istati Membri quddiem it-Trattati kif ukoll l-identità nazzjonali tagħhom, inerenti fl-istrutturi politiċi u kostituzzjonali fundamentali tagħhom, inkluża l-awtonomija lokali u reġjonali”;</w:t>
      </w:r>
    </w:p>
    <w:p w14:paraId="0FBEAF90" w14:textId="77777777" w:rsidR="00213E47" w:rsidRPr="00FE0BEF" w:rsidRDefault="00213E47" w:rsidP="00213E47">
      <w:pPr>
        <w:pStyle w:val="NormalHanging12a"/>
      </w:pPr>
      <w:r w:rsidRPr="00FE0BEF">
        <w:t>12.</w:t>
      </w:r>
      <w:r w:rsidRPr="00FE0BEF">
        <w:tab/>
        <w:t xml:space="preserve">Jinnota mit-tweġibiet tal-QĠUE għall-kwestjonarju għall-kwittanza tal-2024 li fl-2024 </w:t>
      </w:r>
      <w:r w:rsidRPr="00FE0BEF">
        <w:lastRenderedPageBreak/>
        <w:t>ġew ippreżentati 920 kawża ġdida lill-Qorti tal-Ġustizzja (meta mqabbla ma’ 821 fl-2023), li minnhom 62,30 % kienu referenzi għal deċiżjonijiet preliminari u 277 kienu appelli kontra deċiżjonijiet tal-Qorti Ġenerali; jinnota li l-Qorti Ġenerali rat tnaqqis kbir fl-għadd ta’ kawżi ġodda, minn 1 271 fl-2023 għal 786 fl-2024, li minnhom 35,88 % tal-kawżi kienu rikorsi għall-annullament ta’ atti tal-istituzzjonijiet tal-Unjoni, 34,10 % kienu jikkonċernaw azzjonijiet relatati mal-proprjetà intellettwali u 9,67 % kienu jikkonċernaw tilwim bejn l-istituzzjonijiet tal-Unjoni u l-persunal tagħhom;</w:t>
      </w:r>
    </w:p>
    <w:p w14:paraId="2161EFD8" w14:textId="77777777" w:rsidR="00213E47" w:rsidRPr="00FE0BEF" w:rsidRDefault="00213E47" w:rsidP="00213E47">
      <w:pPr>
        <w:pStyle w:val="NormalHanging12a"/>
      </w:pPr>
      <w:r w:rsidRPr="00FE0BEF">
        <w:t>13.</w:t>
      </w:r>
      <w:r w:rsidRPr="00FE0BEF">
        <w:tab/>
        <w:t>Jaqbel mal-QĠUE li l-Kummissjoni, bħala gwardjan tat-Trattati, għandha timmonitorja l-konformità tal-Istati Membri mad-deċiżjonijiet tal-QĠUE; itenni t-talba tiegħu lill-QĠUE, strettament fil-limiti tar-rwol tagħha, biex tistabbilixxi mekkaniżmu li jidentifika l-aħjar prattiki u l-prattiki ħżiena fost l-Istati Membri;</w:t>
      </w:r>
    </w:p>
    <w:p w14:paraId="453B04B7" w14:textId="77777777" w:rsidR="00213E47" w:rsidRPr="00FE0BEF" w:rsidRDefault="00213E47" w:rsidP="00213E47">
      <w:pPr>
        <w:pStyle w:val="NormalHanging12a"/>
      </w:pPr>
      <w:r w:rsidRPr="00FE0BEF">
        <w:t>14.</w:t>
      </w:r>
      <w:r w:rsidRPr="00FE0BEF">
        <w:tab/>
        <w:t xml:space="preserve">Jinnota żieda fl-għadd ta’ kawżi magħluqa mill-Qorti Ġenerali minn 904 fl-2023 għal 922 fl-2024 u żieda fl-għadd ta’ kawżi magħluqa mill-Qorti tal-Ġustizzja minn 783 fl-2023 għal 863 fl-2024, filwaqt li din iż-żieda tal-aħħar ġiet </w:t>
      </w:r>
      <w:proofErr w:type="spellStart"/>
      <w:r w:rsidRPr="00FE0BEF">
        <w:t>aċċelerata</w:t>
      </w:r>
      <w:proofErr w:type="spellEnd"/>
      <w:r w:rsidRPr="00FE0BEF">
        <w:t xml:space="preserve"> mis-sostituzzjoni parzjali </w:t>
      </w:r>
      <w:proofErr w:type="spellStart"/>
      <w:r w:rsidRPr="00FE0BEF">
        <w:t>triennali</w:t>
      </w:r>
      <w:proofErr w:type="spellEnd"/>
      <w:r w:rsidRPr="00FE0BEF">
        <w:t xml:space="preserve"> tal-Imħallfin u l-Avukati Ġenerali tal-Qorti tal-Ġustizzja fl-2024; jinnota wkoll żieda fl-għadd ta’ kawżi pendenti fil-Qorti tal-Ġustizzja minn 1 149 fl-2023 għal 1 206 fl-2024, u tnaqqis fl-għadd ta’ kawżi pendenti fil-Qorti Ġenerali minn 1 438 fl-2023 għal 1 302 fl-2024 (inkluża serje ta’ 404 kawżi essenzjalment identiċi magħduda bħala kawża waħda), parzjalment minħabba l-għeluq ta’ ċerti gruppi kbar ta’ kawżi; </w:t>
      </w:r>
    </w:p>
    <w:p w14:paraId="0430B2C1" w14:textId="77777777" w:rsidR="00213E47" w:rsidRPr="00FE0BEF" w:rsidRDefault="00213E47" w:rsidP="00213E47">
      <w:pPr>
        <w:pStyle w:val="NormalHanging12a"/>
      </w:pPr>
      <w:r w:rsidRPr="00FE0BEF">
        <w:t>15.</w:t>
      </w:r>
      <w:r w:rsidRPr="00FE0BEF">
        <w:tab/>
      </w:r>
      <w:proofErr w:type="spellStart"/>
      <w:r w:rsidRPr="00FE0BEF">
        <w:t>Jilqa</w:t>
      </w:r>
      <w:proofErr w:type="spellEnd"/>
      <w:r w:rsidRPr="00FE0BEF">
        <w:t>’, fl-istess ħin, it-tnaqqis taż-żmien medju meħud biex jingħalqu l-kawżi skont il-proċedura urġenti quddiem il-Qorti tal-Ġustizzja, li naqas minn 4,3 xhur fl-2023 għal 3,3 xhur fl-2024;</w:t>
      </w:r>
    </w:p>
    <w:p w14:paraId="5B465A85" w14:textId="77777777" w:rsidR="00213E47" w:rsidRPr="00FE0BEF" w:rsidRDefault="00213E47" w:rsidP="00213E47">
      <w:pPr>
        <w:pStyle w:val="NormalHanging12a"/>
      </w:pPr>
      <w:r w:rsidRPr="00FE0BEF">
        <w:t>16.</w:t>
      </w:r>
      <w:r w:rsidRPr="00FE0BEF">
        <w:tab/>
        <w:t>Jinnota li t-tul medju tal-proċedimenti għall-kawżi magħluqa mill-Qorti tal-Ġustizzja kien ta’ 17,7-il xahar fl-2024 meta mqabbel ma’ 16,1-il xahar fl-2023, filwaqt li ż-żieda rispettiva b’madwar sitt ġimgħat kienet dovuta għall-kumplessità u l-</w:t>
      </w:r>
      <w:proofErr w:type="spellStart"/>
      <w:r w:rsidRPr="00FE0BEF">
        <w:t>voluminożità</w:t>
      </w:r>
      <w:proofErr w:type="spellEnd"/>
      <w:r w:rsidRPr="00FE0BEF">
        <w:t xml:space="preserve"> ta’ xi fajls (bħall-azzjonijiet imressqa fl-2020 kontra l-hekk imsejjaħ “pakkett dwar il-mobbiltà” tal-Unjoni u magħluqa fl-2024); jinnota li t-tul medju tal-kawżi magħluqa b’sentenza jew b’ordni mill-Qorti Ġenerali żdied minn 18,2-il xahar fl-2023 għal 18,5-il xahar fl-2024; jisħaq li l-</w:t>
      </w:r>
      <w:proofErr w:type="spellStart"/>
      <w:r w:rsidRPr="00FE0BEF">
        <w:t>puntwalità</w:t>
      </w:r>
      <w:proofErr w:type="spellEnd"/>
      <w:r w:rsidRPr="00FE0BEF">
        <w:t xml:space="preserve"> tal-proċedimenti ġudizzjarji trid tibqa’ objettiv ewlieni tal-prestazzjoni, peress li t-tul eċċessiv jaffettwa direttament iċ-ċertezza legali għaċ-ċittadini, il-qrati nazzjonali u l-operaturi ekonomiċi;</w:t>
      </w:r>
    </w:p>
    <w:p w14:paraId="350B9A4D" w14:textId="77777777" w:rsidR="00213E47" w:rsidRPr="00FE0BEF" w:rsidRDefault="00213E47" w:rsidP="00213E47">
      <w:pPr>
        <w:pStyle w:val="NormalHanging12a"/>
      </w:pPr>
      <w:r w:rsidRPr="00FE0BEF">
        <w:t>17.</w:t>
      </w:r>
      <w:r w:rsidRPr="00FE0BEF">
        <w:tab/>
        <w:t xml:space="preserve">Jistieden lill-QĠUE tesplora, f’kooperazzjoni mal-qrati nazzjonali, għodod ta’ gwida prattika (bħal linji gwida, mudelli ta’ referenza preliminari, u sessjonijiet ta’ taħriġ online) biex tappoġġja formulazzjoni ċara u </w:t>
      </w:r>
      <w:proofErr w:type="spellStart"/>
      <w:r w:rsidRPr="00FE0BEF">
        <w:t>ffukata</w:t>
      </w:r>
      <w:proofErr w:type="spellEnd"/>
      <w:r w:rsidRPr="00FE0BEF">
        <w:t xml:space="preserve"> tal-mistoqsijiet ippreżentati fid-deċiżjonijiet preliminari, u b’hekk tnaqqas ir-riskju ta’ proċedimenti mhux meħtieġa jew twal iżżejjed;</w:t>
      </w:r>
    </w:p>
    <w:p w14:paraId="192B4ABA" w14:textId="77777777" w:rsidR="00213E47" w:rsidRPr="00FE0BEF" w:rsidRDefault="00213E47" w:rsidP="00213E47">
      <w:pPr>
        <w:pStyle w:val="NormalHanging12a"/>
      </w:pPr>
      <w:r w:rsidRPr="00FE0BEF">
        <w:t>18.</w:t>
      </w:r>
      <w:r w:rsidRPr="00FE0BEF">
        <w:tab/>
        <w:t>Ifaħħar lill-QĠUE għaż-żieda rreġistrata fl-użu tal-applikazzjoni e-</w:t>
      </w:r>
      <w:proofErr w:type="spellStart"/>
      <w:r w:rsidRPr="00FE0BEF">
        <w:t>Curia</w:t>
      </w:r>
      <w:proofErr w:type="spellEnd"/>
      <w:r w:rsidRPr="00FE0BEF">
        <w:t>, filwaqt li l-għadd ta’ kontijiet miftuħa mill-qrati nazzjonali żdied minn 451 fl-2023 għal 566 fl-2024 u l-perċentwal ta’ atti proċedurali ppreżentati permezz tal-applikazzjoni e-</w:t>
      </w:r>
      <w:proofErr w:type="spellStart"/>
      <w:r w:rsidRPr="00FE0BEF">
        <w:t>Curia</w:t>
      </w:r>
      <w:proofErr w:type="spellEnd"/>
      <w:r w:rsidRPr="00FE0BEF">
        <w:t xml:space="preserve"> laħaq 91 % fil-Qorti tal-Ġustizzja u 96 % fil-Qorti Ġenerali;</w:t>
      </w:r>
    </w:p>
    <w:p w14:paraId="2CDE7160" w14:textId="77777777" w:rsidR="00213E47" w:rsidRPr="00FE0BEF" w:rsidRDefault="00213E47" w:rsidP="00213E47">
      <w:pPr>
        <w:pStyle w:val="NormalHanging12a"/>
      </w:pPr>
      <w:r w:rsidRPr="00FE0BEF">
        <w:t>19.</w:t>
      </w:r>
      <w:r w:rsidRPr="00FE0BEF">
        <w:tab/>
        <w:t xml:space="preserve">Jilqa’ l-approċċ ibbażat fuq il-prestazzjoni żviluppat mill-QĠUE, li jippermetti lill-QĠUE tieħu deċiżjonijiet ibbażati fuq il-livell ta’ </w:t>
      </w:r>
      <w:proofErr w:type="spellStart"/>
      <w:r w:rsidRPr="00FE0BEF">
        <w:t>lħuq</w:t>
      </w:r>
      <w:proofErr w:type="spellEnd"/>
      <w:r w:rsidRPr="00FE0BEF">
        <w:t xml:space="preserve"> tal-objettivi tagħha, </w:t>
      </w:r>
      <w:proofErr w:type="spellStart"/>
      <w:r w:rsidRPr="00FE0BEF">
        <w:t>imkejla</w:t>
      </w:r>
      <w:proofErr w:type="spellEnd"/>
      <w:r w:rsidRPr="00FE0BEF">
        <w:t xml:space="preserve"> permezz ta’ sett ta’ indikaturi operattivi u tal-ammont ta’ xogħol (eż. il-</w:t>
      </w:r>
      <w:proofErr w:type="spellStart"/>
      <w:r w:rsidRPr="00FE0BEF">
        <w:t>kosteffiċjenza</w:t>
      </w:r>
      <w:proofErr w:type="spellEnd"/>
      <w:r w:rsidRPr="00FE0BEF">
        <w:t xml:space="preserve">, ir-rati ta’ tlestija tal-proġetti, is-sodisfazzjon tal-utenti u l-ottimizzazzjoni tar-riżorsi) </w:t>
      </w:r>
      <w:r w:rsidRPr="00FE0BEF">
        <w:lastRenderedPageBreak/>
        <w:t>imfassla apposta għal kull dipartiment; jinnota li l-indikaturi ewlenin tal-prestazzjoni użati mill-QĠUE jkopru firxa wiesgħa ta’ oqsma speċifiċi b’appoġġ għall-ħames objettivi ta’ ġestjoni relatati mal-funzjonament xieraq taż-żewġ qrati, id-diġitalizzazzjoni u t-teknoloġiji emerġenti, il-ftuħ u t-trasparenza, il-</w:t>
      </w:r>
      <w:proofErr w:type="spellStart"/>
      <w:r w:rsidRPr="00FE0BEF">
        <w:t>multilingwiżmu</w:t>
      </w:r>
      <w:proofErr w:type="spellEnd"/>
      <w:r w:rsidRPr="00FE0BEF">
        <w:t xml:space="preserve"> u l-ġestjoni tar-riżorsi umani; jenfasizza l-ħtieġa li l-QĠUE tiżgura li dawn l-indikaturi jkunu trasparenti, orjentati lejn ir-riżultati u </w:t>
      </w:r>
      <w:proofErr w:type="spellStart"/>
      <w:r w:rsidRPr="00FE0BEF">
        <w:t>rieżaminati</w:t>
      </w:r>
      <w:proofErr w:type="spellEnd"/>
      <w:r w:rsidRPr="00FE0BEF">
        <w:t xml:space="preserve"> regolarment biex jappoġġjaw ġestjoni u obbligu ta’ rendikont effettivi;</w:t>
      </w:r>
    </w:p>
    <w:p w14:paraId="6CB0455E" w14:textId="77777777" w:rsidR="00213E47" w:rsidRPr="00FE0BEF" w:rsidRDefault="00213E47" w:rsidP="00213E47">
      <w:pPr>
        <w:pStyle w:val="NormalHanging12a"/>
      </w:pPr>
      <w:r w:rsidRPr="00FE0BEF">
        <w:t>20.</w:t>
      </w:r>
      <w:r w:rsidRPr="00FE0BEF">
        <w:tab/>
        <w:t>Jilqa’ l-approċċ tagħha rivedut fl-2024 rigward ir-</w:t>
      </w:r>
      <w:proofErr w:type="spellStart"/>
      <w:r w:rsidRPr="00FE0BEF">
        <w:t>redditu</w:t>
      </w:r>
      <w:proofErr w:type="spellEnd"/>
      <w:r w:rsidRPr="00FE0BEF">
        <w:t xml:space="preserve"> fuq l-investiment tal-inizjattivi ta’ innovazzjoni, billi jqis l-evalwazzjoni tal-ispejjeż permezz ta’ parametri bħall-isforzi ta’ implimentazzjoni u tal-persunal, il-manutenzjoni annwali, l-ispiża tal-kuntratturi u tipi oħra ta’ spejjeż, kif ukoll l-evalwazzjoni tal-benefiċċji permezz ta’ parametri bħall-gwadanji mbassra, il-vantaġġi strateġiċi u l-għadd ta’ utenti milquta; jinnota li fl-2024, il-QĠUE għamlet ukoll reviżjoni bir-reqqa tas-sistema tagħha biex issegwi l-ġestjoni tal-proġetti u t-traċċar finanzjarju tal-proġetti, bil-ħsieb li tiżgura rapportar u kontroll kompluti fuq is-servizzi ta’ konsulenza tagħha dwar id-diġitalizzazzjoni bbażati fuq iż-żmien sal-2025; iħeġġeġ lill-Kumitat iżomm lill-awtorità ta’ kwittanza infurmata dwar din il-kwistjoni;</w:t>
      </w:r>
    </w:p>
    <w:p w14:paraId="41620AA7" w14:textId="77777777" w:rsidR="00213E47" w:rsidRPr="00FE0BEF" w:rsidRDefault="00213E47" w:rsidP="00213E47">
      <w:pPr>
        <w:pStyle w:val="NormalHanging12a"/>
      </w:pPr>
      <w:r w:rsidRPr="00FE0BEF">
        <w:t>21.</w:t>
      </w:r>
      <w:r w:rsidRPr="00FE0BEF">
        <w:tab/>
        <w:t xml:space="preserve">Jinnota u mir-rapport tal-awditu intern tal-QĠUE għall-2024 (ir-“rapport intern”) li l-attivitajiet ewlenin tal-awditjar imwettqa mid-dipartiment tal-awditjar intern tal-QĠUE fl-2024 kienu jikkonċernaw awditu tal-proġett tal-QĠUE biex taġġorna l-arranġamenti tas-sigurtà tal-infrastruttura u l-proġetti tal-inventarju tal-proprjetà tagħha, kif ukoll tliet studji: dwar il-bidliet fil-ħtiġijiet tal-kapital uman tal-QĠUE fl-era tal-IA </w:t>
      </w:r>
      <w:proofErr w:type="spellStart"/>
      <w:r w:rsidRPr="00FE0BEF">
        <w:t>ġenerattiva</w:t>
      </w:r>
      <w:proofErr w:type="spellEnd"/>
      <w:r w:rsidRPr="00FE0BEF">
        <w:t>; dwar il-kompetenzi tal-organizzazzjonijiet u l-impjegati tagħhom f’ambjent li qed jinbidel; u dwar il-benesseri tal-impjegati u t-teknoloġiji emerġenti); jinnota b’apprezzament mir-rapport intern li d-dipartimenti kkonċernati ħadu azzjoni biex jimplimentaw ir-rakkomandazzjonijiet tal-awditjar, spiss qabel ma ġew konklużi l-awditi; jinnota wkoll li fir-rigward tal-programm tal-2024, fl-2025 kienet għaddejja ħidma għal awditu tal-liċenzji tal-IT u għall-aħħar parti tal-awditu tal-ġestjoni tax-xiri ta’ għamara u tagħmir; josserva li s-sitwazzjoni attwali rrapportata ta’ dan l-aħħar awditu baqgħet l-istess għal żewġ perjodi ta’ rapportar konsekuttivi; jistieden lill-QĠUE biex fil-futur tippreżenta aġġornament dwar il-monitoraġġ tal-azzjonijiet meħuda dwar ir-rakkomandazzjonijiet tal-awditjar intern fil-format ta’ tabella, bl-istatus ta’ implimentazzjoni għal kull azzjoni u rakkomandazzjoni;</w:t>
      </w:r>
    </w:p>
    <w:p w14:paraId="693F8AE6" w14:textId="77777777" w:rsidR="00213E47" w:rsidRPr="00FE0BEF" w:rsidRDefault="00213E47" w:rsidP="00213E47">
      <w:pPr>
        <w:pStyle w:val="NormalHanging12a"/>
        <w:rPr>
          <w:b/>
        </w:rPr>
      </w:pPr>
      <w:r w:rsidRPr="00FE0BEF">
        <w:rPr>
          <w:b/>
        </w:rPr>
        <w:t>Riżorsi umani, ugwaljanza u benesseri tal-persunal</w:t>
      </w:r>
    </w:p>
    <w:p w14:paraId="45C0786A" w14:textId="77777777" w:rsidR="00213E47" w:rsidRPr="00FE0BEF" w:rsidRDefault="00213E47" w:rsidP="00213E47">
      <w:pPr>
        <w:pStyle w:val="NormalHanging12a"/>
      </w:pPr>
      <w:r w:rsidRPr="00FE0BEF">
        <w:t>22.</w:t>
      </w:r>
      <w:r w:rsidRPr="00FE0BEF">
        <w:tab/>
        <w:t>Jinnota li l-għadd totali ta’ uffiċjali fi tmiem is-sena żdied minn 1 340 (58 %) fl-2023 għal 1 354 (60 %) fl-2024, l-għadd ta’ aġenti temporanji naqas minn 765 (33 %) fl-2023 għal 740 (33 %) fl-2024, u l-għadd ta’ aġenti kuntrattwali naqas minn 198 (9 %) fl-2023 għal 173 (7 %) fl-2024; jinnota li r-rata ta’ okkupazzjoni naqset bi ftit minn 97,11 % fl-2023 għal 96,70 % fl-2024 u d-</w:t>
      </w:r>
      <w:proofErr w:type="spellStart"/>
      <w:r w:rsidRPr="00FE0BEF">
        <w:t>dawran</w:t>
      </w:r>
      <w:proofErr w:type="spellEnd"/>
      <w:r w:rsidRPr="00FE0BEF">
        <w:t xml:space="preserve"> annwali tal-persunal naqas minn 6,54 % fl-2023 għal 6,32 % fl-2024, b’41 % tat-tluq tal-persunal relatat mal-pensjonijiet;</w:t>
      </w:r>
    </w:p>
    <w:p w14:paraId="03D852B4" w14:textId="77777777" w:rsidR="00213E47" w:rsidRPr="00FE0BEF" w:rsidRDefault="00213E47" w:rsidP="00213E47">
      <w:pPr>
        <w:pStyle w:val="NormalHanging12a"/>
      </w:pPr>
      <w:r w:rsidRPr="00FE0BEF">
        <w:t>23.</w:t>
      </w:r>
      <w:r w:rsidRPr="00FE0BEF">
        <w:tab/>
        <w:t xml:space="preserve">Jinnota li l-Qorti tal-Ġustizzja hija magħmula minn 27 Imħallef u 11-il Avukat Ġenerali u l-Qorti Ġenerali hija magħmula minn 54 Imħallef; jinnota wkoll li disa’ Mħallfin ġodda fil-Qorti tal-Ġustizzja u żewġ Imħallfin ġodda fil-Qorti Ġenerali ħadu l-kariga minħabba sostituzzjoni parzjali fl-2024; jesprimi dispjaċir għall-fatt li l-kompożizzjoni tal-ġeneru tal-Qorti tal-Ġustizzja u tal-Qorti Ġenerali għadha żbilanċjata ħafna; jesprimi l-apprezzament tiegħu tal-ittra mill-President tal-Qorti Ġenerali lill-President tal-Konferenza tar-Rappreżentanti tal-Istati Membri fl-2024, filwaqt li jistieden lill-Istati </w:t>
      </w:r>
      <w:r w:rsidRPr="00FE0BEF">
        <w:lastRenderedPageBreak/>
        <w:t>Membri jqisu l-ħtieġa ta’ bilanċ bejn il-ġeneri meta jinnominaw kandidati għas-sostituzzjoni tal-Imħallfin u l-Avukati Ġenerali; iġedded it-talba tiegħu lill-Istati Membri biex iqisu l-ħtieġa ta’ bilanċ bejn il-ġeneri meta jinnomina kandidati għas-sostituzzjoni tal-Imħallfin, filwaqt li jiżguraw li n-nomini jkomplu jkunu bbażati fuq kriterji ta’ mertu, kwalifika u indipendenza;</w:t>
      </w:r>
    </w:p>
    <w:p w14:paraId="1CE96EDA" w14:textId="77777777" w:rsidR="00213E47" w:rsidRPr="00FE0BEF" w:rsidRDefault="00213E47" w:rsidP="00213E47">
      <w:pPr>
        <w:pStyle w:val="NormalHanging12a"/>
      </w:pPr>
      <w:r w:rsidRPr="00FE0BEF">
        <w:t>24.</w:t>
      </w:r>
      <w:r w:rsidRPr="00FE0BEF">
        <w:tab/>
        <w:t>Jinnota li, fl-2024, il-persunal tal-QĠUE kien magħmul minn 60,70 % nisa u 39,30 % irġiel; jinnota li r-rappreżentanza tan-nisa kienet l-ogħla fil-gradi ta’ assistenti (69,14 %), filwaqt li sfortunatament kienet l-aktar baxxa fil-pożizzjonijiet maniġerjali superjuri (35,71 %); jinnota wkoll żieda fid-distribuzzjoni tan-nisa f’pożizzjonijiet ta’ maniġment intermedju minn 43,33 % fl-2023 għal 51,61 % fl-2024; jinnota b’sodisfazzjon mir-rapport ta’ ġestjoni tal-uffiċjal awtorizzanti b’delega għall-2024 xejra ’l fuq fir-rappreżentanza tan-nisa f’pożizzjonijiet maniġerjali b’mod ġenerali, minn 37,50 % fl-2018 għal 48,70 % fl-2024; jisħaq li s-</w:t>
      </w:r>
      <w:proofErr w:type="spellStart"/>
      <w:r w:rsidRPr="00FE0BEF">
        <w:t>sottorappreżentanza</w:t>
      </w:r>
      <w:proofErr w:type="spellEnd"/>
      <w:r w:rsidRPr="00FE0BEF">
        <w:t xml:space="preserve"> persistenti tan-nisa f’pożizzjonijiet maniġerjali superjuri għadha ta’ tħassib u jħeġġeġ lill-qorti tkompli ssaħħaħ miżuri mmirati li għandhom l-għan li jappoġġjaw il-progressjoni tal-karriera u l-</w:t>
      </w:r>
      <w:proofErr w:type="spellStart"/>
      <w:r w:rsidRPr="00FE0BEF">
        <w:t>perkorsi</w:t>
      </w:r>
      <w:proofErr w:type="spellEnd"/>
      <w:r w:rsidRPr="00FE0BEF">
        <w:t xml:space="preserve"> ta’ tmexxija għan-nisa, b’rispett sħiħ tal-prinċipji tal-mertu u t-trasparenza;</w:t>
      </w:r>
    </w:p>
    <w:p w14:paraId="424E6229" w14:textId="77777777" w:rsidR="00213E47" w:rsidRPr="00FE0BEF" w:rsidRDefault="00213E47" w:rsidP="00213E47">
      <w:pPr>
        <w:pStyle w:val="NormalHanging12a"/>
        <w:rPr>
          <w:bCs/>
          <w:iCs/>
        </w:rPr>
      </w:pPr>
      <w:r w:rsidRPr="00FE0BEF">
        <w:t>25.</w:t>
      </w:r>
      <w:r w:rsidRPr="00FE0BEF">
        <w:tab/>
        <w:t xml:space="preserve">Jilqa’ l-ħolqien ta’ pjan ta’ azzjoni dwar il-Konvenzjoni tal-Kunsill tal-Ewropa dwar il-prevenzjoni u l-ġlieda kontra l-vjolenza fuq in-nisa u l-vjolenza domestika (il-“Konvenzjoni ta’ </w:t>
      </w:r>
      <w:proofErr w:type="spellStart"/>
      <w:r w:rsidRPr="00FE0BEF">
        <w:t>Istanbul</w:t>
      </w:r>
      <w:proofErr w:type="spellEnd"/>
      <w:r w:rsidRPr="00FE0BEF">
        <w:t xml:space="preserve">”) li </w:t>
      </w:r>
      <w:proofErr w:type="spellStart"/>
      <w:r w:rsidRPr="00FE0BEF">
        <w:t>jallinja</w:t>
      </w:r>
      <w:proofErr w:type="spellEnd"/>
      <w:r w:rsidRPr="00FE0BEF">
        <w:t xml:space="preserve"> l-azzjonijiet, jagħmel rakkomandazzjonijiet u jorganizza azzjonijiet informattivi u ta’ taħriġ għall-persunal kollu sabiex jiġu evitati każijiet ta’ fastidju; jieħu nota ta’ azzjonijiet ulterjuri mħabbra, li jinkludu t-tkomplija tal-kollaborazzjoni mal-organizzazzjonijiet nazzjonali li jaħdmu fil-qasam tal-prevenzjoni tal-vjolenza kontra n-nisa, inizjattivi addizzjonali ta’ sensibilizzazzjoni u sessjonijiet ta’ taħriġ li jenfasizzaw, b’mod partikolari, l-impatt tal-</w:t>
      </w:r>
      <w:proofErr w:type="spellStart"/>
      <w:r w:rsidRPr="00FE0BEF">
        <w:t>mikroaggressjonijiet</w:t>
      </w:r>
      <w:proofErr w:type="spellEnd"/>
      <w:r w:rsidRPr="00FE0BEF">
        <w:t xml:space="preserve"> u l-preġudizzju abbażi tal-ġeneru; jiddispjaċih, f’dan ir-rigward, għan-nuqqas ta’ taħriġ obbligatorju għall-persunal u l-Membri kollha, kif iddikjarat fit-tweġibiet tal-QĠUE għall-kwestjonarju għall-kwittanza tal-2024; iħeġġeġ, għalhekk, l-inklużjoni tal-individwi kollha, kemm il-persunal kif ukoll il-Membri tal-QĠUE, f’sessjonijiet ta’ taħriġ obbligatorji fil-qasam tal-prevenzjoni tal-vjolenza kontra n-nisa;</w:t>
      </w:r>
    </w:p>
    <w:p w14:paraId="541884E0" w14:textId="77777777" w:rsidR="00213E47" w:rsidRPr="00FE0BEF" w:rsidRDefault="00213E47" w:rsidP="00213E47">
      <w:pPr>
        <w:pStyle w:val="NormalHanging12a"/>
      </w:pPr>
      <w:r w:rsidRPr="00FE0BEF">
        <w:t>26.</w:t>
      </w:r>
      <w:r w:rsidRPr="00FE0BEF">
        <w:tab/>
        <w:t>Jinnota b’apprezzament il-varjetà ta’ sforzi u azzjonijiet varati mill-QĠUE fost il-persunal tagħha, inkluż fl-istadju tar-reklutaġġ, favur l-ugwaljanza, l-inklużjoni, ir-rispett reċiproku u d-diversità (D&amp;I); jinnota b’mod partikolari t-tnedija fl-2024 ta’ taħriġ ġdid dwar id-D&amp;I b’enfasi fuq il-prevenzjoni tal-</w:t>
      </w:r>
      <w:proofErr w:type="spellStart"/>
      <w:r w:rsidRPr="00FE0BEF">
        <w:t>mikroaggressjonijiet</w:t>
      </w:r>
      <w:proofErr w:type="spellEnd"/>
      <w:r w:rsidRPr="00FE0BEF">
        <w:t xml:space="preserve"> u, mill-2025, żewġ sessjonijiet ta’ taħriġ ġodda dwar l-istabbiliment ta’ limiti tajbin għas-saħħa biex tittejjeb il-prestazzjoni u dwar ambjent mingħajr fastidju organizzati wara rakkomandazzjonijiet tal-grupp ta’ ħidma </w:t>
      </w:r>
      <w:proofErr w:type="spellStart"/>
      <w:r w:rsidRPr="00FE0BEF">
        <w:t>interdipartimentali</w:t>
      </w:r>
      <w:proofErr w:type="spellEnd"/>
      <w:r w:rsidRPr="00FE0BEF">
        <w:t xml:space="preserve"> tal-QĠUE dwar il-Konvenzjoni ta’ </w:t>
      </w:r>
      <w:proofErr w:type="spellStart"/>
      <w:r w:rsidRPr="00FE0BEF">
        <w:t>Istanbul</w:t>
      </w:r>
      <w:proofErr w:type="spellEnd"/>
      <w:r w:rsidRPr="00FE0BEF">
        <w:t>; jinnota b’apprezzament il-miżuri ta’ appoġġ personalizzati tal-QĠUE (dwar il-kompiti, il-ħinijiet tax-xogħol u l-ispazji tax-xogħol), mill-2022, għall-persunal b’diżabbiltà, il-parteċipazzjoni tal-istituzzjoni fil-ġimgħa ta’ sensibilizzazzjoni dwar id-diżabbiltà organizzata fl-2024 u l-iżvilupp mill-2025 ta’ programm pilota għat-</w:t>
      </w:r>
      <w:proofErr w:type="spellStart"/>
      <w:r w:rsidRPr="00FE0BEF">
        <w:t>trainees</w:t>
      </w:r>
      <w:proofErr w:type="spellEnd"/>
      <w:r w:rsidRPr="00FE0BEF">
        <w:t xml:space="preserve"> b’diżabbiltà; jistieden lill-QĠUE tinforma lill-awtorità ta’ kwittanza dwar l-eżitu ta’ dan il-programm tal-aħħar;</w:t>
      </w:r>
    </w:p>
    <w:p w14:paraId="4BAE783D" w14:textId="77777777" w:rsidR="00213E47" w:rsidRPr="00FE0BEF" w:rsidRDefault="00213E47" w:rsidP="00213E47">
      <w:pPr>
        <w:pStyle w:val="NormalHanging12a"/>
      </w:pPr>
      <w:r w:rsidRPr="00FE0BEF">
        <w:t>27.</w:t>
      </w:r>
      <w:r w:rsidRPr="00FE0BEF">
        <w:tab/>
        <w:t xml:space="preserve">Jilqa’ l-fatt li n-nazzjonalitajiet kollha tal-Unjoni huma rrappreżentati fost il-persunal tal-QĠUE; jinnota, madankollu, li ċerti nazzjonalitajiet huma aktar rappreżentati minn oħrajn, filwaqt li xi wħud minnhom huma fil-biċċa l-kbira rrappreżentati żżejjed; jappoġġja lill-QĠUE biex iżżid l-isforzi tagħha ħalli tirreklama l-avviżi ta’ postijiet vakanti bl-aktar mod wiesa’ possibbli permezz ta’ siti web interistituzzjonali, networks </w:t>
      </w:r>
      <w:r w:rsidRPr="00FE0BEF">
        <w:lastRenderedPageBreak/>
        <w:t>tal-media soċjali u l-EPSO; jinnota, mir-rapport ta’ segwitu, l-impenn tal-QĠUE li tanalizza d-data rilevanti għall-implimentazzjoni ta’ azzjonijiet immirati li għandhom l-għan li jtejbu r-rappreżentanza ġeografika fost il-persunal tagħha inklużi t-</w:t>
      </w:r>
      <w:proofErr w:type="spellStart"/>
      <w:r w:rsidRPr="00FE0BEF">
        <w:t>trainees</w:t>
      </w:r>
      <w:proofErr w:type="spellEnd"/>
      <w:r w:rsidRPr="00FE0BEF">
        <w:t xml:space="preserve">; jilqa’ l-isforzi tal-QĠUE biex tqajjem kuxjenza dwar il-programmi ta’ </w:t>
      </w:r>
      <w:proofErr w:type="spellStart"/>
      <w:r w:rsidRPr="00FE0BEF">
        <w:t>traineeship</w:t>
      </w:r>
      <w:proofErr w:type="spellEnd"/>
      <w:r w:rsidRPr="00FE0BEF">
        <w:t xml:space="preserve"> fost l-amministrazzjonijiet nazzjonali u r-rappreżentanzi permanenti tal-Istati Membri sottorappreżentati;  jinnota b’sodisfazzjon li għat-</w:t>
      </w:r>
      <w:proofErr w:type="spellStart"/>
      <w:r w:rsidRPr="00FE0BEF">
        <w:t>traineeships</w:t>
      </w:r>
      <w:proofErr w:type="spellEnd"/>
      <w:r w:rsidRPr="00FE0BEF">
        <w:t xml:space="preserve"> fil-qafas tan-Network Ewropew tat-Taħriġ Ġudizzjarju (EJTN), fl-2024 il-QĠUE rċeviet applikazzjonijiet minn tliet Stati Membri ġodda li pparteċipaw għall-ewwel darba fil-programm ta’ taħriġ fit-tul tagħha għall-professjonisti nazzjonali tal-ġustizzja.</w:t>
      </w:r>
    </w:p>
    <w:p w14:paraId="7F47A774" w14:textId="77777777" w:rsidR="00213E47" w:rsidRPr="00FE0BEF" w:rsidRDefault="00213E47" w:rsidP="00213E47">
      <w:pPr>
        <w:pStyle w:val="NormalHanging12a"/>
      </w:pPr>
      <w:r w:rsidRPr="00FE0BEF">
        <w:t>28.</w:t>
      </w:r>
      <w:r w:rsidRPr="00FE0BEF">
        <w:tab/>
        <w:t>Ifaħħar l-azzjonijiet tal-QĠUE fil-qasam tal-</w:t>
      </w:r>
      <w:proofErr w:type="spellStart"/>
      <w:r w:rsidRPr="00FE0BEF">
        <w:t>multilingwiżmu</w:t>
      </w:r>
      <w:proofErr w:type="spellEnd"/>
      <w:r w:rsidRPr="00FE0BEF">
        <w:t xml:space="preserve"> (legali) fl-2024, bħall-finalizzazzjoni u t-tnedija ta’ sit web dwar il-</w:t>
      </w:r>
      <w:proofErr w:type="spellStart"/>
      <w:r w:rsidRPr="00FE0BEF">
        <w:t>multilingwiżmu</w:t>
      </w:r>
      <w:proofErr w:type="spellEnd"/>
      <w:r w:rsidRPr="00FE0BEF">
        <w:t>, il-</w:t>
      </w:r>
      <w:proofErr w:type="spellStart"/>
      <w:r w:rsidRPr="00FE0BEF">
        <w:t>koorganizzazzjoni</w:t>
      </w:r>
      <w:proofErr w:type="spellEnd"/>
      <w:r w:rsidRPr="00FE0BEF">
        <w:t xml:space="preserve"> tal-ewwel edizzjoni ta’ skola tas-sajf flimkien ma’ istituzzjonijiet oħra tal-Unjoni, il-kollaborazzjoni mill-qrib mal-Istati Membri biex tiġi żviluppata ġabra ta’ għarfien espert estern biex jiġu indirizzati ż-żidiet fil-volumi tat-traduzzjoni u tiġi koperta kwalunkwe </w:t>
      </w:r>
      <w:proofErr w:type="spellStart"/>
      <w:r w:rsidRPr="00FE0BEF">
        <w:t>kombinazzjoni</w:t>
      </w:r>
      <w:proofErr w:type="spellEnd"/>
      <w:r w:rsidRPr="00FE0BEF">
        <w:t xml:space="preserve"> lingwistika, azzjonijiet ta’ sensibilizzazzjoni għas-suq </w:t>
      </w:r>
      <w:proofErr w:type="spellStart"/>
      <w:r w:rsidRPr="00FE0BEF">
        <w:t>freelance</w:t>
      </w:r>
      <w:proofErr w:type="spellEnd"/>
      <w:r w:rsidRPr="00FE0BEF">
        <w:t xml:space="preserve"> u aġġornament kontinwu tal-proċeduri u l-ħiliet dwar l-użu ta’ għodod diġitali (inklużi dawk relatati mal-IA) għat-traduzzjoni;</w:t>
      </w:r>
    </w:p>
    <w:p w14:paraId="7AF01189" w14:textId="77777777" w:rsidR="00213E47" w:rsidRPr="00FE0BEF" w:rsidRDefault="00213E47" w:rsidP="00213E47">
      <w:pPr>
        <w:pStyle w:val="NormalHanging12a"/>
      </w:pPr>
      <w:r w:rsidRPr="00FE0BEF">
        <w:t>29.</w:t>
      </w:r>
      <w:r w:rsidRPr="00FE0BEF">
        <w:tab/>
        <w:t xml:space="preserve">Ifaħħar lill-QĠUE għall-azzjonijiet tagħha biex tindirizza l-isfidi tar-reklutaġġ tal-persunal u tippromwovi lil-Lussemburgu fost il-gradwati żgħażagħ bħala post tax-xogħol; jinnota b’apprezzament il-kontribut tal-QĠUE għall-istabbiliment u l-implimentazzjoni ta’ </w:t>
      </w:r>
      <w:proofErr w:type="spellStart"/>
      <w:r w:rsidRPr="00FE0BEF">
        <w:t>allowance</w:t>
      </w:r>
      <w:proofErr w:type="spellEnd"/>
      <w:r w:rsidRPr="00FE0BEF">
        <w:t xml:space="preserve"> għall-akkomodazzjoni mħallsa b’effett retroattiv mill-1 ta’ Jannar 2025 lill-persunal fi gradi aktar baxxi, it-tħejjija ta’ kompetizzjonijiet tal-EPSO mmirati speċifikament lejn il-persunal li għandu jiġi impjegat fil-Lussemburgu, kif ukoll sessjonijiet ta’ informazzjoni u skejjel tas-sajf; jinkoraġġixxi kooperazzjoni intensifikata mal-EPSO u istituzzjonijiet oħra biex </w:t>
      </w:r>
      <w:proofErr w:type="spellStart"/>
      <w:r w:rsidRPr="00FE0BEF">
        <w:t>jitwessa</w:t>
      </w:r>
      <w:proofErr w:type="spellEnd"/>
      <w:r w:rsidRPr="00FE0BEF">
        <w:t xml:space="preserve">’ l-grupp ta’ kandidati kwalifikati u jissaħħu l-proċessi ta’ selezzjoni kompetittivi f’oqsma speċjalizzati; jinnota mir-rapport ta’ segwitu li l-QĠUE mexxiet f’isem il-Grupp Interistituzzjonali ta’ Livell Għoli proġett/stħarriġ biex tistabbilixxi jekk ikunx fattibbli li jiġu </w:t>
      </w:r>
      <w:proofErr w:type="spellStart"/>
      <w:r w:rsidRPr="00FE0BEF">
        <w:t>kkuntrattati</w:t>
      </w:r>
      <w:proofErr w:type="spellEnd"/>
      <w:r w:rsidRPr="00FE0BEF">
        <w:t xml:space="preserve"> servizzi ta’ kiri għal akkomodazzjoni temporanja (jiġifieri għal perjodu massimu ta’ sena), bil-prezz tas-suq (jew anqas) li jitħallas direttament mill-membri tal-persunal; jinnota wkoll li l-istħarriġ kien ta’ suċċess u konsegwentement il-grupp ta’ ħidma ppreżenta ftehim dwar il-livell ta’ servizz lill-istituzzjonijiet parteċipanti biex jagħtu mandat lill-QĠUE ħalli twettaq proċedura ta’ negozjar tal-proprjetà immobbli ma’ entitajiet li ppreżentaw proġetti xierqa; jistieden lill-QĠUE żżomm lill-awtorità ta’ kwittanza infurmata dwar is-segwitu ta’ din il-kwistjoni;</w:t>
      </w:r>
    </w:p>
    <w:p w14:paraId="66DDB379" w14:textId="77777777" w:rsidR="00213E47" w:rsidRPr="00FE0BEF" w:rsidRDefault="00213E47" w:rsidP="00213E47">
      <w:pPr>
        <w:pStyle w:val="NormalHanging12a"/>
      </w:pPr>
      <w:r w:rsidRPr="00FE0BEF">
        <w:t>30.</w:t>
      </w:r>
      <w:r w:rsidRPr="00FE0BEF">
        <w:tab/>
        <w:t xml:space="preserve">Jinnota li l-QĠUE </w:t>
      </w:r>
      <w:proofErr w:type="spellStart"/>
      <w:r w:rsidRPr="00FE0BEF">
        <w:t>rreklutat</w:t>
      </w:r>
      <w:proofErr w:type="spellEnd"/>
      <w:r w:rsidRPr="00FE0BEF">
        <w:t xml:space="preserve"> 201 </w:t>
      </w:r>
      <w:proofErr w:type="spellStart"/>
      <w:r w:rsidRPr="00FE0BEF">
        <w:t>trainee</w:t>
      </w:r>
      <w:proofErr w:type="spellEnd"/>
      <w:r w:rsidRPr="00FE0BEF">
        <w:t xml:space="preserve"> fl-ambitu tal-iskema ġenerali ta’ </w:t>
      </w:r>
      <w:proofErr w:type="spellStart"/>
      <w:r w:rsidRPr="00FE0BEF">
        <w:t>traineeship</w:t>
      </w:r>
      <w:proofErr w:type="spellEnd"/>
      <w:r w:rsidRPr="00FE0BEF">
        <w:t xml:space="preserve"> (bi ħlas); jinnota wkoll li 34 % tal-kandidati inizjalment magħżula rrifjutaw l-offerta tal-QĠUE wara li saru jafu bl-għoli tal-ħajja qawwi tal-Lussemburgu</w:t>
      </w:r>
      <w:bookmarkStart w:id="8" w:name="_Hlk215138302"/>
      <w:r w:rsidRPr="00FE0BEF">
        <w:t>; itenni l-enfasi tiegħu li t-</w:t>
      </w:r>
      <w:proofErr w:type="spellStart"/>
      <w:r w:rsidRPr="00FE0BEF">
        <w:t>traineeships</w:t>
      </w:r>
      <w:proofErr w:type="spellEnd"/>
      <w:r w:rsidRPr="00FE0BEF">
        <w:t xml:space="preserve"> għandhom jiġu remunerati f’konformità mar-riżoluzzjoni tal-Parlament tal-14 ta’ Ġunju 2023 dwar </w:t>
      </w:r>
      <w:proofErr w:type="spellStart"/>
      <w:r w:rsidRPr="00FE0BEF">
        <w:t>traineeships</w:t>
      </w:r>
      <w:proofErr w:type="spellEnd"/>
      <w:r w:rsidRPr="00FE0BEF">
        <w:t xml:space="preserve"> ta’ kwalità fl-Unjoni (2020/2005(INL)), li titlob li l-</w:t>
      </w:r>
      <w:proofErr w:type="spellStart"/>
      <w:r w:rsidRPr="00FE0BEF">
        <w:t>internships</w:t>
      </w:r>
      <w:proofErr w:type="spellEnd"/>
      <w:r w:rsidRPr="00FE0BEF">
        <w:t xml:space="preserve"> kollha fl-Unjoni għandhom ikunu mħallsa; </w:t>
      </w:r>
      <w:bookmarkEnd w:id="8"/>
      <w:r w:rsidRPr="00FE0BEF">
        <w:t>jilqa’ l-fatt li bħalissa t-</w:t>
      </w:r>
      <w:proofErr w:type="spellStart"/>
      <w:r w:rsidRPr="00FE0BEF">
        <w:t>trainees</w:t>
      </w:r>
      <w:proofErr w:type="spellEnd"/>
      <w:r w:rsidRPr="00FE0BEF">
        <w:t xml:space="preserve"> kollha fil-QĠUE jirċievu għotja matul is-</w:t>
      </w:r>
      <w:proofErr w:type="spellStart"/>
      <w:r w:rsidRPr="00FE0BEF">
        <w:t>soġġorn</w:t>
      </w:r>
      <w:proofErr w:type="spellEnd"/>
      <w:r w:rsidRPr="00FE0BEF">
        <w:t xml:space="preserve"> tagħhom, prinċipalment mill-QĠUE u, f’xi każijiet speċifiċi, minn sorsi oħra; jieħu nota li l-QĠUE taċċetta biss ftit </w:t>
      </w:r>
      <w:proofErr w:type="spellStart"/>
      <w:r w:rsidRPr="00FE0BEF">
        <w:t>trainees</w:t>
      </w:r>
      <w:proofErr w:type="spellEnd"/>
      <w:r w:rsidRPr="00FE0BEF">
        <w:t xml:space="preserve"> (sebgħa fl-2024) imħallsa minn sorsi oħra, u għal perjodi qosra;</w:t>
      </w:r>
    </w:p>
    <w:p w14:paraId="623B08CA" w14:textId="77777777" w:rsidR="00213E47" w:rsidRPr="00FE0BEF" w:rsidRDefault="00213E47" w:rsidP="00213E47">
      <w:pPr>
        <w:pStyle w:val="NormalHanging12a"/>
      </w:pPr>
      <w:r w:rsidRPr="00FE0BEF">
        <w:t>31.</w:t>
      </w:r>
      <w:r w:rsidRPr="00FE0BEF">
        <w:tab/>
        <w:t xml:space="preserve">Jinnota li fl-2024 ġew </w:t>
      </w:r>
      <w:proofErr w:type="spellStart"/>
      <w:r w:rsidRPr="00FE0BEF">
        <w:t>iddokumentati</w:t>
      </w:r>
      <w:proofErr w:type="spellEnd"/>
      <w:r w:rsidRPr="00FE0BEF">
        <w:t xml:space="preserve"> 17-il każ ta’ eżawriment, li minnhom tmien każijiet ġodda ġew </w:t>
      </w:r>
      <w:proofErr w:type="spellStart"/>
      <w:r w:rsidRPr="00FE0BEF">
        <w:t>irrapportati</w:t>
      </w:r>
      <w:proofErr w:type="spellEnd"/>
      <w:r w:rsidRPr="00FE0BEF">
        <w:t xml:space="preserve"> fl-2024 u disa’ każijiet ġew </w:t>
      </w:r>
      <w:proofErr w:type="spellStart"/>
      <w:r w:rsidRPr="00FE0BEF">
        <w:t>irrapportati</w:t>
      </w:r>
      <w:proofErr w:type="spellEnd"/>
      <w:r w:rsidRPr="00FE0BEF">
        <w:t xml:space="preserve"> fl-2023, filwaqt li l-persunal ikkonċernat irċieva appoġġ u gwida professjonali; jinnota b’apprezzament li, fl-2024, il-QĠUE baqgħet minn ta’ quddiem f’inizjattivi li jippromwovu l-benesseri </w:t>
      </w:r>
      <w:r w:rsidRPr="00FE0BEF">
        <w:lastRenderedPageBreak/>
        <w:t xml:space="preserve">fiżiku u mentali tal-persunal u jindirizzaw l-eżawriment u r-riskji psikosoċjali, bħal konsultazzjonijiet ma’ assistent soċjali jew psikologu, </w:t>
      </w:r>
      <w:proofErr w:type="spellStart"/>
      <w:r w:rsidRPr="00FE0BEF">
        <w:t>lectures</w:t>
      </w:r>
      <w:proofErr w:type="spellEnd"/>
      <w:r w:rsidRPr="00FE0BEF">
        <w:t xml:space="preserve"> dwar il-</w:t>
      </w:r>
      <w:proofErr w:type="spellStart"/>
      <w:r w:rsidRPr="00FE0BEF">
        <w:t>mindfulness</w:t>
      </w:r>
      <w:proofErr w:type="spellEnd"/>
      <w:r w:rsidRPr="00FE0BEF">
        <w:t xml:space="preserve"> u l-bilanċ diġitali, </w:t>
      </w:r>
      <w:proofErr w:type="spellStart"/>
      <w:r w:rsidRPr="00FE0BEF">
        <w:t>workshops</w:t>
      </w:r>
      <w:proofErr w:type="spellEnd"/>
      <w:r w:rsidRPr="00FE0BEF">
        <w:t xml:space="preserve"> speċjalizzati u attivitajiet ta’ sensibilizzazzjoni dwar kwistjonijiet tas-saħħa, sessjonijiet ta’ taħriġ tal-ewwel għajnuna u r-reklutaġġ ta’ żewġ psikologi part-time; jirrikonoxxi s-suċċess fir-rigward tal-użu ta’ arranġamenti tax-xogħol flessibbli, inkluża l-iskema tat-</w:t>
      </w:r>
      <w:proofErr w:type="spellStart"/>
      <w:r w:rsidRPr="00FE0BEF">
        <w:t>telexogħol</w:t>
      </w:r>
      <w:proofErr w:type="spellEnd"/>
      <w:r w:rsidRPr="00FE0BEF">
        <w:t xml:space="preserve"> tal-QĠUE, li fl-aħħar mill-aħħar tistinka għal bilanċ aħjar bejn ix-xogħol u l-ħajja privata tal-persunal;</w:t>
      </w:r>
    </w:p>
    <w:p w14:paraId="0DCD1370" w14:textId="77777777" w:rsidR="00213E47" w:rsidRPr="00FE0BEF" w:rsidRDefault="00213E47" w:rsidP="00213E47">
      <w:pPr>
        <w:pStyle w:val="NormalHanging12a"/>
      </w:pPr>
      <w:r w:rsidRPr="00FE0BEF">
        <w:t>32.</w:t>
      </w:r>
      <w:r w:rsidRPr="00FE0BEF">
        <w:tab/>
        <w:t xml:space="preserve">Jinnota li fl-2023 </w:t>
      </w:r>
      <w:proofErr w:type="spellStart"/>
      <w:r w:rsidRPr="00FE0BEF">
        <w:t>tnediet</w:t>
      </w:r>
      <w:proofErr w:type="spellEnd"/>
      <w:r w:rsidRPr="00FE0BEF">
        <w:t xml:space="preserve"> inkjesta amministrattiva dwar allegat każ ta’ fastidju sesswali li jikkonċerna membru tal-persunal u li dan il-każ ingħalaq fl-2024 b’sanzjoni; jinnota li fl-2024 ma nfetħet l-ebda inkjesta amministrattiva ġdida dwar il-fastidju;</w:t>
      </w:r>
    </w:p>
    <w:p w14:paraId="0F6F724D" w14:textId="77777777" w:rsidR="00213E47" w:rsidRPr="00FE0BEF" w:rsidRDefault="00213E47" w:rsidP="00213E47">
      <w:pPr>
        <w:pStyle w:val="NormalHanging12a"/>
        <w:rPr>
          <w:b/>
        </w:rPr>
      </w:pPr>
      <w:r w:rsidRPr="00FE0BEF">
        <w:rPr>
          <w:b/>
        </w:rPr>
        <w:t xml:space="preserve">Qafas </w:t>
      </w:r>
      <w:proofErr w:type="spellStart"/>
      <w:r w:rsidRPr="00FE0BEF">
        <w:rPr>
          <w:b/>
        </w:rPr>
        <w:t>etiku</w:t>
      </w:r>
      <w:proofErr w:type="spellEnd"/>
      <w:r w:rsidRPr="00FE0BEF">
        <w:rPr>
          <w:b/>
        </w:rPr>
        <w:t>, trasparenza u aċċess għall-ġustizzja għaċ-ċittadini</w:t>
      </w:r>
    </w:p>
    <w:p w14:paraId="4180B9CE" w14:textId="77777777" w:rsidR="00213E47" w:rsidRPr="00FE0BEF" w:rsidRDefault="00213E47" w:rsidP="00213E47">
      <w:pPr>
        <w:pStyle w:val="NormalHanging12a"/>
      </w:pPr>
      <w:r w:rsidRPr="00FE0BEF">
        <w:t>33.</w:t>
      </w:r>
      <w:r w:rsidRPr="00FE0BEF">
        <w:tab/>
        <w:t xml:space="preserve">Jinnota li, kif mitlub fir-rakkomandazzjonijiet ta’ kwittanza preċedenti, il-kodiċi ta’ kondotta l-ġdid għall-uffiċjali u aġenti oħra tal-QĠUE li jirrifletti l-valuri u l-impenn ta’ din tal-aħħar għal standards etiċi għoljin ġie adottat f’Marzu 2024 u jinnota li l-Kodiċi ta’ Kondotta jinkludi dispożizzjonijiet dwar il-kunflitt ta’ interess, id-dmir ta’ lealtà, id-dmir ta’ kunfidenzjalità u diskrezzjoni, l-attivitajiet esterni, l-attivitajiet okkupazzjonali wara t-tluq mis-servizz u l-pubblikazzjonijiet, id-dispożizzjonijiet kontra l-fastidju u japplika wkoll għal esperti nazzjonali sekondati u mħallfin </w:t>
      </w:r>
      <w:proofErr w:type="spellStart"/>
      <w:r w:rsidRPr="00FE0BEF">
        <w:t>trainees</w:t>
      </w:r>
      <w:proofErr w:type="spellEnd"/>
      <w:r w:rsidRPr="00FE0BEF">
        <w:t xml:space="preserve"> </w:t>
      </w:r>
      <w:proofErr w:type="spellStart"/>
      <w:r w:rsidRPr="00FE0BEF">
        <w:t>ospitati</w:t>
      </w:r>
      <w:proofErr w:type="spellEnd"/>
      <w:r w:rsidRPr="00FE0BEF">
        <w:t xml:space="preserve"> fl-ambitu tan-Network Ewropew tat-Taħriġ Ġudizzjarju (EJTN); jinnota b’sodisfazzjon li l-QĠUE stabbiliet miżuri biex tippreżenta u tispjega l-Kodiċi ta’ Kondotta bl-aktar mod wiesa’ possibbli u biex il-persunal jifhem bis-sħiħ ir-regoli l-ġodda u l-qafas legali usa’ li huma parti minnu, u li t-taħriġ dwar il-Kodiċi ta’ Kondotta u d-drittijiet u l-obbligi tal-persunal huma obbligatorji għal dawk ġodda u rakkomandati ħafna lill-persunal kollu tal-QĠUE, filwaqt li total ta’ 561 persuna (jiġifieri 24,75 % tal-għadd totali ta’ uffiċjali u aġenti tal-QĠUE) ipparteċipaw f’tali taħriġ fl-2024; jinnota wkoll li taħriġ simili kien ġie offrut ukoll lill-membri l-ġodda tal-QĠUE fl-2024; jinnota b’apprezzament in-network tal-QĠUE ta’ “konsulenti kunfidenzjali” li jassistu lill-membri tal-persunal f’każ ta’ fastidju, kif ukoll il-programm ta’ ġestjoni tat-talenti offrut lil amministraturi b’potenzjal għoli li jkopri, </w:t>
      </w:r>
      <w:r w:rsidRPr="00FE0BEF">
        <w:rPr>
          <w:i/>
          <w:iCs/>
        </w:rPr>
        <w:t>inter alia</w:t>
      </w:r>
      <w:r w:rsidRPr="00FE0BEF">
        <w:t>, it-tmexxija etika; iħeġġeġ lill-QĠUE ssaħħaħ progressivament l-għoti ta’ taħriġ dwar il-Kodiċi tal-Kondotta lill-membri kollha tal-persunal mingħajr eċċezzjoni, biex tiżgura fehim kondiviż tal-istandards etiċi fl-istituzzjoni kollha;</w:t>
      </w:r>
    </w:p>
    <w:p w14:paraId="0264F8C5" w14:textId="77777777" w:rsidR="00213E47" w:rsidRPr="00FE0BEF" w:rsidRDefault="00213E47" w:rsidP="00213E47">
      <w:pPr>
        <w:pStyle w:val="NormalHanging12a"/>
      </w:pPr>
      <w:r w:rsidRPr="00FE0BEF">
        <w:t>34.</w:t>
      </w:r>
      <w:r w:rsidRPr="00FE0BEF">
        <w:tab/>
        <w:t xml:space="preserve">Jinnota li, minbarra l-adozzjoni tal-kodiċi ta’ kondotta għall-membri u għall-eks Membri tal-QĠUE, id-dikjarazzjoni ta’ interessi tal-membri tiġi ppubblikata online biex jiġi evitat kwalunkwe kunflitt ta’ interess potenzjali fit-trattament tal-kawżi; jinnota b’sodisfazzjon mir-rapport ta’ segwitu li fl-2024 il-QĠUE ffirmat il-ftehim li jistabbilixxi l-“Korp tal-Etika tal-UE” interistituzzjonali li, fost il-kompiti tiegħu, għandu t-tfassil ta’ standards minimi komuni għall-imġiba tal-membri tal-istituzzjonijiet firmatarji; jirrikonoxxi li l-QĠUE żżomm status ta’ osservatur f’dak il-korp sabiex </w:t>
      </w:r>
      <w:proofErr w:type="spellStart"/>
      <w:r w:rsidRPr="00FE0BEF">
        <w:t>tippreżerva</w:t>
      </w:r>
      <w:proofErr w:type="spellEnd"/>
      <w:r w:rsidRPr="00FE0BEF">
        <w:t xml:space="preserve"> l-indipendenza tal-ġudikatura;</w:t>
      </w:r>
    </w:p>
    <w:p w14:paraId="76A84460" w14:textId="77777777" w:rsidR="00213E47" w:rsidRPr="00FE0BEF" w:rsidRDefault="00213E47" w:rsidP="00213E47">
      <w:pPr>
        <w:pStyle w:val="NormalHanging12a"/>
      </w:pPr>
      <w:r w:rsidRPr="00FE0BEF">
        <w:t>35.</w:t>
      </w:r>
      <w:r w:rsidRPr="00FE0BEF">
        <w:tab/>
        <w:t>Josserva l-politika robusta tiegħu dwar l-identifikazzjoni u l-prevenzjoni tal-kunflitti ta’ interess fl-istituzzjoni u r-</w:t>
      </w:r>
      <w:proofErr w:type="spellStart"/>
      <w:r w:rsidRPr="00FE0BEF">
        <w:t>revolving</w:t>
      </w:r>
      <w:proofErr w:type="spellEnd"/>
      <w:r w:rsidRPr="00FE0BEF">
        <w:t xml:space="preserve"> </w:t>
      </w:r>
      <w:proofErr w:type="spellStart"/>
      <w:r w:rsidRPr="00FE0BEF">
        <w:t>doors</w:t>
      </w:r>
      <w:proofErr w:type="spellEnd"/>
      <w:r w:rsidRPr="00FE0BEF">
        <w:t xml:space="preserve">, bil-kodiċi ta’ kondotta l-ġdid jiddefinixxi regoli speċifiċi u aktar stretti għall-maniġers u s-segretarji legali; jinnota li tliet dikjarazzjonijiet potenzjali ta’ kunflitti ta’ interess mill-membri tal-persunal ġew ipproċessati fl-2024, filwaqt li l-ebda waħda minnhom ma kienet tirrikjedi azzjoni korrettiva; jinnota wkoll li fl-2024, 57 membru tal-persunal iddikjaraw l-intenzjoni tagħhom li jaħdmu wara li telqu mill-QĠUE, filwaqt li l-ebda wieħed minnhom ma </w:t>
      </w:r>
      <w:r w:rsidRPr="00FE0BEF">
        <w:lastRenderedPageBreak/>
        <w:t xml:space="preserve">tqiegħed f’perjodu ta’ </w:t>
      </w:r>
      <w:proofErr w:type="spellStart"/>
      <w:r w:rsidRPr="00FE0BEF">
        <w:t>preklużjoni</w:t>
      </w:r>
      <w:proofErr w:type="spellEnd"/>
      <w:r w:rsidRPr="00FE0BEF">
        <w:t xml:space="preserve">; jinnota madankollu li l-perjodu ta’ </w:t>
      </w:r>
      <w:proofErr w:type="spellStart"/>
      <w:r w:rsidRPr="00FE0BEF">
        <w:t>preklużjoni</w:t>
      </w:r>
      <w:proofErr w:type="spellEnd"/>
      <w:r w:rsidRPr="00FE0BEF">
        <w:t xml:space="preserve"> għal każ ippreżentat fl-2023 minn eks membru ta’ kariga għolja tal-persuna kompla fl-2024; jinnota li ma ġie rrapportat l-ebda każ ta’ żvelar ta’ informazzjoni protetta fil-QĠUE fl-2024;</w:t>
      </w:r>
    </w:p>
    <w:p w14:paraId="30541A87" w14:textId="77777777" w:rsidR="00213E47" w:rsidRPr="00FE0BEF" w:rsidRDefault="00213E47" w:rsidP="00213E47">
      <w:pPr>
        <w:pStyle w:val="NormalHanging12a"/>
      </w:pPr>
      <w:r w:rsidRPr="00FE0BEF">
        <w:t>36.</w:t>
      </w:r>
      <w:r w:rsidRPr="00FE0BEF">
        <w:tab/>
        <w:t xml:space="preserve">Jinnota mir-rapport ta’ segwitu li l-politika ta’ </w:t>
      </w:r>
      <w:proofErr w:type="spellStart"/>
      <w:r w:rsidRPr="00FE0BEF">
        <w:t>rikuża</w:t>
      </w:r>
      <w:proofErr w:type="spellEnd"/>
      <w:r w:rsidRPr="00FE0BEF">
        <w:t xml:space="preserve"> tal-Imħallfin f’każijiet ta’ kunflitt ta’ interess reali jew </w:t>
      </w:r>
      <w:proofErr w:type="spellStart"/>
      <w:r w:rsidRPr="00FE0BEF">
        <w:t>apparenti</w:t>
      </w:r>
      <w:proofErr w:type="spellEnd"/>
      <w:r w:rsidRPr="00FE0BEF">
        <w:t xml:space="preserve"> diġà hija obbligatorja u li l-QĠUE tibbaża fuq mekkaniżmu ttestjat biex tipprevjeni l-kunflitti ta’ interess, filwaqt li dak il-mekkaniżmu jkopri l-proċess għall-għażla tal-membri tal-QĠUE u jipproduċi effetti sħaħ meta jibdew jaqdu dmirijiethom;</w:t>
      </w:r>
    </w:p>
    <w:p w14:paraId="258A7CFE" w14:textId="77777777" w:rsidR="00213E47" w:rsidRPr="00FE0BEF" w:rsidRDefault="00213E47" w:rsidP="00213E47">
      <w:pPr>
        <w:pStyle w:val="NormalHanging12a"/>
      </w:pPr>
      <w:r w:rsidRPr="00FE0BEF">
        <w:t>37.</w:t>
      </w:r>
      <w:r w:rsidRPr="00FE0BEF">
        <w:tab/>
        <w:t>Jinnota li fl-2024, il-membri kollha tal-QĠUE kienu residenti fil-Lussemburgu f’konformità mal-Artikolu 14 tal-Istatut;</w:t>
      </w:r>
    </w:p>
    <w:p w14:paraId="4CE9EED8" w14:textId="77777777" w:rsidR="00213E47" w:rsidRPr="00FE0BEF" w:rsidRDefault="00213E47" w:rsidP="00213E47">
      <w:pPr>
        <w:pStyle w:val="NormalHanging12a"/>
      </w:pPr>
      <w:r w:rsidRPr="00FE0BEF">
        <w:t>38.</w:t>
      </w:r>
      <w:r w:rsidRPr="00FE0BEF">
        <w:tab/>
        <w:t>Jinnota li l-lista ta’ attivitajiet esterni mwettqa mill-membri kemm tal-Qorti tal-Ġustizzja kif ukoll tal-Qorti Ġenerali ilha tiġi ppubblikata fuq is-sit web tal-QĠUE mill-2018 u li tali attivitajiet jiġu approvati biss jekk ikunu kompatibbli mar-rekwiżiti tal-kodiċi ta’ kondotta tal-membri tal-QĠUE u mal-obbligi tagħhom li jkunu disponibbli għall-attivitajiet ġudizzjarji; jilqa’ mir-rapport ta’ segwitu l-impenn tal-QĠUE li tanalizza l-possibbiltajiet li ttejjeb il-kwalità u l-</w:t>
      </w:r>
      <w:proofErr w:type="spellStart"/>
      <w:r w:rsidRPr="00FE0BEF">
        <w:t>leġġibbiltà</w:t>
      </w:r>
      <w:proofErr w:type="spellEnd"/>
      <w:r w:rsidRPr="00FE0BEF">
        <w:t xml:space="preserve"> tal-informazzjoni ppubblikata relatata mal-attivitajiet esterni;</w:t>
      </w:r>
    </w:p>
    <w:p w14:paraId="457CB4C0" w14:textId="77777777" w:rsidR="00213E47" w:rsidRPr="00FE0BEF" w:rsidRDefault="00213E47" w:rsidP="00213E47">
      <w:pPr>
        <w:pStyle w:val="NormalHanging12a"/>
      </w:pPr>
      <w:r w:rsidRPr="00FE0BEF">
        <w:t>39.</w:t>
      </w:r>
      <w:r w:rsidRPr="00FE0BEF">
        <w:tab/>
        <w:t xml:space="preserve">Ifakkar fir-rakkomandazzjoni tal-Parlament li saret fl-2023 lill-istituzzjonijiet kollha tal-Unjoni biex jaqblu dwar sistema unika dwar l-użu ta’ vetturi uffiċjali li għandha tiġi applikata </w:t>
      </w:r>
      <w:proofErr w:type="spellStart"/>
      <w:r w:rsidRPr="00FE0BEF">
        <w:t>orizzontalment</w:t>
      </w:r>
      <w:proofErr w:type="spellEnd"/>
      <w:r w:rsidRPr="00FE0BEF">
        <w:t xml:space="preserve">; jinnota f’dan il-kuntest u r-rapport ta’ segwitu li fl-2024 il-QĠUE, il-Qorti, il-Parlament u l-Kummissjoni stabbilew grupp ta’ ħidma interistituzzjonali bl-għan li jiskambjaw informazzjoni dwar il-prattiki rispettivi u jidentifikaw toroq għall-armonizzazzjoni tar-regoli, filwaqt li jirrispettaw l-awtonomija u l-ispeċifiċitajiet ta’ kull istituzzjoni; ifakkar fl-opinjoni tal-Parlament li l-użu tal-flotta tal-karozzi barra mill-prestazzjoni stretta tad-dmirijiet tal-Membri tal-QĠUE ma għandu jsir fl-ebda ċirkostanza; jinnota wkoll mir-rapport ta’ segwitu li l-grupp ta’ ħidma wettaq valutazzjoni komparattiva dwar il-kwistjoni u qed jeżamina suġġetti oħra relatati </w:t>
      </w:r>
      <w:proofErr w:type="spellStart"/>
      <w:r w:rsidRPr="00FE0BEF">
        <w:t>mal-ġestjoni</w:t>
      </w:r>
      <w:proofErr w:type="spellEnd"/>
      <w:r w:rsidRPr="00FE0BEF">
        <w:t xml:space="preserve"> tal-flotta tal-karozzi; jistieden lill-grupp ta’ ħidma jaġixxi malajr dwar din il-kwistjoni u jinforma lill-awtorità ta’ kwittanza dwar l-eżitu tal-ħidma u l-konklużjonijiet tiegħu mill-aktar fis possibbli;</w:t>
      </w:r>
    </w:p>
    <w:p w14:paraId="5C2F133F" w14:textId="77777777" w:rsidR="00213E47" w:rsidRPr="00FE0BEF" w:rsidRDefault="00213E47" w:rsidP="00213E47">
      <w:pPr>
        <w:pStyle w:val="NormalHanging12a"/>
      </w:pPr>
      <w:r w:rsidRPr="00FE0BEF">
        <w:t>40.</w:t>
      </w:r>
      <w:r w:rsidRPr="00FE0BEF">
        <w:tab/>
        <w:t>Jinnota li l-QĠUE ma rrapportat l-ebda każ ta’ frodi, korruzzjoni jew użu ħażin tal-fondi tal-Unjoni fl-2024; jinnota li l-istrateġija tal-QĠUE kontra l-frodi hija parti integrali mill-qafas integrat tagħha ta’ kontroll intern u ta’ ġestjoni tar-riskju, b’enfasi partikolari fuq ir-riskji ta’ divulgazzjoni mhux xierqa tal-informazzjoni; jinnota li l-qafas regolatorju intern tiegħu jinkludi deċiżjoni dwar investigazzjonijiet li jikkonċernaw frodi, korruzzjoni jew attività illegali kontra l-interess tal-Unjoni u deċiżjoni u linji gwida dwar l-iżvelar ta’ informazzjoni protetta inklużi dispożizzjonijiet dwar l-informazzjoni u l-protezzjoni għall-</w:t>
      </w:r>
      <w:proofErr w:type="spellStart"/>
      <w:r w:rsidRPr="00FE0BEF">
        <w:t>informaturi</w:t>
      </w:r>
      <w:proofErr w:type="spellEnd"/>
      <w:r w:rsidRPr="00FE0BEF">
        <w:t>;</w:t>
      </w:r>
    </w:p>
    <w:p w14:paraId="15024E80" w14:textId="77777777" w:rsidR="00213E47" w:rsidRPr="00FE0BEF" w:rsidRDefault="00213E47" w:rsidP="00213E47">
      <w:pPr>
        <w:pStyle w:val="NormalHanging12a"/>
      </w:pPr>
      <w:r w:rsidRPr="00FE0BEF">
        <w:t>41.</w:t>
      </w:r>
      <w:r w:rsidRPr="00FE0BEF">
        <w:tab/>
        <w:t xml:space="preserve">Jilqa’ l-impenn tal-QĠUE li ssaħħaħ it-trasparenza, l-aċċess għall-ġustizzja u l-ftuħ pubbliku, u b’hekk tikkontribwixxi għat-trawwim tal-fiduċja pubblika fl-istituzzjonijiet tal-Unjoni, filwaqt li </w:t>
      </w:r>
      <w:proofErr w:type="spellStart"/>
      <w:r w:rsidRPr="00FE0BEF">
        <w:t>tibbilanċja</w:t>
      </w:r>
      <w:proofErr w:type="spellEnd"/>
      <w:r w:rsidRPr="00FE0BEF">
        <w:t xml:space="preserve"> tħassib fundamentali ieħor </w:t>
      </w:r>
      <w:proofErr w:type="spellStart"/>
      <w:r w:rsidRPr="00FE0BEF">
        <w:t>bħas-serenità</w:t>
      </w:r>
      <w:proofErr w:type="spellEnd"/>
      <w:r w:rsidRPr="00FE0BEF">
        <w:t xml:space="preserve"> ġudizzjarja, il-kunfidenzjalità tal-proċedimenti u l-protezzjoni tad-data personali; jenfasizza li ż-żieda fit-trasparenza trid isservi wkoll biex issaħħaħ il-fiduċja pubblika fil-ġurisprudenza tal-QĠUE; iħeġġeġ lill-QĠUE tkompli bl-isforzi tagħha biex ittejjeb iċ-ċarezza, l-aċċessibbiltà u l-prevedibbiltà tal-ġurisprudenza tagħha, b’mod partikolari f’każijiet </w:t>
      </w:r>
      <w:r w:rsidRPr="00FE0BEF">
        <w:lastRenderedPageBreak/>
        <w:t xml:space="preserve">b’impatt kostituzzjonali jew </w:t>
      </w:r>
      <w:proofErr w:type="spellStart"/>
      <w:r w:rsidRPr="00FE0BEF">
        <w:t>soċjetali</w:t>
      </w:r>
      <w:proofErr w:type="spellEnd"/>
      <w:r w:rsidRPr="00FE0BEF">
        <w:t xml:space="preserve"> sinifikanti; jinnota li, fl-2024, il-QĠUE kkonsolidat is-servizz ta’ </w:t>
      </w:r>
      <w:proofErr w:type="spellStart"/>
      <w:r w:rsidRPr="00FE0BEF">
        <w:t>streaming</w:t>
      </w:r>
      <w:proofErr w:type="spellEnd"/>
      <w:r w:rsidRPr="00FE0BEF">
        <w:t xml:space="preserve"> għas-seduti ta’ smigħ tal-Qorti tal-Ġustizzja u tal-Qorti Ġenerali fuq is-sit web </w:t>
      </w:r>
      <w:proofErr w:type="spellStart"/>
      <w:r w:rsidRPr="00FE0BEF">
        <w:t>Curia</w:t>
      </w:r>
      <w:proofErr w:type="spellEnd"/>
      <w:r w:rsidRPr="00FE0BEF">
        <w:t>, u b’hekk tiffaċilita l-aċċess taċ-ċittadini għall-attivitajiet ġudizzjarji tal-QĠUE; jilqa’ f’dan il-kuntest, bħala riżultat tar-riforma ġudizzjarja adottata fl-2024, iż-żieda fit-trasparenza tal-proċedura għal deċiżjoni preliminari billi tippermetti l-pubblikazzjoni fuq is-sit web tal-QĠUE ta’ osservazzjonijiet bil-miktub fi żmien raġonevoli wara l-għeluq tal-kawża;</w:t>
      </w:r>
    </w:p>
    <w:p w14:paraId="148A4C96" w14:textId="77777777" w:rsidR="00213E47" w:rsidRPr="00FE0BEF" w:rsidRDefault="00213E47" w:rsidP="00213E47">
      <w:pPr>
        <w:pStyle w:val="NormalHanging12a"/>
      </w:pPr>
      <w:r w:rsidRPr="00FE0BEF">
        <w:t>42.</w:t>
      </w:r>
      <w:r w:rsidRPr="00FE0BEF">
        <w:tab/>
        <w:t xml:space="preserve">Jinnota b’sodisfazzjon mir-rapport ta’ segwitu li, wara proġett pilota ta’ suċċess imniedi fl-2022 u l-aġġornament tar-Regoli ta’ Proċedura tagħha fl-2024, il-Qorti tal-Ġustizzja </w:t>
      </w:r>
      <w:proofErr w:type="spellStart"/>
      <w:r w:rsidRPr="00FE0BEF">
        <w:t>espandiet</w:t>
      </w:r>
      <w:proofErr w:type="spellEnd"/>
      <w:r w:rsidRPr="00FE0BEF">
        <w:t xml:space="preserve"> is-servizz ta’ </w:t>
      </w:r>
      <w:proofErr w:type="spellStart"/>
      <w:r w:rsidRPr="00FE0BEF">
        <w:t>streaming</w:t>
      </w:r>
      <w:proofErr w:type="spellEnd"/>
      <w:r w:rsidRPr="00FE0BEF">
        <w:t xml:space="preserve"> biex jinkludi kawżi importanti mismugħa minn Awla ta’ ħames Imħallfin, kif ukoll xandir kważi dirett ta’ seduti ta’ smigħ ta’ sottomissjonijiet orali u xandiriet diretti tal-għoti ta’ sentenzi u ta’ opinjonijiet tal-Avukati Ġenerali; jinnota wkoll li mill-1 ta’ Settembru 2024 ir-reġistrazzjonijiet bil-video tas-seduti ta’ smigħ għall-għoti ta’ sentenzi u opinjonijiet jibqgħu disponibbli b’mod permanenti fuq is-sit web tal-QĠUE u r-reġistrazzjonijiet bil-video tas-sottomissjonijiet orali huma aċċessibbli xahar wara s-seduta ta’ smigħ; jinnota b’apprezzament li l-Qorti Ġenerali ħadet miżuri simili biex tiżgura aċċess estiż tal-pubbliku għall-proċedimenti tagħha;</w:t>
      </w:r>
    </w:p>
    <w:p w14:paraId="18A8BFEE" w14:textId="77777777" w:rsidR="00213E47" w:rsidRPr="00FE0BEF" w:rsidRDefault="00213E47" w:rsidP="00213E47">
      <w:pPr>
        <w:pStyle w:val="NormalHanging12a"/>
      </w:pPr>
      <w:r w:rsidRPr="00FE0BEF">
        <w:t>43.</w:t>
      </w:r>
      <w:r w:rsidRPr="00FE0BEF">
        <w:tab/>
        <w:t>Jinnota li fl-2024 il-QĠUE rreġistrat 20 talba għal aċċess pubbliku għad-dokumenti amministrattivi u tat aċċess għad-dokumenti amministrattivi fi 15-il każ; jinnota li l-Ombudsman Ewropew ma ttrattat l-ebda każ li jikkonċerna l-QĠUE;</w:t>
      </w:r>
    </w:p>
    <w:p w14:paraId="1CD7D219" w14:textId="77777777" w:rsidR="00213E47" w:rsidRPr="00FE0BEF" w:rsidRDefault="00213E47" w:rsidP="00213E47">
      <w:pPr>
        <w:pStyle w:val="NormalHanging12a"/>
        <w:ind w:left="0" w:firstLine="0"/>
        <w:rPr>
          <w:b/>
        </w:rPr>
      </w:pPr>
      <w:r w:rsidRPr="00FE0BEF">
        <w:rPr>
          <w:b/>
        </w:rPr>
        <w:t>Diġitalizzazzjoni, ċibersigurtà u protezzjoni tad-data</w:t>
      </w:r>
    </w:p>
    <w:p w14:paraId="1EA3CB3F" w14:textId="77777777" w:rsidR="00213E47" w:rsidRPr="00FE0BEF" w:rsidRDefault="00213E47" w:rsidP="00213E47">
      <w:pPr>
        <w:spacing w:after="240"/>
        <w:ind w:left="567" w:hanging="567"/>
      </w:pPr>
      <w:r w:rsidRPr="00FE0BEF">
        <w:t>44.</w:t>
      </w:r>
      <w:r w:rsidRPr="00FE0BEF">
        <w:tab/>
        <w:t>Jinnota li fl-2024, meta mqabbla mal-2023, in-nefqa baġitarja naqset b’9 % għall-proġetti tal-IT u b’69 % għall-proġetti taċ-ċibersigurtà, filwaqt li żdiedet b’16 % għat-tagħmir tal-IT, u bi 2 % għas-servizzi, il-liċenzji u t-tagħmir taċ-ċibersigurtà; josserva li t-tnaqqis sinifikanti fil-proġetti tal-IT huwa dovut għall-fatt li ċerti proġetti taċ-ċibersigurtà daħlu fil-fażi operattiva fl-2024 u għalhekk l-ispejjeż relatati huma inklużi fil-baġit tal-operazzjonijiet standard;</w:t>
      </w:r>
    </w:p>
    <w:p w14:paraId="0CB8F247" w14:textId="77777777" w:rsidR="00213E47" w:rsidRPr="00FE0BEF" w:rsidRDefault="00213E47" w:rsidP="00213E47">
      <w:pPr>
        <w:spacing w:after="240"/>
        <w:ind w:left="567" w:hanging="567"/>
      </w:pPr>
      <w:r w:rsidRPr="00FE0BEF">
        <w:t>45.</w:t>
      </w:r>
      <w:r w:rsidRPr="00FE0BEF">
        <w:tab/>
        <w:t>Ifaħħar lill-QĠUE għall-progress li għamlet f’diversi proġetti diġitali fl-2024, bħall-introduzzjoni tal-programm SIGA aġġornat għad-data integrata u l-ġestjoni tal-kawżi, l-użu akbar u mtejjeb tal-applikazzjoni HAN/</w:t>
      </w:r>
      <w:proofErr w:type="spellStart"/>
      <w:r w:rsidRPr="00FE0BEF">
        <w:t>Ares</w:t>
      </w:r>
      <w:proofErr w:type="spellEnd"/>
      <w:r w:rsidRPr="00FE0BEF">
        <w:t xml:space="preserve"> (is-sistema elettronika ta’ reġistrazzjoni u ġestjoni tad-dokumenti tal-QĠUE), l-implimentazzjoni tal-EU </w:t>
      </w:r>
      <w:proofErr w:type="spellStart"/>
      <w:r w:rsidRPr="00FE0BEF">
        <w:t>Sign</w:t>
      </w:r>
      <w:proofErr w:type="spellEnd"/>
      <w:r w:rsidRPr="00FE0BEF">
        <w:t xml:space="preserve"> (sistema ta’ firem diġitali) u r-reviżjoni sħiħa kemm tas-Sit </w:t>
      </w:r>
      <w:proofErr w:type="spellStart"/>
      <w:r w:rsidRPr="00FE0BEF">
        <w:t>Curia</w:t>
      </w:r>
      <w:proofErr w:type="spellEnd"/>
      <w:r w:rsidRPr="00FE0BEF">
        <w:t xml:space="preserve"> kif ukoll tal-għodda ta’ tiftix </w:t>
      </w:r>
      <w:proofErr w:type="spellStart"/>
      <w:r w:rsidRPr="00FE0BEF">
        <w:t>InfoCuria</w:t>
      </w:r>
      <w:proofErr w:type="spellEnd"/>
      <w:r w:rsidRPr="00FE0BEF">
        <w:t>; jirrikonoxxi l-importanza li jiżdied l-użu tal-applikazzjoni e-</w:t>
      </w:r>
      <w:proofErr w:type="spellStart"/>
      <w:r w:rsidRPr="00FE0BEF">
        <w:t>Curia</w:t>
      </w:r>
      <w:proofErr w:type="spellEnd"/>
      <w:r w:rsidRPr="00FE0BEF">
        <w:t xml:space="preserve"> għall-preżentazzjoni u n-notifika ta’ atti proċedurali b’mezzi elettroniċi;</w:t>
      </w:r>
    </w:p>
    <w:p w14:paraId="2E333EB9" w14:textId="77777777" w:rsidR="00213E47" w:rsidRPr="00FE0BEF" w:rsidRDefault="00213E47" w:rsidP="00213E47">
      <w:pPr>
        <w:spacing w:after="240"/>
        <w:ind w:left="567" w:hanging="567"/>
      </w:pPr>
      <w:r w:rsidRPr="00FE0BEF">
        <w:t>46.</w:t>
      </w:r>
      <w:r w:rsidRPr="00FE0BEF">
        <w:tab/>
        <w:t xml:space="preserve">Jinnota li l-QĠUE kompliet </w:t>
      </w:r>
      <w:proofErr w:type="spellStart"/>
      <w:r w:rsidRPr="00FE0BEF">
        <w:t>tawtomatizza</w:t>
      </w:r>
      <w:proofErr w:type="spellEnd"/>
      <w:r w:rsidRPr="00FE0BEF">
        <w:t xml:space="preserve"> l-proċessi tagħha bl-użu, mill-2024, ta’ software </w:t>
      </w:r>
      <w:proofErr w:type="spellStart"/>
      <w:r w:rsidRPr="00FE0BEF">
        <w:t>robotiku</w:t>
      </w:r>
      <w:proofErr w:type="spellEnd"/>
      <w:r w:rsidRPr="00FE0BEF">
        <w:t xml:space="preserve"> biex tipproċessa kompiti ripetittivi bħat-traskrizzjoni tas-seduti ta’ smigħ u l-ħlas tal-fatturi; jistenna li l-applikazzjoni ta’ soluzzjonijiet ta’ awtomatizzazzjoni tal-proċess </w:t>
      </w:r>
      <w:proofErr w:type="spellStart"/>
      <w:r w:rsidRPr="00FE0BEF">
        <w:t>robotiċi</w:t>
      </w:r>
      <w:proofErr w:type="spellEnd"/>
      <w:r w:rsidRPr="00FE0BEF">
        <w:t xml:space="preserve"> se tgħin biex jiġu </w:t>
      </w:r>
      <w:proofErr w:type="spellStart"/>
      <w:r w:rsidRPr="00FE0BEF">
        <w:t>ottimizzati</w:t>
      </w:r>
      <w:proofErr w:type="spellEnd"/>
      <w:r w:rsidRPr="00FE0BEF">
        <w:t xml:space="preserve"> r-riżorsi madwar il-QĠUE; jirrikonoxxi l-importanza tal-kooperazzjoni interistituzzjonali għall-benefiċċju tal-QĠUE fir-rigward tal-</w:t>
      </w:r>
      <w:proofErr w:type="spellStart"/>
      <w:r w:rsidRPr="00FE0BEF">
        <w:t>effiċjenzi</w:t>
      </w:r>
      <w:proofErr w:type="spellEnd"/>
      <w:r w:rsidRPr="00FE0BEF">
        <w:t xml:space="preserve"> ġġenerati mill-użu ta’ sistemi ewlenin tal-IT għall-ġestjoni tad-dokumenti u tar-rekords (HAN/</w:t>
      </w:r>
      <w:proofErr w:type="spellStart"/>
      <w:r w:rsidRPr="00FE0BEF">
        <w:t>Ares</w:t>
      </w:r>
      <w:proofErr w:type="spellEnd"/>
      <w:r w:rsidRPr="00FE0BEF">
        <w:t>), HR (</w:t>
      </w:r>
      <w:proofErr w:type="spellStart"/>
      <w:r w:rsidRPr="00FE0BEF">
        <w:t>Sysper</w:t>
      </w:r>
      <w:proofErr w:type="spellEnd"/>
      <w:r w:rsidRPr="00FE0BEF">
        <w:t xml:space="preserve"> u Kwistjonijiet tal-persunal), il-ġestjoni tar-rekords finanzjarji (SAP) u sistemi oħra tal-Kummissjoni (ibbażati fuq l-IA), pereżempju għas-servizzi tat-traduzzjoni (</w:t>
      </w:r>
      <w:proofErr w:type="spellStart"/>
      <w:r w:rsidRPr="00FE0BEF">
        <w:t>eTranslation</w:t>
      </w:r>
      <w:proofErr w:type="spellEnd"/>
      <w:r w:rsidRPr="00FE0BEF">
        <w:t>);</w:t>
      </w:r>
    </w:p>
    <w:p w14:paraId="7EFA0A22" w14:textId="77777777" w:rsidR="00213E47" w:rsidRPr="00FE0BEF" w:rsidRDefault="00213E47" w:rsidP="00213E47">
      <w:pPr>
        <w:spacing w:after="240"/>
        <w:ind w:left="567" w:hanging="567"/>
      </w:pPr>
      <w:r w:rsidRPr="00FE0BEF">
        <w:t>47.</w:t>
      </w:r>
      <w:r w:rsidRPr="00FE0BEF">
        <w:tab/>
        <w:t xml:space="preserve">Jinnota b’interess it-tnedija fl-2024 ta’ proġett pilota li jipprovdi lid-dipartimenti kollha </w:t>
      </w:r>
      <w:r w:rsidRPr="00FE0BEF">
        <w:lastRenderedPageBreak/>
        <w:t>tal-QĠUE b’aċċess għall-assistenti tal-IA; jissottolinja l-importanza li tiġi żgurata l-</w:t>
      </w:r>
      <w:proofErr w:type="spellStart"/>
      <w:r w:rsidRPr="00FE0BEF">
        <w:t>aderenza</w:t>
      </w:r>
      <w:proofErr w:type="spellEnd"/>
      <w:r w:rsidRPr="00FE0BEF">
        <w:t xml:space="preserve"> mal-prinċipji etiċi meta jintużaw l-għodod tal-IA u b’mod partikolari mal-Linji Gwida tal-QĠUE dwar l-IA adottati fl-2024, u b’hekk tiġi żgurata s-sorveljanza mill-bniedem fir-rigward tal-prinċipju tal-indipendenza tal-proċedimenti legali; jissottolinja li l-użu tal-għodod tal-IA f’ambjent ġudizzjarju ma għandu qatt jissostitwixxi r-raġunament legali tal-bniedem jew id-diskrezzjoni ġudizzjarja, u lanqas jimmina r-responsabbiltà personali tal-imħallfin; jenfasizza, f’dan il-kuntest, ir-rwol </w:t>
      </w:r>
      <w:proofErr w:type="spellStart"/>
      <w:r w:rsidRPr="00FE0BEF">
        <w:t>superviżorju</w:t>
      </w:r>
      <w:proofErr w:type="spellEnd"/>
      <w:r w:rsidRPr="00FE0BEF">
        <w:t xml:space="preserve"> tal-Bord ta’ Ġestjoni tal-IA tal-QĠUE; ifaħħar lill-QĠUE għall-programm ta’ taħriġ komprensiv li stabbiliet fl-2024, li beda b’“xahar ta’ sensibilizzazzjoni dwar l-IA” li kien jinkludi sessjonijiet ta’ taħriġ, diskussjonijiet madwar mejda </w:t>
      </w:r>
      <w:proofErr w:type="spellStart"/>
      <w:r w:rsidRPr="00FE0BEF">
        <w:t>animati</w:t>
      </w:r>
      <w:proofErr w:type="spellEnd"/>
      <w:r w:rsidRPr="00FE0BEF">
        <w:t xml:space="preserve"> minn esperti tal-IA, </w:t>
      </w:r>
      <w:proofErr w:type="spellStart"/>
      <w:r w:rsidRPr="00FE0BEF">
        <w:t>webinars</w:t>
      </w:r>
      <w:proofErr w:type="spellEnd"/>
      <w:r w:rsidRPr="00FE0BEF">
        <w:t xml:space="preserve"> u </w:t>
      </w:r>
      <w:proofErr w:type="spellStart"/>
      <w:r w:rsidRPr="00FE0BEF">
        <w:t>bootcamps</w:t>
      </w:r>
      <w:proofErr w:type="spellEnd"/>
      <w:r w:rsidRPr="00FE0BEF">
        <w:t>, u b’hekk ħadet l-ewwel pass importanti lejn il-ħolqien ta’ sensibilizzazzjoni tal-membri tal-persunal dwar l-istrateġija, il-linji gwida u l-IA tal-QĠUE b’mod ġenerali; jinnota li l-membri tal-persunal isegwu wkoll korsijiet dwar il-ġestjoni tat-tibdil, it-trasferiment tal-għarfien, il-mentoraġġ, u l-</w:t>
      </w:r>
      <w:proofErr w:type="spellStart"/>
      <w:r w:rsidRPr="00FE0BEF">
        <w:t>aġilità</w:t>
      </w:r>
      <w:proofErr w:type="spellEnd"/>
      <w:r w:rsidRPr="00FE0BEF">
        <w:t xml:space="preserve"> mentali biex jappoġġjaw l-adattament għat-teknoloġiji emerġenti; jistieden lill-QĠUE tkompli torganizza tali programmi ta’ taħriġ u sensibilizzazzjoni;</w:t>
      </w:r>
    </w:p>
    <w:p w14:paraId="5963ACC4" w14:textId="77777777" w:rsidR="00213E47" w:rsidRPr="00FE0BEF" w:rsidRDefault="00213E47" w:rsidP="00213E47">
      <w:pPr>
        <w:spacing w:after="240"/>
        <w:ind w:left="567" w:hanging="567"/>
      </w:pPr>
      <w:r w:rsidRPr="00FE0BEF">
        <w:t>48.</w:t>
      </w:r>
      <w:r w:rsidRPr="00FE0BEF">
        <w:tab/>
        <w:t xml:space="preserve">Jinnota mir-rapport ta’ segwitu li, wara d-dħul fis-seħħ tar-Regolament il-ġdid dwar </w:t>
      </w:r>
      <w:proofErr w:type="spellStart"/>
      <w:r w:rsidRPr="00FE0BEF">
        <w:t>iċ</w:t>
      </w:r>
      <w:proofErr w:type="spellEnd"/>
      <w:r w:rsidRPr="00FE0BEF">
        <w:t xml:space="preserve">-Ċibersigurtà fil-bidu tal-2024, il-QĠUE stabbiliet pjan ta’ azzjoni dwar </w:t>
      </w:r>
      <w:proofErr w:type="spellStart"/>
      <w:r w:rsidRPr="00FE0BEF">
        <w:t>iċ</w:t>
      </w:r>
      <w:proofErr w:type="spellEnd"/>
      <w:r w:rsidRPr="00FE0BEF">
        <w:t>-ċibersigurtà u qed timplimenta proġetti ta’ infrastruttura tal-IT relatati; jinnota li l-QĠUE twettaq mill-anqas tliet testijiet annwali ta’ rkupru minn diżastri li jkopru s-sistemi fuq il-post, is-servizzi tat-telekomunikazzjoni, u l-falliment tal-fornitur tal-internet;</w:t>
      </w:r>
    </w:p>
    <w:p w14:paraId="5FE7C321" w14:textId="77777777" w:rsidR="00213E47" w:rsidRPr="00FE0BEF" w:rsidRDefault="00213E47" w:rsidP="00213E47">
      <w:pPr>
        <w:spacing w:after="240"/>
        <w:ind w:left="567" w:hanging="567"/>
      </w:pPr>
      <w:r w:rsidRPr="00FE0BEF">
        <w:t>49.</w:t>
      </w:r>
      <w:r w:rsidRPr="00FE0BEF">
        <w:tab/>
        <w:t xml:space="preserve">Jinnota li l-kapaċitajiet operattivi taċ-ċibersigurtà komplew jissaħħu fl-2024 biex jikkonformaw mar-Regolament (UE, Euratom) 2023/2841 u jindirizzaw l-għadd dejjem jikber ta’ attakki ċibernetiċi; josserva li ma seħħ l-ebda attakk </w:t>
      </w:r>
      <w:proofErr w:type="spellStart"/>
      <w:r w:rsidRPr="00FE0BEF">
        <w:t>ċibernetiku</w:t>
      </w:r>
      <w:proofErr w:type="spellEnd"/>
      <w:r w:rsidRPr="00FE0BEF">
        <w:t xml:space="preserve"> kbir fl-2024; jinnota bi tħassib li medja ta’ 142 inċident ta’ sigurtà fix-xahar ġew irreġistrati u analizzati, li xi wħud minnhom kienu jirrikjedu intervent mill-bniedem; jenfasizza li ċ-ċibersigurtà hija investiment strateġiku, essenzjali għas-salvagwardja tal-indipendenza ġudizzjarja, l-integrità tad-data u l-kontinwità tal-attività ġudizzjarja, u għalhekk jissottolinja l-ħtieġa għal investiment sostnut u prevedibbli fil-kapaċitajiet taċ-ċibersigurtà, it-taħriġ tal-persunal u l-kooperazzjoni interistituzzjonali;</w:t>
      </w:r>
    </w:p>
    <w:p w14:paraId="5935A05A" w14:textId="77777777" w:rsidR="00213E47" w:rsidRPr="00FE0BEF" w:rsidRDefault="00213E47" w:rsidP="00213E47">
      <w:pPr>
        <w:spacing w:after="240"/>
        <w:ind w:left="567" w:hanging="567"/>
      </w:pPr>
      <w:r w:rsidRPr="00FE0BEF">
        <w:t>50.</w:t>
      </w:r>
      <w:r w:rsidRPr="00FE0BEF">
        <w:tab/>
        <w:t>Josserva li l-investigazzjoni mill-Kontrollur Ewropew għall-Protezzjoni tad-Data (EDPS) dwar l-użu tas-servizzi tal-</w:t>
      </w:r>
      <w:proofErr w:type="spellStart"/>
      <w:r w:rsidRPr="00FE0BEF">
        <w:t>cloud</w:t>
      </w:r>
      <w:proofErr w:type="spellEnd"/>
      <w:r w:rsidRPr="00FE0BEF">
        <w:t xml:space="preserve"> ipprovduti minn </w:t>
      </w:r>
      <w:proofErr w:type="spellStart"/>
      <w:r w:rsidRPr="00FE0BEF">
        <w:t>Amazon</w:t>
      </w:r>
      <w:proofErr w:type="spellEnd"/>
      <w:r w:rsidRPr="00FE0BEF">
        <w:t xml:space="preserve"> Web </w:t>
      </w:r>
      <w:proofErr w:type="spellStart"/>
      <w:r w:rsidRPr="00FE0BEF">
        <w:t>Services</w:t>
      </w:r>
      <w:proofErr w:type="spellEnd"/>
      <w:r w:rsidRPr="00FE0BEF">
        <w:t xml:space="preserve"> u Microsoft fl-ambitu tal-kuntratti tal-</w:t>
      </w:r>
      <w:proofErr w:type="spellStart"/>
      <w:r w:rsidRPr="00FE0BEF">
        <w:t>Cloud</w:t>
      </w:r>
      <w:proofErr w:type="spellEnd"/>
      <w:r w:rsidRPr="00FE0BEF">
        <w:t xml:space="preserve"> II mill-istituzzjonijiet, il-korpi u l-organi tal-Unjoni ngħalqet fl-2025; jinnota wkoll li l-QĠUE ma rċeviet l-ebda rakkomandazzjoni wara din l-investigazzjoni;</w:t>
      </w:r>
    </w:p>
    <w:p w14:paraId="795594F4" w14:textId="77777777" w:rsidR="00213E47" w:rsidRPr="00FE0BEF" w:rsidRDefault="00213E47" w:rsidP="00213E47">
      <w:pPr>
        <w:spacing w:after="240"/>
        <w:ind w:left="567" w:hanging="567"/>
      </w:pPr>
      <w:r w:rsidRPr="00FE0BEF">
        <w:t>51.</w:t>
      </w:r>
      <w:r w:rsidRPr="00FE0BEF">
        <w:tab/>
        <w:t>Jinnota li, bħala parti mill-inizjattiva komprensiva tagħha biex iżżid l-aċċessibbiltà u l-inklużjoni għall-persuni b’vulnerabbiltà, il-QĠUE kompliet timplimenta l-approċċ “</w:t>
      </w:r>
      <w:proofErr w:type="spellStart"/>
      <w:r w:rsidRPr="00FE0BEF">
        <w:t>aċċessibbbiltà</w:t>
      </w:r>
      <w:proofErr w:type="spellEnd"/>
      <w:r w:rsidRPr="00FE0BEF">
        <w:t xml:space="preserve"> mid-disinn” għal kwalunkwe bidla u evoluzzjoni tas-sistemi tal-IT tagħha; jinnota li, wara awditu tas-sit web tal-</w:t>
      </w:r>
      <w:proofErr w:type="spellStart"/>
      <w:r w:rsidRPr="00FE0BEF">
        <w:t>Curia</w:t>
      </w:r>
      <w:proofErr w:type="spellEnd"/>
      <w:r w:rsidRPr="00FE0BEF">
        <w:t xml:space="preserve"> fl-2023, il-QĠUE qed tadotta teknoloġiji biex ittejjeb l-aċċessibbiltà tas-sit għal firxa wiesgħa ta’ utenti, bħal persuni b’vista batuta, persuni b’telf ta’ smigħ jew </w:t>
      </w:r>
      <w:proofErr w:type="spellStart"/>
      <w:r w:rsidRPr="00FE0BEF">
        <w:t>diżabbiltajiet</w:t>
      </w:r>
      <w:proofErr w:type="spellEnd"/>
      <w:r w:rsidRPr="00FE0BEF">
        <w:t xml:space="preserve"> intellettwali; iħeġġeġ lill-Kumitat iżomm lill-awtorità ta’ kwittanza infurmata dwar din il-kwistjoni;</w:t>
      </w:r>
    </w:p>
    <w:p w14:paraId="634042EF" w14:textId="77777777" w:rsidR="00213E47" w:rsidRPr="00FE0BEF" w:rsidRDefault="00213E47" w:rsidP="00213E47">
      <w:pPr>
        <w:pStyle w:val="NormalHanging12a"/>
        <w:ind w:left="0" w:firstLine="0"/>
        <w:rPr>
          <w:b/>
        </w:rPr>
      </w:pPr>
      <w:r w:rsidRPr="00FE0BEF">
        <w:rPr>
          <w:b/>
        </w:rPr>
        <w:t>Binjiet</w:t>
      </w:r>
    </w:p>
    <w:p w14:paraId="3354B30D" w14:textId="77777777" w:rsidR="00213E47" w:rsidRPr="00FE0BEF" w:rsidRDefault="00213E47" w:rsidP="00213E47">
      <w:pPr>
        <w:pStyle w:val="NormalHanging12a"/>
      </w:pPr>
      <w:r w:rsidRPr="00FE0BEF">
        <w:t>52.</w:t>
      </w:r>
      <w:r w:rsidRPr="00FE0BEF">
        <w:tab/>
        <w:t xml:space="preserve">Jinnota mir-rapport ta’ segwitu li fil-qafas ta’ żewġ proġetti pilota dwar l-aktar użu effiċjenti tal-bini tal-QĠUE, saru diversi sessjonijiet ta’ ħidma fl-2024 li wasslu għall-iżvilupp ta’ żewġ formati mfassla għall-ħtiġijiet ta’ kull servizz; jinnota li s-segwitu ta’ </w:t>
      </w:r>
      <w:r w:rsidRPr="00FE0BEF">
        <w:lastRenderedPageBreak/>
        <w:t xml:space="preserve">dawk il-proġetti ġie sospiż sabiex l-ewwel jingħata żmien biex jiġi vvalutat l-impatt li l-integrazzjoni tal-IA jista’ jkollha fuq il-metodi ta’ ħidma tal-QĠUE u, fl-aħħar mill-aħħar, fuq l-użu tal-ispazju u l-uffiċċji; </w:t>
      </w:r>
    </w:p>
    <w:p w14:paraId="5365C699" w14:textId="77777777" w:rsidR="00213E47" w:rsidRPr="00FE0BEF" w:rsidRDefault="00213E47" w:rsidP="00213E47">
      <w:pPr>
        <w:pStyle w:val="NormalHanging12a"/>
      </w:pPr>
      <w:r w:rsidRPr="00FE0BEF">
        <w:t>53.</w:t>
      </w:r>
      <w:r w:rsidRPr="00FE0BEF">
        <w:tab/>
        <w:t xml:space="preserve">Jinnota li, fl-2024, il-QĠUE kompliet issegwi l-inizjattiva komprensiva tagħha biex iżżid l-aċċessibbiltà u l-inklużjoni għall-persuni b’diżabbiltà; jinnota b’mod partikolari li l-QĠUE fasslet pjan ta’ azzjoni fit-tul biex tiżgura li l-binjiet tagħha jissodisfaw l-istandards ta’ aċċessibbiltà legali sal-1 ta’ Jannar 2032 kif meħtieġ mid-dritt </w:t>
      </w:r>
      <w:proofErr w:type="spellStart"/>
      <w:r w:rsidRPr="00FE0BEF">
        <w:t>Lussemburgiż</w:t>
      </w:r>
      <w:proofErr w:type="spellEnd"/>
      <w:r w:rsidRPr="00FE0BEF">
        <w:t xml:space="preserve">; japprezza li l-QĠUE stabbiliet inventarju ta’ punti ta’ rimedju għal partijiet mill-infrastruttura tagħha u </w:t>
      </w:r>
      <w:proofErr w:type="spellStart"/>
      <w:r w:rsidRPr="00FE0BEF">
        <w:t>kkummissjonat</w:t>
      </w:r>
      <w:proofErr w:type="spellEnd"/>
      <w:r w:rsidRPr="00FE0BEF">
        <w:t xml:space="preserve"> perit għal studju tal-fattibbiltà li se jiddetermina l-azzjonijiet meħtieġa li għandhom jittieħdu; iħeġġeġ lill-Kumitat iżomm lill-awtorità ta’ kwittanza infurmata dwar din il-kwistjoni;</w:t>
      </w:r>
    </w:p>
    <w:p w14:paraId="0280C35D" w14:textId="77777777" w:rsidR="00213E47" w:rsidRPr="00FE0BEF" w:rsidRDefault="00213E47" w:rsidP="00213E47">
      <w:pPr>
        <w:pStyle w:val="NormalHanging12a"/>
        <w:ind w:left="0" w:firstLine="0"/>
        <w:rPr>
          <w:b/>
        </w:rPr>
      </w:pPr>
      <w:r w:rsidRPr="00FE0BEF">
        <w:rPr>
          <w:b/>
        </w:rPr>
        <w:t>Ambjent u sostenibbiltà</w:t>
      </w:r>
    </w:p>
    <w:p w14:paraId="20D369DB" w14:textId="77777777" w:rsidR="00213E47" w:rsidRPr="00FE0BEF" w:rsidRDefault="00213E47" w:rsidP="00213E47">
      <w:pPr>
        <w:spacing w:after="240"/>
        <w:ind w:left="567" w:hanging="567"/>
      </w:pPr>
      <w:r w:rsidRPr="00FE0BEF">
        <w:t>54.</w:t>
      </w:r>
      <w:r w:rsidRPr="00FE0BEF">
        <w:tab/>
        <w:t>Ifaħħar lill-QĠUE għall-isforzi kontinwi u l-progress sinifikanti tagħha fit-tnaqqis tal-impronta ambjentali tagħha fl-2024, kif muri mill-prestazzjoni tagħha meta mqabbla mal-linja bażi tal-Iskema ta’ Ġestjoni u Verifika Ambjentali (EMAS) tal-2015 bi tnaqqis għal kull Ekwivalenti għall-</w:t>
      </w:r>
      <w:proofErr w:type="spellStart"/>
      <w:r w:rsidRPr="00FE0BEF">
        <w:t>Full</w:t>
      </w:r>
      <w:proofErr w:type="spellEnd"/>
      <w:r w:rsidRPr="00FE0BEF">
        <w:t>-</w:t>
      </w:r>
      <w:proofErr w:type="spellStart"/>
      <w:r w:rsidRPr="00FE0BEF">
        <w:t>Time</w:t>
      </w:r>
      <w:proofErr w:type="spellEnd"/>
      <w:r w:rsidRPr="00FE0BEF">
        <w:t xml:space="preserve"> (FTE) miksub f’ħafna tipi ta’ konsum/emissjonijiet (</w:t>
      </w:r>
      <w:proofErr w:type="spellStart"/>
      <w:r w:rsidRPr="00FE0BEF">
        <w:t>tisħin</w:t>
      </w:r>
      <w:proofErr w:type="spellEnd"/>
      <w:r w:rsidRPr="00FE0BEF">
        <w:t>: - 37,5 %; elettriku: -29,3 %; karta: -64,2 %, skart tal-uffiċċji u tal-kantin: -40,4 %; emissjonijiet ta’ gassijiet serra: -26,7 %); jinnota titjib ġenerali meta mqabbel mat-tnaqqis irrapportat għall-2023; jirrikonoxxi li dawn ir-riżultati, flimkien mal-kundizzjonijiet tas-suq, wasslu għal tnaqqis ta’ 18 % fin-nefqa fuq l-enerġija meta mqabbla mal-previżjonijiet; ifaħħar, f’dan il-kuntest, l-integrazzjoni robusta tas-sostenibbiltà fil-qafas tal-ġestjoni tar-riskju u tal-obbligu ta’ rendikont tal-Qorti, kif meħtieġ miċ-ċertifikazzjoni tal-EMAS tagħha;</w:t>
      </w:r>
    </w:p>
    <w:p w14:paraId="6990AA56" w14:textId="77777777" w:rsidR="00213E47" w:rsidRPr="00FE0BEF" w:rsidRDefault="00213E47" w:rsidP="00213E47">
      <w:pPr>
        <w:spacing w:after="240"/>
        <w:ind w:left="567" w:hanging="567"/>
      </w:pPr>
      <w:r w:rsidRPr="00FE0BEF">
        <w:t>55.</w:t>
      </w:r>
      <w:r w:rsidRPr="00FE0BEF">
        <w:tab/>
        <w:t>Jilqa’ l-investimenti sostanzjali fl-2024 biex tissaħħaħ l-effiċjenza enerġetika tal-binjiet tal-QĠUE, inklużi kważi EUR 1,5 miljun għall-installazzjoni mifruxa ta’ dawl LED u aktar minn EUR 0,4 miljun għal xogħlijiet ta’ iżolament tal-bini; jinnota b’sodisfazzjon li l-elettriku mixtri kollu ġie minn sorsi rinnovabbli u li t-</w:t>
      </w:r>
      <w:proofErr w:type="spellStart"/>
      <w:r w:rsidRPr="00FE0BEF">
        <w:t>tisħin</w:t>
      </w:r>
      <w:proofErr w:type="spellEnd"/>
      <w:r w:rsidRPr="00FE0BEF">
        <w:t xml:space="preserve"> huwa </w:t>
      </w:r>
      <w:proofErr w:type="spellStart"/>
      <w:r w:rsidRPr="00FE0BEF">
        <w:t>fornut</w:t>
      </w:r>
      <w:proofErr w:type="spellEnd"/>
      <w:r w:rsidRPr="00FE0BEF">
        <w:t xml:space="preserve"> minn sistema distrettwali mħaddma bil-</w:t>
      </w:r>
      <w:proofErr w:type="spellStart"/>
      <w:r w:rsidRPr="00FE0BEF">
        <w:t>bijomassa</w:t>
      </w:r>
      <w:proofErr w:type="spellEnd"/>
      <w:r w:rsidRPr="00FE0BEF">
        <w:t>; jilqa’ l-impenn tal-QĠUE li tagħmel il-provvista tal-enerġija ekoloġika tagħha valida għall-futur permezz tal-parteċipazzjoni ppjanata fil-Ftehimiet dwar ix-Xiri tal-Enerġija (</w:t>
      </w:r>
      <w:proofErr w:type="spellStart"/>
      <w:r w:rsidRPr="00FE0BEF">
        <w:t>PPAs</w:t>
      </w:r>
      <w:proofErr w:type="spellEnd"/>
      <w:r w:rsidRPr="00FE0BEF">
        <w:t>);</w:t>
      </w:r>
    </w:p>
    <w:p w14:paraId="6DE3836D" w14:textId="77777777" w:rsidR="00213E47" w:rsidRPr="00FE0BEF" w:rsidRDefault="00213E47" w:rsidP="00213E47">
      <w:pPr>
        <w:spacing w:after="240"/>
        <w:ind w:left="567" w:hanging="567"/>
      </w:pPr>
      <w:r w:rsidRPr="00FE0BEF">
        <w:t>56.</w:t>
      </w:r>
      <w:r w:rsidRPr="00FE0BEF">
        <w:tab/>
        <w:t>Ifaħħar lill-QĠUE għall-approċċ rigoruż tagħha għall-akkwist sostenibbli, permezz tal-</w:t>
      </w:r>
      <w:proofErr w:type="spellStart"/>
      <w:r w:rsidRPr="00FE0BEF">
        <w:t>kategorizzazzjoni</w:t>
      </w:r>
      <w:proofErr w:type="spellEnd"/>
      <w:r w:rsidRPr="00FE0BEF">
        <w:t xml:space="preserve"> tas-sejħiet għall-offerti abbażi tal-impatt (“aħdar ħafif”, “aħdar medju”, “aħdar massimu”) tal-klawżoli ambjentali tagħhom, l-użu sistematiku ta’ għodod bħall-</w:t>
      </w:r>
      <w:proofErr w:type="spellStart"/>
      <w:r w:rsidRPr="00FE0BEF">
        <w:t>awtovalutazzjoni</w:t>
      </w:r>
      <w:proofErr w:type="spellEnd"/>
      <w:r w:rsidRPr="00FE0BEF">
        <w:t xml:space="preserve"> obbligatorja tal-“prestazzjoni ekoloġika” u l-konsultazzjoni tal-Helpdesk interistituzzjonali tal-SPP; jinnota li fl-2024, tmien offerti ewlenin ta’ aktar minn EUR 60 000 kienu “xiri ekoloġiku”, li sitta minnhom </w:t>
      </w:r>
      <w:proofErr w:type="spellStart"/>
      <w:r w:rsidRPr="00FE0BEF">
        <w:t>inkorporaw</w:t>
      </w:r>
      <w:proofErr w:type="spellEnd"/>
      <w:r w:rsidRPr="00FE0BEF">
        <w:t xml:space="preserve"> klawżoli ambjentali sinifikanti; jilqa’ b’mod partikolari l-implimentazzjoni b’suċċess tal-kuntratt il-ġdid tal-catering, li jirrikjedi prattiki tal-ikel sostenibbli u li għandu ċ-ċertifikazzjoni ISO 14001, u l-ilħuq tal-objettiv li l-offerti “ħodor ħfief” jiġu limitati għal ferm anqas mill-mira ta’ 50 %;</w:t>
      </w:r>
    </w:p>
    <w:p w14:paraId="4C35D2CD" w14:textId="77777777" w:rsidR="00213E47" w:rsidRPr="00FE0BEF" w:rsidRDefault="00213E47" w:rsidP="00213E47">
      <w:pPr>
        <w:spacing w:after="240"/>
        <w:ind w:left="567" w:hanging="567"/>
      </w:pPr>
      <w:r w:rsidRPr="00FE0BEF">
        <w:t>57.</w:t>
      </w:r>
      <w:r w:rsidRPr="00FE0BEF">
        <w:tab/>
        <w:t xml:space="preserve">Ifaħħar lill-QĠUE għall-istrateġija komprensiva u effettiva tagħha dwar il-mobbiltà sostenibbli għall-persunal u l-membri; jinnota f’dan il-kuntest is-sussidji kontinwi għat-trasport pubbliku għall-ivvjaġġar transfruntier u l-iskema tar-roti </w:t>
      </w:r>
      <w:proofErr w:type="spellStart"/>
      <w:r w:rsidRPr="00FE0BEF">
        <w:t>Vel</w:t>
      </w:r>
      <w:proofErr w:type="spellEnd"/>
      <w:r w:rsidRPr="00FE0BEF">
        <w:t xml:space="preserve">’ </w:t>
      </w:r>
      <w:proofErr w:type="spellStart"/>
      <w:r w:rsidRPr="00FE0BEF">
        <w:t>Oh!flimkien</w:t>
      </w:r>
      <w:proofErr w:type="spellEnd"/>
      <w:r w:rsidRPr="00FE0BEF">
        <w:t xml:space="preserve"> ma’ titjib sinifikanti fl-infrastruttura, inkluża l-installazzjoni fl-2024 ta’ bosta punti tal-</w:t>
      </w:r>
      <w:proofErr w:type="spellStart"/>
      <w:r w:rsidRPr="00FE0BEF">
        <w:t>irriċarġjar</w:t>
      </w:r>
      <w:proofErr w:type="spellEnd"/>
      <w:r w:rsidRPr="00FE0BEF">
        <w:t xml:space="preserve"> għall-vetturi elettriċi u ibridi; </w:t>
      </w:r>
    </w:p>
    <w:p w14:paraId="47E4D305" w14:textId="77777777" w:rsidR="00213E47" w:rsidRPr="00FE0BEF" w:rsidRDefault="00213E47" w:rsidP="00213E47">
      <w:pPr>
        <w:spacing w:after="240"/>
        <w:ind w:left="567" w:hanging="567"/>
      </w:pPr>
      <w:r w:rsidRPr="00FE0BEF">
        <w:lastRenderedPageBreak/>
        <w:t>58.</w:t>
      </w:r>
      <w:r w:rsidRPr="00FE0BEF">
        <w:tab/>
        <w:t xml:space="preserve">Jinnota l-bidla sinifikanti lejn metodi ta’ ħidma sostenibbli, b’żieda sostanzjali fl-użu tal-vidjokonferenzi mill-membri tal-QĠUE biex jiġi evitat l-ivvjaġġar, </w:t>
      </w:r>
      <w:proofErr w:type="spellStart"/>
      <w:r w:rsidRPr="00FE0BEF">
        <w:t>evidenzjata</w:t>
      </w:r>
      <w:proofErr w:type="spellEnd"/>
      <w:r w:rsidRPr="00FE0BEF">
        <w:t xml:space="preserve"> minn 131 missjoni bħal dawn fl-2024 meta mqabbla ma’ tlieta biss fl-2019; jilqa’ wkoll id-diġitalizzazzjoni kontinwa tal-proċessi, li, flimkien mat-tneħħija ta’ 80 % tal-</w:t>
      </w:r>
      <w:proofErr w:type="spellStart"/>
      <w:r w:rsidRPr="00FE0BEF">
        <w:t>istampaturi</w:t>
      </w:r>
      <w:proofErr w:type="spellEnd"/>
      <w:r w:rsidRPr="00FE0BEF">
        <w:t xml:space="preserve"> personali, kienet mutur ewlieni fit-tnaqqis </w:t>
      </w:r>
      <w:proofErr w:type="spellStart"/>
      <w:r w:rsidRPr="00FE0BEF">
        <w:t>drastiku</w:t>
      </w:r>
      <w:proofErr w:type="spellEnd"/>
      <w:r w:rsidRPr="00FE0BEF">
        <w:t xml:space="preserve"> tal-konsum tal-karti tal-QĠUE;</w:t>
      </w:r>
    </w:p>
    <w:p w14:paraId="30804AC6" w14:textId="77777777" w:rsidR="00213E47" w:rsidRPr="00FE0BEF" w:rsidRDefault="00213E47" w:rsidP="00213E47">
      <w:pPr>
        <w:pStyle w:val="NormalHanging12a"/>
        <w:rPr>
          <w:b/>
        </w:rPr>
      </w:pPr>
      <w:r w:rsidRPr="00FE0BEF">
        <w:rPr>
          <w:b/>
        </w:rPr>
        <w:t>Kooperazzjoni interistituzzjonali</w:t>
      </w:r>
    </w:p>
    <w:p w14:paraId="44C14D3E" w14:textId="77777777" w:rsidR="00213E47" w:rsidRPr="00FE0BEF" w:rsidRDefault="00213E47" w:rsidP="00213E47">
      <w:pPr>
        <w:pStyle w:val="NormalHanging12a"/>
      </w:pPr>
      <w:r w:rsidRPr="00FE0BEF">
        <w:t>59.</w:t>
      </w:r>
      <w:r w:rsidRPr="00FE0BEF">
        <w:tab/>
        <w:t xml:space="preserve">Jinnota l-kooperazzjoni tal-QĠUE ma’ istituzzjonijiet oħra u b’mod partikolari l-applikazzjonijiet kondiviżi u s-servizzi ta’ </w:t>
      </w:r>
      <w:proofErr w:type="spellStart"/>
      <w:r w:rsidRPr="00FE0BEF">
        <w:t>hosting</w:t>
      </w:r>
      <w:proofErr w:type="spellEnd"/>
      <w:r w:rsidRPr="00FE0BEF">
        <w:t xml:space="preserve"> ibbażati fuq ftehimiet fil-livell ta’ servizz (FLS) mal-Kummissjoni kif ukoll il-parteċipazzjoni fi proċeduri ta’ akkwist interistituzzjonali, li </w:t>
      </w:r>
      <w:proofErr w:type="spellStart"/>
      <w:r w:rsidRPr="00FE0BEF">
        <w:t>ppermettew</w:t>
      </w:r>
      <w:proofErr w:type="spellEnd"/>
      <w:r w:rsidRPr="00FE0BEF">
        <w:t xml:space="preserve"> lill-QĠUE </w:t>
      </w:r>
      <w:proofErr w:type="spellStart"/>
      <w:r w:rsidRPr="00FE0BEF">
        <w:t>tottimizza</w:t>
      </w:r>
      <w:proofErr w:type="spellEnd"/>
      <w:r w:rsidRPr="00FE0BEF">
        <w:t xml:space="preserve"> l-ispejjeż u r-riżorsi; jirrikonoxxi l-importanza tal-kooperazzjoni interistituzzjonali tal-QĠUE mas-Servizz taċ-Ċibersigurtà għall-istituzzjonijiet, il-korpi, l-uffiċċji u l-aġenziji tal-Unjoni (CERT-UE) u l-Aġenzija tal-Unjoni Ewropea dwar is-Sigurtà tan-Networks u l-Informazzjoni (ENISA), inkluża l-parteċipazzjoni fi Gruppi Konsultattivi Tekniċi dwar l-għodod, il-metodoloġiji, u s-sensibilizzazzjoni, kif ukoll fl-inizjattiva </w:t>
      </w:r>
      <w:proofErr w:type="spellStart"/>
      <w:r w:rsidRPr="00FE0BEF">
        <w:t>ġenerattiva</w:t>
      </w:r>
      <w:proofErr w:type="spellEnd"/>
      <w:r w:rsidRPr="00FE0BEF">
        <w:t xml:space="preserve"> dwar l-IA tas-CERT-UE;</w:t>
      </w:r>
    </w:p>
    <w:p w14:paraId="46BD3005" w14:textId="77777777" w:rsidR="00213E47" w:rsidRPr="00FE0BEF" w:rsidRDefault="00213E47" w:rsidP="00213E47">
      <w:pPr>
        <w:pStyle w:val="NormalHanging12a"/>
      </w:pPr>
      <w:r w:rsidRPr="00FE0BEF">
        <w:t>60.</w:t>
      </w:r>
      <w:r w:rsidRPr="00FE0BEF">
        <w:tab/>
        <w:t xml:space="preserve">Jinnota li l-QĠUE daħlet f’diversi FLS għall-manutenzjoni tal-infrastruttura tal-IT, l-użu ta’ għodod tar-riżorsi umani, il-pagament ta’ xi </w:t>
      </w:r>
      <w:proofErr w:type="spellStart"/>
      <w:r w:rsidRPr="00FE0BEF">
        <w:t>intitolamenti</w:t>
      </w:r>
      <w:proofErr w:type="spellEnd"/>
      <w:r w:rsidRPr="00FE0BEF">
        <w:t xml:space="preserve"> individwali u l-użu tas-sistema ta’ ġestjoni tad-dokumenti HAN/</w:t>
      </w:r>
      <w:proofErr w:type="spellStart"/>
      <w:r w:rsidRPr="00FE0BEF">
        <w:t>Ares</w:t>
      </w:r>
      <w:proofErr w:type="spellEnd"/>
      <w:r w:rsidRPr="00FE0BEF">
        <w:t xml:space="preserve">; jilqa’ t-tiġdid tal-ftehim ta’ finanzjament annwali konkluż mas-servizzi tat-traduzzjoni ta’ istituzzjonijiet oħra tal-Unjoni; jinnota li fl-2024 iffirmat żewġ </w:t>
      </w:r>
      <w:proofErr w:type="spellStart"/>
      <w:r w:rsidRPr="00FE0BEF">
        <w:t>memoranda</w:t>
      </w:r>
      <w:proofErr w:type="spellEnd"/>
      <w:r w:rsidRPr="00FE0BEF">
        <w:t xml:space="preserve"> ta’ qbil (</w:t>
      </w:r>
      <w:proofErr w:type="spellStart"/>
      <w:r w:rsidRPr="00FE0BEF">
        <w:t>MtQ</w:t>
      </w:r>
      <w:proofErr w:type="spellEnd"/>
      <w:r w:rsidRPr="00FE0BEF">
        <w:t xml:space="preserve">) mal-Kummissjoni u l-Parlament: </w:t>
      </w:r>
      <w:proofErr w:type="spellStart"/>
      <w:r w:rsidRPr="00FE0BEF">
        <w:t>MtQ</w:t>
      </w:r>
      <w:proofErr w:type="spellEnd"/>
      <w:r w:rsidRPr="00FE0BEF">
        <w:t xml:space="preserve"> dwar il-kondiviżjoni tal-piż finanzjarju relatat mal-użu ta’ għodda ta’ </w:t>
      </w:r>
      <w:proofErr w:type="spellStart"/>
      <w:r w:rsidRPr="00FE0BEF">
        <w:t>ttestjar</w:t>
      </w:r>
      <w:proofErr w:type="spellEnd"/>
      <w:r w:rsidRPr="00FE0BEF">
        <w:t xml:space="preserve"> mill-bogħod għat-test ta’ akkreditazzjoni interistituzzjonali u </w:t>
      </w:r>
      <w:proofErr w:type="spellStart"/>
      <w:r w:rsidRPr="00FE0BEF">
        <w:t>MtQ</w:t>
      </w:r>
      <w:proofErr w:type="spellEnd"/>
      <w:r w:rsidRPr="00FE0BEF">
        <w:t xml:space="preserve"> dwar il-kondiviżjoni tal-ispejjeż għal attivitajiet konġunti ta’ sensibilizzazzjoni tas-servizzi ta’ interpretazzjoni;</w:t>
      </w:r>
    </w:p>
    <w:p w14:paraId="62E80A41" w14:textId="77777777" w:rsidR="00213E47" w:rsidRPr="00FE0BEF" w:rsidRDefault="00213E47" w:rsidP="00213E47">
      <w:pPr>
        <w:pStyle w:val="NormalHanging12a"/>
      </w:pPr>
      <w:r w:rsidRPr="00FE0BEF">
        <w:t>61.</w:t>
      </w:r>
      <w:r w:rsidRPr="00FE0BEF">
        <w:tab/>
        <w:t xml:space="preserve">Japprezza li l-QĠUE tikkoopera bis-sħiħ mal-Uffiċċju Ewropew ta’ Kontra l-Frodi (OLAF), mal-Qorti, mal-EDPS u mal-Ombudsman Ewropew; jieħu nota tas-sħubija tal-QĠUE mal-EJTN li tgħin lill-QĠUE fil-ħidma tagħha lejn it-trawwim ta’ kultura ġudizzjarja komuni madwar l-UE, l-iżgurar tal-applikazzjoni konsistenti u uniformi tad-dritt tal-Unjoni fl-Istati Membri kollha u t-tisħiħ tal-fiduċja reċiproka bejn </w:t>
      </w:r>
      <w:proofErr w:type="spellStart"/>
      <w:r w:rsidRPr="00FE0BEF">
        <w:t>il-ġudikaturi</w:t>
      </w:r>
      <w:proofErr w:type="spellEnd"/>
      <w:r w:rsidRPr="00FE0BEF">
        <w:t xml:space="preserve"> nazzjonali u l-QĠUE; japprezza f’dan il-kuntest l-organizzazzjoni ta’ laqgħat annwali ma’ korrispondenti tal-qrati nazzjonali, gruppi tematiċi, </w:t>
      </w:r>
      <w:proofErr w:type="spellStart"/>
      <w:r w:rsidRPr="00FE0BEF">
        <w:t>webinars</w:t>
      </w:r>
      <w:proofErr w:type="spellEnd"/>
      <w:r w:rsidRPr="00FE0BEF">
        <w:t xml:space="preserve"> u żjarat tar-rappreżentanti tal-QĠUE fil-qrati nazzjonali u viċi versa; jinnota b’mod partikolari għall-2024 il-laqgħa annwali tal-korrispondenti tal-EJTN li saret fi Brussell, iż-żjara f’Varsavja minn delegazzjoni mill-Qorti Ġenerali, kif ukoll il-laqgħa annwali tal-Imħallfin b’konferenza speċjali li saret fil-QĠUE biex tfakkar l-20 anniversarju tat-tkabbir tal-2004; jinnota wkoll mir-rapport ta’ segwitu li fl-2024 għadd akbar ta’ Mħallfin attendew seminars u professjonisti tal-ġustizzja nazzjonali minn tliet Stati Membri ġodda ppreżentaw l-applikazzjonijiet tagħhom għall-ewwel darba għall-programmi ta’ taħriġ fit-tul tal-QĠUE;</w:t>
      </w:r>
    </w:p>
    <w:p w14:paraId="7ADE42AA" w14:textId="77777777" w:rsidR="00213E47" w:rsidRPr="00FE0BEF" w:rsidRDefault="00213E47" w:rsidP="00213E47">
      <w:pPr>
        <w:pStyle w:val="NormalHanging12a"/>
      </w:pPr>
      <w:r w:rsidRPr="00FE0BEF">
        <w:t>62.</w:t>
      </w:r>
      <w:r w:rsidRPr="00FE0BEF">
        <w:tab/>
        <w:t>Jilqa’ l-fatt li l-QĠUE u l-Parlament iddeċidew li jorganizzaw laqgħat annwali, li huma maħsuba bħala djalogi dwar suġġetti ta’ interess komuni bħall-amministrazzjoni, il-potenzjal għal titjib tas-sistema ġudizzjarja jew il-</w:t>
      </w:r>
      <w:proofErr w:type="spellStart"/>
      <w:r w:rsidRPr="00FE0BEF">
        <w:t>perċezzjoni</w:t>
      </w:r>
      <w:proofErr w:type="spellEnd"/>
      <w:r w:rsidRPr="00FE0BEF">
        <w:t xml:space="preserve"> taċ-ċittadini tal-istat tad-dritt; jinnota li l-ewwel laqgħa ta’ dan it-tip saret f’Marzu 2024;</w:t>
      </w:r>
    </w:p>
    <w:p w14:paraId="3BB078E8" w14:textId="77777777" w:rsidR="00213E47" w:rsidRPr="00FE0BEF" w:rsidRDefault="00213E47" w:rsidP="00213E47">
      <w:pPr>
        <w:pStyle w:val="NormalHanging12a"/>
        <w:ind w:left="0" w:firstLine="0"/>
        <w:rPr>
          <w:b/>
        </w:rPr>
      </w:pPr>
      <w:r w:rsidRPr="00FE0BEF">
        <w:rPr>
          <w:b/>
        </w:rPr>
        <w:t>Komunikazzjoni</w:t>
      </w:r>
    </w:p>
    <w:p w14:paraId="7C1B2D93" w14:textId="77777777" w:rsidR="00213E47" w:rsidRPr="00FE0BEF" w:rsidRDefault="00213E47" w:rsidP="00213E47">
      <w:pPr>
        <w:pStyle w:val="NormalHanging12a"/>
      </w:pPr>
      <w:r w:rsidRPr="00FE0BEF">
        <w:lastRenderedPageBreak/>
        <w:t>63.</w:t>
      </w:r>
      <w:r w:rsidRPr="00FE0BEF">
        <w:tab/>
        <w:t>Jinnota li l-QĠUE torganizza żjarat regolari b’total ta’ 16 319-il viżitatur irreġistrati fl-2024; jinnota li madwar 2 500 minn dawk il-viżitaturi attendew il-Jum għall-Pubbliku tal-QĠUE dik is-sena; jinnota wkoll li minbarra ż-żjarat regolari, il-QĠUE torganizza wkoll żjarat virtwali; jinnota li 7 % tal-viżitaturi kollha tal-QĠUE fl-2024 kienu virtwali, filwaqt li 43 % minnhom kienu studenti;</w:t>
      </w:r>
    </w:p>
    <w:p w14:paraId="39B063AD" w14:textId="77777777" w:rsidR="00213E47" w:rsidRPr="00FE0BEF" w:rsidRDefault="00213E47" w:rsidP="00213E47">
      <w:pPr>
        <w:pStyle w:val="NormalHanging12a"/>
      </w:pPr>
      <w:r w:rsidRPr="00FE0BEF">
        <w:t>64.</w:t>
      </w:r>
      <w:r w:rsidRPr="00FE0BEF">
        <w:tab/>
        <w:t xml:space="preserve">Jinnota li, fl-2024, il-QĠUE saħħet l-isforzi tagħha biex tinvolvi liċ-ċittadini tal-Unjoni billi tejbet is-sensibilizzazzjoni tagħha fuq il-media soċjali; jinnota li, fi tmiem l-2024, l-għadd ta’ abbonati fil-kont </w:t>
      </w:r>
      <w:proofErr w:type="spellStart"/>
      <w:r w:rsidRPr="00FE0BEF">
        <w:t>LinkedIn</w:t>
      </w:r>
      <w:proofErr w:type="spellEnd"/>
      <w:r w:rsidRPr="00FE0BEF">
        <w:t xml:space="preserve"> tal-QĠUE żdied b’26 % u l-għadd ta’ </w:t>
      </w:r>
      <w:proofErr w:type="spellStart"/>
      <w:r w:rsidRPr="00FE0BEF">
        <w:t>segwaċi</w:t>
      </w:r>
      <w:proofErr w:type="spellEnd"/>
      <w:r w:rsidRPr="00FE0BEF">
        <w:t xml:space="preserve"> fiż-żewġ kontijiet tal-QĠUE fuq X (li qabel kienet Twitter) żdied bi 2,5 %, filwaqt li l-viżwalizzazzjonijiet fuq il-kanal YouTube tagħha żdiedu b’137 % u l-għadd ta’ abbonati ta’ YouTube tagħha żdied b’aktar minn 329 % meta mqabbel mas-sena preċedenti; jinnota li ż-żieda </w:t>
      </w:r>
      <w:proofErr w:type="spellStart"/>
      <w:r w:rsidRPr="00FE0BEF">
        <w:t>parabolika</w:t>
      </w:r>
      <w:proofErr w:type="spellEnd"/>
      <w:r w:rsidRPr="00FE0BEF">
        <w:t xml:space="preserve"> fil-viżwalizzazzjonijiet u fl-abbonati kienet parzjalment dovuta għal kampanja promozzjonali organizzata mill-QĠUE;</w:t>
      </w:r>
    </w:p>
    <w:p w14:paraId="3EECC6AE" w14:textId="77777777" w:rsidR="00213E47" w:rsidRPr="00FE0BEF" w:rsidRDefault="00213E47" w:rsidP="00213E47">
      <w:pPr>
        <w:pStyle w:val="NormalHanging12a"/>
      </w:pPr>
      <w:r w:rsidRPr="00FE0BEF">
        <w:t>65.</w:t>
      </w:r>
      <w:r w:rsidRPr="00FE0BEF">
        <w:tab/>
        <w:t xml:space="preserve">Jinnota li fl-2024 il-QĠUE </w:t>
      </w:r>
      <w:proofErr w:type="spellStart"/>
      <w:r w:rsidRPr="00FE0BEF">
        <w:t>nediet</w:t>
      </w:r>
      <w:proofErr w:type="spellEnd"/>
      <w:r w:rsidRPr="00FE0BEF">
        <w:t xml:space="preserve"> studju dwar l-espansjoni tal-preżenza tagħha fil-media soċjali, li wassal għad-deċiżjoni li jinfetħu kontijiet fuq </w:t>
      </w:r>
      <w:proofErr w:type="spellStart"/>
      <w:r w:rsidRPr="00FE0BEF">
        <w:t>Instagram</w:t>
      </w:r>
      <w:proofErr w:type="spellEnd"/>
      <w:r w:rsidRPr="00FE0BEF">
        <w:t xml:space="preserve">, </w:t>
      </w:r>
      <w:proofErr w:type="spellStart"/>
      <w:r w:rsidRPr="00FE0BEF">
        <w:t>Bluesky</w:t>
      </w:r>
      <w:proofErr w:type="spellEnd"/>
      <w:r w:rsidRPr="00FE0BEF">
        <w:t xml:space="preserve">, </w:t>
      </w:r>
      <w:proofErr w:type="spellStart"/>
      <w:r w:rsidRPr="00FE0BEF">
        <w:t>Threads</w:t>
      </w:r>
      <w:proofErr w:type="spellEnd"/>
      <w:r w:rsidRPr="00FE0BEF">
        <w:t xml:space="preserve"> u </w:t>
      </w:r>
      <w:proofErr w:type="spellStart"/>
      <w:r w:rsidRPr="00FE0BEF">
        <w:t>WhatsApp</w:t>
      </w:r>
      <w:proofErr w:type="spellEnd"/>
      <w:r w:rsidRPr="00FE0BEF">
        <w:t xml:space="preserve"> fl-2025;</w:t>
      </w:r>
    </w:p>
    <w:p w14:paraId="64DBA6A7" w14:textId="20B2BF4A" w:rsidR="00E365E1" w:rsidRPr="00FE0BEF" w:rsidRDefault="00213E47" w:rsidP="00457DD5">
      <w:pPr>
        <w:pStyle w:val="NormalHanging12a"/>
      </w:pPr>
      <w:r w:rsidRPr="00FE0BEF">
        <w:t>66.</w:t>
      </w:r>
      <w:r w:rsidRPr="00FE0BEF">
        <w:tab/>
        <w:t xml:space="preserve">Jinnota b’apprezzament azzjonijiet u pjanijiet ewlenin oħra tal-QĠUE biex ittejjeb it-trasparenza u l-aċċessibbiltà u tissodisfa l-ħtiġijiet tal-professjonisti legali, tal-media u tal-pubbliku ġenerali (inklużi l-ġenerazzjonijiet iżgħar), bħar-riforma tas-sit web tal-QĠUE bl-introduzzjoni ta’ magna tat-tiftix (unika) ġdida, it-tnedija ta’ pjattaforma </w:t>
      </w:r>
      <w:proofErr w:type="spellStart"/>
      <w:r w:rsidRPr="00FE0BEF">
        <w:t>multilingwi</w:t>
      </w:r>
      <w:proofErr w:type="spellEnd"/>
      <w:r w:rsidRPr="00FE0BEF">
        <w:t xml:space="preserve"> ġdida tal-Web TV b’kontenut dwar il-ħidma u d-deċiżjonijiet tal-QĠUE, il-pubblikazzjoni ta’ filmati fuq il-media soċjali, is-simplifikazzjoni tal-lingwaġġ użat fl-istqarrijiet għall-istampa tal-QĠUE u r-reviżjoni tar-rapportar annwali tal-QĠUE biex jiġu pprovduti </w:t>
      </w:r>
      <w:proofErr w:type="spellStart"/>
      <w:r w:rsidRPr="00FE0BEF">
        <w:t>ħarsiet</w:t>
      </w:r>
      <w:proofErr w:type="spellEnd"/>
      <w:r w:rsidRPr="00FE0BEF">
        <w:t xml:space="preserve"> ġenerali u statistika aktar ċari tal-ġurisprudenza.</w:t>
      </w:r>
    </w:p>
    <w:sectPr w:rsidR="00E365E1" w:rsidRPr="00FE0BEF" w:rsidSect="00457DD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567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FEB081" w14:textId="77777777" w:rsidR="0093085E" w:rsidRPr="00FE0BEF" w:rsidRDefault="0093085E">
      <w:r w:rsidRPr="00FE0BEF">
        <w:separator/>
      </w:r>
    </w:p>
  </w:endnote>
  <w:endnote w:type="continuationSeparator" w:id="0">
    <w:p w14:paraId="78467D84" w14:textId="77777777" w:rsidR="0093085E" w:rsidRPr="00FE0BEF" w:rsidRDefault="0093085E">
      <w:r w:rsidRPr="00FE0BE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EF6F95" w14:textId="77777777" w:rsidR="00213E47" w:rsidRPr="00FE0BEF" w:rsidRDefault="00213E47" w:rsidP="00E70FB3">
    <w:pPr>
      <w:pStyle w:val="EPFooter"/>
    </w:pPr>
    <w:r w:rsidRPr="00FE0BEF">
      <w:t>PE</w:t>
    </w:r>
    <w:r w:rsidRPr="00FE0BEF">
      <w:rPr>
        <w:rStyle w:val="HideTWBExt"/>
      </w:rPr>
      <w:t>&lt;NoPE&gt;</w:t>
    </w:r>
    <w:r w:rsidRPr="00FE0BEF">
      <w:t>778.060</w:t>
    </w:r>
    <w:r w:rsidRPr="00FE0BEF">
      <w:rPr>
        <w:rStyle w:val="HideTWBExt"/>
      </w:rPr>
      <w:t>&lt;/NoPE&gt;&lt;Version&gt;</w:t>
    </w:r>
    <w:r w:rsidRPr="00FE0BEF">
      <w:t>v01-00</w:t>
    </w:r>
    <w:r w:rsidRPr="00FE0BEF">
      <w:rPr>
        <w:rStyle w:val="HideTWBExt"/>
      </w:rPr>
      <w:t>&lt;/Version&gt;</w:t>
    </w:r>
    <w:r w:rsidRPr="00FE0BEF">
      <w:tab/>
    </w:r>
    <w:r w:rsidRPr="00FE0BEF">
      <w:fldChar w:fldCharType="begin"/>
    </w:r>
    <w:r w:rsidRPr="00FE0BEF">
      <w:instrText xml:space="preserve"> PAGE  \* MERGEFORMAT </w:instrText>
    </w:r>
    <w:r w:rsidRPr="00FE0BEF">
      <w:fldChar w:fldCharType="separate"/>
    </w:r>
    <w:r w:rsidRPr="00FE0BEF">
      <w:rPr>
        <w:noProof/>
      </w:rPr>
      <w:t>20</w:t>
    </w:r>
    <w:r w:rsidRPr="00FE0BEF">
      <w:fldChar w:fldCharType="end"/>
    </w:r>
    <w:r w:rsidRPr="00FE0BEF">
      <w:t>/</w:t>
    </w:r>
    <w:fldSimple w:instr=" NUMPAGES  \* MERGEFORMAT ">
      <w:r w:rsidRPr="00FE0BEF">
        <w:rPr>
          <w:noProof/>
        </w:rPr>
        <w:t>28</w:t>
      </w:r>
    </w:fldSimple>
    <w:r w:rsidRPr="00FE0BEF">
      <w:tab/>
    </w:r>
    <w:r w:rsidRPr="00FE0BEF">
      <w:rPr>
        <w:rStyle w:val="HideTWBExt"/>
      </w:rPr>
      <w:t>&lt;PathFdR&gt;</w:t>
    </w:r>
    <w:r w:rsidRPr="00FE0BEF">
      <w:t>RR\1339440MT.docx</w:t>
    </w:r>
    <w:r w:rsidRPr="00FE0BEF">
      <w:rPr>
        <w:rStyle w:val="HideTWBExt"/>
      </w:rPr>
      <w:t>&lt;/PathFdR&gt;</w:t>
    </w:r>
  </w:p>
  <w:p w14:paraId="6798A169" w14:textId="77777777" w:rsidR="00213E47" w:rsidRPr="00FE0BEF" w:rsidRDefault="00213E47" w:rsidP="00E70FB3">
    <w:pPr>
      <w:pStyle w:val="EPFooter2"/>
    </w:pPr>
    <w:r w:rsidRPr="00FE0BEF">
      <w:t>MT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7C0191" w14:textId="77777777" w:rsidR="00213E47" w:rsidRPr="00FE0BEF" w:rsidRDefault="00213E47" w:rsidP="00E70FB3">
    <w:pPr>
      <w:pStyle w:val="EPFooter"/>
    </w:pPr>
    <w:r w:rsidRPr="00FE0BEF">
      <w:rPr>
        <w:rStyle w:val="HideTWBExt"/>
      </w:rPr>
      <w:t>&lt;PathFdR&gt;</w:t>
    </w:r>
    <w:r w:rsidRPr="00FE0BEF">
      <w:t>RR\1339440MT.docx</w:t>
    </w:r>
    <w:r w:rsidRPr="00FE0BEF">
      <w:rPr>
        <w:rStyle w:val="HideTWBExt"/>
      </w:rPr>
      <w:t>&lt;/PathFdR&gt;</w:t>
    </w:r>
    <w:r w:rsidRPr="00FE0BEF">
      <w:tab/>
    </w:r>
    <w:r w:rsidRPr="00FE0BEF">
      <w:tab/>
      <w:t>PE</w:t>
    </w:r>
    <w:r w:rsidRPr="00FE0BEF">
      <w:rPr>
        <w:rStyle w:val="HideTWBExt"/>
      </w:rPr>
      <w:t>&lt;NoPE&gt;</w:t>
    </w:r>
    <w:r w:rsidRPr="00FE0BEF">
      <w:t>778.060</w:t>
    </w:r>
    <w:r w:rsidRPr="00FE0BEF">
      <w:rPr>
        <w:rStyle w:val="HideTWBExt"/>
      </w:rPr>
      <w:t>&lt;/NoPE&gt;&lt;Version&gt;</w:t>
    </w:r>
    <w:r w:rsidRPr="00FE0BEF">
      <w:t>v01-00</w:t>
    </w:r>
    <w:r w:rsidRPr="00FE0BEF">
      <w:rPr>
        <w:rStyle w:val="HideTWBExt"/>
      </w:rPr>
      <w:t>&lt;/Version&gt;</w:t>
    </w:r>
  </w:p>
  <w:p w14:paraId="7454DD22" w14:textId="77777777" w:rsidR="00213E47" w:rsidRPr="00FE0BEF" w:rsidRDefault="00213E47" w:rsidP="00E70FB3">
    <w:pPr>
      <w:pStyle w:val="EPFooter2"/>
    </w:pPr>
    <w:r w:rsidRPr="00FE0BEF">
      <w:t>MT</w:t>
    </w:r>
    <w:r w:rsidRPr="00FE0BEF">
      <w:tab/>
    </w:r>
    <w:r w:rsidRPr="00FE0BEF">
      <w:rPr>
        <w:b w:val="0"/>
        <w:i/>
        <w:color w:val="C0C0C0"/>
        <w:sz w:val="22"/>
      </w:rPr>
      <w:t xml:space="preserve">Magħquda </w:t>
    </w:r>
    <w:proofErr w:type="spellStart"/>
    <w:r w:rsidRPr="00FE0BEF">
      <w:rPr>
        <w:b w:val="0"/>
        <w:i/>
        <w:color w:val="C0C0C0"/>
        <w:sz w:val="22"/>
      </w:rPr>
      <w:t>fid</w:t>
    </w:r>
    <w:proofErr w:type="spellEnd"/>
    <w:r w:rsidRPr="00FE0BEF">
      <w:rPr>
        <w:b w:val="0"/>
        <w:i/>
        <w:color w:val="C0C0C0"/>
        <w:sz w:val="22"/>
      </w:rPr>
      <w:t>-diversità</w:t>
    </w:r>
    <w:r w:rsidRPr="00FE0BEF">
      <w:tab/>
      <w:t>MT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52C0A9" w14:textId="77777777" w:rsidR="00064002" w:rsidRPr="00FE0BEF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C84F11" w14:textId="77777777" w:rsidR="00064002" w:rsidRPr="00FE0BEF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695153" w14:textId="77777777" w:rsidR="00064002" w:rsidRPr="00FE0BE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FD3AF1" w14:textId="77777777" w:rsidR="0093085E" w:rsidRPr="00FE0BEF" w:rsidRDefault="0093085E">
      <w:r w:rsidRPr="00FE0BEF">
        <w:separator/>
      </w:r>
    </w:p>
  </w:footnote>
  <w:footnote w:type="continuationSeparator" w:id="0">
    <w:p w14:paraId="3954B6A3" w14:textId="77777777" w:rsidR="0093085E" w:rsidRPr="00FE0BEF" w:rsidRDefault="0093085E">
      <w:r w:rsidRPr="00FE0BEF">
        <w:continuationSeparator/>
      </w:r>
    </w:p>
  </w:footnote>
  <w:footnote w:id="1">
    <w:p w14:paraId="398BE5B1" w14:textId="0F581062" w:rsidR="00213E47" w:rsidRPr="00FE0BEF" w:rsidRDefault="00213E47" w:rsidP="00FE0BEF">
      <w:pPr>
        <w:pStyle w:val="FootnoteText"/>
        <w:ind w:left="567" w:hanging="567"/>
        <w:rPr>
          <w:sz w:val="24"/>
          <w:lang w:val="mt-MT"/>
        </w:rPr>
      </w:pPr>
      <w:r w:rsidRPr="00FE0BEF">
        <w:rPr>
          <w:rStyle w:val="FootnoteReference"/>
          <w:sz w:val="24"/>
          <w:lang w:val="mt-MT"/>
        </w:rPr>
        <w:footnoteRef/>
      </w:r>
      <w:r w:rsidR="00FE0BEF" w:rsidRPr="00FE0BEF">
        <w:rPr>
          <w:sz w:val="24"/>
          <w:lang w:val="mt-MT"/>
        </w:rPr>
        <w:t xml:space="preserve"> </w:t>
      </w:r>
      <w:r w:rsidR="00FE0BEF" w:rsidRPr="00FE0BEF">
        <w:rPr>
          <w:sz w:val="24"/>
          <w:lang w:val="mt-MT"/>
        </w:rPr>
        <w:tab/>
      </w:r>
      <w:r w:rsidRPr="00FE0BEF">
        <w:rPr>
          <w:sz w:val="24"/>
          <w:lang w:val="mt-MT"/>
        </w:rPr>
        <w:t>ĠU L</w:t>
      </w:r>
      <w:r w:rsidR="00FF29E4">
        <w:rPr>
          <w:sz w:val="24"/>
          <w:lang w:val="mt-MT"/>
        </w:rPr>
        <w:t>,</w:t>
      </w:r>
      <w:r w:rsidRPr="00FE0BEF">
        <w:rPr>
          <w:sz w:val="24"/>
          <w:lang w:val="mt-MT"/>
        </w:rPr>
        <w:t xml:space="preserve"> </w:t>
      </w:r>
      <w:r w:rsidR="00FF29E4">
        <w:rPr>
          <w:sz w:val="24"/>
          <w:lang w:val="mt-MT"/>
        </w:rPr>
        <w:t>2024/</w:t>
      </w:r>
      <w:r w:rsidRPr="00FE0BEF">
        <w:rPr>
          <w:sz w:val="24"/>
          <w:lang w:val="mt-MT"/>
        </w:rPr>
        <w:t xml:space="preserve">207, 22.2.2024, ELI: </w:t>
      </w:r>
      <w:hyperlink r:id="rId1" w:history="1">
        <w:r w:rsidRPr="00FE0BEF">
          <w:rPr>
            <w:rStyle w:val="Hyperlink"/>
            <w:sz w:val="24"/>
            <w:lang w:val="mt-MT"/>
          </w:rPr>
          <w:t>http://data.europa.eu/eli/budget/2024/207/oj</w:t>
        </w:r>
      </w:hyperlink>
      <w:r w:rsidRPr="00FE0BEF">
        <w:rPr>
          <w:sz w:val="24"/>
          <w:lang w:val="mt-MT"/>
        </w:rPr>
        <w:t>.</w:t>
      </w:r>
    </w:p>
  </w:footnote>
  <w:footnote w:id="2">
    <w:p w14:paraId="46F7896C" w14:textId="24742BE8" w:rsidR="00213E47" w:rsidRPr="00FE0BEF" w:rsidRDefault="00213E47" w:rsidP="00FE0BEF">
      <w:pPr>
        <w:pStyle w:val="FootnoteText"/>
        <w:ind w:left="567" w:hanging="567"/>
        <w:rPr>
          <w:sz w:val="24"/>
          <w:lang w:val="mt-MT"/>
        </w:rPr>
      </w:pPr>
      <w:r w:rsidRPr="00FE0BEF">
        <w:rPr>
          <w:rStyle w:val="FootnoteReference"/>
          <w:sz w:val="24"/>
          <w:lang w:val="mt-MT"/>
        </w:rPr>
        <w:footnoteRef/>
      </w:r>
      <w:r w:rsidR="00FE0BEF" w:rsidRPr="00FE0BEF">
        <w:rPr>
          <w:sz w:val="24"/>
          <w:lang w:val="mt-MT"/>
        </w:rPr>
        <w:t xml:space="preserve"> </w:t>
      </w:r>
      <w:r w:rsidR="00FE0BEF" w:rsidRPr="00FE0BEF">
        <w:rPr>
          <w:sz w:val="24"/>
          <w:lang w:val="mt-MT"/>
        </w:rPr>
        <w:tab/>
      </w:r>
      <w:r w:rsidRPr="00FE0BEF">
        <w:rPr>
          <w:sz w:val="24"/>
          <w:lang w:val="mt-MT"/>
        </w:rPr>
        <w:t>ĠU C, C/2025/4944, 13.10.2025, ELI: </w:t>
      </w:r>
      <w:hyperlink r:id="rId2" w:tgtFrame="_blank" w:tooltip="Jagħti aċċess għal dan id-dokument permezz tal-URI tal-ELI." w:history="1">
        <w:r w:rsidRPr="00FE0BEF">
          <w:rPr>
            <w:rStyle w:val="Hyperlink"/>
            <w:sz w:val="24"/>
            <w:lang w:val="mt-MT"/>
          </w:rPr>
          <w:t>http://data.europa.eu/eli/C/2025/4944/oj</w:t>
        </w:r>
      </w:hyperlink>
      <w:r w:rsidRPr="00FE0BEF">
        <w:rPr>
          <w:sz w:val="24"/>
          <w:lang w:val="mt-MT"/>
        </w:rPr>
        <w:t>.</w:t>
      </w:r>
    </w:p>
  </w:footnote>
  <w:footnote w:id="3">
    <w:p w14:paraId="215FD113" w14:textId="0325D2B1" w:rsidR="00213E47" w:rsidRPr="00FE0BEF" w:rsidRDefault="00213E47" w:rsidP="00FE0BEF">
      <w:pPr>
        <w:pStyle w:val="FootnoteText"/>
        <w:ind w:left="567" w:hanging="567"/>
        <w:rPr>
          <w:sz w:val="24"/>
          <w:lang w:val="mt-MT"/>
        </w:rPr>
      </w:pPr>
      <w:r w:rsidRPr="00FE0BEF">
        <w:rPr>
          <w:rStyle w:val="FootnoteReference"/>
          <w:sz w:val="24"/>
          <w:lang w:val="mt-MT"/>
        </w:rPr>
        <w:footnoteRef/>
      </w:r>
      <w:r w:rsidR="00FE0BEF" w:rsidRPr="00FE0BEF">
        <w:rPr>
          <w:sz w:val="24"/>
          <w:lang w:val="mt-MT"/>
        </w:rPr>
        <w:t xml:space="preserve"> </w:t>
      </w:r>
      <w:r w:rsidR="00FE0BEF" w:rsidRPr="00FE0BEF">
        <w:rPr>
          <w:sz w:val="24"/>
          <w:lang w:val="mt-MT"/>
        </w:rPr>
        <w:tab/>
      </w:r>
      <w:r w:rsidRPr="00FE0BEF">
        <w:rPr>
          <w:sz w:val="24"/>
          <w:lang w:val="mt-MT"/>
        </w:rPr>
        <w:t xml:space="preserve">ĠU C, C/2025/5409, 8.10.2025, ELI: </w:t>
      </w:r>
      <w:hyperlink r:id="rId3" w:history="1">
        <w:r w:rsidRPr="00FE0BEF">
          <w:rPr>
            <w:rStyle w:val="Hyperlink"/>
            <w:sz w:val="24"/>
            <w:lang w:val="mt-MT"/>
          </w:rPr>
          <w:t>http://data.europa.eu/eli/C/2025/5409/oj</w:t>
        </w:r>
      </w:hyperlink>
      <w:r w:rsidRPr="00FE0BEF">
        <w:rPr>
          <w:sz w:val="24"/>
          <w:lang w:val="mt-MT"/>
        </w:rPr>
        <w:t>.</w:t>
      </w:r>
    </w:p>
  </w:footnote>
  <w:footnote w:id="4">
    <w:p w14:paraId="73E47B66" w14:textId="5B1B37CE" w:rsidR="00213E47" w:rsidRPr="00FE0BEF" w:rsidRDefault="00213E47" w:rsidP="00FE0BEF">
      <w:pPr>
        <w:pStyle w:val="FootnoteText"/>
        <w:ind w:left="567" w:hanging="567"/>
        <w:rPr>
          <w:sz w:val="24"/>
          <w:lang w:val="mt-MT"/>
        </w:rPr>
      </w:pPr>
      <w:r w:rsidRPr="00FE0BEF">
        <w:rPr>
          <w:rStyle w:val="FootnoteReference"/>
          <w:sz w:val="24"/>
          <w:lang w:val="mt-MT"/>
        </w:rPr>
        <w:footnoteRef/>
      </w:r>
      <w:r w:rsidR="00FE0BEF" w:rsidRPr="00FE0BEF">
        <w:rPr>
          <w:sz w:val="24"/>
          <w:lang w:val="mt-MT"/>
        </w:rPr>
        <w:t xml:space="preserve"> </w:t>
      </w:r>
      <w:r w:rsidR="00FE0BEF" w:rsidRPr="00FE0BEF">
        <w:rPr>
          <w:sz w:val="24"/>
          <w:lang w:val="mt-MT"/>
        </w:rPr>
        <w:tab/>
      </w:r>
      <w:r w:rsidRPr="00FE0BEF">
        <w:rPr>
          <w:sz w:val="24"/>
          <w:lang w:val="mt-MT"/>
        </w:rPr>
        <w:t xml:space="preserve">ĠU C, C/2025/5407, 13.10.2025, ELI: </w:t>
      </w:r>
      <w:hyperlink r:id="rId4" w:history="1">
        <w:r w:rsidRPr="00FE0BEF">
          <w:rPr>
            <w:rStyle w:val="Hyperlink"/>
            <w:sz w:val="24"/>
            <w:lang w:val="mt-MT"/>
          </w:rPr>
          <w:t>http://data.europa.eu/eli/C/2025/5407/oj</w:t>
        </w:r>
      </w:hyperlink>
      <w:r w:rsidRPr="00FE0BEF">
        <w:rPr>
          <w:sz w:val="24"/>
          <w:lang w:val="mt-MT"/>
        </w:rPr>
        <w:t>.</w:t>
      </w:r>
    </w:p>
  </w:footnote>
  <w:footnote w:id="5">
    <w:p w14:paraId="1F5EEC6C" w14:textId="2370E192" w:rsidR="00213E47" w:rsidRPr="00FE0BEF" w:rsidRDefault="00213E47" w:rsidP="00FE0BEF">
      <w:pPr>
        <w:pStyle w:val="FootnoteText"/>
        <w:ind w:left="567" w:hanging="567"/>
        <w:rPr>
          <w:sz w:val="24"/>
          <w:lang w:val="mt-MT"/>
        </w:rPr>
      </w:pPr>
      <w:r w:rsidRPr="00FE0BEF">
        <w:rPr>
          <w:rStyle w:val="FootnoteReference"/>
          <w:sz w:val="24"/>
          <w:lang w:val="mt-MT"/>
        </w:rPr>
        <w:footnoteRef/>
      </w:r>
      <w:r w:rsidR="00FE0BEF" w:rsidRPr="00FE0BEF">
        <w:rPr>
          <w:sz w:val="24"/>
          <w:lang w:val="mt-MT"/>
        </w:rPr>
        <w:t xml:space="preserve"> </w:t>
      </w:r>
      <w:r w:rsidR="00FE0BEF" w:rsidRPr="00FE0BEF">
        <w:rPr>
          <w:sz w:val="24"/>
          <w:lang w:val="mt-MT"/>
        </w:rPr>
        <w:tab/>
      </w:r>
      <w:r w:rsidRPr="00FE0BEF">
        <w:rPr>
          <w:sz w:val="24"/>
          <w:lang w:val="mt-MT"/>
        </w:rPr>
        <w:t xml:space="preserve">ĠU L 193, 30.7.2018, p. </w:t>
      </w:r>
      <w:r w:rsidRPr="00FE0BEF">
        <w:rPr>
          <w:sz w:val="24"/>
          <w:lang w:val="mt-MT"/>
        </w:rPr>
        <w:t xml:space="preserve">1, ELI: </w:t>
      </w:r>
      <w:hyperlink r:id="rId5" w:history="1">
        <w:r w:rsidRPr="00FE0BEF">
          <w:rPr>
            <w:rStyle w:val="Hyperlink"/>
            <w:sz w:val="24"/>
            <w:lang w:val="mt-MT"/>
          </w:rPr>
          <w:t>http://data.europa.eu/eli/reg/2018/1046/oj</w:t>
        </w:r>
      </w:hyperlink>
      <w:r w:rsidRPr="00FE0BEF">
        <w:rPr>
          <w:sz w:val="24"/>
          <w:lang w:val="mt-MT"/>
        </w:rPr>
        <w:t>.</w:t>
      </w:r>
    </w:p>
  </w:footnote>
  <w:footnote w:id="6">
    <w:p w14:paraId="17A0A229" w14:textId="221DFE5A" w:rsidR="00213E47" w:rsidRPr="00FE0BEF" w:rsidRDefault="00213E47" w:rsidP="00FE0BEF">
      <w:pPr>
        <w:pStyle w:val="FootnoteText"/>
        <w:ind w:left="567" w:hanging="567"/>
        <w:rPr>
          <w:sz w:val="24"/>
          <w:szCs w:val="24"/>
          <w:lang w:val="mt-MT"/>
        </w:rPr>
      </w:pPr>
      <w:r w:rsidRPr="00FE0BEF">
        <w:rPr>
          <w:rStyle w:val="FootnoteReference"/>
          <w:sz w:val="24"/>
          <w:lang w:val="mt-MT"/>
        </w:rPr>
        <w:footnoteRef/>
      </w:r>
      <w:r w:rsidR="00FE0BEF" w:rsidRPr="00FE0BEF">
        <w:rPr>
          <w:sz w:val="24"/>
          <w:lang w:val="mt-MT"/>
        </w:rPr>
        <w:t xml:space="preserve"> </w:t>
      </w:r>
      <w:r w:rsidR="00FE0BEF" w:rsidRPr="00FE0BEF">
        <w:rPr>
          <w:sz w:val="24"/>
          <w:lang w:val="mt-MT"/>
        </w:rPr>
        <w:tab/>
      </w:r>
      <w:r w:rsidRPr="00FE0BEF">
        <w:rPr>
          <w:sz w:val="24"/>
          <w:lang w:val="mt-MT"/>
        </w:rPr>
        <w:t xml:space="preserve">ĠU L, 2024/2509, 26.9.2024, ELI: </w:t>
      </w:r>
      <w:hyperlink r:id="rId6" w:history="1">
        <w:r w:rsidRPr="00FE0BEF">
          <w:rPr>
            <w:rStyle w:val="Hyperlink"/>
            <w:sz w:val="24"/>
            <w:lang w:val="mt-MT"/>
          </w:rPr>
          <w:t>http://data.europa.eu/eli/reg/2024/2509/oj</w:t>
        </w:r>
      </w:hyperlink>
      <w:r w:rsidRPr="00FE0BEF">
        <w:rPr>
          <w:sz w:val="24"/>
          <w:lang w:val="mt-MT"/>
        </w:rPr>
        <w:t>.</w:t>
      </w:r>
    </w:p>
  </w:footnote>
  <w:footnote w:id="7">
    <w:p w14:paraId="0879B7D8" w14:textId="47700028" w:rsidR="00213E47" w:rsidRPr="00FE0BEF" w:rsidRDefault="00213E47" w:rsidP="00FE0BEF">
      <w:pPr>
        <w:pStyle w:val="FootnoteText"/>
        <w:ind w:left="567" w:hanging="567"/>
        <w:rPr>
          <w:sz w:val="24"/>
          <w:szCs w:val="24"/>
          <w:lang w:val="mt-MT"/>
        </w:rPr>
      </w:pPr>
      <w:r w:rsidRPr="00FE0BEF">
        <w:rPr>
          <w:rStyle w:val="FootnoteReference"/>
          <w:sz w:val="24"/>
          <w:szCs w:val="24"/>
          <w:lang w:val="mt-MT"/>
        </w:rPr>
        <w:footnoteRef/>
      </w:r>
      <w:r w:rsidR="00FE0BEF" w:rsidRPr="00FE0BEF">
        <w:rPr>
          <w:sz w:val="24"/>
          <w:lang w:val="mt-MT"/>
        </w:rPr>
        <w:t xml:space="preserve"> </w:t>
      </w:r>
      <w:r w:rsidR="00FE0BEF" w:rsidRPr="00FE0BEF">
        <w:rPr>
          <w:sz w:val="24"/>
          <w:lang w:val="mt-MT"/>
        </w:rPr>
        <w:tab/>
      </w:r>
      <w:r w:rsidRPr="00FE0BEF">
        <w:rPr>
          <w:sz w:val="24"/>
          <w:lang w:val="mt-MT"/>
        </w:rPr>
        <w:t xml:space="preserve">Ir-Regolament (UE, Euratom) 2024/2019 tal-Parlament Ewropew u tal-Kunsill tal-11 ta’ April 2024 li jemenda l-Protokoll Nru 3 dwar l-Istatut tal-Qorti tal-Ġustizzja tal-Unjoni Ewropea (ĠU L, 2024/2019, 12.8.2024, ELI: </w:t>
      </w:r>
      <w:hyperlink r:id="rId7" w:history="1">
        <w:r w:rsidRPr="00FE0BEF">
          <w:rPr>
            <w:rStyle w:val="Hyperlink"/>
            <w:sz w:val="24"/>
            <w:lang w:val="mt-MT"/>
          </w:rPr>
          <w:t>http://data.europa.eu/eli/reg/2024/2019/oj</w:t>
        </w:r>
      </w:hyperlink>
      <w:r w:rsidRPr="00FE0BEF">
        <w:rPr>
          <w:rStyle w:val="Hyperlink"/>
          <w:sz w:val="24"/>
          <w:lang w:val="mt-MT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E88456" w14:textId="77777777" w:rsidR="00064002" w:rsidRPr="00FE0BE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3F3E0A" w14:textId="77777777" w:rsidR="00064002" w:rsidRPr="00FE0BE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51C36E" w14:textId="77777777" w:rsidR="00064002" w:rsidRPr="00FE0BE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764225484">
    <w:abstractNumId w:val="9"/>
  </w:num>
  <w:num w:numId="2" w16cid:durableId="1771198386">
    <w:abstractNumId w:val="9"/>
  </w:num>
  <w:num w:numId="3" w16cid:durableId="519901653">
    <w:abstractNumId w:val="7"/>
  </w:num>
  <w:num w:numId="4" w16cid:durableId="2140606455">
    <w:abstractNumId w:val="7"/>
  </w:num>
  <w:num w:numId="5" w16cid:durableId="962617643">
    <w:abstractNumId w:val="6"/>
  </w:num>
  <w:num w:numId="6" w16cid:durableId="1919824025">
    <w:abstractNumId w:val="6"/>
  </w:num>
  <w:num w:numId="7" w16cid:durableId="415245356">
    <w:abstractNumId w:val="5"/>
  </w:num>
  <w:num w:numId="8" w16cid:durableId="923145790">
    <w:abstractNumId w:val="5"/>
  </w:num>
  <w:num w:numId="9" w16cid:durableId="1544489009">
    <w:abstractNumId w:val="4"/>
  </w:num>
  <w:num w:numId="10" w16cid:durableId="152573454">
    <w:abstractNumId w:val="4"/>
  </w:num>
  <w:num w:numId="11" w16cid:durableId="1607345372">
    <w:abstractNumId w:val="8"/>
  </w:num>
  <w:num w:numId="12" w16cid:durableId="1875381522">
    <w:abstractNumId w:val="8"/>
  </w:num>
  <w:num w:numId="13" w16cid:durableId="1916427522">
    <w:abstractNumId w:val="3"/>
  </w:num>
  <w:num w:numId="14" w16cid:durableId="251552138">
    <w:abstractNumId w:val="3"/>
  </w:num>
  <w:num w:numId="15" w16cid:durableId="1879855089">
    <w:abstractNumId w:val="2"/>
  </w:num>
  <w:num w:numId="16" w16cid:durableId="1081635088">
    <w:abstractNumId w:val="2"/>
  </w:num>
  <w:num w:numId="17" w16cid:durableId="2146845261">
    <w:abstractNumId w:val="1"/>
  </w:num>
  <w:num w:numId="18" w16cid:durableId="330568999">
    <w:abstractNumId w:val="1"/>
  </w:num>
  <w:num w:numId="19" w16cid:durableId="1596943051">
    <w:abstractNumId w:val="0"/>
  </w:num>
  <w:num w:numId="20" w16cid:durableId="2089113496">
    <w:abstractNumId w:val="0"/>
  </w:num>
  <w:num w:numId="21" w16cid:durableId="1360470473">
    <w:abstractNumId w:val="9"/>
  </w:num>
  <w:num w:numId="22" w16cid:durableId="1585453004">
    <w:abstractNumId w:val="7"/>
  </w:num>
  <w:num w:numId="23" w16cid:durableId="1280455742">
    <w:abstractNumId w:val="6"/>
  </w:num>
  <w:num w:numId="24" w16cid:durableId="279650307">
    <w:abstractNumId w:val="5"/>
  </w:num>
  <w:num w:numId="25" w16cid:durableId="562445766">
    <w:abstractNumId w:val="4"/>
  </w:num>
  <w:num w:numId="26" w16cid:durableId="548610462">
    <w:abstractNumId w:val="8"/>
  </w:num>
  <w:num w:numId="27" w16cid:durableId="1735469247">
    <w:abstractNumId w:val="3"/>
  </w:num>
  <w:num w:numId="28" w16cid:durableId="142044061">
    <w:abstractNumId w:val="2"/>
  </w:num>
  <w:num w:numId="29" w16cid:durableId="2029866085">
    <w:abstractNumId w:val="1"/>
  </w:num>
  <w:num w:numId="30" w16cid:durableId="1592884809">
    <w:abstractNumId w:val="0"/>
  </w:num>
  <w:num w:numId="31" w16cid:durableId="1409500875">
    <w:abstractNumId w:val="9"/>
  </w:num>
  <w:num w:numId="32" w16cid:durableId="1243637751">
    <w:abstractNumId w:val="7"/>
  </w:num>
  <w:num w:numId="33" w16cid:durableId="1276476085">
    <w:abstractNumId w:val="6"/>
  </w:num>
  <w:num w:numId="34" w16cid:durableId="228418629">
    <w:abstractNumId w:val="5"/>
  </w:num>
  <w:num w:numId="35" w16cid:durableId="1110664127">
    <w:abstractNumId w:val="4"/>
  </w:num>
  <w:num w:numId="36" w16cid:durableId="1095714538">
    <w:abstractNumId w:val="8"/>
  </w:num>
  <w:num w:numId="37" w16cid:durableId="92896100">
    <w:abstractNumId w:val="3"/>
  </w:num>
  <w:num w:numId="38" w16cid:durableId="1117212774">
    <w:abstractNumId w:val="2"/>
  </w:num>
  <w:num w:numId="39" w16cid:durableId="106238876">
    <w:abstractNumId w:val="1"/>
  </w:num>
  <w:num w:numId="40" w16cid:durableId="345326887">
    <w:abstractNumId w:val="0"/>
  </w:num>
  <w:num w:numId="41" w16cid:durableId="1419984581">
    <w:abstractNumId w:val="10"/>
  </w:num>
  <w:num w:numId="42" w16cid:durableId="1300265629">
    <w:abstractNumId w:val="10"/>
  </w:num>
  <w:num w:numId="43" w16cid:durableId="238491096">
    <w:abstractNumId w:val="10"/>
  </w:num>
  <w:num w:numId="44" w16cid:durableId="140583237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55/2026"/>
    <w:docVar w:name="dvlangue" w:val="MT"/>
    <w:docVar w:name="dvnumam" w:val="0"/>
    <w:docVar w:name="dvpe" w:val="778.060"/>
    <w:docVar w:name="dvrapporteur" w:val="Rapporteur: "/>
    <w:docVar w:name="dvtitre" w:val="Deċiżjoni tal-Parlament Ewropew xx xx xxxx 2026 dwar il-kwittanza għall-implimentazzjoni tal-baġit ġenerali tal-Unjoni Ewropea għas-sena finanzjarja 2024, Taqsima IV – Il-Qorti tal-Ġustizzja tal-Unjoni Ewropea(2025/2148(DEC))"/>
  </w:docVars>
  <w:rsids>
    <w:rsidRoot w:val="0093085E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13E47"/>
    <w:rsid w:val="002767FF"/>
    <w:rsid w:val="002B18FE"/>
    <w:rsid w:val="002B5493"/>
    <w:rsid w:val="003022B9"/>
    <w:rsid w:val="00343214"/>
    <w:rsid w:val="00361C00"/>
    <w:rsid w:val="00395FA1"/>
    <w:rsid w:val="003C2DB3"/>
    <w:rsid w:val="003E15D4"/>
    <w:rsid w:val="00411CCE"/>
    <w:rsid w:val="004135C1"/>
    <w:rsid w:val="0041666E"/>
    <w:rsid w:val="00421060"/>
    <w:rsid w:val="0044394F"/>
    <w:rsid w:val="00457DD5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40349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749D1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85E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600F5"/>
    <w:rsid w:val="00BD48FE"/>
    <w:rsid w:val="00BD7BD8"/>
    <w:rsid w:val="00BE6ADC"/>
    <w:rsid w:val="00C05BFE"/>
    <w:rsid w:val="00C23CD4"/>
    <w:rsid w:val="00C61C0C"/>
    <w:rsid w:val="00C941CB"/>
    <w:rsid w:val="00CA21C5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E42A0"/>
    <w:rsid w:val="00F04346"/>
    <w:rsid w:val="00F075DC"/>
    <w:rsid w:val="00F149E9"/>
    <w:rsid w:val="00F5134D"/>
    <w:rsid w:val="00F74202"/>
    <w:rsid w:val="00F87713"/>
    <w:rsid w:val="00FB4360"/>
    <w:rsid w:val="00FD0C70"/>
    <w:rsid w:val="00FE0BEF"/>
    <w:rsid w:val="00FF2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D6D122"/>
  <w15:chartTrackingRefBased/>
  <w15:docId w15:val="{A14588B0-80E4-405D-A9AB-4EC85EE17F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213E47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213E47"/>
    <w:pPr>
      <w:spacing w:before="480" w:after="240"/>
    </w:pPr>
  </w:style>
  <w:style w:type="paragraph" w:customStyle="1" w:styleId="PageHeading">
    <w:name w:val="PageHeading"/>
    <w:basedOn w:val="Normal"/>
    <w:rsid w:val="00213E47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213E47"/>
    <w:rPr>
      <w:b/>
    </w:rPr>
  </w:style>
  <w:style w:type="paragraph" w:customStyle="1" w:styleId="NormalHanging12a">
    <w:name w:val="NormalHanging12a"/>
    <w:basedOn w:val="Normal"/>
    <w:link w:val="NormalHanging12aChar"/>
    <w:qFormat/>
    <w:rsid w:val="00213E47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213E4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213E47"/>
    <w:rPr>
      <w:sz w:val="24"/>
      <w:lang w:val="mt-MT"/>
    </w:rPr>
  </w:style>
  <w:style w:type="paragraph" w:customStyle="1" w:styleId="EPFooter">
    <w:name w:val="EPFooter"/>
    <w:basedOn w:val="Normal"/>
    <w:rsid w:val="00213E47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styleId="Hyperlink">
    <w:name w:val="Hyperlink"/>
    <w:basedOn w:val="DefaultParagraphFont"/>
    <w:rsid w:val="00213E47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locked/>
    <w:rsid w:val="00213E47"/>
    <w:rPr>
      <w:sz w:val="24"/>
      <w:lang w:val="mt-MT"/>
    </w:rPr>
  </w:style>
  <w:style w:type="paragraph" w:customStyle="1" w:styleId="Normal24a">
    <w:name w:val="Normal24a"/>
    <w:basedOn w:val="Normal"/>
    <w:rsid w:val="00213E47"/>
    <w:pPr>
      <w:spacing w:after="480"/>
    </w:pPr>
  </w:style>
  <w:style w:type="paragraph" w:customStyle="1" w:styleId="Footprint12b">
    <w:name w:val="Footprint12b"/>
    <w:basedOn w:val="Normal"/>
    <w:rsid w:val="00213E47"/>
    <w:pPr>
      <w:spacing w:before="240"/>
    </w:pPr>
    <w:rPr>
      <w:szCs w:val="24"/>
    </w:rPr>
  </w:style>
  <w:style w:type="paragraph" w:customStyle="1" w:styleId="Normal12a">
    <w:name w:val="Normal12a"/>
    <w:basedOn w:val="Normal"/>
    <w:rsid w:val="00213E47"/>
    <w:pPr>
      <w:spacing w:after="240"/>
    </w:pPr>
  </w:style>
  <w:style w:type="paragraph" w:customStyle="1" w:styleId="PageHeadingNotTOC">
    <w:name w:val="PageHeadingNotTOC"/>
    <w:basedOn w:val="Normal"/>
    <w:rsid w:val="00213E47"/>
    <w:pPr>
      <w:keepNext/>
      <w:spacing w:after="480"/>
      <w:jc w:val="center"/>
    </w:pPr>
    <w:rPr>
      <w:rFonts w:ascii="Arial" w:hAnsi="Arial" w:cs="Arial"/>
      <w:b/>
    </w:rPr>
  </w:style>
  <w:style w:type="paragraph" w:styleId="Revision">
    <w:name w:val="Revision"/>
    <w:hidden/>
    <w:uiPriority w:val="99"/>
    <w:semiHidden/>
    <w:rsid w:val="00FF29E4"/>
    <w:rPr>
      <w:sz w:val="24"/>
      <w:lang w:val="mt-MT"/>
    </w:rPr>
  </w:style>
  <w:style w:type="paragraph" w:styleId="Footer">
    <w:name w:val="footer"/>
    <w:basedOn w:val="Normal"/>
    <w:link w:val="FooterChar"/>
    <w:rsid w:val="007749D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7749D1"/>
    <w:rPr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C/2025/5409/oj" TargetMode="External"/><Relationship Id="rId7" Type="http://schemas.openxmlformats.org/officeDocument/2006/relationships/hyperlink" Target="http://data.europa.eu/eli/reg/2024/2019/oj" TargetMode="External"/><Relationship Id="rId2" Type="http://schemas.openxmlformats.org/officeDocument/2006/relationships/hyperlink" Target="http://data.europa.eu/eli/C/2025/4944/oj" TargetMode="External"/><Relationship Id="rId1" Type="http://schemas.openxmlformats.org/officeDocument/2006/relationships/hyperlink" Target="http://data.europa.eu/eli/budget/2024/207/oj" TargetMode="External"/><Relationship Id="rId6" Type="http://schemas.openxmlformats.org/officeDocument/2006/relationships/hyperlink" Target="http://data.europa.eu/eli/reg/2024/2509/oj" TargetMode="External"/><Relationship Id="rId5" Type="http://schemas.openxmlformats.org/officeDocument/2006/relationships/hyperlink" Target="http://data.europa.eu/eli/reg/2018/1046/oj" TargetMode="External"/><Relationship Id="rId4" Type="http://schemas.openxmlformats.org/officeDocument/2006/relationships/hyperlink" Target="http://data.europa.eu/eli/C/2025/5407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6320</Words>
  <Characters>47033</Characters>
  <Application>Microsoft Office Word</Application>
  <DocSecurity>0</DocSecurity>
  <Lines>391</Lines>
  <Paragraphs>106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53247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ZAHRA Ritienne</dc:creator>
  <cp:keywords/>
  <cp:lastModifiedBy>CAMILLERI Denise</cp:lastModifiedBy>
  <cp:revision>2</cp:revision>
  <cp:lastPrinted>2004-11-19T15:42:00Z</cp:lastPrinted>
  <dcterms:created xsi:type="dcterms:W3CDTF">2026-05-05T08:57:00Z</dcterms:created>
  <dcterms:modified xsi:type="dcterms:W3CDTF">2026-05-05T08:57:00Z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P10_TA(2026)0128_</vt:lpwstr>
  </property>
  <property fmtid="{D5CDD505-2E9C-101B-9397-08002B2CF9AE}" pid="4" name="&lt;Type&gt;">
    <vt:lpwstr>RR</vt:lpwstr>
  </property>
</Properties>
</file>