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79B5" w14:paraId="005FA3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0BABE2" w14:textId="77777777" w:rsidR="00751A4A" w:rsidRPr="00D079B5" w:rsidRDefault="001A18C2" w:rsidP="0010095E">
            <w:pPr>
              <w:pStyle w:val="EPName"/>
            </w:pPr>
            <w:r w:rsidRPr="00D079B5">
              <w:t>Parlament Ewropew</w:t>
            </w:r>
          </w:p>
          <w:p w14:paraId="4FCDF31D" w14:textId="77777777" w:rsidR="00751A4A" w:rsidRPr="00D079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79B5">
              <w:t>2024</w:t>
            </w:r>
            <w:r w:rsidR="00817416" w:rsidRPr="00D079B5">
              <w:t>-202</w:t>
            </w:r>
            <w:r w:rsidRPr="00D079B5">
              <w:t>9</w:t>
            </w:r>
          </w:p>
        </w:tc>
        <w:tc>
          <w:tcPr>
            <w:tcW w:w="2268" w:type="dxa"/>
            <w:shd w:val="clear" w:color="auto" w:fill="auto"/>
          </w:tcPr>
          <w:p w14:paraId="2AF47CAC" w14:textId="77777777" w:rsidR="00751A4A" w:rsidRPr="00D079B5" w:rsidRDefault="00187494" w:rsidP="0010095E">
            <w:pPr>
              <w:pStyle w:val="EPLogo"/>
            </w:pPr>
            <w:r w:rsidRPr="00D079B5">
              <w:rPr>
                <w:noProof/>
                <w:lang w:eastAsia="ja-JP"/>
              </w:rPr>
              <w:drawing>
                <wp:inline distT="0" distB="0" distL="0" distR="0" wp14:anchorId="7490D675" wp14:editId="73802C8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1DEC6F" w14:textId="77777777" w:rsidR="00D058B8" w:rsidRPr="00D079B5" w:rsidRDefault="00D058B8" w:rsidP="004C5D52">
      <w:pPr>
        <w:pStyle w:val="LineTop"/>
      </w:pPr>
    </w:p>
    <w:p w14:paraId="47046366" w14:textId="77777777" w:rsidR="00680577" w:rsidRPr="00D079B5" w:rsidRDefault="001A18C2" w:rsidP="00680577">
      <w:pPr>
        <w:pStyle w:val="EPBodyTA1"/>
      </w:pPr>
      <w:r w:rsidRPr="00D079B5">
        <w:t>TESTI ADOTTATI</w:t>
      </w:r>
    </w:p>
    <w:p w14:paraId="0E6618B3" w14:textId="77777777" w:rsidR="00D058B8" w:rsidRPr="00D079B5" w:rsidRDefault="00D058B8" w:rsidP="00D058B8">
      <w:pPr>
        <w:pStyle w:val="LineBottom"/>
      </w:pPr>
    </w:p>
    <w:p w14:paraId="7DCE39EE" w14:textId="34C72CF7" w:rsidR="001A18C2" w:rsidRPr="00D079B5" w:rsidRDefault="001A18C2" w:rsidP="001A18C2">
      <w:pPr>
        <w:pStyle w:val="ATHeading1"/>
      </w:pPr>
      <w:bookmarkStart w:id="0" w:name="TANumber"/>
      <w:r w:rsidRPr="00D079B5">
        <w:t>P10_TA(2026)0</w:t>
      </w:r>
      <w:r w:rsidR="00536BB1">
        <w:t>129</w:t>
      </w:r>
      <w:bookmarkEnd w:id="0"/>
    </w:p>
    <w:p w14:paraId="6B91546C" w14:textId="77777777" w:rsidR="001A18C2" w:rsidRPr="00D079B5" w:rsidRDefault="001A18C2" w:rsidP="001A18C2">
      <w:pPr>
        <w:pStyle w:val="ATHeading2"/>
      </w:pPr>
      <w:bookmarkStart w:id="1" w:name="title"/>
      <w:r w:rsidRPr="00D079B5">
        <w:t>Kwittanza 2024: Baġit ġenerali tal-UE - Il-Qorti tal-Awdituri</w:t>
      </w:r>
      <w:bookmarkEnd w:id="1"/>
    </w:p>
    <w:p w14:paraId="4160A1E7" w14:textId="77777777" w:rsidR="001A18C2" w:rsidRPr="00D079B5" w:rsidRDefault="001A18C2" w:rsidP="001A18C2">
      <w:pPr>
        <w:rPr>
          <w:i/>
          <w:vanish/>
        </w:rPr>
      </w:pPr>
      <w:r w:rsidRPr="00D079B5">
        <w:rPr>
          <w:i/>
        </w:rPr>
        <w:fldChar w:fldCharType="begin"/>
      </w:r>
      <w:r w:rsidRPr="00D079B5">
        <w:rPr>
          <w:i/>
        </w:rPr>
        <w:instrText xml:space="preserve"> TC"(</w:instrText>
      </w:r>
      <w:bookmarkStart w:id="2" w:name="DocNumber"/>
      <w:r w:rsidRPr="00D079B5">
        <w:rPr>
          <w:i/>
        </w:rPr>
        <w:instrText>A10-0052/2026</w:instrText>
      </w:r>
      <w:bookmarkEnd w:id="2"/>
      <w:r w:rsidRPr="00D079B5">
        <w:rPr>
          <w:i/>
        </w:rPr>
        <w:instrText xml:space="preserve"> - Rapporteur: Pasquale Tridico)"\l3 \n&gt; \* MERGEFORMAT </w:instrText>
      </w:r>
      <w:r w:rsidRPr="00D079B5">
        <w:rPr>
          <w:i/>
        </w:rPr>
        <w:fldChar w:fldCharType="end"/>
      </w:r>
    </w:p>
    <w:p w14:paraId="332FFFB3" w14:textId="77777777" w:rsidR="001A18C2" w:rsidRPr="00D079B5" w:rsidRDefault="001A18C2" w:rsidP="001A18C2">
      <w:pPr>
        <w:rPr>
          <w:vanish/>
        </w:rPr>
      </w:pPr>
      <w:bookmarkStart w:id="3" w:name="Commission"/>
      <w:r w:rsidRPr="00D079B5">
        <w:rPr>
          <w:vanish/>
        </w:rPr>
        <w:t>Kumitat għall-Kontroll tal-Baġit</w:t>
      </w:r>
      <w:bookmarkEnd w:id="3"/>
    </w:p>
    <w:p w14:paraId="53713544" w14:textId="77777777" w:rsidR="001A18C2" w:rsidRPr="00D079B5" w:rsidRDefault="001A18C2" w:rsidP="001A18C2">
      <w:pPr>
        <w:rPr>
          <w:vanish/>
        </w:rPr>
      </w:pPr>
      <w:bookmarkStart w:id="4" w:name="PE"/>
      <w:r w:rsidRPr="00D079B5">
        <w:rPr>
          <w:vanish/>
        </w:rPr>
        <w:t>PE778.062</w:t>
      </w:r>
      <w:bookmarkEnd w:id="4"/>
    </w:p>
    <w:p w14:paraId="3915573B" w14:textId="0B88E27F" w:rsidR="001A18C2" w:rsidRPr="00D079B5" w:rsidRDefault="00600D37" w:rsidP="001A18C2">
      <w:pPr>
        <w:pStyle w:val="ATHeading3"/>
      </w:pPr>
      <w:bookmarkStart w:id="5" w:name="Sujet"/>
      <w:r>
        <w:t>1. D</w:t>
      </w:r>
      <w:r w:rsidR="001A18C2" w:rsidRPr="00D079B5">
        <w:t xml:space="preserve">eċiżjoni tal-Parlament Ewropew </w:t>
      </w:r>
      <w:r>
        <w:t>tad-29 ta’ April 20</w:t>
      </w:r>
      <w:r w:rsidR="001A18C2" w:rsidRPr="00D079B5">
        <w:t>26 dwar il-kwittanza għall-implimentazzjoni tal-baġit ġenerali tal-Unjoni Ewropea għas-sena finanzjarja 2024, Taqsima V – Il-Qorti tal-Awdituri</w:t>
      </w:r>
      <w:bookmarkEnd w:id="5"/>
      <w:r w:rsidR="001A18C2" w:rsidRPr="00D079B5">
        <w:t xml:space="preserve"> </w:t>
      </w:r>
      <w:bookmarkStart w:id="6" w:name="References"/>
      <w:r w:rsidR="001A18C2" w:rsidRPr="00D079B5">
        <w:t>(2025/2149(DEC))</w:t>
      </w:r>
      <w:bookmarkEnd w:id="6"/>
    </w:p>
    <w:p w14:paraId="07F5F646" w14:textId="77777777" w:rsidR="009308D6" w:rsidRPr="00D079B5" w:rsidRDefault="009308D6" w:rsidP="009308D6">
      <w:pPr>
        <w:pStyle w:val="EPComma"/>
      </w:pPr>
      <w:bookmarkStart w:id="7" w:name="TextBodyBegin"/>
      <w:bookmarkEnd w:id="7"/>
      <w:r w:rsidRPr="00D079B5">
        <w:rPr>
          <w:i/>
          <w:iCs/>
        </w:rPr>
        <w:t>Il-Parlament Ewropew</w:t>
      </w:r>
      <w:r w:rsidRPr="00D079B5">
        <w:t>,</w:t>
      </w:r>
    </w:p>
    <w:p w14:paraId="01F59487" w14:textId="77777777" w:rsidR="009308D6" w:rsidRPr="00D079B5" w:rsidRDefault="009308D6" w:rsidP="009308D6">
      <w:pPr>
        <w:pStyle w:val="NormalHanging12a"/>
      </w:pPr>
      <w:r w:rsidRPr="00D079B5">
        <w:t>–</w:t>
      </w:r>
      <w:r w:rsidRPr="00D079B5">
        <w:tab/>
        <w:t>wara li kkunsidra l-baġit ġenerali tal-Unjoni Ewropea għas-sena finanzjarja 2024</w:t>
      </w:r>
      <w:r w:rsidRPr="00D079B5">
        <w:rPr>
          <w:rStyle w:val="FootnoteReference"/>
        </w:rPr>
        <w:footnoteReference w:id="1"/>
      </w:r>
      <w:r w:rsidRPr="00D079B5">
        <w:t>,</w:t>
      </w:r>
    </w:p>
    <w:p w14:paraId="454FC241" w14:textId="77777777" w:rsidR="009308D6" w:rsidRPr="00D079B5" w:rsidRDefault="009308D6" w:rsidP="009308D6">
      <w:pPr>
        <w:pStyle w:val="NormalHanging12a"/>
      </w:pPr>
      <w:r w:rsidRPr="00D079B5">
        <w:t>–</w:t>
      </w:r>
      <w:r w:rsidRPr="00D079B5">
        <w:tab/>
        <w:t>wara li kkunsidra l-kontijiet annwali konsolidati tal-Unjoni Ewropea għas-sena finanzjarja 2024 (COM(2025)0359 – C10</w:t>
      </w:r>
      <w:r w:rsidRPr="00D079B5">
        <w:noBreakHyphen/>
        <w:t>0149/2025)</w:t>
      </w:r>
      <w:r w:rsidRPr="00D079B5">
        <w:rPr>
          <w:rStyle w:val="FootnoteReference"/>
        </w:rPr>
        <w:footnoteReference w:id="2"/>
      </w:r>
      <w:r w:rsidRPr="00D079B5">
        <w:t>,</w:t>
      </w:r>
    </w:p>
    <w:p w14:paraId="1FDC0ED6" w14:textId="77777777" w:rsidR="009308D6" w:rsidRPr="00D079B5" w:rsidRDefault="009308D6" w:rsidP="009308D6">
      <w:pPr>
        <w:pStyle w:val="NormalHanging12a"/>
      </w:pPr>
      <w:r w:rsidRPr="00D079B5">
        <w:t>–</w:t>
      </w:r>
      <w:r w:rsidRPr="00D079B5">
        <w:tab/>
        <w:t>wara li kkunsidra r-rapport annwali tal-Qorti tal-Awdituri lill-awtorità ta’ kwittanza dwar l-awditi interni mwettqa fl-2024,</w:t>
      </w:r>
    </w:p>
    <w:p w14:paraId="5831DC57" w14:textId="77777777" w:rsidR="009308D6" w:rsidRPr="00D079B5" w:rsidRDefault="009308D6" w:rsidP="009308D6">
      <w:pPr>
        <w:pStyle w:val="NormalHanging12a"/>
      </w:pPr>
      <w:r w:rsidRPr="00D079B5">
        <w:t>–</w:t>
      </w:r>
      <w:r w:rsidRPr="00D079B5">
        <w:tab/>
        <w:t>wara li kkunsidra r-rapport annwali tal-Qorti tal-Awdituri dwar l-implimentazzjoni tal-baġit għas-sena finanzjarja 2024, flimkien mar-risposti tal-istituzzjonijiet</w:t>
      </w:r>
      <w:r w:rsidRPr="00D079B5">
        <w:rPr>
          <w:rStyle w:val="FootnoteReference"/>
        </w:rPr>
        <w:footnoteReference w:id="3"/>
      </w:r>
      <w:r w:rsidRPr="00D079B5">
        <w:t>,</w:t>
      </w:r>
    </w:p>
    <w:p w14:paraId="0BDEE314" w14:textId="77777777" w:rsidR="009308D6" w:rsidRPr="00D079B5" w:rsidRDefault="009308D6" w:rsidP="009308D6">
      <w:pPr>
        <w:pStyle w:val="NormalHanging12a"/>
      </w:pPr>
      <w:r w:rsidRPr="00D079B5">
        <w:t>–</w:t>
      </w:r>
      <w:r w:rsidRPr="00D079B5">
        <w:tab/>
        <w:t>wara li kkunsidra d-dikjarazzjoni ta’ assigurazzjoni</w:t>
      </w:r>
      <w:r w:rsidRPr="00D079B5">
        <w:rPr>
          <w:rStyle w:val="FootnoteReference"/>
        </w:rPr>
        <w:footnoteReference w:id="4"/>
      </w:r>
      <w:r w:rsidRPr="00D079B5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00BA3835" w14:textId="77777777" w:rsidR="009308D6" w:rsidRPr="00D079B5" w:rsidRDefault="009308D6" w:rsidP="009308D6">
      <w:pPr>
        <w:pStyle w:val="NormalHanging12a"/>
      </w:pPr>
      <w:r w:rsidRPr="00D079B5">
        <w:t>–</w:t>
      </w:r>
      <w:r w:rsidRPr="00D079B5">
        <w:tab/>
        <w:t>wara li kkunsidra l-Artikolu 314(10) u l-Artikoli 317, 318 u 319 tat-Trattat dwar il-Funzjonament tal-Unjoni Ewropea,</w:t>
      </w:r>
    </w:p>
    <w:p w14:paraId="030AF6BD" w14:textId="77777777" w:rsidR="009308D6" w:rsidRPr="00D079B5" w:rsidRDefault="009308D6" w:rsidP="009308D6">
      <w:pPr>
        <w:pStyle w:val="NormalHanging12a"/>
      </w:pPr>
      <w:r w:rsidRPr="00D079B5">
        <w:t>–</w:t>
      </w:r>
      <w:r w:rsidRPr="00D079B5">
        <w:tab/>
        <w:t xml:space="preserve"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</w:t>
      </w:r>
      <w:r w:rsidRPr="00D079B5">
        <w:lastRenderedPageBreak/>
        <w:t>li jħassar ir-Regolament (UE, Euratom) Nru 966/2012</w:t>
      </w:r>
      <w:r w:rsidRPr="00D079B5">
        <w:rPr>
          <w:rStyle w:val="FootnoteReference"/>
        </w:rPr>
        <w:footnoteReference w:id="5"/>
      </w:r>
      <w:r w:rsidRPr="00D079B5">
        <w:t>, u b’mod partikolari l-Artikoli 59, 118, 260, 261 u 262 tiegħu,</w:t>
      </w:r>
    </w:p>
    <w:p w14:paraId="56A86DF4" w14:textId="77777777" w:rsidR="009308D6" w:rsidRPr="00D079B5" w:rsidRDefault="009308D6" w:rsidP="009308D6">
      <w:pPr>
        <w:pStyle w:val="NormalHanging12a"/>
      </w:pPr>
      <w:r w:rsidRPr="00D079B5">
        <w:t>–</w:t>
      </w:r>
      <w:r w:rsidRPr="00D079B5">
        <w:tab/>
        <w:t>wara li kkunsidra r-Regolament (UE, Euratom) 2024/2509 tal-Parlament Ewropew u tal-Kunsill tat-23 ta’ Settembru 2024 dwar ir-regoli finanzjarji applikabbli għall-baġit ġenerali tal-Unjoni</w:t>
      </w:r>
      <w:r w:rsidRPr="00D079B5">
        <w:rPr>
          <w:rStyle w:val="FootnoteReference"/>
        </w:rPr>
        <w:footnoteReference w:id="6"/>
      </w:r>
      <w:r w:rsidRPr="00D079B5">
        <w:t>, u b’mod partikolari l-Artikoli 59, 118, 266, 267 u 268 tiegħu,</w:t>
      </w:r>
    </w:p>
    <w:p w14:paraId="168EFEF2" w14:textId="77777777" w:rsidR="009308D6" w:rsidRPr="00D079B5" w:rsidRDefault="009308D6" w:rsidP="009308D6">
      <w:pPr>
        <w:pStyle w:val="NormalHanging12a"/>
      </w:pPr>
      <w:r w:rsidRPr="00D079B5">
        <w:t>–</w:t>
      </w:r>
      <w:r w:rsidRPr="00D079B5">
        <w:tab/>
        <w:t>wara li kkunsidra l-Artikolu 102 u l-Anness V tar-Regoli ta’ Proċedura tiegħu,</w:t>
      </w:r>
    </w:p>
    <w:p w14:paraId="06D75838" w14:textId="77777777" w:rsidR="009308D6" w:rsidRPr="00D079B5" w:rsidRDefault="009308D6" w:rsidP="009308D6">
      <w:pPr>
        <w:pStyle w:val="NormalHanging12a"/>
      </w:pPr>
      <w:r w:rsidRPr="00D079B5">
        <w:t>–</w:t>
      </w:r>
      <w:r w:rsidRPr="00D079B5">
        <w:tab/>
        <w:t>wara li kkunsidra r-rapport tal-Kumitat għall-Kontroll tal-Baġit (A10-0052/2026),</w:t>
      </w:r>
    </w:p>
    <w:p w14:paraId="0E6008B4" w14:textId="77777777" w:rsidR="009308D6" w:rsidRPr="00D079B5" w:rsidRDefault="009308D6" w:rsidP="009308D6">
      <w:pPr>
        <w:pStyle w:val="NormalHanging12a"/>
      </w:pPr>
      <w:r w:rsidRPr="00D079B5">
        <w:t>1.</w:t>
      </w:r>
      <w:r w:rsidRPr="00D079B5">
        <w:tab/>
        <w:t>Jagħti l-kwittanza lis-Segretarju-Ġenerali tal-Qorti tal-Awdituri għall-implimentazzjoni tal-baġit tal-Qorti tal-Awdituri għas-sena finanzjarja 2024;</w:t>
      </w:r>
    </w:p>
    <w:p w14:paraId="153AA940" w14:textId="77777777" w:rsidR="009308D6" w:rsidRPr="00D079B5" w:rsidRDefault="009308D6" w:rsidP="009308D6">
      <w:pPr>
        <w:pStyle w:val="NormalHanging12a"/>
      </w:pPr>
      <w:r w:rsidRPr="00D079B5">
        <w:t>2.</w:t>
      </w:r>
      <w:r w:rsidRPr="00D079B5">
        <w:tab/>
        <w:t>Jippreżenta l-kummenti tiegħu fir-riżoluzzjoni t’hawn taħt;</w:t>
      </w:r>
    </w:p>
    <w:p w14:paraId="067BB726" w14:textId="77777777" w:rsidR="009308D6" w:rsidRPr="00D079B5" w:rsidRDefault="009308D6" w:rsidP="009308D6">
      <w:pPr>
        <w:pStyle w:val="NormalHanging12a"/>
      </w:pPr>
      <w:r w:rsidRPr="00D079B5">
        <w:t>3.</w:t>
      </w:r>
      <w:r w:rsidRPr="00D079B5">
        <w:tab/>
        <w:t>Jagħti istruzzjonijiet lill-President tiegħu biex tgħaddi din id-deċiżjoni, kif ukoll ir-riżoluzzjoni li hija parti integrali minnha, lill-Kunsill, lill-Kummissjoni u lill-Qorti tal-Awdituri, u biex tiżgura li jiġu ppubblikati f’</w:t>
      </w:r>
      <w:r w:rsidRPr="00D079B5">
        <w:rPr>
          <w:i/>
        </w:rPr>
        <w:t>Il-Ġurnal Uffiċjali tal-Unjoni Ewropea</w:t>
      </w:r>
      <w:r w:rsidRPr="00D079B5">
        <w:t xml:space="preserve"> (serje L).</w:t>
      </w:r>
    </w:p>
    <w:p w14:paraId="532DD770" w14:textId="77777777" w:rsidR="009308D6" w:rsidRPr="00D079B5" w:rsidRDefault="009308D6" w:rsidP="009308D6"/>
    <w:p w14:paraId="20AECB17" w14:textId="77777777" w:rsidR="009308D6" w:rsidRPr="00D079B5" w:rsidRDefault="009308D6" w:rsidP="009308D6">
      <w:pPr>
        <w:pStyle w:val="PageHeading"/>
        <w:sectPr w:rsidR="009308D6" w:rsidRPr="00D079B5" w:rsidSect="00D079B5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CE21C16" w14:textId="5F667070" w:rsidR="009308D6" w:rsidRPr="00D079B5" w:rsidRDefault="00600D37" w:rsidP="00A1255E">
      <w:pPr>
        <w:pStyle w:val="ATHeading3"/>
      </w:pPr>
      <w:r>
        <w:lastRenderedPageBreak/>
        <w:t>2. Riżoluzzjoni</w:t>
      </w:r>
      <w:r w:rsidRPr="00D079B5">
        <w:t xml:space="preserve"> tal-Parlament Ewropew </w:t>
      </w:r>
      <w:r>
        <w:t>tad-29 ta’ April 20</w:t>
      </w:r>
      <w:r w:rsidRPr="00D079B5">
        <w:t>26</w:t>
      </w:r>
      <w:r>
        <w:t xml:space="preserve"> </w:t>
      </w:r>
      <w:r w:rsidR="009308D6" w:rsidRPr="00D079B5">
        <w:t>li tinkludi xi kummenti li jagħmlu parti integrali mid-deċiżjoni dwar il-kwittanza għall-implimentazzjoni tal-baġit ġenerali tal-Unjoni Ewropea għas-sena finanzjarja 2024, Taqsima V – Il-Qorti tal-Awdituri</w:t>
      </w:r>
      <w:r>
        <w:t xml:space="preserve"> </w:t>
      </w:r>
      <w:r w:rsidR="009308D6" w:rsidRPr="00D079B5">
        <w:t>(2025/2149(DEC))</w:t>
      </w:r>
    </w:p>
    <w:p w14:paraId="695C6071" w14:textId="77777777" w:rsidR="009308D6" w:rsidRPr="00D079B5" w:rsidRDefault="009308D6" w:rsidP="009308D6">
      <w:pPr>
        <w:pStyle w:val="EPComma"/>
      </w:pPr>
      <w:r w:rsidRPr="00D079B5">
        <w:rPr>
          <w:i/>
          <w:iCs/>
        </w:rPr>
        <w:t>Il-Parlament Ewropew</w:t>
      </w:r>
      <w:r w:rsidRPr="00D079B5">
        <w:t>,</w:t>
      </w:r>
    </w:p>
    <w:p w14:paraId="17ECB0D6" w14:textId="77777777" w:rsidR="009308D6" w:rsidRPr="00D079B5" w:rsidRDefault="009308D6" w:rsidP="009308D6">
      <w:pPr>
        <w:pStyle w:val="NormalHanging12a"/>
      </w:pPr>
      <w:r w:rsidRPr="00D079B5">
        <w:t>–</w:t>
      </w:r>
      <w:r w:rsidRPr="00D079B5">
        <w:tab/>
        <w:t>wara li kkunsidra d-deċiżjoni tiegħu dwar il-kwittanza għall-implimentazzjoni tal-baġit ġenerali tal-Unjoni Ewropea għas-sena finanzjarja 2024, Taqsima V – Il-Qorti tal-Awdituri,</w:t>
      </w:r>
    </w:p>
    <w:p w14:paraId="6E48B6CA" w14:textId="77777777" w:rsidR="009308D6" w:rsidRPr="00D079B5" w:rsidRDefault="009308D6" w:rsidP="009308D6">
      <w:pPr>
        <w:pStyle w:val="NormalHanging12a"/>
      </w:pPr>
      <w:r w:rsidRPr="00D079B5">
        <w:t>–</w:t>
      </w:r>
      <w:r w:rsidRPr="00D079B5">
        <w:tab/>
        <w:t>wara li kkunsidra l-Artikolu 102 u l-Anness V tar-Regoli ta’ Proċedura tiegħu,</w:t>
      </w:r>
    </w:p>
    <w:p w14:paraId="7699544C" w14:textId="77777777" w:rsidR="009308D6" w:rsidRPr="00D079B5" w:rsidRDefault="009308D6" w:rsidP="009308D6">
      <w:pPr>
        <w:pStyle w:val="NormalHanging12a"/>
      </w:pPr>
      <w:r w:rsidRPr="00D079B5">
        <w:t>–</w:t>
      </w:r>
      <w:r w:rsidRPr="00D079B5">
        <w:tab/>
        <w:t>wara li kkunsidra r-rapport tal-Kumitat għall-Kontroll tal-Baġit (A10-0052/2026),</w:t>
      </w:r>
    </w:p>
    <w:p w14:paraId="7343DD9E" w14:textId="77777777" w:rsidR="009308D6" w:rsidRPr="00D079B5" w:rsidRDefault="009308D6" w:rsidP="009308D6">
      <w:pPr>
        <w:pStyle w:val="NormalHanging12a"/>
        <w:ind w:left="570"/>
        <w:rPr>
          <w:szCs w:val="24"/>
        </w:rPr>
      </w:pPr>
      <w:r w:rsidRPr="00D079B5">
        <w:t>A.</w:t>
      </w:r>
      <w:r w:rsidRPr="00D079B5">
        <w:tab/>
        <w:t xml:space="preserve">billi fil-kuntest tal-proċedura ta’ kwittanza, l-awtorità ta’ kwittanza tixtieq tisħaq fuq l-importanza partikolari li tissaħħaħ </w:t>
      </w:r>
      <w:proofErr w:type="spellStart"/>
      <w:r w:rsidRPr="00D079B5">
        <w:t>ulterjorment</w:t>
      </w:r>
      <w:proofErr w:type="spellEnd"/>
      <w:r w:rsidRPr="00D079B5">
        <w:t xml:space="preserve"> il-leġittimità demokratika tal-istituzzjonijiet tal-Unjoni billi jittejbu t-trasparenza u l-obbligu ta’ rendikont, u billi jiġi implimentat il-kunċett ta’ </w:t>
      </w:r>
      <w:proofErr w:type="spellStart"/>
      <w:r w:rsidRPr="00D079B5">
        <w:t>baġitjar</w:t>
      </w:r>
      <w:proofErr w:type="spellEnd"/>
      <w:r w:rsidRPr="00D079B5">
        <w:t xml:space="preserve"> abbażi tal-prestazzjoni u l-governanza tajba tar-riżorsi umani;</w:t>
      </w:r>
    </w:p>
    <w:p w14:paraId="0D99F9E7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B.</w:t>
      </w:r>
      <w:r w:rsidRPr="00D079B5">
        <w:tab/>
        <w:t>billi l-Qorti tal-Awdituri (il-“Qorti”) hija l-awditur estern tal-Unjoni, fdat, permezz ta’ ħidma ta’ awditjar indipendenti, professjonali u li tħalli impatt, biex jivvaluta l-ekonomija, l-effettività, l-effiċjenza, il-legalità u r-regolarità tal-azzjoni tal-Unjoni biex ittejjeb l-obbligu ta’ rendikont, it-trasparenza u l-ġestjoni finanzjarja, u b’hekk ittejjeb il-fiduċja taċ-ċittadini u tirrispondi b’mod effettiv għall-isfidi attwali u futuri li qed tiffaċċja l-Unjoni;</w:t>
      </w:r>
    </w:p>
    <w:p w14:paraId="6714BE00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C.</w:t>
      </w:r>
      <w:r w:rsidRPr="00D079B5">
        <w:tab/>
        <w:t xml:space="preserve">billi, mingħajr preġudizzju għall-Artikoli 287 u 319 tat-Trattat dwar il-Funzjonament tal-Unjoni Ewropea (TFUE), kull sena mill-għeluq tas-sena finanzjarja 1987, il-Qorti kellha l-kontijiet tad-dħul u n-nefqa tagħha </w:t>
      </w:r>
      <w:proofErr w:type="spellStart"/>
      <w:r w:rsidRPr="00D079B5">
        <w:t>awditjati</w:t>
      </w:r>
      <w:proofErr w:type="spellEnd"/>
      <w:r w:rsidRPr="00D079B5">
        <w:t xml:space="preserve"> minn awditur estern indipendenti u, mir-rapport dwar is-sena finanzjarja 1992, ir-rapporti tal-awditur estern ġew ippubblikati f’</w:t>
      </w:r>
      <w:r w:rsidRPr="00D079B5">
        <w:rPr>
          <w:i/>
        </w:rPr>
        <w:t>Il-Ġurnal Uffiċjali tal-Unjoni Ewropea</w:t>
      </w:r>
      <w:r w:rsidRPr="00D079B5">
        <w:t>;</w:t>
      </w:r>
    </w:p>
    <w:p w14:paraId="21C9F0DA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D.</w:t>
      </w:r>
      <w:r w:rsidRPr="00D079B5">
        <w:tab/>
        <w:t>billi l-obbligu ta’ rendikont tal-maniġment fil-konfront tal-awtoritajiet baġitarji huwa pprovdut permezz tar-rapport annwali tal-attività tas-Segretarju Ġenerali tal-Qorti, li l-għan tiegħu, f’konformità mal-Artikolu 74(9) tar-Regolament Finanzjarju, huwa li jipprovdi informazzjoni dwar il-ġestjoni tar-riżorsi, inklużi s-sistemi, u dwar l-effiċjenza u l-effettività tas-sistemi ta’ kontroll intern tal-Qorti;</w:t>
      </w:r>
    </w:p>
    <w:p w14:paraId="5B298F6B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E.</w:t>
      </w:r>
      <w:r w:rsidRPr="00D079B5">
        <w:tab/>
        <w:t>billi, bit-twettiq tal-kompiti tagħha b’mod trasparenti u indipendenti, il-Qorti tikkontribwixxi għas-sorveljanza demokratika, għad-dibattitu pubbliku u għall-ġestjoni finanzjarja tajba tal-Unjoni;</w:t>
      </w:r>
    </w:p>
    <w:p w14:paraId="646FECDC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F.</w:t>
      </w:r>
      <w:r w:rsidRPr="00D079B5">
        <w:tab/>
        <w:t xml:space="preserve">billi l-Qorti ħadet pożizzjoni li </w:t>
      </w:r>
      <w:proofErr w:type="spellStart"/>
      <w:r w:rsidRPr="00D079B5">
        <w:t>skontha</w:t>
      </w:r>
      <w:proofErr w:type="spellEnd"/>
      <w:r w:rsidRPr="00D079B5">
        <w:t xml:space="preserve">, sabiex tivvaluta l-governanza tal-Unjoni, l-obbligu ta’ rendikont u t-trasparenza tagħha u l-kwalità u l-affidabbiltà tal-informazzjoni u tad-data rrapportati dwar l-implimentazzjoni tal-politiki tal-Unjoni, l-aħjar soluzzjoni tkun li l-Qorti tingħata l-mandat li tawditja l-istituzzjonijiet, il-korpi, l-uffiċċji u l-aġenziji kollha tal-Unjoni stabbiliti mit-Trattati jew skonthom u l-istrutturi </w:t>
      </w:r>
      <w:proofErr w:type="spellStart"/>
      <w:r w:rsidRPr="00D079B5">
        <w:t>intergovernattivi</w:t>
      </w:r>
      <w:proofErr w:type="spellEnd"/>
      <w:r w:rsidRPr="00D079B5">
        <w:t xml:space="preserve"> kollha ta’ rilevanza ewlenija għall-funzjonament tal-Unjoni; billi l-Parlament jappoġġja bil-qawwa l-Qorti u jilqa’ inizjattivi li jkunu jsaħħu l-kapaċità tal-</w:t>
      </w:r>
      <w:r w:rsidRPr="00D079B5">
        <w:lastRenderedPageBreak/>
        <w:t>Qorti li twettaq il-mandat tagħha;</w:t>
      </w:r>
    </w:p>
    <w:p w14:paraId="34DEB0D4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1.</w:t>
      </w:r>
      <w:r w:rsidRPr="00D079B5">
        <w:tab/>
        <w:t xml:space="preserve">Jinnota li l-baġit tal-Qorti </w:t>
      </w:r>
      <w:proofErr w:type="spellStart"/>
      <w:r w:rsidRPr="00D079B5">
        <w:t>jaqa</w:t>
      </w:r>
      <w:proofErr w:type="spellEnd"/>
      <w:r w:rsidRPr="00D079B5">
        <w:t>’ taħt l-</w:t>
      </w:r>
      <w:proofErr w:type="spellStart"/>
      <w:r w:rsidRPr="00D079B5">
        <w:t>intestatura</w:t>
      </w:r>
      <w:proofErr w:type="spellEnd"/>
      <w:r w:rsidRPr="00D079B5">
        <w:t xml:space="preserve"> 7 tal-QFP, “Amministrazzjoni pubblika Ewropea”, li </w:t>
      </w:r>
      <w:proofErr w:type="spellStart"/>
      <w:r w:rsidRPr="00D079B5">
        <w:t>ammonta</w:t>
      </w:r>
      <w:proofErr w:type="spellEnd"/>
      <w:r w:rsidRPr="00D079B5">
        <w:t xml:space="preserve"> għal EUR 13,3-il biljun fl-2024 (li jirrappreżenta 6,9 % tal-baġit totali tal-Unjoni); jinnota li l-baġit tal-Qorti ta’ madwar EUR 0,2 biljun jirrappreżenta madwar 1,5 % tan-nefqa amministrattiva totali tal-Unjoni;</w:t>
      </w:r>
    </w:p>
    <w:p w14:paraId="5E3286FC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2.</w:t>
      </w:r>
      <w:r w:rsidRPr="00D079B5">
        <w:tab/>
        <w:t>Jinnota li l-Qorti, fir-Rapport Annwali tagħha għas-sena finanzjarja 2024 (ir-“rapport tal-Qorti”) eżaminat kampjun ta’ 70 tranżazzjoni taħt l-</w:t>
      </w:r>
      <w:proofErr w:type="spellStart"/>
      <w:r w:rsidRPr="00D079B5">
        <w:t>intestatura</w:t>
      </w:r>
      <w:proofErr w:type="spellEnd"/>
      <w:r w:rsidRPr="00D079B5">
        <w:t xml:space="preserve"> “Amministrazzjoni”, l-istess numru bħal fl-2023; jinnota li l-Qorti tiddikjara </w:t>
      </w:r>
      <w:proofErr w:type="spellStart"/>
      <w:r w:rsidRPr="00D079B5">
        <w:t>ulterjorment</w:t>
      </w:r>
      <w:proofErr w:type="spellEnd"/>
      <w:r w:rsidRPr="00D079B5">
        <w:t xml:space="preserve"> li n-nefqa amministrattiva tinkludi n-nefqa fuq ir-riżorsi umani, inkluża n-nefqa fuq il-pensjonijiet, li fl-2024 kienet tammonta għal madwar 69 % tan-nefqa amministrattiva totali, u n-nefqa fuq il-bini, it-tagħmir, l-enerġija, il-komunikazzjonijiet u t-teknoloġija tal-informazzjoni (IT), u li l-ħidma tagħha tul bosta snin tindika li, b’mod ġenerali, dan l-infiq huwa ta’ riskju baxx;</w:t>
      </w:r>
    </w:p>
    <w:p w14:paraId="537166CF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3.</w:t>
      </w:r>
      <w:r w:rsidRPr="00D079B5">
        <w:tab/>
        <w:t xml:space="preserve">Jinnota li 16 (23 %) mis-70 tranżazzjoni kien fihom żbalji iżda li l-Qorti, abbażi tat-tliet żbalji li ġew </w:t>
      </w:r>
      <w:proofErr w:type="spellStart"/>
      <w:r w:rsidRPr="00D079B5">
        <w:t>ikkwantifikati</w:t>
      </w:r>
      <w:proofErr w:type="spellEnd"/>
      <w:r w:rsidRPr="00D079B5">
        <w:t xml:space="preserve">, </w:t>
      </w:r>
      <w:proofErr w:type="spellStart"/>
      <w:r w:rsidRPr="00D079B5">
        <w:t>tistma</w:t>
      </w:r>
      <w:proofErr w:type="spellEnd"/>
      <w:r w:rsidRPr="00D079B5">
        <w:t xml:space="preserve"> li l-livell ta’ żball kien taħt il-livell limitu ta’ </w:t>
      </w:r>
      <w:proofErr w:type="spellStart"/>
      <w:r w:rsidRPr="00D079B5">
        <w:t>materjalità</w:t>
      </w:r>
      <w:proofErr w:type="spellEnd"/>
      <w:r w:rsidRPr="00D079B5">
        <w:t>;</w:t>
      </w:r>
    </w:p>
    <w:p w14:paraId="4081F74E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4.</w:t>
      </w:r>
      <w:r w:rsidRPr="00D079B5">
        <w:tab/>
        <w:t xml:space="preserve">Jinnota li r-rapporti finanzjarji tal-Qorti jiġu </w:t>
      </w:r>
      <w:proofErr w:type="spellStart"/>
      <w:r w:rsidRPr="00D079B5">
        <w:t>awditjati</w:t>
      </w:r>
      <w:proofErr w:type="spellEnd"/>
      <w:r w:rsidRPr="00D079B5">
        <w:t xml:space="preserve"> minn awditur estern indipendenti sabiex jiġu applikati l-istess prinċipji ta’ trasparenza, obbligu ta’ rendikont u indipendenza li l-Qorti tapplika fil-konfront ta’ dawk soġġetti għall-awditjar tagħha;</w:t>
      </w:r>
    </w:p>
    <w:p w14:paraId="54F93896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5.</w:t>
      </w:r>
      <w:r w:rsidRPr="00D079B5">
        <w:tab/>
        <w:t>Jilqa’ r-Rapport Speċjali 24/2024 tal-Qorti u s-sejbiet u r-rakkomandazzjonijiet tagħha dwar il-qafas tal-impjieg taċ-Ċivil tal-Unjoni; ifakkar li hija tqis li huwa importanti li jkun hemm investigazzjoni aktar fil-fond dwar in-nefqa amministrattiva u jtenni t-talba tiegħu li fil-ħidma tagħha tinkludi data komprensiva dwar l-istituzzjonijiet kollha sabiex tiġi pprovduta bażi koerenti għal proċedura ta’ kwittanza konsistenti; jistieden lill-Qorti żżomm lill-awtorità ta’ kwittanza aġġornata dwar kwalunkwe inizjattiva dwar din il-kwistjoni;</w:t>
      </w:r>
    </w:p>
    <w:p w14:paraId="77FCB6BE" w14:textId="77777777" w:rsidR="009308D6" w:rsidRPr="00D079B5" w:rsidRDefault="009308D6" w:rsidP="009308D6">
      <w:pPr>
        <w:pStyle w:val="NormalHanging12a"/>
        <w:rPr>
          <w:bCs/>
          <w:iCs/>
          <w:szCs w:val="24"/>
        </w:rPr>
      </w:pPr>
      <w:r w:rsidRPr="00D079B5">
        <w:t>6.</w:t>
      </w:r>
      <w:r w:rsidRPr="00D079B5">
        <w:tab/>
        <w:t xml:space="preserve">Jinnota t-tħabbira tal-1 ta’ Ottubru 2025 mill-Qorti dwar l-introduzzjoni ta’ approċċ ta’ awditjar rivedut għall-Impriżi Konġunti mis-sena finanzjarja 2025 ’il quddiem; jinnota li din il-bidla kienet xprunata, fost l-oħrajn, minn restrizzjonijiet fil-kapaċità tal-persunal u mill-waqfien tal-awditi tal-Impriżi Konġunti fl-ambitu ta’ Orizzont Ewropa mis-Servizz tal-Awditjar Intern tal-Kummissjoni, li qabel kien </w:t>
      </w:r>
      <w:proofErr w:type="spellStart"/>
      <w:r w:rsidRPr="00D079B5">
        <w:t>jawditja</w:t>
      </w:r>
      <w:proofErr w:type="spellEnd"/>
      <w:r w:rsidRPr="00D079B5">
        <w:t xml:space="preserve"> l-Impriżi Konġunti, u b’hekk ġiet limitata d-disponibbiltà ta’ aċċertament komplementari tal-awditjar; jinnota wkoll li l-approċċ il-ġdid jipprevedi daqs adegwat tal-kampjun tal-awditjar, il-konsolidazzjoni tax-xogħol tal-awditjar għall-Impriżi Konġunti kollha u l-ħruġ ta’ żewġ dikjarazzjonijiet ta’ assigurazzjoni separati, appoġġjati minn rapporti tematiċi u speċjali addizzjonali; jistieden lill-Qorti tiżgura li l-metodoloġija riveduta tiġi implimentata fil-ħin u li tkompli tissodisfa l-ogħla standards ta’ kwalità, affidabbiltà u aċċertament tal-awditjar għall-protezzjoni tal-interessi finanzjarji tal-Unjoni;</w:t>
      </w:r>
    </w:p>
    <w:p w14:paraId="34FB9893" w14:textId="77777777" w:rsidR="009308D6" w:rsidRPr="00D079B5" w:rsidRDefault="009308D6" w:rsidP="009308D6">
      <w:pPr>
        <w:pStyle w:val="NormalHanging12a"/>
        <w:rPr>
          <w:b/>
          <w:i/>
          <w:iCs/>
          <w:szCs w:val="24"/>
        </w:rPr>
      </w:pPr>
      <w:r w:rsidRPr="00D079B5">
        <w:rPr>
          <w:b/>
          <w:i/>
        </w:rPr>
        <w:t>Ġestjoni baġitarja u finanzjarja</w:t>
      </w:r>
    </w:p>
    <w:p w14:paraId="33191B7E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7.</w:t>
      </w:r>
      <w:r w:rsidRPr="00D079B5">
        <w:tab/>
        <w:t xml:space="preserve">Jinnota li l-baġit ġenerali (approprjazzjonijiet C1) tal-Qorti għall-2024 kien jammonta għal EUR 185 655 890, ekwivalenti għal żieda ta’ 6,05 % minn EUR 175 059 922 fl-2023; jinnota li ż-żieda kienet primarjament dovuta għal aġġustamenti fis-salarji; jinnota li għall-2024, 89,50 % tal-approprjazzjonijiet (żieda minn 88,50 % fl-2023) </w:t>
      </w:r>
      <w:r w:rsidRPr="00D079B5">
        <w:lastRenderedPageBreak/>
        <w:t xml:space="preserve">kienu għall-membri u l-persunal tagħha, filwaqt li 10,50 % kienu għall-bini, it-tagħmir u n-nefqa </w:t>
      </w:r>
      <w:proofErr w:type="spellStart"/>
      <w:r w:rsidRPr="00D079B5">
        <w:t>mixxellanja</w:t>
      </w:r>
      <w:proofErr w:type="spellEnd"/>
      <w:r w:rsidRPr="00D079B5">
        <w:t xml:space="preserve"> (tnaqqis minn 11,60 % fl-2023);</w:t>
      </w:r>
    </w:p>
    <w:p w14:paraId="65406D50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8.</w:t>
      </w:r>
      <w:r w:rsidRPr="00D079B5">
        <w:tab/>
        <w:t xml:space="preserve">Jinnota li r-rati ta’ implimentazzjoni għall-impenji u l-pagamenti għall-2024 baqgħu għoljin, kważi l-istess bħal fl-2023, filwaqt li r-rata ta’ użu għall-approprjazzjonijiet kienet ta’ 97,30 % u l-pagamenti kienu jirrappreżentaw 94,81 % tal-impenji totali fl-2024; jinnota żieda fl-approprjazzjonijiet </w:t>
      </w:r>
      <w:proofErr w:type="spellStart"/>
      <w:r w:rsidRPr="00D079B5">
        <w:t>ikkanċellati</w:t>
      </w:r>
      <w:proofErr w:type="spellEnd"/>
      <w:r w:rsidRPr="00D079B5">
        <w:t xml:space="preserve"> fi tmiem is-sena minn madwar EUR 3,4 miljun fl-2023 għal EUR 4,4 miljun fl-2024; ifaħħar lill-Qorti talli fl-2024 żammet iż-żmien medju għall-ħlas tal-fatturi taħt 11-il jum; iħeġġeġ lill-Qorti żżomm dixxiplina stretta tal-kostijiet, tkompli </w:t>
      </w:r>
      <w:proofErr w:type="spellStart"/>
      <w:r w:rsidRPr="00D079B5">
        <w:t>tipprijoritizza</w:t>
      </w:r>
      <w:proofErr w:type="spellEnd"/>
      <w:r w:rsidRPr="00D079B5">
        <w:t xml:space="preserve"> l-effiċjenza operazzjonali, u tkompli tnaqqas il-</w:t>
      </w:r>
      <w:proofErr w:type="spellStart"/>
      <w:r w:rsidRPr="00D079B5">
        <w:t>kanċellazzjonijiet</w:t>
      </w:r>
      <w:proofErr w:type="spellEnd"/>
      <w:r w:rsidRPr="00D079B5">
        <w:t xml:space="preserve"> ta’ tmiem is-sena, u b’hekk ittejjeb l-effiċjenza u l-valur għall-flus tal-approprjazzjonijiet tagħha;</w:t>
      </w:r>
    </w:p>
    <w:p w14:paraId="73AE8D45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9.</w:t>
      </w:r>
      <w:r w:rsidRPr="00D079B5">
        <w:tab/>
        <w:t xml:space="preserve">Jinnota li l-Qorti wettqet regolarment rieżamijiet baġitarji matul is-sena, li fl-2024 irriżultaw f’29 trasferiment </w:t>
      </w:r>
      <w:proofErr w:type="spellStart"/>
      <w:r w:rsidRPr="00D079B5">
        <w:t>baġitarju</w:t>
      </w:r>
      <w:proofErr w:type="spellEnd"/>
      <w:r w:rsidRPr="00D079B5">
        <w:t xml:space="preserve"> li jammontaw għal madwar EUR 4,5 miljun, tnaqqis minn madwar EUR 5,7 miljun fl-2023; jinnota li dawk it-trasferimenti kienu meħtieġa biex jissaħħu l-linji baġitarji relatati, fost l-oħrajn, ma’ proġetti tal-IT (+20,28 %), </w:t>
      </w:r>
      <w:proofErr w:type="spellStart"/>
      <w:r w:rsidRPr="00D079B5">
        <w:t>sistemazzjoni</w:t>
      </w:r>
      <w:proofErr w:type="spellEnd"/>
      <w:r w:rsidRPr="00D079B5">
        <w:t xml:space="preserve"> fil-bini (+560,18 %), u tagħmir u installazzjonijiet tekniċi (73,53 %); jinnota li, skont it-tweġibiet tal-Qorti għall-kwestjonarju ppreżentat mill-Kumitat għall-Kontroll tal-Baġit għall-kwittanza baġitarja tal-2024 (il-“Kwestjonarju”), kienu meħtieġa wkoll </w:t>
      </w:r>
      <w:proofErr w:type="spellStart"/>
      <w:r w:rsidRPr="00D079B5">
        <w:t>riallokazzjonijiet</w:t>
      </w:r>
      <w:proofErr w:type="spellEnd"/>
      <w:r w:rsidRPr="00D079B5">
        <w:t xml:space="preserve"> minħabba livell ogħla minn dak ibbaġitjat ta’ inflazzjoni u l-indiċjar tal-prezzijiet li rriżulta li affettwaw kuntratti ġodda u eżistenti;</w:t>
      </w:r>
    </w:p>
    <w:p w14:paraId="0A6E8FE6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10.</w:t>
      </w:r>
      <w:r w:rsidRPr="00D079B5">
        <w:tab/>
        <w:t xml:space="preserve">Jinnota li, skont il-Kwestjonarju, l-impatt tal-gwerra illegali ta’ aggressjoni tar-Russja kontra l-Ukrajna </w:t>
      </w:r>
      <w:proofErr w:type="spellStart"/>
      <w:r w:rsidRPr="00D079B5">
        <w:t>nħass</w:t>
      </w:r>
      <w:proofErr w:type="spellEnd"/>
      <w:r w:rsidRPr="00D079B5">
        <w:t xml:space="preserve"> mill-Qorti permezz ta’ żidiet xprunati mill-inflazzjoni fl-ispejjeż tal-oġġetti, tas-servizzi u tal-loġistika fl-2024; jilqa’ l-miżuri tal-Qorti biex tiġġieled tali effetti billi twettaq analiżijiet aktar dettaljati qabel it-tqegħid fis-suq bil-għan li tiżgura ppjanar realistiku u akkwist effettiv; jinnota wkoll b’sodisfazzjon li l-ispejjeż tal-Qorti għall-konsum tal-enerġija (Partita Baġitarja Nru. 2024) naqsu b’mod sinifikanti, minn EUR 1 556 671 fl-2023 għal EUR 887 827 fl-2024, l-aktar minħabba tnaqqis fil-prezz fiss tal-elettriku, f’konformità mal-kuntratt interistituzzjonali mal-fornitur ikkonċernat; jirrikonoxxi l-ħtieġa li l-istituzzjonijiet kollha tal-Unjoni jtejbu l-ġestjoni tal-baġit tagħhom, inkluż billi jqisu l-volatilità tal-prezzijiet, speċjalment fis-settur tal-enerġija, meta jikkonkludu kuntratti mal-fornituri tas-servizzi;</w:t>
      </w:r>
    </w:p>
    <w:p w14:paraId="4E931989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11.</w:t>
      </w:r>
      <w:r w:rsidRPr="00D079B5">
        <w:tab/>
        <w:t xml:space="preserve">Jinnota li l-impenji li jammontaw għal madwar EUR 9,9 miljun għat-Titolu 1 tal-Baġit u madwar EUR 8,4 miljun għat-Titolu 2 tal-Baġit ġew </w:t>
      </w:r>
      <w:proofErr w:type="spellStart"/>
      <w:r w:rsidRPr="00D079B5">
        <w:t>riportati</w:t>
      </w:r>
      <w:proofErr w:type="spellEnd"/>
      <w:r w:rsidRPr="00D079B5">
        <w:t xml:space="preserve"> awtomatikament mill-2024 għall-2025 biex ikopru l-ispejjeż, fost l-oħrajn, għall-missjonijiet, it-taħriġ u t-traduzzjoni; jinnota li ammont ta’ EUR 602 000 ġie </w:t>
      </w:r>
      <w:proofErr w:type="spellStart"/>
      <w:r w:rsidRPr="00D079B5">
        <w:t>riportat</w:t>
      </w:r>
      <w:proofErr w:type="spellEnd"/>
      <w:r w:rsidRPr="00D079B5">
        <w:t xml:space="preserve"> b’deċiżjoni, filwaqt li dak l-ammont huwa marbut ma’ trasferiment </w:t>
      </w:r>
      <w:proofErr w:type="spellStart"/>
      <w:r w:rsidRPr="00D079B5">
        <w:t>baġitarju</w:t>
      </w:r>
      <w:proofErr w:type="spellEnd"/>
      <w:r w:rsidRPr="00D079B5">
        <w:t xml:space="preserve"> approvat mill-awtoritajiet baġitarji għas-sostituzzjoni tal-liftijiet K1 tal-Qorti;</w:t>
      </w:r>
    </w:p>
    <w:p w14:paraId="7C477256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12.</w:t>
      </w:r>
      <w:r w:rsidRPr="00D079B5">
        <w:tab/>
        <w:t xml:space="preserve">Jinnota li fl-2024 l-approprjazzjonijiet </w:t>
      </w:r>
      <w:proofErr w:type="spellStart"/>
      <w:r w:rsidRPr="00D079B5">
        <w:t>ibbaġitjati</w:t>
      </w:r>
      <w:proofErr w:type="spellEnd"/>
      <w:r w:rsidRPr="00D079B5">
        <w:t xml:space="preserve"> (C1) għall-missjonijiet tal-membri u l-persunal tal-Qorti kienu ta’ EUR 2 860 000 (żieda minn EUR 2 722 000 fl-2023); jinnota li, minn dawk l-approprjazzjonijiet, fl-2024 ġie impenjat ammont ta’ EUR 2 469 344, li minnhom tħallsu EUR 2 184 344 (jiġifieri rata ta’ implimentazzjoni ta’ 88,46 %);</w:t>
      </w:r>
    </w:p>
    <w:p w14:paraId="5BFA37B7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13.</w:t>
      </w:r>
      <w:r w:rsidRPr="00D079B5">
        <w:tab/>
        <w:t xml:space="preserve">Jinnota b’sodisfazzjon li, skont il-Kwestjonarju, fir-rigward tal-partita baġitarja tal-Qorti għall-pubblikazzjonijiet, l-approprjazzjonijiet </w:t>
      </w:r>
      <w:proofErr w:type="spellStart"/>
      <w:r w:rsidRPr="00D079B5">
        <w:t>ibbaġitjati</w:t>
      </w:r>
      <w:proofErr w:type="spellEnd"/>
      <w:r w:rsidRPr="00D079B5">
        <w:t xml:space="preserve"> naqsu minn EUR 810 000 fl-2014 għal EUR 300 000 fl-2024 minħabba żieda fil-produzzjoni </w:t>
      </w:r>
      <w:r w:rsidRPr="00D079B5">
        <w:lastRenderedPageBreak/>
        <w:t xml:space="preserve">interna tar-rapporti u l-promozzjoni virtwali tal-pubblikazzjonijiet; jinnota li l-istimi tal-Qorti għal dik il-partita baġitarja komplew jonqsu fis-snin baġitarji ta’ wara; jinnota wkoll it-tendenza tal-Qorti li tnaqqas il-baġit għall-interpretazzjoni u s-servizzi tal-esperti (konsultazzjonijiet, studji eċċ.) u l-pjan li </w:t>
      </w:r>
      <w:proofErr w:type="spellStart"/>
      <w:r w:rsidRPr="00D079B5">
        <w:t>tiddekummissjona</w:t>
      </w:r>
      <w:proofErr w:type="spellEnd"/>
      <w:r w:rsidRPr="00D079B5">
        <w:t xml:space="preserve"> t-telefonija fissa tagħha biex tiġġenera aktar </w:t>
      </w:r>
      <w:proofErr w:type="spellStart"/>
      <w:r w:rsidRPr="00D079B5">
        <w:t>iffrankar</w:t>
      </w:r>
      <w:proofErr w:type="spellEnd"/>
      <w:r w:rsidRPr="00D079B5">
        <w:t>;</w:t>
      </w:r>
    </w:p>
    <w:p w14:paraId="293845AB" w14:textId="77777777" w:rsidR="009308D6" w:rsidRPr="00D079B5" w:rsidRDefault="009308D6" w:rsidP="009308D6">
      <w:pPr>
        <w:pStyle w:val="NormalHanging12a"/>
        <w:rPr>
          <w:szCs w:val="24"/>
        </w:rPr>
      </w:pPr>
      <w:r w:rsidRPr="00D079B5">
        <w:t>14.</w:t>
      </w:r>
      <w:r w:rsidRPr="00D079B5">
        <w:tab/>
      </w:r>
      <w:proofErr w:type="spellStart"/>
      <w:r w:rsidRPr="00D079B5">
        <w:t>Jilqa</w:t>
      </w:r>
      <w:proofErr w:type="spellEnd"/>
      <w:r w:rsidRPr="00D079B5">
        <w:t xml:space="preserve">’, kif rifless fir-rispons tal-Qorti għad-diversi punti </w:t>
      </w:r>
      <w:proofErr w:type="spellStart"/>
      <w:r w:rsidRPr="00D079B5">
        <w:t>mqajma</w:t>
      </w:r>
      <w:proofErr w:type="spellEnd"/>
      <w:r w:rsidRPr="00D079B5">
        <w:t xml:space="preserve"> mill-awtorità ta’ kwittanza fil-kuntest tal-eżerċizzju ta’ kwittanza tal-2023 (minn hawn ’il quddiem ir-“Rapport ta’ Segwitu”), il-ħidma li għaddejja mill-Qorti biex tirrevedi l-gwida tal-missjonijiet tagħha sabiex tindirizza, b’mod proattiv (jiġifieri fil-mument tat-tħejjija tal-missjoni), kwistjonijiet bħall-</w:t>
      </w:r>
      <w:proofErr w:type="spellStart"/>
      <w:r w:rsidRPr="00D079B5">
        <w:t>kosteffiċjenza</w:t>
      </w:r>
      <w:proofErr w:type="spellEnd"/>
      <w:r w:rsidRPr="00D079B5">
        <w:t xml:space="preserve"> u modi kif jiġi minimizzat l-impatt ambjentali, fost l-oħrajn; jistieden lill-Qorti żżomm lill-awtorità ta’ kwittanza infurmata dwar il-progress magħmul f’dak ir-rigward;</w:t>
      </w:r>
    </w:p>
    <w:p w14:paraId="6ED570F5" w14:textId="77777777" w:rsidR="009308D6" w:rsidRDefault="009308D6" w:rsidP="009308D6">
      <w:pPr>
        <w:pStyle w:val="NormalHanging12a"/>
      </w:pPr>
      <w:r w:rsidRPr="00D079B5">
        <w:t>15.</w:t>
      </w:r>
      <w:r w:rsidRPr="00D079B5">
        <w:tab/>
        <w:t>Jinnota b’sodisfazzjon li l-awditur estern iddikjara li r-riżorsi allokati kienu ntużaw għall-iskop maħsub tagħhom u li l-proċeduri ta’ kontroll stabbiliti mill-uffiċjali awtorizzanti pprovdew il-garanziji meħtieġa biex jiġi żgurat li l-operazzjonijiet finanzjarji kienu konformi mar-regoli u r-regolamenti applikabbli;</w:t>
      </w:r>
    </w:p>
    <w:p w14:paraId="076FA52D" w14:textId="3C7B08A6" w:rsidR="0082188C" w:rsidRPr="00D079B5" w:rsidRDefault="0082188C" w:rsidP="009308D6">
      <w:pPr>
        <w:pStyle w:val="NormalHanging12a"/>
        <w:rPr>
          <w:szCs w:val="24"/>
        </w:rPr>
      </w:pPr>
      <w:r w:rsidRPr="0082188C">
        <w:rPr>
          <w:szCs w:val="24"/>
        </w:rPr>
        <w:t>1</w:t>
      </w:r>
      <w:r>
        <w:rPr>
          <w:szCs w:val="24"/>
        </w:rPr>
        <w:t>6</w:t>
      </w:r>
      <w:r w:rsidRPr="0082188C">
        <w:rPr>
          <w:szCs w:val="24"/>
        </w:rPr>
        <w:t>.</w:t>
      </w:r>
      <w:r w:rsidRPr="0082188C">
        <w:rPr>
          <w:szCs w:val="24"/>
        </w:rPr>
        <w:tab/>
        <w:t xml:space="preserve">Jissottolinja li l-Qorti hija l-awditur estern tal-Unjoni u l-pedament ta’ obbligu ta’ rendikont finanzjarju indipendenti fil-konfront tal-baġit tal-Unjoni; jisħaq li, f’kuntest ta’ tkabbir bla preċedent fin-nefqa tal-Unjoni, fil-volum tal-operazzjonijiet ta’ teħid b’self u fil-kumplessità ta’ strumenti finanzjarji ġodda, il-Qorti jeħtiġilha tingħata riżorsi li jkunu proporzjonati mal-iskala u l-kumplessità tal-mandat tal-awditjar tagħha; jappoġġja d-dixxiplina kontinwa tal-kostijiet eżerċitata mill-Qorti; jistieden lill-awtoritajiet baġitarji biex, huma u jadottaw baġits futuri, jiżguraw li l-Qorti jkollha riżorsi adegwati biex </w:t>
      </w:r>
      <w:proofErr w:type="spellStart"/>
      <w:r w:rsidRPr="0082188C">
        <w:rPr>
          <w:szCs w:val="24"/>
        </w:rPr>
        <w:t>tiskrutinizza</w:t>
      </w:r>
      <w:proofErr w:type="spellEnd"/>
      <w:r w:rsidRPr="0082188C">
        <w:rPr>
          <w:szCs w:val="24"/>
        </w:rPr>
        <w:t xml:space="preserve"> l-arkitettura finanzjarja tal-Unjoni li qed tespandi b’pass </w:t>
      </w:r>
      <w:proofErr w:type="spellStart"/>
      <w:r w:rsidRPr="0082188C">
        <w:rPr>
          <w:szCs w:val="24"/>
        </w:rPr>
        <w:t>imgħaġġel</w:t>
      </w:r>
      <w:proofErr w:type="spellEnd"/>
      <w:r w:rsidRPr="0082188C">
        <w:rPr>
          <w:szCs w:val="24"/>
        </w:rPr>
        <w:t>;</w:t>
      </w:r>
    </w:p>
    <w:p w14:paraId="0D5B5DEB" w14:textId="77777777" w:rsidR="009308D6" w:rsidRPr="00D079B5" w:rsidRDefault="009308D6" w:rsidP="009308D6">
      <w:pPr>
        <w:pStyle w:val="NormalHanging12a"/>
        <w:rPr>
          <w:b/>
          <w:i/>
          <w:iCs/>
          <w:szCs w:val="24"/>
        </w:rPr>
      </w:pPr>
      <w:r w:rsidRPr="00D079B5">
        <w:rPr>
          <w:b/>
          <w:i/>
        </w:rPr>
        <w:t>Ġestjoni interna, prestazzjoni u kontroll intern</w:t>
      </w:r>
    </w:p>
    <w:p w14:paraId="052EBE0A" w14:textId="57079EC5" w:rsidR="009308D6" w:rsidRPr="00D079B5" w:rsidRDefault="009308D6" w:rsidP="009308D6">
      <w:pPr>
        <w:pStyle w:val="NormalHanging12a"/>
        <w:rPr>
          <w:szCs w:val="24"/>
        </w:rPr>
      </w:pPr>
      <w:r w:rsidRPr="00D079B5">
        <w:t>1</w:t>
      </w:r>
      <w:r w:rsidR="0082188C">
        <w:t>7</w:t>
      </w:r>
      <w:r w:rsidRPr="00D079B5">
        <w:t>.</w:t>
      </w:r>
      <w:r w:rsidRPr="00D079B5">
        <w:tab/>
        <w:t>Jinnota li l-Qorti qattgħet total ta’ 3 176 jum fl-Istati Membri u barra mill-Unjoni, meta mqabbla ma’ 4 897 jum fl-2023, u 1 244 jum fl-istituzzjonijiet, l-aġenziji u l-korpi tal-Unjoni u organizzazzjonijiet internazzjonali oħra u ditti privati tal-awditjar, meta mqabbla ma’ 1 370 fl-2023;</w:t>
      </w:r>
    </w:p>
    <w:p w14:paraId="6D3D4BEA" w14:textId="5A62DCEE" w:rsidR="009308D6" w:rsidRPr="00D079B5" w:rsidRDefault="009308D6" w:rsidP="009308D6">
      <w:pPr>
        <w:pStyle w:val="NormalHanging12a"/>
        <w:rPr>
          <w:szCs w:val="24"/>
        </w:rPr>
      </w:pPr>
      <w:r w:rsidRPr="00D079B5">
        <w:t>1</w:t>
      </w:r>
      <w:r w:rsidR="0082188C">
        <w:t>8</w:t>
      </w:r>
      <w:r w:rsidRPr="00D079B5">
        <w:t>.</w:t>
      </w:r>
      <w:r w:rsidRPr="00D079B5">
        <w:tab/>
        <w:t>Jinnota li, matul l-2024, il-Qorti ppreżentat żewġ rapporti annwali, tliet rapporti annwali speċifiċi, 28 rapport speċjali, erba’ rieżamijiet u tliet opinjonijiet, li jammontaw għal 40 dokument (tnaqqis minn 45 dokument fl-2023); jilqa’ l-enfasi tal-Qorti, permezz ta’ rapporti speċjali u rieżamijiet, fl-2024 fuq sfidi urġenti li l-Unjoni qed tiffaċċja rigward suġġetti ewlenin bħall-istrumenti finanzjarji fil-politika ta’ koeżjoni, it-trasparenza tal-finanzjament li jingħata mill-Unjoni lill-</w:t>
      </w:r>
      <w:proofErr w:type="spellStart"/>
      <w:r w:rsidRPr="00D079B5">
        <w:t>NGOs</w:t>
      </w:r>
      <w:proofErr w:type="spellEnd"/>
      <w:r w:rsidRPr="00D079B5">
        <w:t>, il-korpi tal-Unjoni li jiġġieldu l-frodi, is-sigurtà tal-provvista tal-gass, l-investiment fl-intelliġenza artifiċjali (IA), l-adattament għat-tibdil fil-klima, l-assorbiment tal-Faċilità għall-Irkupru u r-Reżiljenza (l-“RRF”), it-triq lejn vetturi b’emissjonijiet żero, l-appoġġ għar-rifuġjati fit-Turkija u l-politika industrijali tal-Unjoni dwar l-idroġenu; jilqa’ wkoll ir-rapporti ppjanati tal-Qorti dwar l-RRF f’oqsma bħat-trasparenza u t-traċċabbiltà, kif ukoll dwar l-arkitettura u l-istrateġija tal-Unjoni fil-ġlieda kontra l-frodi u l-appoġġ tal-Unjoni għall-Ukrajna, il-Moldova u l-Georgia; jinnota titjib fir-rigward tas-sodisfazzjon tal-partijiet ikkonċernati bil-ħidma tal-Qorti, bi stħarriġ imwettaq fl-2024 li juri li 89 % tar-rispondenti (żieda minn 85 % fl-2023) qiesu r-rapporti tal-Qorti utli u li 82 % (żieda minn 78 %) qiesu li l-ħidma tal-</w:t>
      </w:r>
      <w:r w:rsidRPr="00D079B5">
        <w:lastRenderedPageBreak/>
        <w:t>Qorti kellha impatt;</w:t>
      </w:r>
    </w:p>
    <w:p w14:paraId="63963862" w14:textId="1DC28FD9" w:rsidR="009308D6" w:rsidRPr="00D079B5" w:rsidRDefault="009308D6" w:rsidP="009308D6">
      <w:pPr>
        <w:pStyle w:val="NormalHanging12a"/>
        <w:rPr>
          <w:bCs/>
          <w:iCs/>
          <w:szCs w:val="24"/>
        </w:rPr>
      </w:pPr>
      <w:r w:rsidRPr="00D079B5">
        <w:t>1</w:t>
      </w:r>
      <w:r w:rsidR="0082188C">
        <w:t>9</w:t>
      </w:r>
      <w:r w:rsidRPr="00D079B5">
        <w:t>.</w:t>
      </w:r>
      <w:r w:rsidRPr="00D079B5">
        <w:tab/>
        <w:t xml:space="preserve">Jistieden lill-Qorti tipprovdi valutazzjonijiet aktar dettaljati u </w:t>
      </w:r>
      <w:proofErr w:type="spellStart"/>
      <w:r w:rsidRPr="00D079B5">
        <w:t>sistematiċi</w:t>
      </w:r>
      <w:proofErr w:type="spellEnd"/>
      <w:r w:rsidRPr="00D079B5">
        <w:t xml:space="preserve"> tal-effetti konsegwenzjali tal-programmi ffinanzjati mill-Unjoni fuq l-Istati Membri, kemm dawk b’rati ta’ assorbiment għoljin kif ukoll dawk b’rati ta’ assorbiment baxxi tal-fondi tal-Unjoni; jisħaq li analiżi komprensiva tal-impatti ekonomiċi, soċjali, amministrattivi u territorjali ta’ tali effetti konsegwenzjali, inklużi l-effetti transfruntiera u </w:t>
      </w:r>
      <w:proofErr w:type="spellStart"/>
      <w:r w:rsidRPr="00D079B5">
        <w:t>distributtivi</w:t>
      </w:r>
      <w:proofErr w:type="spellEnd"/>
      <w:r w:rsidRPr="00D079B5">
        <w:t>, issaħħaħ l-evalwazzjoni tal-impatt fit-tul, il-valur miżjud u s-sostenibbiltà tal-infiq tal-Unjoni u tappoġġja tfassil ta’ politika infurmat aħjar kemm fil-livell tal-Unjoni kif ukoll f’dak nazzjonali;</w:t>
      </w:r>
    </w:p>
    <w:p w14:paraId="14FDE27E" w14:textId="4C153533" w:rsidR="009308D6" w:rsidRPr="00D079B5" w:rsidRDefault="0082188C" w:rsidP="009308D6">
      <w:pPr>
        <w:pStyle w:val="NormalHanging12a"/>
        <w:rPr>
          <w:szCs w:val="24"/>
        </w:rPr>
      </w:pPr>
      <w:r>
        <w:t>20</w:t>
      </w:r>
      <w:r w:rsidR="009308D6" w:rsidRPr="00D079B5">
        <w:t>.</w:t>
      </w:r>
      <w:r w:rsidR="009308D6" w:rsidRPr="00D079B5">
        <w:tab/>
        <w:t>Jinnota li l-Qorti għandha sett ta’ indikaturi ewlenin tal-prestazzjoni (</w:t>
      </w:r>
      <w:proofErr w:type="spellStart"/>
      <w:r w:rsidR="009308D6" w:rsidRPr="00D079B5">
        <w:t>KPIs</w:t>
      </w:r>
      <w:proofErr w:type="spellEnd"/>
      <w:r w:rsidR="009308D6" w:rsidRPr="00D079B5">
        <w:t>) biex tkejjel il-progress li sar lejn l-ilħuq tal-għanijiet strateġiċi tagħha, f’konformità mal-istrateġija 2021-2025 tal-Qorti; jinnota l-għanijiet strateġiċi tal-Qorti għall-2024: it-titjib tal-arranġamenti tal-obbligu ta’ rendikont, tat-trasparenza u tal-awditjar, l-</w:t>
      </w:r>
      <w:proofErr w:type="spellStart"/>
      <w:r w:rsidR="009308D6" w:rsidRPr="00D079B5">
        <w:t>immirar</w:t>
      </w:r>
      <w:proofErr w:type="spellEnd"/>
      <w:r w:rsidR="009308D6" w:rsidRPr="00D079B5">
        <w:t xml:space="preserve"> ta’ oqsma u suġġetti fejn l-awditi jistgħu jżidu l-aktar valur u l-għoti ta’ assigurazzjoni tal-awditjar b’saħħitha f’ambjent diffiċli u li qed jinbidel; jistieden lill-Qorti tippreżenta l-</w:t>
      </w:r>
      <w:proofErr w:type="spellStart"/>
      <w:r w:rsidR="009308D6" w:rsidRPr="00D079B5">
        <w:t>KPIs</w:t>
      </w:r>
      <w:proofErr w:type="spellEnd"/>
      <w:r w:rsidR="009308D6" w:rsidRPr="00D079B5">
        <w:t xml:space="preserve"> tagħha, il-grad ta’ progress miksub u l-miri b’mod miġbur fil-qosor fil-futur (format ta’ tabella); jistieden lill-Qorti tkompli tiżviluppa l-</w:t>
      </w:r>
      <w:proofErr w:type="spellStart"/>
      <w:r w:rsidR="009308D6" w:rsidRPr="00D079B5">
        <w:t>KPIs</w:t>
      </w:r>
      <w:proofErr w:type="spellEnd"/>
      <w:r w:rsidR="009308D6" w:rsidRPr="00D079B5">
        <w:t xml:space="preserve"> abbażi tal-prestazzjoni u r-riżultati tal-politiki Ewropej sabiex tkejjel b’mod ċar l-impatt tal-politiki segwiti mill-Kummissjoni;</w:t>
      </w:r>
    </w:p>
    <w:p w14:paraId="6AE6BBE9" w14:textId="64A6B64C" w:rsidR="009308D6" w:rsidRPr="00D079B5" w:rsidRDefault="009308D6" w:rsidP="009308D6">
      <w:pPr>
        <w:pStyle w:val="NormalHanging12a"/>
        <w:rPr>
          <w:bCs/>
          <w:iCs/>
          <w:szCs w:val="24"/>
        </w:rPr>
      </w:pPr>
      <w:r w:rsidRPr="00D079B5">
        <w:t>2</w:t>
      </w:r>
      <w:r w:rsidR="0082188C">
        <w:t>1</w:t>
      </w:r>
      <w:r w:rsidRPr="00D079B5">
        <w:t>.</w:t>
      </w:r>
      <w:r w:rsidRPr="00D079B5">
        <w:tab/>
        <w:t>Jistieden lill-Qorti tikkonsolida s-sejbiet tagħha f’analiżi komparattiva tal-prestazzjoni u tiżviluppa metodoloġija għal “boxxla tal-prestazzjoni” tal-programmi tal-Unjoni; jemmen li tali strument, filwaqt li jirrispetta d-diversità tal-politiki, jipprovdi lill-awtorità ta’ kwittanza, lil dawk li jieħdu d-deċiżjonijiet u lill-pubbliku ġenerali bi gwida ċara dwar liema programmi jużaw ir-riżorsi b’mod effettiv u liema jistgħu jkunu kandidati għat-terminazzjoni jew għar-ristrutturar fundamentali;</w:t>
      </w:r>
    </w:p>
    <w:p w14:paraId="30C3C611" w14:textId="6AAC7A77" w:rsidR="009308D6" w:rsidRPr="00D079B5" w:rsidRDefault="009308D6" w:rsidP="009308D6">
      <w:pPr>
        <w:pStyle w:val="NormalHanging12a"/>
        <w:rPr>
          <w:szCs w:val="24"/>
        </w:rPr>
      </w:pPr>
      <w:r w:rsidRPr="00D079B5">
        <w:t>2</w:t>
      </w:r>
      <w:r w:rsidR="0082188C">
        <w:t>2</w:t>
      </w:r>
      <w:r w:rsidRPr="00D079B5">
        <w:t>.</w:t>
      </w:r>
      <w:r w:rsidRPr="00D079B5">
        <w:tab/>
        <w:t>Japprezza l-fatt li l-Qorti tkejjel l-implimentazzjoni tar-rakkomandazzjonijiet tagħha abbażi tas-segwitu mwettaq mill-awdituri tagħha; jinnota li, fl-2024, il-Qorti analizzat ir-rakkomandazzjonijiet indirizzati lill-Kummissjoni u lil istituzzjonijiet oħra fir-rapporti tagħha tal-2020; jinnota li 93 % tad-19-il rakkomandazzjoni li saru fir-rapport annwali tal-2020 tal-Qorti u 88 % tal-186 rakkomandazzjoni fir-rapporti speċjali tal-2020 tal-Qorti kienu ġew implimentati jew bis-sħiħ, jew f’xi wħud mill-aspetti, jew inkella fil-biċċa l-kbira tagħhom;</w:t>
      </w:r>
    </w:p>
    <w:p w14:paraId="61924DB8" w14:textId="75E326E8" w:rsidR="009308D6" w:rsidRPr="00D079B5" w:rsidRDefault="009308D6" w:rsidP="009308D6">
      <w:pPr>
        <w:pStyle w:val="NormalHanging12a"/>
        <w:rPr>
          <w:szCs w:val="24"/>
        </w:rPr>
      </w:pPr>
      <w:r w:rsidRPr="00D079B5">
        <w:t>2</w:t>
      </w:r>
      <w:r w:rsidR="0082188C">
        <w:t>3</w:t>
      </w:r>
      <w:r w:rsidRPr="00D079B5">
        <w:t>.</w:t>
      </w:r>
      <w:r w:rsidRPr="00D079B5">
        <w:tab/>
        <w:t xml:space="preserve">Jinnota li, skont ir-Rapport ta’ Segwitu, il-Kummissjoni qablet li tipprovdi lill-Qorti estrazzjoni manwali tad-data mill-għodda ARACHNE; jiddeplora, madankollu, il-fatt li l-aċċess tal-Qorti għal FENIX, l-għodda ta’ rapportar dwar l-RRF, għadu kwistjoni miftuħa, u l-Kummissjoni tagħti lill-Qorti aċċess parzjali għal xi wħud biss mill-moduli FENIX, u l-informazzjoni li fihom ma jiġux aġġornati fil-ħin; jilqa’ ż-żieda rrapportata fl-għadd ta’ utenti tal-Qorti li għandhom aċċess għal FENIX; jappoġġja, madankollu, it-talba tal-Qorti li l-Kummissjoni tagħti lill-Qorti aċċess sħiħ mill-aktar fis possibbli; ifakkar li d-Direttorat Ġenerali għall-Affarijiet Ekonomiċi u Finanzjarji tal-Kummissjoni </w:t>
      </w:r>
      <w:proofErr w:type="spellStart"/>
      <w:r w:rsidRPr="00D079B5">
        <w:t>pprova</w:t>
      </w:r>
      <w:proofErr w:type="spellEnd"/>
      <w:r w:rsidRPr="00D079B5">
        <w:t xml:space="preserve"> jagħti aċċess lill-Qorti għall-fajls ta’ FENIX fi żmien ġimagħtejn mill-approvazzjoni ta’ talba għal pagament; jinsab allarmat, madankollu, li fil-prattika, din l-iskadenza mhijiex qed tiġi </w:t>
      </w:r>
      <w:proofErr w:type="spellStart"/>
      <w:r w:rsidRPr="00D079B5">
        <w:t>rrispettata</w:t>
      </w:r>
      <w:proofErr w:type="spellEnd"/>
      <w:r w:rsidRPr="00D079B5">
        <w:t xml:space="preserve"> f’ħafna każijiet u f’xi każijiet kien hemm dewmien sa xahrejn u nofs, fatt li naqqas b’mod sinifikanti l-ħeffa li biha ġew ippreżentati s-sejbiet tal-Qorti jew </w:t>
      </w:r>
      <w:proofErr w:type="spellStart"/>
      <w:r w:rsidRPr="00D079B5">
        <w:t>immina</w:t>
      </w:r>
      <w:proofErr w:type="spellEnd"/>
      <w:r w:rsidRPr="00D079B5">
        <w:t xml:space="preserve"> l-effettività u l-</w:t>
      </w:r>
      <w:proofErr w:type="spellStart"/>
      <w:r w:rsidRPr="00D079B5">
        <w:t>puntwalità</w:t>
      </w:r>
      <w:proofErr w:type="spellEnd"/>
      <w:r w:rsidRPr="00D079B5">
        <w:t xml:space="preserve"> tal-ħidma tal-awditjar tal-Qorti, b’mod partikolari dwar nefqa b’riskju għoli bħall-RRF; ifakkar f’dan </w:t>
      </w:r>
      <w:r w:rsidRPr="00D079B5">
        <w:lastRenderedPageBreak/>
        <w:t>il-kuntest lill-Kummissjoni fl-obbligu tagħha skont l-Artikolu 263 tar-Regolament Finanzjarju li tagħti lill-Qorti aċċess komprensiv għas-sistemi u l-bażijiet tad-data rilevanti kollha (ARACHNE, FENIX, ARES, fost l-oħrajn); jistieden għalhekk lill-Kummissjoni tirrimedja din is-sitwazzjoni mingħajr dewmien, inkluż billi tikkonkludi arranġament interistituzzjonali li jiżgura l-aċċess sħiħ, sistematiku u f’ħin reali lill-Qorti għall-bażijiet tad-data rilevanti kollha, inklużi ARACHNE u FENIX; jistieden lill-Qorti tirrapporta lura lill-awtorità ta’ kwittanza dwar titjib konkret miksub;</w:t>
      </w:r>
    </w:p>
    <w:p w14:paraId="44BC79FD" w14:textId="77777777" w:rsidR="009308D6" w:rsidRPr="00D079B5" w:rsidRDefault="009308D6" w:rsidP="009308D6">
      <w:pPr>
        <w:pStyle w:val="NormalHanging12a"/>
        <w:rPr>
          <w:b/>
          <w:i/>
          <w:iCs/>
          <w:szCs w:val="24"/>
        </w:rPr>
      </w:pPr>
      <w:r w:rsidRPr="00D079B5">
        <w:rPr>
          <w:b/>
          <w:i/>
        </w:rPr>
        <w:t>Riżorsi umani, ugwaljanza u benesseri tal-persunal</w:t>
      </w:r>
    </w:p>
    <w:p w14:paraId="0DA0B934" w14:textId="26587FE7" w:rsidR="009308D6" w:rsidRPr="00D079B5" w:rsidRDefault="009308D6" w:rsidP="009308D6">
      <w:pPr>
        <w:pStyle w:val="NormalHanging12a"/>
        <w:rPr>
          <w:szCs w:val="24"/>
        </w:rPr>
      </w:pPr>
      <w:bookmarkStart w:id="8" w:name="_Hlk216182035"/>
      <w:r w:rsidRPr="00D079B5">
        <w:t>2</w:t>
      </w:r>
      <w:r w:rsidR="0082188C">
        <w:t>4</w:t>
      </w:r>
      <w:r w:rsidRPr="00D079B5">
        <w:t>.</w:t>
      </w:r>
      <w:r w:rsidRPr="00D079B5">
        <w:tab/>
        <w:t>Jinnota li l-Qorti, fi tmiem l-2024, kellha 961 membru tal-persunal (tnaqqis minn 969 fl-2023), inklużi aġenti temporanji (192 fl-2024, tnaqqis minn 204 fl-2023), persunal kuntrattwali (84 fl-2024, tnaqqis minn 86 fl-2023) u esperti nazzjonali sekondati (26 fl-2024, l-istess bħal fl-2023); ifakkar fl-importanza li jiġu pprovduti kuntratti permanenti lill-impjegati sabiex jinżammu l-ħiliet, jiġu żgurati l-kontinwità u ambjent tax-xogħol produttiv u stabbli;</w:t>
      </w:r>
    </w:p>
    <w:p w14:paraId="69EDAEA5" w14:textId="2C2F90DE" w:rsidR="009308D6" w:rsidRPr="00D079B5" w:rsidRDefault="009308D6" w:rsidP="009308D6">
      <w:pPr>
        <w:pStyle w:val="NormalHanging12a"/>
        <w:rPr>
          <w:szCs w:val="24"/>
        </w:rPr>
      </w:pPr>
      <w:r w:rsidRPr="00D079B5">
        <w:t>2</w:t>
      </w:r>
      <w:r w:rsidR="0082188C">
        <w:t>5</w:t>
      </w:r>
      <w:r w:rsidRPr="00D079B5">
        <w:t>.</w:t>
      </w:r>
      <w:r w:rsidRPr="00D079B5">
        <w:tab/>
        <w:t>Jinnota li, fl-2024, 54 % tal-persunal tal-Qorti kienu nisa (żieda minn 53 % fl-2023) u 4</w:t>
      </w:r>
      <w:r w:rsidR="00A1255E">
        <w:t>6</w:t>
      </w:r>
      <w:r w:rsidRPr="00D079B5">
        <w:t xml:space="preserve"> % kienu rġiel; jesprimi dispjaċir għall-fatt li n-nisa jirrappreżentaw biss 30 % tal-maniġment superjuri tal-Qorti, l-istess bħal fl-2023; jesprimi dispjaċir ukoll għat-tnaqqis fil-proporzjon ta’ nisa f’pożizzjonijiet ta’ maniġment intermedju minn 40 % għal 37,30 % fl-2023; ifakkar fil-fatt li l-ugwaljanza bejn il-ġeneri hija prinċipju bbażat fuq it-Trattat li għandu jiġi rrispettat mill-istituzzjonijiet kollha u jistieden lill-Qorti tkompli bl-isforzi tagħha biex tippromwovi l-bilanċ bejn il-ġeneri għall-maniġment intermedju u superjuri; </w:t>
      </w:r>
      <w:bookmarkEnd w:id="8"/>
    </w:p>
    <w:p w14:paraId="5E51D6F7" w14:textId="324DB0CE" w:rsidR="009308D6" w:rsidRPr="00D079B5" w:rsidRDefault="009308D6" w:rsidP="009308D6">
      <w:pPr>
        <w:pStyle w:val="NormalHanging12a"/>
        <w:rPr>
          <w:szCs w:val="24"/>
        </w:rPr>
      </w:pPr>
      <w:r w:rsidRPr="00D079B5">
        <w:t>2</w:t>
      </w:r>
      <w:r w:rsidR="0082188C">
        <w:t>6</w:t>
      </w:r>
      <w:r w:rsidRPr="00D079B5">
        <w:t>.</w:t>
      </w:r>
      <w:r w:rsidRPr="00D079B5">
        <w:tab/>
        <w:t xml:space="preserve">Jinnota li, skont il-Kwestjonarju, il-Qorti impjegat 64 </w:t>
      </w:r>
      <w:proofErr w:type="spellStart"/>
      <w:r w:rsidRPr="00D079B5">
        <w:t>trainee</w:t>
      </w:r>
      <w:proofErr w:type="spellEnd"/>
      <w:r w:rsidRPr="00D079B5">
        <w:t xml:space="preserve">, li 59 minnhom irċevew benefiċċju ta’ kull xahar fl-2024; jilqa’ l-programm il-ġdid tal-Qorti, bit-titolu </w:t>
      </w:r>
      <w:proofErr w:type="spellStart"/>
      <w:r w:rsidRPr="00D079B5">
        <w:t>TraineEca</w:t>
      </w:r>
      <w:proofErr w:type="spellEnd"/>
      <w:r w:rsidRPr="00D079B5">
        <w:t xml:space="preserve"> </w:t>
      </w:r>
      <w:proofErr w:type="spellStart"/>
      <w:r w:rsidRPr="00D079B5">
        <w:t>Career</w:t>
      </w:r>
      <w:proofErr w:type="spellEnd"/>
      <w:r w:rsidRPr="00D079B5">
        <w:t xml:space="preserve"> </w:t>
      </w:r>
      <w:proofErr w:type="spellStart"/>
      <w:r w:rsidRPr="00D079B5">
        <w:t>Development</w:t>
      </w:r>
      <w:proofErr w:type="spellEnd"/>
      <w:r w:rsidRPr="00D079B5">
        <w:t xml:space="preserve">, li għandu l-għan li joffri opportunitajiet ta’ impjieg lill-aktar </w:t>
      </w:r>
      <w:proofErr w:type="spellStart"/>
      <w:r w:rsidRPr="00D079B5">
        <w:t>trainees</w:t>
      </w:r>
      <w:proofErr w:type="spellEnd"/>
      <w:r w:rsidRPr="00D079B5">
        <w:t xml:space="preserve"> li jistħoqqilhom; jinnota, barra minn hekk, il-pjan tal-Qorti li toffri </w:t>
      </w:r>
      <w:proofErr w:type="spellStart"/>
      <w:r w:rsidRPr="00D079B5">
        <w:t>traineeships</w:t>
      </w:r>
      <w:proofErr w:type="spellEnd"/>
      <w:r w:rsidRPr="00D079B5">
        <w:t xml:space="preserve"> speċjali fil-qasam tal-IA lil gradwati universitarji u studenti fil-livell ta’ dottorat reċenti f’dak il-qasam; iġedded l-enfasi tiegħu li t-</w:t>
      </w:r>
      <w:proofErr w:type="spellStart"/>
      <w:r w:rsidRPr="00D079B5">
        <w:t>traineeships</w:t>
      </w:r>
      <w:proofErr w:type="spellEnd"/>
      <w:r w:rsidRPr="00D079B5">
        <w:t xml:space="preserve"> għandhom jiġu remunerati f’konformità mar-riżoluzzjoni tal-Parlament tal-15 ta’ Ġunju 2023 dwar </w:t>
      </w:r>
      <w:proofErr w:type="spellStart"/>
      <w:r w:rsidRPr="00D079B5">
        <w:t>traineeships</w:t>
      </w:r>
      <w:proofErr w:type="spellEnd"/>
      <w:r w:rsidRPr="00D079B5">
        <w:t xml:space="preserve"> ta’ kwalità fl-Unjoni (2020/2005(INL)), li titlob li l-</w:t>
      </w:r>
      <w:proofErr w:type="spellStart"/>
      <w:r w:rsidRPr="00D079B5">
        <w:t>internships</w:t>
      </w:r>
      <w:proofErr w:type="spellEnd"/>
      <w:r w:rsidRPr="00D079B5">
        <w:t xml:space="preserve"> kollha fl-Unjoni għandhom ikunu mħallsa; jenfasizza li t-</w:t>
      </w:r>
      <w:proofErr w:type="spellStart"/>
      <w:r w:rsidRPr="00D079B5">
        <w:t>traineeships</w:t>
      </w:r>
      <w:proofErr w:type="spellEnd"/>
      <w:r w:rsidRPr="00D079B5">
        <w:t xml:space="preserve"> mhux imħallsa jikkostitwixxu forma ta’ sfruttament tal-ħaddiema żgħażagħ u ostaklu għall-opportunitajiet indaqs;</w:t>
      </w:r>
    </w:p>
    <w:p w14:paraId="04B0B892" w14:textId="69849378" w:rsidR="009308D6" w:rsidRPr="00D079B5" w:rsidRDefault="009308D6" w:rsidP="009308D6">
      <w:pPr>
        <w:pStyle w:val="NormalHanging12a"/>
        <w:rPr>
          <w:szCs w:val="24"/>
        </w:rPr>
      </w:pPr>
      <w:r w:rsidRPr="00D079B5">
        <w:t>2</w:t>
      </w:r>
      <w:r w:rsidR="0082188C">
        <w:t>7</w:t>
      </w:r>
      <w:r w:rsidRPr="00D079B5">
        <w:t>.</w:t>
      </w:r>
      <w:r w:rsidRPr="00D079B5">
        <w:tab/>
        <w:t xml:space="preserve">Jinnota li, skont il-Kwestjonarju, fl-2024 ir-reklutaġġ ta’ uffiċjali kompla jkun ta’ sfida għall-Qorti, minħabba n-nuqqas ta’ attraenza tal-Lussemburgu bħala post tax-xogħol jew in-nuqqas ta’ interess fl-impjiegi tal-awditjar u tal-kontroll fost il-ħaddiema żgħażagħ; jinnota b’sodisfazzjon li l-Qorti indirizzat din il-kwistjoni billi organizzat proċeduri ta’ selezzjoni regolari mmirati lejn </w:t>
      </w:r>
      <w:proofErr w:type="spellStart"/>
      <w:r w:rsidRPr="00D079B5">
        <w:t>it-trainees</w:t>
      </w:r>
      <w:proofErr w:type="spellEnd"/>
      <w:r w:rsidRPr="00D079B5">
        <w:t xml:space="preserve"> tal-Qorti, organizzat kompetizzjonijiet interni biex jinżamm it-talent li jistħoqqlu l-aktar u żiedet l-attivitajiet ta’ sensibilizzazzjoni; iħeġġeġ lill-Qorti tkompli b’dawn li-isforzi sabiex tissalvagwardja l-kontinwità tal-attività tagħha; jirrikonoxxi, f’dan il-kuntest, li hija meħtieġa klawżola ta’ kompetizzjoni bil-ħsieb li jiġu organizzati wkoll kompetizzjonijiet tal-EPSO esklużivament għal-Lussemburgu; ifaħħar lill-Qorti talli </w:t>
      </w:r>
      <w:proofErr w:type="spellStart"/>
      <w:r w:rsidRPr="00D079B5">
        <w:t>ssieħbet</w:t>
      </w:r>
      <w:proofErr w:type="spellEnd"/>
      <w:r w:rsidRPr="00D079B5">
        <w:t xml:space="preserve"> fi ftehim interistituzzjonali li permezz tiegħu l-persunal </w:t>
      </w:r>
      <w:proofErr w:type="spellStart"/>
      <w:r w:rsidRPr="00D079B5">
        <w:t>reklutat</w:t>
      </w:r>
      <w:proofErr w:type="spellEnd"/>
      <w:r w:rsidRPr="00D079B5">
        <w:t xml:space="preserve"> minn istituzzjonijiet tal-Unjoni bbażati fil-Lussemburgu jirċievi benefiċċju għall-akkomodazzjoni mill-2025 sabiex jikkumpensa għall-għoli tal-ħajja fil-Lussemburgu;</w:t>
      </w:r>
    </w:p>
    <w:p w14:paraId="0AA56FAA" w14:textId="1E1A4B1F" w:rsidR="009308D6" w:rsidRPr="00D079B5" w:rsidRDefault="009308D6" w:rsidP="009308D6">
      <w:pPr>
        <w:pStyle w:val="NormalHanging12a"/>
        <w:rPr>
          <w:szCs w:val="24"/>
        </w:rPr>
      </w:pPr>
      <w:r w:rsidRPr="00D079B5">
        <w:lastRenderedPageBreak/>
        <w:t>2</w:t>
      </w:r>
      <w:r w:rsidR="0082188C">
        <w:t>8</w:t>
      </w:r>
      <w:r w:rsidRPr="00D079B5">
        <w:t>.</w:t>
      </w:r>
      <w:r w:rsidRPr="00D079B5">
        <w:tab/>
        <w:t xml:space="preserve">Jinsab konxju li l-Qorti ma għandha l-ebda rwol fil-proċess tas-selezzjoni għall-membri skont l-Artikolu 286(2) tat-TFUE; ifakkar, madankollu, li għad hemm żbilanċ sinifikanti bejn il-ġeneri fost il-membri tal-Qorti, billi hemm biss 10 nisa fost is-27 membru; jiddispjaċih għall-fatt li diversi Stati Membri qatt ma </w:t>
      </w:r>
      <w:proofErr w:type="spellStart"/>
      <w:r w:rsidRPr="00D079B5">
        <w:t>nnominaw</w:t>
      </w:r>
      <w:proofErr w:type="spellEnd"/>
      <w:r w:rsidRPr="00D079B5">
        <w:t xml:space="preserve"> mara għall-Qorti; itenni t-talba tiegħu lill-Istati Membri biex iqisu l-ħtieġa ta’ bilanċ bejn il-ġeneri meta jipproponu kandidati, bl-għan li jkun hemm kompożizzjoni aktar ibbilanċjata u rappreżentattiva tal-Qorti, filwaqt li jiżguraw li n-nomini jkomplu jkunu bbażati fuq kriterji ta’ mertu, kwalifika u indipendenza;</w:t>
      </w:r>
    </w:p>
    <w:p w14:paraId="07B99032" w14:textId="71C0A6A5" w:rsidR="009308D6" w:rsidRPr="00D079B5" w:rsidRDefault="009308D6" w:rsidP="009308D6">
      <w:pPr>
        <w:pStyle w:val="NormalHanging12a"/>
        <w:rPr>
          <w:szCs w:val="24"/>
        </w:rPr>
      </w:pPr>
      <w:r w:rsidRPr="00D079B5">
        <w:t>2</w:t>
      </w:r>
      <w:r w:rsidR="0082188C">
        <w:t>9</w:t>
      </w:r>
      <w:r w:rsidRPr="00D079B5">
        <w:t>.</w:t>
      </w:r>
      <w:r w:rsidRPr="00D079B5">
        <w:tab/>
        <w:t xml:space="preserve">Ikompli jesprimi dispjaċir għall-prattika tal-Kunsill li jinnomina membri tal-Qorti minkejja li dawn ġew </w:t>
      </w:r>
      <w:proofErr w:type="spellStart"/>
      <w:r w:rsidRPr="00D079B5">
        <w:t>irrifjutati</w:t>
      </w:r>
      <w:proofErr w:type="spellEnd"/>
      <w:r w:rsidRPr="00D079B5">
        <w:t xml:space="preserve"> mill-Parlament; itenni t-talba tiegħu għal reviżjoni tal-proċedura ta’ nomina, li tkun tagħti lill-Parlament rwol vinkolanti fl-evalwazzjoni tal-adegwatezza tal-kandidati għall-Qorti;</w:t>
      </w:r>
    </w:p>
    <w:p w14:paraId="74DD93EB" w14:textId="06C6059A" w:rsidR="009308D6" w:rsidRPr="00D079B5" w:rsidRDefault="0082188C" w:rsidP="009308D6">
      <w:pPr>
        <w:pStyle w:val="NormalHanging12a"/>
        <w:rPr>
          <w:szCs w:val="24"/>
        </w:rPr>
      </w:pPr>
      <w:r>
        <w:t>30</w:t>
      </w:r>
      <w:r w:rsidR="009308D6" w:rsidRPr="00D079B5">
        <w:t>.</w:t>
      </w:r>
      <w:r w:rsidR="009308D6" w:rsidRPr="00D079B5">
        <w:tab/>
        <w:t xml:space="preserve">Japprezza r-reġim estensiv ta’ </w:t>
      </w:r>
      <w:proofErr w:type="spellStart"/>
      <w:r w:rsidR="009308D6" w:rsidRPr="00D079B5">
        <w:t>telexogħol</w:t>
      </w:r>
      <w:proofErr w:type="spellEnd"/>
      <w:r w:rsidR="009308D6" w:rsidRPr="00D079B5">
        <w:t xml:space="preserve">, offrut mill-Qorti sabiex jiġu </w:t>
      </w:r>
      <w:proofErr w:type="spellStart"/>
      <w:r w:rsidR="009308D6" w:rsidRPr="00D079B5">
        <w:t>mmitigati</w:t>
      </w:r>
      <w:proofErr w:type="spellEnd"/>
      <w:r w:rsidR="009308D6" w:rsidRPr="00D079B5">
        <w:t xml:space="preserve"> l-isfidi ta’ reklutaġġ, sa 10 ijiem fix-xahar, li minnhom ħamest ijiem jistgħu jkunu </w:t>
      </w:r>
      <w:proofErr w:type="spellStart"/>
      <w:r w:rsidR="009308D6" w:rsidRPr="00D079B5">
        <w:t>telexogħol</w:t>
      </w:r>
      <w:proofErr w:type="spellEnd"/>
      <w:r w:rsidR="009308D6" w:rsidRPr="00D079B5">
        <w:t xml:space="preserve"> minn barra l-post tal-impjieg, b’limitu massimu ta’ 30 jum fis-sena; jinnota li, skont il-Kwestjonarju, il-Qorti </w:t>
      </w:r>
      <w:proofErr w:type="spellStart"/>
      <w:r w:rsidR="009308D6" w:rsidRPr="00D079B5">
        <w:t>rrevediet</w:t>
      </w:r>
      <w:proofErr w:type="spellEnd"/>
      <w:r w:rsidR="009308D6" w:rsidRPr="00D079B5">
        <w:t xml:space="preserve"> ir-regoli ta’ ħidma </w:t>
      </w:r>
      <w:proofErr w:type="spellStart"/>
      <w:r w:rsidR="009308D6" w:rsidRPr="00D079B5">
        <w:t>ibrida</w:t>
      </w:r>
      <w:proofErr w:type="spellEnd"/>
      <w:r w:rsidR="009308D6" w:rsidRPr="00D079B5">
        <w:t xml:space="preserve"> tagħha fl-2024 biex tqis, fost affarijiet oħra, il-</w:t>
      </w:r>
      <w:proofErr w:type="spellStart"/>
      <w:r w:rsidR="009308D6" w:rsidRPr="00D079B5">
        <w:t>feedback</w:t>
      </w:r>
      <w:proofErr w:type="spellEnd"/>
      <w:r w:rsidR="009308D6" w:rsidRPr="00D079B5">
        <w:t xml:space="preserve"> riċevut; jistieden lill-Qorti twettaq kontrolli regolari biex tiżgura li dawk ir-regoli jiġu rrispettati; jinnota b’sodisfazzjon li, skont il-Kwestjonarju, il-Qorti tieħu azzjoni b’diversi modi biex tiżgura l-benesseri fiżiku u mentali tal-persunal tagħha;</w:t>
      </w:r>
    </w:p>
    <w:p w14:paraId="7380A2B1" w14:textId="75D18995" w:rsidR="009308D6" w:rsidRPr="00D079B5" w:rsidRDefault="009308D6" w:rsidP="009308D6">
      <w:pPr>
        <w:pStyle w:val="NormalHanging12a"/>
        <w:rPr>
          <w:szCs w:val="24"/>
        </w:rPr>
      </w:pPr>
      <w:r w:rsidRPr="00D079B5">
        <w:t>3</w:t>
      </w:r>
      <w:r w:rsidR="0082188C">
        <w:t>1</w:t>
      </w:r>
      <w:r w:rsidRPr="00D079B5">
        <w:t>.</w:t>
      </w:r>
      <w:r w:rsidRPr="00D079B5">
        <w:tab/>
        <w:t>Jinnota żieda kemm fir-rati ta’ pożizzjonijiet tax-xogħol vakanti kif ukoll fir-rati tad-</w:t>
      </w:r>
      <w:proofErr w:type="spellStart"/>
      <w:r w:rsidRPr="00D079B5">
        <w:t>dawran</w:t>
      </w:r>
      <w:proofErr w:type="spellEnd"/>
      <w:r w:rsidRPr="00D079B5">
        <w:t>, minn 6,60 % fl-2023 għal 7,90 % fl-2024 fil-każ tar-rati tad-</w:t>
      </w:r>
      <w:proofErr w:type="spellStart"/>
      <w:r w:rsidRPr="00D079B5">
        <w:t>dawran</w:t>
      </w:r>
      <w:proofErr w:type="spellEnd"/>
      <w:r w:rsidRPr="00D079B5">
        <w:t>, u minn 2,27 % għal 2,49 % fil-każ tar-rati ta’ pożizzjonijiet tax-xogħol vakanti, u r-rata tad-</w:t>
      </w:r>
      <w:proofErr w:type="spellStart"/>
      <w:r w:rsidRPr="00D079B5">
        <w:t>dawran</w:t>
      </w:r>
      <w:proofErr w:type="spellEnd"/>
      <w:r w:rsidRPr="00D079B5">
        <w:t xml:space="preserve"> tirrappreżenta l-għadd ta’ persunal li jitlaq bħala proporzjon tal-persunal kollu;</w:t>
      </w:r>
    </w:p>
    <w:p w14:paraId="28EE581D" w14:textId="02981284" w:rsidR="009308D6" w:rsidRPr="00D079B5" w:rsidRDefault="009308D6" w:rsidP="009308D6">
      <w:pPr>
        <w:pStyle w:val="NormalHanging12a"/>
        <w:rPr>
          <w:szCs w:val="24"/>
        </w:rPr>
      </w:pPr>
      <w:r w:rsidRPr="00D079B5">
        <w:t>3</w:t>
      </w:r>
      <w:r w:rsidR="0082188C">
        <w:t>2</w:t>
      </w:r>
      <w:r w:rsidRPr="00D079B5">
        <w:t>.</w:t>
      </w:r>
      <w:r w:rsidRPr="00D079B5">
        <w:tab/>
        <w:t>Jinnota li diversi nazzjonalitajiet, b’mod partikolari mill-Istati Membri Nordiċi, huma sottorappreżentati fost il-persunal tal-Qorti; jinnota li hemm riskju li s-sitwazzjoni tkompli sejra lura minħabba t-tixjiħ tal-persunal u n-nuqqas ta’ reklutaġġ ta’ kandidati minn dawk l-Istati Membri; ifakkar fl-isforzi rikorrenti tal-Qorti biex tindirizza dan l-</w:t>
      </w:r>
      <w:proofErr w:type="spellStart"/>
      <w:r w:rsidRPr="00D079B5">
        <w:t>iżbilanċ</w:t>
      </w:r>
      <w:proofErr w:type="spellEnd"/>
      <w:r w:rsidRPr="00D079B5">
        <w:t xml:space="preserve"> billi żżid il-pubbliċità għall-avviżi ta’ kompetizzjoni u pożizzjonijiet vakanti tal-Qorti fi Stati Membri sottorappreżentati b’mod sinifikanti, tikkoopera mal-membri tal-Qorti biex ixxerred l-avviżi tagħha u tilħaq kandidati potenzjali billi tattendi fieri tal-karrieri f’ċerti Stati Membri; jinnota, barra minn hekk, li, skont ir-Rapport ta’ Segwitu, il-Qorti żviluppat ukoll pjan ta’ azzjoni b’10 azzjonijiet matul il-ħames snin li ġejjin, bil-ħsieb li </w:t>
      </w:r>
      <w:proofErr w:type="spellStart"/>
      <w:r w:rsidRPr="00D079B5">
        <w:t>treġġa</w:t>
      </w:r>
      <w:proofErr w:type="spellEnd"/>
      <w:r w:rsidRPr="00D079B5">
        <w:t>’ lura s-</w:t>
      </w:r>
      <w:proofErr w:type="spellStart"/>
      <w:r w:rsidRPr="00D079B5">
        <w:t>sottorappreżentanza</w:t>
      </w:r>
      <w:proofErr w:type="spellEnd"/>
      <w:r w:rsidRPr="00D079B5">
        <w:t xml:space="preserve"> attwali ta’ ċerti Stati Membri; jistieden lill-Qorti żżomm lill-awtorità ta’ kwittanza infurmata dwar il-progress u l-eżitu tal-implimentazzjoni ta’ dak il-pjan ta’ azzjoni;</w:t>
      </w:r>
    </w:p>
    <w:p w14:paraId="5AB71518" w14:textId="1F0B0F52" w:rsidR="009308D6" w:rsidRPr="00D079B5" w:rsidRDefault="009308D6" w:rsidP="009308D6">
      <w:pPr>
        <w:pStyle w:val="NormalHanging12a"/>
        <w:rPr>
          <w:szCs w:val="24"/>
        </w:rPr>
      </w:pPr>
      <w:r w:rsidRPr="00D079B5">
        <w:t>3</w:t>
      </w:r>
      <w:r w:rsidR="0082188C">
        <w:t>3</w:t>
      </w:r>
      <w:r w:rsidRPr="00D079B5">
        <w:t>.</w:t>
      </w:r>
      <w:r w:rsidRPr="00D079B5">
        <w:tab/>
        <w:t xml:space="preserve">Ifakkar li, fi tmiem l-2023, </w:t>
      </w:r>
      <w:proofErr w:type="spellStart"/>
      <w:r w:rsidRPr="00D079B5">
        <w:t>imtlew</w:t>
      </w:r>
      <w:proofErr w:type="spellEnd"/>
      <w:r w:rsidRPr="00D079B5">
        <w:t xml:space="preserve"> id-29 pożizzjoni addizzjonali (aġenti temporanji) kollha meħtieġa għall-awditu tal-RRF li jammonta għal EUR 723,8 biljun; jifhem, madankollu, li l-</w:t>
      </w:r>
      <w:proofErr w:type="spellStart"/>
      <w:r w:rsidRPr="00D079B5">
        <w:t>materjalità</w:t>
      </w:r>
      <w:proofErr w:type="spellEnd"/>
      <w:r w:rsidRPr="00D079B5">
        <w:t>, il-kumplessità u l-ammonti kbar tal-RRF u l-</w:t>
      </w:r>
      <w:proofErr w:type="spellStart"/>
      <w:r w:rsidRPr="00D079B5">
        <w:t>iżborżi</w:t>
      </w:r>
      <w:proofErr w:type="spellEnd"/>
      <w:r w:rsidRPr="00D079B5">
        <w:t xml:space="preserve"> rapidi minnha għadhom joħolqu sfidi u li r-riżorsi attwali mhumiex biżżejjed biex jiżguraw b’mod sistematiku li n-nefqa tal-RRF tikkonforma mar-regoli tal-Unjoni u dawk nazzjonali u biex jindirizzaw iż-żieda fl-attivitajiet tal-Unjoni; ifaħħar l-isforzi li saru mill-Qorti biex twettaq dmirijietha fir-rigward tal-RRF s’issa minkejja l-</w:t>
      </w:r>
      <w:proofErr w:type="spellStart"/>
      <w:r w:rsidRPr="00D079B5">
        <w:t>inadegwatezza</w:t>
      </w:r>
      <w:proofErr w:type="spellEnd"/>
      <w:r w:rsidRPr="00D079B5">
        <w:t xml:space="preserve"> tar-riżorsi disponibbli; jappoġġja, f’dan il-kuntest, it-talba tal-Qorti biex id-29 aġent temporanju reklutati għal awditi relatati mal-RRF jiġu </w:t>
      </w:r>
      <w:proofErr w:type="spellStart"/>
      <w:r w:rsidRPr="00D079B5">
        <w:t>kkonvertiti</w:t>
      </w:r>
      <w:proofErr w:type="spellEnd"/>
      <w:r w:rsidRPr="00D079B5">
        <w:t xml:space="preserve"> f’pożizzjonijiet permanenti; jenfasizza l-importanza li jiġi żgurat li l-Qorti tiġi pprovduta b’mod </w:t>
      </w:r>
      <w:r w:rsidRPr="00D079B5">
        <w:lastRenderedPageBreak/>
        <w:t xml:space="preserve">konsistenti b’livelli adegwati ta’ persunal u li tkun </w:t>
      </w:r>
      <w:proofErr w:type="spellStart"/>
      <w:r w:rsidRPr="00D079B5">
        <w:t>strutturalment</w:t>
      </w:r>
      <w:proofErr w:type="spellEnd"/>
      <w:r w:rsidRPr="00D079B5">
        <w:t xml:space="preserve"> mgħammra biex tissodisfa kemm il-mandat tagħha kif ukoll ir-responsabbiltajiet addizzjonali li jirriżultaw minn strumenti ta’ finanzjament futuri bbażati fuq il-prestazzjoni bħall-Qafas Finanzjarju Pluriennali;</w:t>
      </w:r>
    </w:p>
    <w:p w14:paraId="3CB11B47" w14:textId="06578D91" w:rsidR="009308D6" w:rsidRPr="00D079B5" w:rsidRDefault="009308D6" w:rsidP="009308D6">
      <w:pPr>
        <w:pStyle w:val="NormalHanging12a"/>
        <w:rPr>
          <w:bCs/>
          <w:iCs/>
          <w:szCs w:val="24"/>
        </w:rPr>
      </w:pPr>
      <w:r w:rsidRPr="00D079B5">
        <w:t>3</w:t>
      </w:r>
      <w:r w:rsidR="0082188C">
        <w:t>4</w:t>
      </w:r>
      <w:r w:rsidRPr="00D079B5">
        <w:t>.</w:t>
      </w:r>
      <w:r w:rsidRPr="00D079B5">
        <w:tab/>
        <w:t>Jinnota b’apprezzament li fl-2024 ukoll, il-Qorti qabżet il-mira tat-taħriġ professjonali ta’ ħamest ijiem taħriġ mhux lingwistiku fis-sena għall-awdituri, f’konformità mar-rakkomandazzjonijiet tal-Federazzjoni Internazzjonali tal-</w:t>
      </w:r>
      <w:proofErr w:type="spellStart"/>
      <w:r w:rsidRPr="00D079B5">
        <w:t>Kontabilisti</w:t>
      </w:r>
      <w:proofErr w:type="spellEnd"/>
      <w:r w:rsidRPr="00D079B5">
        <w:t>, u jumejn għall-membri tal-persunal li mhumiex awdituri (5,8 u 3,9 rispettivament);</w:t>
      </w:r>
    </w:p>
    <w:p w14:paraId="7170394C" w14:textId="67DEB6CF" w:rsidR="009308D6" w:rsidRPr="00D079B5" w:rsidRDefault="009308D6" w:rsidP="009308D6">
      <w:pPr>
        <w:pStyle w:val="NormalHanging12a"/>
        <w:rPr>
          <w:szCs w:val="24"/>
        </w:rPr>
      </w:pPr>
      <w:r w:rsidRPr="00D079B5">
        <w:t>3</w:t>
      </w:r>
      <w:r w:rsidR="0082188C">
        <w:t>5</w:t>
      </w:r>
      <w:r w:rsidRPr="00D079B5">
        <w:t>.</w:t>
      </w:r>
      <w:r w:rsidRPr="00D079B5">
        <w:tab/>
        <w:t>Jinnota li, fl-2024, l-assenza medja minħabba mard kienet ta’ 9,9 ijiem għal kull membru tal-persunal, kważi l-istess bħal fl-2023; jinnota, barra minn hekk, li fl-2024, tliet membri tal-persunal (meta mqabbla ma’ erbgħa fl-2023) kienu assenti minħabba mard fit-tul, definit bħala assenza minħabba mard li ddum aktar minn 200 jum f’sena;</w:t>
      </w:r>
    </w:p>
    <w:p w14:paraId="795315E3" w14:textId="661819CF" w:rsidR="009308D6" w:rsidRPr="00D079B5" w:rsidRDefault="009308D6" w:rsidP="009308D6">
      <w:pPr>
        <w:pStyle w:val="NormalHanging12a"/>
        <w:rPr>
          <w:szCs w:val="24"/>
        </w:rPr>
      </w:pPr>
      <w:r w:rsidRPr="00D079B5">
        <w:t>3</w:t>
      </w:r>
      <w:r w:rsidR="0082188C">
        <w:t>6</w:t>
      </w:r>
      <w:r w:rsidRPr="00D079B5">
        <w:t>.</w:t>
      </w:r>
      <w:r w:rsidRPr="00D079B5">
        <w:tab/>
        <w:t xml:space="preserve">Jinnota li fl-2024 ġew </w:t>
      </w:r>
      <w:proofErr w:type="spellStart"/>
      <w:r w:rsidRPr="00D079B5">
        <w:t>irrapportati</w:t>
      </w:r>
      <w:proofErr w:type="spellEnd"/>
      <w:r w:rsidRPr="00D079B5">
        <w:t xml:space="preserve"> 13-il każ ta’ </w:t>
      </w:r>
      <w:proofErr w:type="spellStart"/>
      <w:r w:rsidRPr="00D079B5">
        <w:t>burnout</w:t>
      </w:r>
      <w:proofErr w:type="spellEnd"/>
      <w:r w:rsidRPr="00D079B5">
        <w:t xml:space="preserve">, żieda minn seba’ </w:t>
      </w:r>
      <w:proofErr w:type="spellStart"/>
      <w:r w:rsidRPr="00D079B5">
        <w:t>każijet</w:t>
      </w:r>
      <w:proofErr w:type="spellEnd"/>
      <w:r w:rsidRPr="00D079B5">
        <w:t xml:space="preserve"> fl-2023; jinnota bi tħassib iż-żieda sinifikanti fil-każijiet ta’ </w:t>
      </w:r>
      <w:proofErr w:type="spellStart"/>
      <w:r w:rsidRPr="00D079B5">
        <w:t>burnout</w:t>
      </w:r>
      <w:proofErr w:type="spellEnd"/>
      <w:r w:rsidRPr="00D079B5">
        <w:t xml:space="preserve"> irrappurtati fl-2024; jistieden lill-Qorti twettaq analiżi bir-reqqa tar-raġunijiet għal din iż-żieda sinifikanti, inkluż dwar id-distribuzzjoni tal-ammont ta’ xogħol, il-fatturi organizzattivi u r-riskji strutturali, u tintegra s-sejbiet ibbażati fuq l-evidenza fil-prattiki tagħha ta’ ppjanar u ġestjoni tar-riżorsi umani, bil-ħsieb li tipprevjeni b’mod effettiv il-</w:t>
      </w:r>
      <w:proofErr w:type="spellStart"/>
      <w:r w:rsidRPr="00D079B5">
        <w:t>burnout</w:t>
      </w:r>
      <w:proofErr w:type="spellEnd"/>
      <w:r w:rsidRPr="00D079B5">
        <w:t xml:space="preserve"> u ttejjeb l-ambjent tax-xogħol; jilqa’ l-fatt li l-Qorti ħadet diversi passi biex tnaqqas ir-riskju ta’ </w:t>
      </w:r>
      <w:proofErr w:type="spellStart"/>
      <w:r w:rsidRPr="00D079B5">
        <w:t>burnout</w:t>
      </w:r>
      <w:proofErr w:type="spellEnd"/>
      <w:r w:rsidRPr="00D079B5">
        <w:t xml:space="preserve"> billi </w:t>
      </w:r>
      <w:proofErr w:type="spellStart"/>
      <w:r w:rsidRPr="00D079B5">
        <w:t>introduċiet</w:t>
      </w:r>
      <w:proofErr w:type="spellEnd"/>
      <w:r w:rsidRPr="00D079B5">
        <w:t xml:space="preserve"> programm sħiħ ta’ benesseri, filwaqt li offriet taħriġ ta’ reżiljenza, ippubblikat u implimentat linji gwida dwar ir-ritorn għax-xogħol wara </w:t>
      </w:r>
      <w:proofErr w:type="spellStart"/>
      <w:r w:rsidRPr="00D079B5">
        <w:t>liv</w:t>
      </w:r>
      <w:proofErr w:type="spellEnd"/>
      <w:r w:rsidRPr="00D079B5">
        <w:t xml:space="preserve"> minħabba mard fit-tul, kompliet toffri l-ewwel għajnuna għas-saħħa mentali u pprovdiet appoġġ finanzjarju lill-persunal billi </w:t>
      </w:r>
      <w:proofErr w:type="spellStart"/>
      <w:r w:rsidRPr="00D079B5">
        <w:t>kopriet</w:t>
      </w:r>
      <w:proofErr w:type="spellEnd"/>
      <w:r w:rsidRPr="00D079B5">
        <w:t xml:space="preserve"> l-ispiża ta’ 10 sessjonijiet ma’ psikologu tal-għażla tagħhom; jinnota, b’mod partikolari, li fl-2024 il-Qorti organizzat erba’ sessjonijiet ta’ taħriġ obbligatorju għall-maniġers, b’enfasi fuq il-benesseri tal-persunal, il-prestazzjoni, il-bilanċ bejn ix-xogħol u l-ħajja privata u l-prevenzjoni tal-</w:t>
      </w:r>
      <w:proofErr w:type="spellStart"/>
      <w:r w:rsidRPr="00D079B5">
        <w:t>burnout</w:t>
      </w:r>
      <w:proofErr w:type="spellEnd"/>
      <w:r w:rsidRPr="00D079B5">
        <w:t>;</w:t>
      </w:r>
    </w:p>
    <w:p w14:paraId="037B9A48" w14:textId="45A308A5" w:rsidR="009308D6" w:rsidRPr="00D079B5" w:rsidRDefault="009308D6" w:rsidP="009308D6">
      <w:pPr>
        <w:pStyle w:val="NormalHanging12a"/>
        <w:rPr>
          <w:szCs w:val="24"/>
        </w:rPr>
      </w:pPr>
      <w:r w:rsidRPr="00D079B5">
        <w:t>3</w:t>
      </w:r>
      <w:r w:rsidR="0082188C">
        <w:t>7</w:t>
      </w:r>
      <w:r w:rsidRPr="00D079B5">
        <w:t>.</w:t>
      </w:r>
      <w:r w:rsidRPr="00D079B5">
        <w:tab/>
        <w:t>Ifaħħar l-attivitajiet ta’ sensibilizzazzjoni, l-istħarriġ u s-sessjonijiet ta’ taħriġ tal-Qorti, offruti lill-persunal tagħha, lill-membri tagħha, jew lit-tnejn li huma, fl-2024, dwar il-politika tal-Qorti kontra l-fastidju u l-politika dwar ir-rispett fuq il-post tax-xogħol; jinnota bi tħassib li fl-2024 kien hemm investigazzjoni amministrattiva waħda dwar allegazzjonijiet ta’ fastidju sesswali u psikoloġiku li ġiet segwita minn azzjoni dixxiplinari abbażi tal-konklużjoni li kien hemm imġiba mhux xierqa min-naħa tal-persuna li qed tiġi investigata;</w:t>
      </w:r>
    </w:p>
    <w:p w14:paraId="37DA7687" w14:textId="1A8F71BE" w:rsidR="009308D6" w:rsidRPr="00D079B5" w:rsidRDefault="009308D6" w:rsidP="009308D6">
      <w:pPr>
        <w:pStyle w:val="NormalHanging12a"/>
        <w:rPr>
          <w:szCs w:val="24"/>
        </w:rPr>
      </w:pPr>
      <w:r w:rsidRPr="00D079B5">
        <w:t>3</w:t>
      </w:r>
      <w:r w:rsidR="0082188C">
        <w:t>8</w:t>
      </w:r>
      <w:r w:rsidRPr="00D079B5">
        <w:t>.</w:t>
      </w:r>
      <w:r w:rsidRPr="00D079B5">
        <w:tab/>
        <w:t>Jinnota li, skont il-Kwestjonarju, fl-2024 il-Qorti ħadet ħafna azzjonijiet, f’konformità mal-Pjan ta’ Azzjoni tagħha dwar id-Diversità u l-Inklużjoni (D&amp;I) 2021-2025, f’diversi oqsma bħar-reklutaġġ, it-taħriġ, l-iżvilupp tal-karriera, il-kundizzjonijiet tax-xogħol u s-sensibilizzazzjoni tal-persunal; jinnota li l-Qorti tintegra d-D&amp;I fil-proċessi ta’ ġestjoni, evalwazzjoni, ċertifikazzjoni u promozzjoni tal-prestazzjoni tagħha, kif ukoll fil-programmi ta’ taħriġ tagħha, u fl-2024 13-il maniġer wettqu valutazzjoni volontarja tad-D&amp;I; jilqa’ l-kors ta’ taħriġ speċjalizzat bit-titolu “</w:t>
      </w:r>
      <w:proofErr w:type="spellStart"/>
      <w:r w:rsidRPr="00D079B5">
        <w:t>Women</w:t>
      </w:r>
      <w:proofErr w:type="spellEnd"/>
      <w:r w:rsidRPr="00D079B5">
        <w:t xml:space="preserve"> managers </w:t>
      </w:r>
      <w:proofErr w:type="spellStart"/>
      <w:r w:rsidRPr="00D079B5">
        <w:t>rise</w:t>
      </w:r>
      <w:proofErr w:type="spellEnd"/>
      <w:r w:rsidRPr="00D079B5">
        <w:t xml:space="preserve"> up: </w:t>
      </w:r>
      <w:proofErr w:type="spellStart"/>
      <w:r w:rsidRPr="00D079B5">
        <w:t>skilling</w:t>
      </w:r>
      <w:proofErr w:type="spellEnd"/>
      <w:r w:rsidRPr="00D079B5">
        <w:t xml:space="preserve"> </w:t>
      </w:r>
      <w:proofErr w:type="spellStart"/>
      <w:r w:rsidRPr="00D079B5">
        <w:t>for</w:t>
      </w:r>
      <w:proofErr w:type="spellEnd"/>
      <w:r w:rsidRPr="00D079B5">
        <w:t xml:space="preserve"> </w:t>
      </w:r>
      <w:proofErr w:type="spellStart"/>
      <w:r w:rsidRPr="00D079B5">
        <w:t>success</w:t>
      </w:r>
      <w:proofErr w:type="spellEnd"/>
      <w:r w:rsidRPr="00D079B5">
        <w:t xml:space="preserve">” (Maniġers nisa </w:t>
      </w:r>
      <w:proofErr w:type="spellStart"/>
      <w:r w:rsidRPr="00D079B5">
        <w:t>nqumu</w:t>
      </w:r>
      <w:proofErr w:type="spellEnd"/>
      <w:r w:rsidRPr="00D079B5">
        <w:t>: it-taħriġ f’ħiliet għas-suċċess) li l-Qorti organizzat biex tħeġġeġ lin-nisa jsegwu rwoli maniġerjali; jilqa’ wkoll il-programmi l-ġodda ta’ azzjoni pożittiva tal-Qorti għat-</w:t>
      </w:r>
      <w:proofErr w:type="spellStart"/>
      <w:r w:rsidRPr="00D079B5">
        <w:t>trainees</w:t>
      </w:r>
      <w:proofErr w:type="spellEnd"/>
      <w:r w:rsidRPr="00D079B5">
        <w:t xml:space="preserve"> u l-persunal kuntrattwali mmirati lejn persuni b’diżabbiltà, u kull sena jiġu offruti żewġ </w:t>
      </w:r>
      <w:proofErr w:type="spellStart"/>
      <w:r w:rsidRPr="00D079B5">
        <w:t>traineeships</w:t>
      </w:r>
      <w:proofErr w:type="spellEnd"/>
      <w:r w:rsidRPr="00D079B5">
        <w:t xml:space="preserve"> lil persuni b’diżabbiltà rikonoxxuta; jinnota b’sodisfazzjon li fl-2024 il-Qorti organizzat ir-raba’ Ġimgħa ta’ Sensibilizzazzjoni dwar id-Diżabbiltà tal-Qorti, fejn tnieda Pjan Direzzjonali dwar id-</w:t>
      </w:r>
      <w:r w:rsidRPr="00D079B5">
        <w:lastRenderedPageBreak/>
        <w:t>Diżabbiltà ġdid, li jenfasizza l-isforzi tal-Qorti lejn post tax-xogħol aktar inklużiv; jinnota b’sodisfazzjon li l-Qorti tippubblika wkoll rieżamijiet ta’ nofs it-terminu tal-Pjan ta’ Azzjoni tagħha għad-D&amp;I sabiex tiżgura t-trasparenza u l-involviment fl-organizzazzjoni kollha;</w:t>
      </w:r>
    </w:p>
    <w:p w14:paraId="5301DFA0" w14:textId="77777777" w:rsidR="009308D6" w:rsidRPr="00D079B5" w:rsidRDefault="009308D6" w:rsidP="009308D6">
      <w:pPr>
        <w:pStyle w:val="NormalHanging12a"/>
        <w:rPr>
          <w:b/>
          <w:i/>
          <w:iCs/>
          <w:szCs w:val="24"/>
        </w:rPr>
      </w:pPr>
      <w:r w:rsidRPr="00D079B5">
        <w:rPr>
          <w:b/>
          <w:i/>
        </w:rPr>
        <w:t xml:space="preserve">Qafas </w:t>
      </w:r>
      <w:proofErr w:type="spellStart"/>
      <w:r w:rsidRPr="00D079B5">
        <w:rPr>
          <w:b/>
          <w:i/>
        </w:rPr>
        <w:t>etiku</w:t>
      </w:r>
      <w:proofErr w:type="spellEnd"/>
      <w:r w:rsidRPr="00D079B5">
        <w:rPr>
          <w:b/>
          <w:i/>
        </w:rPr>
        <w:t xml:space="preserve"> u trasparenza</w:t>
      </w:r>
    </w:p>
    <w:p w14:paraId="09ECDB04" w14:textId="0C0B4AA9" w:rsidR="009308D6" w:rsidRPr="00D079B5" w:rsidRDefault="009308D6" w:rsidP="009308D6">
      <w:pPr>
        <w:pStyle w:val="NormalHanging12a"/>
        <w:rPr>
          <w:szCs w:val="24"/>
        </w:rPr>
      </w:pPr>
      <w:r w:rsidRPr="00D079B5">
        <w:t>3</w:t>
      </w:r>
      <w:r w:rsidR="0082188C">
        <w:t>9</w:t>
      </w:r>
      <w:r w:rsidRPr="00D079B5">
        <w:t>.</w:t>
      </w:r>
      <w:r w:rsidRPr="00D079B5">
        <w:tab/>
        <w:t xml:space="preserve">Jenfasizza r-rwol kritiku tal-Qorti bħala l-awditur estern indipendenti tal-Unjoni u l-gwardjan tal-finanzi tagħha, li jirrikjedi li l-Qorti żżomm l-ogħla standards ta’ integrità, </w:t>
      </w:r>
      <w:proofErr w:type="spellStart"/>
      <w:r w:rsidRPr="00D079B5">
        <w:t>professjonaliżmu</w:t>
      </w:r>
      <w:proofErr w:type="spellEnd"/>
      <w:r w:rsidRPr="00D079B5">
        <w:t xml:space="preserve"> u obbligu ta’ rendikont, kif ukoll il-prinċipju ta’ kooperazzjoni sinċiera reċiproka bejn l-istituzzjonijiet tal-Unjoni, li sservi bħala istituzzjoni mudell biex </w:t>
      </w:r>
      <w:proofErr w:type="spellStart"/>
      <w:r w:rsidRPr="00D079B5">
        <w:t>tispira</w:t>
      </w:r>
      <w:proofErr w:type="spellEnd"/>
      <w:r w:rsidRPr="00D079B5">
        <w:t xml:space="preserve"> l-fiduċja u l-kredibbiltà; ifakkar li, f’konformità mal-Artikolu 285 tat-TFUE, il-membri tal-Qorti jeħtiġilhom jeżerċitaw indipendenza sħiħa u </w:t>
      </w:r>
      <w:proofErr w:type="spellStart"/>
      <w:r w:rsidRPr="00D079B5">
        <w:t>jaderixxu</w:t>
      </w:r>
      <w:proofErr w:type="spellEnd"/>
      <w:r w:rsidRPr="00D079B5">
        <w:t xml:space="preserve"> mal-ogħla prinċipji etiċi, filwaqt li juru l-integrità, l-oġġettività, l-imġiba professjonali, id-dinjità, l-impenn u l-lealtà;</w:t>
      </w:r>
    </w:p>
    <w:p w14:paraId="5E9ACC6B" w14:textId="283BF78F" w:rsidR="009308D6" w:rsidRPr="00D079B5" w:rsidRDefault="0082188C" w:rsidP="009308D6">
      <w:pPr>
        <w:pStyle w:val="NormalHanging12a"/>
        <w:rPr>
          <w:szCs w:val="24"/>
        </w:rPr>
      </w:pPr>
      <w:r>
        <w:t>40</w:t>
      </w:r>
      <w:r w:rsidR="009308D6" w:rsidRPr="00D079B5">
        <w:t>.</w:t>
      </w:r>
      <w:r w:rsidR="009308D6" w:rsidRPr="00D079B5">
        <w:tab/>
        <w:t xml:space="preserve">Jinnota bi tħassib ir-rifjut tal-Qorti li tneħħi l-immunità tal-eks President tagħha u d-deċiżjoni tal-Qorti li tiċħad it-talba tal-Uffiċċju tal-Prosekutur Pubbliku Ewropew (UPPE) biex għadd ta’ membri tal-persunal tal-Qorti jitħallew jixhdu f’investigazzjoni kriminali li tkun għaddejja; jinnota, abbażi tar-Rapport ta’ Segwitu, li l-Qorti ma </w:t>
      </w:r>
      <w:proofErr w:type="spellStart"/>
      <w:r w:rsidR="009308D6" w:rsidRPr="00D079B5">
        <w:t>neħħietx</w:t>
      </w:r>
      <w:proofErr w:type="spellEnd"/>
      <w:r w:rsidR="009308D6" w:rsidRPr="00D079B5">
        <w:t xml:space="preserve"> l-immunità msemmija minħabba li l-UPPE ma </w:t>
      </w:r>
      <w:proofErr w:type="spellStart"/>
      <w:r w:rsidR="009308D6" w:rsidRPr="00D079B5">
        <w:t>pprovdiex</w:t>
      </w:r>
      <w:proofErr w:type="spellEnd"/>
      <w:r w:rsidR="009308D6" w:rsidRPr="00D079B5">
        <w:t xml:space="preserve"> lill-Qorti “biżżejjed informazzjoni li tippermettilha tifhem liema azzjonijiet il-persuni kkonċernati huma akkużati bihom u sa liema punt tali azzjonijiet jistgħu jikkostitwixxu mġiba kriminali”, u li l-Qorti bbażat ruħha fuq il-ġurisprudenza bħala parti mill-qafas legali applikabbli b’appoġġ għal dik il-pożizzjoni; jinnota li, fl-10 ta’ Frar 2025, l-UPPE ppreżenta appell (kawża numru T-99/25) quddiem il-Qorti tal-Ġustizzja tal-Unjoni Ewropea skont l-Artikolu 263(4) tat-TFUE kontra d-deċiżjoni tal-Qorti li tiċħad it-talba tal-UPPE li jippermetti lil għadd ta’ membri tal-persunal tal-Qorti jixhdu f’investigazzjoni kriminali li tkun għaddejja; jinnota wkoll li l-appell imsemmi hawn fuq ma </w:t>
      </w:r>
      <w:proofErr w:type="spellStart"/>
      <w:r w:rsidR="009308D6" w:rsidRPr="00D079B5">
        <w:t>kkontestax</w:t>
      </w:r>
      <w:proofErr w:type="spellEnd"/>
      <w:r w:rsidR="009308D6" w:rsidRPr="00D079B5">
        <w:t xml:space="preserve"> in-nuqqas ta’ tneħħija tal-immunità tal-persuni kkonċernati; jisħaq li d-dmir tal-istituzzjonijiet tal-Unjoni ta’ kooperazzjoni sinċiera jirrikjedi li l-awtorizzazzjonijiet għas-smigħ tal-persunal bħala xhieda f’investigazzjonijiet kriminali jiġu </w:t>
      </w:r>
      <w:proofErr w:type="spellStart"/>
      <w:r w:rsidR="009308D6" w:rsidRPr="00D079B5">
        <w:t>rrifjutati</w:t>
      </w:r>
      <w:proofErr w:type="spellEnd"/>
      <w:r w:rsidR="009308D6" w:rsidRPr="00D079B5">
        <w:t xml:space="preserve"> biss f’ċirkostanzi strettament eċċezzjonali; iħeġġeġ lill-Qorti tiċċara l-kriterji applikati meta tiddeċiedi dwar talbiet mill-UPPE, u tiżgura li tali deċiżjonijiet ma jkunux jistgħu jitqiesu bħala li jostakolaw l-investigazzjonijiet ġudizzjarji; jistieden lill-Qorti żżomm livell għoli ta’ trasparenza u obbligu ta’ rendikont fil-kooperazzjoni tagħha mal-UPPE u korpi oħra tal-Unjoni responsabbli li jiġġieldu kontra l-frodi u l-imġiba ħażina u tiżgura li l-immunità ma tiġix invokata biex ixxekkel investigazzjonijiet ġudizzjarji leġittimi;</w:t>
      </w:r>
    </w:p>
    <w:p w14:paraId="73A105E7" w14:textId="1F94EB57" w:rsidR="009308D6" w:rsidRPr="00D079B5" w:rsidRDefault="009308D6" w:rsidP="009308D6">
      <w:pPr>
        <w:pStyle w:val="NormalHanging12a"/>
        <w:rPr>
          <w:szCs w:val="24"/>
        </w:rPr>
      </w:pPr>
      <w:r w:rsidRPr="00D079B5">
        <w:t>4</w:t>
      </w:r>
      <w:r w:rsidR="0082188C">
        <w:t>1</w:t>
      </w:r>
      <w:r w:rsidRPr="00D079B5">
        <w:t>.</w:t>
      </w:r>
      <w:r w:rsidRPr="00D079B5">
        <w:tab/>
        <w:t xml:space="preserve">Jinnota li fl-2024 ma kien hemm l-ebda każ ta’ żvelar ta’ informazzjoni protetta fil-Qorti; jinnota, barra minn hekk, li, fl-2023, il-Qorti varat ukoll il-proċess ta’ aġġornament tar-regoli tal-Qorti dwar it-twettiq ta’ investigazzjonijiet amministrattivi u proċeduri dixxiplinari, li ġie </w:t>
      </w:r>
      <w:proofErr w:type="spellStart"/>
      <w:r w:rsidRPr="00D079B5">
        <w:t>ffinalizzat</w:t>
      </w:r>
      <w:proofErr w:type="spellEnd"/>
      <w:r w:rsidRPr="00D079B5">
        <w:t xml:space="preserve"> fil-bidu tal-2024;</w:t>
      </w:r>
    </w:p>
    <w:p w14:paraId="036C5161" w14:textId="2F151989" w:rsidR="009308D6" w:rsidRPr="00D079B5" w:rsidRDefault="009308D6" w:rsidP="009308D6">
      <w:pPr>
        <w:pStyle w:val="NormalHanging12a"/>
        <w:rPr>
          <w:szCs w:val="24"/>
        </w:rPr>
      </w:pPr>
      <w:r w:rsidRPr="00D079B5">
        <w:t>4</w:t>
      </w:r>
      <w:r w:rsidR="0082188C">
        <w:t>2</w:t>
      </w:r>
      <w:r w:rsidRPr="00D079B5">
        <w:t>.</w:t>
      </w:r>
      <w:r w:rsidRPr="00D079B5">
        <w:tab/>
        <w:t xml:space="preserve">Jinnota b’sodisfazzjon li l-Qorti għandha fis-seħħ qafas </w:t>
      </w:r>
      <w:proofErr w:type="spellStart"/>
      <w:r w:rsidRPr="00D079B5">
        <w:t>etiku</w:t>
      </w:r>
      <w:proofErr w:type="spellEnd"/>
      <w:r w:rsidRPr="00D079B5">
        <w:t xml:space="preserve"> robust li jinkludi linji gwida etiċi applikabbli kemm għall-membri kif ukoll għall-persunal tal-Qorti u kodiċi ta’ kondotta għall-membri tal-Qorti; jinnota li l-Qorti għandha wkoll Kumitat tal-Etika li jiltaqa’ regolarment biex </w:t>
      </w:r>
      <w:proofErr w:type="spellStart"/>
      <w:r w:rsidRPr="00D079B5">
        <w:t>jirrieżamina</w:t>
      </w:r>
      <w:proofErr w:type="spellEnd"/>
      <w:r w:rsidRPr="00D079B5">
        <w:t xml:space="preserve"> kwistjonijiet etiċi rilevanti, inklużi l-attivitajiet esterni tal-membri, u li huwa </w:t>
      </w:r>
      <w:proofErr w:type="spellStart"/>
      <w:r w:rsidRPr="00D079B5">
        <w:t>ffurmat</w:t>
      </w:r>
      <w:proofErr w:type="spellEnd"/>
      <w:r w:rsidRPr="00D079B5">
        <w:t xml:space="preserve"> minn żewġ membri tal-Qorti u membru estern wieħed; jinnota mir-rapport annwali tal-Kumitat tal-Etika għall-2024 li l-Kumitat tal-Etika kellu sitt laqgħat u rċieva 17-il dikjarazzjoni minn membri attwali tal-Qorti (dwar </w:t>
      </w:r>
      <w:r w:rsidRPr="00D079B5">
        <w:lastRenderedPageBreak/>
        <w:t xml:space="preserve">attivitajiet esterni) u minn eks membri tal-Qorti (dwar l-okkupazzjonijiet maħsuba tagħhom wara li ma baqgħux fil-kariga), u kollha kemm huma </w:t>
      </w:r>
      <w:proofErr w:type="spellStart"/>
      <w:r w:rsidRPr="00D079B5">
        <w:t>nħarġitilhom</w:t>
      </w:r>
      <w:proofErr w:type="spellEnd"/>
      <w:r w:rsidRPr="00D079B5">
        <w:t xml:space="preserve"> opinjoni pożittiva fl-2024;</w:t>
      </w:r>
    </w:p>
    <w:p w14:paraId="6D7A9D6C" w14:textId="578167B2" w:rsidR="009308D6" w:rsidRPr="00D079B5" w:rsidRDefault="009308D6" w:rsidP="009308D6">
      <w:pPr>
        <w:pStyle w:val="NormalHanging12a"/>
        <w:rPr>
          <w:szCs w:val="24"/>
        </w:rPr>
      </w:pPr>
      <w:r w:rsidRPr="00D079B5">
        <w:t>4</w:t>
      </w:r>
      <w:r w:rsidR="0082188C">
        <w:t>3</w:t>
      </w:r>
      <w:r w:rsidRPr="00D079B5">
        <w:t>.</w:t>
      </w:r>
      <w:r w:rsidRPr="00D079B5">
        <w:tab/>
        <w:t>Jinnota li d-dikjarazzjonijiet ta’ interess tal-membri tal-Qorti jimtlew kull sena u kull meta jkun hemm bidla sinifikanti u jiġu ppubblikati fuq is-siti web tal-Qorti; jinnota b’sodisfazzjon li d-dettalji dwar il-missjonijiet tal-membri tal-Qorti, inklużi l-ispejjeż, huma ppubblikati wkoll online; ifaħħar lill-Qorti talli fl-2024 iffinalizzat il-ħidma fuq l-aġġornament tar-regoli tagħha dwar it-twettiq ta’ miżuri amministrattivi u dixxiplinari; jinnota li, skont il-Kwestjonarju, fl-2024 ma nstab l-ebda każ ta’ kunflitt ta’ interess;</w:t>
      </w:r>
    </w:p>
    <w:p w14:paraId="13F6385D" w14:textId="1A740A15" w:rsidR="009308D6" w:rsidRPr="00D079B5" w:rsidRDefault="009308D6" w:rsidP="009308D6">
      <w:pPr>
        <w:pStyle w:val="NormalHanging12a"/>
        <w:rPr>
          <w:szCs w:val="24"/>
        </w:rPr>
      </w:pPr>
      <w:r w:rsidRPr="00D079B5">
        <w:t>4</w:t>
      </w:r>
      <w:r w:rsidR="0082188C">
        <w:t>4</w:t>
      </w:r>
      <w:r w:rsidRPr="00D079B5">
        <w:t>.</w:t>
      </w:r>
      <w:r w:rsidRPr="00D079B5">
        <w:tab/>
        <w:t xml:space="preserve">Jinnota b’sodisfazzjon li, skont il-Kwestjonarju, kull sena l-Qorti torganizza avveniment ta’ taħriġ ta’ jum dwar l-etika; jinnota wkoll li l-Qorti pprovdiet lill-persunal kollu, inklużi dawk ġodda u l-maniġers, b’korsijiet relatati mal-etika, inklużi tliet sessjonijiet ta’ ħidma dwar l-etika fl-2024; jinnota li tali korsijiet </w:t>
      </w:r>
      <w:proofErr w:type="spellStart"/>
      <w:r w:rsidRPr="00D079B5">
        <w:t>attiraw</w:t>
      </w:r>
      <w:proofErr w:type="spellEnd"/>
      <w:r w:rsidRPr="00D079B5">
        <w:t xml:space="preserve"> 681 parteċipant dik is-sena;</w:t>
      </w:r>
    </w:p>
    <w:p w14:paraId="67DD12A3" w14:textId="70B3891D" w:rsidR="009308D6" w:rsidRPr="00D079B5" w:rsidRDefault="009308D6" w:rsidP="009308D6">
      <w:pPr>
        <w:pStyle w:val="NormalHanging12a"/>
        <w:rPr>
          <w:szCs w:val="24"/>
        </w:rPr>
      </w:pPr>
      <w:r w:rsidRPr="00D079B5">
        <w:t>4</w:t>
      </w:r>
      <w:r w:rsidR="0082188C">
        <w:t>5</w:t>
      </w:r>
      <w:r w:rsidRPr="00D079B5">
        <w:t>.</w:t>
      </w:r>
      <w:r w:rsidRPr="00D079B5">
        <w:tab/>
        <w:t>Jinnota li, fl-2024, la l-Uffiċċju Ewropew ta’ Kontra l-Frodi (OLAF) u lanqas l-Ombudsman ma bdew investigazzjonijiet li jinvolvu lill-Qorti;</w:t>
      </w:r>
    </w:p>
    <w:p w14:paraId="2720E2AA" w14:textId="32A0144C" w:rsidR="009308D6" w:rsidRPr="00D079B5" w:rsidRDefault="009308D6" w:rsidP="009308D6">
      <w:pPr>
        <w:pStyle w:val="NormalHanging12a"/>
        <w:rPr>
          <w:szCs w:val="24"/>
        </w:rPr>
      </w:pPr>
      <w:r w:rsidRPr="00D079B5">
        <w:t>4</w:t>
      </w:r>
      <w:r w:rsidR="0082188C">
        <w:t>6</w:t>
      </w:r>
      <w:r w:rsidRPr="00D079B5">
        <w:t>.</w:t>
      </w:r>
      <w:r w:rsidRPr="00D079B5">
        <w:tab/>
        <w:t xml:space="preserve">Itenni l-kritika tiegħu, espressa f’riżoluzzjonijiet ta’ kwittanza preċedenti, tad-deċiżjoni tal-Qorti tal-2022 dwar l-ivvjaġġar u l-missjonijiet tal-membri tagħha u l-użu tas-sewwieqa u tal-karozzi minnhom, li tmur kontra l-prinċipju ġenerali li l-flotta tal-karozzi ma għandha, taħt l-ebda ċirkostanza, tintuża barra mill-qadi strett tad-dmirijiet tal-membri tal-Qorti; itenni wkoll l-appell tiegħu lill-istituzzjonijiet kollha tal-Unjoni biex jaqblu dwar sistema unika rigward l-użu tal-karozzi tas-servizz li għandha tiġi applikata </w:t>
      </w:r>
      <w:proofErr w:type="spellStart"/>
      <w:r w:rsidRPr="00D079B5">
        <w:t>orizzontalment</w:t>
      </w:r>
      <w:proofErr w:type="spellEnd"/>
      <w:r w:rsidRPr="00D079B5">
        <w:t xml:space="preserve">, li tnaqqas il-konfużjoni u żżid it-trasparenza u l-effiċjenza fl-użu tal-fondi pubbliċi; jilqa’ l-fatt li, fl-2024, il-Qorti, flimkien mal-QGUE, </w:t>
      </w:r>
      <w:proofErr w:type="spellStart"/>
      <w:r w:rsidRPr="00D079B5">
        <w:t>stiednet</w:t>
      </w:r>
      <w:proofErr w:type="spellEnd"/>
      <w:r w:rsidRPr="00D079B5">
        <w:t xml:space="preserve"> lill-Kummissjoni tipparteċipa fi djalogu interistituzzjonali bil-ħsieb li jintlaħaq qbil dwar regoli komuni rigward l-użu tal-karozzi uffiċjali; jinnota, f’dan il-kuntest, li, skont il-Kwestjonarju, inħoloq grupp ta’ ħidma </w:t>
      </w:r>
      <w:r w:rsidRPr="00D079B5">
        <w:rPr>
          <w:i/>
          <w:iCs/>
        </w:rPr>
        <w:t>ad hoc</w:t>
      </w:r>
      <w:r w:rsidRPr="00D079B5">
        <w:t>, u dan iltaqa’ diversi drabi u ħareġ diversi rakkomandazzjonijiet; jistieden lill-Qorti żżomm lill-awtorità ta’ kwittanza infurmata dwar il-progress magħmul f’din il-kwistjoni;</w:t>
      </w:r>
    </w:p>
    <w:p w14:paraId="33A4595E" w14:textId="42377DB4" w:rsidR="009308D6" w:rsidRPr="00D079B5" w:rsidRDefault="009308D6" w:rsidP="009308D6">
      <w:pPr>
        <w:pStyle w:val="NormalHanging12a"/>
        <w:rPr>
          <w:szCs w:val="24"/>
        </w:rPr>
      </w:pPr>
      <w:r w:rsidRPr="00D079B5">
        <w:t>4</w:t>
      </w:r>
      <w:r w:rsidR="0082188C">
        <w:t>7</w:t>
      </w:r>
      <w:r w:rsidRPr="00D079B5">
        <w:t>.</w:t>
      </w:r>
      <w:r w:rsidRPr="00D079B5">
        <w:tab/>
        <w:t xml:space="preserve">Ifakkar fil-fatt li s-Servizz tal-Awditjar Intern (IAS) tal-Qorti wettaq awditu dwar il-qafas </w:t>
      </w:r>
      <w:proofErr w:type="spellStart"/>
      <w:r w:rsidRPr="00D079B5">
        <w:t>etiku</w:t>
      </w:r>
      <w:proofErr w:type="spellEnd"/>
      <w:r w:rsidRPr="00D079B5">
        <w:t xml:space="preserve"> applikabbli għall-persunal u l-membri tal-Qorti; jinnota li, skont ir-Rapport Finali (02/2023) mibgħut mill-Qorti lill-President tal-Parlament fid-9 ta’ Lulju 2024 u skont il-Kwestjonarju, l-IAS ħareġ 16-il rakkomandazzjoni, li 15 minnhom diġà tlestew, b’waħda minnhom, dwar il-kunflitti ta’ interess tal-persunal, għadha għaddejja; iħeġġeġ lill-Qorti </w:t>
      </w:r>
      <w:proofErr w:type="spellStart"/>
      <w:r w:rsidRPr="00D079B5">
        <w:t>tiffinalizza</w:t>
      </w:r>
      <w:proofErr w:type="spellEnd"/>
      <w:r w:rsidRPr="00D079B5">
        <w:t xml:space="preserve"> r-rakkomandazzjoni pendenti mingħajr dewmien u </w:t>
      </w:r>
      <w:proofErr w:type="spellStart"/>
      <w:r w:rsidRPr="00D079B5">
        <w:t>jistedinha</w:t>
      </w:r>
      <w:proofErr w:type="spellEnd"/>
      <w:r w:rsidRPr="00D079B5">
        <w:t xml:space="preserve"> żżomm lill-awtorità ta’ kwittanza infurmata kif xieraq dwar il-progress li jkun sar f’dan ir-rigward;</w:t>
      </w:r>
    </w:p>
    <w:p w14:paraId="43053B2C" w14:textId="65DE30EA" w:rsidR="009308D6" w:rsidRPr="00D079B5" w:rsidRDefault="009308D6" w:rsidP="009308D6">
      <w:pPr>
        <w:pStyle w:val="NormalHanging12a"/>
        <w:rPr>
          <w:szCs w:val="24"/>
        </w:rPr>
      </w:pPr>
      <w:bookmarkStart w:id="9" w:name="_Hlk215774993"/>
      <w:r w:rsidRPr="00D079B5">
        <w:t>4</w:t>
      </w:r>
      <w:r w:rsidR="0082188C">
        <w:t>8</w:t>
      </w:r>
      <w:r w:rsidRPr="00D079B5">
        <w:t>.</w:t>
      </w:r>
      <w:r w:rsidRPr="00D079B5">
        <w:tab/>
        <w:t xml:space="preserve">Jinnota li, skont ir-rapport tal-Qorti, fl-2024 ma ġie identifikat l-ebda każ ta’ korruzzjoni jew frodi fl-operazzjonijiet interni tal-Qorti; japprezza lill-Qorti talli organizzat taħriġ preventiv dwar il-politiki u l-proċeduri kontra l-korruzzjoni, fejn 10 sessjonijiet minnhom saru fl-2024 u li għalihom attendew total ta’ 257 persuna; japprezza l-fatt li, skont ir-Rapport ta’ Segwitu, fl-2024 il-Qorti ppubblikat dokument konsolidat uniku dwar l-indirizzar ta’ kwistjonijiet relatati mal-frodi fil-kuntest tal-attivitajiet tal-awditjar tagħha, li jipprovdi gwida komprensiva u dettaljata lill-awdituri tal-Qorti, u b’hekk </w:t>
      </w:r>
      <w:proofErr w:type="spellStart"/>
      <w:r w:rsidRPr="00D079B5">
        <w:t>jarmonizza</w:t>
      </w:r>
      <w:proofErr w:type="spellEnd"/>
      <w:r w:rsidRPr="00D079B5">
        <w:t xml:space="preserve"> kif l-awli tal-awditjar tal-Qorti jindirizzaw każijiet ta’ </w:t>
      </w:r>
      <w:r w:rsidRPr="00D079B5">
        <w:lastRenderedPageBreak/>
        <w:t xml:space="preserve">suspett ta’ frodi, korruzzjoni jew kwalunkwe attività illegali oħra li taffettwa l-interessi finanzjarji tal-Unjoni li nkixfu matul il-ħidma tal-awditjar estern, u jikkontribwixxi biex tiġi żgurata l-konsistenza; jinnota li r-riskju ta’ frodi b’rabta mal-operazzjonijiet interni tal-Qorti huwa </w:t>
      </w:r>
      <w:proofErr w:type="spellStart"/>
      <w:r w:rsidRPr="00D079B5">
        <w:t>ġestit</w:t>
      </w:r>
      <w:proofErr w:type="spellEnd"/>
      <w:r w:rsidRPr="00D079B5">
        <w:t xml:space="preserve"> permezz tal-qafas ta’ kontroll intern tal-Qorti mfassal biex jipprevjeni, jidentifika, jikkoreġi u jsegwi kwalunkwe </w:t>
      </w:r>
      <w:proofErr w:type="spellStart"/>
      <w:r w:rsidRPr="00D079B5">
        <w:t>irregolarità</w:t>
      </w:r>
      <w:proofErr w:type="spellEnd"/>
      <w:r w:rsidRPr="00D079B5">
        <w:t xml:space="preserve"> li tinvolvi membri jew persunal tal-Qorti li tista’ taffettwa l-interessi finanzjarji tal-Unjoni; jinnota wkoll il-fehma tal-Qorti li t-tfassil ta’ strateġija awtonoma kontra l-frodi għall-operazzjonijiet interni “jkun jinvolvi piż amministrattiv sproporzjonat, minħabba l-kontrolli estensivi diġà fis-seħħ”, iżda jkompli jitlob lill-Qorti tadotta strateġija kontra l-frodi li tkopri t-tipi kollha ta’ operazzjonijiet;</w:t>
      </w:r>
    </w:p>
    <w:bookmarkEnd w:id="9"/>
    <w:p w14:paraId="3ABBE086" w14:textId="5326EC93" w:rsidR="009308D6" w:rsidRPr="00D079B5" w:rsidRDefault="009308D6" w:rsidP="009308D6">
      <w:pPr>
        <w:pStyle w:val="NormalHanging12a"/>
        <w:rPr>
          <w:szCs w:val="24"/>
        </w:rPr>
      </w:pPr>
      <w:r w:rsidRPr="00D079B5">
        <w:t>4</w:t>
      </w:r>
      <w:r w:rsidR="0082188C">
        <w:t>9</w:t>
      </w:r>
      <w:r w:rsidRPr="00D079B5">
        <w:t>.</w:t>
      </w:r>
      <w:r w:rsidRPr="00D079B5">
        <w:tab/>
        <w:t xml:space="preserve">Jinnota l-fehma tal-Qorti, kif espressa fir-Rapport ta’ Segwitu, li r-rwol tagħha bħala istituzzjoni tal-awditjar estern indipendenti jpoġġiha barra mill-ambitu </w:t>
      </w:r>
      <w:proofErr w:type="spellStart"/>
      <w:r w:rsidRPr="00D079B5">
        <w:t>tipiku</w:t>
      </w:r>
      <w:proofErr w:type="spellEnd"/>
      <w:r w:rsidRPr="00D079B5">
        <w:t xml:space="preserve"> tal-entitajiet li jfittxu li </w:t>
      </w:r>
      <w:proofErr w:type="spellStart"/>
      <w:r w:rsidRPr="00D079B5">
        <w:t>jinteraġixxu</w:t>
      </w:r>
      <w:proofErr w:type="spellEnd"/>
      <w:r w:rsidRPr="00D079B5">
        <w:t xml:space="preserve"> mal-korpi tat-teħid tad-deċiżjonijiet tal-Unjoni u li jwettqu </w:t>
      </w:r>
      <w:proofErr w:type="spellStart"/>
      <w:r w:rsidRPr="00D079B5">
        <w:t>lobbjar</w:t>
      </w:r>
      <w:proofErr w:type="spellEnd"/>
      <w:r w:rsidRPr="00D079B5">
        <w:t xml:space="preserve"> fil-konfront tagħhom; huwa tal-fehma li dan l-argument ma japplikax bis-sħiħ minħabba li l-Qorti toħroġ rapporti speċjali li fihom il-Qorti teżamina jekk l-objettivi tal-politiki u l-programmi tal-Unjoni ntlaħqux, u dan jagħti lill-ħidma tal-Qorti dimensjoni politika jew konsultattiva, anke jekk il-Qorti ma tkunx korp tat-teħid tad-deċiżjonijiet; ifakkar, barra minn hekk, li hemm korpi oħra mhux </w:t>
      </w:r>
      <w:proofErr w:type="spellStart"/>
      <w:r w:rsidRPr="00D079B5">
        <w:t>deċiżjonali</w:t>
      </w:r>
      <w:proofErr w:type="spellEnd"/>
      <w:r w:rsidRPr="00D079B5">
        <w:t xml:space="preserve"> u konsultattivi tal-Unjoni li </w:t>
      </w:r>
      <w:proofErr w:type="spellStart"/>
      <w:r w:rsidRPr="00D079B5">
        <w:t>ssieħbu</w:t>
      </w:r>
      <w:proofErr w:type="spellEnd"/>
      <w:r w:rsidRPr="00D079B5">
        <w:t xml:space="preserve"> formalment mar-Reġistru tat-Trasparenza tal-Unjoni; itenni t-talba tiegħu lill-Qorti biex tingħaqad mar-Reġistru tat-Trasparenza mingħajr dewmien, f’konformità mal-prattiki ta’ korpi oħra tal-Unjoni li ma </w:t>
      </w:r>
      <w:proofErr w:type="spellStart"/>
      <w:r w:rsidRPr="00D079B5">
        <w:t>jiħdux</w:t>
      </w:r>
      <w:proofErr w:type="spellEnd"/>
      <w:r w:rsidRPr="00D079B5">
        <w:t xml:space="preserve"> deċiżjonijiet, sabiex tissaħħaħ il-fiduċja pubblika filwaqt li tiġi ppreservata bis-sħiħ l-indipendenza tagħha bħala l-awditur estern tal-Unjoni;</w:t>
      </w:r>
    </w:p>
    <w:p w14:paraId="54A150D7" w14:textId="77777777" w:rsidR="009308D6" w:rsidRPr="00D079B5" w:rsidRDefault="009308D6" w:rsidP="009308D6">
      <w:pPr>
        <w:pStyle w:val="NormalHanging12a"/>
        <w:rPr>
          <w:b/>
          <w:i/>
          <w:iCs/>
          <w:szCs w:val="24"/>
        </w:rPr>
      </w:pPr>
      <w:r w:rsidRPr="00D079B5">
        <w:rPr>
          <w:b/>
          <w:i/>
        </w:rPr>
        <w:t>Diġitalizzazzjoni, ċibersigurtà u protezzjoni tad-data</w:t>
      </w:r>
    </w:p>
    <w:p w14:paraId="4BA731FB" w14:textId="174EA410" w:rsidR="009308D6" w:rsidRPr="00D079B5" w:rsidRDefault="0082188C" w:rsidP="009308D6">
      <w:pPr>
        <w:pStyle w:val="NormalHanging12a"/>
        <w:rPr>
          <w:szCs w:val="24"/>
        </w:rPr>
      </w:pPr>
      <w:r>
        <w:t>50</w:t>
      </w:r>
      <w:r w:rsidR="009308D6" w:rsidRPr="00D079B5">
        <w:t>.</w:t>
      </w:r>
      <w:r w:rsidR="009308D6" w:rsidRPr="00D079B5">
        <w:tab/>
        <w:t>Jinnota li, skont il-Kwestjonarju, il-baġit totali tal-IT (hardware, software, servizz tal-IT u telekomunikazzjoni) tal-Qorti impenjat naqas bi 12,10 % minn madwar EUR 10,8 miljun fl-2023 għal madwar EUR 9,5 miljun fl-2024; jinnota, fost il-proġetti ewlenin tal-IT tal-Qorti ffinanzjati fl-2024, l-aġġornament tas-sit web u l-</w:t>
      </w:r>
      <w:proofErr w:type="spellStart"/>
      <w:r w:rsidR="009308D6" w:rsidRPr="00D079B5">
        <w:t>intranet</w:t>
      </w:r>
      <w:proofErr w:type="spellEnd"/>
      <w:r w:rsidR="009308D6" w:rsidRPr="00D079B5">
        <w:t xml:space="preserve"> tagħha, il-migrazzjoni għal soluzzjoni ta’ aċċess remot aktar sigura u l-implimentazzjoni ta’ sistema ġdida ta’ ġestjoni tat-traduzzjoni;</w:t>
      </w:r>
    </w:p>
    <w:p w14:paraId="683536E8" w14:textId="3EF8B96D" w:rsidR="009308D6" w:rsidRPr="00D079B5" w:rsidRDefault="009308D6" w:rsidP="009308D6">
      <w:pPr>
        <w:pStyle w:val="NormalHanging12a"/>
        <w:rPr>
          <w:szCs w:val="24"/>
        </w:rPr>
      </w:pPr>
      <w:r w:rsidRPr="00D079B5">
        <w:t>5</w:t>
      </w:r>
      <w:r w:rsidR="0082188C">
        <w:t>1</w:t>
      </w:r>
      <w:r w:rsidRPr="00D079B5">
        <w:t>.</w:t>
      </w:r>
      <w:r w:rsidRPr="00D079B5">
        <w:tab/>
        <w:t xml:space="preserve">Jappoġġja bil-qawwa l-isforzi tal-Qorti biex tiżviluppa ekosistema tal-għarfien tal-awditjar permezz tad-diġitalizzazzjoni; jinnota, f’dan il-kuntest, li, skont il-Kwestjonarju, fl-2024 il-Qorti implimentat diversi inizjattivi biex issaħħaħ il-kapaċitajiet diġitali u l-effiċjenza operazzjonali tagħha, inklużi l-integrazzjoni tas-sistemi ta’ informazzjoni tal-awditjar, iż-żieda fl-interoperabbiltà bejn is-sistemi u l-applikazzjonijiet, l-introduzzjoni tal-Assistent tal-Qari tad-Dokumenti (DORA) biex tappoġġja l-ġestjoni tal-għarfien fl-attivitajiet tal-awditjar, it-tnedija tas-Servizz tal-Kollezzjoni </w:t>
      </w:r>
      <w:proofErr w:type="spellStart"/>
      <w:r w:rsidRPr="00D079B5">
        <w:t>BibliotECA</w:t>
      </w:r>
      <w:proofErr w:type="spellEnd"/>
      <w:r w:rsidRPr="00D079B5">
        <w:t xml:space="preserve"> </w:t>
      </w:r>
      <w:proofErr w:type="spellStart"/>
      <w:r w:rsidRPr="00D079B5">
        <w:t>Discovery</w:t>
      </w:r>
      <w:proofErr w:type="spellEnd"/>
      <w:r w:rsidRPr="00D079B5">
        <w:t xml:space="preserve"> u l-adozzjoni ta’ politika ġdida dwar l-</w:t>
      </w:r>
      <w:proofErr w:type="spellStart"/>
      <w:r w:rsidRPr="00D079B5">
        <w:t>arkivjar</w:t>
      </w:r>
      <w:proofErr w:type="spellEnd"/>
      <w:r w:rsidRPr="00D079B5">
        <w:t xml:space="preserve"> diġitali; jenfasizza li l-</w:t>
      </w:r>
      <w:proofErr w:type="spellStart"/>
      <w:r w:rsidRPr="00D079B5">
        <w:t>akkoppjament</w:t>
      </w:r>
      <w:proofErr w:type="spellEnd"/>
      <w:r w:rsidRPr="00D079B5">
        <w:t xml:space="preserve"> tad-diġitalizzazzjoni ma’ għadd akbar ta’ żjarat fuq il-post għandu jwassal għal eżiti tal-awditjar aktar effiċjenti u preċiżi; iħeġġeġ aktar investimenti f’għodod tal-awditjar assistiti mill-IA u l-interoperabbiltà tas-sistemi biex tissaħħaħ il-preċiżjoni tal-awditjar, jitnaqqas il-piż amministrattiv, u jiġi </w:t>
      </w:r>
      <w:proofErr w:type="spellStart"/>
      <w:r w:rsidRPr="00D079B5">
        <w:t>mmassimizzat</w:t>
      </w:r>
      <w:proofErr w:type="spellEnd"/>
      <w:r w:rsidRPr="00D079B5">
        <w:t xml:space="preserve"> il-valur għall-flus;</w:t>
      </w:r>
    </w:p>
    <w:p w14:paraId="5C88627B" w14:textId="66EE6C9A" w:rsidR="009308D6" w:rsidRPr="00D079B5" w:rsidRDefault="009308D6" w:rsidP="009308D6">
      <w:pPr>
        <w:pStyle w:val="NormalHanging12a"/>
        <w:rPr>
          <w:szCs w:val="24"/>
        </w:rPr>
      </w:pPr>
      <w:r w:rsidRPr="00D079B5">
        <w:t>5</w:t>
      </w:r>
      <w:r w:rsidR="0082188C">
        <w:t>2</w:t>
      </w:r>
      <w:r w:rsidRPr="00D079B5">
        <w:t>.</w:t>
      </w:r>
      <w:r w:rsidRPr="00D079B5">
        <w:tab/>
        <w:t>Japprezza l-pubblikazzjoni tal-istrateġija inizjali u l-pjan direzzjonali għall-varar tal-Intelliġenza Artifiċjali tal-Qorti għall-2024-2025; jinnota b’sodisfazzjon li, skont il-Kwestjonarju, il-Qorti għamlet progress kostanti fl-implimentazzjoni ta’ dik l-</w:t>
      </w:r>
      <w:r w:rsidRPr="00D079B5">
        <w:lastRenderedPageBreak/>
        <w:t xml:space="preserve">istrateġija, billi </w:t>
      </w:r>
      <w:proofErr w:type="spellStart"/>
      <w:r w:rsidRPr="00D079B5">
        <w:t>ffokat</w:t>
      </w:r>
      <w:proofErr w:type="spellEnd"/>
      <w:r w:rsidRPr="00D079B5">
        <w:t xml:space="preserve">, fost l-oħrajn, fuq l-ittestjar u t-tħejjija għall-introduzzjoni ta’ għodod bħal Microsoft </w:t>
      </w:r>
      <w:proofErr w:type="spellStart"/>
      <w:r w:rsidRPr="00D079B5">
        <w:t>Copilot</w:t>
      </w:r>
      <w:proofErr w:type="spellEnd"/>
      <w:r w:rsidRPr="00D079B5">
        <w:t xml:space="preserve"> u GPT@EC, is-sensibilizzazzjoni tal-persunal b’taħriġ immirat dwar l-IA, kif ukoll l-ittestjar ta’ applikazzjonijiet tal-IA fil-ħidma tal-awditjar u l-kondiviżjoni tas-sejbiet preliminari; </w:t>
      </w:r>
      <w:proofErr w:type="spellStart"/>
      <w:r w:rsidRPr="00D079B5">
        <w:t>jilqa</w:t>
      </w:r>
      <w:proofErr w:type="spellEnd"/>
      <w:r w:rsidRPr="00D079B5">
        <w:t xml:space="preserve">’, barra minn hekk, it-tisħiħ tal-governanza tal-IA tal-Qorti, billi fl-2024 il-Qorti stabbiliet il-Kumitat Konsultattiv dwar l-IA u ħatret korrispondent tal-IA; jinnota b’sodisfazzjon li l-Kumitat Konsultattiv dwar l-IA, li r-rwol tiegħu huwa li jappoġġja u jagħti pariri lill-Qorti fit-twettiq tal-obbligi tagħha li jirriżultaw mill-qafas legali u </w:t>
      </w:r>
      <w:proofErr w:type="spellStart"/>
      <w:r w:rsidRPr="00D079B5">
        <w:t>etiku</w:t>
      </w:r>
      <w:proofErr w:type="spellEnd"/>
      <w:r w:rsidRPr="00D079B5">
        <w:t xml:space="preserve"> li jirregola l-użu tal-IA, huwa magħmul minn persunal b’taħlita ta’ għarfien espert biex jiżgura approċċ komprensiv u fehim tal-impatt tal-IA; jistieden lill-Qorti, bħala parti mill-istrateġija tagħha dwar l-IA, tiżviluppa indikaturi ċari biex tivvaluta l-valur miżjud, ir-riskji u l-limitazzjonijiet tal-għodod tal-awditjar appoġġjati mill-IA, u tirrapporta regolarment lill-Parlament dwar l-impatt tagħhom fuq il-kwalità, it-trasparenza u l-obbligu ta’ rendikont tal-awditjar; jisħaq li l-IA jrid jintuża f’konformità ma’ prinċipji stretti ta’ użu </w:t>
      </w:r>
      <w:proofErr w:type="spellStart"/>
      <w:r w:rsidRPr="00D079B5">
        <w:t>etiku</w:t>
      </w:r>
      <w:proofErr w:type="spellEnd"/>
      <w:r w:rsidRPr="00D079B5">
        <w:t xml:space="preserve">, trasparenza, protezzjoni tad-data, sorveljanza mill-bniedem, u protezzjoni kontra preġudizzju </w:t>
      </w:r>
      <w:proofErr w:type="spellStart"/>
      <w:r w:rsidRPr="00D079B5">
        <w:t>algoritmiku</w:t>
      </w:r>
      <w:proofErr w:type="spellEnd"/>
      <w:r w:rsidRPr="00D079B5">
        <w:t xml:space="preserve"> jew użu ħażin;</w:t>
      </w:r>
    </w:p>
    <w:p w14:paraId="773700B7" w14:textId="63C94043" w:rsidR="009308D6" w:rsidRPr="00D079B5" w:rsidRDefault="009308D6" w:rsidP="009308D6">
      <w:pPr>
        <w:pStyle w:val="NormalHanging12a"/>
        <w:rPr>
          <w:szCs w:val="24"/>
        </w:rPr>
      </w:pPr>
      <w:r w:rsidRPr="00D079B5">
        <w:t>5</w:t>
      </w:r>
      <w:r w:rsidR="0082188C">
        <w:t>3</w:t>
      </w:r>
      <w:r w:rsidRPr="00D079B5">
        <w:t>.</w:t>
      </w:r>
      <w:r w:rsidRPr="00D079B5">
        <w:tab/>
        <w:t xml:space="preserve">Jinnota li, skont il-Kwestjonarju, il-Qorti għamlet progress fl-implimentazzjoni tal-pjan taċ-ċibersigurtà tagħha, billi fl-2024 laħqet diversi objettivi intermedji, inkluża l-adozzjoni ta’ sistema ta’ </w:t>
      </w:r>
      <w:proofErr w:type="spellStart"/>
      <w:r w:rsidRPr="00D079B5">
        <w:t>awtentikazzjoni</w:t>
      </w:r>
      <w:proofErr w:type="spellEnd"/>
      <w:r w:rsidRPr="00D079B5">
        <w:t xml:space="preserve"> mingħajr password permezz tal-Windows </w:t>
      </w:r>
      <w:proofErr w:type="spellStart"/>
      <w:r w:rsidRPr="00D079B5">
        <w:t>Hello</w:t>
      </w:r>
      <w:proofErr w:type="spellEnd"/>
      <w:r w:rsidRPr="00D079B5">
        <w:t xml:space="preserve"> </w:t>
      </w:r>
      <w:proofErr w:type="spellStart"/>
      <w:r w:rsidRPr="00D079B5">
        <w:t>for</w:t>
      </w:r>
      <w:proofErr w:type="spellEnd"/>
      <w:r w:rsidRPr="00D079B5">
        <w:t xml:space="preserve"> </w:t>
      </w:r>
      <w:proofErr w:type="spellStart"/>
      <w:r w:rsidRPr="00D079B5">
        <w:t>Business</w:t>
      </w:r>
      <w:proofErr w:type="spellEnd"/>
      <w:r w:rsidRPr="00D079B5">
        <w:t>, l-applikazzjoni ta’ prinċipji ta’ fiduċja żero biex tissaħħaħ is-sigurtà tal-aċċess għas-sistemi bbażati fuq il-</w:t>
      </w:r>
      <w:proofErr w:type="spellStart"/>
      <w:r w:rsidRPr="00D079B5">
        <w:t>cloud</w:t>
      </w:r>
      <w:proofErr w:type="spellEnd"/>
      <w:r w:rsidRPr="00D079B5">
        <w:t xml:space="preserve"> u l-EU </w:t>
      </w:r>
      <w:proofErr w:type="spellStart"/>
      <w:r w:rsidRPr="00D079B5">
        <w:t>login</w:t>
      </w:r>
      <w:proofErr w:type="spellEnd"/>
      <w:r w:rsidRPr="00D079B5">
        <w:t xml:space="preserve">, u l-varar ta’ għodda ta’ Ġestjoni tal-Aċċess </w:t>
      </w:r>
      <w:proofErr w:type="spellStart"/>
      <w:r w:rsidRPr="00D079B5">
        <w:t>Privileġġat</w:t>
      </w:r>
      <w:proofErr w:type="spellEnd"/>
      <w:r w:rsidRPr="00D079B5">
        <w:t xml:space="preserve"> biex tiġi protetta aħjar l-amministrazzjoni tas-sistema tal-IT; jinnota wkoll li l-Qorti tejbet ukoll il-preparatezza tagħha </w:t>
      </w:r>
      <w:proofErr w:type="spellStart"/>
      <w:r w:rsidRPr="00D079B5">
        <w:t>għaċ</w:t>
      </w:r>
      <w:proofErr w:type="spellEnd"/>
      <w:r w:rsidRPr="00D079B5">
        <w:t xml:space="preserve">-ċibersigurtà billi ħadet sehem fl-Eżerċizzju Konġunt ta’ Sensibilizzazzjoni u Preparatezza taċ-Ċibersigurtà (JASPER), organizzat b’mod konġunt mis-Servizz taċ-Ċibersigurtà għall-istituzzjonijiet, il-korpi, l-uffiċċji u l-aġenziji tal-Unjoni (CERT-UE) u l-Aġenzija tal-Unjoni Ewropea </w:t>
      </w:r>
      <w:proofErr w:type="spellStart"/>
      <w:r w:rsidRPr="00D079B5">
        <w:t>għaċ</w:t>
      </w:r>
      <w:proofErr w:type="spellEnd"/>
      <w:r w:rsidRPr="00D079B5">
        <w:t>-Ċibersigurtà (ENISA), u żiedet is-sensibilizzazzjoni tal-persunal permezz ta’ eżerċizzji ta’ simulazzjoni tal-</w:t>
      </w:r>
      <w:proofErr w:type="spellStart"/>
      <w:r w:rsidRPr="00D079B5">
        <w:t>phishing</w:t>
      </w:r>
      <w:proofErr w:type="spellEnd"/>
      <w:r w:rsidRPr="00D079B5">
        <w:t xml:space="preserve"> biex jiġu </w:t>
      </w:r>
      <w:proofErr w:type="spellStart"/>
      <w:r w:rsidRPr="00D079B5">
        <w:t>mmitigati</w:t>
      </w:r>
      <w:proofErr w:type="spellEnd"/>
      <w:r w:rsidRPr="00D079B5">
        <w:t xml:space="preserve"> r-riskji tal-inġinerija soċjali;</w:t>
      </w:r>
    </w:p>
    <w:p w14:paraId="14236C3C" w14:textId="3AB32EE5" w:rsidR="009308D6" w:rsidRPr="00D079B5" w:rsidRDefault="009308D6" w:rsidP="009308D6">
      <w:pPr>
        <w:pStyle w:val="NormalHanging12a"/>
        <w:rPr>
          <w:szCs w:val="24"/>
        </w:rPr>
      </w:pPr>
      <w:r w:rsidRPr="00D079B5">
        <w:t>5</w:t>
      </w:r>
      <w:r w:rsidR="0082188C">
        <w:t>4</w:t>
      </w:r>
      <w:r w:rsidRPr="00D079B5">
        <w:t>.</w:t>
      </w:r>
      <w:r w:rsidRPr="00D079B5">
        <w:tab/>
        <w:t xml:space="preserve">Jinnota bi tħassib li l-Qorti esperjenzat attakk </w:t>
      </w:r>
      <w:proofErr w:type="spellStart"/>
      <w:r w:rsidRPr="00D079B5">
        <w:t>ċibernetiku</w:t>
      </w:r>
      <w:proofErr w:type="spellEnd"/>
      <w:r w:rsidRPr="00D079B5">
        <w:t xml:space="preserve">, iddikjarat li sar minn grupp favur ir-Russja, li </w:t>
      </w:r>
      <w:proofErr w:type="spellStart"/>
      <w:r w:rsidRPr="00D079B5">
        <w:t>bblokka</w:t>
      </w:r>
      <w:proofErr w:type="spellEnd"/>
      <w:r w:rsidRPr="00D079B5">
        <w:t xml:space="preserve"> s-sit web pubbliku tagħha, bħala parti minn azzjoni koordinata biex </w:t>
      </w:r>
      <w:proofErr w:type="spellStart"/>
      <w:r w:rsidRPr="00D079B5">
        <w:t>jiddestabbilizza</w:t>
      </w:r>
      <w:proofErr w:type="spellEnd"/>
      <w:r w:rsidRPr="00D079B5">
        <w:t xml:space="preserve"> l-elezzjonijiet Ewropej fl-2024; jilqa’ l-impenn tal-Qorti li tivvaluta mill-ġdid ir-riskji taċ-ċibersigurtà mill-anqas kull sentejn; iħeġġeġ l-implimentazzjoni kontinwa ta’ taħriġ regolari tal-persunal dwar it-theddid </w:t>
      </w:r>
      <w:proofErr w:type="spellStart"/>
      <w:r w:rsidRPr="00D079B5">
        <w:t>ċibernetiku</w:t>
      </w:r>
      <w:proofErr w:type="spellEnd"/>
      <w:r w:rsidRPr="00D079B5">
        <w:t xml:space="preserve"> biex tissaħħaħ ir-reżiljenza istituzzjonali; jistieden lill-Qorti żżomm lill-awtorità ta’ kwittanza infurmata dwar l-eżitu ta’ kwalunkwe valutazzjoni tar-riskju </w:t>
      </w:r>
      <w:proofErr w:type="spellStart"/>
      <w:r w:rsidRPr="00D079B5">
        <w:t>għaċ</w:t>
      </w:r>
      <w:proofErr w:type="spellEnd"/>
      <w:r w:rsidRPr="00D079B5">
        <w:t>-ċibersigurtà li l-Qorti tista’ twettaq fil-kuntest tal-implimentazzjoni tar-Regolament (UE, Euratom) 2023/2841</w:t>
      </w:r>
      <w:r w:rsidRPr="00D079B5">
        <w:rPr>
          <w:szCs w:val="24"/>
          <w:vertAlign w:val="superscript"/>
        </w:rPr>
        <w:footnoteReference w:id="7"/>
      </w:r>
      <w:r w:rsidRPr="00D079B5">
        <w:t>;</w:t>
      </w:r>
    </w:p>
    <w:p w14:paraId="2DFC0819" w14:textId="644D801A" w:rsidR="009308D6" w:rsidRPr="00D079B5" w:rsidRDefault="009308D6" w:rsidP="009308D6">
      <w:pPr>
        <w:pStyle w:val="NormalHanging12a"/>
        <w:rPr>
          <w:szCs w:val="24"/>
        </w:rPr>
      </w:pPr>
      <w:r w:rsidRPr="00D079B5">
        <w:t>5</w:t>
      </w:r>
      <w:r w:rsidR="0082188C">
        <w:t>5</w:t>
      </w:r>
      <w:r w:rsidRPr="00D079B5">
        <w:t>.</w:t>
      </w:r>
      <w:r w:rsidRPr="00D079B5">
        <w:tab/>
        <w:t xml:space="preserve">Jilqa’ l-inizjattivi ppjanati għall-2025 li għandhom l-għan li jkomplu jsaħħu t-trasformazzjoni diġitali u ċ-ċibersigurtà, bħall-varar ta’ Microsoft </w:t>
      </w:r>
      <w:proofErr w:type="spellStart"/>
      <w:r w:rsidRPr="00D079B5">
        <w:t>Copilot</w:t>
      </w:r>
      <w:proofErr w:type="spellEnd"/>
      <w:r w:rsidRPr="00D079B5">
        <w:t xml:space="preserve">, l-implimentazzjoni ta’ mudelli tal-IA </w:t>
      </w:r>
      <w:proofErr w:type="spellStart"/>
      <w:r w:rsidRPr="00D079B5">
        <w:t>ġenerattiva</w:t>
      </w:r>
      <w:proofErr w:type="spellEnd"/>
      <w:r w:rsidRPr="00D079B5">
        <w:t xml:space="preserve"> lokali u l-installazzjoni ta’ </w:t>
      </w:r>
      <w:proofErr w:type="spellStart"/>
      <w:r w:rsidRPr="00D079B5">
        <w:t>awtentikazzjoni</w:t>
      </w:r>
      <w:proofErr w:type="spellEnd"/>
      <w:r w:rsidRPr="00D079B5">
        <w:t xml:space="preserve"> </w:t>
      </w:r>
      <w:proofErr w:type="spellStart"/>
      <w:r w:rsidRPr="00D079B5">
        <w:t>bijometrika</w:t>
      </w:r>
      <w:proofErr w:type="spellEnd"/>
      <w:r w:rsidRPr="00D079B5">
        <w:t xml:space="preserve"> fuq il-laptops; jinnota wkoll il-pjan tal-Qorti li taġġorna l-infrastruttura tal-IT tagħha b’servers ġodda, tinstalla kapaċitajiet ġodda b’appoġġ għal </w:t>
      </w:r>
      <w:r w:rsidRPr="00D079B5">
        <w:lastRenderedPageBreak/>
        <w:t>laqgħat ibridi u ssaħħaħ il-kooperazzjoni tagħha mal-Kumitat Interistituzzjonali għat-Trasformazzjoni Diġitali dwar teknoloġiji emerġenti bħall-IA;</w:t>
      </w:r>
    </w:p>
    <w:p w14:paraId="38CF79CE" w14:textId="0C3841AF" w:rsidR="009308D6" w:rsidRPr="00D079B5" w:rsidRDefault="009308D6" w:rsidP="009308D6">
      <w:pPr>
        <w:pStyle w:val="NormalHanging12a"/>
        <w:rPr>
          <w:szCs w:val="24"/>
        </w:rPr>
      </w:pPr>
      <w:r w:rsidRPr="00D079B5">
        <w:t>5</w:t>
      </w:r>
      <w:r w:rsidR="0082188C">
        <w:t>6</w:t>
      </w:r>
      <w:r w:rsidRPr="00D079B5">
        <w:t>.</w:t>
      </w:r>
      <w:r w:rsidRPr="00D079B5">
        <w:tab/>
        <w:t xml:space="preserve">Jistenna li l-politika riveduta dwar il-firem elettroniċi, introdotta mill-Qorti fl-2025, se tkompli tiffaċilita l-użu ta’ firem elettroniċi avvanzati u tnaqqas id-dipendenza fuq proċeduri bbażati fuq il-karta, b’mod partikolari għal dokumentazzjoni kuntrattwali esterna; jistenna bil-ħerqa d-diġitalizzazzjoni kontinwa tal-proċessi tal-approvazzjoni u tal-iffirmar; jirrikonoxxi l-impatt kwalitattiv pożittiv tad-diġitalizzazzjoni fuq il-flussi tax-xogħol tal-awditjar, il-kollaborazzjoni u t-trasparenza, li jikkontribwixxu għal eżiti tal-awditjar aktar </w:t>
      </w:r>
      <w:proofErr w:type="spellStart"/>
      <w:r w:rsidRPr="00D079B5">
        <w:t>aġli</w:t>
      </w:r>
      <w:proofErr w:type="spellEnd"/>
      <w:r w:rsidRPr="00D079B5">
        <w:t xml:space="preserve"> u affidabbli;</w:t>
      </w:r>
    </w:p>
    <w:p w14:paraId="0A809BB2" w14:textId="653CA10D" w:rsidR="009308D6" w:rsidRPr="00D079B5" w:rsidRDefault="009308D6" w:rsidP="009308D6">
      <w:pPr>
        <w:pStyle w:val="NormalHanging12a"/>
        <w:rPr>
          <w:szCs w:val="24"/>
        </w:rPr>
      </w:pPr>
      <w:r w:rsidRPr="00D079B5">
        <w:t>5</w:t>
      </w:r>
      <w:r w:rsidR="0082188C">
        <w:t>7</w:t>
      </w:r>
      <w:r w:rsidRPr="00D079B5">
        <w:t>.</w:t>
      </w:r>
      <w:r w:rsidRPr="00D079B5">
        <w:tab/>
        <w:t xml:space="preserve">Jilqa’ l-isforzi kontinwi tal-Qorti biex issaħħaħ il-ħiliet tal-persunal permezz tal-programm ta’ taħriġ tagħha dwar id-data u t-teknoloġija dwar l-użu tal-awditu tad-data u t-teknoloġija, żviluppat f’kooperazzjoni mat-tim </w:t>
      </w:r>
      <w:proofErr w:type="spellStart"/>
      <w:r w:rsidRPr="00D079B5">
        <w:t>tad-DATA</w:t>
      </w:r>
      <w:proofErr w:type="spellEnd"/>
      <w:r w:rsidRPr="00D079B5">
        <w:t xml:space="preserve"> tal-Qorti; jinnota li din l-inizjattiva tappoġġja t-trasformazzjoni diġitali tal-istituzzjoni billi trawwem kultura ta’ innovazzjoni u tipprovdi perkors ta’ </w:t>
      </w:r>
      <w:proofErr w:type="spellStart"/>
      <w:r w:rsidRPr="00D079B5">
        <w:t>apprendiment</w:t>
      </w:r>
      <w:proofErr w:type="spellEnd"/>
      <w:r w:rsidRPr="00D079B5">
        <w:t xml:space="preserve"> strutturat mil-livelli bażiċi sa dawk avvanzati fix-xjenza tad-data, l-IA u l-awditjar tal-IT; jirrikonoxxi l-firxa wiesgħa ta’ korsijiet mogħtija fl-2024, inklużi moduli dwar l-</w:t>
      </w:r>
      <w:proofErr w:type="spellStart"/>
      <w:r w:rsidRPr="00D079B5">
        <w:t>apprendiment</w:t>
      </w:r>
      <w:proofErr w:type="spellEnd"/>
      <w:r w:rsidRPr="00D079B5">
        <w:t xml:space="preserve"> awtomatiku, </w:t>
      </w:r>
      <w:proofErr w:type="spellStart"/>
      <w:r w:rsidRPr="00D079B5">
        <w:t>iċ</w:t>
      </w:r>
      <w:proofErr w:type="spellEnd"/>
      <w:r w:rsidRPr="00D079B5">
        <w:t>-ċibersigurtà, il-qafas legali li jirregola l-użu tal-IA u l-</w:t>
      </w:r>
      <w:proofErr w:type="spellStart"/>
      <w:r w:rsidRPr="00D079B5">
        <w:t>viżwalizzazzjoni</w:t>
      </w:r>
      <w:proofErr w:type="spellEnd"/>
      <w:r w:rsidRPr="00D079B5">
        <w:t xml:space="preserve"> tad-data, kif ukoll taħriġ prattiku tal-IT dwar Microsoft Office u għodod speċifiċi għall-awditjar, li jsaħħu l-għarfien espert tekniku u l-effiċjenza operazzjonali tal-awdituri;</w:t>
      </w:r>
    </w:p>
    <w:p w14:paraId="02E1B690" w14:textId="77777777" w:rsidR="009308D6" w:rsidRPr="00D079B5" w:rsidRDefault="009308D6" w:rsidP="009308D6">
      <w:pPr>
        <w:pStyle w:val="NormalHanging12a"/>
        <w:rPr>
          <w:b/>
          <w:i/>
          <w:iCs/>
          <w:szCs w:val="24"/>
        </w:rPr>
      </w:pPr>
      <w:r w:rsidRPr="00D079B5">
        <w:rPr>
          <w:b/>
          <w:i/>
        </w:rPr>
        <w:t>Binjiet</w:t>
      </w:r>
    </w:p>
    <w:p w14:paraId="28255CF3" w14:textId="61FB5EB1" w:rsidR="009308D6" w:rsidRPr="00D079B5" w:rsidRDefault="009308D6" w:rsidP="009308D6">
      <w:pPr>
        <w:pStyle w:val="NormalHanging12a"/>
        <w:rPr>
          <w:szCs w:val="24"/>
        </w:rPr>
      </w:pPr>
      <w:r w:rsidRPr="00D079B5">
        <w:t>5</w:t>
      </w:r>
      <w:r w:rsidR="0082188C">
        <w:t>8</w:t>
      </w:r>
      <w:r w:rsidRPr="00D079B5">
        <w:t>.</w:t>
      </w:r>
      <w:r w:rsidRPr="00D079B5">
        <w:tab/>
        <w:t xml:space="preserve">Jinnota li, skont ir-rapport tal-Qorti dwar il-ġestjoni baġitarja u finanzjarja għall-2024, l-approprjazzjonijiet impenjati tas-sena attwali għall-binjiet tal-Qorti u l-ispejjeż assoċjati </w:t>
      </w:r>
      <w:proofErr w:type="spellStart"/>
      <w:r w:rsidRPr="00D079B5">
        <w:t>ammontaw</w:t>
      </w:r>
      <w:proofErr w:type="spellEnd"/>
      <w:r w:rsidRPr="00D079B5">
        <w:t xml:space="preserve"> għal madwar EUR 5,7 miljun (l-istess bħal fl-2023), b’rata ta’ implimentazzjoni ta’ 51,30 % fl-2024, tnaqqis minn 62,26 % fl-2023;</w:t>
      </w:r>
    </w:p>
    <w:p w14:paraId="3C6B9751" w14:textId="036C8685" w:rsidR="009308D6" w:rsidRPr="00D079B5" w:rsidRDefault="009308D6" w:rsidP="009308D6">
      <w:pPr>
        <w:pStyle w:val="NormalHanging12a"/>
        <w:rPr>
          <w:szCs w:val="24"/>
        </w:rPr>
      </w:pPr>
      <w:r w:rsidRPr="00D079B5">
        <w:t>5</w:t>
      </w:r>
      <w:r w:rsidR="0082188C">
        <w:t>9</w:t>
      </w:r>
      <w:r w:rsidRPr="00D079B5">
        <w:t>.</w:t>
      </w:r>
      <w:r w:rsidRPr="00D079B5">
        <w:tab/>
        <w:t xml:space="preserve">Jinnota b’apprezzament li l-Qorti </w:t>
      </w:r>
      <w:proofErr w:type="spellStart"/>
      <w:r w:rsidRPr="00D079B5">
        <w:t>nediet</w:t>
      </w:r>
      <w:proofErr w:type="spellEnd"/>
      <w:r w:rsidRPr="00D079B5">
        <w:t xml:space="preserve"> studju ġdid dwar is-</w:t>
      </w:r>
      <w:proofErr w:type="spellStart"/>
      <w:r w:rsidRPr="00D079B5">
        <w:t>sinjalar</w:t>
      </w:r>
      <w:proofErr w:type="spellEnd"/>
      <w:r w:rsidRPr="00D079B5">
        <w:t xml:space="preserve"> fil-bini fl-2024 bħala segwitu għar-riżultati tal-awditu tal-aċċessibbiltà tal-bini kollu tal-Qorti li twettaq fl-2023; jinnota wkoll li, skont il-Kwestjonarju, il-Qorti kompliet bl-isforzi biex ittejjeb il-bini tagħha billi qieset ir-rekwiżiti ta’ aċċessibbiltà meta mmodernizzat jew </w:t>
      </w:r>
      <w:proofErr w:type="spellStart"/>
      <w:r w:rsidRPr="00D079B5">
        <w:t>irrinnovat</w:t>
      </w:r>
      <w:proofErr w:type="spellEnd"/>
      <w:r w:rsidRPr="00D079B5">
        <w:t xml:space="preserve"> il-liftijiet u ż-żoni komuni fl-2024;</w:t>
      </w:r>
    </w:p>
    <w:p w14:paraId="0698E262" w14:textId="7571441A" w:rsidR="009308D6" w:rsidRPr="00D079B5" w:rsidRDefault="0082188C" w:rsidP="009308D6">
      <w:pPr>
        <w:pStyle w:val="NormalHanging12a"/>
        <w:rPr>
          <w:szCs w:val="24"/>
        </w:rPr>
      </w:pPr>
      <w:r>
        <w:t>60</w:t>
      </w:r>
      <w:r w:rsidR="009308D6" w:rsidRPr="00D079B5">
        <w:t>.</w:t>
      </w:r>
      <w:r w:rsidR="009308D6" w:rsidRPr="00D079B5">
        <w:tab/>
        <w:t xml:space="preserve">Jinnota dan li ġej fost il-proġetti relatati mal-bini tal-Qorti li bdew jew ġew </w:t>
      </w:r>
      <w:proofErr w:type="spellStart"/>
      <w:r w:rsidR="009308D6" w:rsidRPr="00D079B5">
        <w:t>iffinalizzati</w:t>
      </w:r>
      <w:proofErr w:type="spellEnd"/>
      <w:r w:rsidR="009308D6" w:rsidRPr="00D079B5">
        <w:t xml:space="preserve"> fl-2024: it-trasformazzjoni tal-kamra preċedenti taċ-Ċentru tad-Data, l-ewwel fażi tal-modernizzazzjoni tas-sistema awdjoviżiva fil-kamra tal-konferenzi K2, l-installazzjoni ta’ żewġ kċejjen żgħar u x-xogħol fuq is-saqaf tal-bini K2;</w:t>
      </w:r>
    </w:p>
    <w:p w14:paraId="323188EB" w14:textId="77777777" w:rsidR="009308D6" w:rsidRPr="00D079B5" w:rsidRDefault="009308D6" w:rsidP="009308D6">
      <w:pPr>
        <w:pStyle w:val="NormalHanging12a"/>
        <w:rPr>
          <w:b/>
          <w:i/>
          <w:iCs/>
          <w:szCs w:val="24"/>
        </w:rPr>
      </w:pPr>
      <w:r w:rsidRPr="00D079B5">
        <w:rPr>
          <w:b/>
          <w:i/>
        </w:rPr>
        <w:t>Ambjent u sostenibbiltà</w:t>
      </w:r>
    </w:p>
    <w:p w14:paraId="315E6581" w14:textId="154E8499" w:rsidR="009308D6" w:rsidRPr="00D079B5" w:rsidRDefault="009308D6" w:rsidP="009308D6">
      <w:pPr>
        <w:pStyle w:val="NormalHanging12a"/>
        <w:rPr>
          <w:szCs w:val="24"/>
        </w:rPr>
      </w:pPr>
      <w:r w:rsidRPr="00D079B5">
        <w:t>6</w:t>
      </w:r>
      <w:r w:rsidR="0082188C">
        <w:t>1</w:t>
      </w:r>
      <w:r w:rsidRPr="00D079B5">
        <w:t>.</w:t>
      </w:r>
      <w:r w:rsidRPr="00D079B5">
        <w:tab/>
        <w:t xml:space="preserve">Jilqa’ b’apprezzament l-isforzi kontinwi tal-Qorti biex tkun istituzzjoni sostenibbli; jinnota li fl-2024 il-Qorti ħarġet ir-raba’ rapport tagħha dwar is-sostenibbiltà li jkejjel l-impatti ekonomiċi, soċjali u ambjentali tal-operazzjonijiet tal-Qorti; jinnota b’sodisfazzjon li 91 % tar-rapporti speċjali u r-rieżamijiet tal-Qorti ppubblikati fl-2024 </w:t>
      </w:r>
      <w:proofErr w:type="spellStart"/>
      <w:r w:rsidRPr="00D079B5">
        <w:t>koprew</w:t>
      </w:r>
      <w:proofErr w:type="spellEnd"/>
      <w:r w:rsidRPr="00D079B5">
        <w:t xml:space="preserve"> suġġetti rilevanti għall-Għanijiet ta’ Żvilupp Sostenibbli tan-Nazzjonijiet Uniti; jilqa’ l-fatt li fl-2024 40 % tal-kuntratti ta’ akkwist tal-Qorti kienu jinkludu kriterji tal-ekonomija ekoloġika u ċirkolari u 98 % tax-xiri ta’ oġġetti u servizzi mill-Qorti kienu mingħand fornituri lokali;</w:t>
      </w:r>
    </w:p>
    <w:p w14:paraId="0D68E04E" w14:textId="00418B79" w:rsidR="009308D6" w:rsidRPr="00D079B5" w:rsidRDefault="009308D6" w:rsidP="009308D6">
      <w:pPr>
        <w:pStyle w:val="NormalHanging12a"/>
        <w:rPr>
          <w:szCs w:val="24"/>
        </w:rPr>
      </w:pPr>
      <w:r w:rsidRPr="00D079B5">
        <w:lastRenderedPageBreak/>
        <w:t>6</w:t>
      </w:r>
      <w:r w:rsidR="0082188C">
        <w:t>2</w:t>
      </w:r>
      <w:r w:rsidRPr="00D079B5">
        <w:t>.</w:t>
      </w:r>
      <w:r w:rsidRPr="00D079B5">
        <w:tab/>
        <w:t xml:space="preserve">Jinnota li l-Qorti hija </w:t>
      </w:r>
      <w:proofErr w:type="spellStart"/>
      <w:r w:rsidRPr="00D079B5">
        <w:t>ċċertifikata</w:t>
      </w:r>
      <w:proofErr w:type="spellEnd"/>
      <w:r w:rsidRPr="00D079B5">
        <w:t xml:space="preserve"> taħt l-iskema ta’ Ġestjoni u Verifika Ambjentali (EMAS) u ilha tħaddan politika ambjentali mill-2014, li ġiet aġġornata fl-2025; jinnota li l-Qorti tkejjel l-impronta tal-karbonju tagħha bl-użu tal-aħħar verżjoni tal-metodu “</w:t>
      </w:r>
      <w:proofErr w:type="spellStart"/>
      <w:r w:rsidRPr="00D079B5">
        <w:t>Bilan</w:t>
      </w:r>
      <w:proofErr w:type="spellEnd"/>
      <w:r w:rsidRPr="00D079B5">
        <w:t xml:space="preserve"> </w:t>
      </w:r>
      <w:proofErr w:type="spellStart"/>
      <w:r w:rsidRPr="00D079B5">
        <w:t>Carbon</w:t>
      </w:r>
      <w:proofErr w:type="spellEnd"/>
      <w:r w:rsidRPr="00D079B5">
        <w:t>”, li jkopri kampijiet ta’ applikazzjoni fil-livell operazzjonali (l-attivitajiet tal-Qorti) u f’dak organizzattiv (it-tliet binjiet fil-Lussemburgu); jinnota li l-emissjonijiet totali ta’ gassijiet serra tal-Qorti fl-2024 kienu ta’ 9 108 tunnellati ta’ CO</w:t>
      </w:r>
      <w:r w:rsidRPr="00D079B5">
        <w:rPr>
          <w:vertAlign w:val="subscript"/>
        </w:rPr>
        <w:t>2</w:t>
      </w:r>
      <w:r w:rsidRPr="00D079B5">
        <w:t xml:space="preserve">, jiġifieri tnaqqis ta’ 15 % meta mqabbla mal-emissjonijiet fl-2014, iżda żieda ta’ 1,60 % meta mqabbla ma’ dawk fl-2023; jinnota li x-xiri ta’ oġġetti u servizzi u t-trasport tal-passiġġieri </w:t>
      </w:r>
      <w:proofErr w:type="spellStart"/>
      <w:r w:rsidRPr="00D079B5">
        <w:t>kkontribwew</w:t>
      </w:r>
      <w:proofErr w:type="spellEnd"/>
      <w:r w:rsidRPr="00D079B5">
        <w:t xml:space="preserve"> l-aktar għat-total tal-emissjonijiet tal-Qorti fl-2024, jiġifieri 31 % u 29 %, rispettivament;</w:t>
      </w:r>
    </w:p>
    <w:p w14:paraId="0B71CD08" w14:textId="6D9042AC" w:rsidR="009308D6" w:rsidRPr="00D079B5" w:rsidRDefault="009308D6" w:rsidP="009308D6">
      <w:pPr>
        <w:pStyle w:val="NormalHanging12a"/>
        <w:rPr>
          <w:szCs w:val="24"/>
        </w:rPr>
      </w:pPr>
      <w:r w:rsidRPr="00D079B5">
        <w:t>6</w:t>
      </w:r>
      <w:r w:rsidR="0082188C">
        <w:t>3</w:t>
      </w:r>
      <w:r w:rsidRPr="00D079B5">
        <w:t>.</w:t>
      </w:r>
      <w:r w:rsidRPr="00D079B5">
        <w:tab/>
        <w:t xml:space="preserve">Jinnota b’sodisfazzjon id-dikjarazzjoni ambjentali tal-Qorti li tippreżenta r-riżultati għall-2024, inklużi l-azzjonijiet li diġà ttieħdu u dawk ippjanati għall-implimentazzjoni, li għandhom l-għan li jnaqqsu l-impatt ambjentali tal-attivitajiet tal-Qorti u li jiksbu jew jaqbżu l-objettivi annwali tal-prestazzjoni ambjentali tagħha; jinnota li l-Qorti tkejjel il-prestazzjoni ambjentali tagħha permezz ta’ sett ta’ indikaturi u parametri </w:t>
      </w:r>
      <w:proofErr w:type="spellStart"/>
      <w:r w:rsidRPr="00D079B5">
        <w:t>referenzjarji</w:t>
      </w:r>
      <w:proofErr w:type="spellEnd"/>
      <w:r w:rsidRPr="00D079B5">
        <w:t xml:space="preserve"> ta’ eċċellenza; jinnota li l-Qorti għandha sett ta’ objettivi ġenerali u speċifiċi skont il-programm ambjentali tagħha għall-2023-2025, li l-biċċa l-kbira minnhom intlaħqu fl-2024, b’mod partikolari fir-rigward tat-tnaqqis tal-konsum tal-enerġija tal-Qorti (l-elettriku: -24 %; </w:t>
      </w:r>
      <w:proofErr w:type="spellStart"/>
      <w:r w:rsidRPr="00D079B5">
        <w:t>it-tisħin</w:t>
      </w:r>
      <w:proofErr w:type="spellEnd"/>
      <w:r w:rsidRPr="00D079B5">
        <w:t xml:space="preserve">: -21,80 %), l-emissjonijiet fl-arja (-30 %) u l-konsum tal-ilma (-45 %) u ż-żieda fl-għadd ta’ proċeduri ta’ akkwist li jinkludu kriterji ambjentali (aktar minn 30 %); jinnota, madankollu, </w:t>
      </w:r>
      <w:proofErr w:type="spellStart"/>
      <w:r w:rsidRPr="00D079B5">
        <w:t>treġġigħ</w:t>
      </w:r>
      <w:proofErr w:type="spellEnd"/>
      <w:r w:rsidRPr="00D079B5">
        <w:t xml:space="preserve"> lura tat-tendenza fir-rigward tal-għadd ta’ paġni stampati (+9,1 %) u tat-tnaqqis tal-ġenerazzjoni annwali tal-iskart (+27,50 %); japprezza l-azzjonijiet tal-Qorti biex </w:t>
      </w:r>
      <w:proofErr w:type="spellStart"/>
      <w:r w:rsidRPr="00D079B5">
        <w:t>tikkontrobilanċja</w:t>
      </w:r>
      <w:proofErr w:type="spellEnd"/>
      <w:r w:rsidRPr="00D079B5">
        <w:t xml:space="preserve"> l-impatt negattiv tagħha fuq il-bijodiversità; jinnota li l-Qorti tospita fil-bini tagħha diversi kolonji ta’ naħal li jipproduċu l-għasel li jinħasad minn voluntiera tal-persunal u tipparteċipa f’inizjattivi biex jitħawlu siġar fil-Lussemburgu u </w:t>
      </w:r>
      <w:proofErr w:type="spellStart"/>
      <w:r w:rsidRPr="00D079B5">
        <w:t>pparteċipat</w:t>
      </w:r>
      <w:proofErr w:type="spellEnd"/>
      <w:r w:rsidRPr="00D079B5">
        <w:t xml:space="preserve"> f’attivitajiet oħra relatati mal-ekoloġija bħala parti mill-parteċipazzjoni tal-Qorti fil-Jiem interistituzzjonali tal-EMAS tal-Unjoni tal-2024; jilqa’ l-fatt li l-għadd ta’ membri tal-persunal li jużaw ir-roti komuni tal-belt żdied minn 172 fl-2023 għal 201 fl-2024; jilqa’ l-appoġġ tal-Qorti għall-użu tal-mobbiltà għall-ivvjaġġar, bħaċ-ċikliżmu, billi jiġu koperti l-ispejjeż tal-</w:t>
      </w:r>
      <w:proofErr w:type="spellStart"/>
      <w:r w:rsidRPr="00D079B5">
        <w:t>abbonamenti</w:t>
      </w:r>
      <w:proofErr w:type="spellEnd"/>
      <w:r w:rsidRPr="00D079B5">
        <w:t xml:space="preserve"> għall-iskema ta’ kondiviżjoni tar-roti tal-belt tal-Lussemburgu, jew it-trasport pubbliku, billi jiġu </w:t>
      </w:r>
      <w:proofErr w:type="spellStart"/>
      <w:r w:rsidRPr="00D079B5">
        <w:t>rimborżati</w:t>
      </w:r>
      <w:proofErr w:type="spellEnd"/>
      <w:r w:rsidRPr="00D079B5">
        <w:t xml:space="preserve"> parzjalment il-biljetti staġjonali għall-persunal transfruntier, u l-għadd ta’ persunal li jieħu vantaġġ minn dak it-tip ta’ skema ta’ rimborż żdied minn 28 fl-2023 għal 30 fl-2024;</w:t>
      </w:r>
    </w:p>
    <w:p w14:paraId="27D36454" w14:textId="525AB6A6" w:rsidR="009308D6" w:rsidRPr="00D079B5" w:rsidRDefault="009308D6" w:rsidP="009308D6">
      <w:pPr>
        <w:pStyle w:val="NormalHanging12a"/>
        <w:rPr>
          <w:szCs w:val="24"/>
        </w:rPr>
      </w:pPr>
      <w:r w:rsidRPr="00D079B5">
        <w:t>6</w:t>
      </w:r>
      <w:r w:rsidR="0082188C">
        <w:t>4</w:t>
      </w:r>
      <w:r w:rsidRPr="00D079B5">
        <w:t>.</w:t>
      </w:r>
      <w:r w:rsidRPr="00D079B5">
        <w:tab/>
        <w:t xml:space="preserve">Ifakkar li, fl-2023, il-Qorti ffirmat konvenzjoni mal-awtoritajiet </w:t>
      </w:r>
      <w:proofErr w:type="spellStart"/>
      <w:r w:rsidRPr="00D079B5">
        <w:t>Lussemburgiżi</w:t>
      </w:r>
      <w:proofErr w:type="spellEnd"/>
      <w:r w:rsidRPr="00D079B5">
        <w:t xml:space="preserve"> biex tistabbilixxi pjan ta’ mobbiltà; jinnota li, skont il-Kwestjonarju, il-pjan ta’ mobbiltà ġie ppreżentat tard, f’April 2025, u li r-riżultati tal-analiżi tal-pjan se jiġu kkunsidrati meta jiġi żviluppat il-programm EMAS għall-2026-2028;</w:t>
      </w:r>
    </w:p>
    <w:p w14:paraId="73BCBBBC" w14:textId="77777777" w:rsidR="009308D6" w:rsidRPr="00D079B5" w:rsidRDefault="009308D6" w:rsidP="009308D6">
      <w:pPr>
        <w:pStyle w:val="NormalHanging12a"/>
        <w:rPr>
          <w:b/>
          <w:i/>
          <w:iCs/>
          <w:szCs w:val="24"/>
        </w:rPr>
      </w:pPr>
      <w:r w:rsidRPr="00D079B5">
        <w:rPr>
          <w:b/>
          <w:i/>
        </w:rPr>
        <w:t>Kooperazzjoni interistituzzjonali</w:t>
      </w:r>
    </w:p>
    <w:p w14:paraId="2A7B179B" w14:textId="7D1DD166" w:rsidR="009308D6" w:rsidRPr="00D079B5" w:rsidRDefault="009308D6" w:rsidP="009308D6">
      <w:pPr>
        <w:pStyle w:val="NormalHanging12a"/>
        <w:rPr>
          <w:szCs w:val="24"/>
        </w:rPr>
      </w:pPr>
      <w:r w:rsidRPr="00D079B5">
        <w:t>6</w:t>
      </w:r>
      <w:r w:rsidR="0082188C">
        <w:t>5</w:t>
      </w:r>
      <w:r w:rsidRPr="00D079B5">
        <w:t>.</w:t>
      </w:r>
      <w:r w:rsidRPr="00D079B5">
        <w:tab/>
        <w:t xml:space="preserve">Jirrikonoxxi li l-kooperazzjoni interistituzzjonali ssaħħaħ l-effiċjenza permezz tal-użu ta’ għodod u servizzi kondiviżi, filwaqt li tiġġenera </w:t>
      </w:r>
      <w:proofErr w:type="spellStart"/>
      <w:r w:rsidRPr="00D079B5">
        <w:t>ffrankar</w:t>
      </w:r>
      <w:proofErr w:type="spellEnd"/>
      <w:r w:rsidRPr="00D079B5">
        <w:t xml:space="preserve"> li jippermetti r-riallokazzjoni interna tal-persunal, li jiżgura prezzijiet aħjar minħabba l-ekonomiji ta’ skala u li jipprovdi aċċess għal għarfien espert speċjalizzat fi ħdan korpi oħra tal-Unjoni; josserva li, fl-2024, il-Qorti kompliet jew </w:t>
      </w:r>
      <w:proofErr w:type="spellStart"/>
      <w:r w:rsidRPr="00D079B5">
        <w:t>espandiet</w:t>
      </w:r>
      <w:proofErr w:type="spellEnd"/>
      <w:r w:rsidRPr="00D079B5">
        <w:t xml:space="preserve"> il-kooperazzjoni tagħha permezz ta’ ftehimiet eżistenti u ġodda dwar il-livell ta’ servizz (FLS), inkluż dwar il-ġestjoni tal-pensjonijiet, it-trasformazzjoni tar-riżorsi umani u l-ħruġ tal-</w:t>
      </w:r>
      <w:proofErr w:type="spellStart"/>
      <w:r w:rsidRPr="00D079B5">
        <w:t>laissez</w:t>
      </w:r>
      <w:proofErr w:type="spellEnd"/>
      <w:r w:rsidRPr="00D079B5">
        <w:t>-</w:t>
      </w:r>
      <w:proofErr w:type="spellStart"/>
      <w:r w:rsidRPr="00D079B5">
        <w:t>passer</w:t>
      </w:r>
      <w:proofErr w:type="spellEnd"/>
      <w:r w:rsidRPr="00D079B5">
        <w:t xml:space="preserve"> tal-Unjoni, u permezz tal-parteċipazzjoni f’kumitati u sħubijiet interistituzzjonali bħas-</w:t>
      </w:r>
      <w:r w:rsidRPr="00D079B5">
        <w:lastRenderedPageBreak/>
        <w:t xml:space="preserve">Sistemi Finanzjarji Kondiviżi u ċ-Ċibersigurtà u t-Trasformazzjoni Diġitali; jinnota wkoll li din il-kollaborazzjoni ffaċilitat l-iskambju u l-iżvilupp ta’ soluzzjonijiet tal-IT, li fl-2024 wasslu għal </w:t>
      </w:r>
      <w:proofErr w:type="spellStart"/>
      <w:r w:rsidRPr="00D079B5">
        <w:t>iffrankar</w:t>
      </w:r>
      <w:proofErr w:type="spellEnd"/>
      <w:r w:rsidRPr="00D079B5">
        <w:t xml:space="preserve"> </w:t>
      </w:r>
      <w:proofErr w:type="spellStart"/>
      <w:r w:rsidRPr="00D079B5">
        <w:t>baġitarju</w:t>
      </w:r>
      <w:proofErr w:type="spellEnd"/>
      <w:r w:rsidRPr="00D079B5">
        <w:t xml:space="preserve"> sinifikanti f’oqsma, inklużi l-IT, il-ġestjoni tal-missjonijiet u r-riżorsi umani, fejn il-Qorti użat għodod żviluppati mill-Kummissjoni għar-riżorsi umani, it-taħriġ u t-traduzzjoni elettronika bi spiża ta’ madwar EUR 500 000 u s-servizzi ta’ kontabbiltà SAP </w:t>
      </w:r>
      <w:proofErr w:type="spellStart"/>
      <w:r w:rsidRPr="00D079B5">
        <w:t>ospitati</w:t>
      </w:r>
      <w:proofErr w:type="spellEnd"/>
      <w:r w:rsidRPr="00D079B5">
        <w:t xml:space="preserve"> mill-Kunsill bi spiża ta’ madwar EUR 170 000; jilqa’ l-użu kontinwu mill-Qorti tas-servizzi ta’ taħriġ u ċertifikazzjoni tal-Iskola Ewropea tal-Amministrazzjoni;</w:t>
      </w:r>
    </w:p>
    <w:p w14:paraId="4F4555F9" w14:textId="7BF720C0" w:rsidR="009308D6" w:rsidRPr="00D079B5" w:rsidRDefault="009308D6" w:rsidP="009308D6">
      <w:pPr>
        <w:pStyle w:val="NormalHanging12a"/>
        <w:rPr>
          <w:szCs w:val="24"/>
        </w:rPr>
      </w:pPr>
      <w:r w:rsidRPr="00D079B5">
        <w:t>6</w:t>
      </w:r>
      <w:r w:rsidR="0082188C">
        <w:t>6</w:t>
      </w:r>
      <w:r w:rsidRPr="00D079B5">
        <w:t>.</w:t>
      </w:r>
      <w:r w:rsidRPr="00D079B5">
        <w:tab/>
        <w:t xml:space="preserve">Ifakkar għal darba oħra li l-kooperazzjoni effettiva bejn il-Qorti u l-Kummissjoni se tibqa’ limitata sakemm il-Kummissjoni ma </w:t>
      </w:r>
      <w:proofErr w:type="spellStart"/>
      <w:r w:rsidRPr="00D079B5">
        <w:t>tadottax</w:t>
      </w:r>
      <w:proofErr w:type="spellEnd"/>
      <w:r w:rsidRPr="00D079B5">
        <w:t xml:space="preserve"> il-metodoloġija tal-Qorti għall-valutazzjoni tar-rati ta’ żball, li hija bbażata fuq evalwazzjoni indipendenti u komprensiva tal-ksur kollu tar-regoli, b’kuntrast mal-enfasi tal-Kummissjoni fuq l-</w:t>
      </w:r>
      <w:proofErr w:type="spellStart"/>
      <w:r w:rsidRPr="00D079B5">
        <w:t>iżbalji</w:t>
      </w:r>
      <w:proofErr w:type="spellEnd"/>
      <w:r w:rsidRPr="00D079B5">
        <w:t xml:space="preserve"> li jistgħu jiġu rkuprati;</w:t>
      </w:r>
    </w:p>
    <w:p w14:paraId="320001EE" w14:textId="52B058C4" w:rsidR="009308D6" w:rsidRPr="00D079B5" w:rsidRDefault="009308D6" w:rsidP="009308D6">
      <w:pPr>
        <w:pStyle w:val="NormalHanging12a"/>
        <w:rPr>
          <w:szCs w:val="24"/>
        </w:rPr>
      </w:pPr>
      <w:r w:rsidRPr="00D079B5">
        <w:t>6</w:t>
      </w:r>
      <w:r w:rsidR="0082188C">
        <w:t>7</w:t>
      </w:r>
      <w:r w:rsidRPr="00D079B5">
        <w:t>.</w:t>
      </w:r>
      <w:r w:rsidRPr="00D079B5">
        <w:tab/>
        <w:t xml:space="preserve">Jilqa’ l-fatt li l-Qorti tikkoopera mill-qrib kemm </w:t>
      </w:r>
      <w:proofErr w:type="spellStart"/>
      <w:r w:rsidRPr="00D079B5">
        <w:t>mal-OLAF</w:t>
      </w:r>
      <w:proofErr w:type="spellEnd"/>
      <w:r w:rsidRPr="00D079B5">
        <w:t xml:space="preserve"> kif ukoll mal-UPPE, inkluż billi torganizza sessjonijiet ta’ ħidma u avvenimenti ta’ sensibilizzazzjoni u </w:t>
      </w:r>
      <w:proofErr w:type="spellStart"/>
      <w:r w:rsidRPr="00D079B5">
        <w:t>tiskambja</w:t>
      </w:r>
      <w:proofErr w:type="spellEnd"/>
      <w:r w:rsidRPr="00D079B5">
        <w:t xml:space="preserve"> l-għarfien u l-esperjenza; jilqa’ l-impenn tal-Qorti li tkompli tibgħat kwalunkwe suspett </w:t>
      </w:r>
      <w:r w:rsidRPr="00D079B5">
        <w:rPr>
          <w:i/>
          <w:iCs/>
        </w:rPr>
        <w:t xml:space="preserve">prima </w:t>
      </w:r>
      <w:proofErr w:type="spellStart"/>
      <w:r w:rsidRPr="00D079B5">
        <w:rPr>
          <w:i/>
          <w:iCs/>
        </w:rPr>
        <w:t>facie</w:t>
      </w:r>
      <w:proofErr w:type="spellEnd"/>
      <w:r w:rsidRPr="00D079B5">
        <w:t xml:space="preserve"> bbażat fuq l-evidenza lill-OLAF, lill-UPPE jew lit-tnejn li huma; jinnota li fl-2024 il-Qorti għaddiet 19-il każ ta’ frodi suspettata lill-OLAF u sebgħa minn dawk il-każijiet lill-UPPE;</w:t>
      </w:r>
    </w:p>
    <w:p w14:paraId="4556E472" w14:textId="524A2A26" w:rsidR="009308D6" w:rsidRPr="00D079B5" w:rsidRDefault="009308D6" w:rsidP="009308D6">
      <w:pPr>
        <w:pStyle w:val="NormalHanging12a"/>
        <w:rPr>
          <w:szCs w:val="24"/>
        </w:rPr>
      </w:pPr>
      <w:r w:rsidRPr="00D079B5">
        <w:t>6</w:t>
      </w:r>
      <w:r w:rsidR="0082188C">
        <w:t>8</w:t>
      </w:r>
      <w:r w:rsidRPr="00D079B5">
        <w:t>.</w:t>
      </w:r>
      <w:r w:rsidRPr="00D079B5">
        <w:tab/>
        <w:t>Jinsab konvint li sistema tal-IT integrata unika għall-estrazzjoni ta’ data u l-kejl tar-riskju tista’ tkun sors siewi ta’ data, ħaġa li tkun tippermetti lill-Qorti, lill-OLAF u lill-UPPE jsaħħu l-isforzi ta’ awditjar u kontroll tagħhom; jisħaq li l-aċċess bla limitu għal dik is-sistema u għad-data tagħha għandu jiġi pprovdut mingħajr ebda restrizzjoni mhux ġustifikata u li tali aċċess ikun jippermetti immedjatament l-esplorazzjoni u l-użu ta’ aktar għodod diġitali u teknoloġiji emerġenti fi ħdan l-awditi tal-Qorti;</w:t>
      </w:r>
    </w:p>
    <w:p w14:paraId="3186D337" w14:textId="023FD092" w:rsidR="009308D6" w:rsidRPr="00D079B5" w:rsidRDefault="009308D6" w:rsidP="009308D6">
      <w:pPr>
        <w:pStyle w:val="NormalHanging12a"/>
        <w:rPr>
          <w:bCs/>
          <w:iCs/>
          <w:szCs w:val="24"/>
        </w:rPr>
      </w:pPr>
      <w:r w:rsidRPr="00D079B5">
        <w:t>6</w:t>
      </w:r>
      <w:r w:rsidR="0082188C">
        <w:t>9</w:t>
      </w:r>
      <w:r w:rsidRPr="00D079B5">
        <w:t>.</w:t>
      </w:r>
      <w:r w:rsidRPr="00D079B5">
        <w:tab/>
        <w:t xml:space="preserve">Jissottolinja r-rwol importanti tal-Qorti fl-Arkitettura tal-Unjoni Kontra l-Frodi; jinnota li l-awditi u r-rapporti speċjali tal-Qorti jidentifikaw b’mod sistematiku dgħufijiet, irregolaritajiet u riskji, u b’hekk </w:t>
      </w:r>
      <w:proofErr w:type="spellStart"/>
      <w:r w:rsidRPr="00D079B5">
        <w:t>jiskattaw</w:t>
      </w:r>
      <w:proofErr w:type="spellEnd"/>
      <w:r w:rsidRPr="00D079B5">
        <w:t xml:space="preserve"> azzjonijiet korrettivi u ta’ rkupru mill-Kummissjoni, mill-Istati Membri u minn atturi oħra tal-Arkitettura Kontra l-Frodi; jinnota li, permezz ta’ din il-funzjoni ta’ sorveljanza, il-Qorti mhux biss ittejjeb it-trasparenza u l-obbligu ta’ rendikont iżda ssaħħaħ ukoll il-kapaċità ġenerali tad-</w:t>
      </w:r>
      <w:proofErr w:type="spellStart"/>
      <w:r w:rsidRPr="00D079B5">
        <w:t>deterrenza</w:t>
      </w:r>
      <w:proofErr w:type="spellEnd"/>
      <w:r w:rsidRPr="00D079B5">
        <w:t xml:space="preserve"> u tad-detezzjoni tas-sistema tal-UE, filwaqt li tiżgura li l-fondi pubbliċi jiġu ġestiti tajjeb u protetti kontra l-frodi u l-użu ħażin;</w:t>
      </w:r>
    </w:p>
    <w:p w14:paraId="1C61AABE" w14:textId="65311F91" w:rsidR="009308D6" w:rsidRPr="00D079B5" w:rsidRDefault="0082188C" w:rsidP="009308D6">
      <w:pPr>
        <w:pStyle w:val="NormalHanging12a"/>
        <w:rPr>
          <w:szCs w:val="24"/>
        </w:rPr>
      </w:pPr>
      <w:r>
        <w:t>70</w:t>
      </w:r>
      <w:r w:rsidR="009308D6" w:rsidRPr="00D079B5">
        <w:t>.</w:t>
      </w:r>
      <w:r w:rsidR="009308D6" w:rsidRPr="00D079B5">
        <w:tab/>
        <w:t>Jilqa’ r-rieda tal-Qorti għall-istabbiliment ta’ djalogu interistituzzjonali annwali bejn il-Qorti, il-Parlament, il-Kunsill u l-Kummissjoni, kif mitlub mill-Parlament fir-riżoluzzjonijiet ta’ kwittanza tiegħu;</w:t>
      </w:r>
    </w:p>
    <w:p w14:paraId="69DFF29E" w14:textId="2894F62A" w:rsidR="009308D6" w:rsidRPr="00D079B5" w:rsidRDefault="009308D6" w:rsidP="009308D6">
      <w:pPr>
        <w:pStyle w:val="NormalHanging12a"/>
        <w:rPr>
          <w:szCs w:val="24"/>
        </w:rPr>
      </w:pPr>
      <w:r w:rsidRPr="00D079B5">
        <w:t>7</w:t>
      </w:r>
      <w:r w:rsidR="0082188C">
        <w:t>1</w:t>
      </w:r>
      <w:r w:rsidRPr="00D079B5">
        <w:t>.</w:t>
      </w:r>
      <w:r w:rsidRPr="00D079B5">
        <w:tab/>
        <w:t xml:space="preserve">Jesprimi dispjaċir għal darba oħra għall-fatt li, minkejja aċċess imtejjeb għad-dokumenti u l-informazzjoni tal-Bank Ewropew tal-Investiment (BEI), il-Qorti ma għandhiex mandat biex tawditja l-operazzjonijiet iffinanzjati mill-fondi proprji tal-BEI; jitlob li l-Qorti tingħata dak il-mandat, minħabba l-missjoni tal-BEI li jsegwi l-objettivi tal-Unjoni u r-rwol dejjem akbar tiegħu fix-xenarju ekonomiku u politiku tal-Unjoni, li jestendi lil hinn mill-utilizzazzjoni tal-baġit tal-Unjoni biex jiggarantixxi l-operazzjonijiet tiegħu; ifakkar li l-Qorti, fir-Rapport Speċjali 05/2023 bit-titolu “Ix-xenarju finanzjarju tal-UE - Struttura </w:t>
      </w:r>
      <w:proofErr w:type="spellStart"/>
      <w:r w:rsidRPr="00D079B5">
        <w:t>frammentata</w:t>
      </w:r>
      <w:proofErr w:type="spellEnd"/>
      <w:r w:rsidRPr="00D079B5">
        <w:t xml:space="preserve"> li teħtieġ aktar simplifikazzjoni u obbligu ta’ rendikont”, iddikjarat li għandu jiġi stabbilit mandat ta’ awditjar pubbliku </w:t>
      </w:r>
      <w:r w:rsidRPr="00D079B5">
        <w:lastRenderedPageBreak/>
        <w:t>għat-tipi kollha ta’ finanzjament għall-politiki tal-Unjoni;</w:t>
      </w:r>
    </w:p>
    <w:p w14:paraId="4F6B8F0F" w14:textId="75B476BB" w:rsidR="009308D6" w:rsidRPr="00D079B5" w:rsidRDefault="009308D6" w:rsidP="009308D6">
      <w:pPr>
        <w:pStyle w:val="NormalHanging12a"/>
        <w:rPr>
          <w:szCs w:val="24"/>
        </w:rPr>
      </w:pPr>
      <w:r w:rsidRPr="00D079B5">
        <w:t>7</w:t>
      </w:r>
      <w:r w:rsidR="0082188C">
        <w:t>2</w:t>
      </w:r>
      <w:r w:rsidRPr="00D079B5">
        <w:t>.</w:t>
      </w:r>
      <w:r w:rsidRPr="00D079B5">
        <w:tab/>
        <w:t>Jilqa’ l-fatt li, skont il-Kwestjonarju, kien hemm kooperazzjoni mill-qrib bejn il-Qorti u l-Kontrollur Ewropew għall-Protezzjoni tad-Data (EDPS), primarjament permezz tal-uffiċjal tal-protezzjoni tad-data tal-Qorti; jinnota li tali kooperazzjoni tkopri l-interpretazzjoni ta’ dispożizzjonijiet speċifiċi tar-Regolament (UE) 2018/1725, attivitajiet ta’ kondiviżjoni tal-għarfien u skambji u kontributi interistituzzjonali oħra fil-qasam tal-IA; japprezza l-parteċipazzjoni tal-Qorti fl-eżerċizzju “</w:t>
      </w:r>
      <w:proofErr w:type="spellStart"/>
      <w:r w:rsidRPr="00D079B5">
        <w:t>Personal</w:t>
      </w:r>
      <w:proofErr w:type="spellEnd"/>
      <w:r w:rsidRPr="00D079B5">
        <w:t xml:space="preserve"> data </w:t>
      </w:r>
      <w:proofErr w:type="spellStart"/>
      <w:r w:rsidRPr="00D079B5">
        <w:t>Breach</w:t>
      </w:r>
      <w:proofErr w:type="spellEnd"/>
      <w:r w:rsidRPr="00D079B5">
        <w:t xml:space="preserve"> </w:t>
      </w:r>
      <w:proofErr w:type="spellStart"/>
      <w:r w:rsidRPr="00D079B5">
        <w:t>awareness</w:t>
      </w:r>
      <w:proofErr w:type="spellEnd"/>
      <w:r w:rsidRPr="00D079B5">
        <w:t xml:space="preserve"> in </w:t>
      </w:r>
      <w:proofErr w:type="spellStart"/>
      <w:r w:rsidRPr="00D079B5">
        <w:t>cybersecurity</w:t>
      </w:r>
      <w:proofErr w:type="spellEnd"/>
      <w:r w:rsidRPr="00D079B5">
        <w:t xml:space="preserve"> </w:t>
      </w:r>
      <w:proofErr w:type="spellStart"/>
      <w:r w:rsidRPr="00D079B5">
        <w:t>incident</w:t>
      </w:r>
      <w:proofErr w:type="spellEnd"/>
      <w:r w:rsidRPr="00D079B5">
        <w:t xml:space="preserve"> </w:t>
      </w:r>
      <w:proofErr w:type="spellStart"/>
      <w:r w:rsidRPr="00D079B5">
        <w:t>handling</w:t>
      </w:r>
      <w:proofErr w:type="spellEnd"/>
      <w:r w:rsidRPr="00D079B5">
        <w:t>” (Sensibilizzazzjoni dwar il-Ksur ta’ Data Personali fit-trattament tal-inċidenti taċ-ċibersigurtà), organizzat mill-EDPS u l-ENISA, li kellu l-għan li jżid is-sensibilizzazzjoni dwar il-ġestjoni tal-ksur ta’ data personali fost il-persunal;</w:t>
      </w:r>
    </w:p>
    <w:p w14:paraId="6C5C0F5C" w14:textId="77777777" w:rsidR="009308D6" w:rsidRPr="00D079B5" w:rsidRDefault="009308D6" w:rsidP="009308D6">
      <w:pPr>
        <w:pStyle w:val="NormalHanging12a"/>
        <w:rPr>
          <w:b/>
          <w:i/>
          <w:iCs/>
          <w:szCs w:val="24"/>
        </w:rPr>
      </w:pPr>
      <w:r w:rsidRPr="00D079B5">
        <w:rPr>
          <w:b/>
          <w:i/>
        </w:rPr>
        <w:t>Komunikazzjoni</w:t>
      </w:r>
    </w:p>
    <w:p w14:paraId="22C61F41" w14:textId="273BDD18" w:rsidR="009308D6" w:rsidRPr="00D079B5" w:rsidRDefault="009308D6" w:rsidP="009308D6">
      <w:pPr>
        <w:pStyle w:val="NormalHanging12a"/>
        <w:rPr>
          <w:szCs w:val="24"/>
        </w:rPr>
      </w:pPr>
      <w:r w:rsidRPr="00D079B5">
        <w:t>7</w:t>
      </w:r>
      <w:r w:rsidR="0082188C">
        <w:t>3</w:t>
      </w:r>
      <w:r w:rsidRPr="00D079B5">
        <w:t>.</w:t>
      </w:r>
      <w:r w:rsidRPr="00D079B5">
        <w:tab/>
        <w:t xml:space="preserve">Jieħu nota tal-fatt li, fl-2024, il-baġit allokat għall-attivitajiet ta’ komunikazzjoni u ta’ promozzjoni tal-Qorti </w:t>
      </w:r>
      <w:proofErr w:type="spellStart"/>
      <w:r w:rsidRPr="00D079B5">
        <w:t>ammonta</w:t>
      </w:r>
      <w:proofErr w:type="spellEnd"/>
      <w:r w:rsidRPr="00D079B5">
        <w:t xml:space="preserve"> għal EUR 225 000 (l-istess bħal fl-2023), b’rata ta’ użu ta’ 92,32 % (żieda minn 81,13 % fl-2023); jinnota li l-biċċa l-kbira tal-baġit intefqet fuq is-servizzi ta’ monitoraġġ tal-media (EUR 80 000) u l-azzjonijiet tal-istampa (EUR 18 133,91), segwiti min-nefqa fir-relazzjonijiet mal-partijiet ikkonċernati, li prinċipalment kienet tikkonsisti fl-ispiża ta’ pjattaforma tal-intelligence politika (EUR 62 100), attivitajiet ta’ komunikazzjoni (EUR 32 543,37), media soċjali (EUR 8 604,66) u pubblikazzjonijiet (EUR 6 346,47);</w:t>
      </w:r>
    </w:p>
    <w:p w14:paraId="25A9CA92" w14:textId="3E9DB09E" w:rsidR="009308D6" w:rsidRPr="00D079B5" w:rsidRDefault="009308D6" w:rsidP="009308D6">
      <w:pPr>
        <w:pStyle w:val="NormalHanging12a"/>
        <w:rPr>
          <w:szCs w:val="24"/>
        </w:rPr>
      </w:pPr>
      <w:r w:rsidRPr="00D079B5">
        <w:t>7</w:t>
      </w:r>
      <w:r w:rsidR="0082188C">
        <w:t>4</w:t>
      </w:r>
      <w:r w:rsidRPr="00D079B5">
        <w:t>.</w:t>
      </w:r>
      <w:r w:rsidRPr="00D079B5">
        <w:tab/>
        <w:t xml:space="preserve">Jappoġġja l-istrateġija tal-media dejjem tikber tal-Qorti, li </w:t>
      </w:r>
      <w:proofErr w:type="spellStart"/>
      <w:r w:rsidRPr="00D079B5">
        <w:t>rriżultat</w:t>
      </w:r>
      <w:proofErr w:type="spellEnd"/>
      <w:r w:rsidRPr="00D079B5">
        <w:t xml:space="preserve"> f’rekord ta’ aktar minn 24 000 artiklu tal-istampa li ġew ippubblikati online fl-2024, li jkopru r-rapporti tal-awditjar tal-Qorti, pubblikazzjonijiet oħra jew il-Qorti b’mod ġenerali, u b’hekk ġiet ikkonfermata x-xejra ’l fuq </w:t>
      </w:r>
      <w:proofErr w:type="spellStart"/>
      <w:r w:rsidRPr="00D079B5">
        <w:t>fil-kopertura</w:t>
      </w:r>
      <w:proofErr w:type="spellEnd"/>
      <w:r w:rsidRPr="00D079B5">
        <w:t xml:space="preserve"> osservata matul dawn l-aħħar snin (2023: 22 000; 2022: 20 000; 2021: 18 000); jinnota b’apprezzament li, skont ir-rapport tal-Qorti, kien hemm żieda fil-viżitaturi tas-sit web tal-Qorti, imniedi fl-2023, b’780 000 żjara fl-2024 (2023: 700 000), 1 295 025 </w:t>
      </w:r>
      <w:proofErr w:type="spellStart"/>
      <w:r w:rsidRPr="00D079B5">
        <w:t>viżwalizzazzjoni</w:t>
      </w:r>
      <w:proofErr w:type="spellEnd"/>
      <w:r w:rsidRPr="00D079B5">
        <w:t xml:space="preserve"> unika tal-paġni u 56 440 tniżżil; jilqa’ l-fatt li, sa tmiem l-2024, l-erba’ kontijiet ewlenin tal-media soċjali tal-Qorti (X, </w:t>
      </w:r>
      <w:proofErr w:type="spellStart"/>
      <w:r w:rsidRPr="00D079B5">
        <w:t>LinkedIn</w:t>
      </w:r>
      <w:proofErr w:type="spellEnd"/>
      <w:r w:rsidRPr="00D079B5">
        <w:t xml:space="preserve">, </w:t>
      </w:r>
      <w:proofErr w:type="spellStart"/>
      <w:r w:rsidRPr="00D079B5">
        <w:t>Facebook</w:t>
      </w:r>
      <w:proofErr w:type="spellEnd"/>
      <w:r w:rsidRPr="00D079B5">
        <w:t xml:space="preserve">, </w:t>
      </w:r>
      <w:proofErr w:type="spellStart"/>
      <w:r w:rsidRPr="00D079B5">
        <w:t>Instagram</w:t>
      </w:r>
      <w:proofErr w:type="spellEnd"/>
      <w:r w:rsidRPr="00D079B5">
        <w:t xml:space="preserve">) kienu </w:t>
      </w:r>
      <w:proofErr w:type="spellStart"/>
      <w:r w:rsidRPr="00D079B5">
        <w:t>attiraw</w:t>
      </w:r>
      <w:proofErr w:type="spellEnd"/>
      <w:r w:rsidRPr="00D079B5">
        <w:t xml:space="preserve"> aktar minn 61 500 </w:t>
      </w:r>
      <w:proofErr w:type="spellStart"/>
      <w:r w:rsidRPr="00D079B5">
        <w:t>segwaċi</w:t>
      </w:r>
      <w:proofErr w:type="spellEnd"/>
      <w:r w:rsidRPr="00D079B5">
        <w:t xml:space="preserve">, żieda minn 55 000 fl-2023 u 49 500 fl-2022; ifaħħar lill-Qorti talli </w:t>
      </w:r>
      <w:proofErr w:type="spellStart"/>
      <w:r w:rsidRPr="00D079B5">
        <w:t>nediet</w:t>
      </w:r>
      <w:proofErr w:type="spellEnd"/>
      <w:r w:rsidRPr="00D079B5">
        <w:t xml:space="preserve"> l-ewwel bullettin ta’ </w:t>
      </w:r>
      <w:proofErr w:type="spellStart"/>
      <w:r w:rsidRPr="00D079B5">
        <w:t>LinkedIn</w:t>
      </w:r>
      <w:proofErr w:type="spellEnd"/>
      <w:r w:rsidRPr="00D079B5">
        <w:t xml:space="preserve"> (ECA </w:t>
      </w:r>
      <w:proofErr w:type="spellStart"/>
      <w:r w:rsidRPr="00D079B5">
        <w:t>Insights</w:t>
      </w:r>
      <w:proofErr w:type="spellEnd"/>
      <w:r w:rsidRPr="00D079B5">
        <w:t xml:space="preserve">) tagħha ta’ kull xahar f’Novembru 2024, li jipprovdi punti ewlenin ta’ rapporti reċenti u previżjonijiet tal-awditi li jmiss u li </w:t>
      </w:r>
      <w:proofErr w:type="spellStart"/>
      <w:r w:rsidRPr="00D079B5">
        <w:t>attira</w:t>
      </w:r>
      <w:proofErr w:type="spellEnd"/>
      <w:r w:rsidRPr="00D079B5">
        <w:t xml:space="preserve"> aktar minn 8 500 abbonat sal-aħħar ta’ dik is-sena;</w:t>
      </w:r>
    </w:p>
    <w:p w14:paraId="7DCD013A" w14:textId="428D8181" w:rsidR="009308D6" w:rsidRPr="00D079B5" w:rsidRDefault="009308D6" w:rsidP="009308D6">
      <w:pPr>
        <w:pStyle w:val="NormalHanging12a"/>
        <w:rPr>
          <w:szCs w:val="24"/>
        </w:rPr>
      </w:pPr>
      <w:r w:rsidRPr="00D079B5">
        <w:t>7</w:t>
      </w:r>
      <w:r w:rsidR="0082188C">
        <w:t>5</w:t>
      </w:r>
      <w:r w:rsidRPr="00D079B5">
        <w:t>.</w:t>
      </w:r>
      <w:r w:rsidRPr="00D079B5">
        <w:tab/>
        <w:t xml:space="preserve">Jilqa’ l-fatt li l-Qorti għandha sit web aċċessibbli b’mod diġitali (livell A++), li jiġi </w:t>
      </w:r>
      <w:proofErr w:type="spellStart"/>
      <w:r w:rsidRPr="00D079B5">
        <w:t>awditjat</w:t>
      </w:r>
      <w:proofErr w:type="spellEnd"/>
      <w:r w:rsidRPr="00D079B5">
        <w:t xml:space="preserve"> darbtejn fis-sena minn konsulent estern biex jivvaluta l-konformità tas-sit web mal-istandards ta’ aċċessibbiltà rilevanti u biex jidentifika l-ostakli għall-aċċessibbiltà għall-utenti b’diżabbiltà; japprezza li, b’mod ġenerali, l-implimentazzjoni tal-aċċessibbiltà hija vvalutata bħala tajba ħafna, u jinnota li ġew proposti xi rakkomandazzjonijiet biex ikompli jittejjeb u jinżamm il-punteġġ tal-aċċessibbiltà tas-sit web bħala riżultat tal-awditu;</w:t>
      </w:r>
    </w:p>
    <w:p w14:paraId="3CB50522" w14:textId="49ADFF1D" w:rsidR="009308D6" w:rsidRPr="00D079B5" w:rsidRDefault="009308D6" w:rsidP="009308D6">
      <w:pPr>
        <w:pStyle w:val="NormalHanging12a"/>
        <w:rPr>
          <w:szCs w:val="24"/>
        </w:rPr>
      </w:pPr>
      <w:r w:rsidRPr="00D079B5">
        <w:t>7</w:t>
      </w:r>
      <w:r w:rsidR="0082188C">
        <w:t>6</w:t>
      </w:r>
      <w:r w:rsidRPr="00D079B5">
        <w:t>.</w:t>
      </w:r>
      <w:r w:rsidRPr="00D079B5">
        <w:tab/>
        <w:t xml:space="preserve">Jinnota li fl-2024 il-Qorti ħarġet 44 stqarrija għall-istampa b’24 lingwa tal-Unjoni, kif ukoll diversi noti ta’ informazzjoni, avviżi għall-media u dikjarazzjonijiet awdjo lesti għall-użu b’ċerti lingwi; jinnota wkoll li l-Qorti organizzat 20 laqgħa għall-istampa online u 14-il laqgħa għall-istampa addizzjonali speċifiċi għall-pajjiż għar-rapport annwali f’dik is-sena; jenfasizza li, b’kollox, il-laqgħat għall-istampa tal-Qorti </w:t>
      </w:r>
      <w:proofErr w:type="spellStart"/>
      <w:r w:rsidRPr="00D079B5">
        <w:t>attiraw</w:t>
      </w:r>
      <w:proofErr w:type="spellEnd"/>
      <w:r w:rsidRPr="00D079B5">
        <w:t xml:space="preserve"> </w:t>
      </w:r>
      <w:r w:rsidRPr="00D079B5">
        <w:lastRenderedPageBreak/>
        <w:t>876 ġurnalist, li l-biċċa l-kbira minnhom kienu jirrappreżentaw l-mezzi tax-xandir nazzjonali ewlenin fl-Istati Membri;</w:t>
      </w:r>
    </w:p>
    <w:p w14:paraId="0792B4F5" w14:textId="3320DFCA" w:rsidR="009308D6" w:rsidRPr="00D079B5" w:rsidRDefault="009308D6" w:rsidP="009308D6">
      <w:pPr>
        <w:pStyle w:val="NormalHanging12a"/>
        <w:rPr>
          <w:bCs/>
          <w:iCs/>
        </w:rPr>
      </w:pPr>
      <w:r w:rsidRPr="00D079B5">
        <w:t>7</w:t>
      </w:r>
      <w:r w:rsidR="0082188C">
        <w:t>7</w:t>
      </w:r>
      <w:r w:rsidRPr="00D079B5">
        <w:t>.</w:t>
      </w:r>
      <w:r w:rsidRPr="00D079B5">
        <w:tab/>
        <w:t>Jilqa’ b’sodisfazzjon ir-Rapport Speċjali 11/2025 tal-Qorti: It-trasparenza tal-finanzjament li jingħata mill-UE lill-</w:t>
      </w:r>
      <w:proofErr w:type="spellStart"/>
      <w:r w:rsidRPr="00D079B5">
        <w:t>NGOs</w:t>
      </w:r>
      <w:proofErr w:type="spellEnd"/>
      <w:r w:rsidRPr="00D079B5">
        <w:t>; jinnota bi tħassib il-problemi identifikati fih, inklużi n-nuqqasijiet fit-trasparenza, il-klassifikazzjoni u s-sorveljanza; jissottolinja l-ħtieġa li l-Qorti tkompli u ssaħħaħ il-monitoraġġ u r-rapportar tagħha dwar dawn il-kwistjonijiet biex tiżgura konformità sħiħa mar-regoli finanzjarji, ir-rekwiżiti ta’ trasparenza u l-valuri fundamentali tal-Unjoni;</w:t>
      </w:r>
    </w:p>
    <w:p w14:paraId="2234D90C" w14:textId="0F362393" w:rsidR="009308D6" w:rsidRPr="00D079B5" w:rsidRDefault="009308D6" w:rsidP="009308D6">
      <w:pPr>
        <w:pStyle w:val="NormalHanging12a"/>
        <w:rPr>
          <w:bCs/>
          <w:iCs/>
          <w:szCs w:val="24"/>
        </w:rPr>
      </w:pPr>
      <w:r w:rsidRPr="00D079B5">
        <w:t>7</w:t>
      </w:r>
      <w:r w:rsidR="0082188C">
        <w:t>8</w:t>
      </w:r>
      <w:r w:rsidRPr="00D079B5">
        <w:t>.</w:t>
      </w:r>
      <w:r w:rsidRPr="00D079B5">
        <w:tab/>
        <w:t>Iħeġġeġ lill-Qorti, f’dan il-kuntest, tħejji rapport speċjali dwar il-finanzjament tal-Unjoni pprovdut lill-</w:t>
      </w:r>
      <w:proofErr w:type="spellStart"/>
      <w:r w:rsidRPr="00D079B5">
        <w:t>NGOs</w:t>
      </w:r>
      <w:proofErr w:type="spellEnd"/>
      <w:r w:rsidRPr="00D079B5">
        <w:t xml:space="preserve"> attivi fil-kuntest ta’ Gaża u lill-organizzazzjonijiet involuti fl-iżvilupp tal-kotba tal-iskola Palestinjani; jissottolinja li tali skrutinju huwa kruċjali biex jiġi żgurat li l-fondi tal-Unjoni ma jiġux </w:t>
      </w:r>
      <w:proofErr w:type="spellStart"/>
      <w:r w:rsidRPr="00D079B5">
        <w:t>iddevjati</w:t>
      </w:r>
      <w:proofErr w:type="spellEnd"/>
      <w:r w:rsidRPr="00D079B5">
        <w:t>, direttament jew indirettament, lejn organizzazzjonijiet terroristiċi jew l-affiljati tagħhom, u lanqas ma jintużaw b’mod li jippromwovi l-mibegħda, ir-</w:t>
      </w:r>
      <w:proofErr w:type="spellStart"/>
      <w:r w:rsidRPr="00D079B5">
        <w:t>radikalizzazzjoni</w:t>
      </w:r>
      <w:proofErr w:type="spellEnd"/>
      <w:r w:rsidRPr="00D079B5">
        <w:t>, jew l-inċitament għall-vjolenza, u biex tiġi żgurata konformità sħiħa mar-regoli finanzjarji tal-Unjoni, l-istandards ta’ trasparenza, u l-valuri fundamentali tal-Unjoni;</w:t>
      </w:r>
    </w:p>
    <w:p w14:paraId="6077641E" w14:textId="2AFF740D" w:rsidR="009308D6" w:rsidRPr="00D079B5" w:rsidRDefault="009308D6" w:rsidP="009308D6">
      <w:pPr>
        <w:pStyle w:val="NormalHanging12a"/>
        <w:rPr>
          <w:szCs w:val="24"/>
        </w:rPr>
      </w:pPr>
      <w:r w:rsidRPr="00D079B5">
        <w:t>7</w:t>
      </w:r>
      <w:r w:rsidR="0082188C">
        <w:t>9</w:t>
      </w:r>
      <w:r w:rsidRPr="00D079B5">
        <w:t>.</w:t>
      </w:r>
      <w:r w:rsidRPr="00D079B5">
        <w:tab/>
        <w:t>Jilqa’ l-fatt li sabiex jiżdied l-involviment pubbliku, il-Qorti ilha mill-2024 tipprovdi liċ-ċittadini opportunità li jikkontribwixxu għall-programm ta’ ħidma tagħha billi jagħmlu suġġerimenti ta’ awditjar permezz tas-sit web tal-Qorti;</w:t>
      </w:r>
    </w:p>
    <w:p w14:paraId="60AE2CF2" w14:textId="2513F2A9" w:rsidR="00E365E1" w:rsidRPr="00D079B5" w:rsidRDefault="0082188C" w:rsidP="00600D37">
      <w:pPr>
        <w:ind w:left="567" w:hanging="567"/>
      </w:pPr>
      <w:r>
        <w:t>80</w:t>
      </w:r>
      <w:r w:rsidR="009308D6" w:rsidRPr="00D079B5">
        <w:t>.</w:t>
      </w:r>
      <w:r w:rsidR="009308D6" w:rsidRPr="00D079B5">
        <w:tab/>
        <w:t>Japprezza li l-Qorti tivvaluta l-impatt u l-utilità probabbli ta’ xogħolha, skont il-</w:t>
      </w:r>
      <w:proofErr w:type="spellStart"/>
      <w:r w:rsidR="009308D6" w:rsidRPr="00D079B5">
        <w:t>perċezzjoni</w:t>
      </w:r>
      <w:proofErr w:type="spellEnd"/>
      <w:r w:rsidR="009308D6" w:rsidRPr="00D079B5">
        <w:t xml:space="preserve"> tal-qarrejja tar-rapporti tagħha fil-Parlament, fil-Kunsill, fil-Kummissjoni, fl-aġenziji tal-Unjoni, fir-rappreżentanzi permanenti tal-Istati Membri, fl-aġenziji u fl-istituzzjonijiet </w:t>
      </w:r>
      <w:proofErr w:type="spellStart"/>
      <w:r w:rsidR="009308D6" w:rsidRPr="00D079B5">
        <w:t>supremi</w:t>
      </w:r>
      <w:proofErr w:type="spellEnd"/>
      <w:r w:rsidR="009308D6" w:rsidRPr="00D079B5">
        <w:t xml:space="preserve"> tal-awditjar tal-Istati Membri, fl-</w:t>
      </w:r>
      <w:proofErr w:type="spellStart"/>
      <w:r w:rsidR="009308D6" w:rsidRPr="00D079B5">
        <w:t>NGOs</w:t>
      </w:r>
      <w:proofErr w:type="spellEnd"/>
      <w:r w:rsidR="009308D6" w:rsidRPr="00D079B5">
        <w:t xml:space="preserve">, fl-istituzzjonijiet akkademiċi, fil-media u minn partijiet oħra; jinnota, f’dan il-kuntest, li l-Qorti ilha mill-2018 twettaq stħarriġiet elettroniċi </w:t>
      </w:r>
      <w:proofErr w:type="spellStart"/>
      <w:r w:rsidR="009308D6" w:rsidRPr="00D079B5">
        <w:t>anonimizzati</w:t>
      </w:r>
      <w:proofErr w:type="spellEnd"/>
      <w:r w:rsidR="009308D6" w:rsidRPr="00D079B5">
        <w:t xml:space="preserve"> biex titlob lill-qarrejja tagħha jipprovdu </w:t>
      </w:r>
      <w:proofErr w:type="spellStart"/>
      <w:r w:rsidR="009308D6" w:rsidRPr="00D079B5">
        <w:t>feedback</w:t>
      </w:r>
      <w:proofErr w:type="spellEnd"/>
      <w:r w:rsidR="009308D6" w:rsidRPr="00D079B5">
        <w:t xml:space="preserve"> kwalitattiv dwar rapporti magħżula u jagħmlu suġġerimenti ġenerali għal xogħolha; jisħaq li, fl-2024, 89 % tar-rispondenti kienu jqisu li r-rapporti tal-Qorti huma utli għal xogħolhom u 82 % kienu jqisu li dawn ir-rapporti kellhom impatt; jinnota b’sodisfazzjon li, fl-2024, il-Qorti ppreżentat ir-riżultati tal-ħidma tagħha f’578 okkażjoni quddiem diversi partijiet ikkonċernati (eż. il-Parlament, il-Kunsill u l-parlamenti nazzjonali), żieda minn 456 fl-2023 u 437 fl-2022.</w:t>
      </w:r>
    </w:p>
    <w:sectPr w:rsidR="00E365E1" w:rsidRPr="00D079B5" w:rsidSect="00D079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C4711" w14:textId="77777777" w:rsidR="001A18C2" w:rsidRPr="00D079B5" w:rsidRDefault="001A18C2">
      <w:r w:rsidRPr="00D079B5">
        <w:separator/>
      </w:r>
    </w:p>
  </w:endnote>
  <w:endnote w:type="continuationSeparator" w:id="0">
    <w:p w14:paraId="2B281718" w14:textId="77777777" w:rsidR="001A18C2" w:rsidRPr="00D079B5" w:rsidRDefault="001A18C2">
      <w:r w:rsidRPr="00D079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BB72B" w14:textId="77777777" w:rsidR="009308D6" w:rsidRPr="00D079B5" w:rsidRDefault="009308D6" w:rsidP="00E42B7D">
    <w:pPr>
      <w:pStyle w:val="EPFooter"/>
    </w:pPr>
    <w:r w:rsidRPr="00D079B5">
      <w:t>PE</w:t>
    </w:r>
    <w:r w:rsidRPr="00D079B5">
      <w:rPr>
        <w:rStyle w:val="HideTWBExt"/>
      </w:rPr>
      <w:t>&lt;NoPE&gt;</w:t>
    </w:r>
    <w:r w:rsidRPr="00D079B5">
      <w:t>778.062</w:t>
    </w:r>
    <w:r w:rsidRPr="00D079B5">
      <w:rPr>
        <w:rStyle w:val="HideTWBExt"/>
      </w:rPr>
      <w:t>&lt;/NoPE&gt;&lt;Version&gt;</w:t>
    </w:r>
    <w:r w:rsidRPr="00D079B5">
      <w:t>v03-00</w:t>
    </w:r>
    <w:r w:rsidRPr="00D079B5">
      <w:rPr>
        <w:rStyle w:val="HideTWBExt"/>
      </w:rPr>
      <w:t>&lt;/Version&gt;</w:t>
    </w:r>
    <w:r w:rsidRPr="00D079B5">
      <w:tab/>
    </w:r>
    <w:r w:rsidRPr="00D079B5">
      <w:fldChar w:fldCharType="begin"/>
    </w:r>
    <w:r w:rsidRPr="00D079B5">
      <w:instrText xml:space="preserve"> PAGE  \* MERGEFORMAT </w:instrText>
    </w:r>
    <w:r w:rsidRPr="00D079B5">
      <w:fldChar w:fldCharType="separate"/>
    </w:r>
    <w:r w:rsidRPr="00D079B5">
      <w:rPr>
        <w:noProof/>
      </w:rPr>
      <w:t>1</w:t>
    </w:r>
    <w:r w:rsidRPr="00D079B5">
      <w:fldChar w:fldCharType="end"/>
    </w:r>
    <w:r w:rsidRPr="00D079B5">
      <w:t>/</w:t>
    </w:r>
    <w:fldSimple w:instr=" NUMPAGES  \* MERGEFORMAT ">
      <w:r w:rsidRPr="00D079B5">
        <w:rPr>
          <w:noProof/>
        </w:rPr>
        <w:t>1</w:t>
      </w:r>
    </w:fldSimple>
    <w:r w:rsidRPr="00D079B5">
      <w:tab/>
    </w:r>
    <w:r w:rsidRPr="00D079B5">
      <w:rPr>
        <w:rStyle w:val="HideTWBExt"/>
      </w:rPr>
      <w:t>&lt;PathFdR&gt;</w:t>
    </w:r>
    <w:r w:rsidRPr="00D079B5">
      <w:t>RR\1340133MT.docx</w:t>
    </w:r>
    <w:r w:rsidRPr="00D079B5">
      <w:rPr>
        <w:rStyle w:val="HideTWBExt"/>
      </w:rPr>
      <w:t>&lt;/PathFdR&gt;</w:t>
    </w:r>
  </w:p>
  <w:p w14:paraId="7BBEBAFE" w14:textId="77777777" w:rsidR="009308D6" w:rsidRPr="00D079B5" w:rsidRDefault="009308D6" w:rsidP="00E42B7D">
    <w:pPr>
      <w:pStyle w:val="EPFooter2"/>
    </w:pPr>
    <w:r w:rsidRPr="00D079B5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1284" w14:textId="77777777" w:rsidR="009308D6" w:rsidRPr="00D079B5" w:rsidRDefault="009308D6" w:rsidP="00E42B7D">
    <w:pPr>
      <w:pStyle w:val="EPFooter"/>
    </w:pPr>
    <w:r w:rsidRPr="00D079B5">
      <w:rPr>
        <w:rStyle w:val="HideTWBExt"/>
      </w:rPr>
      <w:t>&lt;PathFdR&gt;</w:t>
    </w:r>
    <w:r w:rsidRPr="00D079B5">
      <w:t>RR\1340133MT.docx</w:t>
    </w:r>
    <w:r w:rsidRPr="00D079B5">
      <w:rPr>
        <w:rStyle w:val="HideTWBExt"/>
      </w:rPr>
      <w:t>&lt;/PathFdR&gt;</w:t>
    </w:r>
    <w:r w:rsidRPr="00D079B5">
      <w:tab/>
    </w:r>
    <w:r w:rsidRPr="00D079B5">
      <w:tab/>
      <w:t>PE</w:t>
    </w:r>
    <w:r w:rsidRPr="00D079B5">
      <w:rPr>
        <w:rStyle w:val="HideTWBExt"/>
      </w:rPr>
      <w:t>&lt;NoPE&gt;</w:t>
    </w:r>
    <w:r w:rsidRPr="00D079B5">
      <w:t>778.062</w:t>
    </w:r>
    <w:r w:rsidRPr="00D079B5">
      <w:rPr>
        <w:rStyle w:val="HideTWBExt"/>
      </w:rPr>
      <w:t>&lt;/NoPE&gt;&lt;Version&gt;</w:t>
    </w:r>
    <w:r w:rsidRPr="00D079B5">
      <w:t>v03-00</w:t>
    </w:r>
    <w:r w:rsidRPr="00D079B5">
      <w:rPr>
        <w:rStyle w:val="HideTWBExt"/>
      </w:rPr>
      <w:t>&lt;/Version&gt;</w:t>
    </w:r>
  </w:p>
  <w:p w14:paraId="5EA147D0" w14:textId="77777777" w:rsidR="009308D6" w:rsidRPr="00D079B5" w:rsidRDefault="009308D6" w:rsidP="00E42B7D">
    <w:pPr>
      <w:pStyle w:val="EPFooter2"/>
    </w:pPr>
    <w:r w:rsidRPr="00D079B5">
      <w:t>MT</w:t>
    </w:r>
    <w:r w:rsidRPr="00D079B5">
      <w:tab/>
    </w:r>
    <w:r w:rsidRPr="00D079B5">
      <w:rPr>
        <w:b w:val="0"/>
        <w:i/>
        <w:color w:val="C0C0C0"/>
        <w:sz w:val="22"/>
      </w:rPr>
      <w:t xml:space="preserve">Magħquda </w:t>
    </w:r>
    <w:proofErr w:type="spellStart"/>
    <w:r w:rsidRPr="00D079B5">
      <w:rPr>
        <w:b w:val="0"/>
        <w:i/>
        <w:color w:val="C0C0C0"/>
        <w:sz w:val="22"/>
      </w:rPr>
      <w:t>fid</w:t>
    </w:r>
    <w:proofErr w:type="spellEnd"/>
    <w:r w:rsidRPr="00D079B5">
      <w:rPr>
        <w:b w:val="0"/>
        <w:i/>
        <w:color w:val="C0C0C0"/>
        <w:sz w:val="22"/>
      </w:rPr>
      <w:t>-diversità</w:t>
    </w:r>
    <w:r w:rsidRPr="00D079B5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11B35" w14:textId="77777777" w:rsidR="00064002" w:rsidRPr="00D079B5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BE301" w14:textId="77777777" w:rsidR="00064002" w:rsidRPr="00D079B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84A0D" w14:textId="77777777" w:rsidR="00064002" w:rsidRPr="00D079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215F7" w14:textId="77777777" w:rsidR="001A18C2" w:rsidRPr="00D079B5" w:rsidRDefault="001A18C2">
      <w:r w:rsidRPr="00D079B5">
        <w:separator/>
      </w:r>
    </w:p>
  </w:footnote>
  <w:footnote w:type="continuationSeparator" w:id="0">
    <w:p w14:paraId="1D3A49FD" w14:textId="77777777" w:rsidR="001A18C2" w:rsidRPr="00D079B5" w:rsidRDefault="001A18C2">
      <w:r w:rsidRPr="00D079B5">
        <w:continuationSeparator/>
      </w:r>
    </w:p>
  </w:footnote>
  <w:footnote w:id="1">
    <w:p w14:paraId="06EE8899" w14:textId="0C824DF3" w:rsidR="009308D6" w:rsidRPr="00D079B5" w:rsidRDefault="009308D6" w:rsidP="00D079B5">
      <w:pPr>
        <w:pStyle w:val="FootnoteText"/>
        <w:ind w:left="567" w:hanging="567"/>
        <w:rPr>
          <w:sz w:val="24"/>
          <w:lang w:val="mt-MT"/>
        </w:rPr>
      </w:pPr>
      <w:r w:rsidRPr="00D079B5">
        <w:rPr>
          <w:rStyle w:val="FootnoteReference"/>
          <w:sz w:val="24"/>
          <w:lang w:val="mt-MT"/>
        </w:rPr>
        <w:footnoteRef/>
      </w:r>
      <w:r w:rsidR="00D079B5" w:rsidRPr="00D079B5">
        <w:rPr>
          <w:sz w:val="24"/>
          <w:lang w:val="mt-MT"/>
        </w:rPr>
        <w:t xml:space="preserve"> </w:t>
      </w:r>
      <w:r w:rsidR="00D079B5" w:rsidRPr="00D079B5">
        <w:rPr>
          <w:sz w:val="24"/>
          <w:lang w:val="mt-MT"/>
        </w:rPr>
        <w:tab/>
      </w:r>
      <w:r w:rsidRPr="00D079B5">
        <w:rPr>
          <w:sz w:val="24"/>
          <w:lang w:val="mt-MT"/>
        </w:rPr>
        <w:t>ĠU L</w:t>
      </w:r>
      <w:r w:rsidR="00385503">
        <w:rPr>
          <w:sz w:val="24"/>
          <w:lang w:val="mt-MT"/>
        </w:rPr>
        <w:t>,</w:t>
      </w:r>
      <w:r w:rsidRPr="00D079B5">
        <w:rPr>
          <w:sz w:val="24"/>
          <w:lang w:val="mt-MT"/>
        </w:rPr>
        <w:t xml:space="preserve"> </w:t>
      </w:r>
      <w:r w:rsidR="00A1255E">
        <w:rPr>
          <w:sz w:val="24"/>
          <w:lang w:val="mt-MT"/>
        </w:rPr>
        <w:t>2024/</w:t>
      </w:r>
      <w:r w:rsidRPr="00D079B5">
        <w:rPr>
          <w:sz w:val="24"/>
          <w:lang w:val="mt-MT"/>
        </w:rPr>
        <w:t xml:space="preserve">207, 22.2.2024, ELI: </w:t>
      </w:r>
      <w:hyperlink r:id="rId1" w:history="1">
        <w:r w:rsidRPr="00D079B5">
          <w:rPr>
            <w:rStyle w:val="Hyperlink"/>
            <w:sz w:val="24"/>
            <w:lang w:val="mt-MT"/>
          </w:rPr>
          <w:t>https://eur-lex.europa.eu/eli/budget/2024/207/oj</w:t>
        </w:r>
      </w:hyperlink>
      <w:r w:rsidRPr="00D079B5">
        <w:rPr>
          <w:sz w:val="24"/>
          <w:lang w:val="mt-MT"/>
        </w:rPr>
        <w:t>.</w:t>
      </w:r>
    </w:p>
  </w:footnote>
  <w:footnote w:id="2">
    <w:p w14:paraId="07FAFD26" w14:textId="7B35A705" w:rsidR="009308D6" w:rsidRPr="00D079B5" w:rsidRDefault="009308D6" w:rsidP="00D079B5">
      <w:pPr>
        <w:pStyle w:val="FootnoteText"/>
        <w:ind w:left="567" w:hanging="567"/>
        <w:rPr>
          <w:sz w:val="24"/>
          <w:lang w:val="mt-MT"/>
        </w:rPr>
      </w:pPr>
      <w:r w:rsidRPr="00D079B5">
        <w:rPr>
          <w:rStyle w:val="FootnoteReference"/>
          <w:sz w:val="24"/>
          <w:lang w:val="mt-MT"/>
        </w:rPr>
        <w:footnoteRef/>
      </w:r>
      <w:r w:rsidR="00D079B5" w:rsidRPr="00D079B5">
        <w:rPr>
          <w:sz w:val="24"/>
          <w:lang w:val="mt-MT"/>
        </w:rPr>
        <w:t xml:space="preserve"> </w:t>
      </w:r>
      <w:r w:rsidR="00D079B5" w:rsidRPr="00D079B5">
        <w:rPr>
          <w:sz w:val="24"/>
          <w:lang w:val="mt-MT"/>
        </w:rPr>
        <w:tab/>
      </w:r>
      <w:r w:rsidRPr="00D079B5">
        <w:rPr>
          <w:sz w:val="24"/>
          <w:lang w:val="mt-MT"/>
        </w:rPr>
        <w:t xml:space="preserve">ĠU C, C/2025/4944, 13.10.2025, ELI: </w:t>
      </w:r>
      <w:hyperlink r:id="rId2" w:history="1">
        <w:r w:rsidRPr="00D079B5">
          <w:rPr>
            <w:rStyle w:val="Hyperlink"/>
            <w:sz w:val="24"/>
            <w:lang w:val="mt-MT"/>
          </w:rPr>
          <w:t>http://data.europa.eu/eli/C/2025/4944/oj</w:t>
        </w:r>
      </w:hyperlink>
      <w:r w:rsidRPr="00D079B5">
        <w:rPr>
          <w:sz w:val="24"/>
          <w:lang w:val="mt-MT"/>
        </w:rPr>
        <w:t>.</w:t>
      </w:r>
    </w:p>
  </w:footnote>
  <w:footnote w:id="3">
    <w:p w14:paraId="42CE4AAF" w14:textId="2265BBF4" w:rsidR="009308D6" w:rsidRPr="00D079B5" w:rsidRDefault="009308D6" w:rsidP="00D079B5">
      <w:pPr>
        <w:pStyle w:val="FootnoteText"/>
        <w:ind w:left="567" w:hanging="567"/>
        <w:rPr>
          <w:sz w:val="24"/>
          <w:lang w:val="mt-MT"/>
        </w:rPr>
      </w:pPr>
      <w:r w:rsidRPr="00D079B5">
        <w:rPr>
          <w:rStyle w:val="FootnoteReference"/>
          <w:sz w:val="24"/>
          <w:lang w:val="mt-MT"/>
        </w:rPr>
        <w:footnoteRef/>
      </w:r>
      <w:r w:rsidR="00D079B5" w:rsidRPr="00D079B5">
        <w:rPr>
          <w:sz w:val="24"/>
          <w:lang w:val="mt-MT"/>
        </w:rPr>
        <w:t xml:space="preserve"> </w:t>
      </w:r>
      <w:r w:rsidR="00D079B5" w:rsidRPr="00D079B5">
        <w:rPr>
          <w:sz w:val="24"/>
          <w:lang w:val="mt-MT"/>
        </w:rPr>
        <w:tab/>
      </w:r>
      <w:r w:rsidRPr="00D079B5">
        <w:rPr>
          <w:sz w:val="24"/>
          <w:lang w:val="mt-MT"/>
        </w:rPr>
        <w:t xml:space="preserve">ĠU C, C/2025/5409, 8.10.2025, ELI: </w:t>
      </w:r>
      <w:hyperlink r:id="rId3" w:history="1">
        <w:r w:rsidRPr="00D079B5">
          <w:rPr>
            <w:rStyle w:val="Hyperlink"/>
            <w:sz w:val="24"/>
            <w:lang w:val="mt-MT"/>
          </w:rPr>
          <w:t>http://data.europa.eu/eli/C/2025/5409/oj</w:t>
        </w:r>
      </w:hyperlink>
      <w:r w:rsidRPr="00D079B5">
        <w:rPr>
          <w:sz w:val="24"/>
          <w:lang w:val="mt-MT"/>
        </w:rPr>
        <w:t>.</w:t>
      </w:r>
    </w:p>
  </w:footnote>
  <w:footnote w:id="4">
    <w:p w14:paraId="7F13F808" w14:textId="3812B4CF" w:rsidR="009308D6" w:rsidRPr="00D079B5" w:rsidRDefault="009308D6" w:rsidP="00D079B5">
      <w:pPr>
        <w:pStyle w:val="FootnoteText"/>
        <w:ind w:left="567" w:hanging="567"/>
        <w:rPr>
          <w:sz w:val="24"/>
          <w:lang w:val="mt-MT"/>
        </w:rPr>
      </w:pPr>
      <w:r w:rsidRPr="00D079B5">
        <w:rPr>
          <w:rStyle w:val="FootnoteReference"/>
          <w:sz w:val="24"/>
          <w:lang w:val="mt-MT"/>
        </w:rPr>
        <w:footnoteRef/>
      </w:r>
      <w:r w:rsidR="00D079B5" w:rsidRPr="00D079B5">
        <w:rPr>
          <w:sz w:val="24"/>
          <w:lang w:val="mt-MT"/>
        </w:rPr>
        <w:t xml:space="preserve"> </w:t>
      </w:r>
      <w:r w:rsidR="00D079B5" w:rsidRPr="00D079B5">
        <w:rPr>
          <w:sz w:val="24"/>
          <w:lang w:val="mt-MT"/>
        </w:rPr>
        <w:tab/>
      </w:r>
      <w:r w:rsidRPr="00D079B5">
        <w:rPr>
          <w:sz w:val="24"/>
          <w:lang w:val="mt-MT"/>
        </w:rPr>
        <w:t xml:space="preserve">ĠU C, C/2025/5407, 13.10.2025, ELI: </w:t>
      </w:r>
      <w:hyperlink r:id="rId4" w:history="1">
        <w:r w:rsidRPr="00D079B5">
          <w:rPr>
            <w:rStyle w:val="Hyperlink"/>
            <w:sz w:val="24"/>
            <w:lang w:val="mt-MT"/>
          </w:rPr>
          <w:t>http://data.europa.eu/eli/C/2025/5407/oj</w:t>
        </w:r>
      </w:hyperlink>
      <w:r w:rsidRPr="00D079B5">
        <w:rPr>
          <w:sz w:val="24"/>
          <w:lang w:val="mt-MT"/>
        </w:rPr>
        <w:t>.</w:t>
      </w:r>
    </w:p>
  </w:footnote>
  <w:footnote w:id="5">
    <w:p w14:paraId="3C1F50A7" w14:textId="383F7373" w:rsidR="009308D6" w:rsidRPr="00D079B5" w:rsidRDefault="009308D6" w:rsidP="00D079B5">
      <w:pPr>
        <w:pStyle w:val="FootnoteText"/>
        <w:ind w:left="567" w:hanging="567"/>
        <w:rPr>
          <w:sz w:val="24"/>
          <w:lang w:val="mt-MT"/>
        </w:rPr>
      </w:pPr>
      <w:r w:rsidRPr="00D079B5">
        <w:rPr>
          <w:rStyle w:val="FootnoteReference"/>
          <w:sz w:val="24"/>
          <w:lang w:val="mt-MT"/>
        </w:rPr>
        <w:footnoteRef/>
      </w:r>
      <w:r w:rsidR="00D079B5" w:rsidRPr="00D079B5">
        <w:rPr>
          <w:sz w:val="24"/>
          <w:lang w:val="mt-MT"/>
        </w:rPr>
        <w:t xml:space="preserve"> </w:t>
      </w:r>
      <w:r w:rsidR="00D079B5" w:rsidRPr="00D079B5">
        <w:rPr>
          <w:sz w:val="24"/>
          <w:lang w:val="mt-MT"/>
        </w:rPr>
        <w:tab/>
      </w:r>
      <w:r w:rsidRPr="00D079B5">
        <w:rPr>
          <w:sz w:val="24"/>
          <w:lang w:val="mt-MT"/>
        </w:rPr>
        <w:t xml:space="preserve">ĠU L 193, 30.7.2018, p. 1, ELI: </w:t>
      </w:r>
      <w:hyperlink r:id="rId5" w:history="1">
        <w:r w:rsidRPr="00D079B5">
          <w:rPr>
            <w:rStyle w:val="Hyperlink"/>
            <w:sz w:val="24"/>
            <w:lang w:val="mt-MT"/>
          </w:rPr>
          <w:t>http://data.europa.eu/eli/reg/2018/1046/oj</w:t>
        </w:r>
      </w:hyperlink>
      <w:r w:rsidRPr="00D079B5">
        <w:rPr>
          <w:sz w:val="24"/>
          <w:lang w:val="mt-MT"/>
        </w:rPr>
        <w:t>.</w:t>
      </w:r>
    </w:p>
  </w:footnote>
  <w:footnote w:id="6">
    <w:p w14:paraId="1865F95A" w14:textId="2530EE8B" w:rsidR="009308D6" w:rsidRPr="00D079B5" w:rsidRDefault="009308D6" w:rsidP="00D079B5">
      <w:pPr>
        <w:pStyle w:val="FootnoteText"/>
        <w:ind w:left="567" w:hanging="567"/>
        <w:rPr>
          <w:sz w:val="24"/>
          <w:lang w:val="mt-MT"/>
        </w:rPr>
      </w:pPr>
      <w:r w:rsidRPr="00D079B5">
        <w:rPr>
          <w:rStyle w:val="FootnoteReference"/>
          <w:sz w:val="24"/>
          <w:lang w:val="mt-MT"/>
        </w:rPr>
        <w:footnoteRef/>
      </w:r>
      <w:r w:rsidR="00D079B5" w:rsidRPr="00D079B5">
        <w:rPr>
          <w:sz w:val="24"/>
          <w:lang w:val="mt-MT"/>
        </w:rPr>
        <w:t xml:space="preserve"> </w:t>
      </w:r>
      <w:r w:rsidR="00D079B5" w:rsidRPr="00D079B5">
        <w:rPr>
          <w:sz w:val="24"/>
          <w:lang w:val="mt-MT"/>
        </w:rPr>
        <w:tab/>
      </w:r>
      <w:r w:rsidRPr="00D079B5">
        <w:rPr>
          <w:sz w:val="24"/>
          <w:lang w:val="mt-MT"/>
        </w:rPr>
        <w:t xml:space="preserve">ĠU L, 2024/2509, 26.9.2024, ELI: </w:t>
      </w:r>
      <w:hyperlink r:id="rId6" w:history="1">
        <w:r w:rsidRPr="00D079B5">
          <w:rPr>
            <w:rStyle w:val="Hyperlink"/>
            <w:sz w:val="24"/>
            <w:lang w:val="mt-MT"/>
          </w:rPr>
          <w:t>http://data.europa.eu/eli/reg/2024/2509/oj</w:t>
        </w:r>
      </w:hyperlink>
      <w:r w:rsidRPr="00D079B5">
        <w:rPr>
          <w:sz w:val="24"/>
          <w:lang w:val="mt-MT"/>
        </w:rPr>
        <w:t>.</w:t>
      </w:r>
    </w:p>
  </w:footnote>
  <w:footnote w:id="7">
    <w:p w14:paraId="1B1BADA4" w14:textId="76B70EE9" w:rsidR="009308D6" w:rsidRPr="00D079B5" w:rsidRDefault="009308D6" w:rsidP="00D079B5">
      <w:pPr>
        <w:pStyle w:val="FootnoteText"/>
        <w:ind w:left="567" w:hanging="567"/>
        <w:rPr>
          <w:sz w:val="24"/>
          <w:lang w:val="mt-MT"/>
        </w:rPr>
      </w:pPr>
      <w:r w:rsidRPr="00D079B5">
        <w:rPr>
          <w:rStyle w:val="FootnoteReference"/>
          <w:sz w:val="24"/>
          <w:lang w:val="mt-MT"/>
        </w:rPr>
        <w:footnoteRef/>
      </w:r>
      <w:r w:rsidR="00D079B5" w:rsidRPr="00D079B5">
        <w:rPr>
          <w:sz w:val="24"/>
          <w:lang w:val="mt-MT"/>
        </w:rPr>
        <w:t xml:space="preserve"> </w:t>
      </w:r>
      <w:r w:rsidR="00D079B5" w:rsidRPr="00D079B5">
        <w:rPr>
          <w:sz w:val="24"/>
          <w:lang w:val="mt-MT"/>
        </w:rPr>
        <w:tab/>
      </w:r>
      <w:r w:rsidRPr="00D079B5">
        <w:rPr>
          <w:sz w:val="24"/>
          <w:lang w:val="mt-MT"/>
        </w:rPr>
        <w:t>Ir-Regolament (UE, Euratom) 2023/2841 tal-Parlament Ewropew u tal-Kunsill tat-13 ta’ Diċembru 2023 li jistabbilixxi miżuri għal livell għoli komuni ta’ ċibersigurtà fl-istituzzjonijiet, fil-korpi, fl-uffiċċji u fl-aġenziji tal-Unjoni (ĠU L, 2023/2841, 18.12.2023, ELI: </w:t>
      </w:r>
      <w:hyperlink r:id="rId7" w:tgtFrame="_blank" w:tooltip="Jagħti aċċess għal dan id-dokument permezz tal-URI tal-ELI tiegħu." w:history="1">
        <w:r w:rsidRPr="00D079B5">
          <w:rPr>
            <w:rStyle w:val="Hyperlink"/>
            <w:sz w:val="24"/>
            <w:lang w:val="mt-MT"/>
          </w:rPr>
          <w:t>http://data.europa.eu/eli/reg/2023/2841/oj</w:t>
        </w:r>
      </w:hyperlink>
      <w:r w:rsidRPr="00D079B5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6EE7B" w14:textId="77777777" w:rsidR="00064002" w:rsidRPr="00D079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70520" w14:textId="77777777" w:rsidR="00064002" w:rsidRPr="00D079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8EF5C" w14:textId="77777777" w:rsidR="00064002" w:rsidRPr="00D079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7473777">
    <w:abstractNumId w:val="9"/>
  </w:num>
  <w:num w:numId="2" w16cid:durableId="105731894">
    <w:abstractNumId w:val="9"/>
  </w:num>
  <w:num w:numId="3" w16cid:durableId="126972621">
    <w:abstractNumId w:val="7"/>
  </w:num>
  <w:num w:numId="4" w16cid:durableId="1938561323">
    <w:abstractNumId w:val="7"/>
  </w:num>
  <w:num w:numId="5" w16cid:durableId="1115249989">
    <w:abstractNumId w:val="6"/>
  </w:num>
  <w:num w:numId="6" w16cid:durableId="1154179754">
    <w:abstractNumId w:val="6"/>
  </w:num>
  <w:num w:numId="7" w16cid:durableId="1964187193">
    <w:abstractNumId w:val="5"/>
  </w:num>
  <w:num w:numId="8" w16cid:durableId="1272979784">
    <w:abstractNumId w:val="5"/>
  </w:num>
  <w:num w:numId="9" w16cid:durableId="610285855">
    <w:abstractNumId w:val="4"/>
  </w:num>
  <w:num w:numId="10" w16cid:durableId="137036529">
    <w:abstractNumId w:val="4"/>
  </w:num>
  <w:num w:numId="11" w16cid:durableId="1689015767">
    <w:abstractNumId w:val="8"/>
  </w:num>
  <w:num w:numId="12" w16cid:durableId="942223828">
    <w:abstractNumId w:val="8"/>
  </w:num>
  <w:num w:numId="13" w16cid:durableId="1043168500">
    <w:abstractNumId w:val="3"/>
  </w:num>
  <w:num w:numId="14" w16cid:durableId="1349868714">
    <w:abstractNumId w:val="3"/>
  </w:num>
  <w:num w:numId="15" w16cid:durableId="479419332">
    <w:abstractNumId w:val="2"/>
  </w:num>
  <w:num w:numId="16" w16cid:durableId="961769026">
    <w:abstractNumId w:val="2"/>
  </w:num>
  <w:num w:numId="17" w16cid:durableId="381177573">
    <w:abstractNumId w:val="1"/>
  </w:num>
  <w:num w:numId="18" w16cid:durableId="620191089">
    <w:abstractNumId w:val="1"/>
  </w:num>
  <w:num w:numId="19" w16cid:durableId="1393963275">
    <w:abstractNumId w:val="0"/>
  </w:num>
  <w:num w:numId="20" w16cid:durableId="782502596">
    <w:abstractNumId w:val="0"/>
  </w:num>
  <w:num w:numId="21" w16cid:durableId="1130250902">
    <w:abstractNumId w:val="9"/>
  </w:num>
  <w:num w:numId="22" w16cid:durableId="1648969291">
    <w:abstractNumId w:val="7"/>
  </w:num>
  <w:num w:numId="23" w16cid:durableId="455678252">
    <w:abstractNumId w:val="6"/>
  </w:num>
  <w:num w:numId="24" w16cid:durableId="1410686770">
    <w:abstractNumId w:val="5"/>
  </w:num>
  <w:num w:numId="25" w16cid:durableId="24601241">
    <w:abstractNumId w:val="4"/>
  </w:num>
  <w:num w:numId="26" w16cid:durableId="1085565457">
    <w:abstractNumId w:val="8"/>
  </w:num>
  <w:num w:numId="27" w16cid:durableId="1162620444">
    <w:abstractNumId w:val="3"/>
  </w:num>
  <w:num w:numId="28" w16cid:durableId="1305504927">
    <w:abstractNumId w:val="2"/>
  </w:num>
  <w:num w:numId="29" w16cid:durableId="1427338194">
    <w:abstractNumId w:val="1"/>
  </w:num>
  <w:num w:numId="30" w16cid:durableId="585579296">
    <w:abstractNumId w:val="0"/>
  </w:num>
  <w:num w:numId="31" w16cid:durableId="1178080115">
    <w:abstractNumId w:val="9"/>
  </w:num>
  <w:num w:numId="32" w16cid:durableId="266735305">
    <w:abstractNumId w:val="7"/>
  </w:num>
  <w:num w:numId="33" w16cid:durableId="804348398">
    <w:abstractNumId w:val="6"/>
  </w:num>
  <w:num w:numId="34" w16cid:durableId="1985156444">
    <w:abstractNumId w:val="5"/>
  </w:num>
  <w:num w:numId="35" w16cid:durableId="615676392">
    <w:abstractNumId w:val="4"/>
  </w:num>
  <w:num w:numId="36" w16cid:durableId="1859659543">
    <w:abstractNumId w:val="8"/>
  </w:num>
  <w:num w:numId="37" w16cid:durableId="377094223">
    <w:abstractNumId w:val="3"/>
  </w:num>
  <w:num w:numId="38" w16cid:durableId="260647257">
    <w:abstractNumId w:val="2"/>
  </w:num>
  <w:num w:numId="39" w16cid:durableId="1473793314">
    <w:abstractNumId w:val="1"/>
  </w:num>
  <w:num w:numId="40" w16cid:durableId="770858797">
    <w:abstractNumId w:val="0"/>
  </w:num>
  <w:num w:numId="41" w16cid:durableId="920062085">
    <w:abstractNumId w:val="10"/>
  </w:num>
  <w:num w:numId="42" w16cid:durableId="644627099">
    <w:abstractNumId w:val="10"/>
  </w:num>
  <w:num w:numId="43" w16cid:durableId="1296256534">
    <w:abstractNumId w:val="10"/>
  </w:num>
  <w:num w:numId="44" w16cid:durableId="4735694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2/2026"/>
    <w:docVar w:name="dvlangue" w:val="MT"/>
    <w:docVar w:name="dvnumam" w:val="0"/>
    <w:docVar w:name="dvpe" w:val="778.062"/>
    <w:docVar w:name="dvrapporteur" w:val="Rapporteur: "/>
    <w:docVar w:name="dvtitre" w:val="Deċiżjoni tal-Parlament Ewropew xx xx xxxx 2026 dwar il-kwittanza għall-implimentazzjoni tal-baġit ġenerali tal-Unjoni Ewropea għas-sena finanzjarja 2024, Taqsima V – Il-Qorti tal-Awdituri(2025/2149(DEC))"/>
  </w:docVars>
  <w:rsids>
    <w:rsidRoot w:val="001A18C2"/>
    <w:rsid w:val="00002272"/>
    <w:rsid w:val="000307FF"/>
    <w:rsid w:val="00064002"/>
    <w:rsid w:val="000677B9"/>
    <w:rsid w:val="000831BA"/>
    <w:rsid w:val="000A42CC"/>
    <w:rsid w:val="000E7DD9"/>
    <w:rsid w:val="0010095E"/>
    <w:rsid w:val="00125B37"/>
    <w:rsid w:val="00187494"/>
    <w:rsid w:val="001A18C2"/>
    <w:rsid w:val="001F32AE"/>
    <w:rsid w:val="002767FF"/>
    <w:rsid w:val="002B18FE"/>
    <w:rsid w:val="002B5493"/>
    <w:rsid w:val="003022B9"/>
    <w:rsid w:val="00306FA1"/>
    <w:rsid w:val="00343214"/>
    <w:rsid w:val="00361C00"/>
    <w:rsid w:val="00385503"/>
    <w:rsid w:val="00395FA1"/>
    <w:rsid w:val="003E15D4"/>
    <w:rsid w:val="00411CCE"/>
    <w:rsid w:val="0041666E"/>
    <w:rsid w:val="00421060"/>
    <w:rsid w:val="00471C19"/>
    <w:rsid w:val="004867E3"/>
    <w:rsid w:val="00494A28"/>
    <w:rsid w:val="00496DBC"/>
    <w:rsid w:val="004C0004"/>
    <w:rsid w:val="004C5D52"/>
    <w:rsid w:val="0050519A"/>
    <w:rsid w:val="005072A1"/>
    <w:rsid w:val="00514517"/>
    <w:rsid w:val="00536BB1"/>
    <w:rsid w:val="00545827"/>
    <w:rsid w:val="00560270"/>
    <w:rsid w:val="005C2568"/>
    <w:rsid w:val="005F1B17"/>
    <w:rsid w:val="00600D37"/>
    <w:rsid w:val="006037C0"/>
    <w:rsid w:val="006631B6"/>
    <w:rsid w:val="0067728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AB4"/>
    <w:rsid w:val="00817416"/>
    <w:rsid w:val="0082188C"/>
    <w:rsid w:val="00842779"/>
    <w:rsid w:val="00865F67"/>
    <w:rsid w:val="00881A7B"/>
    <w:rsid w:val="008840E5"/>
    <w:rsid w:val="00887B3E"/>
    <w:rsid w:val="008C2AC6"/>
    <w:rsid w:val="009308D6"/>
    <w:rsid w:val="00930C23"/>
    <w:rsid w:val="0093193B"/>
    <w:rsid w:val="009509D8"/>
    <w:rsid w:val="00950B64"/>
    <w:rsid w:val="00981893"/>
    <w:rsid w:val="00A1255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1C5"/>
    <w:rsid w:val="00CC2357"/>
    <w:rsid w:val="00CF071A"/>
    <w:rsid w:val="00D058B8"/>
    <w:rsid w:val="00D079B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2A0"/>
    <w:rsid w:val="00F04346"/>
    <w:rsid w:val="00F075DC"/>
    <w:rsid w:val="00F149E9"/>
    <w:rsid w:val="00F3676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51F1A3"/>
  <w15:chartTrackingRefBased/>
  <w15:docId w15:val="{49A88BC1-893A-4E62-91B9-86FACCBAA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308D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308D6"/>
    <w:pPr>
      <w:spacing w:before="480" w:after="240"/>
    </w:pPr>
  </w:style>
  <w:style w:type="paragraph" w:customStyle="1" w:styleId="PageHeading">
    <w:name w:val="PageHeading"/>
    <w:basedOn w:val="Normal"/>
    <w:rsid w:val="009308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308D6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9308D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308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308D6"/>
    <w:rPr>
      <w:sz w:val="24"/>
      <w:lang w:val="mt-MT"/>
    </w:rPr>
  </w:style>
  <w:style w:type="paragraph" w:customStyle="1" w:styleId="EPFooter">
    <w:name w:val="EPFooter"/>
    <w:basedOn w:val="Normal"/>
    <w:rsid w:val="009308D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9308D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308D6"/>
    <w:rPr>
      <w:sz w:val="24"/>
      <w:lang w:val="mt-MT"/>
    </w:rPr>
  </w:style>
  <w:style w:type="paragraph" w:styleId="Revision">
    <w:name w:val="Revision"/>
    <w:hidden/>
    <w:uiPriority w:val="99"/>
    <w:semiHidden/>
    <w:rsid w:val="00A1255E"/>
    <w:rPr>
      <w:sz w:val="24"/>
      <w:lang w:val="mt-MT"/>
    </w:rPr>
  </w:style>
  <w:style w:type="paragraph" w:styleId="Footer">
    <w:name w:val="footer"/>
    <w:basedOn w:val="Normal"/>
    <w:link w:val="FooterChar"/>
    <w:rsid w:val="00496D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96DBC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5409/oj" TargetMode="External"/><Relationship Id="rId7" Type="http://schemas.openxmlformats.org/officeDocument/2006/relationships/hyperlink" Target="http://data.europa.eu/eli/reg/2023/2841/oj" TargetMode="External"/><Relationship Id="rId2" Type="http://schemas.openxmlformats.org/officeDocument/2006/relationships/hyperlink" Target="http://data.europa.eu/eli/C/2025/4944/oj" TargetMode="External"/><Relationship Id="rId1" Type="http://schemas.openxmlformats.org/officeDocument/2006/relationships/hyperlink" Target="http://data.europa.eu/eli/budget/2024/207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5/54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7731</Words>
  <Characters>56446</Characters>
  <Application>Microsoft Office Word</Application>
  <DocSecurity>0</DocSecurity>
  <Lines>470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2026-05-05T08:59:00Z</dcterms:created>
  <dcterms:modified xsi:type="dcterms:W3CDTF">2026-05-05T08:59:00Z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P10_TA(2026)0129_</vt:lpwstr>
  </property>
  <property fmtid="{D5CDD505-2E9C-101B-9397-08002B2CF9AE}" pid="4" name="&lt;Type&gt;">
    <vt:lpwstr>RR</vt:lpwstr>
  </property>
</Properties>
</file>