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08D3" w14:paraId="41D96973" w14:textId="77777777" w:rsidTr="0010095E">
        <w:trPr>
          <w:trHeight w:hRule="exact" w:val="1418"/>
        </w:trPr>
        <w:tc>
          <w:tcPr>
            <w:tcW w:w="6804" w:type="dxa"/>
            <w:shd w:val="clear" w:color="auto" w:fill="auto"/>
            <w:vAlign w:val="center"/>
          </w:tcPr>
          <w:p w14:paraId="072633DC" w14:textId="77777777" w:rsidR="00751A4A" w:rsidRPr="005408D3" w:rsidRDefault="00C72C47" w:rsidP="0010095E">
            <w:pPr>
              <w:pStyle w:val="EPName"/>
            </w:pPr>
            <w:r w:rsidRPr="005408D3">
              <w:t>Evropski parlament</w:t>
            </w:r>
          </w:p>
          <w:p w14:paraId="5FA038EA" w14:textId="38045D2F" w:rsidR="00751A4A" w:rsidRPr="005408D3" w:rsidRDefault="00976D5B" w:rsidP="005F1B17">
            <w:pPr>
              <w:pStyle w:val="EPTerm"/>
              <w:rPr>
                <w:rStyle w:val="HideTWBExt"/>
                <w:noProof w:val="0"/>
                <w:vanish w:val="0"/>
                <w:color w:val="auto"/>
              </w:rPr>
            </w:pPr>
            <w:r w:rsidRPr="00976D5B">
              <w:t>2024</w:t>
            </w:r>
            <w:r w:rsidR="00817416" w:rsidRPr="005408D3">
              <w:t>-</w:t>
            </w:r>
            <w:r w:rsidRPr="00976D5B">
              <w:t>2029</w:t>
            </w:r>
          </w:p>
        </w:tc>
        <w:tc>
          <w:tcPr>
            <w:tcW w:w="2268" w:type="dxa"/>
            <w:shd w:val="clear" w:color="auto" w:fill="auto"/>
          </w:tcPr>
          <w:p w14:paraId="20B4597A" w14:textId="77777777" w:rsidR="00751A4A" w:rsidRPr="005408D3" w:rsidRDefault="00187494" w:rsidP="0010095E">
            <w:pPr>
              <w:pStyle w:val="EPLogo"/>
            </w:pPr>
            <w:r w:rsidRPr="005408D3">
              <w:rPr>
                <w:noProof/>
                <w:lang w:eastAsia="ja-JP"/>
              </w:rPr>
              <w:drawing>
                <wp:inline distT="0" distB="0" distL="0" distR="0" wp14:anchorId="7D15F7F7" wp14:editId="4ED6C2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AF293C" w14:textId="77777777" w:rsidR="00D058B8" w:rsidRPr="005408D3" w:rsidRDefault="00D058B8" w:rsidP="004C5D52">
      <w:pPr>
        <w:pStyle w:val="LineTop"/>
      </w:pPr>
    </w:p>
    <w:p w14:paraId="76CDAF12" w14:textId="77777777" w:rsidR="00680577" w:rsidRPr="005408D3" w:rsidRDefault="00C72C47" w:rsidP="00680577">
      <w:pPr>
        <w:pStyle w:val="EPBodyTA1"/>
      </w:pPr>
      <w:r w:rsidRPr="005408D3">
        <w:t>SPREJETA BESEDILA</w:t>
      </w:r>
    </w:p>
    <w:p w14:paraId="4BC2424B" w14:textId="77777777" w:rsidR="00D058B8" w:rsidRPr="005408D3" w:rsidRDefault="00D058B8" w:rsidP="00D058B8">
      <w:pPr>
        <w:pStyle w:val="LineBottom"/>
      </w:pPr>
    </w:p>
    <w:p w14:paraId="767621B7" w14:textId="1504D684" w:rsidR="00C72C47" w:rsidRPr="005408D3" w:rsidRDefault="00C72C47" w:rsidP="00C72C47">
      <w:pPr>
        <w:pStyle w:val="ATHeading1"/>
      </w:pPr>
      <w:bookmarkStart w:id="0" w:name="TANumber"/>
      <w:r w:rsidRPr="005408D3">
        <w:t>P</w:t>
      </w:r>
      <w:r w:rsidR="00976D5B" w:rsidRPr="00976D5B">
        <w:t>10</w:t>
      </w:r>
      <w:r w:rsidRPr="005408D3">
        <w:t>_TA(</w:t>
      </w:r>
      <w:r w:rsidR="00976D5B" w:rsidRPr="00976D5B">
        <w:t>2026</w:t>
      </w:r>
      <w:r w:rsidRPr="005408D3">
        <w:t>)</w:t>
      </w:r>
      <w:r w:rsidR="00976D5B" w:rsidRPr="00976D5B">
        <w:t>01</w:t>
      </w:r>
      <w:bookmarkEnd w:id="0"/>
      <w:r w:rsidR="00976D5B" w:rsidRPr="00976D5B">
        <w:t>32</w:t>
      </w:r>
    </w:p>
    <w:p w14:paraId="2CF86DF5" w14:textId="6A808471" w:rsidR="00C72C47" w:rsidRPr="005408D3" w:rsidRDefault="00C72C47" w:rsidP="00C72C47">
      <w:pPr>
        <w:pStyle w:val="ATHeading2"/>
      </w:pPr>
      <w:bookmarkStart w:id="1" w:name="title"/>
      <w:r w:rsidRPr="005408D3">
        <w:t xml:space="preserve">Razrešnica za leto </w:t>
      </w:r>
      <w:r w:rsidR="00976D5B" w:rsidRPr="00976D5B">
        <w:t>2024</w:t>
      </w:r>
      <w:r w:rsidRPr="005408D3">
        <w:t>: splošni proračun EU – Odbor regij</w:t>
      </w:r>
      <w:bookmarkEnd w:id="1"/>
    </w:p>
    <w:p w14:paraId="519F08E0" w14:textId="7E383631" w:rsidR="00C72C47" w:rsidRPr="005408D3" w:rsidRDefault="00C72C47" w:rsidP="00C72C47">
      <w:pPr>
        <w:rPr>
          <w:i/>
          <w:vanish/>
        </w:rPr>
      </w:pPr>
      <w:r w:rsidRPr="005408D3">
        <w:rPr>
          <w:i/>
        </w:rPr>
        <w:fldChar w:fldCharType="begin"/>
      </w:r>
      <w:r w:rsidRPr="005408D3">
        <w:rPr>
          <w:i/>
        </w:rPr>
        <w:instrText xml:space="preserve"> TC"(</w:instrText>
      </w:r>
      <w:bookmarkStart w:id="2" w:name="DocNumber"/>
      <w:r w:rsidRPr="005408D3">
        <w:rPr>
          <w:i/>
        </w:rPr>
        <w:instrText>A</w:instrText>
      </w:r>
      <w:r w:rsidR="00976D5B" w:rsidRPr="00976D5B">
        <w:rPr>
          <w:i/>
        </w:rPr>
        <w:instrText>10</w:instrText>
      </w:r>
      <w:r w:rsidRPr="005408D3">
        <w:rPr>
          <w:i/>
        </w:rPr>
        <w:instrText>-</w:instrText>
      </w:r>
      <w:r w:rsidR="00976D5B" w:rsidRPr="00976D5B">
        <w:rPr>
          <w:i/>
        </w:rPr>
        <w:instrText>0056</w:instrText>
      </w:r>
      <w:r w:rsidRPr="005408D3">
        <w:rPr>
          <w:i/>
        </w:rPr>
        <w:instrText>/</w:instrText>
      </w:r>
      <w:r w:rsidR="00976D5B" w:rsidRPr="00976D5B">
        <w:rPr>
          <w:i/>
        </w:rPr>
        <w:instrText>20</w:instrText>
      </w:r>
      <w:bookmarkEnd w:id="2"/>
      <w:r w:rsidR="00976D5B" w:rsidRPr="00976D5B">
        <w:rPr>
          <w:i/>
        </w:rPr>
        <w:instrText>26</w:instrText>
      </w:r>
      <w:r w:rsidRPr="005408D3">
        <w:rPr>
          <w:i/>
        </w:rPr>
        <w:instrText xml:space="preserve"> - Poročevalec: </w:instrText>
      </w:r>
      <w:proofErr w:type="spellStart"/>
      <w:r w:rsidRPr="005408D3">
        <w:rPr>
          <w:i/>
        </w:rPr>
        <w:instrText>Pasquale</w:instrText>
      </w:r>
      <w:proofErr w:type="spellEnd"/>
      <w:r w:rsidRPr="005408D3">
        <w:rPr>
          <w:i/>
        </w:rPr>
        <w:instrText xml:space="preserve"> </w:instrText>
      </w:r>
      <w:proofErr w:type="spellStart"/>
      <w:r w:rsidRPr="005408D3">
        <w:rPr>
          <w:i/>
        </w:rPr>
        <w:instrText>Tridico</w:instrText>
      </w:r>
      <w:proofErr w:type="spellEnd"/>
      <w:r w:rsidRPr="005408D3">
        <w:rPr>
          <w:i/>
        </w:rPr>
        <w:instrText>)"\l</w:instrText>
      </w:r>
      <w:r w:rsidR="00976D5B" w:rsidRPr="00976D5B">
        <w:rPr>
          <w:i/>
        </w:rPr>
        <w:instrText>3</w:instrText>
      </w:r>
      <w:r w:rsidRPr="005408D3">
        <w:rPr>
          <w:i/>
        </w:rPr>
        <w:instrText xml:space="preserve"> \n&gt; \* MERGEFORMAT </w:instrText>
      </w:r>
      <w:r w:rsidRPr="005408D3">
        <w:rPr>
          <w:i/>
        </w:rPr>
        <w:fldChar w:fldCharType="end"/>
      </w:r>
    </w:p>
    <w:p w14:paraId="5D244E0B" w14:textId="77777777" w:rsidR="00C72C47" w:rsidRPr="005408D3" w:rsidRDefault="00C72C47" w:rsidP="00C72C47">
      <w:pPr>
        <w:rPr>
          <w:vanish/>
        </w:rPr>
      </w:pPr>
      <w:bookmarkStart w:id="3" w:name="Commission"/>
      <w:r w:rsidRPr="005408D3">
        <w:rPr>
          <w:vanish/>
        </w:rPr>
        <w:t>Odbor za proračunski nadzor</w:t>
      </w:r>
      <w:bookmarkEnd w:id="3"/>
    </w:p>
    <w:p w14:paraId="54D2DF93" w14:textId="1CF33E07" w:rsidR="00C72C47" w:rsidRPr="005408D3" w:rsidRDefault="00C72C47" w:rsidP="00C72C47">
      <w:pPr>
        <w:rPr>
          <w:vanish/>
        </w:rPr>
      </w:pPr>
      <w:bookmarkStart w:id="4" w:name="PE"/>
      <w:r w:rsidRPr="005408D3">
        <w:rPr>
          <w:vanish/>
        </w:rPr>
        <w:t>PE</w:t>
      </w:r>
      <w:r w:rsidR="00976D5B" w:rsidRPr="00976D5B">
        <w:rPr>
          <w:vanish/>
        </w:rPr>
        <w:t>778</w:t>
      </w:r>
      <w:r w:rsidRPr="005408D3">
        <w:rPr>
          <w:vanish/>
        </w:rPr>
        <w:t>.</w:t>
      </w:r>
      <w:r w:rsidR="00976D5B" w:rsidRPr="00976D5B">
        <w:rPr>
          <w:vanish/>
        </w:rPr>
        <w:t>0</w:t>
      </w:r>
      <w:bookmarkEnd w:id="4"/>
      <w:r w:rsidR="00976D5B" w:rsidRPr="00976D5B">
        <w:rPr>
          <w:vanish/>
        </w:rPr>
        <w:t>64</w:t>
      </w:r>
    </w:p>
    <w:p w14:paraId="38D7F39A" w14:textId="39374E5B" w:rsidR="00C72C47" w:rsidRPr="005408D3" w:rsidRDefault="00976D5B" w:rsidP="00C72C47">
      <w:pPr>
        <w:pStyle w:val="ATHeading3"/>
      </w:pPr>
      <w:bookmarkStart w:id="5" w:name="Sujet"/>
      <w:r w:rsidRPr="00976D5B">
        <w:t>1</w:t>
      </w:r>
      <w:r w:rsidR="00EC736A" w:rsidRPr="005408D3">
        <w:t xml:space="preserve">. </w:t>
      </w:r>
      <w:r w:rsidR="00C72C47" w:rsidRPr="005408D3">
        <w:t xml:space="preserve">Sklep Evropskega parlamenta z dne </w:t>
      </w:r>
      <w:r w:rsidRPr="00976D5B">
        <w:t>29</w:t>
      </w:r>
      <w:r w:rsidR="00EC736A" w:rsidRPr="005408D3">
        <w:t>. aprila</w:t>
      </w:r>
      <w:r w:rsidR="00C72C47" w:rsidRPr="005408D3">
        <w:t xml:space="preserve"> </w:t>
      </w:r>
      <w:r w:rsidRPr="00976D5B">
        <w:t>2026</w:t>
      </w:r>
      <w:r w:rsidR="00C72C47" w:rsidRPr="005408D3">
        <w:t xml:space="preserve"> o razrešnici glede izvrševanja splošnega proračuna Evropske unije za proračunsko leto </w:t>
      </w:r>
      <w:r w:rsidRPr="00976D5B">
        <w:t>2024</w:t>
      </w:r>
      <w:r w:rsidR="00C72C47" w:rsidRPr="005408D3">
        <w:t>, oddelek VII – Odbor regij</w:t>
      </w:r>
      <w:bookmarkEnd w:id="5"/>
      <w:r w:rsidR="00C72C47" w:rsidRPr="005408D3">
        <w:t xml:space="preserve"> </w:t>
      </w:r>
      <w:bookmarkStart w:id="6" w:name="References"/>
      <w:r w:rsidR="00C72C47" w:rsidRPr="005408D3">
        <w:t>(</w:t>
      </w:r>
      <w:r w:rsidRPr="00976D5B">
        <w:t>2025</w:t>
      </w:r>
      <w:r w:rsidR="00C72C47" w:rsidRPr="005408D3">
        <w:t>/</w:t>
      </w:r>
      <w:r w:rsidRPr="00976D5B">
        <w:t>2152</w:t>
      </w:r>
      <w:r w:rsidR="00C72C47" w:rsidRPr="005408D3">
        <w:t>(DEC))</w:t>
      </w:r>
      <w:bookmarkEnd w:id="6"/>
    </w:p>
    <w:p w14:paraId="14B2D24A" w14:textId="77777777" w:rsidR="00061B69" w:rsidRPr="005408D3" w:rsidRDefault="00061B69" w:rsidP="00061B69">
      <w:pPr>
        <w:pStyle w:val="EPComma"/>
      </w:pPr>
      <w:bookmarkStart w:id="7" w:name="TextBodyBegin"/>
      <w:bookmarkEnd w:id="7"/>
      <w:r w:rsidRPr="005408D3">
        <w:rPr>
          <w:i/>
        </w:rPr>
        <w:t>Evropski parlament</w:t>
      </w:r>
      <w:r w:rsidRPr="005408D3">
        <w:t>,</w:t>
      </w:r>
    </w:p>
    <w:p w14:paraId="2B3A24EB" w14:textId="3046AD9F" w:rsidR="00061B69" w:rsidRPr="005408D3" w:rsidRDefault="00061B69" w:rsidP="00061B69">
      <w:pPr>
        <w:pStyle w:val="NormalHanging12a"/>
      </w:pPr>
      <w:r w:rsidRPr="005408D3">
        <w:t>–</w:t>
      </w:r>
      <w:r w:rsidRPr="005408D3">
        <w:tab/>
        <w:t xml:space="preserve">ob upoštevanju splošnega proračuna Evropske unije za proračunsko leto </w:t>
      </w:r>
      <w:r w:rsidR="00976D5B" w:rsidRPr="00976D5B">
        <w:t>2024</w:t>
      </w:r>
      <w:r w:rsidRPr="005408D3">
        <w:rPr>
          <w:rStyle w:val="FootnoteReference"/>
        </w:rPr>
        <w:footnoteReference w:id="1"/>
      </w:r>
      <w:r w:rsidRPr="005408D3">
        <w:t>,</w:t>
      </w:r>
    </w:p>
    <w:p w14:paraId="70A72283" w14:textId="37148D5F" w:rsidR="00061B69" w:rsidRPr="005408D3" w:rsidRDefault="00061B69" w:rsidP="00061B69">
      <w:pPr>
        <w:pStyle w:val="NormalHanging12a"/>
      </w:pPr>
      <w:r w:rsidRPr="005408D3">
        <w:t>–</w:t>
      </w:r>
      <w:r w:rsidRPr="005408D3">
        <w:tab/>
        <w:t xml:space="preserve">ob upoštevanju konsolidiranega zaključnega računa Evropske unije za proračunsko leto </w:t>
      </w:r>
      <w:r w:rsidR="00976D5B" w:rsidRPr="00976D5B">
        <w:t>2024</w:t>
      </w:r>
      <w:r w:rsidRPr="005408D3">
        <w:t xml:space="preserve"> (COM(</w:t>
      </w:r>
      <w:r w:rsidR="00976D5B" w:rsidRPr="00976D5B">
        <w:t>2025</w:t>
      </w:r>
      <w:r w:rsidRPr="005408D3">
        <w:t>)</w:t>
      </w:r>
      <w:r w:rsidR="00976D5B" w:rsidRPr="00976D5B">
        <w:t>0359</w:t>
      </w:r>
      <w:r w:rsidRPr="005408D3">
        <w:t xml:space="preserve"> – C</w:t>
      </w:r>
      <w:r w:rsidR="00976D5B" w:rsidRPr="00976D5B">
        <w:t>10</w:t>
      </w:r>
      <w:r w:rsidRPr="005408D3">
        <w:noBreakHyphen/>
      </w:r>
      <w:r w:rsidR="00976D5B" w:rsidRPr="00976D5B">
        <w:t>0152</w:t>
      </w:r>
      <w:r w:rsidRPr="005408D3">
        <w:t>/</w:t>
      </w:r>
      <w:r w:rsidR="00976D5B" w:rsidRPr="00976D5B">
        <w:t>2025</w:t>
      </w:r>
      <w:r w:rsidRPr="005408D3">
        <w:t>)</w:t>
      </w:r>
      <w:r w:rsidRPr="005408D3">
        <w:rPr>
          <w:rStyle w:val="FootnoteReference"/>
        </w:rPr>
        <w:footnoteReference w:id="2"/>
      </w:r>
      <w:r w:rsidRPr="005408D3">
        <w:t>,</w:t>
      </w:r>
    </w:p>
    <w:p w14:paraId="56E3DEF2" w14:textId="4A33B962" w:rsidR="00061B69" w:rsidRPr="005408D3" w:rsidRDefault="00061B69" w:rsidP="00061B69">
      <w:pPr>
        <w:pStyle w:val="NormalHanging12a"/>
      </w:pPr>
      <w:r w:rsidRPr="005408D3">
        <w:t>–</w:t>
      </w:r>
      <w:r w:rsidRPr="005408D3">
        <w:tab/>
        <w:t xml:space="preserve">ob upoštevanju letnega poročila Odbora regij organu za podelitev razrešnice o opravljenih notranjih revizijah v letu </w:t>
      </w:r>
      <w:r w:rsidR="00976D5B" w:rsidRPr="00976D5B">
        <w:t>2024</w:t>
      </w:r>
      <w:r w:rsidRPr="005408D3">
        <w:t>,</w:t>
      </w:r>
    </w:p>
    <w:p w14:paraId="7EECBE5B" w14:textId="3364E74C" w:rsidR="00061B69" w:rsidRPr="005408D3" w:rsidRDefault="00061B69" w:rsidP="00061B69">
      <w:pPr>
        <w:pStyle w:val="NormalHanging12a"/>
      </w:pPr>
      <w:r w:rsidRPr="005408D3">
        <w:t>–</w:t>
      </w:r>
      <w:r w:rsidRPr="005408D3">
        <w:tab/>
        <w:t xml:space="preserve">ob upoštevanju letnega poročila Računskega sodišča glede izvrševanja proračuna za proračunsko leto </w:t>
      </w:r>
      <w:r w:rsidR="00976D5B" w:rsidRPr="00976D5B">
        <w:t>2024</w:t>
      </w:r>
      <w:r w:rsidRPr="005408D3">
        <w:t xml:space="preserve"> z odgovori institucij</w:t>
      </w:r>
      <w:r w:rsidRPr="005408D3">
        <w:rPr>
          <w:rStyle w:val="FootnoteReference"/>
        </w:rPr>
        <w:footnoteReference w:id="3"/>
      </w:r>
      <w:r w:rsidRPr="005408D3">
        <w:t>,</w:t>
      </w:r>
    </w:p>
    <w:p w14:paraId="5B4F9E18" w14:textId="27E08ECF" w:rsidR="00061B69" w:rsidRPr="005408D3" w:rsidRDefault="00061B69" w:rsidP="00061B69">
      <w:pPr>
        <w:pStyle w:val="NormalHanging12a"/>
      </w:pPr>
      <w:r w:rsidRPr="005408D3">
        <w:t>–</w:t>
      </w:r>
      <w:r w:rsidRPr="005408D3">
        <w:tab/>
        <w:t>ob upoštevanju izjave o zanesljivosti</w:t>
      </w:r>
      <w:r w:rsidRPr="005408D3">
        <w:rPr>
          <w:rStyle w:val="FootnoteReference"/>
        </w:rPr>
        <w:footnoteReference w:id="4"/>
      </w:r>
      <w:r w:rsidRPr="005408D3">
        <w:t xml:space="preserve"> računovodskih izkazov ter o zakonitosti in pravilnosti z njimi povezanih transakcij, ki jo je za proračunsko leto </w:t>
      </w:r>
      <w:r w:rsidR="00976D5B" w:rsidRPr="00976D5B">
        <w:t>2024</w:t>
      </w:r>
      <w:r w:rsidRPr="005408D3">
        <w:t xml:space="preserve"> v skladu s členom </w:t>
      </w:r>
      <w:r w:rsidR="00976D5B" w:rsidRPr="00976D5B">
        <w:t>287</w:t>
      </w:r>
      <w:r w:rsidRPr="005408D3">
        <w:t xml:space="preserve"> Pogodbe o delovanju Evropske unije predložilo Računsko sodišče,</w:t>
      </w:r>
    </w:p>
    <w:p w14:paraId="1870F46F" w14:textId="68CB3F4F" w:rsidR="00061B69" w:rsidRPr="005408D3" w:rsidRDefault="00061B69" w:rsidP="00061B69">
      <w:pPr>
        <w:pStyle w:val="NormalHanging12a"/>
      </w:pPr>
      <w:r w:rsidRPr="005408D3">
        <w:t>–</w:t>
      </w:r>
      <w:r w:rsidRPr="005408D3">
        <w:tab/>
        <w:t xml:space="preserve">ob upoštevanju členov </w:t>
      </w:r>
      <w:r w:rsidR="00976D5B" w:rsidRPr="00976D5B">
        <w:t>314</w:t>
      </w:r>
      <w:r w:rsidRPr="005408D3">
        <w:t>(</w:t>
      </w:r>
      <w:r w:rsidR="00976D5B" w:rsidRPr="00976D5B">
        <w:t>10</w:t>
      </w:r>
      <w:r w:rsidRPr="005408D3">
        <w:t xml:space="preserve">), </w:t>
      </w:r>
      <w:r w:rsidR="00976D5B" w:rsidRPr="00976D5B">
        <w:t>317</w:t>
      </w:r>
      <w:r w:rsidRPr="005408D3">
        <w:t xml:space="preserve">, </w:t>
      </w:r>
      <w:r w:rsidR="00976D5B" w:rsidRPr="00976D5B">
        <w:t>318</w:t>
      </w:r>
      <w:r w:rsidRPr="005408D3">
        <w:t xml:space="preserve"> in </w:t>
      </w:r>
      <w:r w:rsidR="00976D5B" w:rsidRPr="00976D5B">
        <w:t>319</w:t>
      </w:r>
      <w:r w:rsidRPr="005408D3">
        <w:t xml:space="preserve"> Pogodbe o delovanju Evropske unije,</w:t>
      </w:r>
    </w:p>
    <w:p w14:paraId="405E0783" w14:textId="7617624A" w:rsidR="00061B69" w:rsidRPr="005408D3" w:rsidRDefault="00061B69" w:rsidP="00061B69">
      <w:pPr>
        <w:pStyle w:val="NormalHanging12a"/>
      </w:pPr>
      <w:r w:rsidRPr="005408D3">
        <w:t>–</w:t>
      </w:r>
      <w:r w:rsidRPr="005408D3">
        <w:tab/>
        <w:t xml:space="preserve">ob upoštevanju Uredbe (EU, Euratom) </w:t>
      </w:r>
      <w:r w:rsidR="00976D5B" w:rsidRPr="00976D5B">
        <w:t>2018</w:t>
      </w:r>
      <w:r w:rsidRPr="005408D3">
        <w:t>/</w:t>
      </w:r>
      <w:r w:rsidR="00976D5B" w:rsidRPr="00976D5B">
        <w:t>1046</w:t>
      </w:r>
      <w:r w:rsidRPr="005408D3">
        <w:t xml:space="preserve"> Evropskega parlamenta in Sveta z dne </w:t>
      </w:r>
      <w:r w:rsidR="00976D5B" w:rsidRPr="00976D5B">
        <w:t>18</w:t>
      </w:r>
      <w:r w:rsidRPr="005408D3">
        <w:t xml:space="preserve">. julija </w:t>
      </w:r>
      <w:r w:rsidR="00976D5B" w:rsidRPr="00976D5B">
        <w:t>2018</w:t>
      </w:r>
      <w:r w:rsidRPr="005408D3">
        <w:t xml:space="preserve"> o finančnih pravilih, ki se uporabljajo za splošni proračun Unije, spremembi uredb (EU) št. </w:t>
      </w:r>
      <w:r w:rsidR="00976D5B" w:rsidRPr="00976D5B">
        <w:t>1296</w:t>
      </w:r>
      <w:r w:rsidRPr="005408D3">
        <w:t>/</w:t>
      </w:r>
      <w:r w:rsidR="00976D5B" w:rsidRPr="00976D5B">
        <w:t>2013</w:t>
      </w:r>
      <w:r w:rsidRPr="005408D3">
        <w:t xml:space="preserve">, (EU) št. </w:t>
      </w:r>
      <w:r w:rsidR="00976D5B" w:rsidRPr="00976D5B">
        <w:t>1301</w:t>
      </w:r>
      <w:r w:rsidRPr="005408D3">
        <w:t>/</w:t>
      </w:r>
      <w:r w:rsidR="00976D5B" w:rsidRPr="00976D5B">
        <w:t>2013</w:t>
      </w:r>
      <w:r w:rsidRPr="005408D3">
        <w:t xml:space="preserve">, (EU) št. </w:t>
      </w:r>
      <w:r w:rsidR="00976D5B" w:rsidRPr="00976D5B">
        <w:t>1303</w:t>
      </w:r>
      <w:r w:rsidRPr="005408D3">
        <w:t>/</w:t>
      </w:r>
      <w:r w:rsidR="00976D5B" w:rsidRPr="00976D5B">
        <w:t>2013</w:t>
      </w:r>
      <w:r w:rsidRPr="005408D3">
        <w:t>, (EU) št.</w:t>
      </w:r>
      <w:r w:rsidR="00D2341F">
        <w:t> </w:t>
      </w:r>
      <w:r w:rsidR="00976D5B" w:rsidRPr="00976D5B">
        <w:t>1304</w:t>
      </w:r>
      <w:r w:rsidRPr="005408D3">
        <w:t>/</w:t>
      </w:r>
      <w:r w:rsidR="00976D5B" w:rsidRPr="00976D5B">
        <w:t>2013</w:t>
      </w:r>
      <w:r w:rsidRPr="005408D3">
        <w:t xml:space="preserve">, (EU) št. </w:t>
      </w:r>
      <w:r w:rsidR="00976D5B" w:rsidRPr="00976D5B">
        <w:t>1309</w:t>
      </w:r>
      <w:r w:rsidRPr="005408D3">
        <w:t>/</w:t>
      </w:r>
      <w:r w:rsidR="00976D5B" w:rsidRPr="00976D5B">
        <w:t>2013</w:t>
      </w:r>
      <w:r w:rsidRPr="005408D3">
        <w:t xml:space="preserve">, (EU) št. </w:t>
      </w:r>
      <w:r w:rsidR="00976D5B" w:rsidRPr="00976D5B">
        <w:t>1316</w:t>
      </w:r>
      <w:r w:rsidRPr="005408D3">
        <w:t>/</w:t>
      </w:r>
      <w:r w:rsidR="00976D5B" w:rsidRPr="00976D5B">
        <w:t>2013</w:t>
      </w:r>
      <w:r w:rsidRPr="005408D3">
        <w:t xml:space="preserve">, (EU) št. </w:t>
      </w:r>
      <w:r w:rsidR="00976D5B" w:rsidRPr="00976D5B">
        <w:t>223</w:t>
      </w:r>
      <w:r w:rsidRPr="005408D3">
        <w:t>/</w:t>
      </w:r>
      <w:r w:rsidR="00976D5B" w:rsidRPr="00976D5B">
        <w:t>2014</w:t>
      </w:r>
      <w:r w:rsidRPr="005408D3">
        <w:t>, (EU) št.</w:t>
      </w:r>
      <w:r w:rsidR="00D2341F">
        <w:t> </w:t>
      </w:r>
      <w:r w:rsidR="00976D5B" w:rsidRPr="00976D5B">
        <w:t>283</w:t>
      </w:r>
      <w:r w:rsidRPr="005408D3">
        <w:t>/</w:t>
      </w:r>
      <w:r w:rsidR="00976D5B" w:rsidRPr="00976D5B">
        <w:t>2014</w:t>
      </w:r>
      <w:r w:rsidRPr="005408D3">
        <w:t xml:space="preserve"> in Sklepa št. </w:t>
      </w:r>
      <w:r w:rsidR="00976D5B" w:rsidRPr="00976D5B">
        <w:t>541</w:t>
      </w:r>
      <w:r w:rsidRPr="005408D3">
        <w:t>/</w:t>
      </w:r>
      <w:r w:rsidR="00976D5B" w:rsidRPr="00976D5B">
        <w:t>2014</w:t>
      </w:r>
      <w:r w:rsidRPr="005408D3">
        <w:t xml:space="preserve">/EU ter razveljavitvi Uredbe (EU, Euratom) </w:t>
      </w:r>
      <w:r w:rsidRPr="005408D3">
        <w:lastRenderedPageBreak/>
        <w:t>št.</w:t>
      </w:r>
      <w:r w:rsidR="00D2341F">
        <w:t> </w:t>
      </w:r>
      <w:r w:rsidR="00976D5B" w:rsidRPr="00976D5B">
        <w:t>966</w:t>
      </w:r>
      <w:r w:rsidRPr="005408D3">
        <w:t>/</w:t>
      </w:r>
      <w:r w:rsidR="00976D5B" w:rsidRPr="00976D5B">
        <w:t>2012</w:t>
      </w:r>
      <w:r w:rsidRPr="005408D3">
        <w:rPr>
          <w:rStyle w:val="FootnoteReference"/>
        </w:rPr>
        <w:footnoteReference w:id="5"/>
      </w:r>
      <w:r w:rsidRPr="005408D3">
        <w:t xml:space="preserve"> in zlasti členov </w:t>
      </w:r>
      <w:r w:rsidR="00976D5B" w:rsidRPr="00976D5B">
        <w:t>59</w:t>
      </w:r>
      <w:r w:rsidRPr="005408D3">
        <w:t xml:space="preserve">, </w:t>
      </w:r>
      <w:r w:rsidR="00976D5B" w:rsidRPr="00976D5B">
        <w:t>118</w:t>
      </w:r>
      <w:r w:rsidRPr="005408D3">
        <w:t xml:space="preserve">, </w:t>
      </w:r>
      <w:r w:rsidR="00976D5B" w:rsidRPr="00976D5B">
        <w:t>260</w:t>
      </w:r>
      <w:r w:rsidRPr="005408D3">
        <w:t xml:space="preserve">, </w:t>
      </w:r>
      <w:r w:rsidR="00976D5B" w:rsidRPr="00976D5B">
        <w:t>261</w:t>
      </w:r>
      <w:r w:rsidRPr="005408D3">
        <w:t xml:space="preserve"> in </w:t>
      </w:r>
      <w:r w:rsidR="00976D5B" w:rsidRPr="00976D5B">
        <w:t>262</w:t>
      </w:r>
      <w:r w:rsidRPr="005408D3">
        <w:t>,</w:t>
      </w:r>
    </w:p>
    <w:p w14:paraId="7253077A" w14:textId="654223EF" w:rsidR="00061B69" w:rsidRPr="005408D3" w:rsidRDefault="00061B69" w:rsidP="00061B69">
      <w:pPr>
        <w:pStyle w:val="NormalHanging12a"/>
      </w:pPr>
      <w:r w:rsidRPr="005408D3">
        <w:t>–</w:t>
      </w:r>
      <w:r w:rsidRPr="005408D3">
        <w:tab/>
        <w:t xml:space="preserve">ob upoštevanju Uredbe (EU, Euratom) </w:t>
      </w:r>
      <w:r w:rsidR="00976D5B" w:rsidRPr="00976D5B">
        <w:t>2024</w:t>
      </w:r>
      <w:r w:rsidRPr="005408D3">
        <w:t>/</w:t>
      </w:r>
      <w:r w:rsidR="00976D5B" w:rsidRPr="00976D5B">
        <w:t>2509</w:t>
      </w:r>
      <w:r w:rsidRPr="005408D3">
        <w:t xml:space="preserve"> Evropskega parlamenta in Sveta z dne </w:t>
      </w:r>
      <w:r w:rsidR="00976D5B" w:rsidRPr="00976D5B">
        <w:t>23</w:t>
      </w:r>
      <w:r w:rsidRPr="005408D3">
        <w:t xml:space="preserve">. septembra </w:t>
      </w:r>
      <w:r w:rsidR="00976D5B" w:rsidRPr="00976D5B">
        <w:t>2024</w:t>
      </w:r>
      <w:r w:rsidRPr="005408D3">
        <w:t xml:space="preserve"> o finančnih pravilih, ki se uporabljajo za splošni proračun Unije</w:t>
      </w:r>
      <w:r w:rsidRPr="005408D3">
        <w:rPr>
          <w:rStyle w:val="FootnoteReference"/>
        </w:rPr>
        <w:footnoteReference w:id="6"/>
      </w:r>
      <w:r w:rsidRPr="005408D3">
        <w:t xml:space="preserve"> in zlasti členov </w:t>
      </w:r>
      <w:r w:rsidR="00976D5B" w:rsidRPr="00976D5B">
        <w:t>59</w:t>
      </w:r>
      <w:r w:rsidRPr="005408D3">
        <w:t xml:space="preserve">, </w:t>
      </w:r>
      <w:r w:rsidR="00976D5B" w:rsidRPr="00976D5B">
        <w:t>118</w:t>
      </w:r>
      <w:r w:rsidRPr="005408D3">
        <w:t xml:space="preserve">, </w:t>
      </w:r>
      <w:r w:rsidR="00976D5B" w:rsidRPr="00976D5B">
        <w:t>266</w:t>
      </w:r>
      <w:r w:rsidRPr="005408D3">
        <w:t xml:space="preserve">, </w:t>
      </w:r>
      <w:r w:rsidR="00976D5B" w:rsidRPr="00976D5B">
        <w:t>267</w:t>
      </w:r>
      <w:r w:rsidRPr="005408D3">
        <w:t xml:space="preserve"> in </w:t>
      </w:r>
      <w:r w:rsidR="00976D5B" w:rsidRPr="00976D5B">
        <w:t>268</w:t>
      </w:r>
      <w:r w:rsidRPr="005408D3">
        <w:t>,</w:t>
      </w:r>
    </w:p>
    <w:p w14:paraId="7652B9D2" w14:textId="2D4C7ACF" w:rsidR="00061B69" w:rsidRPr="005408D3" w:rsidRDefault="00061B69" w:rsidP="00061B69">
      <w:pPr>
        <w:pStyle w:val="NormalHanging12a"/>
      </w:pPr>
      <w:r w:rsidRPr="005408D3">
        <w:t>–</w:t>
      </w:r>
      <w:r w:rsidRPr="005408D3">
        <w:tab/>
        <w:t xml:space="preserve">ob upoštevanju člena </w:t>
      </w:r>
      <w:r w:rsidR="00976D5B" w:rsidRPr="00976D5B">
        <w:t>102</w:t>
      </w:r>
      <w:r w:rsidRPr="005408D3">
        <w:t xml:space="preserve"> in Priloge V Poslovnika,</w:t>
      </w:r>
    </w:p>
    <w:p w14:paraId="5EAF99B5" w14:textId="25E10234" w:rsidR="00061B69" w:rsidRPr="005408D3" w:rsidRDefault="00061B69" w:rsidP="00061B69">
      <w:pPr>
        <w:pStyle w:val="NormalHanging12a"/>
      </w:pPr>
      <w:r w:rsidRPr="005408D3">
        <w:t>–</w:t>
      </w:r>
      <w:r w:rsidRPr="005408D3">
        <w:tab/>
        <w:t>ob upoštevanju poročila Odbora za proračunski nadzor (A</w:t>
      </w:r>
      <w:r w:rsidR="00976D5B" w:rsidRPr="00976D5B">
        <w:t>10</w:t>
      </w:r>
      <w:r w:rsidRPr="005408D3">
        <w:noBreakHyphen/>
      </w:r>
      <w:r w:rsidR="00976D5B" w:rsidRPr="00976D5B">
        <w:t>0056</w:t>
      </w:r>
      <w:r w:rsidRPr="005408D3">
        <w:t>/</w:t>
      </w:r>
      <w:r w:rsidR="00976D5B" w:rsidRPr="00976D5B">
        <w:t>2026</w:t>
      </w:r>
      <w:r w:rsidRPr="005408D3">
        <w:t>),</w:t>
      </w:r>
    </w:p>
    <w:p w14:paraId="11A8AEAA" w14:textId="113503D2" w:rsidR="00061B69" w:rsidRPr="005408D3" w:rsidRDefault="00976D5B" w:rsidP="00061B69">
      <w:pPr>
        <w:pStyle w:val="NormalHanging12a"/>
      </w:pPr>
      <w:r w:rsidRPr="00976D5B">
        <w:t>1</w:t>
      </w:r>
      <w:r w:rsidR="00061B69" w:rsidRPr="005408D3">
        <w:t>.</w:t>
      </w:r>
      <w:r w:rsidR="00061B69" w:rsidRPr="005408D3">
        <w:tab/>
        <w:t xml:space="preserve">podeli razrešnico generalnemu sekretarju Odbora regij glede izvrševanja proračuna Odbora regij za proračunsko leto </w:t>
      </w:r>
      <w:r w:rsidRPr="00976D5B">
        <w:t>2024</w:t>
      </w:r>
      <w:r w:rsidR="00061B69" w:rsidRPr="005408D3">
        <w:t>;</w:t>
      </w:r>
    </w:p>
    <w:p w14:paraId="0F41778B" w14:textId="55E73007" w:rsidR="00061B69" w:rsidRPr="005408D3" w:rsidRDefault="00976D5B" w:rsidP="00061B69">
      <w:pPr>
        <w:pStyle w:val="NormalHanging12a"/>
      </w:pPr>
      <w:r w:rsidRPr="00976D5B">
        <w:t>2</w:t>
      </w:r>
      <w:r w:rsidR="00061B69" w:rsidRPr="005408D3">
        <w:t>.</w:t>
      </w:r>
      <w:r w:rsidR="00061B69" w:rsidRPr="005408D3">
        <w:tab/>
        <w:t xml:space="preserve">navaja svoje pripombe v </w:t>
      </w:r>
      <w:r w:rsidR="008D5799">
        <w:t>spodnji</w:t>
      </w:r>
      <w:r w:rsidR="008D5799" w:rsidRPr="005408D3">
        <w:t xml:space="preserve"> </w:t>
      </w:r>
      <w:r w:rsidR="00061B69" w:rsidRPr="005408D3">
        <w:t>resoluciji;</w:t>
      </w:r>
    </w:p>
    <w:p w14:paraId="5D93C36C" w14:textId="5033523E" w:rsidR="00061B69" w:rsidRPr="005408D3" w:rsidRDefault="00976D5B" w:rsidP="00061B69">
      <w:pPr>
        <w:pStyle w:val="NormalHanging12a"/>
      </w:pPr>
      <w:r w:rsidRPr="00976D5B">
        <w:t>3</w:t>
      </w:r>
      <w:r w:rsidR="00061B69" w:rsidRPr="005408D3">
        <w:t>.</w:t>
      </w:r>
      <w:r w:rsidR="00061B69" w:rsidRPr="005408D3">
        <w:tab/>
        <w:t xml:space="preserve">naroči svoji predsednici, naj ta sklep in resolucijo, ki je del sklepa, posreduje Odboru regij, Svetu, Komisiji in Računskemu sodišču ter poskrbi za objavo v </w:t>
      </w:r>
      <w:r w:rsidR="00061B69" w:rsidRPr="005408D3">
        <w:rPr>
          <w:i/>
        </w:rPr>
        <w:t>Uradnem listu Evropske unije</w:t>
      </w:r>
      <w:r w:rsidR="00061B69" w:rsidRPr="005408D3">
        <w:t xml:space="preserve"> (serija L).</w:t>
      </w:r>
    </w:p>
    <w:p w14:paraId="08BCDB5B" w14:textId="77777777" w:rsidR="00061B69" w:rsidRPr="005408D3" w:rsidRDefault="00061B69" w:rsidP="00061B69"/>
    <w:p w14:paraId="5037F2B9" w14:textId="77777777" w:rsidR="00061B69" w:rsidRPr="005408D3" w:rsidRDefault="00061B69" w:rsidP="00061B69">
      <w:pPr>
        <w:pStyle w:val="PageHeading"/>
        <w:sectPr w:rsidR="00061B69" w:rsidRPr="005408D3" w:rsidSect="007550C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EAF8B0B" w14:textId="096EFBBD" w:rsidR="00154004" w:rsidRPr="005408D3" w:rsidRDefault="00976D5B" w:rsidP="00154004">
      <w:pPr>
        <w:pStyle w:val="ATHeading3"/>
      </w:pPr>
      <w:r w:rsidRPr="00976D5B">
        <w:lastRenderedPageBreak/>
        <w:t>2</w:t>
      </w:r>
      <w:r w:rsidR="00154004" w:rsidRPr="005408D3">
        <w:t xml:space="preserve">. Resolucija Evropskega parlamenta z dne </w:t>
      </w:r>
      <w:r w:rsidRPr="00976D5B">
        <w:t>29</w:t>
      </w:r>
      <w:r w:rsidR="00154004" w:rsidRPr="005408D3">
        <w:t xml:space="preserve">. aprila </w:t>
      </w:r>
      <w:r w:rsidRPr="00976D5B">
        <w:t>2026</w:t>
      </w:r>
      <w:r w:rsidR="00154004" w:rsidRPr="005408D3">
        <w:t xml:space="preserve"> s pripombami, ki so del sklepa o razrešnici glede izvrševanja splošnega proračuna Evropske unije za proračunsko leto </w:t>
      </w:r>
      <w:r w:rsidRPr="00976D5B">
        <w:t>2024</w:t>
      </w:r>
      <w:r w:rsidR="00154004" w:rsidRPr="005408D3">
        <w:t>, oddelek VII – Odbor regij (</w:t>
      </w:r>
      <w:r w:rsidRPr="00976D5B">
        <w:t>2025</w:t>
      </w:r>
      <w:r w:rsidR="00154004" w:rsidRPr="005408D3">
        <w:t>/</w:t>
      </w:r>
      <w:r w:rsidRPr="00976D5B">
        <w:t>2152</w:t>
      </w:r>
      <w:r w:rsidR="00154004" w:rsidRPr="005408D3">
        <w:t>(DEC))</w:t>
      </w:r>
    </w:p>
    <w:p w14:paraId="7784E37C" w14:textId="77777777" w:rsidR="00061B69" w:rsidRPr="005408D3" w:rsidRDefault="00061B69" w:rsidP="00061B69">
      <w:pPr>
        <w:pStyle w:val="EPComma"/>
      </w:pPr>
      <w:r w:rsidRPr="005408D3">
        <w:rPr>
          <w:i/>
        </w:rPr>
        <w:t>Evropski parlament</w:t>
      </w:r>
      <w:r w:rsidRPr="005408D3">
        <w:t>,</w:t>
      </w:r>
    </w:p>
    <w:p w14:paraId="40181072" w14:textId="1A2C67D4" w:rsidR="00061B69" w:rsidRPr="005408D3" w:rsidRDefault="00061B69" w:rsidP="00061B69">
      <w:pPr>
        <w:pStyle w:val="NormalHanging12a"/>
      </w:pPr>
      <w:r w:rsidRPr="005408D3">
        <w:t>–</w:t>
      </w:r>
      <w:r w:rsidRPr="005408D3">
        <w:tab/>
        <w:t xml:space="preserve">ob upoštevanju sklepa o razrešnici glede izvrševanja splošnega proračuna Evropske unije za proračunsko leto </w:t>
      </w:r>
      <w:r w:rsidR="00976D5B" w:rsidRPr="00976D5B">
        <w:t>2024</w:t>
      </w:r>
      <w:r w:rsidRPr="005408D3">
        <w:t>, oddelek VII – Odbor regij,</w:t>
      </w:r>
    </w:p>
    <w:p w14:paraId="763BBDC0" w14:textId="7E4D808F" w:rsidR="00061B69" w:rsidRPr="005408D3" w:rsidRDefault="00061B69" w:rsidP="00061B69">
      <w:pPr>
        <w:pStyle w:val="NormalHanging12a"/>
      </w:pPr>
      <w:r w:rsidRPr="005408D3">
        <w:t>–</w:t>
      </w:r>
      <w:r w:rsidRPr="005408D3">
        <w:tab/>
        <w:t xml:space="preserve">ob upoštevanju člena </w:t>
      </w:r>
      <w:r w:rsidR="00976D5B" w:rsidRPr="00976D5B">
        <w:t>102</w:t>
      </w:r>
      <w:r w:rsidRPr="005408D3">
        <w:t xml:space="preserve"> in Priloge V Poslovnika,</w:t>
      </w:r>
    </w:p>
    <w:p w14:paraId="6CEB74DF" w14:textId="15393A54" w:rsidR="00061B69" w:rsidRPr="005408D3" w:rsidRDefault="00061B69" w:rsidP="00061B69">
      <w:pPr>
        <w:pStyle w:val="NormalHanging12a"/>
      </w:pPr>
      <w:r w:rsidRPr="005408D3">
        <w:t>–</w:t>
      </w:r>
      <w:r w:rsidRPr="005408D3">
        <w:tab/>
        <w:t>ob upoštevanju poročila Odbora za proračunski nadzor (A</w:t>
      </w:r>
      <w:r w:rsidR="00976D5B" w:rsidRPr="00976D5B">
        <w:t>10</w:t>
      </w:r>
      <w:r w:rsidRPr="005408D3">
        <w:noBreakHyphen/>
      </w:r>
      <w:r w:rsidR="00976D5B" w:rsidRPr="00976D5B">
        <w:t>0056</w:t>
      </w:r>
      <w:r w:rsidRPr="005408D3">
        <w:t>/</w:t>
      </w:r>
      <w:r w:rsidR="00976D5B" w:rsidRPr="00976D5B">
        <w:t>2026</w:t>
      </w:r>
      <w:r w:rsidRPr="005408D3">
        <w:t>),</w:t>
      </w:r>
    </w:p>
    <w:p w14:paraId="1FEF6E3F" w14:textId="77777777" w:rsidR="00061B69" w:rsidRPr="005408D3" w:rsidRDefault="00061B69" w:rsidP="00061B69">
      <w:pPr>
        <w:pStyle w:val="NormalHanging12a"/>
      </w:pPr>
      <w:r w:rsidRPr="005408D3">
        <w:t>A.</w:t>
      </w:r>
      <w:r w:rsidRPr="005408D3">
        <w:rPr>
          <w:b/>
          <w:i/>
        </w:rPr>
        <w:t xml:space="preserve"> </w:t>
      </w:r>
      <w:r w:rsidRPr="005408D3">
        <w:rPr>
          <w:b/>
          <w:i/>
        </w:rPr>
        <w:tab/>
      </w:r>
      <w:r w:rsidRPr="005408D3">
        <w:t xml:space="preserve">ker želi organ za podelitev razrešnice med postopkom podelitve po eni strani poudariti poseben pomen nadaljnjega povečevanja demokratične legitimnosti institucij Unije, po drugi pa oceniti zakonitost in pravilnost odhodkov, pa tudi porabo Unije za izboljšanje preglednosti in odgovornosti, izvajanje koncepta </w:t>
      </w:r>
      <w:proofErr w:type="spellStart"/>
      <w:r w:rsidRPr="005408D3">
        <w:t>smotrnostne</w:t>
      </w:r>
      <w:proofErr w:type="spellEnd"/>
      <w:r w:rsidRPr="005408D3">
        <w:t xml:space="preserve"> priprave proračuna in dobro upravljanje človeških virov, da bodo državljani, predvsem na lokalni in regionalni ravni, dobili merljive rezultate; </w:t>
      </w:r>
    </w:p>
    <w:p w14:paraId="3F653BA2" w14:textId="060E2493" w:rsidR="00061B69" w:rsidRPr="005408D3" w:rsidRDefault="00061B69" w:rsidP="00061B69">
      <w:pPr>
        <w:pStyle w:val="NormalHanging12a"/>
      </w:pPr>
      <w:r w:rsidRPr="005408D3">
        <w:t xml:space="preserve">B. </w:t>
      </w:r>
      <w:r w:rsidRPr="005408D3">
        <w:tab/>
        <w:t xml:space="preserve">ker je Odbor regij (v nadaljnjem besedilu: odbor) politična skupščina </w:t>
      </w:r>
      <w:r w:rsidR="00976D5B" w:rsidRPr="00976D5B">
        <w:t>329</w:t>
      </w:r>
      <w:r w:rsidRPr="005408D3">
        <w:t xml:space="preserve"> članov (ter </w:t>
      </w:r>
      <w:r w:rsidR="00976D5B" w:rsidRPr="00976D5B">
        <w:t>329</w:t>
      </w:r>
      <w:r w:rsidRPr="005408D3">
        <w:t xml:space="preserve"> namestnikov), izvoljenih v regijah, mestih, vaseh in občinah </w:t>
      </w:r>
      <w:r w:rsidR="00976D5B" w:rsidRPr="00976D5B">
        <w:t>27</w:t>
      </w:r>
      <w:r w:rsidRPr="005408D3">
        <w:t xml:space="preserve"> držav članic Unije, ki ima osrednjo institucionalno vlogo pri kohezijski politiki Unije, saj zastopa regionalne in lokalne organe, ter deluje kot posvetovalni organ za institucije Unije, in katerega naloga je prispevati k procesu oblikovanja politik in odločanja Unije z vidika lokalnih in regionalnih oblasti, hkrati pa prispevati k večji učinkovitosti Unije in njenemu približevanju državljanom; </w:t>
      </w:r>
    </w:p>
    <w:p w14:paraId="29AD7A0A" w14:textId="77777777" w:rsidR="00061B69" w:rsidRPr="005408D3" w:rsidRDefault="00061B69" w:rsidP="00061B69">
      <w:pPr>
        <w:pStyle w:val="NormalHanging12a"/>
        <w:rPr>
          <w:color w:val="000000"/>
        </w:rPr>
      </w:pPr>
      <w:r w:rsidRPr="005408D3">
        <w:rPr>
          <w:color w:val="000000"/>
        </w:rPr>
        <w:t>C.</w:t>
      </w:r>
      <w:r w:rsidRPr="005408D3">
        <w:rPr>
          <w:color w:val="000000"/>
        </w:rPr>
        <w:tab/>
        <w:t>ker se morata Komisija ali Svet v nekaterih primerih obvezno posvetovati z odborom, ta pa lahko sprejme tudi mnenja na lastno pobudo, pri čemer so področja za posvetovanje, kot so opredeljena v Pogodbah, široka, kar omogoča, da se lahko z njim posvetuje tudi Parlament;</w:t>
      </w:r>
    </w:p>
    <w:p w14:paraId="7F2F9058" w14:textId="7F3D5261" w:rsidR="00061B69" w:rsidRPr="005408D3" w:rsidRDefault="00061B69" w:rsidP="00061B69">
      <w:pPr>
        <w:pStyle w:val="NormalHanging12a"/>
        <w:rPr>
          <w:color w:val="000000"/>
        </w:rPr>
      </w:pPr>
      <w:r w:rsidRPr="005408D3">
        <w:rPr>
          <w:color w:val="000000"/>
        </w:rPr>
        <w:t>D.</w:t>
      </w:r>
      <w:r w:rsidRPr="005408D3">
        <w:rPr>
          <w:color w:val="000000"/>
        </w:rPr>
        <w:tab/>
        <w:t xml:space="preserve">ker so dejavnosti odbora opredeljene na podlagi njegove splošne politične strategije, kot je določena v njegovi resoluciji z dne </w:t>
      </w:r>
      <w:r w:rsidR="00976D5B" w:rsidRPr="00976D5B">
        <w:rPr>
          <w:color w:val="000000"/>
        </w:rPr>
        <w:t>2</w:t>
      </w:r>
      <w:r w:rsidRPr="005408D3">
        <w:rPr>
          <w:color w:val="000000"/>
        </w:rPr>
        <w:t xml:space="preserve">. julija </w:t>
      </w:r>
      <w:r w:rsidR="00976D5B" w:rsidRPr="00976D5B">
        <w:rPr>
          <w:color w:val="000000"/>
        </w:rPr>
        <w:t>2020</w:t>
      </w:r>
      <w:r w:rsidRPr="005408D3">
        <w:rPr>
          <w:color w:val="000000"/>
        </w:rPr>
        <w:t xml:space="preserve"> o prednostnih nalogah odbora za obdobje </w:t>
      </w:r>
      <w:r w:rsidR="00976D5B" w:rsidRPr="00976D5B">
        <w:rPr>
          <w:color w:val="000000"/>
        </w:rPr>
        <w:t>2020</w:t>
      </w:r>
      <w:r w:rsidRPr="005408D3">
        <w:rPr>
          <w:color w:val="000000"/>
        </w:rPr>
        <w:t>–</w:t>
      </w:r>
      <w:r w:rsidR="00976D5B" w:rsidRPr="00976D5B">
        <w:rPr>
          <w:color w:val="000000"/>
        </w:rPr>
        <w:t>2025</w:t>
      </w:r>
      <w:r w:rsidRPr="005408D3">
        <w:rPr>
          <w:rStyle w:val="FootnoteReference"/>
          <w:color w:val="000000"/>
        </w:rPr>
        <w:footnoteReference w:id="7"/>
      </w:r>
      <w:r w:rsidRPr="005408D3">
        <w:rPr>
          <w:color w:val="000000"/>
        </w:rPr>
        <w:t>, in ker je odbor sprejel tri politične prednostne naloge za mandat </w:t>
      </w:r>
      <w:r w:rsidR="00976D5B" w:rsidRPr="00976D5B">
        <w:rPr>
          <w:color w:val="000000"/>
        </w:rPr>
        <w:t>2020</w:t>
      </w:r>
      <w:r w:rsidRPr="005408D3">
        <w:rPr>
          <w:color w:val="000000"/>
        </w:rPr>
        <w:t>–</w:t>
      </w:r>
      <w:r w:rsidR="00976D5B" w:rsidRPr="00976D5B">
        <w:rPr>
          <w:color w:val="000000"/>
        </w:rPr>
        <w:t>2025</w:t>
      </w:r>
      <w:r w:rsidRPr="005408D3">
        <w:rPr>
          <w:color w:val="000000"/>
        </w:rPr>
        <w:t>, skupaj s tremi komunikacijskimi kampanjami: približevanje Evrope ljudem, oblikovanje odpornih regionalnih in lokalnih skupnosti ter spodbujanje kohezije kot temeljne vrednote EU;</w:t>
      </w:r>
    </w:p>
    <w:p w14:paraId="5EC18171" w14:textId="77777777" w:rsidR="00061B69" w:rsidRPr="005408D3" w:rsidRDefault="00061B69" w:rsidP="00061B69">
      <w:pPr>
        <w:pStyle w:val="NormalHanging12a"/>
        <w:rPr>
          <w:b/>
          <w:i/>
          <w:color w:val="000000"/>
        </w:rPr>
      </w:pPr>
      <w:r w:rsidRPr="005408D3">
        <w:rPr>
          <w:color w:val="000000"/>
        </w:rPr>
        <w:t>E.</w:t>
      </w:r>
      <w:r w:rsidRPr="005408D3">
        <w:rPr>
          <w:b/>
          <w:i/>
          <w:color w:val="000000"/>
        </w:rPr>
        <w:t xml:space="preserve"> </w:t>
      </w:r>
      <w:r w:rsidRPr="005408D3">
        <w:rPr>
          <w:b/>
          <w:i/>
          <w:color w:val="000000"/>
        </w:rPr>
        <w:tab/>
      </w:r>
      <w:r w:rsidRPr="005408D3">
        <w:rPr>
          <w:color w:val="000000"/>
        </w:rPr>
        <w:t xml:space="preserve">ker lokalne in regionalne uprave predstavljajo tretjino javne porabe, polovico javnih naložb in četrtino davčnih prihodkov ter imajo v številnih državah članicah pristojnosti na ključnih področjih, kot so izobraževanje, gospodarski razvoj in kohezija, okolje, socialna zaščita, zdravstvo in storitve splošnega pomena, zato usklajevanje na lokalni, regionalni, nacionalni in evropski ravni povečuje legitimnost zakonodaje, izboljšuje lastništvo in učinkoviteje prinaša koristi državljanom, prav tako pa prispeva k spremljanju in izvajanju porabe Unije s teritorialnim učinkom, pri čemer se zagotavlja, </w:t>
      </w:r>
      <w:r w:rsidRPr="005408D3">
        <w:rPr>
          <w:color w:val="000000"/>
        </w:rPr>
        <w:lastRenderedPageBreak/>
        <w:t>da ni nihče zapostavljen;</w:t>
      </w:r>
    </w:p>
    <w:p w14:paraId="408FC775" w14:textId="77777777" w:rsidR="00061B69" w:rsidRPr="005408D3" w:rsidRDefault="00061B69" w:rsidP="00061B69">
      <w:pPr>
        <w:pStyle w:val="NormalHanging12a"/>
        <w:rPr>
          <w:color w:val="000000"/>
        </w:rPr>
      </w:pPr>
      <w:r w:rsidRPr="005408D3">
        <w:rPr>
          <w:color w:val="000000"/>
        </w:rPr>
        <w:t>F.</w:t>
      </w:r>
      <w:r w:rsidRPr="005408D3">
        <w:rPr>
          <w:color w:val="000000"/>
        </w:rPr>
        <w:tab/>
        <w:t>ker si odbor prizadeva uresničiti svoj politični cilj, da bi okrepil svoje sodelovanje v celotnem političnem in zakonodajnem ciklu Unije, hkrati pa ustvaril bolj oprijemljivo povezavo z državljani Unije, pri čemer člane odbora uporablja kot vplivne multiplikatorje v svojih skupnostih in nacionalnih združenjih lokalnih in regionalnih oblasti;</w:t>
      </w:r>
    </w:p>
    <w:p w14:paraId="66E3B38F" w14:textId="60C7F640" w:rsidR="00061B69" w:rsidRPr="005408D3" w:rsidRDefault="00061B69" w:rsidP="00061B69">
      <w:pPr>
        <w:pStyle w:val="NormalHanging12a"/>
        <w:rPr>
          <w:color w:val="000000"/>
        </w:rPr>
      </w:pPr>
      <w:r w:rsidRPr="005408D3">
        <w:rPr>
          <w:color w:val="000000"/>
        </w:rPr>
        <w:t>G.</w:t>
      </w:r>
      <w:r w:rsidRPr="005408D3">
        <w:rPr>
          <w:color w:val="000000"/>
        </w:rPr>
        <w:tab/>
        <w:t xml:space="preserve">ker je odbor opredelil devet ključnih prednostnih področij, da bi njegovo delovanje v letu </w:t>
      </w:r>
      <w:r w:rsidR="00976D5B" w:rsidRPr="00976D5B">
        <w:rPr>
          <w:color w:val="000000"/>
        </w:rPr>
        <w:t>2024</w:t>
      </w:r>
      <w:r w:rsidRPr="005408D3">
        <w:rPr>
          <w:color w:val="000000"/>
        </w:rPr>
        <w:t xml:space="preserve"> postalo bolj strateško in učinkovito: </w:t>
      </w:r>
      <w:r w:rsidRPr="005408D3">
        <w:t xml:space="preserve">širitev Unije in podpora Ukrajini; demokracija in boljše pravno urejanje; odpornost; zeleni dogovor na lokalni ravni; konkurenčnost, industrija, mala in srednja podjetja, regulativne olajšave in obdavčitev podjetij; optimizacija izvajanja kohezijske politike Unije in obveščanja o njej; soočanje s trojno krizo planeta; zaposlovanje, enakost in socialne politike; spodbujanje podpore Unije regionalnim inovacijskim ekosistemom; </w:t>
      </w:r>
    </w:p>
    <w:p w14:paraId="486C6FE8" w14:textId="6DB989EE" w:rsidR="00061B69" w:rsidRPr="005408D3" w:rsidRDefault="00061B69" w:rsidP="00061B69">
      <w:pPr>
        <w:pStyle w:val="NormalHanging12a"/>
        <w:rPr>
          <w:color w:val="000000"/>
        </w:rPr>
      </w:pPr>
      <w:r w:rsidRPr="005408D3">
        <w:rPr>
          <w:color w:val="000000"/>
        </w:rPr>
        <w:t>H.</w:t>
      </w:r>
      <w:r w:rsidRPr="005408D3">
        <w:rPr>
          <w:color w:val="000000"/>
        </w:rPr>
        <w:tab/>
        <w:t>ker Uredba (EU) </w:t>
      </w:r>
      <w:r w:rsidR="00976D5B" w:rsidRPr="00976D5B">
        <w:rPr>
          <w:color w:val="000000"/>
        </w:rPr>
        <w:t>2021</w:t>
      </w:r>
      <w:r w:rsidRPr="005408D3">
        <w:rPr>
          <w:color w:val="000000"/>
        </w:rPr>
        <w:t>/</w:t>
      </w:r>
      <w:r w:rsidR="00976D5B" w:rsidRPr="00976D5B">
        <w:rPr>
          <w:color w:val="000000"/>
        </w:rPr>
        <w:t>1060</w:t>
      </w:r>
      <w:r w:rsidRPr="005408D3">
        <w:rPr>
          <w:color w:val="000000"/>
        </w:rPr>
        <w:t xml:space="preserve"> Evropskega parlamenta in Sveta</w:t>
      </w:r>
      <w:r w:rsidRPr="005408D3">
        <w:rPr>
          <w:rStyle w:val="FootnoteReference"/>
          <w:color w:val="000000"/>
        </w:rPr>
        <w:footnoteReference w:id="8"/>
      </w:r>
      <w:r w:rsidRPr="005408D3">
        <w:rPr>
          <w:color w:val="000000"/>
        </w:rPr>
        <w:t>, ki ureja kohezijsko politiko in financiranje Unije med letoma </w:t>
      </w:r>
      <w:r w:rsidR="00976D5B" w:rsidRPr="00976D5B">
        <w:rPr>
          <w:color w:val="000000"/>
        </w:rPr>
        <w:t>2021</w:t>
      </w:r>
      <w:r w:rsidRPr="005408D3">
        <w:rPr>
          <w:color w:val="000000"/>
        </w:rPr>
        <w:t xml:space="preserve"> in </w:t>
      </w:r>
      <w:r w:rsidR="00976D5B" w:rsidRPr="00976D5B">
        <w:rPr>
          <w:color w:val="000000"/>
        </w:rPr>
        <w:t>2027</w:t>
      </w:r>
      <w:r w:rsidRPr="005408D3">
        <w:rPr>
          <w:color w:val="000000"/>
        </w:rPr>
        <w:t>, ki je začela veljati julija </w:t>
      </w:r>
      <w:r w:rsidR="00976D5B" w:rsidRPr="00976D5B">
        <w:rPr>
          <w:color w:val="000000"/>
        </w:rPr>
        <w:t>2021</w:t>
      </w:r>
      <w:r w:rsidRPr="005408D3">
        <w:rPr>
          <w:color w:val="000000"/>
        </w:rPr>
        <w:t>, vključuje sklicevanja na načelo partnerstva in upravljanja na več ravneh, ki ga podpirata odbor in Parlament ter vključuje sodelovanje regij Unije ter njihovih lokalnih in regionalnih organov;</w:t>
      </w:r>
    </w:p>
    <w:p w14:paraId="030DF3E6" w14:textId="507DDE87" w:rsidR="00061B69" w:rsidRPr="005408D3" w:rsidRDefault="00061B69" w:rsidP="00061B69">
      <w:pPr>
        <w:pStyle w:val="NormalHanging12a"/>
        <w:rPr>
          <w:b/>
          <w:bCs/>
          <w:color w:val="000000"/>
        </w:rPr>
      </w:pPr>
      <w:r w:rsidRPr="005408D3">
        <w:rPr>
          <w:color w:val="000000"/>
        </w:rPr>
        <w:t>I.</w:t>
      </w:r>
      <w:r w:rsidRPr="005408D3">
        <w:rPr>
          <w:color w:val="000000"/>
        </w:rPr>
        <w:tab/>
        <w:t xml:space="preserve">ker je več kot </w:t>
      </w:r>
      <w:r w:rsidR="00976D5B" w:rsidRPr="00976D5B">
        <w:rPr>
          <w:color w:val="000000"/>
        </w:rPr>
        <w:t>400</w:t>
      </w:r>
      <w:r w:rsidRPr="005408D3">
        <w:rPr>
          <w:color w:val="000000"/>
        </w:rPr>
        <w:t> nacionalnih in regionalnih programov, vzpostavljenih za izvajanje kohezijske politike Unije v programskem obdobju </w:t>
      </w:r>
      <w:r w:rsidR="00976D5B" w:rsidRPr="00976D5B">
        <w:rPr>
          <w:color w:val="000000"/>
        </w:rPr>
        <w:t>2021</w:t>
      </w:r>
      <w:r w:rsidRPr="005408D3">
        <w:rPr>
          <w:color w:val="000000"/>
        </w:rPr>
        <w:t>–</w:t>
      </w:r>
      <w:r w:rsidR="00976D5B" w:rsidRPr="00976D5B">
        <w:rPr>
          <w:color w:val="000000"/>
        </w:rPr>
        <w:t>2027</w:t>
      </w:r>
      <w:r w:rsidRPr="005408D3">
        <w:rPr>
          <w:color w:val="000000"/>
        </w:rPr>
        <w:t xml:space="preserve">, iz različnih skladov dalo na voljo približno </w:t>
      </w:r>
      <w:r w:rsidR="00976D5B" w:rsidRPr="00976D5B">
        <w:rPr>
          <w:color w:val="000000"/>
        </w:rPr>
        <w:t>380</w:t>
      </w:r>
      <w:r w:rsidRPr="005408D3">
        <w:rPr>
          <w:color w:val="000000"/>
        </w:rPr>
        <w:t xml:space="preserve"> milijard EUR za reševanje gospodarskih, socialnih in </w:t>
      </w:r>
      <w:proofErr w:type="spellStart"/>
      <w:r w:rsidRPr="005408D3">
        <w:rPr>
          <w:color w:val="000000"/>
        </w:rPr>
        <w:t>okoljskih</w:t>
      </w:r>
      <w:proofErr w:type="spellEnd"/>
      <w:r w:rsidRPr="005408D3">
        <w:rPr>
          <w:color w:val="000000"/>
        </w:rPr>
        <w:t xml:space="preserve"> izzivov, s katerimi se soočajo regije, mesta, vasi in občine v Uniji;</w:t>
      </w:r>
    </w:p>
    <w:p w14:paraId="49525F26" w14:textId="46518365" w:rsidR="00061B69" w:rsidRPr="005408D3" w:rsidRDefault="00061B69" w:rsidP="00061B69">
      <w:pPr>
        <w:pStyle w:val="NormalHanging12a"/>
        <w:rPr>
          <w:color w:val="000000"/>
        </w:rPr>
      </w:pPr>
      <w:r w:rsidRPr="005408D3">
        <w:rPr>
          <w:color w:val="000000"/>
        </w:rPr>
        <w:t>J.</w:t>
      </w:r>
      <w:r w:rsidRPr="005408D3">
        <w:rPr>
          <w:color w:val="000000"/>
        </w:rPr>
        <w:tab/>
      </w:r>
      <w:r w:rsidRPr="005408D3">
        <w:t xml:space="preserve">ker je </w:t>
      </w:r>
      <w:r w:rsidR="00976D5B" w:rsidRPr="00976D5B">
        <w:t>19</w:t>
      </w:r>
      <w:r w:rsidRPr="005408D3">
        <w:t>. februarja </w:t>
      </w:r>
      <w:r w:rsidR="00976D5B" w:rsidRPr="00976D5B">
        <w:t>2021</w:t>
      </w:r>
      <w:r w:rsidRPr="005408D3">
        <w:t xml:space="preserve"> začela veljati Uredba (EU) </w:t>
      </w:r>
      <w:r w:rsidR="00976D5B" w:rsidRPr="00976D5B">
        <w:t>2021</w:t>
      </w:r>
      <w:r w:rsidRPr="005408D3">
        <w:t>/</w:t>
      </w:r>
      <w:r w:rsidR="00976D5B" w:rsidRPr="00976D5B">
        <w:t>241</w:t>
      </w:r>
      <w:r w:rsidRPr="005408D3">
        <w:t xml:space="preserve"> Evropskega parlamenta in Sveta</w:t>
      </w:r>
      <w:r w:rsidRPr="005408D3">
        <w:rPr>
          <w:color w:val="000000"/>
          <w:vertAlign w:val="superscript"/>
        </w:rPr>
        <w:footnoteReference w:id="9"/>
      </w:r>
      <w:r w:rsidRPr="005408D3">
        <w:t xml:space="preserve"> o vzpostavitvi mehanizma Unije za okrevanje in odpornost, ki zagotavlja pravno podlago za razdeljevanje sredstev in posojil državam članicam v višini do </w:t>
      </w:r>
      <w:r w:rsidR="00976D5B" w:rsidRPr="00976D5B">
        <w:t>672</w:t>
      </w:r>
      <w:r w:rsidRPr="005408D3">
        <w:t>,</w:t>
      </w:r>
      <w:r w:rsidR="00976D5B" w:rsidRPr="00976D5B">
        <w:t>5</w:t>
      </w:r>
      <w:r w:rsidRPr="005408D3">
        <w:t> milijarde EUR (v cenah iz leta </w:t>
      </w:r>
      <w:r w:rsidR="00976D5B" w:rsidRPr="00976D5B">
        <w:t>2018</w:t>
      </w:r>
      <w:r w:rsidRPr="005408D3">
        <w:t>) v obdobju </w:t>
      </w:r>
      <w:r w:rsidR="00976D5B" w:rsidRPr="00976D5B">
        <w:t>2021</w:t>
      </w:r>
      <w:r w:rsidRPr="005408D3">
        <w:t>–</w:t>
      </w:r>
      <w:r w:rsidR="00976D5B" w:rsidRPr="00976D5B">
        <w:t>2026</w:t>
      </w:r>
      <w:r w:rsidRPr="005408D3">
        <w:t xml:space="preserve"> ter je namenjena tudi podpiranju ekonomske, socialne in teritorialne kohezije ter odpravljanju razlik med regijami Unije;</w:t>
      </w:r>
      <w:r w:rsidRPr="005408D3">
        <w:rPr>
          <w:color w:val="000000"/>
        </w:rPr>
        <w:t xml:space="preserve"> </w:t>
      </w:r>
    </w:p>
    <w:p w14:paraId="78190F2B" w14:textId="77777777" w:rsidR="00061B69" w:rsidRPr="005408D3" w:rsidRDefault="00061B69" w:rsidP="00061B69">
      <w:pPr>
        <w:pStyle w:val="NormalHanging12a"/>
        <w:rPr>
          <w:color w:val="000000"/>
        </w:rPr>
      </w:pPr>
      <w:r w:rsidRPr="005408D3">
        <w:rPr>
          <w:color w:val="000000"/>
        </w:rPr>
        <w:t>K.</w:t>
      </w:r>
      <w:r w:rsidRPr="005408D3">
        <w:rPr>
          <w:color w:val="000000"/>
        </w:rPr>
        <w:tab/>
        <w:t>ker mora odbor kot institucija Unije v smislu finančne uredbe sprejeti lastne letne računovodske izkaze, pripravljene v skladu z računovodskimi pravili, ki jih je sprejel računovodja Komisije (računovodska pravila Evropske unije) in temeljijo na mednarodnih računovodskih standardih za javni sektor, ki so dokončno konsolidirani v standarde Unije;</w:t>
      </w:r>
    </w:p>
    <w:p w14:paraId="7467D7B5" w14:textId="5F36A10E" w:rsidR="00061B69" w:rsidRPr="005408D3" w:rsidRDefault="00976D5B" w:rsidP="00061B69">
      <w:pPr>
        <w:pStyle w:val="NormalHanging12a"/>
      </w:pPr>
      <w:r w:rsidRPr="00976D5B">
        <w:t>1</w:t>
      </w:r>
      <w:r w:rsidR="00061B69" w:rsidRPr="005408D3">
        <w:t>.</w:t>
      </w:r>
      <w:r w:rsidR="00061B69" w:rsidRPr="005408D3">
        <w:tab/>
        <w:t>ugotavlja, da je proračun odbora del razdelka </w:t>
      </w:r>
      <w:r w:rsidRPr="00976D5B">
        <w:t>7</w:t>
      </w:r>
      <w:r w:rsidR="00061B69" w:rsidRPr="005408D3">
        <w:t xml:space="preserve"> večletnega finančnega okvira „Evropska </w:t>
      </w:r>
      <w:r w:rsidR="00061B69" w:rsidRPr="005408D3">
        <w:lastRenderedPageBreak/>
        <w:t xml:space="preserve">javna uprava“ („Razdelek </w:t>
      </w:r>
      <w:r w:rsidRPr="00976D5B">
        <w:t>7</w:t>
      </w:r>
      <w:r w:rsidR="00061B69" w:rsidRPr="005408D3">
        <w:t>“), ki je v letu </w:t>
      </w:r>
      <w:r w:rsidRPr="00976D5B">
        <w:t>2024</w:t>
      </w:r>
      <w:r w:rsidR="00061B69" w:rsidRPr="005408D3">
        <w:t xml:space="preserve"> skupaj znašal </w:t>
      </w:r>
      <w:r w:rsidRPr="00976D5B">
        <w:t>13</w:t>
      </w:r>
      <w:r w:rsidR="00061B69" w:rsidRPr="005408D3">
        <w:t>,</w:t>
      </w:r>
      <w:r w:rsidRPr="00976D5B">
        <w:t>3</w:t>
      </w:r>
      <w:r w:rsidR="00061B69" w:rsidRPr="005408D3">
        <w:t xml:space="preserve"> milijarde EUR, kar je </w:t>
      </w:r>
      <w:r w:rsidRPr="00976D5B">
        <w:t>6</w:t>
      </w:r>
      <w:r w:rsidR="00061B69" w:rsidRPr="005408D3">
        <w:t>,</w:t>
      </w:r>
      <w:r w:rsidRPr="00976D5B">
        <w:t>9</w:t>
      </w:r>
      <w:r w:rsidR="00061B69" w:rsidRPr="005408D3">
        <w:t xml:space="preserve"> % vseh odhodkov iz proračuna Unije; ugotavlja, da je proračun odbora v letu </w:t>
      </w:r>
      <w:r w:rsidRPr="00976D5B">
        <w:t>2024</w:t>
      </w:r>
      <w:r w:rsidR="00061B69" w:rsidRPr="005408D3">
        <w:t xml:space="preserve"> predstavljal </w:t>
      </w:r>
      <w:r w:rsidRPr="00976D5B">
        <w:t>0</w:t>
      </w:r>
      <w:r w:rsidR="00061B69" w:rsidRPr="005408D3">
        <w:t>,</w:t>
      </w:r>
      <w:r w:rsidRPr="00976D5B">
        <w:t>92</w:t>
      </w:r>
      <w:r w:rsidR="00061B69" w:rsidRPr="005408D3">
        <w:t> % vseh odobrenih sredstev v razdelku </w:t>
      </w:r>
      <w:r w:rsidRPr="00976D5B">
        <w:t>7</w:t>
      </w:r>
      <w:r w:rsidR="00061B69" w:rsidRPr="005408D3">
        <w:t xml:space="preserve"> večletnega finančnega okvira; </w:t>
      </w:r>
    </w:p>
    <w:p w14:paraId="4ECB3AF5" w14:textId="5750E797" w:rsidR="00061B69" w:rsidRPr="005408D3" w:rsidRDefault="00976D5B" w:rsidP="00061B69">
      <w:pPr>
        <w:pStyle w:val="NormalHanging12a"/>
      </w:pPr>
      <w:r w:rsidRPr="00976D5B">
        <w:t>2</w:t>
      </w:r>
      <w:r w:rsidR="00061B69" w:rsidRPr="005408D3">
        <w:t>.</w:t>
      </w:r>
      <w:r w:rsidR="00061B69" w:rsidRPr="005408D3">
        <w:tab/>
        <w:t>ugotavlja, da je Računsko sodišče v letnem poročilu za proračunsko leto </w:t>
      </w:r>
      <w:r w:rsidRPr="00976D5B">
        <w:t>2024</w:t>
      </w:r>
      <w:r w:rsidR="00061B69" w:rsidRPr="005408D3">
        <w:t xml:space="preserve"> preučilo vzorec </w:t>
      </w:r>
      <w:r w:rsidRPr="00976D5B">
        <w:t>70</w:t>
      </w:r>
      <w:r w:rsidR="00061B69" w:rsidRPr="005408D3">
        <w:t xml:space="preserve"> transakcij v razdelku za upravo, torej enako število kot leta </w:t>
      </w:r>
      <w:r w:rsidRPr="00976D5B">
        <w:t>2023</w:t>
      </w:r>
      <w:r w:rsidR="00061B69" w:rsidRPr="005408D3">
        <w:t>; ker Računsko sodišče navaja, da med upravne odhodke sodijo odhodki za človeške vire, vključno z odhodki za pokojnine, ki so leta </w:t>
      </w:r>
      <w:r w:rsidRPr="00976D5B">
        <w:t>2024</w:t>
      </w:r>
      <w:r w:rsidR="00061B69" w:rsidRPr="005408D3">
        <w:t xml:space="preserve"> znašali približno </w:t>
      </w:r>
      <w:r w:rsidRPr="00976D5B">
        <w:t>69</w:t>
      </w:r>
      <w:r w:rsidR="00061B69" w:rsidRPr="005408D3">
        <w:t> % vseh upravnih odhodkov, ter odhodki za stavbe, opremo, energijo, komunikacije in informacijsko tehnologijo ter da njegovo delo že mnogo let kaže, da je pri tej porabi tveganje na splošno majhno;</w:t>
      </w:r>
    </w:p>
    <w:p w14:paraId="65A19AC0" w14:textId="43FE4EC9" w:rsidR="00061B69" w:rsidRPr="005408D3" w:rsidRDefault="00976D5B" w:rsidP="00061B69">
      <w:pPr>
        <w:pStyle w:val="NormalHanging12a"/>
      </w:pPr>
      <w:r w:rsidRPr="00976D5B">
        <w:t>3</w:t>
      </w:r>
      <w:r w:rsidR="00061B69" w:rsidRPr="005408D3">
        <w:t>.</w:t>
      </w:r>
      <w:r w:rsidR="00061B69" w:rsidRPr="005408D3">
        <w:tab/>
        <w:t xml:space="preserve">ugotavlja, da je </w:t>
      </w:r>
      <w:r w:rsidRPr="00976D5B">
        <w:t>16</w:t>
      </w:r>
      <w:r w:rsidR="00061B69" w:rsidRPr="005408D3">
        <w:t xml:space="preserve"> (</w:t>
      </w:r>
      <w:r w:rsidRPr="00976D5B">
        <w:t>23</w:t>
      </w:r>
      <w:r w:rsidR="00061B69" w:rsidRPr="005408D3">
        <w:t xml:space="preserve"> %) od </w:t>
      </w:r>
      <w:r w:rsidRPr="00976D5B">
        <w:t>70</w:t>
      </w:r>
      <w:r w:rsidR="00061B69" w:rsidRPr="005408D3">
        <w:t> transakcij vsebovalo napake, vendar je Računsko sodišče na podlagi treh količinsko opredeljenih napak ocenilo, da je stopnja napake pod pragom pomembnosti; ugotavlja, da Računsko sodišče v svojem poročilu ni opredelilo posebnih težav v zvezi z odborom;</w:t>
      </w:r>
    </w:p>
    <w:p w14:paraId="03BA981D" w14:textId="62B1BD5C" w:rsidR="00061B69" w:rsidRPr="005408D3" w:rsidRDefault="00976D5B" w:rsidP="00061B69">
      <w:pPr>
        <w:pStyle w:val="NormalHanging12a"/>
        <w:rPr>
          <w:bCs/>
          <w:iCs/>
        </w:rPr>
      </w:pPr>
      <w:r w:rsidRPr="00976D5B">
        <w:t>4</w:t>
      </w:r>
      <w:r w:rsidR="00061B69" w:rsidRPr="005408D3">
        <w:t>.</w:t>
      </w:r>
      <w:r w:rsidR="00061B69" w:rsidRPr="005408D3">
        <w:tab/>
        <w:t>ugotavlja, da kohezijska politika občutno prispeva k zaupanju državljanov v Unijo, saj prek regionalnih in lokalnih projektov dosega konkretne in vidne rezultate, s čimer se povečuje legitimnost ukrepov Unije na terenu; poudarja, da ima odbor v zvezi s tem ključno vlogo pri približevanju državljanov Unije odločanju v Uniji;</w:t>
      </w:r>
    </w:p>
    <w:p w14:paraId="286A3447" w14:textId="77777777" w:rsidR="00061B69" w:rsidRPr="005408D3" w:rsidRDefault="00061B69" w:rsidP="00061B69">
      <w:pPr>
        <w:pStyle w:val="NormalHanging12a"/>
        <w:ind w:left="360"/>
        <w:rPr>
          <w:b/>
          <w:i/>
        </w:rPr>
      </w:pPr>
      <w:r w:rsidRPr="005408D3">
        <w:rPr>
          <w:b/>
          <w:i/>
        </w:rPr>
        <w:t xml:space="preserve">Upravljanje proračuna in finančno </w:t>
      </w:r>
      <w:proofErr w:type="spellStart"/>
      <w:r w:rsidRPr="005408D3">
        <w:rPr>
          <w:b/>
          <w:i/>
        </w:rPr>
        <w:t>poslovodenje</w:t>
      </w:r>
      <w:proofErr w:type="spellEnd"/>
    </w:p>
    <w:p w14:paraId="0D6453EC" w14:textId="00C3DB36" w:rsidR="00061B69" w:rsidRPr="005408D3" w:rsidRDefault="00976D5B" w:rsidP="00061B69">
      <w:pPr>
        <w:pStyle w:val="NormalHanging12a"/>
      </w:pPr>
      <w:r w:rsidRPr="00976D5B">
        <w:t>5</w:t>
      </w:r>
      <w:r w:rsidR="00061B69" w:rsidRPr="005408D3">
        <w:t xml:space="preserve">. </w:t>
      </w:r>
      <w:r w:rsidR="00061B69" w:rsidRPr="005408D3">
        <w:tab/>
        <w:t xml:space="preserve">na podlagi letnega poročila o dejavnostih odbora za leto </w:t>
      </w:r>
      <w:r w:rsidRPr="00976D5B">
        <w:t>2024</w:t>
      </w:r>
      <w:r w:rsidR="00061B69" w:rsidRPr="005408D3">
        <w:t xml:space="preserve"> (v nadaljnjem besedilu: letno poročilo) ugotavlja, da je končni sprejeti proračun odbora v letu </w:t>
      </w:r>
      <w:r w:rsidRPr="00976D5B">
        <w:t>2024</w:t>
      </w:r>
      <w:r w:rsidR="00061B69" w:rsidRPr="005408D3">
        <w:t xml:space="preserve"> znašal </w:t>
      </w:r>
      <w:r w:rsidRPr="00976D5B">
        <w:t>123</w:t>
      </w:r>
      <w:r w:rsidR="00BF5D43">
        <w:t> </w:t>
      </w:r>
      <w:r w:rsidRPr="00976D5B">
        <w:t>178</w:t>
      </w:r>
      <w:r w:rsidR="006932EA">
        <w:rPr>
          <w:highlight w:val="yellow"/>
        </w:rPr>
        <w:t> </w:t>
      </w:r>
      <w:r w:rsidRPr="00976D5B">
        <w:t>345</w:t>
      </w:r>
      <w:r w:rsidR="00061B69" w:rsidRPr="005408D3">
        <w:t xml:space="preserve"> EUR, vključno s spremembo proračuna št. </w:t>
      </w:r>
      <w:r w:rsidRPr="00976D5B">
        <w:t>5</w:t>
      </w:r>
      <w:r w:rsidR="00061B69" w:rsidRPr="005408D3">
        <w:t>/</w:t>
      </w:r>
      <w:r w:rsidRPr="00976D5B">
        <w:t>2024</w:t>
      </w:r>
      <w:r w:rsidR="00061B69" w:rsidRPr="005408D3">
        <w:t xml:space="preserve"> (povezano s plačami), kar je </w:t>
      </w:r>
      <w:r w:rsidRPr="00976D5B">
        <w:t>6</w:t>
      </w:r>
      <w:r w:rsidR="00BF5D43">
        <w:t> </w:t>
      </w:r>
      <w:r w:rsidRPr="00976D5B">
        <w:t>502</w:t>
      </w:r>
      <w:r w:rsidR="00BF5D43">
        <w:t> </w:t>
      </w:r>
      <w:r w:rsidRPr="00976D5B">
        <w:t>953</w:t>
      </w:r>
      <w:r w:rsidR="00061B69" w:rsidRPr="005408D3">
        <w:t xml:space="preserve"> EUR (tj. + </w:t>
      </w:r>
      <w:r w:rsidRPr="00976D5B">
        <w:t>5</w:t>
      </w:r>
      <w:r w:rsidR="00061B69" w:rsidRPr="005408D3">
        <w:t>,</w:t>
      </w:r>
      <w:r w:rsidRPr="00976D5B">
        <w:t>60</w:t>
      </w:r>
      <w:r w:rsidR="00061B69" w:rsidRPr="005408D3">
        <w:t xml:space="preserve"> %) več kot leta </w:t>
      </w:r>
      <w:r w:rsidRPr="00976D5B">
        <w:t>2023</w:t>
      </w:r>
      <w:r w:rsidR="00061B69" w:rsidRPr="005408D3">
        <w:t xml:space="preserve">; z zadovoljstvom ugotavlja, da je stopnja izvrševanja odobritev za prevzem obveznosti za tekoče leto v letu </w:t>
      </w:r>
      <w:r w:rsidRPr="00976D5B">
        <w:t>2024</w:t>
      </w:r>
      <w:r w:rsidR="00061B69" w:rsidRPr="005408D3">
        <w:t xml:space="preserve"> znašala </w:t>
      </w:r>
      <w:r w:rsidRPr="00976D5B">
        <w:t>99</w:t>
      </w:r>
      <w:r w:rsidR="00061B69" w:rsidRPr="005408D3">
        <w:t>,</w:t>
      </w:r>
      <w:r w:rsidRPr="00976D5B">
        <w:t>9</w:t>
      </w:r>
      <w:r w:rsidR="00061B69" w:rsidRPr="005408D3">
        <w:t xml:space="preserve"> % (enako kot leta </w:t>
      </w:r>
      <w:r w:rsidRPr="00976D5B">
        <w:t>2023</w:t>
      </w:r>
      <w:r w:rsidR="00061B69" w:rsidRPr="005408D3">
        <w:t xml:space="preserve">) in da se je stopnja izvrševanja odobritev plačil z </w:t>
      </w:r>
      <w:r w:rsidRPr="00976D5B">
        <w:t>91</w:t>
      </w:r>
      <w:r w:rsidR="00061B69" w:rsidRPr="005408D3">
        <w:t>,</w:t>
      </w:r>
      <w:r w:rsidRPr="00976D5B">
        <w:t>20</w:t>
      </w:r>
      <w:r w:rsidR="00061B69" w:rsidRPr="005408D3">
        <w:t xml:space="preserve"> % leta </w:t>
      </w:r>
      <w:r w:rsidRPr="00976D5B">
        <w:t>2023</w:t>
      </w:r>
      <w:r w:rsidR="00061B69" w:rsidRPr="005408D3">
        <w:t xml:space="preserve"> v letu </w:t>
      </w:r>
      <w:r w:rsidRPr="00976D5B">
        <w:t>2024</w:t>
      </w:r>
      <w:r w:rsidR="00061B69" w:rsidRPr="005408D3">
        <w:t xml:space="preserve"> povečala na </w:t>
      </w:r>
      <w:r w:rsidRPr="00976D5B">
        <w:t>91</w:t>
      </w:r>
      <w:r w:rsidR="00061B69" w:rsidRPr="005408D3">
        <w:t>,</w:t>
      </w:r>
      <w:r w:rsidRPr="00976D5B">
        <w:t>90</w:t>
      </w:r>
      <w:r w:rsidR="00061B69" w:rsidRPr="005408D3">
        <w:t> %; pozdravlja tudi povečanje stopnje izvrševanja odobritev C</w:t>
      </w:r>
      <w:r w:rsidRPr="00976D5B">
        <w:t>8</w:t>
      </w:r>
      <w:r w:rsidR="00061B69" w:rsidRPr="005408D3">
        <w:t xml:space="preserve"> (prenesenih iz leta </w:t>
      </w:r>
      <w:r w:rsidRPr="00976D5B">
        <w:t>2023</w:t>
      </w:r>
      <w:r w:rsidR="00061B69" w:rsidRPr="005408D3">
        <w:t xml:space="preserve"> v leto </w:t>
      </w:r>
      <w:r w:rsidRPr="00976D5B">
        <w:t>2024</w:t>
      </w:r>
      <w:r w:rsidR="00061B69" w:rsidRPr="005408D3">
        <w:t xml:space="preserve">) s </w:t>
      </w:r>
      <w:r w:rsidRPr="00976D5B">
        <w:t>85</w:t>
      </w:r>
      <w:r w:rsidR="00061B69" w:rsidRPr="005408D3">
        <w:t xml:space="preserve"> % v letu </w:t>
      </w:r>
      <w:r w:rsidRPr="00976D5B">
        <w:t>2023</w:t>
      </w:r>
      <w:r w:rsidR="00061B69" w:rsidRPr="005408D3">
        <w:t xml:space="preserve"> na </w:t>
      </w:r>
      <w:r w:rsidRPr="00976D5B">
        <w:t>92</w:t>
      </w:r>
      <w:r w:rsidR="00061B69" w:rsidRPr="005408D3">
        <w:t>,</w:t>
      </w:r>
      <w:r w:rsidRPr="00976D5B">
        <w:t>20</w:t>
      </w:r>
      <w:r w:rsidR="00061B69" w:rsidRPr="005408D3">
        <w:t xml:space="preserve"> % v letu </w:t>
      </w:r>
      <w:r w:rsidRPr="00976D5B">
        <w:t>2024</w:t>
      </w:r>
      <w:r w:rsidR="00061B69" w:rsidRPr="005408D3">
        <w:t xml:space="preserve">, pri čemer so odobritve, prenesene iz leta </w:t>
      </w:r>
      <w:r w:rsidRPr="00976D5B">
        <w:t>2023</w:t>
      </w:r>
      <w:r w:rsidR="00061B69" w:rsidRPr="005408D3">
        <w:t xml:space="preserve"> v leto </w:t>
      </w:r>
      <w:r w:rsidRPr="00976D5B">
        <w:t>2024</w:t>
      </w:r>
      <w:r w:rsidR="00061B69" w:rsidRPr="005408D3">
        <w:t xml:space="preserve">, znašale </w:t>
      </w:r>
      <w:r w:rsidRPr="00976D5B">
        <w:t>12</w:t>
      </w:r>
      <w:r w:rsidR="00BF5D43">
        <w:t> </w:t>
      </w:r>
      <w:r w:rsidRPr="00976D5B">
        <w:t>578853</w:t>
      </w:r>
      <w:r w:rsidR="00061B69" w:rsidRPr="005408D3">
        <w:t xml:space="preserve"> EUR, leto poprej pa </w:t>
      </w:r>
      <w:r w:rsidRPr="00976D5B">
        <w:t>10</w:t>
      </w:r>
      <w:r w:rsidR="006932EA">
        <w:t> </w:t>
      </w:r>
      <w:r w:rsidRPr="00976D5B">
        <w:t>540</w:t>
      </w:r>
      <w:r w:rsidR="006932EA">
        <w:t> </w:t>
      </w:r>
      <w:r w:rsidRPr="00976D5B">
        <w:t>464</w:t>
      </w:r>
      <w:r w:rsidR="00061B69" w:rsidRPr="005408D3">
        <w:t xml:space="preserve"> EUR; želi pohvaliti odbor, da je z optimizacijo proračunskega načrtovanja in izvrševanja kljub stalnim proračunskim pritiskom v zadnjih letih uspel ohraniti stalno visoko stopnjo izvrševanja proračuna; se v zvezi s tem zaveda, da odbor trpi strukturno pomanjkanje sredstev, zlasti glede na njegovo vlogo vodilnega in inovativnega akterja ter preizkusnega okolja za prakse, ki bi lahko koristile širši upravi Unije, in priznava, da potrebuje dodatna sredstva za učinkovito doseganje svojih ciljev ob upoštevanju proračunske discipline; </w:t>
      </w:r>
    </w:p>
    <w:p w14:paraId="5CF44D30" w14:textId="45CD23B6" w:rsidR="00061B69" w:rsidRPr="005408D3" w:rsidRDefault="00976D5B" w:rsidP="00061B69">
      <w:pPr>
        <w:pStyle w:val="NormalHanging12a"/>
      </w:pPr>
      <w:r w:rsidRPr="00976D5B">
        <w:t>6</w:t>
      </w:r>
      <w:r w:rsidR="00061B69" w:rsidRPr="005408D3">
        <w:t>.</w:t>
      </w:r>
      <w:r w:rsidR="00061B69" w:rsidRPr="005408D3">
        <w:tab/>
        <w:t xml:space="preserve">poudarja, da visoke stopnje izvrševanja proračuna in nizke stopnje napak odbora kažejo, da lahko decentralizirano izvrševanje, ki je blizu regionalnim in lokalnim organom, zagotovi dobro finančno </w:t>
      </w:r>
      <w:proofErr w:type="spellStart"/>
      <w:r w:rsidR="00061B69" w:rsidRPr="005408D3">
        <w:t>poslovodenje</w:t>
      </w:r>
      <w:proofErr w:type="spellEnd"/>
      <w:r w:rsidR="00061B69" w:rsidRPr="005408D3">
        <w:t xml:space="preserve"> in oprijemljive rezultate za državljane, hkrati pa priznava, da so potrebna dodatna sredstva; poziva Komisijo, naj v okviru svojega institucionalnega mandata v celoti vključi odbor v spremljanje in ocenjevanje porabe Unije, tudi v odločitve, ki se nanašajo na proračun Unije po letu </w:t>
      </w:r>
      <w:r w:rsidRPr="00976D5B">
        <w:t>2027</w:t>
      </w:r>
      <w:r w:rsidR="00061B69" w:rsidRPr="005408D3">
        <w:t>, da bi dodatno okrepili odgovornost, preglednost in uspešnost kohezijskih projektov, katerih cilj je zmanjšati ekonomske, socialne in teritorialne razlike;</w:t>
      </w:r>
    </w:p>
    <w:p w14:paraId="23421D14" w14:textId="13669E5E" w:rsidR="00061B69" w:rsidRPr="005408D3" w:rsidRDefault="00976D5B" w:rsidP="00061B69">
      <w:pPr>
        <w:pStyle w:val="NormalHanging12a"/>
      </w:pPr>
      <w:r w:rsidRPr="00976D5B">
        <w:t>7</w:t>
      </w:r>
      <w:r w:rsidR="00061B69" w:rsidRPr="005408D3">
        <w:t>.</w:t>
      </w:r>
      <w:r w:rsidR="00061B69" w:rsidRPr="005408D3">
        <w:tab/>
        <w:t>ugotavlja, da se je stopnja izvrševanja odobritev C</w:t>
      </w:r>
      <w:r w:rsidRPr="00976D5B">
        <w:t>1</w:t>
      </w:r>
      <w:r w:rsidR="00061B69" w:rsidRPr="005408D3">
        <w:t xml:space="preserve"> v proračunski postavki </w:t>
      </w:r>
      <w:r w:rsidRPr="00976D5B">
        <w:t>1</w:t>
      </w:r>
      <w:r w:rsidR="00061B69" w:rsidRPr="005408D3">
        <w:t xml:space="preserve"> </w:t>
      </w:r>
      <w:r w:rsidRPr="00976D5B">
        <w:t>0</w:t>
      </w:r>
      <w:r w:rsidR="00061B69" w:rsidRPr="005408D3">
        <w:t xml:space="preserve"> </w:t>
      </w:r>
      <w:r w:rsidRPr="00976D5B">
        <w:t>0</w:t>
      </w:r>
      <w:r w:rsidR="00061B69" w:rsidRPr="005408D3">
        <w:t xml:space="preserve"> </w:t>
      </w:r>
      <w:r w:rsidRPr="00976D5B">
        <w:t>0</w:t>
      </w:r>
      <w:r w:rsidR="00061B69" w:rsidRPr="005408D3">
        <w:t xml:space="preserve"> </w:t>
      </w:r>
      <w:r w:rsidR="00061B69" w:rsidRPr="005408D3">
        <w:lastRenderedPageBreak/>
        <w:t xml:space="preserve">„Pisarniški stroški za člane“ zmanjšala s </w:t>
      </w:r>
      <w:r w:rsidRPr="00976D5B">
        <w:t>76</w:t>
      </w:r>
      <w:r w:rsidR="00061B69" w:rsidRPr="005408D3">
        <w:t>,</w:t>
      </w:r>
      <w:r w:rsidRPr="00976D5B">
        <w:t>20</w:t>
      </w:r>
      <w:r w:rsidR="00061B69" w:rsidRPr="005408D3">
        <w:t xml:space="preserve"> % v letu </w:t>
      </w:r>
      <w:r w:rsidRPr="00976D5B">
        <w:t>2023</w:t>
      </w:r>
      <w:r w:rsidR="00061B69" w:rsidRPr="005408D3">
        <w:t xml:space="preserve"> na zgolj </w:t>
      </w:r>
      <w:r w:rsidRPr="00976D5B">
        <w:t>13</w:t>
      </w:r>
      <w:r w:rsidR="00061B69" w:rsidRPr="005408D3">
        <w:t>,</w:t>
      </w:r>
      <w:r w:rsidRPr="00976D5B">
        <w:t>90</w:t>
      </w:r>
      <w:r w:rsidR="00061B69" w:rsidRPr="005408D3">
        <w:t xml:space="preserve"> % v letu </w:t>
      </w:r>
      <w:r w:rsidRPr="00976D5B">
        <w:t>2024</w:t>
      </w:r>
      <w:r w:rsidR="00061B69" w:rsidRPr="005408D3">
        <w:t xml:space="preserve">; je seznanjen s pojasnilom odbora, da so bila nadomestila za pisarniške stroške za leto </w:t>
      </w:r>
      <w:r w:rsidRPr="00976D5B">
        <w:t>2024</w:t>
      </w:r>
      <w:r w:rsidR="00061B69" w:rsidRPr="005408D3">
        <w:t xml:space="preserve"> izvršena v začetku leta </w:t>
      </w:r>
      <w:r w:rsidRPr="00976D5B">
        <w:t>2025</w:t>
      </w:r>
      <w:r w:rsidR="00061B69" w:rsidRPr="005408D3">
        <w:t xml:space="preserve"> z odobritvami C</w:t>
      </w:r>
      <w:r w:rsidRPr="00976D5B">
        <w:t>8</w:t>
      </w:r>
      <w:r w:rsidR="00061B69" w:rsidRPr="005408D3">
        <w:t>; ugotavlja, da je odbor nizko stopnjo izvrševanja odobritev C</w:t>
      </w:r>
      <w:r w:rsidRPr="00976D5B">
        <w:t>8</w:t>
      </w:r>
      <w:r w:rsidR="00061B69" w:rsidRPr="005408D3">
        <w:t xml:space="preserve"> v proračunski postavki </w:t>
      </w:r>
      <w:r w:rsidRPr="00976D5B">
        <w:t>2</w:t>
      </w:r>
      <w:r w:rsidR="00061B69" w:rsidRPr="005408D3">
        <w:t xml:space="preserve"> </w:t>
      </w:r>
      <w:r w:rsidRPr="00976D5B">
        <w:t>0</w:t>
      </w:r>
      <w:r w:rsidR="00061B69" w:rsidRPr="005408D3">
        <w:t xml:space="preserve"> </w:t>
      </w:r>
      <w:r w:rsidRPr="00976D5B">
        <w:t>0</w:t>
      </w:r>
      <w:r w:rsidR="00061B69" w:rsidRPr="005408D3">
        <w:t xml:space="preserve"> </w:t>
      </w:r>
      <w:r w:rsidRPr="00976D5B">
        <w:t>7</w:t>
      </w:r>
      <w:r w:rsidR="00061B69" w:rsidRPr="005408D3">
        <w:t xml:space="preserve"> („Opremljanje prostorov“) v letu </w:t>
      </w:r>
      <w:r w:rsidRPr="00976D5B">
        <w:t>2023</w:t>
      </w:r>
      <w:r w:rsidR="00061B69" w:rsidRPr="005408D3">
        <w:t xml:space="preserve"> obravnaval tako, da se je izognil začetku velikih nepremičninskih projektov ob koncu leta in opravil vmesna plačila za dolgoročne projekte, da bi preprečil zamude pri računih; vseeno ugotavlja, da se je stopnja izvrševanja odobritev C</w:t>
      </w:r>
      <w:r w:rsidRPr="00976D5B">
        <w:t>1</w:t>
      </w:r>
      <w:r w:rsidR="00061B69" w:rsidRPr="005408D3">
        <w:t xml:space="preserve"> v tej postavki zaradi časovnega razporeda prenove nekaterih dvigal v odboru zmanjšala z </w:t>
      </w:r>
      <w:r w:rsidRPr="00976D5B">
        <w:t>99</w:t>
      </w:r>
      <w:r w:rsidR="00061B69" w:rsidRPr="005408D3">
        <w:t>,</w:t>
      </w:r>
      <w:r w:rsidRPr="00976D5B">
        <w:t>20</w:t>
      </w:r>
      <w:r w:rsidR="00061B69" w:rsidRPr="005408D3">
        <w:t xml:space="preserve"> % v letu </w:t>
      </w:r>
      <w:r w:rsidRPr="00976D5B">
        <w:t>2023</w:t>
      </w:r>
      <w:r w:rsidR="00061B69" w:rsidRPr="005408D3">
        <w:t xml:space="preserve"> na </w:t>
      </w:r>
      <w:r w:rsidRPr="00976D5B">
        <w:t>51</w:t>
      </w:r>
      <w:r w:rsidR="00061B69" w:rsidRPr="005408D3">
        <w:t>,</w:t>
      </w:r>
      <w:r w:rsidRPr="00976D5B">
        <w:t>90</w:t>
      </w:r>
      <w:r w:rsidR="00061B69" w:rsidRPr="005408D3">
        <w:t xml:space="preserve"> % v letu </w:t>
      </w:r>
      <w:r w:rsidRPr="00976D5B">
        <w:t>2024</w:t>
      </w:r>
      <w:r w:rsidR="00061B69" w:rsidRPr="005408D3">
        <w:t>;</w:t>
      </w:r>
    </w:p>
    <w:p w14:paraId="3A625EA9" w14:textId="07F81E36" w:rsidR="00061B69" w:rsidRPr="005408D3" w:rsidRDefault="00976D5B" w:rsidP="00061B69">
      <w:pPr>
        <w:pStyle w:val="NormalHanging12a"/>
      </w:pPr>
      <w:r w:rsidRPr="00976D5B">
        <w:t>8</w:t>
      </w:r>
      <w:r w:rsidR="00061B69" w:rsidRPr="005408D3">
        <w:t>.</w:t>
      </w:r>
      <w:r w:rsidR="00061B69" w:rsidRPr="005408D3">
        <w:tab/>
        <w:t xml:space="preserve">na podlagi letnega poročila ugotavlja, da je odbor v letu </w:t>
      </w:r>
      <w:r w:rsidRPr="00976D5B">
        <w:t>2024</w:t>
      </w:r>
      <w:r w:rsidR="00061B69" w:rsidRPr="005408D3">
        <w:t xml:space="preserve"> izvedel </w:t>
      </w:r>
      <w:r w:rsidRPr="00976D5B">
        <w:t>42</w:t>
      </w:r>
      <w:r w:rsidR="00061B69" w:rsidRPr="005408D3">
        <w:t xml:space="preserve"> prerazporeditev v skupnem znesku </w:t>
      </w:r>
      <w:r w:rsidRPr="00976D5B">
        <w:t>2</w:t>
      </w:r>
      <w:r w:rsidR="00061B69" w:rsidRPr="005408D3">
        <w:t>,</w:t>
      </w:r>
      <w:r w:rsidRPr="00976D5B">
        <w:t>7</w:t>
      </w:r>
      <w:r w:rsidR="00061B69" w:rsidRPr="005408D3">
        <w:t xml:space="preserve"> milijona EUR, od tega </w:t>
      </w:r>
      <w:r w:rsidRPr="00976D5B">
        <w:t>37</w:t>
      </w:r>
      <w:r w:rsidR="00061B69" w:rsidRPr="005408D3">
        <w:t xml:space="preserve"> notranjih prerazporeditev v skupnem znesku </w:t>
      </w:r>
      <w:r w:rsidRPr="00976D5B">
        <w:t>1</w:t>
      </w:r>
      <w:r w:rsidR="00061B69" w:rsidRPr="005408D3">
        <w:t>,</w:t>
      </w:r>
      <w:r w:rsidRPr="00976D5B">
        <w:t>1</w:t>
      </w:r>
      <w:r w:rsidR="00061B69" w:rsidRPr="005408D3">
        <w:t xml:space="preserve"> milijona EUR in pet zunanjih prerazporeditev v skupnem znesku </w:t>
      </w:r>
      <w:r w:rsidRPr="00976D5B">
        <w:t>1</w:t>
      </w:r>
      <w:r w:rsidR="00061B69" w:rsidRPr="005408D3">
        <w:t>,</w:t>
      </w:r>
      <w:r w:rsidRPr="00976D5B">
        <w:t>6</w:t>
      </w:r>
      <w:r w:rsidR="00061B69" w:rsidRPr="005408D3">
        <w:t xml:space="preserve"> milijona EUR, pri čemer je približno </w:t>
      </w:r>
      <w:r w:rsidRPr="00976D5B">
        <w:t>1</w:t>
      </w:r>
      <w:r w:rsidR="00061B69" w:rsidRPr="005408D3">
        <w:t xml:space="preserve"> milijon EUR prerazporedil v proračunske vrstice, ki krijejo ali povečujejo postavke, kot so letne zakupnine, organizacija notranjega natečaja, odhodki za informacijsko tehnologijo in opremljanje medijskega prostora, ki ga uporabljata odbor in Evropski ekonomsko-socialni odbor (EESO); </w:t>
      </w:r>
    </w:p>
    <w:p w14:paraId="6AD63D6D" w14:textId="2EA53BA7" w:rsidR="00061B69" w:rsidRPr="005408D3" w:rsidRDefault="00976D5B" w:rsidP="00061B69">
      <w:pPr>
        <w:pStyle w:val="NormalHanging12a"/>
      </w:pPr>
      <w:r w:rsidRPr="00976D5B">
        <w:t>9</w:t>
      </w:r>
      <w:r w:rsidR="00061B69" w:rsidRPr="005408D3">
        <w:t>.</w:t>
      </w:r>
      <w:r w:rsidR="00061B69" w:rsidRPr="005408D3">
        <w:tab/>
        <w:t xml:space="preserve">v zvezi z rusko vojaško agresijo proti Ukrajini ugotavlja, da so na odbor v letu </w:t>
      </w:r>
      <w:r w:rsidRPr="00976D5B">
        <w:t>2024</w:t>
      </w:r>
      <w:r w:rsidR="00061B69" w:rsidRPr="005408D3">
        <w:t xml:space="preserve"> še naprej pestili naraščajoči stroški energije, prevoza, nastanitve in mehanizmi indeksacije, povezani s stopnjo inflacije, ki so med drugim neposredno ali posredno vplivali na odhodke za surovine, zunanje izvajalce, energijo, potovanja, najemnine, zakup in vzdrževanje stavb; ugotavlja, da so se v obdobju </w:t>
      </w:r>
      <w:r w:rsidRPr="00976D5B">
        <w:t>2022</w:t>
      </w:r>
      <w:r w:rsidR="00061B69" w:rsidRPr="005408D3">
        <w:t>–</w:t>
      </w:r>
      <w:r w:rsidRPr="00976D5B">
        <w:t>2025</w:t>
      </w:r>
      <w:r w:rsidR="00061B69" w:rsidRPr="005408D3">
        <w:t xml:space="preserve"> kumulativni stroški, povezani z indeksacijo, povečali za </w:t>
      </w:r>
      <w:r w:rsidRPr="00976D5B">
        <w:t>21</w:t>
      </w:r>
      <w:r w:rsidR="00061B69" w:rsidRPr="005408D3">
        <w:t>,</w:t>
      </w:r>
      <w:r w:rsidRPr="00976D5B">
        <w:t>50</w:t>
      </w:r>
      <w:r w:rsidR="00061B69" w:rsidRPr="005408D3">
        <w:t xml:space="preserve"> % za najemnine in zakupnine stavb ter </w:t>
      </w:r>
      <w:r w:rsidRPr="00976D5B">
        <w:t>15</w:t>
      </w:r>
      <w:r w:rsidR="00061B69" w:rsidRPr="005408D3">
        <w:t xml:space="preserve"> % za pogodbe o vzdrževanju in varovanju, v obdobju </w:t>
      </w:r>
      <w:r w:rsidRPr="00976D5B">
        <w:t>2022</w:t>
      </w:r>
      <w:r w:rsidR="00061B69" w:rsidRPr="005408D3">
        <w:t>–</w:t>
      </w:r>
      <w:r w:rsidRPr="00976D5B">
        <w:t>2024</w:t>
      </w:r>
      <w:r w:rsidR="00061B69" w:rsidRPr="005408D3">
        <w:t xml:space="preserve"> pa so se povprečni stroški za člana, ki potuje v Bruselj in iz njega, povečali s </w:t>
      </w:r>
      <w:r w:rsidRPr="00976D5B">
        <w:t>1</w:t>
      </w:r>
      <w:r w:rsidR="00BF5D43">
        <w:t> </w:t>
      </w:r>
      <w:r w:rsidRPr="00976D5B">
        <w:t>200</w:t>
      </w:r>
      <w:r w:rsidR="00061B69" w:rsidRPr="005408D3">
        <w:t xml:space="preserve"> EUR na </w:t>
      </w:r>
      <w:r w:rsidRPr="00976D5B">
        <w:t>1</w:t>
      </w:r>
      <w:r w:rsidR="00BF5D43">
        <w:t> </w:t>
      </w:r>
      <w:r w:rsidRPr="00976D5B">
        <w:t>620</w:t>
      </w:r>
      <w:r w:rsidR="00061B69" w:rsidRPr="005408D3">
        <w:t xml:space="preserve"> EUR; v zvezi s tem ugotavlja, da se je število proračunskih prerazporeditev odbora povečalo z </w:t>
      </w:r>
      <w:r w:rsidRPr="00976D5B">
        <w:t>31</w:t>
      </w:r>
      <w:r w:rsidR="00061B69" w:rsidRPr="005408D3">
        <w:t xml:space="preserve"> v letu </w:t>
      </w:r>
      <w:r w:rsidRPr="00976D5B">
        <w:t>2023</w:t>
      </w:r>
      <w:r w:rsidR="00061B69" w:rsidRPr="005408D3">
        <w:t xml:space="preserve"> na </w:t>
      </w:r>
      <w:r w:rsidRPr="00976D5B">
        <w:t>42</w:t>
      </w:r>
      <w:r w:rsidR="00061B69" w:rsidRPr="005408D3">
        <w:t xml:space="preserve"> v letu </w:t>
      </w:r>
      <w:r w:rsidRPr="00976D5B">
        <w:t>2024</w:t>
      </w:r>
      <w:r w:rsidR="00061B69" w:rsidRPr="005408D3">
        <w:t xml:space="preserve">, deloma za kritje pogodb, na katere sta vplivali visoka inflacija in indeksacija; pozdravlja, da skušata odbor in EESO z digitalizacijo in skupnimi prizadevanji na področju javnega naročanja izboljšati medinstitucionalno sodelovanje; pozdravlja, da je odbor leta </w:t>
      </w:r>
      <w:r w:rsidRPr="00976D5B">
        <w:t>2024</w:t>
      </w:r>
      <w:r w:rsidR="00061B69" w:rsidRPr="005408D3">
        <w:t xml:space="preserve"> obnovil ukrepe za varčevanje z energijo, ki so izjemno pomembni za ublažitev posledic naraščajočih cen energije; priznava pa, da morajo vse institucije Unije izboljšati svoje upravljanje proračuna, tako da pri sklepanju pogodb s ponudniki storitev upoštevajo </w:t>
      </w:r>
      <w:proofErr w:type="spellStart"/>
      <w:r w:rsidR="00061B69" w:rsidRPr="005408D3">
        <w:t>volatilnost</w:t>
      </w:r>
      <w:proofErr w:type="spellEnd"/>
      <w:r w:rsidR="00061B69" w:rsidRPr="005408D3">
        <w:t xml:space="preserve"> cen, zlasti v energetskem sektorju;</w:t>
      </w:r>
    </w:p>
    <w:p w14:paraId="37FF7C1A" w14:textId="79306B50" w:rsidR="00061B69" w:rsidRPr="005408D3" w:rsidRDefault="00976D5B" w:rsidP="00061B69">
      <w:pPr>
        <w:pStyle w:val="NormalHanging12a"/>
        <w:rPr>
          <w:bCs/>
          <w:iCs/>
        </w:rPr>
      </w:pPr>
      <w:r w:rsidRPr="00976D5B">
        <w:t>10</w:t>
      </w:r>
      <w:r w:rsidR="00061B69" w:rsidRPr="005408D3">
        <w:t>.</w:t>
      </w:r>
      <w:r w:rsidR="00061B69" w:rsidRPr="005408D3">
        <w:tab/>
        <w:t>poziva upravo odbora, naj dejavno opredeli in izvaja ukrepe za zmanjšanje stroškov, tudi z večjo uporabo tehnologij za hibridne seje, optimizacijo uporabe stavb, konsolidacijo upravnih dejavnosti in zmanjšanjem nepotrebnih logističnih stroškov; zahteva redna poročila o napredku pri izvedenih ukrepih in doseženih prihrankih;</w:t>
      </w:r>
    </w:p>
    <w:p w14:paraId="5F48D4E0" w14:textId="5592EEDD" w:rsidR="00061B69" w:rsidRPr="005408D3" w:rsidRDefault="00976D5B" w:rsidP="00061B69">
      <w:pPr>
        <w:pStyle w:val="NormalHanging12a"/>
      </w:pPr>
      <w:r w:rsidRPr="00976D5B">
        <w:t>11</w:t>
      </w:r>
      <w:r w:rsidR="00061B69" w:rsidRPr="005408D3">
        <w:t>.</w:t>
      </w:r>
      <w:r w:rsidR="00061B69" w:rsidRPr="005408D3">
        <w:tab/>
        <w:t xml:space="preserve">ugotavlja, da so se plačila za člane odbora iz proračunske postavke </w:t>
      </w:r>
      <w:r w:rsidRPr="00976D5B">
        <w:t>1</w:t>
      </w:r>
      <w:r w:rsidR="00061B69" w:rsidRPr="005408D3">
        <w:t xml:space="preserve"> </w:t>
      </w:r>
      <w:r w:rsidRPr="00976D5B">
        <w:t>0</w:t>
      </w:r>
      <w:r w:rsidR="00061B69" w:rsidRPr="005408D3">
        <w:t xml:space="preserve"> </w:t>
      </w:r>
      <w:r w:rsidRPr="00976D5B">
        <w:t>0</w:t>
      </w:r>
      <w:r w:rsidR="00061B69" w:rsidRPr="005408D3">
        <w:t xml:space="preserve"> </w:t>
      </w:r>
      <w:r w:rsidRPr="00976D5B">
        <w:t>4</w:t>
      </w:r>
      <w:r w:rsidR="00061B69" w:rsidRPr="005408D3">
        <w:t xml:space="preserve"> povečala s </w:t>
      </w:r>
      <w:r w:rsidRPr="00976D5B">
        <w:t>7</w:t>
      </w:r>
      <w:r w:rsidR="00BF5D43">
        <w:t> </w:t>
      </w:r>
      <w:r w:rsidRPr="00976D5B">
        <w:t>955</w:t>
      </w:r>
      <w:r w:rsidR="00BF5D43">
        <w:t> </w:t>
      </w:r>
      <w:r w:rsidRPr="00976D5B">
        <w:t>968</w:t>
      </w:r>
      <w:r w:rsidR="00061B69" w:rsidRPr="005408D3">
        <w:t xml:space="preserve"> EUR v letu </w:t>
      </w:r>
      <w:r w:rsidRPr="00976D5B">
        <w:t>2023</w:t>
      </w:r>
      <w:r w:rsidR="00061B69" w:rsidRPr="005408D3">
        <w:t xml:space="preserve"> na </w:t>
      </w:r>
      <w:r w:rsidRPr="00976D5B">
        <w:t>8</w:t>
      </w:r>
      <w:r w:rsidR="00BF5D43">
        <w:t> </w:t>
      </w:r>
      <w:r w:rsidRPr="00976D5B">
        <w:t>036</w:t>
      </w:r>
      <w:r w:rsidR="00BF5D43">
        <w:t> </w:t>
      </w:r>
      <w:r w:rsidRPr="00976D5B">
        <w:t>613</w:t>
      </w:r>
      <w:r w:rsidR="00061B69" w:rsidRPr="005408D3">
        <w:t xml:space="preserve"> EUR v letu </w:t>
      </w:r>
      <w:r w:rsidRPr="00976D5B">
        <w:t>2024</w:t>
      </w:r>
      <w:r w:rsidR="00061B69" w:rsidRPr="005408D3">
        <w:t xml:space="preserve">, kar pomeni, da je bilo povečanje </w:t>
      </w:r>
      <w:r w:rsidRPr="00976D5B">
        <w:t>1</w:t>
      </w:r>
      <w:r w:rsidR="00061B69" w:rsidRPr="005408D3">
        <w:t>-odstotno (manj kot prejšnje leto, ko je znašalo +</w:t>
      </w:r>
      <w:r w:rsidRPr="00976D5B">
        <w:t>20</w:t>
      </w:r>
      <w:r w:rsidR="00061B69" w:rsidRPr="005408D3">
        <w:t xml:space="preserve"> %); ugotavlja, da je bilo v letu </w:t>
      </w:r>
      <w:r w:rsidRPr="00976D5B">
        <w:t>2024</w:t>
      </w:r>
      <w:r w:rsidR="00061B69" w:rsidRPr="005408D3">
        <w:t xml:space="preserve"> izvršenih </w:t>
      </w:r>
      <w:r w:rsidRPr="00976D5B">
        <w:t>8231</w:t>
      </w:r>
      <w:r w:rsidR="00061B69" w:rsidRPr="005408D3">
        <w:t xml:space="preserve"> plačil za potne stroške, </w:t>
      </w:r>
      <w:r w:rsidRPr="00976D5B">
        <w:t>4188</w:t>
      </w:r>
      <w:r w:rsidR="00061B69" w:rsidRPr="005408D3">
        <w:t xml:space="preserve"> plačil za nadomestila za potne stroške, </w:t>
      </w:r>
      <w:r w:rsidRPr="00976D5B">
        <w:t>7303</w:t>
      </w:r>
      <w:r w:rsidR="00061B69" w:rsidRPr="005408D3">
        <w:t xml:space="preserve"> plačil za sejnine za fizično udeležbo in </w:t>
      </w:r>
      <w:r w:rsidRPr="00976D5B">
        <w:t>164</w:t>
      </w:r>
      <w:r w:rsidR="00061B69" w:rsidRPr="005408D3">
        <w:t xml:space="preserve"> plačil za udeležbo na daljavo; na podlagi nadaljnjih ukrepov odbora v zvezi z ugotovitvami iz resolucije Parlamenta o razrešnici za leto </w:t>
      </w:r>
      <w:r w:rsidRPr="00976D5B">
        <w:t>2023</w:t>
      </w:r>
      <w:r w:rsidR="00061B69" w:rsidRPr="005408D3">
        <w:t xml:space="preserve"> (v nadaljnjem besedilu: poročilo o nadaljnjih ukrepih) ugotavlja, da je odbor leta </w:t>
      </w:r>
      <w:r w:rsidRPr="00976D5B">
        <w:t>2024</w:t>
      </w:r>
      <w:r w:rsidR="00061B69" w:rsidRPr="005408D3">
        <w:t xml:space="preserve"> sprejel revidiran sklop pravil o povračilu potnih stroškov in plačilu nadomestil članom odbora z več ukrepi za zmanjšanje nepotrebnih stroškov in </w:t>
      </w:r>
      <w:r w:rsidR="00061B69" w:rsidRPr="005408D3">
        <w:lastRenderedPageBreak/>
        <w:t xml:space="preserve">emisij ogljika, kot je Parlament priporočil v prejšnjih resolucijah o razrešnici; </w:t>
      </w:r>
    </w:p>
    <w:p w14:paraId="081B70A4" w14:textId="5D818A9D" w:rsidR="00061B69" w:rsidRPr="005408D3" w:rsidRDefault="00976D5B" w:rsidP="00061B69">
      <w:pPr>
        <w:pStyle w:val="NormalHanging12a"/>
      </w:pPr>
      <w:r w:rsidRPr="00976D5B">
        <w:t>12</w:t>
      </w:r>
      <w:r w:rsidR="00061B69" w:rsidRPr="005408D3">
        <w:t>.</w:t>
      </w:r>
      <w:r w:rsidR="00061B69" w:rsidRPr="005408D3">
        <w:tab/>
        <w:t xml:space="preserve">ugotavlja, da se je proračun odbora za službena potovanja (odobritve za tekoče leto) povečal za </w:t>
      </w:r>
      <w:r w:rsidRPr="00976D5B">
        <w:t>13</w:t>
      </w:r>
      <w:r w:rsidR="00061B69" w:rsidRPr="005408D3">
        <w:t>,</w:t>
      </w:r>
      <w:r w:rsidRPr="00976D5B">
        <w:t>60</w:t>
      </w:r>
      <w:r w:rsidR="00061B69" w:rsidRPr="005408D3">
        <w:t xml:space="preserve"> %, in sicer s </w:t>
      </w:r>
      <w:r w:rsidRPr="00976D5B">
        <w:t>420</w:t>
      </w:r>
      <w:r w:rsidR="00BF5D43">
        <w:t> </w:t>
      </w:r>
      <w:r w:rsidRPr="00976D5B">
        <w:t>833</w:t>
      </w:r>
      <w:r w:rsidR="006932EA">
        <w:t> </w:t>
      </w:r>
      <w:r w:rsidR="00061B69" w:rsidRPr="005408D3">
        <w:t xml:space="preserve">EUR leta </w:t>
      </w:r>
      <w:r w:rsidRPr="00976D5B">
        <w:t>2023</w:t>
      </w:r>
      <w:r w:rsidR="00061B69" w:rsidRPr="005408D3">
        <w:t xml:space="preserve"> na </w:t>
      </w:r>
      <w:r w:rsidRPr="00976D5B">
        <w:t>478</w:t>
      </w:r>
      <w:r w:rsidR="006932EA">
        <w:t> </w:t>
      </w:r>
      <w:r w:rsidRPr="00976D5B">
        <w:t>050</w:t>
      </w:r>
      <w:r w:rsidR="006932EA">
        <w:t> EUR</w:t>
      </w:r>
      <w:r w:rsidR="00061B69" w:rsidRPr="005408D3">
        <w:t xml:space="preserve"> leta </w:t>
      </w:r>
      <w:r w:rsidRPr="00976D5B">
        <w:t>2024</w:t>
      </w:r>
      <w:r w:rsidR="00061B69" w:rsidRPr="005408D3">
        <w:t xml:space="preserve">, stopnja izvrševanja pa je v letu </w:t>
      </w:r>
      <w:r w:rsidRPr="00976D5B">
        <w:t>2024</w:t>
      </w:r>
      <w:r w:rsidR="00061B69" w:rsidRPr="005408D3">
        <w:t xml:space="preserve"> znašala približno </w:t>
      </w:r>
      <w:r w:rsidRPr="00976D5B">
        <w:t>80</w:t>
      </w:r>
      <w:r w:rsidR="008E5885">
        <w:t> </w:t>
      </w:r>
      <w:r w:rsidR="00061B69" w:rsidRPr="005408D3">
        <w:t xml:space="preserve">% (podobno kot leta </w:t>
      </w:r>
      <w:r w:rsidRPr="00976D5B">
        <w:t>2023</w:t>
      </w:r>
      <w:r w:rsidR="00061B69" w:rsidRPr="005408D3">
        <w:t xml:space="preserve">); ugotavlja, da je bilo to povečanje posledica povečanja števila misij s </w:t>
      </w:r>
      <w:r w:rsidRPr="00976D5B">
        <w:t>574</w:t>
      </w:r>
      <w:r w:rsidR="00061B69" w:rsidRPr="005408D3">
        <w:t xml:space="preserve"> v letu </w:t>
      </w:r>
      <w:r w:rsidRPr="00976D5B">
        <w:t>2023</w:t>
      </w:r>
      <w:r w:rsidR="00061B69" w:rsidRPr="005408D3">
        <w:t xml:space="preserve"> na </w:t>
      </w:r>
      <w:r w:rsidRPr="00976D5B">
        <w:t>810</w:t>
      </w:r>
      <w:r w:rsidR="00061B69" w:rsidRPr="005408D3">
        <w:t xml:space="preserve"> v letu </w:t>
      </w:r>
      <w:r w:rsidRPr="00976D5B">
        <w:t>2024</w:t>
      </w:r>
      <w:r w:rsidR="00061B69" w:rsidRPr="005408D3">
        <w:t xml:space="preserve">, pri čemer je bilo </w:t>
      </w:r>
      <w:r w:rsidRPr="00976D5B">
        <w:t>268</w:t>
      </w:r>
      <w:r w:rsidR="00061B69" w:rsidRPr="005408D3">
        <w:t xml:space="preserve"> misij povezanih s tem, da je odbor ob </w:t>
      </w:r>
      <w:r w:rsidRPr="00976D5B">
        <w:t>30</w:t>
      </w:r>
      <w:r w:rsidR="00061B69" w:rsidRPr="005408D3">
        <w:t xml:space="preserve">. obletnici v letu </w:t>
      </w:r>
      <w:r w:rsidRPr="00976D5B">
        <w:t>2024</w:t>
      </w:r>
      <w:r w:rsidR="00061B69" w:rsidRPr="005408D3">
        <w:t xml:space="preserve"> organiziral vrh v </w:t>
      </w:r>
      <w:proofErr w:type="spellStart"/>
      <w:r w:rsidR="00061B69" w:rsidRPr="005408D3">
        <w:t>Monsu</w:t>
      </w:r>
      <w:proofErr w:type="spellEnd"/>
      <w:r w:rsidR="00061B69" w:rsidRPr="005408D3">
        <w:t>;</w:t>
      </w:r>
    </w:p>
    <w:p w14:paraId="1FBD0033" w14:textId="49D89100" w:rsidR="00061B69" w:rsidRPr="005408D3" w:rsidRDefault="00976D5B" w:rsidP="00061B69">
      <w:pPr>
        <w:pStyle w:val="NormalHanging12a"/>
      </w:pPr>
      <w:r w:rsidRPr="00976D5B">
        <w:t>13</w:t>
      </w:r>
      <w:r w:rsidR="00061B69" w:rsidRPr="005408D3">
        <w:t>.</w:t>
      </w:r>
      <w:r w:rsidR="00061B69" w:rsidRPr="005408D3">
        <w:tab/>
        <w:t xml:space="preserve">ugotavlja, da so se odobritve za </w:t>
      </w:r>
      <w:proofErr w:type="spellStart"/>
      <w:r w:rsidR="00061B69" w:rsidRPr="005408D3">
        <w:t>tolmaške</w:t>
      </w:r>
      <w:proofErr w:type="spellEnd"/>
      <w:r w:rsidR="00061B69" w:rsidRPr="005408D3">
        <w:t xml:space="preserve"> storitve v tekočem letu zmanjšale za približno </w:t>
      </w:r>
      <w:r w:rsidRPr="00976D5B">
        <w:t>10</w:t>
      </w:r>
      <w:r w:rsidR="00061B69" w:rsidRPr="005408D3">
        <w:t xml:space="preserve"> %, in sicer s </w:t>
      </w:r>
      <w:r w:rsidRPr="00976D5B">
        <w:t>4</w:t>
      </w:r>
      <w:r w:rsidR="00061B69" w:rsidRPr="005408D3">
        <w:t>,</w:t>
      </w:r>
      <w:r w:rsidRPr="00976D5B">
        <w:t>167</w:t>
      </w:r>
      <w:r w:rsidR="00061B69" w:rsidRPr="005408D3">
        <w:t xml:space="preserve"> milijona EUR v letu </w:t>
      </w:r>
      <w:r w:rsidRPr="00976D5B">
        <w:t>2023</w:t>
      </w:r>
      <w:r w:rsidR="00061B69" w:rsidRPr="005408D3">
        <w:t xml:space="preserve"> na </w:t>
      </w:r>
      <w:r w:rsidRPr="00976D5B">
        <w:t>3</w:t>
      </w:r>
      <w:r w:rsidR="00061B69" w:rsidRPr="005408D3">
        <w:t>,</w:t>
      </w:r>
      <w:r w:rsidRPr="00976D5B">
        <w:t>737</w:t>
      </w:r>
      <w:r w:rsidR="00061B69" w:rsidRPr="005408D3">
        <w:t xml:space="preserve"> milijona EUR v letu </w:t>
      </w:r>
      <w:r w:rsidRPr="00976D5B">
        <w:t>2024</w:t>
      </w:r>
      <w:r w:rsidR="00061B69" w:rsidRPr="005408D3">
        <w:t xml:space="preserve">, stopnja izvrševanja pa je v letu </w:t>
      </w:r>
      <w:r w:rsidRPr="00976D5B">
        <w:t>2024</w:t>
      </w:r>
      <w:r w:rsidR="00061B69" w:rsidRPr="005408D3">
        <w:t xml:space="preserve"> znašala </w:t>
      </w:r>
      <w:r w:rsidRPr="00976D5B">
        <w:t>64</w:t>
      </w:r>
      <w:r w:rsidR="00061B69" w:rsidRPr="005408D3">
        <w:t>,</w:t>
      </w:r>
      <w:r w:rsidRPr="00976D5B">
        <w:t>80</w:t>
      </w:r>
      <w:r w:rsidR="00061B69" w:rsidRPr="005408D3">
        <w:t xml:space="preserve"> %, kar je manj kot leta </w:t>
      </w:r>
      <w:r w:rsidRPr="00976D5B">
        <w:t>2023</w:t>
      </w:r>
      <w:r w:rsidR="00061B69" w:rsidRPr="005408D3">
        <w:t xml:space="preserve">, ko je znašala </w:t>
      </w:r>
      <w:r w:rsidRPr="00976D5B">
        <w:t>67</w:t>
      </w:r>
      <w:r w:rsidR="00061B69" w:rsidRPr="005408D3">
        <w:t>,</w:t>
      </w:r>
      <w:r w:rsidRPr="00976D5B">
        <w:t>30</w:t>
      </w:r>
      <w:r w:rsidR="00061B69" w:rsidRPr="005408D3">
        <w:t xml:space="preserve"> %; </w:t>
      </w:r>
    </w:p>
    <w:p w14:paraId="30BD55FB" w14:textId="04737E70" w:rsidR="00061B69" w:rsidRPr="005408D3" w:rsidRDefault="00976D5B" w:rsidP="00061B69">
      <w:pPr>
        <w:pStyle w:val="NormalHanging12a"/>
        <w:rPr>
          <w:bCs/>
        </w:rPr>
      </w:pPr>
      <w:r w:rsidRPr="00976D5B">
        <w:t>14</w:t>
      </w:r>
      <w:r w:rsidR="00061B69" w:rsidRPr="005408D3">
        <w:t>.</w:t>
      </w:r>
      <w:r w:rsidR="00061B69" w:rsidRPr="005408D3">
        <w:tab/>
        <w:t xml:space="preserve">ugotavlja, da v skladu z veljavnimi pravili odbora pavšalna sejnina za seje na daljavo znaša </w:t>
      </w:r>
      <w:r w:rsidRPr="00976D5B">
        <w:t>50</w:t>
      </w:r>
      <w:r w:rsidR="00061B69" w:rsidRPr="005408D3">
        <w:t xml:space="preserve"> % redne sejnine, pri čemer slednja znaša </w:t>
      </w:r>
      <w:r w:rsidRPr="00976D5B">
        <w:t>367</w:t>
      </w:r>
      <w:r w:rsidR="00061B69" w:rsidRPr="005408D3">
        <w:t xml:space="preserve"> EUR, prva pa </w:t>
      </w:r>
      <w:r w:rsidRPr="00976D5B">
        <w:t>186</w:t>
      </w:r>
      <w:r w:rsidR="00061B69" w:rsidRPr="005408D3">
        <w:t>,</w:t>
      </w:r>
      <w:r w:rsidRPr="00976D5B">
        <w:t>50</w:t>
      </w:r>
      <w:r w:rsidR="00061B69" w:rsidRPr="005408D3">
        <w:t xml:space="preserve"> EUR po indeksaciji; ugotavlja, da je skupni znesek, izplačan za sejnine za seje na daljavo, ostal nizek v primerjavi s prejšnjimi leti, potem ko je bil leta </w:t>
      </w:r>
      <w:r w:rsidRPr="00976D5B">
        <w:t>2023</w:t>
      </w:r>
      <w:r w:rsidR="00061B69" w:rsidRPr="005408D3">
        <w:t xml:space="preserve"> zabeležen močan povratek na seje s fizično prisotnostjo; kljub temu ugotavlja, da se je izplačani znesek nekoliko povečal, in sicer z </w:t>
      </w:r>
      <w:r w:rsidRPr="00976D5B">
        <w:t>32</w:t>
      </w:r>
      <w:r w:rsidR="00BF5D43">
        <w:t> </w:t>
      </w:r>
      <w:r w:rsidRPr="00976D5B">
        <w:t>632</w:t>
      </w:r>
      <w:r w:rsidR="00061B69" w:rsidRPr="005408D3">
        <w:t xml:space="preserve"> EUR v letu </w:t>
      </w:r>
      <w:r w:rsidRPr="00976D5B">
        <w:t>2023</w:t>
      </w:r>
      <w:r w:rsidR="00061B69" w:rsidRPr="005408D3">
        <w:t xml:space="preserve"> na </w:t>
      </w:r>
      <w:r w:rsidRPr="00976D5B">
        <w:t>38</w:t>
      </w:r>
      <w:r w:rsidR="00BF5D43">
        <w:t> </w:t>
      </w:r>
      <w:r w:rsidRPr="00976D5B">
        <w:t>104</w:t>
      </w:r>
      <w:r w:rsidR="00061B69" w:rsidRPr="005408D3">
        <w:t xml:space="preserve"> EUR v letu </w:t>
      </w:r>
      <w:r w:rsidRPr="00976D5B">
        <w:t>2024</w:t>
      </w:r>
      <w:r w:rsidR="00061B69" w:rsidRPr="005408D3">
        <w:t xml:space="preserve">; na podlagi odgovorov v vprašalniku, ki ga je odboru v sklopu postopka podelitve razrešnice za leto </w:t>
      </w:r>
      <w:r w:rsidRPr="00976D5B">
        <w:t>2024</w:t>
      </w:r>
      <w:r w:rsidR="00061B69" w:rsidRPr="005408D3">
        <w:t xml:space="preserve"> poslal Odbor Parlamenta za proračunski nadzor, ugotavlja, da lahko samo seje neformalnih organov odbora potekajo prek spleta ali v hibridni obliki, medtem ko se udeležba na daljavo spremlja prek platforme </w:t>
      </w:r>
      <w:proofErr w:type="spellStart"/>
      <w:r w:rsidR="00061B69" w:rsidRPr="005408D3">
        <w:t>Interactio</w:t>
      </w:r>
      <w:proofErr w:type="spellEnd"/>
      <w:r w:rsidR="00061B69" w:rsidRPr="005408D3">
        <w:t xml:space="preserve"> in pridobljenih datotek .</w:t>
      </w:r>
      <w:proofErr w:type="spellStart"/>
      <w:r w:rsidR="00061B69" w:rsidRPr="005408D3">
        <w:t>csv</w:t>
      </w:r>
      <w:proofErr w:type="spellEnd"/>
      <w:r w:rsidR="00061B69" w:rsidRPr="005408D3">
        <w:t>; poziva odbor, naj poveča preglednost in sorazmernost sistema nadomestil za udeležbo na daljavo, da bi povečal zaupanje javnosti, in poudarja, da mora biti finančno nadomestilo za udeležbo na daljavo strogo utemeljeno; meni, da je udeležba na daljavo pomemben instrument za sodobne institucije, saj zmanjšuje stroške za sejnine in omogoča širšo udeležbo, zato je lahko dodelitev nižjega nadomestila za udeležbo organov odbora pri sejah na daljavo, omejena na nekatere vrste prireditev, sorazmeren in pravičen ukrep, saj imajo poslanci odgovornost, na prireditve pa se morajo tudi pripraviti; ugotavlja pa, da je pomembno zagotoviti preglednost in sorazmernost v zvezi z višino teh nadomestil, zlasti kadar obstajajo razlike med organi Unije za udeležbo na daljavo; meni, da je treba sedanjo višino sejnine za seje na daljavo dodatno utemeljiti z vidika stroškovne učinkovitosti, sorazmernosti in javne sprejemljivosti; poziva k širši in bolj sistematični uporabi spletnih in hibridnih oblik sej, kjer je to ustrezno, da bi zmanjšali odhodke za potovanja, povečali stroškovno učinkovitost, omejili vpliv na okolje in povečali zaupanje javnosti v preudarno uporabo sredstev Unije ter ocenili možnost uskladitve pravil odbora s pravili, ki jih uporablja EESO, ali zagotovili jasno in pregledno utemeljitev za ohranitev diferenciranega sistema;</w:t>
      </w:r>
    </w:p>
    <w:p w14:paraId="6A985386" w14:textId="3941A401" w:rsidR="00061B69" w:rsidRPr="005408D3" w:rsidRDefault="00976D5B" w:rsidP="00061B69">
      <w:pPr>
        <w:pStyle w:val="NormalHanging12a"/>
      </w:pPr>
      <w:r w:rsidRPr="00976D5B">
        <w:t>15</w:t>
      </w:r>
      <w:r w:rsidR="00061B69" w:rsidRPr="005408D3">
        <w:t>.</w:t>
      </w:r>
      <w:r w:rsidR="00061B69" w:rsidRPr="005408D3">
        <w:tab/>
        <w:t xml:space="preserve">na podlagi vprašalnika in poročila o nadaljnjem ukrepanju z zadovoljstvom ugotavlja, da se je povprečni čas za plačilo skrajšal z </w:t>
      </w:r>
      <w:r w:rsidRPr="00976D5B">
        <w:t>21</w:t>
      </w:r>
      <w:r w:rsidR="00061B69" w:rsidRPr="005408D3">
        <w:t>,</w:t>
      </w:r>
      <w:r w:rsidRPr="00976D5B">
        <w:t>88</w:t>
      </w:r>
      <w:r w:rsidR="00061B69" w:rsidRPr="005408D3">
        <w:t xml:space="preserve"> dneva v letu </w:t>
      </w:r>
      <w:r w:rsidRPr="00976D5B">
        <w:t>2023</w:t>
      </w:r>
      <w:r w:rsidR="00061B69" w:rsidRPr="005408D3">
        <w:t xml:space="preserve"> na </w:t>
      </w:r>
      <w:r w:rsidRPr="00976D5B">
        <w:t>18</w:t>
      </w:r>
      <w:r w:rsidR="00061B69" w:rsidRPr="005408D3">
        <w:t>,</w:t>
      </w:r>
      <w:r w:rsidRPr="00976D5B">
        <w:t>46</w:t>
      </w:r>
      <w:r w:rsidR="00061B69" w:rsidRPr="005408D3">
        <w:t xml:space="preserve"> dneva v letu </w:t>
      </w:r>
      <w:r w:rsidRPr="00976D5B">
        <w:t>2024</w:t>
      </w:r>
      <w:r w:rsidR="00061B69" w:rsidRPr="005408D3">
        <w:t xml:space="preserve">, čeprav se je dodatno povečalo število obdelanih računov; izreka pohvalo odboru, ker je bil v letu </w:t>
      </w:r>
      <w:r w:rsidRPr="00976D5B">
        <w:t>2024</w:t>
      </w:r>
      <w:r w:rsidR="00061B69" w:rsidRPr="005408D3">
        <w:t xml:space="preserve"> velik delež (</w:t>
      </w:r>
      <w:r w:rsidRPr="00976D5B">
        <w:t>83</w:t>
      </w:r>
      <w:r w:rsidR="00061B69" w:rsidRPr="005408D3">
        <w:t> %) računov prejetih v elektronski obliki;</w:t>
      </w:r>
    </w:p>
    <w:p w14:paraId="70C9379C" w14:textId="77777777" w:rsidR="00061B69" w:rsidRPr="005408D3" w:rsidRDefault="00061B69" w:rsidP="00061B69">
      <w:pPr>
        <w:pStyle w:val="NormalHanging12a"/>
        <w:ind w:left="360"/>
        <w:rPr>
          <w:b/>
          <w:i/>
        </w:rPr>
      </w:pPr>
      <w:r w:rsidRPr="005408D3">
        <w:rPr>
          <w:b/>
          <w:i/>
        </w:rPr>
        <w:t>Notranje upravljanje, uspešnost in notranja kontrola</w:t>
      </w:r>
    </w:p>
    <w:p w14:paraId="72674624" w14:textId="23D36190" w:rsidR="00061B69" w:rsidRPr="005408D3" w:rsidRDefault="00976D5B" w:rsidP="00061B69">
      <w:pPr>
        <w:pStyle w:val="NormalHanging12a"/>
      </w:pPr>
      <w:r w:rsidRPr="00976D5B">
        <w:t>16</w:t>
      </w:r>
      <w:r w:rsidR="00061B69" w:rsidRPr="005408D3">
        <w:t>.</w:t>
      </w:r>
      <w:r w:rsidR="00061B69" w:rsidRPr="005408D3">
        <w:tab/>
        <w:t xml:space="preserve">priznava, da ima odbor osrednjo vlogo pri prispevanju k razvoju politik in postopkom odločanja Unije, saj zastopa interese lokalnih in regionalnih organov v Uniji, s čimer približuje Evropo državljanom in povečuje demokratično legitimnost zakonodaje Unije; </w:t>
      </w:r>
      <w:r w:rsidR="00061B69" w:rsidRPr="005408D3">
        <w:lastRenderedPageBreak/>
        <w:t xml:space="preserve">na podlagi letnega poročila ugotavlja, da je poročanje o uspešnosti odbora za leto </w:t>
      </w:r>
      <w:r w:rsidRPr="00976D5B">
        <w:t>2024</w:t>
      </w:r>
      <w:r w:rsidR="00061B69" w:rsidRPr="005408D3">
        <w:t xml:space="preserve"> v okviru letnega operativnega načrta temeljilo na </w:t>
      </w:r>
      <w:r w:rsidRPr="00976D5B">
        <w:t>26</w:t>
      </w:r>
      <w:r w:rsidR="00061B69" w:rsidRPr="005408D3">
        <w:t xml:space="preserve"> ciljih, doseganje katerih je bilo ocenjeno s </w:t>
      </w:r>
      <w:r w:rsidRPr="00976D5B">
        <w:t>87</w:t>
      </w:r>
      <w:r w:rsidR="00061B69" w:rsidRPr="005408D3">
        <w:t xml:space="preserve"> kvantitativnimi kazalniki; poziva odbor, naj dodatno okrepi kazalnike, usmerjene v rezultate in učinke, da bi bolje prikazal učinek in dodano vrednost svojih dejavnosti na politike Unije; ker so bili cilji večine teh kazalnikov (približno </w:t>
      </w:r>
      <w:r w:rsidRPr="00976D5B">
        <w:t>74</w:t>
      </w:r>
      <w:r w:rsidR="00061B69" w:rsidRPr="005408D3">
        <w:t xml:space="preserve"> %) doseženi s stopnjo </w:t>
      </w:r>
      <w:r w:rsidRPr="00976D5B">
        <w:t>90</w:t>
      </w:r>
      <w:r w:rsidR="00061B69" w:rsidRPr="005408D3">
        <w:t xml:space="preserve"> % ali več, šest jih je bilo delno doseženih s stopnjo manj kot </w:t>
      </w:r>
      <w:r w:rsidRPr="00976D5B">
        <w:t>90</w:t>
      </w:r>
      <w:r w:rsidR="00061B69" w:rsidRPr="005408D3">
        <w:t xml:space="preserve"> %, šest pa jih ni bilo doseženih; na podlagi vprašalnika ugotavlja, da je odbor izvedel celovit cikel načrtovanja in poročanja, ki je vključeval vzpostavitev centralnega registra tveganj in oceno tveganja za vse cilje v letnem operativnem načrtu za leto </w:t>
      </w:r>
      <w:r w:rsidRPr="00976D5B">
        <w:t>2024</w:t>
      </w:r>
      <w:r w:rsidR="00061B69" w:rsidRPr="005408D3">
        <w:t>; spodbuja odbor, naj si še naprej prizadeva za izboljšanje uspešnosti in učinkovitosti; pozdravlja prizadevanja odbora za uvedbo reformnih in inovativnih rešitev, racionalizacijo uprave in preprečevanje prekrivanja vlog z drugimi organi;</w:t>
      </w:r>
    </w:p>
    <w:p w14:paraId="7EFAD79F" w14:textId="5FDF5F05" w:rsidR="00061B69" w:rsidRPr="005408D3" w:rsidRDefault="00976D5B" w:rsidP="00061B69">
      <w:pPr>
        <w:pStyle w:val="NormalHanging12a"/>
      </w:pPr>
      <w:r w:rsidRPr="00976D5B">
        <w:t>17</w:t>
      </w:r>
      <w:r w:rsidR="00061B69" w:rsidRPr="005408D3">
        <w:t>.</w:t>
      </w:r>
      <w:r w:rsidR="00061B69" w:rsidRPr="005408D3">
        <w:tab/>
        <w:t>poudarja pomen in strateško vrednost kazalnikov uspešnosti ter poziva odbor, naj dodatno utrdi svoj okvir kazalnikov, da bi omogočil poročanje o rezultatih in učinku, ne pa zgolj upravne dejavnosti;</w:t>
      </w:r>
    </w:p>
    <w:p w14:paraId="782EFB66" w14:textId="5EAC929A" w:rsidR="00061B69" w:rsidRPr="005408D3" w:rsidRDefault="00976D5B" w:rsidP="00061B69">
      <w:pPr>
        <w:pStyle w:val="NormalHanging12a"/>
      </w:pPr>
      <w:r w:rsidRPr="00976D5B">
        <w:t>18</w:t>
      </w:r>
      <w:r w:rsidR="00B31035">
        <w:t>.</w:t>
      </w:r>
      <w:r w:rsidR="00061B69" w:rsidRPr="005408D3">
        <w:tab/>
        <w:t xml:space="preserve">ugotavlja, da odbor svoje poslanstvo opravlja z mnenji, ki se nanašajo na zakonodajne predloge Komisije (zaprosila), mnenji na lastno pobudo, v katerih institucije Unije poziva k ukrepanju, in resolucijami, v katerih poudarja svoja stališča o posebnih temah; ugotavlja, da je odbor leta </w:t>
      </w:r>
      <w:r w:rsidRPr="00976D5B">
        <w:t>2024</w:t>
      </w:r>
      <w:r w:rsidR="00061B69" w:rsidRPr="005408D3">
        <w:t xml:space="preserve"> sprejel </w:t>
      </w:r>
      <w:r w:rsidRPr="00976D5B">
        <w:t>53</w:t>
      </w:r>
      <w:r w:rsidR="00061B69" w:rsidRPr="005408D3">
        <w:t xml:space="preserve"> mnenj (enako kot leta </w:t>
      </w:r>
      <w:r w:rsidRPr="00976D5B">
        <w:t>2023</w:t>
      </w:r>
      <w:r w:rsidR="00061B69" w:rsidRPr="005408D3">
        <w:t xml:space="preserve">) in štiri resolucije (leta </w:t>
      </w:r>
      <w:r w:rsidRPr="00976D5B">
        <w:t>2023</w:t>
      </w:r>
      <w:r w:rsidR="00061B69" w:rsidRPr="005408D3">
        <w:t xml:space="preserve"> jih je sprejel šest); priznava politične dosežke odbora v letu </w:t>
      </w:r>
      <w:r w:rsidRPr="00976D5B">
        <w:t>2024</w:t>
      </w:r>
      <w:r w:rsidR="00061B69" w:rsidRPr="005408D3">
        <w:t xml:space="preserve"> in njegovo vlogo pri vključevanju lokalnih in regionalnih vidikov v oblikovanje politik Unije, s čimer se krepi vključevanje državljanov;</w:t>
      </w:r>
    </w:p>
    <w:p w14:paraId="3D6F7602" w14:textId="76ECEA22" w:rsidR="00061B69" w:rsidRPr="005408D3" w:rsidRDefault="00976D5B" w:rsidP="00061B69">
      <w:pPr>
        <w:pStyle w:val="NormalHanging12a"/>
      </w:pPr>
      <w:r w:rsidRPr="00976D5B">
        <w:t>19</w:t>
      </w:r>
      <w:r w:rsidR="00061B69" w:rsidRPr="005408D3">
        <w:t>.</w:t>
      </w:r>
      <w:r w:rsidR="00061B69" w:rsidRPr="005408D3">
        <w:tab/>
        <w:t xml:space="preserve">se na podlagi letnega poročila odbora o učinku za leto </w:t>
      </w:r>
      <w:r w:rsidRPr="00976D5B">
        <w:t>2024</w:t>
      </w:r>
      <w:r w:rsidR="00061B69" w:rsidRPr="005408D3">
        <w:t xml:space="preserve"> (v nadaljnjem besedilu: poročilo o učinku) z zadovoljstvom seznanja s političnimi dosežki odbora v letu </w:t>
      </w:r>
      <w:r w:rsidRPr="00976D5B">
        <w:t>2024</w:t>
      </w:r>
      <w:r w:rsidR="00061B69" w:rsidRPr="005408D3">
        <w:t xml:space="preserve"> v zvezi z njegovimi tremi političnimi prednostnimi nalogami za obdobje </w:t>
      </w:r>
      <w:r w:rsidRPr="00976D5B">
        <w:t>2020</w:t>
      </w:r>
      <w:r w:rsidR="00061B69" w:rsidRPr="005408D3">
        <w:t>–</w:t>
      </w:r>
      <w:r w:rsidRPr="00976D5B">
        <w:t>2025</w:t>
      </w:r>
      <w:r w:rsidR="00061B69" w:rsidRPr="005408D3">
        <w:t xml:space="preserve">, s čimer se krepi vloga odbora pri oblikovanju politike Unije na regionalni in lokalni ravni; ugotavlja, da je odbor z izjavami in priporočili v mnenjih vplival na ključna področja politike Unije, kot so podnebne spremembe, narava, energija in zeleno gospodarstvo (npr. s poročilom o zelenem dogovoru </w:t>
      </w:r>
      <w:r w:rsidRPr="00976D5B">
        <w:t>2</w:t>
      </w:r>
      <w:r w:rsidR="00061B69" w:rsidRPr="005408D3">
        <w:t>.</w:t>
      </w:r>
      <w:r w:rsidRPr="00976D5B">
        <w:t>0</w:t>
      </w:r>
      <w:r w:rsidR="00061B69" w:rsidRPr="005408D3">
        <w:t xml:space="preserve">, ki je vplivalo na sklepe Sveta, in z mnenjem odbora o Uredbi (EU) </w:t>
      </w:r>
      <w:r w:rsidRPr="00976D5B">
        <w:t>2024</w:t>
      </w:r>
      <w:r w:rsidR="00061B69" w:rsidRPr="005408D3">
        <w:t>/</w:t>
      </w:r>
      <w:r w:rsidRPr="00976D5B">
        <w:t>1991</w:t>
      </w:r>
      <w:r w:rsidR="00061B69" w:rsidRPr="005408D3">
        <w:t xml:space="preserve"> Evropskega parlamenta in Sveta</w:t>
      </w:r>
      <w:r w:rsidR="00061B69" w:rsidRPr="005408D3">
        <w:rPr>
          <w:rStyle w:val="FootnoteReference"/>
        </w:rPr>
        <w:footnoteReference w:id="10"/>
      </w:r>
      <w:r w:rsidR="00061B69" w:rsidRPr="005408D3">
        <w:t xml:space="preserve">), promet (npr. z mnenjem odbora o svežnju o okolju prijaznejšem tovornem prometu, ki je vplivalo na ustrezne osnutke poročil Parlamenta) in zdravje (npr. z mnenjem odbora o Uredbi (EU) </w:t>
      </w:r>
      <w:r w:rsidRPr="00976D5B">
        <w:t>2025</w:t>
      </w:r>
      <w:r w:rsidR="00061B69" w:rsidRPr="005408D3">
        <w:t>/</w:t>
      </w:r>
      <w:r w:rsidRPr="00976D5B">
        <w:t>327</w:t>
      </w:r>
      <w:r w:rsidR="00061B69" w:rsidRPr="005408D3">
        <w:t xml:space="preserve"> Evropskega parlamenta in Sveta</w:t>
      </w:r>
      <w:r w:rsidR="00061B69" w:rsidRPr="005408D3">
        <w:rPr>
          <w:rStyle w:val="FootnoteReference"/>
        </w:rPr>
        <w:footnoteReference w:id="11"/>
      </w:r>
      <w:r w:rsidR="00061B69" w:rsidRPr="005408D3">
        <w:t xml:space="preserve">, ki je vplivalo na končno kompromisno besedilo); poleg tega z zadovoljstvom ugotavlja, da so predlogi odbora vplivali na odločitev Komisije, da začne pilotni projekt v vrednosti </w:t>
      </w:r>
      <w:r w:rsidRPr="00976D5B">
        <w:t>23</w:t>
      </w:r>
      <w:r w:rsidR="00061B69" w:rsidRPr="005408D3">
        <w:t xml:space="preserve"> milijonov EUR, s katerim bi sofinancirala regije in mesta pri ponovnem vključevanju dolgotrajno brezposelnih na trg dela, ter da začne izvajati ambiciozen in nasploh prvi evropski načrt za cenovno dostopna stanovanja, ki obravnava energijo, revščino in trajnostna stanovanja ter potrjuje, da je dostop do stanovanja temeljna pravica; ugotavlja tudi, da je izjava, sprejeta na evropskem vrhu regij in mest marca </w:t>
      </w:r>
      <w:r w:rsidRPr="00976D5B">
        <w:t>2024</w:t>
      </w:r>
      <w:r w:rsidR="00061B69" w:rsidRPr="005408D3">
        <w:t xml:space="preserve"> v </w:t>
      </w:r>
      <w:proofErr w:type="spellStart"/>
      <w:r w:rsidR="00061B69" w:rsidRPr="005408D3">
        <w:t>Monsu</w:t>
      </w:r>
      <w:proofErr w:type="spellEnd"/>
      <w:r w:rsidR="00061B69" w:rsidRPr="005408D3">
        <w:t xml:space="preserve">, prispevala k </w:t>
      </w:r>
      <w:r w:rsidR="00061B69" w:rsidRPr="005408D3">
        <w:lastRenderedPageBreak/>
        <w:t>strateški agendi Evropskega sveta in političnim usmeritvam Komisije;</w:t>
      </w:r>
    </w:p>
    <w:p w14:paraId="780F119A" w14:textId="66AF928F" w:rsidR="00061B69" w:rsidRPr="005408D3" w:rsidRDefault="00976D5B" w:rsidP="00061B69">
      <w:pPr>
        <w:pStyle w:val="NormalHanging12a"/>
      </w:pPr>
      <w:r w:rsidRPr="00976D5B">
        <w:t>20</w:t>
      </w:r>
      <w:r w:rsidR="00061B69" w:rsidRPr="005408D3">
        <w:t xml:space="preserve">. </w:t>
      </w:r>
      <w:r w:rsidR="00061B69" w:rsidRPr="005408D3">
        <w:tab/>
        <w:t xml:space="preserve">glede na pomembno vlogo odbora pri povečevanju demokratične legitimnosti zakonodaje Unije z dejavnim usklajevanjem regionalnih in lokalnih organov podpira odbor pri njegovih prizadevanjih za pripravo ciljnih, sorazmernih in na dokazih temelječih ocen teritorialnega učinka, kadar zakonodajnemu procesu prinašajo jasno dodano vrednost; z zadovoljstvom ugotavlja, da je odbor s sodelovanjem različnih lokalnih in regionalnih mrež, zavezništev in središč vzpostavil celovit mehanizem za posvetovanje z deležniki, da bi pred izdajo mnenja zbral različna stališča; ceni, da se upoštevajo tudi stališča partnerjev zunaj Unije, na primer v okviru Evropskega zavezništva mest in regij za obnovo Ukrajine ter Evro-sredozemske skupščine lokalnih in regionalnih oblasti; </w:t>
      </w:r>
    </w:p>
    <w:p w14:paraId="752329D8" w14:textId="60DE9795" w:rsidR="00061B69" w:rsidRPr="005408D3" w:rsidRDefault="00976D5B" w:rsidP="00061B69">
      <w:pPr>
        <w:pStyle w:val="NormalHanging12a"/>
      </w:pPr>
      <w:r w:rsidRPr="00976D5B">
        <w:t>21</w:t>
      </w:r>
      <w:r w:rsidR="00061B69" w:rsidRPr="005408D3">
        <w:t xml:space="preserve">. </w:t>
      </w:r>
      <w:r w:rsidR="00061B69" w:rsidRPr="005408D3">
        <w:tab/>
        <w:t xml:space="preserve">je seznanjen, da odbor prek sporazumov o sodelovanju s Komisijo, Parlamentom in Evropsko investicijsko banko tesno sodeluje v celotnem političnem in zakonodajnem ciklu Unije; poudarja, da je treba člane odbora in EESO povabiti na parlamentarne seje v zvezi s področji njihove pristojnosti; </w:t>
      </w:r>
    </w:p>
    <w:p w14:paraId="610928B2" w14:textId="06D45668" w:rsidR="00061B69" w:rsidRPr="005408D3" w:rsidRDefault="00976D5B" w:rsidP="00061B69">
      <w:pPr>
        <w:pStyle w:val="NormalHanging12a"/>
      </w:pPr>
      <w:r w:rsidRPr="00976D5B">
        <w:t>22</w:t>
      </w:r>
      <w:r w:rsidR="00061B69" w:rsidRPr="005408D3">
        <w:t>.</w:t>
      </w:r>
      <w:r w:rsidR="00061B69" w:rsidRPr="005408D3">
        <w:tab/>
        <w:t xml:space="preserve">ugotavlja, da je odbor leta </w:t>
      </w:r>
      <w:r w:rsidRPr="00976D5B">
        <w:t>2024</w:t>
      </w:r>
      <w:r w:rsidR="00061B69" w:rsidRPr="005408D3">
        <w:t xml:space="preserve"> opravil pet posvetovanj na ravni regionalnega vozlišča in dve posvetovanji s skupino strokovnjakov za subsidiarnost ter pripravil dve oceni in dve mnenji „Pripravljeni na prihodnost“; poziva odbor, naj nadaljuje po tej poti in zagotavlja institucijam Unije ter drugim upravičencem politik Unije uporabno in relevantno gradivo, kot so podatki s terena in analize;</w:t>
      </w:r>
    </w:p>
    <w:p w14:paraId="376B1DCA" w14:textId="7DB82F6F" w:rsidR="00061B69" w:rsidRPr="005408D3" w:rsidRDefault="00976D5B" w:rsidP="00061B69">
      <w:pPr>
        <w:pStyle w:val="NormalHanging12a"/>
      </w:pPr>
      <w:r w:rsidRPr="00976D5B">
        <w:t>23</w:t>
      </w:r>
      <w:r w:rsidR="00061B69" w:rsidRPr="005408D3">
        <w:t>.</w:t>
      </w:r>
      <w:r w:rsidR="00061B69" w:rsidRPr="005408D3">
        <w:tab/>
        <w:t xml:space="preserve">z zadovoljstvom ugotavlja, da je odbor v letu </w:t>
      </w:r>
      <w:r w:rsidRPr="00976D5B">
        <w:t>2024</w:t>
      </w:r>
      <w:r w:rsidR="00061B69" w:rsidRPr="005408D3">
        <w:t xml:space="preserve"> še naprej izvajal ukrepe za izboljšanje notranjega upravljanja in posodobitev uprave, racionalizacijo postopkov in povečanje stroškovne učinkovitosti; pozdravlja boljšo uporabo digitalnih orodij, zlasti prizadevanja za poenostavitev, upravno učinkovitost in zmanjšanje nepotrebnih notranjih postopkov; na podlagi vprašalnika in letnega poročila ugotavlja, da je bil v letu </w:t>
      </w:r>
      <w:r w:rsidRPr="00976D5B">
        <w:t>2024</w:t>
      </w:r>
      <w:r w:rsidR="00061B69" w:rsidRPr="005408D3">
        <w:t xml:space="preserve"> dosežen napredek v zvezi z digitalizacijo in optimizacijo poteka dela (npr. strojno prevajanje za rutinske naloge ter razširitev orodij Microsoft </w:t>
      </w:r>
      <w:r w:rsidRPr="00976D5B">
        <w:t>365</w:t>
      </w:r>
      <w:r w:rsidR="00061B69" w:rsidRPr="005408D3">
        <w:t xml:space="preserve"> in SharePoint), prihranki stroškov pri dejavnostih in objektih (npr. tolmačenje na daljavo, ukrepi za varčevanje z energijo in hibridna ureditev dela), izboljšanjem učinkovitosti (npr. s ponovnimi pogajanji o pogodbah), poenostavitvijo pravil in postopkov, pri čemer je bilo zaključenih </w:t>
      </w:r>
      <w:r w:rsidRPr="00976D5B">
        <w:t>63</w:t>
      </w:r>
      <w:r w:rsidR="00061B69" w:rsidRPr="005408D3">
        <w:t xml:space="preserve"> od </w:t>
      </w:r>
      <w:r w:rsidRPr="00976D5B">
        <w:t>73</w:t>
      </w:r>
      <w:r w:rsidR="00061B69" w:rsidRPr="005408D3">
        <w:t xml:space="preserve"> projektov, število postopkov pa se je zmanjšalo za </w:t>
      </w:r>
      <w:r w:rsidRPr="00976D5B">
        <w:t>20</w:t>
      </w:r>
      <w:r w:rsidR="00061B69" w:rsidRPr="005408D3">
        <w:t xml:space="preserve"> %, pa tudi v zvezi z več drugimi ukrepi v okviru načrta „</w:t>
      </w:r>
      <w:proofErr w:type="spellStart"/>
      <w:r w:rsidR="00061B69" w:rsidRPr="005408D3">
        <w:t>Going</w:t>
      </w:r>
      <w:proofErr w:type="spellEnd"/>
      <w:r w:rsidR="00061B69" w:rsidRPr="005408D3">
        <w:t xml:space="preserve"> </w:t>
      </w:r>
      <w:proofErr w:type="spellStart"/>
      <w:r w:rsidR="00061B69" w:rsidRPr="005408D3">
        <w:t>for</w:t>
      </w:r>
      <w:proofErr w:type="spellEnd"/>
      <w:r w:rsidR="00061B69" w:rsidRPr="005408D3">
        <w:t xml:space="preserve"> </w:t>
      </w:r>
      <w:proofErr w:type="spellStart"/>
      <w:r w:rsidR="00061B69" w:rsidRPr="005408D3">
        <w:t>IMPact</w:t>
      </w:r>
      <w:proofErr w:type="spellEnd"/>
      <w:r w:rsidR="00061B69" w:rsidRPr="005408D3">
        <w:t>!“ za posodobitev uprave odbora;</w:t>
      </w:r>
    </w:p>
    <w:p w14:paraId="2362A228" w14:textId="77191C11" w:rsidR="00061B69" w:rsidRPr="005408D3" w:rsidRDefault="00976D5B" w:rsidP="00061B69">
      <w:pPr>
        <w:pStyle w:val="NormalHanging12a"/>
        <w:rPr>
          <w:bCs/>
          <w:iCs/>
        </w:rPr>
      </w:pPr>
      <w:r w:rsidRPr="00976D5B">
        <w:t>24</w:t>
      </w:r>
      <w:r w:rsidR="00061B69" w:rsidRPr="005408D3">
        <w:t>.</w:t>
      </w:r>
      <w:r w:rsidR="00061B69" w:rsidRPr="005408D3">
        <w:tab/>
        <w:t>poudarja, da je treba prizadevanja za posodobitev pospremiti s sistematičnim ocenjevanjem doseženih oprijemljivih koristi, vključno z merljivim povečanjem učinkovitosti, prihranki stroškov in časom obravnave; zato poziva odbor, naj vzpostavi metodologijo za količinsko opredelitev teh izboljšav in o njih redno poroča;</w:t>
      </w:r>
    </w:p>
    <w:p w14:paraId="19F38EDB" w14:textId="66726C77" w:rsidR="00061B69" w:rsidRPr="005408D3" w:rsidRDefault="00976D5B" w:rsidP="00061B69">
      <w:pPr>
        <w:pStyle w:val="NormalHanging12a"/>
      </w:pPr>
      <w:r w:rsidRPr="00976D5B">
        <w:t>25</w:t>
      </w:r>
      <w:r w:rsidR="00061B69" w:rsidRPr="005408D3">
        <w:t>.</w:t>
      </w:r>
      <w:r w:rsidR="00061B69" w:rsidRPr="005408D3">
        <w:tab/>
        <w:t xml:space="preserve">se je na podlagi vprašalnika in letnega poročila seznanil z ukrepi, ki jih je odbor sprejel za poenostavljeno, a močno okolje notranje kontrole; ugotavlja, da se je odbor pri samooceni notranje kontrole za leto </w:t>
      </w:r>
      <w:r w:rsidRPr="00976D5B">
        <w:t>2024</w:t>
      </w:r>
      <w:r w:rsidR="00061B69" w:rsidRPr="005408D3">
        <w:t xml:space="preserve"> osredotočil na finančno </w:t>
      </w:r>
      <w:proofErr w:type="spellStart"/>
      <w:r w:rsidR="00061B69" w:rsidRPr="005408D3">
        <w:t>poslovodenje</w:t>
      </w:r>
      <w:proofErr w:type="spellEnd"/>
      <w:r w:rsidR="00061B69" w:rsidRPr="005408D3">
        <w:t xml:space="preserve"> in najpomembnejše vidike notranje kontrole za tiste, ki izvršujejo proračun odbora; z zadovoljstvom ugotavlja, da je odbor opravil pregled več kot </w:t>
      </w:r>
      <w:r w:rsidRPr="00976D5B">
        <w:t>500</w:t>
      </w:r>
      <w:r w:rsidR="00061B69" w:rsidRPr="005408D3">
        <w:t xml:space="preserve"> občutljivih delovnih mest, na podlagi česar je leta </w:t>
      </w:r>
      <w:r w:rsidRPr="00976D5B">
        <w:t>2024</w:t>
      </w:r>
      <w:r w:rsidR="00061B69" w:rsidRPr="005408D3">
        <w:t xml:space="preserve"> sprejel blažilne ukrepe, nadzorne mehanizme in pravila o mobilnosti; ugotavlja, da se je večletni akcijski načrt odbora za revizijo in poenostavitev okolja notranje kontrole nadaljeval s „konvergenco projektov“, ki </w:t>
      </w:r>
      <w:r w:rsidR="00061B69" w:rsidRPr="005408D3">
        <w:lastRenderedPageBreak/>
        <w:t xml:space="preserve">vključuje vrsto postopkov, osredotočenih na spremljanje uspešnosti in učinka odbora v realnem času ter poročanje o njiju; ker sta bila zadnja dva postopka v zvezi z letnim poročilom o dejavnostih odbora in neprekinjenim poslovanjem leta </w:t>
      </w:r>
      <w:r w:rsidRPr="00976D5B">
        <w:t>2024</w:t>
      </w:r>
      <w:r w:rsidR="00061B69" w:rsidRPr="005408D3">
        <w:t xml:space="preserve"> v celoti izvedena; v zvezi z novim okvirom notranje kontrole odbora ugotavlja, da so bili doseženi tudi drugi mejniki, vključno z oblikovanjem izvedljivih orodij za hitro uporabo v primeru krize, ki med drugim zajemajo različna področja, kot so informacijska tehnologija, komunikacije, finančni tokovi in varstvo podatkov;</w:t>
      </w:r>
    </w:p>
    <w:p w14:paraId="2FBC357C" w14:textId="5FAA2880" w:rsidR="00061B69" w:rsidRPr="005408D3" w:rsidRDefault="00976D5B" w:rsidP="00061B69">
      <w:pPr>
        <w:pStyle w:val="NormalHanging12a"/>
      </w:pPr>
      <w:r w:rsidRPr="00976D5B">
        <w:t>26</w:t>
      </w:r>
      <w:r w:rsidR="00061B69" w:rsidRPr="005408D3">
        <w:t>.</w:t>
      </w:r>
      <w:r w:rsidR="00061B69" w:rsidRPr="005408D3">
        <w:tab/>
        <w:t xml:space="preserve">ugotavlja, da je odbor leta </w:t>
      </w:r>
      <w:r w:rsidRPr="00976D5B">
        <w:t>2024</w:t>
      </w:r>
      <w:r w:rsidR="00061B69" w:rsidRPr="005408D3">
        <w:t xml:space="preserve"> uvedel delno digitaliziran in poenostavljen postopek za finančne prakse in imenovanje finančnih akterjev; ugotavlja, da je bilo leta </w:t>
      </w:r>
      <w:r w:rsidRPr="00976D5B">
        <w:t>2024</w:t>
      </w:r>
      <w:r w:rsidR="00061B69" w:rsidRPr="005408D3">
        <w:t xml:space="preserve"> v popravek vrnjenih </w:t>
      </w:r>
      <w:r w:rsidRPr="00976D5B">
        <w:t>5</w:t>
      </w:r>
      <w:r w:rsidR="00061B69" w:rsidRPr="005408D3">
        <w:t>,</w:t>
      </w:r>
      <w:r w:rsidRPr="00976D5B">
        <w:t>60</w:t>
      </w:r>
      <w:r w:rsidR="00061B69" w:rsidRPr="005408D3">
        <w:t xml:space="preserve"> % predhodno preverjenih transakcij ali pa so bila zanje podana negativna mnenja, naknadne kontrole pa so se osredotočale na finančne transakcije (v skladu z novo metodologijo) in niso razkrile večjih težav; ugotavlja tudi, da se je število poročil o finančnih izjemah v primerjavi z letom </w:t>
      </w:r>
      <w:r w:rsidRPr="00976D5B">
        <w:t>2023</w:t>
      </w:r>
      <w:r w:rsidR="00061B69" w:rsidRPr="005408D3">
        <w:t xml:space="preserve"> zmanjšalo, zabeleženi sta bili dve poročili o upravnih izjemah zaradi neskladnosti z notranjimi postopki, prav tako pa ni bilo pravdnih postopkov v zvezi z odločitvami o javnih naročilih;</w:t>
      </w:r>
    </w:p>
    <w:p w14:paraId="625CAC4A" w14:textId="0BCF644E" w:rsidR="00061B69" w:rsidRPr="005408D3" w:rsidRDefault="00976D5B" w:rsidP="00061B69">
      <w:pPr>
        <w:pStyle w:val="NormalHanging12a"/>
      </w:pPr>
      <w:r w:rsidRPr="00976D5B">
        <w:t>27</w:t>
      </w:r>
      <w:r w:rsidR="00061B69" w:rsidRPr="005408D3">
        <w:t>.</w:t>
      </w:r>
      <w:r w:rsidR="00061B69" w:rsidRPr="005408D3">
        <w:tab/>
        <w:t xml:space="preserve">ugotavlja, da so se leta </w:t>
      </w:r>
      <w:r w:rsidRPr="00976D5B">
        <w:t>2024</w:t>
      </w:r>
      <w:r w:rsidR="00061B69" w:rsidRPr="005408D3">
        <w:t xml:space="preserve"> začele tri nove revizije, in sicer o uspešnosti logističnih storitev za člane odbora, o optimizaciji razporejanja človeških virov v direktoratu za prevajanje ter o ustreznosti upravljanja javnih naročil in pogodb; na podlagi vprašalnika ugotavlja, da je bil dosežen napredek v zvezi s tekočimi revizijami upravljanja prostih delovnih mest, varstva osebnih podatkov in uspešnosti organizacije IT v skupnih službah; poziva odbor, naj organ za podelitev razrešnice obvešča o doseženem napredku v zvezi s tem;</w:t>
      </w:r>
    </w:p>
    <w:p w14:paraId="184A6F59" w14:textId="77777777" w:rsidR="00061B69" w:rsidRPr="005408D3" w:rsidRDefault="00061B69" w:rsidP="00061B69">
      <w:pPr>
        <w:pStyle w:val="NormalHanging12a"/>
        <w:rPr>
          <w:b/>
          <w:bCs/>
          <w:i/>
        </w:rPr>
      </w:pPr>
      <w:r w:rsidRPr="005408D3">
        <w:rPr>
          <w:b/>
          <w:i/>
        </w:rPr>
        <w:t>Človeški viri, enakost in dobro počutje zaposlenih</w:t>
      </w:r>
    </w:p>
    <w:p w14:paraId="7A9E6259" w14:textId="2B8C7AB6" w:rsidR="00061B69" w:rsidRPr="005408D3" w:rsidRDefault="00976D5B" w:rsidP="00061B69">
      <w:pPr>
        <w:pStyle w:val="NormalHanging12a"/>
        <w:rPr>
          <w:bCs/>
        </w:rPr>
      </w:pPr>
      <w:r w:rsidRPr="00976D5B">
        <w:t>28</w:t>
      </w:r>
      <w:r w:rsidR="00061B69" w:rsidRPr="005408D3">
        <w:t>.</w:t>
      </w:r>
      <w:r w:rsidR="00061B69" w:rsidRPr="005408D3">
        <w:tab/>
        <w:t>ugotavlja, da je imel odbor ob koncu leta </w:t>
      </w:r>
      <w:r w:rsidRPr="00976D5B">
        <w:t>2024</w:t>
      </w:r>
      <w:r w:rsidR="00061B69" w:rsidRPr="005408D3">
        <w:t xml:space="preserve"> skupaj </w:t>
      </w:r>
      <w:r w:rsidRPr="00976D5B">
        <w:t>561</w:t>
      </w:r>
      <w:r w:rsidR="00061B69" w:rsidRPr="005408D3">
        <w:t xml:space="preserve"> zaposlenih (brez napotenih nacionalnih strokovnjakov, agencijskih delavcev, zunanjih sodelavcev, ki delajo v prostorih odbora, in praktikantov), medtem ko je bilo leta </w:t>
      </w:r>
      <w:r w:rsidRPr="00976D5B">
        <w:t>2023</w:t>
      </w:r>
      <w:r w:rsidR="00061B69" w:rsidRPr="005408D3">
        <w:t xml:space="preserve"> v organu zaposlenih </w:t>
      </w:r>
      <w:r w:rsidRPr="00976D5B">
        <w:t>559</w:t>
      </w:r>
      <w:r w:rsidR="00061B69" w:rsidRPr="005408D3">
        <w:t xml:space="preserve"> uslužbencev; ugotavlja, da je odbor konec leta </w:t>
      </w:r>
      <w:r w:rsidRPr="00976D5B">
        <w:t>2024</w:t>
      </w:r>
      <w:r w:rsidR="00061B69" w:rsidRPr="005408D3">
        <w:t xml:space="preserve"> zaposloval </w:t>
      </w:r>
      <w:r w:rsidRPr="00976D5B">
        <w:t>73</w:t>
      </w:r>
      <w:r w:rsidR="00061B69" w:rsidRPr="005408D3">
        <w:t xml:space="preserve"> pogodbenih uslužbencev oziroma </w:t>
      </w:r>
      <w:r w:rsidRPr="00976D5B">
        <w:t>102</w:t>
      </w:r>
      <w:r w:rsidR="00061B69" w:rsidRPr="005408D3">
        <w:t xml:space="preserve"> začasna uslužbenca v primerjavi s </w:t>
      </w:r>
      <w:r w:rsidRPr="00976D5B">
        <w:t>74</w:t>
      </w:r>
      <w:r w:rsidR="00061B69" w:rsidRPr="005408D3">
        <w:t xml:space="preserve"> pogodbenimi uslužbenci oziroma </w:t>
      </w:r>
      <w:r w:rsidRPr="00976D5B">
        <w:t>96</w:t>
      </w:r>
      <w:r w:rsidR="00061B69" w:rsidRPr="005408D3">
        <w:t xml:space="preserve"> začasnimi uslužbenci v letu </w:t>
      </w:r>
      <w:r w:rsidRPr="00976D5B">
        <w:t>2023</w:t>
      </w:r>
      <w:r w:rsidR="00061B69" w:rsidRPr="005408D3">
        <w:t xml:space="preserve">, od tega je imelo </w:t>
      </w:r>
      <w:r w:rsidRPr="00976D5B">
        <w:t>22</w:t>
      </w:r>
      <w:r w:rsidR="00061B69" w:rsidRPr="005408D3">
        <w:t xml:space="preserve"> pogodbenih uslužbencev pogodbe za nedoločen čas, </w:t>
      </w:r>
      <w:r w:rsidRPr="00976D5B">
        <w:t>51</w:t>
      </w:r>
      <w:r w:rsidR="00061B69" w:rsidRPr="005408D3">
        <w:t xml:space="preserve"> pogodbenih uslužbencev je imelo pogodbe za določen čas, </w:t>
      </w:r>
      <w:r w:rsidRPr="00976D5B">
        <w:t>49</w:t>
      </w:r>
      <w:r w:rsidR="00061B69" w:rsidRPr="005408D3">
        <w:t xml:space="preserve"> začasnih uslužbencev je zasedalo stalna delovna mesta s pogodbami za določen čas, </w:t>
      </w:r>
      <w:r w:rsidRPr="00976D5B">
        <w:t>50</w:t>
      </w:r>
      <w:r w:rsidR="00061B69" w:rsidRPr="005408D3">
        <w:t xml:space="preserve"> začasnih uslužbencev je imelo pogodbo za nedoločen čas, trije začasni uslužbenci pa so bili zaposleni na začasnih delovnih mestih; poleg tega ugotavlja, da je odbor zaposloval </w:t>
      </w:r>
      <w:r w:rsidRPr="00976D5B">
        <w:t>39</w:t>
      </w:r>
      <w:r w:rsidR="00061B69" w:rsidRPr="005408D3">
        <w:t xml:space="preserve"> zunanjih ponudnikov storitev, ki so delali v prostorih odbora; poudarja, da je treba, če je le mogoče, skleniti pogodbe za nedoločen čas, da bi ohranili znanja in spretnosti, kontinuiteto ter produktivno in stabilno delovno okolje, hkrati pa obdržali prožnost in zaposlovanje na podlagi dosežkov v skladu z operativnimi potrebami; svari pred prevelikim zanašanjem na zunanje ponudnike storitev; ugotavlja, da je stopnja zasedenosti delovnih mest v kadrovskem načrtu leta </w:t>
      </w:r>
      <w:r w:rsidRPr="00976D5B">
        <w:t>2024</w:t>
      </w:r>
      <w:r w:rsidR="00061B69" w:rsidRPr="005408D3">
        <w:t xml:space="preserve"> znašala </w:t>
      </w:r>
      <w:r w:rsidRPr="00976D5B">
        <w:t>96</w:t>
      </w:r>
      <w:r w:rsidR="00061B69" w:rsidRPr="005408D3">
        <w:t>,</w:t>
      </w:r>
      <w:r w:rsidRPr="00976D5B">
        <w:t>40</w:t>
      </w:r>
      <w:r w:rsidR="00061B69" w:rsidRPr="005408D3">
        <w:t xml:space="preserve"> % (zmanjšanje z </w:t>
      </w:r>
      <w:r w:rsidRPr="00976D5B">
        <w:t>98</w:t>
      </w:r>
      <w:r w:rsidR="00061B69" w:rsidRPr="005408D3">
        <w:t xml:space="preserve"> % leta </w:t>
      </w:r>
      <w:r w:rsidRPr="00976D5B">
        <w:t>2023</w:t>
      </w:r>
      <w:r w:rsidR="00061B69" w:rsidRPr="005408D3">
        <w:t xml:space="preserve">), stopnja fluktuacije pa </w:t>
      </w:r>
      <w:r w:rsidRPr="00976D5B">
        <w:t>7</w:t>
      </w:r>
      <w:r w:rsidR="00061B69" w:rsidRPr="005408D3">
        <w:t>,</w:t>
      </w:r>
      <w:r w:rsidRPr="00976D5B">
        <w:t>30</w:t>
      </w:r>
      <w:r w:rsidR="00061B69" w:rsidRPr="005408D3">
        <w:t xml:space="preserve"> % (povečanje s </w:t>
      </w:r>
      <w:r w:rsidRPr="00976D5B">
        <w:t>6</w:t>
      </w:r>
      <w:r w:rsidR="00061B69" w:rsidRPr="005408D3">
        <w:t>,</w:t>
      </w:r>
      <w:r w:rsidRPr="00976D5B">
        <w:t>60</w:t>
      </w:r>
      <w:r w:rsidR="00061B69" w:rsidRPr="005408D3">
        <w:t xml:space="preserve"> % v letu </w:t>
      </w:r>
      <w:r w:rsidRPr="00976D5B">
        <w:t>2023</w:t>
      </w:r>
      <w:r w:rsidR="00061B69" w:rsidRPr="005408D3">
        <w:t>);</w:t>
      </w:r>
    </w:p>
    <w:p w14:paraId="292FF94D" w14:textId="0E03CA2B" w:rsidR="00061B69" w:rsidRPr="005408D3" w:rsidRDefault="00976D5B" w:rsidP="00061B69">
      <w:pPr>
        <w:pStyle w:val="NormalHanging12a"/>
        <w:rPr>
          <w:bCs/>
        </w:rPr>
      </w:pPr>
      <w:r w:rsidRPr="00976D5B">
        <w:t>29</w:t>
      </w:r>
      <w:r w:rsidR="00061B69" w:rsidRPr="005408D3">
        <w:t>.</w:t>
      </w:r>
      <w:r w:rsidR="00061B69" w:rsidRPr="005408D3">
        <w:tab/>
        <w:t xml:space="preserve">ugotavlja, da je odbor leta </w:t>
      </w:r>
      <w:r w:rsidRPr="00976D5B">
        <w:t>2024</w:t>
      </w:r>
      <w:r w:rsidR="00061B69" w:rsidRPr="005408D3">
        <w:t xml:space="preserve"> v okviru sistema </w:t>
      </w:r>
      <w:proofErr w:type="spellStart"/>
      <w:r w:rsidR="00061B69" w:rsidRPr="005408D3">
        <w:t>Cicero</w:t>
      </w:r>
      <w:proofErr w:type="spellEnd"/>
      <w:r w:rsidR="00061B69" w:rsidRPr="005408D3">
        <w:t xml:space="preserve"> zaposlil </w:t>
      </w:r>
      <w:r w:rsidRPr="00976D5B">
        <w:t>51</w:t>
      </w:r>
      <w:r w:rsidR="00061B69" w:rsidRPr="005408D3">
        <w:t xml:space="preserve"> praktikantov, ki prejemajo mesečno štipendijo in imajo enake delovne pogoje kot uslužbenci, vključno z možnostjo dela na daljavo; znova poudarja, da bi morala biti praksa plačana v skladu z resolucijo Evropskega parlamenta z dne </w:t>
      </w:r>
      <w:r w:rsidRPr="00976D5B">
        <w:t>14</w:t>
      </w:r>
      <w:r w:rsidR="00061B69" w:rsidRPr="005408D3">
        <w:t xml:space="preserve">. junija </w:t>
      </w:r>
      <w:r w:rsidRPr="00976D5B">
        <w:t>2023</w:t>
      </w:r>
      <w:r w:rsidR="00061B69" w:rsidRPr="005408D3">
        <w:t xml:space="preserve"> s priporočili Komisiji o kakovostnih pripravništvih v Uniji (</w:t>
      </w:r>
      <w:r w:rsidRPr="00976D5B">
        <w:t>2020</w:t>
      </w:r>
      <w:r w:rsidR="00061B69" w:rsidRPr="005408D3">
        <w:t>/</w:t>
      </w:r>
      <w:r w:rsidRPr="00976D5B">
        <w:t>2005</w:t>
      </w:r>
      <w:r w:rsidR="00061B69" w:rsidRPr="005408D3">
        <w:t xml:space="preserve">(INL)), v kateri je pozval k plačilu vseh </w:t>
      </w:r>
      <w:r w:rsidR="00061B69" w:rsidRPr="005408D3">
        <w:lastRenderedPageBreak/>
        <w:t>praktikantov v Uniji;</w:t>
      </w:r>
    </w:p>
    <w:p w14:paraId="307BDA50" w14:textId="5AD45F2E" w:rsidR="00061B69" w:rsidRPr="005408D3" w:rsidRDefault="00976D5B" w:rsidP="00061B69">
      <w:pPr>
        <w:pStyle w:val="NormalHanging12a"/>
        <w:rPr>
          <w:bCs/>
        </w:rPr>
      </w:pPr>
      <w:r w:rsidRPr="00976D5B">
        <w:t>30</w:t>
      </w:r>
      <w:r w:rsidR="00061B69" w:rsidRPr="005408D3">
        <w:t>.</w:t>
      </w:r>
      <w:r w:rsidR="00061B69" w:rsidRPr="005408D3">
        <w:tab/>
        <w:t xml:space="preserve">z obžalovanjem ugotavlja, da odbor na vodstvenih položajih še ni vzpostavil enake zastopanosti spolov, vendar priznava, da je bil v okviru petletne strategije in akcijskega načrta odbora za raznolikost in vključevanje za obdobje </w:t>
      </w:r>
      <w:r w:rsidRPr="00976D5B">
        <w:t>2022</w:t>
      </w:r>
      <w:r w:rsidR="00061B69" w:rsidRPr="005408D3">
        <w:t>–</w:t>
      </w:r>
      <w:r w:rsidRPr="00976D5B">
        <w:t>2026</w:t>
      </w:r>
      <w:r w:rsidR="00061B69" w:rsidRPr="005408D3">
        <w:t xml:space="preserve"> dosežen občuten napredek; pozdravlja, da je bila leta </w:t>
      </w:r>
      <w:r w:rsidRPr="00976D5B">
        <w:t>2025</w:t>
      </w:r>
      <w:r w:rsidR="00061B69" w:rsidRPr="005408D3">
        <w:t xml:space="preserve"> izvoljena predsednica odbora, s čimer je bila ponovno potrjena zavezanost institucije spodbujanju enakosti spolov na najvišji politični ravni, in spodbuja odbor, naj si še naprej prizadeva za večjo zastopanost žensk na vodstvenih položajih, hkrati pa poudarja, da so zasluge in poklicne kvalifikacije še vedno glavno merilo za imenovanje; ugotavlja, da je bilo konec leta </w:t>
      </w:r>
      <w:r w:rsidRPr="00976D5B">
        <w:t>2024</w:t>
      </w:r>
      <w:r w:rsidR="00061B69" w:rsidRPr="005408D3">
        <w:t xml:space="preserve"> v odboru zaposlenih </w:t>
      </w:r>
      <w:r w:rsidRPr="00976D5B">
        <w:t>57</w:t>
      </w:r>
      <w:r w:rsidR="00061B69" w:rsidRPr="005408D3">
        <w:t>,</w:t>
      </w:r>
      <w:r w:rsidRPr="00976D5B">
        <w:t>2</w:t>
      </w:r>
      <w:r w:rsidR="005016AB" w:rsidRPr="005408D3">
        <w:t> </w:t>
      </w:r>
      <w:r w:rsidR="00061B69" w:rsidRPr="005408D3">
        <w:t xml:space="preserve">% žensk in </w:t>
      </w:r>
      <w:r w:rsidRPr="00976D5B">
        <w:t>42</w:t>
      </w:r>
      <w:r w:rsidR="00061B69" w:rsidRPr="005408D3">
        <w:t>,</w:t>
      </w:r>
      <w:r w:rsidRPr="00976D5B">
        <w:t>8</w:t>
      </w:r>
      <w:r w:rsidR="00061B69" w:rsidRPr="005408D3">
        <w:t xml:space="preserve"> % moških, kar je skoraj enako kot leta </w:t>
      </w:r>
      <w:r w:rsidRPr="00976D5B">
        <w:t>2023</w:t>
      </w:r>
      <w:r w:rsidR="00061B69" w:rsidRPr="005408D3">
        <w:t xml:space="preserve">; ugotavlja, da se je delež žensk na višjih vodstvenih položajih zmanjšal s </w:t>
      </w:r>
      <w:r w:rsidRPr="00976D5B">
        <w:t>44</w:t>
      </w:r>
      <w:r w:rsidR="00061B69" w:rsidRPr="005408D3">
        <w:t>,</w:t>
      </w:r>
      <w:r w:rsidRPr="00976D5B">
        <w:t>4</w:t>
      </w:r>
      <w:r w:rsidR="00061B69" w:rsidRPr="005408D3">
        <w:t xml:space="preserve"> % v letu </w:t>
      </w:r>
      <w:r w:rsidRPr="00976D5B">
        <w:t>2023</w:t>
      </w:r>
      <w:r w:rsidR="00061B69" w:rsidRPr="005408D3">
        <w:t xml:space="preserve"> na </w:t>
      </w:r>
      <w:r w:rsidRPr="00976D5B">
        <w:t>33</w:t>
      </w:r>
      <w:r w:rsidR="00061B69" w:rsidRPr="005408D3">
        <w:t>,</w:t>
      </w:r>
      <w:r w:rsidRPr="00976D5B">
        <w:t>3</w:t>
      </w:r>
      <w:r w:rsidR="00061B69" w:rsidRPr="005408D3">
        <w:t xml:space="preserve"> % v letu </w:t>
      </w:r>
      <w:r w:rsidRPr="00976D5B">
        <w:t>2024</w:t>
      </w:r>
      <w:r w:rsidR="00061B69" w:rsidRPr="005408D3">
        <w:t xml:space="preserve"> (v letu </w:t>
      </w:r>
      <w:r w:rsidRPr="00976D5B">
        <w:t>2025</w:t>
      </w:r>
      <w:r w:rsidR="00061B69" w:rsidRPr="005408D3">
        <w:t xml:space="preserve"> se je znova povečal na </w:t>
      </w:r>
      <w:r w:rsidRPr="00976D5B">
        <w:t>44</w:t>
      </w:r>
      <w:r w:rsidR="00061B69" w:rsidRPr="005408D3">
        <w:t>,</w:t>
      </w:r>
      <w:r w:rsidRPr="00976D5B">
        <w:t>4</w:t>
      </w:r>
      <w:r w:rsidR="00061B69" w:rsidRPr="005408D3">
        <w:t xml:space="preserve"> %), delež žensk na srednjih vodstvenih položajih pa se je zmanjšal z </w:t>
      </w:r>
      <w:r w:rsidRPr="00976D5B">
        <w:t>32</w:t>
      </w:r>
      <w:r w:rsidR="00061B69" w:rsidRPr="005408D3">
        <w:t>,</w:t>
      </w:r>
      <w:r w:rsidRPr="00976D5B">
        <w:t>50</w:t>
      </w:r>
      <w:r w:rsidR="00061B69" w:rsidRPr="005408D3">
        <w:t xml:space="preserve"> % v letu </w:t>
      </w:r>
      <w:r w:rsidRPr="00976D5B">
        <w:t>2023</w:t>
      </w:r>
      <w:r w:rsidR="00061B69" w:rsidRPr="005408D3">
        <w:t xml:space="preserve"> na </w:t>
      </w:r>
      <w:r w:rsidRPr="00976D5B">
        <w:t>29</w:t>
      </w:r>
      <w:r w:rsidR="00061B69" w:rsidRPr="005408D3">
        <w:t>,</w:t>
      </w:r>
      <w:r w:rsidRPr="00976D5B">
        <w:t>7</w:t>
      </w:r>
      <w:r w:rsidR="00061B69" w:rsidRPr="005408D3">
        <w:t xml:space="preserve"> % v letu </w:t>
      </w:r>
      <w:r w:rsidRPr="00976D5B">
        <w:t>2024</w:t>
      </w:r>
      <w:r w:rsidR="00061B69" w:rsidRPr="005408D3">
        <w:t>; se je na podlagi vprašalnika seznanil z ukrepi za spodbujanje večje udeležbe žensk na vodstvenih položajih, tudi s ciljno usmerjenimi možnostmi usposabljanja in mentorstva za ženske, ki želijo zasesti vodstvene položaje, in spodbujanjem prožnejših ureditev dela; znova poudarja, da je dolgoročna uravnotežena zastopanost spolov na vodstvenih položajih osrednji institucionalni cilj, in pričakuje, da bo odbor sprejel konkreten in časovno omejen akcijski načrt z merljivimi cilji, vmesnimi mejniki in letnim poročanjem; poziva odbor, naj omogoči spremljanje napredka pri doseganju enakosti in obveščanje javnosti o njem;</w:t>
      </w:r>
    </w:p>
    <w:p w14:paraId="1A72F2A7" w14:textId="0A8B4FAE" w:rsidR="00061B69" w:rsidRPr="005408D3" w:rsidRDefault="00976D5B" w:rsidP="00061B69">
      <w:pPr>
        <w:pStyle w:val="NormalHanging12a"/>
        <w:rPr>
          <w:bCs/>
        </w:rPr>
      </w:pPr>
      <w:r w:rsidRPr="00976D5B">
        <w:t>31</w:t>
      </w:r>
      <w:r w:rsidR="00061B69" w:rsidRPr="005408D3">
        <w:t>.</w:t>
      </w:r>
      <w:r w:rsidR="00061B69" w:rsidRPr="005408D3">
        <w:tab/>
        <w:t xml:space="preserve">izreka pohvalo odboru za ukrepe, s katerimi želi spodbuditi uravnoteženo zastopanost spolov tudi med člani, zlasti s pošiljanjem pisem Svetu v zvezi s prostimi delovnimi mesti ter s posvetovanjem s stalnimi predstavništvi ter nacionalnimi združenji lokalnih in regionalnih oblasti, ki sodelujejo v postopku imenovanja; na podlagi poročila o nadaljnjem ukrepanju ugotavlja, da se je medtem delež članic povečal s </w:t>
      </w:r>
      <w:r w:rsidRPr="00976D5B">
        <w:t>23</w:t>
      </w:r>
      <w:r w:rsidR="00061B69" w:rsidRPr="005408D3">
        <w:t>,</w:t>
      </w:r>
      <w:r w:rsidRPr="00976D5B">
        <w:t>40</w:t>
      </w:r>
      <w:r w:rsidR="00061B69" w:rsidRPr="005408D3">
        <w:t xml:space="preserve"> % v letu </w:t>
      </w:r>
      <w:r w:rsidRPr="00976D5B">
        <w:t>2020</w:t>
      </w:r>
      <w:r w:rsidR="00061B69" w:rsidRPr="005408D3">
        <w:t xml:space="preserve"> na </w:t>
      </w:r>
      <w:r w:rsidRPr="00976D5B">
        <w:t>28</w:t>
      </w:r>
      <w:r w:rsidR="00061B69" w:rsidRPr="005408D3">
        <w:t>,</w:t>
      </w:r>
      <w:r w:rsidRPr="00976D5B">
        <w:t>7</w:t>
      </w:r>
      <w:r w:rsidR="00061B69" w:rsidRPr="005408D3">
        <w:t xml:space="preserve"> % v letu </w:t>
      </w:r>
      <w:r w:rsidRPr="00976D5B">
        <w:t>2025</w:t>
      </w:r>
      <w:r w:rsidR="00061B69" w:rsidRPr="005408D3">
        <w:t xml:space="preserve">; ceni, da novi poslovnik odbora, ki je začel veljati avgusta </w:t>
      </w:r>
      <w:r w:rsidRPr="00976D5B">
        <w:t>2024</w:t>
      </w:r>
      <w:r w:rsidR="00061B69" w:rsidRPr="005408D3">
        <w:t>, vključuje izrecne cilje za bolj uravnoteženo zastopanost spolov, zlasti v sestavi predsedstva odbora; poziva odbor, naj še naprej spodbuja uravnoteženo zastopanost spolov, hkrati pa poskrbi, da bodo imenovanja temeljila na dosežkih, poklicnih izkušnjah in kvalifikacijah;</w:t>
      </w:r>
    </w:p>
    <w:p w14:paraId="46D39E00" w14:textId="2775ECFB" w:rsidR="00061B69" w:rsidRPr="005408D3" w:rsidRDefault="00976D5B" w:rsidP="00061B69">
      <w:pPr>
        <w:pStyle w:val="NormalHanging12a"/>
      </w:pPr>
      <w:r w:rsidRPr="00976D5B">
        <w:t>32</w:t>
      </w:r>
      <w:r w:rsidR="00061B69" w:rsidRPr="005408D3">
        <w:t>.</w:t>
      </w:r>
      <w:r w:rsidR="00061B69" w:rsidRPr="005408D3">
        <w:tab/>
        <w:t xml:space="preserve">želi pohvaliti odbor, ki je v letu </w:t>
      </w:r>
      <w:r w:rsidRPr="00976D5B">
        <w:t>2024</w:t>
      </w:r>
      <w:r w:rsidR="00061B69" w:rsidRPr="005408D3">
        <w:t xml:space="preserve"> organiziral notranji natečaj, s katerim je obravnaval sedanje in prihodnje zaposlitvene potrebe, zagotovil neprekinjeno poslovanje in zadržal izkušeno osebje ter tako zapolnil vrzel, ki je nastala, ker ni rezervnih seznamov Evropskega urada za izbor osebja (EPSO); na podlagi vprašalnika ugotavlja, da je bilo na rezervni seznam odbora uvrščenih </w:t>
      </w:r>
      <w:r w:rsidRPr="00976D5B">
        <w:t>72</w:t>
      </w:r>
      <w:r w:rsidR="00061B69" w:rsidRPr="005408D3">
        <w:t xml:space="preserve"> kandidatov, od katerih jih je bilo </w:t>
      </w:r>
      <w:r w:rsidRPr="00976D5B">
        <w:t>1</w:t>
      </w:r>
      <w:r w:rsidR="00061B69" w:rsidRPr="005408D3">
        <w:t xml:space="preserve">. septembra </w:t>
      </w:r>
      <w:r w:rsidRPr="00976D5B">
        <w:t>2025</w:t>
      </w:r>
      <w:r w:rsidR="00061B69" w:rsidRPr="005408D3">
        <w:t xml:space="preserve"> </w:t>
      </w:r>
      <w:r w:rsidRPr="00976D5B">
        <w:t>46</w:t>
      </w:r>
      <w:r w:rsidR="00061B69" w:rsidRPr="005408D3">
        <w:t xml:space="preserve"> že zaposlenih v različnih razredih AST in AD; zato pričakuje, da se bo leta </w:t>
      </w:r>
      <w:r w:rsidRPr="00976D5B">
        <w:t>2025</w:t>
      </w:r>
      <w:r w:rsidR="00061B69" w:rsidRPr="005408D3">
        <w:t xml:space="preserve"> zmanjšalo število začasnih in pogodbenih uslužbencev, zaposlenih v odboru;</w:t>
      </w:r>
    </w:p>
    <w:p w14:paraId="3F613BB8" w14:textId="70DE756A" w:rsidR="00061B69" w:rsidRPr="005408D3" w:rsidRDefault="00976D5B" w:rsidP="00061B69">
      <w:pPr>
        <w:pStyle w:val="NormalHanging12a"/>
      </w:pPr>
      <w:r w:rsidRPr="00976D5B">
        <w:t>33</w:t>
      </w:r>
      <w:r w:rsidR="00061B69" w:rsidRPr="005408D3">
        <w:t>.</w:t>
      </w:r>
      <w:r w:rsidR="00061B69" w:rsidRPr="005408D3">
        <w:tab/>
        <w:t xml:space="preserve">ugotavlja, da je odbor </w:t>
      </w:r>
      <w:r w:rsidRPr="00976D5B">
        <w:t>1</w:t>
      </w:r>
      <w:r w:rsidR="00061B69" w:rsidRPr="005408D3">
        <w:t xml:space="preserve">. januarja </w:t>
      </w:r>
      <w:r w:rsidRPr="00976D5B">
        <w:t>2024</w:t>
      </w:r>
      <w:r w:rsidR="00061B69" w:rsidRPr="005408D3">
        <w:t xml:space="preserve"> na podlagi pilotnega projekta o hibridnem delovnem režimu in ankete o zadovoljstvu zaposlenih, ki je bila opravljena leta </w:t>
      </w:r>
      <w:r w:rsidRPr="00976D5B">
        <w:t>2022</w:t>
      </w:r>
      <w:r w:rsidR="00061B69" w:rsidRPr="005408D3">
        <w:t xml:space="preserve">, sprejel sklep, ki se uporablja od </w:t>
      </w:r>
      <w:r w:rsidRPr="00976D5B">
        <w:t>1</w:t>
      </w:r>
      <w:r w:rsidR="00061B69" w:rsidRPr="005408D3">
        <w:t xml:space="preserve">. februarja </w:t>
      </w:r>
      <w:r w:rsidRPr="00976D5B">
        <w:t>2024</w:t>
      </w:r>
      <w:r w:rsidR="00061B69" w:rsidRPr="005408D3">
        <w:t xml:space="preserve"> in določa hibridni delovni režim in individualiziran tedenski delovni urnik za vse zaposlene ter možnost dela od doma v obsegu do </w:t>
      </w:r>
      <w:r w:rsidRPr="00976D5B">
        <w:t>60</w:t>
      </w:r>
      <w:r w:rsidR="00061B69" w:rsidRPr="005408D3">
        <w:t xml:space="preserve"> % delovnega časa (razen kategorij uslužbencev, ki niso združljive z delom na daljavo) in dela zunaj mesta zaposlitve do </w:t>
      </w:r>
      <w:r w:rsidRPr="00976D5B">
        <w:t>15</w:t>
      </w:r>
      <w:r w:rsidR="00061B69" w:rsidRPr="005408D3">
        <w:t xml:space="preserve"> dni na leto; priznava, da je cilj teh ukrepov izboljšati usklajevanje poklicnega in zasebnega življenja, hkrati pa ohraniti operativno učinkovitost in zadovoljstvo zaposlenih;</w:t>
      </w:r>
    </w:p>
    <w:p w14:paraId="103CD3E5" w14:textId="38A184CD" w:rsidR="00061B69" w:rsidRPr="005408D3" w:rsidRDefault="00976D5B" w:rsidP="00061B69">
      <w:pPr>
        <w:pStyle w:val="NormalHanging12a"/>
      </w:pPr>
      <w:r w:rsidRPr="00976D5B">
        <w:lastRenderedPageBreak/>
        <w:t>34</w:t>
      </w:r>
      <w:r w:rsidR="00061B69" w:rsidRPr="005408D3">
        <w:t>.</w:t>
      </w:r>
      <w:r w:rsidR="00061B69" w:rsidRPr="005408D3">
        <w:tab/>
        <w:t xml:space="preserve">z zadovoljstvom ugotavlja, da je </w:t>
      </w:r>
      <w:r w:rsidRPr="00976D5B">
        <w:t>89</w:t>
      </w:r>
      <w:r w:rsidR="00061B69" w:rsidRPr="005408D3">
        <w:t xml:space="preserve"> % tistih, ki so sodelovali pri anketi med zaposlenimi za leto </w:t>
      </w:r>
      <w:r w:rsidRPr="00976D5B">
        <w:t>2025</w:t>
      </w:r>
      <w:r w:rsidR="00061B69" w:rsidRPr="005408D3">
        <w:t xml:space="preserve">, izrazilo zadovoljstvo s prožno ureditvijo dela v odboru; ker lahko ta ureditev vpliva tudi na število dni bolniškega dopusta uslužbencev odbora; na podlagi poročila o nadaljnjem ukrepanju ugotavlja, da se trend zmanjševanja skupnega števila dni bolniškega dopusta nadaljuje, saj je bilo v letu </w:t>
      </w:r>
      <w:r w:rsidRPr="00976D5B">
        <w:t>2024</w:t>
      </w:r>
      <w:r w:rsidR="00061B69" w:rsidRPr="005408D3">
        <w:t xml:space="preserve"> takih dni </w:t>
      </w:r>
      <w:r w:rsidRPr="00976D5B">
        <w:t>7303</w:t>
      </w:r>
      <w:r w:rsidR="00061B69" w:rsidRPr="005408D3">
        <w:t xml:space="preserve">, v letu </w:t>
      </w:r>
      <w:r w:rsidRPr="00976D5B">
        <w:t>2023</w:t>
      </w:r>
      <w:r w:rsidR="00061B69" w:rsidRPr="005408D3">
        <w:t xml:space="preserve"> pa </w:t>
      </w:r>
      <w:r w:rsidRPr="00976D5B">
        <w:t>7544</w:t>
      </w:r>
      <w:r w:rsidR="00061B69" w:rsidRPr="005408D3">
        <w:t xml:space="preserve">, pri čemer: se je število uslužbencev brez bolniškega dopusta zmanjšalo z </w:t>
      </w:r>
      <w:r w:rsidRPr="00976D5B">
        <w:t>211</w:t>
      </w:r>
      <w:r w:rsidR="00061B69" w:rsidRPr="005408D3">
        <w:t xml:space="preserve"> (ali </w:t>
      </w:r>
      <w:r w:rsidRPr="00976D5B">
        <w:t>36</w:t>
      </w:r>
      <w:r w:rsidR="00061B69" w:rsidRPr="005408D3">
        <w:t xml:space="preserve"> % vseh zaposlenih) v letu </w:t>
      </w:r>
      <w:r w:rsidRPr="00976D5B">
        <w:t>2023</w:t>
      </w:r>
      <w:r w:rsidR="00061B69" w:rsidRPr="005408D3">
        <w:t xml:space="preserve"> na </w:t>
      </w:r>
      <w:r w:rsidRPr="00976D5B">
        <w:t>196</w:t>
      </w:r>
      <w:r w:rsidR="00061B69" w:rsidRPr="005408D3">
        <w:t xml:space="preserve"> (ali </w:t>
      </w:r>
      <w:r w:rsidRPr="00976D5B">
        <w:t>34</w:t>
      </w:r>
      <w:r w:rsidR="00061B69" w:rsidRPr="005408D3">
        <w:t xml:space="preserve"> % vseh zaposlenih) v letu </w:t>
      </w:r>
      <w:r w:rsidRPr="00976D5B">
        <w:t>2024</w:t>
      </w:r>
      <w:r w:rsidR="00061B69" w:rsidRPr="005408D3">
        <w:t xml:space="preserve">; se je število uslužbencev, ki je imelo bolniški dopust, krajši od sedem dni, povečalo z </w:t>
      </w:r>
      <w:r w:rsidRPr="00976D5B">
        <w:t>201</w:t>
      </w:r>
      <w:r w:rsidR="00061B69" w:rsidRPr="005408D3">
        <w:t xml:space="preserve"> (ali </w:t>
      </w:r>
      <w:r w:rsidRPr="00976D5B">
        <w:t>35</w:t>
      </w:r>
      <w:r w:rsidR="00061B69" w:rsidRPr="005408D3">
        <w:t xml:space="preserve"> % vseh zaposlenih) v letu </w:t>
      </w:r>
      <w:r w:rsidRPr="00976D5B">
        <w:t>2023</w:t>
      </w:r>
      <w:r w:rsidR="00061B69" w:rsidRPr="005408D3">
        <w:t xml:space="preserve"> na </w:t>
      </w:r>
      <w:r w:rsidRPr="00976D5B">
        <w:t>211</w:t>
      </w:r>
      <w:r w:rsidR="00061B69" w:rsidRPr="005408D3">
        <w:t xml:space="preserve"> (ali </w:t>
      </w:r>
      <w:r w:rsidRPr="00976D5B">
        <w:t>36</w:t>
      </w:r>
      <w:r w:rsidR="00061B69" w:rsidRPr="005408D3">
        <w:t xml:space="preserve"> % vseh zaposlenih) v letu </w:t>
      </w:r>
      <w:r w:rsidRPr="00976D5B">
        <w:t>2024</w:t>
      </w:r>
      <w:r w:rsidR="00061B69" w:rsidRPr="005408D3">
        <w:t xml:space="preserve">; se je število uslužbencev na bolniškem dopustu, ki je trajal od </w:t>
      </w:r>
      <w:r w:rsidRPr="00976D5B">
        <w:t>7</w:t>
      </w:r>
      <w:r w:rsidR="00061B69" w:rsidRPr="005408D3">
        <w:t>,</w:t>
      </w:r>
      <w:r w:rsidRPr="00976D5B">
        <w:t>5</w:t>
      </w:r>
      <w:r w:rsidR="00061B69" w:rsidRPr="005408D3">
        <w:t xml:space="preserve"> do </w:t>
      </w:r>
      <w:r w:rsidRPr="00976D5B">
        <w:t>21</w:t>
      </w:r>
      <w:r w:rsidR="00061B69" w:rsidRPr="005408D3">
        <w:t xml:space="preserve"> dni, povečalo z </w:t>
      </w:r>
      <w:r w:rsidRPr="00976D5B">
        <w:t>92</w:t>
      </w:r>
      <w:r w:rsidR="00061B69" w:rsidRPr="005408D3">
        <w:t xml:space="preserve"> (ali </w:t>
      </w:r>
      <w:r w:rsidRPr="00976D5B">
        <w:t>16</w:t>
      </w:r>
      <w:r w:rsidR="00061B69" w:rsidRPr="005408D3">
        <w:t xml:space="preserve"> % vseh zaposlenih) v letu </w:t>
      </w:r>
      <w:r w:rsidRPr="00976D5B">
        <w:t>2023</w:t>
      </w:r>
      <w:r w:rsidR="00061B69" w:rsidRPr="005408D3">
        <w:t xml:space="preserve"> na </w:t>
      </w:r>
      <w:r w:rsidRPr="00976D5B">
        <w:t>96</w:t>
      </w:r>
      <w:r w:rsidR="00061B69" w:rsidRPr="005408D3">
        <w:t xml:space="preserve"> (ali </w:t>
      </w:r>
      <w:r w:rsidRPr="00976D5B">
        <w:t>16</w:t>
      </w:r>
      <w:r w:rsidR="00061B69" w:rsidRPr="005408D3">
        <w:t xml:space="preserve"> % vseh zaposlenih) v letu </w:t>
      </w:r>
      <w:r w:rsidRPr="00976D5B">
        <w:t>2024</w:t>
      </w:r>
      <w:r w:rsidR="00061B69" w:rsidRPr="005408D3">
        <w:t>;</w:t>
      </w:r>
    </w:p>
    <w:p w14:paraId="0899A7B3" w14:textId="6B780271" w:rsidR="00061B69" w:rsidRPr="005408D3" w:rsidRDefault="00976D5B" w:rsidP="00061B69">
      <w:pPr>
        <w:pStyle w:val="NormalHanging12a"/>
      </w:pPr>
      <w:r w:rsidRPr="00976D5B">
        <w:t>35</w:t>
      </w:r>
      <w:r w:rsidR="00061B69" w:rsidRPr="005408D3">
        <w:t>.</w:t>
      </w:r>
      <w:r w:rsidR="00061B69" w:rsidRPr="005408D3">
        <w:tab/>
        <w:t xml:space="preserve">na podlagi vprašalnika ugotavlja, da se je število primerov izgorelosti zmanjšalo z </w:t>
      </w:r>
      <w:r w:rsidRPr="00976D5B">
        <w:t>18</w:t>
      </w:r>
      <w:r w:rsidR="00061B69" w:rsidRPr="005408D3">
        <w:t xml:space="preserve"> v letu </w:t>
      </w:r>
      <w:r w:rsidRPr="00976D5B">
        <w:t>2023</w:t>
      </w:r>
      <w:r w:rsidR="00061B69" w:rsidRPr="005408D3">
        <w:t xml:space="preserve"> na </w:t>
      </w:r>
      <w:r w:rsidRPr="00976D5B">
        <w:t>6</w:t>
      </w:r>
      <w:r w:rsidR="00061B69" w:rsidRPr="005408D3">
        <w:t xml:space="preserve"> v letu </w:t>
      </w:r>
      <w:r w:rsidRPr="00976D5B">
        <w:t>2024</w:t>
      </w:r>
      <w:r w:rsidR="00061B69" w:rsidRPr="005408D3">
        <w:t>; želi pohvaliti, da odbor k preprečevanju izgorelosti pristopa proaktivno, saj skrbno spremlja uslužbence na dolgotrajnem bolniškem dopustu s prilagojenimi ukrepi, ki vključujejo redne stike z ustreznimi uslužbenci in prispevke zdravstvenih strokovnjakov; ugotavlja tudi, da je odboru leta </w:t>
      </w:r>
      <w:r w:rsidRPr="00976D5B">
        <w:t>2024</w:t>
      </w:r>
      <w:r w:rsidR="00061B69" w:rsidRPr="005408D3">
        <w:t xml:space="preserve"> po dolgotrajni odsotnosti zaradi izgorelosti uspelo ponovno vključiti tri uslužbence, in sicer zahvaljujoč individualnemu spremljanju daljšega bolniškega dopusta; pozdravlja preventivne ukrepe, ki jih je odbor sprejel leta </w:t>
      </w:r>
      <w:r w:rsidRPr="00976D5B">
        <w:t>2024</w:t>
      </w:r>
      <w:r w:rsidR="00061B69" w:rsidRPr="005408D3">
        <w:t xml:space="preserve"> za izboljšanje zdravja in dobrega počutja na delovnem mestu, kot so fizična srečanja uslužbencev s </w:t>
      </w:r>
      <w:proofErr w:type="spellStart"/>
      <w:r w:rsidR="00061B69" w:rsidRPr="005408D3">
        <w:t>paramedicinskimi</w:t>
      </w:r>
      <w:proofErr w:type="spellEnd"/>
      <w:r w:rsidR="00061B69" w:rsidRPr="005408D3">
        <w:t xml:space="preserve"> specialisti (fizioterapevti, </w:t>
      </w:r>
      <w:proofErr w:type="spellStart"/>
      <w:r w:rsidR="00061B69" w:rsidRPr="005408D3">
        <w:t>osteopati</w:t>
      </w:r>
      <w:proofErr w:type="spellEnd"/>
      <w:r w:rsidR="00061B69" w:rsidRPr="005408D3">
        <w:t>, trenerji, zaposleni na podlagi okvirne pogodbe) in organizacija konferenc za ozaveščanje o zdravju;</w:t>
      </w:r>
    </w:p>
    <w:p w14:paraId="09C337A7" w14:textId="3C9AACEB" w:rsidR="00061B69" w:rsidRPr="005408D3" w:rsidRDefault="00976D5B" w:rsidP="00061B69">
      <w:pPr>
        <w:pStyle w:val="NormalHanging12a"/>
      </w:pPr>
      <w:r w:rsidRPr="00976D5B">
        <w:t>36</w:t>
      </w:r>
      <w:r w:rsidR="00061B69" w:rsidRPr="005408D3">
        <w:t>.</w:t>
      </w:r>
      <w:r w:rsidR="00061B69" w:rsidRPr="005408D3">
        <w:tab/>
        <w:t xml:space="preserve">ugotavlja, da je odbor leta </w:t>
      </w:r>
      <w:r w:rsidRPr="00976D5B">
        <w:t>2024</w:t>
      </w:r>
      <w:r w:rsidR="00061B69" w:rsidRPr="005408D3">
        <w:t xml:space="preserve"> v skladu s svojim sklepom z dne </w:t>
      </w:r>
      <w:r w:rsidRPr="00976D5B">
        <w:t>26</w:t>
      </w:r>
      <w:r w:rsidR="00061B69" w:rsidRPr="005408D3">
        <w:t xml:space="preserve">. aprila </w:t>
      </w:r>
      <w:r w:rsidRPr="00976D5B">
        <w:t>2021</w:t>
      </w:r>
      <w:r w:rsidR="00061B69" w:rsidRPr="005408D3">
        <w:t xml:space="preserve"> o zaščiti dostojanstva na delovnem mestu, obvladovanju sporov in preprečevanju ter boju proti nadlegovanju še naprej ozaveščal o ukrepih za boj proti nadlegovanju na delovnem mestu, in sicer z namenskimi smernicami, notranjo komunikacijo (dvotedenskimi bilteni kadrovske službe) ter organizacijo več informativnih sestankov za zaposlene in vodstvene delavce, vključno z obveznim usposabljanjem o etiki in integriteti; ugotavlja, da je odbor v letu </w:t>
      </w:r>
      <w:r w:rsidRPr="00976D5B">
        <w:t>2024</w:t>
      </w:r>
      <w:r w:rsidR="00061B69" w:rsidRPr="005408D3">
        <w:t xml:space="preserve"> zabeležil štiri nove primere domnevnega nadlegovanja, pri čemer je en primer vključeval spolno nadlegovanje, en primer pa je bil uradno prijavljen belgijski policiji; ugotavlja, da so bili uporabljeni uveljavljeni postopki (predhodna ocena, upravna preiskava, previdnostni ukrepi itd.), in poziva odbor, naj organ za podelitev razrešnice obvešča o izidu teh primerov;</w:t>
      </w:r>
    </w:p>
    <w:p w14:paraId="213AA8EF" w14:textId="0EE1FF6B" w:rsidR="00061B69" w:rsidRPr="005408D3" w:rsidRDefault="00976D5B" w:rsidP="00061B69">
      <w:pPr>
        <w:pStyle w:val="NormalHanging12a"/>
      </w:pPr>
      <w:r w:rsidRPr="00976D5B">
        <w:t>37</w:t>
      </w:r>
      <w:r w:rsidR="00061B69" w:rsidRPr="005408D3">
        <w:t>.</w:t>
      </w:r>
      <w:r w:rsidR="00061B69" w:rsidRPr="005408D3">
        <w:tab/>
        <w:t xml:space="preserve">želi pohvaliti, da je odbor z uporabo smernic za dostopnost spletnih vsebin invalidom omogočil dostop do vseh svojih digitalnih proizvodov in njihovo uporabo; v zvezi s tem ugotavlja, da je bila platforma odbora </w:t>
      </w:r>
      <w:proofErr w:type="spellStart"/>
      <w:r w:rsidR="00061B69" w:rsidRPr="005408D3">
        <w:t>HReForms</w:t>
      </w:r>
      <w:proofErr w:type="spellEnd"/>
      <w:r w:rsidR="00061B69" w:rsidRPr="005408D3">
        <w:t xml:space="preserve"> leta </w:t>
      </w:r>
      <w:r w:rsidRPr="00976D5B">
        <w:t>2024</w:t>
      </w:r>
      <w:r w:rsidR="00061B69" w:rsidRPr="005408D3">
        <w:t xml:space="preserve"> nadgrajena, pri čemer je bila dostopnost temeljna zahteva, izboljšave pa med drugim zajemajo izboljšan barvni kontrast, </w:t>
      </w:r>
      <w:proofErr w:type="spellStart"/>
      <w:r w:rsidR="00061B69" w:rsidRPr="005408D3">
        <w:t>navigiranje</w:t>
      </w:r>
      <w:proofErr w:type="spellEnd"/>
      <w:r w:rsidR="00061B69" w:rsidRPr="005408D3">
        <w:t xml:space="preserve"> s tipkovnico in alternativno besedilo; z zadovoljstvom ugotavlja, da odbor invalidnim kandidatom plača nastanitev, s čimer omogoča poštene izbirne postopke;</w:t>
      </w:r>
    </w:p>
    <w:p w14:paraId="626F9331" w14:textId="57E9ACB7" w:rsidR="00061B69" w:rsidRPr="005408D3" w:rsidRDefault="00976D5B" w:rsidP="00061B69">
      <w:pPr>
        <w:pStyle w:val="NormalHanging12a"/>
      </w:pPr>
      <w:r w:rsidRPr="00976D5B">
        <w:t>38</w:t>
      </w:r>
      <w:r w:rsidR="00061B69" w:rsidRPr="005408D3">
        <w:t>.</w:t>
      </w:r>
      <w:r w:rsidR="00061B69" w:rsidRPr="005408D3">
        <w:tab/>
        <w:t xml:space="preserve">ugotavlja, da je odbor v letu </w:t>
      </w:r>
      <w:r w:rsidRPr="00976D5B">
        <w:t>2024</w:t>
      </w:r>
      <w:r w:rsidR="00061B69" w:rsidRPr="005408D3">
        <w:t xml:space="preserve"> zaposloval uslužbence, ki predstavljajo vse narodnosti Unije (in enega uslužbenca ukrajinske narodnosti), pri čemer so bile nekatere prekomerno zastopane; pozdravlja prizadevanja odbora, ki je želel v letu </w:t>
      </w:r>
      <w:r w:rsidRPr="00976D5B">
        <w:t>2024</w:t>
      </w:r>
      <w:r w:rsidR="00061B69" w:rsidRPr="005408D3">
        <w:t xml:space="preserve"> uravnotežiti geografsko porazdelitev med zaposlenimi s ciljno usmerjenimi pobudami za ozaveščanje, s katerimi bi privabil kandidate iz premalo zastopanih držav; ugotavlja, da so te pobude zajemale večjo uporabo digitalnih platform in družbenih medijev za </w:t>
      </w:r>
      <w:r w:rsidR="00061B69" w:rsidRPr="005408D3">
        <w:lastRenderedPageBreak/>
        <w:t xml:space="preserve">povečanje prepoznavnosti prostih delovnih mest, neposredno sodelovanje s stalnimi predstavništvi držav članic, predstavitve za ciljno občinstvo, da bi spodbudili sodelovanje v izbirnih postopkih odbora, in analizo trendov pri prijavi; ugotavlja, da so ti ukrepi že leta </w:t>
      </w:r>
      <w:r w:rsidRPr="00976D5B">
        <w:t>2024</w:t>
      </w:r>
      <w:r w:rsidR="00061B69" w:rsidRPr="005408D3">
        <w:t xml:space="preserve"> privedli do pozitivnega rezultata, kot je večje število prejetih prijav za zaposlitev, tudi iz premalo zastopanih držav; pozdravlja tudi sodelovanje odbora z uradom EPSO in drugimi institucijami Unije pri diverzifikaciji nabora kandidatov, izmenjavi dobre prakse in usklajevanju prizadevanj za odpravo vrzeli v zastopanosti v upravi Unije; poziva odbor, naj še naprej sprejema ukrepe za bolj uravnoteženo geografsko porazdelitev, tudi na vodstveni ravni, in organ za podelitev razrešnice obvešča o trendih v zvezi s prijavami za zaposlitev, ki jih je odbor prejel v določenem obdobju;</w:t>
      </w:r>
    </w:p>
    <w:p w14:paraId="6D6EABBE" w14:textId="7E2C59D5" w:rsidR="00061B69" w:rsidRPr="005408D3" w:rsidRDefault="00976D5B" w:rsidP="00061B69">
      <w:pPr>
        <w:pStyle w:val="NormalHanging12a"/>
        <w:rPr>
          <w:bCs/>
          <w:iCs/>
        </w:rPr>
      </w:pPr>
      <w:r w:rsidRPr="00976D5B">
        <w:t>39</w:t>
      </w:r>
      <w:r w:rsidR="00061B69" w:rsidRPr="005408D3">
        <w:t>.</w:t>
      </w:r>
      <w:r w:rsidR="00061B69" w:rsidRPr="005408D3">
        <w:tab/>
        <w:t xml:space="preserve">pozdravlja močan in strukturiran socialni dialog v procesih organizacijskih sprememb v letu </w:t>
      </w:r>
      <w:r w:rsidRPr="00976D5B">
        <w:t>2024</w:t>
      </w:r>
      <w:r w:rsidR="00061B69" w:rsidRPr="005408D3">
        <w:t>; spodbuja odbor, naj ohrani in dodatno okrepi sistematično vključevanje predstavnikov zaposlenih v reforme, ki so med drugim povezane z digitalizacijo, notranjo reorganizacijo in novimi delovnimi metodami;</w:t>
      </w:r>
    </w:p>
    <w:p w14:paraId="49BF9C46" w14:textId="77777777" w:rsidR="00061B69" w:rsidRPr="005408D3" w:rsidRDefault="00061B69" w:rsidP="00061B69">
      <w:pPr>
        <w:pStyle w:val="NormalHanging12a"/>
        <w:rPr>
          <w:b/>
          <w:i/>
        </w:rPr>
      </w:pPr>
      <w:r w:rsidRPr="005408D3">
        <w:rPr>
          <w:b/>
          <w:i/>
        </w:rPr>
        <w:t>Etični okvir in preglednost</w:t>
      </w:r>
    </w:p>
    <w:p w14:paraId="56DAF3D5" w14:textId="1E8842DD" w:rsidR="00061B69" w:rsidRPr="005408D3" w:rsidRDefault="00976D5B" w:rsidP="00061B69">
      <w:pPr>
        <w:pStyle w:val="NormalHanging12a"/>
      </w:pPr>
      <w:r w:rsidRPr="00976D5B">
        <w:t>40</w:t>
      </w:r>
      <w:r w:rsidR="00061B69" w:rsidRPr="005408D3">
        <w:t>.</w:t>
      </w:r>
      <w:r w:rsidR="00061B69" w:rsidRPr="005408D3">
        <w:tab/>
        <w:t xml:space="preserve">pozdravlja delo, ki ga je odbor opravil v letu </w:t>
      </w:r>
      <w:r w:rsidRPr="00976D5B">
        <w:t>2023</w:t>
      </w:r>
      <w:r w:rsidR="00061B69" w:rsidRPr="005408D3">
        <w:t xml:space="preserve">, da bi konsolidiral etična pravila in prakse v enotni etični pravni okvir (Sklep št. </w:t>
      </w:r>
      <w:r w:rsidRPr="00976D5B">
        <w:t>157</w:t>
      </w:r>
      <w:r w:rsidR="00061B69" w:rsidRPr="005408D3">
        <w:t>/</w:t>
      </w:r>
      <w:r w:rsidRPr="00976D5B">
        <w:t>2023</w:t>
      </w:r>
      <w:r w:rsidR="00061B69" w:rsidRPr="005408D3">
        <w:t xml:space="preserve">), ki med drugim zajema disciplinski postopek, dostojanstvo na delovnem mestu, obvladovanje konfliktov, boj proti nadlegovanju, zunanje dejavnosti in prijavljanje nepravilnosti; ugotavlja, da je bilo leto </w:t>
      </w:r>
      <w:r w:rsidRPr="00976D5B">
        <w:t>2024</w:t>
      </w:r>
      <w:r w:rsidR="00061B69" w:rsidRPr="005408D3">
        <w:t xml:space="preserve"> prvo leto izvajanja novega okvira; ugotavlja, da je odbor v letu </w:t>
      </w:r>
      <w:r w:rsidRPr="00976D5B">
        <w:t>2024</w:t>
      </w:r>
      <w:r w:rsidR="00061B69" w:rsidRPr="005408D3">
        <w:t xml:space="preserve"> različnim skupinam uslužbencev, in sicer od novincev in vodstvenih delavcev, pa do uslužbencev na splošno, redno ponujal obvezna usposabljanja o etiki in integriteti, </w:t>
      </w:r>
      <w:proofErr w:type="spellStart"/>
      <w:r w:rsidR="00061B69" w:rsidRPr="005408D3">
        <w:t>žvižgaštvu</w:t>
      </w:r>
      <w:proofErr w:type="spellEnd"/>
      <w:r w:rsidR="00061B69" w:rsidRPr="005408D3">
        <w:t xml:space="preserve"> in preprečevanju nasprotij interesov;</w:t>
      </w:r>
    </w:p>
    <w:p w14:paraId="28C91A62" w14:textId="68B1A41B" w:rsidR="00061B69" w:rsidRPr="005408D3" w:rsidRDefault="00976D5B" w:rsidP="00061B69">
      <w:pPr>
        <w:pStyle w:val="NormalHanging12a"/>
      </w:pPr>
      <w:r w:rsidRPr="00976D5B">
        <w:t>41</w:t>
      </w:r>
      <w:r w:rsidR="00061B69" w:rsidRPr="005408D3">
        <w:t>.</w:t>
      </w:r>
      <w:r w:rsidR="00061B69" w:rsidRPr="005408D3">
        <w:tab/>
        <w:t xml:space="preserve">ugotavlja, da odbor v letu </w:t>
      </w:r>
      <w:r w:rsidRPr="00976D5B">
        <w:t>2024</w:t>
      </w:r>
      <w:r w:rsidR="00061B69" w:rsidRPr="005408D3">
        <w:t xml:space="preserve"> Evropskemu uradu za boj proti goljufijam (OLAF), Evropskemu javnemu tožilstvu (EJT) in Evropskemu varuhu človekovih pravic ni poročal o nobenem primeru niti ga ni nobeden od navedenih preiskoval;</w:t>
      </w:r>
    </w:p>
    <w:p w14:paraId="4605D993" w14:textId="22581F8C" w:rsidR="00061B69" w:rsidRPr="005408D3" w:rsidRDefault="00976D5B" w:rsidP="00061B69">
      <w:pPr>
        <w:pStyle w:val="NormalHanging12a"/>
      </w:pPr>
      <w:r w:rsidRPr="00976D5B">
        <w:t>42</w:t>
      </w:r>
      <w:r w:rsidR="00061B69" w:rsidRPr="005408D3">
        <w:t>.</w:t>
      </w:r>
      <w:r w:rsidR="00061B69" w:rsidRPr="005408D3">
        <w:tab/>
        <w:t xml:space="preserve">opozarja, da je odbor sprejel Uredbo št. </w:t>
      </w:r>
      <w:r w:rsidRPr="00976D5B">
        <w:t>6</w:t>
      </w:r>
      <w:r w:rsidR="00061B69" w:rsidRPr="005408D3">
        <w:t>/</w:t>
      </w:r>
      <w:r w:rsidRPr="00976D5B">
        <w:t>2023</w:t>
      </w:r>
      <w:r w:rsidR="00061B69" w:rsidRPr="005408D3">
        <w:t xml:space="preserve"> z dne </w:t>
      </w:r>
      <w:r w:rsidRPr="00976D5B">
        <w:t>4</w:t>
      </w:r>
      <w:r w:rsidR="00061B69" w:rsidRPr="005408D3">
        <w:t xml:space="preserve">. julija </w:t>
      </w:r>
      <w:r w:rsidRPr="00976D5B">
        <w:t>2023</w:t>
      </w:r>
      <w:r w:rsidR="00061B69" w:rsidRPr="005408D3">
        <w:t xml:space="preserve"> o ukrepih za preglednost, ki se osredotočajo na člane, ki so nosilci funkcije, in poročevalce; ker se ti ukrepi nanašajo na povabilo članom, ki so nosilci funkcije, in poročevalcu, naj se sestajajo le z zastopniki interesov, ki so registrirani v registru za preglednost, in javno razkrijejo vse sestanke z njimi, ki jih imajo kot člani odbora; ugotavlja, da je leta </w:t>
      </w:r>
      <w:r w:rsidRPr="00976D5B">
        <w:t>2024</w:t>
      </w:r>
      <w:r w:rsidR="00061B69" w:rsidRPr="005408D3">
        <w:t xml:space="preserve"> en član odbora poročal o sestanku z zastopnikom interesov; v zvezi s tem izreka pohvalo, da se je odbor </w:t>
      </w:r>
      <w:r w:rsidRPr="00976D5B">
        <w:t>1</w:t>
      </w:r>
      <w:r w:rsidR="00061B69" w:rsidRPr="005408D3">
        <w:t xml:space="preserve">. januarja </w:t>
      </w:r>
      <w:r w:rsidRPr="00976D5B">
        <w:t>2024</w:t>
      </w:r>
      <w:r w:rsidR="00061B69" w:rsidRPr="005408D3">
        <w:t xml:space="preserve"> uradno pridružil registru EU za preglednost;</w:t>
      </w:r>
    </w:p>
    <w:p w14:paraId="6978AA2D" w14:textId="752886C2" w:rsidR="00061B69" w:rsidRPr="005408D3" w:rsidRDefault="00976D5B" w:rsidP="00061B69">
      <w:pPr>
        <w:pStyle w:val="NormalHanging12a"/>
        <w:rPr>
          <w:b/>
          <w:bCs/>
          <w:i/>
          <w:iCs/>
          <w:szCs w:val="24"/>
        </w:rPr>
      </w:pPr>
      <w:r w:rsidRPr="00976D5B">
        <w:t>43</w:t>
      </w:r>
      <w:r w:rsidR="00061B69" w:rsidRPr="005408D3">
        <w:t>.</w:t>
      </w:r>
      <w:r w:rsidR="00061B69" w:rsidRPr="005408D3">
        <w:tab/>
        <w:t xml:space="preserve">na podlagi vprašalnika ugotavlja, da je odbor leta </w:t>
      </w:r>
      <w:r w:rsidRPr="00976D5B">
        <w:t>2024</w:t>
      </w:r>
      <w:r w:rsidR="00061B69" w:rsidRPr="005408D3">
        <w:t xml:space="preserve"> uvedel načela in mehanizme za spodbujanje preglednosti na različnih področjih, kot so upravljanje proračuna in finančno </w:t>
      </w:r>
      <w:proofErr w:type="spellStart"/>
      <w:r w:rsidR="00061B69" w:rsidRPr="005408D3">
        <w:t>poslovodenje</w:t>
      </w:r>
      <w:proofErr w:type="spellEnd"/>
      <w:r w:rsidR="00061B69" w:rsidRPr="005408D3">
        <w:t>, poročanje, revizijsko sodelovanje, človeški viri, javna naročila, dostop javnosti do dokumentov in upravljanje evidenc;</w:t>
      </w:r>
    </w:p>
    <w:p w14:paraId="55256F04" w14:textId="60D2974C" w:rsidR="00061B69" w:rsidRPr="005408D3" w:rsidRDefault="00976D5B" w:rsidP="00061B69">
      <w:pPr>
        <w:pStyle w:val="NormalHanging12a"/>
      </w:pPr>
      <w:r w:rsidRPr="00976D5B">
        <w:t>44</w:t>
      </w:r>
      <w:r w:rsidR="00061B69" w:rsidRPr="005408D3">
        <w:t>.</w:t>
      </w:r>
      <w:r w:rsidR="00061B69" w:rsidRPr="005408D3">
        <w:tab/>
        <w:t xml:space="preserve">pozdravlja obnovljena prizadevanja odbora na področju odkrivanja in preprečevanja nasprotij interesov v letu </w:t>
      </w:r>
      <w:r w:rsidRPr="00976D5B">
        <w:t>2024</w:t>
      </w:r>
      <w:r w:rsidR="00061B69" w:rsidRPr="005408D3">
        <w:t xml:space="preserve">; ugotavlja, da je odbor s Sklepom št. </w:t>
      </w:r>
      <w:r w:rsidRPr="00976D5B">
        <w:t>157</w:t>
      </w:r>
      <w:r w:rsidR="00061B69" w:rsidRPr="005408D3">
        <w:t>/</w:t>
      </w:r>
      <w:r w:rsidRPr="00976D5B">
        <w:t>2023</w:t>
      </w:r>
      <w:r w:rsidR="00061B69" w:rsidRPr="005408D3">
        <w:t xml:space="preserve"> opredelil pojem nasprotja interesov in vzpostavil mehanizem za njegovo odkrivanje in preprečevanje, v skladu s katerim morajo uslužbenci izjaviti, ali bi lahko prišlo do nasprotja interesov (ki je lahko morebiten ali možen), tako da izpolnijo obrazec v različnih ključnih trenutkih svoje poklicne poti ali poklicnih dejavnosti; na podlagi </w:t>
      </w:r>
      <w:r w:rsidR="00061B69" w:rsidRPr="005408D3">
        <w:lastRenderedPageBreak/>
        <w:t xml:space="preserve">vprašalnika z zadovoljstvom ugotavlja, da so letne informacije o poklicnih dejavnostih nekdanjih visokih uradnikov pregledno objavljene na spletnem mestu odbora in da se ti uradniki v prvih </w:t>
      </w:r>
      <w:r w:rsidRPr="00976D5B">
        <w:t>12</w:t>
      </w:r>
      <w:r w:rsidR="00061B69" w:rsidRPr="005408D3">
        <w:t xml:space="preserve"> mesecih po prenehanju delovnega razmerja v odboru ne smejo ukvarjati z lobiranjem ali zastopanjem interesov pri odboru;</w:t>
      </w:r>
    </w:p>
    <w:p w14:paraId="1820D129" w14:textId="5C9492B2" w:rsidR="00061B69" w:rsidRPr="005408D3" w:rsidRDefault="00976D5B" w:rsidP="00061B69">
      <w:pPr>
        <w:pStyle w:val="NormalHanging12a"/>
      </w:pPr>
      <w:r w:rsidRPr="00976D5B">
        <w:t>45</w:t>
      </w:r>
      <w:r w:rsidR="00061B69" w:rsidRPr="005408D3">
        <w:t>.</w:t>
      </w:r>
      <w:r w:rsidR="00061B69" w:rsidRPr="005408D3">
        <w:tab/>
        <w:t>na podlagi vprašalnika ugotavlja, da v letu </w:t>
      </w:r>
      <w:r w:rsidRPr="00976D5B">
        <w:t>2024</w:t>
      </w:r>
      <w:r w:rsidR="00061B69" w:rsidRPr="005408D3">
        <w:t xml:space="preserve"> v odboru ni bilo primerov nasprotja interesov; kljub temu ugotavlja, da je član odbora izrazil zaskrbljenost zaradi morebitnega nasprotja interesov, do katerega bi lahko prišlo, če bi prejel plačilo za pripravo študije tehnične podpore za poslanca ali politično skupino Parlamenta; pozdravlja potrditev, prejeto med postopkom razrešnice, da zadevni član odbora dejansko ni sprejel zadevnega delovnega mesta;</w:t>
      </w:r>
    </w:p>
    <w:p w14:paraId="3E04CA2B" w14:textId="712CABA0" w:rsidR="00061B69" w:rsidRPr="005408D3" w:rsidRDefault="00976D5B" w:rsidP="00061B69">
      <w:pPr>
        <w:pStyle w:val="NormalHanging12a"/>
      </w:pPr>
      <w:r w:rsidRPr="00976D5B">
        <w:t>46</w:t>
      </w:r>
      <w:r w:rsidR="00061B69" w:rsidRPr="005408D3">
        <w:t>.</w:t>
      </w:r>
      <w:r w:rsidR="00061B69" w:rsidRPr="005408D3">
        <w:tab/>
        <w:t>ugotavlja, da v letu </w:t>
      </w:r>
      <w:r w:rsidRPr="00976D5B">
        <w:t>2024</w:t>
      </w:r>
      <w:r w:rsidR="00061B69" w:rsidRPr="005408D3">
        <w:t xml:space="preserve"> v odboru ni bilo primerov </w:t>
      </w:r>
      <w:proofErr w:type="spellStart"/>
      <w:r w:rsidR="00061B69" w:rsidRPr="005408D3">
        <w:t>žvižgaštva</w:t>
      </w:r>
      <w:proofErr w:type="spellEnd"/>
      <w:r w:rsidR="00061B69" w:rsidRPr="005408D3">
        <w:t>; ugotavlja, da odbor leta </w:t>
      </w:r>
      <w:r w:rsidRPr="00976D5B">
        <w:t>2024</w:t>
      </w:r>
      <w:r w:rsidR="00061B69" w:rsidRPr="005408D3">
        <w:t xml:space="preserve"> ni sprejel nobenih novih ukrepov glede prijave nepravilnosti ter se je še naprej opiral na ukrepe, ki veljajo od leta </w:t>
      </w:r>
      <w:r w:rsidRPr="00976D5B">
        <w:t>2015</w:t>
      </w:r>
      <w:r w:rsidR="00061B69" w:rsidRPr="005408D3">
        <w:t>, in jih spodbujal z usposabljanjem o etiki in ozaveščanjem; podpira redna obvezna usposabljanja o etiki za uslužbence in za vodstveno raven;</w:t>
      </w:r>
    </w:p>
    <w:p w14:paraId="58CC96E8" w14:textId="207FB3F0" w:rsidR="00061B69" w:rsidRPr="005408D3" w:rsidRDefault="00976D5B" w:rsidP="00061B69">
      <w:pPr>
        <w:pStyle w:val="NormalHanging12a"/>
      </w:pPr>
      <w:r w:rsidRPr="00976D5B">
        <w:t>47</w:t>
      </w:r>
      <w:r w:rsidR="00061B69" w:rsidRPr="005408D3">
        <w:t>.</w:t>
      </w:r>
      <w:r w:rsidR="00061B69" w:rsidRPr="005408D3">
        <w:tab/>
        <w:t xml:space="preserve">ugotavlja, da je odbor sprejel vrsto ukrepov za boj proti goljufijam, ki se uporabljajo za njegove člane in zaposlene ter jih izvajajo različne službe; obžaluje, da leta </w:t>
      </w:r>
      <w:r w:rsidRPr="00976D5B">
        <w:t>2024</w:t>
      </w:r>
      <w:r w:rsidR="00061B69" w:rsidRPr="005408D3">
        <w:t xml:space="preserve"> ni imel strategije za boj proti goljufijam; kljub temu na podlagi vprašalnika ugotavlja, da je odbor leta </w:t>
      </w:r>
      <w:r w:rsidRPr="00976D5B">
        <w:t>2025</w:t>
      </w:r>
      <w:r w:rsidR="00061B69" w:rsidRPr="005408D3">
        <w:t xml:space="preserve"> sprejel konsolidiran okvir za boj proti goljufijam, kar je vmesni korak pri razvoju celovite strategije za boj proti goljufijam, metodologijo za ta cilj pa bo priskrbel urad OLAF; poziva odbor, naj nameni prednost celovitemu razvoju in izvajanju te strategije, vključno z oceno tveganja, preprečevanjem, odkrivanjem in nadaljnjimi ukrepi; poziva odbor, naj o tej zadevi redno obvešča organ za podelitev razrešnice;</w:t>
      </w:r>
    </w:p>
    <w:p w14:paraId="3BC62077" w14:textId="77777777" w:rsidR="00061B69" w:rsidRPr="005408D3" w:rsidRDefault="00061B69" w:rsidP="00061B69">
      <w:pPr>
        <w:pStyle w:val="NormalHanging12a"/>
        <w:ind w:left="360"/>
        <w:rPr>
          <w:b/>
          <w:i/>
        </w:rPr>
      </w:pPr>
      <w:r w:rsidRPr="005408D3">
        <w:rPr>
          <w:b/>
          <w:i/>
        </w:rPr>
        <w:t>Digitalizacija, kibernetska varnost in varstvo podatkov</w:t>
      </w:r>
    </w:p>
    <w:p w14:paraId="3AD85B6F" w14:textId="52C00282" w:rsidR="00061B69" w:rsidRPr="005408D3" w:rsidRDefault="00976D5B" w:rsidP="00061B69">
      <w:pPr>
        <w:pStyle w:val="NormalHanging12a"/>
      </w:pPr>
      <w:r w:rsidRPr="00976D5B">
        <w:t>48</w:t>
      </w:r>
      <w:r w:rsidR="00061B69" w:rsidRPr="005408D3">
        <w:t>.</w:t>
      </w:r>
      <w:r w:rsidR="00061B69" w:rsidRPr="005408D3">
        <w:tab/>
        <w:t xml:space="preserve">ugotavlja, da je skupni proračun odbora in EESO za informacijsko tehnologijo v letu </w:t>
      </w:r>
      <w:r w:rsidRPr="00976D5B">
        <w:t>2024</w:t>
      </w:r>
      <w:r w:rsidR="00061B69" w:rsidRPr="005408D3">
        <w:t xml:space="preserve"> znašal </w:t>
      </w:r>
      <w:r w:rsidRPr="00976D5B">
        <w:t>13</w:t>
      </w:r>
      <w:r w:rsidR="00061B69" w:rsidRPr="005408D3">
        <w:t>,</w:t>
      </w:r>
      <w:r w:rsidRPr="00976D5B">
        <w:t>70</w:t>
      </w:r>
      <w:r w:rsidR="00061B69" w:rsidRPr="005408D3">
        <w:t xml:space="preserve"> milijona EUR v primerjavi z </w:t>
      </w:r>
      <w:r w:rsidRPr="00976D5B">
        <w:t>12</w:t>
      </w:r>
      <w:r w:rsidR="00061B69" w:rsidRPr="005408D3">
        <w:t>,</w:t>
      </w:r>
      <w:r w:rsidRPr="00976D5B">
        <w:t>70</w:t>
      </w:r>
      <w:r w:rsidR="00061B69" w:rsidRPr="005408D3">
        <w:t xml:space="preserve"> milijona EUR v letu </w:t>
      </w:r>
      <w:r w:rsidRPr="00976D5B">
        <w:t>2023</w:t>
      </w:r>
      <w:r w:rsidR="00061B69" w:rsidRPr="005408D3">
        <w:t xml:space="preserve">, kar je približno </w:t>
      </w:r>
      <w:r w:rsidRPr="00976D5B">
        <w:t>7</w:t>
      </w:r>
      <w:r w:rsidR="00061B69" w:rsidRPr="005408D3">
        <w:t>,</w:t>
      </w:r>
      <w:r w:rsidRPr="00976D5B">
        <w:t>90</w:t>
      </w:r>
      <w:r w:rsidR="00061B69" w:rsidRPr="005408D3">
        <w:t xml:space="preserve"> % manj kot leto prej, znesek </w:t>
      </w:r>
      <w:r w:rsidRPr="00976D5B">
        <w:t>760</w:t>
      </w:r>
      <w:r w:rsidR="00BF5D43">
        <w:t> </w:t>
      </w:r>
      <w:r w:rsidRPr="00976D5B">
        <w:t>000</w:t>
      </w:r>
      <w:r w:rsidR="00061B69" w:rsidRPr="005408D3">
        <w:t xml:space="preserve"> EUR (ali približno </w:t>
      </w:r>
      <w:r w:rsidRPr="00976D5B">
        <w:t>6</w:t>
      </w:r>
      <w:r w:rsidR="00061B69" w:rsidRPr="005408D3">
        <w:t xml:space="preserve"> %) iz tega proračuna pa je bil v letu </w:t>
      </w:r>
      <w:r w:rsidRPr="00976D5B">
        <w:t>2024</w:t>
      </w:r>
      <w:r w:rsidR="00061B69" w:rsidRPr="005408D3">
        <w:t xml:space="preserve"> plačan za kibernetsko varnost;</w:t>
      </w:r>
    </w:p>
    <w:p w14:paraId="193881E0" w14:textId="3FBA6823" w:rsidR="00061B69" w:rsidRPr="005408D3" w:rsidRDefault="00976D5B" w:rsidP="00061B69">
      <w:pPr>
        <w:pStyle w:val="NormalHanging12a"/>
      </w:pPr>
      <w:r w:rsidRPr="00976D5B">
        <w:t>49</w:t>
      </w:r>
      <w:r w:rsidR="00061B69" w:rsidRPr="005408D3">
        <w:t>.</w:t>
      </w:r>
      <w:r w:rsidR="00061B69" w:rsidRPr="005408D3">
        <w:tab/>
        <w:t xml:space="preserve">na podlagi vprašalnika ugotavlja, da je direktorat za inovacije in informacijsko tehnologijo leta </w:t>
      </w:r>
      <w:r w:rsidRPr="00976D5B">
        <w:t>2024</w:t>
      </w:r>
      <w:r w:rsidR="00061B69" w:rsidRPr="005408D3">
        <w:t xml:space="preserve"> začel izvajati novo večletno digitalno strategijo za obdobje </w:t>
      </w:r>
      <w:r w:rsidRPr="00976D5B">
        <w:t>2024</w:t>
      </w:r>
      <w:r w:rsidR="00061B69" w:rsidRPr="005408D3">
        <w:t>–</w:t>
      </w:r>
      <w:r w:rsidRPr="00976D5B">
        <w:t>2026</w:t>
      </w:r>
      <w:r w:rsidR="00061B69" w:rsidRPr="005408D3">
        <w:t>, ki daje prednost upravljanju digitalnih zapisov, elektronskim delovnim postopkom, elektronskim podpisom in rešitvam v oblaku ter se osredotoča na štiri vodilne programe – M</w:t>
      </w:r>
      <w:r w:rsidRPr="00976D5B">
        <w:t>365</w:t>
      </w:r>
      <w:r w:rsidR="00061B69" w:rsidRPr="005408D3">
        <w:t xml:space="preserve"> </w:t>
      </w:r>
      <w:proofErr w:type="spellStart"/>
      <w:r w:rsidR="00061B69" w:rsidRPr="005408D3">
        <w:t>Digital</w:t>
      </w:r>
      <w:proofErr w:type="spellEnd"/>
      <w:r w:rsidR="00061B69" w:rsidRPr="005408D3">
        <w:t xml:space="preserve"> </w:t>
      </w:r>
      <w:proofErr w:type="spellStart"/>
      <w:r w:rsidR="00061B69" w:rsidRPr="005408D3">
        <w:t>Workplace</w:t>
      </w:r>
      <w:proofErr w:type="spellEnd"/>
      <w:r w:rsidR="00061B69" w:rsidRPr="005408D3">
        <w:t xml:space="preserve">, ARES, </w:t>
      </w:r>
      <w:proofErr w:type="spellStart"/>
      <w:r w:rsidR="00061B69" w:rsidRPr="005408D3">
        <w:t>EdiT</w:t>
      </w:r>
      <w:proofErr w:type="spellEnd"/>
      <w:r w:rsidR="00061B69" w:rsidRPr="005408D3">
        <w:t xml:space="preserve"> in kibernetska varnost – za krepitev sodelovanja, avtomatizacije in institucionalne odpornosti; poudarja, da je bil pri programu M</w:t>
      </w:r>
      <w:r w:rsidRPr="00976D5B">
        <w:t>365</w:t>
      </w:r>
      <w:r w:rsidR="00061B69" w:rsidRPr="005408D3">
        <w:t xml:space="preserve"> dosežen napredek, vključno z načrtovanjem migracij na platformo SharePoint </w:t>
      </w:r>
      <w:proofErr w:type="spellStart"/>
      <w:r w:rsidR="00061B69" w:rsidRPr="005408D3">
        <w:t>Online</w:t>
      </w:r>
      <w:proofErr w:type="spellEnd"/>
      <w:r w:rsidR="00061B69" w:rsidRPr="005408D3">
        <w:t xml:space="preserve">, uvedbo aplikacij Windows </w:t>
      </w:r>
      <w:r w:rsidRPr="00976D5B">
        <w:t>11</w:t>
      </w:r>
      <w:r w:rsidR="00061B69" w:rsidRPr="005408D3">
        <w:t xml:space="preserve"> in M</w:t>
      </w:r>
      <w:r w:rsidRPr="00976D5B">
        <w:t>365</w:t>
      </w:r>
      <w:r w:rsidR="00061B69" w:rsidRPr="005408D3">
        <w:t xml:space="preserve"> ter razvojem strategije za umetno inteligenco s časovnim načrtom za pilotni projekt M</w:t>
      </w:r>
      <w:r w:rsidRPr="00976D5B">
        <w:t>365</w:t>
      </w:r>
      <w:r w:rsidR="00061B69" w:rsidRPr="005408D3">
        <w:t xml:space="preserve"> </w:t>
      </w:r>
      <w:proofErr w:type="spellStart"/>
      <w:r w:rsidR="00061B69" w:rsidRPr="005408D3">
        <w:t>Copilot</w:t>
      </w:r>
      <w:proofErr w:type="spellEnd"/>
      <w:r w:rsidR="00061B69" w:rsidRPr="005408D3">
        <w:t xml:space="preserve"> v letu </w:t>
      </w:r>
      <w:r w:rsidRPr="00976D5B">
        <w:t>2025</w:t>
      </w:r>
      <w:r w:rsidR="00061B69" w:rsidRPr="005408D3">
        <w:t xml:space="preserve">; ugotavlja, da je odbor začel nameščati sistem za upravljanje dokumentov HAN in napredoval pri uvajanju urejevalnika </w:t>
      </w:r>
      <w:proofErr w:type="spellStart"/>
      <w:r w:rsidR="00061B69" w:rsidRPr="005408D3">
        <w:t>EdiT</w:t>
      </w:r>
      <w:proofErr w:type="spellEnd"/>
      <w:r w:rsidR="00061B69" w:rsidRPr="005408D3">
        <w:t xml:space="preserve"> XML za pripravo zakonodaje; pozdravlja prehod na kibernetsko varnost kot skupno odgovornost z novimi pobudami za usposabljanje in večletnim načrtom, usklajenim s standardi Unije; se zaveda, da so bile dosežene izboljšave pri upravljanju evidenc, infrastrukturi in varnih komunikacijskih orodjih, vključno z elektronsko pošto SECABC, prenosom podatkov SACHA in sistemi za upravljanje končnih točk; z zadovoljstvom ugotavlja, da odbor stalno napreduje na </w:t>
      </w:r>
      <w:r w:rsidR="00061B69" w:rsidRPr="005408D3">
        <w:lastRenderedPageBreak/>
        <w:t xml:space="preserve">področju digitalnih inovacij, vključno s prehodom na popolnoma brezpapirno in kibernetsko varno delovno okolje; pozdravlja delovni načrt Hiše regij za obdobje </w:t>
      </w:r>
      <w:r w:rsidRPr="00976D5B">
        <w:t>2025</w:t>
      </w:r>
      <w:r w:rsidR="00061B69" w:rsidRPr="005408D3">
        <w:t>–</w:t>
      </w:r>
      <w:r w:rsidRPr="00976D5B">
        <w:t>2027</w:t>
      </w:r>
      <w:r w:rsidR="00061B69" w:rsidRPr="005408D3">
        <w:t>, pri katerem bi s prednostno obravnavo digitalne preobrazbe oblikovali sodobno, prožno in digitalno vodeno institucijo;</w:t>
      </w:r>
    </w:p>
    <w:p w14:paraId="27DB2BF8" w14:textId="0DB36FFA" w:rsidR="00061B69" w:rsidRPr="005408D3" w:rsidRDefault="00976D5B" w:rsidP="00061B69">
      <w:pPr>
        <w:pStyle w:val="NormalHanging12a"/>
        <w:rPr>
          <w:bCs/>
        </w:rPr>
      </w:pPr>
      <w:r w:rsidRPr="00976D5B">
        <w:t>50</w:t>
      </w:r>
      <w:r w:rsidR="00061B69" w:rsidRPr="005408D3">
        <w:t>.</w:t>
      </w:r>
      <w:r w:rsidR="00061B69" w:rsidRPr="005408D3">
        <w:tab/>
        <w:t>ugotavlja, da je odbor postopoma uvedel pilotni projekt umetne inteligence „</w:t>
      </w:r>
      <w:proofErr w:type="spellStart"/>
      <w:r w:rsidR="00061B69" w:rsidRPr="005408D3">
        <w:t>Panoramic</w:t>
      </w:r>
      <w:proofErr w:type="spellEnd"/>
      <w:r w:rsidR="00061B69" w:rsidRPr="005408D3">
        <w:t xml:space="preserve"> AI“, s katerim se bo leta </w:t>
      </w:r>
      <w:r w:rsidRPr="00976D5B">
        <w:t>2024</w:t>
      </w:r>
      <w:r w:rsidR="00061B69" w:rsidRPr="005408D3">
        <w:t xml:space="preserve"> vzpostavilo osrednje vozlišče, ki bo racionaliziralo dostop do kompleksnih vsebin; ugotavlja tudi, da odbor dejavno uporablja </w:t>
      </w:r>
      <w:proofErr w:type="spellStart"/>
      <w:r w:rsidR="00061B69" w:rsidRPr="005408D3">
        <w:t>umetnointeligenčna</w:t>
      </w:r>
      <w:proofErr w:type="spellEnd"/>
      <w:r w:rsidR="00061B69" w:rsidRPr="005408D3">
        <w:t xml:space="preserve"> orodja Komisije za prevajanje, povzetke itd. in je sodeloval kot pilotni uporabnik pri preskušanju </w:t>
      </w:r>
      <w:proofErr w:type="spellStart"/>
      <w:r w:rsidR="00061B69" w:rsidRPr="005408D3">
        <w:t>umetnointeligenčne</w:t>
      </w:r>
      <w:proofErr w:type="spellEnd"/>
      <w:r w:rsidR="00061B69" w:rsidRPr="005408D3">
        <w:t xml:space="preserve"> pilotne rešitve GPT@JRC; na podlagi vprašalnika ugotavlja, da je bilo s smernicami odbora za umetno inteligenco, sprejetimi leta </w:t>
      </w:r>
      <w:r w:rsidRPr="00976D5B">
        <w:t>2023</w:t>
      </w:r>
      <w:r w:rsidR="00061B69" w:rsidRPr="005408D3">
        <w:t xml:space="preserve">, določeno izhodišče za to, kako bi lahko uslužbenci eksperimentirali z umetno inteligenco, za izvajanje Uredbe (EU) </w:t>
      </w:r>
      <w:r w:rsidRPr="00976D5B">
        <w:t>2024</w:t>
      </w:r>
      <w:r w:rsidR="00061B69" w:rsidRPr="005408D3">
        <w:t>/</w:t>
      </w:r>
      <w:r w:rsidRPr="00976D5B">
        <w:t>1689</w:t>
      </w:r>
      <w:r w:rsidR="00061B69" w:rsidRPr="005408D3">
        <w:t xml:space="preserve"> Evropskega parlamenta in Sveta</w:t>
      </w:r>
      <w:r w:rsidR="00061B69" w:rsidRPr="005408D3">
        <w:rPr>
          <w:rStyle w:val="FootnoteReference"/>
          <w:bCs/>
        </w:rPr>
        <w:footnoteReference w:id="12"/>
      </w:r>
      <w:r w:rsidR="00061B69" w:rsidRPr="005408D3">
        <w:t xml:space="preserve">, ki je začela veljati avgusta </w:t>
      </w:r>
      <w:r w:rsidRPr="00976D5B">
        <w:t>2024</w:t>
      </w:r>
      <w:r w:rsidR="00061B69" w:rsidRPr="005408D3">
        <w:t xml:space="preserve">, in za razvoj skupnih alternativ, ki bi bile usklajene z varstvom podatkov in etičnimi standardi; v zvezi s tem pozdravlja organizacijo informativnih srečanj za zaposlene, da bi pojasnili smernice o umetni inteligenci, objavo obvestila o pismenosti zaposlenih na področju umetne inteligence in organizacijo delavnic za ozaveščanje o umetni inteligenci v letu </w:t>
      </w:r>
      <w:r w:rsidRPr="00976D5B">
        <w:t>2024</w:t>
      </w:r>
      <w:r w:rsidR="00061B69" w:rsidRPr="005408D3">
        <w:t xml:space="preserve"> ter spodbuja nadaljevanje te prakse, vključno z organizacijo rednih usposabljanj o varni, etični in učinkoviti uporabi umetne inteligence ter rednih usposabljanj o kibernetski varnosti;; priznava, da imajo orodja umetne inteligence, kot je M</w:t>
      </w:r>
      <w:r w:rsidRPr="00976D5B">
        <w:t>365</w:t>
      </w:r>
      <w:r w:rsidR="00061B69" w:rsidRPr="005408D3">
        <w:t xml:space="preserve"> </w:t>
      </w:r>
      <w:proofErr w:type="spellStart"/>
      <w:r w:rsidR="00061B69" w:rsidRPr="005408D3">
        <w:t>Copilot</w:t>
      </w:r>
      <w:proofErr w:type="spellEnd"/>
      <w:r w:rsidR="00061B69" w:rsidRPr="005408D3">
        <w:t>, dodano vrednost, saj povečujejo osebno produktivnost in vključujejo zmogljivosti umetne inteligence v podporna orodja IT; poudarja, da je treba umetno inteligenco uporabljati ob zagotavljanju strogih načel etične uporabe, preglednosti, varstva podatkov, človekovega nadzora in zaščite pred algoritemsko pristranskostjo ali zlorabo;</w:t>
      </w:r>
    </w:p>
    <w:p w14:paraId="1E328869" w14:textId="76F011E0" w:rsidR="00061B69" w:rsidRPr="005408D3" w:rsidRDefault="00976D5B" w:rsidP="00061B69">
      <w:pPr>
        <w:pStyle w:val="NormalHanging12a"/>
      </w:pPr>
      <w:r w:rsidRPr="00976D5B">
        <w:t>51</w:t>
      </w:r>
      <w:r w:rsidR="00061B69" w:rsidRPr="005408D3">
        <w:t>.</w:t>
      </w:r>
      <w:r w:rsidR="00061B69" w:rsidRPr="005408D3">
        <w:tab/>
        <w:t>na podlagi vprašalnika ugotavlja, da je odbor po postopkovnem nadzoru pri zamenjavi pooblaščene osebe za varstvo podatkov brez predhodnega soglasja Evropskega nadzornika za varstvo podatkov priznal napako in sprejel popravne ukrepe; priznava, da je prenos funkcije pooblaščene osebe za varstvo podatkov na pravno službo temeljil na priporočilu notranjega revizorja; ugotavlja, da je odbor ponovno imenoval nekdanjo pooblaščeno osebo za varstvo podatkov in uradno zaprosil nadzornika za soglasje k novemu imenovanju, da se zagotovi popolna skladnost;</w:t>
      </w:r>
    </w:p>
    <w:p w14:paraId="13A7EA48" w14:textId="7D8BE754" w:rsidR="00061B69" w:rsidRPr="005408D3" w:rsidRDefault="00976D5B" w:rsidP="00061B69">
      <w:pPr>
        <w:pStyle w:val="NormalHanging12a"/>
      </w:pPr>
      <w:r w:rsidRPr="00976D5B">
        <w:t>52</w:t>
      </w:r>
      <w:r w:rsidR="00061B69" w:rsidRPr="005408D3">
        <w:t>.</w:t>
      </w:r>
      <w:r w:rsidR="00061B69" w:rsidRPr="005408D3">
        <w:tab/>
        <w:t xml:space="preserve">na podlagi vprašalnika ugotavlja, da v letu </w:t>
      </w:r>
      <w:r w:rsidRPr="00976D5B">
        <w:t>2024</w:t>
      </w:r>
      <w:r w:rsidR="00061B69" w:rsidRPr="005408D3">
        <w:t xml:space="preserve"> ni bilo uspešnih kibernetskih napadov na odbor, saj so sprejeti ukrepi za odkrivanje in preprečevanje učinkovito omejili vse poskuse groženj; ugotavlja, da je odbor sprejel več ukrepov za okrepitev svojega okvira za kibernetsko varnost in varstvo podatkov, tako da je v letu </w:t>
      </w:r>
      <w:r w:rsidRPr="00976D5B">
        <w:t>2024</w:t>
      </w:r>
      <w:r w:rsidR="00061B69" w:rsidRPr="005408D3">
        <w:t xml:space="preserve"> sledil najnovejšemu razvoju in najboljšim praksam na teh področjih; ugotavlja, da so nekateri od teh ukrepov zajemali sodelovanje ustreznega osebja v vaji za ozaveščanje o kršitvah osebnih podatkov pri obravnavanju kibernetskih incidentov, ki sta jo organizirala Agencija Evropske unije za kibernetsko varnost (ENISA) in Evropski nadzornik za varstvo podatkov, sodelovanje v evropskem mesecu kibernetske varnosti </w:t>
      </w:r>
      <w:r w:rsidRPr="00976D5B">
        <w:t>2024</w:t>
      </w:r>
      <w:r w:rsidR="00061B69" w:rsidRPr="005408D3">
        <w:t xml:space="preserve"> ter na srečanjih za ozaveščanje in uvajalnih usposabljanjih za osebje, zlasti za novince; </w:t>
      </w:r>
      <w:r w:rsidR="00061B69" w:rsidRPr="005408D3">
        <w:lastRenderedPageBreak/>
        <w:t xml:space="preserve">spodbuja nadaljevanje te prakse, vključno z organizacijo rednih usposabljanj o kibernetski varnosti; poleg tega pozdravlja uvedbo </w:t>
      </w:r>
      <w:proofErr w:type="spellStart"/>
      <w:r w:rsidR="00061B69" w:rsidRPr="005408D3">
        <w:t>dvofaktorske</w:t>
      </w:r>
      <w:proofErr w:type="spellEnd"/>
      <w:r w:rsidR="00061B69" w:rsidRPr="005408D3">
        <w:t xml:space="preserve"> </w:t>
      </w:r>
      <w:proofErr w:type="spellStart"/>
      <w:r w:rsidR="00061B69" w:rsidRPr="005408D3">
        <w:t>avtentikacije</w:t>
      </w:r>
      <w:proofErr w:type="spellEnd"/>
      <w:r w:rsidR="00061B69" w:rsidRPr="005408D3">
        <w:t xml:space="preserve"> za povečanje varnosti dostopa, migracijo sistema za upravljanje vsebin na spletnem mestu odbora na novo platformo (</w:t>
      </w:r>
      <w:proofErr w:type="spellStart"/>
      <w:r w:rsidR="00061B69" w:rsidRPr="005408D3">
        <w:t>Drupal</w:t>
      </w:r>
      <w:proofErr w:type="spellEnd"/>
      <w:r w:rsidR="00061B69" w:rsidRPr="005408D3">
        <w:t xml:space="preserve">), ki zagotavlja večjo odpornost in prilagodljivost, ter nadaljnje tesno sodelovanje s skupino CERT-EU za spremljanje groženj v realnem času in zaščito pred porazdeljenimi napadi za zavrnitev storitve; ugotavlja, da je direktorat za inovacije in informacijsko tehnologijo začel program digitalne preobrazbe in preobrazbe kibernetske varnosti v skladu s standardi Unije in mednarodnimi standardi, vključno z Uredbo (EU, Euratom) </w:t>
      </w:r>
      <w:r w:rsidRPr="00976D5B">
        <w:t>2023</w:t>
      </w:r>
      <w:r w:rsidR="00061B69" w:rsidRPr="005408D3">
        <w:t>/</w:t>
      </w:r>
      <w:r w:rsidRPr="00976D5B">
        <w:t>2841</w:t>
      </w:r>
      <w:r w:rsidR="00061B69" w:rsidRPr="005408D3">
        <w:t xml:space="preserve"> Evropskega parlamenta in Sveta</w:t>
      </w:r>
      <w:r w:rsidR="00061B69" w:rsidRPr="005408D3">
        <w:rPr>
          <w:vertAlign w:val="superscript"/>
        </w:rPr>
        <w:footnoteReference w:id="13"/>
      </w:r>
      <w:r w:rsidR="00061B69" w:rsidRPr="005408D3">
        <w:t>, okvirom NIST za kibernetsko varnost in projektom OWASP (odprta svetovna varnost aplikacij), katerega cilj je izboljšati odpornost, obvladovanje tveganj ter varstvo podatkov in druge vidike upravljanja v odboru;</w:t>
      </w:r>
    </w:p>
    <w:p w14:paraId="2BD3803C" w14:textId="77777777" w:rsidR="00061B69" w:rsidRPr="005408D3" w:rsidRDefault="00061B69" w:rsidP="00061B69">
      <w:pPr>
        <w:pStyle w:val="NormalHanging12a"/>
        <w:ind w:left="360"/>
        <w:rPr>
          <w:b/>
          <w:i/>
        </w:rPr>
      </w:pPr>
      <w:r w:rsidRPr="005408D3">
        <w:rPr>
          <w:b/>
          <w:i/>
        </w:rPr>
        <w:t>Stavbe</w:t>
      </w:r>
    </w:p>
    <w:p w14:paraId="6BEB3A7D" w14:textId="1A52AEA8" w:rsidR="00061B69" w:rsidRPr="005408D3" w:rsidRDefault="00976D5B" w:rsidP="00061B69">
      <w:pPr>
        <w:pStyle w:val="NormalHanging12a"/>
      </w:pPr>
      <w:r w:rsidRPr="00976D5B">
        <w:t>53</w:t>
      </w:r>
      <w:r w:rsidR="00061B69" w:rsidRPr="005408D3">
        <w:t>.</w:t>
      </w:r>
      <w:r w:rsidR="00061B69" w:rsidRPr="005408D3">
        <w:tab/>
        <w:t>ugotavlja, da je proračun odbora za stavbe in s tem povezane stroške (odobritve za tekoče leto) v letu </w:t>
      </w:r>
      <w:r w:rsidRPr="00976D5B">
        <w:t>2024</w:t>
      </w:r>
      <w:r w:rsidR="00061B69" w:rsidRPr="005408D3">
        <w:t xml:space="preserve"> znašal </w:t>
      </w:r>
      <w:r w:rsidRPr="00976D5B">
        <w:t>18</w:t>
      </w:r>
      <w:r w:rsidR="00061B69" w:rsidRPr="005408D3">
        <w:t>,</w:t>
      </w:r>
      <w:r w:rsidRPr="00976D5B">
        <w:t>963</w:t>
      </w:r>
      <w:r w:rsidR="00061B69" w:rsidRPr="005408D3">
        <w:t xml:space="preserve"> milijona EUR (v primerjavi z </w:t>
      </w:r>
      <w:r w:rsidRPr="00976D5B">
        <w:t>18</w:t>
      </w:r>
      <w:r w:rsidR="00061B69" w:rsidRPr="005408D3">
        <w:t>,</w:t>
      </w:r>
      <w:r w:rsidRPr="00976D5B">
        <w:t>594</w:t>
      </w:r>
      <w:r w:rsidR="00061B69" w:rsidRPr="005408D3">
        <w:t> milijona EUR v letu </w:t>
      </w:r>
      <w:r w:rsidRPr="00976D5B">
        <w:t>2023</w:t>
      </w:r>
      <w:r w:rsidR="00061B69" w:rsidRPr="005408D3">
        <w:t xml:space="preserve">), stopnja izvrševanja plačil pa je bila </w:t>
      </w:r>
      <w:r w:rsidRPr="00976D5B">
        <w:t>92</w:t>
      </w:r>
      <w:r w:rsidR="00061B69" w:rsidRPr="005408D3">
        <w:t xml:space="preserve"> % (v primerjavi s </w:t>
      </w:r>
      <w:r w:rsidRPr="00976D5B">
        <w:t>93</w:t>
      </w:r>
      <w:r w:rsidR="00061B69" w:rsidRPr="005408D3">
        <w:t>,</w:t>
      </w:r>
      <w:r w:rsidRPr="00976D5B">
        <w:t>70</w:t>
      </w:r>
      <w:r w:rsidR="00061B69" w:rsidRPr="005408D3">
        <w:t xml:space="preserve"> % v letu </w:t>
      </w:r>
      <w:r w:rsidRPr="00976D5B">
        <w:t>2023</w:t>
      </w:r>
      <w:r w:rsidR="00061B69" w:rsidRPr="005408D3">
        <w:t xml:space="preserve">); z zadovoljstvom ugotavlja, da je odbor prihranil </w:t>
      </w:r>
      <w:r w:rsidRPr="00976D5B">
        <w:t>108</w:t>
      </w:r>
      <w:r w:rsidR="00BF5D43">
        <w:t> </w:t>
      </w:r>
      <w:r w:rsidRPr="00976D5B">
        <w:t>000</w:t>
      </w:r>
      <w:r w:rsidR="00061B69" w:rsidRPr="005408D3">
        <w:t> EUR pri storitvah čiščenja v obdobjih, ko je bilo v stavbah odbora manj ljudi;</w:t>
      </w:r>
    </w:p>
    <w:p w14:paraId="3A2FAC32" w14:textId="7876B3F9" w:rsidR="00061B69" w:rsidRPr="005408D3" w:rsidRDefault="00976D5B" w:rsidP="00061B69">
      <w:pPr>
        <w:pStyle w:val="NormalHanging12a"/>
      </w:pPr>
      <w:r w:rsidRPr="00976D5B">
        <w:t>54</w:t>
      </w:r>
      <w:r w:rsidR="00061B69" w:rsidRPr="005408D3">
        <w:t>.</w:t>
      </w:r>
      <w:r w:rsidR="00061B69" w:rsidRPr="005408D3">
        <w:tab/>
        <w:t xml:space="preserve">na podlagi letnega poročila je seznanjen z ugotovitvijo odbora, da je uresničil eno svojih glavnih prednostnih nalog iz leta </w:t>
      </w:r>
      <w:r w:rsidRPr="00976D5B">
        <w:t>2017</w:t>
      </w:r>
      <w:r w:rsidR="00061B69" w:rsidRPr="005408D3">
        <w:t xml:space="preserve">, namreč „geografsko koncentracijo stavb“; je seznanjen z mnenjem odbora, da uspešno izvajanje nove hibridne delovne ureditve postavlja temelje za nadaljnje prihranke pri stroških z zmanjšanjem prostora; v zvezi s tem ugotavlja, da je odbor konec leta </w:t>
      </w:r>
      <w:r w:rsidRPr="00976D5B">
        <w:t>2024</w:t>
      </w:r>
      <w:r w:rsidR="00061B69" w:rsidRPr="005408D3">
        <w:t xml:space="preserve"> začel projekt </w:t>
      </w:r>
      <w:proofErr w:type="spellStart"/>
      <w:r w:rsidR="00061B69" w:rsidRPr="005408D3">
        <w:t>SPaCES</w:t>
      </w:r>
      <w:proofErr w:type="spellEnd"/>
      <w:r w:rsidR="00061B69" w:rsidRPr="005408D3">
        <w:t xml:space="preserve"> za preoblikovanje delovnih praks in delovnih prostorov v odboru, vključno s spremembo opreme prostorov, pri čemer je prvi korak tega projekta premestitev osebja iz stavbe B</w:t>
      </w:r>
      <w:r w:rsidRPr="00976D5B">
        <w:t>100</w:t>
      </w:r>
      <w:r w:rsidR="00061B69" w:rsidRPr="005408D3">
        <w:t xml:space="preserve">; ugotavlja, da se bo po skupni odločitvi odbora in EESO zakup te stavbe iztekel avgusta </w:t>
      </w:r>
      <w:r w:rsidRPr="00976D5B">
        <w:t>2026</w:t>
      </w:r>
      <w:r w:rsidR="00061B69" w:rsidRPr="005408D3">
        <w:t>; poziva odbor, naj organ za podelitev razrešnice še naprej obvešča o napredku v zvezi s tem;</w:t>
      </w:r>
    </w:p>
    <w:p w14:paraId="51EDCB76" w14:textId="177F499E" w:rsidR="00061B69" w:rsidRPr="005408D3" w:rsidRDefault="00976D5B" w:rsidP="00061B69">
      <w:pPr>
        <w:pStyle w:val="NormalHanging12a"/>
      </w:pPr>
      <w:r w:rsidRPr="00976D5B">
        <w:t>55</w:t>
      </w:r>
      <w:r w:rsidR="00061B69" w:rsidRPr="005408D3">
        <w:t>.</w:t>
      </w:r>
      <w:r w:rsidR="00061B69" w:rsidRPr="005408D3">
        <w:tab/>
        <w:t xml:space="preserve">ugotavlja, da so se v letu </w:t>
      </w:r>
      <w:r w:rsidRPr="00976D5B">
        <w:t>2024</w:t>
      </w:r>
      <w:r w:rsidR="00061B69" w:rsidRPr="005408D3">
        <w:t xml:space="preserve"> nadaljevala prenovitvena dela v stavbi VMA; na podlagi poročila o nadaljnjem ukrepanju ugotavlja, da bodo naložbe v pametne tehnologije, nameščene v stavbi VMA, zagotovile prilagodljive pisarniške prostore, ki bodo kos izzivom prihodnosti, in optimalno udobje za uporabnike na različnih ravneh, kar bo prispevalo k nadaljnjemu zmanjšanju porabe energije za približno </w:t>
      </w:r>
      <w:r w:rsidRPr="00976D5B">
        <w:t>13</w:t>
      </w:r>
      <w:r w:rsidR="00BF5D43">
        <w:t> </w:t>
      </w:r>
      <w:r w:rsidRPr="00976D5B">
        <w:t>000</w:t>
      </w:r>
      <w:r w:rsidR="00061B69" w:rsidRPr="005408D3">
        <w:t xml:space="preserve"> EUR na leto (na podlagi povprečnih cen električne energije in plina za leto </w:t>
      </w:r>
      <w:r w:rsidRPr="00976D5B">
        <w:t>2023</w:t>
      </w:r>
      <w:r w:rsidR="00061B69" w:rsidRPr="005408D3">
        <w:t>);</w:t>
      </w:r>
    </w:p>
    <w:p w14:paraId="2AA34AC8" w14:textId="5485EEEF" w:rsidR="00061B69" w:rsidRPr="005408D3" w:rsidRDefault="00976D5B" w:rsidP="00061B69">
      <w:pPr>
        <w:pStyle w:val="NormalHanging12a"/>
      </w:pPr>
      <w:r w:rsidRPr="00976D5B">
        <w:t>56</w:t>
      </w:r>
      <w:r w:rsidR="00061B69" w:rsidRPr="005408D3">
        <w:t>.</w:t>
      </w:r>
      <w:r w:rsidR="00061B69" w:rsidRPr="005408D3">
        <w:tab/>
        <w:t>pozdravlja zavezo odbora in EESO, da bosta v svoji infrastrukturi sistematično uporabljala načelo „oblikovanje za vse“ in s tem skrbela, da bodo njune stavbe dostopne že po svoji zasnovi; ugotavlja, da sta odbora sprejela vrsto različnih ukrepov za dostopnost svojih stavb, vključno z dvigali, osebam z različnimi vrstami invalidnosti (uporabnikom invalidskih vozičkov, slepim in slabovidnim osebam, gluhim, starejšim s mišičnim ali žilnimi težavami);</w:t>
      </w:r>
    </w:p>
    <w:p w14:paraId="5578971F" w14:textId="77777777" w:rsidR="00061B69" w:rsidRPr="005408D3" w:rsidRDefault="00061B69" w:rsidP="00061B69">
      <w:pPr>
        <w:pStyle w:val="NormalHanging12a"/>
        <w:ind w:left="360"/>
        <w:rPr>
          <w:b/>
          <w:i/>
        </w:rPr>
      </w:pPr>
      <w:r w:rsidRPr="005408D3">
        <w:rPr>
          <w:b/>
          <w:i/>
        </w:rPr>
        <w:lastRenderedPageBreak/>
        <w:t xml:space="preserve">Okolje in </w:t>
      </w:r>
      <w:proofErr w:type="spellStart"/>
      <w:r w:rsidRPr="005408D3">
        <w:rPr>
          <w:b/>
          <w:i/>
        </w:rPr>
        <w:t>trajnostnost</w:t>
      </w:r>
      <w:proofErr w:type="spellEnd"/>
    </w:p>
    <w:p w14:paraId="0E4A7082" w14:textId="0D1872A3" w:rsidR="00061B69" w:rsidRPr="005408D3" w:rsidRDefault="00976D5B" w:rsidP="00061B69">
      <w:pPr>
        <w:pStyle w:val="NormalHanging12a"/>
      </w:pPr>
      <w:r w:rsidRPr="00976D5B">
        <w:t>57</w:t>
      </w:r>
      <w:r w:rsidR="00061B69" w:rsidRPr="005408D3">
        <w:t>.</w:t>
      </w:r>
      <w:r w:rsidR="00061B69" w:rsidRPr="005408D3">
        <w:tab/>
        <w:t xml:space="preserve">ugotavlja, da je odbor v letu </w:t>
      </w:r>
      <w:r w:rsidRPr="00976D5B">
        <w:t>2024</w:t>
      </w:r>
      <w:r w:rsidR="00061B69" w:rsidRPr="005408D3">
        <w:t xml:space="preserve"> še naprej izvajal različne zelene prakse, kot so med drugim naložbe v inovativne energijsko učinkovite sisteme razsvetljave, števce energije, senzorje v kritičnih objektih za spremljanje ravni CO</w:t>
      </w:r>
      <w:r w:rsidRPr="00976D5B">
        <w:rPr>
          <w:vertAlign w:val="subscript"/>
        </w:rPr>
        <w:t>2</w:t>
      </w:r>
      <w:r w:rsidR="00061B69" w:rsidRPr="005408D3">
        <w:t xml:space="preserve">, uravnavanje temperature stavb (klimatske naprave, ogrevanje) glede na letni čas in nakup </w:t>
      </w:r>
      <w:r w:rsidRPr="00976D5B">
        <w:t>100</w:t>
      </w:r>
      <w:r w:rsidR="00061B69" w:rsidRPr="005408D3">
        <w:t xml:space="preserve"> % zelene električne energije; ugotavlja, da odbor v vseh razpisnih postopkih in klavzulah o </w:t>
      </w:r>
      <w:proofErr w:type="spellStart"/>
      <w:r w:rsidR="00061B69" w:rsidRPr="005408D3">
        <w:t>trajnostnosti</w:t>
      </w:r>
      <w:proofErr w:type="spellEnd"/>
      <w:r w:rsidR="00061B69" w:rsidRPr="005408D3">
        <w:t xml:space="preserve"> uporablja okoljska merila za javna naročila v vrednosti nad </w:t>
      </w:r>
      <w:r w:rsidRPr="00976D5B">
        <w:t>25</w:t>
      </w:r>
      <w:r w:rsidR="00BF5D43">
        <w:t> </w:t>
      </w:r>
      <w:r w:rsidRPr="00976D5B">
        <w:t>000</w:t>
      </w:r>
      <w:r w:rsidR="00061B69" w:rsidRPr="005408D3">
        <w:t xml:space="preserve"> EUR ter prilagojene klavzule za javna naročila z velikim vplivom na okolje ali javna naročila v vrednosti nad </w:t>
      </w:r>
      <w:r w:rsidRPr="00976D5B">
        <w:t>60</w:t>
      </w:r>
      <w:r w:rsidR="00BF5D43">
        <w:t> </w:t>
      </w:r>
      <w:r w:rsidRPr="00976D5B">
        <w:t>000</w:t>
      </w:r>
      <w:r w:rsidR="00061B69" w:rsidRPr="005408D3">
        <w:t xml:space="preserve"> EUR; z zadovoljstvom ugotavlja, da odbor v sistem obvladovanja tveganja in glavne poslovne procese vključuje </w:t>
      </w:r>
      <w:proofErr w:type="spellStart"/>
      <w:r w:rsidR="00061B69" w:rsidRPr="005408D3">
        <w:t>okoljske</w:t>
      </w:r>
      <w:proofErr w:type="spellEnd"/>
      <w:r w:rsidR="00061B69" w:rsidRPr="005408D3">
        <w:t xml:space="preserve"> vidike ter je imenoval kontaktne točke sistema za okoljsko ravnanje in presojo (EMAS);</w:t>
      </w:r>
    </w:p>
    <w:p w14:paraId="58CAE273" w14:textId="27E213AA" w:rsidR="00061B69" w:rsidRPr="005408D3" w:rsidRDefault="00976D5B" w:rsidP="00061B69">
      <w:pPr>
        <w:pStyle w:val="NormalHanging12a"/>
      </w:pPr>
      <w:r w:rsidRPr="00976D5B">
        <w:t>58</w:t>
      </w:r>
      <w:r w:rsidR="00061B69" w:rsidRPr="005408D3">
        <w:t>.</w:t>
      </w:r>
      <w:r w:rsidR="00061B69" w:rsidRPr="005408D3">
        <w:tab/>
        <w:t xml:space="preserve">ceni zavezo odbora, da bo spodbujal politiko trajnostne mobilnosti za svoje osebje; v zvezi s tem ugotavlja, da je odbor leta </w:t>
      </w:r>
      <w:r w:rsidRPr="00976D5B">
        <w:t>2024</w:t>
      </w:r>
      <w:r w:rsidR="00061B69" w:rsidRPr="005408D3">
        <w:t xml:space="preserve"> uvedel pavšalno nadomestilo za kolesa v višini </w:t>
      </w:r>
      <w:r w:rsidRPr="00976D5B">
        <w:t>100</w:t>
      </w:r>
      <w:r w:rsidR="00061B69" w:rsidRPr="005408D3">
        <w:t xml:space="preserve"> EUR za zaposlene, ki kolo uporabljajo kot glavno sredstvo za prevoz na delo, povečal zmogljivosti za parkiranje koles ter organiziral kvize o mobilnosti; na podlagi vprašalnika ugotavlja, da lahko uslužbenci od leta </w:t>
      </w:r>
      <w:r w:rsidRPr="00976D5B">
        <w:t>2024</w:t>
      </w:r>
      <w:r w:rsidR="00061B69" w:rsidRPr="005408D3">
        <w:t xml:space="preserve"> zahtevajo izplačilo </w:t>
      </w:r>
      <w:r w:rsidRPr="00976D5B">
        <w:t>50</w:t>
      </w:r>
      <w:r w:rsidR="00061B69" w:rsidRPr="005408D3">
        <w:t xml:space="preserve"> % stroškov mesečne vozovnice za potovanje z vlakom drugega razreda (za razdaljo največ </w:t>
      </w:r>
      <w:r w:rsidRPr="00976D5B">
        <w:t>60</w:t>
      </w:r>
      <w:r w:rsidR="00061B69" w:rsidRPr="005408D3">
        <w:t> km);</w:t>
      </w:r>
    </w:p>
    <w:p w14:paraId="7A5E2A98" w14:textId="562A04C2" w:rsidR="00061B69" w:rsidRPr="005408D3" w:rsidRDefault="00976D5B" w:rsidP="00061B69">
      <w:pPr>
        <w:pStyle w:val="NormalHanging12a"/>
      </w:pPr>
      <w:r w:rsidRPr="00976D5B">
        <w:t>59</w:t>
      </w:r>
      <w:r w:rsidR="00061B69" w:rsidRPr="005408D3">
        <w:t>.</w:t>
      </w:r>
      <w:r w:rsidR="00061B69" w:rsidRPr="005408D3">
        <w:tab/>
        <w:t xml:space="preserve">na podlagi vprašalnika z zadovoljstvom ugotavlja, da je odbor s pomočjo ukrepov za varčevanje z energijo leta </w:t>
      </w:r>
      <w:r w:rsidRPr="00976D5B">
        <w:t>2024</w:t>
      </w:r>
      <w:r w:rsidR="00061B69" w:rsidRPr="005408D3">
        <w:t xml:space="preserve"> za približno </w:t>
      </w:r>
      <w:r w:rsidRPr="00976D5B">
        <w:t>3</w:t>
      </w:r>
      <w:r w:rsidR="00061B69" w:rsidRPr="005408D3">
        <w:t>–</w:t>
      </w:r>
      <w:r w:rsidRPr="00976D5B">
        <w:t>4</w:t>
      </w:r>
      <w:r w:rsidR="00061B69" w:rsidRPr="005408D3">
        <w:t xml:space="preserve"> % zmanjšal porabo v primerjavi z letom </w:t>
      </w:r>
      <w:r w:rsidRPr="00976D5B">
        <w:t>2022</w:t>
      </w:r>
      <w:r w:rsidR="00061B69" w:rsidRPr="005408D3">
        <w:t>; čestita, da je odbor na vseh področjih (električna energija, plin, voda, odpadki, sortiranje odpadkov, papir za pisarniško uporabo, emisije CO</w:t>
      </w:r>
      <w:r w:rsidRPr="00976D5B">
        <w:rPr>
          <w:vertAlign w:val="subscript"/>
        </w:rPr>
        <w:t>2</w:t>
      </w:r>
      <w:r w:rsidR="00061B69" w:rsidRPr="005408D3">
        <w:t xml:space="preserve">) presegel cilje EMAS za leto </w:t>
      </w:r>
      <w:r w:rsidRPr="00976D5B">
        <w:t>2024</w:t>
      </w:r>
      <w:r w:rsidR="00061B69" w:rsidRPr="005408D3">
        <w:t xml:space="preserve">; ugotavlja, da se je poraba vode in papirja v primerjavi z letom </w:t>
      </w:r>
      <w:r w:rsidRPr="00976D5B">
        <w:t>2023</w:t>
      </w:r>
      <w:r w:rsidR="00061B69" w:rsidRPr="005408D3">
        <w:t xml:space="preserve"> nekoliko povečala, in sicer za </w:t>
      </w:r>
      <w:r w:rsidRPr="00976D5B">
        <w:t>14</w:t>
      </w:r>
      <w:r w:rsidR="00061B69" w:rsidRPr="005408D3">
        <w:t xml:space="preserve"> % oziroma </w:t>
      </w:r>
      <w:r w:rsidRPr="00976D5B">
        <w:t>1</w:t>
      </w:r>
      <w:r w:rsidR="00061B69" w:rsidRPr="005408D3">
        <w:t xml:space="preserve"> %, medtem ko so se emisije ogljika iz upravnih dejavnosti odbora zmanjšale za </w:t>
      </w:r>
      <w:r w:rsidRPr="00976D5B">
        <w:t>4</w:t>
      </w:r>
      <w:r w:rsidR="00061B69" w:rsidRPr="005408D3">
        <w:t>,</w:t>
      </w:r>
      <w:r w:rsidRPr="00976D5B">
        <w:t>3</w:t>
      </w:r>
      <w:r w:rsidR="00061B69" w:rsidRPr="005408D3">
        <w:t xml:space="preserve"> %, poraba električne energije in plina pa za </w:t>
      </w:r>
      <w:r w:rsidRPr="00976D5B">
        <w:t>5</w:t>
      </w:r>
      <w:r w:rsidR="00061B69" w:rsidRPr="005408D3">
        <w:t xml:space="preserve"> % oziroma </w:t>
      </w:r>
      <w:r w:rsidRPr="00976D5B">
        <w:t>1</w:t>
      </w:r>
      <w:r w:rsidR="00061B69" w:rsidRPr="005408D3">
        <w:t xml:space="preserve"> %, pri čemer se je leta </w:t>
      </w:r>
      <w:r w:rsidRPr="00976D5B">
        <w:t>2024</w:t>
      </w:r>
      <w:r w:rsidR="00061B69" w:rsidRPr="005408D3">
        <w:t xml:space="preserve"> zmanjšala tudi količina proizvedenih odpadkov, in sicer za </w:t>
      </w:r>
      <w:r w:rsidRPr="00976D5B">
        <w:t>12</w:t>
      </w:r>
      <w:r w:rsidR="00061B69" w:rsidRPr="005408D3">
        <w:t> %;</w:t>
      </w:r>
    </w:p>
    <w:p w14:paraId="0994FABD" w14:textId="77777777" w:rsidR="00061B69" w:rsidRPr="00D2341F" w:rsidRDefault="00061B69" w:rsidP="00061B69">
      <w:pPr>
        <w:pStyle w:val="NormalHanging12a"/>
        <w:ind w:left="720"/>
        <w:rPr>
          <w:b/>
          <w:bCs/>
          <w:i/>
          <w:iCs/>
        </w:rPr>
      </w:pPr>
      <w:r w:rsidRPr="00D2341F">
        <w:rPr>
          <w:b/>
          <w:i/>
          <w:iCs/>
        </w:rPr>
        <w:t xml:space="preserve">Medinstitucionalno sodelovanje </w:t>
      </w:r>
    </w:p>
    <w:p w14:paraId="3363DF55" w14:textId="26A2B235" w:rsidR="00061B69" w:rsidRPr="005408D3" w:rsidRDefault="00976D5B" w:rsidP="00061B69">
      <w:pPr>
        <w:pStyle w:val="NormalHanging12a"/>
      </w:pPr>
      <w:r w:rsidRPr="00976D5B">
        <w:t>60</w:t>
      </w:r>
      <w:r w:rsidR="00061B69" w:rsidRPr="005408D3">
        <w:t>.</w:t>
      </w:r>
      <w:r w:rsidR="00061B69" w:rsidRPr="005408D3">
        <w:tab/>
        <w:t xml:space="preserve">pozdravlja, da sta bila leta </w:t>
      </w:r>
      <w:r w:rsidRPr="00976D5B">
        <w:t>2024</w:t>
      </w:r>
      <w:r w:rsidR="00061B69" w:rsidRPr="005408D3">
        <w:t xml:space="preserve"> podaljšana sporazuma o sodelovanju med odborom ter Parlamentom in Komisijo, s čimer so bili postavljeni temelji za tesnejše institucionalno sodelovanje odbora v vseh fazah zakonodajnega postopka Unije v zvezi z različnimi politikami (kot so regionalni razvoj, podnebna politika in socialna kohezija), ki presegajo politike, pri katerih sodelovanje poteka že dlje časa; ugotavlja, da sporazuma vsebujeta tudi strožje določbe o sodelovanju pri ocenah teritorialnega učinka; na podlagi vprašalnika z zadovoljstvom ugotavlja, da se je konferenca predsednikov odbora </w:t>
      </w:r>
      <w:r w:rsidRPr="00976D5B">
        <w:t>13</w:t>
      </w:r>
      <w:r w:rsidR="00061B69" w:rsidRPr="005408D3">
        <w:t xml:space="preserve">. oktobra </w:t>
      </w:r>
      <w:r w:rsidRPr="00976D5B">
        <w:t>2024</w:t>
      </w:r>
      <w:r w:rsidR="00061B69" w:rsidRPr="005408D3">
        <w:t xml:space="preserve"> sestala s podpredsednikom Parlamenta, pristojnim za odnose z odborom, da bi razpravljala o poglobitvi sodelovanja, med drugim s spodbujanjem skupnih sej, zlasti na ravni odborov in poročevalcev, sodelovanja odbora v tristranskih razpravah in logističnega sodelovanja med prenovitvenimi deli v stavbi Parlamenta SPAAK; ugotavlja, da so se leta </w:t>
      </w:r>
      <w:r w:rsidRPr="00976D5B">
        <w:t>2024</w:t>
      </w:r>
      <w:r w:rsidR="00061B69" w:rsidRPr="005408D3">
        <w:t xml:space="preserve"> člani odbora srečali tudi s Svetom in stalnimi predstavništvi ter sodelovali na dogodkih, ki jih je organiziralo predsedstvo Sveta, da bi zagotovili, da se stališča odbora odražajo v zakonodaji Unije;</w:t>
      </w:r>
    </w:p>
    <w:p w14:paraId="197B7BF9" w14:textId="388BE8AA" w:rsidR="00061B69" w:rsidRPr="005408D3" w:rsidRDefault="00976D5B" w:rsidP="00061B69">
      <w:pPr>
        <w:pStyle w:val="NormalHanging12a"/>
      </w:pPr>
      <w:r w:rsidRPr="00976D5B">
        <w:t>61</w:t>
      </w:r>
      <w:r w:rsidR="00061B69" w:rsidRPr="005408D3">
        <w:t>.</w:t>
      </w:r>
      <w:r w:rsidR="00061B69" w:rsidRPr="005408D3">
        <w:tab/>
        <w:t xml:space="preserve">pozdravlja proračunske in upravne prihranke, dosežene z medinstitucionalnim sodelovanjem, zlasti tesnim sodelovanjem na upravni ravni z EESO, s katerim si odbor deli prostore in skupne službe na področju prevajanja, infrastrukture, zdravstvenih </w:t>
      </w:r>
      <w:r w:rsidR="00061B69" w:rsidRPr="005408D3">
        <w:lastRenderedPageBreak/>
        <w:t xml:space="preserve">storitev, gostinske ponudbe, logistike in IT, pa tudi skupni register za varstvo podatkov, s </w:t>
      </w:r>
      <w:r w:rsidRPr="00976D5B">
        <w:t>470</w:t>
      </w:r>
      <w:r w:rsidR="00061B69" w:rsidRPr="005408D3">
        <w:t xml:space="preserve"> člani osebja in zneskom več kot </w:t>
      </w:r>
      <w:r w:rsidRPr="00976D5B">
        <w:t>68</w:t>
      </w:r>
      <w:r w:rsidR="00061B69" w:rsidRPr="005408D3">
        <w:t xml:space="preserve"> milijonov EUR (</w:t>
      </w:r>
      <w:r w:rsidRPr="00976D5B">
        <w:t>140</w:t>
      </w:r>
      <w:r w:rsidR="00061B69" w:rsidRPr="005408D3">
        <w:t xml:space="preserve"> milijonov EUR, če prištejemo stroške, povezane s plačami), ki sta ga leta </w:t>
      </w:r>
      <w:r w:rsidRPr="00976D5B">
        <w:t>2024</w:t>
      </w:r>
      <w:r w:rsidR="00061B69" w:rsidRPr="005408D3">
        <w:t xml:space="preserve"> skupaj zbrali obe instituciji; pozdravlja dejstvo, da so bili ti prihranki preusmerjeni v politične dejavnosti odbora, s čimer se je povečala njegova zmogljivost za izpolnjevanje mandata; priznava, da sta instituciji s sodelovanjem občutno povečali učinkovitost in po ocenah prihranili proračunska sredstva v višini več deset milijonov EUR letno, kot pa če bi odbora te storitve izvajala ločeno; znova poziva k čim večji razširitvi tega sodelovanja, da bi vzpostavili enotno upravo za skupne službe ter ohranili ločenost služb in oddelkov, pristojnih za osrednje neodvisne mandate; spodbuja odbor in EESO, naj si še naprej prizadevata za nadaljnji razvoj sodelovanja in sinergij;</w:t>
      </w:r>
    </w:p>
    <w:p w14:paraId="314FCCDC" w14:textId="2C612D65" w:rsidR="00061B69" w:rsidRPr="005408D3" w:rsidRDefault="00976D5B" w:rsidP="00061B69">
      <w:pPr>
        <w:pStyle w:val="NormalHanging12a"/>
      </w:pPr>
      <w:r w:rsidRPr="00976D5B">
        <w:t>62</w:t>
      </w:r>
      <w:r w:rsidR="00061B69" w:rsidRPr="005408D3">
        <w:t>.</w:t>
      </w:r>
      <w:r w:rsidR="00061B69" w:rsidRPr="005408D3">
        <w:tab/>
        <w:t xml:space="preserve">pozdravlja, da si odbor prizadeva za sinergije z naročanjem storitev pri drugih institucijah na podlagi sporazumov o ravni storitve ter s sodelovanjem v medinstitucionalnih usklajevalnih organih in medinstitucionalnih postopkih za oddajo javnih naročil; ugotavlja, da je odbor vzpostavil močne sinergije na področju prireditev in komuniciranja, saj je leta </w:t>
      </w:r>
      <w:r w:rsidRPr="00976D5B">
        <w:t>2024</w:t>
      </w:r>
      <w:r w:rsidR="00061B69" w:rsidRPr="005408D3">
        <w:t xml:space="preserve"> skupaj s Komisijo organiziral evropski teden regij in mest, s Parlamentom, Svetom in Komisijo pa med drugim letno konferenco za javne komunikatorje z imenom </w:t>
      </w:r>
      <w:proofErr w:type="spellStart"/>
      <w:r w:rsidR="00061B69" w:rsidRPr="005408D3">
        <w:t>EuroPCom</w:t>
      </w:r>
      <w:proofErr w:type="spellEnd"/>
      <w:r w:rsidR="00061B69" w:rsidRPr="005408D3">
        <w:t xml:space="preserve">; pozdravlja, da sta bili leta </w:t>
      </w:r>
      <w:r w:rsidRPr="00976D5B">
        <w:t>2024</w:t>
      </w:r>
      <w:r w:rsidR="00061B69" w:rsidRPr="005408D3">
        <w:t xml:space="preserve"> evropska mreža lokalnih in regionalnih svetnikov odbora in mreža Komisije „</w:t>
      </w:r>
      <w:proofErr w:type="spellStart"/>
      <w:r w:rsidR="00061B69" w:rsidRPr="005408D3">
        <w:t>Building</w:t>
      </w:r>
      <w:proofErr w:type="spellEnd"/>
      <w:r w:rsidR="00061B69" w:rsidRPr="005408D3">
        <w:t xml:space="preserve"> </w:t>
      </w:r>
      <w:proofErr w:type="spellStart"/>
      <w:r w:rsidR="00061B69" w:rsidRPr="005408D3">
        <w:t>Europe</w:t>
      </w:r>
      <w:proofErr w:type="spellEnd"/>
      <w:r w:rsidR="00061B69" w:rsidRPr="005408D3">
        <w:t xml:space="preserve"> </w:t>
      </w:r>
      <w:proofErr w:type="spellStart"/>
      <w:r w:rsidR="00061B69" w:rsidRPr="005408D3">
        <w:t>with</w:t>
      </w:r>
      <w:proofErr w:type="spellEnd"/>
      <w:r w:rsidR="00061B69" w:rsidRPr="005408D3">
        <w:t xml:space="preserve"> </w:t>
      </w:r>
      <w:proofErr w:type="spellStart"/>
      <w:r w:rsidR="00061B69" w:rsidRPr="005408D3">
        <w:t>Local</w:t>
      </w:r>
      <w:proofErr w:type="spellEnd"/>
      <w:r w:rsidR="00061B69" w:rsidRPr="005408D3">
        <w:t xml:space="preserve"> </w:t>
      </w:r>
      <w:proofErr w:type="spellStart"/>
      <w:r w:rsidR="00061B69" w:rsidRPr="005408D3">
        <w:t>Councillors</w:t>
      </w:r>
      <w:proofErr w:type="spellEnd"/>
      <w:r w:rsidR="00061B69" w:rsidRPr="005408D3">
        <w:t xml:space="preserve"> (Gradimo Evropo z lokalnimi svetniki)“ združeni v enotno, skupno upravljano mrežo lokalnih svetnikov EU;</w:t>
      </w:r>
    </w:p>
    <w:p w14:paraId="5D72DFBF" w14:textId="28E209C0" w:rsidR="00061B69" w:rsidRPr="005408D3" w:rsidRDefault="00976D5B" w:rsidP="00061B69">
      <w:pPr>
        <w:pStyle w:val="NormalHanging12a"/>
      </w:pPr>
      <w:r w:rsidRPr="00976D5B">
        <w:t>63</w:t>
      </w:r>
      <w:r w:rsidR="00061B69" w:rsidRPr="005408D3">
        <w:t>.</w:t>
      </w:r>
      <w:r w:rsidR="00061B69" w:rsidRPr="005408D3">
        <w:tab/>
        <w:t xml:space="preserve">ugotavlja, da odbor sodeluje s Komisijo (za letno pristojbino) pri obravnavi kadrovskih zadev in uporabi različnih informacijskih platform za finančno </w:t>
      </w:r>
      <w:proofErr w:type="spellStart"/>
      <w:r w:rsidR="00061B69" w:rsidRPr="005408D3">
        <w:t>poslovodenje</w:t>
      </w:r>
      <w:proofErr w:type="spellEnd"/>
      <w:r w:rsidR="00061B69" w:rsidRPr="005408D3">
        <w:t xml:space="preserve"> in človeške vire ter da je Komisija leta </w:t>
      </w:r>
      <w:r w:rsidRPr="00976D5B">
        <w:t>2024</w:t>
      </w:r>
      <w:r w:rsidR="00061B69" w:rsidRPr="005408D3">
        <w:t xml:space="preserve"> začela uporabljati informacijski sistem odbora LORDIMAS kot ključno informacijsko orodje za merjenje digitalne preobrazbe mest; ugotavlja tudi, da odbor organizira svoja plenarna zasedanja v prostorih Parlamenta in Komisije, saj so njegove konferenčne dvorane premajhne, ter da od teh dveh institucij kupuje storitve tolmačenja;</w:t>
      </w:r>
    </w:p>
    <w:p w14:paraId="1AFE9BB3" w14:textId="77777777" w:rsidR="00061B69" w:rsidRPr="005408D3" w:rsidRDefault="00061B69" w:rsidP="00061B69">
      <w:pPr>
        <w:pStyle w:val="NormalHanging12a"/>
        <w:ind w:left="360"/>
        <w:rPr>
          <w:b/>
          <w:i/>
        </w:rPr>
      </w:pPr>
      <w:r w:rsidRPr="005408D3">
        <w:rPr>
          <w:b/>
          <w:i/>
        </w:rPr>
        <w:t>Komuniciranje</w:t>
      </w:r>
    </w:p>
    <w:p w14:paraId="34A7D86D" w14:textId="7ADC6148" w:rsidR="00061B69" w:rsidRPr="005408D3" w:rsidRDefault="00976D5B" w:rsidP="00061B69">
      <w:pPr>
        <w:pStyle w:val="NormalHanging12a"/>
      </w:pPr>
      <w:r w:rsidRPr="00976D5B">
        <w:t>64</w:t>
      </w:r>
      <w:r w:rsidR="00061B69" w:rsidRPr="005408D3">
        <w:t>.</w:t>
      </w:r>
      <w:r w:rsidR="00061B69" w:rsidRPr="005408D3">
        <w:tab/>
        <w:t xml:space="preserve">ugotavlja, da se komunikacijske dejavnosti odbora osredotočajo na odnose z mediji, organizacijo dogodkov in digitalne vsebine ter družbene medije s skupnim proračunom (odobritve za tekoče leto) v znesku približno </w:t>
      </w:r>
      <w:r w:rsidRPr="00976D5B">
        <w:t>2</w:t>
      </w:r>
      <w:r w:rsidR="00061B69" w:rsidRPr="005408D3">
        <w:t>,</w:t>
      </w:r>
      <w:r w:rsidRPr="00976D5B">
        <w:t>3</w:t>
      </w:r>
      <w:r w:rsidR="00061B69" w:rsidRPr="005408D3">
        <w:t xml:space="preserve"> milijona EUR v letu </w:t>
      </w:r>
      <w:r w:rsidRPr="00976D5B">
        <w:t>2024</w:t>
      </w:r>
      <w:r w:rsidR="00061B69" w:rsidRPr="005408D3">
        <w:t xml:space="preserve">, kar je približno </w:t>
      </w:r>
      <w:r w:rsidRPr="00976D5B">
        <w:t>500</w:t>
      </w:r>
      <w:r w:rsidR="00BF5D43">
        <w:t> </w:t>
      </w:r>
      <w:r w:rsidRPr="00976D5B">
        <w:t>000</w:t>
      </w:r>
      <w:r w:rsidR="00061B69" w:rsidRPr="005408D3">
        <w:t xml:space="preserve"> EUR manj kot leta </w:t>
      </w:r>
      <w:r w:rsidRPr="00976D5B">
        <w:t>2023</w:t>
      </w:r>
      <w:r w:rsidR="00061B69" w:rsidRPr="005408D3">
        <w:t>; na podlagi poročila o nadaljnjem ukrepanju ugotavlja, da je odbor zaradi nezadostnega financiranja komunikacijskih dejavnosti odvisen od prerazporeditev ob koncu leta in odobritev C</w:t>
      </w:r>
      <w:r w:rsidRPr="00976D5B">
        <w:t>8</w:t>
      </w:r>
      <w:r w:rsidR="00061B69" w:rsidRPr="005408D3">
        <w:t>, kar pojasnjuje nizko stopnjo izvrševanja proračuna (</w:t>
      </w:r>
      <w:r w:rsidRPr="00976D5B">
        <w:t>48</w:t>
      </w:r>
      <w:r w:rsidR="00061B69" w:rsidRPr="005408D3">
        <w:t>,</w:t>
      </w:r>
      <w:r w:rsidRPr="00976D5B">
        <w:t>20</w:t>
      </w:r>
      <w:r w:rsidR="00061B69" w:rsidRPr="005408D3">
        <w:t> %) odobritev C</w:t>
      </w:r>
      <w:r w:rsidRPr="00976D5B">
        <w:t>1</w:t>
      </w:r>
      <w:r w:rsidR="00061B69" w:rsidRPr="005408D3">
        <w:t xml:space="preserve"> in visoko stopnjo izvrševanja (</w:t>
      </w:r>
      <w:r w:rsidRPr="00976D5B">
        <w:t>98</w:t>
      </w:r>
      <w:r w:rsidR="00061B69" w:rsidRPr="005408D3">
        <w:t>,</w:t>
      </w:r>
      <w:r w:rsidRPr="00976D5B">
        <w:t>90</w:t>
      </w:r>
      <w:r w:rsidR="00061B69" w:rsidRPr="005408D3">
        <w:t> %) odobritev C</w:t>
      </w:r>
      <w:r w:rsidRPr="00976D5B">
        <w:t>8</w:t>
      </w:r>
      <w:r w:rsidR="00061B69" w:rsidRPr="005408D3">
        <w:t xml:space="preserve"> v letu </w:t>
      </w:r>
      <w:r w:rsidRPr="00976D5B">
        <w:t>2024</w:t>
      </w:r>
      <w:r w:rsidR="00061B69" w:rsidRPr="005408D3">
        <w:t xml:space="preserve"> v zvezi s proračunsko postavko </w:t>
      </w:r>
      <w:r w:rsidRPr="00976D5B">
        <w:t>6</w:t>
      </w:r>
      <w:r w:rsidR="00061B69" w:rsidRPr="005408D3">
        <w:t xml:space="preserve"> „Izvedenska mnenja in [...] poročanje“;</w:t>
      </w:r>
    </w:p>
    <w:p w14:paraId="2626A27E" w14:textId="3D079549" w:rsidR="00061B69" w:rsidRPr="005408D3" w:rsidRDefault="00976D5B" w:rsidP="00061B69">
      <w:pPr>
        <w:pStyle w:val="NormalHanging12a"/>
      </w:pPr>
      <w:r w:rsidRPr="00976D5B">
        <w:t>65</w:t>
      </w:r>
      <w:r w:rsidR="00061B69" w:rsidRPr="005408D3">
        <w:t>.</w:t>
      </w:r>
      <w:r w:rsidR="00061B69" w:rsidRPr="005408D3">
        <w:tab/>
        <w:t xml:space="preserve">se z zadovoljstvom seznanja z dosežki odbora pri spodbujanju politik in programov Unije na lokalni in regionalni ravni, izboljšanju dosega njegovega posvetovalnega dela ter izboljšanju njegove prepoznavnosti in vpliva; ugotavlja, da je odbor leta </w:t>
      </w:r>
      <w:r w:rsidRPr="00976D5B">
        <w:t>2024</w:t>
      </w:r>
      <w:r w:rsidR="00061B69" w:rsidRPr="005408D3">
        <w:t xml:space="preserve"> organiziral, gostil ali podprl </w:t>
      </w:r>
      <w:r w:rsidRPr="00976D5B">
        <w:t>33</w:t>
      </w:r>
      <w:r w:rsidR="00061B69" w:rsidRPr="005408D3">
        <w:t xml:space="preserve"> lokalnih dialogov EU, </w:t>
      </w:r>
      <w:r w:rsidRPr="00976D5B">
        <w:t>53</w:t>
      </w:r>
      <w:r w:rsidR="00061B69" w:rsidRPr="005408D3">
        <w:t xml:space="preserve"> srečanj evropskega tedna regij in mest ter </w:t>
      </w:r>
      <w:r w:rsidRPr="00976D5B">
        <w:t>47</w:t>
      </w:r>
      <w:r w:rsidR="00061B69" w:rsidRPr="005408D3">
        <w:t xml:space="preserve"> prireditev; je seznanjen zlasti z </w:t>
      </w:r>
      <w:r w:rsidRPr="00976D5B">
        <w:t>10</w:t>
      </w:r>
      <w:r w:rsidR="00061B69" w:rsidRPr="005408D3">
        <w:t xml:space="preserve">. evropskim vrhom regij in mest, na katerem je več kot </w:t>
      </w:r>
      <w:r w:rsidRPr="00976D5B">
        <w:t>7</w:t>
      </w:r>
      <w:r w:rsidR="00BF5D43">
        <w:t> </w:t>
      </w:r>
      <w:r w:rsidRPr="00976D5B">
        <w:t>000</w:t>
      </w:r>
      <w:r w:rsidR="00061B69" w:rsidRPr="005408D3">
        <w:t xml:space="preserve"> udeležencev oblikovalo agendo za prihodnost Unije; – evropskim tednom regij in mest za obravnavo kohezijskih skladov v naslednjem večletnem finančnem okviru z več kot </w:t>
      </w:r>
      <w:r w:rsidRPr="00976D5B">
        <w:t>2500</w:t>
      </w:r>
      <w:r w:rsidR="00061B69" w:rsidRPr="005408D3">
        <w:t xml:space="preserve"> udeleženci; – enajsto konferenco o </w:t>
      </w:r>
      <w:r w:rsidR="00061B69" w:rsidRPr="005408D3">
        <w:lastRenderedPageBreak/>
        <w:t xml:space="preserve">subsidiarnosti za obravnavo boljšega pravnega urejanja in subsidiarnosti v okviru naslednjega večletnega finančnega okvira; – programom za mlade izvoljene politike za leto </w:t>
      </w:r>
      <w:r w:rsidRPr="00976D5B">
        <w:t>2024</w:t>
      </w:r>
      <w:r w:rsidR="00061B69" w:rsidRPr="005408D3">
        <w:t xml:space="preserve"> z več kot </w:t>
      </w:r>
      <w:r w:rsidRPr="00976D5B">
        <w:t>150</w:t>
      </w:r>
      <w:r w:rsidR="00061B69" w:rsidRPr="005408D3">
        <w:t xml:space="preserve"> udeleženci iz vseh držav članic in osmih držav kandidatk ter – evropsko konferenco o javnem komuniciranju (</w:t>
      </w:r>
      <w:proofErr w:type="spellStart"/>
      <w:r w:rsidR="00061B69" w:rsidRPr="005408D3">
        <w:t>EuroPCom</w:t>
      </w:r>
      <w:proofErr w:type="spellEnd"/>
      <w:r w:rsidR="00061B69" w:rsidRPr="005408D3">
        <w:t xml:space="preserve">) za obravnavo umetne inteligence in novih trendov v javnem komuniciranju, na kateri je sodelovalo </w:t>
      </w:r>
      <w:r w:rsidRPr="00976D5B">
        <w:t>3200</w:t>
      </w:r>
      <w:r w:rsidR="00061B69" w:rsidRPr="005408D3">
        <w:t xml:space="preserve"> udeležencev in obiskovalcev iz </w:t>
      </w:r>
      <w:r w:rsidRPr="00976D5B">
        <w:t>55</w:t>
      </w:r>
      <w:r w:rsidR="00061B69" w:rsidRPr="005408D3">
        <w:t xml:space="preserve"> držav; ugotavlja, da je odbor štiriinsedemdesetkrat promoviral svoje delo in stališča tudi na sejah ali dogodkih, pri katerih so sodelovale druge institucije Unije;</w:t>
      </w:r>
    </w:p>
    <w:p w14:paraId="33348DE5" w14:textId="082436B8" w:rsidR="00061B69" w:rsidRPr="005408D3" w:rsidRDefault="00976D5B" w:rsidP="00061B69">
      <w:pPr>
        <w:pStyle w:val="NormalHanging12a"/>
        <w:rPr>
          <w:b/>
          <w:bCs/>
          <w:i/>
          <w:iCs/>
          <w:szCs w:val="24"/>
        </w:rPr>
      </w:pPr>
      <w:r w:rsidRPr="00976D5B">
        <w:t>66</w:t>
      </w:r>
      <w:r w:rsidR="00061B69" w:rsidRPr="005408D3">
        <w:t>.</w:t>
      </w:r>
      <w:r w:rsidR="00061B69" w:rsidRPr="005408D3">
        <w:tab/>
        <w:t xml:space="preserve">želi pohvaliti odbor, da je sprejel ukrepe za izboljšanje dostopnosti in zgodovinskega ohranjanja informacij, tako da je: prek gradnikov urada za publikacije, ki so se začeli uporabljati leta </w:t>
      </w:r>
      <w:r w:rsidRPr="00976D5B">
        <w:t>2024</w:t>
      </w:r>
      <w:r w:rsidR="00061B69" w:rsidRPr="005408D3">
        <w:t xml:space="preserve"> na zunanjem spletnem mestu odbora, vse dokumente in publikacije dal na voljo na enem centraliziranem mestu; oblikoval platformo </w:t>
      </w:r>
      <w:proofErr w:type="spellStart"/>
      <w:r w:rsidR="00061B69" w:rsidRPr="005408D3">
        <w:t>Panoramic</w:t>
      </w:r>
      <w:proofErr w:type="spellEnd"/>
      <w:r w:rsidR="00061B69" w:rsidRPr="005408D3">
        <w:t xml:space="preserve">-AI, ki temelji na umetni inteligenci in je leta </w:t>
      </w:r>
      <w:r w:rsidRPr="00976D5B">
        <w:t>2024</w:t>
      </w:r>
      <w:r w:rsidR="00061B69" w:rsidRPr="005408D3">
        <w:t xml:space="preserve"> omogočila izboljšan in uporabniku prijazen dostop do institucionalnih vsebin (ustreznih dokumentov, predstavitev, razprav); preselil celoten arhiv zunanjih sporočil za javnost in novic odbora v novinarsko središče Generalnega direktorata za komunikacijska omrežja, vsebine in tehnologijo in prvič prenesel zgodovinske arhive odbora v Zgodovinski arhiv Unije v Firencah;</w:t>
      </w:r>
    </w:p>
    <w:p w14:paraId="02346708" w14:textId="7D02FDD3" w:rsidR="00061B69" w:rsidRPr="005408D3" w:rsidRDefault="00976D5B" w:rsidP="00061B69">
      <w:pPr>
        <w:pStyle w:val="NormalHanging12a"/>
      </w:pPr>
      <w:r w:rsidRPr="00976D5B">
        <w:t>67</w:t>
      </w:r>
      <w:r w:rsidR="00061B69" w:rsidRPr="005408D3">
        <w:t>.</w:t>
      </w:r>
      <w:r w:rsidR="00061B69" w:rsidRPr="005408D3">
        <w:tab/>
        <w:t xml:space="preserve">na podlagi poročila o učinku in letnega poročila ugotavlja, da je odbor prispeval h komunikacijski kampanji Parlamenta ob evropskih volitvah leta </w:t>
      </w:r>
      <w:r w:rsidRPr="00976D5B">
        <w:t>2024</w:t>
      </w:r>
      <w:r w:rsidR="00061B69" w:rsidRPr="005408D3">
        <w:t xml:space="preserve">, saj je vključil mrežo </w:t>
      </w:r>
      <w:r w:rsidRPr="00976D5B">
        <w:t>750</w:t>
      </w:r>
      <w:r w:rsidR="00061B69" w:rsidRPr="005408D3">
        <w:t xml:space="preserve"> mladih izvoljenih politikov, promoviral gradivo Parlamenta, skupaj s člani odbora pripravil videoposnetke za spodbujanje udeležbe na volitvah, namenil spletno stran na spletnem mestu odbora in ustvaril druge vizualne vsebine, ki so bile objavljene v družbenih medijih in so dosegle skoraj </w:t>
      </w:r>
      <w:r w:rsidRPr="00976D5B">
        <w:t>5</w:t>
      </w:r>
      <w:r w:rsidR="00061B69" w:rsidRPr="005408D3">
        <w:t xml:space="preserve"> milijonov računov; pozdravlja ta prizadevanja, da bi pritegnili široko in raznoliko občinstvo po vsej Uniji ter ozaveščali o evropskih volitvah leta </w:t>
      </w:r>
      <w:r w:rsidRPr="00976D5B">
        <w:t>2024</w:t>
      </w:r>
      <w:r w:rsidR="00061B69" w:rsidRPr="005408D3">
        <w:t>; poudarja, da je tako medinstitucionalno sodelovanje pri politikah Unije, zlasti pri delu Parlamenta, bistveno za doseganje državljanov v vseh regijah Unije, krepitev demokratične udeležbe in povečanje demokratične legitimnosti Unije;</w:t>
      </w:r>
    </w:p>
    <w:p w14:paraId="2F615368" w14:textId="543FAE89" w:rsidR="00061B69" w:rsidRPr="005408D3" w:rsidRDefault="00976D5B" w:rsidP="00061B69">
      <w:pPr>
        <w:pStyle w:val="NormalHanging12a"/>
      </w:pPr>
      <w:r w:rsidRPr="00976D5B">
        <w:t>68</w:t>
      </w:r>
      <w:r w:rsidR="00061B69" w:rsidRPr="005408D3">
        <w:t>.</w:t>
      </w:r>
      <w:r w:rsidR="00061B69" w:rsidRPr="005408D3">
        <w:tab/>
        <w:t xml:space="preserve">na podlagi letnega poročila ugotavlja, da je bil odbor uspešen glede prisotnosti v medijih, o čemer pričajo tudi splošni parametri za leto </w:t>
      </w:r>
      <w:r w:rsidRPr="00976D5B">
        <w:t>2024</w:t>
      </w:r>
      <w:r w:rsidR="00061B69" w:rsidRPr="005408D3">
        <w:t xml:space="preserve">, na primer: </w:t>
      </w:r>
      <w:r w:rsidRPr="00976D5B">
        <w:t>28</w:t>
      </w:r>
      <w:r w:rsidR="00061B69" w:rsidRPr="005408D3">
        <w:t xml:space="preserve">-odstotno povečanje števila spletnih obiskovalcev, </w:t>
      </w:r>
      <w:r w:rsidRPr="00976D5B">
        <w:t>11</w:t>
      </w:r>
      <w:r w:rsidR="00061B69" w:rsidRPr="005408D3">
        <w:t>,</w:t>
      </w:r>
      <w:r w:rsidRPr="00976D5B">
        <w:t>60</w:t>
      </w:r>
      <w:r w:rsidR="00061B69" w:rsidRPr="005408D3">
        <w:t xml:space="preserve">-odstotno povečanje števila sledilcev in </w:t>
      </w:r>
      <w:r w:rsidRPr="00976D5B">
        <w:t>16</w:t>
      </w:r>
      <w:r w:rsidR="00061B69" w:rsidRPr="005408D3">
        <w:t>-odstotno povečanje ekološkega digitalnega udejstvovanja;</w:t>
      </w:r>
    </w:p>
    <w:p w14:paraId="43C98AC9" w14:textId="7561726C" w:rsidR="00061B69" w:rsidRPr="005408D3" w:rsidRDefault="00976D5B" w:rsidP="00061B69">
      <w:pPr>
        <w:pStyle w:val="NormalHanging12a"/>
      </w:pPr>
      <w:r w:rsidRPr="00976D5B">
        <w:t>69</w:t>
      </w:r>
      <w:r w:rsidR="00061B69" w:rsidRPr="005408D3">
        <w:t>.</w:t>
      </w:r>
      <w:r w:rsidR="00061B69" w:rsidRPr="005408D3">
        <w:tab/>
        <w:t xml:space="preserve">ugotavlja, da se odbor leta </w:t>
      </w:r>
      <w:r w:rsidRPr="00976D5B">
        <w:t>2024</w:t>
      </w:r>
      <w:r w:rsidR="00061B69" w:rsidRPr="005408D3">
        <w:t xml:space="preserve"> ni udeležil prireditve v okviru tedna Romov</w:t>
      </w:r>
      <w:r w:rsidR="00BF5D43">
        <w:t>;</w:t>
      </w:r>
    </w:p>
    <w:p w14:paraId="47EB5A61" w14:textId="153A447C" w:rsidR="00E365E1" w:rsidRPr="007550CD" w:rsidRDefault="00976D5B" w:rsidP="005408D3">
      <w:pPr>
        <w:pStyle w:val="NormalHanging12a"/>
      </w:pPr>
      <w:r w:rsidRPr="00976D5B">
        <w:t>70</w:t>
      </w:r>
      <w:r w:rsidR="00061B69" w:rsidRPr="005408D3">
        <w:t>.</w:t>
      </w:r>
      <w:r w:rsidR="00061B69" w:rsidRPr="005408D3">
        <w:tab/>
        <w:t>poudarja, da je cilj komunikacijske strategije odbora navsezadnje utrditi njegovo institucionalno prepoznavnost in politični položaj predstavniškega telesa regij, mest in občin Unije ter predstaviti vlogo njegovih članov pri povezovanju politik Unije z državljani na lokalni in regionalni ravni.</w:t>
      </w:r>
    </w:p>
    <w:sectPr w:rsidR="00E365E1" w:rsidRPr="007550CD" w:rsidSect="007550CD">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9A798" w14:textId="77777777" w:rsidR="00C72C47" w:rsidRPr="007550CD" w:rsidRDefault="00C72C47">
      <w:r w:rsidRPr="007550CD">
        <w:separator/>
      </w:r>
    </w:p>
  </w:endnote>
  <w:endnote w:type="continuationSeparator" w:id="0">
    <w:p w14:paraId="320A785B" w14:textId="77777777" w:rsidR="00C72C47" w:rsidRPr="007550CD" w:rsidRDefault="00C72C47">
      <w:r w:rsidRPr="007550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AFCEC" w14:textId="77777777" w:rsidR="00061B69" w:rsidRPr="007550CD" w:rsidRDefault="00061B69" w:rsidP="00723342">
    <w:pPr>
      <w:pStyle w:val="EPFooter"/>
    </w:pPr>
    <w:r w:rsidRPr="007550CD">
      <w:t>PE</w:t>
    </w:r>
    <w:r w:rsidRPr="007550CD">
      <w:rPr>
        <w:rStyle w:val="HideTWBExt"/>
      </w:rPr>
      <w:t>&lt;NoPE&gt;</w:t>
    </w:r>
    <w:r w:rsidRPr="007550CD">
      <w:t>778.064</w:t>
    </w:r>
    <w:r w:rsidRPr="007550CD">
      <w:rPr>
        <w:rStyle w:val="HideTWBExt"/>
      </w:rPr>
      <w:t>&lt;/NoPE&gt;&lt;Version&gt;</w:t>
    </w:r>
    <w:r w:rsidRPr="007550CD">
      <w:t>v02-00</w:t>
    </w:r>
    <w:r w:rsidRPr="007550CD">
      <w:rPr>
        <w:rStyle w:val="HideTWBExt"/>
      </w:rPr>
      <w:t>&lt;/Version&gt;</w:t>
    </w:r>
    <w:r w:rsidRPr="007550CD">
      <w:tab/>
    </w:r>
    <w:r w:rsidRPr="007550CD">
      <w:fldChar w:fldCharType="begin"/>
    </w:r>
    <w:r w:rsidRPr="007550CD">
      <w:instrText xml:space="preserve"> PAGE  \* MERGEFORMAT </w:instrText>
    </w:r>
    <w:r w:rsidRPr="007550CD">
      <w:fldChar w:fldCharType="separate"/>
    </w:r>
    <w:r w:rsidRPr="007550CD">
      <w:rPr>
        <w:noProof/>
      </w:rPr>
      <w:t>1</w:t>
    </w:r>
    <w:r w:rsidRPr="007550CD">
      <w:fldChar w:fldCharType="end"/>
    </w:r>
    <w:r w:rsidRPr="007550CD">
      <w:t>/</w:t>
    </w:r>
    <w:fldSimple w:instr=" NUMPAGES  \* MERGEFORMAT ">
      <w:r w:rsidRPr="007550CD">
        <w:rPr>
          <w:noProof/>
        </w:rPr>
        <w:t>2</w:t>
      </w:r>
    </w:fldSimple>
    <w:r w:rsidRPr="007550CD">
      <w:tab/>
    </w:r>
    <w:r w:rsidRPr="007550CD">
      <w:rPr>
        <w:rStyle w:val="HideTWBExt"/>
      </w:rPr>
      <w:t>&lt;PathFdR&gt;</w:t>
    </w:r>
    <w:r w:rsidRPr="007550CD">
      <w:t>RR\1339441SL.docx</w:t>
    </w:r>
    <w:r w:rsidRPr="007550CD">
      <w:rPr>
        <w:rStyle w:val="HideTWBExt"/>
      </w:rPr>
      <w:t>&lt;/PathFdR&gt;</w:t>
    </w:r>
  </w:p>
  <w:p w14:paraId="5825E2AB" w14:textId="77777777" w:rsidR="00061B69" w:rsidRPr="007550CD" w:rsidRDefault="00061B69" w:rsidP="00723342">
    <w:pPr>
      <w:pStyle w:val="EPFooter2"/>
    </w:pPr>
    <w:r w:rsidRPr="007550CD">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3E99E" w14:textId="00068D10" w:rsidR="00061B69" w:rsidRPr="007550CD" w:rsidRDefault="00061B69" w:rsidP="00723342">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FA2A6" w14:textId="77777777" w:rsidR="00061B69" w:rsidRPr="007550CD" w:rsidRDefault="00061B69" w:rsidP="00723342">
    <w:pPr>
      <w:pStyle w:val="EPFooter"/>
    </w:pPr>
    <w:r w:rsidRPr="007550CD">
      <w:rPr>
        <w:rStyle w:val="HideTWBExt"/>
      </w:rPr>
      <w:t>&lt;PathFdR&gt;</w:t>
    </w:r>
    <w:r w:rsidRPr="007550CD">
      <w:t>RR\1339441SL.docx</w:t>
    </w:r>
    <w:r w:rsidRPr="007550CD">
      <w:rPr>
        <w:rStyle w:val="HideTWBExt"/>
      </w:rPr>
      <w:t>&lt;/PathFdR&gt;</w:t>
    </w:r>
    <w:r w:rsidRPr="007550CD">
      <w:tab/>
    </w:r>
    <w:r w:rsidRPr="007550CD">
      <w:tab/>
      <w:t>PE</w:t>
    </w:r>
    <w:r w:rsidRPr="007550CD">
      <w:rPr>
        <w:rStyle w:val="HideTWBExt"/>
      </w:rPr>
      <w:t>&lt;NoPE&gt;</w:t>
    </w:r>
    <w:r w:rsidRPr="007550CD">
      <w:t>778.064</w:t>
    </w:r>
    <w:r w:rsidRPr="007550CD">
      <w:rPr>
        <w:rStyle w:val="HideTWBExt"/>
      </w:rPr>
      <w:t>&lt;/NoPE&gt;&lt;Version&gt;</w:t>
    </w:r>
    <w:r w:rsidRPr="007550CD">
      <w:t>v02-00</w:t>
    </w:r>
    <w:r w:rsidRPr="007550CD">
      <w:rPr>
        <w:rStyle w:val="HideTWBExt"/>
      </w:rPr>
      <w:t>&lt;/Version&gt;</w:t>
    </w:r>
  </w:p>
  <w:p w14:paraId="0E6F798C" w14:textId="77777777" w:rsidR="00061B69" w:rsidRPr="007550CD" w:rsidRDefault="00061B69" w:rsidP="00723342">
    <w:pPr>
      <w:pStyle w:val="EPFooter2"/>
    </w:pPr>
    <w:r w:rsidRPr="007550CD">
      <w:t>SL</w:t>
    </w:r>
    <w:r w:rsidRPr="007550CD">
      <w:tab/>
    </w:r>
    <w:r w:rsidRPr="007550CD">
      <w:rPr>
        <w:b w:val="0"/>
        <w:i/>
        <w:color w:val="C0C0C0"/>
        <w:sz w:val="22"/>
      </w:rPr>
      <w:t>Združena v raznolikosti</w:t>
    </w:r>
    <w:r w:rsidRPr="007550CD">
      <w:tab/>
      <w:t>SL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C0E28" w14:textId="77777777" w:rsidR="00064002" w:rsidRPr="007550C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31957" w14:textId="77777777" w:rsidR="00064002" w:rsidRPr="007550CD"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8DC47" w14:textId="77777777" w:rsidR="00064002" w:rsidRPr="007550C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1D05E" w14:textId="77777777" w:rsidR="00C72C47" w:rsidRPr="007550CD" w:rsidRDefault="00C72C47">
      <w:r w:rsidRPr="007550CD">
        <w:separator/>
      </w:r>
    </w:p>
  </w:footnote>
  <w:footnote w:type="continuationSeparator" w:id="0">
    <w:p w14:paraId="560B5BFF" w14:textId="77777777" w:rsidR="00C72C47" w:rsidRPr="007550CD" w:rsidRDefault="00C72C47">
      <w:r w:rsidRPr="007550CD">
        <w:continuationSeparator/>
      </w:r>
    </w:p>
  </w:footnote>
  <w:footnote w:id="1">
    <w:p w14:paraId="752DE119" w14:textId="22E6948F" w:rsidR="00061B69" w:rsidRPr="007550CD" w:rsidRDefault="00061B69" w:rsidP="007550CD">
      <w:pPr>
        <w:pStyle w:val="FootnoteText"/>
        <w:ind w:left="567" w:hanging="567"/>
        <w:rPr>
          <w:sz w:val="24"/>
          <w:lang w:val="sl-SI"/>
        </w:rPr>
      </w:pPr>
      <w:r w:rsidRPr="007550CD">
        <w:rPr>
          <w:rStyle w:val="FootnoteReference"/>
          <w:sz w:val="24"/>
          <w:lang w:val="sl-SI"/>
        </w:rPr>
        <w:footnoteRef/>
      </w:r>
      <w:r w:rsidR="007550CD" w:rsidRPr="007550CD">
        <w:rPr>
          <w:sz w:val="24"/>
          <w:lang w:val="sl-SI"/>
        </w:rPr>
        <w:t xml:space="preserve"> </w:t>
      </w:r>
      <w:r w:rsidR="007550CD" w:rsidRPr="007550CD">
        <w:rPr>
          <w:sz w:val="24"/>
          <w:lang w:val="sl-SI"/>
        </w:rPr>
        <w:tab/>
      </w:r>
      <w:r w:rsidRPr="007550CD">
        <w:rPr>
          <w:sz w:val="24"/>
          <w:lang w:val="sl-SI"/>
        </w:rPr>
        <w:t>UL L</w:t>
      </w:r>
      <w:r w:rsidR="008D5799">
        <w:rPr>
          <w:sz w:val="24"/>
          <w:lang w:val="sl-SI"/>
        </w:rPr>
        <w:t>,</w:t>
      </w:r>
      <w:r w:rsidRPr="007550CD">
        <w:rPr>
          <w:sz w:val="24"/>
          <w:lang w:val="sl-SI"/>
        </w:rPr>
        <w:t xml:space="preserve"> </w:t>
      </w:r>
      <w:r w:rsidR="00976D5B" w:rsidRPr="00976D5B">
        <w:rPr>
          <w:sz w:val="24"/>
          <w:lang w:val="sl-SI"/>
        </w:rPr>
        <w:t>2024</w:t>
      </w:r>
      <w:r w:rsidR="008D5799">
        <w:rPr>
          <w:sz w:val="24"/>
          <w:lang w:val="sl-SI"/>
        </w:rPr>
        <w:t>/</w:t>
      </w:r>
      <w:r w:rsidR="00976D5B" w:rsidRPr="00976D5B">
        <w:rPr>
          <w:sz w:val="24"/>
          <w:lang w:val="sl-SI"/>
        </w:rPr>
        <w:t>207</w:t>
      </w:r>
      <w:r w:rsidRPr="007550CD">
        <w:rPr>
          <w:sz w:val="24"/>
          <w:lang w:val="sl-SI"/>
        </w:rPr>
        <w:t xml:space="preserve">, </w:t>
      </w:r>
      <w:r w:rsidR="00976D5B" w:rsidRPr="00976D5B">
        <w:rPr>
          <w:sz w:val="24"/>
          <w:lang w:val="sl-SI"/>
        </w:rPr>
        <w:t>22</w:t>
      </w:r>
      <w:r w:rsidRPr="007550CD">
        <w:rPr>
          <w:sz w:val="24"/>
          <w:lang w:val="sl-SI"/>
        </w:rPr>
        <w:t>.</w:t>
      </w:r>
      <w:r w:rsidR="00976D5B" w:rsidRPr="00976D5B">
        <w:rPr>
          <w:sz w:val="24"/>
          <w:lang w:val="sl-SI"/>
        </w:rPr>
        <w:t>2</w:t>
      </w:r>
      <w:r w:rsidRPr="007550CD">
        <w:rPr>
          <w:sz w:val="24"/>
          <w:lang w:val="sl-SI"/>
        </w:rPr>
        <w:t>.</w:t>
      </w:r>
      <w:r w:rsidR="00976D5B" w:rsidRPr="00976D5B">
        <w:rPr>
          <w:sz w:val="24"/>
          <w:lang w:val="sl-SI"/>
        </w:rPr>
        <w:t>2024</w:t>
      </w:r>
      <w:r w:rsidRPr="007550CD">
        <w:rPr>
          <w:sz w:val="24"/>
          <w:lang w:val="sl-SI"/>
        </w:rPr>
        <w:t xml:space="preserve">, ELI: </w:t>
      </w:r>
      <w:hyperlink r:id="rId1" w:history="1">
        <w:r w:rsidRPr="007550CD">
          <w:rPr>
            <w:rStyle w:val="Hyperlink"/>
            <w:sz w:val="24"/>
            <w:lang w:val="sl-SI"/>
          </w:rPr>
          <w:t>http://data.europa.eu/eli/budget/</w:t>
        </w:r>
        <w:r w:rsidR="00976D5B" w:rsidRPr="00976D5B">
          <w:rPr>
            <w:rStyle w:val="Hyperlink"/>
            <w:sz w:val="24"/>
            <w:lang w:val="sl-SI"/>
          </w:rPr>
          <w:t>2024</w:t>
        </w:r>
        <w:r w:rsidRPr="007550CD">
          <w:rPr>
            <w:rStyle w:val="Hyperlink"/>
            <w:sz w:val="24"/>
            <w:lang w:val="sl-SI"/>
          </w:rPr>
          <w:t>/</w:t>
        </w:r>
        <w:r w:rsidR="00976D5B" w:rsidRPr="00976D5B">
          <w:rPr>
            <w:rStyle w:val="Hyperlink"/>
            <w:sz w:val="24"/>
            <w:lang w:val="sl-SI"/>
          </w:rPr>
          <w:t>207</w:t>
        </w:r>
        <w:r w:rsidRPr="007550CD">
          <w:rPr>
            <w:rStyle w:val="Hyperlink"/>
            <w:sz w:val="24"/>
            <w:lang w:val="sl-SI"/>
          </w:rPr>
          <w:t>/oj</w:t>
        </w:r>
      </w:hyperlink>
      <w:r w:rsidRPr="007550CD">
        <w:rPr>
          <w:sz w:val="24"/>
          <w:lang w:val="sl-SI"/>
        </w:rPr>
        <w:t>.</w:t>
      </w:r>
    </w:p>
  </w:footnote>
  <w:footnote w:id="2">
    <w:p w14:paraId="7C218173" w14:textId="6F92170B" w:rsidR="00061B69" w:rsidRPr="007550CD" w:rsidRDefault="00061B69" w:rsidP="007550CD">
      <w:pPr>
        <w:pStyle w:val="FootnoteText"/>
        <w:ind w:left="567" w:hanging="567"/>
        <w:rPr>
          <w:sz w:val="24"/>
          <w:lang w:val="sl-SI"/>
        </w:rPr>
      </w:pPr>
      <w:r w:rsidRPr="007550CD">
        <w:rPr>
          <w:rStyle w:val="FootnoteReference"/>
          <w:sz w:val="24"/>
          <w:lang w:val="sl-SI"/>
        </w:rPr>
        <w:footnoteRef/>
      </w:r>
      <w:r w:rsidR="007550CD" w:rsidRPr="007550CD">
        <w:rPr>
          <w:sz w:val="24"/>
          <w:lang w:val="sl-SI"/>
        </w:rPr>
        <w:t xml:space="preserve"> </w:t>
      </w:r>
      <w:r w:rsidR="007550CD" w:rsidRPr="007550CD">
        <w:rPr>
          <w:sz w:val="24"/>
          <w:lang w:val="sl-SI"/>
        </w:rPr>
        <w:tab/>
      </w:r>
      <w:r w:rsidRPr="007550CD">
        <w:rPr>
          <w:sz w:val="24"/>
          <w:lang w:val="sl-SI"/>
        </w:rPr>
        <w:t>UL C, C/</w:t>
      </w:r>
      <w:r w:rsidR="00976D5B" w:rsidRPr="00976D5B">
        <w:rPr>
          <w:sz w:val="24"/>
          <w:lang w:val="sl-SI"/>
        </w:rPr>
        <w:t>2025</w:t>
      </w:r>
      <w:r w:rsidRPr="007550CD">
        <w:rPr>
          <w:sz w:val="24"/>
          <w:lang w:val="sl-SI"/>
        </w:rPr>
        <w:t>/</w:t>
      </w:r>
      <w:r w:rsidR="00976D5B" w:rsidRPr="00976D5B">
        <w:rPr>
          <w:sz w:val="24"/>
          <w:lang w:val="sl-SI"/>
        </w:rPr>
        <w:t>4944</w:t>
      </w:r>
      <w:r w:rsidRPr="007550CD">
        <w:rPr>
          <w:sz w:val="24"/>
          <w:lang w:val="sl-SI"/>
        </w:rPr>
        <w:t xml:space="preserve">, </w:t>
      </w:r>
      <w:r w:rsidR="00976D5B" w:rsidRPr="00976D5B">
        <w:rPr>
          <w:sz w:val="24"/>
          <w:lang w:val="sl-SI"/>
        </w:rPr>
        <w:t>13</w:t>
      </w:r>
      <w:r w:rsidRPr="007550CD">
        <w:rPr>
          <w:sz w:val="24"/>
          <w:lang w:val="sl-SI"/>
        </w:rPr>
        <w:t>.</w:t>
      </w:r>
      <w:r w:rsidR="00976D5B" w:rsidRPr="00976D5B">
        <w:rPr>
          <w:sz w:val="24"/>
          <w:lang w:val="sl-SI"/>
        </w:rPr>
        <w:t>10</w:t>
      </w:r>
      <w:r w:rsidRPr="007550CD">
        <w:rPr>
          <w:sz w:val="24"/>
          <w:lang w:val="sl-SI"/>
        </w:rPr>
        <w:t>.</w:t>
      </w:r>
      <w:r w:rsidR="00976D5B" w:rsidRPr="00976D5B">
        <w:rPr>
          <w:sz w:val="24"/>
          <w:lang w:val="sl-SI"/>
        </w:rPr>
        <w:t>2025</w:t>
      </w:r>
      <w:r w:rsidRPr="007550CD">
        <w:rPr>
          <w:sz w:val="24"/>
          <w:lang w:val="sl-SI"/>
        </w:rPr>
        <w:t xml:space="preserve">, ELI: </w:t>
      </w:r>
      <w:hyperlink r:id="rId2" w:tgtFrame="_blank" w:tooltip="Gives access to this document through its ELI URI." w:history="1">
        <w:r w:rsidRPr="007550CD">
          <w:rPr>
            <w:rStyle w:val="Hyperlink"/>
            <w:sz w:val="24"/>
            <w:lang w:val="sl-SI"/>
          </w:rPr>
          <w:t>http://data.europa.eu/eli/C/</w:t>
        </w:r>
        <w:r w:rsidR="00976D5B" w:rsidRPr="00976D5B">
          <w:rPr>
            <w:rStyle w:val="Hyperlink"/>
            <w:sz w:val="24"/>
            <w:lang w:val="sl-SI"/>
          </w:rPr>
          <w:t>2025</w:t>
        </w:r>
        <w:r w:rsidRPr="007550CD">
          <w:rPr>
            <w:rStyle w:val="Hyperlink"/>
            <w:sz w:val="24"/>
            <w:lang w:val="sl-SI"/>
          </w:rPr>
          <w:t>/</w:t>
        </w:r>
        <w:r w:rsidR="00976D5B" w:rsidRPr="00976D5B">
          <w:rPr>
            <w:rStyle w:val="Hyperlink"/>
            <w:sz w:val="24"/>
            <w:lang w:val="sl-SI"/>
          </w:rPr>
          <w:t>4944</w:t>
        </w:r>
        <w:r w:rsidRPr="007550CD">
          <w:rPr>
            <w:rStyle w:val="Hyperlink"/>
            <w:sz w:val="24"/>
            <w:lang w:val="sl-SI"/>
          </w:rPr>
          <w:t>/oj</w:t>
        </w:r>
      </w:hyperlink>
      <w:r w:rsidRPr="007550CD">
        <w:rPr>
          <w:sz w:val="24"/>
          <w:lang w:val="sl-SI"/>
        </w:rPr>
        <w:t>.</w:t>
      </w:r>
    </w:p>
  </w:footnote>
  <w:footnote w:id="3">
    <w:p w14:paraId="2C702545" w14:textId="49D2B056" w:rsidR="00061B69" w:rsidRPr="007550CD" w:rsidRDefault="00061B69" w:rsidP="007550CD">
      <w:pPr>
        <w:pStyle w:val="FootnoteText"/>
        <w:ind w:left="567" w:hanging="567"/>
        <w:rPr>
          <w:sz w:val="24"/>
          <w:lang w:val="sl-SI"/>
        </w:rPr>
      </w:pPr>
      <w:r w:rsidRPr="007550CD">
        <w:rPr>
          <w:rStyle w:val="FootnoteReference"/>
          <w:sz w:val="24"/>
          <w:lang w:val="sl-SI"/>
        </w:rPr>
        <w:footnoteRef/>
      </w:r>
      <w:r w:rsidR="007550CD" w:rsidRPr="007550CD">
        <w:rPr>
          <w:sz w:val="24"/>
          <w:lang w:val="sl-SI"/>
        </w:rPr>
        <w:t xml:space="preserve"> </w:t>
      </w:r>
      <w:r w:rsidR="007550CD" w:rsidRPr="007550CD">
        <w:rPr>
          <w:sz w:val="24"/>
          <w:lang w:val="sl-SI"/>
        </w:rPr>
        <w:tab/>
      </w:r>
      <w:r w:rsidRPr="007550CD">
        <w:rPr>
          <w:sz w:val="24"/>
          <w:lang w:val="sl-SI"/>
        </w:rPr>
        <w:t>UL C, C/</w:t>
      </w:r>
      <w:r w:rsidR="00976D5B" w:rsidRPr="00976D5B">
        <w:rPr>
          <w:sz w:val="24"/>
          <w:lang w:val="sl-SI"/>
        </w:rPr>
        <w:t>2025</w:t>
      </w:r>
      <w:r w:rsidRPr="007550CD">
        <w:rPr>
          <w:sz w:val="24"/>
          <w:lang w:val="sl-SI"/>
        </w:rPr>
        <w:t>/</w:t>
      </w:r>
      <w:r w:rsidR="00976D5B" w:rsidRPr="00976D5B">
        <w:rPr>
          <w:sz w:val="24"/>
          <w:lang w:val="sl-SI"/>
        </w:rPr>
        <w:t>5409</w:t>
      </w:r>
      <w:r w:rsidRPr="007550CD">
        <w:rPr>
          <w:sz w:val="24"/>
          <w:lang w:val="sl-SI"/>
        </w:rPr>
        <w:t xml:space="preserve">, </w:t>
      </w:r>
      <w:r w:rsidR="00976D5B" w:rsidRPr="00976D5B">
        <w:rPr>
          <w:sz w:val="24"/>
          <w:lang w:val="sl-SI"/>
        </w:rPr>
        <w:t>8</w:t>
      </w:r>
      <w:r w:rsidRPr="007550CD">
        <w:rPr>
          <w:sz w:val="24"/>
          <w:lang w:val="sl-SI"/>
        </w:rPr>
        <w:t>.</w:t>
      </w:r>
      <w:r w:rsidR="00976D5B" w:rsidRPr="00976D5B">
        <w:rPr>
          <w:sz w:val="24"/>
          <w:lang w:val="sl-SI"/>
        </w:rPr>
        <w:t>10</w:t>
      </w:r>
      <w:r w:rsidRPr="007550CD">
        <w:rPr>
          <w:sz w:val="24"/>
          <w:lang w:val="sl-SI"/>
        </w:rPr>
        <w:t>.</w:t>
      </w:r>
      <w:r w:rsidR="00976D5B" w:rsidRPr="00976D5B">
        <w:rPr>
          <w:sz w:val="24"/>
          <w:lang w:val="sl-SI"/>
        </w:rPr>
        <w:t>2025</w:t>
      </w:r>
      <w:r w:rsidRPr="007550CD">
        <w:rPr>
          <w:sz w:val="24"/>
          <w:lang w:val="sl-SI"/>
        </w:rPr>
        <w:t xml:space="preserve">, ELI: </w:t>
      </w:r>
      <w:hyperlink r:id="rId3" w:history="1">
        <w:r w:rsidRPr="007550CD">
          <w:rPr>
            <w:rStyle w:val="Hyperlink"/>
            <w:sz w:val="24"/>
            <w:lang w:val="sl-SI"/>
          </w:rPr>
          <w:t>http://data.europa.eu/eli/C/</w:t>
        </w:r>
        <w:r w:rsidR="00976D5B" w:rsidRPr="00976D5B">
          <w:rPr>
            <w:rStyle w:val="Hyperlink"/>
            <w:sz w:val="24"/>
            <w:lang w:val="sl-SI"/>
          </w:rPr>
          <w:t>2025</w:t>
        </w:r>
        <w:r w:rsidRPr="007550CD">
          <w:rPr>
            <w:rStyle w:val="Hyperlink"/>
            <w:sz w:val="24"/>
            <w:lang w:val="sl-SI"/>
          </w:rPr>
          <w:t>/</w:t>
        </w:r>
        <w:r w:rsidR="00976D5B" w:rsidRPr="00976D5B">
          <w:rPr>
            <w:rStyle w:val="Hyperlink"/>
            <w:sz w:val="24"/>
            <w:lang w:val="sl-SI"/>
          </w:rPr>
          <w:t>5409</w:t>
        </w:r>
        <w:r w:rsidRPr="007550CD">
          <w:rPr>
            <w:rStyle w:val="Hyperlink"/>
            <w:sz w:val="24"/>
            <w:lang w:val="sl-SI"/>
          </w:rPr>
          <w:t>/oj</w:t>
        </w:r>
      </w:hyperlink>
      <w:r w:rsidRPr="007550CD">
        <w:rPr>
          <w:sz w:val="24"/>
          <w:lang w:val="sl-SI"/>
        </w:rPr>
        <w:t>.</w:t>
      </w:r>
    </w:p>
  </w:footnote>
  <w:footnote w:id="4">
    <w:p w14:paraId="655291B8" w14:textId="188DE5D2" w:rsidR="00061B69" w:rsidRPr="007550CD" w:rsidRDefault="00061B69" w:rsidP="007550CD">
      <w:pPr>
        <w:pStyle w:val="FootnoteText"/>
        <w:ind w:left="567" w:hanging="567"/>
        <w:rPr>
          <w:sz w:val="24"/>
          <w:lang w:val="sl-SI"/>
        </w:rPr>
      </w:pPr>
      <w:r w:rsidRPr="007550CD">
        <w:rPr>
          <w:rStyle w:val="FootnoteReference"/>
          <w:sz w:val="24"/>
          <w:lang w:val="sl-SI"/>
        </w:rPr>
        <w:footnoteRef/>
      </w:r>
      <w:r w:rsidR="007550CD" w:rsidRPr="007550CD">
        <w:rPr>
          <w:sz w:val="24"/>
          <w:lang w:val="sl-SI"/>
        </w:rPr>
        <w:t xml:space="preserve"> </w:t>
      </w:r>
      <w:r w:rsidR="007550CD" w:rsidRPr="007550CD">
        <w:rPr>
          <w:sz w:val="24"/>
          <w:lang w:val="sl-SI"/>
        </w:rPr>
        <w:tab/>
      </w:r>
      <w:r w:rsidRPr="007550CD">
        <w:rPr>
          <w:sz w:val="24"/>
          <w:lang w:val="sl-SI"/>
        </w:rPr>
        <w:t>UL C, C/</w:t>
      </w:r>
      <w:r w:rsidR="00976D5B" w:rsidRPr="00976D5B">
        <w:rPr>
          <w:sz w:val="24"/>
          <w:lang w:val="sl-SI"/>
        </w:rPr>
        <w:t>2025</w:t>
      </w:r>
      <w:r w:rsidRPr="007550CD">
        <w:rPr>
          <w:sz w:val="24"/>
          <w:lang w:val="sl-SI"/>
        </w:rPr>
        <w:t>/</w:t>
      </w:r>
      <w:r w:rsidR="00976D5B" w:rsidRPr="00976D5B">
        <w:rPr>
          <w:sz w:val="24"/>
          <w:lang w:val="sl-SI"/>
        </w:rPr>
        <w:t>5407</w:t>
      </w:r>
      <w:r w:rsidRPr="007550CD">
        <w:rPr>
          <w:sz w:val="24"/>
          <w:lang w:val="sl-SI"/>
        </w:rPr>
        <w:t xml:space="preserve">, </w:t>
      </w:r>
      <w:r w:rsidR="00976D5B" w:rsidRPr="00976D5B">
        <w:rPr>
          <w:sz w:val="24"/>
          <w:lang w:val="sl-SI"/>
        </w:rPr>
        <w:t>13</w:t>
      </w:r>
      <w:r w:rsidRPr="007550CD">
        <w:rPr>
          <w:sz w:val="24"/>
          <w:lang w:val="sl-SI"/>
        </w:rPr>
        <w:t>.</w:t>
      </w:r>
      <w:r w:rsidR="00976D5B" w:rsidRPr="00976D5B">
        <w:rPr>
          <w:sz w:val="24"/>
          <w:lang w:val="sl-SI"/>
        </w:rPr>
        <w:t>10</w:t>
      </w:r>
      <w:r w:rsidRPr="007550CD">
        <w:rPr>
          <w:sz w:val="24"/>
          <w:lang w:val="sl-SI"/>
        </w:rPr>
        <w:t>.</w:t>
      </w:r>
      <w:r w:rsidR="00976D5B" w:rsidRPr="00976D5B">
        <w:rPr>
          <w:sz w:val="24"/>
          <w:lang w:val="sl-SI"/>
        </w:rPr>
        <w:t>2025</w:t>
      </w:r>
      <w:r w:rsidRPr="007550CD">
        <w:rPr>
          <w:sz w:val="24"/>
          <w:lang w:val="sl-SI"/>
        </w:rPr>
        <w:t xml:space="preserve">, ELI: </w:t>
      </w:r>
      <w:hyperlink r:id="rId4" w:history="1">
        <w:r w:rsidRPr="007550CD">
          <w:rPr>
            <w:rStyle w:val="Hyperlink"/>
            <w:sz w:val="24"/>
            <w:lang w:val="sl-SI"/>
          </w:rPr>
          <w:t>http://data.europa.eu/eli/C/</w:t>
        </w:r>
        <w:r w:rsidR="00976D5B" w:rsidRPr="00976D5B">
          <w:rPr>
            <w:rStyle w:val="Hyperlink"/>
            <w:sz w:val="24"/>
            <w:lang w:val="sl-SI"/>
          </w:rPr>
          <w:t>2025</w:t>
        </w:r>
        <w:r w:rsidRPr="007550CD">
          <w:rPr>
            <w:rStyle w:val="Hyperlink"/>
            <w:sz w:val="24"/>
            <w:lang w:val="sl-SI"/>
          </w:rPr>
          <w:t>/</w:t>
        </w:r>
        <w:r w:rsidR="00976D5B" w:rsidRPr="00976D5B">
          <w:rPr>
            <w:rStyle w:val="Hyperlink"/>
            <w:sz w:val="24"/>
            <w:lang w:val="sl-SI"/>
          </w:rPr>
          <w:t>5407</w:t>
        </w:r>
        <w:r w:rsidRPr="007550CD">
          <w:rPr>
            <w:rStyle w:val="Hyperlink"/>
            <w:sz w:val="24"/>
            <w:lang w:val="sl-SI"/>
          </w:rPr>
          <w:t>/oj</w:t>
        </w:r>
      </w:hyperlink>
      <w:r w:rsidRPr="007550CD">
        <w:rPr>
          <w:sz w:val="24"/>
          <w:lang w:val="sl-SI"/>
        </w:rPr>
        <w:t>.</w:t>
      </w:r>
    </w:p>
  </w:footnote>
  <w:footnote w:id="5">
    <w:p w14:paraId="2BAD2EE4" w14:textId="3F8DC20C" w:rsidR="00061B69" w:rsidRPr="007550CD" w:rsidRDefault="00061B69" w:rsidP="007550CD">
      <w:pPr>
        <w:pStyle w:val="FootnoteText"/>
        <w:ind w:left="567" w:hanging="567"/>
        <w:rPr>
          <w:sz w:val="24"/>
          <w:lang w:val="sl-SI"/>
        </w:rPr>
      </w:pPr>
      <w:r w:rsidRPr="007550CD">
        <w:rPr>
          <w:rStyle w:val="FootnoteReference"/>
          <w:sz w:val="24"/>
          <w:lang w:val="sl-SI"/>
        </w:rPr>
        <w:footnoteRef/>
      </w:r>
      <w:r w:rsidR="007550CD" w:rsidRPr="007550CD">
        <w:rPr>
          <w:sz w:val="24"/>
          <w:lang w:val="sl-SI"/>
        </w:rPr>
        <w:t xml:space="preserve"> </w:t>
      </w:r>
      <w:r w:rsidR="007550CD" w:rsidRPr="007550CD">
        <w:rPr>
          <w:sz w:val="24"/>
          <w:lang w:val="sl-SI"/>
        </w:rPr>
        <w:tab/>
      </w:r>
      <w:r w:rsidRPr="007550CD">
        <w:rPr>
          <w:sz w:val="24"/>
          <w:lang w:val="sl-SI"/>
        </w:rPr>
        <w:t xml:space="preserve">UL L </w:t>
      </w:r>
      <w:r w:rsidR="00976D5B" w:rsidRPr="00976D5B">
        <w:rPr>
          <w:sz w:val="24"/>
          <w:lang w:val="sl-SI"/>
        </w:rPr>
        <w:t>193</w:t>
      </w:r>
      <w:r w:rsidRPr="007550CD">
        <w:rPr>
          <w:sz w:val="24"/>
          <w:lang w:val="sl-SI"/>
        </w:rPr>
        <w:t xml:space="preserve">, </w:t>
      </w:r>
      <w:r w:rsidR="00976D5B" w:rsidRPr="00976D5B">
        <w:rPr>
          <w:sz w:val="24"/>
          <w:lang w:val="sl-SI"/>
        </w:rPr>
        <w:t>30</w:t>
      </w:r>
      <w:r w:rsidRPr="007550CD">
        <w:rPr>
          <w:sz w:val="24"/>
          <w:lang w:val="sl-SI"/>
        </w:rPr>
        <w:t>.</w:t>
      </w:r>
      <w:r w:rsidR="00976D5B" w:rsidRPr="00976D5B">
        <w:rPr>
          <w:sz w:val="24"/>
          <w:lang w:val="sl-SI"/>
        </w:rPr>
        <w:t>7</w:t>
      </w:r>
      <w:r w:rsidRPr="007550CD">
        <w:rPr>
          <w:sz w:val="24"/>
          <w:lang w:val="sl-SI"/>
        </w:rPr>
        <w:t>.</w:t>
      </w:r>
      <w:r w:rsidR="00976D5B" w:rsidRPr="00976D5B">
        <w:rPr>
          <w:sz w:val="24"/>
          <w:lang w:val="sl-SI"/>
        </w:rPr>
        <w:t>2018</w:t>
      </w:r>
      <w:r w:rsidRPr="007550CD">
        <w:rPr>
          <w:sz w:val="24"/>
          <w:lang w:val="sl-SI"/>
        </w:rPr>
        <w:t xml:space="preserve">, str. </w:t>
      </w:r>
      <w:r w:rsidR="00976D5B" w:rsidRPr="00976D5B">
        <w:rPr>
          <w:sz w:val="24"/>
          <w:lang w:val="sl-SI"/>
        </w:rPr>
        <w:t>1</w:t>
      </w:r>
      <w:r w:rsidRPr="007550CD">
        <w:rPr>
          <w:sz w:val="24"/>
          <w:lang w:val="sl-SI"/>
        </w:rPr>
        <w:t xml:space="preserve">, ELI: </w:t>
      </w:r>
      <w:hyperlink r:id="rId5" w:history="1">
        <w:r w:rsidRPr="007550CD">
          <w:rPr>
            <w:rStyle w:val="Hyperlink"/>
            <w:sz w:val="24"/>
            <w:lang w:val="sl-SI"/>
          </w:rPr>
          <w:t>http://data.europa.eu/eli/reg/</w:t>
        </w:r>
        <w:r w:rsidR="00976D5B" w:rsidRPr="00976D5B">
          <w:rPr>
            <w:rStyle w:val="Hyperlink"/>
            <w:sz w:val="24"/>
            <w:lang w:val="sl-SI"/>
          </w:rPr>
          <w:t>2018</w:t>
        </w:r>
        <w:r w:rsidRPr="007550CD">
          <w:rPr>
            <w:rStyle w:val="Hyperlink"/>
            <w:sz w:val="24"/>
            <w:lang w:val="sl-SI"/>
          </w:rPr>
          <w:t>/</w:t>
        </w:r>
        <w:r w:rsidR="00976D5B" w:rsidRPr="00976D5B">
          <w:rPr>
            <w:rStyle w:val="Hyperlink"/>
            <w:sz w:val="24"/>
            <w:lang w:val="sl-SI"/>
          </w:rPr>
          <w:t>1046</w:t>
        </w:r>
        <w:r w:rsidRPr="007550CD">
          <w:rPr>
            <w:rStyle w:val="Hyperlink"/>
            <w:sz w:val="24"/>
            <w:lang w:val="sl-SI"/>
          </w:rPr>
          <w:t>/oj</w:t>
        </w:r>
      </w:hyperlink>
      <w:r w:rsidRPr="007550CD">
        <w:rPr>
          <w:sz w:val="24"/>
          <w:lang w:val="sl-SI"/>
        </w:rPr>
        <w:t>.</w:t>
      </w:r>
    </w:p>
  </w:footnote>
  <w:footnote w:id="6">
    <w:p w14:paraId="2DEC9BA6" w14:textId="49527029" w:rsidR="00061B69" w:rsidRPr="007550CD" w:rsidRDefault="00061B69" w:rsidP="007550CD">
      <w:pPr>
        <w:pStyle w:val="FootnoteText"/>
        <w:ind w:left="567" w:hanging="567"/>
        <w:rPr>
          <w:sz w:val="24"/>
          <w:lang w:val="sl-SI"/>
        </w:rPr>
      </w:pPr>
      <w:r w:rsidRPr="007550CD">
        <w:rPr>
          <w:rStyle w:val="FootnoteReference"/>
          <w:sz w:val="24"/>
          <w:lang w:val="sl-SI"/>
        </w:rPr>
        <w:footnoteRef/>
      </w:r>
      <w:r w:rsidR="007550CD" w:rsidRPr="007550CD">
        <w:rPr>
          <w:sz w:val="24"/>
          <w:lang w:val="sl-SI"/>
        </w:rPr>
        <w:t xml:space="preserve"> </w:t>
      </w:r>
      <w:r w:rsidR="007550CD" w:rsidRPr="007550CD">
        <w:rPr>
          <w:sz w:val="24"/>
          <w:lang w:val="sl-SI"/>
        </w:rPr>
        <w:tab/>
      </w:r>
      <w:r w:rsidRPr="007550CD">
        <w:rPr>
          <w:sz w:val="24"/>
          <w:lang w:val="sl-SI"/>
        </w:rPr>
        <w:t xml:space="preserve">UL L, </w:t>
      </w:r>
      <w:r w:rsidR="00976D5B" w:rsidRPr="00976D5B">
        <w:rPr>
          <w:sz w:val="24"/>
          <w:lang w:val="sl-SI"/>
        </w:rPr>
        <w:t>2024</w:t>
      </w:r>
      <w:r w:rsidRPr="007550CD">
        <w:rPr>
          <w:sz w:val="24"/>
          <w:lang w:val="sl-SI"/>
        </w:rPr>
        <w:t>/</w:t>
      </w:r>
      <w:r w:rsidR="00976D5B" w:rsidRPr="00976D5B">
        <w:rPr>
          <w:sz w:val="24"/>
          <w:lang w:val="sl-SI"/>
        </w:rPr>
        <w:t>2509</w:t>
      </w:r>
      <w:r w:rsidRPr="007550CD">
        <w:rPr>
          <w:sz w:val="24"/>
          <w:lang w:val="sl-SI"/>
        </w:rPr>
        <w:t xml:space="preserve">, </w:t>
      </w:r>
      <w:r w:rsidR="00976D5B" w:rsidRPr="00976D5B">
        <w:rPr>
          <w:sz w:val="24"/>
          <w:lang w:val="sl-SI"/>
        </w:rPr>
        <w:t>26</w:t>
      </w:r>
      <w:r w:rsidRPr="007550CD">
        <w:rPr>
          <w:sz w:val="24"/>
          <w:lang w:val="sl-SI"/>
        </w:rPr>
        <w:t>.</w:t>
      </w:r>
      <w:r w:rsidR="00976D5B" w:rsidRPr="00976D5B">
        <w:rPr>
          <w:sz w:val="24"/>
          <w:lang w:val="sl-SI"/>
        </w:rPr>
        <w:t>9</w:t>
      </w:r>
      <w:r w:rsidRPr="007550CD">
        <w:rPr>
          <w:sz w:val="24"/>
          <w:lang w:val="sl-SI"/>
        </w:rPr>
        <w:t>.</w:t>
      </w:r>
      <w:r w:rsidR="00976D5B" w:rsidRPr="00976D5B">
        <w:rPr>
          <w:sz w:val="24"/>
          <w:lang w:val="sl-SI"/>
        </w:rPr>
        <w:t>2024</w:t>
      </w:r>
      <w:r w:rsidRPr="007550CD">
        <w:rPr>
          <w:sz w:val="24"/>
          <w:lang w:val="sl-SI"/>
        </w:rPr>
        <w:t xml:space="preserve">, ELI: </w:t>
      </w:r>
      <w:hyperlink r:id="rId6" w:history="1">
        <w:r w:rsidR="00BF5D43" w:rsidRPr="00BF5D43">
          <w:rPr>
            <w:rStyle w:val="Hyperlink"/>
            <w:sz w:val="24"/>
            <w:lang w:val="sl-SI"/>
          </w:rPr>
          <w:t>http://data.europa.eu/eli/reg/</w:t>
        </w:r>
        <w:r w:rsidR="00976D5B" w:rsidRPr="00976D5B">
          <w:rPr>
            <w:rStyle w:val="Hyperlink"/>
            <w:sz w:val="24"/>
            <w:lang w:val="sl-SI"/>
          </w:rPr>
          <w:t>2024</w:t>
        </w:r>
        <w:r w:rsidR="00BF5D43" w:rsidRPr="00BF5D43">
          <w:rPr>
            <w:rStyle w:val="Hyperlink"/>
            <w:sz w:val="24"/>
            <w:lang w:val="sl-SI"/>
          </w:rPr>
          <w:t>/</w:t>
        </w:r>
        <w:r w:rsidR="00976D5B" w:rsidRPr="00976D5B">
          <w:rPr>
            <w:rStyle w:val="Hyperlink"/>
            <w:sz w:val="24"/>
            <w:lang w:val="sl-SI"/>
          </w:rPr>
          <w:t>2509</w:t>
        </w:r>
        <w:r w:rsidR="00BF5D43" w:rsidRPr="00BF5D43">
          <w:rPr>
            <w:rStyle w:val="Hyperlink"/>
            <w:sz w:val="24"/>
            <w:lang w:val="sl-SI"/>
          </w:rPr>
          <w:t>/oj</w:t>
        </w:r>
      </w:hyperlink>
      <w:r w:rsidRPr="007550CD">
        <w:rPr>
          <w:sz w:val="24"/>
          <w:lang w:val="sl-SI"/>
        </w:rPr>
        <w:t>.</w:t>
      </w:r>
    </w:p>
  </w:footnote>
  <w:footnote w:id="7">
    <w:p w14:paraId="691BF955" w14:textId="4477F72E" w:rsidR="00061B69" w:rsidRPr="007550CD" w:rsidRDefault="00061B69" w:rsidP="007550CD">
      <w:pPr>
        <w:pStyle w:val="FootnoteText"/>
        <w:ind w:left="567" w:hanging="567"/>
        <w:rPr>
          <w:sz w:val="24"/>
          <w:lang w:val="sl-SI"/>
        </w:rPr>
      </w:pPr>
      <w:r w:rsidRPr="007550CD">
        <w:rPr>
          <w:rStyle w:val="FootnoteReference"/>
          <w:sz w:val="24"/>
          <w:lang w:val="sl-SI"/>
        </w:rPr>
        <w:footnoteRef/>
      </w:r>
      <w:r w:rsidR="007550CD" w:rsidRPr="007550CD">
        <w:rPr>
          <w:sz w:val="24"/>
          <w:lang w:val="sl-SI"/>
        </w:rPr>
        <w:t xml:space="preserve"> </w:t>
      </w:r>
      <w:r w:rsidR="007550CD" w:rsidRPr="007550CD">
        <w:rPr>
          <w:sz w:val="24"/>
          <w:lang w:val="sl-SI"/>
        </w:rPr>
        <w:tab/>
      </w:r>
      <w:r w:rsidRPr="007550CD">
        <w:rPr>
          <w:sz w:val="24"/>
          <w:lang w:val="sl-SI"/>
        </w:rPr>
        <w:t xml:space="preserve">Resolucija Evropskega odbora regij – Prednostne naloge Evropskega odbora regij v obdobju </w:t>
      </w:r>
      <w:r w:rsidR="00976D5B" w:rsidRPr="00976D5B">
        <w:rPr>
          <w:sz w:val="24"/>
          <w:lang w:val="sl-SI"/>
        </w:rPr>
        <w:t>2020</w:t>
      </w:r>
      <w:r w:rsidRPr="007550CD">
        <w:rPr>
          <w:sz w:val="24"/>
          <w:lang w:val="sl-SI"/>
        </w:rPr>
        <w:t>–</w:t>
      </w:r>
      <w:r w:rsidR="00976D5B" w:rsidRPr="00976D5B">
        <w:rPr>
          <w:sz w:val="24"/>
          <w:lang w:val="sl-SI"/>
        </w:rPr>
        <w:t>2025</w:t>
      </w:r>
      <w:r w:rsidRPr="007550CD">
        <w:rPr>
          <w:sz w:val="24"/>
          <w:lang w:val="sl-SI"/>
        </w:rPr>
        <w:t xml:space="preserve"> – Evropa, ki je prek svojih vasi, mest in regij bliže ljudem (UL C </w:t>
      </w:r>
      <w:r w:rsidR="00976D5B" w:rsidRPr="00976D5B">
        <w:rPr>
          <w:sz w:val="24"/>
          <w:lang w:val="sl-SI"/>
        </w:rPr>
        <w:t>324</w:t>
      </w:r>
      <w:r w:rsidRPr="007550CD">
        <w:rPr>
          <w:sz w:val="24"/>
          <w:lang w:val="sl-SI"/>
        </w:rPr>
        <w:t xml:space="preserve">, </w:t>
      </w:r>
      <w:r w:rsidR="00976D5B" w:rsidRPr="00976D5B">
        <w:rPr>
          <w:sz w:val="24"/>
          <w:lang w:val="sl-SI"/>
        </w:rPr>
        <w:t>1</w:t>
      </w:r>
      <w:r w:rsidRPr="007550CD">
        <w:rPr>
          <w:sz w:val="24"/>
          <w:lang w:val="sl-SI"/>
        </w:rPr>
        <w:t>.</w:t>
      </w:r>
      <w:r w:rsidR="00976D5B" w:rsidRPr="00976D5B">
        <w:rPr>
          <w:sz w:val="24"/>
          <w:lang w:val="sl-SI"/>
        </w:rPr>
        <w:t>10</w:t>
      </w:r>
      <w:r w:rsidRPr="007550CD">
        <w:rPr>
          <w:sz w:val="24"/>
          <w:lang w:val="sl-SI"/>
        </w:rPr>
        <w:t>.</w:t>
      </w:r>
      <w:r w:rsidR="00976D5B" w:rsidRPr="00976D5B">
        <w:rPr>
          <w:sz w:val="24"/>
          <w:lang w:val="sl-SI"/>
        </w:rPr>
        <w:t>2020</w:t>
      </w:r>
      <w:r w:rsidRPr="007550CD">
        <w:rPr>
          <w:sz w:val="24"/>
          <w:lang w:val="sl-SI"/>
        </w:rPr>
        <w:t>, str. </w:t>
      </w:r>
      <w:r w:rsidR="00976D5B" w:rsidRPr="00976D5B">
        <w:rPr>
          <w:sz w:val="24"/>
          <w:lang w:val="sl-SI"/>
        </w:rPr>
        <w:t>8</w:t>
      </w:r>
      <w:r w:rsidRPr="007550CD">
        <w:rPr>
          <w:sz w:val="24"/>
          <w:lang w:val="sl-SI"/>
        </w:rPr>
        <w:t>).</w:t>
      </w:r>
    </w:p>
  </w:footnote>
  <w:footnote w:id="8">
    <w:p w14:paraId="3729C4FF" w14:textId="71A3C7CB" w:rsidR="00061B69" w:rsidRPr="007550CD" w:rsidRDefault="00061B69" w:rsidP="007550CD">
      <w:pPr>
        <w:pStyle w:val="FootnoteText"/>
        <w:ind w:left="567" w:hanging="567"/>
        <w:rPr>
          <w:sz w:val="24"/>
          <w:lang w:val="sl-SI"/>
        </w:rPr>
      </w:pPr>
      <w:r w:rsidRPr="007550CD">
        <w:rPr>
          <w:rStyle w:val="FootnoteReference"/>
          <w:sz w:val="24"/>
          <w:lang w:val="sl-SI"/>
        </w:rPr>
        <w:footnoteRef/>
      </w:r>
      <w:r w:rsidR="007550CD" w:rsidRPr="007550CD">
        <w:rPr>
          <w:sz w:val="24"/>
          <w:lang w:val="sl-SI"/>
        </w:rPr>
        <w:t xml:space="preserve"> </w:t>
      </w:r>
      <w:r w:rsidR="007550CD" w:rsidRPr="007550CD">
        <w:rPr>
          <w:sz w:val="24"/>
          <w:lang w:val="sl-SI"/>
        </w:rPr>
        <w:tab/>
      </w:r>
      <w:r w:rsidRPr="007550CD">
        <w:rPr>
          <w:sz w:val="24"/>
          <w:lang w:val="sl-SI"/>
        </w:rPr>
        <w:t xml:space="preserve">Uredba (EU) </w:t>
      </w:r>
      <w:r w:rsidR="00976D5B" w:rsidRPr="00976D5B">
        <w:rPr>
          <w:sz w:val="24"/>
          <w:lang w:val="sl-SI"/>
        </w:rPr>
        <w:t>2021</w:t>
      </w:r>
      <w:r w:rsidRPr="007550CD">
        <w:rPr>
          <w:sz w:val="24"/>
          <w:lang w:val="sl-SI"/>
        </w:rPr>
        <w:t>/</w:t>
      </w:r>
      <w:r w:rsidR="00976D5B" w:rsidRPr="00976D5B">
        <w:rPr>
          <w:sz w:val="24"/>
          <w:lang w:val="sl-SI"/>
        </w:rPr>
        <w:t>1060</w:t>
      </w:r>
      <w:r w:rsidRPr="007550CD">
        <w:rPr>
          <w:sz w:val="24"/>
          <w:lang w:val="sl-SI"/>
        </w:rPr>
        <w:t xml:space="preserve"> Evropskega parlamenta in Sveta z dne </w:t>
      </w:r>
      <w:r w:rsidR="00976D5B" w:rsidRPr="00976D5B">
        <w:rPr>
          <w:sz w:val="24"/>
          <w:lang w:val="sl-SI"/>
        </w:rPr>
        <w:t>24</w:t>
      </w:r>
      <w:r w:rsidRPr="007550CD">
        <w:rPr>
          <w:sz w:val="24"/>
          <w:lang w:val="sl-SI"/>
        </w:rPr>
        <w:t xml:space="preserve">. junija </w:t>
      </w:r>
      <w:r w:rsidR="00976D5B" w:rsidRPr="00976D5B">
        <w:rPr>
          <w:sz w:val="24"/>
          <w:lang w:val="sl-SI"/>
        </w:rPr>
        <w:t>2021</w:t>
      </w:r>
      <w:r w:rsidRPr="007550CD">
        <w:rPr>
          <w:sz w:val="24"/>
          <w:lang w:val="sl-SI"/>
        </w:rPr>
        <w:t xml:space="preserve">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w:t>
      </w:r>
      <w:r w:rsidR="00976D5B" w:rsidRPr="00976D5B">
        <w:rPr>
          <w:sz w:val="24"/>
          <w:lang w:val="sl-SI"/>
        </w:rPr>
        <w:t>231</w:t>
      </w:r>
      <w:r w:rsidRPr="007550CD">
        <w:rPr>
          <w:sz w:val="24"/>
          <w:lang w:val="sl-SI"/>
        </w:rPr>
        <w:t xml:space="preserve">, </w:t>
      </w:r>
      <w:r w:rsidR="00976D5B" w:rsidRPr="00976D5B">
        <w:rPr>
          <w:sz w:val="24"/>
          <w:lang w:val="sl-SI"/>
        </w:rPr>
        <w:t>30</w:t>
      </w:r>
      <w:r w:rsidRPr="007550CD">
        <w:rPr>
          <w:sz w:val="24"/>
          <w:lang w:val="sl-SI"/>
        </w:rPr>
        <w:t>.</w:t>
      </w:r>
      <w:r w:rsidR="00976D5B" w:rsidRPr="00976D5B">
        <w:rPr>
          <w:sz w:val="24"/>
          <w:lang w:val="sl-SI"/>
        </w:rPr>
        <w:t>6</w:t>
      </w:r>
      <w:r w:rsidRPr="007550CD">
        <w:rPr>
          <w:sz w:val="24"/>
          <w:lang w:val="sl-SI"/>
        </w:rPr>
        <w:t>.</w:t>
      </w:r>
      <w:r w:rsidR="00976D5B" w:rsidRPr="00976D5B">
        <w:rPr>
          <w:sz w:val="24"/>
          <w:lang w:val="sl-SI"/>
        </w:rPr>
        <w:t>2021</w:t>
      </w:r>
      <w:r w:rsidRPr="007550CD">
        <w:rPr>
          <w:sz w:val="24"/>
          <w:lang w:val="sl-SI"/>
        </w:rPr>
        <w:t>, str. </w:t>
      </w:r>
      <w:r w:rsidR="00976D5B" w:rsidRPr="00976D5B">
        <w:rPr>
          <w:sz w:val="24"/>
          <w:lang w:val="sl-SI"/>
        </w:rPr>
        <w:t>159</w:t>
      </w:r>
      <w:r w:rsidRPr="007550CD">
        <w:rPr>
          <w:sz w:val="24"/>
          <w:lang w:val="sl-SI"/>
        </w:rPr>
        <w:t>, ELI: </w:t>
      </w:r>
      <w:hyperlink r:id="rId7" w:tooltip="Dokument je na voljo prek evropskega zakonodajnega identifikatorja ELI." w:history="1">
        <w:r w:rsidRPr="007550CD">
          <w:rPr>
            <w:rStyle w:val="Hyperlink"/>
            <w:sz w:val="24"/>
            <w:lang w:val="sl-SI"/>
          </w:rPr>
          <w:t>http://data.europa.eu/eli/reg/</w:t>
        </w:r>
        <w:r w:rsidR="00976D5B" w:rsidRPr="00976D5B">
          <w:rPr>
            <w:rStyle w:val="Hyperlink"/>
            <w:sz w:val="24"/>
            <w:lang w:val="sl-SI"/>
          </w:rPr>
          <w:t>2021</w:t>
        </w:r>
        <w:r w:rsidRPr="007550CD">
          <w:rPr>
            <w:rStyle w:val="Hyperlink"/>
            <w:sz w:val="24"/>
            <w:lang w:val="sl-SI"/>
          </w:rPr>
          <w:t>/</w:t>
        </w:r>
        <w:r w:rsidR="00976D5B" w:rsidRPr="00976D5B">
          <w:rPr>
            <w:rStyle w:val="Hyperlink"/>
            <w:sz w:val="24"/>
            <w:lang w:val="sl-SI"/>
          </w:rPr>
          <w:t>1060</w:t>
        </w:r>
        <w:r w:rsidRPr="007550CD">
          <w:rPr>
            <w:rStyle w:val="Hyperlink"/>
            <w:sz w:val="24"/>
            <w:lang w:val="sl-SI"/>
          </w:rPr>
          <w:t>/oj</w:t>
        </w:r>
      </w:hyperlink>
      <w:r w:rsidRPr="007550CD">
        <w:rPr>
          <w:sz w:val="24"/>
          <w:lang w:val="sl-SI"/>
        </w:rPr>
        <w:t>).</w:t>
      </w:r>
    </w:p>
  </w:footnote>
  <w:footnote w:id="9">
    <w:p w14:paraId="587736B0" w14:textId="518AF7B0" w:rsidR="00061B69" w:rsidRPr="007550CD" w:rsidRDefault="00061B69" w:rsidP="007550CD">
      <w:pPr>
        <w:pStyle w:val="FootnoteText"/>
        <w:ind w:left="567" w:hanging="567"/>
        <w:rPr>
          <w:sz w:val="24"/>
          <w:szCs w:val="16"/>
          <w:lang w:val="sl-SI"/>
        </w:rPr>
      </w:pPr>
      <w:r w:rsidRPr="007550CD">
        <w:rPr>
          <w:rStyle w:val="FootnoteReference"/>
          <w:sz w:val="24"/>
          <w:lang w:val="sl-SI"/>
        </w:rPr>
        <w:footnoteRef/>
      </w:r>
      <w:r w:rsidR="007550CD" w:rsidRPr="007550CD">
        <w:rPr>
          <w:sz w:val="24"/>
          <w:lang w:val="sl-SI"/>
        </w:rPr>
        <w:t xml:space="preserve"> </w:t>
      </w:r>
      <w:r w:rsidR="007550CD" w:rsidRPr="007550CD">
        <w:rPr>
          <w:sz w:val="24"/>
          <w:lang w:val="sl-SI"/>
        </w:rPr>
        <w:tab/>
      </w:r>
      <w:r w:rsidRPr="007550CD">
        <w:rPr>
          <w:sz w:val="24"/>
          <w:lang w:val="sl-SI"/>
        </w:rPr>
        <w:t xml:space="preserve">Uredba (EU) </w:t>
      </w:r>
      <w:r w:rsidR="00976D5B" w:rsidRPr="00976D5B">
        <w:rPr>
          <w:sz w:val="24"/>
          <w:lang w:val="sl-SI"/>
        </w:rPr>
        <w:t>2021</w:t>
      </w:r>
      <w:r w:rsidRPr="007550CD">
        <w:rPr>
          <w:sz w:val="24"/>
          <w:lang w:val="sl-SI"/>
        </w:rPr>
        <w:t>/</w:t>
      </w:r>
      <w:r w:rsidR="00976D5B" w:rsidRPr="00976D5B">
        <w:rPr>
          <w:sz w:val="24"/>
          <w:lang w:val="sl-SI"/>
        </w:rPr>
        <w:t>241</w:t>
      </w:r>
      <w:r w:rsidRPr="007550CD">
        <w:rPr>
          <w:sz w:val="24"/>
          <w:lang w:val="sl-SI"/>
        </w:rPr>
        <w:t xml:space="preserve"> Evropskega parlamenta in Sveta z dne </w:t>
      </w:r>
      <w:r w:rsidR="00976D5B" w:rsidRPr="00976D5B">
        <w:rPr>
          <w:sz w:val="24"/>
          <w:lang w:val="sl-SI"/>
        </w:rPr>
        <w:t>12</w:t>
      </w:r>
      <w:r w:rsidRPr="007550CD">
        <w:rPr>
          <w:sz w:val="24"/>
          <w:lang w:val="sl-SI"/>
        </w:rPr>
        <w:t xml:space="preserve">. februarja </w:t>
      </w:r>
      <w:r w:rsidR="00976D5B" w:rsidRPr="00976D5B">
        <w:rPr>
          <w:sz w:val="24"/>
          <w:lang w:val="sl-SI"/>
        </w:rPr>
        <w:t>2021</w:t>
      </w:r>
      <w:r w:rsidRPr="007550CD">
        <w:rPr>
          <w:sz w:val="24"/>
          <w:lang w:val="sl-SI"/>
        </w:rPr>
        <w:t xml:space="preserve"> o vzpostavitvi Mehanizma za okrevanje in odpornost (UL L </w:t>
      </w:r>
      <w:r w:rsidR="00976D5B" w:rsidRPr="00976D5B">
        <w:rPr>
          <w:sz w:val="24"/>
          <w:lang w:val="sl-SI"/>
        </w:rPr>
        <w:t>57</w:t>
      </w:r>
      <w:r w:rsidRPr="007550CD">
        <w:rPr>
          <w:sz w:val="24"/>
          <w:lang w:val="sl-SI"/>
        </w:rPr>
        <w:t xml:space="preserve">, </w:t>
      </w:r>
      <w:r w:rsidR="00976D5B" w:rsidRPr="00976D5B">
        <w:rPr>
          <w:sz w:val="24"/>
          <w:lang w:val="sl-SI"/>
        </w:rPr>
        <w:t>18</w:t>
      </w:r>
      <w:r w:rsidRPr="007550CD">
        <w:rPr>
          <w:sz w:val="24"/>
          <w:lang w:val="sl-SI"/>
        </w:rPr>
        <w:t>.</w:t>
      </w:r>
      <w:r w:rsidR="00976D5B" w:rsidRPr="00976D5B">
        <w:rPr>
          <w:sz w:val="24"/>
          <w:lang w:val="sl-SI"/>
        </w:rPr>
        <w:t>2</w:t>
      </w:r>
      <w:r w:rsidRPr="007550CD">
        <w:rPr>
          <w:sz w:val="24"/>
          <w:lang w:val="sl-SI"/>
        </w:rPr>
        <w:t>.</w:t>
      </w:r>
      <w:r w:rsidR="00976D5B" w:rsidRPr="00976D5B">
        <w:rPr>
          <w:sz w:val="24"/>
          <w:lang w:val="sl-SI"/>
        </w:rPr>
        <w:t>2021</w:t>
      </w:r>
      <w:r w:rsidRPr="007550CD">
        <w:rPr>
          <w:sz w:val="24"/>
          <w:lang w:val="sl-SI"/>
        </w:rPr>
        <w:t xml:space="preserve">, str. </w:t>
      </w:r>
      <w:r w:rsidR="00976D5B" w:rsidRPr="00976D5B">
        <w:rPr>
          <w:sz w:val="24"/>
          <w:lang w:val="sl-SI"/>
        </w:rPr>
        <w:t>17</w:t>
      </w:r>
      <w:r w:rsidRPr="007550CD">
        <w:rPr>
          <w:sz w:val="24"/>
          <w:lang w:val="sl-SI"/>
        </w:rPr>
        <w:t xml:space="preserve">, </w:t>
      </w:r>
      <w:r w:rsidRPr="007550CD">
        <w:rPr>
          <w:color w:val="333333"/>
          <w:sz w:val="24"/>
          <w:shd w:val="clear" w:color="auto" w:fill="FFFFFF"/>
          <w:lang w:val="sl-SI"/>
        </w:rPr>
        <w:t>ELI</w:t>
      </w:r>
      <w:r w:rsidRPr="007550CD">
        <w:rPr>
          <w:sz w:val="24"/>
          <w:lang w:val="sl-SI"/>
        </w:rPr>
        <w:t>:</w:t>
      </w:r>
      <w:r w:rsidRPr="007550CD">
        <w:rPr>
          <w:color w:val="333333"/>
          <w:sz w:val="24"/>
          <w:shd w:val="clear" w:color="auto" w:fill="FFFFFF"/>
          <w:lang w:val="sl-SI"/>
        </w:rPr>
        <w:t> </w:t>
      </w:r>
      <w:hyperlink r:id="rId8" w:tooltip="Dokument je na voljo prek evropskega zakonodajnega identifikatorja ELI." w:history="1">
        <w:r w:rsidRPr="007550CD">
          <w:rPr>
            <w:rStyle w:val="Hyperlink"/>
            <w:sz w:val="24"/>
            <w:shd w:val="clear" w:color="auto" w:fill="FFFFFF"/>
            <w:lang w:val="sl-SI"/>
          </w:rPr>
          <w:t>http://data.europa.eu/eli/reg/</w:t>
        </w:r>
        <w:r w:rsidR="00976D5B" w:rsidRPr="00976D5B">
          <w:rPr>
            <w:rStyle w:val="Hyperlink"/>
            <w:sz w:val="24"/>
            <w:shd w:val="clear" w:color="auto" w:fill="FFFFFF"/>
            <w:lang w:val="sl-SI"/>
          </w:rPr>
          <w:t>2021</w:t>
        </w:r>
        <w:r w:rsidRPr="007550CD">
          <w:rPr>
            <w:rStyle w:val="Hyperlink"/>
            <w:sz w:val="24"/>
            <w:shd w:val="clear" w:color="auto" w:fill="FFFFFF"/>
            <w:lang w:val="sl-SI"/>
          </w:rPr>
          <w:t>/</w:t>
        </w:r>
        <w:r w:rsidR="00976D5B" w:rsidRPr="00976D5B">
          <w:rPr>
            <w:rStyle w:val="Hyperlink"/>
            <w:sz w:val="24"/>
            <w:shd w:val="clear" w:color="auto" w:fill="FFFFFF"/>
            <w:lang w:val="sl-SI"/>
          </w:rPr>
          <w:t>241</w:t>
        </w:r>
        <w:r w:rsidRPr="007550CD">
          <w:rPr>
            <w:rStyle w:val="Hyperlink"/>
            <w:sz w:val="24"/>
            <w:shd w:val="clear" w:color="auto" w:fill="FFFFFF"/>
            <w:lang w:val="sl-SI"/>
          </w:rPr>
          <w:t>/oj</w:t>
        </w:r>
      </w:hyperlink>
      <w:r w:rsidRPr="007550CD">
        <w:rPr>
          <w:sz w:val="24"/>
          <w:lang w:val="sl-SI"/>
        </w:rPr>
        <w:t>).</w:t>
      </w:r>
    </w:p>
  </w:footnote>
  <w:footnote w:id="10">
    <w:p w14:paraId="7079E5C9" w14:textId="5FDC9859" w:rsidR="00061B69" w:rsidRPr="007550CD" w:rsidRDefault="00061B69" w:rsidP="007550CD">
      <w:pPr>
        <w:pStyle w:val="FootnoteText"/>
        <w:ind w:left="567" w:hanging="567"/>
        <w:rPr>
          <w:sz w:val="24"/>
          <w:lang w:val="sl-SI"/>
        </w:rPr>
      </w:pPr>
      <w:r w:rsidRPr="007550CD">
        <w:rPr>
          <w:rStyle w:val="FootnoteReference"/>
          <w:sz w:val="24"/>
          <w:lang w:val="sl-SI"/>
        </w:rPr>
        <w:footnoteRef/>
      </w:r>
      <w:r w:rsidR="007550CD" w:rsidRPr="007550CD">
        <w:rPr>
          <w:sz w:val="24"/>
          <w:lang w:val="sl-SI"/>
        </w:rPr>
        <w:t xml:space="preserve"> </w:t>
      </w:r>
      <w:r w:rsidR="007550CD" w:rsidRPr="007550CD">
        <w:rPr>
          <w:sz w:val="24"/>
          <w:lang w:val="sl-SI"/>
        </w:rPr>
        <w:tab/>
      </w:r>
      <w:r w:rsidRPr="007550CD">
        <w:rPr>
          <w:sz w:val="24"/>
          <w:lang w:val="sl-SI"/>
        </w:rPr>
        <w:t xml:space="preserve">Uredba (EU) </w:t>
      </w:r>
      <w:r w:rsidR="00976D5B" w:rsidRPr="00976D5B">
        <w:rPr>
          <w:sz w:val="24"/>
          <w:lang w:val="sl-SI"/>
        </w:rPr>
        <w:t>2024</w:t>
      </w:r>
      <w:r w:rsidRPr="007550CD">
        <w:rPr>
          <w:sz w:val="24"/>
          <w:lang w:val="sl-SI"/>
        </w:rPr>
        <w:t>/</w:t>
      </w:r>
      <w:r w:rsidR="00976D5B" w:rsidRPr="00976D5B">
        <w:rPr>
          <w:sz w:val="24"/>
          <w:lang w:val="sl-SI"/>
        </w:rPr>
        <w:t>1991</w:t>
      </w:r>
      <w:r w:rsidRPr="007550CD">
        <w:rPr>
          <w:sz w:val="24"/>
          <w:lang w:val="sl-SI"/>
        </w:rPr>
        <w:t xml:space="preserve"> Evropskega parlamenta in Sveta z dne </w:t>
      </w:r>
      <w:r w:rsidR="00976D5B" w:rsidRPr="00976D5B">
        <w:rPr>
          <w:sz w:val="24"/>
          <w:lang w:val="sl-SI"/>
        </w:rPr>
        <w:t>24</w:t>
      </w:r>
      <w:r w:rsidRPr="007550CD">
        <w:rPr>
          <w:sz w:val="24"/>
          <w:lang w:val="sl-SI"/>
        </w:rPr>
        <w:t xml:space="preserve">. junija </w:t>
      </w:r>
      <w:r w:rsidR="00976D5B" w:rsidRPr="00976D5B">
        <w:rPr>
          <w:sz w:val="24"/>
          <w:lang w:val="sl-SI"/>
        </w:rPr>
        <w:t>2024</w:t>
      </w:r>
      <w:r w:rsidRPr="007550CD">
        <w:rPr>
          <w:sz w:val="24"/>
          <w:lang w:val="sl-SI"/>
        </w:rPr>
        <w:t xml:space="preserve"> o obnovi narave in spremembi Uredbe (EU) </w:t>
      </w:r>
      <w:r w:rsidR="00976D5B" w:rsidRPr="00976D5B">
        <w:rPr>
          <w:sz w:val="24"/>
          <w:lang w:val="sl-SI"/>
        </w:rPr>
        <w:t>2022</w:t>
      </w:r>
      <w:r w:rsidRPr="007550CD">
        <w:rPr>
          <w:sz w:val="24"/>
          <w:lang w:val="sl-SI"/>
        </w:rPr>
        <w:t>/</w:t>
      </w:r>
      <w:r w:rsidR="00976D5B" w:rsidRPr="00976D5B">
        <w:rPr>
          <w:sz w:val="24"/>
          <w:lang w:val="sl-SI"/>
        </w:rPr>
        <w:t>869</w:t>
      </w:r>
      <w:r w:rsidRPr="007550CD">
        <w:rPr>
          <w:sz w:val="24"/>
          <w:lang w:val="sl-SI"/>
        </w:rPr>
        <w:t xml:space="preserve"> (UL L, </w:t>
      </w:r>
      <w:r w:rsidR="00976D5B" w:rsidRPr="00976D5B">
        <w:rPr>
          <w:sz w:val="24"/>
          <w:lang w:val="sl-SI"/>
        </w:rPr>
        <w:t>2024</w:t>
      </w:r>
      <w:r w:rsidRPr="007550CD">
        <w:rPr>
          <w:sz w:val="24"/>
          <w:lang w:val="sl-SI"/>
        </w:rPr>
        <w:t>/</w:t>
      </w:r>
      <w:r w:rsidR="00976D5B" w:rsidRPr="00976D5B">
        <w:rPr>
          <w:sz w:val="24"/>
          <w:lang w:val="sl-SI"/>
        </w:rPr>
        <w:t>1991</w:t>
      </w:r>
      <w:r w:rsidRPr="007550CD">
        <w:rPr>
          <w:sz w:val="24"/>
          <w:lang w:val="sl-SI"/>
        </w:rPr>
        <w:t xml:space="preserve">, </w:t>
      </w:r>
      <w:r w:rsidR="00976D5B" w:rsidRPr="00976D5B">
        <w:rPr>
          <w:sz w:val="24"/>
          <w:lang w:val="sl-SI"/>
        </w:rPr>
        <w:t>29</w:t>
      </w:r>
      <w:r w:rsidRPr="007550CD">
        <w:rPr>
          <w:sz w:val="24"/>
          <w:lang w:val="sl-SI"/>
        </w:rPr>
        <w:t>.</w:t>
      </w:r>
      <w:r w:rsidR="00976D5B" w:rsidRPr="00976D5B">
        <w:rPr>
          <w:sz w:val="24"/>
          <w:lang w:val="sl-SI"/>
        </w:rPr>
        <w:t>7</w:t>
      </w:r>
      <w:r w:rsidRPr="007550CD">
        <w:rPr>
          <w:sz w:val="24"/>
          <w:lang w:val="sl-SI"/>
        </w:rPr>
        <w:t>.</w:t>
      </w:r>
      <w:r w:rsidR="00976D5B" w:rsidRPr="00976D5B">
        <w:rPr>
          <w:sz w:val="24"/>
          <w:lang w:val="sl-SI"/>
        </w:rPr>
        <w:t>2024</w:t>
      </w:r>
      <w:r w:rsidRPr="007550CD">
        <w:rPr>
          <w:sz w:val="24"/>
          <w:lang w:val="sl-SI"/>
        </w:rPr>
        <w:t xml:space="preserve">, ELI: </w:t>
      </w:r>
      <w:hyperlink r:id="rId9" w:tooltip="Dokument je na voljo prek evropskega zakonodajnega identifikatorja ELI." w:history="1">
        <w:r w:rsidRPr="007550CD">
          <w:rPr>
            <w:rStyle w:val="Hyperlink"/>
            <w:sz w:val="24"/>
            <w:lang w:val="sl-SI"/>
          </w:rPr>
          <w:t>http://data.europa.eu/eli/reg/</w:t>
        </w:r>
        <w:r w:rsidR="00976D5B" w:rsidRPr="00976D5B">
          <w:rPr>
            <w:rStyle w:val="Hyperlink"/>
            <w:sz w:val="24"/>
            <w:lang w:val="sl-SI"/>
          </w:rPr>
          <w:t>2024</w:t>
        </w:r>
        <w:r w:rsidRPr="007550CD">
          <w:rPr>
            <w:rStyle w:val="Hyperlink"/>
            <w:sz w:val="24"/>
            <w:lang w:val="sl-SI"/>
          </w:rPr>
          <w:t>/</w:t>
        </w:r>
        <w:r w:rsidR="00976D5B" w:rsidRPr="00976D5B">
          <w:rPr>
            <w:rStyle w:val="Hyperlink"/>
            <w:sz w:val="24"/>
            <w:lang w:val="sl-SI"/>
          </w:rPr>
          <w:t>1991</w:t>
        </w:r>
        <w:r w:rsidRPr="007550CD">
          <w:rPr>
            <w:rStyle w:val="Hyperlink"/>
            <w:sz w:val="24"/>
            <w:lang w:val="sl-SI"/>
          </w:rPr>
          <w:t>/oj</w:t>
        </w:r>
      </w:hyperlink>
      <w:r w:rsidRPr="007550CD">
        <w:rPr>
          <w:sz w:val="24"/>
          <w:lang w:val="sl-SI"/>
        </w:rPr>
        <w:t>).</w:t>
      </w:r>
    </w:p>
  </w:footnote>
  <w:footnote w:id="11">
    <w:p w14:paraId="0F7146C9" w14:textId="291A9DDD" w:rsidR="00061B69" w:rsidRPr="007550CD" w:rsidRDefault="00061B69" w:rsidP="007550CD">
      <w:pPr>
        <w:pStyle w:val="FootnoteText"/>
        <w:ind w:left="567" w:hanging="567"/>
        <w:rPr>
          <w:sz w:val="24"/>
          <w:lang w:val="sl-SI"/>
        </w:rPr>
      </w:pPr>
      <w:r w:rsidRPr="007550CD">
        <w:rPr>
          <w:rStyle w:val="FootnoteReference"/>
          <w:sz w:val="24"/>
          <w:lang w:val="sl-SI"/>
        </w:rPr>
        <w:footnoteRef/>
      </w:r>
      <w:r w:rsidR="007550CD" w:rsidRPr="007550CD">
        <w:rPr>
          <w:sz w:val="24"/>
          <w:lang w:val="sl-SI"/>
        </w:rPr>
        <w:t xml:space="preserve"> </w:t>
      </w:r>
      <w:r w:rsidR="007550CD" w:rsidRPr="007550CD">
        <w:rPr>
          <w:sz w:val="24"/>
          <w:lang w:val="sl-SI"/>
        </w:rPr>
        <w:tab/>
      </w:r>
      <w:r w:rsidRPr="007550CD">
        <w:rPr>
          <w:sz w:val="24"/>
          <w:lang w:val="sl-SI"/>
        </w:rPr>
        <w:t xml:space="preserve">Uredba (EU) </w:t>
      </w:r>
      <w:r w:rsidR="00976D5B" w:rsidRPr="00976D5B">
        <w:rPr>
          <w:sz w:val="24"/>
          <w:lang w:val="sl-SI"/>
        </w:rPr>
        <w:t>2025</w:t>
      </w:r>
      <w:r w:rsidRPr="007550CD">
        <w:rPr>
          <w:sz w:val="24"/>
          <w:lang w:val="sl-SI"/>
        </w:rPr>
        <w:t>/</w:t>
      </w:r>
      <w:r w:rsidR="00976D5B" w:rsidRPr="00976D5B">
        <w:rPr>
          <w:sz w:val="24"/>
          <w:lang w:val="sl-SI"/>
        </w:rPr>
        <w:t>327</w:t>
      </w:r>
      <w:r w:rsidRPr="007550CD">
        <w:rPr>
          <w:sz w:val="24"/>
          <w:lang w:val="sl-SI"/>
        </w:rPr>
        <w:t xml:space="preserve"> Evropskega parlamenta in Sveta z dne </w:t>
      </w:r>
      <w:r w:rsidR="00976D5B" w:rsidRPr="00976D5B">
        <w:rPr>
          <w:sz w:val="24"/>
          <w:lang w:val="sl-SI"/>
        </w:rPr>
        <w:t>11</w:t>
      </w:r>
      <w:r w:rsidRPr="007550CD">
        <w:rPr>
          <w:sz w:val="24"/>
          <w:lang w:val="sl-SI"/>
        </w:rPr>
        <w:t xml:space="preserve">. februarja </w:t>
      </w:r>
      <w:r w:rsidR="00976D5B" w:rsidRPr="00976D5B">
        <w:rPr>
          <w:sz w:val="24"/>
          <w:lang w:val="sl-SI"/>
        </w:rPr>
        <w:t>2025</w:t>
      </w:r>
      <w:r w:rsidRPr="007550CD">
        <w:rPr>
          <w:sz w:val="24"/>
          <w:lang w:val="sl-SI"/>
        </w:rPr>
        <w:t xml:space="preserve"> o evropskem zdravstvenem podatkovnem prostoru ter spremembi Direktive </w:t>
      </w:r>
      <w:r w:rsidR="00976D5B" w:rsidRPr="00976D5B">
        <w:rPr>
          <w:sz w:val="24"/>
          <w:lang w:val="sl-SI"/>
        </w:rPr>
        <w:t>2011</w:t>
      </w:r>
      <w:r w:rsidRPr="007550CD">
        <w:rPr>
          <w:sz w:val="24"/>
          <w:lang w:val="sl-SI"/>
        </w:rPr>
        <w:t>/</w:t>
      </w:r>
      <w:r w:rsidR="00976D5B" w:rsidRPr="00976D5B">
        <w:rPr>
          <w:sz w:val="24"/>
          <w:lang w:val="sl-SI"/>
        </w:rPr>
        <w:t>24</w:t>
      </w:r>
      <w:r w:rsidRPr="007550CD">
        <w:rPr>
          <w:sz w:val="24"/>
          <w:lang w:val="sl-SI"/>
        </w:rPr>
        <w:t xml:space="preserve">/EU in Uredbe (EU) </w:t>
      </w:r>
      <w:r w:rsidR="00976D5B" w:rsidRPr="00976D5B">
        <w:rPr>
          <w:sz w:val="24"/>
          <w:lang w:val="sl-SI"/>
        </w:rPr>
        <w:t>2024</w:t>
      </w:r>
      <w:r w:rsidRPr="007550CD">
        <w:rPr>
          <w:sz w:val="24"/>
          <w:lang w:val="sl-SI"/>
        </w:rPr>
        <w:t>/</w:t>
      </w:r>
      <w:r w:rsidR="00976D5B" w:rsidRPr="00976D5B">
        <w:rPr>
          <w:sz w:val="24"/>
          <w:lang w:val="sl-SI"/>
        </w:rPr>
        <w:t>2847</w:t>
      </w:r>
      <w:r w:rsidRPr="007550CD">
        <w:rPr>
          <w:sz w:val="24"/>
          <w:lang w:val="sl-SI"/>
        </w:rPr>
        <w:t xml:space="preserve"> (UL L, </w:t>
      </w:r>
      <w:r w:rsidR="00976D5B" w:rsidRPr="00976D5B">
        <w:rPr>
          <w:sz w:val="24"/>
          <w:lang w:val="sl-SI"/>
        </w:rPr>
        <w:t>2025</w:t>
      </w:r>
      <w:r w:rsidRPr="007550CD">
        <w:rPr>
          <w:sz w:val="24"/>
          <w:lang w:val="sl-SI"/>
        </w:rPr>
        <w:t>/</w:t>
      </w:r>
      <w:r w:rsidR="00976D5B" w:rsidRPr="00976D5B">
        <w:rPr>
          <w:sz w:val="24"/>
          <w:lang w:val="sl-SI"/>
        </w:rPr>
        <w:t>327</w:t>
      </w:r>
      <w:r w:rsidRPr="007550CD">
        <w:rPr>
          <w:sz w:val="24"/>
          <w:lang w:val="sl-SI"/>
        </w:rPr>
        <w:t xml:space="preserve">, </w:t>
      </w:r>
      <w:r w:rsidR="00976D5B" w:rsidRPr="00976D5B">
        <w:rPr>
          <w:sz w:val="24"/>
          <w:lang w:val="sl-SI"/>
        </w:rPr>
        <w:t>5</w:t>
      </w:r>
      <w:r w:rsidRPr="007550CD">
        <w:rPr>
          <w:sz w:val="24"/>
          <w:lang w:val="sl-SI"/>
        </w:rPr>
        <w:t>.</w:t>
      </w:r>
      <w:r w:rsidR="00976D5B" w:rsidRPr="00976D5B">
        <w:rPr>
          <w:sz w:val="24"/>
          <w:lang w:val="sl-SI"/>
        </w:rPr>
        <w:t>3</w:t>
      </w:r>
      <w:r w:rsidRPr="007550CD">
        <w:rPr>
          <w:sz w:val="24"/>
          <w:lang w:val="sl-SI"/>
        </w:rPr>
        <w:t>.</w:t>
      </w:r>
      <w:r w:rsidR="00976D5B" w:rsidRPr="00976D5B">
        <w:rPr>
          <w:sz w:val="24"/>
          <w:lang w:val="sl-SI"/>
        </w:rPr>
        <w:t>2025</w:t>
      </w:r>
      <w:r w:rsidRPr="007550CD">
        <w:rPr>
          <w:sz w:val="24"/>
          <w:lang w:val="sl-SI"/>
        </w:rPr>
        <w:t>, ELI:</w:t>
      </w:r>
      <w:r w:rsidRPr="007550CD">
        <w:rPr>
          <w:color w:val="333333"/>
          <w:sz w:val="24"/>
          <w:shd w:val="clear" w:color="auto" w:fill="FFFFFF"/>
          <w:lang w:val="sl-SI"/>
        </w:rPr>
        <w:t xml:space="preserve"> </w:t>
      </w:r>
      <w:hyperlink r:id="rId10" w:tooltip="Dokument je na voljo prek evropskega zakonodajnega identifikatorja ELI." w:history="1">
        <w:r w:rsidRPr="007550CD">
          <w:rPr>
            <w:rStyle w:val="Hyperlink"/>
            <w:sz w:val="24"/>
            <w:lang w:val="sl-SI"/>
          </w:rPr>
          <w:t>http://data.europa.eu/eli/reg/</w:t>
        </w:r>
        <w:r w:rsidR="00976D5B" w:rsidRPr="00976D5B">
          <w:rPr>
            <w:rStyle w:val="Hyperlink"/>
            <w:sz w:val="24"/>
            <w:lang w:val="sl-SI"/>
          </w:rPr>
          <w:t>2025</w:t>
        </w:r>
        <w:r w:rsidRPr="007550CD">
          <w:rPr>
            <w:rStyle w:val="Hyperlink"/>
            <w:sz w:val="24"/>
            <w:lang w:val="sl-SI"/>
          </w:rPr>
          <w:t>/</w:t>
        </w:r>
        <w:r w:rsidR="00976D5B" w:rsidRPr="00976D5B">
          <w:rPr>
            <w:rStyle w:val="Hyperlink"/>
            <w:sz w:val="24"/>
            <w:lang w:val="sl-SI"/>
          </w:rPr>
          <w:t>327</w:t>
        </w:r>
        <w:r w:rsidRPr="007550CD">
          <w:rPr>
            <w:rStyle w:val="Hyperlink"/>
            <w:sz w:val="24"/>
            <w:lang w:val="sl-SI"/>
          </w:rPr>
          <w:t>/oj</w:t>
        </w:r>
      </w:hyperlink>
      <w:r w:rsidRPr="007550CD">
        <w:rPr>
          <w:sz w:val="24"/>
          <w:lang w:val="sl-SI"/>
        </w:rPr>
        <w:t xml:space="preserve">). </w:t>
      </w:r>
    </w:p>
  </w:footnote>
  <w:footnote w:id="12">
    <w:p w14:paraId="07B53CC1" w14:textId="7E1ACC51" w:rsidR="00061B69" w:rsidRPr="007550CD" w:rsidRDefault="00061B69" w:rsidP="007550CD">
      <w:pPr>
        <w:pStyle w:val="FootnoteText"/>
        <w:ind w:left="567" w:hanging="567"/>
        <w:rPr>
          <w:sz w:val="24"/>
          <w:lang w:val="sl-SI"/>
        </w:rPr>
      </w:pPr>
      <w:r w:rsidRPr="007550CD">
        <w:rPr>
          <w:rStyle w:val="FootnoteReference"/>
          <w:sz w:val="24"/>
          <w:lang w:val="sl-SI"/>
        </w:rPr>
        <w:footnoteRef/>
      </w:r>
      <w:r w:rsidR="007550CD" w:rsidRPr="007550CD">
        <w:rPr>
          <w:sz w:val="24"/>
          <w:lang w:val="sl-SI"/>
        </w:rPr>
        <w:t xml:space="preserve"> </w:t>
      </w:r>
      <w:r w:rsidR="007550CD" w:rsidRPr="007550CD">
        <w:rPr>
          <w:sz w:val="24"/>
          <w:lang w:val="sl-SI"/>
        </w:rPr>
        <w:tab/>
      </w:r>
      <w:r w:rsidRPr="007550CD">
        <w:rPr>
          <w:sz w:val="24"/>
          <w:lang w:val="sl-SI"/>
        </w:rPr>
        <w:t>Uredba (EU) </w:t>
      </w:r>
      <w:r w:rsidR="00976D5B" w:rsidRPr="00976D5B">
        <w:rPr>
          <w:sz w:val="24"/>
          <w:lang w:val="sl-SI"/>
        </w:rPr>
        <w:t>2024</w:t>
      </w:r>
      <w:r w:rsidRPr="007550CD">
        <w:rPr>
          <w:sz w:val="24"/>
          <w:lang w:val="sl-SI"/>
        </w:rPr>
        <w:t>/</w:t>
      </w:r>
      <w:r w:rsidR="00976D5B" w:rsidRPr="00976D5B">
        <w:rPr>
          <w:sz w:val="24"/>
          <w:lang w:val="sl-SI"/>
        </w:rPr>
        <w:t>1689</w:t>
      </w:r>
      <w:r w:rsidRPr="007550CD">
        <w:rPr>
          <w:sz w:val="24"/>
          <w:lang w:val="sl-SI"/>
        </w:rPr>
        <w:t xml:space="preserve"> Evropskega parlamenta in Sveta z dne </w:t>
      </w:r>
      <w:r w:rsidR="00976D5B" w:rsidRPr="00976D5B">
        <w:rPr>
          <w:sz w:val="24"/>
          <w:lang w:val="sl-SI"/>
        </w:rPr>
        <w:t>13</w:t>
      </w:r>
      <w:r w:rsidRPr="007550CD">
        <w:rPr>
          <w:sz w:val="24"/>
          <w:lang w:val="sl-SI"/>
        </w:rPr>
        <w:t>. junija </w:t>
      </w:r>
      <w:r w:rsidR="00976D5B" w:rsidRPr="00976D5B">
        <w:rPr>
          <w:sz w:val="24"/>
          <w:lang w:val="sl-SI"/>
        </w:rPr>
        <w:t>2024</w:t>
      </w:r>
      <w:r w:rsidRPr="007550CD">
        <w:rPr>
          <w:sz w:val="24"/>
          <w:lang w:val="sl-SI"/>
        </w:rPr>
        <w:t xml:space="preserve"> o določitvi </w:t>
      </w:r>
      <w:proofErr w:type="spellStart"/>
      <w:r w:rsidRPr="007550CD">
        <w:rPr>
          <w:sz w:val="24"/>
          <w:lang w:val="sl-SI"/>
        </w:rPr>
        <w:t>harmoniziranih</w:t>
      </w:r>
      <w:proofErr w:type="spellEnd"/>
      <w:r w:rsidRPr="007550CD">
        <w:rPr>
          <w:sz w:val="24"/>
          <w:lang w:val="sl-SI"/>
        </w:rPr>
        <w:t xml:space="preserve"> pravil o umetni inteligenci in spremembi uredb (ES) št. </w:t>
      </w:r>
      <w:r w:rsidR="00976D5B" w:rsidRPr="00976D5B">
        <w:rPr>
          <w:sz w:val="24"/>
          <w:lang w:val="sl-SI"/>
        </w:rPr>
        <w:t>300</w:t>
      </w:r>
      <w:r w:rsidRPr="007550CD">
        <w:rPr>
          <w:sz w:val="24"/>
          <w:lang w:val="sl-SI"/>
        </w:rPr>
        <w:t>/</w:t>
      </w:r>
      <w:r w:rsidR="00976D5B" w:rsidRPr="00976D5B">
        <w:rPr>
          <w:sz w:val="24"/>
          <w:lang w:val="sl-SI"/>
        </w:rPr>
        <w:t>2008</w:t>
      </w:r>
      <w:r w:rsidRPr="007550CD">
        <w:rPr>
          <w:sz w:val="24"/>
          <w:lang w:val="sl-SI"/>
        </w:rPr>
        <w:t>, (EU) št. </w:t>
      </w:r>
      <w:r w:rsidR="00976D5B" w:rsidRPr="00976D5B">
        <w:rPr>
          <w:sz w:val="24"/>
          <w:lang w:val="sl-SI"/>
        </w:rPr>
        <w:t>167</w:t>
      </w:r>
      <w:r w:rsidRPr="007550CD">
        <w:rPr>
          <w:sz w:val="24"/>
          <w:lang w:val="sl-SI"/>
        </w:rPr>
        <w:t>/</w:t>
      </w:r>
      <w:r w:rsidR="00976D5B" w:rsidRPr="00976D5B">
        <w:rPr>
          <w:sz w:val="24"/>
          <w:lang w:val="sl-SI"/>
        </w:rPr>
        <w:t>2013</w:t>
      </w:r>
      <w:r w:rsidRPr="007550CD">
        <w:rPr>
          <w:sz w:val="24"/>
          <w:lang w:val="sl-SI"/>
        </w:rPr>
        <w:t>, (EU) št. </w:t>
      </w:r>
      <w:r w:rsidR="00976D5B" w:rsidRPr="00976D5B">
        <w:rPr>
          <w:sz w:val="24"/>
          <w:lang w:val="sl-SI"/>
        </w:rPr>
        <w:t>168</w:t>
      </w:r>
      <w:r w:rsidRPr="007550CD">
        <w:rPr>
          <w:sz w:val="24"/>
          <w:lang w:val="sl-SI"/>
        </w:rPr>
        <w:t>/</w:t>
      </w:r>
      <w:r w:rsidR="00976D5B" w:rsidRPr="00976D5B">
        <w:rPr>
          <w:sz w:val="24"/>
          <w:lang w:val="sl-SI"/>
        </w:rPr>
        <w:t>2013</w:t>
      </w:r>
      <w:r w:rsidRPr="007550CD">
        <w:rPr>
          <w:sz w:val="24"/>
          <w:lang w:val="sl-SI"/>
        </w:rPr>
        <w:t>, (EU) </w:t>
      </w:r>
      <w:r w:rsidR="00976D5B" w:rsidRPr="00976D5B">
        <w:rPr>
          <w:sz w:val="24"/>
          <w:lang w:val="sl-SI"/>
        </w:rPr>
        <w:t>2018</w:t>
      </w:r>
      <w:r w:rsidRPr="007550CD">
        <w:rPr>
          <w:sz w:val="24"/>
          <w:lang w:val="sl-SI"/>
        </w:rPr>
        <w:t>/</w:t>
      </w:r>
      <w:r w:rsidR="00976D5B" w:rsidRPr="00976D5B">
        <w:rPr>
          <w:sz w:val="24"/>
          <w:lang w:val="sl-SI"/>
        </w:rPr>
        <w:t>858</w:t>
      </w:r>
      <w:r w:rsidRPr="007550CD">
        <w:rPr>
          <w:sz w:val="24"/>
          <w:lang w:val="sl-SI"/>
        </w:rPr>
        <w:t>, (EU) </w:t>
      </w:r>
      <w:r w:rsidR="00976D5B" w:rsidRPr="00976D5B">
        <w:rPr>
          <w:sz w:val="24"/>
          <w:lang w:val="sl-SI"/>
        </w:rPr>
        <w:t>2018</w:t>
      </w:r>
      <w:r w:rsidRPr="007550CD">
        <w:rPr>
          <w:sz w:val="24"/>
          <w:lang w:val="sl-SI"/>
        </w:rPr>
        <w:t>/</w:t>
      </w:r>
      <w:r w:rsidR="00976D5B" w:rsidRPr="00976D5B">
        <w:rPr>
          <w:sz w:val="24"/>
          <w:lang w:val="sl-SI"/>
        </w:rPr>
        <w:t>1139</w:t>
      </w:r>
      <w:r w:rsidRPr="007550CD">
        <w:rPr>
          <w:sz w:val="24"/>
          <w:lang w:val="sl-SI"/>
        </w:rPr>
        <w:t xml:space="preserve"> in (EU) </w:t>
      </w:r>
      <w:r w:rsidR="00976D5B" w:rsidRPr="00976D5B">
        <w:rPr>
          <w:sz w:val="24"/>
          <w:lang w:val="sl-SI"/>
        </w:rPr>
        <w:t>2019</w:t>
      </w:r>
      <w:r w:rsidRPr="007550CD">
        <w:rPr>
          <w:sz w:val="24"/>
          <w:lang w:val="sl-SI"/>
        </w:rPr>
        <w:t>/</w:t>
      </w:r>
      <w:r w:rsidR="00976D5B" w:rsidRPr="00976D5B">
        <w:rPr>
          <w:sz w:val="24"/>
          <w:lang w:val="sl-SI"/>
        </w:rPr>
        <w:t>2144</w:t>
      </w:r>
      <w:r w:rsidRPr="007550CD">
        <w:rPr>
          <w:sz w:val="24"/>
          <w:lang w:val="sl-SI"/>
        </w:rPr>
        <w:t xml:space="preserve"> ter direktiv </w:t>
      </w:r>
      <w:r w:rsidR="00976D5B" w:rsidRPr="00976D5B">
        <w:rPr>
          <w:sz w:val="24"/>
          <w:lang w:val="sl-SI"/>
        </w:rPr>
        <w:t>2014</w:t>
      </w:r>
      <w:r w:rsidRPr="007550CD">
        <w:rPr>
          <w:sz w:val="24"/>
          <w:lang w:val="sl-SI"/>
        </w:rPr>
        <w:t>/</w:t>
      </w:r>
      <w:r w:rsidR="00976D5B" w:rsidRPr="00976D5B">
        <w:rPr>
          <w:sz w:val="24"/>
          <w:lang w:val="sl-SI"/>
        </w:rPr>
        <w:t>90</w:t>
      </w:r>
      <w:r w:rsidRPr="007550CD">
        <w:rPr>
          <w:sz w:val="24"/>
          <w:lang w:val="sl-SI"/>
        </w:rPr>
        <w:t>/EU, (EU) </w:t>
      </w:r>
      <w:r w:rsidR="00976D5B" w:rsidRPr="00976D5B">
        <w:rPr>
          <w:sz w:val="24"/>
          <w:lang w:val="sl-SI"/>
        </w:rPr>
        <w:t>2016</w:t>
      </w:r>
      <w:r w:rsidRPr="007550CD">
        <w:rPr>
          <w:sz w:val="24"/>
          <w:lang w:val="sl-SI"/>
        </w:rPr>
        <w:t>/</w:t>
      </w:r>
      <w:r w:rsidR="00976D5B" w:rsidRPr="00976D5B">
        <w:rPr>
          <w:sz w:val="24"/>
          <w:lang w:val="sl-SI"/>
        </w:rPr>
        <w:t>797</w:t>
      </w:r>
      <w:r w:rsidRPr="007550CD">
        <w:rPr>
          <w:sz w:val="24"/>
          <w:lang w:val="sl-SI"/>
        </w:rPr>
        <w:t xml:space="preserve"> in (EU) </w:t>
      </w:r>
      <w:r w:rsidR="00976D5B" w:rsidRPr="00976D5B">
        <w:rPr>
          <w:sz w:val="24"/>
          <w:lang w:val="sl-SI"/>
        </w:rPr>
        <w:t>2020</w:t>
      </w:r>
      <w:r w:rsidRPr="007550CD">
        <w:rPr>
          <w:sz w:val="24"/>
          <w:lang w:val="sl-SI"/>
        </w:rPr>
        <w:t>/</w:t>
      </w:r>
      <w:r w:rsidR="00976D5B" w:rsidRPr="00976D5B">
        <w:rPr>
          <w:sz w:val="24"/>
          <w:lang w:val="sl-SI"/>
        </w:rPr>
        <w:t>1828</w:t>
      </w:r>
      <w:r w:rsidRPr="007550CD">
        <w:rPr>
          <w:sz w:val="24"/>
          <w:lang w:val="sl-SI"/>
        </w:rPr>
        <w:t xml:space="preserve"> (Akt o umetni inteligenci) (UL L, </w:t>
      </w:r>
      <w:r w:rsidR="00976D5B" w:rsidRPr="00976D5B">
        <w:rPr>
          <w:sz w:val="24"/>
          <w:lang w:val="sl-SI"/>
        </w:rPr>
        <w:t>2024</w:t>
      </w:r>
      <w:r w:rsidRPr="007550CD">
        <w:rPr>
          <w:sz w:val="24"/>
          <w:lang w:val="sl-SI"/>
        </w:rPr>
        <w:t>/</w:t>
      </w:r>
      <w:r w:rsidR="00976D5B" w:rsidRPr="00976D5B">
        <w:rPr>
          <w:sz w:val="24"/>
          <w:lang w:val="sl-SI"/>
        </w:rPr>
        <w:t>1689</w:t>
      </w:r>
      <w:r w:rsidRPr="007550CD">
        <w:rPr>
          <w:sz w:val="24"/>
          <w:lang w:val="sl-SI"/>
        </w:rPr>
        <w:t xml:space="preserve">, </w:t>
      </w:r>
      <w:r w:rsidR="00976D5B" w:rsidRPr="00976D5B">
        <w:rPr>
          <w:sz w:val="24"/>
          <w:lang w:val="sl-SI"/>
        </w:rPr>
        <w:t>12</w:t>
      </w:r>
      <w:r w:rsidRPr="007550CD">
        <w:rPr>
          <w:sz w:val="24"/>
          <w:lang w:val="sl-SI"/>
        </w:rPr>
        <w:t>.</w:t>
      </w:r>
      <w:r w:rsidR="00976D5B" w:rsidRPr="00976D5B">
        <w:rPr>
          <w:sz w:val="24"/>
          <w:lang w:val="sl-SI"/>
        </w:rPr>
        <w:t>7</w:t>
      </w:r>
      <w:r w:rsidRPr="007550CD">
        <w:rPr>
          <w:sz w:val="24"/>
          <w:lang w:val="sl-SI"/>
        </w:rPr>
        <w:t>.</w:t>
      </w:r>
      <w:r w:rsidR="00976D5B" w:rsidRPr="00976D5B">
        <w:rPr>
          <w:sz w:val="24"/>
          <w:lang w:val="sl-SI"/>
        </w:rPr>
        <w:t>2024</w:t>
      </w:r>
      <w:r w:rsidRPr="007550CD">
        <w:rPr>
          <w:sz w:val="24"/>
          <w:lang w:val="sl-SI"/>
        </w:rPr>
        <w:t>, ELI: </w:t>
      </w:r>
      <w:hyperlink r:id="rId11" w:tgtFrame="_blank" w:tooltip="Dokument je na voljo prek evropskega zakonodajnega identifikatorja ELI." w:history="1">
        <w:r w:rsidRPr="007550CD">
          <w:rPr>
            <w:rStyle w:val="Hyperlink"/>
            <w:sz w:val="24"/>
            <w:lang w:val="sl-SI"/>
          </w:rPr>
          <w:t>http://data.europa.eu/eli/reg/</w:t>
        </w:r>
        <w:r w:rsidR="00976D5B" w:rsidRPr="00976D5B">
          <w:rPr>
            <w:rStyle w:val="Hyperlink"/>
            <w:sz w:val="24"/>
            <w:lang w:val="sl-SI"/>
          </w:rPr>
          <w:t>2024</w:t>
        </w:r>
        <w:r w:rsidRPr="007550CD">
          <w:rPr>
            <w:rStyle w:val="Hyperlink"/>
            <w:sz w:val="24"/>
            <w:lang w:val="sl-SI"/>
          </w:rPr>
          <w:t>/</w:t>
        </w:r>
        <w:r w:rsidR="00976D5B" w:rsidRPr="00976D5B">
          <w:rPr>
            <w:rStyle w:val="Hyperlink"/>
            <w:sz w:val="24"/>
            <w:lang w:val="sl-SI"/>
          </w:rPr>
          <w:t>1689</w:t>
        </w:r>
        <w:r w:rsidRPr="007550CD">
          <w:rPr>
            <w:rStyle w:val="Hyperlink"/>
            <w:sz w:val="24"/>
            <w:lang w:val="sl-SI"/>
          </w:rPr>
          <w:t>/oj</w:t>
        </w:r>
      </w:hyperlink>
      <w:r w:rsidRPr="007550CD">
        <w:rPr>
          <w:sz w:val="24"/>
          <w:lang w:val="sl-SI"/>
        </w:rPr>
        <w:t>).</w:t>
      </w:r>
    </w:p>
  </w:footnote>
  <w:footnote w:id="13">
    <w:p w14:paraId="4EE86046" w14:textId="4A630727" w:rsidR="00061B69" w:rsidRPr="007550CD" w:rsidRDefault="00061B69" w:rsidP="007550CD">
      <w:pPr>
        <w:pStyle w:val="FootnoteText"/>
        <w:ind w:left="567" w:hanging="567"/>
        <w:rPr>
          <w:sz w:val="24"/>
          <w:lang w:val="sl-SI"/>
        </w:rPr>
      </w:pPr>
      <w:r w:rsidRPr="007550CD">
        <w:rPr>
          <w:rStyle w:val="FootnoteReference"/>
          <w:sz w:val="24"/>
          <w:lang w:val="sl-SI"/>
        </w:rPr>
        <w:footnoteRef/>
      </w:r>
      <w:r w:rsidR="007550CD" w:rsidRPr="007550CD">
        <w:rPr>
          <w:sz w:val="24"/>
          <w:lang w:val="sl-SI"/>
        </w:rPr>
        <w:t xml:space="preserve"> </w:t>
      </w:r>
      <w:r w:rsidR="007550CD" w:rsidRPr="007550CD">
        <w:rPr>
          <w:sz w:val="24"/>
          <w:lang w:val="sl-SI"/>
        </w:rPr>
        <w:tab/>
      </w:r>
      <w:r w:rsidRPr="007550CD">
        <w:rPr>
          <w:sz w:val="24"/>
          <w:lang w:val="sl-SI"/>
        </w:rPr>
        <w:t xml:space="preserve">Uredba (EU, Euratom) </w:t>
      </w:r>
      <w:r w:rsidR="00976D5B" w:rsidRPr="00976D5B">
        <w:rPr>
          <w:sz w:val="24"/>
          <w:lang w:val="sl-SI"/>
        </w:rPr>
        <w:t>2023</w:t>
      </w:r>
      <w:r w:rsidRPr="007550CD">
        <w:rPr>
          <w:sz w:val="24"/>
          <w:lang w:val="sl-SI"/>
        </w:rPr>
        <w:t>/</w:t>
      </w:r>
      <w:r w:rsidR="00976D5B" w:rsidRPr="00976D5B">
        <w:rPr>
          <w:sz w:val="24"/>
          <w:lang w:val="sl-SI"/>
        </w:rPr>
        <w:t>2841</w:t>
      </w:r>
      <w:r w:rsidRPr="007550CD">
        <w:rPr>
          <w:sz w:val="24"/>
          <w:lang w:val="sl-SI"/>
        </w:rPr>
        <w:t xml:space="preserve"> Evropskega parlamenta in Sveta z dne </w:t>
      </w:r>
      <w:r w:rsidR="00976D5B" w:rsidRPr="00976D5B">
        <w:rPr>
          <w:sz w:val="24"/>
          <w:lang w:val="sl-SI"/>
        </w:rPr>
        <w:t>13</w:t>
      </w:r>
      <w:r w:rsidRPr="007550CD">
        <w:rPr>
          <w:sz w:val="24"/>
          <w:lang w:val="sl-SI"/>
        </w:rPr>
        <w:t xml:space="preserve">. decembra </w:t>
      </w:r>
      <w:r w:rsidR="00976D5B" w:rsidRPr="00976D5B">
        <w:rPr>
          <w:sz w:val="24"/>
          <w:lang w:val="sl-SI"/>
        </w:rPr>
        <w:t>2023</w:t>
      </w:r>
      <w:r w:rsidRPr="007550CD">
        <w:rPr>
          <w:sz w:val="24"/>
          <w:lang w:val="sl-SI"/>
        </w:rPr>
        <w:t xml:space="preserve"> o določitvi ukrepov za visoko skupno raven kibernetske varnosti v institucijah, organih, uradih in agencijah Unije (UL L, </w:t>
      </w:r>
      <w:r w:rsidR="00976D5B" w:rsidRPr="00976D5B">
        <w:rPr>
          <w:sz w:val="24"/>
          <w:lang w:val="sl-SI"/>
        </w:rPr>
        <w:t>2023</w:t>
      </w:r>
      <w:r w:rsidRPr="007550CD">
        <w:rPr>
          <w:sz w:val="24"/>
          <w:lang w:val="sl-SI"/>
        </w:rPr>
        <w:t>/</w:t>
      </w:r>
      <w:r w:rsidR="00976D5B" w:rsidRPr="00976D5B">
        <w:rPr>
          <w:sz w:val="24"/>
          <w:lang w:val="sl-SI"/>
        </w:rPr>
        <w:t>2841</w:t>
      </w:r>
      <w:r w:rsidRPr="007550CD">
        <w:rPr>
          <w:sz w:val="24"/>
          <w:lang w:val="sl-SI"/>
        </w:rPr>
        <w:t xml:space="preserve">, </w:t>
      </w:r>
      <w:r w:rsidR="00976D5B" w:rsidRPr="00976D5B">
        <w:rPr>
          <w:sz w:val="24"/>
          <w:lang w:val="sl-SI"/>
        </w:rPr>
        <w:t>18</w:t>
      </w:r>
      <w:r w:rsidRPr="007550CD">
        <w:rPr>
          <w:sz w:val="24"/>
          <w:lang w:val="sl-SI"/>
        </w:rPr>
        <w:t>.</w:t>
      </w:r>
      <w:r w:rsidR="00976D5B" w:rsidRPr="00976D5B">
        <w:rPr>
          <w:sz w:val="24"/>
          <w:lang w:val="sl-SI"/>
        </w:rPr>
        <w:t>12</w:t>
      </w:r>
      <w:r w:rsidRPr="007550CD">
        <w:rPr>
          <w:sz w:val="24"/>
          <w:lang w:val="sl-SI"/>
        </w:rPr>
        <w:t>.</w:t>
      </w:r>
      <w:r w:rsidR="00976D5B" w:rsidRPr="00976D5B">
        <w:rPr>
          <w:sz w:val="24"/>
          <w:lang w:val="sl-SI"/>
        </w:rPr>
        <w:t>2023</w:t>
      </w:r>
      <w:r w:rsidRPr="007550CD">
        <w:rPr>
          <w:sz w:val="24"/>
          <w:lang w:val="sl-SI"/>
        </w:rPr>
        <w:t xml:space="preserve">, ELI: </w:t>
      </w:r>
      <w:hyperlink r:id="rId12" w:history="1">
        <w:r w:rsidRPr="007550CD">
          <w:rPr>
            <w:rStyle w:val="Hyperlink"/>
            <w:sz w:val="24"/>
            <w:lang w:val="sl-SI"/>
          </w:rPr>
          <w:t>http://data.europa.eu/eli/reg/</w:t>
        </w:r>
        <w:r w:rsidR="00976D5B" w:rsidRPr="00976D5B">
          <w:rPr>
            <w:rStyle w:val="Hyperlink"/>
            <w:sz w:val="24"/>
            <w:lang w:val="sl-SI"/>
          </w:rPr>
          <w:t>2023</w:t>
        </w:r>
        <w:r w:rsidRPr="007550CD">
          <w:rPr>
            <w:rStyle w:val="Hyperlink"/>
            <w:sz w:val="24"/>
            <w:lang w:val="sl-SI"/>
          </w:rPr>
          <w:t>/</w:t>
        </w:r>
        <w:r w:rsidR="00976D5B" w:rsidRPr="00976D5B">
          <w:rPr>
            <w:rStyle w:val="Hyperlink"/>
            <w:sz w:val="24"/>
            <w:lang w:val="sl-SI"/>
          </w:rPr>
          <w:t>2841</w:t>
        </w:r>
        <w:r w:rsidRPr="007550CD">
          <w:rPr>
            <w:rStyle w:val="Hyperlink"/>
            <w:sz w:val="24"/>
            <w:lang w:val="sl-SI"/>
          </w:rPr>
          <w:t>/oj</w:t>
        </w:r>
      </w:hyperlink>
      <w:r w:rsidRPr="007550CD">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2450E" w14:textId="77777777" w:rsidR="00061B69" w:rsidRPr="007550CD" w:rsidRDefault="00061B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6FEEF" w14:textId="77777777" w:rsidR="00061B69" w:rsidRPr="007550CD" w:rsidRDefault="00061B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54E36" w14:textId="77777777" w:rsidR="00061B69" w:rsidRPr="007550CD" w:rsidRDefault="00061B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2429F" w14:textId="77777777" w:rsidR="00064002" w:rsidRPr="007550CD"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D04CB" w14:textId="77777777" w:rsidR="00064002" w:rsidRPr="007550CD"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7581F" w14:textId="77777777" w:rsidR="00064002" w:rsidRPr="007550C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9916555">
    <w:abstractNumId w:val="9"/>
  </w:num>
  <w:num w:numId="2" w16cid:durableId="1667437009">
    <w:abstractNumId w:val="9"/>
  </w:num>
  <w:num w:numId="3" w16cid:durableId="2023777449">
    <w:abstractNumId w:val="7"/>
  </w:num>
  <w:num w:numId="4" w16cid:durableId="945691189">
    <w:abstractNumId w:val="7"/>
  </w:num>
  <w:num w:numId="5" w16cid:durableId="135804163">
    <w:abstractNumId w:val="6"/>
  </w:num>
  <w:num w:numId="6" w16cid:durableId="2070423841">
    <w:abstractNumId w:val="6"/>
  </w:num>
  <w:num w:numId="7" w16cid:durableId="329219121">
    <w:abstractNumId w:val="5"/>
  </w:num>
  <w:num w:numId="8" w16cid:durableId="495463465">
    <w:abstractNumId w:val="5"/>
  </w:num>
  <w:num w:numId="9" w16cid:durableId="925111236">
    <w:abstractNumId w:val="4"/>
  </w:num>
  <w:num w:numId="10" w16cid:durableId="1866747033">
    <w:abstractNumId w:val="4"/>
  </w:num>
  <w:num w:numId="11" w16cid:durableId="1564178119">
    <w:abstractNumId w:val="8"/>
  </w:num>
  <w:num w:numId="12" w16cid:durableId="595600291">
    <w:abstractNumId w:val="8"/>
  </w:num>
  <w:num w:numId="13" w16cid:durableId="981425037">
    <w:abstractNumId w:val="3"/>
  </w:num>
  <w:num w:numId="14" w16cid:durableId="964390290">
    <w:abstractNumId w:val="3"/>
  </w:num>
  <w:num w:numId="15" w16cid:durableId="2000842532">
    <w:abstractNumId w:val="2"/>
  </w:num>
  <w:num w:numId="16" w16cid:durableId="927888691">
    <w:abstractNumId w:val="2"/>
  </w:num>
  <w:num w:numId="17" w16cid:durableId="848711828">
    <w:abstractNumId w:val="1"/>
  </w:num>
  <w:num w:numId="18" w16cid:durableId="888499200">
    <w:abstractNumId w:val="1"/>
  </w:num>
  <w:num w:numId="19" w16cid:durableId="1406297626">
    <w:abstractNumId w:val="0"/>
  </w:num>
  <w:num w:numId="20" w16cid:durableId="720787890">
    <w:abstractNumId w:val="0"/>
  </w:num>
  <w:num w:numId="21" w16cid:durableId="607933806">
    <w:abstractNumId w:val="9"/>
  </w:num>
  <w:num w:numId="22" w16cid:durableId="78449918">
    <w:abstractNumId w:val="7"/>
  </w:num>
  <w:num w:numId="23" w16cid:durableId="2016152816">
    <w:abstractNumId w:val="6"/>
  </w:num>
  <w:num w:numId="24" w16cid:durableId="1598171356">
    <w:abstractNumId w:val="5"/>
  </w:num>
  <w:num w:numId="25" w16cid:durableId="1381781077">
    <w:abstractNumId w:val="4"/>
  </w:num>
  <w:num w:numId="26" w16cid:durableId="1192262392">
    <w:abstractNumId w:val="8"/>
  </w:num>
  <w:num w:numId="27" w16cid:durableId="108281652">
    <w:abstractNumId w:val="3"/>
  </w:num>
  <w:num w:numId="28" w16cid:durableId="1291592926">
    <w:abstractNumId w:val="2"/>
  </w:num>
  <w:num w:numId="29" w16cid:durableId="1709337162">
    <w:abstractNumId w:val="1"/>
  </w:num>
  <w:num w:numId="30" w16cid:durableId="1502887257">
    <w:abstractNumId w:val="0"/>
  </w:num>
  <w:num w:numId="31" w16cid:durableId="1696149104">
    <w:abstractNumId w:val="9"/>
  </w:num>
  <w:num w:numId="32" w16cid:durableId="4718790">
    <w:abstractNumId w:val="7"/>
  </w:num>
  <w:num w:numId="33" w16cid:durableId="896823922">
    <w:abstractNumId w:val="6"/>
  </w:num>
  <w:num w:numId="34" w16cid:durableId="150148382">
    <w:abstractNumId w:val="5"/>
  </w:num>
  <w:num w:numId="35" w16cid:durableId="1722053939">
    <w:abstractNumId w:val="4"/>
  </w:num>
  <w:num w:numId="36" w16cid:durableId="1884170560">
    <w:abstractNumId w:val="8"/>
  </w:num>
  <w:num w:numId="37" w16cid:durableId="520824537">
    <w:abstractNumId w:val="3"/>
  </w:num>
  <w:num w:numId="38" w16cid:durableId="386956371">
    <w:abstractNumId w:val="2"/>
  </w:num>
  <w:num w:numId="39" w16cid:durableId="1239244242">
    <w:abstractNumId w:val="1"/>
  </w:num>
  <w:num w:numId="40" w16cid:durableId="201795016">
    <w:abstractNumId w:val="0"/>
  </w:num>
  <w:num w:numId="41" w16cid:durableId="36853063">
    <w:abstractNumId w:val="10"/>
  </w:num>
  <w:num w:numId="42" w16cid:durableId="96218773">
    <w:abstractNumId w:val="10"/>
  </w:num>
  <w:num w:numId="43" w16cid:durableId="220094092">
    <w:abstractNumId w:val="10"/>
  </w:num>
  <w:num w:numId="44" w16cid:durableId="3926576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6/2026"/>
    <w:docVar w:name="dvlangue" w:val="SL"/>
    <w:docVar w:name="dvnumam" w:val="0"/>
    <w:docVar w:name="dvpe" w:val="778.064"/>
    <w:docVar w:name="dvrapporteur" w:val="Poročevalec: "/>
    <w:docVar w:name="dvtitre" w:val="Sklep Evropskega parlamenta z dne … 2026 o razrešnici glede izvrševanja splošnega proračuna Evropske unije za proračunsko leto 2024, oddelek VII – Odbor regij(2025/2152(DEC))"/>
  </w:docVars>
  <w:rsids>
    <w:rsidRoot w:val="00C72C47"/>
    <w:rsid w:val="00002272"/>
    <w:rsid w:val="00061B69"/>
    <w:rsid w:val="00064002"/>
    <w:rsid w:val="000677B9"/>
    <w:rsid w:val="000831BA"/>
    <w:rsid w:val="000A42CC"/>
    <w:rsid w:val="000E7DD9"/>
    <w:rsid w:val="0010095E"/>
    <w:rsid w:val="00125B37"/>
    <w:rsid w:val="00154004"/>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16AB"/>
    <w:rsid w:val="0050519A"/>
    <w:rsid w:val="005072A1"/>
    <w:rsid w:val="00514517"/>
    <w:rsid w:val="005408D3"/>
    <w:rsid w:val="00545827"/>
    <w:rsid w:val="00560270"/>
    <w:rsid w:val="005C2568"/>
    <w:rsid w:val="005F1B17"/>
    <w:rsid w:val="005F4576"/>
    <w:rsid w:val="006037C0"/>
    <w:rsid w:val="006631B6"/>
    <w:rsid w:val="00677D0B"/>
    <w:rsid w:val="00680577"/>
    <w:rsid w:val="006932EA"/>
    <w:rsid w:val="006F74FA"/>
    <w:rsid w:val="00731ADD"/>
    <w:rsid w:val="00734777"/>
    <w:rsid w:val="00747932"/>
    <w:rsid w:val="00751A4A"/>
    <w:rsid w:val="007550CD"/>
    <w:rsid w:val="00756632"/>
    <w:rsid w:val="00762C74"/>
    <w:rsid w:val="0076615C"/>
    <w:rsid w:val="00786EC0"/>
    <w:rsid w:val="007B69A9"/>
    <w:rsid w:val="007D1690"/>
    <w:rsid w:val="007E22AD"/>
    <w:rsid w:val="00817416"/>
    <w:rsid w:val="00842779"/>
    <w:rsid w:val="00865F67"/>
    <w:rsid w:val="00881A7B"/>
    <w:rsid w:val="008840E5"/>
    <w:rsid w:val="00887B3E"/>
    <w:rsid w:val="008C2AC6"/>
    <w:rsid w:val="008D5799"/>
    <w:rsid w:val="008E5885"/>
    <w:rsid w:val="00930C23"/>
    <w:rsid w:val="0093193B"/>
    <w:rsid w:val="009509D8"/>
    <w:rsid w:val="00950B64"/>
    <w:rsid w:val="00976D5B"/>
    <w:rsid w:val="00981893"/>
    <w:rsid w:val="00A1687D"/>
    <w:rsid w:val="00A43E52"/>
    <w:rsid w:val="00A457F5"/>
    <w:rsid w:val="00A4678D"/>
    <w:rsid w:val="00A778C7"/>
    <w:rsid w:val="00AB441E"/>
    <w:rsid w:val="00AB4B94"/>
    <w:rsid w:val="00AB6293"/>
    <w:rsid w:val="00AE0928"/>
    <w:rsid w:val="00AF3B82"/>
    <w:rsid w:val="00B12E95"/>
    <w:rsid w:val="00B22876"/>
    <w:rsid w:val="00B31035"/>
    <w:rsid w:val="00B32BE8"/>
    <w:rsid w:val="00B558F0"/>
    <w:rsid w:val="00BD48FE"/>
    <w:rsid w:val="00BD7BD8"/>
    <w:rsid w:val="00BE5EDB"/>
    <w:rsid w:val="00BE6ADC"/>
    <w:rsid w:val="00BF5D43"/>
    <w:rsid w:val="00C05BFE"/>
    <w:rsid w:val="00C23CD4"/>
    <w:rsid w:val="00C61C0C"/>
    <w:rsid w:val="00C72C47"/>
    <w:rsid w:val="00C941CB"/>
    <w:rsid w:val="00CC2357"/>
    <w:rsid w:val="00CF071A"/>
    <w:rsid w:val="00D058B8"/>
    <w:rsid w:val="00D2341F"/>
    <w:rsid w:val="00D56C11"/>
    <w:rsid w:val="00D834A0"/>
    <w:rsid w:val="00D872DF"/>
    <w:rsid w:val="00D91E21"/>
    <w:rsid w:val="00DA7FCD"/>
    <w:rsid w:val="00E365E1"/>
    <w:rsid w:val="00E820A4"/>
    <w:rsid w:val="00EB006A"/>
    <w:rsid w:val="00EB4772"/>
    <w:rsid w:val="00EC736A"/>
    <w:rsid w:val="00ED169E"/>
    <w:rsid w:val="00ED4235"/>
    <w:rsid w:val="00F04346"/>
    <w:rsid w:val="00F075DC"/>
    <w:rsid w:val="00F149E9"/>
    <w:rsid w:val="00F31E5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E7F74E"/>
  <w15:chartTrackingRefBased/>
  <w15:docId w15:val="{41936182-4391-41A0-8284-5D94E533B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61B6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61B69"/>
    <w:pPr>
      <w:spacing w:before="480" w:after="240"/>
    </w:pPr>
  </w:style>
  <w:style w:type="paragraph" w:customStyle="1" w:styleId="PageHeading">
    <w:name w:val="PageHeading"/>
    <w:basedOn w:val="Normal"/>
    <w:rsid w:val="00061B69"/>
    <w:pPr>
      <w:keepNext/>
      <w:spacing w:after="480"/>
      <w:jc w:val="center"/>
    </w:pPr>
    <w:rPr>
      <w:rFonts w:ascii="Arial" w:hAnsi="Arial" w:cs="Arial"/>
      <w:b/>
    </w:rPr>
  </w:style>
  <w:style w:type="paragraph" w:customStyle="1" w:styleId="NormalBold">
    <w:name w:val="NormalBold"/>
    <w:basedOn w:val="Normal"/>
    <w:rsid w:val="00061B69"/>
    <w:rPr>
      <w:b/>
    </w:rPr>
  </w:style>
  <w:style w:type="paragraph" w:customStyle="1" w:styleId="NormalHanging12a">
    <w:name w:val="NormalHanging12a"/>
    <w:basedOn w:val="Normal"/>
    <w:link w:val="NormalHanging12aChar"/>
    <w:qFormat/>
    <w:rsid w:val="00061B69"/>
    <w:pPr>
      <w:spacing w:after="240"/>
      <w:ind w:left="567" w:hanging="567"/>
    </w:pPr>
  </w:style>
  <w:style w:type="paragraph" w:styleId="Header">
    <w:name w:val="header"/>
    <w:basedOn w:val="Normal"/>
    <w:link w:val="HeaderChar"/>
    <w:rsid w:val="00061B69"/>
    <w:pPr>
      <w:tabs>
        <w:tab w:val="center" w:pos="4513"/>
        <w:tab w:val="right" w:pos="9026"/>
      </w:tabs>
    </w:pPr>
  </w:style>
  <w:style w:type="character" w:customStyle="1" w:styleId="HeaderChar">
    <w:name w:val="Header Char"/>
    <w:basedOn w:val="DefaultParagraphFont"/>
    <w:link w:val="Header"/>
    <w:rsid w:val="00061B69"/>
    <w:rPr>
      <w:sz w:val="24"/>
      <w:lang w:val="sl-SI"/>
    </w:rPr>
  </w:style>
  <w:style w:type="paragraph" w:customStyle="1" w:styleId="EPFooter">
    <w:name w:val="EPFooter"/>
    <w:basedOn w:val="Normal"/>
    <w:rsid w:val="00061B69"/>
    <w:pPr>
      <w:tabs>
        <w:tab w:val="center" w:pos="4535"/>
        <w:tab w:val="right" w:pos="9071"/>
      </w:tabs>
      <w:spacing w:before="240" w:after="240"/>
    </w:pPr>
    <w:rPr>
      <w:color w:val="010000"/>
      <w:sz w:val="22"/>
    </w:rPr>
  </w:style>
  <w:style w:type="character" w:styleId="Hyperlink">
    <w:name w:val="Hyperlink"/>
    <w:basedOn w:val="DefaultParagraphFont"/>
    <w:uiPriority w:val="99"/>
    <w:rsid w:val="00061B69"/>
    <w:rPr>
      <w:color w:val="0563C1" w:themeColor="hyperlink"/>
      <w:u w:val="single"/>
    </w:rPr>
  </w:style>
  <w:style w:type="character" w:customStyle="1" w:styleId="NormalHanging12aChar">
    <w:name w:val="NormalHanging12a Char"/>
    <w:basedOn w:val="DefaultParagraphFont"/>
    <w:link w:val="NormalHanging12a"/>
    <w:locked/>
    <w:rsid w:val="00061B69"/>
    <w:rPr>
      <w:sz w:val="24"/>
      <w:lang w:val="sl-SI"/>
    </w:rPr>
  </w:style>
  <w:style w:type="paragraph" w:styleId="Revision">
    <w:name w:val="Revision"/>
    <w:hidden/>
    <w:uiPriority w:val="99"/>
    <w:semiHidden/>
    <w:rsid w:val="00BF5D43"/>
    <w:rPr>
      <w:sz w:val="24"/>
      <w:lang w:val="sl-SI"/>
    </w:rPr>
  </w:style>
  <w:style w:type="character" w:styleId="UnresolvedMention">
    <w:name w:val="Unresolved Mention"/>
    <w:basedOn w:val="DefaultParagraphFont"/>
    <w:uiPriority w:val="99"/>
    <w:semiHidden/>
    <w:unhideWhenUsed/>
    <w:rsid w:val="00BF5D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060/oj" TargetMode="External"/><Relationship Id="rId12"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24/168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5/327/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24/19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8898</Words>
  <Characters>51608</Characters>
  <Application>Microsoft Office Word</Application>
  <DocSecurity>0</DocSecurity>
  <Lines>430</Lines>
  <Paragraphs>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2026-05-20T15:16:00Z</dcterms:created>
  <dcterms:modified xsi:type="dcterms:W3CDTF">2026-05-20T15:16:00Z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P10_TA(2026)0132_</vt:lpwstr>
  </property>
  <property fmtid="{D5CDD505-2E9C-101B-9397-08002B2CF9AE}" pid="4" name="&lt;Type&gt;">
    <vt:lpwstr>RR</vt:lpwstr>
  </property>
</Properties>
</file>