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0DFC" w14:paraId="400E90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4F9A5C" w14:textId="77777777" w:rsidR="00751A4A" w:rsidRPr="00EB0DFC" w:rsidRDefault="001C0581" w:rsidP="0010095E">
            <w:pPr>
              <w:pStyle w:val="EPName"/>
            </w:pPr>
            <w:r w:rsidRPr="00EB0DFC">
              <w:t>Parlament Ewropew</w:t>
            </w:r>
          </w:p>
          <w:p w14:paraId="40E16FA6" w14:textId="77777777" w:rsidR="00751A4A" w:rsidRPr="00EB0DF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0DFC">
              <w:t>2024</w:t>
            </w:r>
            <w:r w:rsidR="00817416" w:rsidRPr="00EB0DFC">
              <w:t>-202</w:t>
            </w:r>
            <w:r w:rsidRPr="00EB0DFC">
              <w:t>9</w:t>
            </w:r>
          </w:p>
        </w:tc>
        <w:tc>
          <w:tcPr>
            <w:tcW w:w="2268" w:type="dxa"/>
            <w:shd w:val="clear" w:color="auto" w:fill="auto"/>
          </w:tcPr>
          <w:p w14:paraId="2384FDEF" w14:textId="77777777" w:rsidR="00751A4A" w:rsidRPr="00EB0DFC" w:rsidRDefault="00187494" w:rsidP="0010095E">
            <w:pPr>
              <w:pStyle w:val="EPLogo"/>
            </w:pPr>
            <w:r w:rsidRPr="00EB0DFC">
              <w:rPr>
                <w:noProof/>
                <w:lang w:eastAsia="ja-JP"/>
              </w:rPr>
              <w:drawing>
                <wp:inline distT="0" distB="0" distL="0" distR="0" wp14:anchorId="5690FA29" wp14:editId="12D9D8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C53820" w14:textId="77777777" w:rsidR="00D058B8" w:rsidRPr="00EB0DFC" w:rsidRDefault="00D058B8" w:rsidP="004C5D52">
      <w:pPr>
        <w:pStyle w:val="LineTop"/>
      </w:pPr>
    </w:p>
    <w:p w14:paraId="6E06CC29" w14:textId="77777777" w:rsidR="00680577" w:rsidRPr="00EB0DFC" w:rsidRDefault="001C0581" w:rsidP="00680577">
      <w:pPr>
        <w:pStyle w:val="EPBodyTA1"/>
      </w:pPr>
      <w:r w:rsidRPr="00EB0DFC">
        <w:t>TESTI ADOTTATI</w:t>
      </w:r>
    </w:p>
    <w:p w14:paraId="15D32500" w14:textId="77777777" w:rsidR="00D058B8" w:rsidRPr="00EB0DFC" w:rsidRDefault="00D058B8" w:rsidP="00D058B8">
      <w:pPr>
        <w:pStyle w:val="LineBottom"/>
      </w:pPr>
    </w:p>
    <w:p w14:paraId="603F3E40" w14:textId="479FAB21" w:rsidR="001C0581" w:rsidRPr="00EB0DFC" w:rsidRDefault="001C0581" w:rsidP="001C0581">
      <w:pPr>
        <w:pStyle w:val="ATHeading1"/>
      </w:pPr>
      <w:bookmarkStart w:id="0" w:name="TANumber"/>
      <w:r w:rsidRPr="00EB0DFC">
        <w:t>P10_TA(2026)0</w:t>
      </w:r>
      <w:r w:rsidR="00FD050D">
        <w:t>133</w:t>
      </w:r>
      <w:bookmarkEnd w:id="0"/>
    </w:p>
    <w:p w14:paraId="75440180" w14:textId="77777777" w:rsidR="001C0581" w:rsidRPr="00EB0DFC" w:rsidRDefault="001C0581" w:rsidP="001C0581">
      <w:pPr>
        <w:pStyle w:val="ATHeading2"/>
      </w:pPr>
      <w:bookmarkStart w:id="1" w:name="title"/>
      <w:r w:rsidRPr="00EB0DFC">
        <w:t>Kwittanza 2024: Baġit ġenerali tal-UE - L-Ombudsman Ewropew</w:t>
      </w:r>
      <w:bookmarkEnd w:id="1"/>
    </w:p>
    <w:p w14:paraId="4CFA8D0D" w14:textId="77777777" w:rsidR="001C0581" w:rsidRPr="00EB0DFC" w:rsidRDefault="001C0581" w:rsidP="001C0581">
      <w:pPr>
        <w:rPr>
          <w:i/>
          <w:vanish/>
        </w:rPr>
      </w:pPr>
      <w:r w:rsidRPr="00EB0DFC">
        <w:rPr>
          <w:i/>
        </w:rPr>
        <w:fldChar w:fldCharType="begin"/>
      </w:r>
      <w:r w:rsidRPr="00EB0DFC">
        <w:rPr>
          <w:i/>
        </w:rPr>
        <w:instrText xml:space="preserve"> TC"(</w:instrText>
      </w:r>
      <w:bookmarkStart w:id="2" w:name="DocNumber"/>
      <w:r w:rsidRPr="00EB0DFC">
        <w:rPr>
          <w:i/>
        </w:rPr>
        <w:instrText>A10-0054/2026</w:instrText>
      </w:r>
      <w:bookmarkEnd w:id="2"/>
      <w:r w:rsidRPr="00EB0DFC">
        <w:rPr>
          <w:i/>
        </w:rPr>
        <w:instrText xml:space="preserve"> - Rapporteur: Pasquale Tridico)"\l3 \n&gt; \* MERGEFORMAT </w:instrText>
      </w:r>
      <w:r w:rsidRPr="00EB0DFC">
        <w:rPr>
          <w:i/>
        </w:rPr>
        <w:fldChar w:fldCharType="end"/>
      </w:r>
    </w:p>
    <w:p w14:paraId="430207CF" w14:textId="77777777" w:rsidR="001C0581" w:rsidRPr="00EB0DFC" w:rsidRDefault="001C0581" w:rsidP="001C0581">
      <w:pPr>
        <w:rPr>
          <w:vanish/>
        </w:rPr>
      </w:pPr>
      <w:bookmarkStart w:id="3" w:name="Commission"/>
      <w:r w:rsidRPr="00EB0DFC">
        <w:rPr>
          <w:vanish/>
        </w:rPr>
        <w:t>Kumitat għall-Kontroll tal-Baġit</w:t>
      </w:r>
      <w:bookmarkEnd w:id="3"/>
    </w:p>
    <w:p w14:paraId="3FF2731B" w14:textId="77777777" w:rsidR="001C0581" w:rsidRPr="00EB0DFC" w:rsidRDefault="001C0581" w:rsidP="001C0581">
      <w:pPr>
        <w:rPr>
          <w:vanish/>
        </w:rPr>
      </w:pPr>
      <w:bookmarkStart w:id="4" w:name="PE"/>
      <w:r w:rsidRPr="00EB0DFC">
        <w:rPr>
          <w:vanish/>
        </w:rPr>
        <w:t>PE778.065</w:t>
      </w:r>
      <w:bookmarkEnd w:id="4"/>
    </w:p>
    <w:p w14:paraId="5336A3A8" w14:textId="0FF1DFCC" w:rsidR="001C0581" w:rsidRPr="00EB0DFC" w:rsidRDefault="006243AE" w:rsidP="001C0581">
      <w:pPr>
        <w:pStyle w:val="ATHeading3"/>
      </w:pPr>
      <w:bookmarkStart w:id="5" w:name="Sujet"/>
      <w:r>
        <w:t>1. D</w:t>
      </w:r>
      <w:r w:rsidR="001C0581" w:rsidRPr="00EB0DFC">
        <w:t xml:space="preserve">eċiżjoni tal-Parlament Ewropew </w:t>
      </w:r>
      <w:r>
        <w:t>tad-29 ta’ April 202</w:t>
      </w:r>
      <w:r w:rsidR="001C0581" w:rsidRPr="00EB0DFC">
        <w:t>6 dwar il-kwittanza għall-implimentazzjoni tal-baġit ġenerali tal-Unjoni Ewropea għas-sena finanzjarja 2024, Taqsima VIII – L-Ombudsman Ewropew</w:t>
      </w:r>
      <w:bookmarkEnd w:id="5"/>
      <w:r w:rsidR="001C0581" w:rsidRPr="00EB0DFC">
        <w:t xml:space="preserve"> </w:t>
      </w:r>
      <w:bookmarkStart w:id="6" w:name="References"/>
      <w:r w:rsidR="001C0581" w:rsidRPr="00EB0DFC">
        <w:t>(2025/2153(DEC))</w:t>
      </w:r>
      <w:bookmarkEnd w:id="6"/>
    </w:p>
    <w:p w14:paraId="64D911D9" w14:textId="77777777" w:rsidR="00662D6E" w:rsidRPr="00EB0DFC" w:rsidRDefault="00662D6E" w:rsidP="00662D6E">
      <w:pPr>
        <w:pStyle w:val="EPComma"/>
      </w:pPr>
      <w:r w:rsidRPr="00EB0DFC">
        <w:rPr>
          <w:i/>
        </w:rPr>
        <w:t>Il-Parlament Ewropew,</w:t>
      </w:r>
    </w:p>
    <w:p w14:paraId="768EACB6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l-baġit ġenerali tal-Unjoni Ewropea għas-sena finanzjarja 2024</w:t>
      </w:r>
      <w:r w:rsidRPr="00EB0DFC">
        <w:rPr>
          <w:rStyle w:val="FootnoteReference"/>
        </w:rPr>
        <w:footnoteReference w:id="1"/>
      </w:r>
      <w:r w:rsidRPr="00EB0DFC">
        <w:t>,</w:t>
      </w:r>
    </w:p>
    <w:p w14:paraId="5A84BE1F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l-kontijiet annwali konsolidati tal-Unjoni Ewropea għas-sena finanzjarja 2024 (COM(2025)0359 – C10</w:t>
      </w:r>
      <w:r w:rsidRPr="00EB0DFC">
        <w:noBreakHyphen/>
        <w:t>0153/2025)</w:t>
      </w:r>
      <w:r w:rsidRPr="00EB0DFC">
        <w:rPr>
          <w:rStyle w:val="FootnoteReference"/>
        </w:rPr>
        <w:footnoteReference w:id="2"/>
      </w:r>
      <w:r w:rsidRPr="00EB0DFC">
        <w:t>,</w:t>
      </w:r>
    </w:p>
    <w:p w14:paraId="317E9CC7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r-rapport annwali tal-attività tal-Ombudsman Ewropew għas-sena 2024 u r-rapport tiegħu dwar il-ġestjoni baġitarja u finanzjarja għas-sena finanzjarja 2024,</w:t>
      </w:r>
    </w:p>
    <w:p w14:paraId="61515F40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r-rapport annwali tal-Qorti tal-Awdituri dwar l-implimentazzjoni tal-baġit għas-sena finanzjarja 2024, flimkien mar-risposti tal-istituzzjonijiet</w:t>
      </w:r>
      <w:r w:rsidRPr="00EB0DFC">
        <w:rPr>
          <w:rStyle w:val="FootnoteReference"/>
        </w:rPr>
        <w:footnoteReference w:id="3"/>
      </w:r>
      <w:r w:rsidRPr="00EB0DFC">
        <w:t>,</w:t>
      </w:r>
    </w:p>
    <w:p w14:paraId="09BFF5BE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d-dikjarazzjoni ta’ assigurazzjoni</w:t>
      </w:r>
      <w:r w:rsidRPr="00EB0DFC">
        <w:rPr>
          <w:rStyle w:val="FootnoteReference"/>
        </w:rPr>
        <w:footnoteReference w:id="4"/>
      </w:r>
      <w:r w:rsidRPr="00EB0DFC">
        <w:t xml:space="preserve"> dwar l-affidabbiltà tal-kontijiet u l-legalità u r-regolarità tat-tranżazzjonijiet ta’ bażi, ipprovduta mill-Qorti tal-Awdituri għas-sena finanzjarja 2024, skont l-Artikolu 287 tat-Trattat dwar il-Funzjonament tal-Unjoni Ewropea,</w:t>
      </w:r>
    </w:p>
    <w:p w14:paraId="2443252F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l-Artikolu 314(10) u l-Artikoli 317, 318 u 319 tat-Trattat dwar il-Funzjonament tal-Unjoni Ewropea,</w:t>
      </w:r>
    </w:p>
    <w:p w14:paraId="3EF64787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EB0DFC">
        <w:lastRenderedPageBreak/>
        <w:t>li jħassar ir-Regolament (UE, Euratom) Nru 966/2012</w:t>
      </w:r>
      <w:r w:rsidRPr="00EB0DFC">
        <w:rPr>
          <w:rStyle w:val="FootnoteReference"/>
        </w:rPr>
        <w:footnoteReference w:id="5"/>
      </w:r>
      <w:r w:rsidRPr="00EB0DFC">
        <w:t>, u b’mod partikolari l-Artikoli 59, 118, 260, 261 u 262 tiegħu,</w:t>
      </w:r>
    </w:p>
    <w:p w14:paraId="0922DC84" w14:textId="77C16A94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r-Regolament (UE, Euratom) 2024/2509 tal-Parlament Ewropew u tal-Kunsill tat-23 ta’ Settembru 2024 dwar ir-regoli finanzjarji applikabbli għall-baġit ġenerali tal-Unjoni</w:t>
      </w:r>
      <w:r w:rsidRPr="00EB0DFC">
        <w:rPr>
          <w:rStyle w:val="FootnoteReference"/>
        </w:rPr>
        <w:footnoteReference w:id="6"/>
      </w:r>
      <w:r w:rsidRPr="00EB0DFC">
        <w:t>, u b’mod partikolari l-Artikoli 59, 118, 266, 267 u 268 tiegħu,</w:t>
      </w:r>
    </w:p>
    <w:p w14:paraId="19725899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l-Artikolu 102 u l-Anness V tar-Regoli ta Proċedura tiegħu,</w:t>
      </w:r>
    </w:p>
    <w:p w14:paraId="52BD923D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r-rapport tal-Kumitat għall-Kontroll tal-Baġit (A10-0054/2026),</w:t>
      </w:r>
    </w:p>
    <w:p w14:paraId="4DA011E4" w14:textId="77777777" w:rsidR="00662D6E" w:rsidRPr="00EB0DFC" w:rsidRDefault="00662D6E" w:rsidP="00662D6E">
      <w:pPr>
        <w:pStyle w:val="NormalHanging12a"/>
      </w:pPr>
      <w:r w:rsidRPr="00EB0DFC">
        <w:t>1.</w:t>
      </w:r>
      <w:r w:rsidRPr="00EB0DFC">
        <w:tab/>
        <w:t>Jagħti l-kwittanza lill-Ombudsman Ewropew għall-implimentazzjoni tal-baġit tal-Ombudsman Ewropew għas-sena finanzjarja 2024;</w:t>
      </w:r>
    </w:p>
    <w:p w14:paraId="10DB289B" w14:textId="77777777" w:rsidR="00662D6E" w:rsidRPr="00EB0DFC" w:rsidRDefault="00662D6E" w:rsidP="00662D6E">
      <w:pPr>
        <w:pStyle w:val="NormalHanging12a"/>
      </w:pPr>
      <w:r w:rsidRPr="00EB0DFC">
        <w:t>2.</w:t>
      </w:r>
      <w:r w:rsidRPr="00EB0DFC">
        <w:tab/>
        <w:t>Jippreżenta l-kummenti tiegħu fir-riżoluzzjoni t’hawn taħt;</w:t>
      </w:r>
    </w:p>
    <w:p w14:paraId="42B16E71" w14:textId="77777777" w:rsidR="00662D6E" w:rsidRPr="00EB0DFC" w:rsidRDefault="00662D6E" w:rsidP="00662D6E">
      <w:pPr>
        <w:pStyle w:val="NormalHanging12a"/>
      </w:pPr>
      <w:r w:rsidRPr="00EB0DFC">
        <w:t>3.</w:t>
      </w:r>
      <w:r w:rsidRPr="00EB0DFC">
        <w:tab/>
        <w:t>Jagħti istruzzjonijiet lill-President tiegħu biex tgħaddi din id-deċiżjoni, kif ukoll ir-riżoluzzjoni li hija parti integrali minnha, lill-Ombudsman Ewropew, lill-Kunsill Ewropew, lill-Kunsill, lill-Kummissjoni, lill-Qorti tal-Awdituri, lill-Qorti tal-Ġustizzja tal-Unjoni Ewropea, lill-Kontrollur Ewropew għall-Protezzjoni tad-Data u lis-Servizz Ewropew għall-Azzjoni Esterna, u biex tiżgura li jiġu ppubblikati f’</w:t>
      </w:r>
      <w:r w:rsidRPr="00EB0DFC">
        <w:rPr>
          <w:i/>
          <w:iCs/>
        </w:rPr>
        <w:t>Il-Ġurnal Uffiċjali tal-Unjoni Ewropea</w:t>
      </w:r>
      <w:r w:rsidRPr="00EB0DFC">
        <w:t xml:space="preserve"> (serje L).</w:t>
      </w:r>
    </w:p>
    <w:p w14:paraId="2BE6BE5E" w14:textId="77777777" w:rsidR="00662D6E" w:rsidRPr="00EB0DFC" w:rsidRDefault="00662D6E" w:rsidP="00662D6E">
      <w:pPr>
        <w:pStyle w:val="NormalHanging12a"/>
      </w:pPr>
    </w:p>
    <w:p w14:paraId="4E21E368" w14:textId="77777777" w:rsidR="00662D6E" w:rsidRPr="00EB0DFC" w:rsidRDefault="00662D6E" w:rsidP="00662D6E">
      <w:pPr>
        <w:pStyle w:val="PageHeading"/>
        <w:sectPr w:rsidR="00662D6E" w:rsidRPr="00EB0DFC" w:rsidSect="00EB0DFC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E9DFF41" w14:textId="4B6E4E8F" w:rsidR="00662D6E" w:rsidRPr="00EB0DFC" w:rsidRDefault="006243AE" w:rsidP="000467F5">
      <w:pPr>
        <w:pStyle w:val="ATHeading3"/>
      </w:pPr>
      <w:r>
        <w:lastRenderedPageBreak/>
        <w:t>2. Riżoluzzjoni</w:t>
      </w:r>
      <w:r w:rsidRPr="00EB0DFC">
        <w:t xml:space="preserve"> tal-Parlament Ewropew </w:t>
      </w:r>
      <w:r>
        <w:t>tad-29 ta’ April 202</w:t>
      </w:r>
      <w:r w:rsidRPr="00EB0DFC">
        <w:t xml:space="preserve">6 </w:t>
      </w:r>
      <w:r w:rsidR="00662D6E" w:rsidRPr="00EB0DFC">
        <w:t>li tinkludi xi kummenti li jagħmlu parti integrali mid-deċiżjoni dwar il-kwittanza għall-implimentazzjoni tal-baġit ġenerali tal-Unjoni Ewropea għas-sena finanzjarja 2024, Taqsima VIII – L-Ombudsman Ewropew</w:t>
      </w:r>
      <w:r>
        <w:t xml:space="preserve"> </w:t>
      </w:r>
      <w:r w:rsidR="00662D6E" w:rsidRPr="00EB0DFC">
        <w:t>(2025/2153(DEC))</w:t>
      </w:r>
    </w:p>
    <w:p w14:paraId="1E5649BD" w14:textId="77777777" w:rsidR="00662D6E" w:rsidRPr="00EB0DFC" w:rsidRDefault="00662D6E" w:rsidP="00662D6E">
      <w:pPr>
        <w:pStyle w:val="EPComma"/>
      </w:pPr>
      <w:r w:rsidRPr="00EB0DFC">
        <w:rPr>
          <w:i/>
        </w:rPr>
        <w:t>Il-Parlament Ewropew,</w:t>
      </w:r>
    </w:p>
    <w:p w14:paraId="6F57AB6D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d-deċiżjoni tiegħu dwar il-kwittanza għall-implimentazzjoni tal-baġit ġenerali tal-Unjoni Ewropea għas-sena finanzjarja 2024, Taqsima VIII – L-Ombudsman Ewropew,</w:t>
      </w:r>
    </w:p>
    <w:p w14:paraId="115877A7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l-Artikolu 102 u l-Anness V tar-Regoli ta Proċedura tiegħu,</w:t>
      </w:r>
    </w:p>
    <w:p w14:paraId="09F2E94F" w14:textId="77777777" w:rsidR="00662D6E" w:rsidRPr="00EB0DFC" w:rsidRDefault="00662D6E" w:rsidP="00662D6E">
      <w:pPr>
        <w:pStyle w:val="NormalHanging12a"/>
      </w:pPr>
      <w:r w:rsidRPr="00EB0DFC">
        <w:t>–</w:t>
      </w:r>
      <w:r w:rsidRPr="00EB0DFC">
        <w:tab/>
        <w:t>wara li kkunsidra r-rapport tal-Kumitat għall-Kontroll tal-Baġit (A10-0054/2026),</w:t>
      </w:r>
    </w:p>
    <w:p w14:paraId="46ED328C" w14:textId="77777777" w:rsidR="00662D6E" w:rsidRPr="00EB0DFC" w:rsidRDefault="00662D6E" w:rsidP="00662D6E">
      <w:pPr>
        <w:pStyle w:val="NormalHanging12a"/>
      </w:pPr>
      <w:r w:rsidRPr="00EB0DFC">
        <w:t>A.</w:t>
      </w:r>
      <w:r w:rsidRPr="00EB0DFC">
        <w:tab/>
        <w:t xml:space="preserve">billi, fil-kuntest tal-proċedura ta’ kwittanza, l-awtorità ta’ kwittanza tixtieq tisħaq fuq l-importanza partikolari li tissaħħaħ aktar il-leġittimità demokratika tal-istituzzjonijiet tal-Unjoni permezz ta’ titjib fit-trasparenza u l-obbligu ta’ rendikont u permezz tal-implimentazzjoni tal-kunċett ta’ </w:t>
      </w:r>
      <w:proofErr w:type="spellStart"/>
      <w:r w:rsidRPr="00EB0DFC">
        <w:t>baġitjar</w:t>
      </w:r>
      <w:proofErr w:type="spellEnd"/>
      <w:r w:rsidRPr="00EB0DFC">
        <w:t xml:space="preserve"> abbażi tal-prestazzjoni, filwaqt li jiġu żgurati ġestjoni finanzjara tajba, effiċjenti u orjentata lejn ir-riżultati u governanza tajba tar-riżorsi umani;</w:t>
      </w:r>
    </w:p>
    <w:p w14:paraId="14B8FD34" w14:textId="77777777" w:rsidR="00662D6E" w:rsidRPr="00EB0DFC" w:rsidRDefault="00662D6E" w:rsidP="00662D6E">
      <w:pPr>
        <w:pStyle w:val="NormalHanging12a"/>
      </w:pPr>
      <w:r w:rsidRPr="00EB0DFC">
        <w:t>B.</w:t>
      </w:r>
      <w:r w:rsidRPr="00EB0DFC">
        <w:tab/>
        <w:t xml:space="preserve">billi l-Artikolu 228 tat-Trattat dwar il-Funzjonament tal-Unjoni Ewropea jipprevedi l-elezzjoni ta’ Ombudsman Ewropew (l-“Ombudsman”) mill-Parlament Ewropew li għandu jingħata s-setgħa li jilqa’ l-ilmenti ta’ kull ċittadin tal-Unjoni jew ta’ kull persuna, kemm fiżika kif ukoll ġuridika, li toqgħod jew ikollha l-uffiċċju reġistrat fi Stat Membru, li jinvolvu każijiet ta’ amministrazzjoni ħażina fl-attivitajiet tal-istituzzjonijiet, korpi jew organi tal-Unjoni, bl-eċċezzjoni tal-Qorti tal-Ġustizzja tal-Unjoni Ewropea (QĠUE) fl-eżerċizzju tar-rwol ġudizzjarju tagħha, u li jeżamina tali </w:t>
      </w:r>
      <w:proofErr w:type="spellStart"/>
      <w:r w:rsidRPr="00EB0DFC">
        <w:t>lmenti</w:t>
      </w:r>
      <w:proofErr w:type="spellEnd"/>
      <w:r w:rsidRPr="00EB0DFC">
        <w:t xml:space="preserve"> u jirrapporta dwarhom;</w:t>
      </w:r>
    </w:p>
    <w:p w14:paraId="17D66D4A" w14:textId="77777777" w:rsidR="00662D6E" w:rsidRPr="00EB0DFC" w:rsidRDefault="00662D6E" w:rsidP="00662D6E">
      <w:pPr>
        <w:pStyle w:val="NormalHanging12a"/>
      </w:pPr>
      <w:r w:rsidRPr="00EB0DFC">
        <w:t>C.</w:t>
      </w:r>
      <w:r w:rsidRPr="00EB0DFC">
        <w:tab/>
        <w:t>billi r-Regolament (UE, Euratom) 2021/1163 tal-Parlament Ewropew tal-24 ta’ Ġunju 2021</w:t>
      </w:r>
      <w:r w:rsidRPr="00EB0DFC">
        <w:rPr>
          <w:rStyle w:val="FootnoteReference"/>
        </w:rPr>
        <w:footnoteReference w:id="7"/>
      </w:r>
      <w:r w:rsidRPr="00EB0DFC">
        <w:t xml:space="preserve"> jistabbilixxi r-regolamenti u l-kundizzjonijiet ġenerali li jirregolaw it-twettiq tad-dmirijiet tal-Ombudsman (Statut tal-Ombudsman Ewropew);</w:t>
      </w:r>
    </w:p>
    <w:p w14:paraId="182B689B" w14:textId="77777777" w:rsidR="00662D6E" w:rsidRPr="00EB0DFC" w:rsidRDefault="00662D6E" w:rsidP="00662D6E">
      <w:pPr>
        <w:pStyle w:val="NormalHanging12a"/>
      </w:pPr>
      <w:r w:rsidRPr="00EB0DFC">
        <w:t>D.</w:t>
      </w:r>
      <w:r w:rsidRPr="00EB0DFC">
        <w:tab/>
        <w:t>billi, wara l-elezzjoni tagħha mill-Parlament fis-17 ta’ Diċembru 2024, l-Ombudsman il-ġdida ħadet il-ġurament fis-27 ta’ Frar 2025, u b’hekk żgurat il-kontinwità u t-twettiq effettiv tal-mandat tal-Ombudsman fil-promozzjoni tat-trasparenza, l-amministrazzjoni tajba u d-drittijiet taċ-ċittadini fl-istituzzjonijiet tal-Unjoni;</w:t>
      </w:r>
    </w:p>
    <w:p w14:paraId="5458C90A" w14:textId="77777777" w:rsidR="00662D6E" w:rsidRPr="00EB0DFC" w:rsidRDefault="00662D6E" w:rsidP="00662D6E">
      <w:pPr>
        <w:pStyle w:val="NormalHanging12a"/>
        <w:rPr>
          <w:b/>
          <w:i/>
        </w:rPr>
      </w:pPr>
      <w:r w:rsidRPr="00EB0DFC">
        <w:t>E.</w:t>
      </w:r>
      <w:r w:rsidRPr="00EB0DFC">
        <w:rPr>
          <w:b/>
          <w:i/>
        </w:rPr>
        <w:tab/>
      </w:r>
      <w:r w:rsidRPr="00EB0DFC">
        <w:t>billi ż-żamma tal-ogħla standards ta’ indipendenza istituzzjonali u l-</w:t>
      </w:r>
      <w:proofErr w:type="spellStart"/>
      <w:r w:rsidRPr="00EB0DFC">
        <w:t>evitar</w:t>
      </w:r>
      <w:proofErr w:type="spellEnd"/>
      <w:r w:rsidRPr="00EB0DFC">
        <w:t xml:space="preserve"> ta’ kwalunkwe </w:t>
      </w:r>
      <w:proofErr w:type="spellStart"/>
      <w:r w:rsidRPr="00EB0DFC">
        <w:t>perċezzjoni</w:t>
      </w:r>
      <w:proofErr w:type="spellEnd"/>
      <w:r w:rsidRPr="00EB0DFC">
        <w:t xml:space="preserve"> ta’ </w:t>
      </w:r>
      <w:proofErr w:type="spellStart"/>
      <w:r w:rsidRPr="00EB0DFC">
        <w:t>favoritiżmu</w:t>
      </w:r>
      <w:proofErr w:type="spellEnd"/>
      <w:r w:rsidRPr="00EB0DFC">
        <w:t xml:space="preserve"> fil-ħatriet ta’ livell għoli huma essenzjali biex tiġi ssalvagwardjata l-fiduċja pubblika fir-rwol tal-Ombudsman bħala l-gwardjan tal-amministrazzjoni tajba tal-Unjoni;</w:t>
      </w:r>
    </w:p>
    <w:p w14:paraId="6D257074" w14:textId="77777777" w:rsidR="00662D6E" w:rsidRPr="00EB0DFC" w:rsidRDefault="00662D6E" w:rsidP="00662D6E">
      <w:pPr>
        <w:pStyle w:val="NormalHanging12a"/>
      </w:pPr>
      <w:r w:rsidRPr="00EB0DFC">
        <w:t>F.</w:t>
      </w:r>
      <w:r w:rsidRPr="00EB0DFC">
        <w:tab/>
        <w:t xml:space="preserve">billi, </w:t>
      </w:r>
      <w:r w:rsidRPr="00EB0DFC">
        <w:rPr>
          <w:shd w:val="clear" w:color="auto" w:fill="FFFFFF"/>
        </w:rPr>
        <w:t>wara l-adozzjoni tar-Regolament (UE, Euratom) 2021/1163,</w:t>
      </w:r>
      <w:r w:rsidRPr="00EB0DFC">
        <w:t xml:space="preserve"> l-Ombudsman adotta d-dispożizzjonijiet ta’ implimentazzjoni riveduti</w:t>
      </w:r>
      <w:r w:rsidRPr="00EB0DFC">
        <w:rPr>
          <w:rStyle w:val="FootnoteReference"/>
        </w:rPr>
        <w:footnoteReference w:id="8"/>
      </w:r>
      <w:r w:rsidRPr="00EB0DFC">
        <w:t xml:space="preserve"> tiegħu fil-21 ta’ Ġunju 2023;</w:t>
      </w:r>
    </w:p>
    <w:p w14:paraId="5057FA97" w14:textId="77777777" w:rsidR="00662D6E" w:rsidRPr="00EB0DFC" w:rsidRDefault="00662D6E" w:rsidP="00662D6E">
      <w:pPr>
        <w:pStyle w:val="NormalHanging12a"/>
      </w:pPr>
      <w:r w:rsidRPr="00EB0DFC">
        <w:lastRenderedPageBreak/>
        <w:t>1.</w:t>
      </w:r>
      <w:r w:rsidRPr="00EB0DFC">
        <w:tab/>
        <w:t xml:space="preserve">Jinnota li l-baġit tal-Ombudsman </w:t>
      </w:r>
      <w:proofErr w:type="spellStart"/>
      <w:r w:rsidRPr="00EB0DFC">
        <w:t>jaqa</w:t>
      </w:r>
      <w:proofErr w:type="spellEnd"/>
      <w:r w:rsidRPr="00EB0DFC">
        <w:t>’ taħt l-</w:t>
      </w:r>
      <w:proofErr w:type="spellStart"/>
      <w:r w:rsidRPr="00EB0DFC">
        <w:t>intestatura</w:t>
      </w:r>
      <w:proofErr w:type="spellEnd"/>
      <w:r w:rsidRPr="00EB0DFC">
        <w:t xml:space="preserve"> 7 tal-QFP, “Amministrazzjoni pubblika Ewropea”, li kien jammonta għal total ta’ EUR 13,3-il biljun, jiġifieri 6,9 % tal-infiq tal-baġit tal-Unjoni, fl-2024; jinnota li l-baġit tal-Ombudsman kien jirrappreżenta 0,10 % tal-approprjazzjonijiet tal-</w:t>
      </w:r>
      <w:proofErr w:type="spellStart"/>
      <w:r w:rsidRPr="00EB0DFC">
        <w:t>intestatura</w:t>
      </w:r>
      <w:proofErr w:type="spellEnd"/>
      <w:r w:rsidRPr="00EB0DFC">
        <w:t xml:space="preserve"> 7 tal-QFP;</w:t>
      </w:r>
    </w:p>
    <w:p w14:paraId="5A3554C9" w14:textId="77777777" w:rsidR="00662D6E" w:rsidRPr="00EB0DFC" w:rsidRDefault="00662D6E" w:rsidP="00662D6E">
      <w:pPr>
        <w:pStyle w:val="NormalHanging12a"/>
      </w:pPr>
      <w:r w:rsidRPr="00EB0DFC">
        <w:t>2.</w:t>
      </w:r>
      <w:r w:rsidRPr="00EB0DFC">
        <w:tab/>
        <w:t>Jinnota li l-Qorti tal-Awdituri (il-“Qorti”), fir-Rapport Annwali tagħha għas-sena finanzjarja 2024 (ir-“rapport tal-Qorti”), eżaminat kampjun ta’ 70 tranżazzjoni taħt l-</w:t>
      </w:r>
      <w:proofErr w:type="spellStart"/>
      <w:r w:rsidRPr="00EB0DFC">
        <w:t>intestatura</w:t>
      </w:r>
      <w:proofErr w:type="spellEnd"/>
      <w:r w:rsidRPr="00EB0DFC">
        <w:t xml:space="preserve"> “Amministrazzjoni”, l-istess għadd bħal fl-2023; jieħu nota li l-Qorti tiddikjara wkoll li n-nefqa amministrattiva tinkludi n-nefqa fuq ir-riżorsi umani, inkluża n-nefqa fuq il-pensjonijiet, li fl-2024 kienet tammonta għal madwar 69 % tan-nefqa amministrattiva totali, u n-nefqa fuq il-binjiet, it-tagħmir, l-enerġija, il-komunikazzjonijiet u t-teknoloġija tal-informazzjoni (IT), u li l-ħidma tagħha tul bosta snin tindika li, b’mod ġenerali, dan l-infiq huwa ta’ riskju baxx;</w:t>
      </w:r>
    </w:p>
    <w:p w14:paraId="4B028C5E" w14:textId="77777777" w:rsidR="00662D6E" w:rsidRPr="00EB0DFC" w:rsidRDefault="00662D6E" w:rsidP="00662D6E">
      <w:pPr>
        <w:pStyle w:val="NormalHanging12a"/>
      </w:pPr>
      <w:r w:rsidRPr="00EB0DFC">
        <w:t>3.</w:t>
      </w:r>
      <w:r w:rsidRPr="00EB0DFC">
        <w:tab/>
        <w:t xml:space="preserve">Jinnota li 16 mis-70 tranżazzjoni (jiġifieri 23 %) kien fihom żbalji iżda li l-Qorti, abbażi tat-tliet żbalji li ġew </w:t>
      </w:r>
      <w:proofErr w:type="spellStart"/>
      <w:r w:rsidRPr="00EB0DFC">
        <w:t>ikkwantifikati</w:t>
      </w:r>
      <w:proofErr w:type="spellEnd"/>
      <w:r w:rsidRPr="00EB0DFC">
        <w:t xml:space="preserve">, </w:t>
      </w:r>
      <w:proofErr w:type="spellStart"/>
      <w:r w:rsidRPr="00EB0DFC">
        <w:t>tistma</w:t>
      </w:r>
      <w:proofErr w:type="spellEnd"/>
      <w:r w:rsidRPr="00EB0DFC">
        <w:t xml:space="preserve"> li l-livell ta’ żball kien taħt il-livell limitu ta’ </w:t>
      </w:r>
      <w:proofErr w:type="spellStart"/>
      <w:r w:rsidRPr="00EB0DFC">
        <w:t>materjalità</w:t>
      </w:r>
      <w:proofErr w:type="spellEnd"/>
      <w:r w:rsidRPr="00EB0DFC">
        <w:t xml:space="preserve">; jinnota li r-rapport tal-Qorti ma </w:t>
      </w:r>
      <w:proofErr w:type="spellStart"/>
      <w:r w:rsidRPr="00EB0DFC">
        <w:t>identifika</w:t>
      </w:r>
      <w:proofErr w:type="spellEnd"/>
      <w:r w:rsidRPr="00EB0DFC">
        <w:t xml:space="preserve"> l-ebda kwistjoni speċifika dwar l-Ombudsman;</w:t>
      </w:r>
    </w:p>
    <w:p w14:paraId="3BCFDAD3" w14:textId="77777777" w:rsidR="00662D6E" w:rsidRPr="00EB0DFC" w:rsidRDefault="00662D6E" w:rsidP="00662D6E">
      <w:pPr>
        <w:pStyle w:val="NormalHanging12a"/>
        <w:ind w:left="0" w:firstLine="0"/>
        <w:rPr>
          <w:b/>
          <w:i/>
        </w:rPr>
      </w:pPr>
      <w:r w:rsidRPr="00EB0DFC">
        <w:rPr>
          <w:b/>
          <w:i/>
        </w:rPr>
        <w:t>Ġestjoni baġitarja u finanzjarja</w:t>
      </w:r>
    </w:p>
    <w:p w14:paraId="300AA0FA" w14:textId="77777777" w:rsidR="00662D6E" w:rsidRPr="00EB0DFC" w:rsidRDefault="00662D6E" w:rsidP="00662D6E">
      <w:pPr>
        <w:pStyle w:val="NormalHanging12a"/>
      </w:pPr>
      <w:r w:rsidRPr="00EB0DFC">
        <w:t>4.</w:t>
      </w:r>
      <w:r w:rsidRPr="00EB0DFC">
        <w:tab/>
        <w:t>Jinnota li, fl-2024, il-baġit tal-Ombudsman kien jammonta għal EUR 13 843 160, li jirrappreżenta żieda ta’ EUR 630 713 (jiġifieri +4,77 %) meta mqabbel mal-2023; jieħu nota, mit-tweġibiet tal-Ombudsman għall-kwestjonarju ppreżentat mill-Kumitat għall-Kontroll tal-Baġit għall-kwittanza baġitarja tal-2024 (il-“Kwestjonarju”), li din iż-żieda hija prinċipalment dovuta għal aġġustamenti fis-salarji;</w:t>
      </w:r>
    </w:p>
    <w:p w14:paraId="22CE65DF" w14:textId="77777777" w:rsidR="00662D6E" w:rsidRPr="00EB0DFC" w:rsidRDefault="00662D6E" w:rsidP="00662D6E">
      <w:pPr>
        <w:pStyle w:val="NormalHanging12a"/>
      </w:pPr>
      <w:r w:rsidRPr="00EB0DFC">
        <w:t>5.</w:t>
      </w:r>
      <w:r w:rsidRPr="00EB0DFC">
        <w:tab/>
        <w:t xml:space="preserve">Jinnota li l-isforzi ta’ monitoraġġ tal-baġit matul is-sena finanzjarja 2024 irriżultaw f’rata ta’ implimentazzjoni tal-baġit ta’ 97,55 %, li tirrappreżenta żieda ta’ 2,16 % meta mqabbla mal-2023; jinnota li din ir-rata tinkludi approprjazzjonijiet </w:t>
      </w:r>
      <w:proofErr w:type="spellStart"/>
      <w:r w:rsidRPr="00EB0DFC">
        <w:t>riportati</w:t>
      </w:r>
      <w:proofErr w:type="spellEnd"/>
      <w:r w:rsidRPr="00EB0DFC">
        <w:t xml:space="preserve"> mill-2024 għall-2025; jinnota li r-rata ta’ eżekuzzjoni tal-approprjazzjonijiet ta’ pagament tas-sena attwali kienet ta’ 97,08 %, li tirrappreżenta tnaqqis ta’ 0,50 % meta mqabbla mal-2023; jinnota żieda ta’ 29,60 % tal-approprjazzjonijiet </w:t>
      </w:r>
      <w:proofErr w:type="spellStart"/>
      <w:r w:rsidRPr="00EB0DFC">
        <w:t>riportati</w:t>
      </w:r>
      <w:proofErr w:type="spellEnd"/>
      <w:r w:rsidRPr="00EB0DFC">
        <w:t xml:space="preserve"> (krediti C8), jiġifieri minn EUR 304 550 fl-2023 għal EUR 394 667 fl-2024; jinnota titjib fir-rata ta’ eżekuzzjoni tar-riporti awtomatiċi ta’ approprjazzjonijiet mis-sena preċedenti, li fl-2024 kienet ta’ 76,59 % meta mqabbla ma’ 73,27 % fl-2023; jinnota, madankollu, li din ir-rata baqgħet baxxa meta mqabbla mal-2022 (92,59 %), u jtenni t-talba tiegħu lill-Ombudsman biex iżżid l-isforzi biex ittejjeb din ir-rata;</w:t>
      </w:r>
    </w:p>
    <w:p w14:paraId="6326E7B0" w14:textId="77777777" w:rsidR="00662D6E" w:rsidRPr="00EB0DFC" w:rsidRDefault="00662D6E" w:rsidP="00662D6E">
      <w:pPr>
        <w:pStyle w:val="NormalHanging12a"/>
      </w:pPr>
      <w:r w:rsidRPr="00EB0DFC">
        <w:t>6.</w:t>
      </w:r>
      <w:r w:rsidRPr="00EB0DFC">
        <w:tab/>
        <w:t>Jinnota li matul l-2024, l-Ombudsman għamlet erba’ trasferimenti baġitarji skont l-Artikolu 29 tar-Regolament Finanzjarju, li jirrappreżentaw total ta’ EUR 280 500 jew 2,02 % tal-approprjazzjonijiet għal dik is-sena finanzjarja, meta mqabbla ma’ 1,8 % fl-2023; jinnota li dawk it-trasferimenti kienu meħtieġa għat-tisħiħ ta’ diversi linji baġitarji dwar, pereżempju, it-tindif, il-manutenzjoni u l-konsum tal-enerġija (+ 41 %), l-ispejjeż tal-missjonijiet (+ 38,60 %) u l-informatika (+ 24,80 %); jinnota li fl-2024 l-Ombudsman naqqas b’mod sinifikanti n-nefqa tiegħu għat-traduzzjoni, wara l-integrazzjoni b’suċċess tal-Intelliġenza Artifiċjali (IA) fil-proċessi tat-traduzzjoni għas-sit web tal-Ombudsman; jinnota li l-</w:t>
      </w:r>
      <w:proofErr w:type="spellStart"/>
      <w:r w:rsidRPr="00EB0DFC">
        <w:t>iffrankar</w:t>
      </w:r>
      <w:proofErr w:type="spellEnd"/>
      <w:r w:rsidRPr="00EB0DFC">
        <w:t xml:space="preserve"> li rriżulta ntuża biex jissaħħu oqsma oħra permezz ta’ trasferimenti baġitarji;</w:t>
      </w:r>
    </w:p>
    <w:p w14:paraId="6693364F" w14:textId="77777777" w:rsidR="00662D6E" w:rsidRPr="00EB0DFC" w:rsidRDefault="00662D6E" w:rsidP="00662D6E">
      <w:pPr>
        <w:pStyle w:val="NormalHanging12a"/>
      </w:pPr>
      <w:r w:rsidRPr="00EB0DFC">
        <w:t>7.</w:t>
      </w:r>
      <w:r w:rsidRPr="00EB0DFC">
        <w:tab/>
        <w:t>Jinnota b’sodisfazzjon mir-Rapport Annwali tal-Attività tal-Ombudsman għall-2024 (ir-</w:t>
      </w:r>
      <w:r w:rsidRPr="00EB0DFC">
        <w:lastRenderedPageBreak/>
        <w:t>“Rapport Annwali”) li l-pagamenti kollha saru sal-iskadenza regolatorja ta’ 30 jum fl-2024; jinnota wkoll li ż-żmien medju għall-pagament tal-fatturi kien ta’ 13,20-il jum, titjib mill-2023 (13,50-il jum); jinnota fir-rigward tal-migrazzjoni tal-Ombudsman lejn sistema finanzjarja u kontabilistika ġdida (SUMMA), li l-Ombudsman hija mitluba tħallas EUR 200 000 għad-drittijiet ta’ aċċess għal dik is-sistema, l-istess ammont li huma mitluba jħallsu istituzzjonijiet, uffiċċji, korpi jew aġenziji oħra ferm akbar tal-Unjoni; jinnota li dan l-ammont huwa d-doppju tal-baġit tal-Ombudsman għal dan it-tip ta’ servizz; jistieden lill-Kummissjoni ssib soluzzjoni li tippermetti lill-Ombudsman ikollu aċċess għas-SUMMA bi prezz li jkun proporzjonat għad-daqs tal-operat tal-Ombudsman; jitlob li jiġi stabbilit mudell tal-ispejjeż trasparenti, oġġettiv u proporzjonali għall-aċċess għal sistemi finanzjarji korporattivi kondiviżi, b’tariffi li jirriflettu d-daqs u l-baġit u l-għadd ta’ utenti fl-istituzzjoni, l-uffiċċju, il-korp jew l-aġenzija kkonċernati, sabiex jiġi evitat piż sproporzjonat fuq dawk li huma iżgħar u biex tiġi żgurata l-konformità mal-obbligi ta’ ġestjoni finanzjarja mingħajr ma jiġu mminati r-riżorsi ddedikati għall-mandat ewlieni tagħhom;</w:t>
      </w:r>
    </w:p>
    <w:p w14:paraId="389759B4" w14:textId="77777777" w:rsidR="00662D6E" w:rsidRPr="00EB0DFC" w:rsidRDefault="00662D6E" w:rsidP="00662D6E">
      <w:pPr>
        <w:pStyle w:val="NormalHanging12a"/>
      </w:pPr>
      <w:r w:rsidRPr="00EB0DFC">
        <w:t>8.</w:t>
      </w:r>
      <w:r w:rsidRPr="00EB0DFC">
        <w:tab/>
        <w:t xml:space="preserve">Jinnota li l-impatt tal-gwerra ta’ aggressjoni illegali tar-Russja kontra l-Ukrajna kompla joħloq pressjoni baġitarja għall-Ombudsman fl-2024; jinnota li l-Ombudsman kien l-aktar affettwat miż-żieda fl-ispejjeż tal-enerġija; jinnota f’dan il-kuntest li, sabiex jiġi indirizzat l-impatt ta’ din iż-żieda fuq il-baġit tal-Ombudsman, is-somma f’daqqa mħallsa mill-Ombudsman lill-Parlament għall-ispejjeż tal-kiri kellha tiġi </w:t>
      </w:r>
      <w:proofErr w:type="spellStart"/>
      <w:r w:rsidRPr="00EB0DFC">
        <w:t>kkalkulata</w:t>
      </w:r>
      <w:proofErr w:type="spellEnd"/>
      <w:r w:rsidRPr="00EB0DFC">
        <w:t xml:space="preserve"> mill-ġdid; jinnota li, b’riżultat ta’ dan, in-nefqa reali fuq l-enerġija tal-Ombudsman fl-2024 żdiedet b’75 %, minn EUR 168 900 fl-2023 għal EUR 295 400 fl-2024; jinnota, mill-Kwestjonarju, li l-Ombudsman hija tal-fehma li l-effett kumulattiv tal-pressjoni </w:t>
      </w:r>
      <w:proofErr w:type="spellStart"/>
      <w:r w:rsidRPr="00EB0DFC">
        <w:t>inflazzjonarja</w:t>
      </w:r>
      <w:proofErr w:type="spellEnd"/>
      <w:r w:rsidRPr="00EB0DFC">
        <w:t xml:space="preserve"> u l-limitazzjoni tan-nefqa mhux relatata mas-salarji għal massimu ta’ 2 % meta mqabbla mas-sena preċedenti se jaffettwaw is-sostenibbiltà fit-tul tal-baġit tal-Ombudsman; jisħaq li tali pressjonijiet, jekk ma jiġux indirizzati b’mod adegwat, jirriskjaw li jimminaw il-</w:t>
      </w:r>
      <w:proofErr w:type="spellStart"/>
      <w:r w:rsidRPr="00EB0DFC">
        <w:t>kosteffiċjenza</w:t>
      </w:r>
      <w:proofErr w:type="spellEnd"/>
      <w:r w:rsidRPr="00EB0DFC">
        <w:t xml:space="preserve">, il-prevedibbiltà u s-sostenibbiltà tal-operazzjonijiet tal-Ombudsman; jirrikonoxxi l-ħtieġa tal-istituzzjonijiet, l-uffiċċji, il-korpi jew l-aġenziji kollha tal-Unjoni li jtejbu l-ġestjoni tal-baġit tagħhom billi jqisu wkoll il-volatilità tal-prezzijiet, speċjalment fis-settur tal-enerġija, meta jikkonkludu kuntratti mal-fornituri tas-servizzi; jisħaq li d-dixxiplina baġitarja trid tiġi </w:t>
      </w:r>
      <w:proofErr w:type="spellStart"/>
      <w:r w:rsidRPr="00EB0DFC">
        <w:t>rikonċiljata</w:t>
      </w:r>
      <w:proofErr w:type="spellEnd"/>
      <w:r w:rsidRPr="00EB0DFC">
        <w:t xml:space="preserve"> ma’ valutazzjonijiet realistiċi tal-ispejjeż sabiex jiġu ssalvagwardjati l-flus tal-kontribwenti filwaqt li tinżamm il-kontinwità operazzjonali;</w:t>
      </w:r>
    </w:p>
    <w:p w14:paraId="2159228A" w14:textId="4B0ED732" w:rsidR="00662D6E" w:rsidRPr="00EB0DFC" w:rsidRDefault="00662D6E" w:rsidP="00662D6E">
      <w:pPr>
        <w:pStyle w:val="NormalHanging12a"/>
      </w:pPr>
      <w:r w:rsidRPr="00EB0DFC">
        <w:t>9.</w:t>
      </w:r>
      <w:r w:rsidRPr="00EB0DFC">
        <w:tab/>
        <w:t xml:space="preserve">Jinnota li l-baġit għall-missjonijiet tal-persunal kien ta’ EUR 120 000 fl-2024 (l-istess ammont bħal dak għall-2023); jinnota madankollu, li matul l-2024 sar tisħiħ tal-artikolu </w:t>
      </w:r>
      <w:proofErr w:type="spellStart"/>
      <w:r w:rsidRPr="00EB0DFC">
        <w:t>baġitarju</w:t>
      </w:r>
      <w:proofErr w:type="spellEnd"/>
      <w:r w:rsidRPr="00EB0DFC">
        <w:t xml:space="preserve"> għall-missjonijiet ta’ +38,60 % permezz ta’ trasferiment(i) intern(i); jinnota l-ispjegazzjoni tal-Ombudsman li t-tisħiħ kien meħtieġ minħabba l-inflazzjoni u żieda fl-ispejjeż tal-akkomodazzjoni, żieda fl-għadd ta’ missjonijiet meħtieġa tal-Ombudsman u stimi baġitarji bbażati fuq dawk ta’ snin preċedenti, li matulhom l-ivvjaġġar kien limitat minħabba l-pandemija tal-COVID-19; jinnota li l-baġit tal-missjonijiet inizjali għall-Ombudsman baqa’ l-istess fl-202</w:t>
      </w:r>
      <w:r w:rsidR="00B60948">
        <w:t>4</w:t>
      </w:r>
      <w:r w:rsidRPr="00EB0DFC">
        <w:t xml:space="preserve"> bħal fis-snin preċedenti (2022 u 2023), jiġifieri EUR 35 000; jinnota li, wara t-tisħiħ ta’ dak il-baġit permezz ta’ trasferimenti interni, l-ispejjeż effettivament imġarrba bil-missjonijiet tal-Ombudsman kienu b’kollox EUR 41 326 fl-2024</w:t>
      </w:r>
      <w:r w:rsidRPr="00EB0DFC">
        <w:rPr>
          <w:rStyle w:val="FootnoteReference"/>
        </w:rPr>
        <w:footnoteReference w:id="9"/>
      </w:r>
      <w:r w:rsidRPr="00EB0DFC">
        <w:t xml:space="preserve">; jappella għal tbassir </w:t>
      </w:r>
      <w:proofErr w:type="spellStart"/>
      <w:r w:rsidRPr="00EB0DFC">
        <w:t>baġitarju</w:t>
      </w:r>
      <w:proofErr w:type="spellEnd"/>
      <w:r w:rsidRPr="00EB0DFC">
        <w:t xml:space="preserve"> inizjali aktar realistiku għall-ivvjaġġar biex tiġi minimizzata d-dipendenza fuq trasferimenti kbar ta’ nofs is-sena u </w:t>
      </w:r>
      <w:r w:rsidRPr="00EB0DFC">
        <w:lastRenderedPageBreak/>
        <w:t>jiġi żgurat ippjanar finanzjarju stabbli;</w:t>
      </w:r>
    </w:p>
    <w:p w14:paraId="738EBAEE" w14:textId="77777777" w:rsidR="00662D6E" w:rsidRPr="00EB0DFC" w:rsidRDefault="00662D6E" w:rsidP="00662D6E">
      <w:pPr>
        <w:pStyle w:val="NormalHanging12a"/>
        <w:ind w:left="0" w:firstLine="0"/>
        <w:rPr>
          <w:b/>
          <w:i/>
        </w:rPr>
      </w:pPr>
      <w:r w:rsidRPr="00EB0DFC">
        <w:rPr>
          <w:b/>
          <w:i/>
        </w:rPr>
        <w:t>Ġestjoni interna, prestazzjoni u kontroll intern</w:t>
      </w:r>
    </w:p>
    <w:p w14:paraId="45A64282" w14:textId="77777777" w:rsidR="00662D6E" w:rsidRPr="00EB0DFC" w:rsidRDefault="00662D6E" w:rsidP="00662D6E">
      <w:pPr>
        <w:pStyle w:val="NormalHanging12a"/>
      </w:pPr>
      <w:r w:rsidRPr="00EB0DFC">
        <w:t>10.</w:t>
      </w:r>
      <w:r w:rsidRPr="00EB0DFC">
        <w:tab/>
        <w:t>Jinnota li l-Ombudsman rabtet mal-objettivi ta’ livell għoli tal-istrateġija tagħha “Lejn l-2024”, disa’ indikaturi ewlenin tal-prestazzjoni (</w:t>
      </w:r>
      <w:proofErr w:type="spellStart"/>
      <w:r w:rsidRPr="00EB0DFC">
        <w:t>KPIs</w:t>
      </w:r>
      <w:proofErr w:type="spellEnd"/>
      <w:r w:rsidRPr="00EB0DFC">
        <w:t>) li jikkonsistu fi 17-il komponent, kif stabbilit fil-Pjan ta’ Ġestjoni Annwali tal-Ombudsman għall-2024; josserva li fl-2024 intlaħqu jew inqabżu 13 minn dawk il-komponenti tal-KPI;</w:t>
      </w:r>
    </w:p>
    <w:p w14:paraId="16524D6C" w14:textId="77777777" w:rsidR="00662D6E" w:rsidRPr="00EB0DFC" w:rsidRDefault="00662D6E" w:rsidP="00662D6E">
      <w:pPr>
        <w:pStyle w:val="NormalHanging12a"/>
      </w:pPr>
      <w:r w:rsidRPr="00EB0DFC">
        <w:t>11.</w:t>
      </w:r>
      <w:r w:rsidRPr="00EB0DFC">
        <w:tab/>
        <w:t xml:space="preserve">Josserva li fl-2024 l-Ombudsman ittrattat 2 264 ilment ġdid (2 392 fl-2023), fetħet 411-il inkjesta (392 fl-2023), inklużi 49 inkjesta ta’ importanza pubblika (56 fl-2023), għalqet 421 inkjesta (372 fl-2023) u ttrattat għadd kbir ta’ </w:t>
      </w:r>
      <w:proofErr w:type="spellStart"/>
      <w:r w:rsidRPr="00EB0DFC">
        <w:t>lmenti</w:t>
      </w:r>
      <w:proofErr w:type="spellEnd"/>
      <w:r w:rsidRPr="00EB0DFC">
        <w:t xml:space="preserve"> dwar l-aċċess pubbliku li żdied minn 167 fl-2023 għal numru rekord (ġdid) ta’ 212 fl-2024 (160 minnhom ġew segwiti permezz ta’ inkjesti u 193 minnhom ingħalqu);</w:t>
      </w:r>
    </w:p>
    <w:p w14:paraId="6E70D3B1" w14:textId="77777777" w:rsidR="00662D6E" w:rsidRPr="00EB0DFC" w:rsidRDefault="00662D6E" w:rsidP="00662D6E">
      <w:pPr>
        <w:pStyle w:val="NormalHanging12a"/>
      </w:pPr>
      <w:r w:rsidRPr="00EB0DFC">
        <w:t>12.</w:t>
      </w:r>
      <w:r w:rsidRPr="00EB0DFC">
        <w:tab/>
        <w:t xml:space="preserve">Ifaħħar lill-Ombudsman talli naqqset iż-żmien meħtieġ biex jiġu pproċessati fajls f’livelli differenti tal-proċedura, bħaż-żmien medju biex jiġi indirizzat ilment (minn 39 jum fl-2023 għal 36 jum fl-2024) u biex jiġi indirizzat ilment fil-mandat (minn 91 jum fl-2023 għal 86 jum fl-2024); jinnota madankollu żieda sinifikanti fiż-żmien medju meħud biex jingħalqu każijiet fil-qasam tal-aċċess pubbliku għal dokumenti minn 42 jum fl-2023 għal 85 jum ta’ xogħol fl-2024; jinnota li l-Ombudsman qabżet il-mira tagħha (100 %) għar-rata ta’ għeluq (jiġifieri każijiet magħluqa meta mqabbla ma’ każijiet ġodda rreġistrati matul is-sena); jiddispjaċih madankollu li ż-żmien medju (168 jum) biex tiġi indirizzata inkjesta baqa’ għoli fl-2024 (żieda minn 165 jum fl-2023), li huwa ferm ogħla mill-mira stabbilita ta’ 150 jum; jirrakkomanda li l-Ombudsman tkompli </w:t>
      </w:r>
      <w:proofErr w:type="spellStart"/>
      <w:r w:rsidRPr="00EB0DFC">
        <w:t>tirfina</w:t>
      </w:r>
      <w:proofErr w:type="spellEnd"/>
      <w:r w:rsidRPr="00EB0DFC">
        <w:t xml:space="preserve"> l-indikaturi ewlenin tal-prestazzjoni relatati mad-durata tat-trattament tal-każijiet billi tirrifletti aħjar il-kumplessità differenti tal-każijiet, sabiex tiżgura valutazzjoni tal-prestazzjoni aktar realistika, sinifikanti u orjentata lejn l-effiċjenza; jirrikonoxxi li każijiet kumplessi, b’mod partikolari dawk li jinvolvu diversi istituzzjonijiet, uffiċċji, korpi jew aġenziji, jistgħu jirrikjedu żminijiet ta’ pproċessar aktar twal; jisħaq, madankollu, li dewmien eċċessiv fit-trattament ta’ każijiet ta’ aċċess għad-dokumenti jimmina d-drittijiet taċ-ċittadini u l-fiduċja pubblika fl-amministrazzjoni tal-Unjoni b’mod ġenerali; jappella għal pjan biex jiġi indirizzat dan id-dewmien u jissuġġerixxi li parti mill-</w:t>
      </w:r>
      <w:proofErr w:type="spellStart"/>
      <w:r w:rsidRPr="00EB0DFC">
        <w:t>iffrankar</w:t>
      </w:r>
      <w:proofErr w:type="spellEnd"/>
      <w:r w:rsidRPr="00EB0DFC">
        <w:t xml:space="preserve"> miksub permezz tat-traduzzjoni bl-IA jiġi dirett mill-ġdid biex jissaħħu t-timijiet ta’ inkjesta, b’mod partikolari għall-każijiet ta’ aċċess pubbliku; jinnota b’sodisfazzjon mir-rapport tal-Ombudsman lill-Parlament dwar is-segwitu għall-kwittanza għas-sena finanzjarja 2023 (ir-“Rapport ta’ segwitu”) li wieħed mill-objettivi strateġiċi ewlenin tal-Ombudsman li għadha kif ġiet eletta huwa li ssaħħaħ il-kooperazzjoni u d-djalogu mal-istituzzjonijiet, l-uffiċċji, il-korpi u l-aġenziji tal-Unjoni, bil-ħsieb li fl-aħħar mill-aħħar jitnaqqas iż-żmien meħtieġ għall-ipproċessar tal-inkjesti;</w:t>
      </w:r>
    </w:p>
    <w:p w14:paraId="797614A0" w14:textId="77777777" w:rsidR="00662D6E" w:rsidRPr="00EB0DFC" w:rsidRDefault="00662D6E" w:rsidP="00662D6E">
      <w:pPr>
        <w:pStyle w:val="NormalHanging12a"/>
      </w:pPr>
      <w:r w:rsidRPr="00EB0DFC">
        <w:t>13.</w:t>
      </w:r>
      <w:r w:rsidRPr="00EB0DFC">
        <w:tab/>
        <w:t xml:space="preserve">Jinnota, fir-rigward tas-sejbiet, li fl-2024 l-Ombudsman għamlet proposta għal soluzzjoni f’14-il każ u rakkomandazzjonijiet fi tliet każijiet li jikkonċernaw l-aċċess pubbliku għal dokumenti; jinnota titjib fir-rigward tat-tweġibiet pożittivi mill-istituzzjonijiet, l-uffiċċji, il-korpi jew l-aġenziji tal-Unjoni għall-proposti tal-Ombudsman biex itejbu l-amministrazzjoni tagħhom, b’rata ta’ aċċettazzjoni ġenerali ta’ 82 % fl-2024 (meta mqabbla ma’ 81 % fl-2023), filwaqt li dik ir-rata tinkludi l-każijiet li ngħalqu fl-2023; jistieden lill-Ombudsman tiżviluppa pjan ta’ azzjoni mmirat bl-għan li jidentifika u jindirizza l-aktar raġunijiet komuni sottostanti għall-proposti mhux aċċettati li fadal u jitlob lill-Ombudsman tkompli taħdem biex tiġġenera livell </w:t>
      </w:r>
      <w:r w:rsidRPr="00EB0DFC">
        <w:lastRenderedPageBreak/>
        <w:t>għoli ta’ konformità mas-sejbiet, ir-rakkomandazzjonijiet u s-suġġerimenti tagħha;</w:t>
      </w:r>
    </w:p>
    <w:p w14:paraId="42022A8C" w14:textId="77777777" w:rsidR="00662D6E" w:rsidRPr="00EB0DFC" w:rsidRDefault="00662D6E" w:rsidP="00662D6E">
      <w:pPr>
        <w:pStyle w:val="NormalHanging12a"/>
      </w:pPr>
      <w:r w:rsidRPr="00EB0DFC">
        <w:t>14.</w:t>
      </w:r>
      <w:r w:rsidRPr="00EB0DFC">
        <w:tab/>
        <w:t xml:space="preserve">Japprezza li l-Ombudsman kompliet tagħmel sforzi fl-2024 biex ittejjeb is-sensibilizzazzjoni u l-fehim taċ-ċittadini dwar il-mandat tagħha; josserva b’sodisfazzjon f’dan il-kuntest żieda fis-sehem ta’ ilmenti fil-mandat, minn 33 % fl-2022 u 37 % fl-2023 għal 39 % fl-2024; jinnota wkoll mir-Rapport ta’ segwitu li wieħed mill-objettivi strateġiċi l-ġodda tal-Ombudsman huwa li tniedi attivitajiet ta’ komunikazzjoni mmirati biex tiżgura li ċ-ċittadini li jeħtieġu l-Ombudsman ikunu konxji tad-dritt tagħhom li jirrikorru għas-servizzi tagħha u jużawhom; jinnota f’dan il-kuntest li, riżultat ta’ dan, hija mistennija żieda fl-għadd ta’ </w:t>
      </w:r>
      <w:proofErr w:type="spellStart"/>
      <w:r w:rsidRPr="00EB0DFC">
        <w:t>lmenti</w:t>
      </w:r>
      <w:proofErr w:type="spellEnd"/>
      <w:r w:rsidRPr="00EB0DFC">
        <w:t xml:space="preserve">, li se twassal għall-ħtieġa li jiġu </w:t>
      </w:r>
      <w:proofErr w:type="spellStart"/>
      <w:r w:rsidRPr="00EB0DFC">
        <w:t>rieżaminati</w:t>
      </w:r>
      <w:proofErr w:type="spellEnd"/>
      <w:r w:rsidRPr="00EB0DFC">
        <w:t xml:space="preserve"> u adattati l-metodi ta’ ħidma, u li jissaħħaħ l-użu ta’ għodod diġitali, b’mod partikolari l-IA, sabiex jiġi ssimplifikat aktar il-proċess tat-trattament tal-ilmenti; jistieden lill-Ombudsman tivvaluta l-impatt </w:t>
      </w:r>
      <w:proofErr w:type="spellStart"/>
      <w:r w:rsidRPr="00EB0DFC">
        <w:t>baġitarju</w:t>
      </w:r>
      <w:proofErr w:type="spellEnd"/>
      <w:r w:rsidRPr="00EB0DFC">
        <w:t xml:space="preserve"> u fuq ir-riżorsi umani potenzjali taż-żieda mistennija fl-ilmenti u żżomm lill-awtorità ta’ kwittanza infurmata dwar il-progress li jkun sar f’din il-kwistjoni;</w:t>
      </w:r>
    </w:p>
    <w:p w14:paraId="68271067" w14:textId="77777777" w:rsidR="00662D6E" w:rsidRPr="00EB0DFC" w:rsidRDefault="00662D6E" w:rsidP="00662D6E">
      <w:pPr>
        <w:pStyle w:val="NormalHanging12a"/>
      </w:pPr>
      <w:r w:rsidRPr="00EB0DFC">
        <w:t>15.</w:t>
      </w:r>
      <w:r w:rsidRPr="00EB0DFC">
        <w:tab/>
        <w:t>Jirrikonoxxi l-isforzi li saru mill-Ombudsman u l-impatt pożittiv tagħha fl-oqsma tal-etika, it-trasparenza u l-obbligu ta’ rendikont fl-2024, speċjalment bħala riżultat ta’ inkjesti li jikkonċernaw diversi istituzzjonijiet, uffiċċji, korpi u aġenziji tal-Unjoni; jinnota li fl-2025 il-maġġoranza l-kbira ta’ dawk l-inkjesti (65 %) kienu jikkonċernaw lill-Kummissjoni;</w:t>
      </w:r>
    </w:p>
    <w:p w14:paraId="3DAD2D90" w14:textId="77777777" w:rsidR="00662D6E" w:rsidRPr="00EB0DFC" w:rsidRDefault="00662D6E" w:rsidP="00662D6E">
      <w:pPr>
        <w:pStyle w:val="NormalHanging12a"/>
      </w:pPr>
      <w:bookmarkStart w:id="7" w:name="_Hlk215843998"/>
      <w:r w:rsidRPr="00EB0DFC">
        <w:t>16.</w:t>
      </w:r>
      <w:r w:rsidRPr="00EB0DFC">
        <w:tab/>
        <w:t>Jinnota b’mod partikolari l-inkjesti tal-Ombudsman: (i) dwar kif il-Kunsill u l-Kummissjoni jittrattaw it-talbiet għal aċċess pubbliku għal dokumenti leġiżlattivi (b’mod partikolari rigward eċċezzjonijiet biex ma jingħatax aċċess), filwaqt li l-Ombudsman ikkonkludiet li f’ħafna każijiet iż-żewġ istituzzjonijiet applikaw l-eċċezzjonijiet skont id-dritt tal-Unjoni dwar l-aċċess għal dokumenti b’mod wiesa’ wisq, bl-użu ta’ raġunament li diġà ġie miċħud mill-QĠUE, (ii) dwar ir-</w:t>
      </w:r>
      <w:proofErr w:type="spellStart"/>
      <w:r w:rsidRPr="00EB0DFC">
        <w:t>rifjuti</w:t>
      </w:r>
      <w:proofErr w:type="spellEnd"/>
      <w:r w:rsidRPr="00EB0DFC">
        <w:t xml:space="preserve"> tal-Kummissjoni li tagħti aċċess għal dokumenti li jikkonċernaw ir-reviżjoni tar-regoli tal-Unjoni dwar l-informazzjoni dwar l-ikel lill-konsumaturi, u li tipprovdi aċċess għall-kontribut tal-partijiet ikkonċernati u tal-Istati Membri dwar il-“Liġi dwar ir-Restawr tan-Natura” tal-Unjoni, u (iii) dwar in-nuqqas tal-Kummissjoni li tidentifika kwalunkwe dokument li jkopri skambji mal-Istati Membri jew skambji interni dwar it-tħejjija ta’ laqgħat ta’ livell għoli dwar il-Memorandum ta’ Qbil dwar sħubija strateġika u globali bejn l-Unjoni u t-Tuneżija;</w:t>
      </w:r>
    </w:p>
    <w:bookmarkEnd w:id="7"/>
    <w:p w14:paraId="37B9C79A" w14:textId="77777777" w:rsidR="00662D6E" w:rsidRPr="00EB0DFC" w:rsidRDefault="00662D6E" w:rsidP="00662D6E">
      <w:pPr>
        <w:pStyle w:val="NormalHanging12a"/>
      </w:pPr>
      <w:r w:rsidRPr="00EB0DFC">
        <w:t>17.</w:t>
      </w:r>
      <w:r w:rsidRPr="00EB0DFC">
        <w:tab/>
        <w:t xml:space="preserve">Jilqa’ l-inkjesti tal-Ombudsman imwettqa fl-2024 fil-qasam tal-etika; jinnota b’mod partikolari każ ta’ </w:t>
      </w:r>
      <w:proofErr w:type="spellStart"/>
      <w:r w:rsidRPr="00EB0DFC">
        <w:t>revolving</w:t>
      </w:r>
      <w:proofErr w:type="spellEnd"/>
      <w:r w:rsidRPr="00EB0DFC">
        <w:t xml:space="preserve"> </w:t>
      </w:r>
      <w:proofErr w:type="spellStart"/>
      <w:r w:rsidRPr="00EB0DFC">
        <w:t>doors</w:t>
      </w:r>
      <w:proofErr w:type="spellEnd"/>
      <w:r w:rsidRPr="00EB0DFC">
        <w:t xml:space="preserve"> li jikkonċerna żewġ eks membri tal-persunal tal-Aġenzija tal-Unjoni Ewropea għall-Kooperazzjoni fl-Infurzar tal-Liġi (Europol), inkjesta bbażata fuq ilment ta’ ksur dwar allegat kunflitt ta’ interess li jinvolvi lill-Kummissarju għall-Agrikoltura u inkjesta dwar kif il-Kummissjoni tiżgura li ma jkun hemm l-ebda kunflitt ta’ interess mal-esperti li jassistuha fl-evalwazzjoni tal-proposti li għandhom jiġu ffinanzjati fl-ambitu tal-Fond Ewropew għad-Difiża;</w:t>
      </w:r>
    </w:p>
    <w:p w14:paraId="6D2B3410" w14:textId="77777777" w:rsidR="00662D6E" w:rsidRPr="00EB0DFC" w:rsidRDefault="00662D6E" w:rsidP="00662D6E">
      <w:pPr>
        <w:pStyle w:val="NormalHanging12a"/>
      </w:pPr>
      <w:r w:rsidRPr="00EB0DFC">
        <w:t>18.</w:t>
      </w:r>
      <w:r w:rsidRPr="00EB0DFC">
        <w:tab/>
        <w:t xml:space="preserve">Jinnota mir-Rapport ta’ segwitu li l-Ombudsman kompliet timmonitorja kwistjonijiet relatati mat-trasparenza u l-obbligu ta’ rendikont marbuta mal-Faċilità għall-Irkupru u r-Reżiljenza (RRF), fil-qafas tat-trattament tal-ilmenti fil-qasam tal-aċċess pubbliku għad-dokumenti, l-aktar fir-rigward tan-negozjati dwar il-pjanijiet nazzjonali għall-irkupru u r-reżiljenza (RRP); jinnota bi tħassib fost kwistjonijiet bħal dawn id-dewmien </w:t>
      </w:r>
      <w:proofErr w:type="spellStart"/>
      <w:r w:rsidRPr="00EB0DFC">
        <w:t>sinifiakanti</w:t>
      </w:r>
      <w:proofErr w:type="spellEnd"/>
      <w:r w:rsidRPr="00EB0DFC">
        <w:t xml:space="preserve"> li </w:t>
      </w:r>
      <w:proofErr w:type="spellStart"/>
      <w:r w:rsidRPr="00EB0DFC">
        <w:t>ltaqgħet</w:t>
      </w:r>
      <w:proofErr w:type="spellEnd"/>
      <w:r w:rsidRPr="00EB0DFC">
        <w:t xml:space="preserve"> miegħu l-Kummissjoni biex twieġeb għat-talbiet għal aċċess għal informazzjoni, u l-livell ta’ aċċess li ngħata, li x’aktarx </w:t>
      </w:r>
      <w:proofErr w:type="spellStart"/>
      <w:r w:rsidRPr="00EB0DFC">
        <w:t>idgħajfu</w:t>
      </w:r>
      <w:proofErr w:type="spellEnd"/>
      <w:r w:rsidRPr="00EB0DFC">
        <w:t xml:space="preserve"> l-fiduċja taċ-ċittadini </w:t>
      </w:r>
      <w:r w:rsidRPr="00EB0DFC">
        <w:lastRenderedPageBreak/>
        <w:t xml:space="preserve">fl-amministrazzjoni tal-Unjoni; japprezza li l-Kummissjoni, f’każ rigward l-RRP </w:t>
      </w:r>
      <w:proofErr w:type="spellStart"/>
      <w:r w:rsidRPr="00EB0DFC">
        <w:t>Netherlandiż</w:t>
      </w:r>
      <w:proofErr w:type="spellEnd"/>
      <w:r w:rsidRPr="00EB0DFC">
        <w:t xml:space="preserve">, wara l-proposta tal-Ombudsman għal soluzzjoni, tat aċċess usa’ għal 172 dokument; jikkundanna bil-qawwa, madankollu, lill-Kummissjoni talli ħadet 21 xahar biex twieġeb għall-applikazzjoni </w:t>
      </w:r>
      <w:proofErr w:type="spellStart"/>
      <w:r w:rsidRPr="00EB0DFC">
        <w:t>konfermatorja</w:t>
      </w:r>
      <w:proofErr w:type="spellEnd"/>
      <w:r w:rsidRPr="00EB0DFC">
        <w:t xml:space="preserve"> tal-ilmentatur (ġurnalist), jiġifieri f’Lulju 2024 meta l-aċċess li ngħata għad-dokumenti ma kienx għadu utli għall-iskop maħsub; jaqbel li fi kwistjonijiet ta’ interess pubbliku sinifikanti, bħall-Faċilità għall-Irkupru u r-Reżiljenza, ma għandu jkun hemm l-ebda dewmien sostanzjali fl-għoti ta’ aċċess għad-dokumenti u jqis li tali dewmien jammonta għal ċaħda tat-trasparenza u jdgħajjef l-iskrutinju demokratiku; itenni l-fehma tal-Ombudsman li l-Kummissjoni għandha tikkunsidra bir-reqqa l-eżistenza ta’ interess pubbliku prevalenti meta tapplika l-eċċezzjonijiet għall-aċċess pubbliku skont ir-Regolament 1049/2001</w:t>
      </w:r>
      <w:r w:rsidRPr="00EB0DFC">
        <w:rPr>
          <w:rStyle w:val="FootnoteReference"/>
        </w:rPr>
        <w:footnoteReference w:id="10"/>
      </w:r>
      <w:r w:rsidRPr="00EB0DFC">
        <w:t xml:space="preserve">; jistieden lill-Ombudsman tinforma lill-kumitati rilevanti tal-Parlament malli dewmien tal-Kummissjoni dwar dokumenti relatati mal-Faċilità għall-Irkupru u r-Reżiljenza ikun twil wisq biex jippermetti skrutinju politiku f’waqtu; jistieden, barra minn hekk, lill-Ombudsman tkompli </w:t>
      </w:r>
      <w:proofErr w:type="spellStart"/>
      <w:r w:rsidRPr="00EB0DFC">
        <w:t>tipprijoritizza</w:t>
      </w:r>
      <w:proofErr w:type="spellEnd"/>
      <w:r w:rsidRPr="00EB0DFC">
        <w:t xml:space="preserve"> l-ħidma </w:t>
      </w:r>
      <w:proofErr w:type="spellStart"/>
      <w:r w:rsidRPr="00EB0DFC">
        <w:t>sistemika</w:t>
      </w:r>
      <w:proofErr w:type="spellEnd"/>
      <w:r w:rsidRPr="00EB0DFC">
        <w:t xml:space="preserve"> fuq dewmien bla bżonn fil-proċeduri ta’ aċċess għad-dokumenti, inkluż billi tidentifika ostakli amministrattivi rikorrenti u prattiki tajba fost l-istituzzjonijiet, l-uffiċċji, il-korpi jew l-aġenziji; jappoġġja lill-Ombudsman fil-promozzjoni ta’ applikazzjoni konsistenti tat-test tal- “interess pubbliku prevalenti”, b’mod partikolari għal fajls b’impatt għoli, sabiex l-aċċess jiġi pprovdut fil-ħin biex ikun sinifikanti għall-finijiet ta’ skrutinju pubbliku;</w:t>
      </w:r>
    </w:p>
    <w:p w14:paraId="2D7930D7" w14:textId="77777777" w:rsidR="00662D6E" w:rsidRPr="00EB0DFC" w:rsidRDefault="00662D6E" w:rsidP="00662D6E">
      <w:pPr>
        <w:pStyle w:val="NormalHanging12a"/>
      </w:pPr>
      <w:r w:rsidRPr="00EB0DFC">
        <w:t>19.</w:t>
      </w:r>
      <w:r w:rsidRPr="00EB0DFC">
        <w:tab/>
        <w:t xml:space="preserve">Ifakkar li, skont l-Ombudsman, ir-restrizzjonijiet fuq l-aċċess għad-dokumenti, b’mod partikolari d-dokumenti leġiżlattivi, għandhom ikunu eċċezzjonali u limitati għal dak li huwa assolutament neċessarju; ifakkar ukoll li kwalunkwe deċiżjoni li ċċaħħad l-aċċess pubbliku għad-dokumenti trid tkun ibbażata fuq eżenzjonijiet legali definiti b’mod ċar u strett, akkumpanjati minn ġustifikazzjoni motivata u speċifika, biex iċ-ċittadini jkunu jistgħu jifhmu ċ-ċaħda ta’ aċċess u jagħmlu użu effettiv mir-rimedji legali disponibbli; iqis li approċċ aktar proattiv jgħin biex jiżgura trasparenza effettiva u jipprevjeni tilwim legali </w:t>
      </w:r>
      <w:proofErr w:type="spellStart"/>
      <w:r w:rsidRPr="00EB0DFC">
        <w:t>għali</w:t>
      </w:r>
      <w:proofErr w:type="spellEnd"/>
      <w:r w:rsidRPr="00EB0DFC">
        <w:t xml:space="preserve"> u ta’ piż bejn iċ-ċittadini u l-istituzzjonijiet</w:t>
      </w:r>
      <w:r w:rsidRPr="00EB0DFC">
        <w:rPr>
          <w:rStyle w:val="FootnoteReference"/>
        </w:rPr>
        <w:footnoteReference w:id="11"/>
      </w:r>
      <w:r w:rsidRPr="00EB0DFC">
        <w:t xml:space="preserve">; iħeġġeġ lill-Ombudsman tkompli tippromwovi prattiki ta’ pubblikazzjoni proattivi, b’mod partikolari għal dokumenti leġiżlattivi u li jfasslu l-politika, sabiex tissaħħaħ it-trasparenza </w:t>
      </w:r>
      <w:proofErr w:type="spellStart"/>
      <w:r w:rsidRPr="00EB0DFC">
        <w:t>deliberata</w:t>
      </w:r>
      <w:proofErr w:type="spellEnd"/>
      <w:r w:rsidRPr="00EB0DFC">
        <w:t xml:space="preserve"> u jitnaqqsu l-piż amministrattiv u r-riskju ta’ </w:t>
      </w:r>
      <w:proofErr w:type="spellStart"/>
      <w:r w:rsidRPr="00EB0DFC">
        <w:t>litigazzjoni</w:t>
      </w:r>
      <w:proofErr w:type="spellEnd"/>
      <w:r w:rsidRPr="00EB0DFC">
        <w:t xml:space="preserve"> assoċjati ma’ talbiet ripetittivi ta’ aċċess għad-dokumenti;</w:t>
      </w:r>
    </w:p>
    <w:p w14:paraId="1D5378A8" w14:textId="77777777" w:rsidR="00662D6E" w:rsidRPr="00EB0DFC" w:rsidRDefault="00662D6E" w:rsidP="00662D6E">
      <w:pPr>
        <w:pStyle w:val="NormalHanging12a"/>
        <w:rPr>
          <w:b/>
          <w:bCs/>
        </w:rPr>
      </w:pPr>
      <w:r w:rsidRPr="00EB0DFC">
        <w:t>20.</w:t>
      </w:r>
      <w:r w:rsidRPr="00EB0DFC">
        <w:tab/>
        <w:t xml:space="preserve">Ifakkar li l-awditur intern wettaq rieżami tal-qafas tal-ġestjoni tar-riskju tal-Ombudsman, bi pjan ta’ azzjoni ta’ disa’ punti miftiehem għall-implimentazzjoni sa tmiem l-2024; jinnota mill-Kwestjonarju u r-Rapport ta’ segwitu li l-azzjonijiet kollha ġew implimentati, inkluża l-adozzjoni ta’ metodoloġija ġdida ta’ valutazzjoni tar-riskju; jistieden lill-Ombudsman iżżomm lill-awtorità ta’ kwittanza infurmata dwar l-eżitu tar-rieżami tal-awditur intern tal-implimentazzjoni ta’ dak il-pjan ta’ azzjoni; jitlob lill-Ombudsman iżżomm ukoll lill-awtorità ta’ kwittanza infurmata dwar is-segwitu għar-rakkomandazzjonijiet li saru skont ir-rapporti tal-awditu intern 20/04 (dwar is-sigurtà tal-IT), 21/03 (dwar il-qafas tal-protezzjoni tad-data) u 22/03 (dwar il-qafas </w:t>
      </w:r>
      <w:proofErr w:type="spellStart"/>
      <w:r w:rsidRPr="00EB0DFC">
        <w:t>etiku</w:t>
      </w:r>
      <w:proofErr w:type="spellEnd"/>
      <w:r w:rsidRPr="00EB0DFC">
        <w:t>);</w:t>
      </w:r>
    </w:p>
    <w:p w14:paraId="264882A0" w14:textId="77777777" w:rsidR="00662D6E" w:rsidRPr="00EB0DFC" w:rsidRDefault="00662D6E" w:rsidP="00662D6E">
      <w:pPr>
        <w:pStyle w:val="NormalHanging12a"/>
        <w:rPr>
          <w:b/>
          <w:i/>
        </w:rPr>
      </w:pPr>
      <w:r w:rsidRPr="00EB0DFC">
        <w:rPr>
          <w:b/>
          <w:i/>
        </w:rPr>
        <w:lastRenderedPageBreak/>
        <w:t>Riżorsi umani, ugwaljanza u benesseri tal-persunal</w:t>
      </w:r>
    </w:p>
    <w:p w14:paraId="46C7F370" w14:textId="77777777" w:rsidR="00662D6E" w:rsidRPr="00EB0DFC" w:rsidRDefault="00662D6E" w:rsidP="00662D6E">
      <w:pPr>
        <w:pStyle w:val="NormalHanging12a"/>
      </w:pPr>
      <w:bookmarkStart w:id="8" w:name="_Hlk215163299"/>
      <w:r w:rsidRPr="00EB0DFC">
        <w:t>21.</w:t>
      </w:r>
      <w:r w:rsidRPr="00EB0DFC">
        <w:tab/>
        <w:t>Jinnota tnaqqis ta’ 4,90 % fl-għadd totali tal-persunal tal-Ombudsman minn 82 fl-2023 għal 78 fl-2024; jinnota wkoll li, fl-2024, 46 uffiċjal ġew impjegati mill-Ombudsman, meta mqabbla ma’ 40 fl-2023 rispettivament, u 9 aġenti kuntrattwali, l-istess bħal fl-2023; jinnota tnaqqis żgħir fis-sehem tal-persunal li jaħdem fuq l-attività prinċipali tal-Ombudsman (ilmenti u inkjesti), minn 42,68 % fl-2023 għal 42,30 % fl-2024; jinnota wkoll li r-rata ta’ okkupazzjoni tal-persunal żdiedet minn 95 % fl-2023 għal 97 % fl-2024 u r-rata tad-</w:t>
      </w:r>
      <w:proofErr w:type="spellStart"/>
      <w:r w:rsidRPr="00EB0DFC">
        <w:t>dawran</w:t>
      </w:r>
      <w:proofErr w:type="spellEnd"/>
      <w:r w:rsidRPr="00EB0DFC">
        <w:t xml:space="preserve"> żdiedet minn 5,20 % fl-2023 għal 6,40 % fl-2024; ifakkar fl-importanza li jiġu pprovduti kuntratti permanenti sabiex jinżammu l-ħiliet, il-kontinwità u ambjent tax-xogħol produttiv; jissottolinja li t-tnaqqis fl-għadd ta’ persunal f’oqsma operazzjonali ewlenin u d-dipendenza sinifikanti fuq kuntratti temporanji jistgħu jnaqqsu l-memorja istituzzjonali u l-effiċjenza tal-Ombudsman;</w:t>
      </w:r>
    </w:p>
    <w:p w14:paraId="7FD2FC2E" w14:textId="77777777" w:rsidR="00662D6E" w:rsidRPr="00EB0DFC" w:rsidRDefault="00662D6E" w:rsidP="00662D6E">
      <w:pPr>
        <w:pStyle w:val="NormalHanging12a"/>
      </w:pPr>
      <w:r w:rsidRPr="00EB0DFC">
        <w:t>22.</w:t>
      </w:r>
      <w:r w:rsidRPr="00EB0DFC">
        <w:tab/>
        <w:t xml:space="preserve">Ifakkar li l-pożizzjoni tas-Segretarju Ġenerali tal-Ombudsman ilha vakanti għal aktar minn sentejn, mill-1 ta’ Settembru 2022; jinnota li, wara diversi talbiet mill-Parlament biex din il-pożizzjoni vakanti timtela, l-Ombudsman </w:t>
      </w:r>
      <w:proofErr w:type="spellStart"/>
      <w:r w:rsidRPr="00EB0DFC">
        <w:t>nediet</w:t>
      </w:r>
      <w:proofErr w:type="spellEnd"/>
      <w:r w:rsidRPr="00EB0DFC">
        <w:t xml:space="preserve"> proċedura interistituzzjonali għar-reklutaġġ tas-Segretarju Ġenerali l-ġdid tagħha billi ppubblikat sejħa għal espressjoni ta’ interess (Nru OMB/2/2025) fit-30 ta’ Ġunju 2025, li </w:t>
      </w:r>
      <w:proofErr w:type="spellStart"/>
      <w:r w:rsidRPr="00EB0DFC">
        <w:t>rriżultat</w:t>
      </w:r>
      <w:proofErr w:type="spellEnd"/>
      <w:r w:rsidRPr="00EB0DFC">
        <w:t xml:space="preserve"> f’14-il applikazzjoni eliġibbli; jinnota wkoll li l-proċedura tal-għażla ġiet finalizzata fl-2025 u </w:t>
      </w:r>
      <w:proofErr w:type="spellStart"/>
      <w:r w:rsidRPr="00EB0DFC">
        <w:t>ntgħażel</w:t>
      </w:r>
      <w:proofErr w:type="spellEnd"/>
      <w:r w:rsidRPr="00EB0DFC">
        <w:t xml:space="preserve"> Segretarju Ġenerali ġdid, biex jibda jokkupa l-kariga tiegħu fl-1 ta’ Jannar 2026; jinnota li f’dan il-każ il-Bord tal-Għażla kien magħmul minn tliet persuni, l-Ombudsman innifisha u żewġ membri indipendenti esterni, li kienu involuti fil-valutazzjoni tal-eliġibbiltà tal-applikazzjonijiet u l-intervisti; jinnota li l-Ombudsman hija tal-fehma li l-ħatra ta’ dawk iż-żewġ membri u l-involviment ta’ membri għolja tal-persunal </w:t>
      </w:r>
      <w:proofErr w:type="spellStart"/>
      <w:r w:rsidRPr="00EB0DFC">
        <w:t>kkostitwew</w:t>
      </w:r>
      <w:proofErr w:type="spellEnd"/>
      <w:r w:rsidRPr="00EB0DFC">
        <w:t xml:space="preserve"> salvagwardji sinifikanti tul il-proċess kollu, u żguraw l-integrità u l-legalità tal-proċess tal-għażla; jemmen, mingħajr preġudizzju għall-esperjenza tiegħu bħala uffiċjal tal-Unjoni għal 30 sena b’ 10 snin esperjenza maniġerjali, li l-fatt li s-Segretarju Ġenerali magħżul preċedentement serva bħala kap tal-kabinett tal-Ombudsman attwali, jista’ jwassal għal </w:t>
      </w:r>
      <w:proofErr w:type="spellStart"/>
      <w:r w:rsidRPr="00EB0DFC">
        <w:t>perċezzjonijiet</w:t>
      </w:r>
      <w:proofErr w:type="spellEnd"/>
      <w:r w:rsidRPr="00EB0DFC">
        <w:t xml:space="preserve"> ta’ kunflitt ta’ interess anke jekk dak il-proċess twettaq f’konformità sħiħa mal-qafas applikabbli;</w:t>
      </w:r>
      <w:bookmarkEnd w:id="8"/>
      <w:r w:rsidRPr="00EB0DFC">
        <w:t xml:space="preserve"> jistieden lill-Ombudsman, bil-ħsieb għal proċeduri futuri, tkompli tirrifletti dwar modi kif issaħħaħ is-salvagwardji fil-proċeduri tal-għażla u taħtar deċiżjonijiet kontra kwalunkwe kunflitt ta’ interess jew </w:t>
      </w:r>
      <w:proofErr w:type="spellStart"/>
      <w:r w:rsidRPr="00EB0DFC">
        <w:t>favoritiżmu</w:t>
      </w:r>
      <w:proofErr w:type="spellEnd"/>
      <w:r w:rsidRPr="00EB0DFC">
        <w:t xml:space="preserve"> </w:t>
      </w:r>
      <w:proofErr w:type="spellStart"/>
      <w:r w:rsidRPr="00EB0DFC">
        <w:t>perċepit</w:t>
      </w:r>
      <w:proofErr w:type="spellEnd"/>
      <w:r w:rsidRPr="00EB0DFC">
        <w:t>, filwaqt li tiżgura garanziji sħaħ ta’ ġustizzja u trasparenza;</w:t>
      </w:r>
    </w:p>
    <w:p w14:paraId="5C217183" w14:textId="77777777" w:rsidR="00662D6E" w:rsidRPr="00EB0DFC" w:rsidRDefault="00662D6E" w:rsidP="00662D6E">
      <w:pPr>
        <w:pStyle w:val="NormalHanging12a"/>
      </w:pPr>
      <w:bookmarkStart w:id="9" w:name="_Hlk215830609"/>
      <w:r w:rsidRPr="00EB0DFC">
        <w:t>23.</w:t>
      </w:r>
      <w:r w:rsidRPr="00EB0DFC">
        <w:tab/>
        <w:t xml:space="preserve">Jinnota li, wara s-seduta ta’ smigħ tal-Ombudsman fil-laqgħa tal-Kumitat għall-Kontroll tal-Baġit tal-Parlament tas-6 ta’ Novembru 2025, il-Membri tal-Kumitat għall-Kontroll tal-Baġit tal-Parlament ippreżentaw sensiela ta’ mistoqsijiet ta’ segwitu bil-miktub dwar l-għażla tas-Segretarju Ġenerali l-ġdid (OMB/2/2025) fit-18 ta’ Novembru 2025, li l-Ombudsman wieġbet għalihom fil-21 ta’ Novembru 2025; ma jaqbilx f’dan il-kuntest mal-fehma tal-Ombudsman li l-ġurisprudenza </w:t>
      </w:r>
      <w:proofErr w:type="spellStart"/>
      <w:r w:rsidRPr="00EB0DFC">
        <w:t>Meroni</w:t>
      </w:r>
      <w:proofErr w:type="spellEnd"/>
      <w:r w:rsidRPr="00EB0DFC">
        <w:t xml:space="preserve"> (C-9/56 u C-10/56) hija applikabbli, peress li ma </w:t>
      </w:r>
      <w:proofErr w:type="spellStart"/>
      <w:r w:rsidRPr="00EB0DFC">
        <w:t>tikkonċernax</w:t>
      </w:r>
      <w:proofErr w:type="spellEnd"/>
      <w:r w:rsidRPr="00EB0DFC">
        <w:t xml:space="preserve"> id-delega ta’ setgħat dwar kwistjonijiet tal-persunal (bħall-għażla ta’ membru tal-persunal), iżda tikkonċerna d-delega tas-setgħat diskrezzjonali lil korpi esterni/privati; jisħaq ukoll li l-Parlament ma jirrikjedix li l-Ombudsman tiddelega d-drittijiet u l-obbligi tagħha bħala l-Awtorità tal-Ħatra, filwaqt li jistaqsi dwar il-preżenza tagħha fil-Bord tas-Selezzjoni, peress li d-dritt tal-Unjoni ma jirrikjedix li l-Awtorità tal-Ħatra tkun membru tal-Bord tas-Selezzjoni; jissottolinja li bit-teħid ta’ deċiżjoni finali, li hija kompitu tal-Awtorità tal-Ħatra, din tal-aħħar tikkonferma wkoll li l-proċedura tal-għażla kollha kienet legali, inkluża l-konformità tal-kandidat mal-kriterji kollha ta’ </w:t>
      </w:r>
      <w:proofErr w:type="spellStart"/>
      <w:r w:rsidRPr="00EB0DFC">
        <w:t>ammissibbiltà</w:t>
      </w:r>
      <w:proofErr w:type="spellEnd"/>
      <w:r w:rsidRPr="00EB0DFC">
        <w:t xml:space="preserve"> u eliġibbiltà; jinnota, madankollu, li </w:t>
      </w:r>
      <w:r w:rsidRPr="00EB0DFC">
        <w:lastRenderedPageBreak/>
        <w:t xml:space="preserve">dan ir-rwol jista’ jidher inqas distint meta l-Awtorità tal-Ħatra tkun </w:t>
      </w:r>
      <w:proofErr w:type="spellStart"/>
      <w:r w:rsidRPr="00EB0DFC">
        <w:t>ippresediet</w:t>
      </w:r>
      <w:proofErr w:type="spellEnd"/>
      <w:r w:rsidRPr="00EB0DFC">
        <w:t xml:space="preserve"> ukoll il-Bord tas-Selezzjoni f’ċerti stadji tal-proċedura tal-għażla, kif kien il-każ fil-proċess attwali; jifhem, madankollu, li l-Ombudsman, bħala detentur ta’ kariga, jista’ jkollha bżonn tkun involuta fl-aħħar stadji ta’ ċerti proċeduri tal-għażla; jieħu nota tal-ispjegazzjoni tal-Ombudsman li r-restrizzjonijiet legali relatati mal-kunfidenzjalità, immirati lejn is-salvagwardja tal-indipendenza u l-integrità tal-proċess tal-għażla, jillimitaw il-punt sa fejn id-dokumenti relatati mal-kontroll tal-eliġibbiltà jistgħu jiġu kondiviżi mal-awtorità ta’ kwittanza; ifakkar, madankollu, fid-dritt tal-Parlament li jikseb l-informazzjoni meħtieġa għall-kwittanza u jissottolinja li l-għoti ta’ tali informazzjoni ma jwassalx biex din issir pubblika, u jisħaq li l-Parlament għandu salvagwardji adegwati fis-seħħ biex jittratta materjal sensittiv b’mod sigur; iħeġġeġ, fid-dawl ta’ dan ta’ hawn fuq, lill-Ombudsman tkompli tikkunsidra t-talba tal-Parlament u tipprovdi lill-awtorità ta’ kwittanza d-dokumenti kollha rigward il-kontrolli tal-eliġibbiltà, il-valutazzjoni tal-applikazzjonijiet, l-intervisti reali tal-kandidati inklużi fil-</w:t>
      </w:r>
      <w:proofErr w:type="spellStart"/>
      <w:r w:rsidRPr="00EB0DFC">
        <w:t>preselezzjoni</w:t>
      </w:r>
      <w:proofErr w:type="spellEnd"/>
      <w:r w:rsidRPr="00EB0DFC">
        <w:t xml:space="preserve"> mal-Bord tas-Selezzjoni u l-intervista bilaterali mal-Ombudsman b’rabta mal-proċedura għall-għażla tas-Segretarju Ġenerali tal-Ombudsman (OMB/2/2025); iħeġġeġ lill-Ombudsman tikkunsidra li twettaq riflessjoni </w:t>
      </w:r>
      <w:r w:rsidRPr="00EB0DFC">
        <w:rPr>
          <w:i/>
          <w:iCs/>
        </w:rPr>
        <w:t>ex post</w:t>
      </w:r>
      <w:r w:rsidRPr="00EB0DFC">
        <w:t xml:space="preserve"> interna dwar proċeduri ta’ ħatra </w:t>
      </w:r>
      <w:proofErr w:type="spellStart"/>
      <w:r w:rsidRPr="00EB0DFC">
        <w:t>skrutinizzati</w:t>
      </w:r>
      <w:proofErr w:type="spellEnd"/>
      <w:r w:rsidRPr="00EB0DFC">
        <w:t xml:space="preserve"> ħafna, bil-ħsieb li tidentifika t-</w:t>
      </w:r>
      <w:proofErr w:type="spellStart"/>
      <w:r w:rsidRPr="00EB0DFC">
        <w:t>tagħlimiet</w:t>
      </w:r>
      <w:proofErr w:type="spellEnd"/>
      <w:r w:rsidRPr="00EB0DFC">
        <w:t xml:space="preserve"> meħuda u t-titjib possibbli għal proċessi futuri, u tinforma lill-awtorità ta’ kwittanza dwar l-eżiti;</w:t>
      </w:r>
    </w:p>
    <w:bookmarkEnd w:id="9"/>
    <w:p w14:paraId="0A0C91B9" w14:textId="77777777" w:rsidR="00662D6E" w:rsidRPr="00EB0DFC" w:rsidRDefault="00662D6E" w:rsidP="00662D6E">
      <w:pPr>
        <w:pStyle w:val="NormalHanging12a"/>
      </w:pPr>
      <w:r w:rsidRPr="00EB0DFC">
        <w:t>24.</w:t>
      </w:r>
      <w:r w:rsidRPr="00EB0DFC">
        <w:tab/>
        <w:t xml:space="preserve">Jissottolinja li l-Ombudsman għandha r-rwol li tippromwovi amministrazzjoni tajba, inkluż billi tiżgura li l-qafas </w:t>
      </w:r>
      <w:proofErr w:type="spellStart"/>
      <w:r w:rsidRPr="00EB0DFC">
        <w:t>etiku</w:t>
      </w:r>
      <w:proofErr w:type="spellEnd"/>
      <w:r w:rsidRPr="00EB0DFC">
        <w:t xml:space="preserve"> tal-istituzzjonijiet, il-korpi u l-aġenziji kollha tal-Unjoni jkun solidu u kapaċi jiżgura t-trasparenza u l-obbligu ta’ rendikont; jemmen bis-sħiħ li l-Ombudsman jeħtiġilha tissodisfa l-ogħla standards ta’ indipendenza, imparzjalità u integrità, u li kwalunkwe </w:t>
      </w:r>
      <w:proofErr w:type="spellStart"/>
      <w:r w:rsidRPr="00EB0DFC">
        <w:t>perċezzjoni</w:t>
      </w:r>
      <w:proofErr w:type="spellEnd"/>
      <w:r w:rsidRPr="00EB0DFC">
        <w:t xml:space="preserve"> ta’ </w:t>
      </w:r>
      <w:proofErr w:type="spellStart"/>
      <w:r w:rsidRPr="00EB0DFC">
        <w:t>favoritiżmu</w:t>
      </w:r>
      <w:proofErr w:type="spellEnd"/>
      <w:r w:rsidRPr="00EB0DFC">
        <w:t xml:space="preserve"> jew kunflitti ta’ interess trid tiġi evitata, peress li tali </w:t>
      </w:r>
      <w:proofErr w:type="spellStart"/>
      <w:r w:rsidRPr="00EB0DFC">
        <w:t>perċezzjonijiet</w:t>
      </w:r>
      <w:proofErr w:type="spellEnd"/>
      <w:r w:rsidRPr="00EB0DFC">
        <w:t xml:space="preserve"> jistgħu jimminaw il-kredibbiltà u l-missjoni tal-Ombudsman u l-fiduċja taċ-ċittadini tal-Unjoni; ifakkar li, peress li l-Ombudsman hija fdata mill-Unjoni biex tippromwovi standards etiċi u amministrazzjoni tajba, l-Ombudsman hija mistennija tapplika standards partikolarment stretti għall-governanza u l-ħatriet għolja tagħha stess, filwaqt li tistabbilixxi punt ta’ riferiment għal istituzzjonijiet, uffiċċji, korpi u aġenziji oħra;</w:t>
      </w:r>
    </w:p>
    <w:p w14:paraId="1F3F2599" w14:textId="77777777" w:rsidR="00662D6E" w:rsidRPr="00EB0DFC" w:rsidRDefault="00662D6E" w:rsidP="00662D6E">
      <w:pPr>
        <w:pStyle w:val="NormalHanging12a"/>
      </w:pPr>
      <w:r w:rsidRPr="00EB0DFC">
        <w:t>25.</w:t>
      </w:r>
      <w:r w:rsidRPr="00EB0DFC">
        <w:tab/>
        <w:t xml:space="preserve">Jinnota li, minkejja li hija istituzzjoni, uffiċċju, korp jew aġenzija żgħira tal-Unjoni, l-Ombudsman irnexxielha jkollha 19-il nazzjonalità </w:t>
      </w:r>
      <w:proofErr w:type="spellStart"/>
      <w:r w:rsidRPr="00EB0DFC">
        <w:t>rrappreżentata</w:t>
      </w:r>
      <w:proofErr w:type="spellEnd"/>
      <w:r w:rsidRPr="00EB0DFC">
        <w:t xml:space="preserve"> fil-persunal tagħha fl-2024, l-istess bħal fl-2023; josserva, madankollu, rappreżentanza eċċessiva ta’ xi nazzjonalitajiet (waħda minnhom tirrappreżenta aktar minn 30 % tal-persunal tal-Ombudsman); jisħaq li fid-dawl tad-daqs relattivament żgħir tiegħu, konċentrazzjoni għolja bħal din ta’ nazzjonalità waħda jista’ jkollha impatt fuq il-</w:t>
      </w:r>
      <w:proofErr w:type="spellStart"/>
      <w:r w:rsidRPr="00EB0DFC">
        <w:t>perċezzjoni</w:t>
      </w:r>
      <w:proofErr w:type="spellEnd"/>
      <w:r w:rsidRPr="00EB0DFC">
        <w:t xml:space="preserve"> interistituzzjonali tad-diversità tal-uffiċċju; jistieden lill-Ombudsman tadotta miżuri ta’ reklutaġġ u sensibilizzazzjoni mmirati diretti speċifikament lejn l-Istati Membri sottorappreżentati biex tiżgura li l-uffiċċju jibqa’ riflessjoni tad-diversità tal-Unjoni;</w:t>
      </w:r>
    </w:p>
    <w:p w14:paraId="54922BAF" w14:textId="77777777" w:rsidR="00662D6E" w:rsidRPr="00EB0DFC" w:rsidRDefault="00662D6E" w:rsidP="00662D6E">
      <w:pPr>
        <w:pStyle w:val="NormalHanging12a"/>
      </w:pPr>
      <w:r w:rsidRPr="00EB0DFC">
        <w:t>26.</w:t>
      </w:r>
      <w:r w:rsidRPr="00EB0DFC">
        <w:tab/>
        <w:t>Jinnota li, f’termini ta’ bilanċ bejn il-ġeneri, l-Ombudsman timpjega aktar nisa milli rġiel fil-kategoriji kollha tal-persunal, b’mod partikolari fil-livell maniġerjali fejn il-pożizzjonijiet kollha huma okkupati min-nisa; jinnota rappreżentanza ġenerali tal-persunal ta’ 68 % nisa u 32 % irġiel, meta mqabbla ma’ 67 % nisa u 33 % irġiel fl-2023; jistieden lill-Ombudsman tistinka għal rappreżentanza bejn il-ġeneri aktar ibbilanċjata tal-persunal tagħha; iħeġġeġ lill-Ombudsman tiżviluppa strateġija biex tindirizza l-fatt li l-irġiel bħalissa huma kompletament assenti minn rwoli maniġerjali; jemmen li l-iżgurar li l-Ombudsman tirrifletti aħjar il-kompożizzjoni diversa taċ-ċittadini tal-Unjoni huwa essenzjali biex jinżamm ambjent tax-xogħol ibbilanċjat u inklużiv fil-livelli kollha tal-</w:t>
      </w:r>
      <w:r w:rsidRPr="00EB0DFC">
        <w:lastRenderedPageBreak/>
        <w:t>ġerarkija;</w:t>
      </w:r>
    </w:p>
    <w:p w14:paraId="06A2AEE5" w14:textId="1362696A" w:rsidR="00662D6E" w:rsidRPr="00EB0DFC" w:rsidRDefault="00662D6E" w:rsidP="00662D6E">
      <w:pPr>
        <w:pStyle w:val="NormalHanging12a"/>
      </w:pPr>
      <w:r w:rsidRPr="00EB0DFC">
        <w:t>27.</w:t>
      </w:r>
      <w:r w:rsidRPr="00EB0DFC">
        <w:tab/>
        <w:t xml:space="preserve">Jinnota li l-Ombudsman tagħmel sforzi biex tiżgura l-benesseri fiżiku u mentali tal-persunal tagħha fuq il-post tax-xogħol u tiffoka fuq it-tisħiħ tal-ispirtu ta’ tim; jinnota f’dan il-kuntest li fl-2024 l-Ombudsman organizzat taħriġ, b’xi wħud minnhom ikunu obbligatorji, dwar ir-riżoluzzjoni tal-kunflitti, l-għoti u r-riċeviment ta’ </w:t>
      </w:r>
      <w:proofErr w:type="spellStart"/>
      <w:r w:rsidRPr="00EB0DFC">
        <w:t>feedback</w:t>
      </w:r>
      <w:proofErr w:type="spellEnd"/>
      <w:r w:rsidRPr="00EB0DFC">
        <w:t xml:space="preserve">, id-diżabbiltà u l-inklużjoni kif ukoll dwar l-ewwel għajnuna; jieħu nota li l-Ombudsman adottat politika dwar </w:t>
      </w:r>
      <w:proofErr w:type="spellStart"/>
      <w:r w:rsidRPr="00EB0DFC">
        <w:t>il-liv</w:t>
      </w:r>
      <w:proofErr w:type="spellEnd"/>
      <w:r w:rsidRPr="00EB0DFC">
        <w:t xml:space="preserve"> tal-ġenituri fl-20</w:t>
      </w:r>
      <w:r w:rsidR="00B60948">
        <w:t>0</w:t>
      </w:r>
      <w:r w:rsidRPr="00EB0DFC">
        <w:t>4, li, flimkien mal-politika tagħha dwar il-ħin tax-xogħol u x-xogħol ibridu adottata fl-2021, tipprovdi arranġamenti tax-xogħol flessibbli li jintużaw u huma apprezzati mill-persunal; jinnota li fl-2024 is-servizz mediku tal-Parlament ma wissa lill-Ombudsman dwar l-ebda mard fit-tul li oriġina minn eżawriment;</w:t>
      </w:r>
    </w:p>
    <w:p w14:paraId="2A1C4442" w14:textId="77777777" w:rsidR="00662D6E" w:rsidRPr="00EB0DFC" w:rsidRDefault="00662D6E" w:rsidP="00662D6E">
      <w:pPr>
        <w:pStyle w:val="NormalHanging12a"/>
      </w:pPr>
      <w:r w:rsidRPr="00EB0DFC">
        <w:t>28.</w:t>
      </w:r>
      <w:r w:rsidRPr="00EB0DFC">
        <w:tab/>
        <w:t>Jinnota b’sodisfazzjon mill-Kwestjonarju li ma ġie rrapportat l-ebda każ ta’ fastidju fl-2024; jirrikonoxxi l-isforzi li saru mill-Ombudsman biex ikun provdut ambjent tax-xogħol ħieles mill-fastidju sesswali u psikoloġiku, b’mod partikolari permezz ta’ sensibilizzazzjoni u taħriġ; jinnota wkoll li l-Ombudsman wettqet stħarriġ iffukat fuq is-sensibilizzazzjoni tal-persunal dwar kwistjonijiet etiċi li wera livelli għoljin ta’ sensibilizzazzjoni tal-persunal dwar il-politika u l-linji gwida tal-Ombudsman dwar il-fastidju psikoloġiku u sesswali;</w:t>
      </w:r>
    </w:p>
    <w:p w14:paraId="1973733E" w14:textId="77777777" w:rsidR="00662D6E" w:rsidRPr="00EB0DFC" w:rsidRDefault="00662D6E" w:rsidP="00662D6E">
      <w:pPr>
        <w:pStyle w:val="NormalHanging12a"/>
      </w:pPr>
      <w:r w:rsidRPr="00EB0DFC">
        <w:t>29.</w:t>
      </w:r>
      <w:r w:rsidRPr="00EB0DFC">
        <w:tab/>
        <w:t xml:space="preserve">Jinnota li l-Ombudsman laqgħet 18-il </w:t>
      </w:r>
      <w:proofErr w:type="spellStart"/>
      <w:r w:rsidRPr="00EB0DFC">
        <w:t>trainee</w:t>
      </w:r>
      <w:proofErr w:type="spellEnd"/>
      <w:r w:rsidRPr="00EB0DFC">
        <w:t xml:space="preserve"> mħallsa fl-2024 (l-istess numru bħal fl-2023), li wieħed minnhom intgħażel bħala parti mill-programm ta’ </w:t>
      </w:r>
      <w:proofErr w:type="spellStart"/>
      <w:r w:rsidRPr="00EB0DFC">
        <w:t>traineeship</w:t>
      </w:r>
      <w:proofErr w:type="spellEnd"/>
      <w:r w:rsidRPr="00EB0DFC">
        <w:t xml:space="preserve"> tal-Ombudsman għal persuni b’diżabbiltà li ta’ min </w:t>
      </w:r>
      <w:proofErr w:type="spellStart"/>
      <w:r w:rsidRPr="00EB0DFC">
        <w:t>ifaħħru</w:t>
      </w:r>
      <w:proofErr w:type="spellEnd"/>
      <w:r w:rsidRPr="00EB0DFC">
        <w:t>; itenni l-enfasi tiegħu li t-</w:t>
      </w:r>
      <w:proofErr w:type="spellStart"/>
      <w:r w:rsidRPr="00EB0DFC">
        <w:t>traineeships</w:t>
      </w:r>
      <w:proofErr w:type="spellEnd"/>
      <w:r w:rsidRPr="00EB0DFC">
        <w:t xml:space="preserve"> għandhom jiġu remunerati f’konformità mar-riżoluzzjoni tal-Parlament tal-14 ta’ Ġunju 2023 dwar </w:t>
      </w:r>
      <w:proofErr w:type="spellStart"/>
      <w:r w:rsidRPr="00EB0DFC">
        <w:t>traineeships</w:t>
      </w:r>
      <w:proofErr w:type="spellEnd"/>
      <w:r w:rsidRPr="00EB0DFC">
        <w:t xml:space="preserve"> ta’ kwalità fl-Unjoni (2020/2005(INL)), li titlob li l-</w:t>
      </w:r>
      <w:proofErr w:type="spellStart"/>
      <w:r w:rsidRPr="00EB0DFC">
        <w:t>internships</w:t>
      </w:r>
      <w:proofErr w:type="spellEnd"/>
      <w:r w:rsidRPr="00EB0DFC">
        <w:t xml:space="preserve"> kollha fl-Unjoni jiġu remunerati; jisħaq li t-</w:t>
      </w:r>
      <w:proofErr w:type="spellStart"/>
      <w:r w:rsidRPr="00EB0DFC">
        <w:t>traineeships</w:t>
      </w:r>
      <w:proofErr w:type="spellEnd"/>
      <w:r w:rsidRPr="00EB0DFC">
        <w:t xml:space="preserve"> bi ħlas huma essenzjali biex jiġu żgurati opportunitajiet indaqs;</w:t>
      </w:r>
    </w:p>
    <w:p w14:paraId="7D18CE23" w14:textId="77777777" w:rsidR="00662D6E" w:rsidRPr="00EB0DFC" w:rsidRDefault="00662D6E" w:rsidP="00662D6E">
      <w:pPr>
        <w:pStyle w:val="NormalHanging12a"/>
        <w:ind w:left="0" w:firstLine="0"/>
        <w:rPr>
          <w:b/>
          <w:i/>
        </w:rPr>
      </w:pPr>
      <w:r w:rsidRPr="00EB0DFC">
        <w:rPr>
          <w:b/>
          <w:i/>
        </w:rPr>
        <w:t xml:space="preserve">Qafas </w:t>
      </w:r>
      <w:proofErr w:type="spellStart"/>
      <w:r w:rsidRPr="00EB0DFC">
        <w:rPr>
          <w:b/>
          <w:i/>
        </w:rPr>
        <w:t>etiku</w:t>
      </w:r>
      <w:proofErr w:type="spellEnd"/>
      <w:r w:rsidRPr="00EB0DFC">
        <w:rPr>
          <w:b/>
          <w:i/>
        </w:rPr>
        <w:t xml:space="preserve"> u trasparenza</w:t>
      </w:r>
    </w:p>
    <w:p w14:paraId="3BA912E5" w14:textId="77777777" w:rsidR="00662D6E" w:rsidRPr="00EB0DFC" w:rsidRDefault="00662D6E" w:rsidP="00662D6E">
      <w:pPr>
        <w:pStyle w:val="NormalHanging12a"/>
      </w:pPr>
      <w:r w:rsidRPr="00EB0DFC">
        <w:t>30.</w:t>
      </w:r>
      <w:r w:rsidRPr="00EB0DFC">
        <w:tab/>
        <w:t xml:space="preserve">Jilqa’ l-isforzi kontinwi tal-Ombudsman biex issaħħaħ il-qafas </w:t>
      </w:r>
      <w:proofErr w:type="spellStart"/>
      <w:r w:rsidRPr="00EB0DFC">
        <w:t>etiku</w:t>
      </w:r>
      <w:proofErr w:type="spellEnd"/>
      <w:r w:rsidRPr="00EB0DFC">
        <w:t xml:space="preserve"> tagħha u tqajjem sensibilizzazzjoni dwaru; jinnota li l-Ombudsman organizzat taħriġ dwar kwistjonijiet etiċi għall-konsulenti kunfidenzjali tal-Ombudsman li għadhom kif inħatru u għall-membri tal-kumitat ta’ konċiljazzjoni, kif ukoll taħriġ obbligatorju mfassal apposta dwar ir-riżoluzzjoni tal-kunflitti għall-persunal kollu; jinnota li l-Ombudsman fl-2024 fasslet mill-ġdid u fl-2025 adottat politika riveduta dwar l-etika u l-imġiba tajba biex tiċċara l-flussi tax-xogħol tal-approvazzjoni u tal-awtorizzazzjoni u tindirizza l-lakuni fl-implimentazzjoni tar-regoli relatati mal-etika; japprezza l-fatt li ġiet introdotta soluzzjoni tal-IT li tippermetti lil kull uffiċjal ta’ inkjesta jikkonferma n-nuqqas ta’ kunflitti ta’ interess f’każijiet assenjati lilu; jinnota wkoll li l-persunal kollu tal-Ombudsman, inklużi dawk f’pożizzjoni għolja, huma mitluba jirrevedu kull sena d-dikjarazzjonijiet tagħhom tal-attivitajiet professjonali tal-konjuġi/tas-sħab tagħhom, kif ukoll id-dikjarazzjonijiet tagħhom stess dwar il-kunflitti ta’ interess;</w:t>
      </w:r>
    </w:p>
    <w:p w14:paraId="6046B088" w14:textId="77777777" w:rsidR="00662D6E" w:rsidRPr="00EB0DFC" w:rsidRDefault="00662D6E" w:rsidP="00662D6E">
      <w:pPr>
        <w:pStyle w:val="NormalHanging12a"/>
      </w:pPr>
      <w:r w:rsidRPr="00EB0DFC">
        <w:t>31.</w:t>
      </w:r>
      <w:r w:rsidRPr="00EB0DFC">
        <w:tab/>
        <w:t xml:space="preserve">Jinnota fir-rigward tal-awditu intern (rapport 22/03) dwar il-qafas </w:t>
      </w:r>
      <w:proofErr w:type="spellStart"/>
      <w:r w:rsidRPr="00EB0DFC">
        <w:t>etiku</w:t>
      </w:r>
      <w:proofErr w:type="spellEnd"/>
      <w:r w:rsidRPr="00EB0DFC">
        <w:t xml:space="preserve"> tal-Ombudsman, li mis-sitt rakkomandazzjonijiet maħruġa, ħamsa ġew implimentati u waħda kienet għadha għaddejja fi tmiem l-2024; jinnota f’dan il-kuntest li l-Ombudsman stabbiliet bord dixxiplinari u adottat politika kontra l-frodi, applikabbli wkoll għal esperti nazzjonali sekondati, </w:t>
      </w:r>
      <w:proofErr w:type="spellStart"/>
      <w:r w:rsidRPr="00EB0DFC">
        <w:t>trainees</w:t>
      </w:r>
      <w:proofErr w:type="spellEnd"/>
      <w:r w:rsidRPr="00EB0DFC">
        <w:t xml:space="preserve"> u kuntratturi esterni, biex ikompli jsaħħaħ il-qafas </w:t>
      </w:r>
      <w:proofErr w:type="spellStart"/>
      <w:r w:rsidRPr="00EB0DFC">
        <w:t>etiku</w:t>
      </w:r>
      <w:proofErr w:type="spellEnd"/>
      <w:r w:rsidRPr="00EB0DFC">
        <w:t xml:space="preserve"> tal-Ombudsman;</w:t>
      </w:r>
    </w:p>
    <w:p w14:paraId="12EF4D57" w14:textId="77777777" w:rsidR="00662D6E" w:rsidRPr="00EB0DFC" w:rsidRDefault="00662D6E" w:rsidP="00662D6E">
      <w:pPr>
        <w:pStyle w:val="NormalHanging12a"/>
      </w:pPr>
      <w:r w:rsidRPr="00EB0DFC">
        <w:lastRenderedPageBreak/>
        <w:t>32.</w:t>
      </w:r>
      <w:r w:rsidRPr="00EB0DFC">
        <w:tab/>
        <w:t>Jinnota b’sodisfazzjon li, fl-2024, ma ġie rrapportat l-ebda każ ta’ kunflitt ta’ interess u l-ebda każ ta’ żvelar ta’ informazzjoni protetta;</w:t>
      </w:r>
    </w:p>
    <w:p w14:paraId="0176C6B8" w14:textId="77777777" w:rsidR="00662D6E" w:rsidRPr="00EB0DFC" w:rsidRDefault="00662D6E" w:rsidP="00662D6E">
      <w:pPr>
        <w:pStyle w:val="NormalHanging12a"/>
      </w:pPr>
      <w:r w:rsidRPr="00EB0DFC">
        <w:t>33.</w:t>
      </w:r>
      <w:r w:rsidRPr="00EB0DFC">
        <w:tab/>
        <w:t xml:space="preserve">Jinnota mill-Kwestjonarju li l-Ombudsman ma </w:t>
      </w:r>
      <w:proofErr w:type="spellStart"/>
      <w:r w:rsidRPr="00EB0DFC">
        <w:t>sseħbitx</w:t>
      </w:r>
      <w:proofErr w:type="spellEnd"/>
      <w:r w:rsidRPr="00EB0DFC">
        <w:t xml:space="preserve"> formalment fir-reġistru ta’ trasparenza tal-Unjoni (stabbilit permezz tal-Ftehim Interistituzzjonali tal-20 ta’ Mejju 2021 bejn il-Parlament, il-Kunsill u l-Kummissjoni dwar reġistru obbligatorju ta’ trasparenza) sabiex jiġi żgurat li l-Ombudsman tkun tista’ teżamina wkoll ilmenti potenzjali dwar is-segretarjat ta’ dak ir-reġistru ta’ trasparenza; jinnota, madankollu, li l-Ombudsman allinjat il-prattiki tagħha mal-prinċipji tar-reġistru ta’ trasparenza, u vverifikat li l-kelliema jew l-</w:t>
      </w:r>
      <w:proofErr w:type="spellStart"/>
      <w:r w:rsidRPr="00EB0DFC">
        <w:t>interlokuturi</w:t>
      </w:r>
      <w:proofErr w:type="spellEnd"/>
      <w:r w:rsidRPr="00EB0DFC">
        <w:t xml:space="preserve"> fl-avvenimenti jew fil-laqgħat organizzati mill-Ombudsman jiġu rreġistrati fih; jilqa’ l-livell għoli ta’ trasparenza miksub mill-Ombudsman bil-pubblikazzjoni fuq is-sit web tagħha ta’ informazzjoni dwar inkjesti, missjonijiet (u spejjeż relatati), laqgħat u avvenimenti li fihom tieħu sehem l-Ombudsman, kif ukoll il-valutazzjoni dwar talbiet minn maniġers superjuri jew membri tal-kabinett biex jinvolvu ruħhom f’attività professjonali wara li jkunu telqu mill-Ombudsman;</w:t>
      </w:r>
    </w:p>
    <w:p w14:paraId="44B23897" w14:textId="77777777" w:rsidR="00662D6E" w:rsidRPr="00EB0DFC" w:rsidRDefault="00662D6E" w:rsidP="00662D6E">
      <w:pPr>
        <w:pStyle w:val="NormalHanging12a"/>
        <w:ind w:left="0" w:firstLine="0"/>
        <w:rPr>
          <w:b/>
          <w:i/>
        </w:rPr>
      </w:pPr>
      <w:r w:rsidRPr="00EB0DFC">
        <w:rPr>
          <w:b/>
          <w:i/>
        </w:rPr>
        <w:t>Binjiet</w:t>
      </w:r>
    </w:p>
    <w:p w14:paraId="0431D818" w14:textId="77777777" w:rsidR="00662D6E" w:rsidRPr="00EB0DFC" w:rsidRDefault="00662D6E" w:rsidP="00662D6E">
      <w:pPr>
        <w:pStyle w:val="NormalHanging12a"/>
      </w:pPr>
      <w:r w:rsidRPr="00EB0DFC">
        <w:t>34.</w:t>
      </w:r>
      <w:r w:rsidRPr="00EB0DFC">
        <w:tab/>
        <w:t>Jinnota li l-baġit finali (wara t-trasferimenti) tal-Ombudsman għall-binjiet u l-ispejjeż assoċjati żdied b’madwar 13,60 %, minn EUR 1 373 000 fl-2023 għal EUR 1 560 709 fl-2024; jinnota li l-approprjazzjonijiet għall-kera żdiedu b’madwar 7 %, minn EUR 866 100 fl-2023 għal EUR 926 620 fl-2024; jinnota rata ta’ eżekuzzjoni tal-pagamenti fis-sentejn li huma ta’ kważi 100 %;</w:t>
      </w:r>
    </w:p>
    <w:p w14:paraId="073BCA7E" w14:textId="77777777" w:rsidR="00662D6E" w:rsidRPr="00EB0DFC" w:rsidRDefault="00662D6E" w:rsidP="00662D6E">
      <w:pPr>
        <w:pStyle w:val="NormalHanging12a"/>
      </w:pPr>
      <w:r w:rsidRPr="00EB0DFC">
        <w:t>35.</w:t>
      </w:r>
      <w:r w:rsidRPr="00EB0DFC">
        <w:tab/>
        <w:t xml:space="preserve">Jinnota mill-Kwestjonarju li ma saret l-ebda bidla fil-kundizzjonijiet tal-uffiċċji individwali tal-Ombudsman li qabel kienu nġiebu għall-attenzjoni tal-awtorità ta’ kwittanza; jinnota b’sodisfazzjon li l-binja </w:t>
      </w:r>
      <w:proofErr w:type="spellStart"/>
      <w:r w:rsidRPr="00EB0DFC">
        <w:t>Havel</w:t>
      </w:r>
      <w:proofErr w:type="spellEnd"/>
      <w:r w:rsidRPr="00EB0DFC">
        <w:t xml:space="preserve"> fi Strażburgu hija kompletament aċċessibbli għal persuni b’mobbiltà mnaqqsa jew </w:t>
      </w:r>
      <w:proofErr w:type="spellStart"/>
      <w:r w:rsidRPr="00EB0DFC">
        <w:t>diżabbiltajiet</w:t>
      </w:r>
      <w:proofErr w:type="spellEnd"/>
      <w:r w:rsidRPr="00EB0DFC">
        <w:t xml:space="preserve"> oħra; jappoġġja lill-Ombudsman fl-isforzi tiegħu biex itejjeb l-aċċessibbiltà tal-bini mikri fi Brussell;</w:t>
      </w:r>
    </w:p>
    <w:p w14:paraId="1BD3F8FA" w14:textId="77777777" w:rsidR="00662D6E" w:rsidRPr="00EB0DFC" w:rsidRDefault="00662D6E" w:rsidP="00662D6E">
      <w:pPr>
        <w:pStyle w:val="NormalHanging12a"/>
        <w:ind w:left="0" w:firstLine="0"/>
        <w:rPr>
          <w:b/>
          <w:bCs/>
          <w:i/>
          <w:iCs/>
        </w:rPr>
      </w:pPr>
      <w:r w:rsidRPr="00EB0DFC">
        <w:rPr>
          <w:b/>
          <w:i/>
        </w:rPr>
        <w:t>Diġitalizzazzjoni, ċibersigurtà u protezzjoni tad-data</w:t>
      </w:r>
      <w:bookmarkStart w:id="10" w:name="_Hlk215320147"/>
    </w:p>
    <w:p w14:paraId="2E0340F3" w14:textId="77777777" w:rsidR="00662D6E" w:rsidRPr="00EB0DFC" w:rsidRDefault="00662D6E" w:rsidP="00662D6E">
      <w:pPr>
        <w:spacing w:after="240"/>
        <w:ind w:left="567" w:hanging="567"/>
      </w:pPr>
      <w:r w:rsidRPr="00EB0DFC">
        <w:t>36.</w:t>
      </w:r>
      <w:r w:rsidRPr="00EB0DFC">
        <w:tab/>
        <w:t xml:space="preserve">Ifaħħar lill-Ombudsman talli fl-2024 </w:t>
      </w:r>
      <w:proofErr w:type="spellStart"/>
      <w:r w:rsidRPr="00EB0DFC">
        <w:t>iffinalizza</w:t>
      </w:r>
      <w:proofErr w:type="spellEnd"/>
      <w:r w:rsidRPr="00EB0DFC">
        <w:t xml:space="preserve"> proġett ewlieni rigward id-diġitalizzazzjoni tal-arkivji storiċi tiegħu, qabel ma </w:t>
      </w:r>
      <w:proofErr w:type="spellStart"/>
      <w:r w:rsidRPr="00EB0DFC">
        <w:t>ttrasferihom</w:t>
      </w:r>
      <w:proofErr w:type="spellEnd"/>
      <w:r w:rsidRPr="00EB0DFC">
        <w:t xml:space="preserve"> fl-Arkivji Storiċi tal-Unjoni f’Firenze; jinnota b’sodisfazzjon li l-arkivji tal-Ombudsman issa huma ppreservati u aċċessibbli għall-ġenerazzjonijiet futuri;</w:t>
      </w:r>
    </w:p>
    <w:p w14:paraId="4DDF719C" w14:textId="77777777" w:rsidR="00662D6E" w:rsidRPr="00EB0DFC" w:rsidRDefault="00662D6E" w:rsidP="00662D6E">
      <w:pPr>
        <w:spacing w:after="240"/>
        <w:ind w:left="567" w:hanging="567"/>
      </w:pPr>
      <w:r w:rsidRPr="00EB0DFC">
        <w:t>37.</w:t>
      </w:r>
      <w:r w:rsidRPr="00EB0DFC">
        <w:tab/>
        <w:t xml:space="preserve">Jilqa’ l-impatt pożittiv tal-użu tat-traduzzjonijiet awtomatiċi mill-Ombudsman, li tejjeb l-aċċessibbiltà tas-sit web tal-Ombudsman, </w:t>
      </w:r>
      <w:proofErr w:type="spellStart"/>
      <w:r w:rsidRPr="00EB0DFC">
        <w:t>issimplifika</w:t>
      </w:r>
      <w:proofErr w:type="spellEnd"/>
      <w:r w:rsidRPr="00EB0DFC">
        <w:t xml:space="preserve"> l-allokazzjoni tal-każijiet u </w:t>
      </w:r>
      <w:proofErr w:type="spellStart"/>
      <w:r w:rsidRPr="00EB0DFC">
        <w:t>aċċelera</w:t>
      </w:r>
      <w:proofErr w:type="spellEnd"/>
      <w:r w:rsidRPr="00EB0DFC">
        <w:t xml:space="preserve"> l-ipproċessar tal-ilmenti, li wassal għal tnaqqis fl-ispejjeż tat-traduzzjoni b’aktar minn 65 % (mill-2022 sal-2024) u fil-piż amministrattiv; iħeġġeġ lill-Ombudsman tkompli tittestja u tevalwa l-għodod tal-IA u l-każijiet ta’ użu, filwaqt li tieħu approċċ prudenti għall-iżvilupp u l-varar tagħhom; jistieden, f’dan il-kuntest, lill-Ombudsman tqis l-implikazzjonijiet baġitarji fuq terminu medju relatati mal-manutenzjoni, l-</w:t>
      </w:r>
      <w:proofErr w:type="spellStart"/>
      <w:r w:rsidRPr="00EB0DFC">
        <w:t>iskalabbiltà</w:t>
      </w:r>
      <w:proofErr w:type="spellEnd"/>
      <w:r w:rsidRPr="00EB0DFC">
        <w:t>, il-ħiliet tal-persunal u d-dipendenzi potenzjali fuq l-għodod diġitali u l-fornituri tas-servizzi u tiżgura li l-użu jibqa’ sigur u soġġett għal sorveljanza mill-bniedem xierqa;</w:t>
      </w:r>
    </w:p>
    <w:p w14:paraId="10164484" w14:textId="77777777" w:rsidR="00662D6E" w:rsidRPr="00EB0DFC" w:rsidRDefault="00662D6E" w:rsidP="00662D6E">
      <w:pPr>
        <w:spacing w:after="240"/>
        <w:ind w:left="567" w:hanging="567"/>
      </w:pPr>
      <w:r w:rsidRPr="00EB0DFC">
        <w:t>38.</w:t>
      </w:r>
      <w:r w:rsidRPr="00EB0DFC">
        <w:tab/>
        <w:t xml:space="preserve">Jinnota b’sodisfazzjon mill-Kwestjonarju li l-Ombudsman stabbiliet linji gwida interni dwar l-użu ta’ għodod tal-IA </w:t>
      </w:r>
      <w:proofErr w:type="spellStart"/>
      <w:r w:rsidRPr="00EB0DFC">
        <w:t>ġenerattivi</w:t>
      </w:r>
      <w:proofErr w:type="spellEnd"/>
      <w:r w:rsidRPr="00EB0DFC">
        <w:t xml:space="preserve"> ta’ partijiet terzi li għandhom jipprovdu ċarezza </w:t>
      </w:r>
      <w:r w:rsidRPr="00EB0DFC">
        <w:lastRenderedPageBreak/>
        <w:t>u direzzjoni dwar l-integrazzjoni sikura u effettiva tal-għodod tal-IA fil-flussi tax-xogħol tal-Ombudsman; jistenna bil-ħerqa l-espansjoni ppjanata tal-użu tal-IA lil hinn mit-traduzzjoni, pereżempju għall-integrazzjoni tal-“</w:t>
      </w:r>
      <w:proofErr w:type="spellStart"/>
      <w:r w:rsidRPr="00EB0DFC">
        <w:t>ombudsprudence</w:t>
      </w:r>
      <w:proofErr w:type="spellEnd"/>
      <w:r w:rsidRPr="00EB0DFC">
        <w:t xml:space="preserve">” f’Mudell Lingwistiku Kbir tal-Kummissjoni u biex tiġi sfruttata l-ġurisprudenza storika li se tikkontribwixxi għal inkjesti futuri; iħeġġeġ lill-Ombudsman tkompli tittestja u tuża għodod tal-IA fejn dawn itejbu b’mod ċar l-aċċessibbiltà u l-effiċjenza; jisħaq, madankollu, fuq il-ħtieġa ta’ governanza ċara, sorveljanza mill-bniedem, trasparenza lejn l-utenti, u salvagwardji robusti għall-protezzjoni tad-data, inklużi valutazzjonijiet tar-riskju dokumentati u kontrolli tal-kwalità għal </w:t>
      </w:r>
      <w:proofErr w:type="spellStart"/>
      <w:r w:rsidRPr="00EB0DFC">
        <w:t>outputs</w:t>
      </w:r>
      <w:proofErr w:type="spellEnd"/>
      <w:r w:rsidRPr="00EB0DFC">
        <w:t xml:space="preserve"> </w:t>
      </w:r>
      <w:proofErr w:type="spellStart"/>
      <w:r w:rsidRPr="00EB0DFC">
        <w:t>awtomatizzati</w:t>
      </w:r>
      <w:proofErr w:type="spellEnd"/>
      <w:r w:rsidRPr="00EB0DFC">
        <w:t xml:space="preserve">, b’mod partikolari fejn l-IA tista’ tinfluwenza t-trattament tal-każijiet, l-allokazzjoni jew il-komunikazzjonijiet esterni; jistieden lill-Ombudsman tiżgura li l-informazzjoni legali kollha ġġenerata mill-IA tiġi vverifikata minn uffiċjali ta’ inkjesti umani u tagħti prijorità lill-interpretazzjoni pprovduta mill-bniedem fuq soluzzjonijiet ibbażati fuq l-IA; jitlob ukoll rappurtar dwar il-miżuri tekniċi adottati biex jiġi eliminat il-preġudizzju </w:t>
      </w:r>
      <w:proofErr w:type="spellStart"/>
      <w:r w:rsidRPr="00EB0DFC">
        <w:t>algoritmiku</w:t>
      </w:r>
      <w:proofErr w:type="spellEnd"/>
      <w:r w:rsidRPr="00EB0DFC">
        <w:t xml:space="preserve"> u tiġi ssalvagwardjata l-oġġettività tas-sejbiet tal-Ombudsman;</w:t>
      </w:r>
    </w:p>
    <w:p w14:paraId="414F436F" w14:textId="77777777" w:rsidR="00662D6E" w:rsidRPr="00EB0DFC" w:rsidRDefault="00662D6E" w:rsidP="00662D6E">
      <w:pPr>
        <w:pStyle w:val="NormalHanging12a"/>
      </w:pPr>
      <w:r w:rsidRPr="00EB0DFC">
        <w:t>39.</w:t>
      </w:r>
      <w:r w:rsidRPr="00EB0DFC">
        <w:tab/>
        <w:t xml:space="preserve">Jinnota b’apprezzament mill-Kwestjonarju li fl-2024, membru tal-persunal wieħed lesta taħriġ </w:t>
      </w:r>
      <w:proofErr w:type="spellStart"/>
      <w:r w:rsidRPr="00EB0DFC">
        <w:t>intensiv</w:t>
      </w:r>
      <w:proofErr w:type="spellEnd"/>
      <w:r w:rsidRPr="00EB0DFC">
        <w:t xml:space="preserve"> ta’ xahrejn fix-xjenza tad-data u l-intelliġenza artifiċjali biex isaħħaħ l-għarfien espert tal-Ombudsman f’dan il-qasam u issa dan il-membru tal-persunal jirrappreżenta lill-Ombudsman fin-Network ta’ Korrispondenti tal-IA stabbilit mill-Kontrollur Ewropew għall-Protezzjoni tad-Data (EDPS) wara d-dħul fis-seħħ tar-Regolament (UE) 2024/1689 (l-“Att dwar l-Intelliġenza Artifiċjali”)</w:t>
      </w:r>
      <w:r w:rsidRPr="00EB0DFC">
        <w:rPr>
          <w:vertAlign w:val="superscript"/>
        </w:rPr>
        <w:footnoteReference w:id="12"/>
      </w:r>
      <w:r w:rsidRPr="00EB0DFC">
        <w:t xml:space="preserve">; jieħu nota wkoll tal-impenn tal-Ombudsman li tiżviluppa taħriġ dwar l-użu sikur u </w:t>
      </w:r>
      <w:proofErr w:type="spellStart"/>
      <w:r w:rsidRPr="00EB0DFC">
        <w:t>etiku</w:t>
      </w:r>
      <w:proofErr w:type="spellEnd"/>
      <w:r w:rsidRPr="00EB0DFC">
        <w:t xml:space="preserve"> tal-għodod tal-IA għall-persunal kollu tagħha; jinnota wkoll li matul l-2024 l-Ombudsman organizzat taħriġ obbligatorju mmirat kull xahar biex ittejjeb is-sensibilizzazzjoni u l-ħiliet tal-persunal fl-aħjar prattiki taċ-ċibersigurtà; jinnota b’sodisfazzjon li l-Ombudsman tirrikjedi li l-persunal kollu tagħha jlesti taħriġ regolari dwar </w:t>
      </w:r>
      <w:proofErr w:type="spellStart"/>
      <w:r w:rsidRPr="00EB0DFC">
        <w:t>iċ</w:t>
      </w:r>
      <w:proofErr w:type="spellEnd"/>
      <w:r w:rsidRPr="00EB0DFC">
        <w:t xml:space="preserve">-ċibersigurtà; iħeġġeġ lill-Ombudsman tkompli tiżviluppa l-istrateġija ta’ diġitalizzazzjoni tagħha, filwaqt li tiżgura li l-użu ta’ għodod tal-intelliġenza artifiċjali jibqa’ konformi bis-sħiħ mal-prinċipji tal-użu </w:t>
      </w:r>
      <w:proofErr w:type="spellStart"/>
      <w:r w:rsidRPr="00EB0DFC">
        <w:t>etiku</w:t>
      </w:r>
      <w:proofErr w:type="spellEnd"/>
      <w:r w:rsidRPr="00EB0DFC">
        <w:t xml:space="preserve">, it-trasparenza, il-protezzjoni tad-data, is-sorveljanza mill-bniedem, u l-protezzjoni kontra l-preġudizzju </w:t>
      </w:r>
      <w:proofErr w:type="spellStart"/>
      <w:r w:rsidRPr="00EB0DFC">
        <w:t>algoritmiku</w:t>
      </w:r>
      <w:proofErr w:type="spellEnd"/>
      <w:r w:rsidRPr="00EB0DFC">
        <w:t xml:space="preserve"> jew l-użu ħażin;</w:t>
      </w:r>
    </w:p>
    <w:p w14:paraId="18DADE1B" w14:textId="77777777" w:rsidR="00662D6E" w:rsidRPr="00EB0DFC" w:rsidRDefault="00662D6E" w:rsidP="00662D6E">
      <w:pPr>
        <w:pStyle w:val="NormalHanging12a"/>
        <w:rPr>
          <w:bCs/>
          <w:iCs/>
        </w:rPr>
      </w:pPr>
      <w:r w:rsidRPr="00EB0DFC">
        <w:t>40.</w:t>
      </w:r>
      <w:r w:rsidRPr="00EB0DFC">
        <w:tab/>
        <w:t>Jisħaq fuq l-importanza tal-akkwist bħala għodda biex jitmexxew ’il quddiem l-objettivi ta’ politika bħall-aġenda ambjentali u soċjali; jistieden lill-Ombudsman issaħħaħ fil-proċeduri ta’ akkwist tagħha l-inklużjoni ta’ kriterji strateġiċi dwar ir-responsabbiltà soċjali u s-sostenibbiltà ambjentali;</w:t>
      </w:r>
    </w:p>
    <w:p w14:paraId="1F87710D" w14:textId="77777777" w:rsidR="00662D6E" w:rsidRPr="00EB0DFC" w:rsidRDefault="00662D6E" w:rsidP="00662D6E">
      <w:pPr>
        <w:spacing w:after="240"/>
        <w:ind w:left="567" w:hanging="567"/>
      </w:pPr>
      <w:r w:rsidRPr="00EB0DFC">
        <w:t>41.</w:t>
      </w:r>
      <w:r w:rsidRPr="00EB0DFC">
        <w:tab/>
        <w:t xml:space="preserve">Jinnota li, f’termini tal-IT, l-Ombudsman tibbaża fuq il-qafas tal-infrastruttura u taċ-ċibersigurtà tal-Parlament u tikkoopera mill-qrib mal-Kummissjoni dwar l-integrazzjoni u l-manutenzjoni tal-għodod korporattivi tal-Unjoni (SYSPER, ABAC, </w:t>
      </w:r>
      <w:proofErr w:type="spellStart"/>
      <w:r w:rsidRPr="00EB0DFC">
        <w:t>MiPS</w:t>
      </w:r>
      <w:proofErr w:type="spellEnd"/>
      <w:r w:rsidRPr="00EB0DFC">
        <w:t xml:space="preserve"> u ARES) u l-użu ta’ kuntratti qafas tal-IT; jirrikonoxxi s-suċċess tal-approċċ li ilu jħaddan l-Ombudsman li jieħu vantaġġ mis-sistemi u r-riżorsi integrati minn dawk iż-żewġ istituzzjonijiet, sabiex jiġi </w:t>
      </w:r>
      <w:proofErr w:type="spellStart"/>
      <w:r w:rsidRPr="00EB0DFC">
        <w:t>ottimizzat</w:t>
      </w:r>
      <w:proofErr w:type="spellEnd"/>
      <w:r w:rsidRPr="00EB0DFC">
        <w:t xml:space="preserve"> l-użu tal-baġit u tissaħħaħ il-koordinazzjoni, pereżempju fil-qasam tad-diġitalizzazzjoni; jinnota li għall-operazzjonijiet ewlenin, l-</w:t>
      </w:r>
      <w:r w:rsidRPr="00EB0DFC">
        <w:lastRenderedPageBreak/>
        <w:t xml:space="preserve">Ombudsman iżżomm kontroll dirett fuq l-iżvilupp u l-manutenzjoni tal-għodda fl-ambjent sikur tal-Parlament, filwaqt li tiżgura flessibbiltà, protezzjoni tad-data, u ċibersigurtà mtejba; jinnota li l-Ombudsman ma esperjenzat l-ebda attakk </w:t>
      </w:r>
      <w:proofErr w:type="spellStart"/>
      <w:r w:rsidRPr="00EB0DFC">
        <w:t>ċibernetiku</w:t>
      </w:r>
      <w:proofErr w:type="spellEnd"/>
      <w:r w:rsidRPr="00EB0DFC">
        <w:t xml:space="preserve"> fl-2024;</w:t>
      </w:r>
    </w:p>
    <w:p w14:paraId="2A08BEE4" w14:textId="77777777" w:rsidR="00662D6E" w:rsidRPr="00EB0DFC" w:rsidRDefault="00662D6E" w:rsidP="00662D6E">
      <w:pPr>
        <w:spacing w:after="240"/>
        <w:ind w:left="567" w:hanging="567"/>
      </w:pPr>
      <w:r w:rsidRPr="00EB0DFC">
        <w:t>42.</w:t>
      </w:r>
      <w:r w:rsidRPr="00EB0DFC">
        <w:tab/>
        <w:t>Jinnota mill-Kwestjonarju li f’Diċembru 2024, wara lment minn suġġett tad-data, l-EDPS fetaħ każ kontra l-Ombudsman skont l-Artikolu 57(1), il-punt (e) tar-Regolament (UE) 2018/1725</w:t>
      </w:r>
      <w:r w:rsidRPr="00EB0DFC">
        <w:rPr>
          <w:rStyle w:val="FootnoteReference"/>
        </w:rPr>
        <w:footnoteReference w:id="13"/>
      </w:r>
      <w:r w:rsidRPr="00EB0DFC">
        <w:t>; jieħu nota li wara li l-Ombudsman ipprovdiet il-</w:t>
      </w:r>
      <w:proofErr w:type="spellStart"/>
      <w:r w:rsidRPr="00EB0DFC">
        <w:t>kjarifiki</w:t>
      </w:r>
      <w:proofErr w:type="spellEnd"/>
      <w:r w:rsidRPr="00EB0DFC">
        <w:t xml:space="preserve"> mitluba, l-EDPS għalaq il-każ fl-2025, u </w:t>
      </w:r>
      <w:proofErr w:type="spellStart"/>
      <w:r w:rsidRPr="00EB0DFC">
        <w:t>kkonkluda</w:t>
      </w:r>
      <w:proofErr w:type="spellEnd"/>
      <w:r w:rsidRPr="00EB0DFC">
        <w:t xml:space="preserve"> li s-suġġett tad-data kien irċieva biżżejjed informazzjoni;</w:t>
      </w:r>
      <w:bookmarkEnd w:id="10"/>
    </w:p>
    <w:p w14:paraId="2C8FE907" w14:textId="77777777" w:rsidR="00662D6E" w:rsidRPr="00EB0DFC" w:rsidRDefault="00662D6E" w:rsidP="00662D6E">
      <w:pPr>
        <w:spacing w:after="240"/>
      </w:pPr>
      <w:r w:rsidRPr="00EB0DFC">
        <w:rPr>
          <w:b/>
          <w:i/>
        </w:rPr>
        <w:t>Ambjent u sostenibbiltà</w:t>
      </w:r>
    </w:p>
    <w:p w14:paraId="27EB6DDD" w14:textId="77777777" w:rsidR="00662D6E" w:rsidRPr="00EB0DFC" w:rsidRDefault="00662D6E" w:rsidP="00662D6E">
      <w:pPr>
        <w:spacing w:after="240"/>
        <w:ind w:left="567" w:hanging="567"/>
      </w:pPr>
      <w:r w:rsidRPr="00EB0DFC">
        <w:t>43.</w:t>
      </w:r>
      <w:r w:rsidRPr="00EB0DFC">
        <w:tab/>
        <w:t xml:space="preserve">Jinnota mir-Rapport Annwali u mill-Kwestjonarju li l-Ombudsman kompliet tnaqqas l-impronta ambjentali tagħha permezz tad-diġitalizzazzjoni tal-proċessi tagħha, it-tneħħija ta’ printers individwali, in-nuqqas ta’ sostituzzjoni tal-unitajiet ċentrali tal-ipproċessar meta jkunu waslu biex jispiċċaw, u l-bidla kważi kompleta għal pubblikazzjonijiet diġitali; jilqa’ l-isforzi tal-Ombudsman biex tagħmel l-avvenimenti aktar sostenibbli, inkluż billi tuża kodiċi QR u catering lokali, u billi timplimenta miżuri ta’ prevenzjoni tal-ħela tal-ikel; jinnota b’sodisfazzjon li ż-żewġ binjiet li fihom l-Ombudsman għandha uffiċċji jaħdmu b’elettriku 100 % rinnovabbli </w:t>
      </w:r>
      <w:proofErr w:type="spellStart"/>
      <w:r w:rsidRPr="00EB0DFC">
        <w:t>fornut</w:t>
      </w:r>
      <w:proofErr w:type="spellEnd"/>
      <w:r w:rsidRPr="00EB0DFC">
        <w:t xml:space="preserve"> fl-ambitu tal-kuntratti tal-Parlament u li l-installazzjoni mill-Parlament ta’ pannelli solari fuq il-binjiet tiegħu fi Strażburgu, inkluż il-binja </w:t>
      </w:r>
      <w:proofErr w:type="spellStart"/>
      <w:r w:rsidRPr="00EB0DFC">
        <w:t>Havel</w:t>
      </w:r>
      <w:proofErr w:type="spellEnd"/>
      <w:r w:rsidRPr="00EB0DFC">
        <w:t>, bdiet tiġġenera l-enerġija fl-2024;</w:t>
      </w:r>
    </w:p>
    <w:p w14:paraId="0DE2733B" w14:textId="77777777" w:rsidR="00662D6E" w:rsidRPr="00EB0DFC" w:rsidRDefault="00662D6E" w:rsidP="00662D6E">
      <w:pPr>
        <w:spacing w:after="240"/>
        <w:ind w:left="567" w:hanging="567"/>
        <w:rPr>
          <w:b/>
          <w:bCs/>
          <w:i/>
          <w:iCs/>
        </w:rPr>
      </w:pPr>
      <w:r w:rsidRPr="00EB0DFC">
        <w:t>44.</w:t>
      </w:r>
      <w:r w:rsidRPr="00EB0DFC">
        <w:tab/>
        <w:t xml:space="preserve">Jinnota li, peress li l-Ombudsman tikri l-bini tagħha mingħand il-Parlament, hija tibbenefika </w:t>
      </w:r>
      <w:proofErr w:type="spellStart"/>
      <w:r w:rsidRPr="00EB0DFC">
        <w:t>mill-ġestjoni</w:t>
      </w:r>
      <w:proofErr w:type="spellEnd"/>
      <w:r w:rsidRPr="00EB0DFC">
        <w:t xml:space="preserve"> ambjentali ta’ dan tal-aħħar fl-ambitu tal-EMAS, inklużi miżuri bħal </w:t>
      </w:r>
      <w:proofErr w:type="spellStart"/>
      <w:r w:rsidRPr="00EB0DFC">
        <w:t>settings</w:t>
      </w:r>
      <w:proofErr w:type="spellEnd"/>
      <w:r w:rsidRPr="00EB0DFC">
        <w:t xml:space="preserve"> tat-temperatura ta’ 19 C fix-xitwa, separazzjoni selettiva tal-iskart, ġbir tal-</w:t>
      </w:r>
      <w:proofErr w:type="spellStart"/>
      <w:r w:rsidRPr="00EB0DFC">
        <w:t>bijoskart</w:t>
      </w:r>
      <w:proofErr w:type="spellEnd"/>
      <w:r w:rsidRPr="00EB0DFC">
        <w:t xml:space="preserve"> introdott fl-2024, u s-sostituzzjoni ta’ oġġetti tal-kċina li jintremew b’oġġetti tal-mejda li jservu għal żmien twil; jilqa’ l-applikazzjoni mill-Ombudsman tal-prinċipji tal-Akkwist Pubbliku Ekoloġiku, kemm permezz tal-kuntratti tiegħu stess kif ukoll permezz ta’ ftehimiet ta’ kooperazzjoni ma’ istituzzjonijiet oħra tal-Unjoni;</w:t>
      </w:r>
    </w:p>
    <w:p w14:paraId="436B5DE6" w14:textId="77777777" w:rsidR="00662D6E" w:rsidRPr="00EB0DFC" w:rsidRDefault="00662D6E" w:rsidP="00662D6E">
      <w:pPr>
        <w:spacing w:after="240"/>
        <w:ind w:left="567" w:hanging="567"/>
        <w:rPr>
          <w:b/>
          <w:bCs/>
          <w:i/>
          <w:iCs/>
        </w:rPr>
      </w:pPr>
      <w:r w:rsidRPr="00EB0DFC">
        <w:t>45.</w:t>
      </w:r>
      <w:r w:rsidRPr="00EB0DFC">
        <w:tab/>
        <w:t>Jilqa’ l-promozzjoni kontinwa mill-Ombudsman tal-mobbiltà sostenibbli, permezz ta’ kontribuzzjoni b’rata fissa għall-użu ta’ modi ta’ trasport sostenibbli li ntlaqgħet minn 67 % tal-persunal eliġibbli tal-Ombudsman (sal-grad AST8/AD8) fl-2024, l-organizzazzjoni ta’ sessjonijiet annwali ta’ manutenzjoni tar-roti, u l-parteċipazzjoni regolari tal-persunal tagħha fl-isfidi interistituzzjonali taċ-ċikliżmu u tal-mixi; jinnota li l-parkeġġ tal-karozzi għadu limitat filwaqt li l-infrastruttura tar-roti qed tkompli titjieb;</w:t>
      </w:r>
    </w:p>
    <w:p w14:paraId="08FE14A1" w14:textId="77777777" w:rsidR="00662D6E" w:rsidRPr="00EB0DFC" w:rsidRDefault="00662D6E" w:rsidP="00662D6E">
      <w:pPr>
        <w:spacing w:after="240"/>
        <w:ind w:left="567" w:hanging="567"/>
      </w:pPr>
      <w:r w:rsidRPr="00EB0DFC">
        <w:t>46.</w:t>
      </w:r>
      <w:r w:rsidRPr="00EB0DFC">
        <w:tab/>
        <w:t xml:space="preserve">Jinnota b’sodisfazzjon l-isforzi tal-Ombudsman biex tnaqqas l-emissjonijiet relatati mal-ivvjaġġar billi tippromwovi b’mod sistematiku l-vidjokonferenzi u s-soluzzjonijiet diġitali bħala alternattivi għall-missjonijiet, u billi tħeġġeġ l-ivvjaġġar bil-ferrovija minflok l-ivvjaġġar bl-ajru; iħeġġeġ lill-Ombudsman tkompli tintegra l-kunsiderazzjonijiet ta’ sostenibbiltà fl-attivitajiet tagħha ta’ ġestjoni tar-riskju u ta’ sensibilizzazzjoni, f’konformità mal-objettiv operazzjonali tagħha għall-2024 li </w:t>
      </w:r>
      <w:r w:rsidRPr="00EB0DFC">
        <w:lastRenderedPageBreak/>
        <w:t>tippromwovi r-responsabbiltà ekoloġika u soċjali;</w:t>
      </w:r>
    </w:p>
    <w:p w14:paraId="166A1053" w14:textId="77777777" w:rsidR="00662D6E" w:rsidRPr="00EB0DFC" w:rsidRDefault="00662D6E" w:rsidP="00662D6E">
      <w:pPr>
        <w:pStyle w:val="NormalHanging12a"/>
        <w:rPr>
          <w:b/>
          <w:i/>
        </w:rPr>
      </w:pPr>
      <w:r w:rsidRPr="00EB0DFC">
        <w:rPr>
          <w:b/>
          <w:i/>
        </w:rPr>
        <w:t>Kooperazzjoni interistituzzjonali</w:t>
      </w:r>
    </w:p>
    <w:p w14:paraId="7E00FD97" w14:textId="77777777" w:rsidR="00662D6E" w:rsidRPr="00EB0DFC" w:rsidRDefault="00662D6E" w:rsidP="00662D6E">
      <w:pPr>
        <w:pStyle w:val="NormalHanging12a"/>
      </w:pPr>
      <w:r w:rsidRPr="00EB0DFC">
        <w:t>47.</w:t>
      </w:r>
      <w:r w:rsidRPr="00EB0DFC">
        <w:tab/>
        <w:t>Jilqa’ l-</w:t>
      </w:r>
      <w:proofErr w:type="spellStart"/>
      <w:r w:rsidRPr="00EB0DFC">
        <w:t>iffrankar</w:t>
      </w:r>
      <w:proofErr w:type="spellEnd"/>
      <w:r w:rsidRPr="00EB0DFC">
        <w:t xml:space="preserve"> finanzjarju u amministrattiv miksub permezz ta’ kooperazzjoni interistituzzjonali, b’mod partikolari l-firxa wiesgħa ta’ ftehimiet fil-livell ta’ servizz konklużi mill-Ombudsman mal-Parlament u mal-Kummissjoni f’diversi oqsma u l-parteċipazzjoni fi proċeduri ta’ akkwist interistituzzjonali; jilqa’ l-formalizzazzjoni tal-kollaborazzjoni bejn il-Parlament u l-Ombudsman f’Ottubru 2024 fil-qasam taċ-ċibersigurtà permezz ta’ ftehim interistituzzjonali rivedut li jipprovdi qafas għall-Parlament biex ikompli jipprovdi appoġġ sod </w:t>
      </w:r>
      <w:proofErr w:type="spellStart"/>
      <w:r w:rsidRPr="00EB0DFC">
        <w:t>għaċ</w:t>
      </w:r>
      <w:proofErr w:type="spellEnd"/>
      <w:r w:rsidRPr="00EB0DFC">
        <w:t xml:space="preserve">-ċibersigurtà lill-Ombudsman; jisħaq li tali kooperazzjoni hija essenzjali biex tiġi evitata d-duplikazzjoni tal-istrutturi u biex jiġi żgurat l-użu effiċjenti tar-riżorsi tal-Unjoni; iħeġġeġ lill-Ombudsman tiżgura li l-persunal kollu jingħata taħriġ regolari u aġġornat dwar </w:t>
      </w:r>
      <w:proofErr w:type="spellStart"/>
      <w:r w:rsidRPr="00EB0DFC">
        <w:t>iċ</w:t>
      </w:r>
      <w:proofErr w:type="spellEnd"/>
      <w:r w:rsidRPr="00EB0DFC">
        <w:t xml:space="preserve">-ċibersigurtà, sabiex jinżamm livell għoli ta’ sensibilizzazzjoni u reżiljenza kontra t-theddid </w:t>
      </w:r>
      <w:proofErr w:type="spellStart"/>
      <w:r w:rsidRPr="00EB0DFC">
        <w:t>ċibernetiku</w:t>
      </w:r>
      <w:proofErr w:type="spellEnd"/>
      <w:r w:rsidRPr="00EB0DFC">
        <w:t xml:space="preserve"> li qed jevolvi;</w:t>
      </w:r>
    </w:p>
    <w:p w14:paraId="070D87F7" w14:textId="77777777" w:rsidR="00662D6E" w:rsidRPr="00EB0DFC" w:rsidRDefault="00662D6E" w:rsidP="00662D6E">
      <w:pPr>
        <w:pStyle w:val="NormalHanging12a"/>
      </w:pPr>
      <w:r w:rsidRPr="00EB0DFC">
        <w:t>48.</w:t>
      </w:r>
      <w:r w:rsidRPr="00EB0DFC">
        <w:tab/>
        <w:t>Ifaħħar lill-Ombudsman għall-kollaborazzjoni tajba tagħha mal-Uffiċċju Ewropew ta’ Kontra l-Frodi (OLAF) u mal-Qorti li fl-2024 ħadet il-forma ta’ laqgħat u skambji ta’ fehmiet bejn l-Ombudsman, il-Membri tal-Qorti u d-Direttur Ġenerali tal-OLAF; jinnota li l-Ombudsman tkellmet ukoll f’konferenza tal-Qorti dwar it-trasparenza tal-irkupru tal-fondi tal-Unjoni; jinnota wkoll li fl-2024 l-Ombudsman ippreżentat is-sejbiet ta’ investigazzjonijiet ewlenin lill-kumitati rilevanti tal-Parlament u kompliet il-kooperazzjoni tajba tagħha mal-</w:t>
      </w:r>
      <w:proofErr w:type="spellStart"/>
      <w:r w:rsidRPr="00EB0DFC">
        <w:t>ombudsmen</w:t>
      </w:r>
      <w:proofErr w:type="spellEnd"/>
      <w:r w:rsidRPr="00EB0DFC">
        <w:t xml:space="preserve"> nazzjonali u reġjonali permezz tal-proċedura ta’ mistoqsijiet, li permezz tagħha l-membri tan-Network Ewropew tal-</w:t>
      </w:r>
      <w:proofErr w:type="spellStart"/>
      <w:r w:rsidRPr="00EB0DFC">
        <w:t>Ombudsmen</w:t>
      </w:r>
      <w:proofErr w:type="spellEnd"/>
      <w:r w:rsidRPr="00EB0DFC">
        <w:t xml:space="preserve"> (ENO) jistgħu jistaqsu mistoqsijiet dwar id-dritt tal-Unjoni li jinqalgħu matul l-inkjesti tagħhom u l-Ombudsman tikseb tweġibiet esperti mill-istituzzjonijiet tal-Unjoni; jinnota f’dan il-kuntest li fl-2024 l-Ombudsman organizzat </w:t>
      </w:r>
      <w:proofErr w:type="spellStart"/>
      <w:r w:rsidRPr="00EB0DFC">
        <w:t>webinar</w:t>
      </w:r>
      <w:proofErr w:type="spellEnd"/>
      <w:r w:rsidRPr="00EB0DFC">
        <w:t xml:space="preserve"> tal-ENO dwar diversi suġġetti, inkluża l-implimentazzjoni tad-Direttiva tal-Unjoni dwar l-</w:t>
      </w:r>
      <w:proofErr w:type="spellStart"/>
      <w:r w:rsidRPr="00EB0DFC">
        <w:t>Informaturi</w:t>
      </w:r>
      <w:proofErr w:type="spellEnd"/>
      <w:r w:rsidRPr="00EB0DFC">
        <w:t xml:space="preserve"> u kwistjonijiet marbuta mal-moviment liberu;</w:t>
      </w:r>
    </w:p>
    <w:p w14:paraId="2D25B6D2" w14:textId="77777777" w:rsidR="00662D6E" w:rsidRPr="00EB0DFC" w:rsidRDefault="00662D6E" w:rsidP="00662D6E">
      <w:pPr>
        <w:pStyle w:val="NormalHanging12a"/>
      </w:pPr>
      <w:r w:rsidRPr="00EB0DFC">
        <w:t>49.</w:t>
      </w:r>
      <w:r w:rsidRPr="00EB0DFC">
        <w:tab/>
        <w:t xml:space="preserve">Jinnota mill-Kwestjonarju li l-Ombudsman u l-EDPS jikkooperaw prinċipalment fuq bażi </w:t>
      </w:r>
      <w:r w:rsidRPr="00EB0DFC">
        <w:rPr>
          <w:i/>
          <w:iCs/>
        </w:rPr>
        <w:t>ad hoc</w:t>
      </w:r>
      <w:r w:rsidRPr="00EB0DFC">
        <w:t xml:space="preserve"> u informali bil-għan li jkun hemm kollaborazzjoni rapida u effiċjenti meta meħtieġ; jinnota wkoll b’sodisfazzjon li l-Ombudsman u l-EDPS għandhom Memorandum ta’ Qbil stabbilit biex jirregolaw il-kompetenzi rispettivi tagħhom fit-trattament tal-ilmenti u jevitaw id-duplikazzjoni tal-proċeduri;</w:t>
      </w:r>
    </w:p>
    <w:p w14:paraId="1AE35096" w14:textId="77777777" w:rsidR="00662D6E" w:rsidRPr="00EB0DFC" w:rsidRDefault="00662D6E" w:rsidP="00662D6E">
      <w:pPr>
        <w:pStyle w:val="NormalHanging12a"/>
      </w:pPr>
      <w:r w:rsidRPr="00EB0DFC">
        <w:t>50.</w:t>
      </w:r>
      <w:r w:rsidRPr="00EB0DFC">
        <w:tab/>
        <w:t>Jilqa’ l-fatt li fl-2024 l-Ombudsman kompliet il-kooperazzjoni mill-qrib tagħha mal-Kumitati rilevanti tal-Parlament (il-Kumitat għall-Petizzjonijiet, il-Kumitat għal-Libertajiet Ċivili, il-Ġustizzja u l-Intern, is-Sottokumitat għad-Drittijiet tal-Bniedem) dwar inkjesti importanti jew billi ppreżentat il-ħidma direttament fil-laqgħat tal-Kumitat jew permezz ta’ informazzjoni li ntbagħtet lill-Presidenti tal-Kumitati; jissottolinja li l-inizjattivi strateġiċi u l-inkjesti mwettqa mill-Ombudsman huma kruċjali biex jittejbu t-trasparenza u l-obbligu ta’ rendikont tal-amministrazzjoni tal-Unjoni;</w:t>
      </w:r>
    </w:p>
    <w:p w14:paraId="1D974A1C" w14:textId="77777777" w:rsidR="00662D6E" w:rsidRPr="00EB0DFC" w:rsidRDefault="00662D6E" w:rsidP="00662D6E">
      <w:pPr>
        <w:spacing w:after="240"/>
        <w:rPr>
          <w:b/>
          <w:i/>
        </w:rPr>
      </w:pPr>
      <w:r w:rsidRPr="00EB0DFC">
        <w:rPr>
          <w:b/>
          <w:i/>
        </w:rPr>
        <w:t>Komunikazzjoni</w:t>
      </w:r>
    </w:p>
    <w:p w14:paraId="5002CFD0" w14:textId="77777777" w:rsidR="00662D6E" w:rsidRPr="00EB0DFC" w:rsidRDefault="00662D6E" w:rsidP="00662D6E">
      <w:pPr>
        <w:pStyle w:val="NormalHanging12a"/>
      </w:pPr>
      <w:r w:rsidRPr="00EB0DFC">
        <w:t>51.</w:t>
      </w:r>
      <w:r w:rsidRPr="00EB0DFC">
        <w:tab/>
        <w:t xml:space="preserve">Jinnota mill-Kwestjonarju li l-baġit ġenerali għall-attivitajiet ta’ komunikazzjoni u promozzjonali (pubblikazzjonijiet, organizzazzjoni ta’ avvenimenti, komunikazzjoni diġitali eċċ.) naqas b’madwar 38 % minn EUR 155 200 fl-2023 għal EUR 96 515 fl-2024; jisħaq li, filwaqt li l-allokazzjonijiet baġitarji jridu jkunu strateġiċi u orjentati lejn ir-riżultati, l-Ombudsman għandha tibqa’ </w:t>
      </w:r>
      <w:proofErr w:type="spellStart"/>
      <w:r w:rsidRPr="00EB0DFC">
        <w:t>ffukata</w:t>
      </w:r>
      <w:proofErr w:type="spellEnd"/>
      <w:r w:rsidRPr="00EB0DFC">
        <w:t xml:space="preserve"> fuq li tinforma liċ-ċittadini dwar il-</w:t>
      </w:r>
      <w:r w:rsidRPr="00EB0DFC">
        <w:lastRenderedPageBreak/>
        <w:t>mandat tal-Ombudsman u żżomm kapaċità ta’ komunikazzjoni suffiċjenti b’mod partikolari għaċ-ċittadini li jirrikorru għand l-Ombudsman biex jindirizzaw tħassib fil-livell tal-Unjoni; jistieden lill-Ombudsman tikkunsidra r-riallokazzjoni tal-</w:t>
      </w:r>
      <w:proofErr w:type="spellStart"/>
      <w:r w:rsidRPr="00EB0DFC">
        <w:t>iffrankar</w:t>
      </w:r>
      <w:proofErr w:type="spellEnd"/>
      <w:r w:rsidRPr="00EB0DFC">
        <w:t xml:space="preserve"> biex tiżgura li l-Ombudsman iżżomm il-viżibbiltà u s-sensibilizzazzjoni meħtieġa;</w:t>
      </w:r>
    </w:p>
    <w:p w14:paraId="16EB4EE2" w14:textId="77777777" w:rsidR="00662D6E" w:rsidRPr="00EB0DFC" w:rsidRDefault="00662D6E" w:rsidP="00662D6E">
      <w:pPr>
        <w:pStyle w:val="NormalHanging12a"/>
      </w:pPr>
      <w:r w:rsidRPr="00EB0DFC">
        <w:t>52.</w:t>
      </w:r>
      <w:r w:rsidRPr="00EB0DFC">
        <w:tab/>
        <w:t xml:space="preserve">Jirrikonoxxi l-isforzi li ħadet l-Ombudsman biex tipprovdi informazzjoni trasparenti u tippubblika data (inkluża statistika dwar il-volum ta’ każijiet tagħha) f’format </w:t>
      </w:r>
      <w:proofErr w:type="spellStart"/>
      <w:r w:rsidRPr="00EB0DFC">
        <w:t>informattiv</w:t>
      </w:r>
      <w:proofErr w:type="spellEnd"/>
      <w:r w:rsidRPr="00EB0DFC">
        <w:t xml:space="preserve"> u faċli għall-utent fuq is-sit web tal-Ombudsman; jilqa’ l-pubblikazzjoni fuq is-sit web ta’ skeda ta’ żmien għall-inkjesti kollha dwar l-ilmenti li jipprovdu informazzjoni dwar l-istadji importanti tal-passat u tal-futur f’kull inkjesta;</w:t>
      </w:r>
    </w:p>
    <w:p w14:paraId="5C3DF24A" w14:textId="77777777" w:rsidR="00662D6E" w:rsidRPr="00EB0DFC" w:rsidRDefault="00662D6E" w:rsidP="00662D6E">
      <w:pPr>
        <w:pStyle w:val="NormalHanging12a"/>
      </w:pPr>
      <w:r w:rsidRPr="00EB0DFC">
        <w:t>53.</w:t>
      </w:r>
      <w:r w:rsidRPr="00EB0DFC">
        <w:tab/>
        <w:t xml:space="preserve">Jinnota mill-Kwestjonarju u r-Rapport Annwali li fl-2024 l-Ombudsman </w:t>
      </w:r>
      <w:proofErr w:type="spellStart"/>
      <w:r w:rsidRPr="00EB0DFC">
        <w:t>wessgħet</w:t>
      </w:r>
      <w:proofErr w:type="spellEnd"/>
      <w:r w:rsidRPr="00EB0DFC">
        <w:t xml:space="preserve"> l-isforzi ta’ sensibilizzazzjoni tagħha billi </w:t>
      </w:r>
      <w:proofErr w:type="spellStart"/>
      <w:r w:rsidRPr="00EB0DFC">
        <w:t>nediet</w:t>
      </w:r>
      <w:proofErr w:type="spellEnd"/>
      <w:r w:rsidRPr="00EB0DFC">
        <w:t xml:space="preserve"> accounts fuq </w:t>
      </w:r>
      <w:proofErr w:type="spellStart"/>
      <w:r w:rsidRPr="00EB0DFC">
        <w:t>Threads</w:t>
      </w:r>
      <w:proofErr w:type="spellEnd"/>
      <w:r w:rsidRPr="00EB0DFC">
        <w:t xml:space="preserve"> u </w:t>
      </w:r>
      <w:proofErr w:type="spellStart"/>
      <w:r w:rsidRPr="00EB0DFC">
        <w:t>Bluesky</w:t>
      </w:r>
      <w:proofErr w:type="spellEnd"/>
      <w:r w:rsidRPr="00EB0DFC">
        <w:t xml:space="preserve">, biex b’hekk </w:t>
      </w:r>
      <w:proofErr w:type="spellStart"/>
      <w:r w:rsidRPr="00EB0DFC">
        <w:t>tiddiversifika</w:t>
      </w:r>
      <w:proofErr w:type="spellEnd"/>
      <w:r w:rsidRPr="00EB0DFC">
        <w:t xml:space="preserve"> l-preżenza tagħha fuq il-media soċjali; josserva li l-Ombudsman kompliet tenfasizza oqsma tematiċi ewlenin permezz ta’ kampanji ddedikati fuq il-media soċjali u stejjer fuq il-web, bil-komunikazzjoni tkun </w:t>
      </w:r>
      <w:proofErr w:type="spellStart"/>
      <w:r w:rsidRPr="00EB0DFC">
        <w:t>iċċentrata</w:t>
      </w:r>
      <w:proofErr w:type="spellEnd"/>
      <w:r w:rsidRPr="00EB0DFC">
        <w:t xml:space="preserve"> fuq standards etiċi fl-istituzzjonijiet tal-Unjoni fl-2024; jilqa’ mir-Rapport ta’ segwitu l-objettiv strateġiku ewlieni tal-Ombudsman li għadha kif ġiet eletta, li tagħti s-setgħa liċ-ċittadini, li se jinvolvi attivitajiet ta’ komunikazzjoni mmirati biex jiġi żgurat li ċ-ċittadini li jeħtieġu l-Ombudsman ikunu konxji tad-drittijiet tagħhom u jużaw is-servizzi tal-Ombudsman;</w:t>
      </w:r>
    </w:p>
    <w:p w14:paraId="4F84F7F1" w14:textId="77777777" w:rsidR="00662D6E" w:rsidRPr="00EB0DFC" w:rsidRDefault="00662D6E" w:rsidP="00662D6E">
      <w:pPr>
        <w:pStyle w:val="NormalHanging12a"/>
      </w:pPr>
      <w:r w:rsidRPr="00EB0DFC">
        <w:t>54.</w:t>
      </w:r>
      <w:r w:rsidRPr="00EB0DFC">
        <w:tab/>
        <w:t xml:space="preserve">Jilqa’ l-bullettin regolari tal-Ombudsman (EO </w:t>
      </w:r>
      <w:proofErr w:type="spellStart"/>
      <w:r w:rsidRPr="00EB0DFC">
        <w:t>express</w:t>
      </w:r>
      <w:proofErr w:type="spellEnd"/>
      <w:r w:rsidRPr="00EB0DFC">
        <w:t xml:space="preserve">) li jżomm lill-abbonati aġġornati permezz ta’ promozzjoni bejn il-pjattaformi; jenfasizza li l-Ombudsman ipparteċipat f’firxa wiesgħa ta’ avvenimenti organizzati mill-Unjoni u minn korpi internazzjonali u tat intervisti frekwenti lill-media biex tiċċara l-mandat tal-Ombudsman, tispjega liema tipi ta’ </w:t>
      </w:r>
      <w:proofErr w:type="spellStart"/>
      <w:r w:rsidRPr="00EB0DFC">
        <w:t>lmenti</w:t>
      </w:r>
      <w:proofErr w:type="spellEnd"/>
      <w:r w:rsidRPr="00EB0DFC">
        <w:t xml:space="preserve"> tista’ tittratta, u tinforma liċ-ċittadini dwar meta jistgħu jfittxu appoġġ mill-Ombudsman;</w:t>
      </w:r>
    </w:p>
    <w:p w14:paraId="3B28CA71" w14:textId="77777777" w:rsidR="00662D6E" w:rsidRPr="00EB0DFC" w:rsidRDefault="00662D6E" w:rsidP="00662D6E">
      <w:pPr>
        <w:pStyle w:val="NormalHanging12a"/>
      </w:pPr>
      <w:r w:rsidRPr="00EB0DFC">
        <w:t>55.</w:t>
      </w:r>
      <w:r w:rsidRPr="00EB0DFC">
        <w:tab/>
        <w:t>Jinnota b’sodisfazzjon mill-Kwestjonarju li s-sit web tal-Ombudsman huwa mfassal biex jikkonforma mal-istandards u l-linji gwida dwar l-aċċessibbiltà tal-Unjoni u jipprovdi lill-utenti ambjent online inklużiv u mingħajr ostakli mgħammar b’diversi karatteristiċi ta’ aċċessibbiltà; jinnota li awditu tal-aċċessibbiltà u l-</w:t>
      </w:r>
      <w:proofErr w:type="spellStart"/>
      <w:r w:rsidRPr="00EB0DFC">
        <w:t>użabbiltà</w:t>
      </w:r>
      <w:proofErr w:type="spellEnd"/>
      <w:r w:rsidRPr="00EB0DFC">
        <w:t xml:space="preserve"> tas-sit web tal-Ombudsman li twettaq fl-2025 ta konformità medja ta’ kważi 90 %; iħeġġeġ lill-Ombudsman tkompli twettaq awditi regolari dwar din il-kwistjoni;</w:t>
      </w:r>
    </w:p>
    <w:p w14:paraId="26EB2E7D" w14:textId="377D434C" w:rsidR="00EB0DFC" w:rsidRPr="00EB0DFC" w:rsidRDefault="00662D6E" w:rsidP="00EB0DFC">
      <w:pPr>
        <w:pStyle w:val="NormalHanging12a"/>
      </w:pPr>
      <w:r w:rsidRPr="00EB0DFC">
        <w:t>56.</w:t>
      </w:r>
      <w:r w:rsidRPr="00EB0DFC">
        <w:tab/>
        <w:t xml:space="preserve">Jilqa’ l-livell sostnut ta’ attenzjoni mill-media, b’madwar 5 000 artiklu li jagħmlu referenza għall-ħidma tal-Ombudsman fl-2024; jinnota li l-Ombudsman primarjament tkejjel l-involviment pubbliku permezz tat-tkabbir tal-media soċjali u t-traffiku tas-siti web, filwaqt li l-għadd ta’ </w:t>
      </w:r>
      <w:proofErr w:type="spellStart"/>
      <w:r w:rsidRPr="00EB0DFC">
        <w:t>segwaċi</w:t>
      </w:r>
      <w:proofErr w:type="spellEnd"/>
      <w:r w:rsidRPr="00EB0DFC">
        <w:t xml:space="preserve"> żdied b’mod kostanti matul is-sena; josserva li l-accounts ta’ </w:t>
      </w:r>
      <w:proofErr w:type="spellStart"/>
      <w:r w:rsidRPr="00EB0DFC">
        <w:t>Instagram</w:t>
      </w:r>
      <w:proofErr w:type="spellEnd"/>
      <w:r w:rsidRPr="00EB0DFC">
        <w:t xml:space="preserve">, </w:t>
      </w:r>
      <w:proofErr w:type="spellStart"/>
      <w:r w:rsidRPr="00EB0DFC">
        <w:t>LinkedIn</w:t>
      </w:r>
      <w:proofErr w:type="spellEnd"/>
      <w:r w:rsidRPr="00EB0DFC">
        <w:t xml:space="preserve"> u X tal-Ombudsman kisbu total ta’ 9 186 </w:t>
      </w:r>
      <w:proofErr w:type="spellStart"/>
      <w:r w:rsidRPr="00EB0DFC">
        <w:t>segwaċi</w:t>
      </w:r>
      <w:proofErr w:type="spellEnd"/>
      <w:r w:rsidRPr="00EB0DFC">
        <w:t xml:space="preserve"> addizzjonali, u qabżu l-miri tagħha għall-attivitajiet tal-media soċjali fl-2024, kif ukoll fir-rigward tal-għadd ta’ viżitaturi uniċi fuq is-sit web tagħha; jisħaq fuq l-importanza li tkompli tingħata prijorità lill-komunikazzjoni esterna sabiex tissaħħaħ is-sensibilizzazzjoni tal-pubbliku dwar il-mandat tal-Ombudsman u s-servizzi li tipprovdi liċ-ċittadini tal-Unjoni.</w:t>
      </w:r>
    </w:p>
    <w:p w14:paraId="362CB296" w14:textId="14534115" w:rsidR="00E365E1" w:rsidRPr="00EB0DFC" w:rsidRDefault="00E365E1" w:rsidP="001C0581"/>
    <w:sectPr w:rsidR="00E365E1" w:rsidRPr="00EB0DFC" w:rsidSect="00EB0D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CFA34" w14:textId="77777777" w:rsidR="001C0581" w:rsidRPr="00EB0DFC" w:rsidRDefault="001C0581">
      <w:r w:rsidRPr="00EB0DFC">
        <w:separator/>
      </w:r>
    </w:p>
  </w:endnote>
  <w:endnote w:type="continuationSeparator" w:id="0">
    <w:p w14:paraId="032E13FC" w14:textId="77777777" w:rsidR="001C0581" w:rsidRPr="00EB0DFC" w:rsidRDefault="001C0581">
      <w:r w:rsidRPr="00EB0D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9C54" w14:textId="77777777" w:rsidR="00662D6E" w:rsidRPr="00EB0DFC" w:rsidRDefault="00662D6E" w:rsidP="002A2614">
    <w:pPr>
      <w:pStyle w:val="EPFooter"/>
    </w:pPr>
    <w:r w:rsidRPr="00EB0DFC">
      <w:t>PE</w:t>
    </w:r>
    <w:r w:rsidRPr="00EB0DFC">
      <w:rPr>
        <w:rStyle w:val="HideTWBExt"/>
      </w:rPr>
      <w:t>&lt;NoPE&gt;</w:t>
    </w:r>
    <w:r w:rsidRPr="00EB0DFC">
      <w:t>778.065</w:t>
    </w:r>
    <w:r w:rsidRPr="00EB0DFC">
      <w:rPr>
        <w:rStyle w:val="HideTWBExt"/>
      </w:rPr>
      <w:t>&lt;/NoPE&gt;&lt;Version&gt;</w:t>
    </w:r>
    <w:r w:rsidRPr="00EB0DFC">
      <w:t>v02-00</w:t>
    </w:r>
    <w:r w:rsidRPr="00EB0DFC">
      <w:rPr>
        <w:rStyle w:val="HideTWBExt"/>
      </w:rPr>
      <w:t>&lt;/Version&gt;</w:t>
    </w:r>
    <w:r w:rsidRPr="00EB0DFC">
      <w:tab/>
    </w:r>
    <w:r w:rsidRPr="00EB0DFC">
      <w:fldChar w:fldCharType="begin"/>
    </w:r>
    <w:r w:rsidRPr="00EB0DFC">
      <w:instrText xml:space="preserve"> PAGE  \* MERGEFORMAT </w:instrText>
    </w:r>
    <w:r w:rsidRPr="00EB0DFC">
      <w:fldChar w:fldCharType="separate"/>
    </w:r>
    <w:r w:rsidRPr="00EB0DFC">
      <w:rPr>
        <w:noProof/>
      </w:rPr>
      <w:t>2</w:t>
    </w:r>
    <w:r w:rsidRPr="00EB0DFC">
      <w:fldChar w:fldCharType="end"/>
    </w:r>
    <w:r w:rsidRPr="00EB0DFC">
      <w:t>/</w:t>
    </w:r>
    <w:fldSimple w:instr=" NUMPAGES  \* MERGEFORMAT ">
      <w:r w:rsidRPr="00EB0DFC">
        <w:rPr>
          <w:noProof/>
        </w:rPr>
        <w:t>3</w:t>
      </w:r>
    </w:fldSimple>
    <w:r w:rsidRPr="00EB0DFC">
      <w:tab/>
    </w:r>
    <w:r w:rsidRPr="00EB0DFC">
      <w:rPr>
        <w:rStyle w:val="HideTWBExt"/>
      </w:rPr>
      <w:t>&lt;PathFdR&gt;</w:t>
    </w:r>
    <w:r w:rsidRPr="00EB0DFC">
      <w:t>RR\1339391MT.docx</w:t>
    </w:r>
    <w:r w:rsidRPr="00EB0DFC">
      <w:rPr>
        <w:rStyle w:val="HideTWBExt"/>
      </w:rPr>
      <w:t>&lt;/PathFdR&gt;</w:t>
    </w:r>
  </w:p>
  <w:p w14:paraId="7D581B4D" w14:textId="77777777" w:rsidR="00662D6E" w:rsidRPr="00EB0DFC" w:rsidRDefault="00662D6E" w:rsidP="002A2614">
    <w:pPr>
      <w:pStyle w:val="EPFooter2"/>
    </w:pPr>
    <w:r w:rsidRPr="00EB0DF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20F2" w14:textId="77777777" w:rsidR="00662D6E" w:rsidRPr="00EB0DFC" w:rsidRDefault="00662D6E" w:rsidP="002A2614">
    <w:pPr>
      <w:pStyle w:val="EPFooter"/>
    </w:pPr>
    <w:r w:rsidRPr="00EB0DFC">
      <w:rPr>
        <w:rStyle w:val="HideTWBExt"/>
      </w:rPr>
      <w:t>&lt;PathFdR&gt;</w:t>
    </w:r>
    <w:r w:rsidRPr="00EB0DFC">
      <w:t>RR\1339391MT.docx</w:t>
    </w:r>
    <w:r w:rsidRPr="00EB0DFC">
      <w:rPr>
        <w:rStyle w:val="HideTWBExt"/>
      </w:rPr>
      <w:t>&lt;/PathFdR&gt;</w:t>
    </w:r>
    <w:r w:rsidRPr="00EB0DFC">
      <w:tab/>
    </w:r>
    <w:r w:rsidRPr="00EB0DFC">
      <w:tab/>
      <w:t>PE</w:t>
    </w:r>
    <w:r w:rsidRPr="00EB0DFC">
      <w:rPr>
        <w:rStyle w:val="HideTWBExt"/>
      </w:rPr>
      <w:t>&lt;NoPE&gt;</w:t>
    </w:r>
    <w:r w:rsidRPr="00EB0DFC">
      <w:t>778.065</w:t>
    </w:r>
    <w:r w:rsidRPr="00EB0DFC">
      <w:rPr>
        <w:rStyle w:val="HideTWBExt"/>
      </w:rPr>
      <w:t>&lt;/NoPE&gt;&lt;Version&gt;</w:t>
    </w:r>
    <w:r w:rsidRPr="00EB0DFC">
      <w:t>v02-00</w:t>
    </w:r>
    <w:r w:rsidRPr="00EB0DFC">
      <w:rPr>
        <w:rStyle w:val="HideTWBExt"/>
      </w:rPr>
      <w:t>&lt;/Version&gt;</w:t>
    </w:r>
  </w:p>
  <w:p w14:paraId="25EFD07D" w14:textId="77777777" w:rsidR="00662D6E" w:rsidRPr="00EB0DFC" w:rsidRDefault="00662D6E" w:rsidP="002A2614">
    <w:pPr>
      <w:pStyle w:val="EPFooter2"/>
    </w:pPr>
    <w:r w:rsidRPr="00EB0DFC">
      <w:t>MT</w:t>
    </w:r>
    <w:r w:rsidRPr="00EB0DFC">
      <w:tab/>
    </w:r>
    <w:r w:rsidRPr="00EB0DFC">
      <w:rPr>
        <w:b w:val="0"/>
        <w:i/>
        <w:color w:val="C0C0C0"/>
        <w:sz w:val="22"/>
      </w:rPr>
      <w:t xml:space="preserve">Magħquda </w:t>
    </w:r>
    <w:proofErr w:type="spellStart"/>
    <w:r w:rsidRPr="00EB0DFC">
      <w:rPr>
        <w:b w:val="0"/>
        <w:i/>
        <w:color w:val="C0C0C0"/>
        <w:sz w:val="22"/>
      </w:rPr>
      <w:t>fid</w:t>
    </w:r>
    <w:proofErr w:type="spellEnd"/>
    <w:r w:rsidRPr="00EB0DFC">
      <w:rPr>
        <w:b w:val="0"/>
        <w:i/>
        <w:color w:val="C0C0C0"/>
        <w:sz w:val="22"/>
      </w:rPr>
      <w:t>-diversità</w:t>
    </w:r>
    <w:r w:rsidRPr="00EB0DFC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8502" w14:textId="77777777" w:rsidR="00064002" w:rsidRPr="00EB0DF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A3A4D" w14:textId="77777777" w:rsidR="00064002" w:rsidRPr="00EB0DF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92FF" w14:textId="77777777" w:rsidR="00064002" w:rsidRPr="00EB0D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0370" w14:textId="77777777" w:rsidR="001C0581" w:rsidRPr="00EB0DFC" w:rsidRDefault="001C0581">
      <w:r w:rsidRPr="00EB0DFC">
        <w:separator/>
      </w:r>
    </w:p>
  </w:footnote>
  <w:footnote w:type="continuationSeparator" w:id="0">
    <w:p w14:paraId="5A185473" w14:textId="77777777" w:rsidR="001C0581" w:rsidRPr="00EB0DFC" w:rsidRDefault="001C0581">
      <w:r w:rsidRPr="00EB0DFC">
        <w:continuationSeparator/>
      </w:r>
    </w:p>
  </w:footnote>
  <w:footnote w:id="1">
    <w:p w14:paraId="247368A5" w14:textId="6C92A3A7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Pr="00EB0DFC">
        <w:rPr>
          <w:sz w:val="24"/>
          <w:lang w:val="mt-MT"/>
        </w:rPr>
        <w:t>ĠU L</w:t>
      </w:r>
      <w:r w:rsidR="00B60948">
        <w:rPr>
          <w:sz w:val="24"/>
          <w:lang w:val="mt-MT"/>
        </w:rPr>
        <w:t>, 2024/</w:t>
      </w:r>
      <w:r w:rsidRPr="00EB0DFC">
        <w:rPr>
          <w:sz w:val="24"/>
          <w:lang w:val="mt-MT"/>
        </w:rPr>
        <w:t xml:space="preserve">207, 22.2.2024, ELI: </w:t>
      </w:r>
      <w:hyperlink r:id="rId1" w:history="1">
        <w:r w:rsidRPr="00EB0DFC">
          <w:rPr>
            <w:rStyle w:val="Hyperlink"/>
            <w:sz w:val="24"/>
            <w:lang w:val="mt-MT"/>
          </w:rPr>
          <w:t>http://data.europa.eu/eli/budget/2024/207/oj</w:t>
        </w:r>
      </w:hyperlink>
      <w:r w:rsidRPr="00EB0DFC">
        <w:rPr>
          <w:sz w:val="24"/>
          <w:lang w:val="mt-MT"/>
        </w:rPr>
        <w:t>.</w:t>
      </w:r>
    </w:p>
  </w:footnote>
  <w:footnote w:id="2">
    <w:p w14:paraId="7A823BC8" w14:textId="2B0F7CCC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Pr="00EB0DFC">
        <w:rPr>
          <w:sz w:val="24"/>
          <w:lang w:val="mt-MT"/>
        </w:rPr>
        <w:t>ĠU C, C/2025/4944, 13.10.2025, ELI: </w:t>
      </w:r>
      <w:hyperlink r:id="rId2" w:tgtFrame="_blank" w:tooltip="Jagħti aċċess għal dan id-dokument permezz tal-URI tal-ELI tiegħu." w:history="1">
        <w:r w:rsidRPr="00EB0DFC">
          <w:rPr>
            <w:rStyle w:val="Hyperlink"/>
            <w:sz w:val="24"/>
            <w:lang w:val="mt-MT"/>
          </w:rPr>
          <w:t>http://data.europa.eu/eli/C/2025/4944/oj</w:t>
        </w:r>
      </w:hyperlink>
      <w:r w:rsidRPr="00EB0DFC">
        <w:rPr>
          <w:sz w:val="24"/>
          <w:lang w:val="mt-MT"/>
        </w:rPr>
        <w:t>.</w:t>
      </w:r>
    </w:p>
  </w:footnote>
  <w:footnote w:id="3">
    <w:p w14:paraId="713C708C" w14:textId="38D2B7C7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Pr="00EB0DFC">
        <w:rPr>
          <w:sz w:val="24"/>
          <w:lang w:val="mt-MT"/>
        </w:rPr>
        <w:t xml:space="preserve">ĠU C, C/2025/5409, 8.10.2025, ELI: </w:t>
      </w:r>
      <w:hyperlink r:id="rId3" w:history="1">
        <w:r w:rsidRPr="00EB0DFC">
          <w:rPr>
            <w:rStyle w:val="Hyperlink"/>
            <w:sz w:val="24"/>
            <w:lang w:val="mt-MT"/>
          </w:rPr>
          <w:t>http://data.europa.eu/eli/C/2025/5409/oj</w:t>
        </w:r>
      </w:hyperlink>
      <w:r w:rsidRPr="00EB0DFC">
        <w:rPr>
          <w:rStyle w:val="Hyperlink"/>
          <w:sz w:val="24"/>
          <w:lang w:val="mt-MT"/>
        </w:rPr>
        <w:t>.</w:t>
      </w:r>
    </w:p>
  </w:footnote>
  <w:footnote w:id="4">
    <w:p w14:paraId="36B6A5AB" w14:textId="66DC3210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Pr="00EB0DFC">
        <w:rPr>
          <w:sz w:val="24"/>
          <w:lang w:val="mt-MT"/>
        </w:rPr>
        <w:t xml:space="preserve">ĠU C, C/2025/5407, 13.10.2025, ELI: </w:t>
      </w:r>
      <w:hyperlink r:id="rId4" w:history="1">
        <w:r w:rsidRPr="00EB0DFC">
          <w:rPr>
            <w:rStyle w:val="Hyperlink"/>
            <w:sz w:val="24"/>
            <w:lang w:val="mt-MT"/>
          </w:rPr>
          <w:t>http://data.europa.eu/eli/C/2025/5407/oj</w:t>
        </w:r>
      </w:hyperlink>
      <w:r w:rsidRPr="00EB0DFC">
        <w:rPr>
          <w:rStyle w:val="Hyperlink"/>
          <w:sz w:val="24"/>
          <w:lang w:val="mt-MT"/>
        </w:rPr>
        <w:t>.</w:t>
      </w:r>
    </w:p>
  </w:footnote>
  <w:footnote w:id="5">
    <w:p w14:paraId="17FE5FE0" w14:textId="0FBC5674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Pr="00EB0DFC">
        <w:rPr>
          <w:sz w:val="24"/>
          <w:lang w:val="mt-MT"/>
        </w:rPr>
        <w:t xml:space="preserve">ĠU L 193, 30.7.2018, p. </w:t>
      </w:r>
      <w:r w:rsidRPr="00EB0DFC">
        <w:rPr>
          <w:sz w:val="24"/>
          <w:lang w:val="mt-MT"/>
        </w:rPr>
        <w:t xml:space="preserve">1, ELI: </w:t>
      </w:r>
      <w:hyperlink r:id="rId5" w:history="1">
        <w:r w:rsidRPr="00EB0DFC">
          <w:rPr>
            <w:rStyle w:val="Hyperlink"/>
            <w:sz w:val="24"/>
            <w:lang w:val="mt-MT"/>
          </w:rPr>
          <w:t>http://data.europa.eu/eli/reg/2018/1046/oj</w:t>
        </w:r>
      </w:hyperlink>
      <w:r w:rsidRPr="00EB0DFC">
        <w:rPr>
          <w:sz w:val="24"/>
          <w:lang w:val="mt-MT"/>
        </w:rPr>
        <w:t>.</w:t>
      </w:r>
    </w:p>
  </w:footnote>
  <w:footnote w:id="6">
    <w:p w14:paraId="14B0C42F" w14:textId="396B7128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Pr="00EB0DFC">
        <w:rPr>
          <w:sz w:val="24"/>
          <w:lang w:val="mt-MT"/>
        </w:rPr>
        <w:t xml:space="preserve">ĠU L, 2024/2509, 26.9.2024, ELI: </w:t>
      </w:r>
      <w:hyperlink r:id="rId6" w:history="1">
        <w:r w:rsidRPr="00EB0DFC">
          <w:rPr>
            <w:rStyle w:val="Hyperlink"/>
            <w:sz w:val="24"/>
            <w:lang w:val="mt-MT"/>
          </w:rPr>
          <w:t>http://data.europa.eu/eli/reg/2024/2509/oj</w:t>
        </w:r>
      </w:hyperlink>
      <w:r w:rsidRPr="00EB0DFC">
        <w:rPr>
          <w:sz w:val="24"/>
          <w:lang w:val="mt-MT"/>
        </w:rPr>
        <w:t>.</w:t>
      </w:r>
    </w:p>
  </w:footnote>
  <w:footnote w:id="7">
    <w:p w14:paraId="5C62EE34" w14:textId="46EA7864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Pr="00EB0DFC">
        <w:rPr>
          <w:sz w:val="24"/>
          <w:lang w:val="mt-MT"/>
        </w:rPr>
        <w:t xml:space="preserve">ĠU L 253, 16.7.2021, p. </w:t>
      </w:r>
      <w:r w:rsidRPr="00EB0DFC">
        <w:rPr>
          <w:sz w:val="24"/>
          <w:lang w:val="mt-MT"/>
        </w:rPr>
        <w:t>1, ELI: </w:t>
      </w:r>
      <w:hyperlink r:id="rId7" w:tooltip="Jagħti aċċess għal dan id-dokument permezz tal-URI tal-ELI tiegħu." w:history="1">
        <w:r w:rsidRPr="00EB0DFC">
          <w:rPr>
            <w:rStyle w:val="Hyperlink"/>
            <w:sz w:val="24"/>
            <w:lang w:val="mt-MT"/>
          </w:rPr>
          <w:t>http://data.europa.eu/eli/reg/2021/1163/oj</w:t>
        </w:r>
      </w:hyperlink>
      <w:r w:rsidRPr="00EB0DFC">
        <w:rPr>
          <w:sz w:val="24"/>
          <w:lang w:val="mt-MT"/>
        </w:rPr>
        <w:t>.</w:t>
      </w:r>
    </w:p>
  </w:footnote>
  <w:footnote w:id="8">
    <w:p w14:paraId="5A592465" w14:textId="03C6E52E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color w:val="333333"/>
          <w:sz w:val="24"/>
          <w:shd w:val="clear" w:color="auto" w:fill="FFFFFF"/>
          <w:lang w:val="mt-MT"/>
        </w:rPr>
        <w:t xml:space="preserve"> </w:t>
      </w:r>
      <w:r w:rsidR="00EB0DFC" w:rsidRPr="00EB0DFC">
        <w:rPr>
          <w:color w:val="333333"/>
          <w:sz w:val="24"/>
          <w:shd w:val="clear" w:color="auto" w:fill="FFFFFF"/>
          <w:lang w:val="mt-MT"/>
        </w:rPr>
        <w:tab/>
      </w:r>
      <w:r w:rsidRPr="00EB0DFC">
        <w:rPr>
          <w:color w:val="333333"/>
          <w:sz w:val="24"/>
          <w:shd w:val="clear" w:color="auto" w:fill="FFFFFF"/>
          <w:lang w:val="mt-MT"/>
        </w:rPr>
        <w:t>ĠU C, C/2023/161, 10.10.2023, ELI: </w:t>
      </w:r>
      <w:hyperlink r:id="rId8" w:tgtFrame="_blank" w:tooltip="Jagħti aċċess għal dan id-dokument permezz tal-URI tal-ELI tiegħu." w:history="1">
        <w:r w:rsidRPr="00EB0DFC">
          <w:rPr>
            <w:rStyle w:val="Hyperlink"/>
            <w:color w:val="23527C"/>
            <w:sz w:val="24"/>
            <w:lang w:val="mt-MT"/>
          </w:rPr>
          <w:t>http://data.europa.eu/eli/C/2023/161/oj</w:t>
        </w:r>
      </w:hyperlink>
      <w:r w:rsidRPr="00EB0DFC">
        <w:rPr>
          <w:color w:val="23527C"/>
          <w:sz w:val="24"/>
          <w:lang w:val="mt-MT"/>
        </w:rPr>
        <w:t>.</w:t>
      </w:r>
    </w:p>
  </w:footnote>
  <w:footnote w:id="9">
    <w:p w14:paraId="28D618ED" w14:textId="1AB3C62D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hyperlink r:id="rId9" w:history="1">
        <w:r w:rsidRPr="00EB0DFC">
          <w:rPr>
            <w:rStyle w:val="Hyperlink"/>
            <w:sz w:val="24"/>
            <w:lang w:val="mt-MT"/>
          </w:rPr>
          <w:t>https://www.ombudsman.europa.eu/mt/doc/declarations-and-transparency/mt/196382</w:t>
        </w:r>
      </w:hyperlink>
      <w:r w:rsidRPr="00EB0DFC">
        <w:rPr>
          <w:sz w:val="24"/>
          <w:lang w:val="mt-MT"/>
        </w:rPr>
        <w:t xml:space="preserve"> </w:t>
      </w:r>
      <w:proofErr w:type="spellStart"/>
      <w:r w:rsidRPr="00EB0DFC">
        <w:rPr>
          <w:sz w:val="24"/>
          <w:lang w:val="mt-MT"/>
        </w:rPr>
        <w:t>and</w:t>
      </w:r>
      <w:proofErr w:type="spellEnd"/>
      <w:r w:rsidRPr="00EB0DFC">
        <w:rPr>
          <w:sz w:val="24"/>
          <w:lang w:val="mt-MT"/>
        </w:rPr>
        <w:t xml:space="preserve"> </w:t>
      </w:r>
      <w:hyperlink r:id="rId10" w:history="1">
        <w:r w:rsidRPr="00EB0DFC">
          <w:rPr>
            <w:rStyle w:val="Hyperlink"/>
            <w:sz w:val="24"/>
            <w:lang w:val="mt-MT"/>
          </w:rPr>
          <w:t>https://www.ombudsman.europa.eu/mt/doc/declarations-and-transparency/mt/198831</w:t>
        </w:r>
      </w:hyperlink>
      <w:r w:rsidRPr="00EB0DFC">
        <w:rPr>
          <w:sz w:val="24"/>
          <w:lang w:val="mt-MT"/>
        </w:rPr>
        <w:t>.</w:t>
      </w:r>
    </w:p>
  </w:footnote>
  <w:footnote w:id="10">
    <w:p w14:paraId="3886F498" w14:textId="2777A2A6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Pr="00EB0DFC">
        <w:rPr>
          <w:sz w:val="24"/>
          <w:lang w:val="mt-MT"/>
        </w:rPr>
        <w:t xml:space="preserve">Ir-Regolament (KE) Nru 1049/2001 tal-Parlament Ewropew u tal-Kunsill tat-30 ta’ Mejju 2001 dwar l-aċċess pubbliku għad-dokumenti tal-Parlament Ewropew, tal-Kunsill u tal-Kummissjoni (ĠU L 145, 31.5.2001, p. </w:t>
      </w:r>
      <w:r w:rsidRPr="00EB0DFC">
        <w:rPr>
          <w:sz w:val="24"/>
          <w:lang w:val="mt-MT"/>
        </w:rPr>
        <w:t>43, ELI: </w:t>
      </w:r>
      <w:hyperlink r:id="rId11" w:tooltip="Jagħti aċċess għal dan id-dokument permezz tal-URI tal-ELI tiegħu." w:history="1">
        <w:r w:rsidRPr="00EB0DFC">
          <w:rPr>
            <w:rStyle w:val="Hyperlink"/>
            <w:sz w:val="24"/>
            <w:lang w:val="mt-MT"/>
          </w:rPr>
          <w:t>http://data.europa.eu/eli/reg/2001/1049/oj</w:t>
        </w:r>
      </w:hyperlink>
      <w:r w:rsidRPr="00EB0DFC">
        <w:rPr>
          <w:sz w:val="24"/>
          <w:lang w:val="mt-MT"/>
        </w:rPr>
        <w:t>).</w:t>
      </w:r>
    </w:p>
  </w:footnote>
  <w:footnote w:id="11">
    <w:p w14:paraId="2C624369" w14:textId="165DD764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="003404ED">
        <w:rPr>
          <w:sz w:val="24"/>
          <w:lang w:val="mt-MT"/>
        </w:rPr>
        <w:t>ĠU</w:t>
      </w:r>
      <w:r w:rsidR="003404ED" w:rsidRPr="000467F5">
        <w:rPr>
          <w:lang w:val="fi-FI"/>
        </w:rPr>
        <w:t xml:space="preserve"> C, C/2024/4014, 17.7.2024, ELI: http://data.europa.eu/eli/C/2024/4014/oj </w:t>
      </w:r>
    </w:p>
  </w:footnote>
  <w:footnote w:id="12">
    <w:p w14:paraId="50C0E4F7" w14:textId="71DEFFE0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Pr="00EB0DFC">
        <w:rPr>
          <w:sz w:val="24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12.7.2024, ELI: </w:t>
      </w:r>
      <w:hyperlink r:id="rId12" w:history="1">
        <w:r w:rsidRPr="00EB0DFC">
          <w:rPr>
            <w:rStyle w:val="Hyperlink"/>
            <w:sz w:val="24"/>
            <w:lang w:val="mt-MT"/>
          </w:rPr>
          <w:t>https://eur-lex.europa.eu/eli/reg/2024/1689/oj</w:t>
        </w:r>
      </w:hyperlink>
      <w:r w:rsidRPr="00EB0DFC">
        <w:rPr>
          <w:sz w:val="24"/>
          <w:lang w:val="mt-MT"/>
        </w:rPr>
        <w:t>).</w:t>
      </w:r>
    </w:p>
  </w:footnote>
  <w:footnote w:id="13">
    <w:p w14:paraId="131CBF0F" w14:textId="3C009BAD" w:rsidR="00662D6E" w:rsidRPr="00EB0DFC" w:rsidRDefault="00662D6E" w:rsidP="00EB0DFC">
      <w:pPr>
        <w:pStyle w:val="FootnoteText"/>
        <w:ind w:left="567" w:hanging="567"/>
        <w:rPr>
          <w:sz w:val="24"/>
          <w:lang w:val="mt-MT"/>
        </w:rPr>
      </w:pPr>
      <w:r w:rsidRPr="00EB0DFC">
        <w:rPr>
          <w:rStyle w:val="FootnoteReference"/>
          <w:sz w:val="24"/>
          <w:lang w:val="mt-MT"/>
        </w:rPr>
        <w:footnoteRef/>
      </w:r>
      <w:r w:rsidR="00EB0DFC" w:rsidRPr="00EB0DFC">
        <w:rPr>
          <w:sz w:val="24"/>
          <w:lang w:val="mt-MT"/>
        </w:rPr>
        <w:t xml:space="preserve"> </w:t>
      </w:r>
      <w:r w:rsidR="00EB0DFC" w:rsidRPr="00EB0DFC">
        <w:rPr>
          <w:sz w:val="24"/>
          <w:lang w:val="mt-MT"/>
        </w:rPr>
        <w:tab/>
      </w:r>
      <w:r w:rsidRPr="00EB0DFC">
        <w:rPr>
          <w:sz w:val="24"/>
          <w:lang w:val="mt-MT"/>
        </w:rPr>
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39, ELI: </w:t>
      </w:r>
      <w:hyperlink r:id="rId13" w:tooltip="Jagħti aċċess għal dan id-dokument permezz tal-URI tal-ELI tiegħu." w:history="1">
        <w:r w:rsidRPr="00EB0DFC">
          <w:rPr>
            <w:rStyle w:val="Hyperlink"/>
            <w:sz w:val="24"/>
            <w:lang w:val="mt-MT"/>
          </w:rPr>
          <w:t>http://data.europa.eu/eli/reg/2018/1725/oj</w:t>
        </w:r>
      </w:hyperlink>
      <w:r w:rsidRPr="00EB0DFC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719FA" w14:textId="77777777" w:rsidR="00064002" w:rsidRPr="00EB0D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EA01A" w14:textId="77777777" w:rsidR="00064002" w:rsidRPr="00EB0D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F699F" w14:textId="77777777" w:rsidR="00064002" w:rsidRPr="00EB0D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7152145">
    <w:abstractNumId w:val="9"/>
  </w:num>
  <w:num w:numId="2" w16cid:durableId="1431507187">
    <w:abstractNumId w:val="9"/>
  </w:num>
  <w:num w:numId="3" w16cid:durableId="1265304098">
    <w:abstractNumId w:val="7"/>
  </w:num>
  <w:num w:numId="4" w16cid:durableId="654918636">
    <w:abstractNumId w:val="7"/>
  </w:num>
  <w:num w:numId="5" w16cid:durableId="1955401531">
    <w:abstractNumId w:val="6"/>
  </w:num>
  <w:num w:numId="6" w16cid:durableId="1248417564">
    <w:abstractNumId w:val="6"/>
  </w:num>
  <w:num w:numId="7" w16cid:durableId="296029639">
    <w:abstractNumId w:val="5"/>
  </w:num>
  <w:num w:numId="8" w16cid:durableId="1539851859">
    <w:abstractNumId w:val="5"/>
  </w:num>
  <w:num w:numId="9" w16cid:durableId="1775397883">
    <w:abstractNumId w:val="4"/>
  </w:num>
  <w:num w:numId="10" w16cid:durableId="1542547114">
    <w:abstractNumId w:val="4"/>
  </w:num>
  <w:num w:numId="11" w16cid:durableId="1439985363">
    <w:abstractNumId w:val="8"/>
  </w:num>
  <w:num w:numId="12" w16cid:durableId="322440208">
    <w:abstractNumId w:val="8"/>
  </w:num>
  <w:num w:numId="13" w16cid:durableId="12348144">
    <w:abstractNumId w:val="3"/>
  </w:num>
  <w:num w:numId="14" w16cid:durableId="1589727769">
    <w:abstractNumId w:val="3"/>
  </w:num>
  <w:num w:numId="15" w16cid:durableId="1303150238">
    <w:abstractNumId w:val="2"/>
  </w:num>
  <w:num w:numId="16" w16cid:durableId="2110080652">
    <w:abstractNumId w:val="2"/>
  </w:num>
  <w:num w:numId="17" w16cid:durableId="1109423560">
    <w:abstractNumId w:val="1"/>
  </w:num>
  <w:num w:numId="18" w16cid:durableId="2129927797">
    <w:abstractNumId w:val="1"/>
  </w:num>
  <w:num w:numId="19" w16cid:durableId="1983271423">
    <w:abstractNumId w:val="0"/>
  </w:num>
  <w:num w:numId="20" w16cid:durableId="579870610">
    <w:abstractNumId w:val="0"/>
  </w:num>
  <w:num w:numId="21" w16cid:durableId="850023982">
    <w:abstractNumId w:val="9"/>
  </w:num>
  <w:num w:numId="22" w16cid:durableId="351491333">
    <w:abstractNumId w:val="7"/>
  </w:num>
  <w:num w:numId="23" w16cid:durableId="670523014">
    <w:abstractNumId w:val="6"/>
  </w:num>
  <w:num w:numId="24" w16cid:durableId="2125953986">
    <w:abstractNumId w:val="5"/>
  </w:num>
  <w:num w:numId="25" w16cid:durableId="1556240374">
    <w:abstractNumId w:val="4"/>
  </w:num>
  <w:num w:numId="26" w16cid:durableId="526796057">
    <w:abstractNumId w:val="8"/>
  </w:num>
  <w:num w:numId="27" w16cid:durableId="248974102">
    <w:abstractNumId w:val="3"/>
  </w:num>
  <w:num w:numId="28" w16cid:durableId="274486941">
    <w:abstractNumId w:val="2"/>
  </w:num>
  <w:num w:numId="29" w16cid:durableId="1686862233">
    <w:abstractNumId w:val="1"/>
  </w:num>
  <w:num w:numId="30" w16cid:durableId="1722826358">
    <w:abstractNumId w:val="0"/>
  </w:num>
  <w:num w:numId="31" w16cid:durableId="1486580146">
    <w:abstractNumId w:val="9"/>
  </w:num>
  <w:num w:numId="32" w16cid:durableId="1465583735">
    <w:abstractNumId w:val="7"/>
  </w:num>
  <w:num w:numId="33" w16cid:durableId="543325797">
    <w:abstractNumId w:val="6"/>
  </w:num>
  <w:num w:numId="34" w16cid:durableId="1374696105">
    <w:abstractNumId w:val="5"/>
  </w:num>
  <w:num w:numId="35" w16cid:durableId="146017009">
    <w:abstractNumId w:val="4"/>
  </w:num>
  <w:num w:numId="36" w16cid:durableId="463237646">
    <w:abstractNumId w:val="8"/>
  </w:num>
  <w:num w:numId="37" w16cid:durableId="634677328">
    <w:abstractNumId w:val="3"/>
  </w:num>
  <w:num w:numId="38" w16cid:durableId="1267537510">
    <w:abstractNumId w:val="2"/>
  </w:num>
  <w:num w:numId="39" w16cid:durableId="2070376895">
    <w:abstractNumId w:val="1"/>
  </w:num>
  <w:num w:numId="40" w16cid:durableId="1287616405">
    <w:abstractNumId w:val="0"/>
  </w:num>
  <w:num w:numId="41" w16cid:durableId="1378092769">
    <w:abstractNumId w:val="10"/>
  </w:num>
  <w:num w:numId="42" w16cid:durableId="315452304">
    <w:abstractNumId w:val="10"/>
  </w:num>
  <w:num w:numId="43" w16cid:durableId="1611399404">
    <w:abstractNumId w:val="10"/>
  </w:num>
  <w:num w:numId="44" w16cid:durableId="5938292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4/2026"/>
    <w:docVar w:name="dvlangue" w:val="MT"/>
    <w:docVar w:name="dvnumam" w:val="0"/>
    <w:docVar w:name="dvpe" w:val="778.065"/>
    <w:docVar w:name="dvrapporteur" w:val="Rapporteur: "/>
    <w:docVar w:name="dvtitre" w:val="Deċiżjoni tal-Parlament Ewropew xx xx xxxx 2026 dwar il-kwittanza għall-implimentazzjoni tal-baġit ġenerali tal-Unjoni Ewropea għas-sena finanzjarja 2024, Taqsima VIII – L-Ombudsman Ewropew(2025/2153(DEC))"/>
  </w:docVars>
  <w:rsids>
    <w:rsidRoot w:val="001C0581"/>
    <w:rsid w:val="00002272"/>
    <w:rsid w:val="000467F5"/>
    <w:rsid w:val="00064002"/>
    <w:rsid w:val="000677B9"/>
    <w:rsid w:val="000831BA"/>
    <w:rsid w:val="000A42CC"/>
    <w:rsid w:val="000E7DD9"/>
    <w:rsid w:val="0010095E"/>
    <w:rsid w:val="00125B37"/>
    <w:rsid w:val="00187494"/>
    <w:rsid w:val="001C0581"/>
    <w:rsid w:val="001F32AE"/>
    <w:rsid w:val="00241B78"/>
    <w:rsid w:val="002767FF"/>
    <w:rsid w:val="002B18FE"/>
    <w:rsid w:val="002B5493"/>
    <w:rsid w:val="003022B9"/>
    <w:rsid w:val="003404ED"/>
    <w:rsid w:val="00343214"/>
    <w:rsid w:val="00361C00"/>
    <w:rsid w:val="00395FA1"/>
    <w:rsid w:val="003C2DB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43AE"/>
    <w:rsid w:val="00662D6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41C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948"/>
    <w:rsid w:val="00BD48FE"/>
    <w:rsid w:val="00BD7BD8"/>
    <w:rsid w:val="00BE6ADC"/>
    <w:rsid w:val="00C05BFE"/>
    <w:rsid w:val="00C23CD4"/>
    <w:rsid w:val="00C61C0C"/>
    <w:rsid w:val="00C941CB"/>
    <w:rsid w:val="00CA21C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DFC"/>
    <w:rsid w:val="00EB4772"/>
    <w:rsid w:val="00ED169E"/>
    <w:rsid w:val="00ED4235"/>
    <w:rsid w:val="00EE42A0"/>
    <w:rsid w:val="00F04346"/>
    <w:rsid w:val="00F075DC"/>
    <w:rsid w:val="00F149E9"/>
    <w:rsid w:val="00F5134D"/>
    <w:rsid w:val="00F74202"/>
    <w:rsid w:val="00F87713"/>
    <w:rsid w:val="00FB4360"/>
    <w:rsid w:val="00FD050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6A8CF"/>
  <w15:chartTrackingRefBased/>
  <w15:docId w15:val="{312EB028-9B32-4C2F-8526-55229822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62D6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62D6E"/>
    <w:pPr>
      <w:spacing w:before="480" w:after="240"/>
    </w:pPr>
  </w:style>
  <w:style w:type="paragraph" w:customStyle="1" w:styleId="PageHeading">
    <w:name w:val="PageHeading"/>
    <w:basedOn w:val="Normal"/>
    <w:rsid w:val="00662D6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62D6E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662D6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62D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62D6E"/>
    <w:rPr>
      <w:sz w:val="24"/>
      <w:lang w:val="mt-MT"/>
    </w:rPr>
  </w:style>
  <w:style w:type="paragraph" w:customStyle="1" w:styleId="EPFooter">
    <w:name w:val="EPFooter"/>
    <w:basedOn w:val="Normal"/>
    <w:rsid w:val="00662D6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662D6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62D6E"/>
    <w:rPr>
      <w:sz w:val="24"/>
      <w:lang w:val="mt-MT"/>
    </w:rPr>
  </w:style>
  <w:style w:type="paragraph" w:styleId="Revision">
    <w:name w:val="Revision"/>
    <w:hidden/>
    <w:uiPriority w:val="99"/>
    <w:semiHidden/>
    <w:rsid w:val="00B60948"/>
    <w:rPr>
      <w:sz w:val="24"/>
      <w:lang w:val="mt-MT"/>
    </w:rPr>
  </w:style>
  <w:style w:type="paragraph" w:styleId="Footer">
    <w:name w:val="footer"/>
    <w:basedOn w:val="Normal"/>
    <w:link w:val="FooterChar"/>
    <w:rsid w:val="00241B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41B7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3/161/oj" TargetMode="External"/><Relationship Id="rId13" Type="http://schemas.openxmlformats.org/officeDocument/2006/relationships/hyperlink" Target="http://data.europa.eu/eli/reg/2018/1725/oj" TargetMode="External"/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21/1163/oj" TargetMode="External"/><Relationship Id="rId12" Type="http://schemas.openxmlformats.org/officeDocument/2006/relationships/hyperlink" Target="https://eur-lex.europa.eu/eli/reg/2024/1689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11" Type="http://schemas.openxmlformats.org/officeDocument/2006/relationships/hyperlink" Target="http://data.europa.eu/eli/reg/2001/1049/oj" TargetMode="External"/><Relationship Id="rId5" Type="http://schemas.openxmlformats.org/officeDocument/2006/relationships/hyperlink" Target="http://data.europa.eu/eli/reg/2018/1046/oj" TargetMode="External"/><Relationship Id="rId10" Type="http://schemas.openxmlformats.org/officeDocument/2006/relationships/hyperlink" Target="https://www.ombudsman.europa.eu/mt/doc/declarations-and-transparency/mt/198831" TargetMode="External"/><Relationship Id="rId4" Type="http://schemas.openxmlformats.org/officeDocument/2006/relationships/hyperlink" Target="http://data.europa.eu/eli/C/2025/5407/oj" TargetMode="External"/><Relationship Id="rId9" Type="http://schemas.openxmlformats.org/officeDocument/2006/relationships/hyperlink" Target="https://www.ombudsman.europa.eu/mt/doc/declarations-and-transparency/mt/1963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6280</Words>
  <Characters>46481</Characters>
  <Application>Microsoft Office Word</Application>
  <DocSecurity>0</DocSecurity>
  <Lines>387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2026-05-05T09:06:00Z</dcterms:created>
  <dcterms:modified xsi:type="dcterms:W3CDTF">2026-05-05T09:06:00Z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P10_TA(2026)0133_</vt:lpwstr>
  </property>
  <property fmtid="{D5CDD505-2E9C-101B-9397-08002B2CF9AE}" pid="4" name="&lt;Type&gt;">
    <vt:lpwstr>RR</vt:lpwstr>
  </property>
</Properties>
</file>