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57E5" w14:paraId="4C695651" w14:textId="77777777" w:rsidTr="0010095E">
        <w:trPr>
          <w:trHeight w:hRule="exact" w:val="1418"/>
        </w:trPr>
        <w:tc>
          <w:tcPr>
            <w:tcW w:w="6804" w:type="dxa"/>
            <w:shd w:val="clear" w:color="auto" w:fill="auto"/>
            <w:vAlign w:val="center"/>
          </w:tcPr>
          <w:p w14:paraId="52113E49" w14:textId="77777777" w:rsidR="00751A4A" w:rsidRPr="003057E5" w:rsidRDefault="000300D7" w:rsidP="0010095E">
            <w:pPr>
              <w:pStyle w:val="EPName"/>
            </w:pPr>
            <w:r w:rsidRPr="003057E5">
              <w:t>Europa-Parlamentet</w:t>
            </w:r>
          </w:p>
          <w:p w14:paraId="7A8F44D2" w14:textId="09B061E7" w:rsidR="00751A4A" w:rsidRPr="003057E5" w:rsidRDefault="00514C42" w:rsidP="005F1B17">
            <w:pPr>
              <w:pStyle w:val="EPTerm"/>
              <w:rPr>
                <w:rStyle w:val="HideTWBExt"/>
                <w:noProof w:val="0"/>
                <w:vanish w:val="0"/>
                <w:color w:val="auto"/>
              </w:rPr>
            </w:pPr>
            <w:r w:rsidRPr="003057E5">
              <w:t>2024</w:t>
            </w:r>
            <w:r w:rsidR="00817416" w:rsidRPr="003057E5">
              <w:t>-</w:t>
            </w:r>
            <w:r w:rsidRPr="003057E5">
              <w:t>2029</w:t>
            </w:r>
          </w:p>
        </w:tc>
        <w:tc>
          <w:tcPr>
            <w:tcW w:w="2268" w:type="dxa"/>
            <w:shd w:val="clear" w:color="auto" w:fill="auto"/>
          </w:tcPr>
          <w:p w14:paraId="65501603" w14:textId="77777777" w:rsidR="00751A4A" w:rsidRPr="003057E5" w:rsidRDefault="00187494" w:rsidP="0010095E">
            <w:pPr>
              <w:pStyle w:val="EPLogo"/>
            </w:pPr>
            <w:r w:rsidRPr="003057E5">
              <w:rPr>
                <w:noProof/>
                <w:lang w:eastAsia="ja-JP"/>
              </w:rPr>
              <w:drawing>
                <wp:inline distT="0" distB="0" distL="0" distR="0" wp14:anchorId="61AD4EC3" wp14:editId="50B38B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214A7B" w14:textId="77777777" w:rsidR="00D058B8" w:rsidRPr="003057E5" w:rsidRDefault="00D058B8" w:rsidP="004C5D52">
      <w:pPr>
        <w:pStyle w:val="LineTop"/>
      </w:pPr>
    </w:p>
    <w:p w14:paraId="1832F720" w14:textId="77777777" w:rsidR="00680577" w:rsidRPr="003057E5" w:rsidRDefault="000300D7" w:rsidP="00680577">
      <w:pPr>
        <w:pStyle w:val="EPBodyTA1"/>
      </w:pPr>
      <w:r w:rsidRPr="003057E5">
        <w:t>VEDTAGNE TEKSTER</w:t>
      </w:r>
    </w:p>
    <w:p w14:paraId="763F4111" w14:textId="77777777" w:rsidR="00D058B8" w:rsidRPr="003057E5" w:rsidRDefault="00D058B8" w:rsidP="00D058B8">
      <w:pPr>
        <w:pStyle w:val="LineBottom"/>
      </w:pPr>
    </w:p>
    <w:p w14:paraId="73B02B74" w14:textId="1FCAC394" w:rsidR="000300D7" w:rsidRPr="00D71FBC" w:rsidRDefault="000300D7" w:rsidP="000300D7">
      <w:pPr>
        <w:pStyle w:val="ATHeading1"/>
      </w:pPr>
      <w:bookmarkStart w:id="0" w:name="TANumber"/>
      <w:r w:rsidRPr="00D71FBC">
        <w:t>P</w:t>
      </w:r>
      <w:r w:rsidR="00514C42" w:rsidRPr="00D71FBC">
        <w:t>10</w:t>
      </w:r>
      <w:r w:rsidRPr="00D71FBC">
        <w:t>_</w:t>
      </w:r>
      <w:proofErr w:type="gramStart"/>
      <w:r w:rsidRPr="00D71FBC">
        <w:t>TA(</w:t>
      </w:r>
      <w:proofErr w:type="gramEnd"/>
      <w:r w:rsidR="00514C42" w:rsidRPr="00D71FBC">
        <w:t>2026</w:t>
      </w:r>
      <w:r w:rsidRPr="00D71FBC">
        <w:t>)</w:t>
      </w:r>
      <w:r w:rsidR="00514C42" w:rsidRPr="00D71FBC">
        <w:t>0</w:t>
      </w:r>
      <w:r w:rsidR="0066415B">
        <w:t>136</w:t>
      </w:r>
      <w:bookmarkEnd w:id="0"/>
    </w:p>
    <w:p w14:paraId="48800457" w14:textId="6123BADE" w:rsidR="000300D7" w:rsidRPr="00D71FBC" w:rsidRDefault="000300D7" w:rsidP="000300D7">
      <w:pPr>
        <w:pStyle w:val="ATHeading2"/>
      </w:pPr>
      <w:bookmarkStart w:id="1" w:name="title"/>
      <w:r w:rsidRPr="00D71FBC">
        <w:t xml:space="preserve">Decharge </w:t>
      </w:r>
      <w:r w:rsidR="00514C42" w:rsidRPr="00D71FBC">
        <w:t>2024</w:t>
      </w:r>
      <w:r w:rsidRPr="00D71FBC">
        <w:t>: Agenturer</w:t>
      </w:r>
      <w:bookmarkEnd w:id="1"/>
    </w:p>
    <w:p w14:paraId="7233598A" w14:textId="47DE4FBE" w:rsidR="000300D7" w:rsidRPr="003057E5" w:rsidRDefault="000300D7" w:rsidP="000300D7">
      <w:pPr>
        <w:rPr>
          <w:i/>
          <w:vanish/>
        </w:rPr>
      </w:pPr>
      <w:r w:rsidRPr="003057E5">
        <w:rPr>
          <w:i/>
        </w:rPr>
        <w:fldChar w:fldCharType="begin"/>
      </w:r>
      <w:r w:rsidRPr="003057E5">
        <w:rPr>
          <w:i/>
        </w:rPr>
        <w:instrText xml:space="preserve"> TC"(</w:instrText>
      </w:r>
      <w:bookmarkStart w:id="2" w:name="DocNumber"/>
      <w:r w:rsidRPr="003057E5">
        <w:rPr>
          <w:i/>
        </w:rPr>
        <w:instrText>A</w:instrText>
      </w:r>
      <w:r w:rsidR="00514C42" w:rsidRPr="003057E5">
        <w:rPr>
          <w:i/>
        </w:rPr>
        <w:instrText>10</w:instrText>
      </w:r>
      <w:r w:rsidRPr="003057E5">
        <w:rPr>
          <w:i/>
        </w:rPr>
        <w:instrText>-</w:instrText>
      </w:r>
      <w:r w:rsidR="00514C42" w:rsidRPr="003057E5">
        <w:rPr>
          <w:i/>
        </w:rPr>
        <w:instrText>0087</w:instrText>
      </w:r>
      <w:r w:rsidRPr="003057E5">
        <w:rPr>
          <w:i/>
        </w:rPr>
        <w:instrText>/</w:instrText>
      </w:r>
      <w:r w:rsidR="00514C42" w:rsidRPr="003057E5">
        <w:rPr>
          <w:i/>
        </w:rPr>
        <w:instrText>20</w:instrText>
      </w:r>
      <w:bookmarkEnd w:id="2"/>
      <w:r w:rsidR="00514C42" w:rsidRPr="003057E5">
        <w:rPr>
          <w:i/>
        </w:rPr>
        <w:instrText>26</w:instrText>
      </w:r>
      <w:r w:rsidRPr="003057E5">
        <w:rPr>
          <w:i/>
        </w:rPr>
        <w:instrText xml:space="preserve"> - Ordfører: Monika Hohlmeier)"\l</w:instrText>
      </w:r>
      <w:r w:rsidR="00514C42" w:rsidRPr="003057E5">
        <w:rPr>
          <w:i/>
        </w:rPr>
        <w:instrText>3</w:instrText>
      </w:r>
      <w:r w:rsidRPr="003057E5">
        <w:rPr>
          <w:i/>
        </w:rPr>
        <w:instrText xml:space="preserve"> \n&gt; \* MERGEFORMAT </w:instrText>
      </w:r>
      <w:r w:rsidRPr="003057E5">
        <w:rPr>
          <w:i/>
        </w:rPr>
        <w:fldChar w:fldCharType="end"/>
      </w:r>
    </w:p>
    <w:p w14:paraId="36FEFE77" w14:textId="77777777" w:rsidR="000300D7" w:rsidRPr="003057E5" w:rsidRDefault="000300D7" w:rsidP="000300D7">
      <w:pPr>
        <w:rPr>
          <w:vanish/>
        </w:rPr>
      </w:pPr>
      <w:bookmarkStart w:id="3" w:name="Commission"/>
      <w:r w:rsidRPr="003057E5">
        <w:rPr>
          <w:vanish/>
        </w:rPr>
        <w:t>Budgetkontroludvalget</w:t>
      </w:r>
      <w:bookmarkEnd w:id="3"/>
    </w:p>
    <w:p w14:paraId="6F74F478" w14:textId="0A2DED8B" w:rsidR="000300D7" w:rsidRPr="003057E5" w:rsidRDefault="000300D7" w:rsidP="000300D7">
      <w:pPr>
        <w:rPr>
          <w:vanish/>
        </w:rPr>
      </w:pPr>
      <w:bookmarkStart w:id="4" w:name="PE"/>
      <w:r w:rsidRPr="003057E5">
        <w:rPr>
          <w:vanish/>
        </w:rPr>
        <w:t>PE</w:t>
      </w:r>
      <w:r w:rsidR="00514C42" w:rsidRPr="003057E5">
        <w:rPr>
          <w:vanish/>
        </w:rPr>
        <w:t>776</w:t>
      </w:r>
      <w:r w:rsidRPr="003057E5">
        <w:rPr>
          <w:vanish/>
        </w:rPr>
        <w:t>.</w:t>
      </w:r>
      <w:r w:rsidR="00514C42" w:rsidRPr="003057E5">
        <w:rPr>
          <w:vanish/>
        </w:rPr>
        <w:t>8</w:t>
      </w:r>
      <w:bookmarkEnd w:id="4"/>
      <w:r w:rsidR="00514C42" w:rsidRPr="003057E5">
        <w:rPr>
          <w:vanish/>
        </w:rPr>
        <w:t>06</w:t>
      </w:r>
    </w:p>
    <w:p w14:paraId="74D3863E" w14:textId="514BF200" w:rsidR="000300D7" w:rsidRPr="00D71FBC" w:rsidRDefault="00514C42" w:rsidP="000300D7">
      <w:pPr>
        <w:pStyle w:val="ATHeading3"/>
      </w:pPr>
      <w:bookmarkStart w:id="5" w:name="Sujet"/>
      <w:r w:rsidRPr="00D71FBC">
        <w:t>1</w:t>
      </w:r>
      <w:r w:rsidR="004830F2" w:rsidRPr="00D71FBC">
        <w:t xml:space="preserve">. </w:t>
      </w:r>
      <w:r w:rsidR="000300D7" w:rsidRPr="00D71FBC">
        <w:t xml:space="preserve">Europa-Parlamentets afgørelse af </w:t>
      </w:r>
      <w:r w:rsidRPr="00D71FBC">
        <w:t>29</w:t>
      </w:r>
      <w:r w:rsidR="000300D7" w:rsidRPr="00D71FBC">
        <w:t xml:space="preserve">. april </w:t>
      </w:r>
      <w:r w:rsidRPr="00D71FBC">
        <w:t>2026</w:t>
      </w:r>
      <w:r w:rsidR="000300D7" w:rsidRPr="00D71FBC">
        <w:t xml:space="preserve"> om decharge for gennemførelsen af budgettet for Den Europæiske Unions agentur</w:t>
      </w:r>
      <w:r w:rsidR="004D129C" w:rsidRPr="00D71FBC">
        <w:t xml:space="preserve"> for Samarbejde mellem Energireguleringsmyndigheder</w:t>
      </w:r>
      <w:r w:rsidR="000300D7" w:rsidRPr="00D71FBC">
        <w:t xml:space="preserve"> for regnskabsåret </w:t>
      </w:r>
      <w:r w:rsidRPr="00D71FBC">
        <w:t>20</w:t>
      </w:r>
      <w:bookmarkEnd w:id="5"/>
      <w:r w:rsidRPr="00D71FBC">
        <w:t>24</w:t>
      </w:r>
      <w:r w:rsidR="000300D7" w:rsidRPr="00D71FBC">
        <w:t xml:space="preserve"> </w:t>
      </w:r>
      <w:bookmarkStart w:id="6" w:name="References"/>
      <w:r w:rsidR="000300D7" w:rsidRPr="00D71FBC">
        <w:t>(</w:t>
      </w:r>
      <w:r w:rsidRPr="00D71FBC">
        <w:t>2025</w:t>
      </w:r>
      <w:r w:rsidR="000300D7" w:rsidRPr="00D71FBC">
        <w:t>/</w:t>
      </w:r>
      <w:r w:rsidRPr="00D71FBC">
        <w:t>2156</w:t>
      </w:r>
      <w:r w:rsidR="000300D7" w:rsidRPr="00D71FBC">
        <w:t>(DEC))</w:t>
      </w:r>
      <w:bookmarkEnd w:id="6"/>
    </w:p>
    <w:p w14:paraId="2C0819F6" w14:textId="77777777" w:rsidR="00CD7B9F" w:rsidRPr="003057E5" w:rsidRDefault="00CD7B9F" w:rsidP="00CD7B9F">
      <w:pPr>
        <w:pStyle w:val="EPComma"/>
      </w:pPr>
      <w:bookmarkStart w:id="7" w:name="TextBodyBegin"/>
      <w:bookmarkEnd w:id="7"/>
      <w:r w:rsidRPr="003057E5">
        <w:rPr>
          <w:i/>
          <w:iCs/>
        </w:rPr>
        <w:t>Europa-Parlamentet</w:t>
      </w:r>
      <w:r w:rsidRPr="003057E5">
        <w:t>,</w:t>
      </w:r>
    </w:p>
    <w:p w14:paraId="4DD8B01C" w14:textId="30F9F25B" w:rsidR="00CD7B9F" w:rsidRPr="003057E5" w:rsidRDefault="00CD7B9F" w:rsidP="00CD7B9F">
      <w:pPr>
        <w:pStyle w:val="NormalHanging12a"/>
      </w:pPr>
      <w:r w:rsidRPr="003057E5">
        <w:t>–</w:t>
      </w:r>
      <w:r w:rsidRPr="003057E5">
        <w:tab/>
        <w:t xml:space="preserve">der henviser til det endelige årsregnskab for Den Europæiske Unions Agentur for Samarbejde mellem Energireguleringsmyndigheder for regnskabsåret </w:t>
      </w:r>
      <w:r w:rsidR="00514C42" w:rsidRPr="003057E5">
        <w:t>2024</w:t>
      </w:r>
      <w:r w:rsidRPr="003057E5">
        <w:t>,</w:t>
      </w:r>
    </w:p>
    <w:p w14:paraId="0CE8EF6D" w14:textId="5FA0F92E"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
      </w:r>
      <w:r w:rsidRPr="003057E5">
        <w:t>,</w:t>
      </w:r>
    </w:p>
    <w:p w14:paraId="5F35E67D" w14:textId="4C10B20B"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31D82499" w14:textId="0262365F"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4C00DD98" w14:textId="0FEAF9AB"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5841EC28" w14:textId="6AA270B3"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
      </w:r>
      <w:r w:rsidRPr="003057E5">
        <w:t>, særlig artikel </w:t>
      </w:r>
      <w:r w:rsidR="00514C42" w:rsidRPr="003057E5">
        <w:t>70</w:t>
      </w:r>
      <w:r w:rsidRPr="003057E5">
        <w:t>,</w:t>
      </w:r>
    </w:p>
    <w:p w14:paraId="740D8F7F" w14:textId="3EB1A8E6"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4"/>
      </w:r>
      <w:r w:rsidRPr="003057E5">
        <w:t xml:space="preserve">, </w:t>
      </w:r>
      <w:r w:rsidRPr="003057E5">
        <w:lastRenderedPageBreak/>
        <w:t>særlig artikel </w:t>
      </w:r>
      <w:r w:rsidR="00514C42" w:rsidRPr="003057E5">
        <w:t>70</w:t>
      </w:r>
      <w:r w:rsidRPr="003057E5">
        <w:t>,</w:t>
      </w:r>
    </w:p>
    <w:p w14:paraId="4746FA97" w14:textId="3767AEA2"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942</w:t>
      </w:r>
      <w:r w:rsidRPr="003057E5">
        <w:t xml:space="preserve"> af </w:t>
      </w:r>
      <w:r w:rsidR="00514C42" w:rsidRPr="003057E5">
        <w:t>5</w:t>
      </w:r>
      <w:r w:rsidRPr="003057E5">
        <w:t xml:space="preserve">. juni </w:t>
      </w:r>
      <w:r w:rsidR="00514C42" w:rsidRPr="003057E5">
        <w:t>2019</w:t>
      </w:r>
      <w:r w:rsidRPr="003057E5">
        <w:t xml:space="preserve"> om oprettelse af Den Europæiske Unions Agentur for Samarbejde mellem Energireguleringsmyndigheder</w:t>
      </w:r>
      <w:r w:rsidRPr="003057E5">
        <w:rPr>
          <w:rStyle w:val="FootnoteReference"/>
        </w:rPr>
        <w:footnoteReference w:id="5"/>
      </w:r>
      <w:r w:rsidRPr="003057E5">
        <w:t>, særlig artikel </w:t>
      </w:r>
      <w:r w:rsidR="00514C42" w:rsidRPr="003057E5">
        <w:t>35</w:t>
      </w:r>
      <w:r w:rsidRPr="003057E5">
        <w:t>,</w:t>
      </w:r>
    </w:p>
    <w:p w14:paraId="09084BA6" w14:textId="20909274"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6"/>
      </w:r>
      <w:r w:rsidRPr="003057E5">
        <w:t>, særlig artikel </w:t>
      </w:r>
      <w:r w:rsidR="00514C42" w:rsidRPr="003057E5">
        <w:t>105</w:t>
      </w:r>
      <w:r w:rsidRPr="003057E5">
        <w:t>,</w:t>
      </w:r>
    </w:p>
    <w:p w14:paraId="1E4ADC26" w14:textId="4747AF03"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38EC642A"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5FCB683D" w14:textId="1ADFE082"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196AC2DB" w14:textId="29E2D796" w:rsidR="00CD7B9F" w:rsidRPr="003057E5" w:rsidRDefault="00514C42" w:rsidP="00CD7B9F">
      <w:pPr>
        <w:pStyle w:val="NormalHanging12a"/>
      </w:pPr>
      <w:r w:rsidRPr="003057E5">
        <w:t>1</w:t>
      </w:r>
      <w:r w:rsidR="00CD7B9F" w:rsidRPr="003057E5">
        <w:t>.</w:t>
      </w:r>
      <w:r w:rsidR="00CD7B9F" w:rsidRPr="003057E5">
        <w:tab/>
        <w:t xml:space="preserve">meddeler direktøren for Den Europæiske Unions Agentur for Samarbejde mellem Energireguleringsmyndigheder decharge for gennemførelsen af agenturets budget for regnskabsåret </w:t>
      </w:r>
      <w:r w:rsidRPr="003057E5">
        <w:t>2024</w:t>
      </w:r>
      <w:r w:rsidR="00CD7B9F" w:rsidRPr="003057E5">
        <w:t>;</w:t>
      </w:r>
    </w:p>
    <w:p w14:paraId="2FC2051B" w14:textId="2B3FC799"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414AA377" w14:textId="6BB27541"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fungerende direktør for Den Europæiske Unions Agentur for Samarbejde mellem Energireguleringsmyndigheder, Rådet, Kommissionen og Revisionsretten og drage omsorg for, at de offentliggøres i </w:t>
      </w:r>
      <w:r w:rsidR="00CD7B9F" w:rsidRPr="003057E5">
        <w:rPr>
          <w:i/>
          <w:iCs/>
        </w:rPr>
        <w:t>Den Europæiske Unions Tidende</w:t>
      </w:r>
      <w:r w:rsidR="00CD7B9F" w:rsidRPr="003057E5">
        <w:t xml:space="preserve"> (L-udgaven).</w:t>
      </w:r>
    </w:p>
    <w:p w14:paraId="676DF115" w14:textId="77777777" w:rsidR="00CD7B9F" w:rsidRPr="003057E5" w:rsidRDefault="00CD7B9F" w:rsidP="00CD7B9F"/>
    <w:p w14:paraId="7FC69F32" w14:textId="77777777" w:rsidR="00CD7B9F" w:rsidRPr="003057E5" w:rsidRDefault="00CD7B9F" w:rsidP="00CD7B9F">
      <w:pPr>
        <w:pStyle w:val="PageHeadingDec"/>
        <w:sectPr w:rsidR="00CD7B9F" w:rsidRPr="003057E5" w:rsidSect="00DB3058">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BAD700" w14:textId="10B7A974" w:rsidR="004830F2" w:rsidRPr="00D71FBC" w:rsidRDefault="00514C42" w:rsidP="004830F2">
      <w:pPr>
        <w:pStyle w:val="ATHeading3"/>
      </w:pPr>
      <w:r w:rsidRPr="00D71FBC">
        <w:lastRenderedPageBreak/>
        <w:t>2</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Unions Agentur for Samarbejde mellem Energireguleringsmyndigheder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5803ADEB" w14:textId="77777777" w:rsidR="00CD7B9F" w:rsidRPr="003057E5" w:rsidRDefault="00CD7B9F" w:rsidP="00CD7B9F">
      <w:pPr>
        <w:pStyle w:val="EPComma"/>
      </w:pPr>
      <w:r w:rsidRPr="003057E5">
        <w:rPr>
          <w:i/>
          <w:iCs/>
        </w:rPr>
        <w:t>Europa-Parlamentet</w:t>
      </w:r>
      <w:r w:rsidRPr="003057E5">
        <w:t>,</w:t>
      </w:r>
    </w:p>
    <w:p w14:paraId="2033EF02" w14:textId="080F379B" w:rsidR="00CD7B9F" w:rsidRPr="003057E5" w:rsidRDefault="00CD7B9F" w:rsidP="00CD7B9F">
      <w:pPr>
        <w:pStyle w:val="NormalHanging12a"/>
      </w:pPr>
      <w:r w:rsidRPr="003057E5">
        <w:t>–</w:t>
      </w:r>
      <w:r w:rsidRPr="003057E5">
        <w:tab/>
        <w:t xml:space="preserve">der henviser til det endelige årsregnskab for Den Europæiske Unions Agentur for Samarbejde mellem Energireguleringsmyndigheder for regnskabsåret </w:t>
      </w:r>
      <w:r w:rsidR="00514C42" w:rsidRPr="003057E5">
        <w:t>2024</w:t>
      </w:r>
      <w:r w:rsidRPr="003057E5">
        <w:t>,</w:t>
      </w:r>
    </w:p>
    <w:p w14:paraId="0364E304" w14:textId="4B48DA21"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7"/>
      </w:r>
      <w:r w:rsidRPr="003057E5">
        <w:t>,</w:t>
      </w:r>
    </w:p>
    <w:p w14:paraId="5065C846" w14:textId="328FE022"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8"/>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6BC10BA1" w14:textId="0AC4247B"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67E81666" w14:textId="2936DD80"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4DB02B15" w14:textId="5D6CA952"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9"/>
      </w:r>
      <w:r w:rsidRPr="003057E5">
        <w:t>, særlig artikel </w:t>
      </w:r>
      <w:r w:rsidR="00514C42" w:rsidRPr="003057E5">
        <w:t>70</w:t>
      </w:r>
      <w:r w:rsidRPr="003057E5">
        <w:t>,</w:t>
      </w:r>
    </w:p>
    <w:p w14:paraId="7A71B146" w14:textId="6256DF3F"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0"/>
      </w:r>
      <w:r w:rsidRPr="003057E5">
        <w:t>, særlig artikel </w:t>
      </w:r>
      <w:r w:rsidR="00514C42" w:rsidRPr="003057E5">
        <w:t>70</w:t>
      </w:r>
      <w:r w:rsidRPr="003057E5">
        <w:t>,</w:t>
      </w:r>
    </w:p>
    <w:p w14:paraId="76AAB2CD" w14:textId="41E015A7"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942</w:t>
      </w:r>
      <w:r w:rsidRPr="003057E5">
        <w:t xml:space="preserve"> af </w:t>
      </w:r>
      <w:r w:rsidR="00514C42" w:rsidRPr="003057E5">
        <w:t>5</w:t>
      </w:r>
      <w:r w:rsidRPr="003057E5">
        <w:t xml:space="preserve">. juni </w:t>
      </w:r>
      <w:r w:rsidR="00514C42" w:rsidRPr="003057E5">
        <w:t>2019</w:t>
      </w:r>
      <w:r w:rsidRPr="003057E5">
        <w:t xml:space="preserve"> om oprettelse af Den Europæiske Unions Agentur for Samarbejde mellem Energireguleringsmyndigheder</w:t>
      </w:r>
      <w:r w:rsidRPr="003057E5">
        <w:rPr>
          <w:rStyle w:val="FootnoteReference"/>
        </w:rPr>
        <w:footnoteReference w:id="11"/>
      </w:r>
      <w:r w:rsidRPr="003057E5">
        <w:t>, særlig artikel </w:t>
      </w:r>
      <w:r w:rsidR="00514C42" w:rsidRPr="003057E5">
        <w:t>35</w:t>
      </w:r>
      <w:r w:rsidRPr="003057E5">
        <w:t>,</w:t>
      </w:r>
    </w:p>
    <w:p w14:paraId="0D9A63BA" w14:textId="7BF334DF"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2"/>
      </w:r>
      <w:r w:rsidRPr="003057E5">
        <w:t>, særlig artikel </w:t>
      </w:r>
      <w:r w:rsidR="00514C42" w:rsidRPr="003057E5">
        <w:t>105</w:t>
      </w:r>
      <w:r w:rsidRPr="003057E5">
        <w:t>,</w:t>
      </w:r>
    </w:p>
    <w:p w14:paraId="76F096C8" w14:textId="31AC82BA"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06D56A0D"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44521DB5" w14:textId="1756B0BD"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1D4A904F" w14:textId="209D9D39"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Unions Agentur for Samarbejde mellem Energireguleringsmyndigheder for regnskabsåret </w:t>
      </w:r>
      <w:r w:rsidRPr="003057E5">
        <w:t>2024</w:t>
      </w:r>
      <w:r w:rsidR="00CD7B9F" w:rsidRPr="003057E5">
        <w:t>;</w:t>
      </w:r>
    </w:p>
    <w:p w14:paraId="508EDB39" w14:textId="5B03EBC6"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fungerende direktør for Den Europæiske Unions Agentur for Samarbejde mellem Energireguleringsmyndigheder, Rådet, Kommissionen og Revisionsretten og drage omsorg for, at den offentliggøres i </w:t>
      </w:r>
      <w:r w:rsidR="00CD7B9F" w:rsidRPr="003057E5">
        <w:rPr>
          <w:i/>
          <w:iCs/>
        </w:rPr>
        <w:t>Den Europæiske Unions Tidende</w:t>
      </w:r>
      <w:r w:rsidR="00CD7B9F" w:rsidRPr="003057E5">
        <w:t xml:space="preserve"> (L-udgaven);</w:t>
      </w:r>
    </w:p>
    <w:p w14:paraId="137D0036" w14:textId="77777777" w:rsidR="00CD7B9F" w:rsidRPr="003057E5" w:rsidRDefault="00CD7B9F" w:rsidP="00CD7B9F"/>
    <w:p w14:paraId="3D7DDDAD" w14:textId="2A77B437" w:rsidR="00CD7B9F" w:rsidRPr="003057E5" w:rsidRDefault="00CD7B9F" w:rsidP="00CD7B9F">
      <w:pPr>
        <w:pStyle w:val="PageHeadingDec"/>
      </w:pPr>
    </w:p>
    <w:p w14:paraId="20AE0952" w14:textId="77777777" w:rsidR="00CD7B9F" w:rsidRPr="003057E5" w:rsidRDefault="00CD7B9F" w:rsidP="00CD7B9F">
      <w:pPr>
        <w:pStyle w:val="PageHeadingDec"/>
        <w:sectPr w:rsidR="00CD7B9F" w:rsidRPr="003057E5" w:rsidSect="00DB3058">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F827294" w14:textId="6D35EC58" w:rsidR="004830F2" w:rsidRPr="00D71FBC" w:rsidRDefault="00514C42" w:rsidP="004830F2">
      <w:pPr>
        <w:pStyle w:val="ATHeading3"/>
      </w:pPr>
      <w:r w:rsidRPr="00D71FBC">
        <w:lastRenderedPageBreak/>
        <w:t>3</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Agenturet for Støtte til BEREC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71576B05" w14:textId="77777777" w:rsidR="00CD7B9F" w:rsidRPr="003057E5" w:rsidRDefault="00CD7B9F" w:rsidP="00CD7B9F">
      <w:pPr>
        <w:pStyle w:val="EPComma"/>
      </w:pPr>
      <w:r w:rsidRPr="003057E5">
        <w:rPr>
          <w:i/>
          <w:iCs/>
        </w:rPr>
        <w:t>Europa-Parlamentet</w:t>
      </w:r>
      <w:r w:rsidRPr="003057E5">
        <w:t>,</w:t>
      </w:r>
    </w:p>
    <w:p w14:paraId="41B183E5" w14:textId="6C4E4B42" w:rsidR="00CD7B9F" w:rsidRPr="003057E5" w:rsidRDefault="00CD7B9F" w:rsidP="00CD7B9F">
      <w:pPr>
        <w:pStyle w:val="NormalHanging12a"/>
      </w:pPr>
      <w:r w:rsidRPr="003057E5">
        <w:t>–</w:t>
      </w:r>
      <w:r w:rsidRPr="003057E5">
        <w:tab/>
        <w:t xml:space="preserve">der henviser til det endelige årsregnskab for Agenturet for Støtte til BEREC for regnskabsåret </w:t>
      </w:r>
      <w:r w:rsidR="00514C42" w:rsidRPr="003057E5">
        <w:t>2024</w:t>
      </w:r>
      <w:r w:rsidRPr="003057E5">
        <w:t>,</w:t>
      </w:r>
    </w:p>
    <w:p w14:paraId="521DC361" w14:textId="0817569F"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3"/>
      </w:r>
      <w:r w:rsidRPr="003057E5">
        <w:t>,</w:t>
      </w:r>
    </w:p>
    <w:p w14:paraId="5ADD3C40" w14:textId="3B812DEB"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4"/>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745D3F2F" w14:textId="637B8AF6"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384DE968" w14:textId="78635C8F"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20001406" w14:textId="0DE06D4C"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5"/>
      </w:r>
      <w:r w:rsidRPr="003057E5">
        <w:t>, særlig artikel </w:t>
      </w:r>
      <w:r w:rsidR="00514C42" w:rsidRPr="003057E5">
        <w:t>70</w:t>
      </w:r>
      <w:r w:rsidRPr="003057E5">
        <w:t>,</w:t>
      </w:r>
    </w:p>
    <w:p w14:paraId="3E0CEA78" w14:textId="0BAB4F6C"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6"/>
      </w:r>
      <w:r w:rsidRPr="003057E5">
        <w:t>, særlig artikel </w:t>
      </w:r>
      <w:r w:rsidR="00514C42" w:rsidRPr="003057E5">
        <w:t>70</w:t>
      </w:r>
      <w:r w:rsidRPr="003057E5">
        <w:t>,</w:t>
      </w:r>
    </w:p>
    <w:p w14:paraId="108BD197" w14:textId="20FFB040"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2018</w:t>
      </w:r>
      <w:r w:rsidRPr="003057E5">
        <w:t>/</w:t>
      </w:r>
      <w:r w:rsidR="00514C42" w:rsidRPr="003057E5">
        <w:t>1971</w:t>
      </w:r>
      <w:r w:rsidRPr="003057E5">
        <w:t xml:space="preserve"> af </w:t>
      </w:r>
      <w:r w:rsidR="00514C42" w:rsidRPr="003057E5">
        <w:t>11</w:t>
      </w:r>
      <w:r w:rsidRPr="003057E5">
        <w:t xml:space="preserve">. december </w:t>
      </w:r>
      <w:r w:rsidR="00514C42" w:rsidRPr="003057E5">
        <w:t>2018</w:t>
      </w:r>
      <w:r w:rsidRPr="003057E5">
        <w:t xml:space="preserve"> om oprettelse af Sammenslutningen af Europæiske Tilsynsmyndigheder inden for Elektronisk Kommunikation (BEREC) og Agenturet for Støtte til BEREC (BEREC-kontoret), om ændring af forordning (EU) </w:t>
      </w:r>
      <w:r w:rsidR="00514C42" w:rsidRPr="003057E5">
        <w:t>2015</w:t>
      </w:r>
      <w:r w:rsidRPr="003057E5">
        <w:t>/</w:t>
      </w:r>
      <w:r w:rsidR="00514C42" w:rsidRPr="003057E5">
        <w:t>2120</w:t>
      </w:r>
      <w:r w:rsidRPr="003057E5">
        <w:t xml:space="preserve"> og om ophævelse af forordning (EF) nr. </w:t>
      </w:r>
      <w:r w:rsidR="00514C42" w:rsidRPr="003057E5">
        <w:t>1211</w:t>
      </w:r>
      <w:r w:rsidRPr="003057E5">
        <w:t>/</w:t>
      </w:r>
      <w:r w:rsidR="00514C42" w:rsidRPr="003057E5">
        <w:t>2009</w:t>
      </w:r>
      <w:r w:rsidRPr="003057E5">
        <w:rPr>
          <w:rStyle w:val="FootnoteReference"/>
        </w:rPr>
        <w:footnoteReference w:id="17"/>
      </w:r>
      <w:r w:rsidRPr="003057E5">
        <w:t>, særlig artikel </w:t>
      </w:r>
      <w:r w:rsidR="00514C42" w:rsidRPr="003057E5">
        <w:t>28</w:t>
      </w:r>
      <w:r w:rsidRPr="003057E5">
        <w:t>,</w:t>
      </w:r>
    </w:p>
    <w:p w14:paraId="5EF45915" w14:textId="445E4CB4"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8"/>
      </w:r>
      <w:r w:rsidRPr="003057E5">
        <w:t>, særlig artikel </w:t>
      </w:r>
      <w:r w:rsidR="00514C42" w:rsidRPr="003057E5">
        <w:t>105</w:t>
      </w:r>
      <w:r w:rsidRPr="003057E5">
        <w:t>,</w:t>
      </w:r>
    </w:p>
    <w:p w14:paraId="5F0A628E" w14:textId="4E132DDF"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2C73B8F4"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6E8B3A89" w14:textId="32761BF2"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6E518810" w14:textId="0F394430" w:rsidR="00CD7B9F" w:rsidRPr="003057E5" w:rsidRDefault="00514C42" w:rsidP="00CD7B9F">
      <w:pPr>
        <w:pStyle w:val="NormalHanging12a"/>
      </w:pPr>
      <w:r w:rsidRPr="003057E5">
        <w:t>1</w:t>
      </w:r>
      <w:r w:rsidR="00CD7B9F" w:rsidRPr="003057E5">
        <w:t>.</w:t>
      </w:r>
      <w:r w:rsidR="00CD7B9F" w:rsidRPr="003057E5">
        <w:tab/>
        <w:t xml:space="preserve">meddeler direktøren for Agenturet for Støtte til </w:t>
      </w:r>
      <w:proofErr w:type="gramStart"/>
      <w:r w:rsidR="00CD7B9F" w:rsidRPr="003057E5">
        <w:t>BEREC decharge</w:t>
      </w:r>
      <w:proofErr w:type="gramEnd"/>
      <w:r w:rsidR="00CD7B9F" w:rsidRPr="003057E5">
        <w:t xml:space="preserve"> for gennemførelsen af agenturets budget for regnskabsåret </w:t>
      </w:r>
      <w:r w:rsidRPr="003057E5">
        <w:t>2024</w:t>
      </w:r>
      <w:r w:rsidR="00CD7B9F" w:rsidRPr="003057E5">
        <w:t>;</w:t>
      </w:r>
    </w:p>
    <w:p w14:paraId="48DDB60A" w14:textId="688F7614"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7C9D6A95" w14:textId="526D2F42"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direktøren for Agenturet for Støtte til BEREC, Rådet, Kommissionen og Revisionsretten og drage omsorg for, at de offentliggøres i </w:t>
      </w:r>
      <w:r w:rsidR="00CD7B9F" w:rsidRPr="003057E5">
        <w:rPr>
          <w:i/>
          <w:iCs/>
        </w:rPr>
        <w:t>Den Europæiske Unions Tidende</w:t>
      </w:r>
      <w:r w:rsidR="00CD7B9F" w:rsidRPr="003057E5">
        <w:t xml:space="preserve"> (L-udgaven).</w:t>
      </w:r>
    </w:p>
    <w:p w14:paraId="3E0EC4E0" w14:textId="77777777" w:rsidR="00CD7B9F" w:rsidRPr="003057E5" w:rsidRDefault="00CD7B9F" w:rsidP="00CD7B9F"/>
    <w:p w14:paraId="57A38AD5" w14:textId="77777777" w:rsidR="00CD7B9F" w:rsidRPr="003057E5" w:rsidRDefault="00CD7B9F" w:rsidP="00CD7B9F">
      <w:pPr>
        <w:pStyle w:val="PageHeadingDec"/>
        <w:sectPr w:rsidR="00CD7B9F" w:rsidRPr="003057E5" w:rsidSect="00DB3058">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464FEE" w14:textId="31FB31F2" w:rsidR="004830F2" w:rsidRPr="00D71FBC" w:rsidRDefault="00514C42" w:rsidP="004830F2">
      <w:pPr>
        <w:pStyle w:val="ATHeading3"/>
      </w:pPr>
      <w:r w:rsidRPr="00D71FBC">
        <w:lastRenderedPageBreak/>
        <w:t>4</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Agenturet for Støtte til BEREC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2173973C" w14:textId="77777777" w:rsidR="00CD7B9F" w:rsidRPr="003057E5" w:rsidRDefault="00CD7B9F" w:rsidP="00CD7B9F">
      <w:pPr>
        <w:pStyle w:val="EPComma"/>
      </w:pPr>
      <w:r w:rsidRPr="003057E5">
        <w:rPr>
          <w:i/>
          <w:iCs/>
        </w:rPr>
        <w:t>Europa-Parlamentet</w:t>
      </w:r>
      <w:r w:rsidRPr="003057E5">
        <w:t>,</w:t>
      </w:r>
    </w:p>
    <w:p w14:paraId="6A7DA85E" w14:textId="4DC719D5" w:rsidR="00CD7B9F" w:rsidRPr="003057E5" w:rsidRDefault="00CD7B9F" w:rsidP="00CD7B9F">
      <w:pPr>
        <w:pStyle w:val="NormalHanging12a"/>
      </w:pPr>
      <w:r w:rsidRPr="003057E5">
        <w:t>–</w:t>
      </w:r>
      <w:r w:rsidRPr="003057E5">
        <w:tab/>
        <w:t xml:space="preserve">der henviser til det endelige årsregnskab for Agenturet for Støtte til BEREC for regnskabsåret </w:t>
      </w:r>
      <w:r w:rsidR="00514C42" w:rsidRPr="003057E5">
        <w:t>2024</w:t>
      </w:r>
      <w:r w:rsidRPr="003057E5">
        <w:t>,</w:t>
      </w:r>
    </w:p>
    <w:p w14:paraId="71B11A9A" w14:textId="730568A3"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9"/>
      </w:r>
      <w:r w:rsidRPr="003057E5">
        <w:t>,</w:t>
      </w:r>
    </w:p>
    <w:p w14:paraId="32567AD6" w14:textId="764FBC3C"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0"/>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3AB32501" w14:textId="57F9C673"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059F7939" w14:textId="444BCB49"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51FA3BB9" w14:textId="0124D473"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1"/>
      </w:r>
      <w:r w:rsidRPr="003057E5">
        <w:t>, særlig artikel </w:t>
      </w:r>
      <w:r w:rsidR="00514C42" w:rsidRPr="003057E5">
        <w:t>70</w:t>
      </w:r>
      <w:r w:rsidRPr="003057E5">
        <w:t>,</w:t>
      </w:r>
    </w:p>
    <w:p w14:paraId="07D21502" w14:textId="53B1D782"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2"/>
      </w:r>
      <w:r w:rsidRPr="003057E5">
        <w:t>, særlig artikel </w:t>
      </w:r>
      <w:r w:rsidR="00514C42" w:rsidRPr="003057E5">
        <w:t>70</w:t>
      </w:r>
      <w:r w:rsidRPr="003057E5">
        <w:t>,</w:t>
      </w:r>
    </w:p>
    <w:p w14:paraId="217C9750" w14:textId="50D8A84F"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2018</w:t>
      </w:r>
      <w:r w:rsidRPr="003057E5">
        <w:t>/</w:t>
      </w:r>
      <w:r w:rsidR="00514C42" w:rsidRPr="003057E5">
        <w:t>1971</w:t>
      </w:r>
      <w:r w:rsidRPr="003057E5">
        <w:t xml:space="preserve"> af </w:t>
      </w:r>
      <w:r w:rsidR="00514C42" w:rsidRPr="003057E5">
        <w:t>11</w:t>
      </w:r>
      <w:r w:rsidRPr="003057E5">
        <w:t xml:space="preserve">. december </w:t>
      </w:r>
      <w:r w:rsidR="00514C42" w:rsidRPr="003057E5">
        <w:t>2018</w:t>
      </w:r>
      <w:r w:rsidRPr="003057E5">
        <w:t xml:space="preserve"> om oprettelse af Sammenslutningen af Europæiske Tilsynsmyndigheder inden for Elektronisk Kommunikation (BEREC) og Agenturet for Støtte til BEREC (BEREC-kontoret), om ændring af forordning (EU) </w:t>
      </w:r>
      <w:r w:rsidR="00514C42" w:rsidRPr="003057E5">
        <w:t>2015</w:t>
      </w:r>
      <w:r w:rsidRPr="003057E5">
        <w:t>/</w:t>
      </w:r>
      <w:r w:rsidR="00514C42" w:rsidRPr="003057E5">
        <w:t>2120</w:t>
      </w:r>
      <w:r w:rsidRPr="003057E5">
        <w:t xml:space="preserve"> og om ophævelse af forordning (EF) nr. </w:t>
      </w:r>
      <w:r w:rsidR="00514C42" w:rsidRPr="003057E5">
        <w:t>1211</w:t>
      </w:r>
      <w:r w:rsidRPr="003057E5">
        <w:t>/</w:t>
      </w:r>
      <w:r w:rsidR="00514C42" w:rsidRPr="003057E5">
        <w:t>2009</w:t>
      </w:r>
      <w:r w:rsidRPr="003057E5">
        <w:rPr>
          <w:rStyle w:val="FootnoteReference"/>
        </w:rPr>
        <w:footnoteReference w:id="23"/>
      </w:r>
      <w:r w:rsidRPr="003057E5">
        <w:t>, særlig artikel </w:t>
      </w:r>
      <w:r w:rsidR="00514C42" w:rsidRPr="003057E5">
        <w:t>28</w:t>
      </w:r>
      <w:r w:rsidRPr="003057E5">
        <w:t>,</w:t>
      </w:r>
    </w:p>
    <w:p w14:paraId="43C5AAA2" w14:textId="78560D30"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24"/>
      </w:r>
      <w:r w:rsidRPr="003057E5">
        <w:t>, særlig artikel </w:t>
      </w:r>
      <w:r w:rsidR="00514C42" w:rsidRPr="003057E5">
        <w:t>105</w:t>
      </w:r>
      <w:r w:rsidRPr="003057E5">
        <w:t>,</w:t>
      </w:r>
    </w:p>
    <w:p w14:paraId="112FE923" w14:textId="56FC3912"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760FA6D9"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5180C971" w14:textId="1E9E042F"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54BCE292" w14:textId="362CDD5A"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Agenturet for Støtte til BEREC for regnskabsåret </w:t>
      </w:r>
      <w:r w:rsidRPr="003057E5">
        <w:t>2024</w:t>
      </w:r>
      <w:r w:rsidR="00CD7B9F" w:rsidRPr="003057E5">
        <w:t>;</w:t>
      </w:r>
    </w:p>
    <w:p w14:paraId="6D4CD1CE" w14:textId="38EE7BB6"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direktøren for Agenturet for Støtte til BEREC, Rådet, Kommissionen og Revisionsretten og drage omsorg for, at den offentliggøres i </w:t>
      </w:r>
      <w:r w:rsidR="00CD7B9F" w:rsidRPr="003057E5">
        <w:rPr>
          <w:i/>
          <w:iCs/>
        </w:rPr>
        <w:t>Den Europæiske Unions Tidende</w:t>
      </w:r>
      <w:r w:rsidR="00CD7B9F" w:rsidRPr="003057E5">
        <w:t xml:space="preserve"> (L-udgaven).</w:t>
      </w:r>
    </w:p>
    <w:p w14:paraId="3719B2B7" w14:textId="77777777" w:rsidR="00CD7B9F" w:rsidRPr="003057E5" w:rsidRDefault="00CD7B9F" w:rsidP="00CD7B9F"/>
    <w:p w14:paraId="6FE9D917" w14:textId="77777777" w:rsidR="00CD7B9F" w:rsidRPr="003057E5" w:rsidRDefault="00CD7B9F" w:rsidP="00CD7B9F"/>
    <w:p w14:paraId="793A338C" w14:textId="5FCF0CCA" w:rsidR="00CD7B9F" w:rsidRPr="003057E5" w:rsidRDefault="00CD7B9F" w:rsidP="00CD7B9F">
      <w:pPr>
        <w:pStyle w:val="PageHeadingDec"/>
      </w:pPr>
    </w:p>
    <w:p w14:paraId="48D88D27" w14:textId="77777777" w:rsidR="00CD7B9F" w:rsidRPr="003057E5" w:rsidRDefault="00CD7B9F" w:rsidP="00CD7B9F">
      <w:pPr>
        <w:pStyle w:val="PageHeadingDec"/>
        <w:sectPr w:rsidR="00CD7B9F" w:rsidRPr="003057E5" w:rsidSect="00DB3058">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0C979D2" w14:textId="3EEFA365" w:rsidR="004830F2" w:rsidRPr="00D71FBC" w:rsidRDefault="00514C42" w:rsidP="004830F2">
      <w:pPr>
        <w:pStyle w:val="ATHeading3"/>
      </w:pPr>
      <w:r w:rsidRPr="00D71FBC">
        <w:lastRenderedPageBreak/>
        <w:t>5</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Oversættelsescentret for Den Europæiske Unions Organer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57B3C0A6" w14:textId="77777777" w:rsidR="00CD7B9F" w:rsidRPr="003057E5" w:rsidRDefault="00CD7B9F" w:rsidP="00CD7B9F">
      <w:pPr>
        <w:pStyle w:val="EPComma"/>
      </w:pPr>
      <w:r w:rsidRPr="003057E5">
        <w:rPr>
          <w:i/>
          <w:iCs/>
        </w:rPr>
        <w:t>Europa-Parlamentet</w:t>
      </w:r>
      <w:r w:rsidRPr="003057E5">
        <w:t>,</w:t>
      </w:r>
    </w:p>
    <w:p w14:paraId="25F28336" w14:textId="3FEF6E6A" w:rsidR="00CD7B9F" w:rsidRPr="003057E5" w:rsidRDefault="00CD7B9F" w:rsidP="00CD7B9F">
      <w:pPr>
        <w:pStyle w:val="NormalHanging12a"/>
      </w:pPr>
      <w:r w:rsidRPr="003057E5">
        <w:t>–</w:t>
      </w:r>
      <w:r w:rsidRPr="003057E5">
        <w:tab/>
        <w:t xml:space="preserve">der henviser til det endelige årsregnskab for Oversættelsescentret for Den Europæiske Unions Organer for regnskabsåret </w:t>
      </w:r>
      <w:r w:rsidR="00514C42" w:rsidRPr="003057E5">
        <w:t>2024</w:t>
      </w:r>
      <w:r w:rsidRPr="003057E5">
        <w:t>,</w:t>
      </w:r>
    </w:p>
    <w:p w14:paraId="63A07F77" w14:textId="05BFE373"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5"/>
      </w:r>
      <w:r w:rsidRPr="003057E5">
        <w:t>,</w:t>
      </w:r>
    </w:p>
    <w:p w14:paraId="1F46D1B2" w14:textId="3C9742DB"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6"/>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7AE76EDB" w14:textId="47A265DA"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centret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1B94B58E" w14:textId="3D63EE3A"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3305D4F0" w14:textId="24945D24"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7"/>
      </w:r>
      <w:r w:rsidRPr="003057E5">
        <w:t>, særlig artikel </w:t>
      </w:r>
      <w:r w:rsidR="00514C42" w:rsidRPr="003057E5">
        <w:t>70</w:t>
      </w:r>
      <w:r w:rsidRPr="003057E5">
        <w:t>,</w:t>
      </w:r>
    </w:p>
    <w:p w14:paraId="01C6D88D" w14:textId="43D5356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8"/>
      </w:r>
      <w:r w:rsidRPr="003057E5">
        <w:t>, særlig artikel </w:t>
      </w:r>
      <w:r w:rsidR="00514C42" w:rsidRPr="003057E5">
        <w:t>70</w:t>
      </w:r>
      <w:r w:rsidRPr="003057E5">
        <w:t>,</w:t>
      </w:r>
    </w:p>
    <w:p w14:paraId="446E5923" w14:textId="522361AF" w:rsidR="00CD7B9F" w:rsidRPr="003057E5" w:rsidRDefault="00CD7B9F" w:rsidP="00CD7B9F">
      <w:pPr>
        <w:pStyle w:val="NormalHanging12a"/>
      </w:pPr>
      <w:r w:rsidRPr="003057E5">
        <w:t>–</w:t>
      </w:r>
      <w:r w:rsidRPr="003057E5">
        <w:tab/>
        <w:t xml:space="preserve">der henviser til Rådets forordning (EF) nr. </w:t>
      </w:r>
      <w:r w:rsidR="00514C42" w:rsidRPr="003057E5">
        <w:t>2965</w:t>
      </w:r>
      <w:r w:rsidRPr="003057E5">
        <w:t>/</w:t>
      </w:r>
      <w:r w:rsidR="00514C42" w:rsidRPr="003057E5">
        <w:t>94</w:t>
      </w:r>
      <w:r w:rsidRPr="003057E5">
        <w:t xml:space="preserve"> af </w:t>
      </w:r>
      <w:r w:rsidR="00514C42" w:rsidRPr="003057E5">
        <w:t>28</w:t>
      </w:r>
      <w:r w:rsidRPr="003057E5">
        <w:t xml:space="preserve">. november </w:t>
      </w:r>
      <w:r w:rsidR="00514C42" w:rsidRPr="003057E5">
        <w:t>1994</w:t>
      </w:r>
      <w:r w:rsidRPr="003057E5">
        <w:t xml:space="preserve"> om oprettelse af et oversættelsescenter for Den Europæiske Unions organer</w:t>
      </w:r>
      <w:r w:rsidRPr="003057E5">
        <w:rPr>
          <w:rStyle w:val="FootnoteReference"/>
        </w:rPr>
        <w:footnoteReference w:id="29"/>
      </w:r>
      <w:r w:rsidRPr="003057E5">
        <w:t>, særlig artikel </w:t>
      </w:r>
      <w:r w:rsidR="00514C42" w:rsidRPr="003057E5">
        <w:t>14</w:t>
      </w:r>
      <w:r w:rsidRPr="003057E5">
        <w:t>,</w:t>
      </w:r>
    </w:p>
    <w:p w14:paraId="585E6B3B" w14:textId="0391D329"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0"/>
      </w:r>
      <w:r w:rsidRPr="003057E5">
        <w:t>, særlig artikel </w:t>
      </w:r>
      <w:r w:rsidR="00514C42" w:rsidRPr="003057E5">
        <w:t>105</w:t>
      </w:r>
      <w:r w:rsidRPr="003057E5">
        <w:t>,</w:t>
      </w:r>
    </w:p>
    <w:p w14:paraId="3944AD45" w14:textId="4B38600E"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1AB80D0E"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Udvalget om Miljø, Klima og Fødevaresikkerhed, Udvalget om Folkesundhed, </w:t>
      </w:r>
      <w:r w:rsidRPr="003057E5">
        <w:lastRenderedPageBreak/>
        <w:t>Transport- og Turismeudvalget, Fiskeriudvalget, Udvalget om Borgernes Rettigheder og Retlige og Indre Anliggender og Udvalget om Kvinders Rettigheder og Ligestilling,</w:t>
      </w:r>
    </w:p>
    <w:p w14:paraId="21D99586" w14:textId="3DE0E2E0"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3349FB70" w14:textId="66B2D871" w:rsidR="00CD7B9F" w:rsidRPr="003057E5" w:rsidRDefault="00514C42" w:rsidP="00CD7B9F">
      <w:pPr>
        <w:pStyle w:val="NormalHanging12a"/>
      </w:pPr>
      <w:r w:rsidRPr="003057E5">
        <w:t>1</w:t>
      </w:r>
      <w:r w:rsidR="00CD7B9F" w:rsidRPr="003057E5">
        <w:t>.</w:t>
      </w:r>
      <w:r w:rsidR="00CD7B9F" w:rsidRPr="003057E5">
        <w:tab/>
        <w:t xml:space="preserve">meddeler den fungerende direktør for Oversættelsescentret for Den Europæiske Unions Organer decharge for gennemførelsen af centrets budget for regnskabsåret </w:t>
      </w:r>
      <w:r w:rsidRPr="003057E5">
        <w:t>2024</w:t>
      </w:r>
      <w:r w:rsidR="00CD7B9F" w:rsidRPr="003057E5">
        <w:t>;</w:t>
      </w:r>
    </w:p>
    <w:p w14:paraId="383FD5A6" w14:textId="2B2FE5D8"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03F4129B" w14:textId="066F93EB"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fungerende direktør for Oversættelsescentret for Den Europæiske Unions Organer, Rådet, Kommissionen og Revisionsretten og drage omsorg for, at de offentliggøres i </w:t>
      </w:r>
      <w:r w:rsidR="00CD7B9F" w:rsidRPr="003057E5">
        <w:rPr>
          <w:i/>
          <w:iCs/>
        </w:rPr>
        <w:t>Den Europæiske Unions Tidende</w:t>
      </w:r>
      <w:r w:rsidR="00CD7B9F" w:rsidRPr="003057E5">
        <w:t xml:space="preserve"> (L-udgaven).</w:t>
      </w:r>
    </w:p>
    <w:p w14:paraId="457A7ADB" w14:textId="77777777" w:rsidR="00CD7B9F" w:rsidRPr="003057E5" w:rsidRDefault="00CD7B9F" w:rsidP="00CD7B9F"/>
    <w:p w14:paraId="06C80665" w14:textId="77777777" w:rsidR="00CD7B9F" w:rsidRPr="003057E5" w:rsidRDefault="00CD7B9F" w:rsidP="00CD7B9F">
      <w:pPr>
        <w:pStyle w:val="PageHeadingDec"/>
        <w:sectPr w:rsidR="00CD7B9F" w:rsidRPr="003057E5" w:rsidSect="00DB3058">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30D40F4" w14:textId="3E9A2EF3" w:rsidR="004830F2" w:rsidRPr="00D71FBC" w:rsidRDefault="00514C42" w:rsidP="004830F2">
      <w:pPr>
        <w:pStyle w:val="ATHeading3"/>
      </w:pPr>
      <w:r w:rsidRPr="00D71FBC">
        <w:lastRenderedPageBreak/>
        <w:t>6</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Oversættelsescentret for Den Europæiske Unions Organer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2BB32D41" w14:textId="77777777" w:rsidR="00CD7B9F" w:rsidRPr="003057E5" w:rsidRDefault="00CD7B9F" w:rsidP="00CD7B9F">
      <w:pPr>
        <w:pStyle w:val="EPComma"/>
      </w:pPr>
      <w:r w:rsidRPr="003057E5">
        <w:rPr>
          <w:i/>
          <w:iCs/>
        </w:rPr>
        <w:t>Europa-Parlamentet</w:t>
      </w:r>
      <w:r w:rsidRPr="003057E5">
        <w:t>,</w:t>
      </w:r>
    </w:p>
    <w:p w14:paraId="13DBD136" w14:textId="457DE7EB" w:rsidR="00CD7B9F" w:rsidRPr="003057E5" w:rsidRDefault="00CD7B9F" w:rsidP="00CD7B9F">
      <w:pPr>
        <w:pStyle w:val="NormalHanging12a"/>
      </w:pPr>
      <w:r w:rsidRPr="003057E5">
        <w:t>–</w:t>
      </w:r>
      <w:r w:rsidRPr="003057E5">
        <w:tab/>
        <w:t xml:space="preserve">der henviser til det endelige årsregnskab for Oversættelsescentret for Den Europæiske Unions Organer for regnskabsåret </w:t>
      </w:r>
      <w:r w:rsidR="00514C42" w:rsidRPr="003057E5">
        <w:t>2024</w:t>
      </w:r>
      <w:r w:rsidRPr="003057E5">
        <w:t>,</w:t>
      </w:r>
    </w:p>
    <w:p w14:paraId="72F5B9BD" w14:textId="1E5115B4"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1"/>
      </w:r>
      <w:r w:rsidRPr="003057E5">
        <w:t>,</w:t>
      </w:r>
    </w:p>
    <w:p w14:paraId="57E37F8B" w14:textId="2DE245A1"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2"/>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4DA0E950" w14:textId="70A40F63"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centret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31237888" w14:textId="3B61C4BB"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38D3C469" w14:textId="70E1F6D2"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3"/>
      </w:r>
      <w:r w:rsidRPr="003057E5">
        <w:t>, særlig artikel </w:t>
      </w:r>
      <w:r w:rsidR="00514C42" w:rsidRPr="003057E5">
        <w:t>70</w:t>
      </w:r>
      <w:r w:rsidRPr="003057E5">
        <w:t>,</w:t>
      </w:r>
    </w:p>
    <w:p w14:paraId="2F22C32B" w14:textId="011FF1A9"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4"/>
      </w:r>
      <w:r w:rsidRPr="003057E5">
        <w:t>, særlig artikel </w:t>
      </w:r>
      <w:r w:rsidR="00514C42" w:rsidRPr="003057E5">
        <w:t>70</w:t>
      </w:r>
      <w:r w:rsidRPr="003057E5">
        <w:t>,</w:t>
      </w:r>
    </w:p>
    <w:p w14:paraId="63A605FC" w14:textId="4F4A41E9" w:rsidR="00CD7B9F" w:rsidRPr="003057E5" w:rsidRDefault="00CD7B9F" w:rsidP="00CD7B9F">
      <w:pPr>
        <w:pStyle w:val="NormalHanging12a"/>
      </w:pPr>
      <w:r w:rsidRPr="003057E5">
        <w:t>–</w:t>
      </w:r>
      <w:r w:rsidRPr="003057E5">
        <w:tab/>
        <w:t xml:space="preserve">der henviser til Rådets forordning (EF) nr. </w:t>
      </w:r>
      <w:r w:rsidR="00514C42" w:rsidRPr="003057E5">
        <w:t>2965</w:t>
      </w:r>
      <w:r w:rsidRPr="003057E5">
        <w:t>/</w:t>
      </w:r>
      <w:r w:rsidR="00514C42" w:rsidRPr="003057E5">
        <w:t>94</w:t>
      </w:r>
      <w:r w:rsidRPr="003057E5">
        <w:t xml:space="preserve"> af </w:t>
      </w:r>
      <w:r w:rsidR="00514C42" w:rsidRPr="003057E5">
        <w:t>28</w:t>
      </w:r>
      <w:r w:rsidRPr="003057E5">
        <w:t xml:space="preserve">. november </w:t>
      </w:r>
      <w:r w:rsidR="00514C42" w:rsidRPr="003057E5">
        <w:t>1994</w:t>
      </w:r>
      <w:r w:rsidRPr="003057E5">
        <w:t xml:space="preserve"> om oprettelse af et oversættelsescenter for Den Europæiske Unions organer</w:t>
      </w:r>
      <w:r w:rsidRPr="003057E5">
        <w:rPr>
          <w:rStyle w:val="FootnoteReference"/>
        </w:rPr>
        <w:footnoteReference w:id="35"/>
      </w:r>
      <w:r w:rsidRPr="003057E5">
        <w:t>, særlig artikel </w:t>
      </w:r>
      <w:r w:rsidR="00514C42" w:rsidRPr="003057E5">
        <w:t>14</w:t>
      </w:r>
      <w:r w:rsidRPr="003057E5">
        <w:t>,</w:t>
      </w:r>
    </w:p>
    <w:p w14:paraId="73408BAE" w14:textId="04BC43F6"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6"/>
      </w:r>
      <w:r w:rsidRPr="003057E5">
        <w:t>, særlig artikel </w:t>
      </w:r>
      <w:r w:rsidR="00514C42" w:rsidRPr="003057E5">
        <w:t>105</w:t>
      </w:r>
      <w:r w:rsidRPr="003057E5">
        <w:t>,</w:t>
      </w:r>
    </w:p>
    <w:p w14:paraId="0E3B8B13" w14:textId="1754BB72"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1D530AEE"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Udvalget om Miljø, Klima og Fødevaresikkerhed, Udvalget om Folkesundhed, </w:t>
      </w:r>
      <w:r w:rsidRPr="003057E5">
        <w:lastRenderedPageBreak/>
        <w:t>Transport- og Turismeudvalget, Fiskeriudvalget, Udvalget om Borgernes Rettigheder og Retlige og Indre Anliggender og Udvalget om Kvinders Rettigheder og Ligestilling,</w:t>
      </w:r>
    </w:p>
    <w:p w14:paraId="15D71AB0" w14:textId="73562062"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78279DB0" w14:textId="6D8901BA"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Oversættelsescentret for Den Europæiske Unions Organer for regnskabsåret </w:t>
      </w:r>
      <w:r w:rsidRPr="003057E5">
        <w:t>2024</w:t>
      </w:r>
      <w:r w:rsidR="00CD7B9F" w:rsidRPr="003057E5">
        <w:t>;</w:t>
      </w:r>
    </w:p>
    <w:p w14:paraId="22D95B48" w14:textId="76DC8BEB"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fungerende direktør for Oversættelsescentret for Den Europæiske Unions Organer, Rådet, Kommissionen og Revisionsretten og drage omsorg for, at den offentliggøres i </w:t>
      </w:r>
      <w:r w:rsidR="00CD7B9F" w:rsidRPr="003057E5">
        <w:rPr>
          <w:i/>
          <w:iCs/>
        </w:rPr>
        <w:t>Den Europæiske Unions Tidende</w:t>
      </w:r>
      <w:r w:rsidR="00CD7B9F" w:rsidRPr="003057E5">
        <w:t xml:space="preserve"> (L-udgaven).</w:t>
      </w:r>
    </w:p>
    <w:p w14:paraId="078F93D4" w14:textId="77777777" w:rsidR="00CD7B9F" w:rsidRPr="003057E5" w:rsidRDefault="00CD7B9F" w:rsidP="00CD7B9F"/>
    <w:p w14:paraId="2A26E81C" w14:textId="77777777" w:rsidR="00CD7B9F" w:rsidRPr="003057E5" w:rsidRDefault="00CD7B9F" w:rsidP="00CD7B9F"/>
    <w:p w14:paraId="31A34793" w14:textId="4EF58665" w:rsidR="00CD7B9F" w:rsidRPr="003057E5" w:rsidRDefault="00CD7B9F" w:rsidP="00CD7B9F">
      <w:pPr>
        <w:pStyle w:val="PageHeadingDec"/>
      </w:pPr>
    </w:p>
    <w:p w14:paraId="5FFD9E3A" w14:textId="77777777" w:rsidR="00CD7B9F" w:rsidRPr="003057E5" w:rsidRDefault="00CD7B9F" w:rsidP="00CD7B9F">
      <w:pPr>
        <w:pStyle w:val="PageHeadingDec"/>
        <w:sectPr w:rsidR="00CD7B9F" w:rsidRPr="003057E5" w:rsidSect="00DB3058">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D2B9CBD" w14:textId="2AA3F19D" w:rsidR="004830F2" w:rsidRPr="00D71FBC" w:rsidRDefault="00514C42" w:rsidP="004830F2">
      <w:pPr>
        <w:pStyle w:val="ATHeading3"/>
      </w:pPr>
      <w:r w:rsidRPr="00D71FBC">
        <w:lastRenderedPageBreak/>
        <w:t>7</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Det Europæiske Center for Udvikling af Erhvervsuddannelse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2DFD8D50" w14:textId="77777777" w:rsidR="00CD7B9F" w:rsidRPr="003057E5" w:rsidRDefault="00CD7B9F" w:rsidP="00CD7B9F">
      <w:pPr>
        <w:pStyle w:val="EPComma"/>
      </w:pPr>
      <w:r w:rsidRPr="003057E5">
        <w:rPr>
          <w:i/>
          <w:iCs/>
        </w:rPr>
        <w:t>Europa-Parlamentet</w:t>
      </w:r>
      <w:r w:rsidRPr="003057E5">
        <w:t>,</w:t>
      </w:r>
    </w:p>
    <w:p w14:paraId="732312E5" w14:textId="3DE9B513" w:rsidR="00CD7B9F" w:rsidRPr="003057E5" w:rsidRDefault="00CD7B9F" w:rsidP="00CD7B9F">
      <w:pPr>
        <w:pStyle w:val="NormalHanging12a"/>
      </w:pPr>
      <w:r w:rsidRPr="003057E5">
        <w:t>–</w:t>
      </w:r>
      <w:r w:rsidRPr="003057E5">
        <w:tab/>
        <w:t xml:space="preserve">der henviser til det endelige årsregnskab for Det Europæiske Center for Udvikling af Erhvervsuddannelse for regnskabsåret </w:t>
      </w:r>
      <w:r w:rsidR="00514C42" w:rsidRPr="003057E5">
        <w:t>2024</w:t>
      </w:r>
      <w:r w:rsidRPr="003057E5">
        <w:t>,</w:t>
      </w:r>
    </w:p>
    <w:p w14:paraId="2398DD6B" w14:textId="174C7028"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7"/>
      </w:r>
      <w:r w:rsidRPr="003057E5">
        <w:t>,</w:t>
      </w:r>
    </w:p>
    <w:p w14:paraId="3A732006" w14:textId="743EBE38"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8"/>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6DA04AF6" w14:textId="03E24CDE"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centret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3968B5D4" w14:textId="3E34B402"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0114669A" w14:textId="1C6779F0"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9"/>
      </w:r>
      <w:r w:rsidRPr="003057E5">
        <w:t>, særlig artikel </w:t>
      </w:r>
      <w:r w:rsidR="00514C42" w:rsidRPr="003057E5">
        <w:t>70</w:t>
      </w:r>
      <w:r w:rsidRPr="003057E5">
        <w:t>,</w:t>
      </w:r>
    </w:p>
    <w:p w14:paraId="06B0DA98" w14:textId="2D68466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40"/>
      </w:r>
      <w:r w:rsidRPr="003057E5">
        <w:t>, særlig artikel </w:t>
      </w:r>
      <w:r w:rsidR="00514C42" w:rsidRPr="003057E5">
        <w:t>70</w:t>
      </w:r>
      <w:r w:rsidRPr="003057E5">
        <w:t>,</w:t>
      </w:r>
    </w:p>
    <w:p w14:paraId="49BEB8FC" w14:textId="5D56A705"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128</w:t>
      </w:r>
      <w:r w:rsidRPr="003057E5">
        <w:t xml:space="preserve"> af </w:t>
      </w:r>
      <w:r w:rsidR="00514C42" w:rsidRPr="003057E5">
        <w:t>16</w:t>
      </w:r>
      <w:r w:rsidRPr="003057E5">
        <w:t xml:space="preserve">. januar </w:t>
      </w:r>
      <w:r w:rsidR="00514C42" w:rsidRPr="003057E5">
        <w:t>2019</w:t>
      </w:r>
      <w:r w:rsidRPr="003057E5">
        <w:t xml:space="preserve"> om oprettelse af Det Europæiske Center for Udvikling af Erhvervsuddannelse (</w:t>
      </w:r>
      <w:proofErr w:type="spellStart"/>
      <w:r w:rsidRPr="003057E5">
        <w:t>Cedefop</w:t>
      </w:r>
      <w:proofErr w:type="spellEnd"/>
      <w:r w:rsidRPr="003057E5">
        <w:t>) og om ophævelse af Rådets forordning (EØF) nr. </w:t>
      </w:r>
      <w:r w:rsidR="00514C42" w:rsidRPr="003057E5">
        <w:t>337</w:t>
      </w:r>
      <w:r w:rsidRPr="003057E5">
        <w:t>/</w:t>
      </w:r>
      <w:r w:rsidR="00514C42" w:rsidRPr="003057E5">
        <w:t>75</w:t>
      </w:r>
      <w:r w:rsidRPr="003057E5">
        <w:rPr>
          <w:rStyle w:val="FootnoteReference"/>
        </w:rPr>
        <w:footnoteReference w:id="41"/>
      </w:r>
      <w:r w:rsidRPr="003057E5">
        <w:t>, særlig artikel </w:t>
      </w:r>
      <w:r w:rsidR="00514C42" w:rsidRPr="003057E5">
        <w:t>15</w:t>
      </w:r>
      <w:r w:rsidRPr="003057E5">
        <w:t>,</w:t>
      </w:r>
    </w:p>
    <w:p w14:paraId="34CB70A1" w14:textId="1102E3E2"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42"/>
      </w:r>
      <w:r w:rsidRPr="003057E5">
        <w:t>, særlig artikel </w:t>
      </w:r>
      <w:r w:rsidR="00514C42" w:rsidRPr="003057E5">
        <w:t>105</w:t>
      </w:r>
      <w:r w:rsidRPr="003057E5">
        <w:t>,</w:t>
      </w:r>
    </w:p>
    <w:p w14:paraId="7BACA0CF" w14:textId="11F303D7"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28A21A9D"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6DE3C4C9" w14:textId="1D5AEB50"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5601455C" w14:textId="338B5771"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Det Europæiske Center for Udvikling af Erhvervsuddannelse decharge for gennemførelsen af centrets budget for regnskabsåret </w:t>
      </w:r>
      <w:r w:rsidRPr="003057E5">
        <w:t>2024</w:t>
      </w:r>
      <w:r w:rsidR="00CD7B9F" w:rsidRPr="003057E5">
        <w:t>;</w:t>
      </w:r>
    </w:p>
    <w:p w14:paraId="09CEBB75" w14:textId="627507AD"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5AFA3398" w14:textId="3FDBF62D"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Det Europæiske Center for Udvikling af Erhvervsuddannelse, Rådet, Kommissionen og Revisionsretten og drage omsorg for, at de offentliggøres i </w:t>
      </w:r>
      <w:r w:rsidR="00CD7B9F" w:rsidRPr="003057E5">
        <w:rPr>
          <w:i/>
          <w:iCs/>
        </w:rPr>
        <w:t>Den Europæiske Unions Tidende</w:t>
      </w:r>
      <w:r w:rsidR="00CD7B9F" w:rsidRPr="003057E5">
        <w:t xml:space="preserve"> (L-udgaven).</w:t>
      </w:r>
    </w:p>
    <w:p w14:paraId="4B9A41FC" w14:textId="77777777" w:rsidR="00CD7B9F" w:rsidRPr="003057E5" w:rsidRDefault="00CD7B9F" w:rsidP="00CD7B9F"/>
    <w:p w14:paraId="77E22C5F" w14:textId="77777777" w:rsidR="00CD7B9F" w:rsidRPr="003057E5" w:rsidRDefault="00CD7B9F" w:rsidP="00CD7B9F">
      <w:pPr>
        <w:pStyle w:val="PageHeadingDec"/>
        <w:sectPr w:rsidR="00CD7B9F" w:rsidRPr="003057E5" w:rsidSect="00DB3058">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7C7E61" w14:textId="4ED5AE7D" w:rsidR="004830F2" w:rsidRPr="00D71FBC" w:rsidRDefault="00514C42" w:rsidP="004830F2">
      <w:pPr>
        <w:pStyle w:val="ATHeading3"/>
      </w:pPr>
      <w:r w:rsidRPr="00D71FBC">
        <w:lastRenderedPageBreak/>
        <w:t>8</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Det Europæiske Center for Udvikling af Erhvervsuddannelse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622CE68F" w14:textId="77777777" w:rsidR="00CD7B9F" w:rsidRPr="003057E5" w:rsidRDefault="00CD7B9F" w:rsidP="00CD7B9F">
      <w:pPr>
        <w:pStyle w:val="EPComma"/>
      </w:pPr>
      <w:r w:rsidRPr="003057E5">
        <w:rPr>
          <w:i/>
          <w:iCs/>
        </w:rPr>
        <w:t>Europa-Parlamentet</w:t>
      </w:r>
      <w:r w:rsidRPr="003057E5">
        <w:t>,</w:t>
      </w:r>
    </w:p>
    <w:p w14:paraId="6F95E718" w14:textId="58EEF04F" w:rsidR="00CD7B9F" w:rsidRPr="003057E5" w:rsidRDefault="00CD7B9F" w:rsidP="00CD7B9F">
      <w:pPr>
        <w:pStyle w:val="NormalHanging12a"/>
      </w:pPr>
      <w:r w:rsidRPr="003057E5">
        <w:t>–</w:t>
      </w:r>
      <w:r w:rsidRPr="003057E5">
        <w:tab/>
        <w:t xml:space="preserve">der henviser til det endelige årsregnskab for Det Europæiske Center for Udvikling af Erhvervsuddannelse for regnskabsåret </w:t>
      </w:r>
      <w:r w:rsidR="00514C42" w:rsidRPr="003057E5">
        <w:t>2024</w:t>
      </w:r>
      <w:r w:rsidRPr="003057E5">
        <w:t>,</w:t>
      </w:r>
    </w:p>
    <w:p w14:paraId="64CF7A2E" w14:textId="4F18F5C0"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43"/>
      </w:r>
      <w:r w:rsidRPr="003057E5">
        <w:t>,</w:t>
      </w:r>
    </w:p>
    <w:p w14:paraId="068F174C" w14:textId="5A9574A8"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44"/>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3A7D7741" w14:textId="6FE3D873"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centret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7A54DEBD" w14:textId="41B2F20C"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24F1E89B" w14:textId="068559E2"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45"/>
      </w:r>
      <w:r w:rsidRPr="003057E5">
        <w:t>, særlig artikel </w:t>
      </w:r>
      <w:r w:rsidR="00514C42" w:rsidRPr="003057E5">
        <w:t>70</w:t>
      </w:r>
      <w:r w:rsidRPr="003057E5">
        <w:t>,</w:t>
      </w:r>
    </w:p>
    <w:p w14:paraId="6F75442B" w14:textId="341B438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46"/>
      </w:r>
      <w:r w:rsidRPr="003057E5">
        <w:t>, særlig artikel </w:t>
      </w:r>
      <w:r w:rsidR="00514C42" w:rsidRPr="003057E5">
        <w:t>70</w:t>
      </w:r>
      <w:r w:rsidRPr="003057E5">
        <w:t>,</w:t>
      </w:r>
    </w:p>
    <w:p w14:paraId="00C518DD" w14:textId="75F4385C"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128</w:t>
      </w:r>
      <w:r w:rsidRPr="003057E5">
        <w:t xml:space="preserve"> af </w:t>
      </w:r>
      <w:r w:rsidR="00514C42" w:rsidRPr="003057E5">
        <w:t>16</w:t>
      </w:r>
      <w:r w:rsidRPr="003057E5">
        <w:t xml:space="preserve">. januar </w:t>
      </w:r>
      <w:r w:rsidR="00514C42" w:rsidRPr="003057E5">
        <w:t>2019</w:t>
      </w:r>
      <w:r w:rsidRPr="003057E5">
        <w:t xml:space="preserve"> om oprettelse af Det Europæiske Center for Udvikling af Erhvervsuddannelse (</w:t>
      </w:r>
      <w:proofErr w:type="spellStart"/>
      <w:r w:rsidRPr="003057E5">
        <w:t>Cedefop</w:t>
      </w:r>
      <w:proofErr w:type="spellEnd"/>
      <w:r w:rsidRPr="003057E5">
        <w:t>) og om ophævelse af Rådets forordning (EØF) nr. </w:t>
      </w:r>
      <w:r w:rsidR="00514C42" w:rsidRPr="003057E5">
        <w:t>337</w:t>
      </w:r>
      <w:r w:rsidRPr="003057E5">
        <w:t>/</w:t>
      </w:r>
      <w:r w:rsidR="00514C42" w:rsidRPr="003057E5">
        <w:t>75</w:t>
      </w:r>
      <w:r w:rsidRPr="003057E5">
        <w:rPr>
          <w:rStyle w:val="FootnoteReference"/>
        </w:rPr>
        <w:footnoteReference w:id="47"/>
      </w:r>
      <w:r w:rsidRPr="003057E5">
        <w:t>, særlig artikel </w:t>
      </w:r>
      <w:r w:rsidR="00514C42" w:rsidRPr="003057E5">
        <w:t>15</w:t>
      </w:r>
      <w:r w:rsidRPr="003057E5">
        <w:t>,</w:t>
      </w:r>
    </w:p>
    <w:p w14:paraId="245797D9" w14:textId="3DD00F06"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48"/>
      </w:r>
      <w:r w:rsidRPr="003057E5">
        <w:t>, særlig artikel </w:t>
      </w:r>
      <w:r w:rsidR="00514C42" w:rsidRPr="003057E5">
        <w:t>105</w:t>
      </w:r>
      <w:r w:rsidRPr="003057E5">
        <w:t>,</w:t>
      </w:r>
    </w:p>
    <w:p w14:paraId="4F693733" w14:textId="2E484619"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12777CEE"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0D0066B8" w14:textId="07AA5D27"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6371536B" w14:textId="2AA12D43"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Det Europæiske Center for Udvikling af Erhvervsuddannelse for regnskabsåret </w:t>
      </w:r>
      <w:r w:rsidRPr="003057E5">
        <w:t>2024</w:t>
      </w:r>
      <w:r w:rsidR="00CD7B9F" w:rsidRPr="003057E5">
        <w:t>;</w:t>
      </w:r>
    </w:p>
    <w:p w14:paraId="0D9A2104" w14:textId="40095E41"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Det Europæiske Center for Udvikling af Erhvervsuddannelse, Rådet, Kommissionen og Revisionsretten og drage omsorg for, at den offentliggøres i </w:t>
      </w:r>
      <w:r w:rsidR="00CD7B9F" w:rsidRPr="003057E5">
        <w:rPr>
          <w:i/>
          <w:iCs/>
        </w:rPr>
        <w:t>Den Europæiske Unions Tidende</w:t>
      </w:r>
      <w:r w:rsidR="00CD7B9F" w:rsidRPr="003057E5">
        <w:t xml:space="preserve"> (L-udgaven).</w:t>
      </w:r>
    </w:p>
    <w:p w14:paraId="6CF15491" w14:textId="77777777" w:rsidR="00CD7B9F" w:rsidRPr="003057E5" w:rsidRDefault="00CD7B9F" w:rsidP="00CD7B9F"/>
    <w:p w14:paraId="01462EC6" w14:textId="77777777" w:rsidR="00CD7B9F" w:rsidRPr="003057E5" w:rsidRDefault="00CD7B9F" w:rsidP="00CD7B9F"/>
    <w:p w14:paraId="7C7D0B36" w14:textId="5BA4604B" w:rsidR="00CD7B9F" w:rsidRPr="003057E5" w:rsidRDefault="00CD7B9F" w:rsidP="00CD7B9F">
      <w:pPr>
        <w:pStyle w:val="PageHeadingDec"/>
      </w:pPr>
    </w:p>
    <w:p w14:paraId="64241A0A" w14:textId="77777777" w:rsidR="00CD7B9F" w:rsidRPr="003057E5" w:rsidRDefault="00CD7B9F" w:rsidP="00CD7B9F">
      <w:pPr>
        <w:pStyle w:val="PageHeadingDec"/>
        <w:sectPr w:rsidR="00CD7B9F" w:rsidRPr="003057E5" w:rsidSect="00DB3058">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4E6C5F" w14:textId="0F3ADCB8" w:rsidR="004830F2" w:rsidRPr="00D71FBC" w:rsidRDefault="00514C42" w:rsidP="004830F2">
      <w:pPr>
        <w:pStyle w:val="ATHeading3"/>
      </w:pPr>
      <w:r w:rsidRPr="00D71FBC">
        <w:lastRenderedPageBreak/>
        <w:t>9</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Unions Agentur for Uddannelse inden for Retshåndhævelse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7325DA3C" w14:textId="77777777" w:rsidR="00CD7B9F" w:rsidRPr="003057E5" w:rsidRDefault="00CD7B9F" w:rsidP="00CD7B9F">
      <w:pPr>
        <w:pStyle w:val="EPComma"/>
      </w:pPr>
      <w:r w:rsidRPr="003057E5">
        <w:rPr>
          <w:i/>
          <w:iCs/>
        </w:rPr>
        <w:t>Europa-Parlamentet</w:t>
      </w:r>
      <w:r w:rsidRPr="003057E5">
        <w:t>,</w:t>
      </w:r>
    </w:p>
    <w:p w14:paraId="0E321939" w14:textId="7530A779" w:rsidR="00CD7B9F" w:rsidRPr="003057E5" w:rsidRDefault="00CD7B9F" w:rsidP="00CD7B9F">
      <w:pPr>
        <w:pStyle w:val="NormalHanging12a"/>
      </w:pPr>
      <w:r w:rsidRPr="003057E5">
        <w:t>–</w:t>
      </w:r>
      <w:r w:rsidRPr="003057E5">
        <w:tab/>
        <w:t xml:space="preserve">der henviser til det endelige årsregnskab for Den Europæiske Unions Agentur for Uddannelse inden for Retshåndhævelse for regnskabsåret </w:t>
      </w:r>
      <w:r w:rsidR="00514C42" w:rsidRPr="003057E5">
        <w:t>2024</w:t>
      </w:r>
      <w:r w:rsidRPr="003057E5">
        <w:t>,</w:t>
      </w:r>
    </w:p>
    <w:p w14:paraId="32FE6910" w14:textId="7D3FAB45"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49"/>
      </w:r>
      <w:r w:rsidRPr="003057E5">
        <w:t>,</w:t>
      </w:r>
    </w:p>
    <w:p w14:paraId="65115DFB" w14:textId="447F779E"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50"/>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664F57D9" w14:textId="6D47CB65"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0CEA0EBB" w14:textId="61C47017"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0A43C8D2" w14:textId="3F3B79A3"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51"/>
      </w:r>
      <w:r w:rsidRPr="003057E5">
        <w:t>, særlig artikel </w:t>
      </w:r>
      <w:r w:rsidR="00514C42" w:rsidRPr="003057E5">
        <w:t>70</w:t>
      </w:r>
      <w:r w:rsidRPr="003057E5">
        <w:t>,</w:t>
      </w:r>
    </w:p>
    <w:p w14:paraId="657BCC32" w14:textId="4B6F464F"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52"/>
      </w:r>
      <w:r w:rsidRPr="003057E5">
        <w:t>, særlig artikel </w:t>
      </w:r>
      <w:r w:rsidR="00514C42" w:rsidRPr="003057E5">
        <w:t>70</w:t>
      </w:r>
      <w:r w:rsidRPr="003057E5">
        <w:t>,</w:t>
      </w:r>
    </w:p>
    <w:p w14:paraId="595584F0" w14:textId="1393FD5D"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2015</w:t>
      </w:r>
      <w:r w:rsidRPr="003057E5">
        <w:t>/</w:t>
      </w:r>
      <w:r w:rsidR="00514C42" w:rsidRPr="003057E5">
        <w:t>2219</w:t>
      </w:r>
      <w:r w:rsidRPr="003057E5">
        <w:t xml:space="preserve"> af </w:t>
      </w:r>
      <w:r w:rsidR="00514C42" w:rsidRPr="003057E5">
        <w:t>25</w:t>
      </w:r>
      <w:r w:rsidRPr="003057E5">
        <w:t xml:space="preserve">. november </w:t>
      </w:r>
      <w:r w:rsidR="00514C42" w:rsidRPr="003057E5">
        <w:t>2015</w:t>
      </w:r>
      <w:r w:rsidRPr="003057E5">
        <w:t xml:space="preserve"> om Den Europæiske Unions Agentur for Uddannelse inden for Retshåndhævelse (</w:t>
      </w:r>
      <w:proofErr w:type="spellStart"/>
      <w:r w:rsidRPr="003057E5">
        <w:t>Cepol</w:t>
      </w:r>
      <w:proofErr w:type="spellEnd"/>
      <w:r w:rsidRPr="003057E5">
        <w:t xml:space="preserve">) og om erstatning og ophævelse af Rådets afgørelse </w:t>
      </w:r>
      <w:r w:rsidR="00514C42" w:rsidRPr="003057E5">
        <w:t>2005</w:t>
      </w:r>
      <w:r w:rsidRPr="003057E5">
        <w:t>/</w:t>
      </w:r>
      <w:r w:rsidR="00514C42" w:rsidRPr="003057E5">
        <w:t>681</w:t>
      </w:r>
      <w:r w:rsidRPr="003057E5">
        <w:t>/RIA</w:t>
      </w:r>
      <w:r w:rsidRPr="003057E5">
        <w:rPr>
          <w:rStyle w:val="FootnoteReference"/>
        </w:rPr>
        <w:footnoteReference w:id="53"/>
      </w:r>
      <w:r w:rsidRPr="003057E5">
        <w:t>, særlig artikel </w:t>
      </w:r>
      <w:r w:rsidR="00514C42" w:rsidRPr="003057E5">
        <w:t>20</w:t>
      </w:r>
      <w:r w:rsidRPr="003057E5">
        <w:t>,</w:t>
      </w:r>
    </w:p>
    <w:p w14:paraId="40D9BECF" w14:textId="5FCEFF5A"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54"/>
      </w:r>
      <w:r w:rsidRPr="003057E5">
        <w:t>, særlig artikel </w:t>
      </w:r>
      <w:r w:rsidR="00514C42" w:rsidRPr="003057E5">
        <w:t>105</w:t>
      </w:r>
      <w:r w:rsidRPr="003057E5">
        <w:t>,</w:t>
      </w:r>
    </w:p>
    <w:p w14:paraId="7C79D9F2" w14:textId="127B22B6"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69AB1571"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63628C0E" w14:textId="2BC2353E"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56A3E687" w14:textId="4A7664D4"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Den Europæiske Unions Agentur for Uddannelse inden for Retshåndhævelse decharge for gennemførelsen af agenturets budget for regnskabsåret </w:t>
      </w:r>
      <w:r w:rsidRPr="003057E5">
        <w:t>2024</w:t>
      </w:r>
      <w:r w:rsidR="00CD7B9F" w:rsidRPr="003057E5">
        <w:t>;</w:t>
      </w:r>
    </w:p>
    <w:p w14:paraId="68CFA308" w14:textId="155EB4C6"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00AE4985" w14:textId="6F5519F0"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Den Europæiske Unions Agentur for Uddannelse inden for Retshåndhævelse, Rådet, Kommissionen og Revisionsretten og drage omsorg for, at de offentliggøres i </w:t>
      </w:r>
      <w:r w:rsidR="00CD7B9F" w:rsidRPr="003057E5">
        <w:rPr>
          <w:i/>
          <w:iCs/>
        </w:rPr>
        <w:t>Den Europæiske Unions Tidende</w:t>
      </w:r>
      <w:r w:rsidR="00CD7B9F" w:rsidRPr="003057E5">
        <w:t xml:space="preserve"> (L-udgaven).</w:t>
      </w:r>
    </w:p>
    <w:p w14:paraId="39471E1A" w14:textId="77777777" w:rsidR="00CD7B9F" w:rsidRPr="003057E5" w:rsidRDefault="00CD7B9F" w:rsidP="00CD7B9F"/>
    <w:p w14:paraId="785A9A6B" w14:textId="77777777" w:rsidR="00CD7B9F" w:rsidRPr="003057E5" w:rsidRDefault="00CD7B9F" w:rsidP="00CD7B9F">
      <w:pPr>
        <w:pStyle w:val="PageHeadingDec"/>
        <w:sectPr w:rsidR="00CD7B9F" w:rsidRPr="003057E5" w:rsidSect="00DB3058">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FDD7FE" w14:textId="7B8C52C9" w:rsidR="004830F2" w:rsidRPr="00D71FBC" w:rsidRDefault="00514C42" w:rsidP="004830F2">
      <w:pPr>
        <w:pStyle w:val="ATHeading3"/>
      </w:pPr>
      <w:r w:rsidRPr="00D71FBC">
        <w:lastRenderedPageBreak/>
        <w:t>10</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Unions Agentur for Uddannelse inden for Retshåndhævelse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14846499" w14:textId="77777777" w:rsidR="00CD7B9F" w:rsidRPr="003057E5" w:rsidRDefault="00CD7B9F" w:rsidP="00CD7B9F">
      <w:pPr>
        <w:pStyle w:val="EPComma"/>
      </w:pPr>
      <w:r w:rsidRPr="003057E5">
        <w:rPr>
          <w:i/>
          <w:iCs/>
        </w:rPr>
        <w:t>Europa-Parlamentet</w:t>
      </w:r>
      <w:r w:rsidRPr="003057E5">
        <w:t>,</w:t>
      </w:r>
    </w:p>
    <w:p w14:paraId="36140804" w14:textId="6A486586" w:rsidR="00CD7B9F" w:rsidRPr="003057E5" w:rsidRDefault="00CD7B9F" w:rsidP="00CD7B9F">
      <w:pPr>
        <w:pStyle w:val="NormalHanging12a"/>
      </w:pPr>
      <w:r w:rsidRPr="003057E5">
        <w:t>–</w:t>
      </w:r>
      <w:r w:rsidRPr="003057E5">
        <w:tab/>
        <w:t xml:space="preserve">der henviser til det endelige årsregnskab for Den Europæiske Unions Agentur for Uddannelse inden for Retshåndhævelse for regnskabsåret </w:t>
      </w:r>
      <w:r w:rsidR="00514C42" w:rsidRPr="003057E5">
        <w:t>2024</w:t>
      </w:r>
      <w:r w:rsidRPr="003057E5">
        <w:t>,</w:t>
      </w:r>
    </w:p>
    <w:p w14:paraId="39845167" w14:textId="4532AFFC"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55"/>
      </w:r>
      <w:r w:rsidRPr="003057E5">
        <w:t>,</w:t>
      </w:r>
    </w:p>
    <w:p w14:paraId="2433AEFE" w14:textId="11FE50CF"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56"/>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6DCD0031" w14:textId="7E48E6C5"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6C8D414C" w14:textId="21A54CC9"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020EF73A" w14:textId="7F0A577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57"/>
      </w:r>
      <w:r w:rsidRPr="003057E5">
        <w:t>, særlig artikel </w:t>
      </w:r>
      <w:r w:rsidR="00514C42" w:rsidRPr="003057E5">
        <w:t>70</w:t>
      </w:r>
      <w:r w:rsidRPr="003057E5">
        <w:t>,</w:t>
      </w:r>
    </w:p>
    <w:p w14:paraId="132F0DDE" w14:textId="753DB733"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58"/>
      </w:r>
      <w:r w:rsidRPr="003057E5">
        <w:t>, særlig artikel </w:t>
      </w:r>
      <w:r w:rsidR="00514C42" w:rsidRPr="003057E5">
        <w:t>70</w:t>
      </w:r>
      <w:r w:rsidRPr="003057E5">
        <w:t>,</w:t>
      </w:r>
    </w:p>
    <w:p w14:paraId="0F33AE0F" w14:textId="2DBB93A7"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2015</w:t>
      </w:r>
      <w:r w:rsidRPr="003057E5">
        <w:t>/</w:t>
      </w:r>
      <w:r w:rsidR="00514C42" w:rsidRPr="003057E5">
        <w:t>2219</w:t>
      </w:r>
      <w:r w:rsidRPr="003057E5">
        <w:t xml:space="preserve"> af </w:t>
      </w:r>
      <w:r w:rsidR="00514C42" w:rsidRPr="003057E5">
        <w:t>25</w:t>
      </w:r>
      <w:r w:rsidRPr="003057E5">
        <w:t xml:space="preserve">. november </w:t>
      </w:r>
      <w:r w:rsidR="00514C42" w:rsidRPr="003057E5">
        <w:t>2015</w:t>
      </w:r>
      <w:r w:rsidRPr="003057E5">
        <w:t xml:space="preserve"> om Den Europæiske Unions Agentur for Uddannelse inden for Retshåndhævelse (</w:t>
      </w:r>
      <w:proofErr w:type="spellStart"/>
      <w:r w:rsidRPr="003057E5">
        <w:t>Cepol</w:t>
      </w:r>
      <w:proofErr w:type="spellEnd"/>
      <w:r w:rsidRPr="003057E5">
        <w:t xml:space="preserve">) og om erstatning og ophævelse af Rådets afgørelse </w:t>
      </w:r>
      <w:r w:rsidR="00514C42" w:rsidRPr="003057E5">
        <w:t>2005</w:t>
      </w:r>
      <w:r w:rsidRPr="003057E5">
        <w:t>/</w:t>
      </w:r>
      <w:r w:rsidR="00514C42" w:rsidRPr="003057E5">
        <w:t>681</w:t>
      </w:r>
      <w:r w:rsidRPr="003057E5">
        <w:t>/RIA</w:t>
      </w:r>
      <w:r w:rsidRPr="003057E5">
        <w:rPr>
          <w:rStyle w:val="FootnoteReference"/>
        </w:rPr>
        <w:footnoteReference w:id="59"/>
      </w:r>
      <w:r w:rsidRPr="003057E5">
        <w:t>, særlig artikel </w:t>
      </w:r>
      <w:r w:rsidR="00514C42" w:rsidRPr="003057E5">
        <w:t>20</w:t>
      </w:r>
      <w:r w:rsidRPr="003057E5">
        <w:t>,</w:t>
      </w:r>
    </w:p>
    <w:p w14:paraId="4CA9269A" w14:textId="68B5E27C"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60"/>
      </w:r>
      <w:r w:rsidRPr="003057E5">
        <w:t>, særlig artikel </w:t>
      </w:r>
      <w:r w:rsidR="00514C42" w:rsidRPr="003057E5">
        <w:t>105</w:t>
      </w:r>
      <w:r w:rsidRPr="003057E5">
        <w:t>,</w:t>
      </w:r>
    </w:p>
    <w:p w14:paraId="103AC1C8" w14:textId="092BC469"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3928D559"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6E8D79F1" w14:textId="05C548FF"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448BFEBF" w14:textId="618BE161"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Unions Agentur for Uddannelse inden for Retshåndhævelse for regnskabsåret </w:t>
      </w:r>
      <w:r w:rsidRPr="003057E5">
        <w:t>2024</w:t>
      </w:r>
      <w:r w:rsidR="00CD7B9F" w:rsidRPr="003057E5">
        <w:t>;</w:t>
      </w:r>
    </w:p>
    <w:p w14:paraId="49B8CA51" w14:textId="763A2BDC"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Den Europæiske Unions Agentur for Uddannelse inden for Retshåndhævelse, Rådet, Kommissionen og Revisionsretten og drage omsorg for, at den offentliggøres i </w:t>
      </w:r>
      <w:r w:rsidR="00CD7B9F" w:rsidRPr="003057E5">
        <w:rPr>
          <w:i/>
          <w:iCs/>
        </w:rPr>
        <w:t>Den Europæiske Unions Tidende</w:t>
      </w:r>
      <w:r w:rsidR="00CD7B9F" w:rsidRPr="003057E5">
        <w:t xml:space="preserve"> (L-udgaven).</w:t>
      </w:r>
    </w:p>
    <w:p w14:paraId="5136529A" w14:textId="77777777" w:rsidR="00CD7B9F" w:rsidRPr="003057E5" w:rsidRDefault="00CD7B9F" w:rsidP="00CD7B9F"/>
    <w:p w14:paraId="2C0BBB3C" w14:textId="77777777" w:rsidR="00CD7B9F" w:rsidRPr="003057E5" w:rsidRDefault="00CD7B9F" w:rsidP="00CD7B9F"/>
    <w:p w14:paraId="591AA5BE" w14:textId="0AD37F10" w:rsidR="00CD7B9F" w:rsidRPr="003057E5" w:rsidRDefault="00CD7B9F" w:rsidP="00CD7B9F">
      <w:pPr>
        <w:pStyle w:val="PageHeadingDec"/>
      </w:pPr>
    </w:p>
    <w:p w14:paraId="6E5545A9" w14:textId="77777777" w:rsidR="00CD7B9F" w:rsidRPr="003057E5" w:rsidRDefault="00CD7B9F" w:rsidP="00CD7B9F">
      <w:pPr>
        <w:pStyle w:val="PageHeadingDec"/>
        <w:sectPr w:rsidR="00CD7B9F" w:rsidRPr="003057E5" w:rsidSect="00DB3058">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2EC36B" w14:textId="70F5A710" w:rsidR="004830F2" w:rsidRPr="00D71FBC" w:rsidRDefault="00514C42" w:rsidP="004830F2">
      <w:pPr>
        <w:pStyle w:val="ATHeading3"/>
      </w:pPr>
      <w:r w:rsidRPr="00D71FBC">
        <w:lastRenderedPageBreak/>
        <w:t>11</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Unions Luftfartssikkerhedsagentur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1FFFA5C3" w14:textId="77777777" w:rsidR="00CD7B9F" w:rsidRPr="003057E5" w:rsidRDefault="00CD7B9F" w:rsidP="00CD7B9F">
      <w:pPr>
        <w:pStyle w:val="EPComma"/>
      </w:pPr>
      <w:r w:rsidRPr="003057E5">
        <w:rPr>
          <w:i/>
          <w:iCs/>
        </w:rPr>
        <w:t>Europa-Parlamentet</w:t>
      </w:r>
      <w:r w:rsidRPr="003057E5">
        <w:t>,</w:t>
      </w:r>
    </w:p>
    <w:p w14:paraId="2D86FAC4" w14:textId="5360424A" w:rsidR="00CD7B9F" w:rsidRPr="003057E5" w:rsidRDefault="00CD7B9F" w:rsidP="00CD7B9F">
      <w:pPr>
        <w:pStyle w:val="NormalHanging12a"/>
      </w:pPr>
      <w:r w:rsidRPr="003057E5">
        <w:t>–</w:t>
      </w:r>
      <w:r w:rsidRPr="003057E5">
        <w:tab/>
        <w:t xml:space="preserve">der henviser til det endelige årsregnskab for Den Europæiske Unions Luftfartssikkerhedsagentur for regnskabsåret </w:t>
      </w:r>
      <w:r w:rsidR="00514C42" w:rsidRPr="003057E5">
        <w:t>2024</w:t>
      </w:r>
      <w:r w:rsidRPr="003057E5">
        <w:t>,</w:t>
      </w:r>
    </w:p>
    <w:p w14:paraId="2E4EEB46" w14:textId="1D034AE9"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61"/>
      </w:r>
      <w:r w:rsidRPr="003057E5">
        <w:t>,</w:t>
      </w:r>
    </w:p>
    <w:p w14:paraId="24A4AD81" w14:textId="438CC2CB"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62"/>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5CA0F5DE" w14:textId="5556FFDC"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260534D8" w14:textId="43BC417B" w:rsidR="00CD7B9F" w:rsidRPr="003057E5" w:rsidRDefault="00CD7B9F" w:rsidP="00CD7B9F">
      <w:pPr>
        <w:pStyle w:val="NormalHanging12a"/>
      </w:pPr>
      <w:r w:rsidRPr="003057E5">
        <w:t>–</w:t>
      </w:r>
      <w:r w:rsidRPr="003057E5">
        <w:tab/>
        <w:t>der henviser til artikel </w:t>
      </w:r>
      <w:r w:rsidR="00514C42" w:rsidRPr="003057E5">
        <w:t>19</w:t>
      </w:r>
      <w:r w:rsidRPr="003057E5">
        <w:t xml:space="preserve"> i traktaten om Den Europæiske Unions funktionsmåde,</w:t>
      </w:r>
    </w:p>
    <w:p w14:paraId="30C90B3A" w14:textId="21D75F42"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63"/>
      </w:r>
      <w:r w:rsidRPr="003057E5">
        <w:t>, særlig artikel </w:t>
      </w:r>
      <w:r w:rsidR="00514C42" w:rsidRPr="003057E5">
        <w:t>70</w:t>
      </w:r>
      <w:r w:rsidRPr="003057E5">
        <w:t>,</w:t>
      </w:r>
    </w:p>
    <w:p w14:paraId="2BC071DC" w14:textId="5F7E4F2D"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64"/>
      </w:r>
      <w:r w:rsidRPr="003057E5">
        <w:t>, særlig artikel </w:t>
      </w:r>
      <w:r w:rsidR="00514C42" w:rsidRPr="003057E5">
        <w:t>70</w:t>
      </w:r>
      <w:r w:rsidRPr="003057E5">
        <w:t>,</w:t>
      </w:r>
    </w:p>
    <w:p w14:paraId="10DCCAD5" w14:textId="1CE28DD7" w:rsidR="00CD7B9F" w:rsidRPr="003057E5" w:rsidRDefault="00CD7B9F" w:rsidP="00CD7B9F">
      <w:pPr>
        <w:pStyle w:val="NormalHanging12a"/>
      </w:pPr>
      <w:r w:rsidRPr="003057E5">
        <w:t>–</w:t>
      </w:r>
      <w:r w:rsidRPr="003057E5">
        <w:tab/>
        <w:t xml:space="preserve">Europa-Parlamentets og Rådets forordning (EU) </w:t>
      </w:r>
      <w:r w:rsidR="00514C42" w:rsidRPr="003057E5">
        <w:t>2018</w:t>
      </w:r>
      <w:r w:rsidRPr="003057E5">
        <w:t>/</w:t>
      </w:r>
      <w:r w:rsidR="00514C42" w:rsidRPr="003057E5">
        <w:t>1139</w:t>
      </w:r>
      <w:r w:rsidRPr="003057E5">
        <w:t xml:space="preserve"> af </w:t>
      </w:r>
      <w:r w:rsidR="00514C42" w:rsidRPr="003057E5">
        <w:t>4</w:t>
      </w:r>
      <w:r w:rsidRPr="003057E5">
        <w:t xml:space="preserve">. juli </w:t>
      </w:r>
      <w:r w:rsidR="00514C42" w:rsidRPr="003057E5">
        <w:t>2018</w:t>
      </w:r>
      <w:r w:rsidRPr="003057E5">
        <w:t xml:space="preserve"> om fælles regler for civil luftfart og oprettelse af Den Europæiske Unions Luftfartssikkerhedsagentur og om ændring af Europa-Parlamentets og Rådets forordning (EF) nr. </w:t>
      </w:r>
      <w:r w:rsidR="00514C42" w:rsidRPr="003057E5">
        <w:t>2111</w:t>
      </w:r>
      <w:r w:rsidRPr="003057E5">
        <w:t>/</w:t>
      </w:r>
      <w:r w:rsidR="00514C42" w:rsidRPr="003057E5">
        <w:t>2005</w:t>
      </w:r>
      <w:r w:rsidRPr="003057E5">
        <w:t>, (EF) nr. </w:t>
      </w:r>
      <w:r w:rsidR="00514C42" w:rsidRPr="003057E5">
        <w:t>1008</w:t>
      </w:r>
      <w:r w:rsidRPr="003057E5">
        <w:t>/</w:t>
      </w:r>
      <w:r w:rsidR="00514C42" w:rsidRPr="003057E5">
        <w:t>2008</w:t>
      </w:r>
      <w:r w:rsidRPr="003057E5">
        <w:t>, (EU) nr. </w:t>
      </w:r>
      <w:r w:rsidR="00514C42" w:rsidRPr="003057E5">
        <w:t>996</w:t>
      </w:r>
      <w:r w:rsidRPr="003057E5">
        <w:t>/</w:t>
      </w:r>
      <w:r w:rsidR="00514C42" w:rsidRPr="003057E5">
        <w:t>2010</w:t>
      </w:r>
      <w:r w:rsidRPr="003057E5">
        <w:t>, (EU) nr. </w:t>
      </w:r>
      <w:r w:rsidR="00514C42" w:rsidRPr="003057E5">
        <w:t>376</w:t>
      </w:r>
      <w:r w:rsidRPr="003057E5">
        <w:t>/</w:t>
      </w:r>
      <w:r w:rsidR="00514C42" w:rsidRPr="003057E5">
        <w:t>2014</w:t>
      </w:r>
      <w:r w:rsidRPr="003057E5">
        <w:t xml:space="preserve"> og direktiv </w:t>
      </w:r>
      <w:r w:rsidR="00514C42" w:rsidRPr="003057E5">
        <w:t>2014</w:t>
      </w:r>
      <w:r w:rsidRPr="003057E5">
        <w:t>/</w:t>
      </w:r>
      <w:r w:rsidR="00514C42" w:rsidRPr="003057E5">
        <w:t>30</w:t>
      </w:r>
      <w:r w:rsidRPr="003057E5">
        <w:t xml:space="preserve">/EU og </w:t>
      </w:r>
      <w:r w:rsidR="00514C42" w:rsidRPr="003057E5">
        <w:t>2014</w:t>
      </w:r>
      <w:r w:rsidRPr="003057E5">
        <w:t>/</w:t>
      </w:r>
      <w:r w:rsidR="00514C42" w:rsidRPr="003057E5">
        <w:t>53</w:t>
      </w:r>
      <w:r w:rsidRPr="003057E5">
        <w:t xml:space="preserve">/EU og om ophævelse af Europa-Parlamentets og Rådets forordning (EF) nr. </w:t>
      </w:r>
      <w:r w:rsidR="00514C42" w:rsidRPr="003057E5">
        <w:t>552</w:t>
      </w:r>
      <w:r w:rsidRPr="003057E5">
        <w:t>/</w:t>
      </w:r>
      <w:r w:rsidR="00514C42" w:rsidRPr="003057E5">
        <w:t>2004</w:t>
      </w:r>
      <w:r w:rsidRPr="003057E5">
        <w:t xml:space="preserve"> og (EF) nr. </w:t>
      </w:r>
      <w:r w:rsidR="00514C42" w:rsidRPr="003057E5">
        <w:t>216</w:t>
      </w:r>
      <w:r w:rsidRPr="003057E5">
        <w:t>/</w:t>
      </w:r>
      <w:r w:rsidR="00514C42" w:rsidRPr="003057E5">
        <w:t>2008</w:t>
      </w:r>
      <w:r w:rsidRPr="003057E5">
        <w:t xml:space="preserve"> og Rådets forordning (EØF) nr. </w:t>
      </w:r>
      <w:r w:rsidR="00514C42" w:rsidRPr="003057E5">
        <w:t>3922</w:t>
      </w:r>
      <w:r w:rsidRPr="003057E5">
        <w:t>/</w:t>
      </w:r>
      <w:r w:rsidR="00514C42" w:rsidRPr="003057E5">
        <w:t>91</w:t>
      </w:r>
      <w:r w:rsidRPr="003057E5">
        <w:rPr>
          <w:rStyle w:val="FootnoteReference"/>
        </w:rPr>
        <w:footnoteReference w:id="65"/>
      </w:r>
      <w:r w:rsidRPr="003057E5">
        <w:t>, særlig artikel </w:t>
      </w:r>
      <w:r w:rsidR="00514C42" w:rsidRPr="003057E5">
        <w:t>121</w:t>
      </w:r>
      <w:r w:rsidRPr="003057E5">
        <w:t>,</w:t>
      </w:r>
    </w:p>
    <w:p w14:paraId="015E12EB" w14:textId="5AFE5F36"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w:t>
      </w:r>
      <w:r w:rsidRPr="003057E5">
        <w:lastRenderedPageBreak/>
        <w:t xml:space="preserve">(EU,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66"/>
      </w:r>
      <w:r w:rsidRPr="003057E5">
        <w:t>, særlig artikel </w:t>
      </w:r>
      <w:r w:rsidR="00514C42" w:rsidRPr="003057E5">
        <w:t>105</w:t>
      </w:r>
      <w:r w:rsidRPr="003057E5">
        <w:t>,</w:t>
      </w:r>
    </w:p>
    <w:p w14:paraId="11086411" w14:textId="2D2003A1"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09F3977A"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6106E43E" w14:textId="2FBD0576"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606F1A91" w14:textId="2FBB1BB8"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Den Europæiske Unions Luftfartssikkerhedsagentur decharge for gennemførelsen af agenturets budget for regnskabsåret </w:t>
      </w:r>
      <w:r w:rsidRPr="003057E5">
        <w:t>2024</w:t>
      </w:r>
      <w:r w:rsidR="00CD7B9F" w:rsidRPr="003057E5">
        <w:t>;</w:t>
      </w:r>
    </w:p>
    <w:p w14:paraId="215B0E62" w14:textId="4FC0F642"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3D439A0C" w14:textId="10E85210"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Den Europæiske Unions Luftfartssikkerhedsagentur, Rådet, Kommissionen og Revisionsretten og drage omsorg for, at de offentliggøres i </w:t>
      </w:r>
      <w:r w:rsidR="00CD7B9F" w:rsidRPr="003057E5">
        <w:rPr>
          <w:i/>
          <w:iCs/>
        </w:rPr>
        <w:t>Den Europæiske Unions Tidende</w:t>
      </w:r>
      <w:r w:rsidR="00CD7B9F" w:rsidRPr="003057E5">
        <w:t xml:space="preserve"> (L-udgaven).</w:t>
      </w:r>
    </w:p>
    <w:p w14:paraId="65798D08" w14:textId="77777777" w:rsidR="00CD7B9F" w:rsidRPr="003057E5" w:rsidRDefault="00CD7B9F" w:rsidP="00CD7B9F"/>
    <w:p w14:paraId="03246179" w14:textId="77777777" w:rsidR="00CD7B9F" w:rsidRPr="003057E5" w:rsidRDefault="00CD7B9F" w:rsidP="00CD7B9F">
      <w:pPr>
        <w:pStyle w:val="PageHeadingDec"/>
        <w:sectPr w:rsidR="00CD7B9F" w:rsidRPr="003057E5" w:rsidSect="00DB305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C4BEA8" w14:textId="09B71BE6" w:rsidR="004830F2" w:rsidRPr="00D71FBC" w:rsidRDefault="00514C42" w:rsidP="004830F2">
      <w:pPr>
        <w:pStyle w:val="ATHeading3"/>
      </w:pPr>
      <w:r w:rsidRPr="00D71FBC">
        <w:lastRenderedPageBreak/>
        <w:t>12</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Unions Luftfartssikkerhedsagentur for regnskabsåret </w:t>
      </w:r>
      <w:r w:rsidRPr="00D71FBC">
        <w:t>2024</w:t>
      </w:r>
      <w:r w:rsidR="004830F2" w:rsidRPr="00D71FBC">
        <w:t>; (</w:t>
      </w:r>
      <w:r w:rsidRPr="00D71FBC">
        <w:t>2025</w:t>
      </w:r>
      <w:r w:rsidR="004830F2" w:rsidRPr="00D71FBC">
        <w:t>/</w:t>
      </w:r>
      <w:r w:rsidRPr="00D71FBC">
        <w:t>2156</w:t>
      </w:r>
      <w:r w:rsidR="004830F2" w:rsidRPr="00D71FBC">
        <w:t>(DEC))</w:t>
      </w:r>
    </w:p>
    <w:p w14:paraId="604AD775" w14:textId="77777777" w:rsidR="00CD7B9F" w:rsidRPr="003057E5" w:rsidRDefault="00CD7B9F" w:rsidP="00CD7B9F">
      <w:pPr>
        <w:pStyle w:val="EPComma"/>
      </w:pPr>
      <w:r w:rsidRPr="003057E5">
        <w:rPr>
          <w:i/>
          <w:iCs/>
        </w:rPr>
        <w:t>Europa-Parlamentet</w:t>
      </w:r>
      <w:r w:rsidRPr="003057E5">
        <w:t>,</w:t>
      </w:r>
    </w:p>
    <w:p w14:paraId="32387AA6" w14:textId="0F35193D" w:rsidR="00CD7B9F" w:rsidRPr="003057E5" w:rsidRDefault="00CD7B9F" w:rsidP="00CD7B9F">
      <w:pPr>
        <w:pStyle w:val="NormalHanging12a"/>
      </w:pPr>
      <w:r w:rsidRPr="003057E5">
        <w:t>–</w:t>
      </w:r>
      <w:r w:rsidRPr="003057E5">
        <w:tab/>
        <w:t xml:space="preserve">der henviser til det endelige årsregnskab for Den Europæiske Unions Luftfartssikkerhedsagentur for regnskabsåret </w:t>
      </w:r>
      <w:r w:rsidR="00514C42" w:rsidRPr="003057E5">
        <w:t>2024</w:t>
      </w:r>
      <w:r w:rsidRPr="003057E5">
        <w:t>,</w:t>
      </w:r>
    </w:p>
    <w:p w14:paraId="3BC5EF4C" w14:textId="4FA89AB7"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67"/>
      </w:r>
      <w:r w:rsidRPr="003057E5">
        <w:t>,</w:t>
      </w:r>
    </w:p>
    <w:p w14:paraId="337A0AE8" w14:textId="31D63189"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68"/>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6C012704" w14:textId="7B33F5AC"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0342C243" w14:textId="68875302"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332336EB" w14:textId="5FFBF19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69"/>
      </w:r>
      <w:r w:rsidRPr="003057E5">
        <w:t>, særlig artikel </w:t>
      </w:r>
      <w:r w:rsidR="00514C42" w:rsidRPr="003057E5">
        <w:t>70</w:t>
      </w:r>
      <w:r w:rsidRPr="003057E5">
        <w:t>,</w:t>
      </w:r>
    </w:p>
    <w:p w14:paraId="68FEA026" w14:textId="111E4DE1"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70"/>
      </w:r>
      <w:r w:rsidRPr="003057E5">
        <w:t>, særlig artikel </w:t>
      </w:r>
      <w:r w:rsidR="00514C42" w:rsidRPr="003057E5">
        <w:t>70</w:t>
      </w:r>
      <w:r w:rsidRPr="003057E5">
        <w:t>,</w:t>
      </w:r>
    </w:p>
    <w:p w14:paraId="0B52CD4A" w14:textId="7254BBB4" w:rsidR="00CD7B9F" w:rsidRPr="003057E5" w:rsidRDefault="00CD7B9F" w:rsidP="00CD7B9F">
      <w:pPr>
        <w:pStyle w:val="NormalHanging12a"/>
      </w:pPr>
      <w:r w:rsidRPr="003057E5">
        <w:t>–</w:t>
      </w:r>
      <w:r w:rsidRPr="003057E5">
        <w:tab/>
        <w:t xml:space="preserve">Europa-Parlamentets og Rådets forordning (EU) </w:t>
      </w:r>
      <w:r w:rsidR="00514C42" w:rsidRPr="003057E5">
        <w:t>2018</w:t>
      </w:r>
      <w:r w:rsidRPr="003057E5">
        <w:t>/</w:t>
      </w:r>
      <w:r w:rsidR="00514C42" w:rsidRPr="003057E5">
        <w:t>1139</w:t>
      </w:r>
      <w:r w:rsidRPr="003057E5">
        <w:t xml:space="preserve"> af </w:t>
      </w:r>
      <w:r w:rsidR="00514C42" w:rsidRPr="003057E5">
        <w:t>4</w:t>
      </w:r>
      <w:r w:rsidRPr="003057E5">
        <w:t xml:space="preserve">. juli </w:t>
      </w:r>
      <w:r w:rsidR="00514C42" w:rsidRPr="003057E5">
        <w:t>2018</w:t>
      </w:r>
      <w:r w:rsidRPr="003057E5">
        <w:t xml:space="preserve"> om fælles regler for civil luftfart og oprettelse af Den Europæiske Unions Luftfartssikkerhedsagentur og om ændring af Europa-Parlamentets og Rådets forordning (EF) nr. </w:t>
      </w:r>
      <w:r w:rsidR="00514C42" w:rsidRPr="003057E5">
        <w:t>2111</w:t>
      </w:r>
      <w:r w:rsidRPr="003057E5">
        <w:t>/</w:t>
      </w:r>
      <w:r w:rsidR="00514C42" w:rsidRPr="003057E5">
        <w:t>2005</w:t>
      </w:r>
      <w:r w:rsidRPr="003057E5">
        <w:t>, (EF) nr. </w:t>
      </w:r>
      <w:r w:rsidR="00514C42" w:rsidRPr="003057E5">
        <w:t>1008</w:t>
      </w:r>
      <w:r w:rsidRPr="003057E5">
        <w:t>/</w:t>
      </w:r>
      <w:r w:rsidR="00514C42" w:rsidRPr="003057E5">
        <w:t>2008</w:t>
      </w:r>
      <w:r w:rsidRPr="003057E5">
        <w:t>, (EU) nr. </w:t>
      </w:r>
      <w:r w:rsidR="00514C42" w:rsidRPr="003057E5">
        <w:t>996</w:t>
      </w:r>
      <w:r w:rsidRPr="003057E5">
        <w:t>/</w:t>
      </w:r>
      <w:r w:rsidR="00514C42" w:rsidRPr="003057E5">
        <w:t>2010</w:t>
      </w:r>
      <w:r w:rsidRPr="003057E5">
        <w:t>, (EU) nr. </w:t>
      </w:r>
      <w:r w:rsidR="00514C42" w:rsidRPr="003057E5">
        <w:t>376</w:t>
      </w:r>
      <w:r w:rsidRPr="003057E5">
        <w:t>/</w:t>
      </w:r>
      <w:r w:rsidR="00514C42" w:rsidRPr="003057E5">
        <w:t>2014</w:t>
      </w:r>
      <w:r w:rsidRPr="003057E5">
        <w:t xml:space="preserve"> og direktiv </w:t>
      </w:r>
      <w:r w:rsidR="00514C42" w:rsidRPr="003057E5">
        <w:t>2014</w:t>
      </w:r>
      <w:r w:rsidRPr="003057E5">
        <w:t>/</w:t>
      </w:r>
      <w:r w:rsidR="00514C42" w:rsidRPr="003057E5">
        <w:t>30</w:t>
      </w:r>
      <w:r w:rsidRPr="003057E5">
        <w:t xml:space="preserve">/EU og </w:t>
      </w:r>
      <w:r w:rsidR="00514C42" w:rsidRPr="003057E5">
        <w:t>2014</w:t>
      </w:r>
      <w:r w:rsidRPr="003057E5">
        <w:t>/</w:t>
      </w:r>
      <w:r w:rsidR="00514C42" w:rsidRPr="003057E5">
        <w:t>53</w:t>
      </w:r>
      <w:r w:rsidRPr="003057E5">
        <w:t xml:space="preserve">/EU og om ophævelse af Europa-Parlamentets og Rådets forordning (EF) nr. </w:t>
      </w:r>
      <w:r w:rsidR="00514C42" w:rsidRPr="003057E5">
        <w:t>552</w:t>
      </w:r>
      <w:r w:rsidRPr="003057E5">
        <w:t>/</w:t>
      </w:r>
      <w:r w:rsidR="00514C42" w:rsidRPr="003057E5">
        <w:t>2004</w:t>
      </w:r>
      <w:r w:rsidRPr="003057E5">
        <w:t xml:space="preserve"> og (EF) nr. </w:t>
      </w:r>
      <w:r w:rsidR="00514C42" w:rsidRPr="003057E5">
        <w:t>216</w:t>
      </w:r>
      <w:r w:rsidRPr="003057E5">
        <w:t>/</w:t>
      </w:r>
      <w:r w:rsidR="00514C42" w:rsidRPr="003057E5">
        <w:t>2008</w:t>
      </w:r>
      <w:r w:rsidRPr="003057E5">
        <w:t xml:space="preserve"> og Rådets forordning (EØF) nr. </w:t>
      </w:r>
      <w:r w:rsidR="00514C42" w:rsidRPr="003057E5">
        <w:t>3922</w:t>
      </w:r>
      <w:r w:rsidRPr="003057E5">
        <w:t>/</w:t>
      </w:r>
      <w:r w:rsidR="00514C42" w:rsidRPr="003057E5">
        <w:t>91</w:t>
      </w:r>
      <w:r w:rsidRPr="003057E5">
        <w:rPr>
          <w:rStyle w:val="FootnoteReference"/>
        </w:rPr>
        <w:footnoteReference w:id="71"/>
      </w:r>
      <w:r w:rsidRPr="003057E5">
        <w:t>, særlig artikel </w:t>
      </w:r>
      <w:r w:rsidR="00514C42" w:rsidRPr="003057E5">
        <w:t>121</w:t>
      </w:r>
      <w:r w:rsidRPr="003057E5">
        <w:t>,</w:t>
      </w:r>
    </w:p>
    <w:p w14:paraId="029A508D" w14:textId="4F8470E6"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w:t>
      </w:r>
      <w:r w:rsidRPr="003057E5">
        <w:lastRenderedPageBreak/>
        <w:t xml:space="preserve">(EU,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72"/>
      </w:r>
      <w:r w:rsidRPr="003057E5">
        <w:t>, særlig artikel </w:t>
      </w:r>
      <w:r w:rsidR="00514C42" w:rsidRPr="003057E5">
        <w:t>105</w:t>
      </w:r>
      <w:r w:rsidRPr="003057E5">
        <w:t>,</w:t>
      </w:r>
    </w:p>
    <w:p w14:paraId="7510DB54" w14:textId="01B4ADA1"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22BB28DF"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011BA717" w14:textId="4311077D"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1CE5DA0D" w14:textId="252DC61E"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Unions Luftfartssikkerhedsagentur for regnskabsåret </w:t>
      </w:r>
      <w:r w:rsidRPr="003057E5">
        <w:t>2024</w:t>
      </w:r>
      <w:r w:rsidR="00CD7B9F" w:rsidRPr="003057E5">
        <w:t>;</w:t>
      </w:r>
    </w:p>
    <w:p w14:paraId="38EADD25" w14:textId="5DE94476"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Den Europæiske Unions Luftfartssikkerhedsagentur, Rådet, Kommissionen og Revisionsretten og drage omsorg for, at den offentliggøres i </w:t>
      </w:r>
      <w:r w:rsidR="00CD7B9F" w:rsidRPr="003057E5">
        <w:rPr>
          <w:i/>
          <w:iCs/>
        </w:rPr>
        <w:t>Den Europæiske Unions Tidende</w:t>
      </w:r>
      <w:r w:rsidR="00CD7B9F" w:rsidRPr="003057E5">
        <w:t xml:space="preserve"> (L-udgaven).</w:t>
      </w:r>
    </w:p>
    <w:p w14:paraId="2532B12B" w14:textId="77777777" w:rsidR="00CD7B9F" w:rsidRPr="003057E5" w:rsidRDefault="00CD7B9F" w:rsidP="00CD7B9F"/>
    <w:p w14:paraId="24C37CD0" w14:textId="77777777" w:rsidR="00CD7B9F" w:rsidRPr="003057E5" w:rsidRDefault="00CD7B9F" w:rsidP="00CD7B9F"/>
    <w:p w14:paraId="7A980842" w14:textId="4D639764" w:rsidR="00CD7B9F" w:rsidRPr="003057E5" w:rsidRDefault="00CD7B9F" w:rsidP="00CD7B9F">
      <w:pPr>
        <w:pStyle w:val="PageHeadingDec"/>
      </w:pPr>
    </w:p>
    <w:p w14:paraId="3581BDDE" w14:textId="77777777" w:rsidR="00CD7B9F" w:rsidRPr="003057E5" w:rsidRDefault="00CD7B9F" w:rsidP="00CD7B9F">
      <w:pPr>
        <w:pStyle w:val="PageHeadingDec"/>
        <w:sectPr w:rsidR="00CD7B9F" w:rsidRPr="003057E5" w:rsidSect="00DB3058">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7CDBBCD" w14:textId="3E255C6D" w:rsidR="004830F2" w:rsidRPr="00D71FBC" w:rsidRDefault="00514C42" w:rsidP="004830F2">
      <w:pPr>
        <w:pStyle w:val="ATHeading3"/>
      </w:pPr>
      <w:r w:rsidRPr="00D71FBC">
        <w:lastRenderedPageBreak/>
        <w:t>13</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Banktilsynsmyndighed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0331D2C7" w14:textId="77777777" w:rsidR="00CD7B9F" w:rsidRPr="003057E5" w:rsidRDefault="00CD7B9F" w:rsidP="00CD7B9F">
      <w:pPr>
        <w:pStyle w:val="EPComma"/>
      </w:pPr>
      <w:r w:rsidRPr="003057E5">
        <w:rPr>
          <w:i/>
          <w:iCs/>
        </w:rPr>
        <w:t>Europa-Parlamentet</w:t>
      </w:r>
      <w:r w:rsidRPr="003057E5">
        <w:t>,</w:t>
      </w:r>
    </w:p>
    <w:p w14:paraId="296FD876" w14:textId="59C1EC6A" w:rsidR="00CD7B9F" w:rsidRPr="003057E5" w:rsidRDefault="00CD7B9F" w:rsidP="00CD7B9F">
      <w:pPr>
        <w:pStyle w:val="NormalHanging12a"/>
      </w:pPr>
      <w:r w:rsidRPr="003057E5">
        <w:t>–</w:t>
      </w:r>
      <w:r w:rsidRPr="003057E5">
        <w:tab/>
        <w:t xml:space="preserve">der henviser til det endelige årsregnskab for Den Europæiske Banktilsynsmyndighed for regnskabsåret </w:t>
      </w:r>
      <w:r w:rsidR="00514C42" w:rsidRPr="003057E5">
        <w:t>2024</w:t>
      </w:r>
      <w:r w:rsidRPr="003057E5">
        <w:t>,</w:t>
      </w:r>
    </w:p>
    <w:p w14:paraId="42CFFB3D" w14:textId="4F54B315"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73"/>
      </w:r>
      <w:r w:rsidRPr="003057E5">
        <w:t>,</w:t>
      </w:r>
    </w:p>
    <w:p w14:paraId="3FE631DF" w14:textId="0296B223"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74"/>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7D140243" w14:textId="5AEA86F2"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myndigheden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03A7C4C5" w14:textId="3C564F11"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563479EE" w14:textId="1C3793A5"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75"/>
      </w:r>
      <w:r w:rsidRPr="003057E5">
        <w:t>, særlig artikel </w:t>
      </w:r>
      <w:r w:rsidR="00514C42" w:rsidRPr="003057E5">
        <w:t>70</w:t>
      </w:r>
      <w:r w:rsidRPr="003057E5">
        <w:t>,</w:t>
      </w:r>
    </w:p>
    <w:p w14:paraId="36367A6D" w14:textId="4803F995"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76"/>
      </w:r>
      <w:r w:rsidRPr="003057E5">
        <w:t>, særlig artikel </w:t>
      </w:r>
      <w:r w:rsidR="00514C42" w:rsidRPr="003057E5">
        <w:t>70</w:t>
      </w:r>
      <w:r w:rsidRPr="003057E5">
        <w:t>,</w:t>
      </w:r>
    </w:p>
    <w:p w14:paraId="63036EB4" w14:textId="2854AE51" w:rsidR="00CD7B9F" w:rsidRPr="003057E5" w:rsidRDefault="00CD7B9F" w:rsidP="00CD7B9F">
      <w:pPr>
        <w:pStyle w:val="NormalHanging12a"/>
      </w:pPr>
      <w:r w:rsidRPr="003057E5">
        <w:t>–</w:t>
      </w:r>
      <w:r w:rsidRPr="003057E5">
        <w:tab/>
        <w:t>der henviser til Europa-Parlamentets og Rådets forordning (EU) nr. </w:t>
      </w:r>
      <w:r w:rsidR="00514C42" w:rsidRPr="003057E5">
        <w:t>1093</w:t>
      </w:r>
      <w:r w:rsidRPr="003057E5">
        <w:t>/</w:t>
      </w:r>
      <w:r w:rsidR="00514C42" w:rsidRPr="003057E5">
        <w:t>2010</w:t>
      </w:r>
      <w:r w:rsidRPr="003057E5">
        <w:t xml:space="preserve"> af </w:t>
      </w:r>
      <w:r w:rsidR="00514C42" w:rsidRPr="003057E5">
        <w:t>24</w:t>
      </w:r>
      <w:r w:rsidRPr="003057E5">
        <w:t xml:space="preserve">. november </w:t>
      </w:r>
      <w:r w:rsidR="00514C42" w:rsidRPr="003057E5">
        <w:t>2010</w:t>
      </w:r>
      <w:r w:rsidRPr="003057E5">
        <w:t xml:space="preserve"> om oprettelse af en europæisk tilsynsmyndighed (Den Europæiske Banktilsynsmyndighed), om ændring af afgørelse nr. </w:t>
      </w:r>
      <w:r w:rsidR="00514C42" w:rsidRPr="003057E5">
        <w:t>716</w:t>
      </w:r>
      <w:r w:rsidRPr="003057E5">
        <w:t>/</w:t>
      </w:r>
      <w:r w:rsidR="00514C42" w:rsidRPr="003057E5">
        <w:t>2009</w:t>
      </w:r>
      <w:r w:rsidRPr="003057E5">
        <w:t xml:space="preserve">/EF og om ophævelse af Kommissionens afgørelse </w:t>
      </w:r>
      <w:r w:rsidR="00514C42" w:rsidRPr="003057E5">
        <w:t>2009</w:t>
      </w:r>
      <w:r w:rsidRPr="003057E5">
        <w:t>/</w:t>
      </w:r>
      <w:r w:rsidR="00514C42" w:rsidRPr="003057E5">
        <w:t>78</w:t>
      </w:r>
      <w:r w:rsidRPr="003057E5">
        <w:t>/EF</w:t>
      </w:r>
      <w:r w:rsidRPr="003057E5">
        <w:rPr>
          <w:rStyle w:val="FootnoteReference"/>
        </w:rPr>
        <w:footnoteReference w:id="77"/>
      </w:r>
      <w:r w:rsidRPr="003057E5">
        <w:t>, særlig artikel </w:t>
      </w:r>
      <w:r w:rsidR="00514C42" w:rsidRPr="003057E5">
        <w:t>64</w:t>
      </w:r>
      <w:r w:rsidRPr="003057E5">
        <w:t>,</w:t>
      </w:r>
    </w:p>
    <w:p w14:paraId="15BAD7B2" w14:textId="439956CD"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78"/>
      </w:r>
      <w:r w:rsidRPr="003057E5">
        <w:t>, særlig artikel </w:t>
      </w:r>
      <w:r w:rsidR="00514C42" w:rsidRPr="003057E5">
        <w:t>105</w:t>
      </w:r>
      <w:r w:rsidRPr="003057E5">
        <w:t>,</w:t>
      </w:r>
    </w:p>
    <w:p w14:paraId="3BF17525" w14:textId="2BA62BB4"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3927F019"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4C32B8E3" w14:textId="0BC5A6D1"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50EBB315" w14:textId="0C636A48"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Den Europæiske Banktilsynsmyndighed decharge for gennemførelsen af myndighedens budget for regnskabsåret </w:t>
      </w:r>
      <w:r w:rsidRPr="003057E5">
        <w:t>2024</w:t>
      </w:r>
      <w:r w:rsidR="00CD7B9F" w:rsidRPr="003057E5">
        <w:t>;</w:t>
      </w:r>
    </w:p>
    <w:p w14:paraId="7D420591" w14:textId="51756B00"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68DC7CD1" w14:textId="07CC8E2A"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Den Europæiske Banktilsynsmyndighed, Rådet, Kommissionen og Revisionsretten og drage omsorg for, at de offentliggøres i </w:t>
      </w:r>
      <w:r w:rsidR="00CD7B9F" w:rsidRPr="003057E5">
        <w:rPr>
          <w:i/>
          <w:iCs/>
        </w:rPr>
        <w:t>Den Europæiske Unions Tidende</w:t>
      </w:r>
      <w:r w:rsidR="00CD7B9F" w:rsidRPr="003057E5">
        <w:t xml:space="preserve"> (L-udgaven).</w:t>
      </w:r>
    </w:p>
    <w:p w14:paraId="6DAD428D" w14:textId="77777777" w:rsidR="00CD7B9F" w:rsidRPr="003057E5" w:rsidRDefault="00CD7B9F" w:rsidP="00CD7B9F"/>
    <w:p w14:paraId="2ADF1941" w14:textId="77777777" w:rsidR="00CD7B9F" w:rsidRPr="003057E5" w:rsidRDefault="00CD7B9F" w:rsidP="00CD7B9F">
      <w:pPr>
        <w:pStyle w:val="PageHeadingDec"/>
        <w:sectPr w:rsidR="00CD7B9F" w:rsidRPr="003057E5" w:rsidSect="00DB3058">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E711AB8" w14:textId="62BCC502" w:rsidR="004830F2" w:rsidRPr="00D71FBC" w:rsidRDefault="00514C42" w:rsidP="004830F2">
      <w:pPr>
        <w:pStyle w:val="ATHeading3"/>
      </w:pPr>
      <w:r w:rsidRPr="00D71FBC">
        <w:lastRenderedPageBreak/>
        <w:t>14</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Banktilsynsmyndighed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0702C865" w14:textId="77777777" w:rsidR="00CD7B9F" w:rsidRPr="003057E5" w:rsidRDefault="00CD7B9F" w:rsidP="00CD7B9F">
      <w:pPr>
        <w:pStyle w:val="EPComma"/>
      </w:pPr>
      <w:r w:rsidRPr="003057E5">
        <w:rPr>
          <w:i/>
          <w:iCs/>
        </w:rPr>
        <w:t>Europa-Parlamentet</w:t>
      </w:r>
      <w:r w:rsidRPr="003057E5">
        <w:t>,</w:t>
      </w:r>
    </w:p>
    <w:p w14:paraId="10CE7F5F" w14:textId="3AD92BBF" w:rsidR="00CD7B9F" w:rsidRPr="003057E5" w:rsidRDefault="00CD7B9F" w:rsidP="00CD7B9F">
      <w:pPr>
        <w:pStyle w:val="NormalHanging12a"/>
      </w:pPr>
      <w:r w:rsidRPr="003057E5">
        <w:t>–</w:t>
      </w:r>
      <w:r w:rsidRPr="003057E5">
        <w:tab/>
        <w:t xml:space="preserve">der henviser til det endelige årsregnskab for Den Europæiske Banktilsynsmyndighed for regnskabsåret </w:t>
      </w:r>
      <w:r w:rsidR="00514C42" w:rsidRPr="003057E5">
        <w:t>2024</w:t>
      </w:r>
      <w:r w:rsidRPr="003057E5">
        <w:t>,</w:t>
      </w:r>
    </w:p>
    <w:p w14:paraId="5CF90739" w14:textId="3884F164"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79"/>
      </w:r>
      <w:r w:rsidRPr="003057E5">
        <w:t>,</w:t>
      </w:r>
    </w:p>
    <w:p w14:paraId="5896F9E3" w14:textId="7FF6BF94"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80"/>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32FD4DAF" w14:textId="7C6C9DC9"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myndigheden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3A9A12B5" w14:textId="3CDA00D1"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43CC8551" w14:textId="5F2D44D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81"/>
      </w:r>
      <w:r w:rsidRPr="003057E5">
        <w:t>, særlig artikel </w:t>
      </w:r>
      <w:r w:rsidR="00514C42" w:rsidRPr="003057E5">
        <w:t>70</w:t>
      </w:r>
      <w:r w:rsidRPr="003057E5">
        <w:t>,</w:t>
      </w:r>
    </w:p>
    <w:p w14:paraId="18234CEB" w14:textId="43B61DEC"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82"/>
      </w:r>
      <w:r w:rsidRPr="003057E5">
        <w:t>, særlig artikel </w:t>
      </w:r>
      <w:r w:rsidR="00514C42" w:rsidRPr="003057E5">
        <w:t>70</w:t>
      </w:r>
      <w:r w:rsidRPr="003057E5">
        <w:t>,</w:t>
      </w:r>
    </w:p>
    <w:p w14:paraId="1D4A9AB5" w14:textId="49BABB84" w:rsidR="00CD7B9F" w:rsidRPr="003057E5" w:rsidRDefault="00CD7B9F" w:rsidP="00CD7B9F">
      <w:pPr>
        <w:pStyle w:val="NormalHanging12a"/>
      </w:pPr>
      <w:r w:rsidRPr="003057E5">
        <w:t>–</w:t>
      </w:r>
      <w:r w:rsidRPr="003057E5">
        <w:tab/>
        <w:t>der henviser til Europa-Parlamentets og Rådets forordning (EU) nr. </w:t>
      </w:r>
      <w:r w:rsidR="00514C42" w:rsidRPr="003057E5">
        <w:t>1093</w:t>
      </w:r>
      <w:r w:rsidRPr="003057E5">
        <w:t>/</w:t>
      </w:r>
      <w:r w:rsidR="00514C42" w:rsidRPr="003057E5">
        <w:t>2010</w:t>
      </w:r>
      <w:r w:rsidRPr="003057E5">
        <w:t xml:space="preserve"> af </w:t>
      </w:r>
      <w:r w:rsidR="00514C42" w:rsidRPr="003057E5">
        <w:t>24</w:t>
      </w:r>
      <w:r w:rsidRPr="003057E5">
        <w:t xml:space="preserve">. november </w:t>
      </w:r>
      <w:r w:rsidR="00514C42" w:rsidRPr="003057E5">
        <w:t>2010</w:t>
      </w:r>
      <w:r w:rsidRPr="003057E5">
        <w:t xml:space="preserve"> om oprettelse af en europæisk tilsynsmyndighed (Den Europæiske Banktilsynsmyndighed), om ændring af afgørelse nr. </w:t>
      </w:r>
      <w:r w:rsidR="00514C42" w:rsidRPr="003057E5">
        <w:t>716</w:t>
      </w:r>
      <w:r w:rsidRPr="003057E5">
        <w:t>/</w:t>
      </w:r>
      <w:r w:rsidR="00514C42" w:rsidRPr="003057E5">
        <w:t>2009</w:t>
      </w:r>
      <w:r w:rsidRPr="003057E5">
        <w:t xml:space="preserve">/EF og om ophævelse af Kommissionens afgørelse </w:t>
      </w:r>
      <w:r w:rsidR="00514C42" w:rsidRPr="003057E5">
        <w:t>2009</w:t>
      </w:r>
      <w:r w:rsidRPr="003057E5">
        <w:t>/</w:t>
      </w:r>
      <w:r w:rsidR="00514C42" w:rsidRPr="003057E5">
        <w:t>78</w:t>
      </w:r>
      <w:r w:rsidRPr="003057E5">
        <w:t>/EF</w:t>
      </w:r>
      <w:r w:rsidRPr="003057E5">
        <w:rPr>
          <w:rStyle w:val="FootnoteReference"/>
        </w:rPr>
        <w:footnoteReference w:id="83"/>
      </w:r>
      <w:r w:rsidRPr="003057E5">
        <w:t>, særlig artikel </w:t>
      </w:r>
      <w:r w:rsidR="00514C42" w:rsidRPr="003057E5">
        <w:t>64</w:t>
      </w:r>
      <w:r w:rsidRPr="003057E5">
        <w:t>,</w:t>
      </w:r>
    </w:p>
    <w:p w14:paraId="521DC23B" w14:textId="4DFEE8FA"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84"/>
      </w:r>
      <w:r w:rsidRPr="003057E5">
        <w:t>, særlig artikel </w:t>
      </w:r>
      <w:r w:rsidR="00514C42" w:rsidRPr="003057E5">
        <w:t>105</w:t>
      </w:r>
      <w:r w:rsidRPr="003057E5">
        <w:t>,</w:t>
      </w:r>
    </w:p>
    <w:p w14:paraId="5AB13F47" w14:textId="7694E5BA"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5CD56B92"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028CA5A5" w14:textId="165CD6E5"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68BB6A1B" w14:textId="04671331"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Banktilsynsmyndighed for regnskabsåret </w:t>
      </w:r>
      <w:r w:rsidRPr="003057E5">
        <w:t>2024</w:t>
      </w:r>
      <w:r w:rsidR="00CD7B9F" w:rsidRPr="003057E5">
        <w:t>;</w:t>
      </w:r>
    </w:p>
    <w:p w14:paraId="78E26C5E" w14:textId="0608B0D1"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Den Europæiske Banktilsynsmyndighed, Rådet, Kommissionen og Revisionsretten og drage omsorg for, at den offentliggøres i </w:t>
      </w:r>
      <w:r w:rsidR="00CD7B9F" w:rsidRPr="003057E5">
        <w:rPr>
          <w:i/>
          <w:iCs/>
        </w:rPr>
        <w:t>Den Europæiske Unions Tidende</w:t>
      </w:r>
      <w:r w:rsidR="00CD7B9F" w:rsidRPr="003057E5">
        <w:t xml:space="preserve"> (L-udgaven).</w:t>
      </w:r>
    </w:p>
    <w:p w14:paraId="21644BD6" w14:textId="77777777" w:rsidR="00CD7B9F" w:rsidRPr="003057E5" w:rsidRDefault="00CD7B9F" w:rsidP="00CD7B9F"/>
    <w:p w14:paraId="1FBE039F" w14:textId="77777777" w:rsidR="00CD7B9F" w:rsidRPr="003057E5" w:rsidRDefault="00CD7B9F" w:rsidP="00CD7B9F"/>
    <w:p w14:paraId="579DAB0D" w14:textId="0C68DC20" w:rsidR="00CD7B9F" w:rsidRPr="003057E5" w:rsidRDefault="00CD7B9F" w:rsidP="00CD7B9F">
      <w:pPr>
        <w:pStyle w:val="PageHeadingDec"/>
      </w:pPr>
    </w:p>
    <w:p w14:paraId="56B7E5B7" w14:textId="77777777" w:rsidR="00CD7B9F" w:rsidRPr="003057E5" w:rsidRDefault="00CD7B9F" w:rsidP="00CD7B9F">
      <w:pPr>
        <w:pStyle w:val="PageHeadingDec"/>
        <w:sectPr w:rsidR="00CD7B9F" w:rsidRPr="003057E5" w:rsidSect="00DB3058">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772FF04" w14:textId="056E46B3" w:rsidR="004830F2" w:rsidRPr="00D71FBC" w:rsidRDefault="00514C42" w:rsidP="004830F2">
      <w:pPr>
        <w:pStyle w:val="ATHeading3"/>
      </w:pPr>
      <w:r w:rsidRPr="00D71FBC">
        <w:lastRenderedPageBreak/>
        <w:t>15</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Det Europæiske Center for Forebyggelse af og Kontrol med Sygdomme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2140F07B" w14:textId="77777777" w:rsidR="00CD7B9F" w:rsidRPr="003057E5" w:rsidRDefault="00CD7B9F" w:rsidP="00CD7B9F">
      <w:pPr>
        <w:pStyle w:val="EPComma"/>
      </w:pPr>
      <w:r w:rsidRPr="003057E5">
        <w:rPr>
          <w:i/>
          <w:iCs/>
        </w:rPr>
        <w:t>Europa-Parlamentet</w:t>
      </w:r>
      <w:r w:rsidRPr="003057E5">
        <w:t>,</w:t>
      </w:r>
    </w:p>
    <w:p w14:paraId="5356669D" w14:textId="1205F480" w:rsidR="00CD7B9F" w:rsidRPr="003057E5" w:rsidRDefault="00CD7B9F" w:rsidP="00CD7B9F">
      <w:pPr>
        <w:pStyle w:val="NormalHanging12a"/>
      </w:pPr>
      <w:r w:rsidRPr="003057E5">
        <w:t>–</w:t>
      </w:r>
      <w:r w:rsidRPr="003057E5">
        <w:tab/>
        <w:t xml:space="preserve">der henviser til det endelige årsregnskab for Det Europæiske Center for Forebyggelse af og Kontrol med Sygdomme for regnskabsåret </w:t>
      </w:r>
      <w:r w:rsidR="00514C42" w:rsidRPr="003057E5">
        <w:t>2024</w:t>
      </w:r>
      <w:r w:rsidRPr="003057E5">
        <w:t>,</w:t>
      </w:r>
    </w:p>
    <w:p w14:paraId="34AB7D43" w14:textId="7312F9A3"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85"/>
      </w:r>
      <w:r w:rsidRPr="003057E5">
        <w:t>,</w:t>
      </w:r>
    </w:p>
    <w:p w14:paraId="31F14038" w14:textId="0EF93DFE"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86"/>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0F3965C2" w14:textId="16FCD475"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centret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28018CE8" w14:textId="3F08027D"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5E877A6B" w14:textId="09017410"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87"/>
      </w:r>
      <w:r w:rsidRPr="003057E5">
        <w:t>, særlig artikel </w:t>
      </w:r>
      <w:r w:rsidR="00514C42" w:rsidRPr="003057E5">
        <w:t>70</w:t>
      </w:r>
      <w:r w:rsidRPr="003057E5">
        <w:t>,</w:t>
      </w:r>
    </w:p>
    <w:p w14:paraId="0E70486B" w14:textId="347EECA2"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88"/>
      </w:r>
      <w:r w:rsidRPr="003057E5">
        <w:t>, særlig artikel </w:t>
      </w:r>
      <w:r w:rsidR="00514C42" w:rsidRPr="003057E5">
        <w:t>70</w:t>
      </w:r>
      <w:r w:rsidRPr="003057E5">
        <w:t>,</w:t>
      </w:r>
    </w:p>
    <w:p w14:paraId="0496F9C8" w14:textId="78F41431" w:rsidR="00CD7B9F" w:rsidRPr="003057E5" w:rsidRDefault="00CD7B9F" w:rsidP="00CD7B9F">
      <w:pPr>
        <w:pStyle w:val="NormalHanging12a"/>
      </w:pPr>
      <w:r w:rsidRPr="003057E5">
        <w:t>–</w:t>
      </w:r>
      <w:r w:rsidRPr="003057E5">
        <w:tab/>
        <w:t xml:space="preserve">der henviser til Europa-Parlamentets og Rådets forordning (EF) nr. </w:t>
      </w:r>
      <w:r w:rsidR="00514C42" w:rsidRPr="003057E5">
        <w:t>851</w:t>
      </w:r>
      <w:r w:rsidRPr="003057E5">
        <w:t>/</w:t>
      </w:r>
      <w:r w:rsidR="00514C42" w:rsidRPr="003057E5">
        <w:t>2004</w:t>
      </w:r>
      <w:r w:rsidRPr="003057E5">
        <w:t xml:space="preserve"> af </w:t>
      </w:r>
      <w:r w:rsidR="00514C42" w:rsidRPr="003057E5">
        <w:t>21</w:t>
      </w:r>
      <w:r w:rsidRPr="003057E5">
        <w:t xml:space="preserve">. april </w:t>
      </w:r>
      <w:r w:rsidR="00514C42" w:rsidRPr="003057E5">
        <w:t>2004</w:t>
      </w:r>
      <w:r w:rsidRPr="003057E5">
        <w:t xml:space="preserve"> om oprettelse af et europæisk center for forebyggelse af og kontrol med sygdomme</w:t>
      </w:r>
      <w:r w:rsidRPr="003057E5">
        <w:rPr>
          <w:rStyle w:val="FootnoteReference"/>
        </w:rPr>
        <w:footnoteReference w:id="89"/>
      </w:r>
      <w:r w:rsidRPr="003057E5">
        <w:t>, særlig artikel </w:t>
      </w:r>
      <w:r w:rsidR="00514C42" w:rsidRPr="003057E5">
        <w:t>23</w:t>
      </w:r>
      <w:r w:rsidRPr="003057E5">
        <w:t>,</w:t>
      </w:r>
    </w:p>
    <w:p w14:paraId="2EF91705" w14:textId="50EBAE03"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90"/>
      </w:r>
      <w:r w:rsidRPr="003057E5">
        <w:t>, særlig artikel </w:t>
      </w:r>
      <w:r w:rsidR="00514C42" w:rsidRPr="003057E5">
        <w:t>105</w:t>
      </w:r>
      <w:r w:rsidRPr="003057E5">
        <w:t>,</w:t>
      </w:r>
    </w:p>
    <w:p w14:paraId="24F4D87C" w14:textId="7C6F7387"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6021D354"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0CB525E5" w14:textId="163B4A22"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1C7B76A5" w14:textId="02489D49" w:rsidR="00CD7B9F" w:rsidRPr="003057E5" w:rsidRDefault="00514C42" w:rsidP="00CD7B9F">
      <w:pPr>
        <w:pStyle w:val="NormalHanging12a"/>
      </w:pPr>
      <w:r w:rsidRPr="003057E5">
        <w:t>1</w:t>
      </w:r>
      <w:r w:rsidR="00CD7B9F" w:rsidRPr="003057E5">
        <w:t>.</w:t>
      </w:r>
      <w:r w:rsidR="00CD7B9F" w:rsidRPr="003057E5">
        <w:tab/>
        <w:t xml:space="preserve">meddeler direktøren for Det Europæiske Center for Forebyggelse af og Kontrol med Sygdomme decharge for gennemførelsen af centrets budget for regnskabsåret </w:t>
      </w:r>
      <w:r w:rsidRPr="003057E5">
        <w:t>2024</w:t>
      </w:r>
      <w:r w:rsidR="00CD7B9F" w:rsidRPr="003057E5">
        <w:t>;</w:t>
      </w:r>
    </w:p>
    <w:p w14:paraId="4783511D" w14:textId="7950B999"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13CB8FB8" w14:textId="685BAF5A"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direktøren for Det Europæiske Center for Forebyggelse af og Kontrol med Sygdomme, Rådet, Kommissionen og Revisionsretten og drage omsorg for, at de offentliggøres i </w:t>
      </w:r>
      <w:r w:rsidR="00CD7B9F" w:rsidRPr="003057E5">
        <w:rPr>
          <w:i/>
          <w:iCs/>
        </w:rPr>
        <w:t>Den Europæiske Unions Tidende</w:t>
      </w:r>
      <w:r w:rsidR="00CD7B9F" w:rsidRPr="003057E5">
        <w:t xml:space="preserve"> (L-udgaven).</w:t>
      </w:r>
    </w:p>
    <w:p w14:paraId="03553294" w14:textId="77777777" w:rsidR="00CD7B9F" w:rsidRPr="003057E5" w:rsidRDefault="00CD7B9F" w:rsidP="00CD7B9F"/>
    <w:p w14:paraId="76821C19" w14:textId="77777777" w:rsidR="00CD7B9F" w:rsidRPr="003057E5" w:rsidRDefault="00CD7B9F" w:rsidP="00CD7B9F">
      <w:pPr>
        <w:pStyle w:val="PageHeadingDec"/>
        <w:sectPr w:rsidR="00CD7B9F" w:rsidRPr="003057E5" w:rsidSect="00DB3058">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F1799B" w14:textId="63DFA209" w:rsidR="004830F2" w:rsidRPr="00D71FBC" w:rsidRDefault="00514C42" w:rsidP="004830F2">
      <w:pPr>
        <w:pStyle w:val="ATHeading3"/>
      </w:pPr>
      <w:r w:rsidRPr="00D71FBC">
        <w:lastRenderedPageBreak/>
        <w:t>16</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Det Europæiske Center for Forebyggelse af og Kontrol med Sygdomme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1B9694A5" w14:textId="77777777" w:rsidR="00CD7B9F" w:rsidRPr="003057E5" w:rsidRDefault="00CD7B9F" w:rsidP="00CD7B9F">
      <w:pPr>
        <w:pStyle w:val="EPComma"/>
      </w:pPr>
      <w:r w:rsidRPr="003057E5">
        <w:rPr>
          <w:i/>
          <w:iCs/>
        </w:rPr>
        <w:t>Europa-Parlamentet</w:t>
      </w:r>
      <w:r w:rsidRPr="003057E5">
        <w:t>,</w:t>
      </w:r>
    </w:p>
    <w:p w14:paraId="7AD14B7D" w14:textId="7696294E" w:rsidR="00CD7B9F" w:rsidRPr="003057E5" w:rsidRDefault="00CD7B9F" w:rsidP="00CD7B9F">
      <w:pPr>
        <w:pStyle w:val="NormalHanging12a"/>
      </w:pPr>
      <w:r w:rsidRPr="003057E5">
        <w:t>–</w:t>
      </w:r>
      <w:r w:rsidRPr="003057E5">
        <w:tab/>
        <w:t xml:space="preserve">der henviser til det endelige årsregnskab for Det Europæiske Center for Forebyggelse af og Kontrol med Sygdomme for regnskabsåret </w:t>
      </w:r>
      <w:r w:rsidR="00514C42" w:rsidRPr="003057E5">
        <w:t>2024</w:t>
      </w:r>
      <w:r w:rsidRPr="003057E5">
        <w:t>,</w:t>
      </w:r>
    </w:p>
    <w:p w14:paraId="4A49FA8A" w14:textId="45655958"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91"/>
      </w:r>
      <w:r w:rsidRPr="003057E5">
        <w:t>,</w:t>
      </w:r>
    </w:p>
    <w:p w14:paraId="131D4AFD" w14:textId="34CB2256"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92"/>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65D290FE" w14:textId="77E75821"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centret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5A114C3E" w14:textId="6EE63FB4"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64A6DCE9" w14:textId="14380E98"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93"/>
      </w:r>
      <w:r w:rsidRPr="003057E5">
        <w:t>, særlig artikel </w:t>
      </w:r>
      <w:r w:rsidR="00514C42" w:rsidRPr="003057E5">
        <w:t>70</w:t>
      </w:r>
      <w:r w:rsidRPr="003057E5">
        <w:t>,</w:t>
      </w:r>
    </w:p>
    <w:p w14:paraId="7075B02E" w14:textId="0EE9660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94"/>
      </w:r>
      <w:r w:rsidRPr="003057E5">
        <w:t>, særlig artikel </w:t>
      </w:r>
      <w:r w:rsidR="00514C42" w:rsidRPr="003057E5">
        <w:t>70</w:t>
      </w:r>
      <w:r w:rsidRPr="003057E5">
        <w:t>,</w:t>
      </w:r>
    </w:p>
    <w:p w14:paraId="6DF4D73C" w14:textId="0C4993F5" w:rsidR="00CD7B9F" w:rsidRPr="003057E5" w:rsidRDefault="00CD7B9F" w:rsidP="00CD7B9F">
      <w:pPr>
        <w:pStyle w:val="NormalHanging12a"/>
      </w:pPr>
      <w:r w:rsidRPr="003057E5">
        <w:t>–</w:t>
      </w:r>
      <w:r w:rsidRPr="003057E5">
        <w:tab/>
        <w:t xml:space="preserve">der henviser til Europa-Parlamentets og Rådets forordning (EF) nr. </w:t>
      </w:r>
      <w:r w:rsidR="00514C42" w:rsidRPr="003057E5">
        <w:t>851</w:t>
      </w:r>
      <w:r w:rsidRPr="003057E5">
        <w:t>/</w:t>
      </w:r>
      <w:r w:rsidR="00514C42" w:rsidRPr="003057E5">
        <w:t>2004</w:t>
      </w:r>
      <w:r w:rsidRPr="003057E5">
        <w:t xml:space="preserve"> af </w:t>
      </w:r>
      <w:r w:rsidR="00514C42" w:rsidRPr="003057E5">
        <w:t>21</w:t>
      </w:r>
      <w:r w:rsidRPr="003057E5">
        <w:t xml:space="preserve">. april </w:t>
      </w:r>
      <w:r w:rsidR="00514C42" w:rsidRPr="003057E5">
        <w:t>2004</w:t>
      </w:r>
      <w:r w:rsidRPr="003057E5">
        <w:t xml:space="preserve"> om oprettelse af et europæisk center for forebyggelse af og kontrol med sygdomme</w:t>
      </w:r>
      <w:r w:rsidRPr="003057E5">
        <w:rPr>
          <w:rStyle w:val="FootnoteReference"/>
        </w:rPr>
        <w:footnoteReference w:id="95"/>
      </w:r>
      <w:r w:rsidRPr="003057E5">
        <w:t>, særlig artikel </w:t>
      </w:r>
      <w:r w:rsidR="00514C42" w:rsidRPr="003057E5">
        <w:t>23</w:t>
      </w:r>
      <w:r w:rsidRPr="003057E5">
        <w:t>,</w:t>
      </w:r>
    </w:p>
    <w:p w14:paraId="64F202D2" w14:textId="7247276F"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96"/>
      </w:r>
      <w:r w:rsidRPr="003057E5">
        <w:t>, særlig artikel </w:t>
      </w:r>
      <w:r w:rsidR="00514C42" w:rsidRPr="003057E5">
        <w:t>105</w:t>
      </w:r>
      <w:r w:rsidRPr="003057E5">
        <w:t>,</w:t>
      </w:r>
    </w:p>
    <w:p w14:paraId="33630D07" w14:textId="36B649E5"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79F79E1B"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2B796679" w14:textId="249BFE3C"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6B5D02C0" w14:textId="4D990B1E"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Det Europæiske Center for Forebyggelse af og Kontrol med Sygdomme for regnskabsåret </w:t>
      </w:r>
      <w:r w:rsidRPr="003057E5">
        <w:t>2024</w:t>
      </w:r>
      <w:r w:rsidR="00CD7B9F" w:rsidRPr="003057E5">
        <w:t>;</w:t>
      </w:r>
    </w:p>
    <w:p w14:paraId="6A3F74F0" w14:textId="0BDD2ED9"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direktøren for Det Europæiske Center for Forebyggelse af og Kontrol med Sygdomme, Rådet, Kommissionen og Revisionsretten og drage omsorg for, at den offentliggøres i </w:t>
      </w:r>
      <w:r w:rsidR="00CD7B9F" w:rsidRPr="003057E5">
        <w:rPr>
          <w:i/>
          <w:iCs/>
        </w:rPr>
        <w:t>Den Europæiske Unions Tidende</w:t>
      </w:r>
      <w:r w:rsidR="00CD7B9F" w:rsidRPr="003057E5">
        <w:t xml:space="preserve"> (L-udgaven).</w:t>
      </w:r>
    </w:p>
    <w:p w14:paraId="1F75F853" w14:textId="77777777" w:rsidR="00CD7B9F" w:rsidRPr="003057E5" w:rsidRDefault="00CD7B9F" w:rsidP="00CD7B9F"/>
    <w:p w14:paraId="0BC45987" w14:textId="77777777" w:rsidR="00CD7B9F" w:rsidRPr="003057E5" w:rsidRDefault="00CD7B9F" w:rsidP="00CD7B9F"/>
    <w:p w14:paraId="06AB4D90" w14:textId="7CF42D63" w:rsidR="00CD7B9F" w:rsidRPr="003057E5" w:rsidRDefault="00CD7B9F" w:rsidP="00CD7B9F">
      <w:pPr>
        <w:pStyle w:val="PageHeadingDec"/>
      </w:pPr>
    </w:p>
    <w:p w14:paraId="74CB45A8" w14:textId="77777777" w:rsidR="00CD7B9F" w:rsidRPr="003057E5" w:rsidRDefault="00CD7B9F" w:rsidP="00CD7B9F">
      <w:pPr>
        <w:pStyle w:val="PageHeadingDec"/>
        <w:sectPr w:rsidR="00CD7B9F" w:rsidRPr="003057E5" w:rsidSect="00DB3058">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0097AD4" w14:textId="75C1AA70" w:rsidR="004830F2" w:rsidRPr="00D71FBC" w:rsidRDefault="00514C42" w:rsidP="004830F2">
      <w:pPr>
        <w:pStyle w:val="ATHeading3"/>
      </w:pPr>
      <w:r w:rsidRPr="00D71FBC">
        <w:lastRenderedPageBreak/>
        <w:t>17</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Det Europæiske Kemikalieagentur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4CB2927D" w14:textId="77777777" w:rsidR="00CD7B9F" w:rsidRPr="003057E5" w:rsidRDefault="00CD7B9F" w:rsidP="00CD7B9F">
      <w:pPr>
        <w:pStyle w:val="EPComma"/>
      </w:pPr>
      <w:r w:rsidRPr="003057E5">
        <w:rPr>
          <w:i/>
          <w:iCs/>
        </w:rPr>
        <w:t>Europa-Parlamentet</w:t>
      </w:r>
      <w:r w:rsidRPr="003057E5">
        <w:t>,</w:t>
      </w:r>
    </w:p>
    <w:p w14:paraId="79AA9521" w14:textId="628031EE" w:rsidR="00CD7B9F" w:rsidRPr="003057E5" w:rsidRDefault="00CD7B9F" w:rsidP="00CD7B9F">
      <w:pPr>
        <w:pStyle w:val="NormalHanging12a"/>
      </w:pPr>
      <w:r w:rsidRPr="003057E5">
        <w:t>–</w:t>
      </w:r>
      <w:r w:rsidRPr="003057E5">
        <w:tab/>
        <w:t xml:space="preserve">der henviser til det endelige årsregnskab for Det Europæiske Kemikalieagentur for regnskabsåret </w:t>
      </w:r>
      <w:r w:rsidR="00514C42" w:rsidRPr="003057E5">
        <w:t>2024</w:t>
      </w:r>
      <w:r w:rsidRPr="003057E5">
        <w:t>,</w:t>
      </w:r>
    </w:p>
    <w:p w14:paraId="20281D62" w14:textId="494FA774"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97"/>
      </w:r>
      <w:r w:rsidRPr="003057E5">
        <w:t>,</w:t>
      </w:r>
    </w:p>
    <w:p w14:paraId="3DFBFEF6" w14:textId="7E85E452"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98"/>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0770EC5A" w14:textId="4F3C6136"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1227E907" w14:textId="5E7B10EB"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20236B17" w14:textId="105D04F5"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99"/>
      </w:r>
      <w:r w:rsidRPr="003057E5">
        <w:t>, særlig artikel </w:t>
      </w:r>
      <w:r w:rsidR="00514C42" w:rsidRPr="003057E5">
        <w:t>70</w:t>
      </w:r>
      <w:r w:rsidRPr="003057E5">
        <w:t>,</w:t>
      </w:r>
    </w:p>
    <w:p w14:paraId="09D01804" w14:textId="19D769C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00"/>
      </w:r>
      <w:r w:rsidRPr="003057E5">
        <w:t>, særlig artikel </w:t>
      </w:r>
      <w:r w:rsidR="00514C42" w:rsidRPr="003057E5">
        <w:t>70</w:t>
      </w:r>
      <w:r w:rsidRPr="003057E5">
        <w:t>,</w:t>
      </w:r>
    </w:p>
    <w:p w14:paraId="0F360FF2" w14:textId="7E99DBE0" w:rsidR="00CD7B9F" w:rsidRPr="003057E5" w:rsidRDefault="00CD7B9F" w:rsidP="00CD7B9F">
      <w:pPr>
        <w:pStyle w:val="NormalHanging12a"/>
      </w:pPr>
      <w:r w:rsidRPr="003057E5">
        <w:t>–</w:t>
      </w:r>
      <w:r w:rsidRPr="003057E5">
        <w:tab/>
        <w:t>der henviser til Europa-Parlamentets og Rådets forordning (EF) nr. </w:t>
      </w:r>
      <w:r w:rsidR="00514C42" w:rsidRPr="003057E5">
        <w:t>1907</w:t>
      </w:r>
      <w:r w:rsidRPr="003057E5">
        <w:t>/</w:t>
      </w:r>
      <w:r w:rsidR="00514C42" w:rsidRPr="003057E5">
        <w:t>2006</w:t>
      </w:r>
      <w:r w:rsidRPr="003057E5">
        <w:t xml:space="preserve"> af </w:t>
      </w:r>
      <w:r w:rsidR="00514C42" w:rsidRPr="003057E5">
        <w:t>18</w:t>
      </w:r>
      <w:r w:rsidRPr="003057E5">
        <w:t xml:space="preserve">. december </w:t>
      </w:r>
      <w:r w:rsidR="00514C42" w:rsidRPr="003057E5">
        <w:t>2006</w:t>
      </w:r>
      <w:r w:rsidRPr="003057E5">
        <w:t xml:space="preserve"> om registrering, vurdering og godkendelse af samt begrænsninger for kemikalier (REACH), om oprettelse af et europæisk kemikalieagentur og om ændring af direktiv </w:t>
      </w:r>
      <w:r w:rsidR="00514C42" w:rsidRPr="003057E5">
        <w:t>1999</w:t>
      </w:r>
      <w:r w:rsidRPr="003057E5">
        <w:t>/</w:t>
      </w:r>
      <w:r w:rsidR="00514C42" w:rsidRPr="003057E5">
        <w:t>45</w:t>
      </w:r>
      <w:r w:rsidRPr="003057E5">
        <w:t>/EF og ophævelse af Rådets forordning (EØF) nr. </w:t>
      </w:r>
      <w:r w:rsidR="00514C42" w:rsidRPr="003057E5">
        <w:t>793</w:t>
      </w:r>
      <w:r w:rsidRPr="003057E5">
        <w:t>/</w:t>
      </w:r>
      <w:r w:rsidR="00514C42" w:rsidRPr="003057E5">
        <w:t>93</w:t>
      </w:r>
      <w:r w:rsidRPr="003057E5">
        <w:t xml:space="preserve"> og Kommissionens forordning (EF) nr. </w:t>
      </w:r>
      <w:r w:rsidR="00514C42" w:rsidRPr="003057E5">
        <w:t>1488</w:t>
      </w:r>
      <w:r w:rsidRPr="003057E5">
        <w:t>/</w:t>
      </w:r>
      <w:r w:rsidR="00514C42" w:rsidRPr="003057E5">
        <w:t>94</w:t>
      </w:r>
      <w:r w:rsidRPr="003057E5">
        <w:t xml:space="preserve"> samt Rådets direktiv </w:t>
      </w:r>
      <w:r w:rsidR="00514C42" w:rsidRPr="003057E5">
        <w:t>76</w:t>
      </w:r>
      <w:r w:rsidRPr="003057E5">
        <w:t>/</w:t>
      </w:r>
      <w:r w:rsidR="00514C42" w:rsidRPr="003057E5">
        <w:t>769</w:t>
      </w:r>
      <w:r w:rsidRPr="003057E5">
        <w:t xml:space="preserve">/EØF og Kommissionens direktiv </w:t>
      </w:r>
      <w:r w:rsidR="00514C42" w:rsidRPr="003057E5">
        <w:t>91</w:t>
      </w:r>
      <w:r w:rsidRPr="003057E5">
        <w:t>/</w:t>
      </w:r>
      <w:r w:rsidR="00514C42" w:rsidRPr="003057E5">
        <w:t>155</w:t>
      </w:r>
      <w:r w:rsidRPr="003057E5">
        <w:t xml:space="preserve">/EØF, </w:t>
      </w:r>
      <w:r w:rsidR="00514C42" w:rsidRPr="003057E5">
        <w:t>93</w:t>
      </w:r>
      <w:r w:rsidRPr="003057E5">
        <w:t>/</w:t>
      </w:r>
      <w:r w:rsidR="00514C42" w:rsidRPr="003057E5">
        <w:t>67</w:t>
      </w:r>
      <w:r w:rsidRPr="003057E5">
        <w:t xml:space="preserve">/EØF, </w:t>
      </w:r>
      <w:r w:rsidR="00514C42" w:rsidRPr="003057E5">
        <w:t>93</w:t>
      </w:r>
      <w:r w:rsidRPr="003057E5">
        <w:t>/</w:t>
      </w:r>
      <w:r w:rsidR="00514C42" w:rsidRPr="003057E5">
        <w:t>105</w:t>
      </w:r>
      <w:r w:rsidRPr="003057E5">
        <w:t xml:space="preserve">/EF og </w:t>
      </w:r>
      <w:r w:rsidR="00514C42" w:rsidRPr="003057E5">
        <w:t>2000</w:t>
      </w:r>
      <w:r w:rsidRPr="003057E5">
        <w:t>/</w:t>
      </w:r>
      <w:r w:rsidR="00514C42" w:rsidRPr="003057E5">
        <w:t>21</w:t>
      </w:r>
      <w:r w:rsidRPr="003057E5">
        <w:t>/EF</w:t>
      </w:r>
      <w:r w:rsidRPr="003057E5">
        <w:rPr>
          <w:rStyle w:val="FootnoteReference"/>
        </w:rPr>
        <w:footnoteReference w:id="101"/>
      </w:r>
      <w:r w:rsidRPr="003057E5">
        <w:t>, særlig artikel </w:t>
      </w:r>
      <w:r w:rsidR="00514C42" w:rsidRPr="003057E5">
        <w:t>97</w:t>
      </w:r>
      <w:r w:rsidRPr="003057E5">
        <w:t>,</w:t>
      </w:r>
    </w:p>
    <w:p w14:paraId="280E7D20" w14:textId="4CF1779A"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w:t>
      </w:r>
      <w:r w:rsidRPr="003057E5">
        <w:lastRenderedPageBreak/>
        <w:t xml:space="preserve">(EU,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02"/>
      </w:r>
      <w:r w:rsidRPr="003057E5">
        <w:t>, særlig artikel </w:t>
      </w:r>
      <w:r w:rsidR="00514C42" w:rsidRPr="003057E5">
        <w:t>105</w:t>
      </w:r>
      <w:r w:rsidRPr="003057E5">
        <w:t>,</w:t>
      </w:r>
    </w:p>
    <w:p w14:paraId="4EE2EFAB" w14:textId="00420047"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7311520D"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7A85C23E" w14:textId="6D24147F"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7879B8BC" w14:textId="0E7B5FF9"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Det Europæiske Kemikalieagentur decharge for gennemførelsen af agenturets budget for regnskabsåret </w:t>
      </w:r>
      <w:r w:rsidRPr="003057E5">
        <w:t>2024</w:t>
      </w:r>
      <w:r w:rsidR="00CD7B9F" w:rsidRPr="003057E5">
        <w:t>;</w:t>
      </w:r>
    </w:p>
    <w:p w14:paraId="70B0FA02" w14:textId="4C523F94"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5074065A" w14:textId="53C705C0"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Det Europæiske Kemikalieagentur, Rådet, Kommissionen og Revisionsretten og drage omsorg for, at de offentliggøres i </w:t>
      </w:r>
      <w:r w:rsidR="00CD7B9F" w:rsidRPr="003057E5">
        <w:rPr>
          <w:i/>
          <w:iCs/>
        </w:rPr>
        <w:t>Den Europæiske Unions Tidende</w:t>
      </w:r>
      <w:r w:rsidR="00CD7B9F" w:rsidRPr="003057E5">
        <w:t xml:space="preserve"> (L-udgaven).</w:t>
      </w:r>
    </w:p>
    <w:p w14:paraId="0E248CA1" w14:textId="77777777" w:rsidR="00CD7B9F" w:rsidRPr="003057E5" w:rsidRDefault="00CD7B9F" w:rsidP="00CD7B9F"/>
    <w:p w14:paraId="2B33BF7A" w14:textId="77777777" w:rsidR="00CD7B9F" w:rsidRPr="003057E5" w:rsidRDefault="00CD7B9F" w:rsidP="00CD7B9F">
      <w:pPr>
        <w:pStyle w:val="PageHeadingDec"/>
        <w:sectPr w:rsidR="00CD7B9F" w:rsidRPr="003057E5" w:rsidSect="00DB3058">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0FEB0EC" w14:textId="4F3DBFE1" w:rsidR="004830F2" w:rsidRPr="00D71FBC" w:rsidRDefault="00514C42" w:rsidP="004830F2">
      <w:pPr>
        <w:pStyle w:val="ATHeading3"/>
      </w:pPr>
      <w:r w:rsidRPr="00D71FBC">
        <w:lastRenderedPageBreak/>
        <w:t>18</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Det Europæiske Kemikalieagentur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2FC17DBC" w14:textId="77777777" w:rsidR="00CD7B9F" w:rsidRPr="003057E5" w:rsidRDefault="00CD7B9F" w:rsidP="00CD7B9F">
      <w:pPr>
        <w:pStyle w:val="EPComma"/>
      </w:pPr>
      <w:r w:rsidRPr="003057E5">
        <w:rPr>
          <w:i/>
          <w:iCs/>
        </w:rPr>
        <w:t>Europa-Parlamentet</w:t>
      </w:r>
      <w:r w:rsidRPr="003057E5">
        <w:t>,</w:t>
      </w:r>
    </w:p>
    <w:p w14:paraId="2D015A4F" w14:textId="56DED2B2" w:rsidR="00CD7B9F" w:rsidRPr="003057E5" w:rsidRDefault="00CD7B9F" w:rsidP="00CD7B9F">
      <w:pPr>
        <w:pStyle w:val="NormalHanging12a"/>
      </w:pPr>
      <w:r w:rsidRPr="003057E5">
        <w:t>–</w:t>
      </w:r>
      <w:r w:rsidRPr="003057E5">
        <w:tab/>
        <w:t xml:space="preserve">der henviser til det endelige årsregnskab for Det Europæiske Kemikalieagentur for regnskabsåret </w:t>
      </w:r>
      <w:r w:rsidR="00514C42" w:rsidRPr="003057E5">
        <w:t>2024</w:t>
      </w:r>
      <w:r w:rsidRPr="003057E5">
        <w:t>,</w:t>
      </w:r>
    </w:p>
    <w:p w14:paraId="27F24757" w14:textId="55C7E055"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03"/>
      </w:r>
      <w:r w:rsidRPr="003057E5">
        <w:t>,</w:t>
      </w:r>
    </w:p>
    <w:p w14:paraId="14A7A8C1" w14:textId="62321044"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04"/>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7F01A6E9" w14:textId="623366E9"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7D6D3EB0" w14:textId="1B4E5AF9"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630AE47D" w14:textId="0463AB9A"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05"/>
      </w:r>
      <w:r w:rsidRPr="003057E5">
        <w:t>, særlig artikel </w:t>
      </w:r>
      <w:r w:rsidR="00514C42" w:rsidRPr="003057E5">
        <w:t>70</w:t>
      </w:r>
      <w:r w:rsidRPr="003057E5">
        <w:t>,</w:t>
      </w:r>
    </w:p>
    <w:p w14:paraId="33EC87AC" w14:textId="4FE85969"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06"/>
      </w:r>
      <w:r w:rsidRPr="003057E5">
        <w:t>, særlig artikel </w:t>
      </w:r>
      <w:r w:rsidR="00514C42" w:rsidRPr="003057E5">
        <w:t>70</w:t>
      </w:r>
      <w:r w:rsidRPr="003057E5">
        <w:t>,</w:t>
      </w:r>
    </w:p>
    <w:p w14:paraId="141D996B" w14:textId="6F9524B2" w:rsidR="00CD7B9F" w:rsidRPr="003057E5" w:rsidRDefault="00CD7B9F" w:rsidP="00CD7B9F">
      <w:pPr>
        <w:pStyle w:val="NormalHanging12a"/>
      </w:pPr>
      <w:r w:rsidRPr="003057E5">
        <w:t>–</w:t>
      </w:r>
      <w:r w:rsidRPr="003057E5">
        <w:tab/>
        <w:t>der henviser til Europa-Parlamentets og Rådets forordning (EF) nr. </w:t>
      </w:r>
      <w:r w:rsidR="00514C42" w:rsidRPr="003057E5">
        <w:t>1907</w:t>
      </w:r>
      <w:r w:rsidRPr="003057E5">
        <w:t>/</w:t>
      </w:r>
      <w:r w:rsidR="00514C42" w:rsidRPr="003057E5">
        <w:t>2006</w:t>
      </w:r>
      <w:r w:rsidRPr="003057E5">
        <w:t xml:space="preserve"> af </w:t>
      </w:r>
      <w:r w:rsidR="00514C42" w:rsidRPr="003057E5">
        <w:t>18</w:t>
      </w:r>
      <w:r w:rsidRPr="003057E5">
        <w:t xml:space="preserve">. december </w:t>
      </w:r>
      <w:r w:rsidR="00514C42" w:rsidRPr="003057E5">
        <w:t>2006</w:t>
      </w:r>
      <w:r w:rsidRPr="003057E5">
        <w:t xml:space="preserve"> om registrering, vurdering og godkendelse af samt begrænsninger for kemikalier (REACH), om oprettelse af et europæisk kemikalieagentur og om ændring af direktiv </w:t>
      </w:r>
      <w:r w:rsidR="00514C42" w:rsidRPr="003057E5">
        <w:t>1999</w:t>
      </w:r>
      <w:r w:rsidRPr="003057E5">
        <w:t>/</w:t>
      </w:r>
      <w:r w:rsidR="00514C42" w:rsidRPr="003057E5">
        <w:t>45</w:t>
      </w:r>
      <w:r w:rsidRPr="003057E5">
        <w:t>/EF og ophævelse af Rådets forordning (EØF) nr. </w:t>
      </w:r>
      <w:r w:rsidR="00514C42" w:rsidRPr="003057E5">
        <w:t>793</w:t>
      </w:r>
      <w:r w:rsidRPr="003057E5">
        <w:t>/</w:t>
      </w:r>
      <w:r w:rsidR="00514C42" w:rsidRPr="003057E5">
        <w:t>93</w:t>
      </w:r>
      <w:r w:rsidRPr="003057E5">
        <w:t xml:space="preserve"> og Kommissionens forordning (EF) nr. </w:t>
      </w:r>
      <w:r w:rsidR="00514C42" w:rsidRPr="003057E5">
        <w:t>1488</w:t>
      </w:r>
      <w:r w:rsidRPr="003057E5">
        <w:t>/</w:t>
      </w:r>
      <w:r w:rsidR="00514C42" w:rsidRPr="003057E5">
        <w:t>94</w:t>
      </w:r>
      <w:r w:rsidRPr="003057E5">
        <w:t xml:space="preserve"> samt Rådets direktiv </w:t>
      </w:r>
      <w:r w:rsidR="00514C42" w:rsidRPr="003057E5">
        <w:t>76</w:t>
      </w:r>
      <w:r w:rsidRPr="003057E5">
        <w:t>/</w:t>
      </w:r>
      <w:r w:rsidR="00514C42" w:rsidRPr="003057E5">
        <w:t>769</w:t>
      </w:r>
      <w:r w:rsidRPr="003057E5">
        <w:t xml:space="preserve">/EØF og Kommissionens direktiv </w:t>
      </w:r>
      <w:r w:rsidR="00514C42" w:rsidRPr="003057E5">
        <w:t>91</w:t>
      </w:r>
      <w:r w:rsidRPr="003057E5">
        <w:t>/</w:t>
      </w:r>
      <w:r w:rsidR="00514C42" w:rsidRPr="003057E5">
        <w:t>155</w:t>
      </w:r>
      <w:r w:rsidRPr="003057E5">
        <w:t xml:space="preserve">/EØF, </w:t>
      </w:r>
      <w:r w:rsidR="00514C42" w:rsidRPr="003057E5">
        <w:t>93</w:t>
      </w:r>
      <w:r w:rsidRPr="003057E5">
        <w:t>/</w:t>
      </w:r>
      <w:r w:rsidR="00514C42" w:rsidRPr="003057E5">
        <w:t>67</w:t>
      </w:r>
      <w:r w:rsidRPr="003057E5">
        <w:t xml:space="preserve">/EØF, </w:t>
      </w:r>
      <w:r w:rsidR="00514C42" w:rsidRPr="003057E5">
        <w:t>93</w:t>
      </w:r>
      <w:r w:rsidRPr="003057E5">
        <w:t>/</w:t>
      </w:r>
      <w:r w:rsidR="00514C42" w:rsidRPr="003057E5">
        <w:t>105</w:t>
      </w:r>
      <w:r w:rsidRPr="003057E5">
        <w:t xml:space="preserve">/EF og </w:t>
      </w:r>
      <w:r w:rsidR="00514C42" w:rsidRPr="003057E5">
        <w:t>2000</w:t>
      </w:r>
      <w:r w:rsidRPr="003057E5">
        <w:t>/</w:t>
      </w:r>
      <w:r w:rsidR="00514C42" w:rsidRPr="003057E5">
        <w:t>21</w:t>
      </w:r>
      <w:r w:rsidRPr="003057E5">
        <w:t>/EF</w:t>
      </w:r>
      <w:r w:rsidRPr="003057E5">
        <w:rPr>
          <w:rStyle w:val="FootnoteReference"/>
        </w:rPr>
        <w:footnoteReference w:id="107"/>
      </w:r>
      <w:r w:rsidRPr="003057E5">
        <w:t>, særlig artikel </w:t>
      </w:r>
      <w:r w:rsidR="00514C42" w:rsidRPr="003057E5">
        <w:t>97</w:t>
      </w:r>
      <w:r w:rsidRPr="003057E5">
        <w:t>,</w:t>
      </w:r>
    </w:p>
    <w:p w14:paraId="4E935FBC" w14:textId="22965980"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08"/>
      </w:r>
      <w:r w:rsidRPr="003057E5">
        <w:t>, særlig artikel </w:t>
      </w:r>
      <w:r w:rsidR="00514C42" w:rsidRPr="003057E5">
        <w:t>105</w:t>
      </w:r>
      <w:r w:rsidRPr="003057E5">
        <w:t>,</w:t>
      </w:r>
    </w:p>
    <w:p w14:paraId="06CC7C2D" w14:textId="40F5C12C" w:rsidR="00CD7B9F" w:rsidRPr="003057E5" w:rsidRDefault="00CD7B9F" w:rsidP="00CD7B9F">
      <w:pPr>
        <w:pStyle w:val="NormalHanging12a"/>
      </w:pPr>
      <w:r w:rsidRPr="003057E5">
        <w:lastRenderedPageBreak/>
        <w:t>–</w:t>
      </w:r>
      <w:r w:rsidRPr="003057E5">
        <w:tab/>
        <w:t>der henviser til forretningsordenens artikel </w:t>
      </w:r>
      <w:r w:rsidR="00514C42" w:rsidRPr="003057E5">
        <w:t>102</w:t>
      </w:r>
      <w:r w:rsidRPr="003057E5">
        <w:t xml:space="preserve"> og bilag V,</w:t>
      </w:r>
    </w:p>
    <w:p w14:paraId="6DC48BC2"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28328145" w14:textId="4E5525D9"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34960E35" w14:textId="0B64B537"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Det Europæiske Kemikalieagentur for regnskabsåret </w:t>
      </w:r>
      <w:r w:rsidRPr="003057E5">
        <w:t>2024</w:t>
      </w:r>
      <w:r w:rsidR="00CD7B9F" w:rsidRPr="003057E5">
        <w:t>;</w:t>
      </w:r>
    </w:p>
    <w:p w14:paraId="7BABCE6F" w14:textId="19F51F0F"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Det Europæiske Kemikalieagentur, Rådet, Kommissionen og Revisionsretten og drage omsorg for, at den offentliggøres i </w:t>
      </w:r>
      <w:r w:rsidR="00CD7B9F" w:rsidRPr="003057E5">
        <w:rPr>
          <w:i/>
          <w:iCs/>
        </w:rPr>
        <w:t>Den Europæiske Unions Tidende</w:t>
      </w:r>
      <w:r w:rsidR="00CD7B9F" w:rsidRPr="003057E5">
        <w:t xml:space="preserve"> (L-udgaven).</w:t>
      </w:r>
    </w:p>
    <w:p w14:paraId="091B6799" w14:textId="77777777" w:rsidR="00CD7B9F" w:rsidRPr="003057E5" w:rsidRDefault="00CD7B9F" w:rsidP="00CD7B9F"/>
    <w:p w14:paraId="7B620204" w14:textId="77777777" w:rsidR="00CD7B9F" w:rsidRPr="003057E5" w:rsidRDefault="00CD7B9F" w:rsidP="00CD7B9F"/>
    <w:p w14:paraId="79F43E73" w14:textId="012D2255" w:rsidR="00CD7B9F" w:rsidRPr="003057E5" w:rsidRDefault="00CD7B9F" w:rsidP="00CD7B9F">
      <w:pPr>
        <w:pStyle w:val="PageHeadingDec"/>
      </w:pPr>
    </w:p>
    <w:p w14:paraId="2A0CAA4E" w14:textId="77777777" w:rsidR="00CD7B9F" w:rsidRPr="003057E5" w:rsidRDefault="00CD7B9F" w:rsidP="00CD7B9F">
      <w:pPr>
        <w:pStyle w:val="PageHeadingDec"/>
        <w:sectPr w:rsidR="00CD7B9F" w:rsidRPr="003057E5" w:rsidSect="00DB3058">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1557791" w14:textId="58A4FEBC" w:rsidR="004830F2" w:rsidRPr="00D71FBC" w:rsidRDefault="00514C42" w:rsidP="004830F2">
      <w:pPr>
        <w:pStyle w:val="ATHeading3"/>
      </w:pPr>
      <w:r w:rsidRPr="00D71FBC">
        <w:lastRenderedPageBreak/>
        <w:t>19</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Det Europæiske Miljøagentur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306D2138" w14:textId="77777777" w:rsidR="00CD7B9F" w:rsidRPr="003057E5" w:rsidRDefault="00CD7B9F" w:rsidP="00CD7B9F">
      <w:pPr>
        <w:pStyle w:val="EPComma"/>
      </w:pPr>
      <w:r w:rsidRPr="003057E5">
        <w:rPr>
          <w:i/>
          <w:iCs/>
        </w:rPr>
        <w:t>Europa-Parlamentet</w:t>
      </w:r>
      <w:r w:rsidRPr="003057E5">
        <w:t>,</w:t>
      </w:r>
    </w:p>
    <w:p w14:paraId="65A01F4F" w14:textId="51E69FB8" w:rsidR="00CD7B9F" w:rsidRPr="003057E5" w:rsidRDefault="00CD7B9F" w:rsidP="00CD7B9F">
      <w:pPr>
        <w:pStyle w:val="NormalHanging12a"/>
      </w:pPr>
      <w:r w:rsidRPr="003057E5">
        <w:t>–</w:t>
      </w:r>
      <w:r w:rsidRPr="003057E5">
        <w:tab/>
        <w:t xml:space="preserve">der henviser til det endelige årsregnskab for Det Europæiske Miljøagentur for regnskabsåret </w:t>
      </w:r>
      <w:r w:rsidR="00514C42" w:rsidRPr="003057E5">
        <w:t>2024</w:t>
      </w:r>
      <w:r w:rsidRPr="003057E5">
        <w:t>,</w:t>
      </w:r>
    </w:p>
    <w:p w14:paraId="4ADDFBDB" w14:textId="0D6D853D"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09"/>
      </w:r>
      <w:r w:rsidRPr="003057E5">
        <w:t>,</w:t>
      </w:r>
    </w:p>
    <w:p w14:paraId="4113D873" w14:textId="34D41CBC"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10"/>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31639017" w14:textId="258568BF"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539B93CD" w14:textId="700B30C4"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12820A53" w14:textId="5A15CDE5"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11"/>
      </w:r>
      <w:r w:rsidRPr="003057E5">
        <w:t>, særlig artikel </w:t>
      </w:r>
      <w:r w:rsidR="00514C42" w:rsidRPr="003057E5">
        <w:t>70</w:t>
      </w:r>
      <w:r w:rsidRPr="003057E5">
        <w:t>,</w:t>
      </w:r>
    </w:p>
    <w:p w14:paraId="21D2C661" w14:textId="59BC01F8"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12"/>
      </w:r>
      <w:r w:rsidRPr="003057E5">
        <w:t>, særlig artikel </w:t>
      </w:r>
      <w:r w:rsidR="00514C42" w:rsidRPr="003057E5">
        <w:t>70</w:t>
      </w:r>
      <w:r w:rsidRPr="003057E5">
        <w:t>,</w:t>
      </w:r>
    </w:p>
    <w:p w14:paraId="2E1141DE" w14:textId="6D16764E" w:rsidR="00CD7B9F" w:rsidRPr="003057E5" w:rsidRDefault="00CD7B9F" w:rsidP="00CD7B9F">
      <w:pPr>
        <w:pStyle w:val="NormalHanging12a"/>
      </w:pPr>
      <w:r w:rsidRPr="003057E5">
        <w:t>–</w:t>
      </w:r>
      <w:r w:rsidRPr="003057E5">
        <w:tab/>
        <w:t>der henviser til Europa-Parlamentets og Rådets forordning (EF) nr. </w:t>
      </w:r>
      <w:r w:rsidR="00514C42" w:rsidRPr="003057E5">
        <w:t>401</w:t>
      </w:r>
      <w:r w:rsidRPr="003057E5">
        <w:t>/</w:t>
      </w:r>
      <w:r w:rsidR="00514C42" w:rsidRPr="003057E5">
        <w:t>2009</w:t>
      </w:r>
      <w:r w:rsidRPr="003057E5">
        <w:t xml:space="preserve"> af </w:t>
      </w:r>
      <w:r w:rsidR="00514C42" w:rsidRPr="003057E5">
        <w:t>23</w:t>
      </w:r>
      <w:r w:rsidRPr="003057E5">
        <w:t xml:space="preserve">. april </w:t>
      </w:r>
      <w:r w:rsidR="00514C42" w:rsidRPr="003057E5">
        <w:t>2009</w:t>
      </w:r>
      <w:r w:rsidRPr="003057E5">
        <w:t xml:space="preserve"> om Det Europæiske Miljøagentur og Det Europæiske Miljøoplysnings- og Miljøovervågningsnet</w:t>
      </w:r>
      <w:r w:rsidRPr="003057E5">
        <w:rPr>
          <w:rStyle w:val="FootnoteReference"/>
        </w:rPr>
        <w:footnoteReference w:id="113"/>
      </w:r>
      <w:r w:rsidRPr="003057E5">
        <w:t>, særlig artikel </w:t>
      </w:r>
      <w:r w:rsidR="00514C42" w:rsidRPr="003057E5">
        <w:t>13</w:t>
      </w:r>
      <w:r w:rsidRPr="003057E5">
        <w:t>,</w:t>
      </w:r>
    </w:p>
    <w:p w14:paraId="6718B830" w14:textId="6422622D"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14"/>
      </w:r>
      <w:r w:rsidRPr="003057E5">
        <w:t>, særlig artikel </w:t>
      </w:r>
      <w:r w:rsidR="00514C42" w:rsidRPr="003057E5">
        <w:t>105</w:t>
      </w:r>
      <w:r w:rsidRPr="003057E5">
        <w:t>,</w:t>
      </w:r>
    </w:p>
    <w:p w14:paraId="3A5F01C6" w14:textId="56557553"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69D3D7D4"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Udvalget om Miljø, Klima og Fødevaresikkerhed, Udvalget om Folkesundhed, </w:t>
      </w:r>
      <w:r w:rsidRPr="003057E5">
        <w:lastRenderedPageBreak/>
        <w:t>Transport- og Turismeudvalget, Fiskeriudvalget, Udvalget om Borgernes Rettigheder og Retlige og Indre Anliggender og Udvalget om Kvinders Rettigheder og Ligestilling,</w:t>
      </w:r>
    </w:p>
    <w:p w14:paraId="7F0BC41E" w14:textId="1844B086"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016FA684" w14:textId="24596877"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Det Europæiske Miljøagentur decharge for gennemførelsen af agenturets budget for regnskabsåret </w:t>
      </w:r>
      <w:r w:rsidRPr="003057E5">
        <w:t>2024</w:t>
      </w:r>
      <w:r w:rsidR="00CD7B9F" w:rsidRPr="003057E5">
        <w:t>;</w:t>
      </w:r>
    </w:p>
    <w:p w14:paraId="3353D3EC" w14:textId="19CB3736"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31F5C088" w14:textId="72751AF4"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Det Europæiske Miljøagentur, Rådet, Kommissionen og Revisionsretten og drage omsorg for, at de offentliggøres i </w:t>
      </w:r>
      <w:r w:rsidR="00CD7B9F" w:rsidRPr="003057E5">
        <w:rPr>
          <w:i/>
          <w:iCs/>
        </w:rPr>
        <w:t>Den Europæiske Unions Tidende</w:t>
      </w:r>
      <w:r w:rsidR="00CD7B9F" w:rsidRPr="003057E5">
        <w:t xml:space="preserve"> (L-udgaven).</w:t>
      </w:r>
    </w:p>
    <w:p w14:paraId="3BE7DE70" w14:textId="77777777" w:rsidR="00CD7B9F" w:rsidRPr="003057E5" w:rsidRDefault="00CD7B9F" w:rsidP="00CD7B9F"/>
    <w:p w14:paraId="494D3349" w14:textId="77777777" w:rsidR="00CD7B9F" w:rsidRPr="003057E5" w:rsidRDefault="00CD7B9F" w:rsidP="00CD7B9F">
      <w:pPr>
        <w:pStyle w:val="PageHeadingDec"/>
        <w:sectPr w:rsidR="00CD7B9F" w:rsidRPr="003057E5" w:rsidSect="00DB3058">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B3297DC" w14:textId="596AF0D2" w:rsidR="004830F2" w:rsidRPr="00D71FBC" w:rsidRDefault="00514C42" w:rsidP="004830F2">
      <w:pPr>
        <w:pStyle w:val="ATHeading3"/>
      </w:pPr>
      <w:r w:rsidRPr="00D71FBC">
        <w:lastRenderedPageBreak/>
        <w:t>20</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Det Europæiske Miljøagentur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74362CB3" w14:textId="77777777" w:rsidR="00CD7B9F" w:rsidRPr="003057E5" w:rsidRDefault="00CD7B9F" w:rsidP="00CD7B9F">
      <w:pPr>
        <w:pStyle w:val="EPComma"/>
      </w:pPr>
      <w:r w:rsidRPr="003057E5">
        <w:rPr>
          <w:i/>
          <w:iCs/>
        </w:rPr>
        <w:t>Europa-Parlamentet</w:t>
      </w:r>
      <w:r w:rsidRPr="003057E5">
        <w:t>,</w:t>
      </w:r>
    </w:p>
    <w:p w14:paraId="5D5DBA53" w14:textId="2EC385DD" w:rsidR="00CD7B9F" w:rsidRPr="003057E5" w:rsidRDefault="00CD7B9F" w:rsidP="00CD7B9F">
      <w:pPr>
        <w:pStyle w:val="NormalHanging12a"/>
      </w:pPr>
      <w:r w:rsidRPr="003057E5">
        <w:t>–</w:t>
      </w:r>
      <w:r w:rsidRPr="003057E5">
        <w:tab/>
        <w:t xml:space="preserve">der henviser til det endelige årsregnskab for Det Europæiske Miljøagentur for regnskabsåret </w:t>
      </w:r>
      <w:r w:rsidR="00514C42" w:rsidRPr="003057E5">
        <w:t>2024</w:t>
      </w:r>
      <w:r w:rsidRPr="003057E5">
        <w:t>,</w:t>
      </w:r>
    </w:p>
    <w:p w14:paraId="6FC1E02F" w14:textId="50EC17A2"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15"/>
      </w:r>
      <w:r w:rsidRPr="003057E5">
        <w:t>,</w:t>
      </w:r>
    </w:p>
    <w:p w14:paraId="7BC269B3" w14:textId="0C950A2A"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16"/>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6C5DF754" w14:textId="546B70A4"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6BE642BB" w14:textId="7147141B"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7B9AEB74" w14:textId="419AB140"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17"/>
      </w:r>
      <w:r w:rsidRPr="003057E5">
        <w:t>, særlig artikel </w:t>
      </w:r>
      <w:r w:rsidR="00514C42" w:rsidRPr="003057E5">
        <w:t>70</w:t>
      </w:r>
      <w:r w:rsidRPr="003057E5">
        <w:t>,</w:t>
      </w:r>
    </w:p>
    <w:p w14:paraId="0147B429" w14:textId="7E35561F"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18"/>
      </w:r>
      <w:r w:rsidRPr="003057E5">
        <w:t>, særlig artikel </w:t>
      </w:r>
      <w:r w:rsidR="00514C42" w:rsidRPr="003057E5">
        <w:t>70</w:t>
      </w:r>
      <w:r w:rsidRPr="003057E5">
        <w:t>,</w:t>
      </w:r>
    </w:p>
    <w:p w14:paraId="36D7357A" w14:textId="5FC1D981" w:rsidR="00CD7B9F" w:rsidRPr="003057E5" w:rsidRDefault="00CD7B9F" w:rsidP="00CD7B9F">
      <w:pPr>
        <w:pStyle w:val="NormalHanging12a"/>
      </w:pPr>
      <w:r w:rsidRPr="003057E5">
        <w:t>–</w:t>
      </w:r>
      <w:r w:rsidRPr="003057E5">
        <w:tab/>
        <w:t>der henviser til Europa-Parlamentets og Rådets forordning (EF) nr. </w:t>
      </w:r>
      <w:r w:rsidR="00514C42" w:rsidRPr="003057E5">
        <w:t>401</w:t>
      </w:r>
      <w:r w:rsidRPr="003057E5">
        <w:t>/</w:t>
      </w:r>
      <w:r w:rsidR="00514C42" w:rsidRPr="003057E5">
        <w:t>2009</w:t>
      </w:r>
      <w:r w:rsidRPr="003057E5">
        <w:t xml:space="preserve"> af </w:t>
      </w:r>
      <w:r w:rsidR="00514C42" w:rsidRPr="003057E5">
        <w:t>23</w:t>
      </w:r>
      <w:r w:rsidRPr="003057E5">
        <w:t xml:space="preserve">. april </w:t>
      </w:r>
      <w:r w:rsidR="00514C42" w:rsidRPr="003057E5">
        <w:t>2009</w:t>
      </w:r>
      <w:r w:rsidRPr="003057E5">
        <w:t xml:space="preserve"> om Det Europæiske Miljøagentur og Det Europæiske Miljøoplysnings- og Miljøovervågningsnet</w:t>
      </w:r>
      <w:r w:rsidRPr="003057E5">
        <w:rPr>
          <w:rStyle w:val="FootnoteReference"/>
        </w:rPr>
        <w:footnoteReference w:id="119"/>
      </w:r>
      <w:r w:rsidRPr="003057E5">
        <w:t>, særlig artikel </w:t>
      </w:r>
      <w:r w:rsidR="00514C42" w:rsidRPr="003057E5">
        <w:t>13</w:t>
      </w:r>
      <w:r w:rsidRPr="003057E5">
        <w:t>,</w:t>
      </w:r>
    </w:p>
    <w:p w14:paraId="792B6614" w14:textId="18090012"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20"/>
      </w:r>
      <w:r w:rsidRPr="003057E5">
        <w:t>, særlig artikel </w:t>
      </w:r>
      <w:r w:rsidR="00514C42" w:rsidRPr="003057E5">
        <w:t>105</w:t>
      </w:r>
      <w:r w:rsidRPr="003057E5">
        <w:t>,</w:t>
      </w:r>
    </w:p>
    <w:p w14:paraId="10F813FD" w14:textId="7F7DAA01"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18239B2B"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Udvalget om Miljø, Klima og Fødevaresikkerhed, Udvalget om Folkesundhed, </w:t>
      </w:r>
      <w:r w:rsidRPr="003057E5">
        <w:lastRenderedPageBreak/>
        <w:t>Transport- og Turismeudvalget, Fiskeriudvalget, Udvalget om Borgernes Rettigheder og Retlige og Indre Anliggender og Udvalget om Kvinders Rettigheder og Ligestilling,</w:t>
      </w:r>
    </w:p>
    <w:p w14:paraId="29047453" w14:textId="78BAD227"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2AEF545E" w14:textId="2EDE83B4"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Det Europæiske Miljøagentur for regnskabsåret </w:t>
      </w:r>
      <w:r w:rsidRPr="003057E5">
        <w:t>2024</w:t>
      </w:r>
      <w:r w:rsidR="00CD7B9F" w:rsidRPr="003057E5">
        <w:t>;</w:t>
      </w:r>
    </w:p>
    <w:p w14:paraId="3A84672D" w14:textId="41F9CBEF"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Det Europæiske Miljøagentur, Rådet, Kommissionen og Revisionsretten og drage omsorg for, at den offentliggøres i </w:t>
      </w:r>
      <w:r w:rsidR="00CD7B9F" w:rsidRPr="003057E5">
        <w:rPr>
          <w:i/>
          <w:iCs/>
        </w:rPr>
        <w:t>Den Europæiske Unions Tidende</w:t>
      </w:r>
      <w:r w:rsidR="00CD7B9F" w:rsidRPr="003057E5">
        <w:t xml:space="preserve"> (L-udgaven).</w:t>
      </w:r>
    </w:p>
    <w:p w14:paraId="0476F8B3" w14:textId="77777777" w:rsidR="00CD7B9F" w:rsidRPr="003057E5" w:rsidRDefault="00CD7B9F" w:rsidP="00CD7B9F"/>
    <w:p w14:paraId="632FAC37" w14:textId="77777777" w:rsidR="00CD7B9F" w:rsidRPr="003057E5" w:rsidRDefault="00CD7B9F" w:rsidP="00CD7B9F"/>
    <w:p w14:paraId="36EE94DF" w14:textId="08BBCE78" w:rsidR="00CD7B9F" w:rsidRPr="003057E5" w:rsidRDefault="00CD7B9F" w:rsidP="00CD7B9F">
      <w:pPr>
        <w:pStyle w:val="PageHeadingDec"/>
      </w:pPr>
    </w:p>
    <w:p w14:paraId="79D1EF26" w14:textId="77777777" w:rsidR="00CD7B9F" w:rsidRPr="003057E5" w:rsidRDefault="00CD7B9F" w:rsidP="00CD7B9F">
      <w:pPr>
        <w:pStyle w:val="PageHeadingDec"/>
        <w:sectPr w:rsidR="00CD7B9F" w:rsidRPr="003057E5" w:rsidSect="00DB3058">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5F43BFB" w14:textId="425056AC" w:rsidR="004830F2" w:rsidRPr="00D71FBC" w:rsidRDefault="00514C42" w:rsidP="004830F2">
      <w:pPr>
        <w:pStyle w:val="ATHeading3"/>
      </w:pPr>
      <w:r w:rsidRPr="00D71FBC">
        <w:lastRenderedPageBreak/>
        <w:t>21</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Det Europæiske Fiskerikontrolagentur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1B631901" w14:textId="77777777" w:rsidR="00CD7B9F" w:rsidRPr="003057E5" w:rsidRDefault="00CD7B9F" w:rsidP="00CD7B9F">
      <w:pPr>
        <w:pStyle w:val="EPComma"/>
      </w:pPr>
      <w:r w:rsidRPr="003057E5">
        <w:rPr>
          <w:i/>
          <w:iCs/>
        </w:rPr>
        <w:t>Europa-Parlamentet</w:t>
      </w:r>
      <w:r w:rsidRPr="003057E5">
        <w:t>,</w:t>
      </w:r>
    </w:p>
    <w:p w14:paraId="43C2EA1E" w14:textId="23F03F1F" w:rsidR="00CD7B9F" w:rsidRPr="003057E5" w:rsidRDefault="00CD7B9F" w:rsidP="00CD7B9F">
      <w:pPr>
        <w:pStyle w:val="NormalHanging12a"/>
      </w:pPr>
      <w:r w:rsidRPr="003057E5">
        <w:t>–</w:t>
      </w:r>
      <w:r w:rsidRPr="003057E5">
        <w:tab/>
        <w:t xml:space="preserve">der henviser til det endelige årsregnskab for Det Europæiske Fiskerikontrolagentur for regnskabsåret </w:t>
      </w:r>
      <w:r w:rsidR="00514C42" w:rsidRPr="003057E5">
        <w:t>2024</w:t>
      </w:r>
      <w:r w:rsidRPr="003057E5">
        <w:t>,</w:t>
      </w:r>
    </w:p>
    <w:p w14:paraId="279C67ED" w14:textId="7AE8A68C"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21"/>
      </w:r>
      <w:r w:rsidRPr="003057E5">
        <w:t>,</w:t>
      </w:r>
    </w:p>
    <w:p w14:paraId="364BBF92" w14:textId="5CE63917"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22"/>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13012107" w14:textId="5F2BE442"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2D5CCCFB" w14:textId="051D0377"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5C307EF1" w14:textId="26DDB39C"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23"/>
      </w:r>
      <w:r w:rsidRPr="003057E5">
        <w:t>, særlig artikel </w:t>
      </w:r>
      <w:r w:rsidR="00514C42" w:rsidRPr="003057E5">
        <w:t>70</w:t>
      </w:r>
      <w:r w:rsidRPr="003057E5">
        <w:t>,</w:t>
      </w:r>
    </w:p>
    <w:p w14:paraId="4B82C183" w14:textId="01095ADE"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24"/>
      </w:r>
      <w:r w:rsidRPr="003057E5">
        <w:t>, særlig artikel </w:t>
      </w:r>
      <w:r w:rsidR="00514C42" w:rsidRPr="003057E5">
        <w:t>70</w:t>
      </w:r>
      <w:r w:rsidRPr="003057E5">
        <w:t>,</w:t>
      </w:r>
    </w:p>
    <w:p w14:paraId="72468FE2" w14:textId="77880F1E"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473</w:t>
      </w:r>
      <w:r w:rsidRPr="003057E5">
        <w:t xml:space="preserve"> af </w:t>
      </w:r>
      <w:r w:rsidR="00514C42" w:rsidRPr="003057E5">
        <w:t>19</w:t>
      </w:r>
      <w:r w:rsidRPr="003057E5">
        <w:t xml:space="preserve">. marts </w:t>
      </w:r>
      <w:r w:rsidR="00514C42" w:rsidRPr="003057E5">
        <w:t>2019</w:t>
      </w:r>
      <w:r w:rsidRPr="003057E5">
        <w:t xml:space="preserve"> om Det Europæiske Fiskerikontrolagentur</w:t>
      </w:r>
      <w:r w:rsidRPr="003057E5">
        <w:rPr>
          <w:rStyle w:val="FootnoteReference"/>
        </w:rPr>
        <w:footnoteReference w:id="125"/>
      </w:r>
      <w:r w:rsidRPr="003057E5">
        <w:t>, særlig artikel </w:t>
      </w:r>
      <w:r w:rsidR="00514C42" w:rsidRPr="003057E5">
        <w:t>45</w:t>
      </w:r>
      <w:r w:rsidRPr="003057E5">
        <w:t>,</w:t>
      </w:r>
    </w:p>
    <w:p w14:paraId="180AD461" w14:textId="4F71D8D3"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26"/>
      </w:r>
      <w:r w:rsidRPr="003057E5">
        <w:t>, særlig artikel </w:t>
      </w:r>
      <w:r w:rsidR="00514C42" w:rsidRPr="003057E5">
        <w:t>105</w:t>
      </w:r>
      <w:r w:rsidRPr="003057E5">
        <w:t>,</w:t>
      </w:r>
    </w:p>
    <w:p w14:paraId="728249B4" w14:textId="3C1930A2"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0B526EA3"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Udvalget om Miljø, Klima og Fødevaresikkerhed, Udvalget om Folkesundhed, </w:t>
      </w:r>
      <w:r w:rsidRPr="003057E5">
        <w:lastRenderedPageBreak/>
        <w:t>Transport- og Turismeudvalget, Fiskeriudvalget, Udvalget om Borgernes Rettigheder og Retlige og Indre Anliggender og Udvalget om Kvinders Rettigheder og Ligestilling,</w:t>
      </w:r>
    </w:p>
    <w:p w14:paraId="746B1A95" w14:textId="0E93FBAE"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4BE7CF3F" w14:textId="5100B70F"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Det Europæiske Fiskerikontrolagentur decharge for gennemførelsen af agenturets budget for regnskabsåret </w:t>
      </w:r>
      <w:r w:rsidRPr="003057E5">
        <w:t>2024</w:t>
      </w:r>
      <w:r w:rsidR="00CD7B9F" w:rsidRPr="003057E5">
        <w:t>;</w:t>
      </w:r>
    </w:p>
    <w:p w14:paraId="17068D50" w14:textId="35A6CF18"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7167FF57" w14:textId="1D92DFF3"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Det Europæiske Fiskerikontrolagentur, Rådet, Kommissionen og Revisionsretten og drage omsorg for, at de offentliggøres i </w:t>
      </w:r>
      <w:r w:rsidR="00CD7B9F" w:rsidRPr="003057E5">
        <w:rPr>
          <w:i/>
          <w:iCs/>
        </w:rPr>
        <w:t>Den Europæiske Unions Tidende</w:t>
      </w:r>
      <w:r w:rsidR="00CD7B9F" w:rsidRPr="003057E5">
        <w:t xml:space="preserve"> (L-udgaven).</w:t>
      </w:r>
    </w:p>
    <w:p w14:paraId="3DBB9F2C" w14:textId="77777777" w:rsidR="00CD7B9F" w:rsidRPr="003057E5" w:rsidRDefault="00CD7B9F" w:rsidP="00CD7B9F"/>
    <w:p w14:paraId="61D62A7B" w14:textId="77777777" w:rsidR="00CD7B9F" w:rsidRPr="003057E5" w:rsidRDefault="00CD7B9F" w:rsidP="00CD7B9F">
      <w:pPr>
        <w:pStyle w:val="PageHeadingDec"/>
        <w:sectPr w:rsidR="00CD7B9F" w:rsidRPr="003057E5" w:rsidSect="00DB3058">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D720DEC" w14:textId="440C4FD3" w:rsidR="004830F2" w:rsidRPr="00D71FBC" w:rsidRDefault="00514C42" w:rsidP="004830F2">
      <w:pPr>
        <w:pStyle w:val="ATHeading3"/>
      </w:pPr>
      <w:r w:rsidRPr="00D71FBC">
        <w:lastRenderedPageBreak/>
        <w:t>22</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Det Europæiske Fiskerikontrolagentur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68A51AE8" w14:textId="77777777" w:rsidR="00CD7B9F" w:rsidRPr="003057E5" w:rsidRDefault="00CD7B9F" w:rsidP="00CD7B9F">
      <w:pPr>
        <w:pStyle w:val="EPComma"/>
      </w:pPr>
      <w:r w:rsidRPr="003057E5">
        <w:rPr>
          <w:i/>
          <w:iCs/>
        </w:rPr>
        <w:t>Europa-Parlamentet</w:t>
      </w:r>
      <w:r w:rsidRPr="003057E5">
        <w:t>,</w:t>
      </w:r>
    </w:p>
    <w:p w14:paraId="21062926" w14:textId="416E547F" w:rsidR="00CD7B9F" w:rsidRPr="003057E5" w:rsidRDefault="00CD7B9F" w:rsidP="00CD7B9F">
      <w:pPr>
        <w:pStyle w:val="NormalHanging12a"/>
      </w:pPr>
      <w:r w:rsidRPr="003057E5">
        <w:t>–</w:t>
      </w:r>
      <w:r w:rsidRPr="003057E5">
        <w:tab/>
        <w:t xml:space="preserve">der henviser til det endelige årsregnskab for Det Europæiske Fiskerikontrolagentur for regnskabsåret </w:t>
      </w:r>
      <w:r w:rsidR="00514C42" w:rsidRPr="003057E5">
        <w:t>2024</w:t>
      </w:r>
      <w:r w:rsidRPr="003057E5">
        <w:t>,</w:t>
      </w:r>
    </w:p>
    <w:p w14:paraId="04655BBE" w14:textId="24B1457E"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27"/>
      </w:r>
      <w:r w:rsidRPr="003057E5">
        <w:t>,</w:t>
      </w:r>
    </w:p>
    <w:p w14:paraId="3F7D3FB2" w14:textId="5116A3E2"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28"/>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430167EE" w14:textId="170A0496"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27FCEE41" w14:textId="469748CC"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2D4CF075" w14:textId="08317349"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29"/>
      </w:r>
      <w:r w:rsidRPr="003057E5">
        <w:t>, særlig artikel </w:t>
      </w:r>
      <w:r w:rsidR="00514C42" w:rsidRPr="003057E5">
        <w:t>70</w:t>
      </w:r>
      <w:r w:rsidRPr="003057E5">
        <w:t>,</w:t>
      </w:r>
    </w:p>
    <w:p w14:paraId="7BB17EDC" w14:textId="2151E46E"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30"/>
      </w:r>
      <w:r w:rsidRPr="003057E5">
        <w:t>, særlig artikel </w:t>
      </w:r>
      <w:r w:rsidR="00514C42" w:rsidRPr="003057E5">
        <w:t>70</w:t>
      </w:r>
      <w:r w:rsidRPr="003057E5">
        <w:t>,</w:t>
      </w:r>
    </w:p>
    <w:p w14:paraId="635CAD43" w14:textId="0787077A"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473</w:t>
      </w:r>
      <w:r w:rsidRPr="003057E5">
        <w:t xml:space="preserve"> af </w:t>
      </w:r>
      <w:r w:rsidR="00514C42" w:rsidRPr="003057E5">
        <w:t>19</w:t>
      </w:r>
      <w:r w:rsidRPr="003057E5">
        <w:t xml:space="preserve">. marts </w:t>
      </w:r>
      <w:r w:rsidR="00514C42" w:rsidRPr="003057E5">
        <w:t>2019</w:t>
      </w:r>
      <w:r w:rsidRPr="003057E5">
        <w:t xml:space="preserve"> om Det Europæiske Fiskerikontrolagentur</w:t>
      </w:r>
      <w:r w:rsidRPr="003057E5">
        <w:rPr>
          <w:rStyle w:val="FootnoteReference"/>
        </w:rPr>
        <w:footnoteReference w:id="131"/>
      </w:r>
      <w:r w:rsidRPr="003057E5">
        <w:t>, særlig artikel </w:t>
      </w:r>
      <w:r w:rsidR="00514C42" w:rsidRPr="003057E5">
        <w:t>45</w:t>
      </w:r>
      <w:r w:rsidRPr="003057E5">
        <w:t>,</w:t>
      </w:r>
    </w:p>
    <w:p w14:paraId="756FE08B" w14:textId="79CBEAA0"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32"/>
      </w:r>
      <w:r w:rsidRPr="003057E5">
        <w:t>, særlig artikel </w:t>
      </w:r>
      <w:r w:rsidR="00514C42" w:rsidRPr="003057E5">
        <w:t>105</w:t>
      </w:r>
      <w:r w:rsidRPr="003057E5">
        <w:t>,</w:t>
      </w:r>
    </w:p>
    <w:p w14:paraId="60062257" w14:textId="48D8D8F0"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66604888"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Udvalget om Miljø, Klima og Fødevaresikkerhed, Udvalget om Folkesundhed, Transport- og Turismeudvalget, Fiskeriudvalget, Udvalget om Borgernes Rettigheder </w:t>
      </w:r>
      <w:r w:rsidRPr="003057E5">
        <w:lastRenderedPageBreak/>
        <w:t>og Retlige og Indre Anliggender og Udvalget om Kvinders Rettigheder og Ligestilling,</w:t>
      </w:r>
    </w:p>
    <w:p w14:paraId="16CB7CF3" w14:textId="1B2FA040"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17852D34" w14:textId="1800D7B2"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Det Europæiske Fiskerikontrolagentur for regnskabsåret </w:t>
      </w:r>
      <w:r w:rsidRPr="003057E5">
        <w:t>2024</w:t>
      </w:r>
      <w:r w:rsidR="00CD7B9F" w:rsidRPr="003057E5">
        <w:t>;</w:t>
      </w:r>
    </w:p>
    <w:p w14:paraId="6B23DCD5" w14:textId="403ED159"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Det Europæiske Fiskerikontrolagentur, Rådet, Kommissionen og Revisionsretten og drage omsorg for, at den offentliggøres i </w:t>
      </w:r>
      <w:r w:rsidR="00CD7B9F" w:rsidRPr="003057E5">
        <w:rPr>
          <w:i/>
          <w:iCs/>
        </w:rPr>
        <w:t>Den Europæiske Unions Tidende</w:t>
      </w:r>
      <w:r w:rsidR="00CD7B9F" w:rsidRPr="003057E5">
        <w:t xml:space="preserve"> (L-udgaven).</w:t>
      </w:r>
    </w:p>
    <w:p w14:paraId="59DBD961" w14:textId="77777777" w:rsidR="00CD7B9F" w:rsidRPr="003057E5" w:rsidRDefault="00CD7B9F" w:rsidP="00CD7B9F"/>
    <w:p w14:paraId="622F3DC5" w14:textId="77777777" w:rsidR="00CD7B9F" w:rsidRPr="003057E5" w:rsidRDefault="00CD7B9F" w:rsidP="00CD7B9F"/>
    <w:p w14:paraId="49619F1C" w14:textId="4C5B93EB" w:rsidR="00CD7B9F" w:rsidRPr="003057E5" w:rsidRDefault="00CD7B9F" w:rsidP="00CD7B9F">
      <w:pPr>
        <w:pStyle w:val="PageHeadingDec"/>
      </w:pPr>
    </w:p>
    <w:p w14:paraId="4121C845" w14:textId="77777777" w:rsidR="00CD7B9F" w:rsidRPr="003057E5" w:rsidRDefault="00CD7B9F" w:rsidP="00CD7B9F">
      <w:pPr>
        <w:pStyle w:val="PageHeadingDec"/>
        <w:sectPr w:rsidR="00CD7B9F" w:rsidRPr="003057E5" w:rsidSect="00DB3058">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F5F5F60" w14:textId="18403364" w:rsidR="004830F2" w:rsidRPr="00D71FBC" w:rsidRDefault="00514C42" w:rsidP="004830F2">
      <w:pPr>
        <w:pStyle w:val="ATHeading3"/>
      </w:pPr>
      <w:r w:rsidRPr="00D71FBC">
        <w:lastRenderedPageBreak/>
        <w:t>23</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Fødevaresikkerhedsautoritet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3C8CCDF0" w14:textId="77777777" w:rsidR="00CD7B9F" w:rsidRPr="003057E5" w:rsidRDefault="00CD7B9F" w:rsidP="00CD7B9F">
      <w:pPr>
        <w:pStyle w:val="EPComma"/>
      </w:pPr>
      <w:r w:rsidRPr="003057E5">
        <w:rPr>
          <w:i/>
          <w:iCs/>
        </w:rPr>
        <w:t>Europa-Parlamentet</w:t>
      </w:r>
      <w:r w:rsidRPr="003057E5">
        <w:t>,</w:t>
      </w:r>
    </w:p>
    <w:p w14:paraId="00C54935" w14:textId="64A6E55F" w:rsidR="00CD7B9F" w:rsidRPr="003057E5" w:rsidRDefault="00CD7B9F" w:rsidP="00CD7B9F">
      <w:pPr>
        <w:pStyle w:val="NormalHanging12a"/>
      </w:pPr>
      <w:r w:rsidRPr="003057E5">
        <w:t>–</w:t>
      </w:r>
      <w:r w:rsidRPr="003057E5">
        <w:tab/>
        <w:t xml:space="preserve">der henviser til det endelige årsregnskab for Den Europæiske Fødevaresikkerhedsautoritet for regnskabsåret </w:t>
      </w:r>
      <w:r w:rsidR="00514C42" w:rsidRPr="003057E5">
        <w:t>2024</w:t>
      </w:r>
      <w:r w:rsidRPr="003057E5">
        <w:t>,</w:t>
      </w:r>
    </w:p>
    <w:p w14:paraId="2B9621A4" w14:textId="72AEC86E"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33"/>
      </w:r>
      <w:r w:rsidRPr="003057E5">
        <w:t>,</w:t>
      </w:r>
    </w:p>
    <w:p w14:paraId="39954A93" w14:textId="134CFC5D"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34"/>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2F5ABF02" w14:textId="7E2EF027"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00AF73FE">
        <w:t>.</w:t>
      </w:r>
      <w:r w:rsidRPr="003057E5">
        <w:t xml:space="preserve"> marts </w:t>
      </w:r>
      <w:r w:rsidR="00514C42" w:rsidRPr="003057E5">
        <w:t>2026</w:t>
      </w:r>
      <w:r w:rsidRPr="003057E5">
        <w:t xml:space="preserve"> om meddelelse af decharge til autoriteten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475E8A8A" w14:textId="474248C8"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10F5AFAB" w14:textId="0D117F2F"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35"/>
      </w:r>
      <w:r w:rsidRPr="003057E5">
        <w:t>, særlig artikel </w:t>
      </w:r>
      <w:r w:rsidR="00514C42" w:rsidRPr="003057E5">
        <w:t>70</w:t>
      </w:r>
      <w:r w:rsidRPr="003057E5">
        <w:t>,</w:t>
      </w:r>
    </w:p>
    <w:p w14:paraId="3C60FD4D" w14:textId="04A00CB6"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36"/>
      </w:r>
      <w:r w:rsidRPr="003057E5">
        <w:t>, særlig artikel </w:t>
      </w:r>
      <w:r w:rsidR="00514C42" w:rsidRPr="003057E5">
        <w:t>70</w:t>
      </w:r>
      <w:r w:rsidRPr="003057E5">
        <w:t>,</w:t>
      </w:r>
    </w:p>
    <w:p w14:paraId="6FE24611" w14:textId="0520C71C" w:rsidR="00CD7B9F" w:rsidRPr="003057E5" w:rsidRDefault="00CD7B9F" w:rsidP="00CD7B9F">
      <w:pPr>
        <w:pStyle w:val="NormalHanging12a"/>
      </w:pPr>
      <w:r w:rsidRPr="003057E5">
        <w:t>–</w:t>
      </w:r>
      <w:r w:rsidRPr="003057E5">
        <w:tab/>
        <w:t>der henviser til Europa-Parlamentets og Rådets forordning (EF) nr. </w:t>
      </w:r>
      <w:r w:rsidR="00514C42" w:rsidRPr="003057E5">
        <w:t>178</w:t>
      </w:r>
      <w:r w:rsidRPr="003057E5">
        <w:t>/</w:t>
      </w:r>
      <w:r w:rsidR="00514C42" w:rsidRPr="003057E5">
        <w:t>2002</w:t>
      </w:r>
      <w:r w:rsidRPr="003057E5">
        <w:t xml:space="preserve"> af </w:t>
      </w:r>
      <w:r w:rsidR="00514C42" w:rsidRPr="003057E5">
        <w:t>28</w:t>
      </w:r>
      <w:r w:rsidRPr="003057E5">
        <w:t xml:space="preserve">. januar </w:t>
      </w:r>
      <w:r w:rsidR="00514C42" w:rsidRPr="003057E5">
        <w:t>2002</w:t>
      </w:r>
      <w:r w:rsidRPr="003057E5">
        <w:t xml:space="preserve"> om generelle principper og krav i fødevarelovgivningen, om oprettelse af Den Europæiske Fødevaresikkerhedsautoritet og om procedurer vedrørende fødevaresikkerhed</w:t>
      </w:r>
      <w:r w:rsidRPr="003057E5">
        <w:rPr>
          <w:rStyle w:val="FootnoteReference"/>
        </w:rPr>
        <w:footnoteReference w:id="137"/>
      </w:r>
      <w:r w:rsidRPr="003057E5">
        <w:t>, særlig artikel </w:t>
      </w:r>
      <w:r w:rsidR="00514C42" w:rsidRPr="003057E5">
        <w:t>44</w:t>
      </w:r>
      <w:r w:rsidRPr="003057E5">
        <w:t>,</w:t>
      </w:r>
    </w:p>
    <w:p w14:paraId="56A6E4DF" w14:textId="29344C0D"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38"/>
      </w:r>
      <w:r w:rsidRPr="003057E5">
        <w:t>, særlig artikel </w:t>
      </w:r>
      <w:r w:rsidR="00514C42" w:rsidRPr="003057E5">
        <w:t>105</w:t>
      </w:r>
      <w:r w:rsidRPr="003057E5">
        <w:t>,</w:t>
      </w:r>
    </w:p>
    <w:p w14:paraId="5BA73206" w14:textId="674E5505"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3837096A"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3270FD4D" w14:textId="71728714"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33B24BFD" w14:textId="5339A1D2"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Den Europæiske Fødevaresikkerhedsautoritet decharge for gennemførelsen af autoritetens budget for regnskabsåret </w:t>
      </w:r>
      <w:r w:rsidRPr="003057E5">
        <w:t>2024</w:t>
      </w:r>
      <w:r w:rsidR="00CD7B9F" w:rsidRPr="003057E5">
        <w:t>;</w:t>
      </w:r>
    </w:p>
    <w:p w14:paraId="5A19FAA8" w14:textId="0BD7F88A"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31B1DF64" w14:textId="34AB7278"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Den Europæiske Fødevaresikkerhedsautoritet, Rådet, Kommissionen og Revisionsretten og drage omsorg for, at de offentliggøres i </w:t>
      </w:r>
      <w:r w:rsidR="00CD7B9F" w:rsidRPr="003057E5">
        <w:rPr>
          <w:i/>
          <w:iCs/>
        </w:rPr>
        <w:t>Den Europæiske Unions Tidende</w:t>
      </w:r>
      <w:r w:rsidR="00CD7B9F" w:rsidRPr="003057E5">
        <w:t xml:space="preserve"> (L-udgaven).</w:t>
      </w:r>
    </w:p>
    <w:p w14:paraId="0FD3C96F" w14:textId="77777777" w:rsidR="00CD7B9F" w:rsidRPr="003057E5" w:rsidRDefault="00CD7B9F" w:rsidP="00CD7B9F"/>
    <w:p w14:paraId="4AE37373" w14:textId="77777777" w:rsidR="00CD7B9F" w:rsidRPr="003057E5" w:rsidRDefault="00CD7B9F" w:rsidP="00CD7B9F">
      <w:pPr>
        <w:pStyle w:val="PageHeadingDec"/>
        <w:sectPr w:rsidR="00CD7B9F" w:rsidRPr="003057E5" w:rsidSect="00DB3058">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CD7E2E" w14:textId="60F7657D" w:rsidR="004830F2" w:rsidRPr="00D71FBC" w:rsidRDefault="00514C42" w:rsidP="004830F2">
      <w:pPr>
        <w:pStyle w:val="ATHeading3"/>
      </w:pPr>
      <w:r w:rsidRPr="00D71FBC">
        <w:lastRenderedPageBreak/>
        <w:t>24</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Fødevaresikkerhedsautoritet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3A4EB389" w14:textId="77777777" w:rsidR="00CD7B9F" w:rsidRPr="003057E5" w:rsidRDefault="00CD7B9F" w:rsidP="00CD7B9F">
      <w:pPr>
        <w:pStyle w:val="EPComma"/>
      </w:pPr>
      <w:r w:rsidRPr="003057E5">
        <w:rPr>
          <w:i/>
          <w:iCs/>
        </w:rPr>
        <w:t>Europa-Parlamentet</w:t>
      </w:r>
      <w:r w:rsidRPr="003057E5">
        <w:t>,</w:t>
      </w:r>
    </w:p>
    <w:p w14:paraId="784A6CE0" w14:textId="6946F559" w:rsidR="00CD7B9F" w:rsidRPr="003057E5" w:rsidRDefault="00CD7B9F" w:rsidP="00CD7B9F">
      <w:pPr>
        <w:pStyle w:val="NormalHanging12a"/>
      </w:pPr>
      <w:r w:rsidRPr="003057E5">
        <w:t>–</w:t>
      </w:r>
      <w:r w:rsidRPr="003057E5">
        <w:tab/>
        <w:t xml:space="preserve">der henviser til det endelige årsregnskab for Den Europæiske Fødevaresikkerhedsautoritet for regnskabsåret </w:t>
      </w:r>
      <w:r w:rsidR="00514C42" w:rsidRPr="003057E5">
        <w:t>2024</w:t>
      </w:r>
      <w:r w:rsidRPr="003057E5">
        <w:t>,</w:t>
      </w:r>
    </w:p>
    <w:p w14:paraId="5A3FD2F9" w14:textId="667A082B"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39"/>
      </w:r>
      <w:r w:rsidRPr="003057E5">
        <w:t>,</w:t>
      </w:r>
    </w:p>
    <w:p w14:paraId="5D8D6F33" w14:textId="67EC58FD"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40"/>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15EFE214" w14:textId="4437B3CC"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autoriteten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2EC0D7FB" w14:textId="49E34B06"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372A934C" w14:textId="6568AF4A"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41"/>
      </w:r>
      <w:r w:rsidRPr="003057E5">
        <w:t>, særlig artikel </w:t>
      </w:r>
      <w:r w:rsidR="00514C42" w:rsidRPr="003057E5">
        <w:t>70</w:t>
      </w:r>
      <w:r w:rsidRPr="003057E5">
        <w:t>,</w:t>
      </w:r>
    </w:p>
    <w:p w14:paraId="77619FA6" w14:textId="42AF2F25"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42"/>
      </w:r>
      <w:r w:rsidRPr="003057E5">
        <w:t>, særlig artikel </w:t>
      </w:r>
      <w:r w:rsidR="00514C42" w:rsidRPr="003057E5">
        <w:t>70</w:t>
      </w:r>
      <w:r w:rsidRPr="003057E5">
        <w:t>,</w:t>
      </w:r>
    </w:p>
    <w:p w14:paraId="7736A9B9" w14:textId="35F00399" w:rsidR="00CD7B9F" w:rsidRPr="003057E5" w:rsidRDefault="00CD7B9F" w:rsidP="00CD7B9F">
      <w:pPr>
        <w:pStyle w:val="NormalHanging12a"/>
      </w:pPr>
      <w:r w:rsidRPr="003057E5">
        <w:t>–</w:t>
      </w:r>
      <w:r w:rsidRPr="003057E5">
        <w:tab/>
        <w:t xml:space="preserve">der henviser til Europa-Parlamentets og Rådets forordning (EF) nr. </w:t>
      </w:r>
      <w:r w:rsidR="00514C42" w:rsidRPr="003057E5">
        <w:t>178</w:t>
      </w:r>
      <w:r w:rsidRPr="003057E5">
        <w:t>/</w:t>
      </w:r>
      <w:r w:rsidR="00514C42" w:rsidRPr="003057E5">
        <w:t>2002</w:t>
      </w:r>
      <w:r w:rsidRPr="003057E5">
        <w:t xml:space="preserve"> af </w:t>
      </w:r>
      <w:r w:rsidR="00514C42" w:rsidRPr="003057E5">
        <w:t>28</w:t>
      </w:r>
      <w:r w:rsidRPr="003057E5">
        <w:t xml:space="preserve">. januar </w:t>
      </w:r>
      <w:r w:rsidR="00514C42" w:rsidRPr="003057E5">
        <w:t>2002</w:t>
      </w:r>
      <w:r w:rsidRPr="003057E5">
        <w:t xml:space="preserve"> om generelle principper og krav i fødevarelovgivningen, om oprettelse af Den Europæiske Fødevaresikkerhedsautoritet og om procedurer vedrørende fødevaresikkerhed</w:t>
      </w:r>
      <w:r w:rsidRPr="003057E5">
        <w:rPr>
          <w:rStyle w:val="FootnoteReference"/>
        </w:rPr>
        <w:footnoteReference w:id="143"/>
      </w:r>
      <w:r w:rsidRPr="003057E5">
        <w:t>, særlig artikel </w:t>
      </w:r>
      <w:r w:rsidR="00514C42" w:rsidRPr="003057E5">
        <w:t>44</w:t>
      </w:r>
      <w:r w:rsidRPr="003057E5">
        <w:t>,</w:t>
      </w:r>
    </w:p>
    <w:p w14:paraId="071A1951" w14:textId="0AFDFE0D"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44"/>
      </w:r>
      <w:r w:rsidRPr="003057E5">
        <w:t>, særlig artikel </w:t>
      </w:r>
      <w:r w:rsidR="00514C42" w:rsidRPr="003057E5">
        <w:t>105</w:t>
      </w:r>
      <w:r w:rsidRPr="003057E5">
        <w:t>,</w:t>
      </w:r>
    </w:p>
    <w:p w14:paraId="0F49FCB0" w14:textId="16433692"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246FB19F"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6BFDF7C0" w14:textId="7EF48D9E"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09167C89" w14:textId="6A950B5D"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Fødevaresikkerhedsautoritet for regnskabsåret </w:t>
      </w:r>
      <w:r w:rsidRPr="003057E5">
        <w:t>2024</w:t>
      </w:r>
      <w:r w:rsidR="00CD7B9F" w:rsidRPr="003057E5">
        <w:t>;</w:t>
      </w:r>
    </w:p>
    <w:p w14:paraId="3EB449F1" w14:textId="73FA0F92"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Den Europæiske Fødevaresikkerhedsautoritet, Rådet, Kommissionen og Revisionsretten og drage omsorg for, at den offentliggøres i </w:t>
      </w:r>
      <w:r w:rsidR="00CD7B9F" w:rsidRPr="003057E5">
        <w:rPr>
          <w:i/>
          <w:iCs/>
        </w:rPr>
        <w:t>Den Europæiske Unions Tidende</w:t>
      </w:r>
      <w:r w:rsidR="00CD7B9F" w:rsidRPr="003057E5">
        <w:t xml:space="preserve"> (L-udgaven).</w:t>
      </w:r>
    </w:p>
    <w:p w14:paraId="258588E8" w14:textId="77777777" w:rsidR="00CD7B9F" w:rsidRPr="003057E5" w:rsidRDefault="00CD7B9F" w:rsidP="00CD7B9F"/>
    <w:p w14:paraId="0EE1E468" w14:textId="77777777" w:rsidR="00CD7B9F" w:rsidRPr="003057E5" w:rsidRDefault="00CD7B9F" w:rsidP="00CD7B9F"/>
    <w:p w14:paraId="0B041F22" w14:textId="16D66C0B" w:rsidR="00CD7B9F" w:rsidRPr="003057E5" w:rsidRDefault="00CD7B9F" w:rsidP="00CD7B9F">
      <w:pPr>
        <w:pStyle w:val="PageHeadingDec"/>
      </w:pPr>
    </w:p>
    <w:p w14:paraId="382B1B6B" w14:textId="77777777" w:rsidR="00CD7B9F" w:rsidRPr="003057E5" w:rsidRDefault="00CD7B9F" w:rsidP="00CD7B9F">
      <w:pPr>
        <w:pStyle w:val="PageHeadingDec"/>
        <w:sectPr w:rsidR="00CD7B9F" w:rsidRPr="003057E5" w:rsidSect="00DB3058">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C525F32" w14:textId="4E92C9F6" w:rsidR="004830F2" w:rsidRPr="00D71FBC" w:rsidRDefault="00514C42" w:rsidP="004830F2">
      <w:pPr>
        <w:pStyle w:val="ATHeading3"/>
      </w:pPr>
      <w:r w:rsidRPr="00D71FBC">
        <w:lastRenderedPageBreak/>
        <w:t>25</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Det Europæiske Institut for Ligestilling mellem Mænd og Kvinder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4C800BC4" w14:textId="77777777" w:rsidR="00CD7B9F" w:rsidRPr="003057E5" w:rsidRDefault="00CD7B9F" w:rsidP="00CD7B9F">
      <w:pPr>
        <w:pStyle w:val="EPComma"/>
      </w:pPr>
      <w:r w:rsidRPr="003057E5">
        <w:rPr>
          <w:i/>
          <w:iCs/>
        </w:rPr>
        <w:t>Europa-Parlamentet</w:t>
      </w:r>
      <w:r w:rsidRPr="003057E5">
        <w:t>,</w:t>
      </w:r>
    </w:p>
    <w:p w14:paraId="6750478D" w14:textId="6FFB10E4" w:rsidR="00CD7B9F" w:rsidRPr="003057E5" w:rsidRDefault="00CD7B9F" w:rsidP="00CD7B9F">
      <w:pPr>
        <w:pStyle w:val="NormalHanging12a"/>
      </w:pPr>
      <w:r w:rsidRPr="003057E5">
        <w:t>–</w:t>
      </w:r>
      <w:r w:rsidRPr="003057E5">
        <w:tab/>
        <w:t xml:space="preserve">der henviser til det endelige årsregnskab for Det Europæiske Institut for Ligestilling mellem Mænd og Kvinder for regnskabsåret </w:t>
      </w:r>
      <w:r w:rsidR="00514C42" w:rsidRPr="003057E5">
        <w:t>2024</w:t>
      </w:r>
      <w:r w:rsidRPr="003057E5">
        <w:t>,</w:t>
      </w:r>
    </w:p>
    <w:p w14:paraId="0DD5D4E7" w14:textId="32E68EF7"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45"/>
      </w:r>
      <w:r w:rsidRPr="003057E5">
        <w:t>,</w:t>
      </w:r>
    </w:p>
    <w:p w14:paraId="5F554BE0" w14:textId="3931330C"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46"/>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664CC5C9" w14:textId="094D4840"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instituttet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2A4CA210" w14:textId="4ACD0CFA"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58F204D2" w14:textId="399C81BC"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47"/>
      </w:r>
      <w:r w:rsidRPr="003057E5">
        <w:t>, særlig artikel </w:t>
      </w:r>
      <w:r w:rsidR="00514C42" w:rsidRPr="003057E5">
        <w:t>70</w:t>
      </w:r>
      <w:r w:rsidRPr="003057E5">
        <w:t>,</w:t>
      </w:r>
    </w:p>
    <w:p w14:paraId="57AFD14B" w14:textId="62532DC6"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48"/>
      </w:r>
      <w:r w:rsidRPr="003057E5">
        <w:t>, særlig artikel </w:t>
      </w:r>
      <w:r w:rsidR="00514C42" w:rsidRPr="003057E5">
        <w:t>70</w:t>
      </w:r>
      <w:r w:rsidRPr="003057E5">
        <w:t>,</w:t>
      </w:r>
    </w:p>
    <w:p w14:paraId="0EFCFE65" w14:textId="25118156" w:rsidR="00CD7B9F" w:rsidRPr="003057E5" w:rsidRDefault="00CD7B9F" w:rsidP="00CD7B9F">
      <w:pPr>
        <w:pStyle w:val="NormalHanging12a"/>
      </w:pPr>
      <w:r w:rsidRPr="003057E5">
        <w:t>–</w:t>
      </w:r>
      <w:r w:rsidRPr="003057E5">
        <w:tab/>
        <w:t>der henviser til Europa-Parlamentets og Rådets forordning (EF) nr. </w:t>
      </w:r>
      <w:r w:rsidR="00514C42" w:rsidRPr="003057E5">
        <w:t>1922</w:t>
      </w:r>
      <w:r w:rsidRPr="003057E5">
        <w:t>/</w:t>
      </w:r>
      <w:r w:rsidR="00514C42" w:rsidRPr="003057E5">
        <w:t>2006</w:t>
      </w:r>
      <w:r w:rsidRPr="003057E5">
        <w:t xml:space="preserve"> af </w:t>
      </w:r>
      <w:r w:rsidR="00514C42" w:rsidRPr="003057E5">
        <w:t>20</w:t>
      </w:r>
      <w:r w:rsidRPr="003057E5">
        <w:t xml:space="preserve">. december </w:t>
      </w:r>
      <w:r w:rsidR="00514C42" w:rsidRPr="003057E5">
        <w:t>2006</w:t>
      </w:r>
      <w:r w:rsidRPr="003057E5">
        <w:t xml:space="preserve"> om oprettelse af et europæisk institut for ligestilling mellem mænd og kvinder</w:t>
      </w:r>
      <w:r w:rsidRPr="003057E5">
        <w:rPr>
          <w:rStyle w:val="FootnoteReference"/>
        </w:rPr>
        <w:footnoteReference w:id="149"/>
      </w:r>
      <w:r w:rsidRPr="003057E5">
        <w:t>, særlig artikel </w:t>
      </w:r>
      <w:r w:rsidR="00514C42" w:rsidRPr="003057E5">
        <w:t>15</w:t>
      </w:r>
      <w:r w:rsidRPr="003057E5">
        <w:t>,</w:t>
      </w:r>
    </w:p>
    <w:p w14:paraId="1AB81B7F" w14:textId="2419E308"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50"/>
      </w:r>
      <w:r w:rsidRPr="003057E5">
        <w:t>, særlig artikel </w:t>
      </w:r>
      <w:r w:rsidR="00514C42" w:rsidRPr="003057E5">
        <w:t>105</w:t>
      </w:r>
      <w:r w:rsidRPr="003057E5">
        <w:t>,</w:t>
      </w:r>
    </w:p>
    <w:p w14:paraId="24039075" w14:textId="375EA29D"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37C9B09F"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4F898E9D" w14:textId="38385CDF"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6B31087B" w14:textId="1BD116FA" w:rsidR="00CD7B9F" w:rsidRPr="003057E5" w:rsidRDefault="00514C42" w:rsidP="00CD7B9F">
      <w:pPr>
        <w:pStyle w:val="NormalHanging12a"/>
      </w:pPr>
      <w:r w:rsidRPr="003057E5">
        <w:t>1</w:t>
      </w:r>
      <w:r w:rsidR="00CD7B9F" w:rsidRPr="003057E5">
        <w:t>.</w:t>
      </w:r>
      <w:r w:rsidR="00CD7B9F" w:rsidRPr="003057E5">
        <w:tab/>
        <w:t xml:space="preserve">meddeler direktøren for Det Europæiske Institut for Ligestilling mellem Mænd og Kvinder decharge for gennemførelsen af instituttets budget for regnskabsåret </w:t>
      </w:r>
      <w:r w:rsidRPr="003057E5">
        <w:t>2024</w:t>
      </w:r>
      <w:r w:rsidR="00CD7B9F" w:rsidRPr="003057E5">
        <w:t>;</w:t>
      </w:r>
    </w:p>
    <w:p w14:paraId="531F42A8" w14:textId="355565FD"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714CF720" w14:textId="6E9873F5"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direktøren for Det Europæiske Institut for Ligestilling mellem Mænd og Kvinder, Rådet, Kommissionen og Revisionsretten og drage omsorg for, at de offentliggøres i </w:t>
      </w:r>
      <w:r w:rsidR="00CD7B9F" w:rsidRPr="003057E5">
        <w:rPr>
          <w:i/>
          <w:iCs/>
        </w:rPr>
        <w:t>Den Europæiske Unions Tidende</w:t>
      </w:r>
      <w:r w:rsidR="00CD7B9F" w:rsidRPr="003057E5">
        <w:t xml:space="preserve"> (L-udgaven).</w:t>
      </w:r>
    </w:p>
    <w:p w14:paraId="30B18D7F" w14:textId="77777777" w:rsidR="00CD7B9F" w:rsidRPr="003057E5" w:rsidRDefault="00CD7B9F" w:rsidP="00CD7B9F"/>
    <w:p w14:paraId="268E192E" w14:textId="77777777" w:rsidR="00CD7B9F" w:rsidRPr="003057E5" w:rsidRDefault="00CD7B9F" w:rsidP="00CD7B9F">
      <w:pPr>
        <w:pStyle w:val="PageHeadingDec"/>
        <w:sectPr w:rsidR="00CD7B9F" w:rsidRPr="003057E5" w:rsidSect="00DB3058">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A20879" w14:textId="0276E5A0" w:rsidR="004830F2" w:rsidRPr="00D71FBC" w:rsidRDefault="00514C42" w:rsidP="004830F2">
      <w:pPr>
        <w:pStyle w:val="ATHeading3"/>
      </w:pPr>
      <w:r w:rsidRPr="00D71FBC">
        <w:lastRenderedPageBreak/>
        <w:t>26</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Det Europæiske Institut for Ligestilling mellem Mænd og Kvinder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745EB9F1" w14:textId="77777777" w:rsidR="00CD7B9F" w:rsidRPr="003057E5" w:rsidRDefault="00CD7B9F" w:rsidP="00CD7B9F">
      <w:pPr>
        <w:pStyle w:val="EPComma"/>
      </w:pPr>
      <w:r w:rsidRPr="003057E5">
        <w:rPr>
          <w:i/>
          <w:iCs/>
        </w:rPr>
        <w:t>Europa-Parlamentet</w:t>
      </w:r>
      <w:r w:rsidRPr="003057E5">
        <w:t>,</w:t>
      </w:r>
    </w:p>
    <w:p w14:paraId="711040B1" w14:textId="726833F4" w:rsidR="00CD7B9F" w:rsidRPr="003057E5" w:rsidRDefault="00CD7B9F" w:rsidP="00CD7B9F">
      <w:pPr>
        <w:pStyle w:val="NormalHanging12a"/>
      </w:pPr>
      <w:r w:rsidRPr="003057E5">
        <w:t>–</w:t>
      </w:r>
      <w:r w:rsidRPr="003057E5">
        <w:tab/>
        <w:t xml:space="preserve">der henviser til det endelige årsregnskab for Det Europæiske Institut for Ligestilling mellem Mænd og Kvinder for regnskabsåret </w:t>
      </w:r>
      <w:r w:rsidR="00514C42" w:rsidRPr="003057E5">
        <w:t>2024</w:t>
      </w:r>
      <w:r w:rsidRPr="003057E5">
        <w:t>,</w:t>
      </w:r>
    </w:p>
    <w:p w14:paraId="178EC71B" w14:textId="378202E0"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51"/>
      </w:r>
      <w:r w:rsidRPr="003057E5">
        <w:t>,</w:t>
      </w:r>
    </w:p>
    <w:p w14:paraId="5B791393" w14:textId="44B35C81"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52"/>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4EF0D428" w14:textId="5CDDF6C5"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instituttet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0807CFA3" w14:textId="1AFDD6FC"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2EB5502C" w14:textId="6AD74A14"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53"/>
      </w:r>
      <w:r w:rsidRPr="003057E5">
        <w:t>, særlig artikel </w:t>
      </w:r>
      <w:r w:rsidR="00514C42" w:rsidRPr="003057E5">
        <w:t>70</w:t>
      </w:r>
      <w:r w:rsidRPr="003057E5">
        <w:t>,</w:t>
      </w:r>
    </w:p>
    <w:p w14:paraId="7CD1650C" w14:textId="145349FA"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54"/>
      </w:r>
      <w:r w:rsidRPr="003057E5">
        <w:t>, særlig artikel </w:t>
      </w:r>
      <w:r w:rsidR="00514C42" w:rsidRPr="003057E5">
        <w:t>70</w:t>
      </w:r>
      <w:r w:rsidRPr="003057E5">
        <w:t>,</w:t>
      </w:r>
    </w:p>
    <w:p w14:paraId="081E7EFD" w14:textId="4D655A78" w:rsidR="00CD7B9F" w:rsidRPr="003057E5" w:rsidRDefault="00CD7B9F" w:rsidP="00CD7B9F">
      <w:pPr>
        <w:pStyle w:val="NormalHanging12a"/>
      </w:pPr>
      <w:r w:rsidRPr="003057E5">
        <w:t>–</w:t>
      </w:r>
      <w:r w:rsidRPr="003057E5">
        <w:tab/>
        <w:t>der henviser til Europa-Parlamentets og Rådets forordning (EF) nr. </w:t>
      </w:r>
      <w:r w:rsidR="00514C42" w:rsidRPr="003057E5">
        <w:t>1922</w:t>
      </w:r>
      <w:r w:rsidRPr="003057E5">
        <w:t>/</w:t>
      </w:r>
      <w:r w:rsidR="00514C42" w:rsidRPr="003057E5">
        <w:t>2006</w:t>
      </w:r>
      <w:r w:rsidRPr="003057E5">
        <w:t xml:space="preserve"> af </w:t>
      </w:r>
      <w:r w:rsidR="00514C42" w:rsidRPr="003057E5">
        <w:t>20</w:t>
      </w:r>
      <w:r w:rsidRPr="003057E5">
        <w:t xml:space="preserve">. december </w:t>
      </w:r>
      <w:r w:rsidR="00514C42" w:rsidRPr="003057E5">
        <w:t>2006</w:t>
      </w:r>
      <w:r w:rsidRPr="003057E5">
        <w:t xml:space="preserve"> om oprettelse af et europæisk institut for ligestilling mellem mænd og kvinder</w:t>
      </w:r>
      <w:r w:rsidRPr="003057E5">
        <w:rPr>
          <w:rStyle w:val="FootnoteReference"/>
        </w:rPr>
        <w:footnoteReference w:id="155"/>
      </w:r>
      <w:r w:rsidRPr="003057E5">
        <w:t>, særlig artikel </w:t>
      </w:r>
      <w:r w:rsidR="00514C42" w:rsidRPr="003057E5">
        <w:t>15</w:t>
      </w:r>
      <w:r w:rsidRPr="003057E5">
        <w:t>,</w:t>
      </w:r>
    </w:p>
    <w:p w14:paraId="14FA6CAE" w14:textId="0163C896"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56"/>
      </w:r>
      <w:r w:rsidRPr="003057E5">
        <w:t>, særlig artikel </w:t>
      </w:r>
      <w:r w:rsidR="00514C42" w:rsidRPr="003057E5">
        <w:t>105</w:t>
      </w:r>
      <w:r w:rsidRPr="003057E5">
        <w:t>,</w:t>
      </w:r>
    </w:p>
    <w:p w14:paraId="66280E99" w14:textId="461585C6"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29C4F70C"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04465DAE" w14:textId="71EF2ADE"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1A849948" w14:textId="3273623C"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Det Europæiske Institut for Ligestilling mellem Mænd og Kvinder for regnskabsåret </w:t>
      </w:r>
      <w:r w:rsidRPr="003057E5">
        <w:t>2024</w:t>
      </w:r>
      <w:r w:rsidR="00CD7B9F" w:rsidRPr="003057E5">
        <w:t>;</w:t>
      </w:r>
    </w:p>
    <w:p w14:paraId="6BF9140E" w14:textId="43F94E29"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direktøren for Det Europæiske Institut for Ligestilling mellem Mænd og Kvinder, Rådet, Kommissionen og Revisionsretten og drage omsorg for, at den offentliggøres i </w:t>
      </w:r>
      <w:r w:rsidR="00CD7B9F" w:rsidRPr="003057E5">
        <w:rPr>
          <w:i/>
          <w:iCs/>
        </w:rPr>
        <w:t>Den Europæiske Unions Tidende</w:t>
      </w:r>
      <w:r w:rsidR="00CD7B9F" w:rsidRPr="003057E5">
        <w:t xml:space="preserve"> (L-udgaven).</w:t>
      </w:r>
    </w:p>
    <w:p w14:paraId="4D834011" w14:textId="77777777" w:rsidR="00CD7B9F" w:rsidRPr="003057E5" w:rsidRDefault="00CD7B9F" w:rsidP="00CD7B9F"/>
    <w:p w14:paraId="3F3DA411" w14:textId="77777777" w:rsidR="00CD7B9F" w:rsidRPr="003057E5" w:rsidRDefault="00CD7B9F" w:rsidP="00CD7B9F"/>
    <w:p w14:paraId="3ACBFC7D" w14:textId="7D96F155" w:rsidR="00CD7B9F" w:rsidRPr="003057E5" w:rsidRDefault="00CD7B9F" w:rsidP="00CD7B9F">
      <w:pPr>
        <w:pStyle w:val="PageHeadingDec"/>
      </w:pPr>
    </w:p>
    <w:p w14:paraId="3EA218DC" w14:textId="77777777" w:rsidR="00CD7B9F" w:rsidRPr="003057E5" w:rsidRDefault="00CD7B9F" w:rsidP="00CD7B9F">
      <w:pPr>
        <w:pStyle w:val="PageHeadingDec"/>
        <w:sectPr w:rsidR="00CD7B9F" w:rsidRPr="003057E5" w:rsidSect="00DB3058">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5C8C405" w14:textId="6B358357" w:rsidR="004830F2" w:rsidRPr="00D71FBC" w:rsidRDefault="00514C42" w:rsidP="004830F2">
      <w:pPr>
        <w:pStyle w:val="ATHeading3"/>
      </w:pPr>
      <w:r w:rsidRPr="00D71FBC">
        <w:lastRenderedPageBreak/>
        <w:t>27</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Tilsynsmyndighed for Forsikrings- og Arbejdsmarkedspensionsordninger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5FB6DA7D" w14:textId="77777777" w:rsidR="00CD7B9F" w:rsidRPr="003057E5" w:rsidRDefault="00CD7B9F" w:rsidP="00CD7B9F">
      <w:pPr>
        <w:pStyle w:val="EPComma"/>
      </w:pPr>
      <w:r w:rsidRPr="003057E5">
        <w:rPr>
          <w:i/>
          <w:iCs/>
        </w:rPr>
        <w:t>Europa-Parlamentet</w:t>
      </w:r>
      <w:r w:rsidRPr="003057E5">
        <w:t>,</w:t>
      </w:r>
    </w:p>
    <w:p w14:paraId="04E8E1A1" w14:textId="2493C47B" w:rsidR="00CD7B9F" w:rsidRPr="003057E5" w:rsidRDefault="00CD7B9F" w:rsidP="00CD7B9F">
      <w:pPr>
        <w:pStyle w:val="NormalHanging12a"/>
      </w:pPr>
      <w:r w:rsidRPr="003057E5">
        <w:t>–</w:t>
      </w:r>
      <w:r w:rsidRPr="003057E5">
        <w:tab/>
        <w:t xml:space="preserve">der henviser til det endelige årsregnskab for Den Europæiske Tilsynsmyndighed for Forsikrings- og Arbejdsmarkedspensionsordninger for regnskabsåret </w:t>
      </w:r>
      <w:r w:rsidR="00514C42" w:rsidRPr="003057E5">
        <w:t>2024</w:t>
      </w:r>
      <w:r w:rsidRPr="003057E5">
        <w:t>,</w:t>
      </w:r>
    </w:p>
    <w:p w14:paraId="75248665" w14:textId="28AF3050"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57"/>
      </w:r>
      <w:r w:rsidRPr="003057E5">
        <w:t>,</w:t>
      </w:r>
    </w:p>
    <w:p w14:paraId="1544D7A4" w14:textId="30FEC349"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58"/>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0D11674D" w14:textId="409940B2"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myndigheden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6FB4BBB4" w14:textId="11B7BAF3"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0391D437" w14:textId="2E5780D4"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59"/>
      </w:r>
      <w:r w:rsidRPr="003057E5">
        <w:t>, særlig artikel </w:t>
      </w:r>
      <w:r w:rsidR="00514C42" w:rsidRPr="003057E5">
        <w:t>70</w:t>
      </w:r>
      <w:r w:rsidRPr="003057E5">
        <w:t>,</w:t>
      </w:r>
    </w:p>
    <w:p w14:paraId="0C870425" w14:textId="5D6471A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60"/>
      </w:r>
      <w:r w:rsidRPr="003057E5">
        <w:t>, særlig artikel </w:t>
      </w:r>
      <w:r w:rsidR="00514C42" w:rsidRPr="003057E5">
        <w:t>70</w:t>
      </w:r>
      <w:r w:rsidRPr="003057E5">
        <w:t>,</w:t>
      </w:r>
    </w:p>
    <w:p w14:paraId="32B6C1D4" w14:textId="142736EF" w:rsidR="00CD7B9F" w:rsidRPr="003057E5" w:rsidRDefault="00CD7B9F" w:rsidP="00CD7B9F">
      <w:pPr>
        <w:pStyle w:val="NormalHanging12a"/>
      </w:pPr>
      <w:r w:rsidRPr="003057E5">
        <w:t>–</w:t>
      </w:r>
      <w:r w:rsidRPr="003057E5">
        <w:tab/>
        <w:t>der henviser til Europa-Parlamentets og Rådets forordning (EU) nr. </w:t>
      </w:r>
      <w:r w:rsidR="00514C42" w:rsidRPr="003057E5">
        <w:t>1094</w:t>
      </w:r>
      <w:r w:rsidRPr="003057E5">
        <w:t>/</w:t>
      </w:r>
      <w:r w:rsidR="00514C42" w:rsidRPr="003057E5">
        <w:t>2010</w:t>
      </w:r>
      <w:r w:rsidRPr="003057E5">
        <w:t xml:space="preserve"> af </w:t>
      </w:r>
      <w:r w:rsidR="00514C42" w:rsidRPr="003057E5">
        <w:t>24</w:t>
      </w:r>
      <w:r w:rsidRPr="003057E5">
        <w:t xml:space="preserve">. november </w:t>
      </w:r>
      <w:r w:rsidR="00514C42" w:rsidRPr="003057E5">
        <w:t>2010</w:t>
      </w:r>
      <w:r w:rsidRPr="003057E5">
        <w:t xml:space="preserve"> om oprettelse af en europæisk tilsynsmyndighed (Den Europæiske Tilsynsmyndighed for Forsikrings- og Arbejdsmarkedspensionsordninger), om ændring af afgørelse nr. </w:t>
      </w:r>
      <w:r w:rsidR="00514C42" w:rsidRPr="003057E5">
        <w:t>716</w:t>
      </w:r>
      <w:r w:rsidRPr="003057E5">
        <w:t>/</w:t>
      </w:r>
      <w:r w:rsidR="00514C42" w:rsidRPr="003057E5">
        <w:t>2009</w:t>
      </w:r>
      <w:r w:rsidRPr="003057E5">
        <w:t xml:space="preserve">/EF og om ophævelse af Kommissionens afgørelse </w:t>
      </w:r>
      <w:r w:rsidR="00514C42" w:rsidRPr="003057E5">
        <w:t>2009</w:t>
      </w:r>
      <w:r w:rsidRPr="003057E5">
        <w:t>/</w:t>
      </w:r>
      <w:r w:rsidR="00514C42" w:rsidRPr="003057E5">
        <w:t>79</w:t>
      </w:r>
      <w:r w:rsidRPr="003057E5">
        <w:t>/EF</w:t>
      </w:r>
      <w:r w:rsidRPr="003057E5">
        <w:rPr>
          <w:rStyle w:val="FootnoteReference"/>
        </w:rPr>
        <w:footnoteReference w:id="161"/>
      </w:r>
      <w:r w:rsidRPr="003057E5">
        <w:t>, særlig artikel </w:t>
      </w:r>
      <w:r w:rsidR="00514C42" w:rsidRPr="003057E5">
        <w:t>64</w:t>
      </w:r>
      <w:r w:rsidRPr="003057E5">
        <w:t>,</w:t>
      </w:r>
    </w:p>
    <w:p w14:paraId="2836B94F" w14:textId="5D231865"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62"/>
      </w:r>
      <w:r w:rsidRPr="003057E5">
        <w:t>, særlig artikel </w:t>
      </w:r>
      <w:r w:rsidR="00514C42" w:rsidRPr="003057E5">
        <w:t>105</w:t>
      </w:r>
      <w:r w:rsidRPr="003057E5">
        <w:t>,</w:t>
      </w:r>
    </w:p>
    <w:p w14:paraId="566FD6A0" w14:textId="3EADA409" w:rsidR="00CD7B9F" w:rsidRPr="003057E5" w:rsidRDefault="00CD7B9F" w:rsidP="00CD7B9F">
      <w:pPr>
        <w:pStyle w:val="NormalHanging12a"/>
      </w:pPr>
      <w:r w:rsidRPr="003057E5">
        <w:lastRenderedPageBreak/>
        <w:t>–</w:t>
      </w:r>
      <w:r w:rsidRPr="003057E5">
        <w:tab/>
        <w:t>der henviser til forretningsordenens artikel </w:t>
      </w:r>
      <w:r w:rsidR="00514C42" w:rsidRPr="003057E5">
        <w:t>102</w:t>
      </w:r>
      <w:r w:rsidRPr="003057E5">
        <w:t xml:space="preserve"> og bilag V,</w:t>
      </w:r>
    </w:p>
    <w:p w14:paraId="1B89AA8B"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0B6057FD" w14:textId="1DD358FD"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0A1C2EF3" w14:textId="69E1D200"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Den Europæiske Tilsynsmyndighed for Forsikrings- og Arbejdsmarkedspensionsordninger decharge for gennemførelsen af myndighedens budget for regnskabsåret </w:t>
      </w:r>
      <w:r w:rsidRPr="003057E5">
        <w:t>2024</w:t>
      </w:r>
      <w:r w:rsidR="00CD7B9F" w:rsidRPr="003057E5">
        <w:t>;</w:t>
      </w:r>
    </w:p>
    <w:p w14:paraId="7641CFEE" w14:textId="0BB1F4AF"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55D2CB61" w14:textId="47463670"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Den Europæiske Tilsynsmyndighed for Forsikrings- og Arbejdsmarkedspensionsordninger, Rådet, Kommissionen og Revisionsretten og drage omsorg for, at de offentliggøres i </w:t>
      </w:r>
      <w:r w:rsidR="00CD7B9F" w:rsidRPr="003057E5">
        <w:rPr>
          <w:i/>
          <w:iCs/>
        </w:rPr>
        <w:t>Den Europæiske Unions Tidende</w:t>
      </w:r>
      <w:r w:rsidR="00CD7B9F" w:rsidRPr="003057E5">
        <w:t xml:space="preserve"> (L-udgaven).</w:t>
      </w:r>
    </w:p>
    <w:p w14:paraId="12D13410" w14:textId="77777777" w:rsidR="00CD7B9F" w:rsidRPr="003057E5" w:rsidRDefault="00CD7B9F" w:rsidP="00CD7B9F"/>
    <w:p w14:paraId="7EC70BE5" w14:textId="77777777" w:rsidR="00CD7B9F" w:rsidRPr="003057E5" w:rsidRDefault="00CD7B9F" w:rsidP="00CD7B9F">
      <w:pPr>
        <w:pStyle w:val="PageHeadingDec"/>
        <w:sectPr w:rsidR="00CD7B9F" w:rsidRPr="003057E5" w:rsidSect="00DB3058">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9B3245" w14:textId="55E3E858" w:rsidR="004830F2" w:rsidRPr="00D71FBC" w:rsidRDefault="00514C42" w:rsidP="004830F2">
      <w:pPr>
        <w:pStyle w:val="ATHeading3"/>
      </w:pPr>
      <w:r w:rsidRPr="00D71FBC">
        <w:lastRenderedPageBreak/>
        <w:t>28</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Tilsynsmyndighed for Forsikrings- og Arbejdsmarkedspensionsordninger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69BC54F4" w14:textId="77777777" w:rsidR="00CD7B9F" w:rsidRPr="003057E5" w:rsidRDefault="00CD7B9F" w:rsidP="00CD7B9F">
      <w:pPr>
        <w:pStyle w:val="EPComma"/>
      </w:pPr>
      <w:r w:rsidRPr="003057E5">
        <w:rPr>
          <w:i/>
          <w:iCs/>
        </w:rPr>
        <w:t>Europa-Parlamentet</w:t>
      </w:r>
      <w:r w:rsidRPr="003057E5">
        <w:t>,</w:t>
      </w:r>
    </w:p>
    <w:p w14:paraId="79141178" w14:textId="70A34C47" w:rsidR="00CD7B9F" w:rsidRPr="003057E5" w:rsidRDefault="00CD7B9F" w:rsidP="00CD7B9F">
      <w:pPr>
        <w:pStyle w:val="NormalHanging12a"/>
      </w:pPr>
      <w:r w:rsidRPr="003057E5">
        <w:t>–</w:t>
      </w:r>
      <w:r w:rsidRPr="003057E5">
        <w:tab/>
        <w:t xml:space="preserve">der henviser til det endelige årsregnskab for Den Europæiske Tilsynsmyndighed for Forsikrings- og Arbejdsmarkedspensionsordninger for regnskabsåret </w:t>
      </w:r>
      <w:r w:rsidR="00514C42" w:rsidRPr="003057E5">
        <w:t>2024</w:t>
      </w:r>
      <w:r w:rsidRPr="003057E5">
        <w:t>,</w:t>
      </w:r>
    </w:p>
    <w:p w14:paraId="11EF19F7" w14:textId="23E7273F"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63"/>
      </w:r>
      <w:r w:rsidRPr="003057E5">
        <w:t>,</w:t>
      </w:r>
    </w:p>
    <w:p w14:paraId="1CC3C577" w14:textId="1AFCAE00"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64"/>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1D7B2A91" w14:textId="25299157"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myndigheden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191CC955" w14:textId="400466CA"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00646E64" w14:textId="416B68A5"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65"/>
      </w:r>
      <w:r w:rsidRPr="003057E5">
        <w:t>, særlig artikel </w:t>
      </w:r>
      <w:r w:rsidR="00514C42" w:rsidRPr="003057E5">
        <w:t>70</w:t>
      </w:r>
      <w:r w:rsidRPr="003057E5">
        <w:t>,</w:t>
      </w:r>
    </w:p>
    <w:p w14:paraId="27EBA1C2" w14:textId="6FCEDAED"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66"/>
      </w:r>
      <w:r w:rsidRPr="003057E5">
        <w:t>, særlig artikel </w:t>
      </w:r>
      <w:r w:rsidR="00514C42" w:rsidRPr="003057E5">
        <w:t>70</w:t>
      </w:r>
      <w:r w:rsidRPr="003057E5">
        <w:t>,</w:t>
      </w:r>
    </w:p>
    <w:p w14:paraId="15A9687F" w14:textId="5165510A" w:rsidR="00CD7B9F" w:rsidRPr="003057E5" w:rsidRDefault="00CD7B9F" w:rsidP="00CD7B9F">
      <w:pPr>
        <w:pStyle w:val="NormalHanging12a"/>
      </w:pPr>
      <w:r w:rsidRPr="003057E5">
        <w:t>–</w:t>
      </w:r>
      <w:r w:rsidRPr="003057E5">
        <w:tab/>
        <w:t>der henviser til Europa-Parlamentets og Rådets forordning (EU) nr. </w:t>
      </w:r>
      <w:r w:rsidR="00514C42" w:rsidRPr="003057E5">
        <w:t>1094</w:t>
      </w:r>
      <w:r w:rsidRPr="003057E5">
        <w:t>/</w:t>
      </w:r>
      <w:r w:rsidR="00514C42" w:rsidRPr="003057E5">
        <w:t>2010</w:t>
      </w:r>
      <w:r w:rsidRPr="003057E5">
        <w:t xml:space="preserve"> af </w:t>
      </w:r>
      <w:r w:rsidR="00514C42" w:rsidRPr="003057E5">
        <w:t>24</w:t>
      </w:r>
      <w:r w:rsidRPr="003057E5">
        <w:t xml:space="preserve">. november </w:t>
      </w:r>
      <w:r w:rsidR="00514C42" w:rsidRPr="003057E5">
        <w:t>2010</w:t>
      </w:r>
      <w:r w:rsidRPr="003057E5">
        <w:t xml:space="preserve"> om oprettelse af en europæisk tilsynsmyndighed (Den Europæiske Tilsynsmyndighed for Forsikrings- og Arbejdsmarkedspensionsordninger), om ændring af afgørelse nr. </w:t>
      </w:r>
      <w:r w:rsidR="00514C42" w:rsidRPr="003057E5">
        <w:t>716</w:t>
      </w:r>
      <w:r w:rsidRPr="003057E5">
        <w:t>/</w:t>
      </w:r>
      <w:r w:rsidR="00514C42" w:rsidRPr="003057E5">
        <w:t>2009</w:t>
      </w:r>
      <w:r w:rsidRPr="003057E5">
        <w:t xml:space="preserve">/EF og om ophævelse af Kommissionens afgørelse </w:t>
      </w:r>
      <w:r w:rsidR="00514C42" w:rsidRPr="003057E5">
        <w:t>2009</w:t>
      </w:r>
      <w:r w:rsidRPr="003057E5">
        <w:t>/</w:t>
      </w:r>
      <w:r w:rsidR="00514C42" w:rsidRPr="003057E5">
        <w:t>79</w:t>
      </w:r>
      <w:r w:rsidRPr="003057E5">
        <w:t>/EF</w:t>
      </w:r>
      <w:r w:rsidRPr="003057E5">
        <w:rPr>
          <w:rStyle w:val="FootnoteReference"/>
        </w:rPr>
        <w:footnoteReference w:id="167"/>
      </w:r>
      <w:r w:rsidRPr="003057E5">
        <w:t>, særlig artikel </w:t>
      </w:r>
      <w:r w:rsidR="00514C42" w:rsidRPr="003057E5">
        <w:t>64</w:t>
      </w:r>
      <w:r w:rsidRPr="003057E5">
        <w:t>,</w:t>
      </w:r>
    </w:p>
    <w:p w14:paraId="1F1A89E9" w14:textId="4D38D8B7"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68"/>
      </w:r>
      <w:r w:rsidRPr="003057E5">
        <w:t>, særlig artikel </w:t>
      </w:r>
      <w:r w:rsidR="00514C42" w:rsidRPr="003057E5">
        <w:t>105</w:t>
      </w:r>
      <w:r w:rsidRPr="003057E5">
        <w:t>,</w:t>
      </w:r>
    </w:p>
    <w:p w14:paraId="582964D8" w14:textId="745290A1" w:rsidR="00CD7B9F" w:rsidRPr="003057E5" w:rsidRDefault="00CD7B9F" w:rsidP="00CD7B9F">
      <w:pPr>
        <w:pStyle w:val="NormalHanging12a"/>
      </w:pPr>
      <w:r w:rsidRPr="003057E5">
        <w:lastRenderedPageBreak/>
        <w:t>–</w:t>
      </w:r>
      <w:r w:rsidRPr="003057E5">
        <w:tab/>
        <w:t>der henviser til forretningsordenens artikel </w:t>
      </w:r>
      <w:r w:rsidR="00514C42" w:rsidRPr="003057E5">
        <w:t>102</w:t>
      </w:r>
      <w:r w:rsidRPr="003057E5">
        <w:t xml:space="preserve"> og bilag V,</w:t>
      </w:r>
    </w:p>
    <w:p w14:paraId="470E8AF5"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13F5C6B4" w14:textId="1D98FCAB"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56D497DE" w14:textId="320ADCF6"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Tilsynsmyndighed for Forsikrings- og Arbejdsmarkedspensionsordninger for regnskabsåret </w:t>
      </w:r>
      <w:r w:rsidRPr="003057E5">
        <w:t>2024</w:t>
      </w:r>
      <w:r w:rsidR="00CD7B9F" w:rsidRPr="003057E5">
        <w:t>;</w:t>
      </w:r>
    </w:p>
    <w:p w14:paraId="34D30D7F" w14:textId="550D12C9"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Den Europæiske Tilsynsmyndighed for Forsikrings- og Arbejdsmarkedspensionsordninger, Rådet, Kommissionen og Revisionsretten og drage omsorg for, at den offentliggøres i </w:t>
      </w:r>
      <w:r w:rsidR="00CD7B9F" w:rsidRPr="003057E5">
        <w:rPr>
          <w:i/>
          <w:iCs/>
        </w:rPr>
        <w:t>Den Europæiske Unions Tidende</w:t>
      </w:r>
      <w:r w:rsidR="00CD7B9F" w:rsidRPr="003057E5">
        <w:t xml:space="preserve"> (L-udgaven).</w:t>
      </w:r>
    </w:p>
    <w:p w14:paraId="1FB97F8E" w14:textId="77777777" w:rsidR="00CD7B9F" w:rsidRPr="003057E5" w:rsidRDefault="00CD7B9F" w:rsidP="00CD7B9F"/>
    <w:p w14:paraId="2A5F29D4" w14:textId="77777777" w:rsidR="00CD7B9F" w:rsidRPr="003057E5" w:rsidRDefault="00CD7B9F" w:rsidP="00CD7B9F"/>
    <w:p w14:paraId="1FD4692F" w14:textId="6AC6CD5C" w:rsidR="00CD7B9F" w:rsidRPr="003057E5" w:rsidRDefault="00CD7B9F" w:rsidP="00CD7B9F">
      <w:pPr>
        <w:pStyle w:val="PageHeadingDec"/>
      </w:pPr>
    </w:p>
    <w:p w14:paraId="32D3E846" w14:textId="77777777" w:rsidR="00CD7B9F" w:rsidRPr="003057E5" w:rsidRDefault="00CD7B9F" w:rsidP="00CD7B9F">
      <w:pPr>
        <w:pStyle w:val="PageHeadingDec"/>
        <w:sectPr w:rsidR="00CD7B9F" w:rsidRPr="003057E5" w:rsidSect="00DB3058">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D3DA865" w14:textId="1BF045BC" w:rsidR="004830F2" w:rsidRPr="00D71FBC" w:rsidRDefault="00514C42" w:rsidP="004830F2">
      <w:pPr>
        <w:pStyle w:val="ATHeading3"/>
      </w:pPr>
      <w:r w:rsidRPr="00D71FBC">
        <w:lastRenderedPageBreak/>
        <w:t>29</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Det Europæiske Institut for Innovation og Teknologi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7193D00E" w14:textId="77777777" w:rsidR="00CD7B9F" w:rsidRPr="003057E5" w:rsidRDefault="00CD7B9F" w:rsidP="00CD7B9F">
      <w:pPr>
        <w:pStyle w:val="EPComma"/>
      </w:pPr>
      <w:r w:rsidRPr="003057E5">
        <w:rPr>
          <w:i/>
          <w:iCs/>
        </w:rPr>
        <w:t>Europa-Parlamentet</w:t>
      </w:r>
      <w:r w:rsidRPr="003057E5">
        <w:t>,</w:t>
      </w:r>
    </w:p>
    <w:p w14:paraId="4EA1A1A5" w14:textId="632DD058" w:rsidR="00CD7B9F" w:rsidRPr="003057E5" w:rsidRDefault="00CD7B9F" w:rsidP="00CD7B9F">
      <w:pPr>
        <w:pStyle w:val="NormalHanging12a"/>
      </w:pPr>
      <w:r w:rsidRPr="003057E5">
        <w:t>–</w:t>
      </w:r>
      <w:r w:rsidRPr="003057E5">
        <w:tab/>
        <w:t xml:space="preserve">der henviser til det endelige årsregnskab for Det Europæiske Institut for Innovation og Teknologi for regnskabsåret </w:t>
      </w:r>
      <w:r w:rsidR="00514C42" w:rsidRPr="003057E5">
        <w:t>2024</w:t>
      </w:r>
      <w:r w:rsidRPr="003057E5">
        <w:t>,</w:t>
      </w:r>
    </w:p>
    <w:p w14:paraId="29C31AD3" w14:textId="2771B420"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69"/>
      </w:r>
      <w:r w:rsidRPr="003057E5">
        <w:t>,</w:t>
      </w:r>
    </w:p>
    <w:p w14:paraId="3CE8C900" w14:textId="696D0E05"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70"/>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4973CF41" w14:textId="3EFB5994"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instituttet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7AE2CAAC" w14:textId="7F552605"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6986356C" w14:textId="26A52E41"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71"/>
      </w:r>
      <w:r w:rsidRPr="003057E5">
        <w:t>, særlig artikel </w:t>
      </w:r>
      <w:r w:rsidR="00514C42" w:rsidRPr="003057E5">
        <w:t>70</w:t>
      </w:r>
      <w:r w:rsidRPr="003057E5">
        <w:t>,</w:t>
      </w:r>
    </w:p>
    <w:p w14:paraId="5CBC63B3" w14:textId="36EF0ACA"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72"/>
      </w:r>
      <w:r w:rsidRPr="003057E5">
        <w:t>, særlig artikel </w:t>
      </w:r>
      <w:r w:rsidR="00514C42" w:rsidRPr="003057E5">
        <w:t>70</w:t>
      </w:r>
      <w:r w:rsidRPr="003057E5">
        <w:t>,</w:t>
      </w:r>
    </w:p>
    <w:p w14:paraId="4249A058" w14:textId="71B58FF4"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2021</w:t>
      </w:r>
      <w:r w:rsidRPr="003057E5">
        <w:t>/</w:t>
      </w:r>
      <w:r w:rsidR="00514C42" w:rsidRPr="003057E5">
        <w:t>819</w:t>
      </w:r>
      <w:r w:rsidRPr="003057E5">
        <w:t xml:space="preserve"> af </w:t>
      </w:r>
      <w:r w:rsidR="00514C42" w:rsidRPr="003057E5">
        <w:t>20</w:t>
      </w:r>
      <w:r w:rsidRPr="003057E5">
        <w:t xml:space="preserve">. maj </w:t>
      </w:r>
      <w:r w:rsidR="00514C42" w:rsidRPr="003057E5">
        <w:t>2021</w:t>
      </w:r>
      <w:r w:rsidRPr="003057E5">
        <w:t xml:space="preserve"> om Det Europæiske Institut for Innovation og Teknologi</w:t>
      </w:r>
      <w:r w:rsidRPr="003057E5">
        <w:rPr>
          <w:rStyle w:val="FootnoteReference"/>
        </w:rPr>
        <w:footnoteReference w:id="173"/>
      </w:r>
      <w:r w:rsidRPr="003057E5">
        <w:t>, særlig artikel </w:t>
      </w:r>
      <w:r w:rsidR="00514C42" w:rsidRPr="003057E5">
        <w:t>23</w:t>
      </w:r>
      <w:r w:rsidRPr="003057E5">
        <w:t>,</w:t>
      </w:r>
    </w:p>
    <w:p w14:paraId="1D993367" w14:textId="7196FD0D"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74"/>
      </w:r>
      <w:r w:rsidRPr="003057E5">
        <w:t>, særlig artikel </w:t>
      </w:r>
      <w:r w:rsidR="00514C42" w:rsidRPr="003057E5">
        <w:t>105</w:t>
      </w:r>
      <w:r w:rsidRPr="003057E5">
        <w:t>,</w:t>
      </w:r>
    </w:p>
    <w:p w14:paraId="1955AB52" w14:textId="7082DBE9"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069A2569"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Udvalget om Miljø, Klima og Fødevaresikkerhed, Udvalget om Folkesundhed, </w:t>
      </w:r>
      <w:r w:rsidRPr="003057E5">
        <w:lastRenderedPageBreak/>
        <w:t>Transport- og Turismeudvalget, Fiskeriudvalget, Udvalget om Borgernes Rettigheder og Retlige og Indre Anliggender og Udvalget om Kvinders Rettigheder og Ligestilling,</w:t>
      </w:r>
    </w:p>
    <w:p w14:paraId="6299DE98" w14:textId="320BB10B"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43FD68ED" w14:textId="62023D07" w:rsidR="00CD7B9F" w:rsidRPr="003057E5" w:rsidRDefault="00514C42" w:rsidP="00CD7B9F">
      <w:pPr>
        <w:pStyle w:val="NormalHanging12a"/>
      </w:pPr>
      <w:r w:rsidRPr="003057E5">
        <w:t>1</w:t>
      </w:r>
      <w:r w:rsidR="00CD7B9F" w:rsidRPr="003057E5">
        <w:t>.</w:t>
      </w:r>
      <w:r w:rsidR="00CD7B9F" w:rsidRPr="003057E5">
        <w:tab/>
        <w:t xml:space="preserve">meddeler direktøren for Det Europæiske Institut for Innovation og Teknologi decharge for gennemførelsen af instituttets budget for regnskabsåret </w:t>
      </w:r>
      <w:r w:rsidRPr="003057E5">
        <w:t>2024</w:t>
      </w:r>
      <w:r w:rsidR="00CD7B9F" w:rsidRPr="003057E5">
        <w:t>;</w:t>
      </w:r>
    </w:p>
    <w:p w14:paraId="6BAF21AA" w14:textId="366496F8"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38AB613B" w14:textId="49E8BAC3"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direktøren for Det Europæiske Institut for Innovation og Teknologi, Rådet, Kommissionen og Revisionsretten og drage omsorg for, at de offentliggøres i </w:t>
      </w:r>
      <w:r w:rsidR="00CD7B9F" w:rsidRPr="003057E5">
        <w:rPr>
          <w:i/>
          <w:iCs/>
        </w:rPr>
        <w:t>Den Europæiske Unions Tidende</w:t>
      </w:r>
      <w:r w:rsidR="00CD7B9F" w:rsidRPr="003057E5">
        <w:t xml:space="preserve"> (L-udgaven).</w:t>
      </w:r>
    </w:p>
    <w:p w14:paraId="21BDF29F" w14:textId="77777777" w:rsidR="00CD7B9F" w:rsidRPr="003057E5" w:rsidRDefault="00CD7B9F" w:rsidP="00CD7B9F"/>
    <w:p w14:paraId="0F117D9B" w14:textId="77777777" w:rsidR="00CD7B9F" w:rsidRPr="003057E5" w:rsidRDefault="00CD7B9F" w:rsidP="00CD7B9F">
      <w:pPr>
        <w:pStyle w:val="PageHeadingDec"/>
        <w:sectPr w:rsidR="00CD7B9F" w:rsidRPr="003057E5" w:rsidSect="00DB3058">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9CB3AE" w14:textId="0CF2E1D2" w:rsidR="004830F2" w:rsidRPr="00D71FBC" w:rsidRDefault="00514C42" w:rsidP="004830F2">
      <w:pPr>
        <w:pStyle w:val="ATHeading3"/>
      </w:pPr>
      <w:r w:rsidRPr="00D71FBC">
        <w:lastRenderedPageBreak/>
        <w:t>30</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Det Europæiske Institut for Innovation og Teknologi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35EC1C62" w14:textId="77777777" w:rsidR="00CD7B9F" w:rsidRPr="003057E5" w:rsidRDefault="00CD7B9F" w:rsidP="00CD7B9F">
      <w:pPr>
        <w:pStyle w:val="EPComma"/>
      </w:pPr>
      <w:r w:rsidRPr="003057E5">
        <w:rPr>
          <w:i/>
          <w:iCs/>
        </w:rPr>
        <w:t>Europa-Parlamentet</w:t>
      </w:r>
      <w:r w:rsidRPr="003057E5">
        <w:t>,</w:t>
      </w:r>
    </w:p>
    <w:p w14:paraId="3E09B60A" w14:textId="4609CFC7" w:rsidR="00CD7B9F" w:rsidRPr="003057E5" w:rsidRDefault="00CD7B9F" w:rsidP="00CD7B9F">
      <w:pPr>
        <w:pStyle w:val="NormalHanging12a"/>
      </w:pPr>
      <w:r w:rsidRPr="003057E5">
        <w:t>–</w:t>
      </w:r>
      <w:r w:rsidRPr="003057E5">
        <w:tab/>
        <w:t xml:space="preserve">der henviser til det endelige årsregnskab for Det Europæiske Institut for Innovation og Teknologi for regnskabsåret </w:t>
      </w:r>
      <w:r w:rsidR="00514C42" w:rsidRPr="003057E5">
        <w:t>2024</w:t>
      </w:r>
      <w:r w:rsidRPr="003057E5">
        <w:t>,</w:t>
      </w:r>
    </w:p>
    <w:p w14:paraId="159980B1" w14:textId="68883CA9"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75"/>
      </w:r>
      <w:r w:rsidRPr="003057E5">
        <w:t>,</w:t>
      </w:r>
    </w:p>
    <w:p w14:paraId="3CEABEB9" w14:textId="6E8F0376"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76"/>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14A3906F" w14:textId="200F332A"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instituttet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61E8A1E7" w14:textId="0EDF37AF"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349801DF" w14:textId="4E20919A"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77"/>
      </w:r>
      <w:r w:rsidRPr="003057E5">
        <w:t>, særlig artikel </w:t>
      </w:r>
      <w:r w:rsidR="00514C42" w:rsidRPr="003057E5">
        <w:t>70</w:t>
      </w:r>
      <w:r w:rsidRPr="003057E5">
        <w:t>,</w:t>
      </w:r>
    </w:p>
    <w:p w14:paraId="468C9184" w14:textId="43D4B6AE"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78"/>
      </w:r>
      <w:r w:rsidRPr="003057E5">
        <w:t>, særlig artikel </w:t>
      </w:r>
      <w:r w:rsidR="00514C42" w:rsidRPr="003057E5">
        <w:t>70</w:t>
      </w:r>
      <w:r w:rsidRPr="003057E5">
        <w:t>,</w:t>
      </w:r>
    </w:p>
    <w:p w14:paraId="19B75610" w14:textId="636B2E1C"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2021</w:t>
      </w:r>
      <w:r w:rsidRPr="003057E5">
        <w:t>/</w:t>
      </w:r>
      <w:r w:rsidR="00514C42" w:rsidRPr="003057E5">
        <w:t>819</w:t>
      </w:r>
      <w:r w:rsidRPr="003057E5">
        <w:t xml:space="preserve"> af </w:t>
      </w:r>
      <w:r w:rsidR="00514C42" w:rsidRPr="003057E5">
        <w:t>20</w:t>
      </w:r>
      <w:r w:rsidRPr="003057E5">
        <w:t xml:space="preserve">. maj </w:t>
      </w:r>
      <w:r w:rsidR="00514C42" w:rsidRPr="003057E5">
        <w:t>2021</w:t>
      </w:r>
      <w:r w:rsidRPr="003057E5">
        <w:t xml:space="preserve"> om Det Europæiske Institut for Innovation og Teknologi</w:t>
      </w:r>
      <w:r w:rsidRPr="003057E5">
        <w:rPr>
          <w:rStyle w:val="FootnoteReference"/>
        </w:rPr>
        <w:footnoteReference w:id="179"/>
      </w:r>
      <w:r w:rsidRPr="003057E5">
        <w:t>, særlig artikel </w:t>
      </w:r>
      <w:r w:rsidR="00514C42" w:rsidRPr="003057E5">
        <w:t>23</w:t>
      </w:r>
      <w:r w:rsidRPr="003057E5">
        <w:t>,</w:t>
      </w:r>
    </w:p>
    <w:p w14:paraId="296D66E0" w14:textId="1D3D8EBE"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80"/>
      </w:r>
      <w:r w:rsidRPr="003057E5">
        <w:t>, særlig artikel </w:t>
      </w:r>
      <w:r w:rsidR="00514C42" w:rsidRPr="003057E5">
        <w:t>105</w:t>
      </w:r>
      <w:r w:rsidRPr="003057E5">
        <w:t>,</w:t>
      </w:r>
    </w:p>
    <w:p w14:paraId="651068A7" w14:textId="6DB9A7D6"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418BC13C"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Udvalget om Miljø, Klima og Fødevaresikkerhed, Udvalget om Folkesundhed, </w:t>
      </w:r>
      <w:r w:rsidRPr="003057E5">
        <w:lastRenderedPageBreak/>
        <w:t>Transport- og Turismeudvalget, Fiskeriudvalget, Udvalget om Borgernes Rettigheder og Retlige og Indre Anliggender og Udvalget om Kvinders Rettigheder og Ligestilling,</w:t>
      </w:r>
    </w:p>
    <w:p w14:paraId="2980EA39" w14:textId="3ED8A2E6"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51A654DD" w14:textId="68904612"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Det Europæiske Institut for Innovation og Teknologi for regnskabsåret </w:t>
      </w:r>
      <w:r w:rsidRPr="003057E5">
        <w:t>2024</w:t>
      </w:r>
      <w:r w:rsidR="00CD7B9F" w:rsidRPr="003057E5">
        <w:t>;</w:t>
      </w:r>
    </w:p>
    <w:p w14:paraId="7512790D" w14:textId="6E2235A6"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direktøren for Det Europæiske Institut for Innovation og Teknologi, Rådet, Kommissionen og Revisionsretten og drage omsorg for, at den offentliggøres i </w:t>
      </w:r>
      <w:r w:rsidR="00CD7B9F" w:rsidRPr="003057E5">
        <w:rPr>
          <w:i/>
          <w:iCs/>
        </w:rPr>
        <w:t>Den Europæiske Unions Tidende</w:t>
      </w:r>
      <w:r w:rsidR="00CD7B9F" w:rsidRPr="003057E5">
        <w:t xml:space="preserve"> (L-udgaven).</w:t>
      </w:r>
    </w:p>
    <w:p w14:paraId="60BACE99" w14:textId="77777777" w:rsidR="00CD7B9F" w:rsidRPr="003057E5" w:rsidRDefault="00CD7B9F" w:rsidP="00CD7B9F"/>
    <w:p w14:paraId="7994AC8E" w14:textId="77777777" w:rsidR="00CD7B9F" w:rsidRPr="003057E5" w:rsidRDefault="00CD7B9F" w:rsidP="00CD7B9F"/>
    <w:p w14:paraId="57ACAFC8" w14:textId="4DAFA2E5" w:rsidR="00CD7B9F" w:rsidRPr="003057E5" w:rsidRDefault="00CD7B9F" w:rsidP="00CD7B9F">
      <w:pPr>
        <w:pStyle w:val="PageHeadingDec"/>
      </w:pPr>
    </w:p>
    <w:p w14:paraId="16E07096" w14:textId="77777777" w:rsidR="00CD7B9F" w:rsidRPr="003057E5" w:rsidRDefault="00CD7B9F" w:rsidP="00CD7B9F">
      <w:pPr>
        <w:pStyle w:val="PageHeadingDec"/>
        <w:sectPr w:rsidR="00CD7B9F" w:rsidRPr="003057E5" w:rsidSect="00DB3058">
          <w:footerReference w:type="first" r:id="rId3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BF78CB8" w14:textId="129719C2" w:rsidR="004830F2" w:rsidRPr="00D71FBC" w:rsidRDefault="00514C42" w:rsidP="004830F2">
      <w:pPr>
        <w:pStyle w:val="ATHeading3"/>
      </w:pPr>
      <w:r w:rsidRPr="00D71FBC">
        <w:lastRenderedPageBreak/>
        <w:t>31</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Arbejdsmarkedsmyndighed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42B9C6FE" w14:textId="77777777" w:rsidR="00CD7B9F" w:rsidRPr="003057E5" w:rsidRDefault="00CD7B9F" w:rsidP="00CD7B9F">
      <w:pPr>
        <w:pStyle w:val="EPComma"/>
      </w:pPr>
      <w:r w:rsidRPr="003057E5">
        <w:rPr>
          <w:i/>
          <w:iCs/>
        </w:rPr>
        <w:t>Europa-Parlamentet</w:t>
      </w:r>
      <w:r w:rsidRPr="003057E5">
        <w:t>,</w:t>
      </w:r>
    </w:p>
    <w:p w14:paraId="6C13DDBB" w14:textId="07E59021" w:rsidR="00CD7B9F" w:rsidRPr="003057E5" w:rsidRDefault="00CD7B9F" w:rsidP="00CD7B9F">
      <w:pPr>
        <w:pStyle w:val="NormalHanging12a"/>
      </w:pPr>
      <w:r w:rsidRPr="003057E5">
        <w:t>–</w:t>
      </w:r>
      <w:r w:rsidRPr="003057E5">
        <w:tab/>
        <w:t xml:space="preserve">der henviser til det endelige årsregnskab for Den Europæiske Arbejdsmarkedsmyndighed for regnskabsåret </w:t>
      </w:r>
      <w:r w:rsidR="00514C42" w:rsidRPr="003057E5">
        <w:t>2024</w:t>
      </w:r>
      <w:r w:rsidRPr="003057E5">
        <w:t>,</w:t>
      </w:r>
    </w:p>
    <w:p w14:paraId="512E3882" w14:textId="6895CDAF"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81"/>
      </w:r>
      <w:r w:rsidRPr="003057E5">
        <w:t>,</w:t>
      </w:r>
    </w:p>
    <w:p w14:paraId="753AAA84" w14:textId="03F65B41"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82"/>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66AC7B3E" w14:textId="4BB91A2D"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myndigheden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0200EBF1" w14:textId="1813311A"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78683E09" w14:textId="75AB5BA1"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83"/>
      </w:r>
      <w:r w:rsidRPr="003057E5">
        <w:t>, særlig artikel </w:t>
      </w:r>
      <w:r w:rsidR="00514C42" w:rsidRPr="003057E5">
        <w:t>70</w:t>
      </w:r>
      <w:r w:rsidRPr="003057E5">
        <w:t>,</w:t>
      </w:r>
    </w:p>
    <w:p w14:paraId="5220D608" w14:textId="20BC14DA"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84"/>
      </w:r>
      <w:r w:rsidRPr="003057E5">
        <w:t>, særlig artikel </w:t>
      </w:r>
      <w:r w:rsidR="00514C42" w:rsidRPr="003057E5">
        <w:t>70</w:t>
      </w:r>
      <w:r w:rsidRPr="003057E5">
        <w:t>,</w:t>
      </w:r>
    </w:p>
    <w:p w14:paraId="50BFDDED" w14:textId="2DE2E6AA"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1149</w:t>
      </w:r>
      <w:r w:rsidRPr="003057E5">
        <w:t xml:space="preserve"> af </w:t>
      </w:r>
      <w:r w:rsidR="00514C42" w:rsidRPr="003057E5">
        <w:t>20</w:t>
      </w:r>
      <w:r w:rsidRPr="003057E5">
        <w:t xml:space="preserve">. juni </w:t>
      </w:r>
      <w:r w:rsidR="00514C42" w:rsidRPr="003057E5">
        <w:t>2019</w:t>
      </w:r>
      <w:r w:rsidRPr="003057E5">
        <w:t xml:space="preserve"> om oprettelse af en europæisk arbejdsmarkedsmyndighed, om ændring af forordning (EF) nr. </w:t>
      </w:r>
      <w:r w:rsidR="00514C42" w:rsidRPr="003057E5">
        <w:t>883</w:t>
      </w:r>
      <w:r w:rsidRPr="003057E5">
        <w:t>/</w:t>
      </w:r>
      <w:r w:rsidR="00514C42" w:rsidRPr="003057E5">
        <w:t>2004</w:t>
      </w:r>
      <w:r w:rsidRPr="003057E5">
        <w:t>, (EU) nr. </w:t>
      </w:r>
      <w:r w:rsidR="00514C42" w:rsidRPr="003057E5">
        <w:t>492</w:t>
      </w:r>
      <w:r w:rsidRPr="003057E5">
        <w:t>/</w:t>
      </w:r>
      <w:r w:rsidR="00514C42" w:rsidRPr="003057E5">
        <w:t>2011</w:t>
      </w:r>
      <w:r w:rsidRPr="003057E5">
        <w:t xml:space="preserve"> og (EU) </w:t>
      </w:r>
      <w:r w:rsidR="00514C42" w:rsidRPr="003057E5">
        <w:t>2016</w:t>
      </w:r>
      <w:r w:rsidRPr="003057E5">
        <w:t>/</w:t>
      </w:r>
      <w:r w:rsidR="00514C42" w:rsidRPr="003057E5">
        <w:t>589</w:t>
      </w:r>
      <w:r w:rsidRPr="003057E5">
        <w:t xml:space="preserve"> og om ophævelse af afgørelse (EU) </w:t>
      </w:r>
      <w:r w:rsidR="00514C42" w:rsidRPr="003057E5">
        <w:t>2016</w:t>
      </w:r>
      <w:r w:rsidRPr="003057E5">
        <w:t>/</w:t>
      </w:r>
      <w:r w:rsidR="00514C42" w:rsidRPr="003057E5">
        <w:t>344</w:t>
      </w:r>
      <w:r w:rsidRPr="003057E5">
        <w:rPr>
          <w:rStyle w:val="FootnoteReference"/>
        </w:rPr>
        <w:footnoteReference w:id="185"/>
      </w:r>
      <w:r w:rsidRPr="003057E5">
        <w:t>, særlig artikel </w:t>
      </w:r>
      <w:r w:rsidR="00514C42" w:rsidRPr="003057E5">
        <w:t>28</w:t>
      </w:r>
      <w:r w:rsidRPr="003057E5">
        <w:t>,</w:t>
      </w:r>
    </w:p>
    <w:p w14:paraId="6BB1B1F3" w14:textId="3E2A0D7E"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86"/>
      </w:r>
      <w:r w:rsidRPr="003057E5">
        <w:t>, særlig artikel </w:t>
      </w:r>
      <w:r w:rsidR="00514C42" w:rsidRPr="003057E5">
        <w:t>105</w:t>
      </w:r>
      <w:r w:rsidRPr="003057E5">
        <w:t>,</w:t>
      </w:r>
    </w:p>
    <w:p w14:paraId="1B04A3DA" w14:textId="08E78782"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1C0E9D51"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77B5EBF6" w14:textId="34BA2093"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192A3DC5" w14:textId="35D146AB"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Den Europæiske Arbejdsmarkedsmyndighed decharge for gennemførelsen af myndighedens budget for regnskabsåret </w:t>
      </w:r>
      <w:r w:rsidRPr="003057E5">
        <w:t>2024</w:t>
      </w:r>
      <w:r w:rsidR="00CD7B9F" w:rsidRPr="003057E5">
        <w:t>;</w:t>
      </w:r>
    </w:p>
    <w:p w14:paraId="04907CB8" w14:textId="030ED636"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360D63A1" w14:textId="610C31D3"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Den Europæiske Arbejdsmarkedsmyndighed, Rådet, Kommissionen og Revisionsretten og drage omsorg for, at de offentliggøres i </w:t>
      </w:r>
      <w:r w:rsidR="00CD7B9F" w:rsidRPr="003057E5">
        <w:rPr>
          <w:i/>
          <w:iCs/>
        </w:rPr>
        <w:t>Den Europæiske Unions Tidende</w:t>
      </w:r>
      <w:r w:rsidR="00CD7B9F" w:rsidRPr="003057E5">
        <w:t xml:space="preserve"> (L-udgaven).</w:t>
      </w:r>
    </w:p>
    <w:p w14:paraId="3AB3E796" w14:textId="77777777" w:rsidR="00CD7B9F" w:rsidRPr="003057E5" w:rsidRDefault="00CD7B9F" w:rsidP="00CD7B9F"/>
    <w:p w14:paraId="22C84600" w14:textId="77777777" w:rsidR="00CD7B9F" w:rsidRPr="003057E5" w:rsidRDefault="00CD7B9F" w:rsidP="00CD7B9F">
      <w:pPr>
        <w:pStyle w:val="PageHeadingDec"/>
        <w:sectPr w:rsidR="00CD7B9F" w:rsidRPr="003057E5" w:rsidSect="00DB3058">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97333F" w14:textId="4FBD8C08" w:rsidR="004830F2" w:rsidRPr="00D71FBC" w:rsidRDefault="00514C42" w:rsidP="004830F2">
      <w:pPr>
        <w:pStyle w:val="ATHeading3"/>
      </w:pPr>
      <w:r w:rsidRPr="00D71FBC">
        <w:lastRenderedPageBreak/>
        <w:t>32</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Arbejdsmarkedsmyndighed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725BD5AC" w14:textId="77777777" w:rsidR="00CD7B9F" w:rsidRPr="003057E5" w:rsidRDefault="00CD7B9F" w:rsidP="00CD7B9F">
      <w:pPr>
        <w:pStyle w:val="EPComma"/>
      </w:pPr>
      <w:r w:rsidRPr="003057E5">
        <w:rPr>
          <w:i/>
          <w:iCs/>
        </w:rPr>
        <w:t>Europa-Parlamentet</w:t>
      </w:r>
      <w:r w:rsidRPr="003057E5">
        <w:t>,</w:t>
      </w:r>
    </w:p>
    <w:p w14:paraId="48211927" w14:textId="6F750058" w:rsidR="00CD7B9F" w:rsidRPr="003057E5" w:rsidRDefault="00CD7B9F" w:rsidP="00CD7B9F">
      <w:pPr>
        <w:pStyle w:val="NormalHanging12a"/>
      </w:pPr>
      <w:r w:rsidRPr="003057E5">
        <w:t>–</w:t>
      </w:r>
      <w:r w:rsidRPr="003057E5">
        <w:tab/>
        <w:t xml:space="preserve">der henviser til det endelige årsregnskab for Den Europæiske Arbejdsmarkedsmyndighed for regnskabsåret </w:t>
      </w:r>
      <w:r w:rsidR="00514C42" w:rsidRPr="003057E5">
        <w:t>2024</w:t>
      </w:r>
      <w:r w:rsidRPr="003057E5">
        <w:t>,</w:t>
      </w:r>
    </w:p>
    <w:p w14:paraId="38CEB5C6" w14:textId="75DA8C77"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87"/>
      </w:r>
      <w:r w:rsidRPr="003057E5">
        <w:t>,</w:t>
      </w:r>
    </w:p>
    <w:p w14:paraId="6D204724" w14:textId="336F231B"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88"/>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0A562498" w14:textId="5D977B01"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myndigheden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25C6A014" w14:textId="35239EC0"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4FF7F655" w14:textId="157627B4"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89"/>
      </w:r>
      <w:r w:rsidRPr="003057E5">
        <w:t>, særlig artikel </w:t>
      </w:r>
      <w:r w:rsidR="00514C42" w:rsidRPr="003057E5">
        <w:t>70</w:t>
      </w:r>
      <w:r w:rsidRPr="003057E5">
        <w:t>,</w:t>
      </w:r>
    </w:p>
    <w:p w14:paraId="76B1F743" w14:textId="334BF61A"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90"/>
      </w:r>
      <w:r w:rsidRPr="003057E5">
        <w:t>, særlig artikel </w:t>
      </w:r>
      <w:r w:rsidR="00514C42" w:rsidRPr="003057E5">
        <w:t>70</w:t>
      </w:r>
      <w:r w:rsidRPr="003057E5">
        <w:t>,</w:t>
      </w:r>
    </w:p>
    <w:p w14:paraId="2467C41F" w14:textId="0FDEDFA6"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1149</w:t>
      </w:r>
      <w:r w:rsidRPr="003057E5">
        <w:t xml:space="preserve"> af </w:t>
      </w:r>
      <w:r w:rsidR="00514C42" w:rsidRPr="003057E5">
        <w:t>20</w:t>
      </w:r>
      <w:r w:rsidRPr="003057E5">
        <w:t xml:space="preserve">. juni </w:t>
      </w:r>
      <w:r w:rsidR="00514C42" w:rsidRPr="003057E5">
        <w:t>2019</w:t>
      </w:r>
      <w:r w:rsidRPr="003057E5">
        <w:t xml:space="preserve"> om oprettelse af en europæisk arbejdsmarkedsmyndighed, om ændring af forordning (EF) nr. </w:t>
      </w:r>
      <w:r w:rsidR="00514C42" w:rsidRPr="003057E5">
        <w:t>883</w:t>
      </w:r>
      <w:r w:rsidRPr="003057E5">
        <w:t>/</w:t>
      </w:r>
      <w:r w:rsidR="00514C42" w:rsidRPr="003057E5">
        <w:t>2004</w:t>
      </w:r>
      <w:r w:rsidRPr="003057E5">
        <w:t>, (EU) nr. </w:t>
      </w:r>
      <w:r w:rsidR="00514C42" w:rsidRPr="003057E5">
        <w:t>492</w:t>
      </w:r>
      <w:r w:rsidRPr="003057E5">
        <w:t>/</w:t>
      </w:r>
      <w:r w:rsidR="00514C42" w:rsidRPr="003057E5">
        <w:t>2011</w:t>
      </w:r>
      <w:r w:rsidRPr="003057E5">
        <w:t xml:space="preserve"> og (EU) </w:t>
      </w:r>
      <w:r w:rsidR="00514C42" w:rsidRPr="003057E5">
        <w:t>2016</w:t>
      </w:r>
      <w:r w:rsidRPr="003057E5">
        <w:t>/</w:t>
      </w:r>
      <w:r w:rsidR="00514C42" w:rsidRPr="003057E5">
        <w:t>589</w:t>
      </w:r>
      <w:r w:rsidRPr="003057E5">
        <w:t xml:space="preserve"> og om ophævelse af afgørelse (EU) </w:t>
      </w:r>
      <w:r w:rsidR="00514C42" w:rsidRPr="003057E5">
        <w:t>2016</w:t>
      </w:r>
      <w:r w:rsidRPr="003057E5">
        <w:t>/</w:t>
      </w:r>
      <w:r w:rsidR="00514C42" w:rsidRPr="003057E5">
        <w:t>344</w:t>
      </w:r>
      <w:r w:rsidRPr="003057E5">
        <w:rPr>
          <w:rStyle w:val="FootnoteReference"/>
        </w:rPr>
        <w:footnoteReference w:id="191"/>
      </w:r>
      <w:r w:rsidRPr="003057E5">
        <w:t>, særlig artikel </w:t>
      </w:r>
      <w:r w:rsidR="00514C42" w:rsidRPr="003057E5">
        <w:t>28</w:t>
      </w:r>
      <w:r w:rsidRPr="003057E5">
        <w:t>,</w:t>
      </w:r>
    </w:p>
    <w:p w14:paraId="3BDB99A0" w14:textId="06AC2DFA"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92"/>
      </w:r>
      <w:r w:rsidRPr="003057E5">
        <w:t>, særlig artikel </w:t>
      </w:r>
      <w:r w:rsidR="00514C42" w:rsidRPr="003057E5">
        <w:t>105</w:t>
      </w:r>
      <w:r w:rsidRPr="003057E5">
        <w:t>,</w:t>
      </w:r>
    </w:p>
    <w:p w14:paraId="72A16A16" w14:textId="3842467A"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356FBB77"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1A77863F" w14:textId="09949BDF"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7665D355" w14:textId="49752C23"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Arbejdsmarkedsmyndighed for regnskabsåret </w:t>
      </w:r>
      <w:r w:rsidRPr="003057E5">
        <w:t>2024</w:t>
      </w:r>
      <w:r w:rsidR="00CD7B9F" w:rsidRPr="003057E5">
        <w:t>,</w:t>
      </w:r>
    </w:p>
    <w:p w14:paraId="3B6969C7" w14:textId="4B0C3EED"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Den Europæiske Arbejdsmarkedsmyndighed, Rådet, Kommissionen og Revisionsretten og drage omsorg for, at den offentliggøres i </w:t>
      </w:r>
      <w:r w:rsidR="00CD7B9F" w:rsidRPr="003057E5">
        <w:rPr>
          <w:i/>
          <w:iCs/>
        </w:rPr>
        <w:t>Den Europæiske Unions Tidende</w:t>
      </w:r>
      <w:r w:rsidR="00CD7B9F" w:rsidRPr="003057E5">
        <w:t xml:space="preserve"> (L-udgaven).</w:t>
      </w:r>
    </w:p>
    <w:p w14:paraId="560BC18C" w14:textId="77777777" w:rsidR="00CD7B9F" w:rsidRPr="003057E5" w:rsidRDefault="00CD7B9F" w:rsidP="00CD7B9F"/>
    <w:p w14:paraId="1C0CF1ED" w14:textId="77777777" w:rsidR="00CD7B9F" w:rsidRPr="003057E5" w:rsidRDefault="00CD7B9F" w:rsidP="00CD7B9F"/>
    <w:p w14:paraId="37A9D150" w14:textId="01DFAC01" w:rsidR="00CD7B9F" w:rsidRPr="003057E5" w:rsidRDefault="00CD7B9F" w:rsidP="00CD7B9F">
      <w:pPr>
        <w:pStyle w:val="PageHeadingDec"/>
      </w:pPr>
    </w:p>
    <w:p w14:paraId="08CFB718" w14:textId="77777777" w:rsidR="00CD7B9F" w:rsidRPr="003057E5" w:rsidRDefault="00CD7B9F" w:rsidP="00CD7B9F">
      <w:pPr>
        <w:pStyle w:val="PageHeadingDec"/>
        <w:sectPr w:rsidR="00CD7B9F" w:rsidRPr="003057E5" w:rsidSect="00DB3058">
          <w:footerReference w:type="first" r:id="rId4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9901EC2" w14:textId="145E4548" w:rsidR="004830F2" w:rsidRPr="00D71FBC" w:rsidRDefault="00514C42" w:rsidP="004830F2">
      <w:pPr>
        <w:pStyle w:val="ATHeading3"/>
      </w:pPr>
      <w:r w:rsidRPr="00D71FBC">
        <w:lastRenderedPageBreak/>
        <w:t>33</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Det Europæiske Lægemiddelagentur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14B55331" w14:textId="77777777" w:rsidR="00CD7B9F" w:rsidRPr="003057E5" w:rsidRDefault="00CD7B9F" w:rsidP="00CD7B9F">
      <w:pPr>
        <w:pStyle w:val="EPComma"/>
      </w:pPr>
      <w:r w:rsidRPr="003057E5">
        <w:rPr>
          <w:i/>
          <w:iCs/>
        </w:rPr>
        <w:t>Europa-Parlamentet</w:t>
      </w:r>
      <w:r w:rsidRPr="003057E5">
        <w:t>,</w:t>
      </w:r>
    </w:p>
    <w:p w14:paraId="0B4544DD" w14:textId="1CAC6D73" w:rsidR="00CD7B9F" w:rsidRPr="003057E5" w:rsidRDefault="00CD7B9F" w:rsidP="00CD7B9F">
      <w:pPr>
        <w:pStyle w:val="NormalHanging12a"/>
      </w:pPr>
      <w:r w:rsidRPr="003057E5">
        <w:t>–</w:t>
      </w:r>
      <w:r w:rsidRPr="003057E5">
        <w:tab/>
        <w:t xml:space="preserve">der henviser til det endelige årsregnskab for Det Europæiske Lægemiddelagentur for regnskabsåret </w:t>
      </w:r>
      <w:r w:rsidR="00514C42" w:rsidRPr="003057E5">
        <w:t>2024</w:t>
      </w:r>
      <w:r w:rsidRPr="003057E5">
        <w:t>,</w:t>
      </w:r>
    </w:p>
    <w:p w14:paraId="7B6F7F64" w14:textId="52F62A95"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93"/>
      </w:r>
      <w:r w:rsidRPr="003057E5">
        <w:t>,</w:t>
      </w:r>
    </w:p>
    <w:p w14:paraId="7F770680" w14:textId="17A23AE3"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194"/>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1441615A" w14:textId="5E1E55AC"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2B406F1F" w14:textId="56FB9040"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61F3BF4B" w14:textId="2E497509"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195"/>
      </w:r>
      <w:r w:rsidRPr="003057E5">
        <w:t>, særlig artikel </w:t>
      </w:r>
      <w:r w:rsidR="00514C42" w:rsidRPr="003057E5">
        <w:t>70</w:t>
      </w:r>
      <w:r w:rsidRPr="003057E5">
        <w:t>,</w:t>
      </w:r>
    </w:p>
    <w:p w14:paraId="5EFE8194" w14:textId="17916640"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196"/>
      </w:r>
      <w:r w:rsidRPr="003057E5">
        <w:t>, særlig artikel </w:t>
      </w:r>
      <w:r w:rsidR="00514C42" w:rsidRPr="003057E5">
        <w:t>70</w:t>
      </w:r>
      <w:r w:rsidRPr="003057E5">
        <w:t>,</w:t>
      </w:r>
    </w:p>
    <w:p w14:paraId="64BDE2BB" w14:textId="5D33FA35" w:rsidR="00CD7B9F" w:rsidRPr="003057E5" w:rsidRDefault="00CD7B9F" w:rsidP="00CD7B9F">
      <w:pPr>
        <w:pStyle w:val="NormalHanging12a"/>
      </w:pPr>
      <w:r w:rsidRPr="003057E5">
        <w:t>–</w:t>
      </w:r>
      <w:r w:rsidRPr="003057E5">
        <w:tab/>
        <w:t>der henviser til Europa-Parlamentets og Rådets forordning (EF) nr. </w:t>
      </w:r>
      <w:r w:rsidR="00514C42" w:rsidRPr="003057E5">
        <w:t>726</w:t>
      </w:r>
      <w:r w:rsidRPr="003057E5">
        <w:t>/</w:t>
      </w:r>
      <w:r w:rsidR="00514C42" w:rsidRPr="003057E5">
        <w:t>2004</w:t>
      </w:r>
      <w:r w:rsidRPr="003057E5">
        <w:t xml:space="preserve"> af </w:t>
      </w:r>
      <w:r w:rsidR="00514C42" w:rsidRPr="003057E5">
        <w:t>31</w:t>
      </w:r>
      <w:r w:rsidRPr="003057E5">
        <w:t xml:space="preserve">. marts </w:t>
      </w:r>
      <w:r w:rsidR="00514C42" w:rsidRPr="003057E5">
        <w:t>2004</w:t>
      </w:r>
      <w:r w:rsidRPr="003057E5">
        <w:t xml:space="preserve"> om fastlæggelse af EU-procedurer for godkendelse og overvågning af humanmedicinske lægemidler og om oprettelse af et europæisk lægemiddelagentur</w:t>
      </w:r>
      <w:r w:rsidRPr="003057E5">
        <w:rPr>
          <w:rStyle w:val="FootnoteReference"/>
        </w:rPr>
        <w:footnoteReference w:id="197"/>
      </w:r>
      <w:r w:rsidRPr="003057E5">
        <w:t>, særlig artikel </w:t>
      </w:r>
      <w:r w:rsidR="00514C42" w:rsidRPr="003057E5">
        <w:t>68</w:t>
      </w:r>
      <w:r w:rsidRPr="003057E5">
        <w:t>,</w:t>
      </w:r>
    </w:p>
    <w:p w14:paraId="63B00336" w14:textId="6CB3EFB0"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198"/>
      </w:r>
      <w:r w:rsidRPr="003057E5">
        <w:t>, særlig artikel </w:t>
      </w:r>
      <w:r w:rsidR="00514C42" w:rsidRPr="003057E5">
        <w:t>105</w:t>
      </w:r>
      <w:r w:rsidRPr="003057E5">
        <w:t>,</w:t>
      </w:r>
    </w:p>
    <w:p w14:paraId="7278224E" w14:textId="3AA016D4"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05C8F590"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09814618" w14:textId="387F1CFF"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3F6AC3B6" w14:textId="76616E7F"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Det Europæiske Lægemiddelagentur decharge for gennemførelsen af agenturets budget for regnskabsåret </w:t>
      </w:r>
      <w:r w:rsidRPr="003057E5">
        <w:t>2024</w:t>
      </w:r>
      <w:r w:rsidR="00CD7B9F" w:rsidRPr="003057E5">
        <w:t>;</w:t>
      </w:r>
    </w:p>
    <w:p w14:paraId="7DE2F168" w14:textId="16BA541E"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06543040" w14:textId="0CF70B4D"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Det Europæiske Miljøagentur, Rådet, Kommissionen og Revisionsretten og drage omsorg for, at de offentliggøres i </w:t>
      </w:r>
      <w:r w:rsidR="00CD7B9F" w:rsidRPr="003057E5">
        <w:rPr>
          <w:i/>
          <w:iCs/>
        </w:rPr>
        <w:t>Den Europæiske Unions Tidende</w:t>
      </w:r>
      <w:r w:rsidR="00CD7B9F" w:rsidRPr="003057E5">
        <w:t xml:space="preserve"> (L-udgaven).</w:t>
      </w:r>
    </w:p>
    <w:p w14:paraId="66CBB853" w14:textId="77777777" w:rsidR="00CD7B9F" w:rsidRPr="003057E5" w:rsidRDefault="00CD7B9F" w:rsidP="00CD7B9F"/>
    <w:p w14:paraId="306B4762" w14:textId="77777777" w:rsidR="00CD7B9F" w:rsidRPr="003057E5" w:rsidRDefault="00CD7B9F" w:rsidP="00CD7B9F">
      <w:pPr>
        <w:pStyle w:val="PageHeadingDec"/>
        <w:sectPr w:rsidR="00CD7B9F" w:rsidRPr="003057E5" w:rsidSect="00DB3058">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10636C" w14:textId="48C82A9B" w:rsidR="004830F2" w:rsidRPr="00D71FBC" w:rsidRDefault="00514C42" w:rsidP="004830F2">
      <w:pPr>
        <w:pStyle w:val="ATHeading3"/>
      </w:pPr>
      <w:r w:rsidRPr="00D71FBC">
        <w:lastRenderedPageBreak/>
        <w:t>34</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Det Europæiske Lægemiddelagentur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3CBC0E32" w14:textId="77777777" w:rsidR="00CD7B9F" w:rsidRPr="003057E5" w:rsidRDefault="00CD7B9F" w:rsidP="00CD7B9F">
      <w:pPr>
        <w:pStyle w:val="EPComma"/>
      </w:pPr>
      <w:r w:rsidRPr="003057E5">
        <w:rPr>
          <w:i/>
          <w:iCs/>
        </w:rPr>
        <w:t>Europa-Parlamentet</w:t>
      </w:r>
      <w:r w:rsidRPr="003057E5">
        <w:t>,</w:t>
      </w:r>
    </w:p>
    <w:p w14:paraId="15795F78" w14:textId="1F494E6C" w:rsidR="00CD7B9F" w:rsidRPr="003057E5" w:rsidRDefault="00CD7B9F" w:rsidP="00CD7B9F">
      <w:pPr>
        <w:pStyle w:val="NormalHanging12a"/>
      </w:pPr>
      <w:r w:rsidRPr="003057E5">
        <w:t>–</w:t>
      </w:r>
      <w:r w:rsidRPr="003057E5">
        <w:tab/>
        <w:t xml:space="preserve">der henviser til det endelige årsregnskab for Det Europæiske Lægemiddelagentur for regnskabsåret </w:t>
      </w:r>
      <w:r w:rsidR="00514C42" w:rsidRPr="003057E5">
        <w:t>2024</w:t>
      </w:r>
      <w:r w:rsidRPr="003057E5">
        <w:t>,</w:t>
      </w:r>
    </w:p>
    <w:p w14:paraId="6C50471F" w14:textId="3CFA568F"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199"/>
      </w:r>
      <w:r w:rsidRPr="003057E5">
        <w:t>,</w:t>
      </w:r>
    </w:p>
    <w:p w14:paraId="5EC569DE" w14:textId="7A78CA4E"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00"/>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567B625B" w14:textId="04A1EA9E"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56792ECC" w14:textId="6E31AD49"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02053DFA" w14:textId="072A634E"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01"/>
      </w:r>
      <w:r w:rsidRPr="003057E5">
        <w:t>, særlig artikel </w:t>
      </w:r>
      <w:r w:rsidR="00514C42" w:rsidRPr="003057E5">
        <w:t>70</w:t>
      </w:r>
      <w:r w:rsidRPr="003057E5">
        <w:t>,</w:t>
      </w:r>
    </w:p>
    <w:p w14:paraId="1E274895" w14:textId="37B4CD18"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02"/>
      </w:r>
      <w:r w:rsidRPr="003057E5">
        <w:t>, særlig artikel </w:t>
      </w:r>
      <w:r w:rsidR="00514C42" w:rsidRPr="003057E5">
        <w:t>70</w:t>
      </w:r>
      <w:r w:rsidRPr="003057E5">
        <w:t>,</w:t>
      </w:r>
    </w:p>
    <w:p w14:paraId="64184EC6" w14:textId="21E9D40B" w:rsidR="00CD7B9F" w:rsidRPr="003057E5" w:rsidRDefault="00CD7B9F" w:rsidP="00CD7B9F">
      <w:pPr>
        <w:pStyle w:val="NormalHanging12a"/>
      </w:pPr>
      <w:r w:rsidRPr="003057E5">
        <w:t>–</w:t>
      </w:r>
      <w:r w:rsidRPr="003057E5">
        <w:tab/>
        <w:t>der henviser til Europa-Parlamentets og Rådets forordning (EF) nr. </w:t>
      </w:r>
      <w:r w:rsidR="00514C42" w:rsidRPr="003057E5">
        <w:t>726</w:t>
      </w:r>
      <w:r w:rsidRPr="003057E5">
        <w:t>/</w:t>
      </w:r>
      <w:r w:rsidR="00514C42" w:rsidRPr="003057E5">
        <w:t>2004</w:t>
      </w:r>
      <w:r w:rsidRPr="003057E5">
        <w:t xml:space="preserve"> af </w:t>
      </w:r>
      <w:r w:rsidR="00514C42" w:rsidRPr="003057E5">
        <w:t>31</w:t>
      </w:r>
      <w:r w:rsidRPr="003057E5">
        <w:t xml:space="preserve">. marts </w:t>
      </w:r>
      <w:r w:rsidR="00514C42" w:rsidRPr="003057E5">
        <w:t>2004</w:t>
      </w:r>
      <w:r w:rsidRPr="003057E5">
        <w:t xml:space="preserve"> om fastlæggelse af EU-procedurer for godkendelse og overvågning af humanmedicinske lægemidler og om oprettelse af et europæisk lægemiddelagentur</w:t>
      </w:r>
      <w:r w:rsidRPr="003057E5">
        <w:rPr>
          <w:rStyle w:val="FootnoteReference"/>
        </w:rPr>
        <w:footnoteReference w:id="203"/>
      </w:r>
      <w:r w:rsidRPr="003057E5">
        <w:t>, særlig artikel </w:t>
      </w:r>
      <w:r w:rsidR="00514C42" w:rsidRPr="003057E5">
        <w:t>68</w:t>
      </w:r>
      <w:r w:rsidRPr="003057E5">
        <w:t>,</w:t>
      </w:r>
    </w:p>
    <w:p w14:paraId="13930030" w14:textId="71A41AE9"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204"/>
      </w:r>
      <w:r w:rsidRPr="003057E5">
        <w:t>, særlig artikel </w:t>
      </w:r>
      <w:r w:rsidR="00514C42" w:rsidRPr="003057E5">
        <w:t>105</w:t>
      </w:r>
      <w:r w:rsidRPr="003057E5">
        <w:t>,</w:t>
      </w:r>
    </w:p>
    <w:p w14:paraId="097AE764" w14:textId="052DD6E4"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4B0B9269"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15FCB0FF" w14:textId="22D7B020"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1A1EDADD" w14:textId="66C8043D"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Det Europæiske Lægemiddelagentur for regnskabsåret </w:t>
      </w:r>
      <w:r w:rsidRPr="003057E5">
        <w:t>2024</w:t>
      </w:r>
      <w:r w:rsidR="00CD7B9F" w:rsidRPr="003057E5">
        <w:t>;</w:t>
      </w:r>
    </w:p>
    <w:p w14:paraId="2CBF1AEA" w14:textId="418E64A0"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Det Europæiske Miljøagentur, Rådet, Kommissionen og Revisionsretten og drage omsorg for, at den offentliggøres i </w:t>
      </w:r>
      <w:r w:rsidR="00CD7B9F" w:rsidRPr="003057E5">
        <w:rPr>
          <w:i/>
          <w:iCs/>
        </w:rPr>
        <w:t>Den Europæiske Unions Tidende</w:t>
      </w:r>
      <w:r w:rsidR="00CD7B9F" w:rsidRPr="003057E5">
        <w:t xml:space="preserve"> (L-udgaven).</w:t>
      </w:r>
    </w:p>
    <w:p w14:paraId="3A78598D" w14:textId="77777777" w:rsidR="00CD7B9F" w:rsidRPr="003057E5" w:rsidRDefault="00CD7B9F" w:rsidP="00CD7B9F"/>
    <w:p w14:paraId="36104832" w14:textId="77777777" w:rsidR="00CD7B9F" w:rsidRPr="003057E5" w:rsidRDefault="00CD7B9F" w:rsidP="00CD7B9F"/>
    <w:p w14:paraId="29AE7511" w14:textId="39B1F28D" w:rsidR="00CD7B9F" w:rsidRPr="003057E5" w:rsidRDefault="00CD7B9F" w:rsidP="00CD7B9F">
      <w:pPr>
        <w:pStyle w:val="PageHeadingDec"/>
      </w:pPr>
    </w:p>
    <w:p w14:paraId="24CDCAEB" w14:textId="77777777" w:rsidR="00CD7B9F" w:rsidRPr="003057E5" w:rsidRDefault="00CD7B9F" w:rsidP="00CD7B9F">
      <w:pPr>
        <w:pStyle w:val="PageHeadingDec"/>
        <w:sectPr w:rsidR="00CD7B9F" w:rsidRPr="003057E5" w:rsidSect="00DB3058">
          <w:footerReference w:type="first" r:id="rId4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2AA2CB" w14:textId="30D0A889" w:rsidR="004830F2" w:rsidRPr="00D71FBC" w:rsidRDefault="00514C42" w:rsidP="004830F2">
      <w:pPr>
        <w:pStyle w:val="ATHeading3"/>
      </w:pPr>
      <w:r w:rsidRPr="00D71FBC">
        <w:lastRenderedPageBreak/>
        <w:t>35</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Unions Narkotikaagentur (inden den </w:t>
      </w:r>
      <w:r w:rsidRPr="00D71FBC">
        <w:t>2</w:t>
      </w:r>
      <w:r w:rsidR="004830F2" w:rsidRPr="00D71FBC">
        <w:t>.</w:t>
      </w:r>
      <w:r w:rsidRPr="00D71FBC">
        <w:t>7</w:t>
      </w:r>
      <w:r w:rsidR="004830F2" w:rsidRPr="00D71FBC">
        <w:t>.</w:t>
      </w:r>
      <w:r w:rsidRPr="00D71FBC">
        <w:t>2024</w:t>
      </w:r>
      <w:r w:rsidR="004830F2" w:rsidRPr="00D71FBC">
        <w:t xml:space="preserve">: Det Europæiske Overvågningscenter for Narkotika og Narkotikamisbrug)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11450998" w14:textId="77777777" w:rsidR="00CD7B9F" w:rsidRPr="003057E5" w:rsidRDefault="00CD7B9F" w:rsidP="00CD7B9F">
      <w:pPr>
        <w:pStyle w:val="EPComma"/>
      </w:pPr>
      <w:r w:rsidRPr="003057E5">
        <w:rPr>
          <w:i/>
          <w:iCs/>
        </w:rPr>
        <w:t>Europa-Parlamentet</w:t>
      </w:r>
      <w:r w:rsidRPr="003057E5">
        <w:t>,</w:t>
      </w:r>
    </w:p>
    <w:p w14:paraId="208DC1CB" w14:textId="65D2822B" w:rsidR="00CD7B9F" w:rsidRPr="003057E5" w:rsidRDefault="00CD7B9F" w:rsidP="00CD7B9F">
      <w:pPr>
        <w:pStyle w:val="NormalHanging12a"/>
      </w:pPr>
      <w:r w:rsidRPr="003057E5">
        <w:t>–</w:t>
      </w:r>
      <w:r w:rsidRPr="003057E5">
        <w:tab/>
        <w:t xml:space="preserve">der henviser til det endelige årsregnskab for Den Europæiske Unions Narkotikaagentur for regnskabsåret </w:t>
      </w:r>
      <w:r w:rsidR="00514C42" w:rsidRPr="003057E5">
        <w:t>2024</w:t>
      </w:r>
      <w:r w:rsidRPr="003057E5">
        <w:t>,</w:t>
      </w:r>
    </w:p>
    <w:p w14:paraId="79505DB6" w14:textId="2D15C477"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05"/>
      </w:r>
      <w:r w:rsidRPr="003057E5">
        <w:t>,</w:t>
      </w:r>
    </w:p>
    <w:p w14:paraId="1B280E93" w14:textId="086096AF"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06"/>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6AC3CFD4" w14:textId="41030FC1"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7508DB38" w14:textId="0C89B0A4"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6FCEE010" w14:textId="1AFCA03F"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07"/>
      </w:r>
      <w:r w:rsidRPr="003057E5">
        <w:t>, særlig artikel </w:t>
      </w:r>
      <w:r w:rsidR="00514C42" w:rsidRPr="003057E5">
        <w:t>70</w:t>
      </w:r>
      <w:r w:rsidRPr="003057E5">
        <w:t>,</w:t>
      </w:r>
    </w:p>
    <w:p w14:paraId="6E76B53A" w14:textId="22A8C9F6"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08"/>
      </w:r>
      <w:r w:rsidRPr="003057E5">
        <w:t>, særlig artikel </w:t>
      </w:r>
      <w:r w:rsidR="00514C42" w:rsidRPr="003057E5">
        <w:t>70</w:t>
      </w:r>
      <w:r w:rsidRPr="003057E5">
        <w:t>,</w:t>
      </w:r>
    </w:p>
    <w:p w14:paraId="5B13762B" w14:textId="1A636E8B" w:rsidR="00CD7B9F" w:rsidRPr="003057E5" w:rsidRDefault="00CD7B9F" w:rsidP="00CD7B9F">
      <w:pPr>
        <w:pStyle w:val="NormalHanging12a"/>
      </w:pPr>
      <w:r w:rsidRPr="003057E5">
        <w:t>–</w:t>
      </w:r>
      <w:r w:rsidRPr="003057E5">
        <w:tab/>
        <w:t>der henviser til Europa-Parlamentets og Rådets forordning (EF) nr. </w:t>
      </w:r>
      <w:r w:rsidR="00514C42" w:rsidRPr="003057E5">
        <w:t>1920</w:t>
      </w:r>
      <w:r w:rsidRPr="003057E5">
        <w:t>/</w:t>
      </w:r>
      <w:r w:rsidR="00514C42" w:rsidRPr="003057E5">
        <w:t>2006</w:t>
      </w:r>
      <w:r w:rsidRPr="003057E5">
        <w:t xml:space="preserve"> af </w:t>
      </w:r>
      <w:r w:rsidR="00514C42" w:rsidRPr="003057E5">
        <w:t>12</w:t>
      </w:r>
      <w:r w:rsidRPr="003057E5">
        <w:t xml:space="preserve">. december </w:t>
      </w:r>
      <w:r w:rsidR="00514C42" w:rsidRPr="003057E5">
        <w:t>2006</w:t>
      </w:r>
      <w:r w:rsidRPr="003057E5">
        <w:t xml:space="preserve"> vedrørende Det Europæiske Overvågningscenter for Narkotika og Narkotikamisbrug</w:t>
      </w:r>
      <w:r w:rsidRPr="003057E5">
        <w:rPr>
          <w:rStyle w:val="FootnoteReference"/>
        </w:rPr>
        <w:footnoteReference w:id="209"/>
      </w:r>
      <w:r w:rsidRPr="003057E5">
        <w:t>, særlig artikel </w:t>
      </w:r>
      <w:r w:rsidR="00514C42" w:rsidRPr="003057E5">
        <w:t>15</w:t>
      </w:r>
      <w:r w:rsidRPr="003057E5">
        <w:t>,</w:t>
      </w:r>
    </w:p>
    <w:p w14:paraId="14A93274" w14:textId="44BCB25C"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2023</w:t>
      </w:r>
      <w:r w:rsidRPr="003057E5">
        <w:t>/</w:t>
      </w:r>
      <w:r w:rsidR="00514C42" w:rsidRPr="003057E5">
        <w:t>1322</w:t>
      </w:r>
      <w:r w:rsidRPr="003057E5">
        <w:t xml:space="preserve"> af </w:t>
      </w:r>
      <w:r w:rsidR="00514C42" w:rsidRPr="003057E5">
        <w:t>27</w:t>
      </w:r>
      <w:r w:rsidRPr="003057E5">
        <w:t xml:space="preserve">. juni </w:t>
      </w:r>
      <w:r w:rsidR="00514C42" w:rsidRPr="003057E5">
        <w:t>2023</w:t>
      </w:r>
      <w:r w:rsidRPr="003057E5">
        <w:t xml:space="preserve"> om Den Europæiske Unions Narkotikaagentur (EUDA) og om ophævelse af forordning (E</w:t>
      </w:r>
      <w:r w:rsidR="00A32033">
        <w:t>F</w:t>
      </w:r>
      <w:r w:rsidRPr="003057E5">
        <w:t>) nr. </w:t>
      </w:r>
      <w:r w:rsidR="00514C42" w:rsidRPr="003057E5">
        <w:t>1920</w:t>
      </w:r>
      <w:r w:rsidRPr="003057E5">
        <w:t>/</w:t>
      </w:r>
      <w:r w:rsidR="00514C42" w:rsidRPr="003057E5">
        <w:t>2006</w:t>
      </w:r>
      <w:r w:rsidRPr="003057E5">
        <w:rPr>
          <w:rStyle w:val="FootnoteReference"/>
        </w:rPr>
        <w:footnoteReference w:id="210"/>
      </w:r>
      <w:r w:rsidRPr="003057E5">
        <w:t>, særlig artikel </w:t>
      </w:r>
      <w:r w:rsidR="00514C42" w:rsidRPr="003057E5">
        <w:t>41</w:t>
      </w:r>
      <w:r w:rsidRPr="003057E5">
        <w:t>,</w:t>
      </w:r>
    </w:p>
    <w:p w14:paraId="3A015605" w14:textId="6A3E666C"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w:t>
      </w:r>
      <w:r w:rsidRPr="003057E5">
        <w:lastRenderedPageBreak/>
        <w:t xml:space="preserve">(EU,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211"/>
      </w:r>
      <w:r w:rsidRPr="003057E5">
        <w:t>, særlig artikel </w:t>
      </w:r>
      <w:r w:rsidR="00514C42" w:rsidRPr="003057E5">
        <w:t>105</w:t>
      </w:r>
      <w:r w:rsidRPr="003057E5">
        <w:t>,</w:t>
      </w:r>
    </w:p>
    <w:p w14:paraId="604DDB66" w14:textId="1EE84758"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25E6D33D"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23429651" w14:textId="03D8C90F"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4C8D5C05" w14:textId="41A9CA48"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Den Europæiske Unions Narkotikaagentur decharge for gennemførelsen af agenturets budget for regnskabsåret </w:t>
      </w:r>
      <w:r w:rsidRPr="003057E5">
        <w:t>2024</w:t>
      </w:r>
      <w:r w:rsidR="00CD7B9F" w:rsidRPr="003057E5">
        <w:t>;</w:t>
      </w:r>
    </w:p>
    <w:p w14:paraId="6610074D" w14:textId="775F276C"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0FF50CDC" w14:textId="06DB0D07"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Den Europæiske Unions Narkotikaagentur, Rådet, Kommissionen og Revisionsretten og drage omsorg for, at de offentliggøres i </w:t>
      </w:r>
      <w:r w:rsidR="00CD7B9F" w:rsidRPr="003057E5">
        <w:rPr>
          <w:i/>
          <w:iCs/>
        </w:rPr>
        <w:t>Den Europæiske Unions Tidende</w:t>
      </w:r>
      <w:r w:rsidR="00CD7B9F" w:rsidRPr="003057E5">
        <w:t xml:space="preserve"> (L-udgaven).</w:t>
      </w:r>
    </w:p>
    <w:p w14:paraId="46FB1F60" w14:textId="77777777" w:rsidR="00CD7B9F" w:rsidRPr="003057E5" w:rsidRDefault="00CD7B9F" w:rsidP="00CD7B9F"/>
    <w:p w14:paraId="2AEF7C58" w14:textId="77777777" w:rsidR="00CD7B9F" w:rsidRPr="003057E5" w:rsidRDefault="00CD7B9F" w:rsidP="00CD7B9F">
      <w:pPr>
        <w:pStyle w:val="PageHeadingDec"/>
        <w:sectPr w:rsidR="00CD7B9F" w:rsidRPr="003057E5" w:rsidSect="00DB3058">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A6F0335" w14:textId="7F7C0CCC" w:rsidR="004830F2" w:rsidRPr="00D71FBC" w:rsidRDefault="00514C42" w:rsidP="004830F2">
      <w:pPr>
        <w:pStyle w:val="ATHeading3"/>
      </w:pPr>
      <w:r w:rsidRPr="00D71FBC">
        <w:lastRenderedPageBreak/>
        <w:t>36</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Unions Narkotikaagentur (inden den </w:t>
      </w:r>
      <w:r w:rsidRPr="00D71FBC">
        <w:t>2</w:t>
      </w:r>
      <w:r w:rsidR="004830F2" w:rsidRPr="00D71FBC">
        <w:t>.</w:t>
      </w:r>
      <w:r w:rsidRPr="00D71FBC">
        <w:t>7</w:t>
      </w:r>
      <w:r w:rsidR="004830F2" w:rsidRPr="00D71FBC">
        <w:t>.</w:t>
      </w:r>
      <w:r w:rsidRPr="00D71FBC">
        <w:t>2024</w:t>
      </w:r>
      <w:r w:rsidR="004830F2" w:rsidRPr="00D71FBC">
        <w:t xml:space="preserve">: Det Europæiske Overvågningscenter for Narkotika og Narkotikamisbrug)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5A58587E" w14:textId="77777777" w:rsidR="00CD7B9F" w:rsidRPr="003057E5" w:rsidRDefault="00CD7B9F" w:rsidP="00CD7B9F">
      <w:pPr>
        <w:pStyle w:val="EPComma"/>
      </w:pPr>
      <w:r w:rsidRPr="003057E5">
        <w:rPr>
          <w:i/>
          <w:iCs/>
        </w:rPr>
        <w:t>Europa-Parlamentet</w:t>
      </w:r>
      <w:r w:rsidRPr="003057E5">
        <w:t>,</w:t>
      </w:r>
    </w:p>
    <w:p w14:paraId="0A47D2A3" w14:textId="7DEDA044" w:rsidR="00CD7B9F" w:rsidRPr="003057E5" w:rsidRDefault="00CD7B9F" w:rsidP="00CD7B9F">
      <w:pPr>
        <w:pStyle w:val="NormalHanging12a"/>
      </w:pPr>
      <w:r w:rsidRPr="003057E5">
        <w:t>–</w:t>
      </w:r>
      <w:r w:rsidRPr="003057E5">
        <w:tab/>
        <w:t xml:space="preserve">der henviser til det endelige årsregnskab for Den Europæiske Unions Narkotikaagentur for regnskabsåret </w:t>
      </w:r>
      <w:r w:rsidR="00514C42" w:rsidRPr="003057E5">
        <w:t>2024</w:t>
      </w:r>
      <w:r w:rsidRPr="003057E5">
        <w:t>,</w:t>
      </w:r>
    </w:p>
    <w:p w14:paraId="00686A2C" w14:textId="2153B9D0"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12"/>
      </w:r>
      <w:r w:rsidRPr="003057E5">
        <w:t>,</w:t>
      </w:r>
    </w:p>
    <w:p w14:paraId="40BDBAE1" w14:textId="2EB0EC67"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13"/>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49B7199D" w14:textId="66CEC411"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105E7607" w14:textId="002FE9F2"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12E2A3CB" w14:textId="77FA7622"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14"/>
      </w:r>
      <w:r w:rsidRPr="003057E5">
        <w:t>, særlig artikel </w:t>
      </w:r>
      <w:r w:rsidR="00514C42" w:rsidRPr="003057E5">
        <w:t>70</w:t>
      </w:r>
      <w:r w:rsidRPr="003057E5">
        <w:t>,</w:t>
      </w:r>
    </w:p>
    <w:p w14:paraId="1BB24D88" w14:textId="62B525B3"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15"/>
      </w:r>
      <w:r w:rsidRPr="003057E5">
        <w:t>, særlig artikel </w:t>
      </w:r>
      <w:r w:rsidR="00514C42" w:rsidRPr="003057E5">
        <w:t>70</w:t>
      </w:r>
      <w:r w:rsidRPr="003057E5">
        <w:t>,</w:t>
      </w:r>
    </w:p>
    <w:p w14:paraId="22552962" w14:textId="372158ED" w:rsidR="00CD7B9F" w:rsidRPr="003057E5" w:rsidRDefault="00CD7B9F" w:rsidP="00CD7B9F">
      <w:pPr>
        <w:pStyle w:val="NormalHanging12a"/>
      </w:pPr>
      <w:r w:rsidRPr="003057E5">
        <w:t>–</w:t>
      </w:r>
      <w:r w:rsidRPr="003057E5">
        <w:tab/>
        <w:t>der henviser til Europa-Parlamentets og Rådets forordning (EF) nr. </w:t>
      </w:r>
      <w:r w:rsidR="00514C42" w:rsidRPr="003057E5">
        <w:t>1920</w:t>
      </w:r>
      <w:r w:rsidRPr="003057E5">
        <w:t>/</w:t>
      </w:r>
      <w:r w:rsidR="00514C42" w:rsidRPr="003057E5">
        <w:t>2006</w:t>
      </w:r>
      <w:r w:rsidRPr="003057E5">
        <w:t xml:space="preserve"> af </w:t>
      </w:r>
      <w:r w:rsidR="00514C42" w:rsidRPr="003057E5">
        <w:t>12</w:t>
      </w:r>
      <w:r w:rsidRPr="003057E5">
        <w:t xml:space="preserve">. december </w:t>
      </w:r>
      <w:r w:rsidR="00514C42" w:rsidRPr="003057E5">
        <w:t>2006</w:t>
      </w:r>
      <w:r w:rsidRPr="003057E5">
        <w:t xml:space="preserve"> vedrørende Det Europæiske Overvågningscenter for Narkotika og Narkotikamisbrug</w:t>
      </w:r>
      <w:r w:rsidRPr="003057E5">
        <w:rPr>
          <w:rStyle w:val="FootnoteReference"/>
        </w:rPr>
        <w:footnoteReference w:id="216"/>
      </w:r>
      <w:r w:rsidRPr="003057E5">
        <w:t>, særlig artikel </w:t>
      </w:r>
      <w:r w:rsidR="00514C42" w:rsidRPr="003057E5">
        <w:t>15</w:t>
      </w:r>
      <w:r w:rsidRPr="003057E5">
        <w:t>,</w:t>
      </w:r>
    </w:p>
    <w:p w14:paraId="38215950" w14:textId="5717D0E7"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2023</w:t>
      </w:r>
      <w:r w:rsidRPr="003057E5">
        <w:t>/</w:t>
      </w:r>
      <w:r w:rsidR="00514C42" w:rsidRPr="003057E5">
        <w:t>1322</w:t>
      </w:r>
      <w:r w:rsidRPr="003057E5">
        <w:t xml:space="preserve"> af </w:t>
      </w:r>
      <w:r w:rsidR="00514C42" w:rsidRPr="003057E5">
        <w:t>27</w:t>
      </w:r>
      <w:r w:rsidRPr="003057E5">
        <w:t xml:space="preserve">. juni </w:t>
      </w:r>
      <w:r w:rsidR="00514C42" w:rsidRPr="003057E5">
        <w:t>2023</w:t>
      </w:r>
      <w:r w:rsidRPr="003057E5">
        <w:t xml:space="preserve"> om Den Europæiske Unions Narkotikaagentur (EUDA) og om ophævelse af forordning (E</w:t>
      </w:r>
      <w:r w:rsidR="00A32033">
        <w:t>F</w:t>
      </w:r>
      <w:r w:rsidRPr="003057E5">
        <w:t>) nr. </w:t>
      </w:r>
      <w:r w:rsidR="00514C42" w:rsidRPr="003057E5">
        <w:t>1920</w:t>
      </w:r>
      <w:r w:rsidRPr="003057E5">
        <w:t>/</w:t>
      </w:r>
      <w:r w:rsidR="00514C42" w:rsidRPr="003057E5">
        <w:t>2006</w:t>
      </w:r>
      <w:r w:rsidRPr="003057E5">
        <w:rPr>
          <w:rStyle w:val="FootnoteReference"/>
        </w:rPr>
        <w:footnoteReference w:id="217"/>
      </w:r>
      <w:r w:rsidRPr="003057E5">
        <w:t>, særlig artikel </w:t>
      </w:r>
      <w:r w:rsidR="00514C42" w:rsidRPr="003057E5">
        <w:t>41</w:t>
      </w:r>
      <w:r w:rsidRPr="003057E5">
        <w:t>,</w:t>
      </w:r>
    </w:p>
    <w:p w14:paraId="726C1B31" w14:textId="6C353DAD"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w:t>
      </w:r>
      <w:r w:rsidRPr="003057E5">
        <w:lastRenderedPageBreak/>
        <w:t xml:space="preserve">(EU,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218"/>
      </w:r>
      <w:r w:rsidRPr="003057E5">
        <w:t>, særlig artikel </w:t>
      </w:r>
      <w:r w:rsidR="00514C42" w:rsidRPr="003057E5">
        <w:t>105</w:t>
      </w:r>
      <w:r w:rsidRPr="003057E5">
        <w:t>,</w:t>
      </w:r>
    </w:p>
    <w:p w14:paraId="385C0B6E" w14:textId="5266DB81"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3E2F52B4"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388491C4" w14:textId="4710CD7B"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50D8E5E4" w14:textId="7F60A296"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Unions Narkotikaagentur for regnskabsåret </w:t>
      </w:r>
      <w:r w:rsidRPr="003057E5">
        <w:t>2024</w:t>
      </w:r>
      <w:r w:rsidR="00CD7B9F" w:rsidRPr="003057E5">
        <w:t>;</w:t>
      </w:r>
    </w:p>
    <w:p w14:paraId="2BF845EE" w14:textId="27898ABB"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direktøren for Den Europæiske Unions Narkotikaagentur, Rådet, Kommissionen og Revisionsretten og drage omsorg for, at den offentliggøres i </w:t>
      </w:r>
      <w:r w:rsidR="00CD7B9F" w:rsidRPr="003057E5">
        <w:rPr>
          <w:i/>
          <w:iCs/>
        </w:rPr>
        <w:t>Den Europæiske Unions Tidende</w:t>
      </w:r>
      <w:r w:rsidR="00CD7B9F" w:rsidRPr="003057E5">
        <w:t xml:space="preserve"> (L-udgaven).</w:t>
      </w:r>
    </w:p>
    <w:p w14:paraId="6E9F76BA" w14:textId="77777777" w:rsidR="00CD7B9F" w:rsidRPr="003057E5" w:rsidRDefault="00CD7B9F" w:rsidP="00CD7B9F"/>
    <w:p w14:paraId="769AB168" w14:textId="77777777" w:rsidR="00CD7B9F" w:rsidRPr="003057E5" w:rsidRDefault="00CD7B9F" w:rsidP="00CD7B9F"/>
    <w:p w14:paraId="2794DC18" w14:textId="57611864" w:rsidR="00CD7B9F" w:rsidRPr="003057E5" w:rsidRDefault="00CD7B9F" w:rsidP="00CD7B9F">
      <w:pPr>
        <w:pStyle w:val="PageHeadingDec"/>
      </w:pPr>
    </w:p>
    <w:p w14:paraId="14CC3B32" w14:textId="77777777" w:rsidR="00CD7B9F" w:rsidRPr="003057E5" w:rsidRDefault="00CD7B9F" w:rsidP="00CD7B9F">
      <w:pPr>
        <w:pStyle w:val="PageHeadingDec"/>
        <w:sectPr w:rsidR="00CD7B9F" w:rsidRPr="003057E5" w:rsidSect="00DB3058">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ECF59F9" w14:textId="51987DCC" w:rsidR="004830F2" w:rsidRPr="00D71FBC" w:rsidRDefault="00514C42" w:rsidP="004830F2">
      <w:pPr>
        <w:pStyle w:val="ATHeading3"/>
      </w:pPr>
      <w:r w:rsidRPr="00D71FBC">
        <w:lastRenderedPageBreak/>
        <w:t>37</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Det Europæiske Agentur for Søfartssikkerhed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1E0ED427" w14:textId="77777777" w:rsidR="00CD7B9F" w:rsidRPr="003057E5" w:rsidRDefault="00CD7B9F" w:rsidP="00CD7B9F">
      <w:pPr>
        <w:pStyle w:val="EPComma"/>
      </w:pPr>
      <w:r w:rsidRPr="003057E5">
        <w:rPr>
          <w:i/>
          <w:iCs/>
        </w:rPr>
        <w:t>Europa-Parlamentet</w:t>
      </w:r>
      <w:r w:rsidRPr="003057E5">
        <w:t>,</w:t>
      </w:r>
    </w:p>
    <w:p w14:paraId="39ED9171" w14:textId="32694D63" w:rsidR="00CD7B9F" w:rsidRPr="003057E5" w:rsidRDefault="00CD7B9F" w:rsidP="00CD7B9F">
      <w:pPr>
        <w:pStyle w:val="NormalHanging12a"/>
      </w:pPr>
      <w:r w:rsidRPr="003057E5">
        <w:t>–</w:t>
      </w:r>
      <w:r w:rsidRPr="003057E5">
        <w:tab/>
        <w:t xml:space="preserve">der henviser til det endelige årsregnskab for Det Europæiske Agentur for Søfartssikkerhed for regnskabsåret </w:t>
      </w:r>
      <w:r w:rsidR="00514C42" w:rsidRPr="003057E5">
        <w:t>2024</w:t>
      </w:r>
      <w:r w:rsidRPr="003057E5">
        <w:t>,</w:t>
      </w:r>
    </w:p>
    <w:p w14:paraId="69F17B82" w14:textId="027C8C99"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19"/>
      </w:r>
      <w:r w:rsidRPr="003057E5">
        <w:t>,</w:t>
      </w:r>
    </w:p>
    <w:p w14:paraId="701C13CC" w14:textId="7BEC1C58"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20"/>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003076B2" w14:textId="4743A07E"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5E462842" w14:textId="71DB3815"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44836284" w14:textId="7418C08B"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21"/>
      </w:r>
      <w:r w:rsidRPr="003057E5">
        <w:t>, særlig artikel </w:t>
      </w:r>
      <w:r w:rsidR="00514C42" w:rsidRPr="003057E5">
        <w:t>70</w:t>
      </w:r>
      <w:r w:rsidRPr="003057E5">
        <w:t>,</w:t>
      </w:r>
    </w:p>
    <w:p w14:paraId="7F673173" w14:textId="0AFF6726"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22"/>
      </w:r>
      <w:r w:rsidRPr="003057E5">
        <w:t>, særlig artikel </w:t>
      </w:r>
      <w:r w:rsidR="00514C42" w:rsidRPr="003057E5">
        <w:t>70</w:t>
      </w:r>
      <w:r w:rsidRPr="003057E5">
        <w:t>,</w:t>
      </w:r>
    </w:p>
    <w:p w14:paraId="34E0FE44" w14:textId="72838692" w:rsidR="00CD7B9F" w:rsidRPr="003057E5" w:rsidRDefault="00CD7B9F" w:rsidP="00CD7B9F">
      <w:pPr>
        <w:pStyle w:val="NormalHanging12a"/>
      </w:pPr>
      <w:r w:rsidRPr="003057E5">
        <w:t>–</w:t>
      </w:r>
      <w:r w:rsidRPr="003057E5">
        <w:tab/>
        <w:t>der henviser til Europa-Parlamentets og Rådets forordning (EF) nr. </w:t>
      </w:r>
      <w:r w:rsidR="00514C42" w:rsidRPr="003057E5">
        <w:t>1406</w:t>
      </w:r>
      <w:r w:rsidRPr="003057E5">
        <w:t>/</w:t>
      </w:r>
      <w:r w:rsidR="00514C42" w:rsidRPr="003057E5">
        <w:t>2002</w:t>
      </w:r>
      <w:r w:rsidRPr="003057E5">
        <w:t xml:space="preserve"> af </w:t>
      </w:r>
      <w:r w:rsidR="00514C42" w:rsidRPr="003057E5">
        <w:t>27</w:t>
      </w:r>
      <w:r w:rsidRPr="003057E5">
        <w:t xml:space="preserve">. juni </w:t>
      </w:r>
      <w:r w:rsidR="00514C42" w:rsidRPr="003057E5">
        <w:t>2002</w:t>
      </w:r>
      <w:r w:rsidRPr="003057E5">
        <w:t xml:space="preserve"> om oprettelse af et europæisk agentur for søfartssikkerhed</w:t>
      </w:r>
      <w:r w:rsidRPr="003057E5">
        <w:rPr>
          <w:rStyle w:val="FootnoteReference"/>
        </w:rPr>
        <w:footnoteReference w:id="223"/>
      </w:r>
      <w:r w:rsidRPr="003057E5">
        <w:t>, særlig artikel </w:t>
      </w:r>
      <w:r w:rsidR="00514C42" w:rsidRPr="003057E5">
        <w:t>19</w:t>
      </w:r>
      <w:r w:rsidRPr="003057E5">
        <w:t>,</w:t>
      </w:r>
    </w:p>
    <w:p w14:paraId="3687495A" w14:textId="48D35DB4"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224"/>
      </w:r>
      <w:r w:rsidRPr="003057E5">
        <w:t>, særlig artikel </w:t>
      </w:r>
      <w:r w:rsidR="00514C42" w:rsidRPr="003057E5">
        <w:t>105</w:t>
      </w:r>
      <w:r w:rsidRPr="003057E5">
        <w:t>,</w:t>
      </w:r>
    </w:p>
    <w:p w14:paraId="7F15C294" w14:textId="1693D929"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00D6B383"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47B152ED" w14:textId="54FD618B"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78C719A0" w14:textId="3E88C345"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Det Europæiske Agentur for Søfartssikkerhed decharge for gennemførelsen af agenturets budget for regnskabsåret </w:t>
      </w:r>
      <w:r w:rsidRPr="003057E5">
        <w:t>2024</w:t>
      </w:r>
      <w:r w:rsidR="00CD7B9F" w:rsidRPr="003057E5">
        <w:t>;</w:t>
      </w:r>
    </w:p>
    <w:p w14:paraId="092EF807" w14:textId="2C871CAF"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69EDE368" w14:textId="2B77EB6B"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Det Europæiske Agentur for Søfartssikkerhed, Rådet, Kommissionen og Revisionsretten og drage omsorg for, at de offentliggøres i </w:t>
      </w:r>
      <w:r w:rsidR="00CD7B9F" w:rsidRPr="003057E5">
        <w:rPr>
          <w:i/>
          <w:iCs/>
        </w:rPr>
        <w:t>Den Europæiske Unions Tidende</w:t>
      </w:r>
      <w:r w:rsidR="00CD7B9F" w:rsidRPr="003057E5">
        <w:t xml:space="preserve"> (L-udgaven).</w:t>
      </w:r>
    </w:p>
    <w:p w14:paraId="6639F5D4" w14:textId="77777777" w:rsidR="00CD7B9F" w:rsidRPr="003057E5" w:rsidRDefault="00CD7B9F" w:rsidP="00CD7B9F"/>
    <w:p w14:paraId="5898B92E" w14:textId="77777777" w:rsidR="00CD7B9F" w:rsidRPr="003057E5" w:rsidRDefault="00CD7B9F" w:rsidP="00CD7B9F">
      <w:pPr>
        <w:pStyle w:val="PageHeadingDec"/>
        <w:sectPr w:rsidR="00CD7B9F" w:rsidRPr="003057E5" w:rsidSect="00DB3058">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A52893" w14:textId="2BA05E55" w:rsidR="004830F2" w:rsidRPr="00D71FBC" w:rsidRDefault="00514C42" w:rsidP="004830F2">
      <w:pPr>
        <w:pStyle w:val="ATHeading3"/>
      </w:pPr>
      <w:r w:rsidRPr="00D71FBC">
        <w:lastRenderedPageBreak/>
        <w:t>38</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Det Europæiske Agentur for Søfartssikkerhed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0E7F2816" w14:textId="77777777" w:rsidR="00CD7B9F" w:rsidRPr="003057E5" w:rsidRDefault="00CD7B9F" w:rsidP="00CD7B9F">
      <w:pPr>
        <w:pStyle w:val="EPComma"/>
      </w:pPr>
      <w:r w:rsidRPr="003057E5">
        <w:rPr>
          <w:i/>
          <w:iCs/>
        </w:rPr>
        <w:t>Europa-Parlamentet</w:t>
      </w:r>
      <w:r w:rsidRPr="003057E5">
        <w:t>,</w:t>
      </w:r>
    </w:p>
    <w:p w14:paraId="3F318705" w14:textId="1BB056A2" w:rsidR="00CD7B9F" w:rsidRPr="003057E5" w:rsidRDefault="00CD7B9F" w:rsidP="00CD7B9F">
      <w:pPr>
        <w:pStyle w:val="NormalHanging12a"/>
      </w:pPr>
      <w:r w:rsidRPr="003057E5">
        <w:t>–</w:t>
      </w:r>
      <w:r w:rsidRPr="003057E5">
        <w:tab/>
        <w:t xml:space="preserve">der henviser til det endelige årsregnskab for Det Europæiske Agentur for Søfartssikkerhed for regnskabsåret </w:t>
      </w:r>
      <w:r w:rsidR="00514C42" w:rsidRPr="003057E5">
        <w:t>2024</w:t>
      </w:r>
      <w:r w:rsidRPr="003057E5">
        <w:t>,</w:t>
      </w:r>
    </w:p>
    <w:p w14:paraId="6A15990A" w14:textId="010AC393"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25"/>
      </w:r>
      <w:r w:rsidRPr="003057E5">
        <w:t>,</w:t>
      </w:r>
    </w:p>
    <w:p w14:paraId="599D06BF" w14:textId="0935F7B5"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26"/>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7818BFB9" w14:textId="488364E0"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68802373" w14:textId="504E8A82"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16DCEDBD" w14:textId="003EC158"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27"/>
      </w:r>
      <w:r w:rsidRPr="003057E5">
        <w:t>, særlig artikel </w:t>
      </w:r>
      <w:r w:rsidR="00514C42" w:rsidRPr="003057E5">
        <w:t>70</w:t>
      </w:r>
      <w:r w:rsidRPr="003057E5">
        <w:t>,</w:t>
      </w:r>
    </w:p>
    <w:p w14:paraId="349921E9" w14:textId="612E213D"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28"/>
      </w:r>
      <w:r w:rsidRPr="003057E5">
        <w:t>, særlig artikel </w:t>
      </w:r>
      <w:r w:rsidR="00514C42" w:rsidRPr="003057E5">
        <w:t>70</w:t>
      </w:r>
      <w:r w:rsidRPr="003057E5">
        <w:t>,</w:t>
      </w:r>
    </w:p>
    <w:p w14:paraId="71B6AE99" w14:textId="0DB17E35" w:rsidR="00CD7B9F" w:rsidRPr="003057E5" w:rsidRDefault="00CD7B9F" w:rsidP="00CD7B9F">
      <w:pPr>
        <w:pStyle w:val="NormalHanging12a"/>
      </w:pPr>
      <w:r w:rsidRPr="003057E5">
        <w:t>–</w:t>
      </w:r>
      <w:r w:rsidRPr="003057E5">
        <w:tab/>
        <w:t>der henviser til Europa-Parlamentets og Rådets forordning (EF) nr. </w:t>
      </w:r>
      <w:r w:rsidR="00514C42" w:rsidRPr="003057E5">
        <w:t>1406</w:t>
      </w:r>
      <w:r w:rsidRPr="003057E5">
        <w:t>/</w:t>
      </w:r>
      <w:r w:rsidR="00514C42" w:rsidRPr="003057E5">
        <w:t>2002</w:t>
      </w:r>
      <w:r w:rsidRPr="003057E5">
        <w:t xml:space="preserve"> af </w:t>
      </w:r>
      <w:r w:rsidR="00514C42" w:rsidRPr="003057E5">
        <w:t>27</w:t>
      </w:r>
      <w:r w:rsidRPr="003057E5">
        <w:t xml:space="preserve">. juni </w:t>
      </w:r>
      <w:r w:rsidR="00514C42" w:rsidRPr="003057E5">
        <w:t>2002</w:t>
      </w:r>
      <w:r w:rsidRPr="003057E5">
        <w:t xml:space="preserve"> om oprettelse af et europæisk agentur for søfartssikkerhed</w:t>
      </w:r>
      <w:r w:rsidRPr="003057E5">
        <w:rPr>
          <w:rStyle w:val="FootnoteReference"/>
        </w:rPr>
        <w:footnoteReference w:id="229"/>
      </w:r>
      <w:r w:rsidRPr="003057E5">
        <w:t>, særlig artikel </w:t>
      </w:r>
      <w:r w:rsidR="00514C42" w:rsidRPr="003057E5">
        <w:t>19</w:t>
      </w:r>
      <w:r w:rsidRPr="003057E5">
        <w:t>,</w:t>
      </w:r>
    </w:p>
    <w:p w14:paraId="08552450" w14:textId="2E430A41"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230"/>
      </w:r>
      <w:r w:rsidRPr="003057E5">
        <w:t>, særlig artikel </w:t>
      </w:r>
      <w:r w:rsidR="00514C42" w:rsidRPr="003057E5">
        <w:t>105</w:t>
      </w:r>
      <w:r w:rsidRPr="003057E5">
        <w:t>,</w:t>
      </w:r>
    </w:p>
    <w:p w14:paraId="455EC6F0" w14:textId="68E0021B"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6002AFAA"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Udvalget om Miljø, Klima og Fødevaresikkerhed, Udvalget om Folkesundhed, </w:t>
      </w:r>
      <w:r w:rsidRPr="003057E5">
        <w:lastRenderedPageBreak/>
        <w:t>Transport- og Turismeudvalget, Fiskeriudvalget, Udvalget om Borgernes Rettigheder og Retlige og Indre Anliggender og Udvalget om Kvinders Rettigheder og Ligestilling,</w:t>
      </w:r>
    </w:p>
    <w:p w14:paraId="6219FBBA" w14:textId="34F7905A"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19DAE8C9" w14:textId="560207BF"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Det Europæiske Agentur for Søfartssikkerhed for regnskabsåret </w:t>
      </w:r>
      <w:r w:rsidRPr="003057E5">
        <w:t>2024</w:t>
      </w:r>
      <w:r w:rsidR="00CD7B9F" w:rsidRPr="003057E5">
        <w:t>;</w:t>
      </w:r>
    </w:p>
    <w:p w14:paraId="7E21352B" w14:textId="4A75377B"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Det Europæiske Agentur for Søfartssikkerhed, Rådet, Kommissionen og Revisionsretten og drage omsorg for, at den offentliggøres i </w:t>
      </w:r>
      <w:r w:rsidR="00CD7B9F" w:rsidRPr="003057E5">
        <w:rPr>
          <w:i/>
          <w:iCs/>
        </w:rPr>
        <w:t>Den Europæiske Unions Tidende</w:t>
      </w:r>
      <w:r w:rsidR="00CD7B9F" w:rsidRPr="003057E5">
        <w:t xml:space="preserve"> (L-udgaven).</w:t>
      </w:r>
    </w:p>
    <w:p w14:paraId="5B019DC4" w14:textId="77777777" w:rsidR="00CD7B9F" w:rsidRPr="003057E5" w:rsidRDefault="00CD7B9F" w:rsidP="00CD7B9F"/>
    <w:p w14:paraId="680E5ED0" w14:textId="77777777" w:rsidR="00CD7B9F" w:rsidRPr="003057E5" w:rsidRDefault="00CD7B9F" w:rsidP="00CD7B9F"/>
    <w:p w14:paraId="0A584003" w14:textId="272AC744" w:rsidR="00CD7B9F" w:rsidRPr="003057E5" w:rsidRDefault="00CD7B9F" w:rsidP="00CD7B9F">
      <w:pPr>
        <w:pStyle w:val="PageHeadingDec"/>
      </w:pPr>
    </w:p>
    <w:p w14:paraId="769C5C86" w14:textId="77777777" w:rsidR="00CD7B9F" w:rsidRPr="003057E5" w:rsidRDefault="00CD7B9F" w:rsidP="00CD7B9F">
      <w:pPr>
        <w:pStyle w:val="PageHeadingDec"/>
        <w:sectPr w:rsidR="00CD7B9F" w:rsidRPr="003057E5" w:rsidSect="00DB3058">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5E9E89" w14:textId="25279D00" w:rsidR="004830F2" w:rsidRPr="00D71FBC" w:rsidRDefault="00514C42" w:rsidP="004830F2">
      <w:pPr>
        <w:pStyle w:val="ATHeading3"/>
      </w:pPr>
      <w:r w:rsidRPr="00D71FBC">
        <w:lastRenderedPageBreak/>
        <w:t>39</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Unions Agentur for </w:t>
      </w:r>
      <w:proofErr w:type="spellStart"/>
      <w:r w:rsidR="004830F2" w:rsidRPr="00D71FBC">
        <w:t>Cybersikkerhed</w:t>
      </w:r>
      <w:proofErr w:type="spellEnd"/>
      <w:r w:rsidR="004830F2" w:rsidRPr="00D71FBC">
        <w:t xml:space="preserve">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1DB7A6A2" w14:textId="77777777" w:rsidR="00CD7B9F" w:rsidRPr="003057E5" w:rsidRDefault="00CD7B9F" w:rsidP="00CD7B9F">
      <w:pPr>
        <w:pStyle w:val="EPComma"/>
      </w:pPr>
      <w:r w:rsidRPr="003057E5">
        <w:rPr>
          <w:i/>
          <w:iCs/>
        </w:rPr>
        <w:t>Europa-Parlamentet</w:t>
      </w:r>
      <w:r w:rsidRPr="003057E5">
        <w:t>,</w:t>
      </w:r>
    </w:p>
    <w:p w14:paraId="29805FDB" w14:textId="4F19D61F" w:rsidR="00CD7B9F" w:rsidRPr="003057E5" w:rsidRDefault="00CD7B9F" w:rsidP="00CD7B9F">
      <w:pPr>
        <w:pStyle w:val="NormalHanging12a"/>
      </w:pPr>
      <w:r w:rsidRPr="003057E5">
        <w:t>–</w:t>
      </w:r>
      <w:r w:rsidRPr="003057E5">
        <w:tab/>
        <w:t xml:space="preserve">der henviser til det endelige årsregnskab for Den Europæiske Unions Agentur for </w:t>
      </w:r>
      <w:proofErr w:type="spellStart"/>
      <w:r w:rsidRPr="003057E5">
        <w:t>Cybersikkerhed</w:t>
      </w:r>
      <w:proofErr w:type="spellEnd"/>
      <w:r w:rsidRPr="003057E5">
        <w:t xml:space="preserve"> for regnskabsåret </w:t>
      </w:r>
      <w:r w:rsidR="00514C42" w:rsidRPr="003057E5">
        <w:t>2024</w:t>
      </w:r>
      <w:r w:rsidRPr="003057E5">
        <w:t>,</w:t>
      </w:r>
    </w:p>
    <w:p w14:paraId="3CEA2794" w14:textId="7A656793"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31"/>
      </w:r>
      <w:r w:rsidRPr="003057E5">
        <w:t>,</w:t>
      </w:r>
    </w:p>
    <w:p w14:paraId="7DFD3C7E" w14:textId="5DF0760A"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32"/>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7706A4E8" w14:textId="72CACB37"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54F1514A" w14:textId="339D0043"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48C86B35" w14:textId="4030CB18"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33"/>
      </w:r>
      <w:r w:rsidRPr="003057E5">
        <w:t>, særlig artikel </w:t>
      </w:r>
      <w:r w:rsidR="00514C42" w:rsidRPr="003057E5">
        <w:t>70</w:t>
      </w:r>
      <w:r w:rsidRPr="003057E5">
        <w:t>,</w:t>
      </w:r>
    </w:p>
    <w:p w14:paraId="4BC5BC9A" w14:textId="7FEBD326"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34"/>
      </w:r>
      <w:r w:rsidRPr="003057E5">
        <w:t>, særlig artikel </w:t>
      </w:r>
      <w:r w:rsidR="00514C42" w:rsidRPr="003057E5">
        <w:t>70</w:t>
      </w:r>
      <w:r w:rsidRPr="003057E5">
        <w:t>,</w:t>
      </w:r>
    </w:p>
    <w:p w14:paraId="7BE12C72" w14:textId="042DB40F"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881</w:t>
      </w:r>
      <w:r w:rsidRPr="003057E5">
        <w:t xml:space="preserve"> af </w:t>
      </w:r>
      <w:r w:rsidR="00514C42" w:rsidRPr="003057E5">
        <w:t>17</w:t>
      </w:r>
      <w:r w:rsidRPr="003057E5">
        <w:t xml:space="preserve">. april </w:t>
      </w:r>
      <w:r w:rsidR="00514C42" w:rsidRPr="003057E5">
        <w:t>2019</w:t>
      </w:r>
      <w:r w:rsidRPr="003057E5">
        <w:t xml:space="preserve"> om ENISA (Den Europæiske Unions Agentur for </w:t>
      </w:r>
      <w:proofErr w:type="spellStart"/>
      <w:r w:rsidRPr="003057E5">
        <w:t>Cybersikkerhed</w:t>
      </w:r>
      <w:proofErr w:type="spellEnd"/>
      <w:r w:rsidRPr="003057E5">
        <w:t xml:space="preserve">), om </w:t>
      </w:r>
      <w:proofErr w:type="spellStart"/>
      <w:r w:rsidRPr="003057E5">
        <w:t>cybersikkerhedscertificering</w:t>
      </w:r>
      <w:proofErr w:type="spellEnd"/>
      <w:r w:rsidRPr="003057E5">
        <w:t xml:space="preserve"> af informations- og kommunikationsteknologi og om ophævelse af forordning (EU) nr. </w:t>
      </w:r>
      <w:r w:rsidR="00514C42" w:rsidRPr="003057E5">
        <w:t>526</w:t>
      </w:r>
      <w:r w:rsidRPr="003057E5">
        <w:t>/</w:t>
      </w:r>
      <w:r w:rsidR="00514C42" w:rsidRPr="003057E5">
        <w:t>2013</w:t>
      </w:r>
      <w:r w:rsidRPr="003057E5">
        <w:t xml:space="preserve"> (forordningen om </w:t>
      </w:r>
      <w:proofErr w:type="spellStart"/>
      <w:r w:rsidRPr="003057E5">
        <w:t>cybersikkerhed</w:t>
      </w:r>
      <w:proofErr w:type="spellEnd"/>
      <w:r w:rsidRPr="003057E5">
        <w:rPr>
          <w:rStyle w:val="FootnoteReference"/>
        </w:rPr>
        <w:footnoteReference w:id="235"/>
      </w:r>
      <w:r w:rsidRPr="003057E5">
        <w:t>særlig artikel </w:t>
      </w:r>
      <w:r w:rsidR="00514C42" w:rsidRPr="003057E5">
        <w:t>31</w:t>
      </w:r>
      <w:r w:rsidRPr="003057E5">
        <w:t>,</w:t>
      </w:r>
    </w:p>
    <w:p w14:paraId="0872FCB7" w14:textId="7A52EA7C"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236"/>
      </w:r>
      <w:r w:rsidRPr="003057E5">
        <w:t>, særlig artikel </w:t>
      </w:r>
      <w:r w:rsidR="00514C42" w:rsidRPr="003057E5">
        <w:t>105</w:t>
      </w:r>
      <w:r w:rsidRPr="003057E5">
        <w:t>,</w:t>
      </w:r>
    </w:p>
    <w:p w14:paraId="3E55B027" w14:textId="1B217917" w:rsidR="00CD7B9F" w:rsidRPr="003057E5" w:rsidRDefault="00CD7B9F" w:rsidP="00CD7B9F">
      <w:pPr>
        <w:pStyle w:val="NormalHanging12a"/>
      </w:pPr>
      <w:r w:rsidRPr="003057E5">
        <w:lastRenderedPageBreak/>
        <w:t>–</w:t>
      </w:r>
      <w:r w:rsidRPr="003057E5">
        <w:tab/>
        <w:t>der henviser til forretningsordenens artikel </w:t>
      </w:r>
      <w:r w:rsidR="00514C42" w:rsidRPr="003057E5">
        <w:t>102</w:t>
      </w:r>
      <w:r w:rsidRPr="003057E5">
        <w:t xml:space="preserve"> og bilag V,</w:t>
      </w:r>
    </w:p>
    <w:p w14:paraId="7853A06E"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3B3E9B1D" w14:textId="0BD987F5"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6BD18AD0" w14:textId="1952041E"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Den Europæiske Unions Agentur for </w:t>
      </w:r>
      <w:proofErr w:type="spellStart"/>
      <w:r w:rsidR="00CD7B9F" w:rsidRPr="003057E5">
        <w:t>Cybersikkerhed</w:t>
      </w:r>
      <w:proofErr w:type="spellEnd"/>
      <w:r w:rsidR="00CD7B9F" w:rsidRPr="003057E5">
        <w:t xml:space="preserve"> decharge for gennemførelsen af agenturets budget for regnskabsåret </w:t>
      </w:r>
      <w:r w:rsidRPr="003057E5">
        <w:t>2024</w:t>
      </w:r>
      <w:r w:rsidR="00CD7B9F" w:rsidRPr="003057E5">
        <w:t>;</w:t>
      </w:r>
    </w:p>
    <w:p w14:paraId="60C74140" w14:textId="71015271"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571F1F79" w14:textId="6EAAC462"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Den Europæiske Unions Agentur for </w:t>
      </w:r>
      <w:proofErr w:type="spellStart"/>
      <w:r w:rsidR="00CD7B9F" w:rsidRPr="003057E5">
        <w:t>Cybersikkerhed</w:t>
      </w:r>
      <w:proofErr w:type="spellEnd"/>
      <w:r w:rsidR="00CD7B9F" w:rsidRPr="003057E5">
        <w:t xml:space="preserve">, Rådet, Kommissionen og Revisionsretten og drage omsorg for, at de offentliggøres i </w:t>
      </w:r>
      <w:r w:rsidR="00CD7B9F" w:rsidRPr="003057E5">
        <w:rPr>
          <w:i/>
          <w:iCs/>
        </w:rPr>
        <w:t>Den Europæiske Unions Tidende</w:t>
      </w:r>
      <w:r w:rsidR="00CD7B9F" w:rsidRPr="003057E5">
        <w:t xml:space="preserve"> (L-udgaven).</w:t>
      </w:r>
    </w:p>
    <w:p w14:paraId="60073C06" w14:textId="77777777" w:rsidR="00CD7B9F" w:rsidRPr="003057E5" w:rsidRDefault="00CD7B9F" w:rsidP="00CD7B9F"/>
    <w:p w14:paraId="10968E92" w14:textId="77777777" w:rsidR="00CD7B9F" w:rsidRPr="003057E5" w:rsidRDefault="00CD7B9F" w:rsidP="00CD7B9F">
      <w:pPr>
        <w:pStyle w:val="PageHeadingDec"/>
        <w:sectPr w:rsidR="00CD7B9F" w:rsidRPr="003057E5" w:rsidSect="00DB3058">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BFB027" w14:textId="45DC4663" w:rsidR="004830F2" w:rsidRPr="00D71FBC" w:rsidRDefault="00514C42" w:rsidP="004830F2">
      <w:pPr>
        <w:pStyle w:val="ATHeading3"/>
      </w:pPr>
      <w:r w:rsidRPr="00D71FBC">
        <w:lastRenderedPageBreak/>
        <w:t>40</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Unions Agentur for </w:t>
      </w:r>
      <w:proofErr w:type="spellStart"/>
      <w:r w:rsidR="004830F2" w:rsidRPr="00D71FBC">
        <w:t>Cybersikkerhed</w:t>
      </w:r>
      <w:proofErr w:type="spellEnd"/>
      <w:r w:rsidR="004830F2" w:rsidRPr="00D71FBC">
        <w:t xml:space="preserve">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1A121C33" w14:textId="77777777" w:rsidR="00CD7B9F" w:rsidRPr="003057E5" w:rsidRDefault="00CD7B9F" w:rsidP="00CD7B9F">
      <w:pPr>
        <w:pStyle w:val="EPComma"/>
      </w:pPr>
      <w:r w:rsidRPr="003057E5">
        <w:rPr>
          <w:i/>
          <w:iCs/>
        </w:rPr>
        <w:t>Europa-Parlamentet</w:t>
      </w:r>
      <w:r w:rsidRPr="003057E5">
        <w:t>,</w:t>
      </w:r>
    </w:p>
    <w:p w14:paraId="43D08E58" w14:textId="19DE8548" w:rsidR="00CD7B9F" w:rsidRPr="003057E5" w:rsidRDefault="00CD7B9F" w:rsidP="00CD7B9F">
      <w:pPr>
        <w:pStyle w:val="NormalHanging12a"/>
      </w:pPr>
      <w:r w:rsidRPr="003057E5">
        <w:t>–</w:t>
      </w:r>
      <w:r w:rsidRPr="003057E5">
        <w:tab/>
        <w:t xml:space="preserve">der henviser til det endelige årsregnskab for Den Europæiske Unions Agentur for </w:t>
      </w:r>
      <w:proofErr w:type="spellStart"/>
      <w:r w:rsidRPr="003057E5">
        <w:t>Cybersikkerhed</w:t>
      </w:r>
      <w:proofErr w:type="spellEnd"/>
      <w:r w:rsidRPr="003057E5">
        <w:t xml:space="preserve"> for regnskabsåret </w:t>
      </w:r>
      <w:r w:rsidR="00514C42" w:rsidRPr="003057E5">
        <w:t>2024</w:t>
      </w:r>
      <w:r w:rsidRPr="003057E5">
        <w:t>,</w:t>
      </w:r>
    </w:p>
    <w:p w14:paraId="32F19A30" w14:textId="4D1236CC"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37"/>
      </w:r>
      <w:r w:rsidRPr="003057E5">
        <w:t>,</w:t>
      </w:r>
    </w:p>
    <w:p w14:paraId="79B50391" w14:textId="408C4003"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38"/>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3056D39A" w14:textId="1CF037AC"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0E009397" w14:textId="084663A3"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472AB6C3" w14:textId="54AEB19B"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39"/>
      </w:r>
      <w:r w:rsidRPr="003057E5">
        <w:t>, særlig artikel </w:t>
      </w:r>
      <w:r w:rsidR="00514C42" w:rsidRPr="003057E5">
        <w:t>70</w:t>
      </w:r>
      <w:r w:rsidRPr="003057E5">
        <w:t>,</w:t>
      </w:r>
    </w:p>
    <w:p w14:paraId="4CB22570" w14:textId="7A2EA36A"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40"/>
      </w:r>
      <w:r w:rsidRPr="003057E5">
        <w:t>, særlig artikel </w:t>
      </w:r>
      <w:r w:rsidR="00514C42" w:rsidRPr="003057E5">
        <w:t>70</w:t>
      </w:r>
      <w:r w:rsidRPr="003057E5">
        <w:t>,</w:t>
      </w:r>
    </w:p>
    <w:p w14:paraId="69532848" w14:textId="48B575F5"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881</w:t>
      </w:r>
      <w:r w:rsidRPr="003057E5">
        <w:t xml:space="preserve"> af </w:t>
      </w:r>
      <w:r w:rsidR="00514C42" w:rsidRPr="003057E5">
        <w:t>17</w:t>
      </w:r>
      <w:r w:rsidRPr="003057E5">
        <w:t xml:space="preserve">. april </w:t>
      </w:r>
      <w:r w:rsidR="00514C42" w:rsidRPr="003057E5">
        <w:t>2019</w:t>
      </w:r>
      <w:r w:rsidRPr="003057E5">
        <w:t xml:space="preserve"> om ENISA (Den Europæiske Unions Agentur for </w:t>
      </w:r>
      <w:proofErr w:type="spellStart"/>
      <w:r w:rsidRPr="003057E5">
        <w:t>Cybersikkerhed</w:t>
      </w:r>
      <w:proofErr w:type="spellEnd"/>
      <w:r w:rsidRPr="003057E5">
        <w:t xml:space="preserve">), om </w:t>
      </w:r>
      <w:proofErr w:type="spellStart"/>
      <w:r w:rsidRPr="003057E5">
        <w:t>cybersikkerhedscertificering</w:t>
      </w:r>
      <w:proofErr w:type="spellEnd"/>
      <w:r w:rsidRPr="003057E5">
        <w:t xml:space="preserve"> af informations- og kommunikationsteknologi og om ophævelse af forordning (EU) nr. </w:t>
      </w:r>
      <w:r w:rsidR="00514C42" w:rsidRPr="003057E5">
        <w:t>526</w:t>
      </w:r>
      <w:r w:rsidRPr="003057E5">
        <w:t>/</w:t>
      </w:r>
      <w:r w:rsidR="00514C42" w:rsidRPr="003057E5">
        <w:t>2013</w:t>
      </w:r>
      <w:r w:rsidRPr="003057E5">
        <w:t xml:space="preserve"> (forordningen om </w:t>
      </w:r>
      <w:proofErr w:type="spellStart"/>
      <w:r w:rsidRPr="003057E5">
        <w:t>cybersikkerhed</w:t>
      </w:r>
      <w:proofErr w:type="spellEnd"/>
      <w:r w:rsidRPr="003057E5">
        <w:t>)</w:t>
      </w:r>
      <w:r w:rsidRPr="003057E5">
        <w:rPr>
          <w:rStyle w:val="FootnoteReference"/>
        </w:rPr>
        <w:footnoteReference w:id="241"/>
      </w:r>
      <w:r w:rsidRPr="003057E5">
        <w:t>, særlig artikel </w:t>
      </w:r>
      <w:r w:rsidR="00514C42" w:rsidRPr="003057E5">
        <w:t>31</w:t>
      </w:r>
      <w:r w:rsidRPr="003057E5">
        <w:t>,</w:t>
      </w:r>
    </w:p>
    <w:p w14:paraId="363D2FE4" w14:textId="1C7B4577"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242"/>
      </w:r>
      <w:r w:rsidRPr="003057E5">
        <w:t>, særlig artikel </w:t>
      </w:r>
      <w:r w:rsidR="00514C42" w:rsidRPr="003057E5">
        <w:t>105</w:t>
      </w:r>
      <w:r w:rsidRPr="003057E5">
        <w:t>,</w:t>
      </w:r>
    </w:p>
    <w:p w14:paraId="64632095" w14:textId="0BD65BF3" w:rsidR="00CD7B9F" w:rsidRPr="003057E5" w:rsidRDefault="00CD7B9F" w:rsidP="00CD7B9F">
      <w:pPr>
        <w:pStyle w:val="NormalHanging12a"/>
      </w:pPr>
      <w:r w:rsidRPr="003057E5">
        <w:lastRenderedPageBreak/>
        <w:t>–</w:t>
      </w:r>
      <w:r w:rsidRPr="003057E5">
        <w:tab/>
        <w:t>der henviser til forretningsordenens artikel </w:t>
      </w:r>
      <w:r w:rsidR="00514C42" w:rsidRPr="003057E5">
        <w:t>102</w:t>
      </w:r>
      <w:r w:rsidRPr="003057E5">
        <w:t xml:space="preserve"> og bilag V,</w:t>
      </w:r>
    </w:p>
    <w:p w14:paraId="49E5DD67"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126B9A21" w14:textId="790170C3"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45049212" w14:textId="7A3F0453"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Unions Agentur for </w:t>
      </w:r>
      <w:proofErr w:type="spellStart"/>
      <w:r w:rsidR="00CD7B9F" w:rsidRPr="003057E5">
        <w:t>Cybersikkerhed</w:t>
      </w:r>
      <w:proofErr w:type="spellEnd"/>
      <w:r w:rsidR="00CD7B9F" w:rsidRPr="003057E5">
        <w:t xml:space="preserve"> for regnskabsåret </w:t>
      </w:r>
      <w:r w:rsidRPr="003057E5">
        <w:t>2024</w:t>
      </w:r>
      <w:r w:rsidR="00CD7B9F" w:rsidRPr="003057E5">
        <w:t>;</w:t>
      </w:r>
    </w:p>
    <w:p w14:paraId="5B648B36" w14:textId="4DF87FC6"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Den Europæiske Unions Agentur for </w:t>
      </w:r>
      <w:proofErr w:type="spellStart"/>
      <w:r w:rsidR="00CD7B9F" w:rsidRPr="003057E5">
        <w:t>Cybersikkerhed</w:t>
      </w:r>
      <w:proofErr w:type="spellEnd"/>
      <w:r w:rsidR="00CD7B9F" w:rsidRPr="003057E5">
        <w:t xml:space="preserve">, Rådet, Kommissionen og Revisionsretten og drage omsorg for, at den offentliggøres i </w:t>
      </w:r>
      <w:r w:rsidR="00CD7B9F" w:rsidRPr="003057E5">
        <w:rPr>
          <w:i/>
          <w:iCs/>
        </w:rPr>
        <w:t>Den Europæiske Unions Tidende</w:t>
      </w:r>
      <w:r w:rsidR="00CD7B9F" w:rsidRPr="003057E5">
        <w:t xml:space="preserve"> (L-udgaven).</w:t>
      </w:r>
    </w:p>
    <w:p w14:paraId="3B3D8C2E" w14:textId="77777777" w:rsidR="00CD7B9F" w:rsidRPr="003057E5" w:rsidRDefault="00CD7B9F" w:rsidP="00CD7B9F"/>
    <w:p w14:paraId="43379A53" w14:textId="77777777" w:rsidR="00CD7B9F" w:rsidRPr="003057E5" w:rsidRDefault="00CD7B9F" w:rsidP="00CD7B9F"/>
    <w:p w14:paraId="47284548" w14:textId="5092802E" w:rsidR="00CD7B9F" w:rsidRPr="003057E5" w:rsidRDefault="00CD7B9F" w:rsidP="00CD7B9F">
      <w:pPr>
        <w:pStyle w:val="PageHeadingDec"/>
      </w:pPr>
    </w:p>
    <w:p w14:paraId="6EF6C0E8" w14:textId="77777777" w:rsidR="00CD7B9F" w:rsidRPr="003057E5" w:rsidRDefault="00CD7B9F" w:rsidP="00CD7B9F">
      <w:pPr>
        <w:pStyle w:val="PageHeadingDec"/>
        <w:sectPr w:rsidR="00CD7B9F" w:rsidRPr="003057E5" w:rsidSect="00DB3058">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E2F654" w14:textId="5C1F8203" w:rsidR="004830F2" w:rsidRPr="00D71FBC" w:rsidRDefault="00514C42" w:rsidP="004830F2">
      <w:pPr>
        <w:pStyle w:val="ATHeading3"/>
      </w:pPr>
      <w:r w:rsidRPr="00D71FBC">
        <w:lastRenderedPageBreak/>
        <w:t>41</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Unions Jernbaneagentur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0E1CD972" w14:textId="77777777" w:rsidR="00CD7B9F" w:rsidRPr="003057E5" w:rsidRDefault="00CD7B9F" w:rsidP="00CD7B9F">
      <w:pPr>
        <w:pStyle w:val="EPComma"/>
      </w:pPr>
      <w:r w:rsidRPr="003057E5">
        <w:rPr>
          <w:i/>
          <w:iCs/>
        </w:rPr>
        <w:t>Europa-Parlamentet</w:t>
      </w:r>
      <w:r w:rsidRPr="003057E5">
        <w:t>,</w:t>
      </w:r>
    </w:p>
    <w:p w14:paraId="03CEA77C" w14:textId="0BE0248B" w:rsidR="00CD7B9F" w:rsidRPr="003057E5" w:rsidRDefault="00CD7B9F" w:rsidP="00CD7B9F">
      <w:pPr>
        <w:pStyle w:val="NormalHanging12a"/>
      </w:pPr>
      <w:r w:rsidRPr="003057E5">
        <w:t>–</w:t>
      </w:r>
      <w:r w:rsidRPr="003057E5">
        <w:tab/>
        <w:t xml:space="preserve">der henviser til det endelige årsregnskab for Den Europæiske Unions Jernbaneagentur for regnskabsåret </w:t>
      </w:r>
      <w:r w:rsidR="00514C42" w:rsidRPr="003057E5">
        <w:t>2024</w:t>
      </w:r>
      <w:r w:rsidRPr="003057E5">
        <w:t>,</w:t>
      </w:r>
    </w:p>
    <w:p w14:paraId="29FBF4F3" w14:textId="4674BCE8"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43"/>
      </w:r>
      <w:r w:rsidRPr="003057E5">
        <w:t>,</w:t>
      </w:r>
    </w:p>
    <w:p w14:paraId="41F0CAE5" w14:textId="6E8744C9"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44"/>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4DA48B02" w14:textId="00C3A3D9"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3C75A112" w14:textId="650C6B8F"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07B1051C" w14:textId="42AAD71D"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45"/>
      </w:r>
      <w:r w:rsidRPr="003057E5">
        <w:t>, særlig artikel </w:t>
      </w:r>
      <w:r w:rsidR="00514C42" w:rsidRPr="003057E5">
        <w:t>70</w:t>
      </w:r>
      <w:r w:rsidRPr="003057E5">
        <w:t>,</w:t>
      </w:r>
    </w:p>
    <w:p w14:paraId="2D1DC748" w14:textId="5053EA71"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46"/>
      </w:r>
      <w:r w:rsidRPr="003057E5">
        <w:t>, særlig artikel </w:t>
      </w:r>
      <w:r w:rsidR="00514C42" w:rsidRPr="003057E5">
        <w:t>70</w:t>
      </w:r>
      <w:r w:rsidRPr="003057E5">
        <w:t>,</w:t>
      </w:r>
    </w:p>
    <w:p w14:paraId="6A72F344" w14:textId="60588F25"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2016</w:t>
      </w:r>
      <w:r w:rsidRPr="003057E5">
        <w:t>/</w:t>
      </w:r>
      <w:r w:rsidR="00514C42" w:rsidRPr="003057E5">
        <w:t>796</w:t>
      </w:r>
      <w:r w:rsidRPr="003057E5">
        <w:t xml:space="preserve"> af </w:t>
      </w:r>
      <w:r w:rsidR="00514C42" w:rsidRPr="003057E5">
        <w:t>11</w:t>
      </w:r>
      <w:r w:rsidRPr="003057E5">
        <w:t>. maj </w:t>
      </w:r>
      <w:r w:rsidR="00514C42" w:rsidRPr="003057E5">
        <w:t>2016</w:t>
      </w:r>
      <w:r w:rsidRPr="003057E5">
        <w:t xml:space="preserve"> om Den Europæiske Unions Jernbaneagentur og om ophævelse af forordning (EF) nr. </w:t>
      </w:r>
      <w:r w:rsidR="00514C42" w:rsidRPr="003057E5">
        <w:t>881</w:t>
      </w:r>
      <w:r w:rsidRPr="003057E5">
        <w:t>/</w:t>
      </w:r>
      <w:r w:rsidR="00514C42" w:rsidRPr="003057E5">
        <w:t>2004</w:t>
      </w:r>
      <w:r w:rsidRPr="003057E5">
        <w:rPr>
          <w:rStyle w:val="FootnoteReference"/>
        </w:rPr>
        <w:footnoteReference w:id="247"/>
      </w:r>
      <w:r w:rsidRPr="003057E5">
        <w:t>, særlig artikel </w:t>
      </w:r>
      <w:r w:rsidR="00514C42" w:rsidRPr="003057E5">
        <w:t>65</w:t>
      </w:r>
      <w:r w:rsidRPr="003057E5">
        <w:t>,</w:t>
      </w:r>
    </w:p>
    <w:p w14:paraId="56EB56F0" w14:textId="3F16B012"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248"/>
      </w:r>
      <w:r w:rsidRPr="003057E5">
        <w:t>, særlig artikel </w:t>
      </w:r>
      <w:r w:rsidR="00514C42" w:rsidRPr="003057E5">
        <w:t>105</w:t>
      </w:r>
      <w:r w:rsidRPr="003057E5">
        <w:t>,</w:t>
      </w:r>
    </w:p>
    <w:p w14:paraId="1D7309DC" w14:textId="6527DA73"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614DFA23"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0781F9EB" w14:textId="0B8B768F"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205D60C0" w14:textId="0E80691E"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Den Europæiske Unions Jernbaneagentur decharge for gennemførelsen af agenturets budget for regnskabsåret </w:t>
      </w:r>
      <w:r w:rsidRPr="003057E5">
        <w:t>2024</w:t>
      </w:r>
      <w:r w:rsidR="00CD7B9F" w:rsidRPr="003057E5">
        <w:t>;</w:t>
      </w:r>
    </w:p>
    <w:p w14:paraId="395557F4" w14:textId="5B370E39"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1A1BF9F1" w14:textId="5F1B76B6"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Den Europæiske Unions Jernbaneagentur, Rådet, Kommissionen og Revisionsretten og drage omsorg for, at de offentliggøres i </w:t>
      </w:r>
      <w:r w:rsidR="00CD7B9F" w:rsidRPr="003057E5">
        <w:rPr>
          <w:i/>
          <w:iCs/>
        </w:rPr>
        <w:t>Den Europæiske Unions Tidende</w:t>
      </w:r>
      <w:r w:rsidR="00CD7B9F" w:rsidRPr="003057E5">
        <w:t xml:space="preserve"> (L-udgaven).</w:t>
      </w:r>
    </w:p>
    <w:p w14:paraId="3E506546" w14:textId="77777777" w:rsidR="00CD7B9F" w:rsidRPr="003057E5" w:rsidRDefault="00CD7B9F" w:rsidP="00CD7B9F"/>
    <w:p w14:paraId="2D49F64A" w14:textId="77777777" w:rsidR="00CD7B9F" w:rsidRPr="003057E5" w:rsidRDefault="00CD7B9F" w:rsidP="00CD7B9F">
      <w:pPr>
        <w:pStyle w:val="PageHeadingDec"/>
        <w:sectPr w:rsidR="00CD7B9F" w:rsidRPr="003057E5" w:rsidSect="00DB3058">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5BB8A1" w14:textId="32BF69B6" w:rsidR="004830F2" w:rsidRPr="00D71FBC" w:rsidRDefault="00514C42" w:rsidP="004830F2">
      <w:pPr>
        <w:pStyle w:val="ATHeading3"/>
      </w:pPr>
      <w:r w:rsidRPr="00D71FBC">
        <w:lastRenderedPageBreak/>
        <w:t>42</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Unions Jernbaneagentur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4F6EE978" w14:textId="77777777" w:rsidR="00CD7B9F" w:rsidRPr="003057E5" w:rsidRDefault="00CD7B9F" w:rsidP="00CD7B9F">
      <w:pPr>
        <w:pStyle w:val="EPComma"/>
      </w:pPr>
      <w:r w:rsidRPr="003057E5">
        <w:rPr>
          <w:i/>
          <w:iCs/>
        </w:rPr>
        <w:t>Europa-Parlamentet</w:t>
      </w:r>
      <w:r w:rsidRPr="003057E5">
        <w:t>,</w:t>
      </w:r>
    </w:p>
    <w:p w14:paraId="6CFF8F56" w14:textId="1BA69810" w:rsidR="00CD7B9F" w:rsidRPr="003057E5" w:rsidRDefault="00CD7B9F" w:rsidP="00CD7B9F">
      <w:pPr>
        <w:pStyle w:val="NormalHanging12a"/>
      </w:pPr>
      <w:r w:rsidRPr="003057E5">
        <w:t>–</w:t>
      </w:r>
      <w:r w:rsidRPr="003057E5">
        <w:tab/>
        <w:t xml:space="preserve">der henviser til det endelige årsregnskab for Den Europæiske Unions Jernbaneagentur for regnskabsåret </w:t>
      </w:r>
      <w:r w:rsidR="00514C42" w:rsidRPr="003057E5">
        <w:t>2024</w:t>
      </w:r>
      <w:r w:rsidRPr="003057E5">
        <w:t>,</w:t>
      </w:r>
    </w:p>
    <w:p w14:paraId="232AC1EB" w14:textId="585C9986"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49"/>
      </w:r>
      <w:r w:rsidRPr="003057E5">
        <w:t>,</w:t>
      </w:r>
    </w:p>
    <w:p w14:paraId="3A5E0899" w14:textId="1EEA7208"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50"/>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447CA036" w14:textId="575BD74A"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7C1B0E28" w14:textId="7161E71B"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34FB0CDE" w14:textId="77305395"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51"/>
      </w:r>
      <w:r w:rsidRPr="003057E5">
        <w:t>, særlig artikel </w:t>
      </w:r>
      <w:r w:rsidR="00514C42" w:rsidRPr="003057E5">
        <w:t>70</w:t>
      </w:r>
      <w:r w:rsidRPr="003057E5">
        <w:t>,</w:t>
      </w:r>
    </w:p>
    <w:p w14:paraId="1E296FB3" w14:textId="09D51BFD"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52"/>
      </w:r>
      <w:r w:rsidRPr="003057E5">
        <w:t>, særlig artikel </w:t>
      </w:r>
      <w:r w:rsidR="00514C42" w:rsidRPr="003057E5">
        <w:t>70</w:t>
      </w:r>
      <w:r w:rsidRPr="003057E5">
        <w:t>,</w:t>
      </w:r>
    </w:p>
    <w:p w14:paraId="36AEF1B5" w14:textId="1F05AD44"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2016</w:t>
      </w:r>
      <w:r w:rsidRPr="003057E5">
        <w:t>/</w:t>
      </w:r>
      <w:r w:rsidR="00514C42" w:rsidRPr="003057E5">
        <w:t>796</w:t>
      </w:r>
      <w:r w:rsidRPr="003057E5">
        <w:t xml:space="preserve"> af </w:t>
      </w:r>
      <w:r w:rsidR="00514C42" w:rsidRPr="003057E5">
        <w:t>11</w:t>
      </w:r>
      <w:r w:rsidRPr="003057E5">
        <w:t>. maj </w:t>
      </w:r>
      <w:r w:rsidR="00514C42" w:rsidRPr="003057E5">
        <w:t>2016</w:t>
      </w:r>
      <w:r w:rsidRPr="003057E5">
        <w:t xml:space="preserve"> om Den Europæiske Unions Jernbaneagentur og om ophævelse af forordning (EF) nr. </w:t>
      </w:r>
      <w:r w:rsidR="00514C42" w:rsidRPr="003057E5">
        <w:t>881</w:t>
      </w:r>
      <w:r w:rsidRPr="003057E5">
        <w:t>/</w:t>
      </w:r>
      <w:r w:rsidR="00514C42" w:rsidRPr="003057E5">
        <w:t>2004</w:t>
      </w:r>
      <w:r w:rsidRPr="003057E5">
        <w:rPr>
          <w:rStyle w:val="FootnoteReference"/>
        </w:rPr>
        <w:footnoteReference w:id="253"/>
      </w:r>
      <w:r w:rsidRPr="003057E5">
        <w:t>, særlig artikel </w:t>
      </w:r>
      <w:r w:rsidR="00514C42" w:rsidRPr="003057E5">
        <w:t>65</w:t>
      </w:r>
      <w:r w:rsidRPr="003057E5">
        <w:t>,</w:t>
      </w:r>
    </w:p>
    <w:p w14:paraId="707B71C3" w14:textId="12D66766"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254"/>
      </w:r>
      <w:r w:rsidRPr="003057E5">
        <w:t>, særlig artikel </w:t>
      </w:r>
      <w:r w:rsidR="00514C42" w:rsidRPr="003057E5">
        <w:t>105</w:t>
      </w:r>
      <w:r w:rsidRPr="003057E5">
        <w:t>,</w:t>
      </w:r>
    </w:p>
    <w:p w14:paraId="4AC82AD8" w14:textId="3EEC7864"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7C20749C"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Udvalget om Miljø, Klima og Fødevaresikkerhed, Udvalget om Folkesundhed, </w:t>
      </w:r>
      <w:r w:rsidRPr="003057E5">
        <w:lastRenderedPageBreak/>
        <w:t>Transport- og Turismeudvalget, Fiskeriudvalget, Udvalget om Borgernes Rettigheder og Retlige og Indre Anliggender og Udvalget om Kvinders Rettigheder og Ligestilling,</w:t>
      </w:r>
    </w:p>
    <w:p w14:paraId="04268434" w14:textId="4AC5F625"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54AA785C" w14:textId="766FD148"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Unions Jernbaneagentur for regnskabsåret </w:t>
      </w:r>
      <w:r w:rsidRPr="003057E5">
        <w:t>2024</w:t>
      </w:r>
      <w:r w:rsidR="00CD7B9F" w:rsidRPr="003057E5">
        <w:t>;</w:t>
      </w:r>
    </w:p>
    <w:p w14:paraId="2AD8477A" w14:textId="195E9F4E"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Den Europæiske Unions Jernbaneagentur, Rådet, Kommissionen og Revisionsretten og drage omsorg for, at den offentliggøres i </w:t>
      </w:r>
      <w:r w:rsidR="00CD7B9F" w:rsidRPr="003057E5">
        <w:rPr>
          <w:i/>
          <w:iCs/>
        </w:rPr>
        <w:t>Den Europæiske Unions Tidende</w:t>
      </w:r>
      <w:r w:rsidR="00CD7B9F" w:rsidRPr="003057E5">
        <w:t xml:space="preserve"> (L-udgaven).</w:t>
      </w:r>
    </w:p>
    <w:p w14:paraId="463AD5EE" w14:textId="77777777" w:rsidR="00CD7B9F" w:rsidRPr="003057E5" w:rsidRDefault="00CD7B9F" w:rsidP="00CD7B9F"/>
    <w:p w14:paraId="5A2DF7A8" w14:textId="77777777" w:rsidR="00CD7B9F" w:rsidRPr="003057E5" w:rsidRDefault="00CD7B9F" w:rsidP="00CD7B9F"/>
    <w:p w14:paraId="3082CCF6" w14:textId="6CFC8941" w:rsidR="00CD7B9F" w:rsidRPr="003057E5" w:rsidRDefault="00CD7B9F" w:rsidP="00CD7B9F">
      <w:pPr>
        <w:pStyle w:val="PageHeadingDec"/>
      </w:pPr>
    </w:p>
    <w:p w14:paraId="24FDC68C" w14:textId="77777777" w:rsidR="00CD7B9F" w:rsidRPr="003057E5" w:rsidRDefault="00CD7B9F" w:rsidP="00CD7B9F">
      <w:pPr>
        <w:pStyle w:val="PageHeadingDec"/>
        <w:sectPr w:rsidR="00CD7B9F" w:rsidRPr="003057E5" w:rsidSect="00DB3058">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87AF781" w14:textId="46B45BE0" w:rsidR="004830F2" w:rsidRPr="00D71FBC" w:rsidRDefault="00514C42" w:rsidP="004830F2">
      <w:pPr>
        <w:pStyle w:val="ATHeading3"/>
      </w:pPr>
      <w:r w:rsidRPr="00D71FBC">
        <w:lastRenderedPageBreak/>
        <w:t>43</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w:t>
      </w:r>
      <w:proofErr w:type="spellStart"/>
      <w:r w:rsidR="004830F2" w:rsidRPr="00D71FBC">
        <w:t>Euratoms</w:t>
      </w:r>
      <w:proofErr w:type="spellEnd"/>
      <w:r w:rsidR="004830F2" w:rsidRPr="00D71FBC">
        <w:t xml:space="preserve"> Forsyningsagentur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0C79E29C" w14:textId="77777777" w:rsidR="00CD7B9F" w:rsidRPr="003057E5" w:rsidRDefault="00CD7B9F" w:rsidP="00CD7B9F">
      <w:pPr>
        <w:pStyle w:val="EPComma"/>
      </w:pPr>
      <w:r w:rsidRPr="003057E5">
        <w:rPr>
          <w:i/>
          <w:iCs/>
        </w:rPr>
        <w:t>Europa-Parlamentet</w:t>
      </w:r>
      <w:r w:rsidRPr="003057E5">
        <w:t>,</w:t>
      </w:r>
    </w:p>
    <w:p w14:paraId="3AF73DE2" w14:textId="67722D91" w:rsidR="00CD7B9F" w:rsidRPr="003057E5" w:rsidRDefault="00CD7B9F" w:rsidP="00CD7B9F">
      <w:pPr>
        <w:pStyle w:val="NormalHanging12a"/>
      </w:pPr>
      <w:r w:rsidRPr="003057E5">
        <w:t>–</w:t>
      </w:r>
      <w:r w:rsidRPr="003057E5">
        <w:tab/>
        <w:t xml:space="preserve">der henviser til det endelige årsregnskab for </w:t>
      </w:r>
      <w:proofErr w:type="spellStart"/>
      <w:r w:rsidRPr="003057E5">
        <w:t>Euratoms</w:t>
      </w:r>
      <w:proofErr w:type="spellEnd"/>
      <w:r w:rsidRPr="003057E5">
        <w:t xml:space="preserve"> Forsyningsagentur for regnskabsåret </w:t>
      </w:r>
      <w:r w:rsidR="00514C42" w:rsidRPr="003057E5">
        <w:t>2024</w:t>
      </w:r>
      <w:r w:rsidRPr="003057E5">
        <w:t>,</w:t>
      </w:r>
    </w:p>
    <w:p w14:paraId="3A0DDE52" w14:textId="406B2944"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55"/>
      </w:r>
      <w:r w:rsidRPr="003057E5">
        <w:t>,</w:t>
      </w:r>
    </w:p>
    <w:p w14:paraId="4116B3C0" w14:textId="04E041F5"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56"/>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1EFA9CED" w14:textId="0A50A6EF"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0F62F137" w14:textId="3426AA05"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61CC7889" w14:textId="4C77D37F" w:rsidR="00CD7B9F" w:rsidRPr="003057E5" w:rsidRDefault="00CD7B9F" w:rsidP="00CD7B9F">
      <w:pPr>
        <w:pStyle w:val="NormalHanging12a"/>
      </w:pPr>
      <w:r w:rsidRPr="003057E5">
        <w:t>–</w:t>
      </w:r>
      <w:r w:rsidRPr="003057E5">
        <w:tab/>
        <w:t>der henviser til artikel </w:t>
      </w:r>
      <w:r w:rsidR="00514C42" w:rsidRPr="003057E5">
        <w:t>106</w:t>
      </w:r>
      <w:r w:rsidRPr="003057E5">
        <w:t>a i traktaten om oprettelse af Det Europæiske Atomenergifællesskab,</w:t>
      </w:r>
    </w:p>
    <w:p w14:paraId="7C390A64" w14:textId="1593424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57"/>
      </w:r>
      <w:r w:rsidRPr="003057E5">
        <w:t>, særlig artikel </w:t>
      </w:r>
      <w:r w:rsidR="00514C42" w:rsidRPr="003057E5">
        <w:t>68</w:t>
      </w:r>
      <w:r w:rsidRPr="003057E5">
        <w:t>,</w:t>
      </w:r>
    </w:p>
    <w:p w14:paraId="33508A60" w14:textId="2D76EB82"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58"/>
      </w:r>
      <w:r w:rsidRPr="003057E5">
        <w:t>, særlig artikel </w:t>
      </w:r>
      <w:r w:rsidR="00514C42" w:rsidRPr="003057E5">
        <w:t>68</w:t>
      </w:r>
      <w:r w:rsidRPr="003057E5">
        <w:t>,</w:t>
      </w:r>
    </w:p>
    <w:p w14:paraId="33D95C05" w14:textId="0DF801A0" w:rsidR="00CD7B9F" w:rsidRPr="003057E5" w:rsidRDefault="00CD7B9F" w:rsidP="00CD7B9F">
      <w:pPr>
        <w:pStyle w:val="NormalHanging12a"/>
      </w:pPr>
      <w:r w:rsidRPr="003057E5">
        <w:t>–</w:t>
      </w:r>
      <w:r w:rsidRPr="003057E5">
        <w:tab/>
        <w:t xml:space="preserve">der henviser til Rådets afgørelse </w:t>
      </w:r>
      <w:r w:rsidR="00514C42" w:rsidRPr="003057E5">
        <w:t>2008</w:t>
      </w:r>
      <w:r w:rsidRPr="003057E5">
        <w:t>/</w:t>
      </w:r>
      <w:r w:rsidR="00514C42" w:rsidRPr="003057E5">
        <w:t>114</w:t>
      </w:r>
      <w:r w:rsidRPr="003057E5">
        <w:t xml:space="preserve">/EF, </w:t>
      </w:r>
      <w:proofErr w:type="spellStart"/>
      <w:r w:rsidRPr="003057E5">
        <w:t>Euratom</w:t>
      </w:r>
      <w:proofErr w:type="spellEnd"/>
      <w:r w:rsidRPr="003057E5">
        <w:t xml:space="preserve"> af </w:t>
      </w:r>
      <w:r w:rsidR="00514C42" w:rsidRPr="003057E5">
        <w:t>12</w:t>
      </w:r>
      <w:r w:rsidRPr="003057E5">
        <w:t xml:space="preserve">. februar </w:t>
      </w:r>
      <w:r w:rsidR="00514C42" w:rsidRPr="003057E5">
        <w:t>2008</w:t>
      </w:r>
      <w:r w:rsidRPr="003057E5">
        <w:t xml:space="preserve"> om fastsættelse af vedtægterne for </w:t>
      </w:r>
      <w:proofErr w:type="spellStart"/>
      <w:r w:rsidRPr="003057E5">
        <w:t>Euratoms</w:t>
      </w:r>
      <w:proofErr w:type="spellEnd"/>
      <w:r w:rsidRPr="003057E5">
        <w:t xml:space="preserve"> Forsyningsagentur</w:t>
      </w:r>
      <w:r w:rsidRPr="003057E5">
        <w:rPr>
          <w:rStyle w:val="FootnoteReference"/>
        </w:rPr>
        <w:footnoteReference w:id="259"/>
      </w:r>
      <w:r w:rsidRPr="003057E5">
        <w:t>, særlig artikel </w:t>
      </w:r>
      <w:r w:rsidR="00514C42" w:rsidRPr="003057E5">
        <w:t>8</w:t>
      </w:r>
      <w:r w:rsidRPr="003057E5">
        <w:t xml:space="preserve"> i bilaget,</w:t>
      </w:r>
    </w:p>
    <w:p w14:paraId="34ABE8CF" w14:textId="568F5831"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420F217E"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5984C5E0" w14:textId="583ED5B6"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55A7F9D1" w14:textId="4582F711" w:rsidR="00CD7B9F" w:rsidRPr="003057E5" w:rsidRDefault="00514C42" w:rsidP="00CD7B9F">
      <w:pPr>
        <w:pStyle w:val="NormalHanging12a"/>
      </w:pPr>
      <w:r w:rsidRPr="003057E5">
        <w:lastRenderedPageBreak/>
        <w:t>1</w:t>
      </w:r>
      <w:r w:rsidR="00CD7B9F" w:rsidRPr="003057E5">
        <w:t>.</w:t>
      </w:r>
      <w:r w:rsidR="00CD7B9F" w:rsidRPr="003057E5">
        <w:tab/>
        <w:t xml:space="preserve">meddeler generaldirektøren for </w:t>
      </w:r>
      <w:proofErr w:type="spellStart"/>
      <w:r w:rsidR="00CD7B9F" w:rsidRPr="003057E5">
        <w:t>Euratoms</w:t>
      </w:r>
      <w:proofErr w:type="spellEnd"/>
      <w:r w:rsidR="00CD7B9F" w:rsidRPr="003057E5">
        <w:t xml:space="preserve"> Forsyningsagentur decharge for gennemførelsen af agenturets budget for regnskabsåret </w:t>
      </w:r>
      <w:r w:rsidRPr="003057E5">
        <w:t>2024</w:t>
      </w:r>
      <w:r w:rsidR="00CD7B9F" w:rsidRPr="003057E5">
        <w:t>;</w:t>
      </w:r>
    </w:p>
    <w:p w14:paraId="28279FCB" w14:textId="2359C31D"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1329F28F" w14:textId="143039E4"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generaldirektøren for </w:t>
      </w:r>
      <w:proofErr w:type="spellStart"/>
      <w:r w:rsidR="00CD7B9F" w:rsidRPr="003057E5">
        <w:t>Euratoms</w:t>
      </w:r>
      <w:proofErr w:type="spellEnd"/>
      <w:r w:rsidR="00CD7B9F" w:rsidRPr="003057E5">
        <w:t xml:space="preserve"> Forsyningsagentur, Rådet, Kommissionen og Revisionsretten og drage omsorg for, at de offentliggøres i </w:t>
      </w:r>
      <w:r w:rsidR="00CD7B9F" w:rsidRPr="003057E5">
        <w:rPr>
          <w:i/>
          <w:iCs/>
        </w:rPr>
        <w:t>Den Europæiske Unions Tidende</w:t>
      </w:r>
      <w:r w:rsidR="00CD7B9F" w:rsidRPr="003057E5">
        <w:t xml:space="preserve"> (L-udgaven).</w:t>
      </w:r>
    </w:p>
    <w:p w14:paraId="4B4B1A2F" w14:textId="77777777" w:rsidR="00CD7B9F" w:rsidRPr="003057E5" w:rsidRDefault="00CD7B9F" w:rsidP="00CD7B9F"/>
    <w:p w14:paraId="1B386CCB" w14:textId="77777777" w:rsidR="00CD7B9F" w:rsidRPr="003057E5" w:rsidRDefault="00CD7B9F" w:rsidP="00CD7B9F">
      <w:pPr>
        <w:pStyle w:val="PageHeadingDec"/>
        <w:sectPr w:rsidR="00CD7B9F" w:rsidRPr="003057E5" w:rsidSect="00DB3058">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D50A8F" w14:textId="6C780567" w:rsidR="004830F2" w:rsidRPr="00D71FBC" w:rsidRDefault="00514C42" w:rsidP="004830F2">
      <w:pPr>
        <w:pStyle w:val="ATHeading3"/>
      </w:pPr>
      <w:r w:rsidRPr="00D71FBC">
        <w:lastRenderedPageBreak/>
        <w:t>44</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w:t>
      </w:r>
      <w:proofErr w:type="spellStart"/>
      <w:r w:rsidR="004830F2" w:rsidRPr="00D71FBC">
        <w:t>Euratoms</w:t>
      </w:r>
      <w:proofErr w:type="spellEnd"/>
      <w:r w:rsidR="004830F2" w:rsidRPr="00D71FBC">
        <w:t xml:space="preserve"> Forsyningsagentur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5601117C" w14:textId="77777777" w:rsidR="00CD7B9F" w:rsidRPr="003057E5" w:rsidRDefault="00CD7B9F" w:rsidP="00CD7B9F">
      <w:pPr>
        <w:pStyle w:val="EPComma"/>
      </w:pPr>
      <w:r w:rsidRPr="003057E5">
        <w:rPr>
          <w:i/>
          <w:iCs/>
        </w:rPr>
        <w:t>Europa-Parlamentet</w:t>
      </w:r>
      <w:r w:rsidRPr="003057E5">
        <w:t>,</w:t>
      </w:r>
    </w:p>
    <w:p w14:paraId="0208A2B5" w14:textId="2CB01D70" w:rsidR="00CD7B9F" w:rsidRPr="003057E5" w:rsidRDefault="00CD7B9F" w:rsidP="00CD7B9F">
      <w:pPr>
        <w:pStyle w:val="NormalHanging12a"/>
      </w:pPr>
      <w:r w:rsidRPr="003057E5">
        <w:t>–</w:t>
      </w:r>
      <w:r w:rsidRPr="003057E5">
        <w:tab/>
        <w:t xml:space="preserve">der henviser til det endelige årsregnskab for </w:t>
      </w:r>
      <w:proofErr w:type="spellStart"/>
      <w:r w:rsidRPr="003057E5">
        <w:t>Euratoms</w:t>
      </w:r>
      <w:proofErr w:type="spellEnd"/>
      <w:r w:rsidRPr="003057E5">
        <w:t xml:space="preserve"> Forsyningsagentur for regnskabsåret </w:t>
      </w:r>
      <w:r w:rsidR="00514C42" w:rsidRPr="003057E5">
        <w:t>2024</w:t>
      </w:r>
      <w:r w:rsidRPr="003057E5">
        <w:t>,</w:t>
      </w:r>
    </w:p>
    <w:p w14:paraId="2056B95F" w14:textId="0353986E"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60"/>
      </w:r>
      <w:r w:rsidRPr="003057E5">
        <w:t>,</w:t>
      </w:r>
    </w:p>
    <w:p w14:paraId="3A122D28" w14:textId="61FF13FD"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61"/>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665B387D" w14:textId="160ED5A5"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5492EEE6" w14:textId="50E95D0F"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23E3BF14" w14:textId="132A8DDB" w:rsidR="00CD7B9F" w:rsidRPr="003057E5" w:rsidRDefault="00CD7B9F" w:rsidP="00CD7B9F">
      <w:pPr>
        <w:pStyle w:val="NormalHanging12a"/>
      </w:pPr>
      <w:r w:rsidRPr="003057E5">
        <w:t>–</w:t>
      </w:r>
      <w:r w:rsidRPr="003057E5">
        <w:tab/>
        <w:t>der henviser til artikel </w:t>
      </w:r>
      <w:r w:rsidR="00514C42" w:rsidRPr="003057E5">
        <w:t>106</w:t>
      </w:r>
      <w:r w:rsidRPr="003057E5">
        <w:t>a i traktaten om oprettelse af Det Europæiske Atomenergifællesskab,</w:t>
      </w:r>
    </w:p>
    <w:p w14:paraId="73262DB7" w14:textId="1BEFB686"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62"/>
      </w:r>
      <w:r w:rsidRPr="003057E5">
        <w:t>, særlig artikel </w:t>
      </w:r>
      <w:r w:rsidR="00514C42" w:rsidRPr="003057E5">
        <w:t>68</w:t>
      </w:r>
      <w:r w:rsidRPr="003057E5">
        <w:t>,</w:t>
      </w:r>
    </w:p>
    <w:p w14:paraId="1AB4C250" w14:textId="41B39442"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63"/>
      </w:r>
      <w:r w:rsidRPr="003057E5">
        <w:t>, særlig artikel </w:t>
      </w:r>
      <w:r w:rsidR="00514C42" w:rsidRPr="003057E5">
        <w:t>68</w:t>
      </w:r>
      <w:r w:rsidRPr="003057E5">
        <w:t>,</w:t>
      </w:r>
    </w:p>
    <w:p w14:paraId="238F4238" w14:textId="13C59C7E" w:rsidR="00CD7B9F" w:rsidRPr="003057E5" w:rsidRDefault="00CD7B9F" w:rsidP="00CD7B9F">
      <w:pPr>
        <w:pStyle w:val="NormalHanging12a"/>
      </w:pPr>
      <w:r w:rsidRPr="003057E5">
        <w:t>–</w:t>
      </w:r>
      <w:r w:rsidRPr="003057E5">
        <w:tab/>
        <w:t xml:space="preserve">der henviser til Rådets afgørelse </w:t>
      </w:r>
      <w:r w:rsidR="00514C42" w:rsidRPr="003057E5">
        <w:t>2008</w:t>
      </w:r>
      <w:r w:rsidRPr="003057E5">
        <w:t>/</w:t>
      </w:r>
      <w:r w:rsidR="00514C42" w:rsidRPr="003057E5">
        <w:t>114</w:t>
      </w:r>
      <w:r w:rsidRPr="003057E5">
        <w:t xml:space="preserve">/EF, </w:t>
      </w:r>
      <w:proofErr w:type="spellStart"/>
      <w:r w:rsidRPr="003057E5">
        <w:t>Euratom</w:t>
      </w:r>
      <w:proofErr w:type="spellEnd"/>
      <w:r w:rsidRPr="003057E5">
        <w:t xml:space="preserve"> af </w:t>
      </w:r>
      <w:r w:rsidR="00514C42" w:rsidRPr="003057E5">
        <w:t>12</w:t>
      </w:r>
      <w:r w:rsidRPr="003057E5">
        <w:t xml:space="preserve">. februar </w:t>
      </w:r>
      <w:r w:rsidR="00514C42" w:rsidRPr="003057E5">
        <w:t>2008</w:t>
      </w:r>
      <w:r w:rsidRPr="003057E5">
        <w:t xml:space="preserve"> om fastsættelse af vedtægterne for </w:t>
      </w:r>
      <w:proofErr w:type="spellStart"/>
      <w:r w:rsidRPr="003057E5">
        <w:t>Euratoms</w:t>
      </w:r>
      <w:proofErr w:type="spellEnd"/>
      <w:r w:rsidRPr="003057E5">
        <w:t xml:space="preserve"> Forsyningsagentur</w:t>
      </w:r>
      <w:r w:rsidRPr="003057E5">
        <w:rPr>
          <w:rStyle w:val="FootnoteReference"/>
        </w:rPr>
        <w:footnoteReference w:id="264"/>
      </w:r>
      <w:r w:rsidRPr="003057E5">
        <w:t>, særlig artikel </w:t>
      </w:r>
      <w:r w:rsidR="00514C42" w:rsidRPr="003057E5">
        <w:t>8</w:t>
      </w:r>
      <w:r w:rsidRPr="003057E5">
        <w:t xml:space="preserve"> i bilaget,</w:t>
      </w:r>
    </w:p>
    <w:p w14:paraId="49EC18F0" w14:textId="10F58C84"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01858AAE"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7B25E05E" w14:textId="08F1031C"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771D67F6" w14:textId="6C27BCE5" w:rsidR="00CD7B9F" w:rsidRPr="003057E5" w:rsidRDefault="00514C42" w:rsidP="00CD7B9F">
      <w:pPr>
        <w:pStyle w:val="NormalHanging12a"/>
      </w:pPr>
      <w:r w:rsidRPr="003057E5">
        <w:lastRenderedPageBreak/>
        <w:t>1</w:t>
      </w:r>
      <w:r w:rsidR="00CD7B9F" w:rsidRPr="003057E5">
        <w:t>.</w:t>
      </w:r>
      <w:r w:rsidR="00CD7B9F" w:rsidRPr="003057E5">
        <w:tab/>
        <w:t xml:space="preserve">godkender afslutningen af regnskaberne for </w:t>
      </w:r>
      <w:proofErr w:type="spellStart"/>
      <w:r w:rsidR="00CD7B9F" w:rsidRPr="003057E5">
        <w:t>Euratoms</w:t>
      </w:r>
      <w:proofErr w:type="spellEnd"/>
      <w:r w:rsidR="00CD7B9F" w:rsidRPr="003057E5">
        <w:t xml:space="preserve"> Forsyningsagentur for regnskabsåret </w:t>
      </w:r>
      <w:r w:rsidRPr="003057E5">
        <w:t>2024</w:t>
      </w:r>
      <w:r w:rsidR="00CD7B9F" w:rsidRPr="003057E5">
        <w:t>;</w:t>
      </w:r>
    </w:p>
    <w:p w14:paraId="3E2A50D0" w14:textId="3EA5EFC4"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generaldirektøren for </w:t>
      </w:r>
      <w:proofErr w:type="spellStart"/>
      <w:r w:rsidR="00CD7B9F" w:rsidRPr="003057E5">
        <w:t>Euratoms</w:t>
      </w:r>
      <w:proofErr w:type="spellEnd"/>
      <w:r w:rsidR="00CD7B9F" w:rsidRPr="003057E5">
        <w:t xml:space="preserve"> Forsyningsagentur, Rådet, Kommissionen og Revisionsretten og drage omsorg for, at den offentliggøres i </w:t>
      </w:r>
      <w:r w:rsidR="00CD7B9F" w:rsidRPr="003057E5">
        <w:rPr>
          <w:i/>
          <w:iCs/>
        </w:rPr>
        <w:t>Den Europæiske Unions Tidende</w:t>
      </w:r>
      <w:r w:rsidR="00CD7B9F" w:rsidRPr="003057E5">
        <w:t xml:space="preserve"> (L-udgaven).</w:t>
      </w:r>
    </w:p>
    <w:p w14:paraId="786B0C8F" w14:textId="77777777" w:rsidR="00CD7B9F" w:rsidRPr="003057E5" w:rsidRDefault="00CD7B9F" w:rsidP="00CD7B9F"/>
    <w:p w14:paraId="3DCDB15A" w14:textId="77777777" w:rsidR="00CD7B9F" w:rsidRPr="003057E5" w:rsidRDefault="00CD7B9F" w:rsidP="00CD7B9F"/>
    <w:p w14:paraId="171996A6" w14:textId="110BF06B" w:rsidR="00CD7B9F" w:rsidRPr="003057E5" w:rsidRDefault="00CD7B9F" w:rsidP="00CD7B9F">
      <w:pPr>
        <w:pStyle w:val="PageHeadingDec"/>
      </w:pPr>
    </w:p>
    <w:p w14:paraId="4BB526AF" w14:textId="77777777" w:rsidR="00CD7B9F" w:rsidRPr="003057E5" w:rsidRDefault="00CD7B9F" w:rsidP="00CD7B9F">
      <w:pPr>
        <w:pStyle w:val="PageHeadingDec"/>
        <w:sectPr w:rsidR="00CD7B9F" w:rsidRPr="003057E5" w:rsidSect="00DB3058">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2DE5262" w14:textId="40ED68A8" w:rsidR="004830F2" w:rsidRPr="00D71FBC" w:rsidRDefault="00514C42" w:rsidP="004830F2">
      <w:pPr>
        <w:pStyle w:val="ATHeading3"/>
      </w:pPr>
      <w:r w:rsidRPr="00D71FBC">
        <w:lastRenderedPageBreak/>
        <w:t>45</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Værdipapir- og Markedstilsynsmyndighed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5F9A02ED" w14:textId="77777777" w:rsidR="00CD7B9F" w:rsidRPr="003057E5" w:rsidRDefault="00CD7B9F" w:rsidP="00CD7B9F">
      <w:pPr>
        <w:pStyle w:val="EPComma"/>
      </w:pPr>
      <w:r w:rsidRPr="003057E5">
        <w:rPr>
          <w:i/>
          <w:iCs/>
        </w:rPr>
        <w:t>Europa-Parlamentet</w:t>
      </w:r>
      <w:r w:rsidRPr="003057E5">
        <w:t>,</w:t>
      </w:r>
    </w:p>
    <w:p w14:paraId="326F360F" w14:textId="06F17FAB" w:rsidR="00CD7B9F" w:rsidRPr="003057E5" w:rsidRDefault="00CD7B9F" w:rsidP="00CD7B9F">
      <w:pPr>
        <w:pStyle w:val="NormalHanging12a"/>
      </w:pPr>
      <w:r w:rsidRPr="003057E5">
        <w:t>–</w:t>
      </w:r>
      <w:r w:rsidRPr="003057E5">
        <w:tab/>
        <w:t xml:space="preserve">der henviser til det endelige årsregnskab for Den Europæiske Værdipapir- og Markedstilsynsmyndighed for regnskabsåret </w:t>
      </w:r>
      <w:r w:rsidR="00514C42" w:rsidRPr="003057E5">
        <w:t>2024</w:t>
      </w:r>
      <w:r w:rsidRPr="003057E5">
        <w:t>,</w:t>
      </w:r>
    </w:p>
    <w:p w14:paraId="6F79AFDE" w14:textId="685A1568"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65"/>
      </w:r>
      <w:r w:rsidRPr="003057E5">
        <w:t>,</w:t>
      </w:r>
    </w:p>
    <w:p w14:paraId="2A5CD05C" w14:textId="1904DCF2"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66"/>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45B224E0" w14:textId="01B05364"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myndigheden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5E3D7BD7" w14:textId="6D7397AC"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77C4D878" w14:textId="6E8D40F4"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67"/>
      </w:r>
      <w:r w:rsidRPr="003057E5">
        <w:t>, særlig artikel </w:t>
      </w:r>
      <w:r w:rsidR="00514C42" w:rsidRPr="003057E5">
        <w:t>70</w:t>
      </w:r>
      <w:r w:rsidRPr="003057E5">
        <w:t>,</w:t>
      </w:r>
    </w:p>
    <w:p w14:paraId="55B16CFA" w14:textId="005E9FDB"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68"/>
      </w:r>
      <w:r w:rsidRPr="003057E5">
        <w:t>, særlig artikel </w:t>
      </w:r>
      <w:r w:rsidR="00514C42" w:rsidRPr="003057E5">
        <w:t>70</w:t>
      </w:r>
      <w:r w:rsidRPr="003057E5">
        <w:t>,</w:t>
      </w:r>
    </w:p>
    <w:p w14:paraId="12AE968E" w14:textId="7E7E494F" w:rsidR="00CD7B9F" w:rsidRPr="003057E5" w:rsidRDefault="00CD7B9F" w:rsidP="00CD7B9F">
      <w:pPr>
        <w:pStyle w:val="NormalHanging12a"/>
      </w:pPr>
      <w:r w:rsidRPr="003057E5">
        <w:t>–</w:t>
      </w:r>
      <w:r w:rsidRPr="003057E5">
        <w:tab/>
        <w:t>der henviser til Europa-Parlamentets og Rådets forordning (EU) nr. </w:t>
      </w:r>
      <w:r w:rsidR="00514C42" w:rsidRPr="003057E5">
        <w:t>1095</w:t>
      </w:r>
      <w:r w:rsidRPr="003057E5">
        <w:t>/</w:t>
      </w:r>
      <w:r w:rsidR="00514C42" w:rsidRPr="003057E5">
        <w:t>2010</w:t>
      </w:r>
      <w:r w:rsidRPr="003057E5">
        <w:t xml:space="preserve"> af </w:t>
      </w:r>
      <w:r w:rsidR="00514C42" w:rsidRPr="003057E5">
        <w:t>24</w:t>
      </w:r>
      <w:r w:rsidRPr="003057E5">
        <w:t xml:space="preserve">. november </w:t>
      </w:r>
      <w:r w:rsidR="00514C42" w:rsidRPr="003057E5">
        <w:t>2010</w:t>
      </w:r>
      <w:r w:rsidRPr="003057E5">
        <w:t xml:space="preserve"> om oprettelse af en europæisk tilsynsmyndighed (Den Europæiske Værdipapir- og Markedstilsynsmyndighed), om ændring af afgørelse nr. </w:t>
      </w:r>
      <w:r w:rsidR="00514C42" w:rsidRPr="003057E5">
        <w:t>716</w:t>
      </w:r>
      <w:r w:rsidRPr="003057E5">
        <w:t>/</w:t>
      </w:r>
      <w:r w:rsidR="00514C42" w:rsidRPr="003057E5">
        <w:t>2009</w:t>
      </w:r>
      <w:r w:rsidRPr="003057E5">
        <w:t xml:space="preserve">/EF og om ophævelse af Kommissionens afgørelse </w:t>
      </w:r>
      <w:r w:rsidR="00514C42" w:rsidRPr="003057E5">
        <w:t>2009</w:t>
      </w:r>
      <w:r w:rsidRPr="003057E5">
        <w:t>/</w:t>
      </w:r>
      <w:r w:rsidR="00514C42" w:rsidRPr="003057E5">
        <w:t>77</w:t>
      </w:r>
      <w:r w:rsidRPr="003057E5">
        <w:t>/EF</w:t>
      </w:r>
      <w:r w:rsidRPr="003057E5">
        <w:rPr>
          <w:rStyle w:val="FootnoteReference"/>
        </w:rPr>
        <w:footnoteReference w:id="269"/>
      </w:r>
      <w:r w:rsidRPr="003057E5">
        <w:t>, særlig artikel </w:t>
      </w:r>
      <w:r w:rsidR="00514C42" w:rsidRPr="003057E5">
        <w:t>64</w:t>
      </w:r>
      <w:r w:rsidRPr="003057E5">
        <w:t>,</w:t>
      </w:r>
    </w:p>
    <w:p w14:paraId="4ED26FFF" w14:textId="58B7C7D4"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270"/>
      </w:r>
      <w:r w:rsidRPr="003057E5">
        <w:t>, særlig artikel </w:t>
      </w:r>
      <w:r w:rsidR="00514C42" w:rsidRPr="003057E5">
        <w:t>105</w:t>
      </w:r>
      <w:r w:rsidRPr="003057E5">
        <w:t>,</w:t>
      </w:r>
    </w:p>
    <w:p w14:paraId="7A1F5C21" w14:textId="5A89239E"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201E5DAB"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47FC3061" w14:textId="6CA97A6B"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30D8C91D" w14:textId="7E2EEC3D"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Den Europæiske Værdipapir- og Markedstilsynsmyndighed decharge for gennemførelsen af myndighedens budget for regnskabsåret </w:t>
      </w:r>
      <w:r w:rsidRPr="003057E5">
        <w:t>2024</w:t>
      </w:r>
      <w:r w:rsidR="00CD7B9F" w:rsidRPr="003057E5">
        <w:t>;</w:t>
      </w:r>
    </w:p>
    <w:p w14:paraId="07A82924" w14:textId="74C6B27A"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593F081E" w14:textId="619CFB65"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Den Europæiske Værdipapir- og Markedstilsynsmyndighed, Rådet, Kommissionen og Revisionsretten og drage omsorg for, at de offentliggøres i </w:t>
      </w:r>
      <w:r w:rsidR="00CD7B9F" w:rsidRPr="003057E5">
        <w:rPr>
          <w:i/>
        </w:rPr>
        <w:t>Den Europæiske Unions Tidende</w:t>
      </w:r>
      <w:r w:rsidR="00CD7B9F" w:rsidRPr="003057E5">
        <w:t xml:space="preserve"> (L-udgaven).</w:t>
      </w:r>
    </w:p>
    <w:p w14:paraId="62275005" w14:textId="77777777" w:rsidR="00CD7B9F" w:rsidRPr="003057E5" w:rsidRDefault="00CD7B9F" w:rsidP="00CD7B9F"/>
    <w:p w14:paraId="1935C9F4" w14:textId="77777777" w:rsidR="00CD7B9F" w:rsidRPr="003057E5" w:rsidRDefault="00CD7B9F" w:rsidP="00CD7B9F">
      <w:pPr>
        <w:pStyle w:val="PageHeadingDec"/>
        <w:sectPr w:rsidR="00CD7B9F" w:rsidRPr="003057E5" w:rsidSect="00DB3058">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A6A94C9" w14:textId="0A0525BF" w:rsidR="004830F2" w:rsidRPr="00D71FBC" w:rsidRDefault="00514C42" w:rsidP="004830F2">
      <w:pPr>
        <w:pStyle w:val="ATHeading3"/>
      </w:pPr>
      <w:r w:rsidRPr="00D71FBC">
        <w:lastRenderedPageBreak/>
        <w:t>46</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Værdipapir- og Markedstilsynsmyndighed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3E3100E4" w14:textId="77777777" w:rsidR="00CD7B9F" w:rsidRPr="003057E5" w:rsidRDefault="00CD7B9F" w:rsidP="00CD7B9F">
      <w:pPr>
        <w:pStyle w:val="EPComma"/>
      </w:pPr>
      <w:r w:rsidRPr="003057E5">
        <w:rPr>
          <w:i/>
        </w:rPr>
        <w:t>Europa-Parlamentet</w:t>
      </w:r>
      <w:r w:rsidRPr="003057E5">
        <w:t>,</w:t>
      </w:r>
    </w:p>
    <w:p w14:paraId="78FC0A35" w14:textId="43C72584" w:rsidR="00CD7B9F" w:rsidRPr="003057E5" w:rsidRDefault="00CD7B9F" w:rsidP="00CD7B9F">
      <w:pPr>
        <w:pStyle w:val="NormalHanging12a"/>
      </w:pPr>
      <w:r w:rsidRPr="003057E5">
        <w:t>–</w:t>
      </w:r>
      <w:r w:rsidRPr="003057E5">
        <w:tab/>
        <w:t xml:space="preserve">der henviser til det endelige årsregnskab for Den Europæiske Værdipapir- og Markedstilsynsmyndighed for regnskabsåret </w:t>
      </w:r>
      <w:r w:rsidR="00514C42" w:rsidRPr="003057E5">
        <w:t>2024</w:t>
      </w:r>
      <w:r w:rsidRPr="003057E5">
        <w:t>,</w:t>
      </w:r>
    </w:p>
    <w:p w14:paraId="78209C38" w14:textId="2B93B93A"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71"/>
      </w:r>
      <w:r w:rsidRPr="003057E5">
        <w:t>,</w:t>
      </w:r>
    </w:p>
    <w:p w14:paraId="1616120C" w14:textId="5A9C3F77"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72"/>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67BF1A04" w14:textId="13952091"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myndigheden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29560C7B" w14:textId="4AE7837D"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65299C47" w14:textId="474F0C8A"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73"/>
      </w:r>
      <w:r w:rsidRPr="003057E5">
        <w:t>, særlig artikel </w:t>
      </w:r>
      <w:r w:rsidR="00514C42" w:rsidRPr="003057E5">
        <w:t>70</w:t>
      </w:r>
      <w:r w:rsidRPr="003057E5">
        <w:t>,</w:t>
      </w:r>
    </w:p>
    <w:p w14:paraId="085D4895" w14:textId="77790A1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74"/>
      </w:r>
      <w:r w:rsidRPr="003057E5">
        <w:t>, særlig artikel </w:t>
      </w:r>
      <w:r w:rsidR="00514C42" w:rsidRPr="003057E5">
        <w:t>70</w:t>
      </w:r>
      <w:r w:rsidRPr="003057E5">
        <w:t>,</w:t>
      </w:r>
    </w:p>
    <w:p w14:paraId="7DB6281C" w14:textId="1CC73182" w:rsidR="00CD7B9F" w:rsidRPr="003057E5" w:rsidRDefault="00CD7B9F" w:rsidP="00CD7B9F">
      <w:pPr>
        <w:pStyle w:val="NormalHanging12a"/>
      </w:pPr>
      <w:r w:rsidRPr="003057E5">
        <w:t>–</w:t>
      </w:r>
      <w:r w:rsidRPr="003057E5">
        <w:tab/>
        <w:t>der henviser til Europa-Parlamentets og Rådets forordning (EU) nr. </w:t>
      </w:r>
      <w:r w:rsidR="00514C42" w:rsidRPr="003057E5">
        <w:t>1095</w:t>
      </w:r>
      <w:r w:rsidRPr="003057E5">
        <w:t>/</w:t>
      </w:r>
      <w:r w:rsidR="00514C42" w:rsidRPr="003057E5">
        <w:t>2010</w:t>
      </w:r>
      <w:r w:rsidRPr="003057E5">
        <w:t xml:space="preserve"> af </w:t>
      </w:r>
      <w:r w:rsidR="00514C42" w:rsidRPr="003057E5">
        <w:t>24</w:t>
      </w:r>
      <w:r w:rsidRPr="003057E5">
        <w:t xml:space="preserve">. november </w:t>
      </w:r>
      <w:r w:rsidR="00514C42" w:rsidRPr="003057E5">
        <w:t>2010</w:t>
      </w:r>
      <w:r w:rsidRPr="003057E5">
        <w:t xml:space="preserve"> om oprettelse af en europæisk tilsynsmyndighed (Den Europæiske Værdipapir- og Markedstilsynsmyndighed), om ændring af afgørelse nr. </w:t>
      </w:r>
      <w:r w:rsidR="00514C42" w:rsidRPr="003057E5">
        <w:t>716</w:t>
      </w:r>
      <w:r w:rsidRPr="003057E5">
        <w:t>/</w:t>
      </w:r>
      <w:r w:rsidR="00514C42" w:rsidRPr="003057E5">
        <w:t>2009</w:t>
      </w:r>
      <w:r w:rsidRPr="003057E5">
        <w:t xml:space="preserve">/EF og om ophævelse af Kommissionens afgørelse </w:t>
      </w:r>
      <w:r w:rsidR="00514C42" w:rsidRPr="003057E5">
        <w:t>2009</w:t>
      </w:r>
      <w:r w:rsidRPr="003057E5">
        <w:t>/</w:t>
      </w:r>
      <w:r w:rsidR="00514C42" w:rsidRPr="003057E5">
        <w:t>77</w:t>
      </w:r>
      <w:r w:rsidRPr="003057E5">
        <w:t>/EF</w:t>
      </w:r>
      <w:r w:rsidRPr="003057E5">
        <w:rPr>
          <w:rStyle w:val="FootnoteReference"/>
        </w:rPr>
        <w:footnoteReference w:id="275"/>
      </w:r>
      <w:r w:rsidRPr="003057E5">
        <w:t>, særlig artikel </w:t>
      </w:r>
      <w:r w:rsidR="00514C42" w:rsidRPr="003057E5">
        <w:t>64</w:t>
      </w:r>
      <w:r w:rsidRPr="003057E5">
        <w:t>,</w:t>
      </w:r>
    </w:p>
    <w:p w14:paraId="502DABEA" w14:textId="7F793749"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276"/>
      </w:r>
      <w:r w:rsidRPr="003057E5">
        <w:t>, særlig artikel </w:t>
      </w:r>
      <w:r w:rsidR="00514C42" w:rsidRPr="003057E5">
        <w:t>105</w:t>
      </w:r>
      <w:r w:rsidRPr="003057E5">
        <w:t>,</w:t>
      </w:r>
    </w:p>
    <w:p w14:paraId="0328FFA9" w14:textId="114A390E"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56E4AD17"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1DD13C21" w14:textId="717119F9"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7EFC7043" w14:textId="5856323E"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Værdipapir- og Markedstilsynsmyndighed for regnskabsåret </w:t>
      </w:r>
      <w:r w:rsidRPr="003057E5">
        <w:t>2024</w:t>
      </w:r>
      <w:r w:rsidR="00CD7B9F" w:rsidRPr="003057E5">
        <w:t>;</w:t>
      </w:r>
    </w:p>
    <w:p w14:paraId="356BB5F9" w14:textId="0D7E1263"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Den Europæiske Værdipapir- og Markedstilsynsmyndighed, Rådet, Kommissionen og Revisionsretten og drage omsorg for, at den offentliggøres i </w:t>
      </w:r>
      <w:r w:rsidR="00CD7B9F" w:rsidRPr="003057E5">
        <w:rPr>
          <w:i/>
        </w:rPr>
        <w:t>Den Europæiske Unions Tidende</w:t>
      </w:r>
      <w:r w:rsidR="00CD7B9F" w:rsidRPr="003057E5">
        <w:t xml:space="preserve"> (L-udgaven).</w:t>
      </w:r>
    </w:p>
    <w:p w14:paraId="0030E036" w14:textId="77777777" w:rsidR="00CD7B9F" w:rsidRPr="003057E5" w:rsidRDefault="00CD7B9F" w:rsidP="00CD7B9F"/>
    <w:p w14:paraId="6E16276B" w14:textId="77777777" w:rsidR="00CD7B9F" w:rsidRPr="003057E5" w:rsidRDefault="00CD7B9F" w:rsidP="00CD7B9F"/>
    <w:p w14:paraId="62F32FBA" w14:textId="03C285BB" w:rsidR="00CD7B9F" w:rsidRPr="003057E5" w:rsidRDefault="00CD7B9F" w:rsidP="00CD7B9F">
      <w:pPr>
        <w:pStyle w:val="PageHeadingDec"/>
      </w:pPr>
    </w:p>
    <w:p w14:paraId="267AE48A" w14:textId="77777777" w:rsidR="00CD7B9F" w:rsidRPr="003057E5" w:rsidRDefault="00CD7B9F" w:rsidP="00CD7B9F">
      <w:pPr>
        <w:pStyle w:val="PageHeadingDec"/>
        <w:sectPr w:rsidR="00CD7B9F" w:rsidRPr="003057E5" w:rsidSect="00DB3058">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29D8053" w14:textId="48ABBA04" w:rsidR="004830F2" w:rsidRPr="00D71FBC" w:rsidRDefault="00514C42" w:rsidP="004830F2">
      <w:pPr>
        <w:pStyle w:val="ATHeading3"/>
      </w:pPr>
      <w:r w:rsidRPr="00D71FBC">
        <w:lastRenderedPageBreak/>
        <w:t>47</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Det Europæiske Erhvervsuddannelsesinstitut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62C25463" w14:textId="77777777" w:rsidR="00CD7B9F" w:rsidRPr="003057E5" w:rsidRDefault="00CD7B9F" w:rsidP="00CD7B9F">
      <w:pPr>
        <w:pStyle w:val="EPComma"/>
      </w:pPr>
      <w:r w:rsidRPr="003057E5">
        <w:rPr>
          <w:i/>
        </w:rPr>
        <w:t>Europa-Parlamentet</w:t>
      </w:r>
      <w:r w:rsidRPr="003057E5">
        <w:t>,</w:t>
      </w:r>
    </w:p>
    <w:p w14:paraId="542C35D3" w14:textId="70A6CCE8" w:rsidR="00CD7B9F" w:rsidRPr="003057E5" w:rsidRDefault="00CD7B9F" w:rsidP="00CD7B9F">
      <w:pPr>
        <w:pStyle w:val="NormalHanging12a"/>
      </w:pPr>
      <w:r w:rsidRPr="003057E5">
        <w:t>–</w:t>
      </w:r>
      <w:r w:rsidRPr="003057E5">
        <w:tab/>
        <w:t xml:space="preserve">der henviser til det endelige årsregnskab for Det Europæiske Erhvervsuddannelsesinstitut for regnskabsåret </w:t>
      </w:r>
      <w:r w:rsidR="00514C42" w:rsidRPr="003057E5">
        <w:t>2024</w:t>
      </w:r>
      <w:r w:rsidRPr="003057E5">
        <w:t>,</w:t>
      </w:r>
    </w:p>
    <w:p w14:paraId="3F19D404" w14:textId="32F42952"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77"/>
      </w:r>
      <w:r w:rsidRPr="003057E5">
        <w:t>,</w:t>
      </w:r>
    </w:p>
    <w:p w14:paraId="5CE77AAA" w14:textId="7BEC37EB"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78"/>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3759A419" w14:textId="34A5E997"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instituttet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04F932D8" w14:textId="79BE89AD"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67204130" w14:textId="562C236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79"/>
      </w:r>
      <w:r w:rsidRPr="003057E5">
        <w:t>, særlig artikel </w:t>
      </w:r>
      <w:r w:rsidR="00514C42" w:rsidRPr="003057E5">
        <w:t>70</w:t>
      </w:r>
      <w:r w:rsidRPr="003057E5">
        <w:t>,</w:t>
      </w:r>
    </w:p>
    <w:p w14:paraId="5B71BB88" w14:textId="65DB459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80"/>
      </w:r>
      <w:r w:rsidRPr="003057E5">
        <w:t>, særlig artikel </w:t>
      </w:r>
      <w:r w:rsidR="00514C42" w:rsidRPr="003057E5">
        <w:t>70</w:t>
      </w:r>
      <w:r w:rsidRPr="003057E5">
        <w:t>,</w:t>
      </w:r>
    </w:p>
    <w:p w14:paraId="35343C3B" w14:textId="6983C048" w:rsidR="00CD7B9F" w:rsidRPr="003057E5" w:rsidRDefault="00CD7B9F" w:rsidP="00CD7B9F">
      <w:pPr>
        <w:pStyle w:val="NormalHanging12a"/>
      </w:pPr>
      <w:r w:rsidRPr="003057E5">
        <w:t>–</w:t>
      </w:r>
      <w:r w:rsidRPr="003057E5">
        <w:tab/>
        <w:t>der henviser til Europa-Parlamentets og Rådets forordning (EF) nr. </w:t>
      </w:r>
      <w:r w:rsidR="00514C42" w:rsidRPr="003057E5">
        <w:t>1339</w:t>
      </w:r>
      <w:r w:rsidRPr="003057E5">
        <w:t>/</w:t>
      </w:r>
      <w:r w:rsidR="00514C42" w:rsidRPr="003057E5">
        <w:t>2008</w:t>
      </w:r>
      <w:r w:rsidRPr="003057E5">
        <w:t xml:space="preserve"> af </w:t>
      </w:r>
      <w:r w:rsidR="00514C42" w:rsidRPr="003057E5">
        <w:t>16</w:t>
      </w:r>
      <w:r w:rsidRPr="003057E5">
        <w:t xml:space="preserve">. december </w:t>
      </w:r>
      <w:r w:rsidR="00514C42" w:rsidRPr="003057E5">
        <w:t>2008</w:t>
      </w:r>
      <w:r w:rsidRPr="003057E5">
        <w:t xml:space="preserve"> om oprettelse af et europæisk erhvervsuddannelsesinstitut</w:t>
      </w:r>
      <w:r w:rsidRPr="003057E5">
        <w:rPr>
          <w:rStyle w:val="FootnoteReference"/>
        </w:rPr>
        <w:footnoteReference w:id="281"/>
      </w:r>
      <w:r w:rsidRPr="003057E5">
        <w:t>, særlig artikel </w:t>
      </w:r>
      <w:r w:rsidR="00514C42" w:rsidRPr="003057E5">
        <w:t>17</w:t>
      </w:r>
      <w:r w:rsidRPr="003057E5">
        <w:t>,</w:t>
      </w:r>
    </w:p>
    <w:p w14:paraId="2FF76586" w14:textId="1D6B5A4B"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282"/>
      </w:r>
      <w:r w:rsidRPr="003057E5">
        <w:t>, særlig artikel </w:t>
      </w:r>
      <w:r w:rsidR="00514C42" w:rsidRPr="003057E5">
        <w:t>105</w:t>
      </w:r>
      <w:r w:rsidRPr="003057E5">
        <w:t>,</w:t>
      </w:r>
    </w:p>
    <w:p w14:paraId="40FE8119" w14:textId="4983C57F"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7EAB777E"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13140DB2" w14:textId="7AE79122"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035E0EF4" w14:textId="7A9857CB" w:rsidR="00CD7B9F" w:rsidRPr="003057E5" w:rsidRDefault="00514C42" w:rsidP="00CD7B9F">
      <w:pPr>
        <w:pStyle w:val="NormalHanging12a"/>
      </w:pPr>
      <w:r w:rsidRPr="003057E5">
        <w:t>1</w:t>
      </w:r>
      <w:r w:rsidR="00CD7B9F" w:rsidRPr="003057E5">
        <w:t>.</w:t>
      </w:r>
      <w:r w:rsidR="00CD7B9F" w:rsidRPr="003057E5">
        <w:tab/>
        <w:t xml:space="preserve">meddeler direktøren for Det Europæiske Erhvervsuddannelsesinstitut decharge for gennemførelsen af instituttets budget for regnskabsåret </w:t>
      </w:r>
      <w:r w:rsidRPr="003057E5">
        <w:t>2024</w:t>
      </w:r>
      <w:r w:rsidR="00CD7B9F" w:rsidRPr="003057E5">
        <w:t>;</w:t>
      </w:r>
    </w:p>
    <w:p w14:paraId="4A705D57" w14:textId="200152A5"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53B99D02" w14:textId="7CEC5CD1"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direktøren for Det Europæiske Erhvervsuddannelsesinstitut, Rådet, Kommissionen og Revisionsretten og drage omsorg for, at de offentliggøres i </w:t>
      </w:r>
      <w:r w:rsidR="00CD7B9F" w:rsidRPr="003057E5">
        <w:rPr>
          <w:i/>
        </w:rPr>
        <w:t>Den Europæiske Unions Tidende</w:t>
      </w:r>
      <w:r w:rsidR="00CD7B9F" w:rsidRPr="003057E5">
        <w:t xml:space="preserve"> (L-udgaven).</w:t>
      </w:r>
    </w:p>
    <w:p w14:paraId="12C93DBB" w14:textId="77777777" w:rsidR="00CD7B9F" w:rsidRPr="003057E5" w:rsidRDefault="00CD7B9F" w:rsidP="00CD7B9F"/>
    <w:p w14:paraId="4D51E6E8" w14:textId="77777777" w:rsidR="00CD7B9F" w:rsidRPr="003057E5" w:rsidRDefault="00CD7B9F" w:rsidP="00CD7B9F">
      <w:pPr>
        <w:pStyle w:val="PageHeadingDec"/>
        <w:sectPr w:rsidR="00CD7B9F" w:rsidRPr="003057E5" w:rsidSect="00DB3058">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94CB37" w14:textId="25CCEC71" w:rsidR="004830F2" w:rsidRPr="00D71FBC" w:rsidRDefault="00514C42" w:rsidP="004830F2">
      <w:pPr>
        <w:pStyle w:val="ATHeading3"/>
      </w:pPr>
      <w:r w:rsidRPr="00D71FBC">
        <w:lastRenderedPageBreak/>
        <w:t>48</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Det Europæiske Erhvervsuddannelsesinstitut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1998DF90" w14:textId="77777777" w:rsidR="00CD7B9F" w:rsidRPr="003057E5" w:rsidRDefault="00CD7B9F" w:rsidP="00CD7B9F">
      <w:pPr>
        <w:pStyle w:val="EPComma"/>
      </w:pPr>
      <w:r w:rsidRPr="003057E5">
        <w:rPr>
          <w:i/>
        </w:rPr>
        <w:t>Europa-Parlamentet</w:t>
      </w:r>
      <w:r w:rsidRPr="003057E5">
        <w:t>,</w:t>
      </w:r>
    </w:p>
    <w:p w14:paraId="18C55A9A" w14:textId="5B541CED" w:rsidR="00CD7B9F" w:rsidRPr="003057E5" w:rsidRDefault="00CD7B9F" w:rsidP="00CD7B9F">
      <w:pPr>
        <w:pStyle w:val="NormalHanging12a"/>
      </w:pPr>
      <w:r w:rsidRPr="003057E5">
        <w:t>–</w:t>
      </w:r>
      <w:r w:rsidRPr="003057E5">
        <w:tab/>
        <w:t xml:space="preserve">der henviser til det endelige årsregnskab for Det Europæiske Erhvervsuddannelsesinstitut for regnskabsåret </w:t>
      </w:r>
      <w:r w:rsidR="00514C42" w:rsidRPr="003057E5">
        <w:t>2024</w:t>
      </w:r>
      <w:r w:rsidRPr="003057E5">
        <w:t>,</w:t>
      </w:r>
    </w:p>
    <w:p w14:paraId="66317DC4" w14:textId="335540C1"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83"/>
      </w:r>
      <w:r w:rsidRPr="003057E5">
        <w:t>,</w:t>
      </w:r>
    </w:p>
    <w:p w14:paraId="13B2AE69" w14:textId="6E69E1B6"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84"/>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48D99C54" w14:textId="64248551"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instituttet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5F4F2678" w14:textId="3AFBFEB4"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7A83AF45" w14:textId="588A966C"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85"/>
      </w:r>
      <w:r w:rsidRPr="003057E5">
        <w:t>, særlig artikel </w:t>
      </w:r>
      <w:r w:rsidR="00514C42" w:rsidRPr="003057E5">
        <w:t>70</w:t>
      </w:r>
      <w:r w:rsidRPr="003057E5">
        <w:t>,</w:t>
      </w:r>
    </w:p>
    <w:p w14:paraId="28E7D690" w14:textId="27C6CC9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86"/>
      </w:r>
      <w:r w:rsidRPr="003057E5">
        <w:t>, særlig artikel </w:t>
      </w:r>
      <w:r w:rsidR="00514C42" w:rsidRPr="003057E5">
        <w:t>70</w:t>
      </w:r>
      <w:r w:rsidRPr="003057E5">
        <w:t>,</w:t>
      </w:r>
    </w:p>
    <w:p w14:paraId="611F2CC0" w14:textId="272F25FF" w:rsidR="00CD7B9F" w:rsidRPr="003057E5" w:rsidRDefault="00CD7B9F" w:rsidP="00CD7B9F">
      <w:pPr>
        <w:pStyle w:val="NormalHanging12a"/>
      </w:pPr>
      <w:r w:rsidRPr="003057E5">
        <w:t>–</w:t>
      </w:r>
      <w:r w:rsidRPr="003057E5">
        <w:tab/>
        <w:t>der henviser til Europa-Parlamentets og Rådets forordning (EF) nr. </w:t>
      </w:r>
      <w:r w:rsidR="00514C42" w:rsidRPr="003057E5">
        <w:t>1339</w:t>
      </w:r>
      <w:r w:rsidRPr="003057E5">
        <w:t>/</w:t>
      </w:r>
      <w:r w:rsidR="00514C42" w:rsidRPr="003057E5">
        <w:t>2008</w:t>
      </w:r>
      <w:r w:rsidRPr="003057E5">
        <w:t xml:space="preserve"> af </w:t>
      </w:r>
      <w:r w:rsidR="00514C42" w:rsidRPr="003057E5">
        <w:t>16</w:t>
      </w:r>
      <w:r w:rsidRPr="003057E5">
        <w:t xml:space="preserve">. december </w:t>
      </w:r>
      <w:r w:rsidR="00514C42" w:rsidRPr="003057E5">
        <w:t>2008</w:t>
      </w:r>
      <w:r w:rsidRPr="003057E5">
        <w:t xml:space="preserve"> om oprettelse af et europæisk erhvervsuddannelsesinstitut</w:t>
      </w:r>
      <w:r w:rsidRPr="003057E5">
        <w:rPr>
          <w:rStyle w:val="FootnoteReference"/>
        </w:rPr>
        <w:footnoteReference w:id="287"/>
      </w:r>
      <w:r w:rsidRPr="003057E5">
        <w:t>, særlig artikel </w:t>
      </w:r>
      <w:r w:rsidR="00514C42" w:rsidRPr="003057E5">
        <w:t>17</w:t>
      </w:r>
      <w:r w:rsidRPr="003057E5">
        <w:t>,</w:t>
      </w:r>
    </w:p>
    <w:p w14:paraId="0404A4CF" w14:textId="2A3040C6"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288"/>
      </w:r>
      <w:r w:rsidRPr="003057E5">
        <w:t>, særlig artikel </w:t>
      </w:r>
      <w:r w:rsidR="00514C42" w:rsidRPr="003057E5">
        <w:t>105</w:t>
      </w:r>
      <w:r w:rsidRPr="003057E5">
        <w:t>,</w:t>
      </w:r>
    </w:p>
    <w:p w14:paraId="4133519F" w14:textId="61D62E99"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68CF11FB"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Udvalget om Miljø, Klima og Fødevaresikkerhed, Udvalget om Folkesundhed, </w:t>
      </w:r>
      <w:r w:rsidRPr="003057E5">
        <w:lastRenderedPageBreak/>
        <w:t>Transport- og Turismeudvalget, Fiskeriudvalget, Udvalget om Borgernes Rettigheder og Retlige og Indre Anliggender og Udvalget om Kvinders Rettigheder og Ligestilling,</w:t>
      </w:r>
    </w:p>
    <w:p w14:paraId="6AF1C67D" w14:textId="170A7888"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5858905C" w14:textId="73D2143D"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Det Europæiske Erhvervsuddannelsesinstitut for regnskabsåret </w:t>
      </w:r>
      <w:r w:rsidRPr="003057E5">
        <w:t>2024</w:t>
      </w:r>
      <w:r w:rsidR="00CD7B9F" w:rsidRPr="003057E5">
        <w:t>;</w:t>
      </w:r>
    </w:p>
    <w:p w14:paraId="58A70970" w14:textId="67224067"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direktøren for Det Europæiske Erhvervsuddannelsesinstitut, Rådet, Kommissionen og Revisionsretten og drage omsorg for, at den offentliggøres i </w:t>
      </w:r>
      <w:r w:rsidR="00CD7B9F" w:rsidRPr="003057E5">
        <w:rPr>
          <w:i/>
          <w:iCs/>
        </w:rPr>
        <w:t>Den Europæiske Unions Tidende</w:t>
      </w:r>
      <w:r w:rsidR="00CD7B9F" w:rsidRPr="003057E5">
        <w:t xml:space="preserve"> (L-udgaven).</w:t>
      </w:r>
    </w:p>
    <w:p w14:paraId="1B21FCBC" w14:textId="77777777" w:rsidR="00CD7B9F" w:rsidRPr="003057E5" w:rsidRDefault="00CD7B9F" w:rsidP="00CD7B9F"/>
    <w:p w14:paraId="01E9731F" w14:textId="77777777" w:rsidR="00CD7B9F" w:rsidRPr="003057E5" w:rsidRDefault="00CD7B9F" w:rsidP="00CD7B9F"/>
    <w:p w14:paraId="73F20FED" w14:textId="2E3DFE9B" w:rsidR="00CD7B9F" w:rsidRPr="003057E5" w:rsidRDefault="00CD7B9F" w:rsidP="00CD7B9F">
      <w:pPr>
        <w:pStyle w:val="PageHeadingDec"/>
      </w:pPr>
    </w:p>
    <w:p w14:paraId="2859E2A0" w14:textId="77777777" w:rsidR="00CD7B9F" w:rsidRPr="003057E5" w:rsidRDefault="00CD7B9F" w:rsidP="00CD7B9F">
      <w:pPr>
        <w:pStyle w:val="PageHeadingDec"/>
        <w:sectPr w:rsidR="00CD7B9F" w:rsidRPr="003057E5" w:rsidSect="00DB3058">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87B7F5F" w14:textId="66264A90" w:rsidR="004830F2" w:rsidRPr="00D71FBC" w:rsidRDefault="00514C42" w:rsidP="004830F2">
      <w:pPr>
        <w:pStyle w:val="ATHeading3"/>
      </w:pPr>
      <w:r w:rsidRPr="00D71FBC">
        <w:lastRenderedPageBreak/>
        <w:t>49</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Unions Asylagentur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5B832BF7" w14:textId="77777777" w:rsidR="00CD7B9F" w:rsidRPr="003057E5" w:rsidRDefault="00CD7B9F" w:rsidP="00CD7B9F">
      <w:pPr>
        <w:pStyle w:val="EPComma"/>
      </w:pPr>
      <w:r w:rsidRPr="003057E5">
        <w:rPr>
          <w:i/>
        </w:rPr>
        <w:t>Europa-Parlamentet</w:t>
      </w:r>
      <w:r w:rsidRPr="003057E5">
        <w:t>,</w:t>
      </w:r>
    </w:p>
    <w:p w14:paraId="523A9765" w14:textId="374A9A33" w:rsidR="00CD7B9F" w:rsidRPr="003057E5" w:rsidRDefault="00CD7B9F" w:rsidP="00CD7B9F">
      <w:pPr>
        <w:pStyle w:val="NormalHanging12a"/>
      </w:pPr>
      <w:r w:rsidRPr="003057E5">
        <w:t>–</w:t>
      </w:r>
      <w:r w:rsidRPr="003057E5">
        <w:tab/>
        <w:t xml:space="preserve">der henviser til det endelige årsregnskab for Den Europæiske Unions Asylagentur for regnskabsåret </w:t>
      </w:r>
      <w:r w:rsidR="00514C42" w:rsidRPr="003057E5">
        <w:t>2024</w:t>
      </w:r>
      <w:r w:rsidRPr="003057E5">
        <w:t>,</w:t>
      </w:r>
    </w:p>
    <w:p w14:paraId="2CCED06A" w14:textId="4A061748"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89"/>
      </w:r>
      <w:r w:rsidRPr="003057E5">
        <w:t>,</w:t>
      </w:r>
    </w:p>
    <w:p w14:paraId="151E3A5E" w14:textId="13ED70DD"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90"/>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43B1E30B" w14:textId="70AB2CC7"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1A5FEDFF" w14:textId="70315A06"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6D3A10AC" w14:textId="21DF2FA0"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91"/>
      </w:r>
      <w:r w:rsidRPr="003057E5">
        <w:t>, særlig artikel </w:t>
      </w:r>
      <w:r w:rsidR="00514C42" w:rsidRPr="003057E5">
        <w:t>70</w:t>
      </w:r>
      <w:r w:rsidRPr="003057E5">
        <w:t>,</w:t>
      </w:r>
    </w:p>
    <w:p w14:paraId="679E89CC" w14:textId="08D7A82C"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92"/>
      </w:r>
      <w:r w:rsidRPr="003057E5">
        <w:t>, særlig artikel </w:t>
      </w:r>
      <w:r w:rsidR="00514C42" w:rsidRPr="003057E5">
        <w:t>70</w:t>
      </w:r>
      <w:r w:rsidRPr="003057E5">
        <w:t>,</w:t>
      </w:r>
    </w:p>
    <w:p w14:paraId="481945EE" w14:textId="7DEF8925"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2021</w:t>
      </w:r>
      <w:r w:rsidRPr="003057E5">
        <w:t>/</w:t>
      </w:r>
      <w:r w:rsidR="00514C42" w:rsidRPr="003057E5">
        <w:t>2303</w:t>
      </w:r>
      <w:r w:rsidRPr="003057E5">
        <w:t xml:space="preserve"> af </w:t>
      </w:r>
      <w:r w:rsidR="00514C42" w:rsidRPr="003057E5">
        <w:t>15</w:t>
      </w:r>
      <w:r w:rsidRPr="003057E5">
        <w:t xml:space="preserve">. december </w:t>
      </w:r>
      <w:r w:rsidR="00514C42" w:rsidRPr="003057E5">
        <w:t>2021</w:t>
      </w:r>
      <w:r w:rsidRPr="003057E5">
        <w:t xml:space="preserve"> om Den Europæiske Unions Asylagentur og om ophævelse af forordning (EU) nr. </w:t>
      </w:r>
      <w:r w:rsidR="00514C42" w:rsidRPr="003057E5">
        <w:t>439</w:t>
      </w:r>
      <w:r w:rsidRPr="003057E5">
        <w:t>/</w:t>
      </w:r>
      <w:r w:rsidR="00514C42" w:rsidRPr="003057E5">
        <w:t>2010</w:t>
      </w:r>
      <w:r w:rsidRPr="003057E5">
        <w:rPr>
          <w:rStyle w:val="FootnoteReference"/>
        </w:rPr>
        <w:footnoteReference w:id="293"/>
      </w:r>
      <w:r w:rsidRPr="003057E5">
        <w:t>, særlig artikel </w:t>
      </w:r>
      <w:r w:rsidR="00514C42" w:rsidRPr="003057E5">
        <w:t>55</w:t>
      </w:r>
      <w:r w:rsidRPr="003057E5">
        <w:t>,</w:t>
      </w:r>
    </w:p>
    <w:p w14:paraId="0C9C87BE" w14:textId="0D9DCB91"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294"/>
      </w:r>
      <w:r w:rsidRPr="003057E5">
        <w:t>, særlig artikel </w:t>
      </w:r>
      <w:r w:rsidR="00514C42" w:rsidRPr="003057E5">
        <w:t>105</w:t>
      </w:r>
      <w:r w:rsidRPr="003057E5">
        <w:t>,</w:t>
      </w:r>
    </w:p>
    <w:p w14:paraId="6C10340D" w14:textId="7536BE37"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44A9C11F"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3F629967" w14:textId="0E8518BC"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44A3E7C6" w14:textId="1BD13523"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Den Europæiske Unions Asylagentur decharge for gennemførelsen af agenturets budget for regnskabsåret </w:t>
      </w:r>
      <w:r w:rsidRPr="003057E5">
        <w:t>2024</w:t>
      </w:r>
      <w:r w:rsidR="00CD7B9F" w:rsidRPr="003057E5">
        <w:t>;</w:t>
      </w:r>
    </w:p>
    <w:p w14:paraId="5EFF6B39" w14:textId="00B8369A"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07C150D0" w14:textId="65936D7C"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Den Europæiske Unions Asylagentur, Rådet, Kommissionen og Revisionsretten og drage omsorg for, at de offentliggøres i </w:t>
      </w:r>
      <w:r w:rsidR="00CD7B9F" w:rsidRPr="003057E5">
        <w:rPr>
          <w:i/>
        </w:rPr>
        <w:t>Den Europæiske Unions Tidende</w:t>
      </w:r>
      <w:r w:rsidR="00CD7B9F" w:rsidRPr="003057E5">
        <w:t xml:space="preserve"> (L-udgaven).</w:t>
      </w:r>
    </w:p>
    <w:p w14:paraId="1E45ECA5" w14:textId="77777777" w:rsidR="00CD7B9F" w:rsidRPr="003057E5" w:rsidRDefault="00CD7B9F" w:rsidP="00CD7B9F"/>
    <w:p w14:paraId="7B942871" w14:textId="77777777" w:rsidR="00CD7B9F" w:rsidRPr="003057E5" w:rsidRDefault="00CD7B9F" w:rsidP="00CD7B9F">
      <w:pPr>
        <w:pStyle w:val="PageHeadingDec"/>
        <w:sectPr w:rsidR="00CD7B9F" w:rsidRPr="003057E5" w:rsidSect="00DB3058">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E3015B" w14:textId="0324BDE2" w:rsidR="004830F2" w:rsidRPr="00D71FBC" w:rsidRDefault="00514C42" w:rsidP="004830F2">
      <w:pPr>
        <w:pStyle w:val="ATHeading3"/>
      </w:pPr>
      <w:r w:rsidRPr="00D71FBC">
        <w:lastRenderedPageBreak/>
        <w:t>50</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Unions Asylagentur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23F28605" w14:textId="77777777" w:rsidR="00CD7B9F" w:rsidRPr="003057E5" w:rsidRDefault="00CD7B9F" w:rsidP="00CD7B9F">
      <w:pPr>
        <w:pStyle w:val="EPComma"/>
      </w:pPr>
      <w:r w:rsidRPr="003057E5">
        <w:rPr>
          <w:i/>
        </w:rPr>
        <w:t>Europa-Parlamentet</w:t>
      </w:r>
      <w:r w:rsidRPr="003057E5">
        <w:t>,</w:t>
      </w:r>
    </w:p>
    <w:p w14:paraId="2A0C3560" w14:textId="7C0EE709" w:rsidR="00CD7B9F" w:rsidRPr="003057E5" w:rsidRDefault="00CD7B9F" w:rsidP="00CD7B9F">
      <w:pPr>
        <w:pStyle w:val="NormalHanging12a"/>
      </w:pPr>
      <w:r w:rsidRPr="003057E5">
        <w:t>–</w:t>
      </w:r>
      <w:r w:rsidRPr="003057E5">
        <w:tab/>
        <w:t xml:space="preserve">der henviser til det endelige årsregnskab for Den Europæiske Unions Asylagentur for regnskabsåret </w:t>
      </w:r>
      <w:r w:rsidR="00514C42" w:rsidRPr="003057E5">
        <w:t>2024</w:t>
      </w:r>
      <w:r w:rsidRPr="003057E5">
        <w:t>,</w:t>
      </w:r>
    </w:p>
    <w:p w14:paraId="31686943" w14:textId="4DE7F29C"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295"/>
      </w:r>
      <w:r w:rsidRPr="003057E5">
        <w:t>,</w:t>
      </w:r>
    </w:p>
    <w:p w14:paraId="0D9AEA76" w14:textId="5B0E4045"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296"/>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0B217069" w14:textId="6B1E2AEA"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1CE220D2" w14:textId="4B913044"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2A11E65E" w14:textId="64A4D9AD"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297"/>
      </w:r>
      <w:r w:rsidRPr="003057E5">
        <w:t>, særlig artikel </w:t>
      </w:r>
      <w:r w:rsidR="00514C42" w:rsidRPr="003057E5">
        <w:t>70</w:t>
      </w:r>
      <w:r w:rsidRPr="003057E5">
        <w:t>,</w:t>
      </w:r>
    </w:p>
    <w:p w14:paraId="0BBF61F8" w14:textId="5AE6E57B"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298"/>
      </w:r>
      <w:r w:rsidRPr="003057E5">
        <w:t>, særlig artikel </w:t>
      </w:r>
      <w:r w:rsidR="00514C42" w:rsidRPr="003057E5">
        <w:t>70</w:t>
      </w:r>
      <w:r w:rsidRPr="003057E5">
        <w:t>,</w:t>
      </w:r>
    </w:p>
    <w:p w14:paraId="481E14F3" w14:textId="1966B5F5"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2021</w:t>
      </w:r>
      <w:r w:rsidRPr="003057E5">
        <w:t>/</w:t>
      </w:r>
      <w:r w:rsidR="00514C42" w:rsidRPr="003057E5">
        <w:t>2303</w:t>
      </w:r>
      <w:r w:rsidRPr="003057E5">
        <w:t xml:space="preserve"> af </w:t>
      </w:r>
      <w:r w:rsidR="00514C42" w:rsidRPr="003057E5">
        <w:t>15</w:t>
      </w:r>
      <w:r w:rsidRPr="003057E5">
        <w:t xml:space="preserve">. december </w:t>
      </w:r>
      <w:r w:rsidR="00514C42" w:rsidRPr="003057E5">
        <w:t>2021</w:t>
      </w:r>
      <w:r w:rsidRPr="003057E5">
        <w:t xml:space="preserve"> om Den Europæiske Unions Asylagentur og om ophævelse af forordning (EU) nr. </w:t>
      </w:r>
      <w:r w:rsidR="00514C42" w:rsidRPr="003057E5">
        <w:t>439</w:t>
      </w:r>
      <w:r w:rsidRPr="003057E5">
        <w:t>/</w:t>
      </w:r>
      <w:r w:rsidR="00514C42" w:rsidRPr="003057E5">
        <w:t>2010</w:t>
      </w:r>
      <w:r w:rsidRPr="003057E5">
        <w:rPr>
          <w:rStyle w:val="FootnoteReference"/>
        </w:rPr>
        <w:footnoteReference w:id="299"/>
      </w:r>
      <w:r w:rsidRPr="003057E5">
        <w:t>, særlig artikel </w:t>
      </w:r>
      <w:r w:rsidR="00514C42" w:rsidRPr="003057E5">
        <w:t>55</w:t>
      </w:r>
      <w:r w:rsidRPr="003057E5">
        <w:t>,</w:t>
      </w:r>
    </w:p>
    <w:p w14:paraId="45168E69" w14:textId="64C563B1"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00"/>
      </w:r>
      <w:r w:rsidRPr="003057E5">
        <w:t>, særlig artikel </w:t>
      </w:r>
      <w:r w:rsidR="00514C42" w:rsidRPr="003057E5">
        <w:t>105</w:t>
      </w:r>
      <w:r w:rsidRPr="003057E5">
        <w:t>,</w:t>
      </w:r>
    </w:p>
    <w:p w14:paraId="0D622DB6" w14:textId="20D925B1"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0A80513F"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Udvalget om Miljø, Klima og Fødevaresikkerhed, Udvalget om Folkesundhed, </w:t>
      </w:r>
      <w:r w:rsidRPr="003057E5">
        <w:lastRenderedPageBreak/>
        <w:t>Transport- og Turismeudvalget, Fiskeriudvalget, Udvalget om Borgernes Rettigheder og Retlige og Indre Anliggender og Udvalget om Kvinders Rettigheder og Ligestilling,</w:t>
      </w:r>
    </w:p>
    <w:p w14:paraId="77B9A537" w14:textId="3EF44152"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28042C30" w14:textId="247A22DF"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Unions Asylagentur for regnskabsåret </w:t>
      </w:r>
      <w:r w:rsidRPr="003057E5">
        <w:t>2024</w:t>
      </w:r>
      <w:r w:rsidR="00CD7B9F" w:rsidRPr="003057E5">
        <w:t>;</w:t>
      </w:r>
    </w:p>
    <w:p w14:paraId="431FF4FF" w14:textId="459BE0A9"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Den Europæiske Unions Asylagentur, Rådet, Kommissionen og Revisionsretten og drage omsorg for, at den offentliggøres i </w:t>
      </w:r>
      <w:r w:rsidR="00CD7B9F" w:rsidRPr="003057E5">
        <w:rPr>
          <w:i/>
          <w:iCs/>
        </w:rPr>
        <w:t>Den Europæiske Unions Tidende</w:t>
      </w:r>
      <w:r w:rsidR="00CD7B9F" w:rsidRPr="003057E5">
        <w:t xml:space="preserve"> (L-udgaven).</w:t>
      </w:r>
    </w:p>
    <w:p w14:paraId="3C06A005" w14:textId="77777777" w:rsidR="00CD7B9F" w:rsidRPr="003057E5" w:rsidRDefault="00CD7B9F" w:rsidP="00CD7B9F"/>
    <w:p w14:paraId="6535C14C" w14:textId="77777777" w:rsidR="00CD7B9F" w:rsidRPr="003057E5" w:rsidRDefault="00CD7B9F" w:rsidP="00CD7B9F"/>
    <w:p w14:paraId="5A456683" w14:textId="2EDED5C8" w:rsidR="00CD7B9F" w:rsidRPr="003057E5" w:rsidRDefault="00CD7B9F" w:rsidP="00CD7B9F">
      <w:pPr>
        <w:pStyle w:val="PageHeadingDec"/>
      </w:pPr>
    </w:p>
    <w:p w14:paraId="337A8AA1" w14:textId="77777777" w:rsidR="00CD7B9F" w:rsidRPr="003057E5" w:rsidRDefault="00CD7B9F" w:rsidP="00CD7B9F">
      <w:pPr>
        <w:pStyle w:val="PageHeadingDec"/>
        <w:sectPr w:rsidR="00CD7B9F" w:rsidRPr="003057E5" w:rsidSect="00DB3058">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C859938" w14:textId="0E2C5873" w:rsidR="004830F2" w:rsidRPr="00D71FBC" w:rsidRDefault="00514C42" w:rsidP="004830F2">
      <w:pPr>
        <w:pStyle w:val="ATHeading3"/>
      </w:pPr>
      <w:r w:rsidRPr="00D71FBC">
        <w:lastRenderedPageBreak/>
        <w:t>51</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Unions Agentur for den Operationelle Forvaltning af Store IT-Systemer inden for Området med Frihed, Sikkerhed og Retfærdighed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137A1948" w14:textId="77777777" w:rsidR="00CD7B9F" w:rsidRPr="003057E5" w:rsidRDefault="00CD7B9F" w:rsidP="00CD7B9F">
      <w:pPr>
        <w:pStyle w:val="EPComma"/>
      </w:pPr>
      <w:r w:rsidRPr="003057E5">
        <w:rPr>
          <w:i/>
        </w:rPr>
        <w:t>Europa-Parlamentet</w:t>
      </w:r>
      <w:r w:rsidRPr="003057E5">
        <w:t>,</w:t>
      </w:r>
    </w:p>
    <w:p w14:paraId="4E28903C" w14:textId="78509E0B" w:rsidR="00CD7B9F" w:rsidRPr="003057E5" w:rsidRDefault="00CD7B9F" w:rsidP="00CD7B9F">
      <w:pPr>
        <w:pStyle w:val="NormalHanging12a"/>
      </w:pPr>
      <w:r w:rsidRPr="003057E5">
        <w:t>–</w:t>
      </w:r>
      <w:r w:rsidRPr="003057E5">
        <w:tab/>
        <w:t xml:space="preserve">der henviser til det endelige årsregnskab for Den Europæiske Unions Agentur for den Operationelle Forvaltning af Store IT-Systemer inden for Området med Frihed, Sikkerhed og Retfærdighed for regnskabsåret </w:t>
      </w:r>
      <w:r w:rsidR="00514C42" w:rsidRPr="003057E5">
        <w:t>2024</w:t>
      </w:r>
      <w:r w:rsidRPr="003057E5">
        <w:t>,</w:t>
      </w:r>
    </w:p>
    <w:p w14:paraId="053226AA" w14:textId="4B0D50CD"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01"/>
      </w:r>
      <w:r w:rsidRPr="003057E5">
        <w:t>,</w:t>
      </w:r>
    </w:p>
    <w:p w14:paraId="70020B91" w14:textId="655CEF84"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02"/>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1982A247" w14:textId="7088A34F"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43984726" w14:textId="2390DA45"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43EE4FFA" w14:textId="3AF8DB60"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03"/>
      </w:r>
      <w:r w:rsidRPr="003057E5">
        <w:t>, særlig artikel </w:t>
      </w:r>
      <w:r w:rsidR="00514C42" w:rsidRPr="003057E5">
        <w:t>70</w:t>
      </w:r>
      <w:r w:rsidRPr="003057E5">
        <w:t>,</w:t>
      </w:r>
    </w:p>
    <w:p w14:paraId="287EF520" w14:textId="743F81D1"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04"/>
      </w:r>
      <w:r w:rsidRPr="003057E5">
        <w:t>, særlig artikel </w:t>
      </w:r>
      <w:r w:rsidR="00514C42" w:rsidRPr="003057E5">
        <w:t>70</w:t>
      </w:r>
      <w:r w:rsidRPr="003057E5">
        <w:t>,</w:t>
      </w:r>
    </w:p>
    <w:p w14:paraId="298E9528" w14:textId="3265D04C"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2018</w:t>
      </w:r>
      <w:r w:rsidRPr="003057E5">
        <w:t>/</w:t>
      </w:r>
      <w:r w:rsidR="00514C42" w:rsidRPr="003057E5">
        <w:t>1726</w:t>
      </w:r>
      <w:r w:rsidRPr="003057E5">
        <w:t xml:space="preserve"> af </w:t>
      </w:r>
      <w:r w:rsidR="00514C42" w:rsidRPr="003057E5">
        <w:t>14</w:t>
      </w:r>
      <w:r w:rsidRPr="003057E5">
        <w:t xml:space="preserve">. november </w:t>
      </w:r>
      <w:r w:rsidR="00514C42" w:rsidRPr="003057E5">
        <w:t>2018</w:t>
      </w:r>
      <w:r w:rsidRPr="003057E5">
        <w:t xml:space="preserve"> om Den Europæiske Unions Agentur for den Operationelle Forvaltning af Store IT-Systemer inden for Området med Frihed, Sikkerhed og Retfærdighed (</w:t>
      </w:r>
      <w:proofErr w:type="spellStart"/>
      <w:r w:rsidRPr="003057E5">
        <w:t>eu</w:t>
      </w:r>
      <w:proofErr w:type="spellEnd"/>
      <w:r w:rsidRPr="003057E5">
        <w:t>-LISA) og om ændring af forordning (EF) nr. </w:t>
      </w:r>
      <w:r w:rsidR="00514C42" w:rsidRPr="003057E5">
        <w:t>1987</w:t>
      </w:r>
      <w:r w:rsidRPr="003057E5">
        <w:t>/</w:t>
      </w:r>
      <w:r w:rsidR="00514C42" w:rsidRPr="003057E5">
        <w:t>2006</w:t>
      </w:r>
      <w:r w:rsidRPr="003057E5">
        <w:t xml:space="preserve"> og Rådets afgørelse </w:t>
      </w:r>
      <w:r w:rsidR="00514C42" w:rsidRPr="003057E5">
        <w:t>2007</w:t>
      </w:r>
      <w:r w:rsidRPr="003057E5">
        <w:t>/</w:t>
      </w:r>
      <w:r w:rsidR="00514C42" w:rsidRPr="003057E5">
        <w:t>533</w:t>
      </w:r>
      <w:r w:rsidRPr="003057E5">
        <w:t>/RIA og om ophævelse af forordning (EU) nr. </w:t>
      </w:r>
      <w:r w:rsidR="00514C42" w:rsidRPr="003057E5">
        <w:t>1077</w:t>
      </w:r>
      <w:r w:rsidRPr="003057E5">
        <w:t>/</w:t>
      </w:r>
      <w:r w:rsidR="00514C42" w:rsidRPr="003057E5">
        <w:t>2011</w:t>
      </w:r>
      <w:r w:rsidRPr="003057E5">
        <w:rPr>
          <w:rStyle w:val="FootnoteReference"/>
        </w:rPr>
        <w:footnoteReference w:id="305"/>
      </w:r>
      <w:r w:rsidRPr="003057E5">
        <w:t>, særlig artikel </w:t>
      </w:r>
      <w:r w:rsidR="00514C42" w:rsidRPr="003057E5">
        <w:t>47</w:t>
      </w:r>
      <w:r w:rsidRPr="003057E5">
        <w:t>,</w:t>
      </w:r>
    </w:p>
    <w:p w14:paraId="5DFCF2C6" w14:textId="36A85F5C"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w:t>
      </w:r>
      <w:r w:rsidRPr="003057E5">
        <w:lastRenderedPageBreak/>
        <w:t xml:space="preserve">(EU,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06"/>
      </w:r>
      <w:r w:rsidRPr="003057E5">
        <w:t>, særlig artikel </w:t>
      </w:r>
      <w:r w:rsidR="00514C42" w:rsidRPr="003057E5">
        <w:t>105</w:t>
      </w:r>
      <w:r w:rsidRPr="003057E5">
        <w:t>,</w:t>
      </w:r>
    </w:p>
    <w:p w14:paraId="4BFA8E90" w14:textId="5031A6CC"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663C1515"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2A01C09D" w14:textId="3059120D"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204715C9" w14:textId="3D8E9730"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Den Europæiske Unions Agentur for den Operationelle Forvaltning af Store IT-Systemer inden for Området med Frihed, Sikkerhed og Retfærdighed decharge for gennemførelsen af agenturets budget for regnskabsåret </w:t>
      </w:r>
      <w:r w:rsidRPr="003057E5">
        <w:t>2024</w:t>
      </w:r>
      <w:r w:rsidR="00CD7B9F" w:rsidRPr="003057E5">
        <w:t>;</w:t>
      </w:r>
    </w:p>
    <w:p w14:paraId="621B962F" w14:textId="577FD14A"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575D84EE" w14:textId="59E6FB17"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Den Europæiske Unions Agentur for den Operationelle Forvaltning af Store IT-Systemer inden for Området med Frihed, Sikkerhed og Retfærdighed, Rådet, Kommissionen og Revisionsretten og drage omsorg for, at de offentliggøres i </w:t>
      </w:r>
      <w:r w:rsidR="00CD7B9F" w:rsidRPr="003057E5">
        <w:rPr>
          <w:i/>
          <w:iCs/>
        </w:rPr>
        <w:t>Den Europæiske Unions Tidende</w:t>
      </w:r>
      <w:r w:rsidR="00CD7B9F" w:rsidRPr="003057E5">
        <w:t xml:space="preserve"> (L-udgaven).</w:t>
      </w:r>
    </w:p>
    <w:p w14:paraId="39C181F7" w14:textId="77777777" w:rsidR="00CD7B9F" w:rsidRPr="003057E5" w:rsidRDefault="00CD7B9F" w:rsidP="00CD7B9F"/>
    <w:p w14:paraId="4FA3C2F6" w14:textId="77777777" w:rsidR="00CD7B9F" w:rsidRPr="003057E5" w:rsidRDefault="00CD7B9F" w:rsidP="00CD7B9F">
      <w:pPr>
        <w:pStyle w:val="PageHeadingDec"/>
        <w:sectPr w:rsidR="00CD7B9F" w:rsidRPr="003057E5" w:rsidSect="00DB3058">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FF2E70" w14:textId="5520E66E" w:rsidR="004830F2" w:rsidRPr="00D71FBC" w:rsidRDefault="00514C42" w:rsidP="004830F2">
      <w:pPr>
        <w:pStyle w:val="ATHeading3"/>
      </w:pPr>
      <w:r w:rsidRPr="00D71FBC">
        <w:lastRenderedPageBreak/>
        <w:t>52</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Unions Agentur for den Operationelle Forvaltning af Store IT-Systemer inden for Området med Frihed, Sikkerhed og Retfærdighed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36AE9739" w14:textId="77777777" w:rsidR="00CD7B9F" w:rsidRPr="003057E5" w:rsidRDefault="00CD7B9F" w:rsidP="00CD7B9F">
      <w:pPr>
        <w:pStyle w:val="EPComma"/>
      </w:pPr>
      <w:r w:rsidRPr="003057E5">
        <w:rPr>
          <w:i/>
        </w:rPr>
        <w:t>Europa-Parlamentet</w:t>
      </w:r>
      <w:r w:rsidRPr="003057E5">
        <w:t>,</w:t>
      </w:r>
    </w:p>
    <w:p w14:paraId="62EC2BB0" w14:textId="5677A0D7" w:rsidR="00CD7B9F" w:rsidRPr="003057E5" w:rsidRDefault="00CD7B9F" w:rsidP="00CD7B9F">
      <w:pPr>
        <w:pStyle w:val="NormalHanging12a"/>
      </w:pPr>
      <w:r w:rsidRPr="003057E5">
        <w:t>–</w:t>
      </w:r>
      <w:r w:rsidRPr="003057E5">
        <w:tab/>
        <w:t xml:space="preserve">der henviser til det endelige årsregnskab for Den Europæiske Unions Agentur for den Operationelle Forvaltning af Store IT-Systemer inden for Området med Frihed, Sikkerhed og Retfærdighed for regnskabsåret </w:t>
      </w:r>
      <w:r w:rsidR="00514C42" w:rsidRPr="003057E5">
        <w:t>2024</w:t>
      </w:r>
      <w:r w:rsidRPr="003057E5">
        <w:t>,</w:t>
      </w:r>
    </w:p>
    <w:p w14:paraId="1954F1CE" w14:textId="501A73FE"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07"/>
      </w:r>
      <w:r w:rsidRPr="003057E5">
        <w:t>,</w:t>
      </w:r>
    </w:p>
    <w:p w14:paraId="6ACD30C5" w14:textId="618E85CD"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08"/>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5CD4D39A" w14:textId="4EF402BA"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6BC69349" w14:textId="59CE6F45" w:rsidR="00CD7B9F" w:rsidRPr="003057E5" w:rsidRDefault="00CD7B9F" w:rsidP="00CD7B9F">
      <w:pPr>
        <w:pStyle w:val="NormalHanging12a"/>
      </w:pPr>
      <w:r w:rsidRPr="003057E5">
        <w:t>–</w:t>
      </w:r>
      <w:r w:rsidRPr="003057E5">
        <w:tab/>
        <w:t xml:space="preserve">der henviser til artikel </w:t>
      </w:r>
      <w:r w:rsidR="00514C42" w:rsidRPr="003057E5">
        <w:t>319</w:t>
      </w:r>
      <w:r w:rsidRPr="003057E5">
        <w:t xml:space="preserve"> i traktaten om Den Europæiske Unions funktionsmåde,</w:t>
      </w:r>
    </w:p>
    <w:p w14:paraId="3C0D3747" w14:textId="74202BAF"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09"/>
      </w:r>
      <w:r w:rsidRPr="003057E5">
        <w:t>, særlig artikel </w:t>
      </w:r>
      <w:r w:rsidR="00514C42" w:rsidRPr="003057E5">
        <w:t>70</w:t>
      </w:r>
      <w:r w:rsidRPr="003057E5">
        <w:t>,</w:t>
      </w:r>
    </w:p>
    <w:p w14:paraId="620E7E06" w14:textId="27CCF552"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10"/>
      </w:r>
      <w:r w:rsidRPr="003057E5">
        <w:t>, særlig artikel </w:t>
      </w:r>
      <w:r w:rsidR="00514C42" w:rsidRPr="003057E5">
        <w:t>70</w:t>
      </w:r>
      <w:r w:rsidRPr="003057E5">
        <w:t>,</w:t>
      </w:r>
    </w:p>
    <w:p w14:paraId="6105A736" w14:textId="4EB75CB6"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2018</w:t>
      </w:r>
      <w:r w:rsidRPr="003057E5">
        <w:t>/</w:t>
      </w:r>
      <w:r w:rsidR="00514C42" w:rsidRPr="003057E5">
        <w:t>1726</w:t>
      </w:r>
      <w:r w:rsidRPr="003057E5">
        <w:t xml:space="preserve"> af </w:t>
      </w:r>
      <w:r w:rsidR="00514C42" w:rsidRPr="003057E5">
        <w:t>14</w:t>
      </w:r>
      <w:r w:rsidRPr="003057E5">
        <w:t xml:space="preserve">. november </w:t>
      </w:r>
      <w:r w:rsidR="00514C42" w:rsidRPr="003057E5">
        <w:t>2018</w:t>
      </w:r>
      <w:r w:rsidRPr="003057E5">
        <w:t xml:space="preserve"> om Den Europæiske Unions Agentur for den Operationelle Forvaltning af Store IT-Systemer inden for Området med Frihed, Sikkerhed og Retfærdighed (</w:t>
      </w:r>
      <w:proofErr w:type="spellStart"/>
      <w:r w:rsidRPr="003057E5">
        <w:t>eu</w:t>
      </w:r>
      <w:proofErr w:type="spellEnd"/>
      <w:r w:rsidRPr="003057E5">
        <w:t>-LISA) og om ændring af forordning (EF) nr. </w:t>
      </w:r>
      <w:r w:rsidR="00514C42" w:rsidRPr="003057E5">
        <w:t>1987</w:t>
      </w:r>
      <w:r w:rsidRPr="003057E5">
        <w:t>/</w:t>
      </w:r>
      <w:r w:rsidR="00514C42" w:rsidRPr="003057E5">
        <w:t>2006</w:t>
      </w:r>
      <w:r w:rsidRPr="003057E5">
        <w:t xml:space="preserve"> og Rådets afgørelse </w:t>
      </w:r>
      <w:r w:rsidR="00514C42" w:rsidRPr="003057E5">
        <w:t>2007</w:t>
      </w:r>
      <w:r w:rsidRPr="003057E5">
        <w:t>/</w:t>
      </w:r>
      <w:r w:rsidR="00514C42" w:rsidRPr="003057E5">
        <w:t>533</w:t>
      </w:r>
      <w:r w:rsidRPr="003057E5">
        <w:t>/RIA og om ophævelse af forordning (EU) nr. </w:t>
      </w:r>
      <w:r w:rsidR="00514C42" w:rsidRPr="003057E5">
        <w:t>1077</w:t>
      </w:r>
      <w:r w:rsidRPr="003057E5">
        <w:t>/</w:t>
      </w:r>
      <w:r w:rsidR="00514C42" w:rsidRPr="003057E5">
        <w:t>2011</w:t>
      </w:r>
      <w:r w:rsidRPr="003057E5">
        <w:rPr>
          <w:rStyle w:val="FootnoteReference"/>
        </w:rPr>
        <w:footnoteReference w:id="311"/>
      </w:r>
      <w:r w:rsidRPr="003057E5">
        <w:t>, særlig artikel </w:t>
      </w:r>
      <w:r w:rsidR="00514C42" w:rsidRPr="003057E5">
        <w:t>47</w:t>
      </w:r>
      <w:r w:rsidRPr="003057E5">
        <w:t>,</w:t>
      </w:r>
    </w:p>
    <w:p w14:paraId="30ECA633" w14:textId="53959CE1"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w:t>
      </w:r>
      <w:r w:rsidRPr="003057E5">
        <w:lastRenderedPageBreak/>
        <w:t xml:space="preserve">(EU,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12"/>
      </w:r>
      <w:r w:rsidRPr="003057E5">
        <w:t>, særlig artikel </w:t>
      </w:r>
      <w:r w:rsidR="00514C42" w:rsidRPr="003057E5">
        <w:t>105</w:t>
      </w:r>
      <w:r w:rsidRPr="003057E5">
        <w:t>,</w:t>
      </w:r>
    </w:p>
    <w:p w14:paraId="01B0B55E" w14:textId="2E035848"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732A8B85"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42376C3F" w14:textId="1AA6AD0A"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63409243" w14:textId="15B00E49"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Unions Agentur for den Operationelle Forvaltning af Store IT-Systemer inden for Området med Frihed, Sikkerhed og Retfærdighed for regnskabsåret </w:t>
      </w:r>
      <w:r w:rsidRPr="003057E5">
        <w:t>2024</w:t>
      </w:r>
      <w:r w:rsidR="00CD7B9F" w:rsidRPr="003057E5">
        <w:t>;</w:t>
      </w:r>
    </w:p>
    <w:p w14:paraId="3F380B54" w14:textId="7C602870"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Den Europæiske Unions Agentur for den Operationelle Forvaltning af Store IT-Systemer inden for Området med Frihed, Sikkerhed og Retfærdighed, Rådet, Kommissionen og Revisionsretten og drage omsorg for, at den offentliggøres i </w:t>
      </w:r>
      <w:r w:rsidR="00CD7B9F" w:rsidRPr="003057E5">
        <w:rPr>
          <w:i/>
          <w:iCs/>
        </w:rPr>
        <w:t>Den Europæiske Unions Tidende</w:t>
      </w:r>
      <w:r w:rsidR="00CD7B9F" w:rsidRPr="003057E5">
        <w:t xml:space="preserve"> (L-udgaven).</w:t>
      </w:r>
    </w:p>
    <w:p w14:paraId="64175A13" w14:textId="77777777" w:rsidR="00CD7B9F" w:rsidRPr="003057E5" w:rsidRDefault="00CD7B9F" w:rsidP="00CD7B9F"/>
    <w:p w14:paraId="6EE76C75" w14:textId="77777777" w:rsidR="00CD7B9F" w:rsidRPr="003057E5" w:rsidRDefault="00CD7B9F" w:rsidP="00CD7B9F"/>
    <w:p w14:paraId="3F38B160" w14:textId="1AA8C476" w:rsidR="00CD7B9F" w:rsidRPr="003057E5" w:rsidRDefault="00CD7B9F" w:rsidP="00CD7B9F">
      <w:pPr>
        <w:pStyle w:val="PageHeadingDec"/>
      </w:pPr>
    </w:p>
    <w:p w14:paraId="7CF986DD" w14:textId="77777777" w:rsidR="00CD7B9F" w:rsidRPr="003057E5" w:rsidRDefault="00CD7B9F" w:rsidP="00CD7B9F">
      <w:pPr>
        <w:pStyle w:val="PageHeadingDec"/>
        <w:sectPr w:rsidR="00CD7B9F" w:rsidRPr="003057E5" w:rsidSect="00DB3058">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94B26DB" w14:textId="708D68B8" w:rsidR="004830F2" w:rsidRPr="00D71FBC" w:rsidRDefault="00514C42" w:rsidP="004830F2">
      <w:pPr>
        <w:pStyle w:val="ATHeading3"/>
      </w:pPr>
      <w:r w:rsidRPr="00D71FBC">
        <w:lastRenderedPageBreak/>
        <w:t>53</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Det Europæiske Arbejdsmiljøagentur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4CF66614" w14:textId="77777777" w:rsidR="00CD7B9F" w:rsidRPr="003057E5" w:rsidRDefault="00CD7B9F" w:rsidP="00CD7B9F">
      <w:pPr>
        <w:pStyle w:val="EPComma"/>
      </w:pPr>
      <w:r w:rsidRPr="003057E5">
        <w:rPr>
          <w:i/>
        </w:rPr>
        <w:t>Europa-Parlamentet</w:t>
      </w:r>
      <w:r w:rsidRPr="003057E5">
        <w:t>,</w:t>
      </w:r>
    </w:p>
    <w:p w14:paraId="23B6E8FB" w14:textId="003C417D" w:rsidR="00CD7B9F" w:rsidRPr="003057E5" w:rsidRDefault="00CD7B9F" w:rsidP="00CD7B9F">
      <w:pPr>
        <w:pStyle w:val="NormalHanging12a"/>
      </w:pPr>
      <w:r w:rsidRPr="003057E5">
        <w:t>–</w:t>
      </w:r>
      <w:r w:rsidRPr="003057E5">
        <w:tab/>
        <w:t xml:space="preserve">der henviser til det endelige årsregnskab for Det Europæiske Arbejdsmiljøagentur for regnskabsåret </w:t>
      </w:r>
      <w:r w:rsidR="00514C42" w:rsidRPr="003057E5">
        <w:t>2024</w:t>
      </w:r>
      <w:r w:rsidRPr="003057E5">
        <w:t>,</w:t>
      </w:r>
    </w:p>
    <w:p w14:paraId="3B14A53F" w14:textId="35F7C7E9"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13"/>
      </w:r>
      <w:r w:rsidRPr="003057E5">
        <w:t>,</w:t>
      </w:r>
    </w:p>
    <w:p w14:paraId="22144757" w14:textId="333433E0"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14"/>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7F01AC31" w14:textId="6DC1D570"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7E37E0F6" w14:textId="67AA0830"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40BE45A9" w14:textId="02E8D3FD"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15"/>
      </w:r>
      <w:r w:rsidRPr="003057E5">
        <w:t>, særlig artikel </w:t>
      </w:r>
      <w:r w:rsidR="00514C42" w:rsidRPr="003057E5">
        <w:t>70</w:t>
      </w:r>
      <w:r w:rsidRPr="003057E5">
        <w:t>,</w:t>
      </w:r>
    </w:p>
    <w:p w14:paraId="5E834DD1" w14:textId="38307B23"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16"/>
      </w:r>
      <w:r w:rsidRPr="003057E5">
        <w:t>, særlig artikel </w:t>
      </w:r>
      <w:r w:rsidR="00514C42" w:rsidRPr="003057E5">
        <w:t>70</w:t>
      </w:r>
      <w:r w:rsidRPr="003057E5">
        <w:t>,</w:t>
      </w:r>
    </w:p>
    <w:p w14:paraId="6E4D3A91" w14:textId="5733D5C7"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126</w:t>
      </w:r>
      <w:r w:rsidRPr="003057E5">
        <w:t xml:space="preserve"> af </w:t>
      </w:r>
      <w:r w:rsidR="00514C42" w:rsidRPr="003057E5">
        <w:t>16</w:t>
      </w:r>
      <w:r w:rsidRPr="003057E5">
        <w:t xml:space="preserve">. januar </w:t>
      </w:r>
      <w:r w:rsidR="00514C42" w:rsidRPr="003057E5">
        <w:t>2019</w:t>
      </w:r>
      <w:r w:rsidRPr="003057E5">
        <w:t xml:space="preserve"> om oprettelse af Det Europæiske Arbejdsmiljøagentur (EU-OSHA) og om ophævelse af Rådets forordning (EF) nr. </w:t>
      </w:r>
      <w:r w:rsidR="00514C42" w:rsidRPr="003057E5">
        <w:t>2062</w:t>
      </w:r>
      <w:r w:rsidRPr="003057E5">
        <w:t>/</w:t>
      </w:r>
      <w:r w:rsidR="00514C42" w:rsidRPr="003057E5">
        <w:t>94</w:t>
      </w:r>
      <w:r w:rsidRPr="003057E5">
        <w:rPr>
          <w:rStyle w:val="FootnoteReference"/>
        </w:rPr>
        <w:footnoteReference w:id="317"/>
      </w:r>
      <w:r w:rsidRPr="003057E5">
        <w:t>, særlig artikel </w:t>
      </w:r>
      <w:r w:rsidR="00514C42" w:rsidRPr="003057E5">
        <w:t>16</w:t>
      </w:r>
      <w:r w:rsidRPr="003057E5">
        <w:t>,</w:t>
      </w:r>
    </w:p>
    <w:p w14:paraId="23CCBF3E" w14:textId="7CDA3715"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18"/>
      </w:r>
      <w:r w:rsidRPr="003057E5">
        <w:t>, særlig artikel </w:t>
      </w:r>
      <w:r w:rsidR="00514C42" w:rsidRPr="003057E5">
        <w:t>105</w:t>
      </w:r>
      <w:r w:rsidRPr="003057E5">
        <w:t>,</w:t>
      </w:r>
    </w:p>
    <w:p w14:paraId="00D17D07" w14:textId="26A55744"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7FB61E4D"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08B568FD" w14:textId="56C04541"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3289580D" w14:textId="57F5EEEC"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Det Europæiske Arbejdsmiljøagentur decharge for gennemførelsen af agenturets budget for regnskabsåret </w:t>
      </w:r>
      <w:r w:rsidRPr="003057E5">
        <w:t>2024</w:t>
      </w:r>
      <w:r w:rsidR="00CD7B9F" w:rsidRPr="003057E5">
        <w:t>;</w:t>
      </w:r>
    </w:p>
    <w:p w14:paraId="5A03AFA8" w14:textId="3DE50625"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5A769E11" w14:textId="1EC7DDA2"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Det Europæiske Arbejdsmiljøagentur, Rådet, Kommissionen og Revisionsretten og drage omsorg for, at de offentliggøres i </w:t>
      </w:r>
      <w:r w:rsidR="00CD7B9F" w:rsidRPr="003057E5">
        <w:rPr>
          <w:i/>
          <w:iCs/>
        </w:rPr>
        <w:t>Den Europæiske Unions Tidende</w:t>
      </w:r>
      <w:r w:rsidR="00CD7B9F" w:rsidRPr="003057E5">
        <w:t xml:space="preserve"> (L-udgaven).</w:t>
      </w:r>
    </w:p>
    <w:p w14:paraId="139ACA72" w14:textId="77777777" w:rsidR="00CD7B9F" w:rsidRPr="003057E5" w:rsidRDefault="00CD7B9F" w:rsidP="00CD7B9F"/>
    <w:p w14:paraId="345529D8" w14:textId="77777777" w:rsidR="00CD7B9F" w:rsidRPr="003057E5" w:rsidRDefault="00CD7B9F" w:rsidP="00CD7B9F">
      <w:pPr>
        <w:pStyle w:val="PageHeadingDec"/>
        <w:sectPr w:rsidR="00CD7B9F" w:rsidRPr="003057E5" w:rsidSect="00DB3058">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23B8C8" w14:textId="5EBF6DAA" w:rsidR="004830F2" w:rsidRPr="00D71FBC" w:rsidRDefault="00514C42" w:rsidP="004830F2">
      <w:pPr>
        <w:pStyle w:val="ATHeading3"/>
      </w:pPr>
      <w:r w:rsidRPr="00D71FBC">
        <w:lastRenderedPageBreak/>
        <w:t>54</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Det Europæiske Arbejdsmiljøagentur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6FD247AB" w14:textId="77777777" w:rsidR="00CD7B9F" w:rsidRPr="003057E5" w:rsidRDefault="00CD7B9F" w:rsidP="00CD7B9F">
      <w:pPr>
        <w:pStyle w:val="EPComma"/>
      </w:pPr>
      <w:r w:rsidRPr="003057E5">
        <w:rPr>
          <w:i/>
        </w:rPr>
        <w:t>Europa-Parlamentet</w:t>
      </w:r>
      <w:r w:rsidRPr="003057E5">
        <w:t>,</w:t>
      </w:r>
    </w:p>
    <w:p w14:paraId="71147164" w14:textId="638C6755" w:rsidR="00CD7B9F" w:rsidRPr="003057E5" w:rsidRDefault="00CD7B9F" w:rsidP="00CD7B9F">
      <w:pPr>
        <w:pStyle w:val="NormalHanging12a"/>
      </w:pPr>
      <w:r w:rsidRPr="003057E5">
        <w:t>–</w:t>
      </w:r>
      <w:r w:rsidRPr="003057E5">
        <w:tab/>
        <w:t xml:space="preserve">der henviser til det endelige årsregnskab for Det Europæiske Arbejdsmiljøagentur for regnskabsåret </w:t>
      </w:r>
      <w:r w:rsidR="00514C42" w:rsidRPr="003057E5">
        <w:t>2024</w:t>
      </w:r>
      <w:r w:rsidRPr="003057E5">
        <w:t>,</w:t>
      </w:r>
    </w:p>
    <w:p w14:paraId="384EF659" w14:textId="39B17CE1"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19"/>
      </w:r>
      <w:r w:rsidRPr="003057E5">
        <w:t>,</w:t>
      </w:r>
    </w:p>
    <w:p w14:paraId="484D9943" w14:textId="4FF67AA2"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20"/>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63FD6C84" w14:textId="47A9E7D3"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0C38E13E" w14:textId="5BA874D8"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7D25C077" w14:textId="068B35BD"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21"/>
      </w:r>
      <w:r w:rsidRPr="003057E5">
        <w:t>, særlig artikel </w:t>
      </w:r>
      <w:r w:rsidR="00514C42" w:rsidRPr="003057E5">
        <w:t>70</w:t>
      </w:r>
      <w:r w:rsidRPr="003057E5">
        <w:t>,</w:t>
      </w:r>
    </w:p>
    <w:p w14:paraId="2C55973C" w14:textId="3079EE6F"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22"/>
      </w:r>
      <w:r w:rsidRPr="003057E5">
        <w:t>, særlig artikel </w:t>
      </w:r>
      <w:r w:rsidR="00514C42" w:rsidRPr="003057E5">
        <w:t>70</w:t>
      </w:r>
      <w:r w:rsidRPr="003057E5">
        <w:t>,</w:t>
      </w:r>
    </w:p>
    <w:p w14:paraId="6A9791F7" w14:textId="08728A8E"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126</w:t>
      </w:r>
      <w:r w:rsidRPr="003057E5">
        <w:t xml:space="preserve"> af </w:t>
      </w:r>
      <w:r w:rsidR="00514C42" w:rsidRPr="003057E5">
        <w:t>16</w:t>
      </w:r>
      <w:r w:rsidRPr="003057E5">
        <w:t xml:space="preserve">. januar </w:t>
      </w:r>
      <w:r w:rsidR="00514C42" w:rsidRPr="003057E5">
        <w:t>2019</w:t>
      </w:r>
      <w:r w:rsidRPr="003057E5">
        <w:t xml:space="preserve"> om oprettelse af Det Europæiske Arbejdsmiljøagentur (EU-OSHA) og om ophævelse af Rådets forordning (EF) nr. </w:t>
      </w:r>
      <w:r w:rsidR="00514C42" w:rsidRPr="003057E5">
        <w:t>2062</w:t>
      </w:r>
      <w:r w:rsidRPr="003057E5">
        <w:t>/</w:t>
      </w:r>
      <w:r w:rsidR="00514C42" w:rsidRPr="003057E5">
        <w:t>94</w:t>
      </w:r>
      <w:r w:rsidRPr="003057E5">
        <w:rPr>
          <w:rStyle w:val="FootnoteReference"/>
        </w:rPr>
        <w:footnoteReference w:id="323"/>
      </w:r>
      <w:r w:rsidRPr="003057E5">
        <w:t>, særlig artikel </w:t>
      </w:r>
      <w:r w:rsidR="00514C42" w:rsidRPr="003057E5">
        <w:t>16</w:t>
      </w:r>
      <w:r w:rsidRPr="003057E5">
        <w:t>,</w:t>
      </w:r>
    </w:p>
    <w:p w14:paraId="53C7A146" w14:textId="77F26D8F"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24"/>
      </w:r>
      <w:r w:rsidRPr="003057E5">
        <w:t>, særlig artikel </w:t>
      </w:r>
      <w:r w:rsidR="00514C42" w:rsidRPr="003057E5">
        <w:t>105</w:t>
      </w:r>
      <w:r w:rsidRPr="003057E5">
        <w:t>,</w:t>
      </w:r>
    </w:p>
    <w:p w14:paraId="2C82CD87" w14:textId="694EDD78"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31137861"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Udvalget om Miljø, Klima og Fødevaresikkerhed, Udvalget om Folkesundhed, </w:t>
      </w:r>
      <w:r w:rsidRPr="003057E5">
        <w:lastRenderedPageBreak/>
        <w:t>Transport- og Turismeudvalget, Fiskeriudvalget, Udvalget om Borgernes Rettigheder og Retlige og Indre Anliggender og Udvalget om Kvinders Rettigheder og Ligestilling,</w:t>
      </w:r>
    </w:p>
    <w:p w14:paraId="52FDEDE4" w14:textId="00311A89"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729C16B2" w14:textId="07514BFC"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Det Europæiske Arbejdsmiljøagentur for regnskabsåret </w:t>
      </w:r>
      <w:r w:rsidRPr="003057E5">
        <w:t>2024</w:t>
      </w:r>
      <w:r w:rsidR="00CD7B9F" w:rsidRPr="003057E5">
        <w:t>;</w:t>
      </w:r>
    </w:p>
    <w:p w14:paraId="691FA6D1" w14:textId="56313400"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Det Europæiske Arbejdsmiljøagentur, Rådet, Kommissionen og Revisionsretten og drage omsorg for, at den offentliggøres i </w:t>
      </w:r>
      <w:r w:rsidR="00CD7B9F" w:rsidRPr="003057E5">
        <w:rPr>
          <w:i/>
          <w:iCs/>
        </w:rPr>
        <w:t>Den Europæiske Unions Tidende</w:t>
      </w:r>
      <w:r w:rsidR="00CD7B9F" w:rsidRPr="003057E5">
        <w:t xml:space="preserve"> (L-udgaven).</w:t>
      </w:r>
    </w:p>
    <w:p w14:paraId="7E4F9F60" w14:textId="77777777" w:rsidR="00CD7B9F" w:rsidRPr="003057E5" w:rsidRDefault="00CD7B9F" w:rsidP="00CD7B9F"/>
    <w:p w14:paraId="4FA224F4" w14:textId="77777777" w:rsidR="00CD7B9F" w:rsidRPr="003057E5" w:rsidRDefault="00CD7B9F" w:rsidP="00CD7B9F"/>
    <w:p w14:paraId="1A7080E1" w14:textId="30C9FB52" w:rsidR="00CD7B9F" w:rsidRPr="003057E5" w:rsidRDefault="00CD7B9F" w:rsidP="00CD7B9F">
      <w:pPr>
        <w:pStyle w:val="PageHeadingDec"/>
      </w:pPr>
    </w:p>
    <w:p w14:paraId="690D0237" w14:textId="77777777" w:rsidR="00CD7B9F" w:rsidRPr="003057E5" w:rsidRDefault="00CD7B9F" w:rsidP="00CD7B9F">
      <w:pPr>
        <w:pStyle w:val="PageHeadingDec"/>
        <w:sectPr w:rsidR="00CD7B9F" w:rsidRPr="003057E5" w:rsidSect="00DB3058">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5057893" w14:textId="15C2C921" w:rsidR="004830F2" w:rsidRPr="00D71FBC" w:rsidRDefault="00514C42" w:rsidP="004830F2">
      <w:pPr>
        <w:pStyle w:val="ATHeading3"/>
      </w:pPr>
      <w:r w:rsidRPr="00D71FBC">
        <w:lastRenderedPageBreak/>
        <w:t>55</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Det Europæiske Institut til Forbedring af Leve- og Arbejdsvilkårene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33C5BDE2" w14:textId="77777777" w:rsidR="00CD7B9F" w:rsidRPr="003057E5" w:rsidRDefault="00CD7B9F" w:rsidP="00CD7B9F">
      <w:pPr>
        <w:pStyle w:val="EPComma"/>
      </w:pPr>
      <w:r w:rsidRPr="003057E5">
        <w:rPr>
          <w:i/>
        </w:rPr>
        <w:t>Europa-Parlamentet</w:t>
      </w:r>
      <w:r w:rsidRPr="003057E5">
        <w:t>,</w:t>
      </w:r>
    </w:p>
    <w:p w14:paraId="44125733" w14:textId="014FD947" w:rsidR="00CD7B9F" w:rsidRPr="003057E5" w:rsidRDefault="00CD7B9F" w:rsidP="00CD7B9F">
      <w:pPr>
        <w:pStyle w:val="NormalHanging12a"/>
      </w:pPr>
      <w:r w:rsidRPr="003057E5">
        <w:t>–</w:t>
      </w:r>
      <w:r w:rsidRPr="003057E5">
        <w:tab/>
        <w:t xml:space="preserve">der henviser til det endelige årsregnskab for Det Europæiske Institut til Forbedring af Leve- og Arbejdsvilkårene for regnskabsåret </w:t>
      </w:r>
      <w:r w:rsidR="00514C42" w:rsidRPr="003057E5">
        <w:t>2024</w:t>
      </w:r>
      <w:r w:rsidRPr="003057E5">
        <w:t>,</w:t>
      </w:r>
    </w:p>
    <w:p w14:paraId="0EA8200A" w14:textId="5603EE61"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25"/>
      </w:r>
      <w:r w:rsidRPr="003057E5">
        <w:t>,</w:t>
      </w:r>
    </w:p>
    <w:p w14:paraId="62E1D14F" w14:textId="171401E1"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26"/>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0C27ADF3" w14:textId="3363F1AD"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instituttet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69490C7B" w14:textId="07647F8D"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3270B648" w14:textId="3A02E7F6"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27"/>
      </w:r>
      <w:r w:rsidRPr="003057E5">
        <w:t>, særlig artikel </w:t>
      </w:r>
      <w:r w:rsidR="00514C42" w:rsidRPr="003057E5">
        <w:t>70</w:t>
      </w:r>
      <w:r w:rsidRPr="003057E5">
        <w:t>,</w:t>
      </w:r>
    </w:p>
    <w:p w14:paraId="290DBBB4" w14:textId="1F4EF33D"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28"/>
      </w:r>
      <w:r w:rsidRPr="003057E5">
        <w:t>, særlig artikel </w:t>
      </w:r>
      <w:r w:rsidR="00514C42" w:rsidRPr="003057E5">
        <w:t>70</w:t>
      </w:r>
      <w:r w:rsidRPr="003057E5">
        <w:t>,</w:t>
      </w:r>
    </w:p>
    <w:p w14:paraId="0EE6B02D" w14:textId="62C7B6F2"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127</w:t>
      </w:r>
      <w:r w:rsidRPr="003057E5">
        <w:t xml:space="preserve"> af </w:t>
      </w:r>
      <w:r w:rsidR="00514C42" w:rsidRPr="003057E5">
        <w:t>16</w:t>
      </w:r>
      <w:r w:rsidRPr="003057E5">
        <w:t xml:space="preserve">. januar </w:t>
      </w:r>
      <w:r w:rsidR="00514C42" w:rsidRPr="003057E5">
        <w:t>2019</w:t>
      </w:r>
      <w:r w:rsidRPr="003057E5">
        <w:t xml:space="preserve"> om oprettelse af Det Europæiske Institut til Forbedring af Leve- og Arbejdsvilkårene (</w:t>
      </w:r>
      <w:proofErr w:type="spellStart"/>
      <w:r w:rsidRPr="003057E5">
        <w:t>Eurofound</w:t>
      </w:r>
      <w:proofErr w:type="spellEnd"/>
      <w:r w:rsidRPr="003057E5">
        <w:t>) og om ophævelse af Rådets forordning (EØF) nr. </w:t>
      </w:r>
      <w:r w:rsidR="00514C42" w:rsidRPr="003057E5">
        <w:t>1365</w:t>
      </w:r>
      <w:r w:rsidRPr="003057E5">
        <w:t>/</w:t>
      </w:r>
      <w:r w:rsidR="00514C42" w:rsidRPr="003057E5">
        <w:t>75</w:t>
      </w:r>
      <w:r w:rsidRPr="003057E5">
        <w:rPr>
          <w:rStyle w:val="FootnoteReference"/>
        </w:rPr>
        <w:footnoteReference w:id="329"/>
      </w:r>
      <w:r w:rsidRPr="003057E5">
        <w:t>, særlig artikel </w:t>
      </w:r>
      <w:r w:rsidR="00514C42" w:rsidRPr="003057E5">
        <w:t>16</w:t>
      </w:r>
      <w:r w:rsidRPr="003057E5">
        <w:t>,</w:t>
      </w:r>
    </w:p>
    <w:p w14:paraId="43016246" w14:textId="1F4E24C1"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30"/>
      </w:r>
      <w:r w:rsidRPr="003057E5">
        <w:t>, særlig artikel </w:t>
      </w:r>
      <w:r w:rsidR="00514C42" w:rsidRPr="003057E5">
        <w:t>105</w:t>
      </w:r>
      <w:r w:rsidRPr="003057E5">
        <w:t>,</w:t>
      </w:r>
    </w:p>
    <w:p w14:paraId="2723EC8D" w14:textId="25721D49"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28369DE3"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5253DDF0" w14:textId="7277011E"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76761D2C" w14:textId="41F12549"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Det Europæiske Institut til Forbedring af Leve- og Arbejdsvilkårene decharge for gennemførelsen af instituttets budget for regnskabsåret </w:t>
      </w:r>
      <w:r w:rsidRPr="003057E5">
        <w:t>2024</w:t>
      </w:r>
      <w:r w:rsidR="00CD7B9F" w:rsidRPr="003057E5">
        <w:t>;</w:t>
      </w:r>
    </w:p>
    <w:p w14:paraId="2C4A0AC9" w14:textId="59BA3914"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2F8C86C7" w14:textId="0975561D"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Det Europæiske Institut til Forbedring af Leve- og Arbejdsvilkårene, Rådet, Kommissionen og Revisionsretten og drage omsorg for, at de offentliggøres i </w:t>
      </w:r>
      <w:r w:rsidR="00CD7B9F" w:rsidRPr="003057E5">
        <w:rPr>
          <w:i/>
          <w:iCs/>
        </w:rPr>
        <w:t>Den Europæiske Unions Tidende</w:t>
      </w:r>
      <w:r w:rsidR="00CD7B9F" w:rsidRPr="003057E5">
        <w:t xml:space="preserve"> (L-udgaven).</w:t>
      </w:r>
    </w:p>
    <w:p w14:paraId="3D1B5E41" w14:textId="77777777" w:rsidR="00CD7B9F" w:rsidRPr="003057E5" w:rsidRDefault="00CD7B9F" w:rsidP="00CD7B9F"/>
    <w:p w14:paraId="5DFBB4E9" w14:textId="77777777" w:rsidR="00CD7B9F" w:rsidRPr="003057E5" w:rsidRDefault="00CD7B9F" w:rsidP="00CD7B9F">
      <w:pPr>
        <w:pStyle w:val="PageHeadingDec"/>
        <w:sectPr w:rsidR="00CD7B9F" w:rsidRPr="003057E5" w:rsidSect="00DB3058">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8C89D26" w14:textId="12F75458" w:rsidR="004830F2" w:rsidRPr="00D71FBC" w:rsidRDefault="00514C42" w:rsidP="004830F2">
      <w:pPr>
        <w:pStyle w:val="ATHeading3"/>
      </w:pPr>
      <w:r w:rsidRPr="00D71FBC">
        <w:lastRenderedPageBreak/>
        <w:t>56</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Det Europæiske Institut til Forbedring af Leve- og Arbejdsvilkårene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78F3BE7B" w14:textId="77777777" w:rsidR="00CD7B9F" w:rsidRPr="003057E5" w:rsidRDefault="00CD7B9F" w:rsidP="00CD7B9F">
      <w:pPr>
        <w:pStyle w:val="EPComma"/>
      </w:pPr>
      <w:r w:rsidRPr="003057E5">
        <w:rPr>
          <w:i/>
        </w:rPr>
        <w:t>Europa-Parlamentet</w:t>
      </w:r>
      <w:r w:rsidRPr="003057E5">
        <w:t>,</w:t>
      </w:r>
    </w:p>
    <w:p w14:paraId="39DF7DE1" w14:textId="38903FE6" w:rsidR="00CD7B9F" w:rsidRPr="003057E5" w:rsidRDefault="00CD7B9F" w:rsidP="00CD7B9F">
      <w:pPr>
        <w:pStyle w:val="NormalHanging12a"/>
      </w:pPr>
      <w:r w:rsidRPr="003057E5">
        <w:t>–</w:t>
      </w:r>
      <w:r w:rsidRPr="003057E5">
        <w:tab/>
        <w:t xml:space="preserve">der henviser til det endelige årsregnskab for Det Europæiske Institut til Forbedring af Leve- og Arbejdsvilkårene for regnskabsåret </w:t>
      </w:r>
      <w:r w:rsidR="00514C42" w:rsidRPr="003057E5">
        <w:t>2024</w:t>
      </w:r>
      <w:r w:rsidRPr="003057E5">
        <w:t>,</w:t>
      </w:r>
    </w:p>
    <w:p w14:paraId="4DECEAB1" w14:textId="5792C7BA"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31"/>
      </w:r>
      <w:r w:rsidRPr="003057E5">
        <w:t>,</w:t>
      </w:r>
    </w:p>
    <w:p w14:paraId="14F46CDC" w14:textId="097B9873"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32"/>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0000DE43" w14:textId="142C8834"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instituttet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3C5B5581" w14:textId="37196E24"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16EC134E" w14:textId="65CDA2A9"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33"/>
      </w:r>
      <w:r w:rsidRPr="003057E5">
        <w:t>, særlig artikel </w:t>
      </w:r>
      <w:r w:rsidR="00514C42" w:rsidRPr="003057E5">
        <w:t>70</w:t>
      </w:r>
      <w:r w:rsidRPr="003057E5">
        <w:t>,</w:t>
      </w:r>
    </w:p>
    <w:p w14:paraId="79AD45A3" w14:textId="2FCC3962"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34"/>
      </w:r>
      <w:r w:rsidRPr="003057E5">
        <w:t>, særlig artikel </w:t>
      </w:r>
      <w:r w:rsidR="00514C42" w:rsidRPr="003057E5">
        <w:t>70</w:t>
      </w:r>
      <w:r w:rsidRPr="003057E5">
        <w:t>,</w:t>
      </w:r>
    </w:p>
    <w:p w14:paraId="07558829" w14:textId="55C047F8"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127</w:t>
      </w:r>
      <w:r w:rsidRPr="003057E5">
        <w:t xml:space="preserve"> af </w:t>
      </w:r>
      <w:r w:rsidR="00514C42" w:rsidRPr="003057E5">
        <w:t>16</w:t>
      </w:r>
      <w:r w:rsidRPr="003057E5">
        <w:t xml:space="preserve">. januar </w:t>
      </w:r>
      <w:r w:rsidR="00514C42" w:rsidRPr="003057E5">
        <w:t>2019</w:t>
      </w:r>
      <w:r w:rsidRPr="003057E5">
        <w:t xml:space="preserve"> om oprettelse af Det Europæiske Institut til Forbedring af Leve- og Arbejdsvilkårene (</w:t>
      </w:r>
      <w:proofErr w:type="spellStart"/>
      <w:r w:rsidRPr="003057E5">
        <w:t>Eurofound</w:t>
      </w:r>
      <w:proofErr w:type="spellEnd"/>
      <w:r w:rsidRPr="003057E5">
        <w:t>) og om ophævelse af Rådets forordning (EØF) nr. </w:t>
      </w:r>
      <w:r w:rsidR="00514C42" w:rsidRPr="003057E5">
        <w:t>1365</w:t>
      </w:r>
      <w:r w:rsidRPr="003057E5">
        <w:t>/</w:t>
      </w:r>
      <w:r w:rsidR="00514C42" w:rsidRPr="003057E5">
        <w:t>75</w:t>
      </w:r>
      <w:r w:rsidRPr="003057E5">
        <w:rPr>
          <w:rStyle w:val="FootnoteReference"/>
        </w:rPr>
        <w:footnoteReference w:id="335"/>
      </w:r>
      <w:r w:rsidRPr="003057E5">
        <w:t>, særlig artikel </w:t>
      </w:r>
      <w:r w:rsidR="00514C42" w:rsidRPr="003057E5">
        <w:t>16</w:t>
      </w:r>
      <w:r w:rsidRPr="003057E5">
        <w:t>,</w:t>
      </w:r>
    </w:p>
    <w:p w14:paraId="77554FCD" w14:textId="4BB4FB18"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36"/>
      </w:r>
      <w:r w:rsidRPr="003057E5">
        <w:t>, særlig artikel </w:t>
      </w:r>
      <w:r w:rsidR="00514C42" w:rsidRPr="003057E5">
        <w:t>105</w:t>
      </w:r>
      <w:r w:rsidRPr="003057E5">
        <w:t>,</w:t>
      </w:r>
    </w:p>
    <w:p w14:paraId="1EE3738B" w14:textId="2B5B668C"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16D46FF1"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6ED73F39" w14:textId="42C27767"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52A16345" w14:textId="0D6525DA"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Det Europæiske Institut til Forbedring af Leve- og Arbejdsvilkårene for regnskabsåret </w:t>
      </w:r>
      <w:r w:rsidRPr="003057E5">
        <w:t>2024</w:t>
      </w:r>
      <w:r w:rsidR="00CD7B9F" w:rsidRPr="003057E5">
        <w:t>;</w:t>
      </w:r>
    </w:p>
    <w:p w14:paraId="146A27C2" w14:textId="13E5A758"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Det Europæiske Institut til Forbedring af Leve- og Arbejdsvilkårene, Rådet, Kommissionen og Revisionsretten og drage omsorg for, at den offentliggøres i </w:t>
      </w:r>
      <w:r w:rsidR="00CD7B9F" w:rsidRPr="003057E5">
        <w:rPr>
          <w:i/>
          <w:iCs/>
        </w:rPr>
        <w:t>Den Europæiske Unions Tidende</w:t>
      </w:r>
      <w:r w:rsidR="00CD7B9F" w:rsidRPr="003057E5">
        <w:t xml:space="preserve"> (L-udgaven).</w:t>
      </w:r>
    </w:p>
    <w:p w14:paraId="47840136" w14:textId="77777777" w:rsidR="00CD7B9F" w:rsidRPr="003057E5" w:rsidRDefault="00CD7B9F" w:rsidP="00CD7B9F"/>
    <w:p w14:paraId="2E2F5640" w14:textId="77777777" w:rsidR="00CD7B9F" w:rsidRPr="003057E5" w:rsidRDefault="00CD7B9F" w:rsidP="00CD7B9F"/>
    <w:p w14:paraId="690CA2B9" w14:textId="12750B90" w:rsidR="00CD7B9F" w:rsidRPr="003057E5" w:rsidRDefault="00CD7B9F" w:rsidP="00CD7B9F">
      <w:pPr>
        <w:pStyle w:val="PageHeadingDec"/>
      </w:pPr>
    </w:p>
    <w:p w14:paraId="24CB8C5E" w14:textId="77777777" w:rsidR="00CD7B9F" w:rsidRPr="003057E5" w:rsidRDefault="00CD7B9F" w:rsidP="00CD7B9F">
      <w:pPr>
        <w:pStyle w:val="PageHeadingDec"/>
        <w:sectPr w:rsidR="00CD7B9F" w:rsidRPr="003057E5" w:rsidSect="00DB3058">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7E1993D" w14:textId="0ECFDDAF" w:rsidR="004830F2" w:rsidRPr="00D71FBC" w:rsidRDefault="00514C42" w:rsidP="004830F2">
      <w:pPr>
        <w:pStyle w:val="ATHeading3"/>
      </w:pPr>
      <w:r w:rsidRPr="00D71FBC">
        <w:lastRenderedPageBreak/>
        <w:t>57</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Unions Agentur for Strafferetligt Samarbejde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1D67D1BD" w14:textId="77777777" w:rsidR="00CD7B9F" w:rsidRPr="003057E5" w:rsidRDefault="00CD7B9F" w:rsidP="00CD7B9F">
      <w:pPr>
        <w:pStyle w:val="EPComma"/>
      </w:pPr>
      <w:r w:rsidRPr="003057E5">
        <w:rPr>
          <w:i/>
        </w:rPr>
        <w:t>Europa-Parlamentet</w:t>
      </w:r>
      <w:r w:rsidRPr="003057E5">
        <w:t>,</w:t>
      </w:r>
    </w:p>
    <w:p w14:paraId="32E5F802" w14:textId="2C45E919" w:rsidR="00CD7B9F" w:rsidRPr="003057E5" w:rsidRDefault="00CD7B9F" w:rsidP="00CD7B9F">
      <w:pPr>
        <w:pStyle w:val="NormalHanging12a"/>
      </w:pPr>
      <w:r w:rsidRPr="003057E5">
        <w:t>–</w:t>
      </w:r>
      <w:r w:rsidRPr="003057E5">
        <w:tab/>
        <w:t xml:space="preserve">der henviser til det endelige årsregnskab for Den Europæiske Unions Agentur for Strafferetligt Samarbejde for regnskabsåret </w:t>
      </w:r>
      <w:r w:rsidR="00514C42" w:rsidRPr="003057E5">
        <w:t>2024</w:t>
      </w:r>
      <w:r w:rsidRPr="003057E5">
        <w:t>,</w:t>
      </w:r>
    </w:p>
    <w:p w14:paraId="3B682EFB" w14:textId="5F21B08C"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37"/>
      </w:r>
      <w:r w:rsidRPr="003057E5">
        <w:t>,</w:t>
      </w:r>
    </w:p>
    <w:p w14:paraId="26DF2D40" w14:textId="5505C974"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38"/>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5AD7B076" w14:textId="6A50AE0A"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1F999242" w14:textId="59E8887B"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618CBD53" w14:textId="3D807ED0"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39"/>
      </w:r>
      <w:r w:rsidRPr="003057E5">
        <w:t>, særlig artikel </w:t>
      </w:r>
      <w:r w:rsidR="00514C42" w:rsidRPr="003057E5">
        <w:t>70</w:t>
      </w:r>
      <w:r w:rsidRPr="003057E5">
        <w:t>,</w:t>
      </w:r>
    </w:p>
    <w:p w14:paraId="6F4800B3" w14:textId="49E0B74B"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40"/>
      </w:r>
      <w:r w:rsidRPr="003057E5">
        <w:t>, særlig artikel </w:t>
      </w:r>
      <w:r w:rsidR="00514C42" w:rsidRPr="003057E5">
        <w:t>70</w:t>
      </w:r>
      <w:r w:rsidRPr="003057E5">
        <w:t>,</w:t>
      </w:r>
    </w:p>
    <w:p w14:paraId="384FD448" w14:textId="36E23647"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2018</w:t>
      </w:r>
      <w:r w:rsidRPr="003057E5">
        <w:t>/</w:t>
      </w:r>
      <w:r w:rsidR="00514C42" w:rsidRPr="003057E5">
        <w:t>1727</w:t>
      </w:r>
      <w:r w:rsidRPr="003057E5">
        <w:t xml:space="preserve"> af </w:t>
      </w:r>
      <w:r w:rsidR="00514C42" w:rsidRPr="003057E5">
        <w:t>14</w:t>
      </w:r>
      <w:r w:rsidRPr="003057E5">
        <w:t xml:space="preserve">. november </w:t>
      </w:r>
      <w:r w:rsidR="00514C42" w:rsidRPr="003057E5">
        <w:t>2018</w:t>
      </w:r>
      <w:r w:rsidRPr="003057E5">
        <w:t xml:space="preserve"> om Den Europæiske Unions Agentur for Strafferetligt Samarbejde (</w:t>
      </w:r>
      <w:proofErr w:type="spellStart"/>
      <w:r w:rsidRPr="003057E5">
        <w:t>Eurojust</w:t>
      </w:r>
      <w:proofErr w:type="spellEnd"/>
      <w:r w:rsidRPr="003057E5">
        <w:t xml:space="preserve">) og om erstatning og ophævelse af Rådets afgørelse </w:t>
      </w:r>
      <w:r w:rsidR="00514C42" w:rsidRPr="003057E5">
        <w:t>2002</w:t>
      </w:r>
      <w:r w:rsidRPr="003057E5">
        <w:t>/</w:t>
      </w:r>
      <w:r w:rsidR="00514C42" w:rsidRPr="003057E5">
        <w:t>187</w:t>
      </w:r>
      <w:r w:rsidRPr="003057E5">
        <w:t>/RIA</w:t>
      </w:r>
      <w:r w:rsidRPr="003057E5">
        <w:rPr>
          <w:rStyle w:val="FootnoteReference"/>
        </w:rPr>
        <w:footnoteReference w:id="341"/>
      </w:r>
      <w:r w:rsidRPr="003057E5">
        <w:t>, særlig artikel </w:t>
      </w:r>
      <w:r w:rsidR="00514C42" w:rsidRPr="003057E5">
        <w:t>63</w:t>
      </w:r>
      <w:r w:rsidRPr="003057E5">
        <w:t>,</w:t>
      </w:r>
    </w:p>
    <w:p w14:paraId="698F8E5E" w14:textId="25A756FC"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42"/>
      </w:r>
      <w:r w:rsidRPr="003057E5">
        <w:t>, særlig artikel </w:t>
      </w:r>
      <w:r w:rsidR="00514C42" w:rsidRPr="003057E5">
        <w:t>105</w:t>
      </w:r>
      <w:r w:rsidRPr="003057E5">
        <w:t>,</w:t>
      </w:r>
    </w:p>
    <w:p w14:paraId="43559F8A" w14:textId="0875577D"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46D6407B"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2474963D" w14:textId="30F95DB0"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27B456B0" w14:textId="4E2266AF"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Den Europæiske Unions Agentur for Strafferetligt Samarbejde decharge for gennemførelsen af agenturets budget for regnskabsåret </w:t>
      </w:r>
      <w:r w:rsidRPr="003057E5">
        <w:t>2024</w:t>
      </w:r>
      <w:r w:rsidR="00CD7B9F" w:rsidRPr="003057E5">
        <w:t>;</w:t>
      </w:r>
    </w:p>
    <w:p w14:paraId="4C6E5E13" w14:textId="578F8BD0"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411BEB53" w14:textId="4D6C63A4"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Den Europæiske Unions Agentur for Strafferetligt Samarbejde, Rådet, Kommissionen og Revisionsretten og drage omsorg for, at de offentliggøres i </w:t>
      </w:r>
      <w:r w:rsidR="00CD7B9F" w:rsidRPr="003057E5">
        <w:rPr>
          <w:i/>
          <w:iCs/>
        </w:rPr>
        <w:t>Den Europæiske Unions Tidende</w:t>
      </w:r>
      <w:r w:rsidR="00CD7B9F" w:rsidRPr="003057E5">
        <w:t xml:space="preserve"> (L-udgaven).</w:t>
      </w:r>
    </w:p>
    <w:p w14:paraId="671FA29F" w14:textId="77777777" w:rsidR="00CD7B9F" w:rsidRPr="003057E5" w:rsidRDefault="00CD7B9F" w:rsidP="00CD7B9F"/>
    <w:p w14:paraId="43AE94F0" w14:textId="77777777" w:rsidR="00CD7B9F" w:rsidRPr="003057E5" w:rsidRDefault="00CD7B9F" w:rsidP="00CD7B9F">
      <w:pPr>
        <w:pStyle w:val="PageHeadingDec"/>
        <w:sectPr w:rsidR="00CD7B9F" w:rsidRPr="003057E5" w:rsidSect="00DB3058">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273DE6" w14:textId="5734E81D" w:rsidR="004830F2" w:rsidRPr="00D71FBC" w:rsidRDefault="00514C42" w:rsidP="004830F2">
      <w:pPr>
        <w:pStyle w:val="ATHeading3"/>
      </w:pPr>
      <w:r w:rsidRPr="00D71FBC">
        <w:lastRenderedPageBreak/>
        <w:t>58</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Unions Agentur for Strafferetligt Samarbejde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6675B91B" w14:textId="77777777" w:rsidR="00CD7B9F" w:rsidRPr="003057E5" w:rsidRDefault="00CD7B9F" w:rsidP="00CD7B9F">
      <w:pPr>
        <w:pStyle w:val="EPComma"/>
      </w:pPr>
      <w:r w:rsidRPr="003057E5">
        <w:rPr>
          <w:i/>
        </w:rPr>
        <w:t>Europa-Parlamentet</w:t>
      </w:r>
      <w:r w:rsidRPr="003057E5">
        <w:t>,</w:t>
      </w:r>
    </w:p>
    <w:p w14:paraId="4D4B1BEC" w14:textId="3B896D6B" w:rsidR="00CD7B9F" w:rsidRPr="003057E5" w:rsidRDefault="00CD7B9F" w:rsidP="00CD7B9F">
      <w:pPr>
        <w:pStyle w:val="NormalHanging12a"/>
      </w:pPr>
      <w:r w:rsidRPr="003057E5">
        <w:t>–</w:t>
      </w:r>
      <w:r w:rsidRPr="003057E5">
        <w:tab/>
        <w:t xml:space="preserve">der henviser til det endelige årsregnskab for Den Europæiske Unions Agentur for Strafferetligt Samarbejde for regnskabsåret </w:t>
      </w:r>
      <w:r w:rsidR="00514C42" w:rsidRPr="003057E5">
        <w:t>2024</w:t>
      </w:r>
      <w:r w:rsidRPr="003057E5">
        <w:t>,</w:t>
      </w:r>
    </w:p>
    <w:p w14:paraId="557B01C7" w14:textId="4F0FC972"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43"/>
      </w:r>
      <w:r w:rsidRPr="003057E5">
        <w:t>,</w:t>
      </w:r>
    </w:p>
    <w:p w14:paraId="6B000F59" w14:textId="0A409F7F"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44"/>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7C59C449" w14:textId="074CD9B1"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1ACC2792" w14:textId="0D52CBD0"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2516DA0B" w14:textId="0E07FF23"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45"/>
      </w:r>
      <w:r w:rsidRPr="003057E5">
        <w:t>, særlig artikel </w:t>
      </w:r>
      <w:r w:rsidR="00514C42" w:rsidRPr="003057E5">
        <w:t>70</w:t>
      </w:r>
      <w:r w:rsidRPr="003057E5">
        <w:t>,</w:t>
      </w:r>
    </w:p>
    <w:p w14:paraId="78B78ED7" w14:textId="5A1C1EDB"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46"/>
      </w:r>
      <w:r w:rsidRPr="003057E5">
        <w:t>, særlig artikel </w:t>
      </w:r>
      <w:r w:rsidR="00514C42" w:rsidRPr="003057E5">
        <w:t>70</w:t>
      </w:r>
      <w:r w:rsidRPr="003057E5">
        <w:t>,</w:t>
      </w:r>
    </w:p>
    <w:p w14:paraId="34EFCCCF" w14:textId="441C3455"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2018</w:t>
      </w:r>
      <w:r w:rsidRPr="003057E5">
        <w:t>/</w:t>
      </w:r>
      <w:r w:rsidR="00514C42" w:rsidRPr="003057E5">
        <w:t>1727</w:t>
      </w:r>
      <w:r w:rsidRPr="003057E5">
        <w:t xml:space="preserve"> af </w:t>
      </w:r>
      <w:r w:rsidR="00514C42" w:rsidRPr="003057E5">
        <w:t>14</w:t>
      </w:r>
      <w:r w:rsidRPr="003057E5">
        <w:t xml:space="preserve">. november </w:t>
      </w:r>
      <w:r w:rsidR="00514C42" w:rsidRPr="003057E5">
        <w:t>2018</w:t>
      </w:r>
      <w:r w:rsidRPr="003057E5">
        <w:t xml:space="preserve"> om Den Europæiske Unions Agentur for Strafferetligt Samarbejde (</w:t>
      </w:r>
      <w:proofErr w:type="spellStart"/>
      <w:r w:rsidRPr="003057E5">
        <w:t>Eurojust</w:t>
      </w:r>
      <w:proofErr w:type="spellEnd"/>
      <w:r w:rsidRPr="003057E5">
        <w:t xml:space="preserve">) og om erstatning og ophævelse af Rådets afgørelse </w:t>
      </w:r>
      <w:r w:rsidR="00514C42" w:rsidRPr="003057E5">
        <w:t>2002</w:t>
      </w:r>
      <w:r w:rsidRPr="003057E5">
        <w:t>/</w:t>
      </w:r>
      <w:r w:rsidR="00514C42" w:rsidRPr="003057E5">
        <w:t>187</w:t>
      </w:r>
      <w:r w:rsidRPr="003057E5">
        <w:t>/RIA</w:t>
      </w:r>
      <w:r w:rsidRPr="003057E5">
        <w:rPr>
          <w:rStyle w:val="FootnoteReference"/>
        </w:rPr>
        <w:footnoteReference w:id="347"/>
      </w:r>
      <w:r w:rsidRPr="003057E5">
        <w:t>, særlig artikel </w:t>
      </w:r>
      <w:r w:rsidR="00514C42" w:rsidRPr="003057E5">
        <w:t>63</w:t>
      </w:r>
      <w:r w:rsidRPr="003057E5">
        <w:t>,</w:t>
      </w:r>
    </w:p>
    <w:p w14:paraId="6E910108" w14:textId="38F0F412"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48"/>
      </w:r>
      <w:r w:rsidRPr="003057E5">
        <w:t>, særlig artikel </w:t>
      </w:r>
      <w:r w:rsidR="00514C42" w:rsidRPr="003057E5">
        <w:t>105</w:t>
      </w:r>
      <w:r w:rsidRPr="003057E5">
        <w:t>,</w:t>
      </w:r>
    </w:p>
    <w:p w14:paraId="4BE175F5" w14:textId="49285B49"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23772121"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2C3EC2C2" w14:textId="3EF922C8"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7EC26929" w14:textId="00929946"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Unions Agentur for Strafferetligt Samarbejde for regnskabsåret </w:t>
      </w:r>
      <w:r w:rsidRPr="003057E5">
        <w:t>2024</w:t>
      </w:r>
      <w:r w:rsidR="00CD7B9F" w:rsidRPr="003057E5">
        <w:t>;</w:t>
      </w:r>
    </w:p>
    <w:p w14:paraId="03493E30" w14:textId="3DF9B4DB"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Den Europæiske Unions Agentur for Strafferetligt Samarbejde, Rådet, Kommissionen og Revisionsretten og drage omsorg for, at den offentliggøres i </w:t>
      </w:r>
      <w:r w:rsidR="00CD7B9F" w:rsidRPr="003057E5">
        <w:rPr>
          <w:i/>
          <w:iCs/>
        </w:rPr>
        <w:t>Den Europæiske Unions Tidende</w:t>
      </w:r>
      <w:r w:rsidR="00CD7B9F" w:rsidRPr="003057E5">
        <w:t xml:space="preserve"> (L-udgaven).</w:t>
      </w:r>
    </w:p>
    <w:p w14:paraId="2BE36751" w14:textId="77777777" w:rsidR="00CD7B9F" w:rsidRPr="003057E5" w:rsidRDefault="00CD7B9F" w:rsidP="00CD7B9F"/>
    <w:p w14:paraId="4DFF6AE4" w14:textId="77777777" w:rsidR="00CD7B9F" w:rsidRPr="003057E5" w:rsidRDefault="00CD7B9F" w:rsidP="00CD7B9F"/>
    <w:p w14:paraId="5AB47CDA" w14:textId="7FD34130" w:rsidR="00CD7B9F" w:rsidRPr="003057E5" w:rsidRDefault="00CD7B9F" w:rsidP="00CD7B9F">
      <w:pPr>
        <w:pStyle w:val="PageHeadingDec"/>
      </w:pPr>
    </w:p>
    <w:p w14:paraId="592690BC" w14:textId="77777777" w:rsidR="00CD7B9F" w:rsidRPr="003057E5" w:rsidRDefault="00CD7B9F" w:rsidP="00CD7B9F">
      <w:pPr>
        <w:pStyle w:val="PageHeadingDec"/>
        <w:sectPr w:rsidR="00CD7B9F" w:rsidRPr="003057E5" w:rsidSect="00DB3058">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7CF493" w14:textId="348E51C4" w:rsidR="004830F2" w:rsidRPr="00D71FBC" w:rsidRDefault="00514C42" w:rsidP="004830F2">
      <w:pPr>
        <w:pStyle w:val="ATHeading3"/>
      </w:pPr>
      <w:r w:rsidRPr="00D71FBC">
        <w:lastRenderedPageBreak/>
        <w:t>59</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Unions Agentur for Retshåndhævelsessamarbejde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5047F892" w14:textId="77777777" w:rsidR="00CD7B9F" w:rsidRPr="003057E5" w:rsidRDefault="00CD7B9F" w:rsidP="00CD7B9F">
      <w:pPr>
        <w:pStyle w:val="EPComma"/>
      </w:pPr>
      <w:r w:rsidRPr="003057E5">
        <w:rPr>
          <w:i/>
        </w:rPr>
        <w:t>Europa-Parlamentet</w:t>
      </w:r>
      <w:r w:rsidRPr="003057E5">
        <w:t>,</w:t>
      </w:r>
    </w:p>
    <w:p w14:paraId="7417CAB5" w14:textId="31DAF281" w:rsidR="00CD7B9F" w:rsidRPr="003057E5" w:rsidRDefault="00CD7B9F" w:rsidP="00CD7B9F">
      <w:pPr>
        <w:pStyle w:val="NormalHanging12a"/>
      </w:pPr>
      <w:r w:rsidRPr="003057E5">
        <w:t>–</w:t>
      </w:r>
      <w:r w:rsidRPr="003057E5">
        <w:tab/>
        <w:t xml:space="preserve">der henviser til det endelige årsregnskab for Den Europæiske Unions Agentur for Retshåndhævelsessamarbejde for regnskabsåret </w:t>
      </w:r>
      <w:r w:rsidR="00514C42" w:rsidRPr="003057E5">
        <w:t>2024</w:t>
      </w:r>
      <w:r w:rsidRPr="003057E5">
        <w:t>,</w:t>
      </w:r>
    </w:p>
    <w:p w14:paraId="4FC88182" w14:textId="5B1A4ABD"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49"/>
      </w:r>
      <w:r w:rsidRPr="003057E5">
        <w:t>,</w:t>
      </w:r>
    </w:p>
    <w:p w14:paraId="5A1D2686" w14:textId="58718523"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50"/>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2B5BDBC4" w14:textId="6D60852B"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7E0AB60E" w14:textId="619D12FC"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7BF73EB4" w14:textId="5014A199"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51"/>
      </w:r>
      <w:r w:rsidRPr="003057E5">
        <w:t>, særlig artikel </w:t>
      </w:r>
      <w:r w:rsidR="00514C42" w:rsidRPr="003057E5">
        <w:t>70</w:t>
      </w:r>
      <w:r w:rsidRPr="003057E5">
        <w:t>,</w:t>
      </w:r>
    </w:p>
    <w:p w14:paraId="572D76E6" w14:textId="4D3C273A"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52"/>
      </w:r>
      <w:r w:rsidRPr="003057E5">
        <w:t>, særlig artikel </w:t>
      </w:r>
      <w:r w:rsidR="00514C42" w:rsidRPr="003057E5">
        <w:t>70</w:t>
      </w:r>
      <w:r w:rsidRPr="003057E5">
        <w:t>,</w:t>
      </w:r>
    </w:p>
    <w:p w14:paraId="06374AF9" w14:textId="0DE26F92"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2016</w:t>
      </w:r>
      <w:r w:rsidRPr="003057E5">
        <w:t>/</w:t>
      </w:r>
      <w:r w:rsidR="00514C42" w:rsidRPr="003057E5">
        <w:t>794</w:t>
      </w:r>
      <w:r w:rsidRPr="003057E5">
        <w:t xml:space="preserve"> af </w:t>
      </w:r>
      <w:r w:rsidR="00514C42" w:rsidRPr="003057E5">
        <w:t>11</w:t>
      </w:r>
      <w:r w:rsidRPr="003057E5">
        <w:t xml:space="preserve">. maj </w:t>
      </w:r>
      <w:r w:rsidR="00514C42" w:rsidRPr="003057E5">
        <w:t>2016</w:t>
      </w:r>
      <w:r w:rsidRPr="003057E5">
        <w:t xml:space="preserve"> om Den Europæiske Unions Agentur for Retshåndhævelsessamarbejde (Europol) og om erstatning og ophævelse af Rådets afgørelse </w:t>
      </w:r>
      <w:r w:rsidR="00514C42" w:rsidRPr="003057E5">
        <w:t>2009</w:t>
      </w:r>
      <w:r w:rsidRPr="003057E5">
        <w:t>/</w:t>
      </w:r>
      <w:r w:rsidR="00514C42" w:rsidRPr="003057E5">
        <w:t>371</w:t>
      </w:r>
      <w:r w:rsidRPr="003057E5">
        <w:t xml:space="preserve">/RIA, </w:t>
      </w:r>
      <w:r w:rsidR="00514C42" w:rsidRPr="003057E5">
        <w:t>2009</w:t>
      </w:r>
      <w:r w:rsidRPr="003057E5">
        <w:t>/</w:t>
      </w:r>
      <w:r w:rsidR="00514C42" w:rsidRPr="003057E5">
        <w:t>934</w:t>
      </w:r>
      <w:r w:rsidRPr="003057E5">
        <w:t xml:space="preserve">/RIA, </w:t>
      </w:r>
      <w:r w:rsidR="00514C42" w:rsidRPr="003057E5">
        <w:t>2009</w:t>
      </w:r>
      <w:r w:rsidRPr="003057E5">
        <w:t>/</w:t>
      </w:r>
      <w:r w:rsidR="00514C42" w:rsidRPr="003057E5">
        <w:t>935</w:t>
      </w:r>
      <w:r w:rsidRPr="003057E5">
        <w:t xml:space="preserve">/RIA, </w:t>
      </w:r>
      <w:r w:rsidR="00514C42" w:rsidRPr="003057E5">
        <w:t>2009</w:t>
      </w:r>
      <w:r w:rsidRPr="003057E5">
        <w:t>/</w:t>
      </w:r>
      <w:r w:rsidR="00514C42" w:rsidRPr="003057E5">
        <w:t>936</w:t>
      </w:r>
      <w:r w:rsidRPr="003057E5">
        <w:t>/RIA og </w:t>
      </w:r>
      <w:r w:rsidR="00514C42" w:rsidRPr="003057E5">
        <w:t>2009</w:t>
      </w:r>
      <w:r w:rsidRPr="003057E5">
        <w:t>/</w:t>
      </w:r>
      <w:r w:rsidR="00514C42" w:rsidRPr="003057E5">
        <w:t>968</w:t>
      </w:r>
      <w:r w:rsidRPr="003057E5">
        <w:t>/RIA</w:t>
      </w:r>
      <w:r w:rsidRPr="003057E5">
        <w:rPr>
          <w:rStyle w:val="FootnoteReference"/>
        </w:rPr>
        <w:footnoteReference w:id="353"/>
      </w:r>
      <w:r w:rsidRPr="003057E5">
        <w:t>, særlig artikel </w:t>
      </w:r>
      <w:r w:rsidR="00514C42" w:rsidRPr="003057E5">
        <w:t>60</w:t>
      </w:r>
      <w:r w:rsidRPr="003057E5">
        <w:t>,</w:t>
      </w:r>
    </w:p>
    <w:p w14:paraId="1243D7C6" w14:textId="3A3E267D"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54"/>
      </w:r>
      <w:r w:rsidRPr="003057E5">
        <w:t>, særlig artikel </w:t>
      </w:r>
      <w:r w:rsidR="00514C42" w:rsidRPr="003057E5">
        <w:t>105</w:t>
      </w:r>
      <w:r w:rsidRPr="003057E5">
        <w:t>,</w:t>
      </w:r>
    </w:p>
    <w:p w14:paraId="4FB98BF0" w14:textId="34BDC71C"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1C3A5B31"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05C93AF3" w14:textId="1768CDC2"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13E72F15" w14:textId="45FE36EA"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Den Europæiske Unions Agentur for Retshåndhævelsessamarbejde decharge for gennemførelsen af agenturets budget for regnskabsåret </w:t>
      </w:r>
      <w:r w:rsidRPr="003057E5">
        <w:t>2024</w:t>
      </w:r>
      <w:r w:rsidR="00CD7B9F" w:rsidRPr="003057E5">
        <w:t>;</w:t>
      </w:r>
    </w:p>
    <w:p w14:paraId="2705F1F3" w14:textId="5B281ABC"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2A1FCF65" w14:textId="2096EF88"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Den Europæiske Unions Agentur for Retshåndhævelsessamarbejde, Rådet, Kommissionen og Revisionsretten og drage omsorg for, at de offentliggøres i </w:t>
      </w:r>
      <w:r w:rsidR="00CD7B9F" w:rsidRPr="003057E5">
        <w:rPr>
          <w:i/>
          <w:iCs/>
        </w:rPr>
        <w:t>Den Europæiske Unions Tidende</w:t>
      </w:r>
      <w:r w:rsidR="00CD7B9F" w:rsidRPr="003057E5">
        <w:t xml:space="preserve"> (L-udgaven).</w:t>
      </w:r>
    </w:p>
    <w:p w14:paraId="2164208C" w14:textId="77777777" w:rsidR="00CD7B9F" w:rsidRPr="003057E5" w:rsidRDefault="00CD7B9F" w:rsidP="00CD7B9F"/>
    <w:p w14:paraId="19415FF2" w14:textId="77777777" w:rsidR="00CD7B9F" w:rsidRPr="003057E5" w:rsidRDefault="00CD7B9F" w:rsidP="00CD7B9F">
      <w:pPr>
        <w:pStyle w:val="PageHeadingDec"/>
        <w:sectPr w:rsidR="00CD7B9F" w:rsidRPr="003057E5" w:rsidSect="00DB3058">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4825A4" w14:textId="28BD2C09" w:rsidR="004830F2" w:rsidRPr="00D71FBC" w:rsidRDefault="00514C42" w:rsidP="004830F2">
      <w:pPr>
        <w:pStyle w:val="ATHeading3"/>
      </w:pPr>
      <w:r w:rsidRPr="00D71FBC">
        <w:lastRenderedPageBreak/>
        <w:t>60</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Unions Agentur for Retshåndhævelsessamarbejde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208F90A0" w14:textId="77777777" w:rsidR="00CD7B9F" w:rsidRPr="003057E5" w:rsidRDefault="00CD7B9F" w:rsidP="00CD7B9F">
      <w:pPr>
        <w:pStyle w:val="EPComma"/>
      </w:pPr>
      <w:r w:rsidRPr="003057E5">
        <w:rPr>
          <w:i/>
        </w:rPr>
        <w:t>Europa-Parlamentet</w:t>
      </w:r>
      <w:r w:rsidRPr="003057E5">
        <w:t>,</w:t>
      </w:r>
    </w:p>
    <w:p w14:paraId="3EAC0DC9" w14:textId="341557B4" w:rsidR="00CD7B9F" w:rsidRPr="003057E5" w:rsidRDefault="00CD7B9F" w:rsidP="00CD7B9F">
      <w:pPr>
        <w:pStyle w:val="NormalHanging12a"/>
      </w:pPr>
      <w:r w:rsidRPr="003057E5">
        <w:t>–</w:t>
      </w:r>
      <w:r w:rsidRPr="003057E5">
        <w:tab/>
        <w:t xml:space="preserve">der henviser til det endelige årsregnskab for Den Europæiske Unions Agentur for Retshåndhævelsessamarbejde for regnskabsåret </w:t>
      </w:r>
      <w:r w:rsidR="00514C42" w:rsidRPr="003057E5">
        <w:t>2024</w:t>
      </w:r>
      <w:r w:rsidRPr="003057E5">
        <w:t>,</w:t>
      </w:r>
    </w:p>
    <w:p w14:paraId="6999B2AE" w14:textId="692698F5"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55"/>
      </w:r>
      <w:r w:rsidRPr="003057E5">
        <w:t>,</w:t>
      </w:r>
    </w:p>
    <w:p w14:paraId="4868B52C" w14:textId="41458371"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56"/>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73FB2B67" w14:textId="2316B290"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05BD0722" w14:textId="0A754846"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3FC74871" w14:textId="68D5BA7C"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57"/>
      </w:r>
      <w:r w:rsidRPr="003057E5">
        <w:t>, særlig artikel </w:t>
      </w:r>
      <w:r w:rsidR="00514C42" w:rsidRPr="003057E5">
        <w:t>70</w:t>
      </w:r>
      <w:r w:rsidRPr="003057E5">
        <w:t>,</w:t>
      </w:r>
    </w:p>
    <w:p w14:paraId="5B32ED84" w14:textId="29F0CE4E"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58"/>
      </w:r>
      <w:r w:rsidRPr="003057E5">
        <w:t>, særlig artikel </w:t>
      </w:r>
      <w:r w:rsidR="00514C42" w:rsidRPr="003057E5">
        <w:t>70</w:t>
      </w:r>
      <w:r w:rsidRPr="003057E5">
        <w:t>,</w:t>
      </w:r>
    </w:p>
    <w:p w14:paraId="4BCED252" w14:textId="047C8328"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2016</w:t>
      </w:r>
      <w:r w:rsidRPr="003057E5">
        <w:t>/</w:t>
      </w:r>
      <w:r w:rsidR="00514C42" w:rsidRPr="003057E5">
        <w:t>794</w:t>
      </w:r>
      <w:r w:rsidRPr="003057E5">
        <w:t xml:space="preserve"> af </w:t>
      </w:r>
      <w:r w:rsidR="00514C42" w:rsidRPr="003057E5">
        <w:t>11</w:t>
      </w:r>
      <w:r w:rsidRPr="003057E5">
        <w:t xml:space="preserve">. maj </w:t>
      </w:r>
      <w:r w:rsidR="00514C42" w:rsidRPr="003057E5">
        <w:t>2016</w:t>
      </w:r>
      <w:r w:rsidRPr="003057E5">
        <w:t xml:space="preserve"> om Den Europæiske Unions Agentur for Retshåndhævelsessamarbejde (Europol) og om erstatning og ophævelse af Rådets afgørelse </w:t>
      </w:r>
      <w:r w:rsidR="00514C42" w:rsidRPr="003057E5">
        <w:t>2009</w:t>
      </w:r>
      <w:r w:rsidRPr="003057E5">
        <w:t>/</w:t>
      </w:r>
      <w:r w:rsidR="00514C42" w:rsidRPr="003057E5">
        <w:t>371</w:t>
      </w:r>
      <w:r w:rsidRPr="003057E5">
        <w:t xml:space="preserve">/RIA, </w:t>
      </w:r>
      <w:r w:rsidR="00514C42" w:rsidRPr="003057E5">
        <w:t>2009</w:t>
      </w:r>
      <w:r w:rsidRPr="003057E5">
        <w:t>/</w:t>
      </w:r>
      <w:r w:rsidR="00514C42" w:rsidRPr="003057E5">
        <w:t>934</w:t>
      </w:r>
      <w:r w:rsidRPr="003057E5">
        <w:t xml:space="preserve">/RIA, </w:t>
      </w:r>
      <w:r w:rsidR="00514C42" w:rsidRPr="003057E5">
        <w:t>2009</w:t>
      </w:r>
      <w:r w:rsidRPr="003057E5">
        <w:t>/</w:t>
      </w:r>
      <w:r w:rsidR="00514C42" w:rsidRPr="003057E5">
        <w:t>935</w:t>
      </w:r>
      <w:r w:rsidRPr="003057E5">
        <w:t xml:space="preserve">/RIA, </w:t>
      </w:r>
      <w:r w:rsidR="00514C42" w:rsidRPr="003057E5">
        <w:t>2009</w:t>
      </w:r>
      <w:r w:rsidRPr="003057E5">
        <w:t>/</w:t>
      </w:r>
      <w:r w:rsidR="00514C42" w:rsidRPr="003057E5">
        <w:t>936</w:t>
      </w:r>
      <w:r w:rsidRPr="003057E5">
        <w:t>/RIA og </w:t>
      </w:r>
      <w:r w:rsidR="00514C42" w:rsidRPr="003057E5">
        <w:t>2009</w:t>
      </w:r>
      <w:r w:rsidRPr="003057E5">
        <w:t>/</w:t>
      </w:r>
      <w:r w:rsidR="00514C42" w:rsidRPr="003057E5">
        <w:t>968</w:t>
      </w:r>
      <w:r w:rsidRPr="003057E5">
        <w:t>/RIA</w:t>
      </w:r>
      <w:r w:rsidRPr="003057E5">
        <w:rPr>
          <w:rStyle w:val="FootnoteReference"/>
        </w:rPr>
        <w:footnoteReference w:id="359"/>
      </w:r>
      <w:r w:rsidRPr="003057E5">
        <w:t>, særlig artikel </w:t>
      </w:r>
      <w:r w:rsidR="00514C42" w:rsidRPr="003057E5">
        <w:t>60</w:t>
      </w:r>
      <w:r w:rsidRPr="003057E5">
        <w:t>,</w:t>
      </w:r>
    </w:p>
    <w:p w14:paraId="586766CF" w14:textId="75DADB68"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60"/>
      </w:r>
      <w:r w:rsidRPr="003057E5">
        <w:t>, særlig artikel </w:t>
      </w:r>
      <w:r w:rsidR="00514C42" w:rsidRPr="003057E5">
        <w:t>105</w:t>
      </w:r>
      <w:r w:rsidRPr="003057E5">
        <w:t>,</w:t>
      </w:r>
    </w:p>
    <w:p w14:paraId="11DFF6EF" w14:textId="3A1A2570"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5810D93C" w14:textId="77777777" w:rsidR="00CD7B9F" w:rsidRPr="003057E5" w:rsidRDefault="00CD7B9F" w:rsidP="00CD7B9F">
      <w:pPr>
        <w:pStyle w:val="NormalHanging12a"/>
      </w:pPr>
      <w:r w:rsidRPr="003057E5">
        <w:lastRenderedPageBreak/>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196AA54C" w14:textId="070708C6"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2B540790" w14:textId="4193D9C3"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Unions Agentur for Retshåndhævelsessamarbejde for regnskabsåret </w:t>
      </w:r>
      <w:r w:rsidRPr="003057E5">
        <w:t>2024</w:t>
      </w:r>
      <w:r w:rsidR="00CD7B9F" w:rsidRPr="003057E5">
        <w:t>;</w:t>
      </w:r>
    </w:p>
    <w:p w14:paraId="51B2E692" w14:textId="06A5E42D"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Den Europæiske Unions Agentur for Retshåndhævelsessamarbejde, Rådet, Kommissionen og Revisionsretten og drage omsorg for, at den offentliggøres i </w:t>
      </w:r>
      <w:r w:rsidR="00CD7B9F" w:rsidRPr="003057E5">
        <w:rPr>
          <w:i/>
          <w:iCs/>
        </w:rPr>
        <w:t>Den Europæiske Unions Tidende</w:t>
      </w:r>
      <w:r w:rsidR="00CD7B9F" w:rsidRPr="003057E5">
        <w:t xml:space="preserve"> (L-udgaven).</w:t>
      </w:r>
    </w:p>
    <w:p w14:paraId="57443EE9" w14:textId="77777777" w:rsidR="00CD7B9F" w:rsidRPr="003057E5" w:rsidRDefault="00CD7B9F" w:rsidP="00CD7B9F"/>
    <w:p w14:paraId="702E629C" w14:textId="77777777" w:rsidR="00CD7B9F" w:rsidRPr="003057E5" w:rsidRDefault="00CD7B9F" w:rsidP="00CD7B9F"/>
    <w:p w14:paraId="3E89DF14" w14:textId="1E491169" w:rsidR="00CD7B9F" w:rsidRPr="003057E5" w:rsidRDefault="00CD7B9F" w:rsidP="00CD7B9F">
      <w:pPr>
        <w:pStyle w:val="PageHeadingDec"/>
      </w:pPr>
    </w:p>
    <w:p w14:paraId="4A3FC507" w14:textId="77777777" w:rsidR="00CD7B9F" w:rsidRPr="003057E5" w:rsidRDefault="00CD7B9F" w:rsidP="00CD7B9F">
      <w:pPr>
        <w:pStyle w:val="PageHeadingDec"/>
        <w:sectPr w:rsidR="00CD7B9F" w:rsidRPr="003057E5" w:rsidSect="00DB3058">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CC60F7D" w14:textId="6893C8E3" w:rsidR="004830F2" w:rsidRPr="00D71FBC" w:rsidRDefault="00514C42" w:rsidP="004830F2">
      <w:pPr>
        <w:pStyle w:val="ATHeading3"/>
      </w:pPr>
      <w:r w:rsidRPr="00D71FBC">
        <w:lastRenderedPageBreak/>
        <w:t>61</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Unions Agentur for Rumprogrammet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0F62C018" w14:textId="77777777" w:rsidR="00CD7B9F" w:rsidRPr="003057E5" w:rsidRDefault="00CD7B9F" w:rsidP="00CD7B9F">
      <w:pPr>
        <w:pStyle w:val="EPComma"/>
      </w:pPr>
      <w:r w:rsidRPr="003057E5">
        <w:rPr>
          <w:i/>
        </w:rPr>
        <w:t>Europa-Parlamentet</w:t>
      </w:r>
      <w:r w:rsidRPr="003057E5">
        <w:t>,</w:t>
      </w:r>
    </w:p>
    <w:p w14:paraId="5A700ED1" w14:textId="496CD56D" w:rsidR="00CD7B9F" w:rsidRPr="003057E5" w:rsidRDefault="00CD7B9F" w:rsidP="00CD7B9F">
      <w:pPr>
        <w:pStyle w:val="NormalHanging12a"/>
      </w:pPr>
      <w:r w:rsidRPr="003057E5">
        <w:t>–</w:t>
      </w:r>
      <w:r w:rsidRPr="003057E5">
        <w:tab/>
        <w:t xml:space="preserve">der henviser til det endelige årsregnskab for Den Europæiske Unions Agentur for Rumprogrammet for regnskabsåret </w:t>
      </w:r>
      <w:r w:rsidR="00514C42" w:rsidRPr="003057E5">
        <w:t>2024</w:t>
      </w:r>
      <w:r w:rsidRPr="003057E5">
        <w:t>,</w:t>
      </w:r>
    </w:p>
    <w:p w14:paraId="17F54750" w14:textId="4ABD98F6"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61"/>
      </w:r>
      <w:r w:rsidRPr="003057E5">
        <w:t>,</w:t>
      </w:r>
    </w:p>
    <w:p w14:paraId="37BD844E" w14:textId="254BE812"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62"/>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7C897FAC" w14:textId="444BB2B4"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41F3D36F" w14:textId="77A978B8"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42031D2B" w14:textId="01630A9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63"/>
      </w:r>
      <w:r w:rsidRPr="003057E5">
        <w:t>, særlig artikel </w:t>
      </w:r>
      <w:r w:rsidR="00514C42" w:rsidRPr="003057E5">
        <w:t>70</w:t>
      </w:r>
      <w:r w:rsidRPr="003057E5">
        <w:t>,</w:t>
      </w:r>
    </w:p>
    <w:p w14:paraId="0C82DE47" w14:textId="5BA57F4F"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64"/>
      </w:r>
      <w:r w:rsidRPr="003057E5">
        <w:t>, særlig artikel </w:t>
      </w:r>
      <w:r w:rsidR="00514C42" w:rsidRPr="003057E5">
        <w:t>70</w:t>
      </w:r>
      <w:r w:rsidRPr="003057E5">
        <w:t>,</w:t>
      </w:r>
    </w:p>
    <w:p w14:paraId="1396139A" w14:textId="3E23BD79"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2021</w:t>
      </w:r>
      <w:r w:rsidRPr="003057E5">
        <w:t>/</w:t>
      </w:r>
      <w:r w:rsidR="00514C42" w:rsidRPr="003057E5">
        <w:t>696</w:t>
      </w:r>
      <w:r w:rsidRPr="003057E5">
        <w:t xml:space="preserve"> af </w:t>
      </w:r>
      <w:r w:rsidR="00514C42" w:rsidRPr="003057E5">
        <w:t>28</w:t>
      </w:r>
      <w:r w:rsidRPr="003057E5">
        <w:t xml:space="preserve">. april </w:t>
      </w:r>
      <w:r w:rsidR="00514C42" w:rsidRPr="003057E5">
        <w:t>2021</w:t>
      </w:r>
      <w:r w:rsidRPr="003057E5">
        <w:t xml:space="preserve"> om oprettelse af Unionens rumprogram og Den Europæiske Unions Agentur for Rumprogrammet og om ophævelse af forordning (EU) nr. </w:t>
      </w:r>
      <w:r w:rsidR="00514C42" w:rsidRPr="003057E5">
        <w:t>912</w:t>
      </w:r>
      <w:r w:rsidRPr="003057E5">
        <w:t>/</w:t>
      </w:r>
      <w:r w:rsidR="00514C42" w:rsidRPr="003057E5">
        <w:t>2010</w:t>
      </w:r>
      <w:r w:rsidRPr="003057E5">
        <w:t>, (EU) nr. </w:t>
      </w:r>
      <w:r w:rsidR="00514C42" w:rsidRPr="003057E5">
        <w:t>1285</w:t>
      </w:r>
      <w:r w:rsidRPr="003057E5">
        <w:t>/</w:t>
      </w:r>
      <w:r w:rsidR="00514C42" w:rsidRPr="003057E5">
        <w:t>2013</w:t>
      </w:r>
      <w:r w:rsidRPr="003057E5">
        <w:t xml:space="preserve"> og (EU) nr. </w:t>
      </w:r>
      <w:r w:rsidR="00514C42" w:rsidRPr="003057E5">
        <w:t>377</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/EU</w:t>
      </w:r>
      <w:r w:rsidRPr="003057E5">
        <w:rPr>
          <w:rStyle w:val="FootnoteReference"/>
        </w:rPr>
        <w:footnoteReference w:id="365"/>
      </w:r>
      <w:r w:rsidRPr="003057E5">
        <w:t>, særlig artikel </w:t>
      </w:r>
      <w:r w:rsidR="00514C42" w:rsidRPr="003057E5">
        <w:t>85</w:t>
      </w:r>
      <w:r w:rsidRPr="003057E5">
        <w:t xml:space="preserve"> og </w:t>
      </w:r>
      <w:r w:rsidR="00514C42" w:rsidRPr="003057E5">
        <w:t>86</w:t>
      </w:r>
      <w:r w:rsidRPr="003057E5">
        <w:t>,</w:t>
      </w:r>
    </w:p>
    <w:p w14:paraId="7F7AAB32" w14:textId="7F92638C"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66"/>
      </w:r>
      <w:r w:rsidRPr="003057E5">
        <w:t>, særlig artikel </w:t>
      </w:r>
      <w:r w:rsidR="00514C42" w:rsidRPr="003057E5">
        <w:t>105</w:t>
      </w:r>
      <w:r w:rsidRPr="003057E5">
        <w:t>,</w:t>
      </w:r>
    </w:p>
    <w:p w14:paraId="20069C78" w14:textId="0E4B6004" w:rsidR="00CD7B9F" w:rsidRPr="003057E5" w:rsidRDefault="00CD7B9F" w:rsidP="00CD7B9F">
      <w:pPr>
        <w:pStyle w:val="NormalHanging12a"/>
      </w:pPr>
      <w:r w:rsidRPr="003057E5">
        <w:lastRenderedPageBreak/>
        <w:t>–</w:t>
      </w:r>
      <w:r w:rsidRPr="003057E5">
        <w:tab/>
        <w:t>der henviser til forretningsordenens artikel </w:t>
      </w:r>
      <w:r w:rsidR="00514C42" w:rsidRPr="003057E5">
        <w:t>102</w:t>
      </w:r>
      <w:r w:rsidRPr="003057E5">
        <w:t xml:space="preserve"> og bilag V,</w:t>
      </w:r>
    </w:p>
    <w:p w14:paraId="38AD7273"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710C6ADC" w14:textId="427FE600"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046C65E6" w14:textId="2438361B"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Den Europæiske Unions Agentur for Rumprogrammet decharge for gennemførelsen af agenturets budget for regnskabsåret </w:t>
      </w:r>
      <w:r w:rsidRPr="003057E5">
        <w:t>2024</w:t>
      </w:r>
      <w:r w:rsidR="00CD7B9F" w:rsidRPr="003057E5">
        <w:t>;</w:t>
      </w:r>
    </w:p>
    <w:p w14:paraId="4D8DD24A" w14:textId="44D6BA81"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54C94164" w14:textId="2AF37480"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Den Europæiske Unions Agentur for Rumprogrammet, Rådet, Kommissionen og Revisionsretten og drage omsorg for, at de offentliggøres i </w:t>
      </w:r>
      <w:r w:rsidR="00CD7B9F" w:rsidRPr="003057E5">
        <w:rPr>
          <w:i/>
          <w:iCs/>
        </w:rPr>
        <w:t>Den Europæiske Unions Tidende</w:t>
      </w:r>
      <w:r w:rsidR="00CD7B9F" w:rsidRPr="003057E5">
        <w:t xml:space="preserve"> (L-udgaven).</w:t>
      </w:r>
    </w:p>
    <w:p w14:paraId="47DE715E" w14:textId="77777777" w:rsidR="00CD7B9F" w:rsidRPr="003057E5" w:rsidRDefault="00CD7B9F" w:rsidP="00CD7B9F"/>
    <w:p w14:paraId="3BB00D66" w14:textId="77777777" w:rsidR="00CD7B9F" w:rsidRPr="003057E5" w:rsidRDefault="00CD7B9F" w:rsidP="00CD7B9F">
      <w:pPr>
        <w:pStyle w:val="PageHeadingDec"/>
        <w:sectPr w:rsidR="00CD7B9F" w:rsidRPr="003057E5" w:rsidSect="00DB3058">
          <w:footerReference w:type="first" r:id="rId6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287216" w14:textId="63316F58" w:rsidR="004830F2" w:rsidRPr="00D71FBC" w:rsidRDefault="00514C42" w:rsidP="004830F2">
      <w:pPr>
        <w:pStyle w:val="ATHeading3"/>
      </w:pPr>
      <w:r w:rsidRPr="00D71FBC">
        <w:lastRenderedPageBreak/>
        <w:t>62</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Unions Agentur for Rumprogrammet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2B83E20F" w14:textId="77777777" w:rsidR="00CD7B9F" w:rsidRPr="003057E5" w:rsidRDefault="00CD7B9F" w:rsidP="00CD7B9F">
      <w:pPr>
        <w:pStyle w:val="EPComma"/>
      </w:pPr>
      <w:r w:rsidRPr="003057E5">
        <w:rPr>
          <w:i/>
        </w:rPr>
        <w:t>Europa-Parlamentet</w:t>
      </w:r>
      <w:r w:rsidRPr="003057E5">
        <w:t>,</w:t>
      </w:r>
    </w:p>
    <w:p w14:paraId="7D8433BC" w14:textId="41019F32" w:rsidR="00CD7B9F" w:rsidRPr="003057E5" w:rsidRDefault="00CD7B9F" w:rsidP="00CD7B9F">
      <w:pPr>
        <w:pStyle w:val="NormalHanging12a"/>
      </w:pPr>
      <w:r w:rsidRPr="003057E5">
        <w:t>–</w:t>
      </w:r>
      <w:r w:rsidRPr="003057E5">
        <w:tab/>
        <w:t xml:space="preserve">der henviser til det endelige årsregnskab for Den Europæiske Unions Agentur for Rumprogrammet for regnskabsåret </w:t>
      </w:r>
      <w:r w:rsidR="00514C42" w:rsidRPr="003057E5">
        <w:t>2024</w:t>
      </w:r>
      <w:r w:rsidRPr="003057E5">
        <w:t>,</w:t>
      </w:r>
    </w:p>
    <w:p w14:paraId="53C1AEC7" w14:textId="77ACF747"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67"/>
      </w:r>
      <w:r w:rsidRPr="003057E5">
        <w:t>,</w:t>
      </w:r>
    </w:p>
    <w:p w14:paraId="485AEF52" w14:textId="1812DEF1"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68"/>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639BED43" w14:textId="6A65D6D6"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6FEA0053" w14:textId="2A634FAA"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7F1B59F3" w14:textId="180F604D"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69"/>
      </w:r>
      <w:r w:rsidRPr="003057E5">
        <w:t>, særlig artikel </w:t>
      </w:r>
      <w:r w:rsidR="00514C42" w:rsidRPr="003057E5">
        <w:t>70</w:t>
      </w:r>
      <w:r w:rsidRPr="003057E5">
        <w:t>,</w:t>
      </w:r>
    </w:p>
    <w:p w14:paraId="5756AB66" w14:textId="289B29A8"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70"/>
      </w:r>
      <w:r w:rsidRPr="003057E5">
        <w:t>, særlig artikel </w:t>
      </w:r>
      <w:r w:rsidR="00514C42" w:rsidRPr="003057E5">
        <w:t>70</w:t>
      </w:r>
      <w:r w:rsidRPr="003057E5">
        <w:t>,</w:t>
      </w:r>
    </w:p>
    <w:p w14:paraId="32FA4617" w14:textId="267C46F2"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2021</w:t>
      </w:r>
      <w:r w:rsidRPr="003057E5">
        <w:t>/</w:t>
      </w:r>
      <w:r w:rsidR="00514C42" w:rsidRPr="003057E5">
        <w:t>696</w:t>
      </w:r>
      <w:r w:rsidRPr="003057E5">
        <w:t xml:space="preserve"> af </w:t>
      </w:r>
      <w:r w:rsidR="00514C42" w:rsidRPr="003057E5">
        <w:t>28</w:t>
      </w:r>
      <w:r w:rsidRPr="003057E5">
        <w:t xml:space="preserve">. april </w:t>
      </w:r>
      <w:r w:rsidR="00514C42" w:rsidRPr="003057E5">
        <w:t>2021</w:t>
      </w:r>
      <w:r w:rsidRPr="003057E5">
        <w:t xml:space="preserve"> om oprettelse af Unionens rumprogram og Den Europæiske Unions Agentur for Rumprogrammet og om ophævelse af forordning (EU) nr. </w:t>
      </w:r>
      <w:r w:rsidR="00514C42" w:rsidRPr="003057E5">
        <w:t>912</w:t>
      </w:r>
      <w:r w:rsidRPr="003057E5">
        <w:t>/</w:t>
      </w:r>
      <w:r w:rsidR="00514C42" w:rsidRPr="003057E5">
        <w:t>2010</w:t>
      </w:r>
      <w:r w:rsidRPr="003057E5">
        <w:t>, (EU) nr. </w:t>
      </w:r>
      <w:r w:rsidR="00514C42" w:rsidRPr="003057E5">
        <w:t>1285</w:t>
      </w:r>
      <w:r w:rsidRPr="003057E5">
        <w:t>/</w:t>
      </w:r>
      <w:r w:rsidR="00514C42" w:rsidRPr="003057E5">
        <w:t>2013</w:t>
      </w:r>
      <w:r w:rsidRPr="003057E5">
        <w:t xml:space="preserve"> og (EU) nr. </w:t>
      </w:r>
      <w:r w:rsidR="00514C42" w:rsidRPr="003057E5">
        <w:t>377</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/EU</w:t>
      </w:r>
      <w:r w:rsidRPr="003057E5">
        <w:rPr>
          <w:rStyle w:val="FootnoteReference"/>
        </w:rPr>
        <w:footnoteReference w:id="371"/>
      </w:r>
      <w:r w:rsidRPr="003057E5">
        <w:t>, særlig artikel </w:t>
      </w:r>
      <w:r w:rsidR="00514C42" w:rsidRPr="003057E5">
        <w:t>85</w:t>
      </w:r>
      <w:r w:rsidRPr="003057E5">
        <w:t xml:space="preserve"> og </w:t>
      </w:r>
      <w:r w:rsidR="00514C42" w:rsidRPr="003057E5">
        <w:t>86</w:t>
      </w:r>
      <w:r w:rsidRPr="003057E5">
        <w:t>,</w:t>
      </w:r>
    </w:p>
    <w:p w14:paraId="465FB89F" w14:textId="45304F5C"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72"/>
      </w:r>
      <w:r w:rsidRPr="003057E5">
        <w:t>, særlig artikel </w:t>
      </w:r>
      <w:r w:rsidR="00514C42" w:rsidRPr="003057E5">
        <w:t>105</w:t>
      </w:r>
      <w:r w:rsidRPr="003057E5">
        <w:t>,</w:t>
      </w:r>
    </w:p>
    <w:p w14:paraId="613A848D" w14:textId="3EAD5A60" w:rsidR="00CD7B9F" w:rsidRPr="003057E5" w:rsidRDefault="00CD7B9F" w:rsidP="00CD7B9F">
      <w:pPr>
        <w:pStyle w:val="NormalHanging12a"/>
      </w:pPr>
      <w:r w:rsidRPr="003057E5">
        <w:lastRenderedPageBreak/>
        <w:t>–</w:t>
      </w:r>
      <w:r w:rsidRPr="003057E5">
        <w:tab/>
        <w:t>der henviser til forretningsordenens artikel </w:t>
      </w:r>
      <w:r w:rsidR="00514C42" w:rsidRPr="003057E5">
        <w:t>102</w:t>
      </w:r>
      <w:r w:rsidRPr="003057E5">
        <w:t xml:space="preserve"> og bilag V,</w:t>
      </w:r>
    </w:p>
    <w:p w14:paraId="1CFBF86E"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09765A52" w14:textId="4F7F192C"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1C73C4C6" w14:textId="13F64EC3"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Unions Agentur for Rumprogrammet for regnskabsåret </w:t>
      </w:r>
      <w:r w:rsidRPr="003057E5">
        <w:t>2024</w:t>
      </w:r>
      <w:r w:rsidR="00CD7B9F" w:rsidRPr="003057E5">
        <w:t>;</w:t>
      </w:r>
    </w:p>
    <w:p w14:paraId="20509043" w14:textId="47C9C685"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Den Europæiske Unions Agentur for Rumprogrammet, Rådet, Kommissionen og Revisionsretten og drage omsorg for, at den offentliggøres i </w:t>
      </w:r>
      <w:r w:rsidR="00CD7B9F" w:rsidRPr="003057E5">
        <w:rPr>
          <w:i/>
          <w:iCs/>
        </w:rPr>
        <w:t>Den Europæiske Unions Tidende</w:t>
      </w:r>
      <w:r w:rsidR="00CD7B9F" w:rsidRPr="003057E5">
        <w:t xml:space="preserve"> (L-udgaven).</w:t>
      </w:r>
    </w:p>
    <w:p w14:paraId="4DBB13E2" w14:textId="77777777" w:rsidR="00CD7B9F" w:rsidRPr="003057E5" w:rsidRDefault="00CD7B9F" w:rsidP="00CD7B9F"/>
    <w:p w14:paraId="1CF6B220" w14:textId="77777777" w:rsidR="00CD7B9F" w:rsidRPr="003057E5" w:rsidRDefault="00CD7B9F" w:rsidP="00CD7B9F"/>
    <w:p w14:paraId="3F1C341E" w14:textId="53BA15CF" w:rsidR="00CD7B9F" w:rsidRPr="003057E5" w:rsidRDefault="00CD7B9F" w:rsidP="00CD7B9F">
      <w:pPr>
        <w:pStyle w:val="PageHeadingDec"/>
      </w:pPr>
    </w:p>
    <w:p w14:paraId="3808291B" w14:textId="77777777" w:rsidR="00CD7B9F" w:rsidRPr="003057E5" w:rsidRDefault="00CD7B9F" w:rsidP="00CD7B9F">
      <w:pPr>
        <w:pStyle w:val="PageHeadingDec"/>
        <w:sectPr w:rsidR="00CD7B9F" w:rsidRPr="003057E5" w:rsidSect="00DB3058">
          <w:footerReference w:type="first" r:id="rId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E319307" w14:textId="7DF5C2C5" w:rsidR="004830F2" w:rsidRPr="00D71FBC" w:rsidRDefault="00514C42" w:rsidP="004830F2">
      <w:pPr>
        <w:pStyle w:val="ATHeading3"/>
      </w:pPr>
      <w:r w:rsidRPr="00D71FBC">
        <w:lastRenderedPageBreak/>
        <w:t>63</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Den Europæiske Unions Agentur for Grundlæggende Rettigheder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15018553" w14:textId="77777777" w:rsidR="00CD7B9F" w:rsidRPr="003057E5" w:rsidRDefault="00CD7B9F" w:rsidP="00CD7B9F">
      <w:pPr>
        <w:pStyle w:val="EPComma"/>
      </w:pPr>
      <w:r w:rsidRPr="003057E5">
        <w:rPr>
          <w:i/>
        </w:rPr>
        <w:t>Europa-Parlamentet</w:t>
      </w:r>
      <w:r w:rsidRPr="003057E5">
        <w:t>,</w:t>
      </w:r>
    </w:p>
    <w:p w14:paraId="7664827D" w14:textId="28B945FE" w:rsidR="00CD7B9F" w:rsidRPr="003057E5" w:rsidRDefault="00CD7B9F" w:rsidP="00CD7B9F">
      <w:pPr>
        <w:pStyle w:val="NormalHanging12a"/>
      </w:pPr>
      <w:r w:rsidRPr="003057E5">
        <w:t>–</w:t>
      </w:r>
      <w:r w:rsidRPr="003057E5">
        <w:tab/>
        <w:t xml:space="preserve">der henviser til det endelige årsregnskab for Den Europæiske Unions Agentur for Grundlæggende Rettigheder for regnskabsåret </w:t>
      </w:r>
      <w:r w:rsidR="00514C42" w:rsidRPr="003057E5">
        <w:t>2024</w:t>
      </w:r>
      <w:r w:rsidRPr="003057E5">
        <w:t>,</w:t>
      </w:r>
    </w:p>
    <w:p w14:paraId="08EEDE3D" w14:textId="507A0ABF"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73"/>
      </w:r>
      <w:r w:rsidRPr="003057E5">
        <w:t>,</w:t>
      </w:r>
    </w:p>
    <w:p w14:paraId="4ED08222" w14:textId="2DB644C2"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74"/>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301D2021" w14:textId="4D34EC49"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68665A4B" w14:textId="62969957"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39A2D3F3" w14:textId="1757322F"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75"/>
      </w:r>
      <w:r w:rsidRPr="003057E5">
        <w:t>, særlig artikel </w:t>
      </w:r>
      <w:r w:rsidR="00514C42" w:rsidRPr="003057E5">
        <w:t>70</w:t>
      </w:r>
      <w:r w:rsidRPr="003057E5">
        <w:t>,</w:t>
      </w:r>
    </w:p>
    <w:p w14:paraId="36A9EFEA" w14:textId="600D93E7"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76"/>
      </w:r>
      <w:r w:rsidRPr="003057E5">
        <w:t>, særlig artikel </w:t>
      </w:r>
      <w:r w:rsidR="00514C42" w:rsidRPr="003057E5">
        <w:t>70</w:t>
      </w:r>
      <w:r w:rsidRPr="003057E5">
        <w:t>,</w:t>
      </w:r>
    </w:p>
    <w:p w14:paraId="3065A74B" w14:textId="2FF2980A" w:rsidR="00CD7B9F" w:rsidRPr="003057E5" w:rsidRDefault="00CD7B9F" w:rsidP="00CD7B9F">
      <w:pPr>
        <w:pStyle w:val="NormalHanging12a"/>
      </w:pPr>
      <w:r w:rsidRPr="003057E5">
        <w:t>–</w:t>
      </w:r>
      <w:r w:rsidRPr="003057E5">
        <w:tab/>
        <w:t>der henviser til Rådets forordning (EF) nr. </w:t>
      </w:r>
      <w:r w:rsidR="00514C42" w:rsidRPr="003057E5">
        <w:t>168</w:t>
      </w:r>
      <w:r w:rsidRPr="003057E5">
        <w:t>/</w:t>
      </w:r>
      <w:r w:rsidR="00514C42" w:rsidRPr="003057E5">
        <w:t>2007</w:t>
      </w:r>
      <w:r w:rsidRPr="003057E5">
        <w:t xml:space="preserve"> af </w:t>
      </w:r>
      <w:r w:rsidR="00514C42" w:rsidRPr="003057E5">
        <w:t>15</w:t>
      </w:r>
      <w:r w:rsidRPr="003057E5">
        <w:t xml:space="preserve">. februar </w:t>
      </w:r>
      <w:r w:rsidR="00514C42" w:rsidRPr="003057E5">
        <w:t>2007</w:t>
      </w:r>
      <w:r w:rsidRPr="003057E5">
        <w:t xml:space="preserve"> om oprettelse af Den Europæiske Unions Agentur for Grundlæggende Rettigheder</w:t>
      </w:r>
      <w:r w:rsidRPr="003057E5">
        <w:rPr>
          <w:rStyle w:val="FootnoteReference"/>
        </w:rPr>
        <w:footnoteReference w:id="377"/>
      </w:r>
      <w:r w:rsidRPr="003057E5">
        <w:t>, særlig artikel </w:t>
      </w:r>
      <w:r w:rsidR="00514C42" w:rsidRPr="003057E5">
        <w:t>21</w:t>
      </w:r>
      <w:r w:rsidRPr="003057E5">
        <w:t>,</w:t>
      </w:r>
    </w:p>
    <w:p w14:paraId="46CFC66E" w14:textId="1C333BB3"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78"/>
      </w:r>
      <w:r w:rsidRPr="003057E5">
        <w:t>, særlig artikel </w:t>
      </w:r>
      <w:r w:rsidR="00514C42" w:rsidRPr="003057E5">
        <w:t>105</w:t>
      </w:r>
      <w:r w:rsidRPr="003057E5">
        <w:t>,</w:t>
      </w:r>
    </w:p>
    <w:p w14:paraId="2BFC502A" w14:textId="0CD72433" w:rsidR="00CD7B9F" w:rsidRPr="003057E5" w:rsidRDefault="00CD7B9F" w:rsidP="00CD7B9F">
      <w:pPr>
        <w:pStyle w:val="NormalHanging12a"/>
      </w:pPr>
      <w:r w:rsidRPr="003057E5">
        <w:t>–</w:t>
      </w:r>
      <w:r w:rsidRPr="003057E5">
        <w:tab/>
        <w:t>der henviser til forretningsordenens </w:t>
      </w:r>
      <w:r w:rsidR="00514C42" w:rsidRPr="003057E5">
        <w:t>102</w:t>
      </w:r>
      <w:r w:rsidRPr="003057E5">
        <w:t xml:space="preserve"> og bilag V,</w:t>
      </w:r>
    </w:p>
    <w:p w14:paraId="099C2BCF"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Udvalget om Miljø, Klima og Fødevaresikkerhed, Udvalget om Folkesundhed, </w:t>
      </w:r>
      <w:r w:rsidRPr="003057E5">
        <w:lastRenderedPageBreak/>
        <w:t>Transport- og Turismeudvalget, Fiskeriudvalget, Udvalget om Borgernes Rettigheder og Retlige og Indre Anliggender og Udvalget om Kvinders Rettigheder og Ligestilling,</w:t>
      </w:r>
    </w:p>
    <w:p w14:paraId="474961CA" w14:textId="7299DDA0"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6539680F" w14:textId="1740ECA5" w:rsidR="00CD7B9F" w:rsidRPr="003057E5" w:rsidRDefault="00514C42" w:rsidP="00CD7B9F">
      <w:pPr>
        <w:pStyle w:val="NormalHanging12a"/>
      </w:pPr>
      <w:r w:rsidRPr="003057E5">
        <w:t>1</w:t>
      </w:r>
      <w:r w:rsidR="00CD7B9F" w:rsidRPr="003057E5">
        <w:t>.</w:t>
      </w:r>
      <w:r w:rsidR="00CD7B9F" w:rsidRPr="003057E5">
        <w:tab/>
        <w:t xml:space="preserve">meddeler direktøren for Den Europæiske Unions Agentur for Grundlæggende Rettigheder decharge for gennemførelsen af agenturets budget for regnskabsåret </w:t>
      </w:r>
      <w:r w:rsidRPr="003057E5">
        <w:t>2024</w:t>
      </w:r>
      <w:r w:rsidR="00CD7B9F" w:rsidRPr="003057E5">
        <w:t>;</w:t>
      </w:r>
    </w:p>
    <w:p w14:paraId="6659F3F2" w14:textId="49037FE8"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23F0655B" w14:textId="4EE23A09"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direktøren for Den Europæiske Unions Agentur for Grundlæggende Rettigheder, Rådet, Kommissionen og Revisionsretten og drage omsorg for, at de offentliggøres i </w:t>
      </w:r>
      <w:r w:rsidR="00CD7B9F" w:rsidRPr="003057E5">
        <w:rPr>
          <w:i/>
        </w:rPr>
        <w:t>Den Europæiske Unions Tidende</w:t>
      </w:r>
      <w:r w:rsidR="00CD7B9F" w:rsidRPr="003057E5">
        <w:t xml:space="preserve"> (L-udgaven).</w:t>
      </w:r>
    </w:p>
    <w:p w14:paraId="586D10C0" w14:textId="77777777" w:rsidR="00CD7B9F" w:rsidRPr="003057E5" w:rsidRDefault="00CD7B9F" w:rsidP="00CD7B9F"/>
    <w:p w14:paraId="6B287488" w14:textId="77777777" w:rsidR="00CD7B9F" w:rsidRPr="003057E5" w:rsidRDefault="00CD7B9F" w:rsidP="00CD7B9F">
      <w:pPr>
        <w:pStyle w:val="PageHeadingDec"/>
        <w:sectPr w:rsidR="00CD7B9F" w:rsidRPr="003057E5" w:rsidSect="00DB3058">
          <w:footerReference w:type="first" r:id="rId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A33E1A" w14:textId="3F8A0FC7" w:rsidR="004830F2" w:rsidRPr="00D71FBC" w:rsidRDefault="00514C42" w:rsidP="004830F2">
      <w:pPr>
        <w:pStyle w:val="ATHeading3"/>
      </w:pPr>
      <w:r w:rsidRPr="00D71FBC">
        <w:lastRenderedPageBreak/>
        <w:t>64</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Den Europæiske Unions Agentur for Grundlæggende Rettigheder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7D14B07A" w14:textId="77777777" w:rsidR="00CD7B9F" w:rsidRPr="003057E5" w:rsidRDefault="00CD7B9F" w:rsidP="00CD7B9F">
      <w:pPr>
        <w:pStyle w:val="EPComma"/>
      </w:pPr>
      <w:r w:rsidRPr="003057E5">
        <w:rPr>
          <w:i/>
        </w:rPr>
        <w:t>Europa-Parlamentet</w:t>
      </w:r>
      <w:r w:rsidRPr="003057E5">
        <w:t>,</w:t>
      </w:r>
    </w:p>
    <w:p w14:paraId="1DC32771" w14:textId="34D7A7AB" w:rsidR="00CD7B9F" w:rsidRPr="003057E5" w:rsidRDefault="00CD7B9F" w:rsidP="00CD7B9F">
      <w:pPr>
        <w:pStyle w:val="NormalHanging12a"/>
      </w:pPr>
      <w:r w:rsidRPr="003057E5">
        <w:t>–</w:t>
      </w:r>
      <w:r w:rsidRPr="003057E5">
        <w:tab/>
        <w:t xml:space="preserve">der henviser til det endelige årsregnskab for Den Europæiske Unions Agentur for Grundlæggende Rettigheder for regnskabsåret </w:t>
      </w:r>
      <w:r w:rsidR="00514C42" w:rsidRPr="003057E5">
        <w:t>2024</w:t>
      </w:r>
      <w:r w:rsidRPr="003057E5">
        <w:t>,</w:t>
      </w:r>
    </w:p>
    <w:p w14:paraId="62CCDBE9" w14:textId="4AC75F81"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79"/>
      </w:r>
      <w:r w:rsidRPr="003057E5">
        <w:t>,</w:t>
      </w:r>
    </w:p>
    <w:p w14:paraId="681D6CE2" w14:textId="2AE5D8E6"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80"/>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4BE701E0" w14:textId="122BF53F"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783FDE2A" w14:textId="4FA82B13"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453AF1C3" w14:textId="2C5311CC"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81"/>
      </w:r>
      <w:r w:rsidRPr="003057E5">
        <w:t>, særlig artikel </w:t>
      </w:r>
      <w:r w:rsidR="00514C42" w:rsidRPr="003057E5">
        <w:t>70</w:t>
      </w:r>
      <w:r w:rsidRPr="003057E5">
        <w:t>,</w:t>
      </w:r>
    </w:p>
    <w:p w14:paraId="01598D1A" w14:textId="44A75D0D"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82"/>
      </w:r>
      <w:r w:rsidRPr="003057E5">
        <w:t>, særlig artikel </w:t>
      </w:r>
      <w:r w:rsidR="00514C42" w:rsidRPr="003057E5">
        <w:t>70</w:t>
      </w:r>
      <w:r w:rsidRPr="003057E5">
        <w:t>,</w:t>
      </w:r>
    </w:p>
    <w:p w14:paraId="6386C7F4" w14:textId="6B42BA64" w:rsidR="00CD7B9F" w:rsidRPr="003057E5" w:rsidRDefault="00CD7B9F" w:rsidP="00CD7B9F">
      <w:pPr>
        <w:pStyle w:val="NormalHanging12a"/>
      </w:pPr>
      <w:r w:rsidRPr="003057E5">
        <w:t>–</w:t>
      </w:r>
      <w:r w:rsidRPr="003057E5">
        <w:tab/>
        <w:t>der henviser til Rådets forordning (EF) nr. </w:t>
      </w:r>
      <w:r w:rsidR="00514C42" w:rsidRPr="003057E5">
        <w:t>168</w:t>
      </w:r>
      <w:r w:rsidRPr="003057E5">
        <w:t>/</w:t>
      </w:r>
      <w:r w:rsidR="00514C42" w:rsidRPr="003057E5">
        <w:t>2007</w:t>
      </w:r>
      <w:r w:rsidRPr="003057E5">
        <w:t xml:space="preserve"> af </w:t>
      </w:r>
      <w:r w:rsidR="00514C42" w:rsidRPr="003057E5">
        <w:t>15</w:t>
      </w:r>
      <w:r w:rsidRPr="003057E5">
        <w:t xml:space="preserve">. februar </w:t>
      </w:r>
      <w:r w:rsidR="00514C42" w:rsidRPr="003057E5">
        <w:t>2007</w:t>
      </w:r>
      <w:r w:rsidRPr="003057E5">
        <w:t xml:space="preserve"> om oprettelse af Den Europæiske Unions Agentur for Grundlæggende Rettigheder</w:t>
      </w:r>
      <w:r w:rsidRPr="003057E5">
        <w:rPr>
          <w:rStyle w:val="FootnoteReference"/>
        </w:rPr>
        <w:footnoteReference w:id="383"/>
      </w:r>
      <w:r w:rsidRPr="003057E5">
        <w:t>, særlig artikel </w:t>
      </w:r>
      <w:r w:rsidR="00514C42" w:rsidRPr="003057E5">
        <w:t>21</w:t>
      </w:r>
      <w:r w:rsidRPr="003057E5">
        <w:t>,</w:t>
      </w:r>
    </w:p>
    <w:p w14:paraId="44B1CD9C" w14:textId="74C4D978"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84"/>
      </w:r>
      <w:r w:rsidRPr="003057E5">
        <w:t>, særlig artikel </w:t>
      </w:r>
      <w:r w:rsidR="00514C42" w:rsidRPr="003057E5">
        <w:t>105</w:t>
      </w:r>
      <w:r w:rsidRPr="003057E5">
        <w:t>,</w:t>
      </w:r>
    </w:p>
    <w:p w14:paraId="7429A32C" w14:textId="7B3B3B0F"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7C65D674"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Udvalget om Miljø, Klima og Fødevaresikkerhed, Udvalget om Folkesundhed, </w:t>
      </w:r>
      <w:r w:rsidRPr="003057E5">
        <w:lastRenderedPageBreak/>
        <w:t>Transport- og Turismeudvalget, Fiskeriudvalget, Udvalget om Borgernes Rettigheder og Retlige og Indre Anliggender og Udvalget om Kvinders Rettigheder og Ligestilling,</w:t>
      </w:r>
    </w:p>
    <w:p w14:paraId="69E10990" w14:textId="3FCAB7C0"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7938C907" w14:textId="37371C08"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Den Europæiske Unions Agentur for Grundlæggende Rettigheder for regnskabsåret </w:t>
      </w:r>
      <w:r w:rsidRPr="003057E5">
        <w:t>2024</w:t>
      </w:r>
      <w:r w:rsidR="00CD7B9F" w:rsidRPr="003057E5">
        <w:t>;</w:t>
      </w:r>
    </w:p>
    <w:p w14:paraId="12850B14" w14:textId="45C91AC3"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direktøren for Den Europæiske Unions Agentur for Grundlæggende Rettigheder, Rådet, Kommissionen og Revisionsretten og drage omsorg for, at den offentliggøres i </w:t>
      </w:r>
      <w:r w:rsidR="00CD7B9F" w:rsidRPr="003057E5">
        <w:rPr>
          <w:i/>
        </w:rPr>
        <w:t>Den Europæiske Unions Tidende</w:t>
      </w:r>
      <w:r w:rsidR="00CD7B9F" w:rsidRPr="003057E5">
        <w:t xml:space="preserve"> (L-udgaven).</w:t>
      </w:r>
    </w:p>
    <w:p w14:paraId="1506C9B9" w14:textId="77777777" w:rsidR="00CD7B9F" w:rsidRPr="003057E5" w:rsidRDefault="00CD7B9F" w:rsidP="00CD7B9F"/>
    <w:p w14:paraId="40756E50" w14:textId="77777777" w:rsidR="00CD7B9F" w:rsidRPr="003057E5" w:rsidRDefault="00CD7B9F" w:rsidP="00CD7B9F"/>
    <w:p w14:paraId="7415BE10" w14:textId="532F411F" w:rsidR="00CD7B9F" w:rsidRPr="003057E5" w:rsidRDefault="00CD7B9F" w:rsidP="00CD7B9F">
      <w:pPr>
        <w:pStyle w:val="PageHeadingDec"/>
      </w:pPr>
    </w:p>
    <w:p w14:paraId="01296533" w14:textId="77777777" w:rsidR="00CD7B9F" w:rsidRPr="003057E5" w:rsidRDefault="00CD7B9F" w:rsidP="00CD7B9F">
      <w:pPr>
        <w:pStyle w:val="PageHeadingDec"/>
        <w:sectPr w:rsidR="00CD7B9F" w:rsidRPr="003057E5" w:rsidSect="00DB3058">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B408659" w14:textId="28E466AE" w:rsidR="004830F2" w:rsidRPr="00D71FBC" w:rsidRDefault="00514C42" w:rsidP="004830F2">
      <w:pPr>
        <w:pStyle w:val="ATHeading3"/>
      </w:pPr>
      <w:r w:rsidRPr="00D71FBC">
        <w:lastRenderedPageBreak/>
        <w:t>65</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decharge for gennemførelsen af budgettet for Det Europæiske Agentur for Grænse- og Kystbevogtning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46A7C792" w14:textId="77777777" w:rsidR="00CD7B9F" w:rsidRPr="003057E5" w:rsidRDefault="00CD7B9F" w:rsidP="00CD7B9F">
      <w:pPr>
        <w:pStyle w:val="EPComma"/>
      </w:pPr>
      <w:r w:rsidRPr="003057E5">
        <w:rPr>
          <w:i/>
        </w:rPr>
        <w:t>Europa-Parlamentet</w:t>
      </w:r>
      <w:r w:rsidRPr="003057E5">
        <w:t>,</w:t>
      </w:r>
    </w:p>
    <w:p w14:paraId="2DA00A60" w14:textId="080E4AAE" w:rsidR="00CD7B9F" w:rsidRPr="003057E5" w:rsidRDefault="00CD7B9F" w:rsidP="00CD7B9F">
      <w:pPr>
        <w:pStyle w:val="NormalHanging12a"/>
      </w:pPr>
      <w:r w:rsidRPr="003057E5">
        <w:t>–</w:t>
      </w:r>
      <w:r w:rsidRPr="003057E5">
        <w:tab/>
        <w:t xml:space="preserve">der henviser til det endelige årsregnskab for Det Europæiske Agentur for Grænse- og Kystbevogtning for regnskabsåret </w:t>
      </w:r>
      <w:r w:rsidR="00514C42" w:rsidRPr="003057E5">
        <w:t>2024</w:t>
      </w:r>
      <w:r w:rsidRPr="003057E5">
        <w:t>,</w:t>
      </w:r>
    </w:p>
    <w:p w14:paraId="6FBAD2A6" w14:textId="2758F35C"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85"/>
      </w:r>
      <w:r w:rsidRPr="003057E5">
        <w:t>,</w:t>
      </w:r>
    </w:p>
    <w:p w14:paraId="6D3018F9" w14:textId="346AD9DE"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86"/>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693AED3C" w14:textId="632EF86F"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14ABFC7A" w14:textId="13FCC816"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25019A75" w14:textId="3AEB3CC4"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87"/>
      </w:r>
      <w:r w:rsidRPr="003057E5">
        <w:t>, særlig artikel </w:t>
      </w:r>
      <w:r w:rsidR="00514C42" w:rsidRPr="003057E5">
        <w:t>70</w:t>
      </w:r>
      <w:r w:rsidRPr="003057E5">
        <w:t>,</w:t>
      </w:r>
    </w:p>
    <w:p w14:paraId="498F2E94" w14:textId="11D20045"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88"/>
      </w:r>
      <w:r w:rsidRPr="003057E5">
        <w:t>, særlig artikel </w:t>
      </w:r>
      <w:r w:rsidR="00514C42" w:rsidRPr="003057E5">
        <w:t>70</w:t>
      </w:r>
      <w:r w:rsidRPr="003057E5">
        <w:t>,</w:t>
      </w:r>
    </w:p>
    <w:p w14:paraId="14FAC6D3" w14:textId="79F5980C"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1896</w:t>
      </w:r>
      <w:r w:rsidRPr="003057E5">
        <w:t xml:space="preserve"> af </w:t>
      </w:r>
      <w:r w:rsidR="00514C42" w:rsidRPr="003057E5">
        <w:t>13</w:t>
      </w:r>
      <w:r w:rsidRPr="003057E5">
        <w:t xml:space="preserve">. november </w:t>
      </w:r>
      <w:r w:rsidR="00514C42" w:rsidRPr="003057E5">
        <w:t>2019</w:t>
      </w:r>
      <w:r w:rsidRPr="003057E5">
        <w:t xml:space="preserve"> om den europæiske grænse- og kystvagt og om ophævelse af forordning (EU) nr. </w:t>
      </w:r>
      <w:r w:rsidR="00514C42" w:rsidRPr="003057E5">
        <w:t>1052</w:t>
      </w:r>
      <w:r w:rsidRPr="003057E5">
        <w:t>/</w:t>
      </w:r>
      <w:r w:rsidR="00514C42" w:rsidRPr="003057E5">
        <w:t>2013</w:t>
      </w:r>
      <w:r w:rsidRPr="003057E5">
        <w:t xml:space="preserve"> og (EU) </w:t>
      </w:r>
      <w:r w:rsidR="00514C42" w:rsidRPr="003057E5">
        <w:t>2016</w:t>
      </w:r>
      <w:r w:rsidRPr="003057E5">
        <w:t>/</w:t>
      </w:r>
      <w:r w:rsidR="00514C42" w:rsidRPr="003057E5">
        <w:t>1624</w:t>
      </w:r>
      <w:r w:rsidRPr="003057E5">
        <w:rPr>
          <w:rStyle w:val="FootnoteReference"/>
        </w:rPr>
        <w:footnoteReference w:id="389"/>
      </w:r>
      <w:r w:rsidRPr="003057E5">
        <w:t>, særlig artikel </w:t>
      </w:r>
      <w:r w:rsidR="00514C42" w:rsidRPr="003057E5">
        <w:t>116</w:t>
      </w:r>
      <w:r w:rsidRPr="003057E5">
        <w:t>,</w:t>
      </w:r>
    </w:p>
    <w:p w14:paraId="73AA4512" w14:textId="22AED9A6"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90"/>
      </w:r>
      <w:r w:rsidRPr="003057E5">
        <w:t>, særlig artikel </w:t>
      </w:r>
      <w:r w:rsidR="00514C42" w:rsidRPr="003057E5">
        <w:t>105</w:t>
      </w:r>
      <w:r w:rsidRPr="003057E5">
        <w:t>,</w:t>
      </w:r>
    </w:p>
    <w:p w14:paraId="6628BB1F" w14:textId="1A0F1484"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439F9091"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5B79F1A0" w14:textId="01F698B9"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703776FE" w14:textId="4EA891C1" w:rsidR="00CD7B9F" w:rsidRPr="003057E5" w:rsidRDefault="00514C42" w:rsidP="00CD7B9F">
      <w:pPr>
        <w:pStyle w:val="NormalHanging12a"/>
      </w:pPr>
      <w:r w:rsidRPr="003057E5">
        <w:t>1</w:t>
      </w:r>
      <w:r w:rsidR="00CD7B9F" w:rsidRPr="003057E5">
        <w:t>.</w:t>
      </w:r>
      <w:r w:rsidR="00CD7B9F" w:rsidRPr="003057E5">
        <w:tab/>
        <w:t xml:space="preserve">meddeler den administrerende direktør for Det Europæiske Agentur for Grænse- og Kystbevogtning decharge for gennemførelsen af agenturets budget for regnskabsåret </w:t>
      </w:r>
      <w:r w:rsidRPr="003057E5">
        <w:t>2024</w:t>
      </w:r>
      <w:r w:rsidR="00CD7B9F" w:rsidRPr="003057E5">
        <w:t>;</w:t>
      </w:r>
    </w:p>
    <w:p w14:paraId="1ADCCF62" w14:textId="7F28F52A" w:rsidR="00CD7B9F" w:rsidRPr="003057E5" w:rsidRDefault="00514C42" w:rsidP="00CD7B9F">
      <w:pPr>
        <w:pStyle w:val="NormalHanging12a"/>
      </w:pPr>
      <w:r w:rsidRPr="003057E5">
        <w:t>2</w:t>
      </w:r>
      <w:r w:rsidR="00CD7B9F" w:rsidRPr="003057E5">
        <w:t>.</w:t>
      </w:r>
      <w:r w:rsidR="00CD7B9F" w:rsidRPr="003057E5">
        <w:tab/>
        <w:t>fremsætter sine bemærkninger i nedenstående beslutning;</w:t>
      </w:r>
    </w:p>
    <w:p w14:paraId="240CA5AA" w14:textId="17D73504" w:rsidR="00CD7B9F" w:rsidRPr="003057E5" w:rsidRDefault="00514C42" w:rsidP="00CD7B9F">
      <w:pPr>
        <w:pStyle w:val="NormalHanging12a"/>
      </w:pPr>
      <w:r w:rsidRPr="003057E5">
        <w:t>3</w:t>
      </w:r>
      <w:r w:rsidR="00CD7B9F" w:rsidRPr="003057E5">
        <w:t>.</w:t>
      </w:r>
      <w:r w:rsidR="00CD7B9F" w:rsidRPr="003057E5">
        <w:tab/>
        <w:t xml:space="preserve">pålægger sin formand at sende denne afgørelse og beslutningen, der er en integrerende del heraf, til den administrerende direktør for Det Europæiske Agentur for Grænse- og Kystbevogtning, Rådet, Kommissionen og Revisionsretten og drage omsorg for, at de offentliggøres i </w:t>
      </w:r>
      <w:r w:rsidR="00CD7B9F" w:rsidRPr="003057E5">
        <w:rPr>
          <w:i/>
        </w:rPr>
        <w:t>Den Europæiske Unions Tidende</w:t>
      </w:r>
      <w:r w:rsidR="00CD7B9F" w:rsidRPr="003057E5">
        <w:t xml:space="preserve"> (L-udgaven).</w:t>
      </w:r>
    </w:p>
    <w:p w14:paraId="143C340A" w14:textId="77777777" w:rsidR="00CD7B9F" w:rsidRPr="003057E5" w:rsidRDefault="00CD7B9F" w:rsidP="00CD7B9F"/>
    <w:p w14:paraId="64A52FD5" w14:textId="77777777" w:rsidR="00CD7B9F" w:rsidRPr="003057E5" w:rsidRDefault="00CD7B9F" w:rsidP="00CD7B9F">
      <w:pPr>
        <w:pStyle w:val="PageHeadingDec"/>
        <w:sectPr w:rsidR="00CD7B9F" w:rsidRPr="003057E5" w:rsidSect="00DB3058">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A72BA5" w14:textId="248F0D40" w:rsidR="004830F2" w:rsidRPr="00D71FBC" w:rsidRDefault="00514C42" w:rsidP="004830F2">
      <w:pPr>
        <w:pStyle w:val="ATHeading3"/>
      </w:pPr>
      <w:r w:rsidRPr="00D71FBC">
        <w:lastRenderedPageBreak/>
        <w:t>66</w:t>
      </w:r>
      <w:r w:rsidR="004830F2" w:rsidRPr="00D71FBC">
        <w:t xml:space="preserve">. Europa-Parlamentets afgørelse af </w:t>
      </w:r>
      <w:r w:rsidRPr="00D71FBC">
        <w:t>29</w:t>
      </w:r>
      <w:r w:rsidR="004830F2" w:rsidRPr="00D71FBC">
        <w:t xml:space="preserve">. april </w:t>
      </w:r>
      <w:r w:rsidRPr="00D71FBC">
        <w:t>2026</w:t>
      </w:r>
      <w:r w:rsidR="004830F2" w:rsidRPr="00D71FBC">
        <w:t xml:space="preserve"> om afslutning af regnskaberne for Det Europæiske Agentur for Grænse- og Kystbevogtning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543E1053" w14:textId="77777777" w:rsidR="00CD7B9F" w:rsidRPr="003057E5" w:rsidRDefault="00CD7B9F" w:rsidP="00CD7B9F">
      <w:pPr>
        <w:pStyle w:val="EPComma"/>
      </w:pPr>
      <w:r w:rsidRPr="003057E5">
        <w:rPr>
          <w:i/>
        </w:rPr>
        <w:t>Europa-Parlamentet</w:t>
      </w:r>
      <w:r w:rsidRPr="003057E5">
        <w:t>,</w:t>
      </w:r>
    </w:p>
    <w:p w14:paraId="6C05290D" w14:textId="5B45DE73" w:rsidR="00CD7B9F" w:rsidRPr="003057E5" w:rsidRDefault="00CD7B9F" w:rsidP="00CD7B9F">
      <w:pPr>
        <w:pStyle w:val="NormalHanging12a"/>
      </w:pPr>
      <w:r w:rsidRPr="003057E5">
        <w:t>–</w:t>
      </w:r>
      <w:r w:rsidRPr="003057E5">
        <w:tab/>
        <w:t xml:space="preserve">der henviser til det endelige årsregnskab for Det Europæiske Agentur for Grænse- og Kystbevogtning for regnskabsåret </w:t>
      </w:r>
      <w:r w:rsidR="00514C42" w:rsidRPr="003057E5">
        <w:t>2024</w:t>
      </w:r>
      <w:r w:rsidRPr="003057E5">
        <w:t>,</w:t>
      </w:r>
    </w:p>
    <w:p w14:paraId="1D04BCF4" w14:textId="77B9E3E9" w:rsidR="00CD7B9F" w:rsidRPr="003057E5" w:rsidRDefault="00CD7B9F" w:rsidP="00CD7B9F">
      <w:pPr>
        <w:pStyle w:val="NormalHanging12a"/>
      </w:pPr>
      <w:r w:rsidRPr="003057E5">
        <w:t>–</w:t>
      </w:r>
      <w:r w:rsidRPr="003057E5">
        <w:tab/>
        <w:t xml:space="preserve">der henviser til Revisionsrettens årsberetning om EU-agenturerne for regnskabsåret </w:t>
      </w:r>
      <w:r w:rsidR="00514C42" w:rsidRPr="003057E5">
        <w:t>2024</w:t>
      </w:r>
      <w:r w:rsidRPr="003057E5">
        <w:t>, med agenturernes svar</w:t>
      </w:r>
      <w:r w:rsidRPr="003057E5">
        <w:rPr>
          <w:rStyle w:val="FootnoteReference"/>
        </w:rPr>
        <w:footnoteReference w:id="391"/>
      </w:r>
      <w:r w:rsidRPr="003057E5">
        <w:t>,</w:t>
      </w:r>
    </w:p>
    <w:p w14:paraId="59D19F67" w14:textId="75091EB2" w:rsidR="00CD7B9F" w:rsidRPr="003057E5" w:rsidRDefault="00CD7B9F" w:rsidP="00CD7B9F">
      <w:pPr>
        <w:pStyle w:val="NormalHanging12a"/>
      </w:pPr>
      <w:r w:rsidRPr="003057E5">
        <w:t>–</w:t>
      </w:r>
      <w:r w:rsidRPr="003057E5">
        <w:tab/>
        <w:t>der henviser til Revisionsrettens erklæring</w:t>
      </w:r>
      <w:r w:rsidRPr="003057E5">
        <w:rPr>
          <w:rStyle w:val="FootnoteReference"/>
        </w:rPr>
        <w:footnoteReference w:id="392"/>
      </w:r>
      <w:r w:rsidRPr="003057E5">
        <w:t xml:space="preserve"> for regnskabsåret </w:t>
      </w:r>
      <w:r w:rsidR="00514C42" w:rsidRPr="003057E5">
        <w:t>2024</w:t>
      </w:r>
      <w:r w:rsidRPr="003057E5">
        <w:t xml:space="preserve"> om regnskabernes rigtighed og de underliggende transaktioners lovlighed og formelle rigtighed, jf. artikel </w:t>
      </w:r>
      <w:r w:rsidR="00514C42" w:rsidRPr="003057E5">
        <w:t>287</w:t>
      </w:r>
      <w:r w:rsidRPr="003057E5">
        <w:t xml:space="preserve"> i traktaten om Den Europæiske Unions funktionsmåde,</w:t>
      </w:r>
    </w:p>
    <w:p w14:paraId="59DD0630" w14:textId="177FF3A5" w:rsidR="00CD7B9F" w:rsidRPr="003057E5" w:rsidRDefault="00CD7B9F" w:rsidP="00CD7B9F">
      <w:pPr>
        <w:pStyle w:val="NormalHanging12a"/>
      </w:pPr>
      <w:r w:rsidRPr="003057E5">
        <w:t>–</w:t>
      </w:r>
      <w:r w:rsidRPr="003057E5">
        <w:tab/>
        <w:t xml:space="preserve">der henviser til Rådets henstilling af </w:t>
      </w:r>
      <w:r w:rsidR="00514C42" w:rsidRPr="003057E5">
        <w:t>2</w:t>
      </w:r>
      <w:r w:rsidRPr="003057E5">
        <w:t xml:space="preserve">. marts </w:t>
      </w:r>
      <w:r w:rsidR="00514C42" w:rsidRPr="003057E5">
        <w:t>2026</w:t>
      </w:r>
      <w:r w:rsidRPr="003057E5">
        <w:t xml:space="preserve"> om meddelelse af decharge til agenturet for gennemførelsen af budgettet for regnskabsåret </w:t>
      </w:r>
      <w:r w:rsidR="00514C42" w:rsidRPr="003057E5">
        <w:t>2024</w:t>
      </w:r>
      <w:r w:rsidRPr="003057E5">
        <w:t xml:space="preserve"> (</w:t>
      </w:r>
      <w:r w:rsidR="00514C42" w:rsidRPr="003057E5">
        <w:t>05750</w:t>
      </w:r>
      <w:r w:rsidRPr="003057E5">
        <w:t>/</w:t>
      </w:r>
      <w:r w:rsidR="00514C42" w:rsidRPr="003057E5">
        <w:t>2026</w:t>
      </w:r>
      <w:r w:rsidRPr="003057E5">
        <w:t xml:space="preserve"> – C</w:t>
      </w:r>
      <w:r w:rsidR="00514C42" w:rsidRPr="003057E5">
        <w:t>10</w:t>
      </w:r>
      <w:r w:rsidRPr="003057E5">
        <w:t>-</w:t>
      </w:r>
      <w:r w:rsidR="00514C42" w:rsidRPr="003057E5">
        <w:t>0148</w:t>
      </w:r>
      <w:r w:rsidRPr="003057E5">
        <w:t>/</w:t>
      </w:r>
      <w:r w:rsidR="00514C42" w:rsidRPr="003057E5">
        <w:t>2026</w:t>
      </w:r>
      <w:r w:rsidRPr="003057E5">
        <w:t>),</w:t>
      </w:r>
    </w:p>
    <w:p w14:paraId="0F433C21" w14:textId="23FC2CFD" w:rsidR="00CD7B9F" w:rsidRPr="003057E5" w:rsidRDefault="00CD7B9F" w:rsidP="00CD7B9F">
      <w:pPr>
        <w:pStyle w:val="NormalHanging12a"/>
      </w:pPr>
      <w:r w:rsidRPr="003057E5">
        <w:t>–</w:t>
      </w:r>
      <w:r w:rsidRPr="003057E5">
        <w:tab/>
        <w:t>der henviser til artikel </w:t>
      </w:r>
      <w:r w:rsidR="00514C42" w:rsidRPr="003057E5">
        <w:t>319</w:t>
      </w:r>
      <w:r w:rsidRPr="003057E5">
        <w:t xml:space="preserve"> i traktaten om Den Europæiske Unions funktionsmåde,</w:t>
      </w:r>
    </w:p>
    <w:p w14:paraId="2166658D" w14:textId="72197FB2"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t xml:space="preserve"> af </w:t>
      </w:r>
      <w:r w:rsidR="00514C42" w:rsidRPr="003057E5">
        <w:t>18</w:t>
      </w:r>
      <w:r w:rsidRPr="003057E5">
        <w:t xml:space="preserve">. juli </w:t>
      </w:r>
      <w:r w:rsidR="00514C42" w:rsidRPr="003057E5">
        <w:t>2018</w:t>
      </w:r>
      <w:r w:rsidRPr="003057E5">
        <w:t xml:space="preserve"> om de finansielle regler vedrørende Unionens almindelige budget, om ændring af forordning (EU) nr. </w:t>
      </w:r>
      <w:r w:rsidR="00514C42" w:rsidRPr="003057E5">
        <w:t>1296</w:t>
      </w:r>
      <w:r w:rsidRPr="003057E5">
        <w:t>/</w:t>
      </w:r>
      <w:r w:rsidR="00514C42" w:rsidRPr="003057E5">
        <w:t>2013</w:t>
      </w:r>
      <w:r w:rsidRPr="003057E5">
        <w:t>, (EU) nr. </w:t>
      </w:r>
      <w:r w:rsidR="00514C42" w:rsidRPr="003057E5">
        <w:t>1301</w:t>
      </w:r>
      <w:r w:rsidRPr="003057E5">
        <w:t>/</w:t>
      </w:r>
      <w:r w:rsidR="00514C42" w:rsidRPr="003057E5">
        <w:t>2013</w:t>
      </w:r>
      <w:r w:rsidRPr="003057E5">
        <w:t>, (EU) nr. </w:t>
      </w:r>
      <w:r w:rsidR="00514C42" w:rsidRPr="003057E5">
        <w:t>1303</w:t>
      </w:r>
      <w:r w:rsidRPr="003057E5">
        <w:t>/</w:t>
      </w:r>
      <w:r w:rsidR="00514C42" w:rsidRPr="003057E5">
        <w:t>2013</w:t>
      </w:r>
      <w:r w:rsidRPr="003057E5">
        <w:t>, (EU) nr. </w:t>
      </w:r>
      <w:r w:rsidR="00514C42" w:rsidRPr="003057E5">
        <w:t>1304</w:t>
      </w:r>
      <w:r w:rsidRPr="003057E5">
        <w:t>/</w:t>
      </w:r>
      <w:r w:rsidR="00514C42" w:rsidRPr="003057E5">
        <w:t>2013</w:t>
      </w:r>
      <w:r w:rsidRPr="003057E5">
        <w:t>, (EU) nr. </w:t>
      </w:r>
      <w:r w:rsidR="00514C42" w:rsidRPr="003057E5">
        <w:t>1309</w:t>
      </w:r>
      <w:r w:rsidRPr="003057E5">
        <w:t>/</w:t>
      </w:r>
      <w:r w:rsidR="00514C42" w:rsidRPr="003057E5">
        <w:t>2013</w:t>
      </w:r>
      <w:r w:rsidRPr="003057E5">
        <w:t>, (EU) nr. </w:t>
      </w:r>
      <w:r w:rsidR="00514C42" w:rsidRPr="003057E5">
        <w:t>1316</w:t>
      </w:r>
      <w:r w:rsidRPr="003057E5">
        <w:t>/</w:t>
      </w:r>
      <w:r w:rsidR="00514C42" w:rsidRPr="003057E5">
        <w:t>2013</w:t>
      </w:r>
      <w:r w:rsidRPr="003057E5">
        <w:t>, (EU) nr. </w:t>
      </w:r>
      <w:r w:rsidR="00514C42" w:rsidRPr="003057E5">
        <w:t>223</w:t>
      </w:r>
      <w:r w:rsidRPr="003057E5">
        <w:t>/</w:t>
      </w:r>
      <w:r w:rsidR="00514C42" w:rsidRPr="003057E5">
        <w:t>2014</w:t>
      </w:r>
      <w:r w:rsidRPr="003057E5">
        <w:t>, (EU) nr. </w:t>
      </w:r>
      <w:r w:rsidR="00514C42" w:rsidRPr="003057E5">
        <w:t>283</w:t>
      </w:r>
      <w:r w:rsidRPr="003057E5">
        <w:t>/</w:t>
      </w:r>
      <w:r w:rsidR="00514C42" w:rsidRPr="003057E5">
        <w:t>2014</w:t>
      </w:r>
      <w:r w:rsidRPr="003057E5">
        <w:t xml:space="preserve"> og afgørelse nr. </w:t>
      </w:r>
      <w:r w:rsidR="00514C42" w:rsidRPr="003057E5">
        <w:t>541</w:t>
      </w:r>
      <w:r w:rsidRPr="003057E5">
        <w:t>/</w:t>
      </w:r>
      <w:r w:rsidR="00514C42" w:rsidRPr="003057E5">
        <w:t>2014</w:t>
      </w:r>
      <w:r w:rsidRPr="003057E5">
        <w:t xml:space="preserve">/EU og om ophævelse af forordning (EU, </w:t>
      </w:r>
      <w:proofErr w:type="spellStart"/>
      <w:r w:rsidRPr="003057E5">
        <w:t>Euratom</w:t>
      </w:r>
      <w:proofErr w:type="spellEnd"/>
      <w:r w:rsidRPr="003057E5">
        <w:t>) nr. </w:t>
      </w:r>
      <w:r w:rsidR="00514C42" w:rsidRPr="003057E5">
        <w:t>966</w:t>
      </w:r>
      <w:r w:rsidRPr="003057E5">
        <w:t>/</w:t>
      </w:r>
      <w:r w:rsidR="00514C42" w:rsidRPr="003057E5">
        <w:t>2012</w:t>
      </w:r>
      <w:r w:rsidRPr="003057E5">
        <w:rPr>
          <w:rStyle w:val="FootnoteReference"/>
        </w:rPr>
        <w:footnoteReference w:id="393"/>
      </w:r>
      <w:r w:rsidRPr="003057E5">
        <w:t>, særlig artikel </w:t>
      </w:r>
      <w:r w:rsidR="00514C42" w:rsidRPr="003057E5">
        <w:t>70</w:t>
      </w:r>
      <w:r w:rsidRPr="003057E5">
        <w:t>,</w:t>
      </w:r>
    </w:p>
    <w:p w14:paraId="7052A876" w14:textId="456B2679" w:rsidR="00CD7B9F" w:rsidRPr="003057E5" w:rsidRDefault="00CD7B9F" w:rsidP="00CD7B9F">
      <w:pPr>
        <w:pStyle w:val="NormalHanging12a"/>
      </w:pPr>
      <w:r w:rsidRPr="003057E5">
        <w:t>–</w:t>
      </w:r>
      <w:r w:rsidRPr="003057E5">
        <w:tab/>
        <w:t xml:space="preserve">der henviser til Europa-Parlamentets og Rådets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af </w:t>
      </w:r>
      <w:r w:rsidR="00514C42" w:rsidRPr="003057E5">
        <w:t>23</w:t>
      </w:r>
      <w:r w:rsidRPr="003057E5">
        <w:t xml:space="preserve">. september </w:t>
      </w:r>
      <w:r w:rsidR="00514C42" w:rsidRPr="003057E5">
        <w:t>2024</w:t>
      </w:r>
      <w:r w:rsidRPr="003057E5">
        <w:t xml:space="preserve"> om de finansielle regler vedrørende Unionens almindelige budget</w:t>
      </w:r>
      <w:r w:rsidRPr="003057E5">
        <w:rPr>
          <w:rStyle w:val="FootnoteReference"/>
        </w:rPr>
        <w:footnoteReference w:id="394"/>
      </w:r>
      <w:r w:rsidRPr="003057E5">
        <w:t>, særlig artikel </w:t>
      </w:r>
      <w:r w:rsidR="00514C42" w:rsidRPr="003057E5">
        <w:t>70</w:t>
      </w:r>
      <w:r w:rsidRPr="003057E5">
        <w:t>,</w:t>
      </w:r>
    </w:p>
    <w:p w14:paraId="2E15B9B2" w14:textId="601F7E83" w:rsidR="00CD7B9F" w:rsidRPr="003057E5" w:rsidRDefault="00CD7B9F" w:rsidP="00CD7B9F">
      <w:pPr>
        <w:pStyle w:val="NormalHanging12a"/>
      </w:pPr>
      <w:r w:rsidRPr="003057E5">
        <w:t>–</w:t>
      </w:r>
      <w:r w:rsidRPr="003057E5">
        <w:tab/>
        <w:t xml:space="preserve">der henviser til Europa-Parlamentets og Rådets forordning (EU) </w:t>
      </w:r>
      <w:r w:rsidR="00514C42" w:rsidRPr="003057E5">
        <w:t>2019</w:t>
      </w:r>
      <w:r w:rsidRPr="003057E5">
        <w:t>/</w:t>
      </w:r>
      <w:r w:rsidR="00514C42" w:rsidRPr="003057E5">
        <w:t>1896</w:t>
      </w:r>
      <w:r w:rsidRPr="003057E5">
        <w:t xml:space="preserve"> af </w:t>
      </w:r>
      <w:r w:rsidR="00514C42" w:rsidRPr="003057E5">
        <w:t>13</w:t>
      </w:r>
      <w:r w:rsidRPr="003057E5">
        <w:t xml:space="preserve">. november </w:t>
      </w:r>
      <w:r w:rsidR="00514C42" w:rsidRPr="003057E5">
        <w:t>2019</w:t>
      </w:r>
      <w:r w:rsidRPr="003057E5">
        <w:t xml:space="preserve"> om den europæiske grænse- og kystvagt og om ophævelse af forordning (EU) nr. </w:t>
      </w:r>
      <w:r w:rsidR="00514C42" w:rsidRPr="003057E5">
        <w:t>1052</w:t>
      </w:r>
      <w:r w:rsidRPr="003057E5">
        <w:t>/</w:t>
      </w:r>
      <w:r w:rsidR="00514C42" w:rsidRPr="003057E5">
        <w:t>2013</w:t>
      </w:r>
      <w:r w:rsidRPr="003057E5">
        <w:t xml:space="preserve"> og (EU) </w:t>
      </w:r>
      <w:r w:rsidR="00514C42" w:rsidRPr="003057E5">
        <w:t>2016</w:t>
      </w:r>
      <w:r w:rsidRPr="003057E5">
        <w:t>/</w:t>
      </w:r>
      <w:r w:rsidR="00514C42" w:rsidRPr="003057E5">
        <w:t>1624</w:t>
      </w:r>
      <w:r w:rsidRPr="003057E5">
        <w:rPr>
          <w:rStyle w:val="FootnoteReference"/>
        </w:rPr>
        <w:footnoteReference w:id="395"/>
      </w:r>
      <w:r w:rsidRPr="003057E5">
        <w:t>, særlig artikel </w:t>
      </w:r>
      <w:r w:rsidR="00514C42" w:rsidRPr="003057E5">
        <w:t>116</w:t>
      </w:r>
      <w:r w:rsidRPr="003057E5">
        <w:t>,</w:t>
      </w:r>
    </w:p>
    <w:p w14:paraId="12819AD6" w14:textId="11EEC300" w:rsidR="00CD7B9F" w:rsidRPr="003057E5" w:rsidRDefault="00CD7B9F" w:rsidP="00CD7B9F">
      <w:pPr>
        <w:pStyle w:val="NormalHanging12a"/>
      </w:pPr>
      <w:r w:rsidRPr="003057E5">
        <w:t>–</w:t>
      </w:r>
      <w:r w:rsidRPr="003057E5">
        <w:tab/>
        <w:t xml:space="preserve">der henviser til Kommissionens delegerede forordning (EU) </w:t>
      </w:r>
      <w:r w:rsidR="00514C42" w:rsidRPr="003057E5">
        <w:t>2019</w:t>
      </w:r>
      <w:r w:rsidRPr="003057E5">
        <w:t>/</w:t>
      </w:r>
      <w:r w:rsidR="00514C42" w:rsidRPr="003057E5">
        <w:t>715</w:t>
      </w:r>
      <w:r w:rsidRPr="003057E5">
        <w:t xml:space="preserve"> af </w:t>
      </w:r>
      <w:r w:rsidR="00514C42" w:rsidRPr="003057E5">
        <w:t>18</w:t>
      </w:r>
      <w:r w:rsidRPr="003057E5">
        <w:t xml:space="preserve">. december </w:t>
      </w:r>
      <w:r w:rsidR="00514C42" w:rsidRPr="003057E5">
        <w:t>2018</w:t>
      </w:r>
      <w:r w:rsidRPr="003057E5">
        <w:t xml:space="preserve"> om rammefinansforordningen for de organer, der er nedsat i henhold til TEUF og </w:t>
      </w:r>
      <w:proofErr w:type="spellStart"/>
      <w:r w:rsidRPr="003057E5">
        <w:t>Euratomtraktaten</w:t>
      </w:r>
      <w:proofErr w:type="spellEnd"/>
      <w:r w:rsidRPr="003057E5">
        <w:t xml:space="preserve"> og omhandlet i artikel </w:t>
      </w:r>
      <w:r w:rsidR="00514C42" w:rsidRPr="003057E5">
        <w:t>70</w:t>
      </w:r>
      <w:r w:rsidRPr="003057E5">
        <w:t xml:space="preserve"> i Europa-Parlamentets og Rådets forordning (EU, </w:t>
      </w:r>
      <w:proofErr w:type="spellStart"/>
      <w:r w:rsidRPr="003057E5">
        <w:t>Euratom</w:t>
      </w:r>
      <w:proofErr w:type="spellEnd"/>
      <w:r w:rsidRPr="003057E5">
        <w:t xml:space="preserve">) </w:t>
      </w:r>
      <w:r w:rsidR="00514C42" w:rsidRPr="003057E5">
        <w:t>2018</w:t>
      </w:r>
      <w:r w:rsidRPr="003057E5">
        <w:t>/</w:t>
      </w:r>
      <w:r w:rsidR="00514C42" w:rsidRPr="003057E5">
        <w:t>1046</w:t>
      </w:r>
      <w:r w:rsidRPr="003057E5">
        <w:rPr>
          <w:rStyle w:val="FootnoteReference"/>
        </w:rPr>
        <w:footnoteReference w:id="396"/>
      </w:r>
      <w:r w:rsidRPr="003057E5">
        <w:t>, særlig artikel </w:t>
      </w:r>
      <w:r w:rsidR="00514C42" w:rsidRPr="003057E5">
        <w:t>105</w:t>
      </w:r>
      <w:r w:rsidRPr="003057E5">
        <w:t>,</w:t>
      </w:r>
    </w:p>
    <w:p w14:paraId="111DCDED" w14:textId="4E050F1D"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3F71A9D5" w14:textId="77777777" w:rsidR="00CD7B9F" w:rsidRPr="003057E5" w:rsidRDefault="00CD7B9F" w:rsidP="00CD7B9F">
      <w:pPr>
        <w:pStyle w:val="NormalHanging12a"/>
      </w:pPr>
      <w:r w:rsidRPr="003057E5">
        <w:t>–</w:t>
      </w:r>
      <w:r w:rsidRPr="003057E5">
        <w:tab/>
        <w:t xml:space="preserve">der henviser til udtalelser fra Udvalget om Beskæftigelse og Sociale Anliggender, </w:t>
      </w:r>
      <w:r w:rsidRPr="003057E5">
        <w:lastRenderedPageBreak/>
        <w:t>Udvalget om Miljø, Klima og Fødevaresikkerhed, Udvalget om Folkesundhed, Transport- og Turismeudvalget, Fiskeriudvalget, Udvalget om Borgernes Rettigheder og Retlige og Indre Anliggender og Udvalget om Kvinders Rettigheder og Ligestilling,</w:t>
      </w:r>
    </w:p>
    <w:p w14:paraId="068D14B8" w14:textId="6CE10CB6"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6D607D21" w14:textId="7B748B7F" w:rsidR="00CD7B9F" w:rsidRPr="003057E5" w:rsidRDefault="00514C42" w:rsidP="00CD7B9F">
      <w:pPr>
        <w:pStyle w:val="NormalHanging12a"/>
      </w:pPr>
      <w:r w:rsidRPr="003057E5">
        <w:t>1</w:t>
      </w:r>
      <w:r w:rsidR="00CD7B9F" w:rsidRPr="003057E5">
        <w:t>.</w:t>
      </w:r>
      <w:r w:rsidR="00CD7B9F" w:rsidRPr="003057E5">
        <w:tab/>
        <w:t xml:space="preserve">godkender afslutningen af regnskaberne for Det Europæiske Agentur for Grænse- og Kystbevogtning for regnskabsåret </w:t>
      </w:r>
      <w:r w:rsidRPr="003057E5">
        <w:t>2024</w:t>
      </w:r>
      <w:r w:rsidR="00CD7B9F" w:rsidRPr="003057E5">
        <w:t>;</w:t>
      </w:r>
    </w:p>
    <w:p w14:paraId="29AD5439" w14:textId="7E9F1CEA" w:rsidR="00CD7B9F" w:rsidRPr="003057E5" w:rsidRDefault="00514C42" w:rsidP="00CD7B9F">
      <w:pPr>
        <w:pStyle w:val="NormalHanging12a"/>
      </w:pPr>
      <w:r w:rsidRPr="003057E5">
        <w:t>2</w:t>
      </w:r>
      <w:r w:rsidR="00CD7B9F" w:rsidRPr="003057E5">
        <w:t>.</w:t>
      </w:r>
      <w:r w:rsidR="00CD7B9F" w:rsidRPr="003057E5">
        <w:tab/>
        <w:t xml:space="preserve">pålægger sin formand at sende denne afgørelse til den administrerende direktør for Det Europæiske Agentur for Grænse- og Kystbevogtning, Rådet, Kommissionen og Revisionsretten og drage omsorg for, at den offentliggøres i </w:t>
      </w:r>
      <w:r w:rsidR="00CD7B9F" w:rsidRPr="003057E5">
        <w:rPr>
          <w:i/>
        </w:rPr>
        <w:t>Den Europæiske Unions Tidende</w:t>
      </w:r>
      <w:r w:rsidR="00CD7B9F" w:rsidRPr="003057E5">
        <w:t xml:space="preserve"> (L-udgaven).</w:t>
      </w:r>
    </w:p>
    <w:p w14:paraId="7984E4A6" w14:textId="77777777" w:rsidR="00CD7B9F" w:rsidRPr="003057E5" w:rsidRDefault="00CD7B9F" w:rsidP="00CD7B9F"/>
    <w:p w14:paraId="7A449B41" w14:textId="77777777" w:rsidR="00CD7B9F" w:rsidRPr="003057E5" w:rsidRDefault="00CD7B9F" w:rsidP="00CD7B9F"/>
    <w:p w14:paraId="3504FCA2" w14:textId="6FDF2B9A" w:rsidR="00CD7B9F" w:rsidRPr="003057E5" w:rsidRDefault="00CD7B9F" w:rsidP="00CD7B9F">
      <w:pPr>
        <w:pStyle w:val="NormalHanging12a"/>
        <w:spacing w:after="120"/>
        <w:jc w:val="center"/>
      </w:pPr>
    </w:p>
    <w:p w14:paraId="1B5C9B9C" w14:textId="097BDD23" w:rsidR="00CD7B9F" w:rsidRPr="003057E5" w:rsidRDefault="00CD7B9F" w:rsidP="00CD7B9F">
      <w:pPr>
        <w:pStyle w:val="NormalHanging12a"/>
        <w:spacing w:after="0"/>
        <w:jc w:val="center"/>
      </w:pPr>
    </w:p>
    <w:p w14:paraId="4ACA7175" w14:textId="77777777" w:rsidR="00CD7B9F" w:rsidRPr="003057E5" w:rsidRDefault="00CD7B9F" w:rsidP="00CD7B9F"/>
    <w:p w14:paraId="536F81C6" w14:textId="77777777" w:rsidR="00CD7B9F" w:rsidRPr="003057E5" w:rsidRDefault="00CD7B9F" w:rsidP="00CD7B9F">
      <w:pPr>
        <w:pStyle w:val="PageHeadingDec"/>
        <w:sectPr w:rsidR="00CD7B9F" w:rsidRPr="003057E5" w:rsidSect="00DB30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6BA8C0" w14:textId="47212887" w:rsidR="004830F2" w:rsidRPr="00D71FBC" w:rsidRDefault="00514C42" w:rsidP="004830F2">
      <w:pPr>
        <w:pStyle w:val="ATHeading3"/>
      </w:pPr>
      <w:r w:rsidRPr="00D71FBC">
        <w:lastRenderedPageBreak/>
        <w:t>67</w:t>
      </w:r>
      <w:r w:rsidR="004830F2" w:rsidRPr="00D71FBC">
        <w:t xml:space="preserve">. Europa-Parlamentets beslutning af </w:t>
      </w:r>
      <w:r w:rsidRPr="00D71FBC">
        <w:t>29</w:t>
      </w:r>
      <w:r w:rsidR="004830F2" w:rsidRPr="00D71FBC">
        <w:t xml:space="preserve">. april </w:t>
      </w:r>
      <w:r w:rsidRPr="00D71FBC">
        <w:t>2026</w:t>
      </w:r>
      <w:r w:rsidR="004830F2" w:rsidRPr="00D71FBC">
        <w:t xml:space="preserve"> med bemærkninger</w:t>
      </w:r>
      <w:r w:rsidR="005352A7" w:rsidRPr="00D71FBC">
        <w:t>ne</w:t>
      </w:r>
      <w:r w:rsidR="004830F2" w:rsidRPr="00D71FBC">
        <w:t xml:space="preserve">, der er en integrerende del af afgørelsen om decharge for gennemførelsen af budgettet for Den Europæiske Unions agenturer for regnskabsåret </w:t>
      </w:r>
      <w:r w:rsidRPr="00D71FBC">
        <w:t>2024</w:t>
      </w:r>
      <w:r w:rsidR="004830F2" w:rsidRPr="00D71FBC">
        <w:t xml:space="preserve"> (</w:t>
      </w:r>
      <w:r w:rsidRPr="00D71FBC">
        <w:t>2025</w:t>
      </w:r>
      <w:r w:rsidR="004830F2" w:rsidRPr="00D71FBC">
        <w:t>/</w:t>
      </w:r>
      <w:r w:rsidRPr="00D71FBC">
        <w:t>2156</w:t>
      </w:r>
      <w:r w:rsidR="004830F2" w:rsidRPr="00D71FBC">
        <w:t>(DEC))</w:t>
      </w:r>
    </w:p>
    <w:p w14:paraId="49AC722F" w14:textId="77777777" w:rsidR="00CD7B9F" w:rsidRPr="003057E5" w:rsidRDefault="00CD7B9F" w:rsidP="00CD7B9F">
      <w:pPr>
        <w:pStyle w:val="EPComma"/>
      </w:pPr>
      <w:r w:rsidRPr="003057E5">
        <w:rPr>
          <w:i/>
        </w:rPr>
        <w:t>Europa-Parlamentet</w:t>
      </w:r>
      <w:r w:rsidRPr="003057E5">
        <w:t>,</w:t>
      </w:r>
    </w:p>
    <w:p w14:paraId="77A55E58" w14:textId="1450DCEF" w:rsidR="00CD7B9F" w:rsidRPr="003057E5" w:rsidRDefault="00CD7B9F" w:rsidP="00CD7B9F">
      <w:pPr>
        <w:pStyle w:val="NormalHanging12a"/>
      </w:pPr>
      <w:r w:rsidRPr="003057E5">
        <w:t>–</w:t>
      </w:r>
      <w:r w:rsidRPr="003057E5">
        <w:tab/>
        <w:t xml:space="preserve">der henviser til sin afgørelse om decharge for gennemførelsen af budgettet for Den Europæiske Unions Agentur for Samarbejde mellem Energireguleringsmyndigheder for regnskabsåret </w:t>
      </w:r>
      <w:r w:rsidR="00514C42" w:rsidRPr="003057E5">
        <w:t>2024</w:t>
      </w:r>
      <w:r w:rsidRPr="003057E5">
        <w:t>,</w:t>
      </w:r>
    </w:p>
    <w:p w14:paraId="1E215E0A" w14:textId="49EC5E86" w:rsidR="00CD7B9F" w:rsidRPr="003057E5" w:rsidRDefault="00CD7B9F" w:rsidP="00CD7B9F">
      <w:pPr>
        <w:pStyle w:val="NormalHanging12a"/>
      </w:pPr>
      <w:r w:rsidRPr="003057E5">
        <w:t>–</w:t>
      </w:r>
      <w:r w:rsidRPr="003057E5">
        <w:tab/>
        <w:t xml:space="preserve">der henviser til sin afgørelse om decharge for gennemførelsen af budgettet for Agenturet for Støtte til BEREC for regnskabsåret </w:t>
      </w:r>
      <w:r w:rsidR="00514C42" w:rsidRPr="003057E5">
        <w:t>2024</w:t>
      </w:r>
      <w:r w:rsidRPr="003057E5">
        <w:t>,</w:t>
      </w:r>
    </w:p>
    <w:p w14:paraId="01217A15" w14:textId="4F36C0D6" w:rsidR="00CD7B9F" w:rsidRPr="003057E5" w:rsidRDefault="00CD7B9F" w:rsidP="00CD7B9F">
      <w:pPr>
        <w:pStyle w:val="NormalHanging12a"/>
      </w:pPr>
      <w:r w:rsidRPr="003057E5">
        <w:t>–</w:t>
      </w:r>
      <w:r w:rsidRPr="003057E5">
        <w:tab/>
        <w:t xml:space="preserve">der henviser til sin afgørelse om decharge for gennemførelsen af budgettet for Oversættelsescentret for Den Europæiske Unions Organer for regnskabsåret </w:t>
      </w:r>
      <w:r w:rsidR="00514C42" w:rsidRPr="003057E5">
        <w:t>2024</w:t>
      </w:r>
      <w:r w:rsidRPr="003057E5">
        <w:t>,</w:t>
      </w:r>
    </w:p>
    <w:p w14:paraId="7C551FF0" w14:textId="62665C90" w:rsidR="00CD7B9F" w:rsidRPr="003057E5" w:rsidRDefault="00CD7B9F" w:rsidP="00CD7B9F">
      <w:pPr>
        <w:pStyle w:val="NormalHanging12a"/>
      </w:pPr>
      <w:r w:rsidRPr="003057E5">
        <w:t>–</w:t>
      </w:r>
      <w:r w:rsidRPr="003057E5">
        <w:tab/>
        <w:t xml:space="preserve">der henviser til sin afgørelse om decharge for gennemførelsen af budgettet for Det Europæiske Center for Udvikling af Erhvervsuddannelse for regnskabsåret </w:t>
      </w:r>
      <w:r w:rsidR="00514C42" w:rsidRPr="003057E5">
        <w:t>2024</w:t>
      </w:r>
      <w:r w:rsidRPr="003057E5">
        <w:t>,</w:t>
      </w:r>
    </w:p>
    <w:p w14:paraId="68B72FC0" w14:textId="5113193D" w:rsidR="00CD7B9F" w:rsidRPr="003057E5" w:rsidRDefault="00CD7B9F" w:rsidP="00CD7B9F">
      <w:pPr>
        <w:pStyle w:val="NormalHanging12a"/>
      </w:pPr>
      <w:r w:rsidRPr="003057E5">
        <w:t>–</w:t>
      </w:r>
      <w:r w:rsidRPr="003057E5">
        <w:tab/>
        <w:t xml:space="preserve">der henviser til sin afgørelse om decharge for gennemførelsen af budgettet for Den Europæiske Unions Agentur for Uddannelse inden for Retshåndhævelse for regnskabsåret </w:t>
      </w:r>
      <w:r w:rsidR="00514C42" w:rsidRPr="003057E5">
        <w:t>2024</w:t>
      </w:r>
      <w:r w:rsidRPr="003057E5">
        <w:t>,</w:t>
      </w:r>
    </w:p>
    <w:p w14:paraId="56AFBDFA" w14:textId="147ED87B" w:rsidR="00CD7B9F" w:rsidRPr="003057E5" w:rsidRDefault="00CD7B9F" w:rsidP="00CD7B9F">
      <w:pPr>
        <w:pStyle w:val="NormalHanging12a"/>
      </w:pPr>
      <w:r w:rsidRPr="003057E5">
        <w:t>–</w:t>
      </w:r>
      <w:r w:rsidRPr="003057E5">
        <w:tab/>
        <w:t xml:space="preserve">der henviser til sin afgørelse om decharge for gennemførelsen af budgettet for Den Europæiske Unions Luftfartssikkerhedsagentur for regnskabsåret </w:t>
      </w:r>
      <w:r w:rsidR="00514C42" w:rsidRPr="003057E5">
        <w:t>2024</w:t>
      </w:r>
      <w:r w:rsidRPr="003057E5">
        <w:t>,</w:t>
      </w:r>
    </w:p>
    <w:p w14:paraId="2F1808DF" w14:textId="4C3EA6FF" w:rsidR="00CD7B9F" w:rsidRPr="003057E5" w:rsidRDefault="00CD7B9F" w:rsidP="00CD7B9F">
      <w:pPr>
        <w:pStyle w:val="NormalHanging12a"/>
      </w:pPr>
      <w:r w:rsidRPr="003057E5">
        <w:t>–</w:t>
      </w:r>
      <w:r w:rsidRPr="003057E5">
        <w:tab/>
        <w:t xml:space="preserve">der henviser til sin afgørelse om decharge for gennemførelsen af budgettet for Den Europæiske Banktilsynsmyndighed for regnskabsåret </w:t>
      </w:r>
      <w:r w:rsidR="00514C42" w:rsidRPr="003057E5">
        <w:t>2024</w:t>
      </w:r>
      <w:r w:rsidRPr="003057E5">
        <w:t>,</w:t>
      </w:r>
    </w:p>
    <w:p w14:paraId="48191FD0" w14:textId="7623C8AB" w:rsidR="00CD7B9F" w:rsidRPr="003057E5" w:rsidRDefault="00CD7B9F" w:rsidP="00CD7B9F">
      <w:pPr>
        <w:pStyle w:val="NormalHanging12a"/>
      </w:pPr>
      <w:r w:rsidRPr="003057E5">
        <w:t>–</w:t>
      </w:r>
      <w:r w:rsidRPr="003057E5">
        <w:tab/>
        <w:t xml:space="preserve">der henviser til sin afgørelse om decharge for gennemførelsen af budgettet for Det Europæiske Center for Forebyggelse af og Kontrol med Sygdomme for regnskabsåret </w:t>
      </w:r>
      <w:r w:rsidR="00514C42" w:rsidRPr="003057E5">
        <w:t>2024</w:t>
      </w:r>
      <w:r w:rsidRPr="003057E5">
        <w:t>,</w:t>
      </w:r>
    </w:p>
    <w:p w14:paraId="06E64F60" w14:textId="341CDA62" w:rsidR="00CD7B9F" w:rsidRPr="003057E5" w:rsidRDefault="00CD7B9F" w:rsidP="00CD7B9F">
      <w:pPr>
        <w:pStyle w:val="NormalHanging12a"/>
      </w:pPr>
      <w:r w:rsidRPr="003057E5">
        <w:t>–</w:t>
      </w:r>
      <w:r w:rsidRPr="003057E5">
        <w:tab/>
        <w:t xml:space="preserve">der henviser til sin afgørelse om decharge for gennemførelsen af budgettet for Det Europæiske Kemikalieagentur for regnskabsåret </w:t>
      </w:r>
      <w:r w:rsidR="00514C42" w:rsidRPr="003057E5">
        <w:t>2024</w:t>
      </w:r>
      <w:r w:rsidRPr="003057E5">
        <w:t>,</w:t>
      </w:r>
    </w:p>
    <w:p w14:paraId="4C7FBD10" w14:textId="3F5454E0" w:rsidR="00CD7B9F" w:rsidRPr="003057E5" w:rsidRDefault="00CD7B9F" w:rsidP="00CD7B9F">
      <w:pPr>
        <w:pStyle w:val="NormalHanging12a"/>
      </w:pPr>
      <w:r w:rsidRPr="003057E5">
        <w:t>–</w:t>
      </w:r>
      <w:r w:rsidRPr="003057E5">
        <w:tab/>
        <w:t xml:space="preserve">der henviser til sin afgørelse om decharge for gennemførelsen af budgettet for Det Europæiske Miljøagentur for regnskabsåret </w:t>
      </w:r>
      <w:r w:rsidR="00514C42" w:rsidRPr="003057E5">
        <w:t>2024</w:t>
      </w:r>
      <w:r w:rsidRPr="003057E5">
        <w:t>,</w:t>
      </w:r>
    </w:p>
    <w:p w14:paraId="5B84E893" w14:textId="3AD75CDF" w:rsidR="00CD7B9F" w:rsidRPr="003057E5" w:rsidRDefault="00CD7B9F" w:rsidP="00CD7B9F">
      <w:pPr>
        <w:pStyle w:val="NormalHanging12a"/>
      </w:pPr>
      <w:r w:rsidRPr="003057E5">
        <w:t>–</w:t>
      </w:r>
      <w:r w:rsidRPr="003057E5">
        <w:tab/>
        <w:t xml:space="preserve">der henviser til sin afgørelse om decharge for gennemførelsen af budgettet for Det Europæiske Fiskerikontrolagentur for regnskabsåret </w:t>
      </w:r>
      <w:r w:rsidR="00514C42" w:rsidRPr="003057E5">
        <w:t>2024</w:t>
      </w:r>
      <w:r w:rsidRPr="003057E5">
        <w:t>,</w:t>
      </w:r>
    </w:p>
    <w:p w14:paraId="14DB4079" w14:textId="6D3AB371" w:rsidR="00CD7B9F" w:rsidRPr="003057E5" w:rsidRDefault="00CD7B9F" w:rsidP="00CD7B9F">
      <w:pPr>
        <w:pStyle w:val="NormalHanging12a"/>
      </w:pPr>
      <w:r w:rsidRPr="003057E5">
        <w:t>–</w:t>
      </w:r>
      <w:r w:rsidRPr="003057E5">
        <w:tab/>
        <w:t xml:space="preserve">der henviser til sin afgørelse om decharge for gennemførelsen af budgettet for Den Europæiske Fødevaresikkerhedsautoritet for regnskabsåret </w:t>
      </w:r>
      <w:r w:rsidR="00514C42" w:rsidRPr="003057E5">
        <w:t>2024</w:t>
      </w:r>
      <w:r w:rsidRPr="003057E5">
        <w:t>,</w:t>
      </w:r>
    </w:p>
    <w:p w14:paraId="3A45191B" w14:textId="05FE00FF" w:rsidR="00CD7B9F" w:rsidRPr="003057E5" w:rsidRDefault="00CD7B9F" w:rsidP="00CD7B9F">
      <w:pPr>
        <w:pStyle w:val="NormalHanging12a"/>
      </w:pPr>
      <w:r w:rsidRPr="003057E5">
        <w:t>–</w:t>
      </w:r>
      <w:r w:rsidRPr="003057E5">
        <w:tab/>
        <w:t xml:space="preserve">der henviser til sin afgørelse om decharge for gennemførelsen af budgettet for Det Europæiske Institut for Ligestilling mellem Mænd og Kvinder for regnskabsåret </w:t>
      </w:r>
      <w:r w:rsidR="00514C42" w:rsidRPr="003057E5">
        <w:t>2024</w:t>
      </w:r>
      <w:r w:rsidRPr="003057E5">
        <w:t>,</w:t>
      </w:r>
    </w:p>
    <w:p w14:paraId="07E0EEAA" w14:textId="630BFEC7" w:rsidR="00CD7B9F" w:rsidRPr="003057E5" w:rsidRDefault="00CD7B9F" w:rsidP="00CD7B9F">
      <w:pPr>
        <w:pStyle w:val="NormalHanging12a"/>
      </w:pPr>
      <w:r w:rsidRPr="003057E5">
        <w:t>–</w:t>
      </w:r>
      <w:r w:rsidRPr="003057E5">
        <w:tab/>
        <w:t xml:space="preserve">der henviser til sin afgørelse om decharge for gennemførelsen af budgettet for Den Europæiske Tilsynsmyndighed for Forsikrings- og Arbejdsmarkedspensionsordninger for regnskabsåret </w:t>
      </w:r>
      <w:r w:rsidR="00514C42" w:rsidRPr="003057E5">
        <w:t>2024</w:t>
      </w:r>
      <w:r w:rsidRPr="003057E5">
        <w:t>,</w:t>
      </w:r>
    </w:p>
    <w:p w14:paraId="5B3098AB" w14:textId="6D99687C" w:rsidR="00CD7B9F" w:rsidRPr="003057E5" w:rsidRDefault="00CD7B9F" w:rsidP="00CD7B9F">
      <w:pPr>
        <w:pStyle w:val="NormalHanging12a"/>
      </w:pPr>
      <w:r w:rsidRPr="003057E5">
        <w:lastRenderedPageBreak/>
        <w:t>–</w:t>
      </w:r>
      <w:r w:rsidRPr="003057E5">
        <w:tab/>
        <w:t xml:space="preserve">der henviser til sin afgørelse om decharge for gennemførelsen af budgettet for Det Europæiske Institut for Innovation og Teknologi for regnskabsåret </w:t>
      </w:r>
      <w:r w:rsidR="00514C42" w:rsidRPr="003057E5">
        <w:t>2024</w:t>
      </w:r>
      <w:r w:rsidRPr="003057E5">
        <w:t>,</w:t>
      </w:r>
    </w:p>
    <w:p w14:paraId="725DB8B3" w14:textId="316A0744" w:rsidR="00CD7B9F" w:rsidRPr="003057E5" w:rsidRDefault="00CD7B9F" w:rsidP="00CD7B9F">
      <w:pPr>
        <w:pStyle w:val="NormalHanging12a"/>
      </w:pPr>
      <w:r w:rsidRPr="003057E5">
        <w:t>–</w:t>
      </w:r>
      <w:r w:rsidRPr="003057E5">
        <w:tab/>
        <w:t xml:space="preserve">der henviser til sin afgørelse om decharge for gennemførelsen af budgettet for Den Europæiske Arbejdsmarkedsmyndighed for regnskabsåret </w:t>
      </w:r>
      <w:r w:rsidR="00514C42" w:rsidRPr="003057E5">
        <w:t>2024</w:t>
      </w:r>
      <w:r w:rsidRPr="003057E5">
        <w:t>,</w:t>
      </w:r>
    </w:p>
    <w:p w14:paraId="1083B067" w14:textId="7B089516" w:rsidR="00CD7B9F" w:rsidRPr="003057E5" w:rsidRDefault="00CD7B9F" w:rsidP="00CD7B9F">
      <w:pPr>
        <w:pStyle w:val="NormalHanging12a"/>
      </w:pPr>
      <w:r w:rsidRPr="003057E5">
        <w:t>–</w:t>
      </w:r>
      <w:r w:rsidRPr="003057E5">
        <w:tab/>
        <w:t xml:space="preserve">der henviser til sin afgørelse om decharge for gennemførelsen af budgettet for Det Europæiske Lægemiddelagentur for regnskabsåret </w:t>
      </w:r>
      <w:r w:rsidR="00514C42" w:rsidRPr="003057E5">
        <w:t>2024</w:t>
      </w:r>
      <w:r w:rsidRPr="003057E5">
        <w:t>,</w:t>
      </w:r>
    </w:p>
    <w:p w14:paraId="27131F2F" w14:textId="1C2F1D71" w:rsidR="00CD7B9F" w:rsidRPr="003057E5" w:rsidRDefault="00CD7B9F" w:rsidP="00CD7B9F">
      <w:pPr>
        <w:pStyle w:val="NormalHanging12a"/>
      </w:pPr>
      <w:r w:rsidRPr="003057E5">
        <w:t>–</w:t>
      </w:r>
      <w:r w:rsidRPr="003057E5">
        <w:tab/>
        <w:t xml:space="preserve">der henviser til sin afgørelse om decharge for gennemførelsen af budgettet for Den Europæiske Unions Narkotikaagentur for regnskabsåret </w:t>
      </w:r>
      <w:r w:rsidR="00514C42" w:rsidRPr="003057E5">
        <w:t>2024</w:t>
      </w:r>
      <w:r w:rsidRPr="003057E5">
        <w:t>,</w:t>
      </w:r>
    </w:p>
    <w:p w14:paraId="23A017A8" w14:textId="38344142" w:rsidR="00CD7B9F" w:rsidRPr="003057E5" w:rsidRDefault="00CD7B9F" w:rsidP="00CD7B9F">
      <w:pPr>
        <w:pStyle w:val="NormalHanging12a"/>
      </w:pPr>
      <w:r w:rsidRPr="003057E5">
        <w:t>–</w:t>
      </w:r>
      <w:r w:rsidRPr="003057E5">
        <w:tab/>
        <w:t xml:space="preserve">der henviser til sin afgørelse om decharge for gennemførelsen af budgettet for Det Europæiske Agentur for Søfartssikkerhed for regnskabsåret </w:t>
      </w:r>
      <w:r w:rsidR="00514C42" w:rsidRPr="003057E5">
        <w:t>2024</w:t>
      </w:r>
      <w:r w:rsidRPr="003057E5">
        <w:t>,</w:t>
      </w:r>
    </w:p>
    <w:p w14:paraId="4FB849BE" w14:textId="1A3961A7" w:rsidR="00CD7B9F" w:rsidRPr="003057E5" w:rsidRDefault="00CD7B9F" w:rsidP="00CD7B9F">
      <w:pPr>
        <w:pStyle w:val="NormalHanging12a"/>
      </w:pPr>
      <w:r w:rsidRPr="003057E5">
        <w:t>–</w:t>
      </w:r>
      <w:r w:rsidRPr="003057E5">
        <w:tab/>
        <w:t xml:space="preserve">der henviser til sin afgørelse om decharge for gennemførelsen af budgettet for Den Europæiske Unions Agentur for </w:t>
      </w:r>
      <w:proofErr w:type="spellStart"/>
      <w:r w:rsidRPr="003057E5">
        <w:t>Cybersikkerhed</w:t>
      </w:r>
      <w:proofErr w:type="spellEnd"/>
      <w:r w:rsidRPr="003057E5">
        <w:t xml:space="preserve"> for regnskabsåret </w:t>
      </w:r>
      <w:r w:rsidR="00514C42" w:rsidRPr="003057E5">
        <w:t>2024</w:t>
      </w:r>
      <w:r w:rsidRPr="003057E5">
        <w:t>,</w:t>
      </w:r>
    </w:p>
    <w:p w14:paraId="6BF1E353" w14:textId="1030E84E" w:rsidR="00CD7B9F" w:rsidRPr="003057E5" w:rsidRDefault="00CD7B9F" w:rsidP="00CD7B9F">
      <w:pPr>
        <w:pStyle w:val="NormalHanging12a"/>
      </w:pPr>
      <w:r w:rsidRPr="003057E5">
        <w:t>–</w:t>
      </w:r>
      <w:r w:rsidRPr="003057E5">
        <w:tab/>
        <w:t xml:space="preserve">der henviser til sin afgørelse om decharge for gennemførelsen af budgettet for Den Europæiske Unions Jernbaneagentur for regnskabsåret </w:t>
      </w:r>
      <w:r w:rsidR="00514C42" w:rsidRPr="003057E5">
        <w:t>2024</w:t>
      </w:r>
      <w:r w:rsidRPr="003057E5">
        <w:t>,</w:t>
      </w:r>
    </w:p>
    <w:p w14:paraId="39AAD72C" w14:textId="4B7DE0B9" w:rsidR="00CD7B9F" w:rsidRPr="003057E5" w:rsidRDefault="00CD7B9F" w:rsidP="00CD7B9F">
      <w:pPr>
        <w:pStyle w:val="NormalHanging12a"/>
      </w:pPr>
      <w:r w:rsidRPr="003057E5">
        <w:t>–</w:t>
      </w:r>
      <w:r w:rsidRPr="003057E5">
        <w:tab/>
        <w:t xml:space="preserve">der henviser til sin afgørelse om decharge for gennemførelsen af budgettet for </w:t>
      </w:r>
      <w:proofErr w:type="spellStart"/>
      <w:r w:rsidRPr="003057E5">
        <w:t>Euratoms</w:t>
      </w:r>
      <w:proofErr w:type="spellEnd"/>
      <w:r w:rsidRPr="003057E5">
        <w:t xml:space="preserve"> Forsyningsagentur for regnskabsåret </w:t>
      </w:r>
      <w:r w:rsidR="00514C42" w:rsidRPr="003057E5">
        <w:t>2024</w:t>
      </w:r>
      <w:r w:rsidRPr="003057E5">
        <w:t>,</w:t>
      </w:r>
    </w:p>
    <w:p w14:paraId="6A0D7BBD" w14:textId="050CEEF1" w:rsidR="00CD7B9F" w:rsidRPr="003057E5" w:rsidRDefault="00CD7B9F" w:rsidP="00CD7B9F">
      <w:pPr>
        <w:pStyle w:val="NormalHanging12a"/>
      </w:pPr>
      <w:r w:rsidRPr="003057E5">
        <w:t>–</w:t>
      </w:r>
      <w:r w:rsidRPr="003057E5">
        <w:tab/>
        <w:t xml:space="preserve">der henviser til sin afgørelse om decharge for gennemførelsen af budgettet for Den Europæiske Værdipapir- og Markedstilsynsmyndighed for regnskabsåret </w:t>
      </w:r>
      <w:r w:rsidR="00514C42" w:rsidRPr="003057E5">
        <w:t>2024</w:t>
      </w:r>
      <w:r w:rsidRPr="003057E5">
        <w:t>,</w:t>
      </w:r>
    </w:p>
    <w:p w14:paraId="2250E9D0" w14:textId="7E9003C6" w:rsidR="00CD7B9F" w:rsidRPr="003057E5" w:rsidRDefault="00CD7B9F" w:rsidP="00CD7B9F">
      <w:pPr>
        <w:pStyle w:val="NormalHanging12a"/>
      </w:pPr>
      <w:r w:rsidRPr="003057E5">
        <w:t>–</w:t>
      </w:r>
      <w:r w:rsidRPr="003057E5">
        <w:tab/>
        <w:t xml:space="preserve">der henviser til sin afgørelse om decharge for gennemførelsen af budgettet for Det Europæiske Erhvervsuddannelsesinstitut for regnskabsåret </w:t>
      </w:r>
      <w:r w:rsidR="00514C42" w:rsidRPr="003057E5">
        <w:t>2024</w:t>
      </w:r>
      <w:r w:rsidRPr="003057E5">
        <w:t>,</w:t>
      </w:r>
    </w:p>
    <w:p w14:paraId="15269679" w14:textId="0376AA45" w:rsidR="00CD7B9F" w:rsidRPr="003057E5" w:rsidRDefault="00CD7B9F" w:rsidP="00CD7B9F">
      <w:pPr>
        <w:pStyle w:val="NormalHanging12a"/>
      </w:pPr>
      <w:r w:rsidRPr="003057E5">
        <w:t>–</w:t>
      </w:r>
      <w:r w:rsidRPr="003057E5">
        <w:tab/>
        <w:t xml:space="preserve">der henviser til sin afgørelse om decharge for gennemførelsen af budgettet for Den Europæiske Unions Asylagentur for regnskabsåret </w:t>
      </w:r>
      <w:r w:rsidR="00514C42" w:rsidRPr="003057E5">
        <w:t>2024</w:t>
      </w:r>
      <w:r w:rsidRPr="003057E5">
        <w:t>,</w:t>
      </w:r>
    </w:p>
    <w:p w14:paraId="0467657F" w14:textId="22955C1F" w:rsidR="00CD7B9F" w:rsidRPr="003057E5" w:rsidRDefault="00CD7B9F" w:rsidP="00CD7B9F">
      <w:pPr>
        <w:pStyle w:val="NormalHanging12a"/>
      </w:pPr>
      <w:r w:rsidRPr="003057E5">
        <w:t>–</w:t>
      </w:r>
      <w:r w:rsidRPr="003057E5">
        <w:tab/>
        <w:t xml:space="preserve">der henviser til sin afgørelse om decharge for gennemførelsen af budgettet for Den Europæiske Unions Agentur for den Operationelle Forvaltning af Store IT-Systemer inden for Området med Frihed, Sikkerhed og Retfærdighed for regnskabsåret </w:t>
      </w:r>
      <w:r w:rsidR="00514C42" w:rsidRPr="003057E5">
        <w:t>2024</w:t>
      </w:r>
      <w:r w:rsidRPr="003057E5">
        <w:t>,</w:t>
      </w:r>
    </w:p>
    <w:p w14:paraId="0DAD5BD5" w14:textId="23764B64" w:rsidR="00CD7B9F" w:rsidRPr="003057E5" w:rsidRDefault="00CD7B9F" w:rsidP="00CD7B9F">
      <w:pPr>
        <w:pStyle w:val="NormalHanging12a"/>
      </w:pPr>
      <w:r w:rsidRPr="003057E5">
        <w:t>–</w:t>
      </w:r>
      <w:r w:rsidRPr="003057E5">
        <w:tab/>
        <w:t xml:space="preserve">der henviser til sin afgørelse om decharge for gennemførelsen af budgettet for Det Europæiske Arbejdsmiljøagentur for regnskabsåret </w:t>
      </w:r>
      <w:r w:rsidR="00514C42" w:rsidRPr="003057E5">
        <w:t>2024</w:t>
      </w:r>
      <w:r w:rsidRPr="003057E5">
        <w:t>,</w:t>
      </w:r>
    </w:p>
    <w:p w14:paraId="4EA8B1AD" w14:textId="1580EAE4" w:rsidR="00CD7B9F" w:rsidRPr="003057E5" w:rsidRDefault="00CD7B9F" w:rsidP="00CD7B9F">
      <w:pPr>
        <w:pStyle w:val="NormalHanging12a"/>
      </w:pPr>
      <w:r w:rsidRPr="003057E5">
        <w:t>–</w:t>
      </w:r>
      <w:r w:rsidRPr="003057E5">
        <w:tab/>
        <w:t xml:space="preserve">der henviser til sin afgørelse om decharge for gennemførelsen af budgettet for Det Europæiske Institut til Forbedring af Leve- og Arbejdsvilkårene for regnskabsåret </w:t>
      </w:r>
      <w:r w:rsidR="00514C42" w:rsidRPr="003057E5">
        <w:t>2024</w:t>
      </w:r>
      <w:r w:rsidRPr="003057E5">
        <w:t>,</w:t>
      </w:r>
    </w:p>
    <w:p w14:paraId="38B515A3" w14:textId="3D851C6F" w:rsidR="00CD7B9F" w:rsidRPr="003057E5" w:rsidRDefault="00CD7B9F" w:rsidP="00CD7B9F">
      <w:pPr>
        <w:pStyle w:val="NormalHanging12a"/>
      </w:pPr>
      <w:r w:rsidRPr="003057E5">
        <w:t>–</w:t>
      </w:r>
      <w:r w:rsidRPr="003057E5">
        <w:tab/>
        <w:t xml:space="preserve">der henviser til sin afgørelse om decharge for gennemførelsen af budgettet for Den Europæiske Unions Agentur for Strafferetligt Samarbejde for regnskabsåret </w:t>
      </w:r>
      <w:r w:rsidR="00514C42" w:rsidRPr="003057E5">
        <w:t>2024</w:t>
      </w:r>
      <w:r w:rsidRPr="003057E5">
        <w:t>,</w:t>
      </w:r>
    </w:p>
    <w:p w14:paraId="160BD540" w14:textId="0E5CAF06" w:rsidR="00CD7B9F" w:rsidRPr="003057E5" w:rsidRDefault="00CD7B9F" w:rsidP="00CD7B9F">
      <w:pPr>
        <w:pStyle w:val="NormalHanging12a"/>
      </w:pPr>
      <w:r w:rsidRPr="003057E5">
        <w:t>–</w:t>
      </w:r>
      <w:r w:rsidRPr="003057E5">
        <w:tab/>
        <w:t xml:space="preserve">der henviser til sin afgørelse om decharge for gennemførelsen af budgettet for Den Europæiske Unions Agentur for Retshåndhævelsessamarbejde for regnskabsåret </w:t>
      </w:r>
      <w:r w:rsidR="00514C42" w:rsidRPr="003057E5">
        <w:t>2024</w:t>
      </w:r>
      <w:r w:rsidRPr="003057E5">
        <w:t>,</w:t>
      </w:r>
    </w:p>
    <w:p w14:paraId="5F00B338" w14:textId="6B0003F6" w:rsidR="00CD7B9F" w:rsidRPr="003057E5" w:rsidRDefault="00CD7B9F" w:rsidP="00CD7B9F">
      <w:pPr>
        <w:pStyle w:val="NormalHanging12a"/>
      </w:pPr>
      <w:r w:rsidRPr="003057E5">
        <w:t>–</w:t>
      </w:r>
      <w:r w:rsidRPr="003057E5">
        <w:tab/>
        <w:t xml:space="preserve">der henviser til sin afgørelse om decharge for gennemførelsen af budgettet for Den Europæiske Unions Agentur for Rumprogrammet for regnskabsåret </w:t>
      </w:r>
      <w:r w:rsidR="00514C42" w:rsidRPr="003057E5">
        <w:t>2024</w:t>
      </w:r>
      <w:r w:rsidRPr="003057E5">
        <w:t>,</w:t>
      </w:r>
    </w:p>
    <w:p w14:paraId="38E8434F" w14:textId="746F5292" w:rsidR="00CD7B9F" w:rsidRPr="003057E5" w:rsidRDefault="00CD7B9F" w:rsidP="00CD7B9F">
      <w:pPr>
        <w:pStyle w:val="NormalHanging12a"/>
      </w:pPr>
      <w:r w:rsidRPr="003057E5">
        <w:lastRenderedPageBreak/>
        <w:t>–</w:t>
      </w:r>
      <w:r w:rsidRPr="003057E5">
        <w:tab/>
        <w:t xml:space="preserve">der henviser til sin afgørelse om decharge for gennemførelsen af budgettet for Det Europæiske Agentur for Grundlæggende Rettigheder for regnskabsåret </w:t>
      </w:r>
      <w:r w:rsidR="00514C42" w:rsidRPr="003057E5">
        <w:t>2024</w:t>
      </w:r>
      <w:r w:rsidRPr="003057E5">
        <w:t>,</w:t>
      </w:r>
    </w:p>
    <w:p w14:paraId="416B10FB" w14:textId="7D39CCC1" w:rsidR="00CD7B9F" w:rsidRPr="003057E5" w:rsidRDefault="00CD7B9F" w:rsidP="00CD7B9F">
      <w:pPr>
        <w:pStyle w:val="NormalHanging12a"/>
      </w:pPr>
      <w:r w:rsidRPr="003057E5">
        <w:t>–</w:t>
      </w:r>
      <w:r w:rsidRPr="003057E5">
        <w:tab/>
        <w:t xml:space="preserve">der henviser til sin afgørelse om decharge for gennemførelsen af budgettet for Det Europæiske Agentur for Grænse- og Kystbevogtning for regnskabsåret </w:t>
      </w:r>
      <w:r w:rsidR="00514C42" w:rsidRPr="003057E5">
        <w:t>2024</w:t>
      </w:r>
      <w:r w:rsidRPr="003057E5">
        <w:t>,</w:t>
      </w:r>
    </w:p>
    <w:p w14:paraId="43773A82" w14:textId="26B2F31B" w:rsidR="00CD7B9F" w:rsidRPr="003057E5" w:rsidRDefault="00CD7B9F" w:rsidP="00CD7B9F">
      <w:pPr>
        <w:pStyle w:val="NormalHanging12a"/>
      </w:pPr>
      <w:r w:rsidRPr="003057E5">
        <w:t>–</w:t>
      </w:r>
      <w:r w:rsidRPr="003057E5">
        <w:tab/>
        <w:t>der henviser til forretningsordenens artikel </w:t>
      </w:r>
      <w:r w:rsidR="00514C42" w:rsidRPr="003057E5">
        <w:t>102</w:t>
      </w:r>
      <w:r w:rsidRPr="003057E5">
        <w:t xml:space="preserve"> og bilag V,</w:t>
      </w:r>
    </w:p>
    <w:p w14:paraId="500C7873" w14:textId="77777777" w:rsidR="00CD7B9F" w:rsidRPr="003057E5" w:rsidRDefault="00CD7B9F" w:rsidP="00CD7B9F">
      <w:pPr>
        <w:pStyle w:val="NormalHanging12a"/>
      </w:pPr>
      <w:r w:rsidRPr="003057E5">
        <w:t>–</w:t>
      </w:r>
      <w:r w:rsidRPr="003057E5">
        <w:tab/>
        <w:t>der henviser til udtalelser fra Udvalget om Beskæftigelse og Sociale Anliggender, Udvalget om Miljø, Klima og Fødevaresikkerhed, Udvalget om Folkesundhed, Transport- og Turismeudvalget, Fiskeriudvalget, Udvalget om Borgernes Rettigheder og Retlige og Indre Anliggender og Udvalget om Kvinders Rettigheder og Ligestilling,</w:t>
      </w:r>
    </w:p>
    <w:p w14:paraId="0975AAD9" w14:textId="0F23472B" w:rsidR="00CD7B9F" w:rsidRPr="003057E5" w:rsidRDefault="00CD7B9F" w:rsidP="00CD7B9F">
      <w:pPr>
        <w:pStyle w:val="NormalHanging12a"/>
      </w:pPr>
      <w:r w:rsidRPr="003057E5">
        <w:t>–</w:t>
      </w:r>
      <w:r w:rsidRPr="003057E5">
        <w:tab/>
        <w:t>der henviser til betænkning fra Budgetkontroludvalget (A</w:t>
      </w:r>
      <w:r w:rsidR="00514C42" w:rsidRPr="003057E5">
        <w:t>10</w:t>
      </w:r>
      <w:r w:rsidRPr="003057E5">
        <w:t>-</w:t>
      </w:r>
      <w:r w:rsidR="00514C42" w:rsidRPr="003057E5">
        <w:t>0087</w:t>
      </w:r>
      <w:r w:rsidRPr="003057E5">
        <w:t>/</w:t>
      </w:r>
      <w:r w:rsidR="00514C42" w:rsidRPr="003057E5">
        <w:t>2026</w:t>
      </w:r>
      <w:r w:rsidRPr="003057E5">
        <w:t>),</w:t>
      </w:r>
    </w:p>
    <w:p w14:paraId="0227FCDC" w14:textId="77777777" w:rsidR="00CD7B9F" w:rsidRPr="003057E5" w:rsidRDefault="00CD7B9F" w:rsidP="00CD7B9F">
      <w:pPr>
        <w:pStyle w:val="NormalHanging12a"/>
      </w:pPr>
      <w:r w:rsidRPr="003057E5">
        <w:t>A.</w:t>
      </w:r>
      <w:r w:rsidRPr="003057E5">
        <w:tab/>
        <w:t>der henviser til, at de decentrale EU-agenturer, forvaltningsorganer og andre organer er særskilte juridiske enheder, der er oprettet med henblik på at udføre bestemte tekniske, videnskabelige eller forvaltningsmæssige opgaver, som hjælper EU-institutionerne med at udarbejde og gennemføre politikker; der henviser til, at de er beliggende i forskellige medlemsstater og har stor indflydelse på områder, der har afgørende betydning for EU-borgernes hverdag, f.eks. sundhed, sikkerhed, frihed og retfærdighed; minder om, at dechargeproceduren ikke blot er en teknisk regnskabsprocedure, men et centralt instrument for demokratisk ansvarlighed, hvorigennem Parlamentet vurderer, om EU-organer handler i overensstemmelse med principperne om forsvarlig økonomisk forvaltning;</w:t>
      </w:r>
    </w:p>
    <w:p w14:paraId="531C35F9" w14:textId="7028061E" w:rsidR="00CD7B9F" w:rsidRPr="003057E5" w:rsidRDefault="00CD7B9F" w:rsidP="00CD7B9F">
      <w:pPr>
        <w:pStyle w:val="NormalHanging12a"/>
      </w:pPr>
      <w:r w:rsidRPr="003057E5">
        <w:t>B.</w:t>
      </w:r>
      <w:r w:rsidRPr="003057E5">
        <w:tab/>
        <w:t>der henviser til, at denne beslutning for hvert enkelt organ, der er omhandlet i artikel </w:t>
      </w:r>
      <w:r w:rsidR="00514C42" w:rsidRPr="003057E5">
        <w:t>70</w:t>
      </w:r>
      <w:r w:rsidRPr="003057E5">
        <w:t xml:space="preserve"> i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og for </w:t>
      </w:r>
      <w:proofErr w:type="spellStart"/>
      <w:r w:rsidRPr="003057E5">
        <w:t>Euratoms</w:t>
      </w:r>
      <w:proofErr w:type="spellEnd"/>
      <w:r w:rsidRPr="003057E5">
        <w:t xml:space="preserve"> Forsyningsagentur indeholder de horisontale bemærkninger, der ledsager dechargeafgørelserne i henhold til artikel </w:t>
      </w:r>
      <w:r w:rsidR="00514C42" w:rsidRPr="003057E5">
        <w:t>268</w:t>
      </w:r>
      <w:r w:rsidRPr="003057E5">
        <w:t xml:space="preserve"> i forordning (EU, </w:t>
      </w:r>
      <w:proofErr w:type="spellStart"/>
      <w:r w:rsidRPr="003057E5">
        <w:t>Euratom</w:t>
      </w:r>
      <w:proofErr w:type="spellEnd"/>
      <w:r w:rsidRPr="003057E5">
        <w:t xml:space="preserve">) </w:t>
      </w:r>
      <w:r w:rsidR="00514C42" w:rsidRPr="003057E5">
        <w:t>2024</w:t>
      </w:r>
      <w:r w:rsidRPr="003057E5">
        <w:t>/</w:t>
      </w:r>
      <w:r w:rsidR="00514C42" w:rsidRPr="003057E5">
        <w:t>2509</w:t>
      </w:r>
      <w:r w:rsidRPr="003057E5">
        <w:t xml:space="preserve"> og artikel </w:t>
      </w:r>
      <w:r w:rsidR="00514C42" w:rsidRPr="003057E5">
        <w:t>3</w:t>
      </w:r>
      <w:r w:rsidRPr="003057E5">
        <w:t xml:space="preserve"> i bilag V til Parlamentets forretningsorden;</w:t>
      </w:r>
    </w:p>
    <w:p w14:paraId="7C4F782F" w14:textId="77777777" w:rsidR="00CD7B9F" w:rsidRPr="003057E5" w:rsidRDefault="00CD7B9F" w:rsidP="00CD7B9F">
      <w:pPr>
        <w:pStyle w:val="NormalHanging12a"/>
      </w:pPr>
      <w:r w:rsidRPr="003057E5">
        <w:t>C.</w:t>
      </w:r>
      <w:r w:rsidRPr="003057E5">
        <w:tab/>
        <w:t xml:space="preserve">der henviser til, at de decentrale EU-agenturer og </w:t>
      </w:r>
      <w:proofErr w:type="spellStart"/>
      <w:r w:rsidRPr="003057E5">
        <w:t>Euratoms</w:t>
      </w:r>
      <w:proofErr w:type="spellEnd"/>
      <w:r w:rsidRPr="003057E5">
        <w:t xml:space="preserve"> Forsyningsagentur bør fokusere på opgaver med en klar europæisk merværdi, og at tilrettelæggelsen af sådanne missioner i EU-skatteydernes bedste interesse bør optimeres for at undgå overlapninger;</w:t>
      </w:r>
    </w:p>
    <w:p w14:paraId="0FC2950B" w14:textId="77777777" w:rsidR="00CD7B9F" w:rsidRPr="003057E5" w:rsidRDefault="00CD7B9F" w:rsidP="00CD7B9F">
      <w:pPr>
        <w:pStyle w:val="NormalHanging12a"/>
      </w:pPr>
      <w:r w:rsidRPr="003057E5">
        <w:t>D.</w:t>
      </w:r>
      <w:r w:rsidRPr="003057E5">
        <w:tab/>
        <w:t>der henviser til, at dechargemyndigheden inden for rammerne af dechargeproceduren sigter mod at understrege den væsentlige betydning af at styrke EU-institutionernes demokratiske legitimitet; der henviser til, at dette indebærer, at gennemsigtigheden og ansvarligheden skal forøges, samt at der skal gennemføres præstationsbaseret budgettering og sikres en god forvaltning af menneskelige ressourcer;</w:t>
      </w:r>
    </w:p>
    <w:p w14:paraId="36DC851D" w14:textId="77777777" w:rsidR="00CD7B9F" w:rsidRPr="003057E5" w:rsidRDefault="00CD7B9F" w:rsidP="00CD7B9F">
      <w:pPr>
        <w:pStyle w:val="NormalHanging12a"/>
      </w:pPr>
      <w:r w:rsidRPr="003057E5">
        <w:t>E.</w:t>
      </w:r>
      <w:r w:rsidRPr="003057E5">
        <w:tab/>
        <w:t>der henviser til, at Unionens virksomhed for så vidt angår budgetkontrol, foregår på grundlag af to principper: dels sikring af, at Unionens budget anvendes på en korrekt og gennemsigtig måde, dels beskyttelse af Unionens finansielle interesser samt bekæmpelse af svig;</w:t>
      </w:r>
    </w:p>
    <w:p w14:paraId="44EB7344" w14:textId="22C4B294" w:rsidR="00CD7B9F" w:rsidRPr="003057E5" w:rsidRDefault="00CD7B9F" w:rsidP="00CD7B9F">
      <w:pPr>
        <w:pStyle w:val="NormalHanging12a"/>
      </w:pPr>
      <w:r w:rsidRPr="003057E5">
        <w:t>F.</w:t>
      </w:r>
      <w:r w:rsidRPr="003057E5">
        <w:tab/>
        <w:t>der henviser til, at Europa-Parlamentet, Rådet for Den Europæiske Union og Europa-</w:t>
      </w:r>
      <w:r w:rsidRPr="003057E5">
        <w:lastRenderedPageBreak/>
        <w:t xml:space="preserve">Kommissionen i </w:t>
      </w:r>
      <w:r w:rsidR="00514C42" w:rsidRPr="003057E5">
        <w:t>2012</w:t>
      </w:r>
      <w:r w:rsidRPr="003057E5">
        <w:t xml:space="preserve"> vedtog en "fælles erklæring"</w:t>
      </w:r>
      <w:r w:rsidRPr="003057E5">
        <w:rPr>
          <w:vertAlign w:val="superscript"/>
        </w:rPr>
        <w:footnoteReference w:id="397"/>
      </w:r>
      <w:r w:rsidRPr="003057E5">
        <w:t xml:space="preserve"> og et omfattende sæt vejledende principper – en "fælles tilgang" i bilaget hertil – for at gøre agenturerne mere sammenhængende, effektive og ansvarlige; der henviser til, at Kommissionen forpligtede sig til at følge op på denne aftale, eventuelt i samarbejde med nationale organer;</w:t>
      </w:r>
    </w:p>
    <w:p w14:paraId="17B1C75B" w14:textId="77777777" w:rsidR="00CD7B9F" w:rsidRPr="003057E5" w:rsidRDefault="00CD7B9F" w:rsidP="00CD7B9F">
      <w:pPr>
        <w:pStyle w:val="NormalHanging12a"/>
      </w:pPr>
      <w:r w:rsidRPr="003057E5">
        <w:t>G.</w:t>
      </w:r>
      <w:r w:rsidRPr="003057E5">
        <w:tab/>
        <w:t>der henviser til, at institutionerne efter en analyse fra sag til sag vil tage hensyn til denne fælles tilgang som led i alle kommende afgørelser om EU's decentrale agenturer, idet den juridisk ikkebindende karakter af denne fælles erklæring og den fælles tilgang i bilaget hertil fuldt ud anerkendes og med forbehold af deres beføjelser i lovgivningsproceduren og den årlige budgetprocedure;</w:t>
      </w:r>
    </w:p>
    <w:p w14:paraId="1A39A4C2" w14:textId="08594808" w:rsidR="00CD7B9F" w:rsidRPr="003057E5" w:rsidRDefault="00CD7B9F" w:rsidP="00CD7B9F">
      <w:pPr>
        <w:pStyle w:val="NormalHanging12a"/>
      </w:pPr>
      <w:r w:rsidRPr="003057E5">
        <w:t>H.</w:t>
      </w:r>
      <w:r w:rsidRPr="003057E5">
        <w:tab/>
        <w:t xml:space="preserve">der henviser til, at Revisionsretten for regnskabsåret </w:t>
      </w:r>
      <w:r w:rsidR="00514C42" w:rsidRPr="003057E5">
        <w:t>2024</w:t>
      </w:r>
      <w:r w:rsidRPr="003057E5">
        <w:t xml:space="preserve"> afgav erklæringer uden forbehold for næsten alle agenturer; der henviser til, at opretholdelse af høje standarder for forsvarlig økonomisk forvaltning, effektive interne kontrolsystemer og budgetdisciplin fortsat er af afgørende betydning for at sikre en korrekt og gennemsigtig anvendelse af Unionens midler og styrke borgernes tillid til Unionens institutioner;</w:t>
      </w:r>
    </w:p>
    <w:p w14:paraId="307270E2" w14:textId="77777777" w:rsidR="00CD7B9F" w:rsidRPr="003057E5" w:rsidRDefault="00CD7B9F" w:rsidP="00CD7B9F">
      <w:pPr>
        <w:pStyle w:val="NormalHanging12a"/>
      </w:pPr>
      <w:r w:rsidRPr="003057E5">
        <w:t>I.</w:t>
      </w:r>
      <w:r w:rsidRPr="003057E5">
        <w:tab/>
        <w:t>der henviser til, at EU-agenturernes ansvarsområder er blevet udvidet i de seneste år; der henviser til, at tilstrækkelige og forudsigelige ressourcer kombineret med robuste forvaltningsstrukturer og klare ansvarlighedsmekanismer er nødvendige for at sætte dem i stand til at opfylde deres mandater effektivt og sikre Unionens troværdighed;</w:t>
      </w:r>
    </w:p>
    <w:p w14:paraId="31614FBD" w14:textId="6D373644" w:rsidR="00CD7B9F" w:rsidRPr="003057E5" w:rsidRDefault="00CD7B9F" w:rsidP="00CD7B9F">
      <w:pPr>
        <w:pStyle w:val="NormalHanging12a"/>
      </w:pPr>
      <w:r w:rsidRPr="003057E5">
        <w:t>J.</w:t>
      </w:r>
      <w:r w:rsidRPr="003057E5">
        <w:tab/>
        <w:t xml:space="preserve">der henviser til, at </w:t>
      </w:r>
      <w:proofErr w:type="spellStart"/>
      <w:r w:rsidRPr="003057E5">
        <w:t>cybersikkerhedshændelsen</w:t>
      </w:r>
      <w:proofErr w:type="spellEnd"/>
      <w:r w:rsidRPr="003057E5">
        <w:t xml:space="preserve">, der påvirkede ét af agenturerne i </w:t>
      </w:r>
      <w:r w:rsidR="00514C42" w:rsidRPr="003057E5">
        <w:t>2024</w:t>
      </w:r>
      <w:r w:rsidRPr="003057E5">
        <w:t xml:space="preserve">, viser sårbarheden hos de EU-organer, der håndterer følsomme data; der henviser til, at styrkelse af </w:t>
      </w:r>
      <w:proofErr w:type="spellStart"/>
      <w:r w:rsidRPr="003057E5">
        <w:t>cybersikkerhed</w:t>
      </w:r>
      <w:proofErr w:type="spellEnd"/>
      <w:r w:rsidRPr="003057E5">
        <w:t>, forretningskontinuitetsplanlægning og interne kontrolsystemer bør behandles som en horisontal prioritet på tværs af alle agenturer;</w:t>
      </w:r>
    </w:p>
    <w:p w14:paraId="7D3CE3FE" w14:textId="77777777" w:rsidR="00CD7B9F" w:rsidRPr="003057E5" w:rsidRDefault="00CD7B9F" w:rsidP="00CD7B9F">
      <w:pPr>
        <w:pStyle w:val="Normal12Hanging"/>
        <w:rPr>
          <w:b/>
          <w:i/>
          <w:szCs w:val="24"/>
        </w:rPr>
      </w:pPr>
      <w:r w:rsidRPr="003057E5">
        <w:rPr>
          <w:b/>
          <w:i/>
        </w:rPr>
        <w:t>Generelt</w:t>
      </w:r>
    </w:p>
    <w:p w14:paraId="24037B6A" w14:textId="294026DA" w:rsidR="00CD7B9F" w:rsidRPr="003057E5" w:rsidRDefault="00514C42" w:rsidP="00CD7B9F">
      <w:pPr>
        <w:pStyle w:val="NormalHanging12a"/>
      </w:pPr>
      <w:r w:rsidRPr="003057E5">
        <w:t>1</w:t>
      </w:r>
      <w:r w:rsidR="00CD7B9F" w:rsidRPr="003057E5">
        <w:t>.</w:t>
      </w:r>
      <w:r w:rsidR="00CD7B9F" w:rsidRPr="003057E5">
        <w:tab/>
        <w:t xml:space="preserve">bemærker, at der er tre typer af agenturer: decentrale agenturer, forvaltningsorganer og andre organer; minder om, at denne beslutning dækker </w:t>
      </w:r>
      <w:r w:rsidRPr="003057E5">
        <w:t>31</w:t>
      </w:r>
      <w:r w:rsidR="00CD7B9F" w:rsidRPr="003057E5">
        <w:t xml:space="preserve"> ud af de </w:t>
      </w:r>
      <w:r w:rsidRPr="003057E5">
        <w:t>33</w:t>
      </w:r>
      <w:r w:rsidR="00CD7B9F" w:rsidRPr="003057E5">
        <w:t xml:space="preserve"> decentrale agenturer og to af de øvrige fire organer (Det Europæiske Institut for Innovation og Teknologi (EIT) og </w:t>
      </w:r>
      <w:proofErr w:type="spellStart"/>
      <w:r w:rsidR="00CD7B9F" w:rsidRPr="003057E5">
        <w:t>Euratoms</w:t>
      </w:r>
      <w:proofErr w:type="spellEnd"/>
      <w:r w:rsidR="00CD7B9F" w:rsidRPr="003057E5">
        <w:t xml:space="preserve"> Forsyningsagentur (ESA));</w:t>
      </w:r>
    </w:p>
    <w:p w14:paraId="34A259F7" w14:textId="7A7D66CF" w:rsidR="00CD7B9F" w:rsidRPr="003057E5" w:rsidRDefault="00514C42" w:rsidP="00CD7B9F">
      <w:pPr>
        <w:pStyle w:val="NormalHanging12a"/>
      </w:pPr>
      <w:r w:rsidRPr="003057E5">
        <w:t>2</w:t>
      </w:r>
      <w:r w:rsidR="00CD7B9F" w:rsidRPr="003057E5">
        <w:t>.</w:t>
      </w:r>
      <w:r w:rsidR="00CD7B9F" w:rsidRPr="003057E5">
        <w:tab/>
        <w:t>påpeger, at det, selv om oprettelsen eller udvidelsen af EU-agenturer har til formål at styrke Unionens kapacitet, er vigtigt at sikre, at denne proces er styret af omhyggelige evalueringer, grundige analyser, konsekvensanalyser og en klar påvisning af merværdi, således at der kan drages erfaringer, og det kan overvejes at bringe deres mandat til ophør, hvis det er nødvendigt; fremhæver, at denne tilgang ikke blot vil sikre bedre lovgivning, men også øge effektiviteten, ansvarligheden, gennemsigtigheden og sammenhængskraften inden for Unionens institutionelle rammer; understreger, at enhver overvejelse af fusioner, konsolidering eller ophør af agenturernes mandater skal være baseret på en omfattende vurdering og dermed supplere budget- eller effektivitetshensyn;</w:t>
      </w:r>
    </w:p>
    <w:p w14:paraId="53622502" w14:textId="6D861201" w:rsidR="00CD7B9F" w:rsidRPr="003057E5" w:rsidRDefault="00514C42" w:rsidP="00CD7B9F">
      <w:pPr>
        <w:pStyle w:val="NormalHanging12a"/>
      </w:pPr>
      <w:r w:rsidRPr="003057E5">
        <w:t>3</w:t>
      </w:r>
      <w:r w:rsidR="00CD7B9F" w:rsidRPr="003057E5">
        <w:t>.</w:t>
      </w:r>
      <w:r w:rsidR="00CD7B9F" w:rsidRPr="003057E5">
        <w:tab/>
        <w:t xml:space="preserve">udtrykker bekymring over Unionens voksende gældsbyrde; bemærker, at udestående </w:t>
      </w:r>
      <w:r w:rsidR="00CD7B9F" w:rsidRPr="003057E5">
        <w:lastRenderedPageBreak/>
        <w:t xml:space="preserve">lån, som Unionen har lånt, ifølge Den Europæiske Revisionsrets ("Revisionsrettens") årsberetning kan overstige </w:t>
      </w:r>
      <w:r w:rsidRPr="003057E5">
        <w:t>900</w:t>
      </w:r>
      <w:r w:rsidR="00CD7B9F" w:rsidRPr="003057E5">
        <w:t xml:space="preserve"> mia. EUR i </w:t>
      </w:r>
      <w:r w:rsidRPr="003057E5">
        <w:t>2027</w:t>
      </w:r>
      <w:r w:rsidR="00CD7B9F" w:rsidRPr="003057E5">
        <w:t xml:space="preserve">, hvilket er næsten ti gange så meget som gældsniveauet fra </w:t>
      </w:r>
      <w:r w:rsidRPr="003057E5">
        <w:t>2020</w:t>
      </w:r>
      <w:r w:rsidR="00CD7B9F" w:rsidRPr="003057E5">
        <w:t>; advarer om, at stigende låneomkostninger udgør en risiko for fremtidige budgetter og begrænser det finanspolitiske råderum i forbindelse med nye prioriteter;</w:t>
      </w:r>
    </w:p>
    <w:p w14:paraId="7732941E" w14:textId="100DE19C" w:rsidR="00CD7B9F" w:rsidRPr="003057E5" w:rsidRDefault="00514C42" w:rsidP="00CD7B9F">
      <w:pPr>
        <w:spacing w:after="240"/>
        <w:ind w:left="567" w:hanging="567"/>
      </w:pPr>
      <w:r w:rsidRPr="003057E5">
        <w:t>4</w:t>
      </w:r>
      <w:r w:rsidR="00CD7B9F" w:rsidRPr="003057E5">
        <w:t>.</w:t>
      </w:r>
      <w:r w:rsidR="00CD7B9F" w:rsidRPr="003057E5">
        <w:tab/>
        <w:t>understreger, at gennemsigtighed ikke kun er en overholdelsesforpligtelse, men en forudsætning for offentlighedens tillid til agenturer, der udøver betydelige lovgivningsmæssige eller operationelle beføjelser; opfordrer agenturerne til proaktivt at offentliggøre centrale dokumenter, der ikke indeholder fortroligt indhold, på en rettidig og brugervenlig måde, samtidig med at de overholder proportionalitetsprincippet og databeskyttelseslovgivningen, tager hensyn til sikkerhedsmæssige, retlige, strategiske og andre relevante spørgsmål samt overholder forordningen og mandatet for det pågældende agentur;</w:t>
      </w:r>
    </w:p>
    <w:p w14:paraId="6A692D4B" w14:textId="11900A32" w:rsidR="00CD7B9F" w:rsidRPr="003057E5" w:rsidRDefault="00514C42" w:rsidP="00CD7B9F">
      <w:pPr>
        <w:pStyle w:val="NormalHanging12a"/>
      </w:pPr>
      <w:r w:rsidRPr="003057E5">
        <w:t>5</w:t>
      </w:r>
      <w:r w:rsidR="00CD7B9F" w:rsidRPr="003057E5">
        <w:t>.</w:t>
      </w:r>
      <w:r w:rsidR="00CD7B9F" w:rsidRPr="003057E5">
        <w:tab/>
        <w:t xml:space="preserve">minder om, at det af punkt </w:t>
      </w:r>
      <w:r w:rsidRPr="003057E5">
        <w:t>60</w:t>
      </w:r>
      <w:r w:rsidR="00CD7B9F" w:rsidRPr="003057E5">
        <w:t xml:space="preserve"> i den fælles tilgang fremgår, at hvert agentur bør evalueres hvert femte år; opfordrer indtrængende Kommissionen til at undersøge mulighederne for yderligere synergier og konsolidering i forbindelse med aktiviteter samt en eventuel sammenlægning af agenturer med komplementerende aktiviteter for at sikre omkostningseffektivitet og strømline agenturernes funktioner, herunder eventuel gennemgang af mandaterne i tilfælde af ineffektivitet eller dubleringer; fastholder, at alle EU-agenturer i overensstemmelse med principperne om proportionalitet, effektivitet og finanspolitisk ansvarlighed skal underkastes regelmæssige præstationsvurderinger; tilskynder til, hvor det er nødvendigt, at anvende udløbs-/revisionsklausulen for at opretholde effektiviteten og sikre den optimale udnyttelse af ressourcerne; mener, at budgetmæssig effektivitet er afgørende for agenturernes funktion; minder i den henseende om Revisionsrettens anbefaling i særberetning </w:t>
      </w:r>
      <w:r w:rsidRPr="003057E5">
        <w:t>22</w:t>
      </w:r>
      <w:r w:rsidR="00CD7B9F" w:rsidRPr="003057E5">
        <w:t>/</w:t>
      </w:r>
      <w:r w:rsidRPr="003057E5">
        <w:t>2020</w:t>
      </w:r>
      <w:r w:rsidR="00CD7B9F" w:rsidRPr="003057E5">
        <w:t xml:space="preserve">, hvori Kommissionen opfordres til at øge anvendelsen af tværgående evalueringer af agenturerne i forbindelse med Kommissionens kvalitetskontroller af de forskellige politikområder; bemærker, at Revisionsretten i sin særberetning </w:t>
      </w:r>
      <w:r w:rsidRPr="003057E5">
        <w:t>22</w:t>
      </w:r>
      <w:r w:rsidR="00CD7B9F" w:rsidRPr="003057E5">
        <w:t>/</w:t>
      </w:r>
      <w:r w:rsidRPr="003057E5">
        <w:t>2020</w:t>
      </w:r>
      <w:r w:rsidR="00CD7B9F" w:rsidRPr="003057E5">
        <w:t xml:space="preserve"> konstaterede, at agenturernes målbare bidrag til Unionens politiske mål ikke altid er klart påvist; understreger, at de </w:t>
      </w:r>
      <w:r w:rsidRPr="003057E5">
        <w:t>33</w:t>
      </w:r>
      <w:r w:rsidR="00CD7B9F" w:rsidRPr="003057E5">
        <w:t xml:space="preserve"> decentrale agenturer forvalter over </w:t>
      </w:r>
      <w:r w:rsidRPr="003057E5">
        <w:t>4</w:t>
      </w:r>
      <w:r w:rsidR="00CD7B9F" w:rsidRPr="003057E5">
        <w:t>,</w:t>
      </w:r>
      <w:r w:rsidRPr="003057E5">
        <w:t>1</w:t>
      </w:r>
      <w:r w:rsidR="00CD7B9F" w:rsidRPr="003057E5">
        <w:t> mia. EUR, og at Parlamentet ud over overensstemmelseskontroller yderligere kunne overveje andre måder, hvorpå indvirkningerne heraf kan vurderes; tilskynder til at foretage rapportering vedrørende et begrænset sæt resultat- og effektindikatorer og opfordrer netværket af EU-agenturer til i samarbejde med Revisionsretten at undersøge og, hvor det er relevant, udvikle en fælles resultatramme til forelæggelse for dechargemyndigheden;</w:t>
      </w:r>
    </w:p>
    <w:p w14:paraId="5FFB93C0" w14:textId="635BC6C3" w:rsidR="00CD7B9F" w:rsidRPr="003057E5" w:rsidRDefault="00514C42" w:rsidP="00CD7B9F">
      <w:pPr>
        <w:pStyle w:val="NormalHanging12a"/>
      </w:pPr>
      <w:r w:rsidRPr="003057E5">
        <w:t>6</w:t>
      </w:r>
      <w:r w:rsidR="00CD7B9F" w:rsidRPr="003057E5">
        <w:t>.</w:t>
      </w:r>
      <w:r w:rsidR="00CD7B9F" w:rsidRPr="003057E5">
        <w:tab/>
        <w:t>understreger, at respekt for de grundlæggende rettigheder og retsstatsprincippet er en forudsætning for gode resultater og forsvarlig økonomisk forvaltning; mener, at kun agenturer, der sikrer fuld overholdelse af forpligtelserne vedrørende grundlæggende rettigheder, kan anses for at fungere tilfredsstillende, uanset budgetgennemførelsesgraden;</w:t>
      </w:r>
    </w:p>
    <w:p w14:paraId="5160101B" w14:textId="2C4E9854" w:rsidR="00CD7B9F" w:rsidRPr="003057E5" w:rsidRDefault="00514C42" w:rsidP="00CD7B9F">
      <w:pPr>
        <w:pStyle w:val="NormalHanging12a"/>
      </w:pPr>
      <w:r w:rsidRPr="003057E5">
        <w:t>7</w:t>
      </w:r>
      <w:r w:rsidR="00CD7B9F" w:rsidRPr="003057E5">
        <w:t>.</w:t>
      </w:r>
      <w:r w:rsidR="00CD7B9F" w:rsidRPr="003057E5">
        <w:tab/>
        <w:t>opfordrer alle agenturer til fortsat at sikre overholdelse af de grundlæggende rettigheder og databeskyttelse i forbindelse med deres respektive operationer;</w:t>
      </w:r>
    </w:p>
    <w:p w14:paraId="6D56B01A" w14:textId="37E8E0A8" w:rsidR="00CD7B9F" w:rsidRPr="003057E5" w:rsidRDefault="00514C42" w:rsidP="00CD7B9F">
      <w:pPr>
        <w:pStyle w:val="NormalHanging12a"/>
      </w:pPr>
      <w:r w:rsidRPr="003057E5">
        <w:t>8</w:t>
      </w:r>
      <w:r w:rsidR="00CD7B9F" w:rsidRPr="003057E5">
        <w:t>.</w:t>
      </w:r>
      <w:r w:rsidR="00CD7B9F" w:rsidRPr="003057E5">
        <w:tab/>
        <w:t xml:space="preserve">fremhæver vigtigheden af dechargeproceduren, som ikke blot er en traktatbaseret forpligtelse, men også fremmer gennemsigtighed, ansvarlighed og åben dialog om Unionens finanser; mener at den praksis, hvor decharge meddeles ved hjælp af forvaltningsordninger, der er fastsat i retsakterne om oprettelse af agenturer, såsom Den </w:t>
      </w:r>
      <w:r w:rsidR="00CD7B9F" w:rsidRPr="003057E5">
        <w:lastRenderedPageBreak/>
        <w:t xml:space="preserve">Europæiske Unions Kontor for Intellektuel Ejendomsret (EUIPO), EF-Sortsmyndigheden (CPVO) og Den Fælles Afviklingsinstans (SRB), afspejler deres specifikke retlige og finansielle rammer og sikrer passende evaluering og kontrol, samtidig med at det understøtter gennemsigtighed og offentlig ansvarlighed; minder om den fælles tilgang til fuldt selvfinansierede agenturer (punkt </w:t>
      </w:r>
      <w:r w:rsidRPr="003057E5">
        <w:t>58</w:t>
      </w:r>
      <w:r w:rsidR="00CD7B9F" w:rsidRPr="003057E5">
        <w:t>), hvori der opfordres til at undersøge demokratiske ansvarlighedsmekanismer, herunder årlig rapportering til Parlamentet, Rådet og Kommissionen samt hensyntagen til deres henstillinger, med henblik på at sikre offentlig kontrol med agenturer, der gennemfører Unionens  politikker uden at gøre brug af Unionens almindelige budget; mener ikke desto mindre, at det ville være ønskeligt, at fuldt selvfinansierede agenturer blev en del af dechargeproceduren for agenturer under Budgetkontroludvalgets ansvar eller i det mindste underlægges øgede rapporteringsforpligtelser over for Budgetkontroludvalget;</w:t>
      </w:r>
    </w:p>
    <w:p w14:paraId="31AEBC8C" w14:textId="1059BED8" w:rsidR="00CD7B9F" w:rsidRPr="003057E5" w:rsidRDefault="00514C42" w:rsidP="00CD7B9F">
      <w:pPr>
        <w:pStyle w:val="NormalHanging12a"/>
      </w:pPr>
      <w:r w:rsidRPr="003057E5">
        <w:t>9</w:t>
      </w:r>
      <w:r w:rsidR="00CD7B9F" w:rsidRPr="003057E5">
        <w:t>.</w:t>
      </w:r>
      <w:r w:rsidR="00CD7B9F" w:rsidRPr="003057E5">
        <w:tab/>
        <w:t xml:space="preserve">bemærker med bekymring, at de decentrale EU-agenturer i årenes løb har fået overdraget et stigende antal opgaver gennem reviderede forordninger, ny lovgivning eller serviceleverance- og delegationsaftaler med Kommissionen, dog ofte uden at få de strukturelle midler eller faste stillinger, som det kræver; fremhæver, at dette tilbagevendende mønster skaber et operationelt pres, som igen kan bidrage til svagheder i budgetforvaltningen og en stigende strukturel afhængighed af eksterne kontrahenter, navnlig inden for informations- og kommunikationsteknologi (IKT), </w:t>
      </w:r>
      <w:proofErr w:type="spellStart"/>
      <w:r w:rsidR="00CD7B9F" w:rsidRPr="003057E5">
        <w:t>cybersikkerhed</w:t>
      </w:r>
      <w:proofErr w:type="spellEnd"/>
      <w:r w:rsidR="00CD7B9F" w:rsidRPr="003057E5">
        <w:t xml:space="preserve"> og andre operationelle støttefunktioner; advarer om, at en sådan langvarig afhængighed kan undergrave den institutionelle kapacitet, kontinuitet og fastholdelsen af viden, samtidig med at det også svækker Unionens digitale autonomi og borgernes personlige integritet; opfordrer derfor til, at en sådan langsigtet afhængighed vurderes regelmæssigt, og til at mindske den strukturelle afhængighed af eksterne konsulenter, navnlig hvad angår kernefunktioner; understreger, at overdreven outsourcing undergraver den institutionelle hukommelse, ansvarligheden og sikkerheden for at få valuta for pengene; opfordrer Kommissionen til at sikre, at agenturerne har tilstrækkeligt personale til at udøve deres mandater internt, hvor det er muligt;</w:t>
      </w:r>
    </w:p>
    <w:p w14:paraId="17841E4E" w14:textId="6FFC9869" w:rsidR="00CD7B9F" w:rsidRPr="003057E5" w:rsidRDefault="00514C42" w:rsidP="00CD7B9F">
      <w:pPr>
        <w:pStyle w:val="NormalHanging12a"/>
      </w:pPr>
      <w:r w:rsidRPr="003057E5">
        <w:t>10</w:t>
      </w:r>
      <w:r w:rsidR="00CD7B9F" w:rsidRPr="003057E5">
        <w:t>.</w:t>
      </w:r>
      <w:r w:rsidR="00CD7B9F" w:rsidRPr="003057E5">
        <w:tab/>
        <w:t>bemærker, at mangler på retsstatsområdet i visse medlemsstater, herunder svækket retlig uafhængighed og svækket kapacitet til retsforfølgning, kan underminere agenturernes samarbejdsrammer, datapålidelighed og operationelle integritet; opfordrer Kommissionen til at vurdere og imødegå disse risici;</w:t>
      </w:r>
    </w:p>
    <w:p w14:paraId="428B48D6" w14:textId="31FBB116" w:rsidR="00CD7B9F" w:rsidRDefault="00514C42" w:rsidP="00CD7B9F">
      <w:pPr>
        <w:pStyle w:val="NormalHanging12a"/>
      </w:pPr>
      <w:r w:rsidRPr="003057E5">
        <w:t>11</w:t>
      </w:r>
      <w:r w:rsidR="00CD7B9F" w:rsidRPr="003057E5">
        <w:t>.</w:t>
      </w:r>
      <w:r w:rsidR="00CD7B9F" w:rsidRPr="003057E5">
        <w:tab/>
        <w:t xml:space="preserve">understreger, at gennemsigtighed, solide kontroller af interessekonflikter samt klare regler for interaktion med interessenter er væsentlige garantier for de decentrale EU-agenturers uafhængighed, institutionelle troværdighed og ansvarlighed samt for offentlighedens tillid til, at de fungerer på en robust og velfungerende måde; understreger, at mange agenturer er aktive inden for sektorer, hvor det er nødvendigt at have et tæt samarbejde med industrien, konsulentvirksomheder, tekniske eksperter, </w:t>
      </w:r>
      <w:proofErr w:type="spellStart"/>
      <w:r w:rsidR="00CD7B9F" w:rsidRPr="003057E5">
        <w:t>ikkestatslige</w:t>
      </w:r>
      <w:proofErr w:type="spellEnd"/>
      <w:r w:rsidR="00CD7B9F" w:rsidRPr="003057E5">
        <w:t xml:space="preserve"> organisationer (NGO'er) eller eksterne partnere, men hvor der fortsat er risiko for utilbørlig påvirkning, ubalancerede høringer eller manglende gennemsigtighed; fremhæver, at gennemsigtige procedurer, offentliggørelse af møder, afbalanceret og gennemsigtig udvælgelse af eksperter og løbende screening af interessekonflikter er uundværlige for at sikre, at agenturets beslutninger udelukkende er baseret på objektive beviser og Unionens almene interesse; opfordrer indtrængende alle agenturer til at indføre og håndhæve sådanne foranstaltninger; opfordrer til at indføre gennemsigtige beskyttelsesforanstaltninger, herunder klare og passende afkølingsperioder, proaktiv overvågning og gennemsigtighed i samspillet mellem interessenter; henstiller til at gennemføre regelmæssige uafhængige gennemgange af </w:t>
      </w:r>
      <w:r w:rsidR="00CD7B9F" w:rsidRPr="003057E5">
        <w:lastRenderedPageBreak/>
        <w:t>rammerne for interessekonflikter under overholdelse af proportionalitetsprincippet og opfordrer Kommissionen og netværket af EU-agenturer til at fremme peerlæring med henblik på at forbedre forvaltnings- og gennemsigtighedsstandarderne;</w:t>
      </w:r>
    </w:p>
    <w:p w14:paraId="22467A3C" w14:textId="1C2B1492" w:rsidR="006F3BBA" w:rsidRPr="003057E5" w:rsidRDefault="003A4659" w:rsidP="00CD7B9F">
      <w:pPr>
        <w:pStyle w:val="NormalHanging12a"/>
      </w:pPr>
      <w:r>
        <w:t>12</w:t>
      </w:r>
      <w:r w:rsidR="006F3BBA" w:rsidRPr="006F3BBA">
        <w:t>.</w:t>
      </w:r>
      <w:r w:rsidR="006F3BBA" w:rsidRPr="006F3BBA">
        <w:tab/>
        <w:t>opfordrer Kommissionen til i væsentlig grad at styrke gennemsigtigheden i ekspertevalueringsprocessen og til at overveje passende mekanismer, der har til formål at øge eksperternes ansvarlighed, samtidig med at deres uafhængighed respekteres fuldt ud;</w:t>
      </w:r>
    </w:p>
    <w:p w14:paraId="747623EA" w14:textId="1C0808B1" w:rsidR="00CD7B9F" w:rsidRPr="003057E5" w:rsidRDefault="003A4659" w:rsidP="00CD7B9F">
      <w:pPr>
        <w:pStyle w:val="NormalHanging12a"/>
      </w:pPr>
      <w:r>
        <w:t>13</w:t>
      </w:r>
      <w:r w:rsidR="00CD7B9F" w:rsidRPr="003057E5">
        <w:t>.</w:t>
      </w:r>
      <w:r w:rsidR="00CD7B9F" w:rsidRPr="003057E5">
        <w:tab/>
        <w:t xml:space="preserve">anerkender, at decentrale agenturer afhængigt af deres mandat og den operationelle kontekst ikke i samme grad er eksponerede for risici for lobbyvirksomhed; bemærker, at gennemsigtighedspraksis varierer fra agentur til agentur; bemærker, at </w:t>
      </w:r>
      <w:proofErr w:type="spellStart"/>
      <w:r w:rsidR="00CD7B9F" w:rsidRPr="003057E5">
        <w:t>eu</w:t>
      </w:r>
      <w:proofErr w:type="spellEnd"/>
      <w:r w:rsidR="00CD7B9F" w:rsidRPr="003057E5">
        <w:t>‑LISA f.eks. fører et særligt åbenhedsregister på sin webside med alle møder mellem agenturets øverste ledelse og økonomiske aktører, at Det Europæiske Agentur for Grænse- og Kystbevogtning (</w:t>
      </w:r>
      <w:proofErr w:type="spellStart"/>
      <w:r w:rsidR="00CD7B9F" w:rsidRPr="003057E5">
        <w:t>Frontex</w:t>
      </w:r>
      <w:proofErr w:type="spellEnd"/>
      <w:r w:rsidR="00CD7B9F" w:rsidRPr="003057E5">
        <w:t>) på sit websted giver adgang til et register med oplysninger om møder, der specifikt drejer sig om udbudsrelaterede spørgsmål, og at ECHA offentliggør oplysninger om de møder, som den øverste ledelse afholder med eksterne interessentorganisationer; er af den opfattelse, at det hverken står i rimeligt forhold til målet eller rent operationelt giver mening at indføre samme model for alle, men at det ville skabe større sammenhæng og ansvarlighed at fastsætte fælles minimumsstandarder; noterer sig agenturernes svar i den foregående dechargecyklus, herunder forskellen i deres brug af åbenhedsregistret samt det forhold, at flere agenturer allerede har indført interne åbenhedsregistre eller systemer vedrørende interessekonflikter, som er individuelt tilpasset agenturets mandat; opfordrer agenturerne til at vedtage minimumsstandarder såsom gennemførelsen af "fire øjne"-princippet, en klar strategi for en adfærdskodeks, herunder klare regler for forebyggelse af interessekonflikter, samt gennemførelsen af særskilte interne åbenhedsregistre med klare standarder, der afspejler agenturernes respektive mandater og de gældende databeskyttelsesregler; fremhæver, at revisorer bør have adgang til sådanne gennemsigtighedsregistre fra sag til sag; mener, at gennemførelsen heraf bør ske gradvist i takt med og gøre brug af nye digitale muligheder, så agenturerne ikke pålægges unødvendige og/eller yderligere administrative byrder;</w:t>
      </w:r>
    </w:p>
    <w:p w14:paraId="734CB09B" w14:textId="7B421E8D" w:rsidR="00CD7B9F" w:rsidRPr="003057E5" w:rsidRDefault="003A4659" w:rsidP="00CD7B9F">
      <w:pPr>
        <w:pStyle w:val="NormalHanging12a"/>
      </w:pPr>
      <w:r>
        <w:t>14</w:t>
      </w:r>
      <w:r w:rsidR="00CD7B9F" w:rsidRPr="003057E5">
        <w:t>.</w:t>
      </w:r>
      <w:r w:rsidR="00CD7B9F" w:rsidRPr="003057E5">
        <w:tab/>
        <w:t xml:space="preserve">bemærker, at de </w:t>
      </w:r>
      <w:r w:rsidR="00514C42" w:rsidRPr="003057E5">
        <w:t>33</w:t>
      </w:r>
      <w:r w:rsidR="00CD7B9F" w:rsidRPr="003057E5">
        <w:t xml:space="preserve"> decentrale agenturer i </w:t>
      </w:r>
      <w:r w:rsidR="00514C42" w:rsidRPr="003057E5">
        <w:t>2024</w:t>
      </w:r>
      <w:r w:rsidR="00CD7B9F" w:rsidRPr="003057E5">
        <w:t xml:space="preserve"> oplyste, at de i alt beskæftiger </w:t>
      </w:r>
      <w:r w:rsidR="00514C42" w:rsidRPr="003057E5">
        <w:t>11</w:t>
      </w:r>
      <w:r w:rsidR="00CD7B9F" w:rsidRPr="003057E5">
        <w:t> </w:t>
      </w:r>
      <w:r w:rsidR="00514C42" w:rsidRPr="003057E5">
        <w:t>491</w:t>
      </w:r>
      <w:r w:rsidR="00CD7B9F" w:rsidRPr="003057E5">
        <w:t xml:space="preserve"> medarbejdere (sammenlignet med </w:t>
      </w:r>
      <w:r w:rsidR="00514C42" w:rsidRPr="003057E5">
        <w:t>10</w:t>
      </w:r>
      <w:r w:rsidR="00CD7B9F" w:rsidRPr="003057E5">
        <w:t> </w:t>
      </w:r>
      <w:r w:rsidR="00514C42" w:rsidRPr="003057E5">
        <w:t>580</w:t>
      </w:r>
      <w:r w:rsidR="00CD7B9F" w:rsidRPr="003057E5">
        <w:t xml:space="preserve"> i </w:t>
      </w:r>
      <w:r w:rsidR="00514C42" w:rsidRPr="003057E5">
        <w:t>2023</w:t>
      </w:r>
      <w:r w:rsidR="00CD7B9F" w:rsidRPr="003057E5">
        <w:t xml:space="preserve">), herunder tjenestemænd, midlertidigt ansatte, kontraktansatte og udstationerede nationale eksperter, hvilket udgør en stigning på </w:t>
      </w:r>
      <w:r w:rsidR="00514C42" w:rsidRPr="003057E5">
        <w:t>8</w:t>
      </w:r>
      <w:r w:rsidR="00CD7B9F" w:rsidRPr="003057E5">
        <w:t>,</w:t>
      </w:r>
      <w:r w:rsidR="00514C42" w:rsidRPr="003057E5">
        <w:t>61</w:t>
      </w:r>
      <w:r w:rsidR="00CD7B9F" w:rsidRPr="003057E5">
        <w:t xml:space="preserve"> % i forhold til </w:t>
      </w:r>
      <w:r w:rsidR="00514C42" w:rsidRPr="003057E5">
        <w:t>2023</w:t>
      </w:r>
      <w:r w:rsidR="00CD7B9F" w:rsidRPr="003057E5">
        <w:t xml:space="preserve">; bemærker, at der er ved at blive rettet op på kønsbalancen i de decentrale EU-agenturer, selv om der stadig er store forskelle; påpeger, at visse agenturer såsom ACER, EASA, EIGE, ERA, </w:t>
      </w:r>
      <w:proofErr w:type="spellStart"/>
      <w:r w:rsidR="00CD7B9F" w:rsidRPr="003057E5">
        <w:t>eu</w:t>
      </w:r>
      <w:proofErr w:type="spellEnd"/>
      <w:r w:rsidR="00CD7B9F" w:rsidRPr="003057E5">
        <w:noBreakHyphen/>
        <w:t xml:space="preserve">LISA og Europol har en højere procentdel af mandlige medarbejdere, mens agenturer som </w:t>
      </w:r>
      <w:proofErr w:type="spellStart"/>
      <w:r w:rsidR="00CD7B9F" w:rsidRPr="003057E5">
        <w:t>CdT</w:t>
      </w:r>
      <w:proofErr w:type="spellEnd"/>
      <w:r w:rsidR="00CD7B9F" w:rsidRPr="003057E5">
        <w:t xml:space="preserve">, EFSA, EMA, ETF og </w:t>
      </w:r>
      <w:proofErr w:type="spellStart"/>
      <w:r w:rsidR="00CD7B9F" w:rsidRPr="003057E5">
        <w:t>Eurojust</w:t>
      </w:r>
      <w:proofErr w:type="spellEnd"/>
      <w:r w:rsidR="00CD7B9F" w:rsidRPr="003057E5">
        <w:t xml:space="preserve"> har flere kvindelige ansatte; bemærker, at procentdelen ofte er sektorspecifik; opfordrer agenturerne til at vedtage korrigerende strategier, herunder gennemsigtige forfremmelsesprocedurer og målrettet lederudvikling; minder om, at Unionens forpligtelse til at fremme ligestilling mellem mænd og kvinder i ledende stillinger stadig ikke er helt indfriet; understreger, at Kommissionen bør gøre mere på dette område; minder om, at forordning (EØF, </w:t>
      </w:r>
      <w:proofErr w:type="spellStart"/>
      <w:r w:rsidR="00CD7B9F" w:rsidRPr="003057E5">
        <w:t>Euratom</w:t>
      </w:r>
      <w:proofErr w:type="spellEnd"/>
      <w:r w:rsidR="00CD7B9F" w:rsidRPr="003057E5">
        <w:t>, EKSF) nr. </w:t>
      </w:r>
      <w:r w:rsidR="00514C42" w:rsidRPr="003057E5">
        <w:t>259</w:t>
      </w:r>
      <w:r w:rsidR="00CD7B9F" w:rsidRPr="003057E5">
        <w:t>/</w:t>
      </w:r>
      <w:r w:rsidR="00514C42" w:rsidRPr="003057E5">
        <w:t>68</w:t>
      </w:r>
      <w:r w:rsidR="00CD7B9F" w:rsidRPr="003057E5">
        <w:t xml:space="preserve"> (personalevedtægten) fastsætter, at ansatte skal udvælges på grundlag af objektive, gennemsigtige og meritbaserede kriterier og derudover på så bredt et geografisk grundlag som muligt blandt medlemsstaterne; bemærker, at der er en naturlig tendens til at ansætte en højere procentdel af medarbejdere fra den medlemsstat, hvor agenturet er placeret; minder om, at de agenturer, der er beliggende i lande med en relativt lav justeringskoefficient, står </w:t>
      </w:r>
      <w:r w:rsidR="00CD7B9F" w:rsidRPr="003057E5">
        <w:lastRenderedPageBreak/>
        <w:t>over for vedvarende udfordringer med hensyn til at tiltrække kvalificeret og geografisk mangfoldigt personale; opfordrer agenturerne til at fremme kønsbalancen i strategier for menneskelige ressourcer og i paneler til udvælgelse af ledende medarbejdere; opfordrer Kommissionen og netværket af EU-agenturer til at tilvejebringe bedste praksis og benchmarkingværktøjer til støtte for kønsbalanceret lederskab;</w:t>
      </w:r>
    </w:p>
    <w:p w14:paraId="60201A06" w14:textId="329B0687" w:rsidR="00CD7B9F" w:rsidRPr="003057E5" w:rsidRDefault="003A4659" w:rsidP="00CD7B9F">
      <w:pPr>
        <w:pStyle w:val="NormalHanging12a"/>
      </w:pPr>
      <w:r>
        <w:t>15</w:t>
      </w:r>
      <w:r w:rsidR="00CD7B9F" w:rsidRPr="003057E5">
        <w:t>.</w:t>
      </w:r>
      <w:r w:rsidR="00CD7B9F" w:rsidRPr="003057E5">
        <w:tab/>
        <w:t xml:space="preserve">bemærker, at personaleudskiftningen i </w:t>
      </w:r>
      <w:r w:rsidR="00514C42" w:rsidRPr="003057E5">
        <w:t>2024</w:t>
      </w:r>
      <w:r w:rsidR="00CD7B9F" w:rsidRPr="003057E5">
        <w:t xml:space="preserve"> var på mere end </w:t>
      </w:r>
      <w:r w:rsidR="00514C42" w:rsidRPr="003057E5">
        <w:t>5</w:t>
      </w:r>
      <w:r w:rsidR="00CD7B9F" w:rsidRPr="003057E5">
        <w:t xml:space="preserve"> % i </w:t>
      </w:r>
      <w:r w:rsidR="00514C42" w:rsidRPr="003057E5">
        <w:t>16</w:t>
      </w:r>
      <w:r w:rsidR="00CD7B9F" w:rsidRPr="003057E5">
        <w:t xml:space="preserve"> ud af </w:t>
      </w:r>
      <w:r w:rsidR="00514C42" w:rsidRPr="003057E5">
        <w:t>33</w:t>
      </w:r>
      <w:r w:rsidR="00CD7B9F" w:rsidRPr="003057E5">
        <w:t xml:space="preserve"> agenturer (nemlig BEREC-kontoret, </w:t>
      </w:r>
      <w:proofErr w:type="spellStart"/>
      <w:r w:rsidR="00CD7B9F" w:rsidRPr="003057E5">
        <w:t>CdT</w:t>
      </w:r>
      <w:proofErr w:type="spellEnd"/>
      <w:r w:rsidR="00CD7B9F" w:rsidRPr="003057E5">
        <w:t xml:space="preserve">, </w:t>
      </w:r>
      <w:proofErr w:type="spellStart"/>
      <w:r w:rsidR="00CD7B9F" w:rsidRPr="003057E5">
        <w:t>Cedefop</w:t>
      </w:r>
      <w:proofErr w:type="spellEnd"/>
      <w:r w:rsidR="00CD7B9F" w:rsidRPr="003057E5">
        <w:t xml:space="preserve">, CEPOL, ECDC, EEA, ELA, </w:t>
      </w:r>
      <w:proofErr w:type="spellStart"/>
      <w:r w:rsidR="00CD7B9F" w:rsidRPr="003057E5">
        <w:t>eu</w:t>
      </w:r>
      <w:proofErr w:type="spellEnd"/>
      <w:r w:rsidR="00CD7B9F" w:rsidRPr="003057E5">
        <w:t>-LISA, EU</w:t>
      </w:r>
      <w:r w:rsidR="00CD7B9F" w:rsidRPr="003057E5">
        <w:noBreakHyphen/>
        <w:t xml:space="preserve">OSHA, </w:t>
      </w:r>
      <w:proofErr w:type="spellStart"/>
      <w:r w:rsidR="00CD7B9F" w:rsidRPr="003057E5">
        <w:t>Eurofound</w:t>
      </w:r>
      <w:proofErr w:type="spellEnd"/>
      <w:r w:rsidR="00CD7B9F" w:rsidRPr="003057E5">
        <w:t xml:space="preserve">, </w:t>
      </w:r>
      <w:proofErr w:type="spellStart"/>
      <w:r w:rsidR="00CD7B9F" w:rsidRPr="003057E5">
        <w:t>Eurojust</w:t>
      </w:r>
      <w:proofErr w:type="spellEnd"/>
      <w:r w:rsidR="00CD7B9F" w:rsidRPr="003057E5">
        <w:t xml:space="preserve">, Europol og FRA), og at to af dem oversteg </w:t>
      </w:r>
      <w:r w:rsidR="00514C42" w:rsidRPr="003057E5">
        <w:t>10</w:t>
      </w:r>
      <w:r w:rsidR="00CD7B9F" w:rsidRPr="003057E5">
        <w:t> % (nemlig EIT og ETF); roser de agenturer, som har truffet målrettede foranstaltninger for at forebygge stor personaleudskiftning; opfordrer Kommissionen og medlemsstaterne til at tillade dem at ansætte kontraktansatte i længere perioder eller tillade et større antal midlertidigt ansatte for at sikre bedre kontinuitet og fastholdelse af viden; mener, at udbrændthed, personaleudskiftning og usikre ansættelsesforhold udgør en risiko for den institutionelle integritet, de interne kontroller og den forsvarlige økonomiske forvaltning; understreger, at bestyrelserne er ansvarlige for agenturernes integritet og ansvarlighed, beklager den utilstrækkelige indsats i forbindelse med alvorlige konstateringer og opfordrer til øget gennemsigtighed over for dechargemyndigheden;</w:t>
      </w:r>
    </w:p>
    <w:p w14:paraId="4A9351CA" w14:textId="005633E7" w:rsidR="00CD7B9F" w:rsidRPr="003057E5" w:rsidRDefault="003A4659" w:rsidP="00CD7B9F">
      <w:pPr>
        <w:pStyle w:val="NormalHanging12a"/>
      </w:pPr>
      <w:r>
        <w:t>16</w:t>
      </w:r>
      <w:r w:rsidR="00CD7B9F" w:rsidRPr="003057E5">
        <w:t>.</w:t>
      </w:r>
      <w:r w:rsidR="00CD7B9F" w:rsidRPr="003057E5">
        <w:tab/>
        <w:t xml:space="preserve">glæder sig over, at de fleste agenturer i </w:t>
      </w:r>
      <w:r w:rsidR="00514C42" w:rsidRPr="003057E5">
        <w:t>2024</w:t>
      </w:r>
      <w:r w:rsidR="00CD7B9F" w:rsidRPr="003057E5">
        <w:t xml:space="preserve"> vedtog og gennemførte chartret om mangfoldighed og inklusion</w:t>
      </w:r>
      <w:r w:rsidR="00CD7B9F" w:rsidRPr="003057E5">
        <w:rPr>
          <w:rStyle w:val="FootnoteReference"/>
        </w:rPr>
        <w:footnoteReference w:id="398"/>
      </w:r>
      <w:r w:rsidR="00CD7B9F" w:rsidRPr="003057E5">
        <w:t>, som fremmer ligebehandling, mangfoldighed og inklusion på arbejdspladsen og i samfundslivet; tilskynder kraftigt de agenturer, der endnu ikke er tiltrådt, til straks at overveje at gå videre med vedtagelsen og gennemførelsen;</w:t>
      </w:r>
    </w:p>
    <w:p w14:paraId="10B584A8" w14:textId="0611C3A4" w:rsidR="00CD7B9F" w:rsidRPr="003057E5" w:rsidRDefault="003A4659" w:rsidP="00CD7B9F">
      <w:pPr>
        <w:pStyle w:val="NormalHanging12a"/>
      </w:pPr>
      <w:r>
        <w:t>17</w:t>
      </w:r>
      <w:r w:rsidR="00CD7B9F" w:rsidRPr="003057E5">
        <w:t>.</w:t>
      </w:r>
      <w:r w:rsidR="00CD7B9F" w:rsidRPr="003057E5">
        <w:tab/>
        <w:t>fremhæver, at oprettelsen af en effektiv klagemekanisme for personalet i de decentrale EU-agenturer kræver en kombination af stærke fortrolighedsgarantier, herunder anonyme indberetningskanaler, og klare, harmoniserede procedurer, der er i tråd med personalevedtægten og kommunikeres via regelmæssig uddannelse af personalet; mener, at agenturerne bør udpege uafhængige, fagligt uddannede etik- eller klageansvarlige eller – for mindre agenturer – anvende fællesstrukturer på tværs af agenturerne for at sikre en upartisk behandling af klager i henhold til personalevedtægtens artikel </w:t>
      </w:r>
      <w:r w:rsidR="00514C42" w:rsidRPr="003057E5">
        <w:t>90</w:t>
      </w:r>
      <w:r w:rsidR="00CD7B9F" w:rsidRPr="003057E5">
        <w:t>, chikaneindberetninger, interessekonflikter og whistleblowerafsløringer; opfordrer agenturerne til at sikre, at personalet har adgang til en ekstern eskaleringskanal samt solid, uafhængig og effektiv beskyttelse mod enhver form for repressalier gennem systematisk opfølgende kontrol, og til samtidig at styrke gennemsigtigheden via anonymiseret årlig rapportering om klager og resultater samt forbedre upartiskheden gennem anvendelse af undersøgelsespaneler på tværs af agenturerne i tilfælde af følsomme sager; opfordrer til, at der indføres mekanismer til beskyttelse mod falske anklager og opsigelse;</w:t>
      </w:r>
    </w:p>
    <w:p w14:paraId="1EAEE571" w14:textId="728B302F" w:rsidR="00CD7B9F" w:rsidRPr="003057E5" w:rsidRDefault="003A4659" w:rsidP="00CD7B9F">
      <w:pPr>
        <w:pStyle w:val="NormalHanging12a"/>
      </w:pPr>
      <w:r>
        <w:t>18</w:t>
      </w:r>
      <w:r w:rsidR="00CD7B9F" w:rsidRPr="003057E5">
        <w:t>.</w:t>
      </w:r>
      <w:r w:rsidR="00CD7B9F" w:rsidRPr="003057E5">
        <w:tab/>
        <w:t xml:space="preserve">bemærker den vigtige rolle, som netværket af EU-agenturer (EUAN) og navnlig dets rådgivende IKT-udvalg (ICTAC) spiller, når det drejer sig om at hjælpe agenturerne med at blive klar til at gennemføre forordningen om </w:t>
      </w:r>
      <w:proofErr w:type="spellStart"/>
      <w:r w:rsidR="00CD7B9F" w:rsidRPr="003057E5">
        <w:t>cybersikkerhed</w:t>
      </w:r>
      <w:proofErr w:type="spellEnd"/>
      <w:r w:rsidR="00CD7B9F" w:rsidRPr="003057E5">
        <w:t xml:space="preserve"> gennem øget koordinering, videndeling og samarbejde med GD DIGIT, CERT-EU og Det </w:t>
      </w:r>
      <w:proofErr w:type="spellStart"/>
      <w:r w:rsidR="00CD7B9F" w:rsidRPr="003057E5">
        <w:t>Interinstitutionelle</w:t>
      </w:r>
      <w:proofErr w:type="spellEnd"/>
      <w:r w:rsidR="00CD7B9F" w:rsidRPr="003057E5">
        <w:t xml:space="preserve"> Udvalg for Digital Omstilling; opfordrer EUAN og ICTAC til at fremlægge omfattende og regelmæssige oplysninger om status for gennemførelsen i alle decentrale agenturer, herunder fælles udfordringer, konstaterede risici, ressourcebehov </w:t>
      </w:r>
      <w:r w:rsidR="00CD7B9F" w:rsidRPr="003057E5">
        <w:lastRenderedPageBreak/>
        <w:t xml:space="preserve">og planlagte afbødende foranstaltninger, for at muliggøre et effektivt tilsyn; understreger nødvendigheden af robust </w:t>
      </w:r>
      <w:proofErr w:type="spellStart"/>
      <w:r w:rsidR="00CD7B9F" w:rsidRPr="003057E5">
        <w:t>cybersikkerhed</w:t>
      </w:r>
      <w:proofErr w:type="spellEnd"/>
      <w:r w:rsidR="00CD7B9F" w:rsidRPr="003057E5">
        <w:t xml:space="preserve"> og omhyggelig anvendelse af kunstig intelligens, idet en sådan anvendelse indebærer såvel muligheder som også finansielle og operationelle risici; opfordrer agenturerne til at vurdere AI-støttede processer i forbindelse med finansielle funktioner og udbuds- eller beslutningsfunktioner samt til at sikre gennemsigtighed, dokumentation, mulighed for revision og fuld overholdelse af Unionens databeskyttelses- og </w:t>
      </w:r>
      <w:proofErr w:type="spellStart"/>
      <w:r w:rsidR="00CD7B9F" w:rsidRPr="003057E5">
        <w:t>cybersikkerhedsregler</w:t>
      </w:r>
      <w:proofErr w:type="spellEnd"/>
      <w:r w:rsidR="00CD7B9F" w:rsidRPr="003057E5">
        <w:t>;</w:t>
      </w:r>
    </w:p>
    <w:p w14:paraId="36A4F3AC" w14:textId="60C47FD5" w:rsidR="00CD7B9F" w:rsidRPr="003057E5" w:rsidRDefault="003A4659" w:rsidP="00CD7B9F">
      <w:pPr>
        <w:pStyle w:val="NormalHanging12a"/>
      </w:pPr>
      <w:r>
        <w:t>19</w:t>
      </w:r>
      <w:r w:rsidR="00CD7B9F" w:rsidRPr="003057E5">
        <w:t>.</w:t>
      </w:r>
      <w:r w:rsidR="00CD7B9F" w:rsidRPr="003057E5">
        <w:tab/>
        <w:t>understreger vigtigheden af at udvikle klare, solide og meningsfulde nøgleresultatindikatorer (</w:t>
      </w:r>
      <w:proofErr w:type="spellStart"/>
      <w:r w:rsidR="00CD7B9F" w:rsidRPr="003057E5">
        <w:t>KPI'er</w:t>
      </w:r>
      <w:proofErr w:type="spellEnd"/>
      <w:r w:rsidR="00CD7B9F" w:rsidRPr="003057E5">
        <w:t xml:space="preserve">) i EU-agenturernes årlige aktivitetsrapporter, da disse rapporter udgør en primær informationskilde for eksterne brugere; bemærker, at der i visse KPI-systemer ofte mangler kontinuitet, standardisering, operationel dybde, en dokumenteret metode til udvælgelse, opdatering og tilbagetrækning af </w:t>
      </w:r>
      <w:proofErr w:type="spellStart"/>
      <w:r w:rsidR="00CD7B9F" w:rsidRPr="003057E5">
        <w:t>KPI'er</w:t>
      </w:r>
      <w:proofErr w:type="spellEnd"/>
      <w:r w:rsidR="00CD7B9F" w:rsidRPr="003057E5">
        <w:t xml:space="preserve">, gennemsigtighed, sammenlignelighed og flerårig sporing, hvilket gør dem sværere at sammenligne og gør det sværere for eksterne brugere at vurdere resultaterne objektivt; understreger, at </w:t>
      </w:r>
      <w:proofErr w:type="spellStart"/>
      <w:r w:rsidR="00CD7B9F" w:rsidRPr="003057E5">
        <w:t>KPI'er</w:t>
      </w:r>
      <w:proofErr w:type="spellEnd"/>
      <w:r w:rsidR="00CD7B9F" w:rsidRPr="003057E5">
        <w:t xml:space="preserve"> bør være strømlinede og velgennemtænkte samt specifikke, målbare, opnåelige, relevante og tidsbestemte (SMART-principperne) og anvendes konsekvent på tværs af rapporteringscyklusser, hvilket er afgørende for at evaluere produktivitet, effektivitet og fremskridt hen imod strategiske mål; understreger nødvendigheden af at øge anvendelsen af resultat- og effektorienteret rapportering ved at fokusere på væsentlighed og proportionalitet for at mindske den administrative byrde; understreger, at resultatindikatorer udtrykkeligt skal udledes af målene for hvert agenturs grundlæggende mandat og skal registrere output, resultater og frem for alt virkninger; opfordrer agenturerne til at medtage cost-benefit-analyser og gennemsigtig budgettering i deres resultatrammer;</w:t>
      </w:r>
    </w:p>
    <w:p w14:paraId="7124DC3B" w14:textId="6D68F2B5" w:rsidR="00CD7B9F" w:rsidRPr="003057E5" w:rsidRDefault="003A4659" w:rsidP="00CD7B9F">
      <w:pPr>
        <w:pStyle w:val="NormalHanging12a"/>
      </w:pPr>
      <w:r>
        <w:t>20</w:t>
      </w:r>
      <w:r w:rsidR="00CD7B9F" w:rsidRPr="003057E5">
        <w:t>.</w:t>
      </w:r>
      <w:r w:rsidR="00CD7B9F" w:rsidRPr="003057E5">
        <w:tab/>
        <w:t xml:space="preserve">anerkender samarbejdet med eksterne partnere såsom Organisationen for Økonomisk Samarbejde og Udvikling samt FN's netværk for strategisk planlægning vedrørende modernisering af KPI-metoder; fremhæver, at visse agenturer såsom ACER, EASA og ECDC har udviklet mere solide og operationelt relevante indikatorer; opfordrer agenturer med utilstrækkelige eller ikkekvantificerbare KPI-systemer til at trække på disse mere solide modeller og til systematisk at udveksle bedste praksis gennem EUAN med henblik på at gøre dem mere sammenlignelige, gøre de årlige aktivitetsrapporter mere anvendelige for eksterne brugere og styrke den samlede præstationsvurdering på tværs af agenturerne; opfordrer Kommissionen til at kræve, at alle agenturernes evalueringer i henhold til punkt </w:t>
      </w:r>
      <w:r w:rsidR="00514C42" w:rsidRPr="003057E5">
        <w:t>60</w:t>
      </w:r>
      <w:r w:rsidR="00CD7B9F" w:rsidRPr="003057E5">
        <w:t xml:space="preserve"> i den fælles tilgang systematisk vurderer hvert agenturs indvirkning på dets politikområde, og at programmer eller aktiviteter, der ikke har vist sig at være effektive inden for en rimelig tidsramme, afsluttes, og at midlerne omfordeles til mere effektive foranstaltninger;</w:t>
      </w:r>
    </w:p>
    <w:p w14:paraId="2E21BFF7" w14:textId="6E33EBE8" w:rsidR="00CD7B9F" w:rsidRPr="003057E5" w:rsidRDefault="003A4659" w:rsidP="00CD7B9F">
      <w:pPr>
        <w:pStyle w:val="NormalHanging12a"/>
      </w:pPr>
      <w:r>
        <w:t>21</w:t>
      </w:r>
      <w:r w:rsidR="00CD7B9F" w:rsidRPr="003057E5">
        <w:t>.</w:t>
      </w:r>
      <w:r w:rsidR="00CD7B9F" w:rsidRPr="003057E5">
        <w:tab/>
        <w:t>gør opmærksom på Det Europæiske Kontor for Bekæmpelse af Svigs (</w:t>
      </w:r>
      <w:proofErr w:type="spellStart"/>
      <w:r w:rsidR="00CD7B9F" w:rsidRPr="003057E5">
        <w:t>OLAF's</w:t>
      </w:r>
      <w:proofErr w:type="spellEnd"/>
      <w:r w:rsidR="00CD7B9F" w:rsidRPr="003057E5">
        <w:t xml:space="preserve">) undersøgelser, som vedrører flere agenturer: ENISA (to sager i </w:t>
      </w:r>
      <w:r w:rsidR="00514C42" w:rsidRPr="003057E5">
        <w:t>2024</w:t>
      </w:r>
      <w:r w:rsidR="00CD7B9F" w:rsidRPr="003057E5">
        <w:t xml:space="preserve">, én igangværende og én afvist, samt en ansættelsessag i </w:t>
      </w:r>
      <w:r w:rsidR="00514C42" w:rsidRPr="003057E5">
        <w:t>2025</w:t>
      </w:r>
      <w:r w:rsidR="00CD7B9F" w:rsidRPr="003057E5">
        <w:t xml:space="preserve">), </w:t>
      </w:r>
      <w:proofErr w:type="spellStart"/>
      <w:r w:rsidR="00CD7B9F" w:rsidRPr="003057E5">
        <w:t>eu</w:t>
      </w:r>
      <w:proofErr w:type="spellEnd"/>
      <w:r w:rsidR="00CD7B9F" w:rsidRPr="003057E5">
        <w:t xml:space="preserve">‑LISA (undersøgelser vedrørende interessekonflikter og udbud), EIT (tre VIF-relaterede sager afsluttet med inddrivelser på </w:t>
      </w:r>
      <w:r w:rsidR="00514C42" w:rsidRPr="003057E5">
        <w:t>15</w:t>
      </w:r>
      <w:r w:rsidR="00CD7B9F" w:rsidRPr="003057E5">
        <w:t>-</w:t>
      </w:r>
      <w:r w:rsidR="00514C42" w:rsidRPr="003057E5">
        <w:t>20</w:t>
      </w:r>
      <w:r w:rsidR="00CD7B9F" w:rsidRPr="003057E5">
        <w:t xml:space="preserve"> mio. EUR), </w:t>
      </w:r>
      <w:proofErr w:type="spellStart"/>
      <w:r w:rsidR="00CD7B9F" w:rsidRPr="003057E5">
        <w:t>Frontex</w:t>
      </w:r>
      <w:proofErr w:type="spellEnd"/>
      <w:r w:rsidR="00CD7B9F" w:rsidRPr="003057E5">
        <w:t xml:space="preserve"> (to igangværende sager og otte afsluttede sager i </w:t>
      </w:r>
      <w:r w:rsidR="00514C42" w:rsidRPr="003057E5">
        <w:t>2023</w:t>
      </w:r>
      <w:r w:rsidR="00CD7B9F" w:rsidRPr="003057E5">
        <w:t>-</w:t>
      </w:r>
      <w:r w:rsidR="00514C42" w:rsidRPr="003057E5">
        <w:t>2024</w:t>
      </w:r>
      <w:r w:rsidR="00CD7B9F" w:rsidRPr="003057E5">
        <w:t>) og igangværende undersøgelser hos ACER og EEA; opfordrer indtrængende alle EU</w:t>
      </w:r>
      <w:r w:rsidR="00CD7B9F" w:rsidRPr="003057E5">
        <w:noBreakHyphen/>
        <w:t>agenturer til at arbejde fuldt ud sammen med OLAF, styrke den interne kontrol samt rekrutterings- og udbudsgarantierne og stille yderligere oplysninger til rådighed for dechargemyndigheden, så snart fortrolighedsrestriktionerne er blevet ophævet;</w:t>
      </w:r>
    </w:p>
    <w:p w14:paraId="5FCE3C5F" w14:textId="58EE21AF" w:rsidR="00CD7B9F" w:rsidRPr="003057E5" w:rsidRDefault="003A4659" w:rsidP="00CD7B9F">
      <w:pPr>
        <w:pStyle w:val="NormalHanging12a"/>
      </w:pPr>
      <w:r>
        <w:t>22</w:t>
      </w:r>
      <w:r w:rsidR="00CD7B9F" w:rsidRPr="003057E5">
        <w:t>.</w:t>
      </w:r>
      <w:r w:rsidR="00CD7B9F" w:rsidRPr="003057E5">
        <w:tab/>
        <w:t xml:space="preserve">minder om, at </w:t>
      </w:r>
      <w:proofErr w:type="spellStart"/>
      <w:r w:rsidR="00CD7B9F" w:rsidRPr="003057E5">
        <w:t>Frontex</w:t>
      </w:r>
      <w:proofErr w:type="spellEnd"/>
      <w:r w:rsidR="00CD7B9F" w:rsidRPr="003057E5">
        <w:t xml:space="preserve">' mandat blev udvidet betydeligt i </w:t>
      </w:r>
      <w:r w:rsidR="00514C42" w:rsidRPr="003057E5">
        <w:t>2019</w:t>
      </w:r>
      <w:r w:rsidR="00CD7B9F" w:rsidRPr="003057E5">
        <w:t xml:space="preserve">, da en revideret </w:t>
      </w:r>
      <w:r w:rsidR="00CD7B9F" w:rsidRPr="003057E5">
        <w:lastRenderedPageBreak/>
        <w:t xml:space="preserve">forordning udvidede dets opgaver og godkendte et stående korps på </w:t>
      </w:r>
      <w:r w:rsidR="00514C42" w:rsidRPr="003057E5">
        <w:t>10</w:t>
      </w:r>
      <w:r w:rsidR="00CD7B9F" w:rsidRPr="003057E5">
        <w:t> </w:t>
      </w:r>
      <w:r w:rsidR="00514C42" w:rsidRPr="003057E5">
        <w:t>000</w:t>
      </w:r>
      <w:r w:rsidR="00CD7B9F" w:rsidRPr="003057E5">
        <w:t xml:space="preserve"> grænsevagter med en tilsvarende forhøjelse af budgettet; understreger, at budgetforhøjelser, uanset hvilket agentur der er tale om, altid skal stemme overens med passende bestemmelser om ansvarlighed og gennemsigtighed;</w:t>
      </w:r>
    </w:p>
    <w:p w14:paraId="05EEF9F5" w14:textId="428F20E6" w:rsidR="00CD7B9F" w:rsidRPr="003057E5" w:rsidRDefault="003A4659" w:rsidP="00CD7B9F">
      <w:pPr>
        <w:pStyle w:val="NormalHanging12a"/>
      </w:pPr>
      <w:r>
        <w:t>23</w:t>
      </w:r>
      <w:r w:rsidR="00CD7B9F" w:rsidRPr="003057E5">
        <w:t>.</w:t>
      </w:r>
      <w:r w:rsidR="00CD7B9F" w:rsidRPr="003057E5">
        <w:tab/>
        <w:t xml:space="preserve">bemærker, at manglen på fravalgsklausuler (ophævelsesklausuler), der gør det muligt at opsige lejekontrakter før tid, fortsat udgør en økonomisk risiko for EU-agenturerne; minder om, at betydningen af at medtage sådanne klausuler i lejeaftaler blev tydeliggjort af den vanskelige situation, som Det Europæiske Lægemiddelagentur (EMA) stod over for efter brexit, hvor agenturet ikke var i stand til at opsige sin langfristede lejekontrakt i London og derfor måtte betale leje i både London og Amsterdam; anerkender, at flere agenturer siden </w:t>
      </w:r>
      <w:r w:rsidR="00514C42" w:rsidRPr="003057E5">
        <w:t>2019</w:t>
      </w:r>
      <w:r w:rsidR="00CD7B9F" w:rsidRPr="003057E5">
        <w:t xml:space="preserve"> har indført ophævelsesklausuler, men beklager, at det ikke gælder for alle agenturer, og at der bl.a. har været tilfælde med nye lejemål, der er blevet undertegnet, eller lejemål, der er blevet fornyet; opfordrer indtrængende agenturerne og Kommissionen til systematisk at indføre ophævelsesklausuler, når de forhandler eller fornyer lejekontrakter, i betragtning af de tidligere erfaringer, med henblik på at begrænse den finansielle eksponering samt sikre større budgetfleksibilitet;</w:t>
      </w:r>
    </w:p>
    <w:p w14:paraId="3BF7DFA1" w14:textId="77777777" w:rsidR="00CD7B9F" w:rsidRPr="003057E5" w:rsidRDefault="00CD7B9F" w:rsidP="00CD7B9F">
      <w:pPr>
        <w:pStyle w:val="NormalHanging12a"/>
        <w:rPr>
          <w:b/>
          <w:i/>
        </w:rPr>
      </w:pPr>
      <w:r w:rsidRPr="003057E5">
        <w:rPr>
          <w:b/>
          <w:i/>
        </w:rPr>
        <w:t>Budgetmæssig og økonomisk forvaltning</w:t>
      </w:r>
    </w:p>
    <w:p w14:paraId="2F4B0319" w14:textId="07EDE7BB" w:rsidR="00CD7B9F" w:rsidRPr="003057E5" w:rsidRDefault="003A4659" w:rsidP="00CD7B9F">
      <w:pPr>
        <w:pStyle w:val="NormalHanging12a"/>
        <w:rPr>
          <w:bCs/>
          <w:iCs/>
        </w:rPr>
      </w:pPr>
      <w:r>
        <w:t>24</w:t>
      </w:r>
      <w:r w:rsidR="00CD7B9F" w:rsidRPr="003057E5">
        <w:t>.</w:t>
      </w:r>
      <w:r w:rsidR="00CD7B9F" w:rsidRPr="003057E5">
        <w:tab/>
        <w:t xml:space="preserve">bemærker, at de samlede endelige indtægter for </w:t>
      </w:r>
      <w:r w:rsidR="00514C42" w:rsidRPr="003057E5">
        <w:t>2024</w:t>
      </w:r>
      <w:r w:rsidR="00CD7B9F" w:rsidRPr="003057E5">
        <w:t xml:space="preserve"> (efter ændringsbudgetter) og de sammenlignelige tal for </w:t>
      </w:r>
      <w:r w:rsidR="00514C42" w:rsidRPr="003057E5">
        <w:t>2023</w:t>
      </w:r>
      <w:r w:rsidR="00CD7B9F" w:rsidRPr="003057E5">
        <w:t xml:space="preserve"> for de </w:t>
      </w:r>
      <w:r w:rsidR="00514C42" w:rsidRPr="003057E5">
        <w:t>33</w:t>
      </w:r>
      <w:r w:rsidR="00CD7B9F" w:rsidRPr="003057E5">
        <w:t xml:space="preserve"> EU-agenturer, der indgår i denne beslutning, var opdelt som følger</w:t>
      </w:r>
      <w:r w:rsidR="00CD7B9F" w:rsidRPr="003057E5">
        <w:rPr>
          <w:bCs/>
          <w:iCs/>
          <w:vertAlign w:val="superscript"/>
        </w:rPr>
        <w:footnoteReference w:id="399"/>
      </w:r>
      <w:r w:rsidR="00CD7B9F" w:rsidRPr="003057E5">
        <w:t>:</w:t>
      </w:r>
    </w:p>
    <w:tbl>
      <w:tblPr>
        <w:tblW w:w="8428" w:type="dxa"/>
        <w:tblLook w:val="04A0" w:firstRow="1" w:lastRow="0" w:firstColumn="1" w:lastColumn="0" w:noHBand="0" w:noVBand="1"/>
      </w:tblPr>
      <w:tblGrid>
        <w:gridCol w:w="2111"/>
        <w:gridCol w:w="2452"/>
        <w:gridCol w:w="2452"/>
        <w:gridCol w:w="2045"/>
      </w:tblGrid>
      <w:tr w:rsidR="00CD7B9F" w:rsidRPr="003057E5" w14:paraId="5E391F59" w14:textId="77777777" w:rsidTr="00392AFD">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6BC2A73A" w14:textId="77777777" w:rsidR="00CD7B9F" w:rsidRPr="003057E5" w:rsidRDefault="00CD7B9F" w:rsidP="00392AFD">
            <w:pPr>
              <w:pStyle w:val="NormalHanging12a"/>
              <w:rPr>
                <w:b/>
                <w:bCs/>
              </w:rPr>
            </w:pPr>
            <w:r w:rsidRPr="003057E5">
              <w:rPr>
                <w:b/>
              </w:rPr>
              <w:t>Navn</w:t>
            </w:r>
          </w:p>
        </w:tc>
        <w:tc>
          <w:tcPr>
            <w:tcW w:w="2126" w:type="dxa"/>
            <w:tcBorders>
              <w:top w:val="single" w:sz="4" w:space="0" w:color="auto"/>
              <w:left w:val="nil"/>
              <w:bottom w:val="single" w:sz="4" w:space="0" w:color="auto"/>
              <w:right w:val="single" w:sz="4" w:space="0" w:color="auto"/>
            </w:tcBorders>
            <w:noWrap/>
            <w:vAlign w:val="bottom"/>
            <w:hideMark/>
          </w:tcPr>
          <w:p w14:paraId="25965169" w14:textId="05952C0F" w:rsidR="00CD7B9F" w:rsidRPr="003057E5" w:rsidRDefault="00CD7B9F" w:rsidP="00392AFD">
            <w:pPr>
              <w:pStyle w:val="NormalHanging12a"/>
              <w:rPr>
                <w:b/>
                <w:bCs/>
              </w:rPr>
            </w:pPr>
            <w:r w:rsidRPr="003057E5">
              <w:rPr>
                <w:b/>
              </w:rPr>
              <w:t xml:space="preserve">Indtægter </w:t>
            </w:r>
            <w:r w:rsidR="00514C42" w:rsidRPr="003057E5">
              <w:rPr>
                <w:b/>
              </w:rPr>
              <w:t>2024</w:t>
            </w:r>
          </w:p>
        </w:tc>
        <w:tc>
          <w:tcPr>
            <w:tcW w:w="2126" w:type="dxa"/>
            <w:tcBorders>
              <w:top w:val="single" w:sz="4" w:space="0" w:color="auto"/>
              <w:left w:val="nil"/>
              <w:bottom w:val="single" w:sz="4" w:space="0" w:color="auto"/>
              <w:right w:val="single" w:sz="4" w:space="0" w:color="auto"/>
            </w:tcBorders>
            <w:noWrap/>
            <w:vAlign w:val="bottom"/>
            <w:hideMark/>
          </w:tcPr>
          <w:p w14:paraId="12BDEE02" w14:textId="514FD747" w:rsidR="00CD7B9F" w:rsidRPr="003057E5" w:rsidRDefault="00CD7B9F" w:rsidP="00392AFD">
            <w:pPr>
              <w:pStyle w:val="NormalHanging12a"/>
              <w:rPr>
                <w:b/>
                <w:bCs/>
              </w:rPr>
            </w:pPr>
            <w:r w:rsidRPr="003057E5">
              <w:rPr>
                <w:b/>
              </w:rPr>
              <w:t xml:space="preserve">Indtægter </w:t>
            </w:r>
            <w:r w:rsidR="00514C42" w:rsidRPr="003057E5">
              <w:rPr>
                <w:b/>
              </w:rPr>
              <w:t>2023</w:t>
            </w:r>
          </w:p>
        </w:tc>
        <w:tc>
          <w:tcPr>
            <w:tcW w:w="2054" w:type="dxa"/>
            <w:tcBorders>
              <w:top w:val="single" w:sz="4" w:space="0" w:color="auto"/>
              <w:left w:val="nil"/>
              <w:bottom w:val="single" w:sz="4" w:space="0" w:color="auto"/>
              <w:right w:val="single" w:sz="4" w:space="0" w:color="auto"/>
            </w:tcBorders>
            <w:noWrap/>
            <w:vAlign w:val="bottom"/>
            <w:hideMark/>
          </w:tcPr>
          <w:p w14:paraId="1B60736F" w14:textId="77777777" w:rsidR="00CD7B9F" w:rsidRPr="003057E5" w:rsidRDefault="00CD7B9F" w:rsidP="00392AFD">
            <w:pPr>
              <w:pStyle w:val="NormalHanging12a"/>
              <w:rPr>
                <w:b/>
                <w:bCs/>
              </w:rPr>
            </w:pPr>
            <w:r w:rsidRPr="003057E5">
              <w:rPr>
                <w:b/>
              </w:rPr>
              <w:t>∆</w:t>
            </w:r>
          </w:p>
        </w:tc>
      </w:tr>
      <w:tr w:rsidR="00CD7B9F" w:rsidRPr="003057E5" w14:paraId="474D0D9C"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507471BF" w14:textId="77777777" w:rsidR="00CD7B9F" w:rsidRPr="003057E5" w:rsidRDefault="00CD7B9F" w:rsidP="00392AFD">
            <w:pPr>
              <w:pStyle w:val="NormalHanging12a"/>
            </w:pPr>
            <w:r w:rsidRPr="003057E5">
              <w:t>ACER</w:t>
            </w:r>
          </w:p>
        </w:tc>
        <w:tc>
          <w:tcPr>
            <w:tcW w:w="2126" w:type="dxa"/>
            <w:tcBorders>
              <w:top w:val="nil"/>
              <w:left w:val="nil"/>
              <w:bottom w:val="single" w:sz="4" w:space="0" w:color="auto"/>
              <w:right w:val="single" w:sz="4" w:space="0" w:color="auto"/>
            </w:tcBorders>
            <w:noWrap/>
            <w:vAlign w:val="bottom"/>
            <w:hideMark/>
          </w:tcPr>
          <w:p w14:paraId="1E3C931E" w14:textId="309FBE2B" w:rsidR="00CD7B9F" w:rsidRPr="003057E5" w:rsidRDefault="00514C42" w:rsidP="00392AFD">
            <w:pPr>
              <w:pStyle w:val="NormalHanging12a"/>
            </w:pPr>
            <w:r w:rsidRPr="003057E5">
              <w:t>34</w:t>
            </w:r>
            <w:r w:rsidR="00CD7B9F" w:rsidRPr="003057E5">
              <w:t> </w:t>
            </w:r>
            <w:r w:rsidRPr="003057E5">
              <w:t>689</w:t>
            </w:r>
            <w:r w:rsidR="00CD7B9F" w:rsidRPr="003057E5">
              <w:t> </w:t>
            </w:r>
            <w:r w:rsidRPr="003057E5">
              <w:t>993</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14E49A80" w14:textId="02D5D568" w:rsidR="00CD7B9F" w:rsidRPr="003057E5" w:rsidRDefault="00514C42" w:rsidP="00392AFD">
            <w:pPr>
              <w:pStyle w:val="NormalHanging12a"/>
            </w:pPr>
            <w:r w:rsidRPr="003057E5">
              <w:t>29</w:t>
            </w:r>
            <w:r w:rsidR="00CD7B9F" w:rsidRPr="003057E5">
              <w:t> </w:t>
            </w:r>
            <w:r w:rsidRPr="003057E5">
              <w:t>582</w:t>
            </w:r>
            <w:r w:rsidR="00CD7B9F" w:rsidRPr="003057E5">
              <w:t> </w:t>
            </w:r>
            <w:r w:rsidRPr="003057E5">
              <w:t>967</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2107E79C" w14:textId="12C193EB" w:rsidR="00CD7B9F" w:rsidRPr="003057E5" w:rsidRDefault="00514C42" w:rsidP="00392AFD">
            <w:pPr>
              <w:pStyle w:val="NormalHanging12a"/>
            </w:pPr>
            <w:r w:rsidRPr="003057E5">
              <w:t>17</w:t>
            </w:r>
            <w:r w:rsidR="00CD7B9F" w:rsidRPr="003057E5">
              <w:t>,</w:t>
            </w:r>
            <w:r w:rsidRPr="003057E5">
              <w:t>26</w:t>
            </w:r>
            <w:r w:rsidR="00CD7B9F" w:rsidRPr="003057E5">
              <w:t> %</w:t>
            </w:r>
          </w:p>
        </w:tc>
      </w:tr>
      <w:tr w:rsidR="00CD7B9F" w:rsidRPr="003057E5" w14:paraId="6E7D580E"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720FED84" w14:textId="77777777" w:rsidR="00CD7B9F" w:rsidRPr="003057E5" w:rsidRDefault="00CD7B9F" w:rsidP="00392AFD">
            <w:pPr>
              <w:pStyle w:val="NormalHanging12a"/>
            </w:pPr>
            <w:r w:rsidRPr="003057E5">
              <w:t>BEREC-kontoret</w:t>
            </w:r>
          </w:p>
        </w:tc>
        <w:tc>
          <w:tcPr>
            <w:tcW w:w="2126" w:type="dxa"/>
            <w:tcBorders>
              <w:top w:val="nil"/>
              <w:left w:val="nil"/>
              <w:bottom w:val="single" w:sz="4" w:space="0" w:color="auto"/>
              <w:right w:val="single" w:sz="4" w:space="0" w:color="auto"/>
            </w:tcBorders>
            <w:noWrap/>
            <w:vAlign w:val="bottom"/>
            <w:hideMark/>
          </w:tcPr>
          <w:p w14:paraId="6817C49B" w14:textId="3D12DCA3" w:rsidR="00CD7B9F" w:rsidRPr="003057E5" w:rsidRDefault="00514C42" w:rsidP="00392AFD">
            <w:pPr>
              <w:pStyle w:val="NormalHanging12a"/>
            </w:pPr>
            <w:r w:rsidRPr="003057E5">
              <w:t>7</w:t>
            </w:r>
            <w:r w:rsidR="00CD7B9F" w:rsidRPr="003057E5">
              <w:t> </w:t>
            </w:r>
            <w:r w:rsidRPr="003057E5">
              <w:t>932</w:t>
            </w:r>
            <w:r w:rsidR="00CD7B9F" w:rsidRPr="003057E5">
              <w:t> </w:t>
            </w:r>
            <w:r w:rsidRPr="003057E5">
              <w:t>805</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72DE5EA0" w14:textId="56DFC981" w:rsidR="00CD7B9F" w:rsidRPr="003057E5" w:rsidRDefault="00514C42" w:rsidP="00392AFD">
            <w:pPr>
              <w:pStyle w:val="NormalHanging12a"/>
            </w:pPr>
            <w:r w:rsidRPr="003057E5">
              <w:t>7</w:t>
            </w:r>
            <w:r w:rsidR="00CD7B9F" w:rsidRPr="003057E5">
              <w:t> </w:t>
            </w:r>
            <w:r w:rsidRPr="003057E5">
              <w:t>697</w:t>
            </w:r>
            <w:r w:rsidR="00CD7B9F" w:rsidRPr="003057E5">
              <w:t> </w:t>
            </w:r>
            <w:r w:rsidRPr="003057E5">
              <w:t>264</w:t>
            </w:r>
            <w:r w:rsidR="00CD7B9F" w:rsidRPr="003057E5">
              <w:t>,</w:t>
            </w:r>
            <w:r w:rsidRPr="003057E5">
              <w:t>87</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57E104AD" w14:textId="6A68CBC0" w:rsidR="00CD7B9F" w:rsidRPr="003057E5" w:rsidRDefault="00514C42" w:rsidP="00392AFD">
            <w:pPr>
              <w:pStyle w:val="NormalHanging12a"/>
            </w:pPr>
            <w:r w:rsidRPr="003057E5">
              <w:t>3</w:t>
            </w:r>
            <w:r w:rsidR="00CD7B9F" w:rsidRPr="003057E5">
              <w:t>,</w:t>
            </w:r>
            <w:r w:rsidRPr="003057E5">
              <w:t>06</w:t>
            </w:r>
            <w:r w:rsidR="00CD7B9F" w:rsidRPr="003057E5">
              <w:t> %</w:t>
            </w:r>
          </w:p>
        </w:tc>
      </w:tr>
      <w:tr w:rsidR="00CD7B9F" w:rsidRPr="003057E5" w14:paraId="15339DAD"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59A810EA" w14:textId="77777777" w:rsidR="00CD7B9F" w:rsidRPr="003057E5" w:rsidRDefault="00CD7B9F" w:rsidP="00392AFD">
            <w:pPr>
              <w:pStyle w:val="NormalHanging12a"/>
            </w:pPr>
            <w:r w:rsidRPr="003057E5">
              <w:t>CDT</w:t>
            </w:r>
            <w:r w:rsidRPr="003057E5">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1F9DB65A" w14:textId="6FBC9252" w:rsidR="00CD7B9F" w:rsidRPr="003057E5" w:rsidRDefault="00514C42" w:rsidP="00392AFD">
            <w:pPr>
              <w:pStyle w:val="NormalHanging12a"/>
            </w:pPr>
            <w:r w:rsidRPr="003057E5">
              <w:t>45</w:t>
            </w:r>
            <w:r w:rsidR="00CD7B9F" w:rsidRPr="003057E5">
              <w:t> </w:t>
            </w:r>
            <w:r w:rsidRPr="003057E5">
              <w:t>346</w:t>
            </w:r>
            <w:r w:rsidR="00CD7B9F" w:rsidRPr="003057E5">
              <w:t> </w:t>
            </w:r>
            <w:r w:rsidRPr="003057E5">
              <w:t>300</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00697045" w14:textId="62A7F262" w:rsidR="00CD7B9F" w:rsidRPr="003057E5" w:rsidRDefault="00514C42" w:rsidP="00392AFD">
            <w:pPr>
              <w:pStyle w:val="NormalHanging12a"/>
            </w:pPr>
            <w:r w:rsidRPr="003057E5">
              <w:t>47</w:t>
            </w:r>
            <w:r w:rsidR="00CD7B9F" w:rsidRPr="003057E5">
              <w:t> </w:t>
            </w:r>
            <w:r w:rsidRPr="003057E5">
              <w:t>140</w:t>
            </w:r>
            <w:r w:rsidR="00CD7B9F" w:rsidRPr="003057E5">
              <w:t> </w:t>
            </w:r>
            <w:r w:rsidRPr="003057E5">
              <w:t>900</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6804A4D0" w14:textId="266B1EC2" w:rsidR="00CD7B9F" w:rsidRPr="003057E5" w:rsidRDefault="00CD7B9F" w:rsidP="00392AFD">
            <w:pPr>
              <w:pStyle w:val="NormalHanging12a"/>
            </w:pPr>
            <w:r w:rsidRPr="003057E5">
              <w:t>-</w:t>
            </w:r>
            <w:r w:rsidR="00514C42" w:rsidRPr="003057E5">
              <w:t>3</w:t>
            </w:r>
            <w:r w:rsidRPr="003057E5">
              <w:t>,</w:t>
            </w:r>
            <w:r w:rsidR="00514C42" w:rsidRPr="003057E5">
              <w:t>81</w:t>
            </w:r>
            <w:r w:rsidRPr="003057E5">
              <w:t> %</w:t>
            </w:r>
          </w:p>
        </w:tc>
      </w:tr>
      <w:tr w:rsidR="00CD7B9F" w:rsidRPr="003057E5" w14:paraId="41BDDDA8"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7834BD1A" w14:textId="77777777" w:rsidR="00CD7B9F" w:rsidRPr="003057E5" w:rsidRDefault="00CD7B9F" w:rsidP="00392AFD">
            <w:pPr>
              <w:pStyle w:val="NormalHanging12a"/>
            </w:pPr>
            <w:r w:rsidRPr="003057E5">
              <w:t>CEDEFOP</w:t>
            </w:r>
          </w:p>
        </w:tc>
        <w:tc>
          <w:tcPr>
            <w:tcW w:w="2126" w:type="dxa"/>
            <w:tcBorders>
              <w:top w:val="nil"/>
              <w:left w:val="nil"/>
              <w:bottom w:val="single" w:sz="4" w:space="0" w:color="auto"/>
              <w:right w:val="single" w:sz="4" w:space="0" w:color="auto"/>
            </w:tcBorders>
            <w:noWrap/>
            <w:vAlign w:val="bottom"/>
            <w:hideMark/>
          </w:tcPr>
          <w:p w14:paraId="1A4784AF" w14:textId="0C252CF6" w:rsidR="00CD7B9F" w:rsidRPr="003057E5" w:rsidRDefault="00514C42" w:rsidP="00392AFD">
            <w:pPr>
              <w:pStyle w:val="NormalHanging12a"/>
            </w:pPr>
            <w:r w:rsidRPr="003057E5">
              <w:t>21</w:t>
            </w:r>
            <w:r w:rsidR="00CD7B9F" w:rsidRPr="003057E5">
              <w:t> </w:t>
            </w:r>
            <w:r w:rsidRPr="003057E5">
              <w:t>422</w:t>
            </w:r>
            <w:r w:rsidR="00CD7B9F" w:rsidRPr="003057E5">
              <w:t> </w:t>
            </w:r>
            <w:r w:rsidRPr="003057E5">
              <w:t>022</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44B9F954" w14:textId="56E351FB" w:rsidR="00CD7B9F" w:rsidRPr="003057E5" w:rsidRDefault="00514C42" w:rsidP="00392AFD">
            <w:pPr>
              <w:pStyle w:val="NormalHanging12a"/>
            </w:pPr>
            <w:r w:rsidRPr="003057E5">
              <w:t>20</w:t>
            </w:r>
            <w:r w:rsidR="00CD7B9F" w:rsidRPr="003057E5">
              <w:t> </w:t>
            </w:r>
            <w:r w:rsidRPr="003057E5">
              <w:t>140</w:t>
            </w:r>
            <w:r w:rsidR="00CD7B9F" w:rsidRPr="003057E5">
              <w:t> </w:t>
            </w:r>
            <w:r w:rsidRPr="003057E5">
              <w:t>610</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2D9ED77F" w14:textId="2EEF2938" w:rsidR="00CD7B9F" w:rsidRPr="003057E5" w:rsidRDefault="00514C42" w:rsidP="00392AFD">
            <w:pPr>
              <w:pStyle w:val="NormalHanging12a"/>
            </w:pPr>
            <w:r w:rsidRPr="003057E5">
              <w:t>6</w:t>
            </w:r>
            <w:r w:rsidR="00CD7B9F" w:rsidRPr="003057E5">
              <w:t>,</w:t>
            </w:r>
            <w:r w:rsidRPr="003057E5">
              <w:t>36</w:t>
            </w:r>
            <w:r w:rsidR="00CD7B9F" w:rsidRPr="003057E5">
              <w:t> %</w:t>
            </w:r>
          </w:p>
        </w:tc>
      </w:tr>
      <w:tr w:rsidR="00CD7B9F" w:rsidRPr="003057E5" w14:paraId="74F9818E"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2BED4A8D" w14:textId="77777777" w:rsidR="00CD7B9F" w:rsidRPr="003057E5" w:rsidRDefault="00CD7B9F" w:rsidP="00392AFD">
            <w:pPr>
              <w:pStyle w:val="NormalHanging12a"/>
            </w:pPr>
            <w:r w:rsidRPr="003057E5">
              <w:t>CEPOL</w:t>
            </w:r>
          </w:p>
        </w:tc>
        <w:tc>
          <w:tcPr>
            <w:tcW w:w="2126" w:type="dxa"/>
            <w:tcBorders>
              <w:top w:val="nil"/>
              <w:left w:val="nil"/>
              <w:bottom w:val="single" w:sz="4" w:space="0" w:color="auto"/>
              <w:right w:val="single" w:sz="4" w:space="0" w:color="auto"/>
            </w:tcBorders>
            <w:noWrap/>
            <w:vAlign w:val="bottom"/>
            <w:hideMark/>
          </w:tcPr>
          <w:p w14:paraId="4951D8DE" w14:textId="5800BDC7" w:rsidR="00CD7B9F" w:rsidRPr="003057E5" w:rsidRDefault="00514C42" w:rsidP="00392AFD">
            <w:pPr>
              <w:pStyle w:val="NormalHanging12a"/>
            </w:pPr>
            <w:r w:rsidRPr="003057E5">
              <w:t>12</w:t>
            </w:r>
            <w:r w:rsidR="00CD7B9F" w:rsidRPr="003057E5">
              <w:t> </w:t>
            </w:r>
            <w:r w:rsidRPr="003057E5">
              <w:t>589</w:t>
            </w:r>
            <w:r w:rsidR="00CD7B9F" w:rsidRPr="003057E5">
              <w:t> </w:t>
            </w:r>
            <w:r w:rsidRPr="003057E5">
              <w:t>437</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63F987BA" w14:textId="5E470BB1" w:rsidR="00CD7B9F" w:rsidRPr="003057E5" w:rsidRDefault="00514C42" w:rsidP="00392AFD">
            <w:pPr>
              <w:pStyle w:val="NormalHanging12a"/>
            </w:pPr>
            <w:r w:rsidRPr="003057E5">
              <w:t>14</w:t>
            </w:r>
            <w:r w:rsidR="00CD7B9F" w:rsidRPr="003057E5">
              <w:t> </w:t>
            </w:r>
            <w:r w:rsidRPr="003057E5">
              <w:t>211</w:t>
            </w:r>
            <w:r w:rsidR="00CD7B9F" w:rsidRPr="003057E5">
              <w:t> </w:t>
            </w:r>
            <w:r w:rsidRPr="003057E5">
              <w:t>723</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76D8C48E" w14:textId="05192CEF" w:rsidR="00CD7B9F" w:rsidRPr="003057E5" w:rsidRDefault="00CD7B9F" w:rsidP="00392AFD">
            <w:pPr>
              <w:pStyle w:val="NormalHanging12a"/>
            </w:pPr>
            <w:r w:rsidRPr="003057E5">
              <w:t>-</w:t>
            </w:r>
            <w:r w:rsidR="00514C42" w:rsidRPr="003057E5">
              <w:t>11</w:t>
            </w:r>
            <w:r w:rsidRPr="003057E5">
              <w:t>,</w:t>
            </w:r>
            <w:r w:rsidR="00514C42" w:rsidRPr="003057E5">
              <w:t>42</w:t>
            </w:r>
            <w:r w:rsidRPr="003057E5">
              <w:t> %</w:t>
            </w:r>
          </w:p>
        </w:tc>
      </w:tr>
      <w:tr w:rsidR="00CD7B9F" w:rsidRPr="003057E5" w14:paraId="16965704"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22EC1C19" w14:textId="77777777" w:rsidR="00CD7B9F" w:rsidRPr="003057E5" w:rsidRDefault="00CD7B9F" w:rsidP="00392AFD">
            <w:pPr>
              <w:pStyle w:val="NormalHanging12a"/>
            </w:pPr>
            <w:r w:rsidRPr="003057E5">
              <w:t>EASA</w:t>
            </w:r>
            <w:r w:rsidRPr="003057E5">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56FEBA21" w14:textId="657EC9CC" w:rsidR="00CD7B9F" w:rsidRPr="003057E5" w:rsidRDefault="00514C42" w:rsidP="00392AFD">
            <w:pPr>
              <w:pStyle w:val="NormalHanging12a"/>
            </w:pPr>
            <w:r w:rsidRPr="003057E5">
              <w:t>183</w:t>
            </w:r>
            <w:r w:rsidR="00CD7B9F" w:rsidRPr="003057E5">
              <w:t> </w:t>
            </w:r>
            <w:r w:rsidRPr="003057E5">
              <w:t>306</w:t>
            </w:r>
            <w:r w:rsidR="00CD7B9F" w:rsidRPr="003057E5">
              <w:t> </w:t>
            </w:r>
            <w:r w:rsidRPr="003057E5">
              <w:t>903</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05377608" w14:textId="6608ABF6" w:rsidR="00CD7B9F" w:rsidRPr="003057E5" w:rsidRDefault="00514C42" w:rsidP="00392AFD">
            <w:pPr>
              <w:pStyle w:val="NormalHanging12a"/>
            </w:pPr>
            <w:r w:rsidRPr="003057E5">
              <w:t>169</w:t>
            </w:r>
            <w:r w:rsidR="00CD7B9F" w:rsidRPr="003057E5">
              <w:t> </w:t>
            </w:r>
            <w:r w:rsidRPr="003057E5">
              <w:t>665</w:t>
            </w:r>
            <w:r w:rsidR="00CD7B9F" w:rsidRPr="003057E5">
              <w:t> </w:t>
            </w:r>
            <w:r w:rsidRPr="003057E5">
              <w:t>375</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3BB7D5EA" w14:textId="0A26690F" w:rsidR="00CD7B9F" w:rsidRPr="003057E5" w:rsidRDefault="00514C42" w:rsidP="00392AFD">
            <w:pPr>
              <w:pStyle w:val="NormalHanging12a"/>
            </w:pPr>
            <w:r w:rsidRPr="003057E5">
              <w:t>8</w:t>
            </w:r>
            <w:r w:rsidR="00CD7B9F" w:rsidRPr="003057E5">
              <w:t>,</w:t>
            </w:r>
            <w:r w:rsidRPr="003057E5">
              <w:t>04</w:t>
            </w:r>
            <w:r w:rsidR="00CD7B9F" w:rsidRPr="003057E5">
              <w:t> %</w:t>
            </w:r>
          </w:p>
        </w:tc>
      </w:tr>
      <w:tr w:rsidR="00CD7B9F" w:rsidRPr="003057E5" w14:paraId="703679F5"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2094E23D" w14:textId="77777777" w:rsidR="00CD7B9F" w:rsidRPr="003057E5" w:rsidRDefault="00CD7B9F" w:rsidP="00392AFD">
            <w:pPr>
              <w:pStyle w:val="NormalHanging12a"/>
            </w:pPr>
            <w:r w:rsidRPr="003057E5">
              <w:t>EBA</w:t>
            </w:r>
          </w:p>
        </w:tc>
        <w:tc>
          <w:tcPr>
            <w:tcW w:w="2126" w:type="dxa"/>
            <w:tcBorders>
              <w:top w:val="nil"/>
              <w:left w:val="nil"/>
              <w:bottom w:val="single" w:sz="4" w:space="0" w:color="auto"/>
              <w:right w:val="single" w:sz="4" w:space="0" w:color="auto"/>
            </w:tcBorders>
            <w:noWrap/>
            <w:vAlign w:val="bottom"/>
            <w:hideMark/>
          </w:tcPr>
          <w:p w14:paraId="0AB7F0F7" w14:textId="4E866398" w:rsidR="00CD7B9F" w:rsidRPr="003057E5" w:rsidRDefault="00514C42" w:rsidP="00392AFD">
            <w:pPr>
              <w:pStyle w:val="NormalHanging12a"/>
            </w:pPr>
            <w:r w:rsidRPr="003057E5">
              <w:t>56</w:t>
            </w:r>
            <w:r w:rsidR="00CD7B9F" w:rsidRPr="003057E5">
              <w:t> </w:t>
            </w:r>
            <w:r w:rsidRPr="003057E5">
              <w:t>906</w:t>
            </w:r>
            <w:r w:rsidR="00CD7B9F" w:rsidRPr="003057E5">
              <w:t> </w:t>
            </w:r>
            <w:r w:rsidRPr="003057E5">
              <w:t>201</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4DA3ED0D" w14:textId="58130941" w:rsidR="00CD7B9F" w:rsidRPr="003057E5" w:rsidRDefault="00514C42" w:rsidP="00392AFD">
            <w:pPr>
              <w:pStyle w:val="NormalHanging12a"/>
            </w:pPr>
            <w:r w:rsidRPr="003057E5">
              <w:t>52</w:t>
            </w:r>
            <w:r w:rsidR="00CD7B9F" w:rsidRPr="003057E5">
              <w:t> </w:t>
            </w:r>
            <w:r w:rsidRPr="003057E5">
              <w:t>672</w:t>
            </w:r>
            <w:r w:rsidR="00CD7B9F" w:rsidRPr="003057E5">
              <w:t> </w:t>
            </w:r>
            <w:r w:rsidRPr="003057E5">
              <w:t>001</w:t>
            </w:r>
            <w:r w:rsidR="00CD7B9F" w:rsidRPr="003057E5">
              <w:t>,</w:t>
            </w:r>
            <w:r w:rsidRPr="003057E5">
              <w:t>66</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24C9E3D7" w14:textId="68B30C10" w:rsidR="00CD7B9F" w:rsidRPr="003057E5" w:rsidRDefault="00514C42" w:rsidP="00392AFD">
            <w:pPr>
              <w:pStyle w:val="NormalHanging12a"/>
            </w:pPr>
            <w:r w:rsidRPr="003057E5">
              <w:t>8</w:t>
            </w:r>
            <w:r w:rsidR="00CD7B9F" w:rsidRPr="003057E5">
              <w:t>,</w:t>
            </w:r>
            <w:r w:rsidRPr="003057E5">
              <w:t>04</w:t>
            </w:r>
            <w:r w:rsidR="00CD7B9F" w:rsidRPr="003057E5">
              <w:t> %</w:t>
            </w:r>
          </w:p>
        </w:tc>
      </w:tr>
      <w:tr w:rsidR="00CD7B9F" w:rsidRPr="003057E5" w14:paraId="37E419EC"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74F19773" w14:textId="77777777" w:rsidR="00CD7B9F" w:rsidRPr="003057E5" w:rsidRDefault="00CD7B9F" w:rsidP="00392AFD">
            <w:pPr>
              <w:pStyle w:val="NormalHanging12a"/>
            </w:pPr>
            <w:r w:rsidRPr="003057E5">
              <w:t>ECDC</w:t>
            </w:r>
          </w:p>
        </w:tc>
        <w:tc>
          <w:tcPr>
            <w:tcW w:w="2126" w:type="dxa"/>
            <w:tcBorders>
              <w:top w:val="nil"/>
              <w:left w:val="nil"/>
              <w:bottom w:val="single" w:sz="4" w:space="0" w:color="auto"/>
              <w:right w:val="single" w:sz="4" w:space="0" w:color="auto"/>
            </w:tcBorders>
            <w:noWrap/>
            <w:vAlign w:val="bottom"/>
            <w:hideMark/>
          </w:tcPr>
          <w:p w14:paraId="734C02E5" w14:textId="52A0A36B" w:rsidR="00CD7B9F" w:rsidRPr="003057E5" w:rsidRDefault="00514C42" w:rsidP="00392AFD">
            <w:pPr>
              <w:pStyle w:val="NormalHanging12a"/>
            </w:pPr>
            <w:r w:rsidRPr="003057E5">
              <w:t>111</w:t>
            </w:r>
            <w:r w:rsidR="00CD7B9F" w:rsidRPr="003057E5">
              <w:t> </w:t>
            </w:r>
            <w:r w:rsidRPr="003057E5">
              <w:t>257</w:t>
            </w:r>
            <w:r w:rsidR="00CD7B9F" w:rsidRPr="003057E5">
              <w:t> </w:t>
            </w:r>
            <w:r w:rsidRPr="003057E5">
              <w:t>449</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46180F97" w14:textId="2C3B0D1B" w:rsidR="00CD7B9F" w:rsidRPr="003057E5" w:rsidRDefault="00514C42" w:rsidP="00392AFD">
            <w:pPr>
              <w:pStyle w:val="NormalHanging12a"/>
            </w:pPr>
            <w:r w:rsidRPr="003057E5">
              <w:t>102</w:t>
            </w:r>
            <w:r w:rsidR="00CD7B9F" w:rsidRPr="003057E5">
              <w:t> </w:t>
            </w:r>
            <w:r w:rsidRPr="003057E5">
              <w:t>526</w:t>
            </w:r>
            <w:r w:rsidR="00CD7B9F" w:rsidRPr="003057E5">
              <w:t> </w:t>
            </w:r>
            <w:r w:rsidRPr="003057E5">
              <w:t>724</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241AEC33" w14:textId="5EEFFAD6" w:rsidR="00CD7B9F" w:rsidRPr="003057E5" w:rsidRDefault="00514C42" w:rsidP="00392AFD">
            <w:pPr>
              <w:pStyle w:val="NormalHanging12a"/>
            </w:pPr>
            <w:r w:rsidRPr="003057E5">
              <w:t>8</w:t>
            </w:r>
            <w:r w:rsidR="00CD7B9F" w:rsidRPr="003057E5">
              <w:t>,</w:t>
            </w:r>
            <w:r w:rsidRPr="003057E5">
              <w:t>52</w:t>
            </w:r>
            <w:r w:rsidR="00CD7B9F" w:rsidRPr="003057E5">
              <w:t> %</w:t>
            </w:r>
          </w:p>
        </w:tc>
      </w:tr>
      <w:tr w:rsidR="00CD7B9F" w:rsidRPr="003057E5" w14:paraId="4B6FDB8A"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44C351D2" w14:textId="77777777" w:rsidR="00CD7B9F" w:rsidRPr="003057E5" w:rsidRDefault="00CD7B9F" w:rsidP="00392AFD">
            <w:pPr>
              <w:pStyle w:val="NormalHanging12a"/>
            </w:pPr>
            <w:r w:rsidRPr="003057E5">
              <w:t xml:space="preserve">ECHA </w:t>
            </w:r>
          </w:p>
        </w:tc>
        <w:tc>
          <w:tcPr>
            <w:tcW w:w="2126" w:type="dxa"/>
            <w:tcBorders>
              <w:top w:val="nil"/>
              <w:left w:val="nil"/>
              <w:bottom w:val="single" w:sz="4" w:space="0" w:color="auto"/>
              <w:right w:val="single" w:sz="4" w:space="0" w:color="auto"/>
            </w:tcBorders>
            <w:noWrap/>
            <w:vAlign w:val="bottom"/>
            <w:hideMark/>
          </w:tcPr>
          <w:p w14:paraId="1426AC06" w14:textId="7AD1BB29" w:rsidR="00CD7B9F" w:rsidRPr="003057E5" w:rsidRDefault="00514C42" w:rsidP="00392AFD">
            <w:pPr>
              <w:pStyle w:val="NormalHanging12a"/>
            </w:pPr>
            <w:r w:rsidRPr="003057E5">
              <w:t>128</w:t>
            </w:r>
            <w:r w:rsidR="00CD7B9F" w:rsidRPr="003057E5">
              <w:t> </w:t>
            </w:r>
            <w:r w:rsidRPr="003057E5">
              <w:t>712</w:t>
            </w:r>
            <w:r w:rsidR="00CD7B9F" w:rsidRPr="003057E5">
              <w:t> </w:t>
            </w:r>
            <w:r w:rsidRPr="003057E5">
              <w:t>666</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2AA227A4" w14:textId="6ABE1D60" w:rsidR="00CD7B9F" w:rsidRPr="003057E5" w:rsidRDefault="00514C42" w:rsidP="00392AFD">
            <w:pPr>
              <w:pStyle w:val="NormalHanging12a"/>
            </w:pPr>
            <w:r w:rsidRPr="003057E5">
              <w:t>123</w:t>
            </w:r>
            <w:r w:rsidR="00CD7B9F" w:rsidRPr="003057E5">
              <w:t> </w:t>
            </w:r>
            <w:r w:rsidRPr="003057E5">
              <w:t>280</w:t>
            </w:r>
            <w:r w:rsidR="00CD7B9F" w:rsidRPr="003057E5">
              <w:t> </w:t>
            </w:r>
            <w:r w:rsidRPr="003057E5">
              <w:t>140</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29D780AB" w14:textId="2904E85D" w:rsidR="00CD7B9F" w:rsidRPr="003057E5" w:rsidRDefault="00514C42" w:rsidP="00392AFD">
            <w:pPr>
              <w:pStyle w:val="NormalHanging12a"/>
            </w:pPr>
            <w:r w:rsidRPr="003057E5">
              <w:t>4</w:t>
            </w:r>
            <w:r w:rsidR="00CD7B9F" w:rsidRPr="003057E5">
              <w:t>,</w:t>
            </w:r>
            <w:r w:rsidRPr="003057E5">
              <w:t>41</w:t>
            </w:r>
            <w:r w:rsidR="00CD7B9F" w:rsidRPr="003057E5">
              <w:t> %</w:t>
            </w:r>
          </w:p>
        </w:tc>
      </w:tr>
      <w:tr w:rsidR="00CD7B9F" w:rsidRPr="003057E5" w14:paraId="789CE9BB"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1D46188C" w14:textId="77777777" w:rsidR="00CD7B9F" w:rsidRPr="003057E5" w:rsidRDefault="00CD7B9F" w:rsidP="00392AFD">
            <w:pPr>
              <w:pStyle w:val="NormalHanging12a"/>
            </w:pPr>
            <w:r w:rsidRPr="003057E5">
              <w:lastRenderedPageBreak/>
              <w:t>EEA</w:t>
            </w:r>
            <w:r w:rsidRPr="003057E5">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25287D6A" w14:textId="329840CB" w:rsidR="00CD7B9F" w:rsidRPr="003057E5" w:rsidRDefault="00514C42" w:rsidP="00392AFD">
            <w:pPr>
              <w:pStyle w:val="NormalHanging12a"/>
            </w:pPr>
            <w:r w:rsidRPr="003057E5">
              <w:t>101</w:t>
            </w:r>
            <w:r w:rsidR="00CD7B9F" w:rsidRPr="003057E5">
              <w:t> </w:t>
            </w:r>
            <w:r w:rsidRPr="003057E5">
              <w:t>655</w:t>
            </w:r>
            <w:r w:rsidR="00CD7B9F" w:rsidRPr="003057E5">
              <w:t> </w:t>
            </w:r>
            <w:r w:rsidRPr="003057E5">
              <w:t>603</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1D601B16" w14:textId="2542C083" w:rsidR="00CD7B9F" w:rsidRPr="003057E5" w:rsidRDefault="00514C42" w:rsidP="00392AFD">
            <w:pPr>
              <w:pStyle w:val="NormalHanging12a"/>
            </w:pPr>
            <w:r w:rsidRPr="003057E5">
              <w:t>76</w:t>
            </w:r>
            <w:r w:rsidR="00CD7B9F" w:rsidRPr="003057E5">
              <w:t> </w:t>
            </w:r>
            <w:r w:rsidRPr="003057E5">
              <w:t>114</w:t>
            </w:r>
            <w:r w:rsidR="00CD7B9F" w:rsidRPr="003057E5">
              <w:t> </w:t>
            </w:r>
            <w:r w:rsidRPr="003057E5">
              <w:t>130</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0AFBCABA" w14:textId="1B73D79A" w:rsidR="00CD7B9F" w:rsidRPr="003057E5" w:rsidRDefault="00514C42" w:rsidP="00392AFD">
            <w:pPr>
              <w:pStyle w:val="NormalHanging12a"/>
            </w:pPr>
            <w:r w:rsidRPr="003057E5">
              <w:t>33</w:t>
            </w:r>
            <w:r w:rsidR="00CD7B9F" w:rsidRPr="003057E5">
              <w:t>,</w:t>
            </w:r>
            <w:r w:rsidRPr="003057E5">
              <w:t>56</w:t>
            </w:r>
            <w:r w:rsidR="00CD7B9F" w:rsidRPr="003057E5">
              <w:t> %</w:t>
            </w:r>
          </w:p>
        </w:tc>
      </w:tr>
      <w:tr w:rsidR="00CD7B9F" w:rsidRPr="003057E5" w14:paraId="33C83A30"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36BF928F" w14:textId="77777777" w:rsidR="00CD7B9F" w:rsidRPr="003057E5" w:rsidRDefault="00CD7B9F" w:rsidP="00392AFD">
            <w:pPr>
              <w:pStyle w:val="NormalHanging12a"/>
            </w:pPr>
            <w:r w:rsidRPr="003057E5">
              <w:t>EFCA</w:t>
            </w:r>
          </w:p>
        </w:tc>
        <w:tc>
          <w:tcPr>
            <w:tcW w:w="2126" w:type="dxa"/>
            <w:tcBorders>
              <w:top w:val="nil"/>
              <w:left w:val="nil"/>
              <w:bottom w:val="single" w:sz="4" w:space="0" w:color="auto"/>
              <w:right w:val="single" w:sz="4" w:space="0" w:color="auto"/>
            </w:tcBorders>
            <w:noWrap/>
            <w:vAlign w:val="bottom"/>
            <w:hideMark/>
          </w:tcPr>
          <w:p w14:paraId="6E6659E1" w14:textId="740C5243" w:rsidR="00CD7B9F" w:rsidRPr="003057E5" w:rsidRDefault="00514C42" w:rsidP="00392AFD">
            <w:pPr>
              <w:pStyle w:val="NormalHanging12a"/>
            </w:pPr>
            <w:r w:rsidRPr="003057E5">
              <w:t>30</w:t>
            </w:r>
            <w:r w:rsidR="00CD7B9F" w:rsidRPr="003057E5">
              <w:t> </w:t>
            </w:r>
            <w:r w:rsidRPr="003057E5">
              <w:t>793</w:t>
            </w:r>
            <w:r w:rsidR="00CD7B9F" w:rsidRPr="003057E5">
              <w:t> </w:t>
            </w:r>
            <w:r w:rsidRPr="003057E5">
              <w:t>032</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6792F616" w14:textId="2B48F7DD" w:rsidR="00CD7B9F" w:rsidRPr="003057E5" w:rsidRDefault="00514C42" w:rsidP="00392AFD">
            <w:pPr>
              <w:pStyle w:val="NormalHanging12a"/>
            </w:pPr>
            <w:r w:rsidRPr="003057E5">
              <w:t>30</w:t>
            </w:r>
            <w:r w:rsidR="00CD7B9F" w:rsidRPr="003057E5">
              <w:t> </w:t>
            </w:r>
            <w:r w:rsidRPr="003057E5">
              <w:t>862</w:t>
            </w:r>
            <w:r w:rsidR="00CD7B9F" w:rsidRPr="003057E5">
              <w:t> </w:t>
            </w:r>
            <w:r w:rsidRPr="003057E5">
              <w:t>554</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0BF792D2" w14:textId="69223A2B" w:rsidR="00CD7B9F" w:rsidRPr="003057E5" w:rsidRDefault="00CD7B9F" w:rsidP="00392AFD">
            <w:pPr>
              <w:pStyle w:val="NormalHanging12a"/>
            </w:pPr>
            <w:r w:rsidRPr="003057E5">
              <w:t>-</w:t>
            </w:r>
            <w:r w:rsidR="00514C42" w:rsidRPr="003057E5">
              <w:t>0</w:t>
            </w:r>
            <w:r w:rsidRPr="003057E5">
              <w:t>,</w:t>
            </w:r>
            <w:r w:rsidR="00514C42" w:rsidRPr="003057E5">
              <w:t>23</w:t>
            </w:r>
            <w:r w:rsidRPr="003057E5">
              <w:t> %</w:t>
            </w:r>
          </w:p>
        </w:tc>
      </w:tr>
      <w:tr w:rsidR="00CD7B9F" w:rsidRPr="003057E5" w14:paraId="53FB16F0"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236D0A3F" w14:textId="77777777" w:rsidR="00CD7B9F" w:rsidRPr="003057E5" w:rsidRDefault="00CD7B9F" w:rsidP="00392AFD">
            <w:pPr>
              <w:pStyle w:val="NormalHanging12a"/>
            </w:pPr>
            <w:r w:rsidRPr="003057E5">
              <w:t>EFSA</w:t>
            </w:r>
          </w:p>
        </w:tc>
        <w:tc>
          <w:tcPr>
            <w:tcW w:w="2126" w:type="dxa"/>
            <w:tcBorders>
              <w:top w:val="nil"/>
              <w:left w:val="nil"/>
              <w:bottom w:val="single" w:sz="4" w:space="0" w:color="auto"/>
              <w:right w:val="single" w:sz="4" w:space="0" w:color="auto"/>
            </w:tcBorders>
            <w:noWrap/>
            <w:vAlign w:val="bottom"/>
            <w:hideMark/>
          </w:tcPr>
          <w:p w14:paraId="292EDF51" w14:textId="424891AB" w:rsidR="00CD7B9F" w:rsidRPr="003057E5" w:rsidRDefault="00514C42" w:rsidP="00392AFD">
            <w:pPr>
              <w:pStyle w:val="NormalHanging12a"/>
            </w:pPr>
            <w:r w:rsidRPr="003057E5">
              <w:t>154</w:t>
            </w:r>
            <w:r w:rsidR="00CD7B9F" w:rsidRPr="003057E5">
              <w:t> </w:t>
            </w:r>
            <w:r w:rsidRPr="003057E5">
              <w:t>939</w:t>
            </w:r>
            <w:r w:rsidR="00CD7B9F" w:rsidRPr="003057E5">
              <w:t> </w:t>
            </w:r>
            <w:r w:rsidRPr="003057E5">
              <w:t>697</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0639E465" w14:textId="36CC7443" w:rsidR="00CD7B9F" w:rsidRPr="003057E5" w:rsidRDefault="00514C42" w:rsidP="00392AFD">
            <w:pPr>
              <w:pStyle w:val="NormalHanging12a"/>
            </w:pPr>
            <w:r w:rsidRPr="003057E5">
              <w:t>148</w:t>
            </w:r>
            <w:r w:rsidR="00CD7B9F" w:rsidRPr="003057E5">
              <w:t> </w:t>
            </w:r>
            <w:r w:rsidRPr="003057E5">
              <w:t>954</w:t>
            </w:r>
            <w:r w:rsidR="00CD7B9F" w:rsidRPr="003057E5">
              <w:t> </w:t>
            </w:r>
            <w:r w:rsidRPr="003057E5">
              <w:t>729</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75FBB27B" w14:textId="7286A1E6" w:rsidR="00CD7B9F" w:rsidRPr="003057E5" w:rsidRDefault="00514C42" w:rsidP="00392AFD">
            <w:pPr>
              <w:pStyle w:val="NormalHanging12a"/>
            </w:pPr>
            <w:r w:rsidRPr="003057E5">
              <w:t>4</w:t>
            </w:r>
            <w:r w:rsidR="00CD7B9F" w:rsidRPr="003057E5">
              <w:t>,</w:t>
            </w:r>
            <w:r w:rsidRPr="003057E5">
              <w:t>02</w:t>
            </w:r>
            <w:r w:rsidR="00CD7B9F" w:rsidRPr="003057E5">
              <w:t> %</w:t>
            </w:r>
          </w:p>
        </w:tc>
      </w:tr>
      <w:tr w:rsidR="00CD7B9F" w:rsidRPr="003057E5" w14:paraId="3CA39ED4"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62ABD193" w14:textId="77777777" w:rsidR="00CD7B9F" w:rsidRPr="003057E5" w:rsidRDefault="00CD7B9F" w:rsidP="00392AFD">
            <w:pPr>
              <w:pStyle w:val="NormalHanging12a"/>
            </w:pPr>
            <w:r w:rsidRPr="003057E5">
              <w:t>EIGE</w:t>
            </w:r>
          </w:p>
        </w:tc>
        <w:tc>
          <w:tcPr>
            <w:tcW w:w="2126" w:type="dxa"/>
            <w:tcBorders>
              <w:top w:val="nil"/>
              <w:left w:val="nil"/>
              <w:bottom w:val="single" w:sz="4" w:space="0" w:color="auto"/>
              <w:right w:val="single" w:sz="4" w:space="0" w:color="auto"/>
            </w:tcBorders>
            <w:noWrap/>
            <w:vAlign w:val="bottom"/>
            <w:hideMark/>
          </w:tcPr>
          <w:p w14:paraId="7493CCD1" w14:textId="2AA2AF49" w:rsidR="00CD7B9F" w:rsidRPr="003057E5" w:rsidRDefault="00514C42" w:rsidP="00392AFD">
            <w:pPr>
              <w:pStyle w:val="NormalHanging12a"/>
            </w:pPr>
            <w:r w:rsidRPr="003057E5">
              <w:t>9</w:t>
            </w:r>
            <w:r w:rsidR="00CD7B9F" w:rsidRPr="003057E5">
              <w:t> </w:t>
            </w:r>
            <w:r w:rsidRPr="003057E5">
              <w:t>432</w:t>
            </w:r>
            <w:r w:rsidR="00CD7B9F" w:rsidRPr="003057E5">
              <w:t> </w:t>
            </w:r>
            <w:r w:rsidRPr="003057E5">
              <w:t>057</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652554A7" w14:textId="73271849" w:rsidR="00CD7B9F" w:rsidRPr="003057E5" w:rsidRDefault="00514C42" w:rsidP="00392AFD">
            <w:pPr>
              <w:pStyle w:val="NormalHanging12a"/>
            </w:pPr>
            <w:r w:rsidRPr="003057E5">
              <w:t>9</w:t>
            </w:r>
            <w:r w:rsidR="00CD7B9F" w:rsidRPr="003057E5">
              <w:t> </w:t>
            </w:r>
            <w:r w:rsidRPr="003057E5">
              <w:t>358</w:t>
            </w:r>
            <w:r w:rsidR="00CD7B9F" w:rsidRPr="003057E5">
              <w:t> </w:t>
            </w:r>
            <w:r w:rsidRPr="003057E5">
              <w:t>919</w:t>
            </w:r>
            <w:r w:rsidR="00CD7B9F" w:rsidRPr="003057E5">
              <w:t>,</w:t>
            </w:r>
            <w:r w:rsidRPr="003057E5">
              <w:t>46</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642D65B4" w14:textId="00D030A1" w:rsidR="00CD7B9F" w:rsidRPr="003057E5" w:rsidRDefault="00514C42" w:rsidP="00392AFD">
            <w:pPr>
              <w:pStyle w:val="NormalHanging12a"/>
            </w:pPr>
            <w:r w:rsidRPr="003057E5">
              <w:t>0</w:t>
            </w:r>
            <w:r w:rsidR="00CD7B9F" w:rsidRPr="003057E5">
              <w:t>,</w:t>
            </w:r>
            <w:r w:rsidRPr="003057E5">
              <w:t>78</w:t>
            </w:r>
            <w:r w:rsidR="00CD7B9F" w:rsidRPr="003057E5">
              <w:t> %</w:t>
            </w:r>
          </w:p>
        </w:tc>
      </w:tr>
      <w:tr w:rsidR="00CD7B9F" w:rsidRPr="003057E5" w14:paraId="56C17B69"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6C110F31" w14:textId="77777777" w:rsidR="00CD7B9F" w:rsidRPr="003057E5" w:rsidRDefault="00CD7B9F" w:rsidP="00392AFD">
            <w:pPr>
              <w:pStyle w:val="NormalHanging12a"/>
            </w:pPr>
            <w:r w:rsidRPr="003057E5">
              <w:t xml:space="preserve">EIOPA </w:t>
            </w:r>
          </w:p>
        </w:tc>
        <w:tc>
          <w:tcPr>
            <w:tcW w:w="2126" w:type="dxa"/>
            <w:tcBorders>
              <w:top w:val="nil"/>
              <w:left w:val="nil"/>
              <w:bottom w:val="single" w:sz="4" w:space="0" w:color="auto"/>
              <w:right w:val="single" w:sz="4" w:space="0" w:color="auto"/>
            </w:tcBorders>
            <w:noWrap/>
            <w:vAlign w:val="bottom"/>
            <w:hideMark/>
          </w:tcPr>
          <w:p w14:paraId="6580C562" w14:textId="505FCC76" w:rsidR="00CD7B9F" w:rsidRPr="003057E5" w:rsidRDefault="00514C42" w:rsidP="00392AFD">
            <w:pPr>
              <w:pStyle w:val="NormalHanging12a"/>
            </w:pPr>
            <w:r w:rsidRPr="003057E5">
              <w:t>37</w:t>
            </w:r>
            <w:r w:rsidR="00CD7B9F" w:rsidRPr="003057E5">
              <w:t> </w:t>
            </w:r>
            <w:r w:rsidRPr="003057E5">
              <w:t>561</w:t>
            </w:r>
            <w:r w:rsidR="00CD7B9F" w:rsidRPr="003057E5">
              <w:t> </w:t>
            </w:r>
            <w:r w:rsidRPr="003057E5">
              <w:t>192</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182120BD" w14:textId="53EB1F02" w:rsidR="00CD7B9F" w:rsidRPr="003057E5" w:rsidRDefault="00514C42" w:rsidP="00392AFD">
            <w:pPr>
              <w:pStyle w:val="NormalHanging12a"/>
            </w:pPr>
            <w:r w:rsidRPr="003057E5">
              <w:t>36</w:t>
            </w:r>
            <w:r w:rsidR="00CD7B9F" w:rsidRPr="003057E5">
              <w:t> </w:t>
            </w:r>
            <w:r w:rsidRPr="003057E5">
              <w:t>714</w:t>
            </w:r>
            <w:r w:rsidR="00CD7B9F" w:rsidRPr="003057E5">
              <w:t> </w:t>
            </w:r>
            <w:r w:rsidRPr="003057E5">
              <w:t>492</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49F1A7DC" w14:textId="62E4FCA8" w:rsidR="00CD7B9F" w:rsidRPr="003057E5" w:rsidRDefault="00514C42" w:rsidP="00392AFD">
            <w:pPr>
              <w:pStyle w:val="NormalHanging12a"/>
            </w:pPr>
            <w:r w:rsidRPr="003057E5">
              <w:t>2</w:t>
            </w:r>
            <w:r w:rsidR="00CD7B9F" w:rsidRPr="003057E5">
              <w:t>,</w:t>
            </w:r>
            <w:r w:rsidRPr="003057E5">
              <w:t>31</w:t>
            </w:r>
            <w:r w:rsidR="00CD7B9F" w:rsidRPr="003057E5">
              <w:t> %</w:t>
            </w:r>
          </w:p>
        </w:tc>
      </w:tr>
      <w:tr w:rsidR="00CD7B9F" w:rsidRPr="003057E5" w14:paraId="7E7AB507"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57A858D7" w14:textId="77777777" w:rsidR="00CD7B9F" w:rsidRPr="003057E5" w:rsidRDefault="00CD7B9F" w:rsidP="00392AFD">
            <w:pPr>
              <w:pStyle w:val="NormalHanging12a"/>
            </w:pPr>
            <w:r w:rsidRPr="003057E5">
              <w:t>EIT</w:t>
            </w:r>
          </w:p>
        </w:tc>
        <w:tc>
          <w:tcPr>
            <w:tcW w:w="2126" w:type="dxa"/>
            <w:tcBorders>
              <w:top w:val="nil"/>
              <w:left w:val="nil"/>
              <w:bottom w:val="single" w:sz="4" w:space="0" w:color="auto"/>
              <w:right w:val="single" w:sz="4" w:space="0" w:color="auto"/>
            </w:tcBorders>
            <w:noWrap/>
            <w:vAlign w:val="bottom"/>
            <w:hideMark/>
          </w:tcPr>
          <w:p w14:paraId="706506F2" w14:textId="70203F2F" w:rsidR="00CD7B9F" w:rsidRPr="003057E5" w:rsidRDefault="00514C42" w:rsidP="00392AFD">
            <w:pPr>
              <w:pStyle w:val="NormalHanging12a"/>
            </w:pPr>
            <w:r w:rsidRPr="003057E5">
              <w:t>463</w:t>
            </w:r>
            <w:r w:rsidR="00CD7B9F" w:rsidRPr="003057E5">
              <w:t> </w:t>
            </w:r>
            <w:r w:rsidRPr="003057E5">
              <w:t>576</w:t>
            </w:r>
            <w:r w:rsidR="00CD7B9F" w:rsidRPr="003057E5">
              <w:t> </w:t>
            </w:r>
            <w:r w:rsidRPr="003057E5">
              <w:t>047</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6EC85FC2" w14:textId="1F1EAACF" w:rsidR="00CD7B9F" w:rsidRPr="003057E5" w:rsidRDefault="00514C42" w:rsidP="00392AFD">
            <w:pPr>
              <w:pStyle w:val="NormalHanging12a"/>
            </w:pPr>
            <w:r w:rsidRPr="003057E5">
              <w:t>367</w:t>
            </w:r>
            <w:r w:rsidR="00CD7B9F" w:rsidRPr="003057E5">
              <w:t> </w:t>
            </w:r>
            <w:r w:rsidRPr="003057E5">
              <w:t>607</w:t>
            </w:r>
            <w:r w:rsidR="00CD7B9F" w:rsidRPr="003057E5">
              <w:t> </w:t>
            </w:r>
            <w:r w:rsidRPr="003057E5">
              <w:t>241</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180E7A68" w14:textId="4D71D25F" w:rsidR="00CD7B9F" w:rsidRPr="003057E5" w:rsidRDefault="00514C42" w:rsidP="00392AFD">
            <w:pPr>
              <w:pStyle w:val="NormalHanging12a"/>
            </w:pPr>
            <w:r w:rsidRPr="003057E5">
              <w:t>26</w:t>
            </w:r>
            <w:r w:rsidR="00CD7B9F" w:rsidRPr="003057E5">
              <w:t>,</w:t>
            </w:r>
            <w:r w:rsidRPr="003057E5">
              <w:t>11</w:t>
            </w:r>
            <w:r w:rsidR="00CD7B9F" w:rsidRPr="003057E5">
              <w:t> %</w:t>
            </w:r>
          </w:p>
        </w:tc>
      </w:tr>
      <w:tr w:rsidR="00CD7B9F" w:rsidRPr="003057E5" w14:paraId="17C67112"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447FD829" w14:textId="77777777" w:rsidR="00CD7B9F" w:rsidRPr="003057E5" w:rsidRDefault="00CD7B9F" w:rsidP="00392AFD">
            <w:pPr>
              <w:pStyle w:val="NormalHanging12a"/>
            </w:pPr>
            <w:r w:rsidRPr="003057E5">
              <w:t>ELA</w:t>
            </w:r>
          </w:p>
        </w:tc>
        <w:tc>
          <w:tcPr>
            <w:tcW w:w="2126" w:type="dxa"/>
            <w:tcBorders>
              <w:top w:val="nil"/>
              <w:left w:val="nil"/>
              <w:bottom w:val="single" w:sz="4" w:space="0" w:color="auto"/>
              <w:right w:val="single" w:sz="4" w:space="0" w:color="auto"/>
            </w:tcBorders>
            <w:noWrap/>
            <w:vAlign w:val="bottom"/>
            <w:hideMark/>
          </w:tcPr>
          <w:p w14:paraId="7794783B" w14:textId="76870C5F" w:rsidR="00CD7B9F" w:rsidRPr="003057E5" w:rsidRDefault="00514C42" w:rsidP="00392AFD">
            <w:pPr>
              <w:pStyle w:val="NormalHanging12a"/>
            </w:pPr>
            <w:r w:rsidRPr="003057E5">
              <w:t>48</w:t>
            </w:r>
            <w:r w:rsidR="00CD7B9F" w:rsidRPr="003057E5">
              <w:t> </w:t>
            </w:r>
            <w:r w:rsidRPr="003057E5">
              <w:t>693</w:t>
            </w:r>
            <w:r w:rsidR="00CD7B9F" w:rsidRPr="003057E5">
              <w:t> </w:t>
            </w:r>
            <w:r w:rsidRPr="003057E5">
              <w:t>555</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15D55963" w14:textId="1F0F4D0D" w:rsidR="00CD7B9F" w:rsidRPr="003057E5" w:rsidRDefault="00514C42" w:rsidP="00392AFD">
            <w:pPr>
              <w:pStyle w:val="NormalHanging12a"/>
            </w:pPr>
            <w:r w:rsidRPr="003057E5">
              <w:t>39</w:t>
            </w:r>
            <w:r w:rsidR="00CD7B9F" w:rsidRPr="003057E5">
              <w:t> </w:t>
            </w:r>
            <w:r w:rsidRPr="003057E5">
              <w:t>973</w:t>
            </w:r>
            <w:r w:rsidR="00CD7B9F" w:rsidRPr="003057E5">
              <w:t> </w:t>
            </w:r>
            <w:r w:rsidRPr="003057E5">
              <w:t>330</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34D2D873" w14:textId="27AFC19B" w:rsidR="00CD7B9F" w:rsidRPr="003057E5" w:rsidRDefault="00514C42" w:rsidP="00392AFD">
            <w:pPr>
              <w:pStyle w:val="NormalHanging12a"/>
            </w:pPr>
            <w:r w:rsidRPr="003057E5">
              <w:t>21</w:t>
            </w:r>
            <w:r w:rsidR="00CD7B9F" w:rsidRPr="003057E5">
              <w:t>,</w:t>
            </w:r>
            <w:r w:rsidRPr="003057E5">
              <w:t>82</w:t>
            </w:r>
            <w:r w:rsidR="00CD7B9F" w:rsidRPr="003057E5">
              <w:t> %</w:t>
            </w:r>
          </w:p>
        </w:tc>
      </w:tr>
      <w:tr w:rsidR="00CD7B9F" w:rsidRPr="003057E5" w14:paraId="4F5F84EC"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32EC8958" w14:textId="77777777" w:rsidR="00CD7B9F" w:rsidRPr="003057E5" w:rsidRDefault="00CD7B9F" w:rsidP="00392AFD">
            <w:pPr>
              <w:pStyle w:val="NormalHanging12a"/>
            </w:pPr>
            <w:r w:rsidRPr="003057E5">
              <w:t xml:space="preserve">EMA </w:t>
            </w:r>
          </w:p>
        </w:tc>
        <w:tc>
          <w:tcPr>
            <w:tcW w:w="2126" w:type="dxa"/>
            <w:tcBorders>
              <w:top w:val="nil"/>
              <w:left w:val="nil"/>
              <w:bottom w:val="single" w:sz="4" w:space="0" w:color="auto"/>
              <w:right w:val="single" w:sz="4" w:space="0" w:color="auto"/>
            </w:tcBorders>
            <w:noWrap/>
            <w:vAlign w:val="bottom"/>
            <w:hideMark/>
          </w:tcPr>
          <w:p w14:paraId="375DCB96" w14:textId="4FD41607" w:rsidR="00CD7B9F" w:rsidRPr="003057E5" w:rsidRDefault="00514C42" w:rsidP="00392AFD">
            <w:pPr>
              <w:pStyle w:val="NormalHanging12a"/>
            </w:pPr>
            <w:r w:rsidRPr="003057E5">
              <w:t>491</w:t>
            </w:r>
            <w:r w:rsidR="00CD7B9F" w:rsidRPr="003057E5">
              <w:t> </w:t>
            </w:r>
            <w:r w:rsidRPr="003057E5">
              <w:t>862</w:t>
            </w:r>
            <w:r w:rsidR="00CD7B9F" w:rsidRPr="003057E5">
              <w:t> </w:t>
            </w:r>
            <w:r w:rsidRPr="003057E5">
              <w:t>000</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2458126F" w14:textId="4CC49E7A" w:rsidR="00CD7B9F" w:rsidRPr="003057E5" w:rsidRDefault="00514C42" w:rsidP="00392AFD">
            <w:pPr>
              <w:pStyle w:val="NormalHanging12a"/>
            </w:pPr>
            <w:r w:rsidRPr="003057E5">
              <w:t>448</w:t>
            </w:r>
            <w:r w:rsidR="00CD7B9F" w:rsidRPr="003057E5">
              <w:t> </w:t>
            </w:r>
            <w:r w:rsidRPr="003057E5">
              <w:t>603</w:t>
            </w:r>
            <w:r w:rsidR="00CD7B9F" w:rsidRPr="003057E5">
              <w:t> </w:t>
            </w:r>
            <w:r w:rsidRPr="003057E5">
              <w:t>000</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61C7F71A" w14:textId="752391DC" w:rsidR="00CD7B9F" w:rsidRPr="003057E5" w:rsidRDefault="00514C42" w:rsidP="00392AFD">
            <w:pPr>
              <w:pStyle w:val="NormalHanging12a"/>
            </w:pPr>
            <w:r w:rsidRPr="003057E5">
              <w:t>9</w:t>
            </w:r>
            <w:r w:rsidR="00CD7B9F" w:rsidRPr="003057E5">
              <w:t>,</w:t>
            </w:r>
            <w:r w:rsidRPr="003057E5">
              <w:t>64</w:t>
            </w:r>
            <w:r w:rsidR="00CD7B9F" w:rsidRPr="003057E5">
              <w:t> %</w:t>
            </w:r>
          </w:p>
        </w:tc>
      </w:tr>
      <w:tr w:rsidR="00CD7B9F" w:rsidRPr="003057E5" w14:paraId="45EAA30B"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1E7B41D4" w14:textId="77777777" w:rsidR="00CD7B9F" w:rsidRPr="003057E5" w:rsidRDefault="00CD7B9F" w:rsidP="00392AFD">
            <w:pPr>
              <w:pStyle w:val="NormalHanging12a"/>
            </w:pPr>
            <w:r w:rsidRPr="003057E5">
              <w:t>EMSA</w:t>
            </w:r>
          </w:p>
        </w:tc>
        <w:tc>
          <w:tcPr>
            <w:tcW w:w="2126" w:type="dxa"/>
            <w:tcBorders>
              <w:top w:val="nil"/>
              <w:left w:val="nil"/>
              <w:bottom w:val="single" w:sz="4" w:space="0" w:color="auto"/>
              <w:right w:val="single" w:sz="4" w:space="0" w:color="auto"/>
            </w:tcBorders>
            <w:noWrap/>
            <w:vAlign w:val="bottom"/>
            <w:hideMark/>
          </w:tcPr>
          <w:p w14:paraId="799931A9" w14:textId="6653767B" w:rsidR="00CD7B9F" w:rsidRPr="003057E5" w:rsidRDefault="00514C42" w:rsidP="00392AFD">
            <w:pPr>
              <w:pStyle w:val="NormalHanging12a"/>
            </w:pPr>
            <w:r w:rsidRPr="003057E5">
              <w:t>121</w:t>
            </w:r>
            <w:r w:rsidR="00CD7B9F" w:rsidRPr="003057E5">
              <w:t> </w:t>
            </w:r>
            <w:r w:rsidRPr="003057E5">
              <w:t>648</w:t>
            </w:r>
            <w:r w:rsidR="00CD7B9F" w:rsidRPr="003057E5">
              <w:t> </w:t>
            </w:r>
            <w:r w:rsidRPr="003057E5">
              <w:t>764</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051323D3" w14:textId="103FF644" w:rsidR="00CD7B9F" w:rsidRPr="003057E5" w:rsidRDefault="00514C42" w:rsidP="00392AFD">
            <w:pPr>
              <w:pStyle w:val="NormalHanging12a"/>
            </w:pPr>
            <w:r w:rsidRPr="003057E5">
              <w:t>111</w:t>
            </w:r>
            <w:r w:rsidR="00CD7B9F" w:rsidRPr="003057E5">
              <w:t> </w:t>
            </w:r>
            <w:r w:rsidRPr="003057E5">
              <w:t>954</w:t>
            </w:r>
            <w:r w:rsidR="00CD7B9F" w:rsidRPr="003057E5">
              <w:t> </w:t>
            </w:r>
            <w:r w:rsidRPr="003057E5">
              <w:t>231</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4A51F9D8" w14:textId="33D34397" w:rsidR="00CD7B9F" w:rsidRPr="003057E5" w:rsidRDefault="00514C42" w:rsidP="00392AFD">
            <w:pPr>
              <w:pStyle w:val="NormalHanging12a"/>
            </w:pPr>
            <w:r w:rsidRPr="003057E5">
              <w:t>8</w:t>
            </w:r>
            <w:r w:rsidR="00CD7B9F" w:rsidRPr="003057E5">
              <w:t>,</w:t>
            </w:r>
            <w:r w:rsidRPr="003057E5">
              <w:t>66</w:t>
            </w:r>
            <w:r w:rsidR="00CD7B9F" w:rsidRPr="003057E5">
              <w:t> %</w:t>
            </w:r>
          </w:p>
        </w:tc>
      </w:tr>
      <w:tr w:rsidR="00CD7B9F" w:rsidRPr="003057E5" w14:paraId="0ADC9CF6"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557DB316" w14:textId="77777777" w:rsidR="00CD7B9F" w:rsidRPr="003057E5" w:rsidRDefault="00CD7B9F" w:rsidP="00392AFD">
            <w:pPr>
              <w:pStyle w:val="NormalHanging12a"/>
            </w:pPr>
            <w:r w:rsidRPr="003057E5">
              <w:t>ENISA</w:t>
            </w:r>
            <w:r w:rsidRPr="003057E5">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524C47E1" w14:textId="757CF3D8" w:rsidR="00CD7B9F" w:rsidRPr="003057E5" w:rsidRDefault="00514C42" w:rsidP="00392AFD">
            <w:pPr>
              <w:pStyle w:val="NormalHanging12a"/>
            </w:pPr>
            <w:r w:rsidRPr="003057E5">
              <w:t>42</w:t>
            </w:r>
            <w:r w:rsidR="00CD7B9F" w:rsidRPr="003057E5">
              <w:t> </w:t>
            </w:r>
            <w:r w:rsidRPr="003057E5">
              <w:t>219</w:t>
            </w:r>
            <w:r w:rsidR="00CD7B9F" w:rsidRPr="003057E5">
              <w:t> </w:t>
            </w:r>
            <w:r w:rsidRPr="003057E5">
              <w:t>801</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536E6A5D" w14:textId="5A93B212" w:rsidR="00CD7B9F" w:rsidRPr="003057E5" w:rsidRDefault="00514C42" w:rsidP="00392AFD">
            <w:pPr>
              <w:pStyle w:val="NormalHanging12a"/>
            </w:pPr>
            <w:r w:rsidRPr="003057E5">
              <w:t>25</w:t>
            </w:r>
            <w:r w:rsidR="00CD7B9F" w:rsidRPr="003057E5">
              <w:t> </w:t>
            </w:r>
            <w:r w:rsidRPr="003057E5">
              <w:t>183</w:t>
            </w:r>
            <w:r w:rsidR="00CD7B9F" w:rsidRPr="003057E5">
              <w:t> </w:t>
            </w:r>
            <w:r w:rsidRPr="003057E5">
              <w:t>495</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4DF353A4" w14:textId="124E6EB5" w:rsidR="00CD7B9F" w:rsidRPr="003057E5" w:rsidRDefault="00514C42" w:rsidP="00392AFD">
            <w:pPr>
              <w:pStyle w:val="NormalHanging12a"/>
            </w:pPr>
            <w:r w:rsidRPr="003057E5">
              <w:t>67</w:t>
            </w:r>
            <w:r w:rsidR="00CD7B9F" w:rsidRPr="003057E5">
              <w:t>,</w:t>
            </w:r>
            <w:r w:rsidRPr="003057E5">
              <w:t>65</w:t>
            </w:r>
            <w:r w:rsidR="00CD7B9F" w:rsidRPr="003057E5">
              <w:t> %</w:t>
            </w:r>
          </w:p>
        </w:tc>
      </w:tr>
      <w:tr w:rsidR="00CD7B9F" w:rsidRPr="003057E5" w14:paraId="31D3BB66"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4C7E4FCD" w14:textId="77777777" w:rsidR="00CD7B9F" w:rsidRPr="003057E5" w:rsidRDefault="00CD7B9F" w:rsidP="00392AFD">
            <w:pPr>
              <w:pStyle w:val="NormalHanging12a"/>
            </w:pPr>
            <w:r w:rsidRPr="003057E5">
              <w:t>ERA</w:t>
            </w:r>
          </w:p>
        </w:tc>
        <w:tc>
          <w:tcPr>
            <w:tcW w:w="2126" w:type="dxa"/>
            <w:tcBorders>
              <w:top w:val="nil"/>
              <w:left w:val="nil"/>
              <w:bottom w:val="single" w:sz="4" w:space="0" w:color="auto"/>
              <w:right w:val="single" w:sz="4" w:space="0" w:color="auto"/>
            </w:tcBorders>
            <w:noWrap/>
            <w:vAlign w:val="bottom"/>
            <w:hideMark/>
          </w:tcPr>
          <w:p w14:paraId="24C83B6C" w14:textId="47B7CC59" w:rsidR="00CD7B9F" w:rsidRPr="003057E5" w:rsidRDefault="00514C42" w:rsidP="00392AFD">
            <w:pPr>
              <w:pStyle w:val="NormalHanging12a"/>
            </w:pPr>
            <w:r w:rsidRPr="003057E5">
              <w:t>41</w:t>
            </w:r>
            <w:r w:rsidR="00CD7B9F" w:rsidRPr="003057E5">
              <w:t> </w:t>
            </w:r>
            <w:r w:rsidRPr="003057E5">
              <w:t>936</w:t>
            </w:r>
            <w:r w:rsidR="00CD7B9F" w:rsidRPr="003057E5">
              <w:t> </w:t>
            </w:r>
            <w:r w:rsidRPr="003057E5">
              <w:t>376</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309C70CE" w14:textId="0DDCD564" w:rsidR="00CD7B9F" w:rsidRPr="003057E5" w:rsidRDefault="00514C42" w:rsidP="00392AFD">
            <w:pPr>
              <w:pStyle w:val="NormalHanging12a"/>
            </w:pPr>
            <w:r w:rsidRPr="003057E5">
              <w:t>38</w:t>
            </w:r>
            <w:r w:rsidR="00CD7B9F" w:rsidRPr="003057E5">
              <w:t> </w:t>
            </w:r>
            <w:r w:rsidRPr="003057E5">
              <w:t>532</w:t>
            </w:r>
            <w:r w:rsidR="00CD7B9F" w:rsidRPr="003057E5">
              <w:t> </w:t>
            </w:r>
            <w:r w:rsidRPr="003057E5">
              <w:t>447</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7CA06F1E" w14:textId="72F44F2B" w:rsidR="00CD7B9F" w:rsidRPr="003057E5" w:rsidRDefault="00514C42" w:rsidP="00392AFD">
            <w:pPr>
              <w:pStyle w:val="NormalHanging12a"/>
            </w:pPr>
            <w:r w:rsidRPr="003057E5">
              <w:t>8</w:t>
            </w:r>
            <w:r w:rsidR="00CD7B9F" w:rsidRPr="003057E5">
              <w:t>,</w:t>
            </w:r>
            <w:r w:rsidRPr="003057E5">
              <w:t>83</w:t>
            </w:r>
            <w:r w:rsidR="00CD7B9F" w:rsidRPr="003057E5">
              <w:t> %</w:t>
            </w:r>
          </w:p>
        </w:tc>
      </w:tr>
      <w:tr w:rsidR="00CD7B9F" w:rsidRPr="003057E5" w14:paraId="43635E6C"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22C9084E" w14:textId="77777777" w:rsidR="00CD7B9F" w:rsidRPr="003057E5" w:rsidRDefault="00CD7B9F" w:rsidP="00392AFD">
            <w:pPr>
              <w:pStyle w:val="NormalHanging12a"/>
            </w:pPr>
            <w:r w:rsidRPr="003057E5">
              <w:t xml:space="preserve">ESA </w:t>
            </w:r>
          </w:p>
        </w:tc>
        <w:tc>
          <w:tcPr>
            <w:tcW w:w="2126" w:type="dxa"/>
            <w:tcBorders>
              <w:top w:val="nil"/>
              <w:left w:val="nil"/>
              <w:bottom w:val="single" w:sz="4" w:space="0" w:color="auto"/>
              <w:right w:val="single" w:sz="4" w:space="0" w:color="auto"/>
            </w:tcBorders>
            <w:shd w:val="clear" w:color="auto" w:fill="FFFFFF"/>
            <w:noWrap/>
            <w:vAlign w:val="bottom"/>
            <w:hideMark/>
          </w:tcPr>
          <w:p w14:paraId="1550606B" w14:textId="242EC6EC" w:rsidR="00CD7B9F" w:rsidRPr="003057E5" w:rsidRDefault="00514C42" w:rsidP="00392AFD">
            <w:pPr>
              <w:pStyle w:val="NormalHanging12a"/>
            </w:pPr>
            <w:r w:rsidRPr="003057E5">
              <w:t>270</w:t>
            </w:r>
            <w:r w:rsidR="00CD7B9F" w:rsidRPr="003057E5">
              <w:t> </w:t>
            </w:r>
            <w:r w:rsidRPr="003057E5">
              <w:t>000</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478FB8AB" w14:textId="1CC1DFF7" w:rsidR="00CD7B9F" w:rsidRPr="003057E5" w:rsidRDefault="00514C42" w:rsidP="00392AFD">
            <w:pPr>
              <w:pStyle w:val="NormalHanging12a"/>
            </w:pPr>
            <w:r w:rsidRPr="003057E5">
              <w:t>258</w:t>
            </w:r>
            <w:r w:rsidR="00CD7B9F" w:rsidRPr="003057E5">
              <w:t> </w:t>
            </w:r>
            <w:r w:rsidRPr="003057E5">
              <w:t>160</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6FAC631E" w14:textId="7E55EAC1" w:rsidR="00CD7B9F" w:rsidRPr="003057E5" w:rsidRDefault="00514C42" w:rsidP="00392AFD">
            <w:pPr>
              <w:pStyle w:val="NormalHanging12a"/>
            </w:pPr>
            <w:r w:rsidRPr="003057E5">
              <w:t>4</w:t>
            </w:r>
            <w:r w:rsidR="00CD7B9F" w:rsidRPr="003057E5">
              <w:t>,</w:t>
            </w:r>
            <w:r w:rsidRPr="003057E5">
              <w:t>59</w:t>
            </w:r>
            <w:r w:rsidR="00CD7B9F" w:rsidRPr="003057E5">
              <w:t> %</w:t>
            </w:r>
          </w:p>
        </w:tc>
      </w:tr>
      <w:tr w:rsidR="00CD7B9F" w:rsidRPr="003057E5" w14:paraId="533DA402"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562A3E0F" w14:textId="77777777" w:rsidR="00CD7B9F" w:rsidRPr="003057E5" w:rsidRDefault="00CD7B9F" w:rsidP="00392AFD">
            <w:pPr>
              <w:pStyle w:val="NormalHanging12a"/>
            </w:pPr>
            <w:r w:rsidRPr="003057E5">
              <w:t>ESMA</w:t>
            </w:r>
          </w:p>
        </w:tc>
        <w:tc>
          <w:tcPr>
            <w:tcW w:w="2126" w:type="dxa"/>
            <w:tcBorders>
              <w:top w:val="nil"/>
              <w:left w:val="nil"/>
              <w:bottom w:val="single" w:sz="4" w:space="0" w:color="auto"/>
              <w:right w:val="single" w:sz="4" w:space="0" w:color="auto"/>
            </w:tcBorders>
            <w:noWrap/>
            <w:vAlign w:val="bottom"/>
            <w:hideMark/>
          </w:tcPr>
          <w:p w14:paraId="2D9BA3B6" w14:textId="70974061" w:rsidR="00CD7B9F" w:rsidRPr="003057E5" w:rsidRDefault="00514C42" w:rsidP="00392AFD">
            <w:pPr>
              <w:pStyle w:val="NormalHanging12a"/>
            </w:pPr>
            <w:r w:rsidRPr="003057E5">
              <w:t>76</w:t>
            </w:r>
            <w:r w:rsidR="00CD7B9F" w:rsidRPr="003057E5">
              <w:t> </w:t>
            </w:r>
            <w:r w:rsidRPr="003057E5">
              <w:t>055</w:t>
            </w:r>
            <w:r w:rsidR="00CD7B9F" w:rsidRPr="003057E5">
              <w:t> </w:t>
            </w:r>
            <w:r w:rsidRPr="003057E5">
              <w:t>579</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46E443ED" w14:textId="3564823B" w:rsidR="00CD7B9F" w:rsidRPr="003057E5" w:rsidRDefault="00514C42" w:rsidP="00392AFD">
            <w:pPr>
              <w:pStyle w:val="NormalHanging12a"/>
            </w:pPr>
            <w:r w:rsidRPr="003057E5">
              <w:t>72</w:t>
            </w:r>
            <w:r w:rsidR="00CD7B9F" w:rsidRPr="003057E5">
              <w:t> </w:t>
            </w:r>
            <w:r w:rsidRPr="003057E5">
              <w:t>509</w:t>
            </w:r>
            <w:r w:rsidR="00CD7B9F" w:rsidRPr="003057E5">
              <w:t> </w:t>
            </w:r>
            <w:r w:rsidRPr="003057E5">
              <w:t>657</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3E0EA786" w14:textId="2605DA1C" w:rsidR="00CD7B9F" w:rsidRPr="003057E5" w:rsidRDefault="00514C42" w:rsidP="00392AFD">
            <w:pPr>
              <w:pStyle w:val="NormalHanging12a"/>
            </w:pPr>
            <w:r w:rsidRPr="003057E5">
              <w:t>4</w:t>
            </w:r>
            <w:r w:rsidR="00CD7B9F" w:rsidRPr="003057E5">
              <w:t>,</w:t>
            </w:r>
            <w:r w:rsidRPr="003057E5">
              <w:t>89</w:t>
            </w:r>
            <w:r w:rsidR="00CD7B9F" w:rsidRPr="003057E5">
              <w:t> %</w:t>
            </w:r>
          </w:p>
        </w:tc>
      </w:tr>
      <w:tr w:rsidR="00CD7B9F" w:rsidRPr="003057E5" w14:paraId="4DB9C1ED"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7EC9C2E1" w14:textId="77777777" w:rsidR="00CD7B9F" w:rsidRPr="003057E5" w:rsidRDefault="00CD7B9F" w:rsidP="00392AFD">
            <w:pPr>
              <w:pStyle w:val="NormalHanging12a"/>
            </w:pPr>
            <w:r w:rsidRPr="003057E5">
              <w:t xml:space="preserve">ETF </w:t>
            </w:r>
          </w:p>
        </w:tc>
        <w:tc>
          <w:tcPr>
            <w:tcW w:w="2126" w:type="dxa"/>
            <w:tcBorders>
              <w:top w:val="nil"/>
              <w:left w:val="nil"/>
              <w:bottom w:val="single" w:sz="4" w:space="0" w:color="auto"/>
              <w:right w:val="single" w:sz="4" w:space="0" w:color="auto"/>
            </w:tcBorders>
            <w:noWrap/>
            <w:vAlign w:val="bottom"/>
            <w:hideMark/>
          </w:tcPr>
          <w:p w14:paraId="1D462FFF" w14:textId="46AC5076" w:rsidR="00CD7B9F" w:rsidRPr="003057E5" w:rsidRDefault="00514C42" w:rsidP="00392AFD">
            <w:pPr>
              <w:pStyle w:val="NormalHanging12a"/>
            </w:pPr>
            <w:r w:rsidRPr="003057E5">
              <w:t>28</w:t>
            </w:r>
            <w:r w:rsidR="00CD7B9F" w:rsidRPr="003057E5">
              <w:t> </w:t>
            </w:r>
            <w:r w:rsidRPr="003057E5">
              <w:t>330</w:t>
            </w:r>
            <w:r w:rsidR="00CD7B9F" w:rsidRPr="003057E5">
              <w:t> </w:t>
            </w:r>
            <w:r w:rsidRPr="003057E5">
              <w:t>702</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28ABFFA9" w14:textId="07FA2BB0" w:rsidR="00CD7B9F" w:rsidRPr="003057E5" w:rsidRDefault="00514C42" w:rsidP="00392AFD">
            <w:pPr>
              <w:pStyle w:val="NormalHanging12a"/>
            </w:pPr>
            <w:r w:rsidRPr="003057E5">
              <w:t>28</w:t>
            </w:r>
            <w:r w:rsidR="00CD7B9F" w:rsidRPr="003057E5">
              <w:t> </w:t>
            </w:r>
            <w:r w:rsidRPr="003057E5">
              <w:t>542</w:t>
            </w:r>
            <w:r w:rsidR="00CD7B9F" w:rsidRPr="003057E5">
              <w:t> </w:t>
            </w:r>
            <w:r w:rsidRPr="003057E5">
              <w:t>956</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697BCECF" w14:textId="737C07C7" w:rsidR="00CD7B9F" w:rsidRPr="003057E5" w:rsidRDefault="00CD7B9F" w:rsidP="00392AFD">
            <w:pPr>
              <w:pStyle w:val="NormalHanging12a"/>
            </w:pPr>
            <w:r w:rsidRPr="003057E5">
              <w:t>-</w:t>
            </w:r>
            <w:r w:rsidR="00514C42" w:rsidRPr="003057E5">
              <w:t>0</w:t>
            </w:r>
            <w:r w:rsidRPr="003057E5">
              <w:t>,</w:t>
            </w:r>
            <w:r w:rsidR="00514C42" w:rsidRPr="003057E5">
              <w:t>74</w:t>
            </w:r>
            <w:r w:rsidRPr="003057E5">
              <w:t> %</w:t>
            </w:r>
          </w:p>
        </w:tc>
      </w:tr>
      <w:tr w:rsidR="00CD7B9F" w:rsidRPr="003057E5" w14:paraId="6EBCDB2B"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6A517C0F" w14:textId="77777777" w:rsidR="00CD7B9F" w:rsidRPr="003057E5" w:rsidRDefault="00CD7B9F" w:rsidP="00392AFD">
            <w:pPr>
              <w:pStyle w:val="NormalHanging12a"/>
            </w:pPr>
            <w:r w:rsidRPr="003057E5">
              <w:t>EUAA</w:t>
            </w:r>
          </w:p>
        </w:tc>
        <w:tc>
          <w:tcPr>
            <w:tcW w:w="2126" w:type="dxa"/>
            <w:tcBorders>
              <w:top w:val="nil"/>
              <w:left w:val="nil"/>
              <w:bottom w:val="single" w:sz="4" w:space="0" w:color="auto"/>
              <w:right w:val="single" w:sz="4" w:space="0" w:color="auto"/>
            </w:tcBorders>
            <w:noWrap/>
            <w:vAlign w:val="bottom"/>
            <w:hideMark/>
          </w:tcPr>
          <w:p w14:paraId="531138EB" w14:textId="3F6E428B" w:rsidR="00CD7B9F" w:rsidRPr="003057E5" w:rsidRDefault="00514C42" w:rsidP="00392AFD">
            <w:pPr>
              <w:pStyle w:val="NormalHanging12a"/>
            </w:pPr>
            <w:r w:rsidRPr="003057E5">
              <w:t>181</w:t>
            </w:r>
            <w:r w:rsidR="00CD7B9F" w:rsidRPr="003057E5">
              <w:t> </w:t>
            </w:r>
            <w:r w:rsidRPr="003057E5">
              <w:t>443</w:t>
            </w:r>
            <w:r w:rsidR="00CD7B9F" w:rsidRPr="003057E5">
              <w:t> </w:t>
            </w:r>
            <w:r w:rsidRPr="003057E5">
              <w:t>839</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56C177AC" w14:textId="2E81AC44" w:rsidR="00CD7B9F" w:rsidRPr="003057E5" w:rsidRDefault="00514C42" w:rsidP="00392AFD">
            <w:pPr>
              <w:pStyle w:val="NormalHanging12a"/>
            </w:pPr>
            <w:r w:rsidRPr="003057E5">
              <w:t>170</w:t>
            </w:r>
            <w:r w:rsidR="00CD7B9F" w:rsidRPr="003057E5">
              <w:t> </w:t>
            </w:r>
            <w:r w:rsidRPr="003057E5">
              <w:t>135</w:t>
            </w:r>
            <w:r w:rsidR="00CD7B9F" w:rsidRPr="003057E5">
              <w:t> </w:t>
            </w:r>
            <w:r w:rsidRPr="003057E5">
              <w:t>127</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5718D554" w14:textId="7E7B8BDC" w:rsidR="00CD7B9F" w:rsidRPr="003057E5" w:rsidRDefault="00514C42" w:rsidP="00392AFD">
            <w:pPr>
              <w:pStyle w:val="NormalHanging12a"/>
            </w:pPr>
            <w:r w:rsidRPr="003057E5">
              <w:t>6</w:t>
            </w:r>
            <w:r w:rsidR="00CD7B9F" w:rsidRPr="003057E5">
              <w:t>,</w:t>
            </w:r>
            <w:r w:rsidRPr="003057E5">
              <w:t>65</w:t>
            </w:r>
            <w:r w:rsidR="00CD7B9F" w:rsidRPr="003057E5">
              <w:t> %</w:t>
            </w:r>
          </w:p>
        </w:tc>
      </w:tr>
      <w:tr w:rsidR="00CD7B9F" w:rsidRPr="003057E5" w14:paraId="02632734"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5E30F0CA" w14:textId="77777777" w:rsidR="00CD7B9F" w:rsidRPr="003057E5" w:rsidRDefault="00CD7B9F" w:rsidP="00392AFD">
            <w:pPr>
              <w:pStyle w:val="NormalHanging12a"/>
            </w:pPr>
            <w:r w:rsidRPr="003057E5">
              <w:t>EUDA (EMCDDA)</w:t>
            </w:r>
          </w:p>
        </w:tc>
        <w:tc>
          <w:tcPr>
            <w:tcW w:w="2126" w:type="dxa"/>
            <w:tcBorders>
              <w:top w:val="nil"/>
              <w:left w:val="nil"/>
              <w:bottom w:val="single" w:sz="4" w:space="0" w:color="auto"/>
              <w:right w:val="single" w:sz="4" w:space="0" w:color="auto"/>
            </w:tcBorders>
            <w:noWrap/>
            <w:vAlign w:val="bottom"/>
            <w:hideMark/>
          </w:tcPr>
          <w:p w14:paraId="16924C14" w14:textId="3C40222F" w:rsidR="00CD7B9F" w:rsidRPr="003057E5" w:rsidRDefault="00514C42" w:rsidP="00392AFD">
            <w:pPr>
              <w:pStyle w:val="NormalHanging12a"/>
            </w:pPr>
            <w:r w:rsidRPr="003057E5">
              <w:t>32</w:t>
            </w:r>
            <w:r w:rsidR="00CD7B9F" w:rsidRPr="003057E5">
              <w:t> </w:t>
            </w:r>
            <w:r w:rsidRPr="003057E5">
              <w:t>723</w:t>
            </w:r>
            <w:r w:rsidR="00CD7B9F" w:rsidRPr="003057E5">
              <w:t> </w:t>
            </w:r>
            <w:r w:rsidRPr="003057E5">
              <w:t>728</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057D54D1" w14:textId="3FAFC58B" w:rsidR="00CD7B9F" w:rsidRPr="003057E5" w:rsidRDefault="00514C42" w:rsidP="00392AFD">
            <w:pPr>
              <w:pStyle w:val="NormalHanging12a"/>
            </w:pPr>
            <w:r w:rsidRPr="003057E5">
              <w:t>22</w:t>
            </w:r>
            <w:r w:rsidR="00CD7B9F" w:rsidRPr="003057E5">
              <w:t> </w:t>
            </w:r>
            <w:r w:rsidRPr="003057E5">
              <w:t>082</w:t>
            </w:r>
            <w:r w:rsidR="00CD7B9F" w:rsidRPr="003057E5">
              <w:t> </w:t>
            </w:r>
            <w:r w:rsidRPr="003057E5">
              <w:t>074</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342B7639" w14:textId="6E0D7216" w:rsidR="00CD7B9F" w:rsidRPr="003057E5" w:rsidRDefault="00514C42" w:rsidP="00392AFD">
            <w:pPr>
              <w:pStyle w:val="NormalHanging12a"/>
            </w:pPr>
            <w:r w:rsidRPr="003057E5">
              <w:t>48</w:t>
            </w:r>
            <w:r w:rsidR="00CD7B9F" w:rsidRPr="003057E5">
              <w:t>,</w:t>
            </w:r>
            <w:r w:rsidRPr="003057E5">
              <w:t>19</w:t>
            </w:r>
            <w:r w:rsidR="00CD7B9F" w:rsidRPr="003057E5">
              <w:t> %</w:t>
            </w:r>
          </w:p>
        </w:tc>
      </w:tr>
      <w:tr w:rsidR="00CD7B9F" w:rsidRPr="003057E5" w14:paraId="43EAF832"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30E395BD" w14:textId="77777777" w:rsidR="00CD7B9F" w:rsidRPr="003057E5" w:rsidRDefault="00CD7B9F" w:rsidP="00392AFD">
            <w:pPr>
              <w:pStyle w:val="NormalHanging12a"/>
            </w:pPr>
            <w:r w:rsidRPr="003057E5">
              <w:t xml:space="preserve">EU-LISA </w:t>
            </w:r>
          </w:p>
        </w:tc>
        <w:tc>
          <w:tcPr>
            <w:tcW w:w="2126" w:type="dxa"/>
            <w:tcBorders>
              <w:top w:val="nil"/>
              <w:left w:val="nil"/>
              <w:bottom w:val="single" w:sz="4" w:space="0" w:color="auto"/>
              <w:right w:val="single" w:sz="4" w:space="0" w:color="auto"/>
            </w:tcBorders>
            <w:noWrap/>
            <w:vAlign w:val="bottom"/>
            <w:hideMark/>
          </w:tcPr>
          <w:p w14:paraId="25F42EB5" w14:textId="15B067F7" w:rsidR="00CD7B9F" w:rsidRPr="003057E5" w:rsidRDefault="00514C42" w:rsidP="00392AFD">
            <w:pPr>
              <w:pStyle w:val="NormalHanging12a"/>
            </w:pPr>
            <w:r w:rsidRPr="003057E5">
              <w:t>273</w:t>
            </w:r>
            <w:r w:rsidR="00CD7B9F" w:rsidRPr="003057E5">
              <w:t> </w:t>
            </w:r>
            <w:r w:rsidRPr="003057E5">
              <w:t>679</w:t>
            </w:r>
            <w:r w:rsidR="00CD7B9F" w:rsidRPr="003057E5">
              <w:t> </w:t>
            </w:r>
            <w:r w:rsidRPr="003057E5">
              <w:t>741</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23B0A554" w14:textId="32164761" w:rsidR="00CD7B9F" w:rsidRPr="003057E5" w:rsidRDefault="00514C42" w:rsidP="00392AFD">
            <w:pPr>
              <w:pStyle w:val="NormalHanging12a"/>
            </w:pPr>
            <w:r w:rsidRPr="003057E5">
              <w:t>300</w:t>
            </w:r>
            <w:r w:rsidR="00CD7B9F" w:rsidRPr="003057E5">
              <w:t> </w:t>
            </w:r>
            <w:r w:rsidRPr="003057E5">
              <w:t>524</w:t>
            </w:r>
            <w:r w:rsidR="00CD7B9F" w:rsidRPr="003057E5">
              <w:t> </w:t>
            </w:r>
            <w:r w:rsidRPr="003057E5">
              <w:t>142</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4AC35D9C" w14:textId="526B48B4" w:rsidR="00CD7B9F" w:rsidRPr="003057E5" w:rsidRDefault="00CD7B9F" w:rsidP="00392AFD">
            <w:pPr>
              <w:pStyle w:val="NormalHanging12a"/>
            </w:pPr>
            <w:r w:rsidRPr="003057E5">
              <w:t>-</w:t>
            </w:r>
            <w:r w:rsidR="00514C42" w:rsidRPr="003057E5">
              <w:t>8</w:t>
            </w:r>
            <w:r w:rsidRPr="003057E5">
              <w:t>,</w:t>
            </w:r>
            <w:r w:rsidR="00514C42" w:rsidRPr="003057E5">
              <w:t>93</w:t>
            </w:r>
            <w:r w:rsidRPr="003057E5">
              <w:t> %</w:t>
            </w:r>
          </w:p>
        </w:tc>
      </w:tr>
      <w:tr w:rsidR="00CD7B9F" w:rsidRPr="003057E5" w14:paraId="463AF269"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28407DCB" w14:textId="77777777" w:rsidR="00CD7B9F" w:rsidRPr="003057E5" w:rsidRDefault="00CD7B9F" w:rsidP="00392AFD">
            <w:pPr>
              <w:pStyle w:val="NormalHanging12a"/>
            </w:pPr>
            <w:r w:rsidRPr="003057E5">
              <w:t>EU-OSHA</w:t>
            </w:r>
          </w:p>
        </w:tc>
        <w:tc>
          <w:tcPr>
            <w:tcW w:w="2126" w:type="dxa"/>
            <w:tcBorders>
              <w:top w:val="nil"/>
              <w:left w:val="nil"/>
              <w:bottom w:val="single" w:sz="4" w:space="0" w:color="auto"/>
              <w:right w:val="single" w:sz="4" w:space="0" w:color="auto"/>
            </w:tcBorders>
            <w:noWrap/>
            <w:vAlign w:val="bottom"/>
            <w:hideMark/>
          </w:tcPr>
          <w:p w14:paraId="4D26903D" w14:textId="3B4A923B" w:rsidR="00CD7B9F" w:rsidRPr="003057E5" w:rsidRDefault="00514C42" w:rsidP="00392AFD">
            <w:pPr>
              <w:pStyle w:val="NormalHanging12a"/>
            </w:pPr>
            <w:r w:rsidRPr="003057E5">
              <w:t>17</w:t>
            </w:r>
            <w:r w:rsidR="00CD7B9F" w:rsidRPr="003057E5">
              <w:t> </w:t>
            </w:r>
            <w:r w:rsidRPr="003057E5">
              <w:t>618</w:t>
            </w:r>
            <w:r w:rsidR="00CD7B9F" w:rsidRPr="003057E5">
              <w:t> </w:t>
            </w:r>
            <w:r w:rsidRPr="003057E5">
              <w:t>795</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5B78568A" w14:textId="711CF985" w:rsidR="00CD7B9F" w:rsidRPr="003057E5" w:rsidRDefault="00514C42" w:rsidP="00392AFD">
            <w:pPr>
              <w:pStyle w:val="NormalHanging12a"/>
            </w:pPr>
            <w:r w:rsidRPr="003057E5">
              <w:t>17</w:t>
            </w:r>
            <w:r w:rsidR="00CD7B9F" w:rsidRPr="003057E5">
              <w:t> </w:t>
            </w:r>
            <w:r w:rsidRPr="003057E5">
              <w:t>038</w:t>
            </w:r>
            <w:r w:rsidR="00CD7B9F" w:rsidRPr="003057E5">
              <w:t> </w:t>
            </w:r>
            <w:r w:rsidRPr="003057E5">
              <w:t>950</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329CD8EE" w14:textId="017EB050" w:rsidR="00CD7B9F" w:rsidRPr="003057E5" w:rsidRDefault="00514C42" w:rsidP="00392AFD">
            <w:pPr>
              <w:pStyle w:val="NormalHanging12a"/>
            </w:pPr>
            <w:r w:rsidRPr="003057E5">
              <w:t>3</w:t>
            </w:r>
            <w:r w:rsidR="00CD7B9F" w:rsidRPr="003057E5">
              <w:t>,</w:t>
            </w:r>
            <w:r w:rsidRPr="003057E5">
              <w:t>40</w:t>
            </w:r>
            <w:r w:rsidR="00CD7B9F" w:rsidRPr="003057E5">
              <w:t> %</w:t>
            </w:r>
          </w:p>
        </w:tc>
      </w:tr>
      <w:tr w:rsidR="00CD7B9F" w:rsidRPr="003057E5" w14:paraId="67DB94A3"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5E7278B7" w14:textId="77777777" w:rsidR="00CD7B9F" w:rsidRPr="003057E5" w:rsidRDefault="00CD7B9F" w:rsidP="00392AFD">
            <w:pPr>
              <w:pStyle w:val="NormalHanging12a"/>
            </w:pPr>
            <w:r w:rsidRPr="003057E5">
              <w:t>EUROFOUND</w:t>
            </w:r>
          </w:p>
        </w:tc>
        <w:tc>
          <w:tcPr>
            <w:tcW w:w="2126" w:type="dxa"/>
            <w:tcBorders>
              <w:top w:val="nil"/>
              <w:left w:val="nil"/>
              <w:bottom w:val="single" w:sz="4" w:space="0" w:color="auto"/>
              <w:right w:val="single" w:sz="4" w:space="0" w:color="auto"/>
            </w:tcBorders>
            <w:noWrap/>
            <w:vAlign w:val="bottom"/>
            <w:hideMark/>
          </w:tcPr>
          <w:p w14:paraId="688DE4C3" w14:textId="295CFE0C" w:rsidR="00CD7B9F" w:rsidRPr="003057E5" w:rsidRDefault="00514C42" w:rsidP="00392AFD">
            <w:pPr>
              <w:pStyle w:val="NormalHanging12a"/>
            </w:pPr>
            <w:r w:rsidRPr="003057E5">
              <w:t>24</w:t>
            </w:r>
            <w:r w:rsidR="00CD7B9F" w:rsidRPr="003057E5">
              <w:t> </w:t>
            </w:r>
            <w:r w:rsidRPr="003057E5">
              <w:t>965</w:t>
            </w:r>
            <w:r w:rsidR="00CD7B9F" w:rsidRPr="003057E5">
              <w:t> </w:t>
            </w:r>
            <w:r w:rsidRPr="003057E5">
              <w:t>993</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268DF657" w14:textId="5F4535E0" w:rsidR="00CD7B9F" w:rsidRPr="003057E5" w:rsidRDefault="00514C42" w:rsidP="00392AFD">
            <w:pPr>
              <w:pStyle w:val="NormalHanging12a"/>
            </w:pPr>
            <w:r w:rsidRPr="003057E5">
              <w:t>25</w:t>
            </w:r>
            <w:r w:rsidR="00CD7B9F" w:rsidRPr="003057E5">
              <w:t> </w:t>
            </w:r>
            <w:r w:rsidRPr="003057E5">
              <w:t>369</w:t>
            </w:r>
            <w:r w:rsidR="00CD7B9F" w:rsidRPr="003057E5">
              <w:t> </w:t>
            </w:r>
            <w:r w:rsidRPr="003057E5">
              <w:t>931</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2F3037DB" w14:textId="74D73883" w:rsidR="00CD7B9F" w:rsidRPr="003057E5" w:rsidRDefault="00CD7B9F" w:rsidP="00392AFD">
            <w:pPr>
              <w:pStyle w:val="NormalHanging12a"/>
            </w:pPr>
            <w:r w:rsidRPr="003057E5">
              <w:t>-</w:t>
            </w:r>
            <w:r w:rsidR="00514C42" w:rsidRPr="003057E5">
              <w:t>1</w:t>
            </w:r>
            <w:r w:rsidRPr="003057E5">
              <w:t>,</w:t>
            </w:r>
            <w:r w:rsidR="00514C42" w:rsidRPr="003057E5">
              <w:t>59</w:t>
            </w:r>
            <w:r w:rsidRPr="003057E5">
              <w:t> %</w:t>
            </w:r>
          </w:p>
        </w:tc>
      </w:tr>
      <w:tr w:rsidR="00CD7B9F" w:rsidRPr="003057E5" w14:paraId="4A8FF89C"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6DE22760" w14:textId="77777777" w:rsidR="00CD7B9F" w:rsidRPr="003057E5" w:rsidRDefault="00CD7B9F" w:rsidP="00392AFD">
            <w:pPr>
              <w:pStyle w:val="NormalHanging12a"/>
            </w:pPr>
            <w:r w:rsidRPr="003057E5">
              <w:t xml:space="preserve">EUROJUST </w:t>
            </w:r>
          </w:p>
        </w:tc>
        <w:tc>
          <w:tcPr>
            <w:tcW w:w="2126" w:type="dxa"/>
            <w:tcBorders>
              <w:top w:val="nil"/>
              <w:left w:val="nil"/>
              <w:bottom w:val="single" w:sz="4" w:space="0" w:color="auto"/>
              <w:right w:val="single" w:sz="4" w:space="0" w:color="auto"/>
            </w:tcBorders>
            <w:noWrap/>
            <w:vAlign w:val="bottom"/>
            <w:hideMark/>
          </w:tcPr>
          <w:p w14:paraId="180D78E0" w14:textId="5F222581" w:rsidR="00CD7B9F" w:rsidRPr="003057E5" w:rsidRDefault="00514C42" w:rsidP="00392AFD">
            <w:pPr>
              <w:pStyle w:val="NormalHanging12a"/>
            </w:pPr>
            <w:r w:rsidRPr="003057E5">
              <w:t>65</w:t>
            </w:r>
            <w:r w:rsidR="00CD7B9F" w:rsidRPr="003057E5">
              <w:t> </w:t>
            </w:r>
            <w:r w:rsidRPr="003057E5">
              <w:t>355</w:t>
            </w:r>
            <w:r w:rsidR="00CD7B9F" w:rsidRPr="003057E5">
              <w:t> </w:t>
            </w:r>
            <w:r w:rsidRPr="003057E5">
              <w:t>970</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57E2EB89" w14:textId="5B0C10C0" w:rsidR="00CD7B9F" w:rsidRPr="003057E5" w:rsidRDefault="00514C42" w:rsidP="00392AFD">
            <w:pPr>
              <w:pStyle w:val="NormalHanging12a"/>
            </w:pPr>
            <w:r w:rsidRPr="003057E5">
              <w:t>59</w:t>
            </w:r>
            <w:r w:rsidR="00CD7B9F" w:rsidRPr="003057E5">
              <w:t> </w:t>
            </w:r>
            <w:r w:rsidRPr="003057E5">
              <w:t>324</w:t>
            </w:r>
            <w:r w:rsidR="00CD7B9F" w:rsidRPr="003057E5">
              <w:t> </w:t>
            </w:r>
            <w:r w:rsidRPr="003057E5">
              <w:t>460</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3772CF85" w14:textId="5243BE0B" w:rsidR="00CD7B9F" w:rsidRPr="003057E5" w:rsidRDefault="00514C42" w:rsidP="00392AFD">
            <w:pPr>
              <w:pStyle w:val="NormalHanging12a"/>
            </w:pPr>
            <w:r w:rsidRPr="003057E5">
              <w:t>10</w:t>
            </w:r>
            <w:r w:rsidR="00CD7B9F" w:rsidRPr="003057E5">
              <w:t>,</w:t>
            </w:r>
            <w:r w:rsidRPr="003057E5">
              <w:t>17</w:t>
            </w:r>
            <w:r w:rsidR="00CD7B9F" w:rsidRPr="003057E5">
              <w:t> %</w:t>
            </w:r>
          </w:p>
        </w:tc>
      </w:tr>
      <w:tr w:rsidR="00CD7B9F" w:rsidRPr="003057E5" w14:paraId="60B3F637"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1041439A" w14:textId="77777777" w:rsidR="00CD7B9F" w:rsidRPr="003057E5" w:rsidRDefault="00CD7B9F" w:rsidP="00392AFD">
            <w:pPr>
              <w:pStyle w:val="NormalHanging12a"/>
            </w:pPr>
            <w:r w:rsidRPr="003057E5">
              <w:t>EUROPOL</w:t>
            </w:r>
          </w:p>
        </w:tc>
        <w:tc>
          <w:tcPr>
            <w:tcW w:w="2126" w:type="dxa"/>
            <w:tcBorders>
              <w:top w:val="nil"/>
              <w:left w:val="nil"/>
              <w:bottom w:val="single" w:sz="4" w:space="0" w:color="auto"/>
              <w:right w:val="single" w:sz="4" w:space="0" w:color="auto"/>
            </w:tcBorders>
            <w:noWrap/>
            <w:vAlign w:val="bottom"/>
            <w:hideMark/>
          </w:tcPr>
          <w:p w14:paraId="32CB3700" w14:textId="605FDCE0" w:rsidR="00CD7B9F" w:rsidRPr="003057E5" w:rsidRDefault="00514C42" w:rsidP="00392AFD">
            <w:pPr>
              <w:pStyle w:val="NormalHanging12a"/>
            </w:pPr>
            <w:r w:rsidRPr="003057E5">
              <w:t>225</w:t>
            </w:r>
            <w:r w:rsidR="00CD7B9F" w:rsidRPr="003057E5">
              <w:t> </w:t>
            </w:r>
            <w:r w:rsidRPr="003057E5">
              <w:t>228</w:t>
            </w:r>
            <w:r w:rsidR="00CD7B9F" w:rsidRPr="003057E5">
              <w:t> </w:t>
            </w:r>
            <w:r w:rsidRPr="003057E5">
              <w:t>057</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3909BC7D" w14:textId="1D167F9E" w:rsidR="00CD7B9F" w:rsidRPr="003057E5" w:rsidRDefault="00514C42" w:rsidP="00392AFD">
            <w:pPr>
              <w:pStyle w:val="NormalHanging12a"/>
            </w:pPr>
            <w:r w:rsidRPr="003057E5">
              <w:t>212</w:t>
            </w:r>
            <w:r w:rsidR="00CD7B9F" w:rsidRPr="003057E5">
              <w:t> </w:t>
            </w:r>
            <w:r w:rsidRPr="003057E5">
              <w:t>925</w:t>
            </w:r>
            <w:r w:rsidR="00CD7B9F" w:rsidRPr="003057E5">
              <w:t> </w:t>
            </w:r>
            <w:r w:rsidRPr="003057E5">
              <w:t>809</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4590D7CF" w14:textId="75A6FE7F" w:rsidR="00CD7B9F" w:rsidRPr="003057E5" w:rsidRDefault="00514C42" w:rsidP="00392AFD">
            <w:pPr>
              <w:pStyle w:val="NormalHanging12a"/>
            </w:pPr>
            <w:r w:rsidRPr="003057E5">
              <w:t>5</w:t>
            </w:r>
            <w:r w:rsidR="00CD7B9F" w:rsidRPr="003057E5">
              <w:t>,</w:t>
            </w:r>
            <w:r w:rsidRPr="003057E5">
              <w:t>78</w:t>
            </w:r>
            <w:r w:rsidR="00CD7B9F" w:rsidRPr="003057E5">
              <w:t> %</w:t>
            </w:r>
          </w:p>
        </w:tc>
      </w:tr>
      <w:tr w:rsidR="00CD7B9F" w:rsidRPr="003057E5" w14:paraId="7C9347D0"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72F989E6" w14:textId="77777777" w:rsidR="00CD7B9F" w:rsidRPr="003057E5" w:rsidRDefault="00CD7B9F" w:rsidP="00392AFD">
            <w:pPr>
              <w:pStyle w:val="NormalHanging12a"/>
            </w:pPr>
            <w:r w:rsidRPr="003057E5">
              <w:lastRenderedPageBreak/>
              <w:t>EUSPA</w:t>
            </w:r>
          </w:p>
        </w:tc>
        <w:tc>
          <w:tcPr>
            <w:tcW w:w="2126" w:type="dxa"/>
            <w:tcBorders>
              <w:top w:val="nil"/>
              <w:left w:val="nil"/>
              <w:bottom w:val="single" w:sz="4" w:space="0" w:color="auto"/>
              <w:right w:val="single" w:sz="4" w:space="0" w:color="auto"/>
            </w:tcBorders>
            <w:noWrap/>
            <w:vAlign w:val="bottom"/>
            <w:hideMark/>
          </w:tcPr>
          <w:p w14:paraId="6A2C284D" w14:textId="53CD9257" w:rsidR="00CD7B9F" w:rsidRPr="003057E5" w:rsidRDefault="00514C42" w:rsidP="00392AFD">
            <w:pPr>
              <w:pStyle w:val="NormalHanging12a"/>
            </w:pPr>
            <w:r w:rsidRPr="003057E5">
              <w:t>85</w:t>
            </w:r>
            <w:r w:rsidR="00CD7B9F" w:rsidRPr="003057E5">
              <w:t> </w:t>
            </w:r>
            <w:r w:rsidRPr="003057E5">
              <w:t>410</w:t>
            </w:r>
            <w:r w:rsidR="00CD7B9F" w:rsidRPr="003057E5">
              <w:t> </w:t>
            </w:r>
            <w:r w:rsidRPr="003057E5">
              <w:t>390</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3B12F39B" w14:textId="4B9BFBE5" w:rsidR="00CD7B9F" w:rsidRPr="003057E5" w:rsidRDefault="00514C42" w:rsidP="00392AFD">
            <w:pPr>
              <w:pStyle w:val="NormalHanging12a"/>
            </w:pPr>
            <w:r w:rsidRPr="003057E5">
              <w:t>76</w:t>
            </w:r>
            <w:r w:rsidR="00CD7B9F" w:rsidRPr="003057E5">
              <w:t> </w:t>
            </w:r>
            <w:r w:rsidRPr="003057E5">
              <w:t>922</w:t>
            </w:r>
            <w:r w:rsidR="00CD7B9F" w:rsidRPr="003057E5">
              <w:t> </w:t>
            </w:r>
            <w:r w:rsidRPr="003057E5">
              <w:t>866</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61184EC8" w14:textId="742BBC62" w:rsidR="00CD7B9F" w:rsidRPr="003057E5" w:rsidRDefault="00514C42" w:rsidP="00392AFD">
            <w:pPr>
              <w:pStyle w:val="NormalHanging12a"/>
            </w:pPr>
            <w:r w:rsidRPr="003057E5">
              <w:t>11</w:t>
            </w:r>
            <w:r w:rsidR="00CD7B9F" w:rsidRPr="003057E5">
              <w:t>,</w:t>
            </w:r>
            <w:r w:rsidRPr="003057E5">
              <w:t>03</w:t>
            </w:r>
            <w:r w:rsidR="00CD7B9F" w:rsidRPr="003057E5">
              <w:t> %</w:t>
            </w:r>
          </w:p>
        </w:tc>
      </w:tr>
      <w:tr w:rsidR="00CD7B9F" w:rsidRPr="003057E5" w14:paraId="3FA0F58C"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3936EBC0" w14:textId="77777777" w:rsidR="00CD7B9F" w:rsidRPr="003057E5" w:rsidRDefault="00CD7B9F" w:rsidP="00392AFD">
            <w:pPr>
              <w:pStyle w:val="NormalHanging12a"/>
            </w:pPr>
            <w:r w:rsidRPr="003057E5">
              <w:t>FRA</w:t>
            </w:r>
          </w:p>
        </w:tc>
        <w:tc>
          <w:tcPr>
            <w:tcW w:w="2126" w:type="dxa"/>
            <w:tcBorders>
              <w:top w:val="nil"/>
              <w:left w:val="nil"/>
              <w:bottom w:val="single" w:sz="4" w:space="0" w:color="auto"/>
              <w:right w:val="single" w:sz="4" w:space="0" w:color="auto"/>
            </w:tcBorders>
            <w:noWrap/>
            <w:vAlign w:val="bottom"/>
            <w:hideMark/>
          </w:tcPr>
          <w:p w14:paraId="0AFF01E4" w14:textId="66636D4F" w:rsidR="00CD7B9F" w:rsidRPr="003057E5" w:rsidRDefault="00514C42" w:rsidP="00392AFD">
            <w:pPr>
              <w:pStyle w:val="NormalHanging12a"/>
            </w:pPr>
            <w:r w:rsidRPr="003057E5">
              <w:t>28</w:t>
            </w:r>
            <w:r w:rsidR="00CD7B9F" w:rsidRPr="003057E5">
              <w:t> </w:t>
            </w:r>
            <w:r w:rsidRPr="003057E5">
              <w:t>052</w:t>
            </w:r>
            <w:r w:rsidR="00CD7B9F" w:rsidRPr="003057E5">
              <w:t> </w:t>
            </w:r>
            <w:r w:rsidRPr="003057E5">
              <w:t>521</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73F832D6" w14:textId="1E80F789" w:rsidR="00CD7B9F" w:rsidRPr="003057E5" w:rsidRDefault="00514C42" w:rsidP="00392AFD">
            <w:pPr>
              <w:pStyle w:val="NormalHanging12a"/>
            </w:pPr>
            <w:r w:rsidRPr="003057E5">
              <w:t>26</w:t>
            </w:r>
            <w:r w:rsidR="00CD7B9F" w:rsidRPr="003057E5">
              <w:t> </w:t>
            </w:r>
            <w:r w:rsidRPr="003057E5">
              <w:t>191</w:t>
            </w:r>
            <w:r w:rsidR="00CD7B9F" w:rsidRPr="003057E5">
              <w:t> </w:t>
            </w:r>
            <w:r w:rsidRPr="003057E5">
              <w:t>030</w:t>
            </w:r>
            <w:r w:rsidR="00CD7B9F" w:rsidRPr="003057E5">
              <w:t>,</w:t>
            </w:r>
            <w:r w:rsidRPr="003057E5">
              <w:t>72</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13C31FA0" w14:textId="77558ACB" w:rsidR="00CD7B9F" w:rsidRPr="003057E5" w:rsidRDefault="00514C42" w:rsidP="00392AFD">
            <w:pPr>
              <w:pStyle w:val="NormalHanging12a"/>
            </w:pPr>
            <w:r w:rsidRPr="003057E5">
              <w:t>7</w:t>
            </w:r>
            <w:r w:rsidR="00CD7B9F" w:rsidRPr="003057E5">
              <w:t>,</w:t>
            </w:r>
            <w:r w:rsidRPr="003057E5">
              <w:t>11</w:t>
            </w:r>
            <w:r w:rsidR="00CD7B9F" w:rsidRPr="003057E5">
              <w:t> %</w:t>
            </w:r>
          </w:p>
        </w:tc>
      </w:tr>
      <w:tr w:rsidR="00CD7B9F" w:rsidRPr="003057E5" w14:paraId="43150B66"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1CF8CD16" w14:textId="77777777" w:rsidR="00CD7B9F" w:rsidRPr="003057E5" w:rsidRDefault="00CD7B9F" w:rsidP="00392AFD">
            <w:pPr>
              <w:pStyle w:val="NormalHanging12a"/>
            </w:pPr>
            <w:r w:rsidRPr="003057E5">
              <w:t>FRONTEX</w:t>
            </w:r>
          </w:p>
        </w:tc>
        <w:tc>
          <w:tcPr>
            <w:tcW w:w="2126" w:type="dxa"/>
            <w:tcBorders>
              <w:top w:val="nil"/>
              <w:left w:val="nil"/>
              <w:bottom w:val="single" w:sz="4" w:space="0" w:color="auto"/>
              <w:right w:val="single" w:sz="4" w:space="0" w:color="auto"/>
            </w:tcBorders>
            <w:noWrap/>
            <w:vAlign w:val="bottom"/>
            <w:hideMark/>
          </w:tcPr>
          <w:p w14:paraId="0FE07493" w14:textId="1312EA2A" w:rsidR="00CD7B9F" w:rsidRPr="003057E5" w:rsidRDefault="00514C42" w:rsidP="00392AFD">
            <w:pPr>
              <w:pStyle w:val="NormalHanging12a"/>
            </w:pPr>
            <w:r w:rsidRPr="003057E5">
              <w:t>922</w:t>
            </w:r>
            <w:r w:rsidR="00CD7B9F" w:rsidRPr="003057E5">
              <w:t> </w:t>
            </w:r>
            <w:r w:rsidRPr="003057E5">
              <w:t>074</w:t>
            </w:r>
            <w:r w:rsidR="00CD7B9F" w:rsidRPr="003057E5">
              <w:t> </w:t>
            </w:r>
            <w:r w:rsidRPr="003057E5">
              <w:t>136</w:t>
            </w:r>
            <w:r w:rsidR="00CD7B9F" w:rsidRPr="003057E5">
              <w:t>,</w:t>
            </w:r>
            <w:r w:rsidRPr="003057E5">
              <w:t>00</w:t>
            </w:r>
            <w:r w:rsidR="00CD7B9F" w:rsidRPr="003057E5">
              <w:t> EUR</w:t>
            </w:r>
          </w:p>
        </w:tc>
        <w:tc>
          <w:tcPr>
            <w:tcW w:w="2126" w:type="dxa"/>
            <w:tcBorders>
              <w:top w:val="nil"/>
              <w:left w:val="nil"/>
              <w:bottom w:val="single" w:sz="4" w:space="0" w:color="auto"/>
              <w:right w:val="single" w:sz="4" w:space="0" w:color="auto"/>
            </w:tcBorders>
            <w:noWrap/>
            <w:vAlign w:val="bottom"/>
            <w:hideMark/>
          </w:tcPr>
          <w:p w14:paraId="30E4EBFE" w14:textId="76618215" w:rsidR="00CD7B9F" w:rsidRPr="003057E5" w:rsidRDefault="00514C42" w:rsidP="00392AFD">
            <w:pPr>
              <w:pStyle w:val="NormalHanging12a"/>
            </w:pPr>
            <w:r w:rsidRPr="003057E5">
              <w:t>829</w:t>
            </w:r>
            <w:r w:rsidR="00CD7B9F" w:rsidRPr="003057E5">
              <w:t> </w:t>
            </w:r>
            <w:r w:rsidRPr="003057E5">
              <w:t>352</w:t>
            </w:r>
            <w:r w:rsidR="00CD7B9F" w:rsidRPr="003057E5">
              <w:t> </w:t>
            </w:r>
            <w:r w:rsidRPr="003057E5">
              <w:t>752</w:t>
            </w:r>
            <w:r w:rsidR="00CD7B9F" w:rsidRPr="003057E5">
              <w:t>,</w:t>
            </w:r>
            <w:r w:rsidRPr="003057E5">
              <w:t>00</w:t>
            </w:r>
            <w:r w:rsidR="00CD7B9F" w:rsidRPr="003057E5">
              <w:t> EUR</w:t>
            </w:r>
          </w:p>
        </w:tc>
        <w:tc>
          <w:tcPr>
            <w:tcW w:w="2054" w:type="dxa"/>
            <w:tcBorders>
              <w:top w:val="nil"/>
              <w:left w:val="nil"/>
              <w:bottom w:val="single" w:sz="4" w:space="0" w:color="auto"/>
              <w:right w:val="single" w:sz="4" w:space="0" w:color="auto"/>
            </w:tcBorders>
            <w:shd w:val="clear" w:color="auto" w:fill="FFFFFF"/>
            <w:noWrap/>
            <w:vAlign w:val="center"/>
            <w:hideMark/>
          </w:tcPr>
          <w:p w14:paraId="593E38C7" w14:textId="25DBF350" w:rsidR="00CD7B9F" w:rsidRPr="003057E5" w:rsidRDefault="00514C42" w:rsidP="00392AFD">
            <w:pPr>
              <w:pStyle w:val="NormalHanging12a"/>
            </w:pPr>
            <w:r w:rsidRPr="003057E5">
              <w:t>11</w:t>
            </w:r>
            <w:r w:rsidR="00CD7B9F" w:rsidRPr="003057E5">
              <w:t>,</w:t>
            </w:r>
            <w:r w:rsidRPr="003057E5">
              <w:t>18</w:t>
            </w:r>
            <w:r w:rsidR="00CD7B9F" w:rsidRPr="003057E5">
              <w:t> %</w:t>
            </w:r>
          </w:p>
        </w:tc>
      </w:tr>
      <w:tr w:rsidR="00CD7B9F" w:rsidRPr="003057E5" w14:paraId="46B51A68" w14:textId="77777777" w:rsidTr="00392AFD">
        <w:trPr>
          <w:trHeight w:val="288"/>
        </w:trPr>
        <w:tc>
          <w:tcPr>
            <w:tcW w:w="2122" w:type="dxa"/>
            <w:tcBorders>
              <w:top w:val="nil"/>
              <w:left w:val="single" w:sz="4" w:space="0" w:color="auto"/>
              <w:bottom w:val="single" w:sz="4" w:space="0" w:color="auto"/>
              <w:right w:val="single" w:sz="4" w:space="0" w:color="auto"/>
            </w:tcBorders>
            <w:noWrap/>
            <w:vAlign w:val="bottom"/>
            <w:hideMark/>
          </w:tcPr>
          <w:p w14:paraId="1963317B" w14:textId="77777777" w:rsidR="00CD7B9F" w:rsidRPr="003057E5" w:rsidRDefault="00CD7B9F" w:rsidP="00392AFD">
            <w:pPr>
              <w:pStyle w:val="NormalHanging12a"/>
              <w:rPr>
                <w:b/>
                <w:bCs/>
              </w:rPr>
            </w:pPr>
            <w:r w:rsidRPr="003057E5">
              <w:rPr>
                <w:b/>
              </w:rPr>
              <w:t>I ALT</w:t>
            </w:r>
          </w:p>
        </w:tc>
        <w:tc>
          <w:tcPr>
            <w:tcW w:w="2126" w:type="dxa"/>
            <w:tcBorders>
              <w:top w:val="nil"/>
              <w:left w:val="nil"/>
              <w:bottom w:val="single" w:sz="4" w:space="0" w:color="auto"/>
              <w:right w:val="single" w:sz="4" w:space="0" w:color="auto"/>
            </w:tcBorders>
            <w:noWrap/>
            <w:vAlign w:val="bottom"/>
            <w:hideMark/>
          </w:tcPr>
          <w:p w14:paraId="0D6E04F8" w14:textId="628633A7" w:rsidR="00CD7B9F" w:rsidRPr="003057E5" w:rsidRDefault="00514C42" w:rsidP="00392AFD">
            <w:pPr>
              <w:pStyle w:val="NormalHanging12a"/>
              <w:rPr>
                <w:b/>
                <w:bCs/>
              </w:rPr>
            </w:pPr>
            <w:r w:rsidRPr="003057E5">
              <w:rPr>
                <w:b/>
              </w:rPr>
              <w:t>4</w:t>
            </w:r>
            <w:r w:rsidR="00CD7B9F" w:rsidRPr="003057E5">
              <w:rPr>
                <w:b/>
              </w:rPr>
              <w:t> </w:t>
            </w:r>
            <w:r w:rsidRPr="003057E5">
              <w:rPr>
                <w:b/>
              </w:rPr>
              <w:t>112</w:t>
            </w:r>
            <w:r w:rsidR="00CD7B9F" w:rsidRPr="003057E5">
              <w:rPr>
                <w:b/>
              </w:rPr>
              <w:t> </w:t>
            </w:r>
            <w:r w:rsidRPr="003057E5">
              <w:rPr>
                <w:b/>
              </w:rPr>
              <w:t>799</w:t>
            </w:r>
            <w:r w:rsidR="00CD7B9F" w:rsidRPr="003057E5">
              <w:rPr>
                <w:b/>
              </w:rPr>
              <w:t> </w:t>
            </w:r>
            <w:r w:rsidRPr="003057E5">
              <w:rPr>
                <w:b/>
              </w:rPr>
              <w:t>136</w:t>
            </w:r>
            <w:r w:rsidR="00CD7B9F" w:rsidRPr="003057E5">
              <w:rPr>
                <w:b/>
              </w:rPr>
              <w:t>,</w:t>
            </w:r>
            <w:r w:rsidRPr="003057E5">
              <w:rPr>
                <w:b/>
              </w:rPr>
              <w:t>00</w:t>
            </w:r>
            <w:r w:rsidR="00CD7B9F" w:rsidRPr="003057E5">
              <w:rPr>
                <w:b/>
              </w:rPr>
              <w:t> EUR</w:t>
            </w:r>
          </w:p>
        </w:tc>
        <w:tc>
          <w:tcPr>
            <w:tcW w:w="2126" w:type="dxa"/>
            <w:tcBorders>
              <w:top w:val="nil"/>
              <w:left w:val="nil"/>
              <w:bottom w:val="single" w:sz="4" w:space="0" w:color="auto"/>
              <w:right w:val="single" w:sz="4" w:space="0" w:color="auto"/>
            </w:tcBorders>
            <w:noWrap/>
            <w:vAlign w:val="bottom"/>
            <w:hideMark/>
          </w:tcPr>
          <w:p w14:paraId="50C143EF" w14:textId="7CDA7DAA" w:rsidR="00CD7B9F" w:rsidRPr="003057E5" w:rsidRDefault="00514C42" w:rsidP="00392AFD">
            <w:pPr>
              <w:pStyle w:val="NormalHanging12a"/>
              <w:rPr>
                <w:b/>
                <w:bCs/>
              </w:rPr>
            </w:pPr>
            <w:r w:rsidRPr="003057E5">
              <w:rPr>
                <w:b/>
              </w:rPr>
              <w:t>3</w:t>
            </w:r>
            <w:r w:rsidR="00CD7B9F" w:rsidRPr="003057E5">
              <w:rPr>
                <w:b/>
              </w:rPr>
              <w:t> </w:t>
            </w:r>
            <w:r w:rsidRPr="003057E5">
              <w:rPr>
                <w:b/>
              </w:rPr>
              <w:t>741</w:t>
            </w:r>
            <w:r w:rsidR="00CD7B9F" w:rsidRPr="003057E5">
              <w:rPr>
                <w:b/>
              </w:rPr>
              <w:t> </w:t>
            </w:r>
            <w:r w:rsidRPr="003057E5">
              <w:rPr>
                <w:b/>
              </w:rPr>
              <w:t>954</w:t>
            </w:r>
            <w:r w:rsidR="00CD7B9F" w:rsidRPr="003057E5">
              <w:rPr>
                <w:b/>
              </w:rPr>
              <w:t> </w:t>
            </w:r>
            <w:r w:rsidRPr="003057E5">
              <w:rPr>
                <w:b/>
              </w:rPr>
              <w:t>188</w:t>
            </w:r>
            <w:r w:rsidR="00CD7B9F" w:rsidRPr="003057E5">
              <w:rPr>
                <w:b/>
              </w:rPr>
              <w:t>,</w:t>
            </w:r>
            <w:r w:rsidRPr="003057E5">
              <w:rPr>
                <w:b/>
              </w:rPr>
              <w:t>71</w:t>
            </w:r>
            <w:r w:rsidR="00CD7B9F" w:rsidRPr="003057E5">
              <w:rPr>
                <w:b/>
              </w:rPr>
              <w:t> EUR</w:t>
            </w:r>
          </w:p>
        </w:tc>
        <w:tc>
          <w:tcPr>
            <w:tcW w:w="2054" w:type="dxa"/>
            <w:tcBorders>
              <w:top w:val="nil"/>
              <w:left w:val="nil"/>
              <w:bottom w:val="single" w:sz="4" w:space="0" w:color="auto"/>
              <w:right w:val="single" w:sz="4" w:space="0" w:color="auto"/>
            </w:tcBorders>
            <w:shd w:val="clear" w:color="auto" w:fill="FFFFFF"/>
            <w:noWrap/>
            <w:vAlign w:val="center"/>
            <w:hideMark/>
          </w:tcPr>
          <w:p w14:paraId="2157F740" w14:textId="28402D1F" w:rsidR="00CD7B9F" w:rsidRPr="003057E5" w:rsidRDefault="00514C42" w:rsidP="00392AFD">
            <w:pPr>
              <w:pStyle w:val="NormalHanging12a"/>
              <w:rPr>
                <w:b/>
                <w:bCs/>
              </w:rPr>
            </w:pPr>
            <w:r w:rsidRPr="003057E5">
              <w:rPr>
                <w:b/>
              </w:rPr>
              <w:t>9</w:t>
            </w:r>
            <w:r w:rsidR="00CD7B9F" w:rsidRPr="003057E5">
              <w:rPr>
                <w:b/>
              </w:rPr>
              <w:t>,</w:t>
            </w:r>
            <w:r w:rsidRPr="003057E5">
              <w:rPr>
                <w:b/>
              </w:rPr>
              <w:t>91</w:t>
            </w:r>
            <w:r w:rsidR="00CD7B9F" w:rsidRPr="003057E5">
              <w:rPr>
                <w:b/>
              </w:rPr>
              <w:t> %</w:t>
            </w:r>
          </w:p>
        </w:tc>
      </w:tr>
    </w:tbl>
    <w:p w14:paraId="2CC2DE8D" w14:textId="4CDFB20C" w:rsidR="00CD7B9F" w:rsidRPr="003057E5" w:rsidRDefault="003A4659" w:rsidP="00CD7B9F">
      <w:pPr>
        <w:pStyle w:val="NormalHanging12a"/>
      </w:pPr>
      <w:r>
        <w:t>25</w:t>
      </w:r>
      <w:r w:rsidR="00CD7B9F" w:rsidRPr="003057E5">
        <w:t>.</w:t>
      </w:r>
      <w:r w:rsidR="00CD7B9F" w:rsidRPr="003057E5">
        <w:tab/>
        <w:t xml:space="preserve">bemærker, at budgettet for </w:t>
      </w:r>
      <w:r w:rsidR="00514C42" w:rsidRPr="003057E5">
        <w:t>33</w:t>
      </w:r>
      <w:r w:rsidR="00CD7B9F" w:rsidRPr="003057E5">
        <w:t xml:space="preserve"> EU-agenturer steg fra </w:t>
      </w:r>
      <w:r w:rsidR="00514C42" w:rsidRPr="003057E5">
        <w:t>3</w:t>
      </w:r>
      <w:r w:rsidR="00CD7B9F" w:rsidRPr="003057E5">
        <w:t>,</w:t>
      </w:r>
      <w:r w:rsidR="00514C42" w:rsidRPr="003057E5">
        <w:t>6</w:t>
      </w:r>
      <w:r w:rsidR="00CD7B9F" w:rsidRPr="003057E5">
        <w:t xml:space="preserve"> mia. EUR i </w:t>
      </w:r>
      <w:r w:rsidR="00514C42" w:rsidRPr="003057E5">
        <w:t>2023</w:t>
      </w:r>
      <w:r w:rsidR="00CD7B9F" w:rsidRPr="003057E5">
        <w:t xml:space="preserve"> til </w:t>
      </w:r>
      <w:r w:rsidR="00514C42" w:rsidRPr="003057E5">
        <w:t>4</w:t>
      </w:r>
      <w:r w:rsidR="00CD7B9F" w:rsidRPr="003057E5">
        <w:t>,</w:t>
      </w:r>
      <w:r w:rsidR="00514C42" w:rsidRPr="003057E5">
        <w:t>1</w:t>
      </w:r>
      <w:r w:rsidR="00CD7B9F" w:rsidRPr="003057E5">
        <w:t xml:space="preserve"> mia. EUR i </w:t>
      </w:r>
      <w:r w:rsidR="00514C42" w:rsidRPr="003057E5">
        <w:t>2024</w:t>
      </w:r>
      <w:r w:rsidR="00CD7B9F" w:rsidRPr="003057E5">
        <w:t>; opfordrer Kommissionen til at analysere de samlede omkostninger over fem år, idet der skelnes mellem mandatbaseret vækst og administrativ udvidelse, og til at begrunde yderligere stigninger med påviselig merværdi; understreger, at budgetvæksten skal modsvares af stærkere forvaltning, interne kontroller samt personale- og absorptionsplanlægning med henblik på at undgå uregelmæssigheder, fremførsler og ineffektive udgifter;</w:t>
      </w:r>
      <w:r w:rsidR="009106FC">
        <w:t xml:space="preserve"> </w:t>
      </w:r>
      <w:r w:rsidR="009106FC" w:rsidRPr="009106FC">
        <w:t>understreger, at eventuelle yderligere ressourcer til agenturerne skal ledsages af målbare præstationsmål og regelmæssig rapportering om de konkrete resultater, der er opnået, således at dechargemyndigheden kan vurdere, om der opnås valuta for pengene; fastholder, at agenturerne, før yderligere finansiering godkendes, først skal påvise, at de eksisterende ressourcer anvendes på en effektiv måde;</w:t>
      </w:r>
    </w:p>
    <w:p w14:paraId="4AE087BC" w14:textId="3CBE4A48" w:rsidR="00CD7B9F" w:rsidRPr="003057E5" w:rsidRDefault="003A4659" w:rsidP="00CD7B9F">
      <w:pPr>
        <w:pStyle w:val="NormalHanging12a"/>
      </w:pPr>
      <w:r>
        <w:t>26</w:t>
      </w:r>
      <w:r w:rsidR="00CD7B9F" w:rsidRPr="003057E5">
        <w:t>.</w:t>
      </w:r>
      <w:r w:rsidR="00CD7B9F" w:rsidRPr="003057E5">
        <w:tab/>
        <w:t>bemærker, at Den Europæiske Unions Agentur for Grundlæggende Rettigheder (FRA) og andre EU-agenturer bistår EU-institutionerne på området for gennemførelse af EU-retten vedrørende grundlæggende rettigheder; opfordrer Kommissionen og budgetmyndigheden til at stille tilstrækkelige og forudsigelige ressourcer til rådighed for alle EU-agenturer;</w:t>
      </w:r>
    </w:p>
    <w:p w14:paraId="22C42033" w14:textId="6B34706A" w:rsidR="00CD7B9F" w:rsidRPr="003057E5" w:rsidRDefault="003A4659" w:rsidP="00CD7B9F">
      <w:pPr>
        <w:pStyle w:val="NormalHanging12a"/>
      </w:pPr>
      <w:r>
        <w:t>27</w:t>
      </w:r>
      <w:r w:rsidR="00CD7B9F" w:rsidRPr="003057E5">
        <w:t>.</w:t>
      </w:r>
      <w:r w:rsidR="00CD7B9F" w:rsidRPr="003057E5">
        <w:tab/>
        <w:t xml:space="preserve">fremhæver, at stigningen i indtægterne fra </w:t>
      </w:r>
      <w:r w:rsidR="00514C42" w:rsidRPr="003057E5">
        <w:t>2023</w:t>
      </w:r>
      <w:r w:rsidR="00CD7B9F" w:rsidRPr="003057E5">
        <w:t xml:space="preserve"> til </w:t>
      </w:r>
      <w:r w:rsidR="00514C42" w:rsidRPr="003057E5">
        <w:t>2024</w:t>
      </w:r>
      <w:r w:rsidR="00CD7B9F" w:rsidRPr="003057E5">
        <w:t xml:space="preserve"> har været betydelig i nogle agenturer, herunder EEA, EIT, ELA, ENISA og EUDA, med budgetforhøjelser på over </w:t>
      </w:r>
      <w:r w:rsidR="00514C42" w:rsidRPr="003057E5">
        <w:t>21</w:t>
      </w:r>
      <w:r w:rsidR="00CD7B9F" w:rsidRPr="003057E5">
        <w:t> %;</w:t>
      </w:r>
    </w:p>
    <w:p w14:paraId="59140364" w14:textId="55C97E8E" w:rsidR="00CD7B9F" w:rsidRPr="003057E5" w:rsidRDefault="003A4659" w:rsidP="00CD7B9F">
      <w:pPr>
        <w:pStyle w:val="NormalHanging12a"/>
      </w:pPr>
      <w:r>
        <w:t>28</w:t>
      </w:r>
      <w:r w:rsidR="00CD7B9F" w:rsidRPr="003057E5">
        <w:t>.</w:t>
      </w:r>
      <w:r w:rsidR="00CD7B9F" w:rsidRPr="003057E5">
        <w:tab/>
        <w:t xml:space="preserve">noterer sig, at </w:t>
      </w:r>
      <w:proofErr w:type="spellStart"/>
      <w:r w:rsidR="00CD7B9F" w:rsidRPr="003057E5">
        <w:t>EEA's</w:t>
      </w:r>
      <w:proofErr w:type="spellEnd"/>
      <w:r w:rsidR="00CD7B9F" w:rsidRPr="003057E5">
        <w:t xml:space="preserve"> budgetforhøjelse for </w:t>
      </w:r>
      <w:r w:rsidR="00514C42" w:rsidRPr="003057E5">
        <w:t>2024</w:t>
      </w:r>
      <w:r w:rsidR="00CD7B9F" w:rsidRPr="003057E5">
        <w:t xml:space="preserve"> afspejler udvidelsen af dets lovgivningsmæssige mandater og operationelle ansvar som følge af gennemførelsen af den europæiske grønne pagt, såsom forordningen om naturgenopretning (vedtaget i slutningen af </w:t>
      </w:r>
      <w:r w:rsidR="00514C42" w:rsidRPr="003057E5">
        <w:t>2024</w:t>
      </w:r>
      <w:r w:rsidR="00CD7B9F" w:rsidRPr="003057E5">
        <w:t>), en omarbejdning af den europæiske forordning om udledning og overførsel af forurenende stoffer (E-PRTR), EU's certificering af kulstoffjernelse og kulstofbindende dyrkning (CRCF) og et initiativ til udvidet overvågning af emissioner fra tunge køretøjer, som blev understøttet med ansættelse af personale; bemærker endvidere, at agenturet også gennemførte opgaver i henhold til den reviderede forordning om arealanvendelse, ændret arealanvendelse og skovbrug (</w:t>
      </w:r>
      <w:r w:rsidR="00514C42" w:rsidRPr="003057E5">
        <w:t>2023</w:t>
      </w:r>
      <w:r w:rsidR="00CD7B9F" w:rsidRPr="003057E5">
        <w:t>); er også vidende om, at nye serviceleveranceaftaler (</w:t>
      </w:r>
      <w:proofErr w:type="spellStart"/>
      <w:r w:rsidR="00CD7B9F" w:rsidRPr="003057E5">
        <w:t>SLA'er</w:t>
      </w:r>
      <w:proofErr w:type="spellEnd"/>
      <w:r w:rsidR="00CD7B9F" w:rsidRPr="003057E5">
        <w:t>) med GD MARE, GD SANTE og GD RTD udvidede agenturets rolle inden for genopretning af oceaner og farvande samt inden for sundhedstrusler og integration af miljødata og derved leverede data og analyser til støtte for Unionens miljøpolitik;</w:t>
      </w:r>
    </w:p>
    <w:p w14:paraId="6FD2FC60" w14:textId="2E08E4BB" w:rsidR="00CD7B9F" w:rsidRPr="003057E5" w:rsidRDefault="003A4659" w:rsidP="00CD7B9F">
      <w:pPr>
        <w:pStyle w:val="NormalHanging12a"/>
      </w:pPr>
      <w:r>
        <w:t>29</w:t>
      </w:r>
      <w:r w:rsidR="00CD7B9F" w:rsidRPr="003057E5">
        <w:t>.</w:t>
      </w:r>
      <w:r w:rsidR="00CD7B9F" w:rsidRPr="003057E5">
        <w:tab/>
        <w:t xml:space="preserve">bemærker, at forhøjelsen af </w:t>
      </w:r>
      <w:proofErr w:type="spellStart"/>
      <w:r w:rsidR="00CD7B9F" w:rsidRPr="003057E5">
        <w:t>EIT's</w:t>
      </w:r>
      <w:proofErr w:type="spellEnd"/>
      <w:r w:rsidR="00CD7B9F" w:rsidRPr="003057E5">
        <w:t xml:space="preserve"> budget skyldes flere faktorer, herunder højere Horisont Europa-bevillinger (+ </w:t>
      </w:r>
      <w:r w:rsidR="00514C42" w:rsidRPr="003057E5">
        <w:t>10</w:t>
      </w:r>
      <w:r w:rsidR="00CD7B9F" w:rsidRPr="003057E5">
        <w:t>,</w:t>
      </w:r>
      <w:r w:rsidR="00514C42" w:rsidRPr="003057E5">
        <w:t>25</w:t>
      </w:r>
      <w:r w:rsidR="00CD7B9F" w:rsidRPr="003057E5">
        <w:t xml:space="preserve"> %), </w:t>
      </w:r>
      <w:r w:rsidR="00514C42" w:rsidRPr="003057E5">
        <w:t>24</w:t>
      </w:r>
      <w:r w:rsidR="00CD7B9F" w:rsidRPr="003057E5">
        <w:t>,</w:t>
      </w:r>
      <w:r w:rsidR="00514C42" w:rsidRPr="003057E5">
        <w:t>6</w:t>
      </w:r>
      <w:r w:rsidR="00CD7B9F" w:rsidRPr="003057E5">
        <w:t xml:space="preserve"> mio. EUR i ny finansiering til initiativet vedrørende videregående uddannelsesinstitutioner og </w:t>
      </w:r>
      <w:r w:rsidR="00514C42" w:rsidRPr="003057E5">
        <w:t>16</w:t>
      </w:r>
      <w:r w:rsidR="00CD7B9F" w:rsidRPr="003057E5">
        <w:t>,</w:t>
      </w:r>
      <w:r w:rsidR="00514C42" w:rsidRPr="003057E5">
        <w:t>7</w:t>
      </w:r>
      <w:r w:rsidR="00CD7B9F" w:rsidRPr="003057E5">
        <w:t> mio. EUR fra nye bidragsaftaler med Kommissionens generaldirektorater;</w:t>
      </w:r>
    </w:p>
    <w:p w14:paraId="0C28E20B" w14:textId="263B96ED" w:rsidR="00CD7B9F" w:rsidRPr="003057E5" w:rsidRDefault="003A4659" w:rsidP="00CD7B9F">
      <w:pPr>
        <w:pStyle w:val="NormalHanging12a"/>
      </w:pPr>
      <w:r>
        <w:lastRenderedPageBreak/>
        <w:t>30</w:t>
      </w:r>
      <w:r w:rsidR="00CD7B9F" w:rsidRPr="003057E5">
        <w:t>.</w:t>
      </w:r>
      <w:r w:rsidR="00CD7B9F" w:rsidRPr="003057E5">
        <w:tab/>
        <w:t xml:space="preserve">noterer sig, at Den Europæiske Arbejdsmarkedsmyndigheds budgetforhøjelse i </w:t>
      </w:r>
      <w:r w:rsidR="00514C42" w:rsidRPr="003057E5">
        <w:t>2024</w:t>
      </w:r>
      <w:r w:rsidR="00CD7B9F" w:rsidRPr="003057E5">
        <w:t xml:space="preserve"> primært skyldes agenturets omstilling til fuld operationel kapacitet, hvilket krævede en betydelig styrkelse af de menneskelige ressourcer og den operationelle kapacitet; fremhæver, at den omfatter personaletilpasninger (</w:t>
      </w:r>
      <w:r w:rsidR="00514C42" w:rsidRPr="003057E5">
        <w:t>9</w:t>
      </w:r>
      <w:r w:rsidR="00CD7B9F" w:rsidRPr="003057E5">
        <w:t>,</w:t>
      </w:r>
      <w:r w:rsidR="00514C42" w:rsidRPr="003057E5">
        <w:t>5</w:t>
      </w:r>
      <w:r w:rsidR="00CD7B9F" w:rsidRPr="003057E5">
        <w:t xml:space="preserve"> mio. EUR, </w:t>
      </w:r>
      <w:r w:rsidR="00514C42" w:rsidRPr="003057E5">
        <w:t>44</w:t>
      </w:r>
      <w:r w:rsidR="00CD7B9F" w:rsidRPr="003057E5">
        <w:t xml:space="preserve"> %) såsom konvertering af </w:t>
      </w:r>
      <w:r w:rsidR="00514C42" w:rsidRPr="003057E5">
        <w:t>15</w:t>
      </w:r>
      <w:r w:rsidR="00CD7B9F" w:rsidRPr="003057E5">
        <w:t xml:space="preserve"> udstationerede nationale eksperter til midlertidigt ansatte, løntilpasninger efterfulgt af operationelle udvidelser (</w:t>
      </w:r>
      <w:r w:rsidR="00514C42" w:rsidRPr="003057E5">
        <w:t>7</w:t>
      </w:r>
      <w:r w:rsidR="00CD7B9F" w:rsidRPr="003057E5">
        <w:t xml:space="preserve"> mio. EUR, </w:t>
      </w:r>
      <w:r w:rsidR="00514C42" w:rsidRPr="003057E5">
        <w:t>33</w:t>
      </w:r>
      <w:r w:rsidR="00CD7B9F" w:rsidRPr="003057E5">
        <w:t> %) til opgraderinger og inspektionsaktiviteter i tilknytning til den europæiske portal for jobmobilitet samt inflationsrelaterede omkostninger (</w:t>
      </w:r>
      <w:r w:rsidR="00514C42" w:rsidRPr="003057E5">
        <w:t>1</w:t>
      </w:r>
      <w:r w:rsidR="00CD7B9F" w:rsidRPr="003057E5">
        <w:t>,</w:t>
      </w:r>
      <w:r w:rsidR="00514C42" w:rsidRPr="003057E5">
        <w:t>2</w:t>
      </w:r>
      <w:r w:rsidR="00CD7B9F" w:rsidRPr="003057E5">
        <w:t xml:space="preserve"> mio. EUR, </w:t>
      </w:r>
      <w:r w:rsidR="00514C42" w:rsidRPr="003057E5">
        <w:t>15</w:t>
      </w:r>
      <w:r w:rsidR="00CD7B9F" w:rsidRPr="003057E5">
        <w:t> %) til IT/</w:t>
      </w:r>
      <w:proofErr w:type="spellStart"/>
      <w:r w:rsidR="00CD7B9F" w:rsidRPr="003057E5">
        <w:t>cybersikkerhed</w:t>
      </w:r>
      <w:proofErr w:type="spellEnd"/>
      <w:r w:rsidR="00CD7B9F" w:rsidRPr="003057E5">
        <w:t xml:space="preserve"> og inflationspres;</w:t>
      </w:r>
    </w:p>
    <w:p w14:paraId="17747A85" w14:textId="5719D664" w:rsidR="00CD7B9F" w:rsidRPr="003057E5" w:rsidRDefault="003A4659" w:rsidP="00CD7B9F">
      <w:pPr>
        <w:pStyle w:val="NormalHanging12a"/>
        <w:rPr>
          <w:iCs/>
        </w:rPr>
      </w:pPr>
      <w:r>
        <w:t>31</w:t>
      </w:r>
      <w:r w:rsidR="00CD7B9F" w:rsidRPr="003057E5">
        <w:t>.</w:t>
      </w:r>
      <w:r w:rsidR="00CD7B9F" w:rsidRPr="003057E5">
        <w:tab/>
        <w:t xml:space="preserve">bemærker, at forhøjelsen af </w:t>
      </w:r>
      <w:proofErr w:type="spellStart"/>
      <w:r w:rsidR="00CD7B9F" w:rsidRPr="003057E5">
        <w:t>ENISA's</w:t>
      </w:r>
      <w:proofErr w:type="spellEnd"/>
      <w:r w:rsidR="00CD7B9F" w:rsidRPr="003057E5">
        <w:t xml:space="preserve"> budget skyldes den første rate, der blev modtaget i februar </w:t>
      </w:r>
      <w:r w:rsidR="00514C42" w:rsidRPr="003057E5">
        <w:t>2024</w:t>
      </w:r>
      <w:r w:rsidR="00CD7B9F" w:rsidRPr="003057E5">
        <w:t xml:space="preserve">, på </w:t>
      </w:r>
      <w:r w:rsidR="00514C42" w:rsidRPr="003057E5">
        <w:t>16</w:t>
      </w:r>
      <w:r w:rsidR="00CD7B9F" w:rsidRPr="003057E5">
        <w:t xml:space="preserve"> mio. EUR fra en bidragsaftale, der blev undertegnet i slutningen af december </w:t>
      </w:r>
      <w:r w:rsidR="00514C42" w:rsidRPr="003057E5">
        <w:t>2023</w:t>
      </w:r>
      <w:r w:rsidR="00CD7B9F" w:rsidRPr="003057E5">
        <w:t xml:space="preserve"> mellem GD CONNECT og ENISA, og inden for rammerne af hvilken der ydes i alt </w:t>
      </w:r>
      <w:r w:rsidR="00514C42" w:rsidRPr="003057E5">
        <w:t>20</w:t>
      </w:r>
      <w:r w:rsidR="00CD7B9F" w:rsidRPr="003057E5">
        <w:t xml:space="preserve"> mio. EUR til gennemførelse af </w:t>
      </w:r>
      <w:proofErr w:type="spellStart"/>
      <w:r w:rsidR="00CD7B9F" w:rsidRPr="003057E5">
        <w:t>cyberstøtte</w:t>
      </w:r>
      <w:proofErr w:type="spellEnd"/>
      <w:r w:rsidR="00CD7B9F" w:rsidRPr="003057E5">
        <w:t xml:space="preserve"> og foranstaltninger vedrørende situationscentre i perioden </w:t>
      </w:r>
      <w:r w:rsidR="00514C42" w:rsidRPr="003057E5">
        <w:t>2024</w:t>
      </w:r>
      <w:r w:rsidR="00CD7B9F" w:rsidRPr="003057E5">
        <w:t>-</w:t>
      </w:r>
      <w:r w:rsidR="00514C42" w:rsidRPr="003057E5">
        <w:t>2026</w:t>
      </w:r>
      <w:r w:rsidR="00CD7B9F" w:rsidRPr="003057E5">
        <w:t xml:space="preserve">; er vidende om, at agenturet i </w:t>
      </w:r>
      <w:r w:rsidR="00514C42" w:rsidRPr="003057E5">
        <w:t>2024</w:t>
      </w:r>
      <w:r w:rsidR="00CD7B9F" w:rsidRPr="003057E5">
        <w:t xml:space="preserve"> rådede over et budget på </w:t>
      </w:r>
      <w:r w:rsidR="00514C42" w:rsidRPr="003057E5">
        <w:t>26</w:t>
      </w:r>
      <w:r w:rsidR="00CD7B9F" w:rsidRPr="003057E5">
        <w:t>,</w:t>
      </w:r>
      <w:r w:rsidR="00514C42" w:rsidRPr="003057E5">
        <w:t>2</w:t>
      </w:r>
      <w:r w:rsidR="00CD7B9F" w:rsidRPr="003057E5">
        <w:t xml:space="preserve"> mio. EUR, mens det i </w:t>
      </w:r>
      <w:r w:rsidR="00514C42" w:rsidRPr="003057E5">
        <w:t>2023</w:t>
      </w:r>
      <w:r w:rsidR="00CD7B9F" w:rsidRPr="003057E5">
        <w:t xml:space="preserve"> var på </w:t>
      </w:r>
      <w:r w:rsidR="00514C42" w:rsidRPr="003057E5">
        <w:t>25</w:t>
      </w:r>
      <w:r w:rsidR="00CD7B9F" w:rsidRPr="003057E5">
        <w:t>,</w:t>
      </w:r>
      <w:r w:rsidR="00514C42" w:rsidRPr="003057E5">
        <w:t>2</w:t>
      </w:r>
      <w:r w:rsidR="00CD7B9F" w:rsidRPr="003057E5">
        <w:t> mio. EUR;</w:t>
      </w:r>
    </w:p>
    <w:p w14:paraId="6A8CEE78" w14:textId="1542A16F" w:rsidR="00CD7B9F" w:rsidRPr="003057E5" w:rsidRDefault="003A4659" w:rsidP="00CD7B9F">
      <w:pPr>
        <w:pStyle w:val="NormalHanging12a"/>
        <w:rPr>
          <w:iCs/>
        </w:rPr>
      </w:pPr>
      <w:r>
        <w:t>32</w:t>
      </w:r>
      <w:r w:rsidR="00CD7B9F" w:rsidRPr="003057E5">
        <w:t>.</w:t>
      </w:r>
      <w:r w:rsidR="00CD7B9F" w:rsidRPr="003057E5">
        <w:tab/>
        <w:t xml:space="preserve">Udtrykker bekymring over, at ENISA befinder sig i en kritisk situation på grund af Unionens stadig mere komplekse </w:t>
      </w:r>
      <w:proofErr w:type="spellStart"/>
      <w:r w:rsidR="00CD7B9F" w:rsidRPr="003057E5">
        <w:t>cybersikkerhedsbehov</w:t>
      </w:r>
      <w:proofErr w:type="spellEnd"/>
      <w:r w:rsidR="00CD7B9F" w:rsidRPr="003057E5">
        <w:t xml:space="preserve">, den kontinuerlige eskalering af </w:t>
      </w:r>
      <w:proofErr w:type="spellStart"/>
      <w:r w:rsidR="00CD7B9F" w:rsidRPr="003057E5">
        <w:t>cybertrusler</w:t>
      </w:r>
      <w:proofErr w:type="spellEnd"/>
      <w:r w:rsidR="00CD7B9F" w:rsidRPr="003057E5">
        <w:t xml:space="preserve"> samt manglen på en finansiering, der modsvarer behovene, og på tilstrækkeligt personale; tilslutter sig de konklusioner om ENISA, Rådet kom med i december </w:t>
      </w:r>
      <w:r w:rsidR="00514C42" w:rsidRPr="003057E5">
        <w:t>2024</w:t>
      </w:r>
      <w:r w:rsidR="00CD7B9F" w:rsidRPr="003057E5">
        <w:t xml:space="preserve">, hvor der lægges vægt på </w:t>
      </w:r>
      <w:proofErr w:type="spellStart"/>
      <w:r w:rsidR="00CD7B9F" w:rsidRPr="003057E5">
        <w:t>ENISA's</w:t>
      </w:r>
      <w:proofErr w:type="spellEnd"/>
      <w:r w:rsidR="00CD7B9F" w:rsidRPr="003057E5">
        <w:t xml:space="preserve"> centrale rolle i Unionens </w:t>
      </w:r>
      <w:proofErr w:type="spellStart"/>
      <w:r w:rsidR="00CD7B9F" w:rsidRPr="003057E5">
        <w:t>cybersikkerhedsøkosystem</w:t>
      </w:r>
      <w:proofErr w:type="spellEnd"/>
      <w:r w:rsidR="00CD7B9F" w:rsidRPr="003057E5">
        <w:t xml:space="preserve"> og behovet for at tilpasse finansieringen og ressourcerne til dets udvidede mandat; understreger, at yderligere ressourcer skal ledsages af målbare præstationsmål og regelmæssig rapportering om de konkrete resultater, der er opnået;</w:t>
      </w:r>
    </w:p>
    <w:p w14:paraId="3BA56D9A" w14:textId="3837D067" w:rsidR="00CD7B9F" w:rsidRPr="00F44337" w:rsidRDefault="003A4659" w:rsidP="00CD7B9F">
      <w:pPr>
        <w:pStyle w:val="NormalHanging12a"/>
        <w:rPr>
          <w:iCs/>
        </w:rPr>
      </w:pPr>
      <w:r>
        <w:t>33</w:t>
      </w:r>
      <w:r w:rsidR="00CD7B9F" w:rsidRPr="003057E5">
        <w:t>.</w:t>
      </w:r>
      <w:r w:rsidR="00CD7B9F" w:rsidRPr="003057E5">
        <w:tab/>
        <w:t xml:space="preserve">bemærker, at forhøjelsen for </w:t>
      </w:r>
      <w:proofErr w:type="spellStart"/>
      <w:r w:rsidR="00CD7B9F" w:rsidRPr="003057E5">
        <w:t>EUDA's</w:t>
      </w:r>
      <w:proofErr w:type="spellEnd"/>
      <w:r w:rsidR="00CD7B9F" w:rsidRPr="003057E5">
        <w:t xml:space="preserve"> vedkommende hovedsagelig skyldes ikrafttrædelsen af forordning (EU) </w:t>
      </w:r>
      <w:r w:rsidR="00514C42" w:rsidRPr="003057E5">
        <w:t>2023</w:t>
      </w:r>
      <w:r w:rsidR="00CD7B9F" w:rsidRPr="003057E5">
        <w:t>/</w:t>
      </w:r>
      <w:r w:rsidR="00514C42" w:rsidRPr="003057E5">
        <w:t>1322</w:t>
      </w:r>
      <w:r w:rsidR="00CD7B9F" w:rsidRPr="003057E5">
        <w:t xml:space="preserve">, som indeholder bestemmelser om en målrettet revision af agenturets mandat, så det kan spille en større rolle i kortlægningen og håndteringen af nuværende og fremtidige udfordringer forbundet med ulovlig narkotika i Unionen; noterer sig, at dette vil indebære en uddybning af det nuværende agenturs mandat, nye opgaver og en forøgelse af de ressourcer, der er afsat til den krævede gennemførelse fra </w:t>
      </w:r>
      <w:r w:rsidR="00514C42" w:rsidRPr="003057E5">
        <w:t>2024</w:t>
      </w:r>
      <w:r w:rsidR="00CD7B9F" w:rsidRPr="003057E5">
        <w:t>;</w:t>
      </w:r>
    </w:p>
    <w:p w14:paraId="546A7806" w14:textId="5042D848" w:rsidR="00CD7B9F" w:rsidRPr="00F44337" w:rsidRDefault="003A4659" w:rsidP="00CD7B9F">
      <w:pPr>
        <w:pStyle w:val="NormalHanging12a"/>
      </w:pPr>
      <w:r>
        <w:t>34</w:t>
      </w:r>
      <w:r w:rsidR="00CD7B9F" w:rsidRPr="00F44337">
        <w:t>.</w:t>
      </w:r>
      <w:r w:rsidR="00CD7B9F" w:rsidRPr="00F44337">
        <w:tab/>
        <w:t xml:space="preserve">noterer sig den gradvise udvidelse af Europols mandat, herunder nyligt vedtagne og foreslåede foranstaltninger, der giver øget kapacitet til at bekæmpe grov og organiseret kriminalitet såsom smugling af migranter, menneskehandel, cyberkriminalitet og terrorisme; minder om, at denne udvikling bl.a. omfatter et styrket samarbejde med private aktører gennem direkte udveksling af oplysninger, styrket kapacitet til omfattende dataanalyse samt opgraderet operationel bistand til medlemsstaterne via specialiserede støttehold; understreger, at en effektiv gennemførelse af disse yderligere opgaver kræver en tilsvarende forøgelse af Europols menneskelige ressourcer, men også solide interne beskyttelsesforanstaltninger, tilstrækkelig overholdelseskapacitet og styrkede tilsynsmekanismer; bemærker, at Europols budget steg med </w:t>
      </w:r>
      <w:r w:rsidR="00514C42" w:rsidRPr="00F44337">
        <w:t>5</w:t>
      </w:r>
      <w:r w:rsidR="00CD7B9F" w:rsidRPr="00F44337">
        <w:t>,</w:t>
      </w:r>
      <w:r w:rsidR="00514C42" w:rsidRPr="00F44337">
        <w:t>78</w:t>
      </w:r>
      <w:r w:rsidR="00CD7B9F" w:rsidRPr="00F44337">
        <w:t xml:space="preserve"> % fra </w:t>
      </w:r>
      <w:r w:rsidR="00514C42" w:rsidRPr="00F44337">
        <w:t>2023</w:t>
      </w:r>
      <w:r w:rsidR="00CD7B9F" w:rsidRPr="00F44337">
        <w:t xml:space="preserve"> til </w:t>
      </w:r>
      <w:r w:rsidR="00514C42" w:rsidRPr="00F44337">
        <w:t>2024</w:t>
      </w:r>
      <w:r w:rsidR="00CD7B9F" w:rsidRPr="00F44337">
        <w:t xml:space="preserve">; opfordrer indtrængende til, at Europols budget styrkes yderligere for at afhjælpe den vedvarende personalemangel og sikre, at dets finansielle ressourcer svarer til dets voksende ansvar; understreger Europols centrale rolle i bekæmpelsen af smugling af migranter, menneskehandel, grænseoverskridende kriminalitet og terrorisme; understreger, at </w:t>
      </w:r>
      <w:proofErr w:type="spellStart"/>
      <w:r w:rsidR="00CD7B9F" w:rsidRPr="00F44337">
        <w:t>Frontex</w:t>
      </w:r>
      <w:proofErr w:type="spellEnd"/>
      <w:r w:rsidR="00CD7B9F" w:rsidRPr="00F44337">
        <w:t xml:space="preserve"> bør fokusere på centrale operationer, og glæder sig over dets igangværende bestræbelser på at styrke sin ansvarlige for grundlæggende rettigheder;</w:t>
      </w:r>
    </w:p>
    <w:p w14:paraId="138B582C" w14:textId="2F702C55" w:rsidR="00CD7B9F" w:rsidRPr="00F44337" w:rsidRDefault="003A4659" w:rsidP="00CD7B9F">
      <w:pPr>
        <w:pStyle w:val="NormalHanging12a"/>
      </w:pPr>
      <w:r>
        <w:lastRenderedPageBreak/>
        <w:t>35</w:t>
      </w:r>
      <w:r w:rsidR="00CD7B9F" w:rsidRPr="00F44337">
        <w:t>.</w:t>
      </w:r>
      <w:r w:rsidR="00CD7B9F" w:rsidRPr="00F44337">
        <w:tab/>
        <w:t xml:space="preserve">opfordrer til at øge personaleniveauet i </w:t>
      </w:r>
      <w:proofErr w:type="spellStart"/>
      <w:r w:rsidR="00CD7B9F" w:rsidRPr="00F44337">
        <w:t>Eurojust</w:t>
      </w:r>
      <w:proofErr w:type="spellEnd"/>
      <w:r w:rsidR="00CD7B9F" w:rsidRPr="00F44337">
        <w:t xml:space="preserve"> i lyset af den planlagte udvidelse af agenturets mandat til at omfatte tredjelande, navnlig i kølvandet på den i </w:t>
      </w:r>
      <w:r w:rsidR="00514C42" w:rsidRPr="00F44337">
        <w:t>2022</w:t>
      </w:r>
      <w:r w:rsidR="00CD7B9F" w:rsidRPr="00F44337">
        <w:t xml:space="preserve"> indledte russiske angrebskrig mod Ukraine, hvilket sætter det i stand til at indsamle, lagre og analysere beviser for de alvorligste internationale forbrydelser (krigsforbrydelser, folkedrab og forbrydelser mod menneskeheden), dele sådanne beviser med nationale myndigheder og internationale organer, herunder Den Internationale Straffedomstol, og til dette formål oprette en særlig database med bevismateriale om de alvorligste internationale forbrydelser, hvorved agenturet går fra blot at støtte efterforskninger til aktivt at beskytte vigtigt bevismateriale med henblik på fremtidig efterforskning; bemærker dog, at budgettet for </w:t>
      </w:r>
      <w:r w:rsidR="00514C42" w:rsidRPr="00F44337">
        <w:t>2024</w:t>
      </w:r>
      <w:r w:rsidR="00CD7B9F" w:rsidRPr="00F44337">
        <w:t xml:space="preserve"> kun afspejlede en beskeden procentvis stigning i forhold til budgettet for </w:t>
      </w:r>
      <w:r w:rsidR="00514C42" w:rsidRPr="00F44337">
        <w:t>2023</w:t>
      </w:r>
      <w:r w:rsidR="00CD7B9F" w:rsidRPr="00F44337">
        <w:t>, og opfordrer indtrængende til – i lyset af det forventede fremtidige mandat – at øge personalefinansieringen i overensstemmelse hermed såvel som det samlede budget;</w:t>
      </w:r>
    </w:p>
    <w:p w14:paraId="63C2493A" w14:textId="7D617B1D" w:rsidR="00CD7B9F" w:rsidRPr="00F44337" w:rsidRDefault="003A4659" w:rsidP="00CD7B9F">
      <w:pPr>
        <w:pStyle w:val="NormalHanging12a"/>
      </w:pPr>
      <w:r>
        <w:t>36</w:t>
      </w:r>
      <w:r w:rsidR="00CD7B9F" w:rsidRPr="00F44337">
        <w:t>.</w:t>
      </w:r>
      <w:r w:rsidR="00CD7B9F" w:rsidRPr="00F44337">
        <w:tab/>
        <w:t>minder om, at størstedelen af EU-agenturerne udelukkende finansieres med bidrag fra Unionens budget; bemærker imidlertid, at nogle agenturer helt eller delvist finansieres gennem alternative indtægtskilder, herunder udstedte attester, godkendelser, stofregistreringer, bidrag, dataindsamling, markedsovervågning, tilsyn og andre tjenester såsom oversættelse og terminologiarbejde, som leveres af Oversættelsescentret for Den Europæiske Unions Organer (</w:t>
      </w:r>
      <w:proofErr w:type="spellStart"/>
      <w:r w:rsidR="00CD7B9F" w:rsidRPr="00F44337">
        <w:t>CdT</w:t>
      </w:r>
      <w:proofErr w:type="spellEnd"/>
      <w:r w:rsidR="00CD7B9F" w:rsidRPr="00F44337">
        <w:t>);</w:t>
      </w:r>
    </w:p>
    <w:p w14:paraId="2F802D95" w14:textId="1FBCF741" w:rsidR="00CD7B9F" w:rsidRPr="00F44337" w:rsidRDefault="003A4659" w:rsidP="00CD7B9F">
      <w:pPr>
        <w:pStyle w:val="NormalHanging12a"/>
      </w:pPr>
      <w:r>
        <w:t>37</w:t>
      </w:r>
      <w:r w:rsidR="00CD7B9F" w:rsidRPr="00F44337">
        <w:t>.</w:t>
      </w:r>
      <w:r w:rsidR="00CD7B9F" w:rsidRPr="00F44337">
        <w:tab/>
        <w:t>anerkender nærmere bestemt, at:</w:t>
      </w:r>
    </w:p>
    <w:p w14:paraId="63617C1A" w14:textId="77777777" w:rsidR="00CD7B9F" w:rsidRPr="00F44337" w:rsidRDefault="00CD7B9F" w:rsidP="00CD7B9F">
      <w:pPr>
        <w:pStyle w:val="NormalHanging12a"/>
        <w:ind w:left="1134"/>
      </w:pPr>
      <w:r w:rsidRPr="00F44337">
        <w:t>–</w:t>
      </w:r>
      <w:r w:rsidRPr="00F44337">
        <w:tab/>
        <w:t>delvist selvfinansierede agenturer omfatter Agenturet for Samarbejde mellem Energireguleringsmyndigheder (ACER), Det Europæiske Luftfartssikkerhedsagentur (EASA), Det Europæiske Kemikalieagentur (ECHA), Det Europæiske Lægemiddelagentur (EMA) og Den Europæiske Unions Jernbaneagentur (ERA)</w:t>
      </w:r>
    </w:p>
    <w:p w14:paraId="2DE2DC85" w14:textId="77777777" w:rsidR="00CD7B9F" w:rsidRPr="00F44337" w:rsidRDefault="00CD7B9F" w:rsidP="00CD7B9F">
      <w:pPr>
        <w:pStyle w:val="NormalHanging12a"/>
        <w:ind w:left="1134"/>
      </w:pPr>
      <w:r w:rsidRPr="00F44337">
        <w:t>–</w:t>
      </w:r>
      <w:r w:rsidRPr="00F44337">
        <w:tab/>
        <w:t xml:space="preserve">fuldt selvfinansierende agenturer omfatter </w:t>
      </w:r>
      <w:proofErr w:type="spellStart"/>
      <w:r w:rsidRPr="00F44337">
        <w:t>CdT</w:t>
      </w:r>
      <w:proofErr w:type="spellEnd"/>
      <w:r w:rsidRPr="00F44337">
        <w:t>,</w:t>
      </w:r>
    </w:p>
    <w:p w14:paraId="7332A372" w14:textId="77777777" w:rsidR="00CD7B9F" w:rsidRPr="00F44337" w:rsidRDefault="00CD7B9F" w:rsidP="00CD7B9F">
      <w:pPr>
        <w:pStyle w:val="NormalHanging12a"/>
        <w:ind w:left="1134"/>
      </w:pPr>
      <w:r w:rsidRPr="00F44337">
        <w:t>–</w:t>
      </w:r>
      <w:r w:rsidRPr="00F44337">
        <w:tab/>
        <w:t>agenturer, der delvist medfinansieres af nationale offentlige myndigheder, omfatter Den Europæiske Banktilsynsmyndighed (EBA), Den Europæiske Tilsynsmyndighed for Forsikrings- og Arbejdsmarkedspensionsordninger (EIOPA) og Den Europæiske Værdipapir- og Markedstilsynsmyndighed (ESMA);</w:t>
      </w:r>
    </w:p>
    <w:p w14:paraId="78B5310A" w14:textId="2F664BDC" w:rsidR="00CD7B9F" w:rsidRPr="00F44337" w:rsidRDefault="00D533BC" w:rsidP="00CD7B9F">
      <w:pPr>
        <w:pStyle w:val="NormalHanging12a"/>
      </w:pPr>
      <w:r>
        <w:t>38</w:t>
      </w:r>
      <w:r w:rsidR="00CD7B9F" w:rsidRPr="00F44337">
        <w:t>.</w:t>
      </w:r>
      <w:r w:rsidR="00CD7B9F" w:rsidRPr="00F44337">
        <w:tab/>
        <w:t xml:space="preserve">bemærker, at finansieringskilden for selvfinansierende agenturer, der er omfattet af denne beslutning, for </w:t>
      </w:r>
      <w:r w:rsidR="00514C42" w:rsidRPr="00F44337">
        <w:t>2024</w:t>
      </w:r>
      <w:r w:rsidR="00CD7B9F" w:rsidRPr="00F44337">
        <w:t xml:space="preserve"> havde følgende opdeling:</w:t>
      </w:r>
    </w:p>
    <w:tbl>
      <w:tblPr>
        <w:tblStyle w:val="TableGrid"/>
        <w:tblW w:w="5000" w:type="pct"/>
        <w:tblLook w:val="04A0" w:firstRow="1" w:lastRow="0" w:firstColumn="1" w:lastColumn="0" w:noHBand="0" w:noVBand="1"/>
      </w:tblPr>
      <w:tblGrid>
        <w:gridCol w:w="1067"/>
        <w:gridCol w:w="1894"/>
        <w:gridCol w:w="1648"/>
        <w:gridCol w:w="627"/>
        <w:gridCol w:w="1648"/>
        <w:gridCol w:w="627"/>
        <w:gridCol w:w="1549"/>
      </w:tblGrid>
      <w:tr w:rsidR="00CD7B9F" w:rsidRPr="00F44337" w14:paraId="563D5B44" w14:textId="77777777" w:rsidTr="00901567">
        <w:trPr>
          <w:trHeight w:val="388"/>
        </w:trPr>
        <w:tc>
          <w:tcPr>
            <w:tcW w:w="593" w:type="pct"/>
            <w:tcBorders>
              <w:top w:val="single" w:sz="4" w:space="0" w:color="auto"/>
              <w:left w:val="single" w:sz="4" w:space="0" w:color="auto"/>
              <w:bottom w:val="single" w:sz="4" w:space="0" w:color="auto"/>
              <w:right w:val="single" w:sz="4" w:space="0" w:color="auto"/>
            </w:tcBorders>
            <w:noWrap/>
            <w:hideMark/>
          </w:tcPr>
          <w:p w14:paraId="5A274ABC" w14:textId="77777777" w:rsidR="00CD7B9F" w:rsidRPr="00F44337" w:rsidRDefault="00CD7B9F" w:rsidP="00392AFD">
            <w:pPr>
              <w:pStyle w:val="NormalHanging12a"/>
            </w:pPr>
          </w:p>
        </w:tc>
        <w:tc>
          <w:tcPr>
            <w:tcW w:w="1053" w:type="pct"/>
            <w:tcBorders>
              <w:top w:val="single" w:sz="4" w:space="0" w:color="auto"/>
              <w:left w:val="single" w:sz="4" w:space="0" w:color="auto"/>
              <w:bottom w:val="single" w:sz="4" w:space="0" w:color="auto"/>
              <w:right w:val="single" w:sz="4" w:space="0" w:color="auto"/>
            </w:tcBorders>
            <w:noWrap/>
            <w:hideMark/>
          </w:tcPr>
          <w:p w14:paraId="306B031D" w14:textId="72AA3E98" w:rsidR="00CD7B9F" w:rsidRPr="00F44337" w:rsidRDefault="00CD7B9F" w:rsidP="00392AFD">
            <w:pPr>
              <w:pStyle w:val="NormalHanging12a"/>
              <w:rPr>
                <w:b/>
                <w:bCs/>
              </w:rPr>
            </w:pPr>
            <w:r w:rsidRPr="00F44337">
              <w:rPr>
                <w:b/>
              </w:rPr>
              <w:t xml:space="preserve">Indtægter </w:t>
            </w:r>
            <w:r w:rsidR="00514C42" w:rsidRPr="00F44337">
              <w:rPr>
                <w:b/>
              </w:rPr>
              <w:t>2024</w:t>
            </w:r>
          </w:p>
        </w:tc>
        <w:tc>
          <w:tcPr>
            <w:tcW w:w="914" w:type="pct"/>
            <w:tcBorders>
              <w:top w:val="single" w:sz="4" w:space="0" w:color="auto"/>
              <w:left w:val="single" w:sz="4" w:space="0" w:color="auto"/>
              <w:bottom w:val="single" w:sz="4" w:space="0" w:color="auto"/>
              <w:right w:val="single" w:sz="4" w:space="0" w:color="auto"/>
            </w:tcBorders>
            <w:noWrap/>
            <w:hideMark/>
          </w:tcPr>
          <w:p w14:paraId="146329D5" w14:textId="77777777" w:rsidR="00CD7B9F" w:rsidRPr="00F44337" w:rsidRDefault="00CD7B9F" w:rsidP="00392AFD">
            <w:pPr>
              <w:pStyle w:val="NormalHanging12a"/>
              <w:rPr>
                <w:b/>
                <w:bCs/>
              </w:rPr>
            </w:pPr>
            <w:r w:rsidRPr="00F44337">
              <w:rPr>
                <w:b/>
              </w:rPr>
              <w:t xml:space="preserve">EU-tilskud </w:t>
            </w:r>
          </w:p>
        </w:tc>
        <w:tc>
          <w:tcPr>
            <w:tcW w:w="334" w:type="pct"/>
            <w:tcBorders>
              <w:top w:val="single" w:sz="4" w:space="0" w:color="auto"/>
              <w:left w:val="single" w:sz="4" w:space="0" w:color="auto"/>
              <w:bottom w:val="single" w:sz="4" w:space="0" w:color="auto"/>
              <w:right w:val="single" w:sz="4" w:space="0" w:color="auto"/>
            </w:tcBorders>
            <w:noWrap/>
            <w:hideMark/>
          </w:tcPr>
          <w:p w14:paraId="3B488FFE" w14:textId="77777777" w:rsidR="00CD7B9F" w:rsidRPr="00F44337" w:rsidRDefault="00CD7B9F" w:rsidP="00392AFD">
            <w:pPr>
              <w:pStyle w:val="NormalHanging12a"/>
              <w:rPr>
                <w:b/>
                <w:bCs/>
              </w:rPr>
            </w:pPr>
            <w:r w:rsidRPr="00F44337">
              <w:rPr>
                <w:b/>
              </w:rPr>
              <w:t>%</w:t>
            </w:r>
          </w:p>
        </w:tc>
        <w:tc>
          <w:tcPr>
            <w:tcW w:w="913" w:type="pct"/>
            <w:tcBorders>
              <w:top w:val="single" w:sz="4" w:space="0" w:color="auto"/>
              <w:left w:val="single" w:sz="4" w:space="0" w:color="auto"/>
              <w:bottom w:val="single" w:sz="4" w:space="0" w:color="auto"/>
              <w:right w:val="single" w:sz="4" w:space="0" w:color="auto"/>
            </w:tcBorders>
            <w:noWrap/>
            <w:hideMark/>
          </w:tcPr>
          <w:p w14:paraId="69C8E547" w14:textId="77777777" w:rsidR="00CD7B9F" w:rsidRPr="00F44337" w:rsidRDefault="00CD7B9F" w:rsidP="00392AFD">
            <w:pPr>
              <w:pStyle w:val="NormalHanging12a"/>
              <w:rPr>
                <w:b/>
                <w:bCs/>
              </w:rPr>
            </w:pPr>
            <w:r w:rsidRPr="00F44337">
              <w:rPr>
                <w:b/>
              </w:rPr>
              <w:t>Egne indtægter</w:t>
            </w:r>
            <w:r w:rsidRPr="00F44337">
              <w:rPr>
                <w:vertAlign w:val="superscript"/>
              </w:rPr>
              <w:t xml:space="preserve"> </w:t>
            </w:r>
            <w:r w:rsidRPr="00F44337">
              <w:rPr>
                <w:vertAlign w:val="superscript"/>
              </w:rPr>
              <w:footnoteReference w:id="404"/>
            </w:r>
          </w:p>
        </w:tc>
        <w:tc>
          <w:tcPr>
            <w:tcW w:w="334" w:type="pct"/>
            <w:tcBorders>
              <w:top w:val="single" w:sz="4" w:space="0" w:color="auto"/>
              <w:left w:val="single" w:sz="4" w:space="0" w:color="auto"/>
              <w:bottom w:val="single" w:sz="4" w:space="0" w:color="auto"/>
              <w:right w:val="single" w:sz="4" w:space="0" w:color="auto"/>
            </w:tcBorders>
            <w:noWrap/>
            <w:hideMark/>
          </w:tcPr>
          <w:p w14:paraId="5B10C51C" w14:textId="77777777" w:rsidR="00CD7B9F" w:rsidRPr="00F44337" w:rsidRDefault="00CD7B9F" w:rsidP="00392AFD">
            <w:pPr>
              <w:pStyle w:val="NormalHanging12a"/>
              <w:rPr>
                <w:b/>
                <w:bCs/>
              </w:rPr>
            </w:pPr>
            <w:r w:rsidRPr="00F44337">
              <w:rPr>
                <w:b/>
              </w:rPr>
              <w:t>%</w:t>
            </w:r>
          </w:p>
        </w:tc>
        <w:tc>
          <w:tcPr>
            <w:tcW w:w="857" w:type="pct"/>
            <w:tcBorders>
              <w:top w:val="single" w:sz="4" w:space="0" w:color="auto"/>
              <w:left w:val="single" w:sz="4" w:space="0" w:color="auto"/>
              <w:bottom w:val="single" w:sz="4" w:space="0" w:color="auto"/>
              <w:right w:val="single" w:sz="4" w:space="0" w:color="auto"/>
            </w:tcBorders>
            <w:noWrap/>
            <w:hideMark/>
          </w:tcPr>
          <w:p w14:paraId="2D66A7BA" w14:textId="77777777" w:rsidR="00CD7B9F" w:rsidRPr="00F44337" w:rsidRDefault="00CD7B9F" w:rsidP="00392AFD">
            <w:pPr>
              <w:pStyle w:val="NormalHanging12a"/>
              <w:rPr>
                <w:b/>
                <w:bCs/>
              </w:rPr>
            </w:pPr>
            <w:r w:rsidRPr="00F44337">
              <w:rPr>
                <w:b/>
              </w:rPr>
              <w:t>Andet</w:t>
            </w:r>
          </w:p>
        </w:tc>
      </w:tr>
      <w:tr w:rsidR="00CD7B9F" w:rsidRPr="00F44337" w14:paraId="7A9AFF1F" w14:textId="77777777" w:rsidTr="00901567">
        <w:trPr>
          <w:trHeight w:val="300"/>
        </w:trPr>
        <w:tc>
          <w:tcPr>
            <w:tcW w:w="593" w:type="pct"/>
            <w:tcBorders>
              <w:top w:val="single" w:sz="4" w:space="0" w:color="auto"/>
              <w:left w:val="single" w:sz="4" w:space="0" w:color="auto"/>
              <w:bottom w:val="single" w:sz="4" w:space="0" w:color="auto"/>
              <w:right w:val="single" w:sz="4" w:space="0" w:color="auto"/>
            </w:tcBorders>
            <w:noWrap/>
            <w:hideMark/>
          </w:tcPr>
          <w:p w14:paraId="0AE33199" w14:textId="77777777" w:rsidR="00CD7B9F" w:rsidRPr="00F44337" w:rsidRDefault="00CD7B9F" w:rsidP="00392AFD">
            <w:pPr>
              <w:pStyle w:val="NormalHanging12a"/>
            </w:pPr>
            <w:r w:rsidRPr="00F44337">
              <w:t>ACER</w:t>
            </w:r>
          </w:p>
        </w:tc>
        <w:tc>
          <w:tcPr>
            <w:tcW w:w="1053" w:type="pct"/>
            <w:tcBorders>
              <w:top w:val="single" w:sz="4" w:space="0" w:color="auto"/>
              <w:left w:val="single" w:sz="4" w:space="0" w:color="auto"/>
              <w:bottom w:val="single" w:sz="4" w:space="0" w:color="auto"/>
              <w:right w:val="single" w:sz="4" w:space="0" w:color="auto"/>
            </w:tcBorders>
            <w:noWrap/>
            <w:hideMark/>
          </w:tcPr>
          <w:p w14:paraId="48F271A7" w14:textId="47B69F23" w:rsidR="00CD7B9F" w:rsidRPr="00F44337" w:rsidRDefault="00514C42" w:rsidP="00392AFD">
            <w:pPr>
              <w:pStyle w:val="NormalHanging12a"/>
            </w:pPr>
            <w:r w:rsidRPr="00F44337">
              <w:t>34</w:t>
            </w:r>
            <w:r w:rsidR="00CD7B9F" w:rsidRPr="00F44337">
              <w:t> </w:t>
            </w:r>
            <w:r w:rsidRPr="00F44337">
              <w:t>679</w:t>
            </w:r>
            <w:r w:rsidR="00CD7B9F" w:rsidRPr="00F44337">
              <w:t> </w:t>
            </w:r>
            <w:r w:rsidRPr="00F44337">
              <w:t>976</w:t>
            </w:r>
            <w:r w:rsidR="00CD7B9F" w:rsidRPr="00F44337">
              <w:t> EUR</w:t>
            </w:r>
          </w:p>
        </w:tc>
        <w:tc>
          <w:tcPr>
            <w:tcW w:w="914" w:type="pct"/>
            <w:tcBorders>
              <w:top w:val="single" w:sz="4" w:space="0" w:color="auto"/>
              <w:left w:val="single" w:sz="4" w:space="0" w:color="auto"/>
              <w:bottom w:val="single" w:sz="4" w:space="0" w:color="auto"/>
              <w:right w:val="single" w:sz="4" w:space="0" w:color="auto"/>
            </w:tcBorders>
            <w:noWrap/>
            <w:hideMark/>
          </w:tcPr>
          <w:p w14:paraId="17FF00EB" w14:textId="21224DE2" w:rsidR="00CD7B9F" w:rsidRPr="00F44337" w:rsidRDefault="00514C42" w:rsidP="00392AFD">
            <w:pPr>
              <w:pStyle w:val="NormalHanging12a"/>
            </w:pPr>
            <w:r w:rsidRPr="00F44337">
              <w:t>23</w:t>
            </w:r>
            <w:r w:rsidR="00CD7B9F" w:rsidRPr="00F44337">
              <w:t> </w:t>
            </w:r>
            <w:r w:rsidRPr="00F44337">
              <w:t>012</w:t>
            </w:r>
            <w:r w:rsidR="00CD7B9F" w:rsidRPr="00F44337">
              <w:t> </w:t>
            </w:r>
            <w:r w:rsidRPr="00F44337">
              <w:t>293</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2CD2E468" w14:textId="7A1D6E31" w:rsidR="00CD7B9F" w:rsidRPr="00F44337" w:rsidRDefault="00514C42" w:rsidP="00392AFD">
            <w:pPr>
              <w:pStyle w:val="NormalHanging12a"/>
            </w:pPr>
            <w:r w:rsidRPr="00F44337">
              <w:t>66</w:t>
            </w:r>
            <w:r w:rsidR="00CD7B9F" w:rsidRPr="00F44337">
              <w:t> %</w:t>
            </w:r>
          </w:p>
        </w:tc>
        <w:tc>
          <w:tcPr>
            <w:tcW w:w="913" w:type="pct"/>
            <w:tcBorders>
              <w:top w:val="single" w:sz="4" w:space="0" w:color="auto"/>
              <w:left w:val="single" w:sz="4" w:space="0" w:color="auto"/>
              <w:bottom w:val="single" w:sz="4" w:space="0" w:color="auto"/>
              <w:right w:val="single" w:sz="4" w:space="0" w:color="auto"/>
            </w:tcBorders>
            <w:noWrap/>
            <w:hideMark/>
          </w:tcPr>
          <w:p w14:paraId="319123A1" w14:textId="166903B2" w:rsidR="00CD7B9F" w:rsidRPr="00F44337" w:rsidRDefault="00514C42" w:rsidP="00392AFD">
            <w:pPr>
              <w:pStyle w:val="NormalHanging12a"/>
            </w:pPr>
            <w:r w:rsidRPr="00F44337">
              <w:t>11</w:t>
            </w:r>
            <w:r w:rsidR="00CD7B9F" w:rsidRPr="00F44337">
              <w:t> </w:t>
            </w:r>
            <w:r w:rsidRPr="00F44337">
              <w:t>667</w:t>
            </w:r>
            <w:r w:rsidR="00CD7B9F" w:rsidRPr="00F44337">
              <w:t> </w:t>
            </w:r>
            <w:r w:rsidRPr="00F44337">
              <w:t>683</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281093A8" w14:textId="196CFA09" w:rsidR="00CD7B9F" w:rsidRPr="00F44337" w:rsidRDefault="00514C42" w:rsidP="00392AFD">
            <w:pPr>
              <w:pStyle w:val="NormalHanging12a"/>
            </w:pPr>
            <w:r w:rsidRPr="00F44337">
              <w:t>34</w:t>
            </w:r>
            <w:r w:rsidR="00CD7B9F" w:rsidRPr="00F44337">
              <w:t> %</w:t>
            </w:r>
          </w:p>
        </w:tc>
        <w:tc>
          <w:tcPr>
            <w:tcW w:w="857" w:type="pct"/>
            <w:tcBorders>
              <w:top w:val="single" w:sz="4" w:space="0" w:color="auto"/>
              <w:left w:val="single" w:sz="4" w:space="0" w:color="auto"/>
              <w:bottom w:val="single" w:sz="4" w:space="0" w:color="auto"/>
              <w:right w:val="single" w:sz="4" w:space="0" w:color="auto"/>
            </w:tcBorders>
            <w:noWrap/>
            <w:hideMark/>
          </w:tcPr>
          <w:p w14:paraId="1EFD6867" w14:textId="31BDBD42" w:rsidR="00CD7B9F" w:rsidRPr="00F44337" w:rsidRDefault="00514C42" w:rsidP="00392AFD">
            <w:pPr>
              <w:pStyle w:val="NormalHanging12a"/>
            </w:pPr>
            <w:r w:rsidRPr="00F44337">
              <w:t>0</w:t>
            </w:r>
            <w:r w:rsidR="00CD7B9F" w:rsidRPr="00F44337">
              <w:t> EUR</w:t>
            </w:r>
          </w:p>
        </w:tc>
      </w:tr>
      <w:tr w:rsidR="00CD7B9F" w:rsidRPr="00F44337" w14:paraId="595FF609" w14:textId="77777777" w:rsidTr="00901567">
        <w:trPr>
          <w:trHeight w:val="300"/>
        </w:trPr>
        <w:tc>
          <w:tcPr>
            <w:tcW w:w="593" w:type="pct"/>
            <w:tcBorders>
              <w:top w:val="single" w:sz="4" w:space="0" w:color="auto"/>
              <w:left w:val="single" w:sz="4" w:space="0" w:color="auto"/>
              <w:bottom w:val="single" w:sz="4" w:space="0" w:color="auto"/>
              <w:right w:val="single" w:sz="4" w:space="0" w:color="auto"/>
            </w:tcBorders>
            <w:noWrap/>
            <w:hideMark/>
          </w:tcPr>
          <w:p w14:paraId="273A41F2" w14:textId="77777777" w:rsidR="00CD7B9F" w:rsidRPr="00F44337" w:rsidRDefault="00CD7B9F" w:rsidP="00392AFD">
            <w:pPr>
              <w:pStyle w:val="NormalHanging12a"/>
            </w:pPr>
            <w:r w:rsidRPr="00F44337">
              <w:t xml:space="preserve">CDT </w:t>
            </w:r>
          </w:p>
        </w:tc>
        <w:tc>
          <w:tcPr>
            <w:tcW w:w="1053" w:type="pct"/>
            <w:tcBorders>
              <w:top w:val="single" w:sz="4" w:space="0" w:color="auto"/>
              <w:left w:val="single" w:sz="4" w:space="0" w:color="auto"/>
              <w:bottom w:val="single" w:sz="4" w:space="0" w:color="auto"/>
              <w:right w:val="single" w:sz="4" w:space="0" w:color="auto"/>
            </w:tcBorders>
            <w:noWrap/>
            <w:hideMark/>
          </w:tcPr>
          <w:p w14:paraId="0100BA28" w14:textId="056C962A" w:rsidR="00CD7B9F" w:rsidRPr="00F44337" w:rsidRDefault="00514C42" w:rsidP="00392AFD">
            <w:pPr>
              <w:pStyle w:val="NormalHanging12a"/>
            </w:pPr>
            <w:r w:rsidRPr="00F44337">
              <w:t>45</w:t>
            </w:r>
            <w:r w:rsidR="00CD7B9F" w:rsidRPr="00F44337">
              <w:t> </w:t>
            </w:r>
            <w:r w:rsidRPr="00F44337">
              <w:t>346</w:t>
            </w:r>
            <w:r w:rsidR="00CD7B9F" w:rsidRPr="00F44337">
              <w:t> </w:t>
            </w:r>
            <w:r w:rsidRPr="00F44337">
              <w:t>300</w:t>
            </w:r>
            <w:r w:rsidR="00CD7B9F" w:rsidRPr="00F44337">
              <w:t xml:space="preserve"> EUR</w:t>
            </w:r>
          </w:p>
        </w:tc>
        <w:tc>
          <w:tcPr>
            <w:tcW w:w="914" w:type="pct"/>
            <w:tcBorders>
              <w:top w:val="single" w:sz="4" w:space="0" w:color="auto"/>
              <w:left w:val="single" w:sz="4" w:space="0" w:color="auto"/>
              <w:bottom w:val="single" w:sz="4" w:space="0" w:color="auto"/>
              <w:right w:val="single" w:sz="4" w:space="0" w:color="auto"/>
            </w:tcBorders>
            <w:noWrap/>
            <w:hideMark/>
          </w:tcPr>
          <w:p w14:paraId="13F250D3" w14:textId="100526AD" w:rsidR="00CD7B9F" w:rsidRPr="00F44337" w:rsidRDefault="00514C42" w:rsidP="00392AFD">
            <w:pPr>
              <w:pStyle w:val="NormalHanging12a"/>
            </w:pPr>
            <w:r w:rsidRPr="00F44337">
              <w:t>0</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52135C49" w14:textId="3DC1EE56" w:rsidR="00CD7B9F" w:rsidRPr="00F44337" w:rsidRDefault="00514C42" w:rsidP="00392AFD">
            <w:pPr>
              <w:pStyle w:val="NormalHanging12a"/>
            </w:pPr>
            <w:r w:rsidRPr="00F44337">
              <w:t>0</w:t>
            </w:r>
            <w:r w:rsidR="00CD7B9F" w:rsidRPr="00F44337">
              <w:t> %</w:t>
            </w:r>
          </w:p>
        </w:tc>
        <w:tc>
          <w:tcPr>
            <w:tcW w:w="913" w:type="pct"/>
            <w:tcBorders>
              <w:top w:val="single" w:sz="4" w:space="0" w:color="auto"/>
              <w:left w:val="single" w:sz="4" w:space="0" w:color="auto"/>
              <w:bottom w:val="single" w:sz="4" w:space="0" w:color="auto"/>
              <w:right w:val="single" w:sz="4" w:space="0" w:color="auto"/>
            </w:tcBorders>
            <w:noWrap/>
            <w:hideMark/>
          </w:tcPr>
          <w:p w14:paraId="4BC83340" w14:textId="07039C71" w:rsidR="00CD7B9F" w:rsidRPr="00F44337" w:rsidRDefault="00514C42" w:rsidP="00392AFD">
            <w:pPr>
              <w:pStyle w:val="NormalHanging12a"/>
            </w:pPr>
            <w:r w:rsidRPr="00F44337">
              <w:t>44</w:t>
            </w:r>
            <w:r w:rsidR="00CD7B9F" w:rsidRPr="00F44337">
              <w:t> </w:t>
            </w:r>
            <w:r w:rsidRPr="00F44337">
              <w:t>411</w:t>
            </w:r>
            <w:r w:rsidR="00CD7B9F" w:rsidRPr="00F44337">
              <w:t> </w:t>
            </w:r>
            <w:r w:rsidRPr="00F44337">
              <w:t>200</w:t>
            </w:r>
            <w:r w:rsidR="00CD7B9F" w:rsidRPr="00F44337">
              <w:t> E</w:t>
            </w:r>
            <w:r w:rsidR="00CD7B9F" w:rsidRPr="00F44337">
              <w:lastRenderedPageBreak/>
              <w:t>UR</w:t>
            </w:r>
          </w:p>
        </w:tc>
        <w:tc>
          <w:tcPr>
            <w:tcW w:w="334" w:type="pct"/>
            <w:tcBorders>
              <w:top w:val="single" w:sz="4" w:space="0" w:color="auto"/>
              <w:left w:val="single" w:sz="4" w:space="0" w:color="auto"/>
              <w:bottom w:val="single" w:sz="4" w:space="0" w:color="auto"/>
              <w:right w:val="single" w:sz="4" w:space="0" w:color="auto"/>
            </w:tcBorders>
            <w:noWrap/>
            <w:hideMark/>
          </w:tcPr>
          <w:p w14:paraId="5A62EE6C" w14:textId="305DCE3F" w:rsidR="00CD7B9F" w:rsidRPr="00F44337" w:rsidRDefault="00514C42" w:rsidP="00392AFD">
            <w:pPr>
              <w:pStyle w:val="NormalHanging12a"/>
            </w:pPr>
            <w:r w:rsidRPr="00F44337">
              <w:lastRenderedPageBreak/>
              <w:t>98</w:t>
            </w:r>
            <w:r w:rsidR="00CD7B9F" w:rsidRPr="00F44337">
              <w:t> </w:t>
            </w:r>
            <w:r w:rsidR="00CD7B9F" w:rsidRPr="00F44337">
              <w:lastRenderedPageBreak/>
              <w:t>%</w:t>
            </w:r>
          </w:p>
        </w:tc>
        <w:tc>
          <w:tcPr>
            <w:tcW w:w="857" w:type="pct"/>
            <w:tcBorders>
              <w:top w:val="single" w:sz="4" w:space="0" w:color="auto"/>
              <w:left w:val="single" w:sz="4" w:space="0" w:color="auto"/>
              <w:bottom w:val="single" w:sz="4" w:space="0" w:color="auto"/>
              <w:right w:val="single" w:sz="4" w:space="0" w:color="auto"/>
            </w:tcBorders>
            <w:noWrap/>
            <w:hideMark/>
          </w:tcPr>
          <w:p w14:paraId="20618CB6" w14:textId="3D207992" w:rsidR="00CD7B9F" w:rsidRPr="00F44337" w:rsidRDefault="00514C42" w:rsidP="00392AFD">
            <w:pPr>
              <w:pStyle w:val="NormalHanging12a"/>
            </w:pPr>
            <w:r w:rsidRPr="00F44337">
              <w:lastRenderedPageBreak/>
              <w:t>935</w:t>
            </w:r>
            <w:r w:rsidR="00CD7B9F" w:rsidRPr="00F44337">
              <w:t> </w:t>
            </w:r>
            <w:r w:rsidRPr="00F44337">
              <w:t>100</w:t>
            </w:r>
            <w:r w:rsidR="00CD7B9F" w:rsidRPr="00F44337">
              <w:t> EUR</w:t>
            </w:r>
          </w:p>
        </w:tc>
      </w:tr>
      <w:tr w:rsidR="00CD7B9F" w:rsidRPr="00F44337" w14:paraId="5E81077A" w14:textId="77777777" w:rsidTr="00901567">
        <w:trPr>
          <w:trHeight w:val="300"/>
        </w:trPr>
        <w:tc>
          <w:tcPr>
            <w:tcW w:w="593" w:type="pct"/>
            <w:tcBorders>
              <w:top w:val="single" w:sz="4" w:space="0" w:color="auto"/>
              <w:left w:val="single" w:sz="4" w:space="0" w:color="auto"/>
              <w:bottom w:val="single" w:sz="4" w:space="0" w:color="auto"/>
              <w:right w:val="single" w:sz="4" w:space="0" w:color="auto"/>
            </w:tcBorders>
            <w:noWrap/>
            <w:hideMark/>
          </w:tcPr>
          <w:p w14:paraId="516EA1E4" w14:textId="77777777" w:rsidR="00CD7B9F" w:rsidRPr="00F44337" w:rsidRDefault="00CD7B9F" w:rsidP="00392AFD">
            <w:pPr>
              <w:pStyle w:val="NormalHanging12a"/>
            </w:pPr>
            <w:r w:rsidRPr="00F44337">
              <w:t xml:space="preserve">EASA </w:t>
            </w:r>
          </w:p>
        </w:tc>
        <w:tc>
          <w:tcPr>
            <w:tcW w:w="1053" w:type="pct"/>
            <w:tcBorders>
              <w:top w:val="single" w:sz="4" w:space="0" w:color="auto"/>
              <w:left w:val="single" w:sz="4" w:space="0" w:color="auto"/>
              <w:bottom w:val="single" w:sz="4" w:space="0" w:color="auto"/>
              <w:right w:val="single" w:sz="4" w:space="0" w:color="auto"/>
            </w:tcBorders>
            <w:noWrap/>
            <w:hideMark/>
          </w:tcPr>
          <w:p w14:paraId="1C4593E1" w14:textId="4029C783" w:rsidR="00CD7B9F" w:rsidRPr="00F44337" w:rsidRDefault="00514C42" w:rsidP="00392AFD">
            <w:pPr>
              <w:pStyle w:val="NormalHanging12a"/>
            </w:pPr>
            <w:r w:rsidRPr="00F44337">
              <w:t>183</w:t>
            </w:r>
            <w:r w:rsidR="00CD7B9F" w:rsidRPr="00F44337">
              <w:t> </w:t>
            </w:r>
            <w:r w:rsidRPr="00F44337">
              <w:t>306</w:t>
            </w:r>
            <w:r w:rsidR="00CD7B9F" w:rsidRPr="00F44337">
              <w:t> </w:t>
            </w:r>
            <w:r w:rsidRPr="00F44337">
              <w:t>903</w:t>
            </w:r>
            <w:r w:rsidR="00CD7B9F" w:rsidRPr="00F44337">
              <w:t>,</w:t>
            </w:r>
            <w:r w:rsidRPr="00F44337">
              <w:t>00</w:t>
            </w:r>
            <w:r w:rsidR="00CD7B9F" w:rsidRPr="00F44337">
              <w:t> EUR</w:t>
            </w:r>
          </w:p>
        </w:tc>
        <w:tc>
          <w:tcPr>
            <w:tcW w:w="914" w:type="pct"/>
            <w:tcBorders>
              <w:top w:val="single" w:sz="4" w:space="0" w:color="auto"/>
              <w:left w:val="single" w:sz="4" w:space="0" w:color="auto"/>
              <w:bottom w:val="single" w:sz="4" w:space="0" w:color="auto"/>
              <w:right w:val="single" w:sz="4" w:space="0" w:color="auto"/>
            </w:tcBorders>
            <w:noWrap/>
            <w:hideMark/>
          </w:tcPr>
          <w:p w14:paraId="3446CF5E" w14:textId="1A5C5B7B" w:rsidR="00CD7B9F" w:rsidRPr="00F44337" w:rsidRDefault="00514C42" w:rsidP="00392AFD">
            <w:pPr>
              <w:pStyle w:val="NormalHanging12a"/>
            </w:pPr>
            <w:r w:rsidRPr="00F44337">
              <w:t>44</w:t>
            </w:r>
            <w:r w:rsidR="00CD7B9F" w:rsidRPr="00F44337">
              <w:t> </w:t>
            </w:r>
            <w:r w:rsidRPr="00F44337">
              <w:t>984</w:t>
            </w:r>
            <w:r w:rsidR="00CD7B9F" w:rsidRPr="00F44337">
              <w:t> </w:t>
            </w:r>
            <w:r w:rsidRPr="00F44337">
              <w:t>486</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1B8E1E92" w14:textId="22EE3E02" w:rsidR="00CD7B9F" w:rsidRPr="00F44337" w:rsidRDefault="00514C42" w:rsidP="00392AFD">
            <w:pPr>
              <w:pStyle w:val="NormalHanging12a"/>
            </w:pPr>
            <w:r w:rsidRPr="00F44337">
              <w:t>25</w:t>
            </w:r>
            <w:r w:rsidR="00CD7B9F" w:rsidRPr="00F44337">
              <w:t> %</w:t>
            </w:r>
          </w:p>
        </w:tc>
        <w:tc>
          <w:tcPr>
            <w:tcW w:w="913" w:type="pct"/>
            <w:tcBorders>
              <w:top w:val="single" w:sz="4" w:space="0" w:color="auto"/>
              <w:left w:val="single" w:sz="4" w:space="0" w:color="auto"/>
              <w:bottom w:val="single" w:sz="4" w:space="0" w:color="auto"/>
              <w:right w:val="single" w:sz="4" w:space="0" w:color="auto"/>
            </w:tcBorders>
            <w:noWrap/>
            <w:hideMark/>
          </w:tcPr>
          <w:p w14:paraId="36377D37" w14:textId="1C3C6510" w:rsidR="00CD7B9F" w:rsidRPr="00F44337" w:rsidRDefault="00514C42" w:rsidP="00392AFD">
            <w:pPr>
              <w:pStyle w:val="NormalHanging12a"/>
            </w:pPr>
            <w:r w:rsidRPr="00F44337">
              <w:t>135</w:t>
            </w:r>
            <w:r w:rsidR="00CD7B9F" w:rsidRPr="00F44337">
              <w:t> </w:t>
            </w:r>
            <w:r w:rsidRPr="00F44337">
              <w:t>687</w:t>
            </w:r>
            <w:r w:rsidR="00CD7B9F" w:rsidRPr="00F44337">
              <w:t> </w:t>
            </w:r>
            <w:r w:rsidRPr="00F44337">
              <w:t>417</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09CB66F9" w14:textId="733EAB18" w:rsidR="00CD7B9F" w:rsidRPr="00F44337" w:rsidRDefault="00514C42" w:rsidP="00392AFD">
            <w:pPr>
              <w:pStyle w:val="NormalHanging12a"/>
            </w:pPr>
            <w:r w:rsidRPr="00F44337">
              <w:t>74</w:t>
            </w:r>
            <w:r w:rsidR="00CD7B9F" w:rsidRPr="00F44337">
              <w:t> %</w:t>
            </w:r>
          </w:p>
        </w:tc>
        <w:tc>
          <w:tcPr>
            <w:tcW w:w="857" w:type="pct"/>
            <w:tcBorders>
              <w:top w:val="single" w:sz="4" w:space="0" w:color="auto"/>
              <w:left w:val="single" w:sz="4" w:space="0" w:color="auto"/>
              <w:bottom w:val="single" w:sz="4" w:space="0" w:color="auto"/>
              <w:right w:val="single" w:sz="4" w:space="0" w:color="auto"/>
            </w:tcBorders>
            <w:noWrap/>
            <w:hideMark/>
          </w:tcPr>
          <w:p w14:paraId="5B3A1694" w14:textId="7A64D9FA" w:rsidR="00CD7B9F" w:rsidRPr="00F44337" w:rsidRDefault="00514C42" w:rsidP="00392AFD">
            <w:pPr>
              <w:pStyle w:val="NormalHanging12a"/>
            </w:pPr>
            <w:r w:rsidRPr="00F44337">
              <w:t>2</w:t>
            </w:r>
            <w:r w:rsidR="00CD7B9F" w:rsidRPr="00F44337">
              <w:t> </w:t>
            </w:r>
            <w:r w:rsidRPr="00F44337">
              <w:t>635</w:t>
            </w:r>
            <w:r w:rsidR="00CD7B9F" w:rsidRPr="00F44337">
              <w:t> </w:t>
            </w:r>
            <w:r w:rsidRPr="00F44337">
              <w:t>000</w:t>
            </w:r>
            <w:r w:rsidR="00CD7B9F" w:rsidRPr="00F44337">
              <w:t> EUR</w:t>
            </w:r>
          </w:p>
        </w:tc>
      </w:tr>
      <w:tr w:rsidR="00CD7B9F" w:rsidRPr="00F44337" w14:paraId="52DF83DA" w14:textId="77777777" w:rsidTr="00901567">
        <w:trPr>
          <w:trHeight w:val="300"/>
        </w:trPr>
        <w:tc>
          <w:tcPr>
            <w:tcW w:w="593" w:type="pct"/>
            <w:tcBorders>
              <w:top w:val="single" w:sz="4" w:space="0" w:color="auto"/>
              <w:left w:val="single" w:sz="4" w:space="0" w:color="auto"/>
              <w:bottom w:val="single" w:sz="4" w:space="0" w:color="auto"/>
              <w:right w:val="single" w:sz="4" w:space="0" w:color="auto"/>
            </w:tcBorders>
            <w:noWrap/>
            <w:hideMark/>
          </w:tcPr>
          <w:p w14:paraId="1708B9C0" w14:textId="77777777" w:rsidR="00CD7B9F" w:rsidRPr="00F44337" w:rsidRDefault="00CD7B9F" w:rsidP="00392AFD">
            <w:pPr>
              <w:pStyle w:val="NormalHanging12a"/>
            </w:pPr>
            <w:r w:rsidRPr="00F44337">
              <w:t xml:space="preserve">EBA </w:t>
            </w:r>
            <w:r w:rsidRPr="00F44337">
              <w:rPr>
                <w:vertAlign w:val="superscript"/>
              </w:rPr>
              <w:footnoteReference w:id="405"/>
            </w:r>
          </w:p>
        </w:tc>
        <w:tc>
          <w:tcPr>
            <w:tcW w:w="1053" w:type="pct"/>
            <w:tcBorders>
              <w:top w:val="single" w:sz="4" w:space="0" w:color="auto"/>
              <w:left w:val="single" w:sz="4" w:space="0" w:color="auto"/>
              <w:bottom w:val="single" w:sz="4" w:space="0" w:color="auto"/>
              <w:right w:val="single" w:sz="4" w:space="0" w:color="auto"/>
            </w:tcBorders>
            <w:noWrap/>
            <w:hideMark/>
          </w:tcPr>
          <w:p w14:paraId="44CAB9D7" w14:textId="679075B3" w:rsidR="00CD7B9F" w:rsidRPr="00F44337" w:rsidRDefault="00514C42" w:rsidP="00392AFD">
            <w:pPr>
              <w:pStyle w:val="NormalHanging12a"/>
            </w:pPr>
            <w:r w:rsidRPr="00F44337">
              <w:t>56</w:t>
            </w:r>
            <w:r w:rsidR="00CD7B9F" w:rsidRPr="00F44337">
              <w:t> </w:t>
            </w:r>
            <w:r w:rsidRPr="00F44337">
              <w:t>906</w:t>
            </w:r>
            <w:r w:rsidR="00CD7B9F" w:rsidRPr="00F44337">
              <w:t> </w:t>
            </w:r>
            <w:r w:rsidRPr="00F44337">
              <w:t>201</w:t>
            </w:r>
            <w:r w:rsidR="00CD7B9F" w:rsidRPr="00F44337">
              <w:t> EUR</w:t>
            </w:r>
          </w:p>
        </w:tc>
        <w:tc>
          <w:tcPr>
            <w:tcW w:w="914" w:type="pct"/>
            <w:tcBorders>
              <w:top w:val="single" w:sz="4" w:space="0" w:color="auto"/>
              <w:left w:val="single" w:sz="4" w:space="0" w:color="auto"/>
              <w:bottom w:val="single" w:sz="4" w:space="0" w:color="auto"/>
              <w:right w:val="single" w:sz="4" w:space="0" w:color="auto"/>
            </w:tcBorders>
            <w:noWrap/>
            <w:hideMark/>
          </w:tcPr>
          <w:p w14:paraId="304844B3" w14:textId="188800EF" w:rsidR="00CD7B9F" w:rsidRPr="00F44337" w:rsidRDefault="00514C42" w:rsidP="00392AFD">
            <w:pPr>
              <w:pStyle w:val="NormalHanging12a"/>
            </w:pPr>
            <w:r w:rsidRPr="00F44337">
              <w:t>20</w:t>
            </w:r>
            <w:r w:rsidR="00CD7B9F" w:rsidRPr="00F44337">
              <w:t> </w:t>
            </w:r>
            <w:r w:rsidRPr="00F44337">
              <w:t>857</w:t>
            </w:r>
            <w:r w:rsidR="00CD7B9F" w:rsidRPr="00F44337">
              <w:t> </w:t>
            </w:r>
            <w:r w:rsidRPr="00F44337">
              <w:t>871</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5F804777" w14:textId="249CF52F" w:rsidR="00CD7B9F" w:rsidRPr="00F44337" w:rsidRDefault="00514C42" w:rsidP="00392AFD">
            <w:pPr>
              <w:pStyle w:val="NormalHanging12a"/>
            </w:pPr>
            <w:r w:rsidRPr="00F44337">
              <w:t>37</w:t>
            </w:r>
            <w:r w:rsidR="00CD7B9F" w:rsidRPr="00F44337">
              <w:t> %</w:t>
            </w:r>
          </w:p>
        </w:tc>
        <w:tc>
          <w:tcPr>
            <w:tcW w:w="913" w:type="pct"/>
            <w:tcBorders>
              <w:top w:val="single" w:sz="4" w:space="0" w:color="auto"/>
              <w:left w:val="single" w:sz="4" w:space="0" w:color="auto"/>
              <w:bottom w:val="single" w:sz="4" w:space="0" w:color="auto"/>
              <w:right w:val="single" w:sz="4" w:space="0" w:color="auto"/>
            </w:tcBorders>
            <w:noWrap/>
            <w:hideMark/>
          </w:tcPr>
          <w:p w14:paraId="57428229" w14:textId="737533F8" w:rsidR="00CD7B9F" w:rsidRPr="00F44337" w:rsidRDefault="00514C42" w:rsidP="00392AFD">
            <w:pPr>
              <w:pStyle w:val="NormalHanging12a"/>
            </w:pPr>
            <w:r w:rsidRPr="00F44337">
              <w:t>34</w:t>
            </w:r>
            <w:r w:rsidR="00CD7B9F" w:rsidRPr="00F44337">
              <w:t> </w:t>
            </w:r>
            <w:r w:rsidRPr="00F44337">
              <w:t>062</w:t>
            </w:r>
            <w:r w:rsidR="00CD7B9F" w:rsidRPr="00F44337">
              <w:t> </w:t>
            </w:r>
            <w:r w:rsidRPr="00F44337">
              <w:t>640</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2D88483F" w14:textId="47FAA3DB" w:rsidR="00CD7B9F" w:rsidRPr="00F44337" w:rsidRDefault="00514C42" w:rsidP="00392AFD">
            <w:pPr>
              <w:pStyle w:val="NormalHanging12a"/>
            </w:pPr>
            <w:r w:rsidRPr="00F44337">
              <w:t>60</w:t>
            </w:r>
            <w:r w:rsidR="00CD7B9F" w:rsidRPr="00F44337">
              <w:t> %</w:t>
            </w:r>
          </w:p>
        </w:tc>
        <w:tc>
          <w:tcPr>
            <w:tcW w:w="857" w:type="pct"/>
            <w:tcBorders>
              <w:top w:val="single" w:sz="4" w:space="0" w:color="auto"/>
              <w:left w:val="single" w:sz="4" w:space="0" w:color="auto"/>
              <w:bottom w:val="single" w:sz="4" w:space="0" w:color="auto"/>
              <w:right w:val="single" w:sz="4" w:space="0" w:color="auto"/>
            </w:tcBorders>
            <w:noWrap/>
            <w:hideMark/>
          </w:tcPr>
          <w:p w14:paraId="60485B32" w14:textId="7C401611" w:rsidR="00CD7B9F" w:rsidRPr="00F44337" w:rsidRDefault="00514C42" w:rsidP="00392AFD">
            <w:pPr>
              <w:pStyle w:val="NormalHanging12a"/>
            </w:pPr>
            <w:r w:rsidRPr="00F44337">
              <w:t>1</w:t>
            </w:r>
            <w:r w:rsidR="00CD7B9F" w:rsidRPr="00F44337">
              <w:t> </w:t>
            </w:r>
            <w:r w:rsidRPr="00F44337">
              <w:t>985</w:t>
            </w:r>
            <w:r w:rsidR="00CD7B9F" w:rsidRPr="00F44337">
              <w:t> </w:t>
            </w:r>
            <w:r w:rsidRPr="00F44337">
              <w:t>690</w:t>
            </w:r>
            <w:r w:rsidR="00CD7B9F" w:rsidRPr="00F44337">
              <w:t> EUR</w:t>
            </w:r>
          </w:p>
        </w:tc>
      </w:tr>
      <w:tr w:rsidR="00CD7B9F" w:rsidRPr="00F44337" w14:paraId="1D81FC38" w14:textId="77777777" w:rsidTr="00901567">
        <w:trPr>
          <w:trHeight w:val="300"/>
        </w:trPr>
        <w:tc>
          <w:tcPr>
            <w:tcW w:w="593" w:type="pct"/>
            <w:tcBorders>
              <w:top w:val="single" w:sz="4" w:space="0" w:color="auto"/>
              <w:left w:val="single" w:sz="4" w:space="0" w:color="auto"/>
              <w:bottom w:val="single" w:sz="4" w:space="0" w:color="auto"/>
              <w:right w:val="single" w:sz="4" w:space="0" w:color="auto"/>
            </w:tcBorders>
            <w:noWrap/>
            <w:hideMark/>
          </w:tcPr>
          <w:p w14:paraId="63D2113E" w14:textId="77777777" w:rsidR="00CD7B9F" w:rsidRPr="00F44337" w:rsidRDefault="00CD7B9F" w:rsidP="00392AFD">
            <w:pPr>
              <w:pStyle w:val="NormalHanging12a"/>
            </w:pPr>
            <w:r w:rsidRPr="00F44337">
              <w:t xml:space="preserve">ECHA </w:t>
            </w:r>
          </w:p>
        </w:tc>
        <w:tc>
          <w:tcPr>
            <w:tcW w:w="1053" w:type="pct"/>
            <w:tcBorders>
              <w:top w:val="single" w:sz="4" w:space="0" w:color="auto"/>
              <w:left w:val="single" w:sz="4" w:space="0" w:color="auto"/>
              <w:bottom w:val="single" w:sz="4" w:space="0" w:color="auto"/>
              <w:right w:val="single" w:sz="4" w:space="0" w:color="auto"/>
            </w:tcBorders>
            <w:noWrap/>
            <w:hideMark/>
          </w:tcPr>
          <w:p w14:paraId="0CEC6991" w14:textId="3BC54A14" w:rsidR="00CD7B9F" w:rsidRPr="00F44337" w:rsidRDefault="00514C42" w:rsidP="00392AFD">
            <w:pPr>
              <w:pStyle w:val="NormalHanging12a"/>
            </w:pPr>
            <w:r w:rsidRPr="00F44337">
              <w:t>128</w:t>
            </w:r>
            <w:r w:rsidR="00CD7B9F" w:rsidRPr="00F44337">
              <w:t> </w:t>
            </w:r>
            <w:r w:rsidRPr="00F44337">
              <w:t>712</w:t>
            </w:r>
            <w:r w:rsidR="00CD7B9F" w:rsidRPr="00F44337">
              <w:t> </w:t>
            </w:r>
            <w:r w:rsidRPr="00F44337">
              <w:t>666</w:t>
            </w:r>
            <w:r w:rsidR="00CD7B9F" w:rsidRPr="00F44337">
              <w:t> EUR</w:t>
            </w:r>
          </w:p>
        </w:tc>
        <w:tc>
          <w:tcPr>
            <w:tcW w:w="914" w:type="pct"/>
            <w:tcBorders>
              <w:top w:val="single" w:sz="4" w:space="0" w:color="auto"/>
              <w:left w:val="single" w:sz="4" w:space="0" w:color="auto"/>
              <w:bottom w:val="single" w:sz="4" w:space="0" w:color="auto"/>
              <w:right w:val="single" w:sz="4" w:space="0" w:color="auto"/>
            </w:tcBorders>
            <w:noWrap/>
            <w:hideMark/>
          </w:tcPr>
          <w:p w14:paraId="649AA4AF" w14:textId="0B71E085" w:rsidR="00CD7B9F" w:rsidRPr="00F44337" w:rsidRDefault="00514C42" w:rsidP="00392AFD">
            <w:pPr>
              <w:pStyle w:val="NormalHanging12a"/>
            </w:pPr>
            <w:r w:rsidRPr="00F44337">
              <w:t>88</w:t>
            </w:r>
            <w:r w:rsidR="00CD7B9F" w:rsidRPr="00F44337">
              <w:t> </w:t>
            </w:r>
            <w:r w:rsidRPr="00F44337">
              <w:t>028</w:t>
            </w:r>
            <w:r w:rsidR="00CD7B9F" w:rsidRPr="00F44337">
              <w:t> </w:t>
            </w:r>
            <w:r w:rsidRPr="00F44337">
              <w:t>813</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1BACB295" w14:textId="013E9D93" w:rsidR="00CD7B9F" w:rsidRPr="00F44337" w:rsidRDefault="00514C42" w:rsidP="00392AFD">
            <w:pPr>
              <w:pStyle w:val="NormalHanging12a"/>
            </w:pPr>
            <w:r w:rsidRPr="00F44337">
              <w:t>68</w:t>
            </w:r>
            <w:r w:rsidR="00CD7B9F" w:rsidRPr="00F44337">
              <w:t> %</w:t>
            </w:r>
          </w:p>
        </w:tc>
        <w:tc>
          <w:tcPr>
            <w:tcW w:w="913" w:type="pct"/>
            <w:tcBorders>
              <w:top w:val="single" w:sz="4" w:space="0" w:color="auto"/>
              <w:left w:val="single" w:sz="4" w:space="0" w:color="auto"/>
              <w:bottom w:val="single" w:sz="4" w:space="0" w:color="auto"/>
              <w:right w:val="single" w:sz="4" w:space="0" w:color="auto"/>
            </w:tcBorders>
            <w:noWrap/>
            <w:hideMark/>
          </w:tcPr>
          <w:p w14:paraId="4B4BABE9" w14:textId="77D17975" w:rsidR="00CD7B9F" w:rsidRPr="00F44337" w:rsidRDefault="00514C42" w:rsidP="00392AFD">
            <w:pPr>
              <w:pStyle w:val="NormalHanging12a"/>
            </w:pPr>
            <w:r w:rsidRPr="00F44337">
              <w:t>34</w:t>
            </w:r>
            <w:r w:rsidR="00CD7B9F" w:rsidRPr="00F44337">
              <w:t> </w:t>
            </w:r>
            <w:r w:rsidRPr="00F44337">
              <w:t>117</w:t>
            </w:r>
            <w:r w:rsidR="00CD7B9F" w:rsidRPr="00F44337">
              <w:t> </w:t>
            </w:r>
            <w:r w:rsidRPr="00F44337">
              <w:t>052</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310EE2CF" w14:textId="07277D63" w:rsidR="00CD7B9F" w:rsidRPr="00F44337" w:rsidRDefault="00514C42" w:rsidP="00392AFD">
            <w:pPr>
              <w:pStyle w:val="NormalHanging12a"/>
            </w:pPr>
            <w:r w:rsidRPr="00F44337">
              <w:t>27</w:t>
            </w:r>
            <w:r w:rsidR="00CD7B9F" w:rsidRPr="00F44337">
              <w:t> %</w:t>
            </w:r>
          </w:p>
        </w:tc>
        <w:tc>
          <w:tcPr>
            <w:tcW w:w="857" w:type="pct"/>
            <w:tcBorders>
              <w:top w:val="single" w:sz="4" w:space="0" w:color="auto"/>
              <w:left w:val="single" w:sz="4" w:space="0" w:color="auto"/>
              <w:bottom w:val="single" w:sz="4" w:space="0" w:color="auto"/>
              <w:right w:val="single" w:sz="4" w:space="0" w:color="auto"/>
            </w:tcBorders>
            <w:noWrap/>
            <w:hideMark/>
          </w:tcPr>
          <w:p w14:paraId="231FFEE2" w14:textId="165B7463" w:rsidR="00CD7B9F" w:rsidRPr="00F44337" w:rsidRDefault="00514C42" w:rsidP="00392AFD">
            <w:pPr>
              <w:pStyle w:val="NormalHanging12a"/>
            </w:pPr>
            <w:r w:rsidRPr="00F44337">
              <w:t>6</w:t>
            </w:r>
            <w:r w:rsidR="00CD7B9F" w:rsidRPr="00F44337">
              <w:t> </w:t>
            </w:r>
            <w:r w:rsidRPr="00F44337">
              <w:t>566</w:t>
            </w:r>
            <w:r w:rsidR="00CD7B9F" w:rsidRPr="00F44337">
              <w:t> </w:t>
            </w:r>
            <w:r w:rsidRPr="00F44337">
              <w:t>801</w:t>
            </w:r>
            <w:r w:rsidR="00CD7B9F" w:rsidRPr="00F44337">
              <w:t> EUR</w:t>
            </w:r>
          </w:p>
        </w:tc>
      </w:tr>
      <w:tr w:rsidR="00CD7B9F" w:rsidRPr="00F44337" w14:paraId="7284EB61" w14:textId="77777777" w:rsidTr="00901567">
        <w:trPr>
          <w:trHeight w:val="300"/>
        </w:trPr>
        <w:tc>
          <w:tcPr>
            <w:tcW w:w="593" w:type="pct"/>
            <w:tcBorders>
              <w:top w:val="single" w:sz="4" w:space="0" w:color="auto"/>
              <w:left w:val="single" w:sz="4" w:space="0" w:color="auto"/>
              <w:bottom w:val="single" w:sz="4" w:space="0" w:color="auto"/>
              <w:right w:val="single" w:sz="4" w:space="0" w:color="auto"/>
            </w:tcBorders>
            <w:noWrap/>
            <w:hideMark/>
          </w:tcPr>
          <w:p w14:paraId="1EB5BB33" w14:textId="77777777" w:rsidR="00CD7B9F" w:rsidRPr="00F44337" w:rsidRDefault="00CD7B9F" w:rsidP="00392AFD">
            <w:pPr>
              <w:pStyle w:val="NormalHanging12a"/>
            </w:pPr>
            <w:r w:rsidRPr="00F44337">
              <w:t xml:space="preserve">EIOPA </w:t>
            </w:r>
          </w:p>
        </w:tc>
        <w:tc>
          <w:tcPr>
            <w:tcW w:w="1053" w:type="pct"/>
            <w:tcBorders>
              <w:top w:val="single" w:sz="4" w:space="0" w:color="auto"/>
              <w:left w:val="single" w:sz="4" w:space="0" w:color="auto"/>
              <w:bottom w:val="single" w:sz="4" w:space="0" w:color="auto"/>
              <w:right w:val="single" w:sz="4" w:space="0" w:color="auto"/>
            </w:tcBorders>
            <w:noWrap/>
            <w:hideMark/>
          </w:tcPr>
          <w:p w14:paraId="3CDB589D" w14:textId="2C96A457" w:rsidR="00CD7B9F" w:rsidRPr="00F44337" w:rsidRDefault="00514C42" w:rsidP="00392AFD">
            <w:pPr>
              <w:pStyle w:val="NormalHanging12a"/>
            </w:pPr>
            <w:r w:rsidRPr="00F44337">
              <w:t>37</w:t>
            </w:r>
            <w:r w:rsidR="00CD7B9F" w:rsidRPr="00F44337">
              <w:t> </w:t>
            </w:r>
            <w:r w:rsidRPr="00F44337">
              <w:t>561</w:t>
            </w:r>
            <w:r w:rsidR="00CD7B9F" w:rsidRPr="00F44337">
              <w:t> </w:t>
            </w:r>
            <w:r w:rsidRPr="00F44337">
              <w:t>192</w:t>
            </w:r>
            <w:r w:rsidR="00CD7B9F" w:rsidRPr="00F44337">
              <w:t> EUR</w:t>
            </w:r>
          </w:p>
        </w:tc>
        <w:tc>
          <w:tcPr>
            <w:tcW w:w="914" w:type="pct"/>
            <w:tcBorders>
              <w:top w:val="single" w:sz="4" w:space="0" w:color="auto"/>
              <w:left w:val="single" w:sz="4" w:space="0" w:color="auto"/>
              <w:bottom w:val="single" w:sz="4" w:space="0" w:color="auto"/>
              <w:right w:val="single" w:sz="4" w:space="0" w:color="auto"/>
            </w:tcBorders>
            <w:noWrap/>
            <w:hideMark/>
          </w:tcPr>
          <w:p w14:paraId="45E344A5" w14:textId="156EDDE5" w:rsidR="00CD7B9F" w:rsidRPr="00F44337" w:rsidRDefault="00514C42" w:rsidP="00392AFD">
            <w:pPr>
              <w:pStyle w:val="NormalHanging12a"/>
            </w:pPr>
            <w:r w:rsidRPr="00F44337">
              <w:t>13</w:t>
            </w:r>
            <w:r w:rsidR="00CD7B9F" w:rsidRPr="00F44337">
              <w:t> </w:t>
            </w:r>
            <w:r w:rsidRPr="00F44337">
              <w:t>886</w:t>
            </w:r>
            <w:r w:rsidR="00CD7B9F" w:rsidRPr="00F44337">
              <w:t> </w:t>
            </w:r>
            <w:r w:rsidRPr="00F44337">
              <w:t>130</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3ACD3DF7" w14:textId="46416170" w:rsidR="00CD7B9F" w:rsidRPr="00F44337" w:rsidRDefault="00514C42" w:rsidP="00392AFD">
            <w:pPr>
              <w:pStyle w:val="NormalHanging12a"/>
            </w:pPr>
            <w:r w:rsidRPr="00F44337">
              <w:t>37</w:t>
            </w:r>
            <w:r w:rsidR="00CD7B9F" w:rsidRPr="00F44337">
              <w:t> %</w:t>
            </w:r>
          </w:p>
        </w:tc>
        <w:tc>
          <w:tcPr>
            <w:tcW w:w="913" w:type="pct"/>
            <w:tcBorders>
              <w:top w:val="single" w:sz="4" w:space="0" w:color="auto"/>
              <w:left w:val="single" w:sz="4" w:space="0" w:color="auto"/>
              <w:bottom w:val="single" w:sz="4" w:space="0" w:color="auto"/>
              <w:right w:val="single" w:sz="4" w:space="0" w:color="auto"/>
            </w:tcBorders>
            <w:noWrap/>
            <w:hideMark/>
          </w:tcPr>
          <w:p w14:paraId="6ECF0644" w14:textId="1839FF56" w:rsidR="00CD7B9F" w:rsidRPr="00F44337" w:rsidRDefault="00514C42" w:rsidP="00392AFD">
            <w:pPr>
              <w:pStyle w:val="NormalHanging12a"/>
            </w:pPr>
            <w:r w:rsidRPr="00F44337">
              <w:t>23</w:t>
            </w:r>
            <w:r w:rsidR="00CD7B9F" w:rsidRPr="00F44337">
              <w:t> </w:t>
            </w:r>
            <w:r w:rsidRPr="00F44337">
              <w:t>035</w:t>
            </w:r>
            <w:r w:rsidR="00CD7B9F" w:rsidRPr="00F44337">
              <w:t> </w:t>
            </w:r>
            <w:r w:rsidRPr="00F44337">
              <w:t>010</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1730613B" w14:textId="08FF1AFB" w:rsidR="00CD7B9F" w:rsidRPr="00F44337" w:rsidRDefault="00514C42" w:rsidP="00392AFD">
            <w:pPr>
              <w:pStyle w:val="NormalHanging12a"/>
            </w:pPr>
            <w:r w:rsidRPr="00F44337">
              <w:t>61</w:t>
            </w:r>
            <w:r w:rsidR="00CD7B9F" w:rsidRPr="00F44337">
              <w:t> %</w:t>
            </w:r>
          </w:p>
        </w:tc>
        <w:tc>
          <w:tcPr>
            <w:tcW w:w="857" w:type="pct"/>
            <w:tcBorders>
              <w:top w:val="single" w:sz="4" w:space="0" w:color="auto"/>
              <w:left w:val="single" w:sz="4" w:space="0" w:color="auto"/>
              <w:bottom w:val="single" w:sz="4" w:space="0" w:color="auto"/>
              <w:right w:val="single" w:sz="4" w:space="0" w:color="auto"/>
            </w:tcBorders>
            <w:noWrap/>
            <w:hideMark/>
          </w:tcPr>
          <w:p w14:paraId="360ED818" w14:textId="5CAEAA24" w:rsidR="00CD7B9F" w:rsidRPr="00F44337" w:rsidRDefault="00514C42" w:rsidP="00392AFD">
            <w:pPr>
              <w:pStyle w:val="NormalHanging12a"/>
            </w:pPr>
            <w:r w:rsidRPr="00F44337">
              <w:t>640</w:t>
            </w:r>
            <w:r w:rsidR="00CD7B9F" w:rsidRPr="00F44337">
              <w:t> </w:t>
            </w:r>
            <w:r w:rsidRPr="00F44337">
              <w:t>052</w:t>
            </w:r>
            <w:r w:rsidR="00CD7B9F" w:rsidRPr="00F44337">
              <w:t> EUR</w:t>
            </w:r>
          </w:p>
        </w:tc>
      </w:tr>
      <w:tr w:rsidR="00CD7B9F" w:rsidRPr="00F44337" w14:paraId="45BAD345" w14:textId="77777777" w:rsidTr="00901567">
        <w:trPr>
          <w:trHeight w:val="300"/>
        </w:trPr>
        <w:tc>
          <w:tcPr>
            <w:tcW w:w="593" w:type="pct"/>
            <w:tcBorders>
              <w:top w:val="single" w:sz="4" w:space="0" w:color="auto"/>
              <w:left w:val="single" w:sz="4" w:space="0" w:color="auto"/>
              <w:bottom w:val="single" w:sz="4" w:space="0" w:color="auto"/>
              <w:right w:val="single" w:sz="4" w:space="0" w:color="auto"/>
            </w:tcBorders>
            <w:noWrap/>
            <w:hideMark/>
          </w:tcPr>
          <w:p w14:paraId="7046E032" w14:textId="77777777" w:rsidR="00CD7B9F" w:rsidRPr="00F44337" w:rsidRDefault="00CD7B9F" w:rsidP="00392AFD">
            <w:pPr>
              <w:pStyle w:val="NormalHanging12a"/>
            </w:pPr>
            <w:r w:rsidRPr="00F44337">
              <w:t>EMA</w:t>
            </w:r>
            <w:r w:rsidRPr="00F44337">
              <w:rPr>
                <w:vertAlign w:val="superscript"/>
              </w:rPr>
              <w:footnoteReference w:id="406"/>
            </w:r>
            <w:r w:rsidRPr="00F44337">
              <w:t xml:space="preserve"> </w:t>
            </w:r>
          </w:p>
        </w:tc>
        <w:tc>
          <w:tcPr>
            <w:tcW w:w="1053" w:type="pct"/>
            <w:tcBorders>
              <w:top w:val="single" w:sz="4" w:space="0" w:color="auto"/>
              <w:left w:val="single" w:sz="4" w:space="0" w:color="auto"/>
              <w:bottom w:val="single" w:sz="4" w:space="0" w:color="auto"/>
              <w:right w:val="single" w:sz="4" w:space="0" w:color="auto"/>
            </w:tcBorders>
            <w:noWrap/>
            <w:hideMark/>
          </w:tcPr>
          <w:p w14:paraId="6A13D705" w14:textId="329F7ACC" w:rsidR="00CD7B9F" w:rsidRPr="00F44337" w:rsidRDefault="00514C42" w:rsidP="00392AFD">
            <w:pPr>
              <w:pStyle w:val="NormalHanging12a"/>
            </w:pPr>
            <w:r w:rsidRPr="00F44337">
              <w:t>491</w:t>
            </w:r>
            <w:r w:rsidR="00CD7B9F" w:rsidRPr="00F44337">
              <w:t> </w:t>
            </w:r>
            <w:r w:rsidRPr="00F44337">
              <w:t>862</w:t>
            </w:r>
            <w:r w:rsidR="00CD7B9F" w:rsidRPr="00F44337">
              <w:t> </w:t>
            </w:r>
            <w:r w:rsidRPr="00F44337">
              <w:t>000</w:t>
            </w:r>
            <w:r w:rsidR="00CD7B9F" w:rsidRPr="00F44337">
              <w:t> EUR</w:t>
            </w:r>
          </w:p>
        </w:tc>
        <w:tc>
          <w:tcPr>
            <w:tcW w:w="914" w:type="pct"/>
            <w:tcBorders>
              <w:top w:val="single" w:sz="4" w:space="0" w:color="auto"/>
              <w:left w:val="single" w:sz="4" w:space="0" w:color="auto"/>
              <w:bottom w:val="single" w:sz="4" w:space="0" w:color="auto"/>
              <w:right w:val="single" w:sz="4" w:space="0" w:color="auto"/>
            </w:tcBorders>
            <w:noWrap/>
            <w:hideMark/>
          </w:tcPr>
          <w:p w14:paraId="162CDA92" w14:textId="30FA9B6C" w:rsidR="00CD7B9F" w:rsidRPr="00F44337" w:rsidRDefault="00514C42" w:rsidP="00392AFD">
            <w:pPr>
              <w:pStyle w:val="NormalHanging12a"/>
            </w:pPr>
            <w:r w:rsidRPr="00F44337">
              <w:t>35</w:t>
            </w:r>
            <w:r w:rsidR="00CD7B9F" w:rsidRPr="00F44337">
              <w:t> </w:t>
            </w:r>
            <w:r w:rsidRPr="00F44337">
              <w:t>826</w:t>
            </w:r>
            <w:r w:rsidR="00CD7B9F" w:rsidRPr="00F44337">
              <w:t> </w:t>
            </w:r>
            <w:r w:rsidRPr="00F44337">
              <w:t>000</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51C9E143" w14:textId="691A7134" w:rsidR="00CD7B9F" w:rsidRPr="00F44337" w:rsidRDefault="00514C42" w:rsidP="00392AFD">
            <w:pPr>
              <w:pStyle w:val="NormalHanging12a"/>
            </w:pPr>
            <w:r w:rsidRPr="00F44337">
              <w:t>7</w:t>
            </w:r>
            <w:r w:rsidR="00CD7B9F" w:rsidRPr="00F44337">
              <w:t> %</w:t>
            </w:r>
          </w:p>
        </w:tc>
        <w:tc>
          <w:tcPr>
            <w:tcW w:w="913" w:type="pct"/>
            <w:tcBorders>
              <w:top w:val="single" w:sz="4" w:space="0" w:color="auto"/>
              <w:left w:val="single" w:sz="4" w:space="0" w:color="auto"/>
              <w:bottom w:val="single" w:sz="4" w:space="0" w:color="auto"/>
              <w:right w:val="single" w:sz="4" w:space="0" w:color="auto"/>
            </w:tcBorders>
            <w:noWrap/>
            <w:hideMark/>
          </w:tcPr>
          <w:p w14:paraId="48D3B975" w14:textId="7E37C8BF" w:rsidR="00CD7B9F" w:rsidRPr="00F44337" w:rsidRDefault="00514C42" w:rsidP="00392AFD">
            <w:pPr>
              <w:pStyle w:val="NormalHanging12a"/>
            </w:pPr>
            <w:r w:rsidRPr="00F44337">
              <w:t>441</w:t>
            </w:r>
            <w:r w:rsidR="00CD7B9F" w:rsidRPr="00F44337">
              <w:t> </w:t>
            </w:r>
            <w:r w:rsidRPr="00F44337">
              <w:t>910</w:t>
            </w:r>
            <w:r w:rsidR="00CD7B9F" w:rsidRPr="00F44337">
              <w:t> </w:t>
            </w:r>
            <w:r w:rsidRPr="00F44337">
              <w:t>000</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7D7E897A" w14:textId="7C5B8CDC" w:rsidR="00CD7B9F" w:rsidRPr="00F44337" w:rsidRDefault="00514C42" w:rsidP="00392AFD">
            <w:pPr>
              <w:pStyle w:val="NormalHanging12a"/>
            </w:pPr>
            <w:r w:rsidRPr="00F44337">
              <w:t>90</w:t>
            </w:r>
            <w:r w:rsidR="00CD7B9F" w:rsidRPr="00F44337">
              <w:t> %</w:t>
            </w:r>
          </w:p>
        </w:tc>
        <w:tc>
          <w:tcPr>
            <w:tcW w:w="857" w:type="pct"/>
            <w:tcBorders>
              <w:top w:val="single" w:sz="4" w:space="0" w:color="auto"/>
              <w:left w:val="single" w:sz="4" w:space="0" w:color="auto"/>
              <w:bottom w:val="single" w:sz="4" w:space="0" w:color="auto"/>
              <w:right w:val="single" w:sz="4" w:space="0" w:color="auto"/>
            </w:tcBorders>
            <w:noWrap/>
            <w:hideMark/>
          </w:tcPr>
          <w:p w14:paraId="7A6D1490" w14:textId="4EEFFCDF" w:rsidR="00CD7B9F" w:rsidRPr="00F44337" w:rsidRDefault="00514C42" w:rsidP="00392AFD">
            <w:pPr>
              <w:pStyle w:val="NormalHanging12a"/>
            </w:pPr>
            <w:r w:rsidRPr="00F44337">
              <w:t>14</w:t>
            </w:r>
            <w:r w:rsidR="00CD7B9F" w:rsidRPr="00F44337">
              <w:t> </w:t>
            </w:r>
            <w:r w:rsidRPr="00F44337">
              <w:t>126</w:t>
            </w:r>
            <w:r w:rsidR="00CD7B9F" w:rsidRPr="00F44337">
              <w:t> </w:t>
            </w:r>
            <w:r w:rsidRPr="00F44337">
              <w:t>000</w:t>
            </w:r>
            <w:r w:rsidR="00CD7B9F" w:rsidRPr="00F44337">
              <w:t> EUR</w:t>
            </w:r>
          </w:p>
        </w:tc>
      </w:tr>
      <w:tr w:rsidR="00CD7B9F" w:rsidRPr="00F44337" w14:paraId="5969FDE2" w14:textId="77777777" w:rsidTr="00901567">
        <w:trPr>
          <w:trHeight w:val="300"/>
        </w:trPr>
        <w:tc>
          <w:tcPr>
            <w:tcW w:w="593" w:type="pct"/>
            <w:tcBorders>
              <w:top w:val="single" w:sz="4" w:space="0" w:color="auto"/>
              <w:left w:val="single" w:sz="4" w:space="0" w:color="auto"/>
              <w:bottom w:val="single" w:sz="4" w:space="0" w:color="auto"/>
              <w:right w:val="single" w:sz="4" w:space="0" w:color="auto"/>
            </w:tcBorders>
            <w:noWrap/>
            <w:hideMark/>
          </w:tcPr>
          <w:p w14:paraId="2B47DAC1" w14:textId="77777777" w:rsidR="00CD7B9F" w:rsidRPr="00F44337" w:rsidRDefault="00CD7B9F" w:rsidP="00392AFD">
            <w:pPr>
              <w:pStyle w:val="NormalHanging12a"/>
            </w:pPr>
            <w:r w:rsidRPr="00F44337">
              <w:t>ERA</w:t>
            </w:r>
          </w:p>
        </w:tc>
        <w:tc>
          <w:tcPr>
            <w:tcW w:w="1053" w:type="pct"/>
            <w:tcBorders>
              <w:top w:val="single" w:sz="4" w:space="0" w:color="auto"/>
              <w:left w:val="single" w:sz="4" w:space="0" w:color="auto"/>
              <w:bottom w:val="single" w:sz="4" w:space="0" w:color="auto"/>
              <w:right w:val="single" w:sz="4" w:space="0" w:color="auto"/>
            </w:tcBorders>
            <w:noWrap/>
            <w:hideMark/>
          </w:tcPr>
          <w:p w14:paraId="7E9FEC09" w14:textId="526C0B03" w:rsidR="00CD7B9F" w:rsidRPr="00F44337" w:rsidRDefault="00514C42" w:rsidP="00392AFD">
            <w:pPr>
              <w:pStyle w:val="NormalHanging12a"/>
            </w:pPr>
            <w:r w:rsidRPr="00F44337">
              <w:t>41</w:t>
            </w:r>
            <w:r w:rsidR="00CD7B9F" w:rsidRPr="00F44337">
              <w:t> </w:t>
            </w:r>
            <w:r w:rsidRPr="00F44337">
              <w:t>936</w:t>
            </w:r>
            <w:r w:rsidR="00CD7B9F" w:rsidRPr="00F44337">
              <w:t> </w:t>
            </w:r>
            <w:r w:rsidRPr="00F44337">
              <w:t>376</w:t>
            </w:r>
            <w:r w:rsidR="00CD7B9F" w:rsidRPr="00F44337">
              <w:t> EUR</w:t>
            </w:r>
          </w:p>
        </w:tc>
        <w:tc>
          <w:tcPr>
            <w:tcW w:w="914" w:type="pct"/>
            <w:tcBorders>
              <w:top w:val="single" w:sz="4" w:space="0" w:color="auto"/>
              <w:left w:val="single" w:sz="4" w:space="0" w:color="auto"/>
              <w:bottom w:val="single" w:sz="4" w:space="0" w:color="auto"/>
              <w:right w:val="single" w:sz="4" w:space="0" w:color="auto"/>
            </w:tcBorders>
            <w:noWrap/>
            <w:hideMark/>
          </w:tcPr>
          <w:p w14:paraId="582F11E0" w14:textId="0F662002" w:rsidR="00CD7B9F" w:rsidRPr="00F44337" w:rsidRDefault="00514C42" w:rsidP="00392AFD">
            <w:pPr>
              <w:pStyle w:val="NormalHanging12a"/>
            </w:pPr>
            <w:r w:rsidRPr="00F44337">
              <w:t>29</w:t>
            </w:r>
            <w:r w:rsidR="00CD7B9F" w:rsidRPr="00F44337">
              <w:t> </w:t>
            </w:r>
            <w:r w:rsidRPr="00F44337">
              <w:t>000</w:t>
            </w:r>
            <w:r w:rsidR="00CD7B9F" w:rsidRPr="00F44337">
              <w:t> </w:t>
            </w:r>
            <w:r w:rsidRPr="00F44337">
              <w:t>626</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20CD9AEA" w14:textId="092BEABF" w:rsidR="00CD7B9F" w:rsidRPr="00F44337" w:rsidRDefault="00514C42" w:rsidP="00392AFD">
            <w:pPr>
              <w:pStyle w:val="NormalHanging12a"/>
            </w:pPr>
            <w:r w:rsidRPr="00F44337">
              <w:t>69</w:t>
            </w:r>
            <w:r w:rsidR="00CD7B9F" w:rsidRPr="00F44337">
              <w:t> %</w:t>
            </w:r>
          </w:p>
        </w:tc>
        <w:tc>
          <w:tcPr>
            <w:tcW w:w="913" w:type="pct"/>
            <w:tcBorders>
              <w:top w:val="single" w:sz="4" w:space="0" w:color="auto"/>
              <w:left w:val="single" w:sz="4" w:space="0" w:color="auto"/>
              <w:bottom w:val="single" w:sz="4" w:space="0" w:color="auto"/>
              <w:right w:val="single" w:sz="4" w:space="0" w:color="auto"/>
            </w:tcBorders>
            <w:noWrap/>
            <w:hideMark/>
          </w:tcPr>
          <w:p w14:paraId="0ABCC300" w14:textId="2892FDC9" w:rsidR="00CD7B9F" w:rsidRPr="00F44337" w:rsidRDefault="00514C42" w:rsidP="00392AFD">
            <w:pPr>
              <w:pStyle w:val="NormalHanging12a"/>
            </w:pPr>
            <w:r w:rsidRPr="00F44337">
              <w:t>11</w:t>
            </w:r>
            <w:r w:rsidR="00CD7B9F" w:rsidRPr="00F44337">
              <w:t> </w:t>
            </w:r>
            <w:r w:rsidRPr="00F44337">
              <w:t>913</w:t>
            </w:r>
            <w:r w:rsidR="00CD7B9F" w:rsidRPr="00F44337">
              <w:t> </w:t>
            </w:r>
            <w:r w:rsidRPr="00F44337">
              <w:t>156</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06918F20" w14:textId="09C8EEA1" w:rsidR="00CD7B9F" w:rsidRPr="00F44337" w:rsidRDefault="00514C42" w:rsidP="00392AFD">
            <w:pPr>
              <w:pStyle w:val="NormalHanging12a"/>
            </w:pPr>
            <w:r w:rsidRPr="00F44337">
              <w:t>28</w:t>
            </w:r>
            <w:r w:rsidR="00CD7B9F" w:rsidRPr="00F44337">
              <w:t> %</w:t>
            </w:r>
          </w:p>
        </w:tc>
        <w:tc>
          <w:tcPr>
            <w:tcW w:w="857" w:type="pct"/>
            <w:tcBorders>
              <w:top w:val="single" w:sz="4" w:space="0" w:color="auto"/>
              <w:left w:val="single" w:sz="4" w:space="0" w:color="auto"/>
              <w:bottom w:val="single" w:sz="4" w:space="0" w:color="auto"/>
              <w:right w:val="single" w:sz="4" w:space="0" w:color="auto"/>
            </w:tcBorders>
            <w:noWrap/>
            <w:hideMark/>
          </w:tcPr>
          <w:p w14:paraId="192C73FA" w14:textId="49883BC0" w:rsidR="00CD7B9F" w:rsidRPr="00F44337" w:rsidRDefault="00514C42" w:rsidP="00392AFD">
            <w:pPr>
              <w:pStyle w:val="NormalHanging12a"/>
            </w:pPr>
            <w:r w:rsidRPr="00F44337">
              <w:t>1</w:t>
            </w:r>
            <w:r w:rsidR="00CD7B9F" w:rsidRPr="00F44337">
              <w:t> </w:t>
            </w:r>
            <w:r w:rsidRPr="00F44337">
              <w:t>022</w:t>
            </w:r>
            <w:r w:rsidR="00CD7B9F" w:rsidRPr="00F44337">
              <w:t> </w:t>
            </w:r>
            <w:r w:rsidRPr="00F44337">
              <w:t>594</w:t>
            </w:r>
            <w:r w:rsidR="00CD7B9F" w:rsidRPr="00F44337">
              <w:t> EUR</w:t>
            </w:r>
          </w:p>
        </w:tc>
      </w:tr>
      <w:tr w:rsidR="00CD7B9F" w:rsidRPr="00F44337" w14:paraId="24F2C376" w14:textId="77777777" w:rsidTr="00901567">
        <w:trPr>
          <w:trHeight w:val="300"/>
        </w:trPr>
        <w:tc>
          <w:tcPr>
            <w:tcW w:w="593" w:type="pct"/>
            <w:tcBorders>
              <w:top w:val="single" w:sz="4" w:space="0" w:color="auto"/>
              <w:left w:val="single" w:sz="4" w:space="0" w:color="auto"/>
              <w:bottom w:val="single" w:sz="4" w:space="0" w:color="auto"/>
              <w:right w:val="single" w:sz="4" w:space="0" w:color="auto"/>
            </w:tcBorders>
            <w:noWrap/>
            <w:hideMark/>
          </w:tcPr>
          <w:p w14:paraId="523DAC8E" w14:textId="77777777" w:rsidR="00CD7B9F" w:rsidRPr="00F44337" w:rsidRDefault="00CD7B9F" w:rsidP="00392AFD">
            <w:pPr>
              <w:pStyle w:val="NormalHanging12a"/>
            </w:pPr>
            <w:r w:rsidRPr="00F44337">
              <w:t>ESMA</w:t>
            </w:r>
            <w:r w:rsidRPr="00F44337">
              <w:rPr>
                <w:vertAlign w:val="superscript"/>
              </w:rPr>
              <w:footnoteReference w:id="407"/>
            </w:r>
            <w:r w:rsidRPr="00F44337">
              <w:t xml:space="preserve"> </w:t>
            </w:r>
          </w:p>
        </w:tc>
        <w:tc>
          <w:tcPr>
            <w:tcW w:w="1053" w:type="pct"/>
            <w:tcBorders>
              <w:top w:val="single" w:sz="4" w:space="0" w:color="auto"/>
              <w:left w:val="single" w:sz="4" w:space="0" w:color="auto"/>
              <w:bottom w:val="single" w:sz="4" w:space="0" w:color="auto"/>
              <w:right w:val="single" w:sz="4" w:space="0" w:color="auto"/>
            </w:tcBorders>
            <w:noWrap/>
            <w:hideMark/>
          </w:tcPr>
          <w:p w14:paraId="23119B2E" w14:textId="00F30B29" w:rsidR="00CD7B9F" w:rsidRPr="00F44337" w:rsidRDefault="00514C42" w:rsidP="00392AFD">
            <w:pPr>
              <w:pStyle w:val="NormalHanging12a"/>
            </w:pPr>
            <w:r w:rsidRPr="00F44337">
              <w:t>76</w:t>
            </w:r>
            <w:r w:rsidR="00CD7B9F" w:rsidRPr="00F44337">
              <w:t> </w:t>
            </w:r>
            <w:r w:rsidRPr="00F44337">
              <w:t>055</w:t>
            </w:r>
            <w:r w:rsidR="00CD7B9F" w:rsidRPr="00F44337">
              <w:t> </w:t>
            </w:r>
            <w:r w:rsidRPr="00F44337">
              <w:t>579</w:t>
            </w:r>
            <w:r w:rsidR="00CD7B9F" w:rsidRPr="00F44337">
              <w:t> EUR</w:t>
            </w:r>
          </w:p>
        </w:tc>
        <w:tc>
          <w:tcPr>
            <w:tcW w:w="914" w:type="pct"/>
            <w:tcBorders>
              <w:top w:val="single" w:sz="4" w:space="0" w:color="auto"/>
              <w:left w:val="single" w:sz="4" w:space="0" w:color="auto"/>
              <w:bottom w:val="single" w:sz="4" w:space="0" w:color="auto"/>
              <w:right w:val="single" w:sz="4" w:space="0" w:color="auto"/>
            </w:tcBorders>
            <w:noWrap/>
            <w:hideMark/>
          </w:tcPr>
          <w:p w14:paraId="757AF425" w14:textId="3C66C4EA" w:rsidR="00CD7B9F" w:rsidRPr="00F44337" w:rsidRDefault="00514C42" w:rsidP="00392AFD">
            <w:pPr>
              <w:pStyle w:val="NormalHanging12a"/>
            </w:pPr>
            <w:r w:rsidRPr="00F44337">
              <w:t>19</w:t>
            </w:r>
            <w:r w:rsidR="00CD7B9F" w:rsidRPr="00F44337">
              <w:t> </w:t>
            </w:r>
            <w:r w:rsidRPr="00F44337">
              <w:t>938</w:t>
            </w:r>
            <w:r w:rsidR="00CD7B9F" w:rsidRPr="00F44337">
              <w:t> </w:t>
            </w:r>
            <w:r w:rsidRPr="00F44337">
              <w:t>075</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08F537BD" w14:textId="2817AB99" w:rsidR="00CD7B9F" w:rsidRPr="00F44337" w:rsidRDefault="00514C42" w:rsidP="00392AFD">
            <w:pPr>
              <w:pStyle w:val="NormalHanging12a"/>
            </w:pPr>
            <w:r w:rsidRPr="00F44337">
              <w:t>26</w:t>
            </w:r>
            <w:r w:rsidR="00CD7B9F" w:rsidRPr="00F44337">
              <w:t> %</w:t>
            </w:r>
          </w:p>
        </w:tc>
        <w:tc>
          <w:tcPr>
            <w:tcW w:w="913" w:type="pct"/>
            <w:tcBorders>
              <w:top w:val="single" w:sz="4" w:space="0" w:color="auto"/>
              <w:left w:val="single" w:sz="4" w:space="0" w:color="auto"/>
              <w:bottom w:val="single" w:sz="4" w:space="0" w:color="auto"/>
              <w:right w:val="single" w:sz="4" w:space="0" w:color="auto"/>
            </w:tcBorders>
            <w:noWrap/>
            <w:hideMark/>
          </w:tcPr>
          <w:p w14:paraId="426810B9" w14:textId="68763B25" w:rsidR="00CD7B9F" w:rsidRPr="00F44337" w:rsidRDefault="00514C42" w:rsidP="00392AFD">
            <w:pPr>
              <w:pStyle w:val="NormalHanging12a"/>
            </w:pPr>
            <w:r w:rsidRPr="00F44337">
              <w:t>54</w:t>
            </w:r>
            <w:r w:rsidR="00CD7B9F" w:rsidRPr="00F44337">
              <w:t> </w:t>
            </w:r>
            <w:r w:rsidRPr="00F44337">
              <w:t>015</w:t>
            </w:r>
            <w:r w:rsidR="00CD7B9F" w:rsidRPr="00F44337">
              <w:t> </w:t>
            </w:r>
            <w:r w:rsidRPr="00F44337">
              <w:t>802</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2D56527D" w14:textId="2FFDDE11" w:rsidR="00CD7B9F" w:rsidRPr="00F44337" w:rsidRDefault="00514C42" w:rsidP="00392AFD">
            <w:pPr>
              <w:pStyle w:val="NormalHanging12a"/>
            </w:pPr>
            <w:r w:rsidRPr="00F44337">
              <w:t>71</w:t>
            </w:r>
            <w:r w:rsidR="00CD7B9F" w:rsidRPr="00F44337">
              <w:t> %</w:t>
            </w:r>
          </w:p>
        </w:tc>
        <w:tc>
          <w:tcPr>
            <w:tcW w:w="857" w:type="pct"/>
            <w:tcBorders>
              <w:top w:val="single" w:sz="4" w:space="0" w:color="auto"/>
              <w:left w:val="single" w:sz="4" w:space="0" w:color="auto"/>
              <w:bottom w:val="single" w:sz="4" w:space="0" w:color="auto"/>
              <w:right w:val="single" w:sz="4" w:space="0" w:color="auto"/>
            </w:tcBorders>
            <w:noWrap/>
            <w:hideMark/>
          </w:tcPr>
          <w:p w14:paraId="63A7519C" w14:textId="0D22F86D" w:rsidR="00CD7B9F" w:rsidRPr="00F44337" w:rsidRDefault="00514C42" w:rsidP="00392AFD">
            <w:pPr>
              <w:pStyle w:val="NormalHanging12a"/>
            </w:pPr>
            <w:r w:rsidRPr="00F44337">
              <w:t>2</w:t>
            </w:r>
            <w:r w:rsidR="00CD7B9F" w:rsidRPr="00F44337">
              <w:t> </w:t>
            </w:r>
            <w:r w:rsidRPr="00F44337">
              <w:t>101</w:t>
            </w:r>
            <w:r w:rsidR="00CD7B9F" w:rsidRPr="00F44337">
              <w:t> </w:t>
            </w:r>
            <w:r w:rsidRPr="00F44337">
              <w:t>702</w:t>
            </w:r>
            <w:r w:rsidR="00CD7B9F" w:rsidRPr="00F44337">
              <w:t> EUR</w:t>
            </w:r>
          </w:p>
        </w:tc>
      </w:tr>
      <w:tr w:rsidR="00CD7B9F" w:rsidRPr="00F44337" w14:paraId="00E27868" w14:textId="77777777" w:rsidTr="00901567">
        <w:trPr>
          <w:trHeight w:val="300"/>
        </w:trPr>
        <w:tc>
          <w:tcPr>
            <w:tcW w:w="593" w:type="pct"/>
            <w:tcBorders>
              <w:top w:val="single" w:sz="4" w:space="0" w:color="auto"/>
              <w:left w:val="single" w:sz="4" w:space="0" w:color="auto"/>
              <w:bottom w:val="single" w:sz="4" w:space="0" w:color="auto"/>
              <w:right w:val="single" w:sz="4" w:space="0" w:color="auto"/>
            </w:tcBorders>
            <w:noWrap/>
            <w:hideMark/>
          </w:tcPr>
          <w:p w14:paraId="10414E07" w14:textId="77777777" w:rsidR="00CD7B9F" w:rsidRPr="00F44337" w:rsidRDefault="00CD7B9F" w:rsidP="00392AFD">
            <w:pPr>
              <w:pStyle w:val="NormalHanging12a"/>
            </w:pPr>
            <w:r w:rsidRPr="00F44337">
              <w:t>I ALT</w:t>
            </w:r>
          </w:p>
        </w:tc>
        <w:tc>
          <w:tcPr>
            <w:tcW w:w="1053" w:type="pct"/>
            <w:tcBorders>
              <w:top w:val="single" w:sz="4" w:space="0" w:color="auto"/>
              <w:left w:val="single" w:sz="4" w:space="0" w:color="auto"/>
              <w:bottom w:val="single" w:sz="4" w:space="0" w:color="auto"/>
              <w:right w:val="single" w:sz="4" w:space="0" w:color="auto"/>
            </w:tcBorders>
            <w:noWrap/>
            <w:hideMark/>
          </w:tcPr>
          <w:p w14:paraId="345B12F3" w14:textId="717E014A" w:rsidR="00CD7B9F" w:rsidRPr="00F44337" w:rsidRDefault="00514C42" w:rsidP="00392AFD">
            <w:pPr>
              <w:pStyle w:val="NormalHanging12a"/>
            </w:pPr>
            <w:r w:rsidRPr="00F44337">
              <w:t>1</w:t>
            </w:r>
            <w:r w:rsidR="00CD7B9F" w:rsidRPr="00F44337">
              <w:t> </w:t>
            </w:r>
            <w:r w:rsidRPr="00F44337">
              <w:t>096</w:t>
            </w:r>
            <w:r w:rsidR="00CD7B9F" w:rsidRPr="00F44337">
              <w:t> </w:t>
            </w:r>
            <w:r w:rsidRPr="00F44337">
              <w:t>367</w:t>
            </w:r>
            <w:r w:rsidR="00CD7B9F" w:rsidRPr="00F44337">
              <w:t> </w:t>
            </w:r>
            <w:r w:rsidRPr="00F44337">
              <w:t>193</w:t>
            </w:r>
            <w:r w:rsidR="00CD7B9F" w:rsidRPr="00F44337">
              <w:t> EUR</w:t>
            </w:r>
          </w:p>
        </w:tc>
        <w:tc>
          <w:tcPr>
            <w:tcW w:w="914" w:type="pct"/>
            <w:tcBorders>
              <w:top w:val="single" w:sz="4" w:space="0" w:color="auto"/>
              <w:left w:val="single" w:sz="4" w:space="0" w:color="auto"/>
              <w:bottom w:val="single" w:sz="4" w:space="0" w:color="auto"/>
              <w:right w:val="single" w:sz="4" w:space="0" w:color="auto"/>
            </w:tcBorders>
            <w:noWrap/>
            <w:hideMark/>
          </w:tcPr>
          <w:p w14:paraId="24F2B4CB" w14:textId="4E75A78A" w:rsidR="00CD7B9F" w:rsidRPr="00F44337" w:rsidRDefault="00514C42" w:rsidP="00392AFD">
            <w:pPr>
              <w:pStyle w:val="NormalHanging12a"/>
            </w:pPr>
            <w:r w:rsidRPr="00F44337">
              <w:t>275</w:t>
            </w:r>
            <w:r w:rsidR="00CD7B9F" w:rsidRPr="00F44337">
              <w:t> </w:t>
            </w:r>
            <w:r w:rsidRPr="00F44337">
              <w:t>534</w:t>
            </w:r>
            <w:r w:rsidR="00CD7B9F" w:rsidRPr="00F44337">
              <w:t> </w:t>
            </w:r>
            <w:r w:rsidRPr="00F44337">
              <w:t>294</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0E0E9249" w14:textId="77777777" w:rsidR="00CD7B9F" w:rsidRPr="00F44337" w:rsidRDefault="00CD7B9F" w:rsidP="00392AFD">
            <w:pPr>
              <w:pStyle w:val="NormalHanging12a"/>
            </w:pPr>
            <w:r w:rsidRPr="00F44337">
              <w:t> </w:t>
            </w:r>
          </w:p>
        </w:tc>
        <w:tc>
          <w:tcPr>
            <w:tcW w:w="913" w:type="pct"/>
            <w:tcBorders>
              <w:top w:val="single" w:sz="4" w:space="0" w:color="auto"/>
              <w:left w:val="single" w:sz="4" w:space="0" w:color="auto"/>
              <w:bottom w:val="single" w:sz="4" w:space="0" w:color="auto"/>
              <w:right w:val="single" w:sz="4" w:space="0" w:color="auto"/>
            </w:tcBorders>
            <w:noWrap/>
            <w:hideMark/>
          </w:tcPr>
          <w:p w14:paraId="600EB962" w14:textId="7B007B26" w:rsidR="00CD7B9F" w:rsidRPr="00F44337" w:rsidRDefault="00514C42" w:rsidP="00392AFD">
            <w:pPr>
              <w:pStyle w:val="NormalHanging12a"/>
            </w:pPr>
            <w:r w:rsidRPr="00F44337">
              <w:t>790</w:t>
            </w:r>
            <w:r w:rsidR="00CD7B9F" w:rsidRPr="00F44337">
              <w:t> </w:t>
            </w:r>
            <w:r w:rsidRPr="00F44337">
              <w:t>819</w:t>
            </w:r>
            <w:r w:rsidR="00CD7B9F" w:rsidRPr="00F44337">
              <w:t> </w:t>
            </w:r>
            <w:r w:rsidRPr="00F44337">
              <w:t>960</w:t>
            </w:r>
            <w:r w:rsidR="00CD7B9F" w:rsidRPr="00F44337">
              <w:t> EUR</w:t>
            </w:r>
          </w:p>
        </w:tc>
        <w:tc>
          <w:tcPr>
            <w:tcW w:w="334" w:type="pct"/>
            <w:tcBorders>
              <w:top w:val="single" w:sz="4" w:space="0" w:color="auto"/>
              <w:left w:val="single" w:sz="4" w:space="0" w:color="auto"/>
              <w:bottom w:val="single" w:sz="4" w:space="0" w:color="auto"/>
              <w:right w:val="single" w:sz="4" w:space="0" w:color="auto"/>
            </w:tcBorders>
            <w:noWrap/>
            <w:hideMark/>
          </w:tcPr>
          <w:p w14:paraId="2FEACDA7" w14:textId="77777777" w:rsidR="00CD7B9F" w:rsidRPr="00F44337" w:rsidRDefault="00CD7B9F" w:rsidP="00392AFD">
            <w:pPr>
              <w:pStyle w:val="NormalHanging12a"/>
            </w:pPr>
            <w:r w:rsidRPr="00F44337">
              <w:t> </w:t>
            </w:r>
          </w:p>
        </w:tc>
        <w:tc>
          <w:tcPr>
            <w:tcW w:w="857" w:type="pct"/>
            <w:tcBorders>
              <w:top w:val="single" w:sz="4" w:space="0" w:color="auto"/>
              <w:left w:val="single" w:sz="4" w:space="0" w:color="auto"/>
              <w:bottom w:val="single" w:sz="4" w:space="0" w:color="auto"/>
              <w:right w:val="single" w:sz="4" w:space="0" w:color="auto"/>
            </w:tcBorders>
            <w:noWrap/>
            <w:hideMark/>
          </w:tcPr>
          <w:p w14:paraId="5DE04C78" w14:textId="35CD96AB" w:rsidR="00CD7B9F" w:rsidRPr="00F44337" w:rsidRDefault="00514C42" w:rsidP="00392AFD">
            <w:pPr>
              <w:pStyle w:val="NormalHanging12a"/>
            </w:pPr>
            <w:r w:rsidRPr="00F44337">
              <w:t>30</w:t>
            </w:r>
            <w:r w:rsidR="00CD7B9F" w:rsidRPr="00F44337">
              <w:t> </w:t>
            </w:r>
            <w:r w:rsidRPr="00F44337">
              <w:t>012</w:t>
            </w:r>
            <w:r w:rsidR="00CD7B9F" w:rsidRPr="00F44337">
              <w:t> </w:t>
            </w:r>
            <w:r w:rsidRPr="00F44337">
              <w:t>939</w:t>
            </w:r>
            <w:r w:rsidR="00CD7B9F" w:rsidRPr="00F44337">
              <w:t> EUR</w:t>
            </w:r>
          </w:p>
        </w:tc>
      </w:tr>
    </w:tbl>
    <w:p w14:paraId="0B31D4F9" w14:textId="77777777" w:rsidR="00CD7B9F" w:rsidRPr="00F44337" w:rsidRDefault="00CD7B9F" w:rsidP="00CD7B9F">
      <w:pPr>
        <w:pStyle w:val="NormalHanging12a"/>
      </w:pPr>
    </w:p>
    <w:p w14:paraId="11C407DD" w14:textId="02790932" w:rsidR="00CD7B9F" w:rsidRPr="00F44337" w:rsidRDefault="00D533BC" w:rsidP="00CD7B9F">
      <w:pPr>
        <w:pStyle w:val="NormalHanging12a"/>
      </w:pPr>
      <w:r>
        <w:t>39</w:t>
      </w:r>
      <w:r w:rsidR="00CD7B9F" w:rsidRPr="00F44337">
        <w:t>.</w:t>
      </w:r>
      <w:r w:rsidR="00CD7B9F" w:rsidRPr="00F44337">
        <w:tab/>
        <w:t xml:space="preserve">minder om, at det i dechargebeslutningen for </w:t>
      </w:r>
      <w:r w:rsidR="00514C42" w:rsidRPr="00F44337">
        <w:t>2023</w:t>
      </w:r>
      <w:r w:rsidR="00CD7B9F" w:rsidRPr="00F44337">
        <w:t xml:space="preserve"> allerede blev bemærket, at det er vigtigt at styrke de europæiske tilsynsmyndigheder (EBA, EIOPA og ESMA); er klar over, at deres oprettelsesforordninger ikke kræver en opdeling af aktiviteter, der finansieres med hhv. EU-bidrag og nationale bidrag, og at den samlede omkostningsdelingsmekanisme ikke kræver differentiering på niveauet for individuelle aktiviteter, hvilket resulterer i, at disse myndigheder ikke skelner mellem omkostninger, der dækkes af Unionens budget, og omkostninger, der finansieres af medlemsstaterne, hvilket Revisionsretten fremhævede i sin årsberetning for </w:t>
      </w:r>
      <w:r w:rsidR="00514C42" w:rsidRPr="00F44337">
        <w:t>2023</w:t>
      </w:r>
      <w:r w:rsidR="00CD7B9F" w:rsidRPr="00F44337">
        <w:t>;</w:t>
      </w:r>
    </w:p>
    <w:p w14:paraId="286E5921" w14:textId="78628792" w:rsidR="00CD7B9F" w:rsidRPr="00F44337" w:rsidRDefault="004D5DAF" w:rsidP="00CD7B9F">
      <w:pPr>
        <w:pStyle w:val="NormalHanging12a"/>
      </w:pPr>
      <w:r>
        <w:t>40</w:t>
      </w:r>
      <w:r w:rsidR="00CD7B9F" w:rsidRPr="00F44337">
        <w:t>.</w:t>
      </w:r>
      <w:r w:rsidR="00CD7B9F" w:rsidRPr="00F44337">
        <w:tab/>
        <w:t>mener, at øget gennemsigtighed i forbindelse med budgettering og aktivitetsbaseret rapportering vil bidrage til forbedret tilsyn og ansvarlighed, navnlig for agenturer, der finansieres af flere indtægtskilder, hvilket vil gøre det muligt for interessenter, herunder medlemsstater, finansielle institutioner og skatteydere, bedre at vurdere effektivitet og retfærdighed; understreger, at klarhed med hensyn til forbindelsen mellem indtægtskilder og aktiviteter styrker tilliden til, at EU-midlerne anvendes på en forsvarlig måde, samtidig med at den retlige ramme, der er fastsat i agenturernes oprettelsesforordninger, overholdes;</w:t>
      </w:r>
    </w:p>
    <w:p w14:paraId="2C5E0CC9" w14:textId="76F7E606" w:rsidR="00CD7B9F" w:rsidRPr="00F44337" w:rsidRDefault="004D5DAF" w:rsidP="00CD7B9F">
      <w:pPr>
        <w:pStyle w:val="NormalHanging12a"/>
      </w:pPr>
      <w:r>
        <w:t>41</w:t>
      </w:r>
      <w:r w:rsidR="00CD7B9F" w:rsidRPr="00F44337">
        <w:t>.</w:t>
      </w:r>
      <w:r w:rsidR="00CD7B9F" w:rsidRPr="00F44337">
        <w:tab/>
        <w:t xml:space="preserve">bemærker Kommissionens forslag til forordning om Det Europæiske Kemikalieagentur, </w:t>
      </w:r>
      <w:r w:rsidR="00CD7B9F" w:rsidRPr="00F44337">
        <w:lastRenderedPageBreak/>
        <w:t>som indfører foranstaltninger, der tager sigte på at styrke agenturets finansielle bæredygtighed, herunder muligheden for at oprette en begrænset reserve, der skal absorbere udsving i gebyrindtægterne og mindske afhængigheden af gentagne budgetændringer; understreger imidlertid, at oprettelsen af en sådan reserve kræver solide sikkerhedsforanstaltninger, da den indebærer risici, herunder en strukturel overinddrivelse af gebyrer og muligheden for at anvende akkumulerede midler til formål, der ikke vedrører kortsigtet stabilisering; mener, at dette gør gennemsigtighed i omkostningerne og i forbindelsen mellem gebyrer og aktiviteter afgørende, herunder gennem aktivitetsbaseret rapportering, der skelner mellem gebyrfinansierede og EU-finansierede opgaver; henstiller, at enhver reservesaldo, der overstiger loftet, tilbageføres til Unionens budget, enten ved tilbagebetaling eller ved at reducere det følgende års EU-bidrag, for at undgå akkumulering og for at opretholde centrale budgetprincipper;</w:t>
      </w:r>
    </w:p>
    <w:p w14:paraId="2F1D4949" w14:textId="1F405A02" w:rsidR="00CD7B9F" w:rsidRPr="00F44337" w:rsidRDefault="004D5DAF" w:rsidP="00CD7B9F">
      <w:pPr>
        <w:pStyle w:val="NormalHanging12a"/>
      </w:pPr>
      <w:r>
        <w:t>42</w:t>
      </w:r>
      <w:r w:rsidR="00CD7B9F" w:rsidRPr="00F44337">
        <w:t>.</w:t>
      </w:r>
      <w:r w:rsidR="00CD7B9F" w:rsidRPr="00F44337">
        <w:tab/>
        <w:t>er bekymret over Oversættelsescentrets (</w:t>
      </w:r>
      <w:proofErr w:type="spellStart"/>
      <w:r w:rsidR="00CD7B9F" w:rsidRPr="00F44337">
        <w:t>CdT's</w:t>
      </w:r>
      <w:proofErr w:type="spellEnd"/>
      <w:r w:rsidR="00CD7B9F" w:rsidRPr="00F44337">
        <w:t xml:space="preserve">) negative økonomiske resultat på </w:t>
      </w:r>
      <w:r w:rsidR="00514C42" w:rsidRPr="00F44337">
        <w:t>5</w:t>
      </w:r>
      <w:r w:rsidR="00CD7B9F" w:rsidRPr="00F44337">
        <w:t>,</w:t>
      </w:r>
      <w:r w:rsidR="00514C42" w:rsidRPr="00F44337">
        <w:t>7</w:t>
      </w:r>
      <w:r w:rsidR="00CD7B9F" w:rsidRPr="00F44337">
        <w:t xml:space="preserve"> mio. EUR og det fortsatte fald i driftsindtægterne, som hovedsagelig hænger sammen med faldet i antallet af fakturerede sider på </w:t>
      </w:r>
      <w:r w:rsidR="00514C42" w:rsidRPr="00F44337">
        <w:t>11</w:t>
      </w:r>
      <w:r w:rsidR="00CD7B9F" w:rsidRPr="00F44337">
        <w:t>,</w:t>
      </w:r>
      <w:r w:rsidR="00514C42" w:rsidRPr="00F44337">
        <w:t>4</w:t>
      </w:r>
      <w:r w:rsidR="00CD7B9F" w:rsidRPr="00F44337">
        <w:t xml:space="preserve"> % i </w:t>
      </w:r>
      <w:r w:rsidR="00514C42" w:rsidRPr="00F44337">
        <w:t>2024</w:t>
      </w:r>
      <w:r w:rsidR="00CD7B9F" w:rsidRPr="00F44337">
        <w:t xml:space="preserve"> og </w:t>
      </w:r>
      <w:r w:rsidR="00514C42" w:rsidRPr="00F44337">
        <w:t>17</w:t>
      </w:r>
      <w:r w:rsidR="00CD7B9F" w:rsidRPr="00F44337">
        <w:t>,</w:t>
      </w:r>
      <w:r w:rsidR="00514C42" w:rsidRPr="00F44337">
        <w:t>6</w:t>
      </w:r>
      <w:r w:rsidR="00CD7B9F" w:rsidRPr="00F44337">
        <w:t xml:space="preserve"> % i </w:t>
      </w:r>
      <w:r w:rsidR="00514C42" w:rsidRPr="00F44337">
        <w:t>2023</w:t>
      </w:r>
      <w:r w:rsidR="00CD7B9F" w:rsidRPr="00F44337">
        <w:t xml:space="preserve">; bemærker, at reserven til prisstabilitet, som blev oprettet i </w:t>
      </w:r>
      <w:r w:rsidR="00514C42" w:rsidRPr="00F44337">
        <w:t>2011</w:t>
      </w:r>
      <w:r w:rsidR="00CD7B9F" w:rsidRPr="00F44337">
        <w:t xml:space="preserve"> for at udligne udsving i forretningsvolumen fra klienter og hjælpe </w:t>
      </w:r>
      <w:proofErr w:type="spellStart"/>
      <w:r w:rsidR="00CD7B9F" w:rsidRPr="00F44337">
        <w:t>CdT</w:t>
      </w:r>
      <w:proofErr w:type="spellEnd"/>
      <w:r w:rsidR="00CD7B9F" w:rsidRPr="00F44337">
        <w:t xml:space="preserve"> med at sikre budget- og prisstabilitet, nåede et højdepunkt på </w:t>
      </w:r>
      <w:r w:rsidR="00514C42" w:rsidRPr="00F44337">
        <w:t>15</w:t>
      </w:r>
      <w:r w:rsidR="00CD7B9F" w:rsidRPr="00F44337">
        <w:t>,</w:t>
      </w:r>
      <w:r w:rsidR="00514C42" w:rsidRPr="00F44337">
        <w:t>6</w:t>
      </w:r>
      <w:r w:rsidR="00CD7B9F" w:rsidRPr="00F44337">
        <w:t xml:space="preserve"> mio. EUR i </w:t>
      </w:r>
      <w:r w:rsidR="00514C42" w:rsidRPr="00F44337">
        <w:t>2014</w:t>
      </w:r>
      <w:r w:rsidR="00CD7B9F" w:rsidRPr="00F44337">
        <w:t xml:space="preserve"> og faldt til </w:t>
      </w:r>
      <w:r w:rsidR="00514C42" w:rsidRPr="00F44337">
        <w:t>8</w:t>
      </w:r>
      <w:r w:rsidR="00CD7B9F" w:rsidRPr="00F44337">
        <w:t>,</w:t>
      </w:r>
      <w:r w:rsidR="00514C42" w:rsidRPr="00F44337">
        <w:t>9</w:t>
      </w:r>
      <w:r w:rsidR="00CD7B9F" w:rsidRPr="00F44337">
        <w:t xml:space="preserve"> mio. EUR i </w:t>
      </w:r>
      <w:r w:rsidR="00514C42" w:rsidRPr="00F44337">
        <w:t>2024</w:t>
      </w:r>
      <w:r w:rsidR="00CD7B9F" w:rsidRPr="00F44337">
        <w:t xml:space="preserve"> (et fald på </w:t>
      </w:r>
      <w:r w:rsidR="00514C42" w:rsidRPr="00F44337">
        <w:t>42</w:t>
      </w:r>
      <w:r w:rsidR="00CD7B9F" w:rsidRPr="00F44337">
        <w:t>,</w:t>
      </w:r>
      <w:r w:rsidR="00514C42" w:rsidRPr="00F44337">
        <w:t>9</w:t>
      </w:r>
      <w:r w:rsidR="00CD7B9F" w:rsidRPr="00F44337">
        <w:t xml:space="preserve"> % siden </w:t>
      </w:r>
      <w:r w:rsidR="00514C42" w:rsidRPr="00F44337">
        <w:t>2014</w:t>
      </w:r>
      <w:r w:rsidR="00CD7B9F" w:rsidRPr="00F44337">
        <w:t xml:space="preserve">); er bevidst om, at eventuelle yderligere underskud vil skulle dækkes af tilskud fra Unionens budget, når reserven er opbrugt, som fastsat i </w:t>
      </w:r>
      <w:proofErr w:type="spellStart"/>
      <w:r w:rsidR="00CD7B9F" w:rsidRPr="00F44337">
        <w:t>CdT's</w:t>
      </w:r>
      <w:proofErr w:type="spellEnd"/>
      <w:r w:rsidR="00CD7B9F" w:rsidRPr="00F44337">
        <w:t xml:space="preserve"> oprettelsesforordning; noterer sig </w:t>
      </w:r>
      <w:proofErr w:type="spellStart"/>
      <w:r w:rsidR="00CD7B9F" w:rsidRPr="00F44337">
        <w:t>CdT's</w:t>
      </w:r>
      <w:proofErr w:type="spellEnd"/>
      <w:r w:rsidR="00CD7B9F" w:rsidRPr="00F44337">
        <w:t xml:space="preserve"> opfølgende svar på decharge for </w:t>
      </w:r>
      <w:r w:rsidR="00514C42" w:rsidRPr="00F44337">
        <w:t>2023</w:t>
      </w:r>
      <w:r w:rsidR="00CD7B9F" w:rsidRPr="00F44337">
        <w:t xml:space="preserve"> og opfordrer bestyrelsen til fortsat at rapportere om udviklingen i disse planer til dechargemyndigheden i betragtning af det fortsatte fald i indtægterne; opfordrer </w:t>
      </w:r>
      <w:proofErr w:type="spellStart"/>
      <w:r w:rsidR="00CD7B9F" w:rsidRPr="00F44337">
        <w:t>CdT</w:t>
      </w:r>
      <w:proofErr w:type="spellEnd"/>
      <w:r w:rsidR="00CD7B9F" w:rsidRPr="00F44337">
        <w:t xml:space="preserve"> til at pege på nye tjenesteydelser, som det kan levere, og nye indtægtskilder i betragtning af udbredelsen af nye gratis oversættelsesteknologier, som kan påvirke antallet af oversættelsesanmodninger;</w:t>
      </w:r>
    </w:p>
    <w:p w14:paraId="11913194" w14:textId="02C9D2E0" w:rsidR="00CD7B9F" w:rsidRPr="00F44337" w:rsidRDefault="004D5DAF" w:rsidP="00CD7B9F">
      <w:pPr>
        <w:pStyle w:val="NormalHanging12a"/>
      </w:pPr>
      <w:r>
        <w:t>43</w:t>
      </w:r>
      <w:r w:rsidR="00CD7B9F" w:rsidRPr="00F44337">
        <w:t>.</w:t>
      </w:r>
      <w:r w:rsidR="00CD7B9F" w:rsidRPr="00F44337">
        <w:tab/>
        <w:t xml:space="preserve">fastholder, selv om finansforordningen ikke fastsætter lofter for fremførsler, at gentagne og høje fremførselsrater undergraver </w:t>
      </w:r>
      <w:bookmarkStart w:id="8" w:name="_Hlk215651058"/>
      <w:r w:rsidR="00CD7B9F" w:rsidRPr="00F44337">
        <w:t>budgetprincippet om etårighed</w:t>
      </w:r>
      <w:bookmarkEnd w:id="8"/>
      <w:r w:rsidR="00CD7B9F" w:rsidRPr="00F44337">
        <w:t xml:space="preserve"> og kan tyde på strukturelle problemer i budgetproceduren og budgetgennemførelsen;</w:t>
      </w:r>
    </w:p>
    <w:p w14:paraId="0A27B181" w14:textId="13AB8E2E" w:rsidR="00CD7B9F" w:rsidRPr="00F44337" w:rsidRDefault="004D5DAF" w:rsidP="00CD7B9F">
      <w:pPr>
        <w:pStyle w:val="NormalHanging12a"/>
      </w:pPr>
      <w:r>
        <w:t>44</w:t>
      </w:r>
      <w:r w:rsidR="00CD7B9F" w:rsidRPr="00F44337">
        <w:t>.</w:t>
      </w:r>
      <w:r w:rsidR="00CD7B9F" w:rsidRPr="00F44337">
        <w:tab/>
        <w:t xml:space="preserve">bemærker, at </w:t>
      </w:r>
      <w:r w:rsidR="00514C42" w:rsidRPr="00F44337">
        <w:t>11</w:t>
      </w:r>
      <w:r w:rsidR="00CD7B9F" w:rsidRPr="00F44337">
        <w:t xml:space="preserve"> agenturer (ACER, ECDC, EEA, EFCA, EIGE, ENISA, EU</w:t>
      </w:r>
      <w:r w:rsidR="00CD7B9F" w:rsidRPr="00F44337">
        <w:noBreakHyphen/>
        <w:t xml:space="preserve">OSHA, </w:t>
      </w:r>
      <w:proofErr w:type="spellStart"/>
      <w:r w:rsidR="00CD7B9F" w:rsidRPr="00F44337">
        <w:t>Eurofound</w:t>
      </w:r>
      <w:proofErr w:type="spellEnd"/>
      <w:r w:rsidR="00CD7B9F" w:rsidRPr="00F44337">
        <w:t xml:space="preserve">, EUSPA, FRA og </w:t>
      </w:r>
      <w:proofErr w:type="spellStart"/>
      <w:r w:rsidR="00CD7B9F" w:rsidRPr="00F44337">
        <w:t>Frontex</w:t>
      </w:r>
      <w:proofErr w:type="spellEnd"/>
      <w:r w:rsidR="00CD7B9F" w:rsidRPr="00F44337">
        <w:t xml:space="preserve">) i </w:t>
      </w:r>
      <w:r w:rsidR="00514C42" w:rsidRPr="00F44337">
        <w:t>2024</w:t>
      </w:r>
      <w:r w:rsidR="00CD7B9F" w:rsidRPr="00F44337">
        <w:t xml:space="preserve"> havde fremførselsniveauer på over </w:t>
      </w:r>
      <w:r w:rsidR="00514C42" w:rsidRPr="00F44337">
        <w:t>15</w:t>
      </w:r>
      <w:r w:rsidR="00CD7B9F" w:rsidRPr="00F44337">
        <w:t xml:space="preserve"> % på tværs af de samlede budgetafsnit og med tilbagevendende mønstre; bemærker, at fremførslerne for så vidt angår </w:t>
      </w:r>
      <w:proofErr w:type="spellStart"/>
      <w:r w:rsidR="00CD7B9F" w:rsidRPr="00F44337">
        <w:t>Frontex</w:t>
      </w:r>
      <w:proofErr w:type="spellEnd"/>
      <w:r w:rsidR="00CD7B9F" w:rsidRPr="00F44337">
        <w:t xml:space="preserve"> og ESA beløb sig til mere end henholdsvis </w:t>
      </w:r>
      <w:r w:rsidR="00514C42" w:rsidRPr="00F44337">
        <w:t>40</w:t>
      </w:r>
      <w:r w:rsidR="00CD7B9F" w:rsidRPr="00F44337">
        <w:t xml:space="preserve"> % og </w:t>
      </w:r>
      <w:r w:rsidR="00514C42" w:rsidRPr="00F44337">
        <w:t>30</w:t>
      </w:r>
      <w:r w:rsidR="00CD7B9F" w:rsidRPr="00F44337">
        <w:t xml:space="preserve"> %; opfordrer agenturerne til at forbedre den flerårige planlægning, planlægningen af udbud og overslagene over forpligtelser med henblik på at støtte en bedre gennemførelse af bevillingerne i det regnskabsår, for hvilket de er godkendt; opfordrer Kommissionen til at kræve, at agenturer med tilbagevendende fremførsler forelægger korrigerende handlingsplaner; minder om, at Revisionsretten i sin årsberetning om EU-agenturerne for regnskabsåret </w:t>
      </w:r>
      <w:r w:rsidR="00514C42" w:rsidRPr="00F44337">
        <w:t>2024</w:t>
      </w:r>
      <w:r w:rsidR="00CD7B9F" w:rsidRPr="00F44337">
        <w:t xml:space="preserve"> understregede, at gentagne høje fremførselsniveauer undergraver budgetprincippet om etårighed;</w:t>
      </w:r>
    </w:p>
    <w:p w14:paraId="2FD15C92" w14:textId="377A3409" w:rsidR="00CD7B9F" w:rsidRPr="00F44337" w:rsidRDefault="004D5DAF" w:rsidP="00CD7B9F">
      <w:pPr>
        <w:pStyle w:val="NormalHanging12a"/>
      </w:pPr>
      <w:r>
        <w:t>45</w:t>
      </w:r>
      <w:r w:rsidR="00CD7B9F" w:rsidRPr="00F44337">
        <w:t>.</w:t>
      </w:r>
      <w:r w:rsidR="00CD7B9F" w:rsidRPr="00F44337">
        <w:tab/>
        <w:t xml:space="preserve">mener, at fremførsler i nogle tilfælde kan være begrundet i transaktionernes flerårige karakter eller skyldes faktorer, der ligger uden for de pågældende agenturers kontrol; noterer sig Revisionsrettens udsagn under høringen den </w:t>
      </w:r>
      <w:r w:rsidR="00514C42" w:rsidRPr="00F44337">
        <w:t>1</w:t>
      </w:r>
      <w:r w:rsidR="00CD7B9F" w:rsidRPr="00F44337">
        <w:t xml:space="preserve">. december </w:t>
      </w:r>
      <w:r w:rsidR="00514C42" w:rsidRPr="00F44337">
        <w:t>2025</w:t>
      </w:r>
      <w:r w:rsidR="00CD7B9F" w:rsidRPr="00F44337">
        <w:t xml:space="preserve"> om, at den i henhold til sin nye revisionstilgang vil bestræbe sig på at give et klarere samlet overblik over arten af fremførsler i fremtidige beretninger, og anerkender samtidig Revisionsrettens præcisering af, at en differentieret opdeling af årsagerne til fremførsler </w:t>
      </w:r>
      <w:r w:rsidR="00CD7B9F" w:rsidRPr="00F44337">
        <w:lastRenderedPageBreak/>
        <w:t>pr. agentur ikke er mulig på grund af metodologiske og ressourcemæssige begrænsninger; glæder sig over, at Revisionsretten er villig til at fremhæve tilbagevendende mønstre og systemiske faktorer, der bidrager til uforholdsmæssigt store fremførsler; understreger ikke desto mindre, at vedvarende høje og tilbagevendende fremførselsniveauer kan tyde på underliggende strukturelle udfordringer i forbindelse med planlægning, gennemførelse eller ressourcetildeling; opfordrer agenturerne til at forbedre deres budgetprognoser og projektplanlægning for at minimere ikkeplanlagte fremførsler og sikre, at bevillingerne anvendes effektivt i løbet af regnskabsåret;</w:t>
      </w:r>
    </w:p>
    <w:p w14:paraId="0DD91FCD" w14:textId="662B0606" w:rsidR="00CD7B9F" w:rsidRPr="00F44337" w:rsidRDefault="004D5DAF" w:rsidP="00CD7B9F">
      <w:pPr>
        <w:pStyle w:val="NormalHanging12a"/>
      </w:pPr>
      <w:r>
        <w:t>46</w:t>
      </w:r>
      <w:r w:rsidR="00CD7B9F" w:rsidRPr="00F44337">
        <w:t>.</w:t>
      </w:r>
      <w:r w:rsidR="00CD7B9F" w:rsidRPr="00F44337">
        <w:tab/>
        <w:t xml:space="preserve">minder om, at de lovgivningsmæssige rammer kræver, at agenturerne foretager betalinger inden for bestemte frister; bemærker, at enhver manglende overholdelse af disse frister kan generere yderligere omkostninger, såsom morarenter; bemærker, at Revisionsretten for </w:t>
      </w:r>
      <w:r w:rsidR="00514C42" w:rsidRPr="00F44337">
        <w:t>2024</w:t>
      </w:r>
      <w:r w:rsidR="00CD7B9F" w:rsidRPr="00F44337">
        <w:t xml:space="preserve"> rapporterer, at mere end </w:t>
      </w:r>
      <w:r w:rsidR="00514C42" w:rsidRPr="00F44337">
        <w:t>5</w:t>
      </w:r>
      <w:r w:rsidR="00CD7B9F" w:rsidRPr="00F44337">
        <w:t xml:space="preserve"> % af betalingerne i </w:t>
      </w:r>
      <w:r w:rsidR="00514C42" w:rsidRPr="00F44337">
        <w:t>11</w:t>
      </w:r>
      <w:r w:rsidR="00CD7B9F" w:rsidRPr="00F44337">
        <w:t xml:space="preserve"> agenturer (ACER, </w:t>
      </w:r>
      <w:proofErr w:type="spellStart"/>
      <w:r w:rsidR="00CD7B9F" w:rsidRPr="00F44337">
        <w:t>Cedefop</w:t>
      </w:r>
      <w:proofErr w:type="spellEnd"/>
      <w:r w:rsidR="00CD7B9F" w:rsidRPr="00F44337">
        <w:t xml:space="preserve">, </w:t>
      </w:r>
      <w:proofErr w:type="spellStart"/>
      <w:r w:rsidR="00CD7B9F" w:rsidRPr="00F44337">
        <w:t>Cepol</w:t>
      </w:r>
      <w:proofErr w:type="spellEnd"/>
      <w:r w:rsidR="00CD7B9F" w:rsidRPr="00F44337">
        <w:t xml:space="preserve">, EEA, ELA, ENISA, ETF, EUDA, </w:t>
      </w:r>
      <w:proofErr w:type="spellStart"/>
      <w:r w:rsidR="00CD7B9F" w:rsidRPr="00F44337">
        <w:t>Eurojust</w:t>
      </w:r>
      <w:proofErr w:type="spellEnd"/>
      <w:r w:rsidR="00CD7B9F" w:rsidRPr="00F44337">
        <w:t xml:space="preserve">, FRA og </w:t>
      </w:r>
      <w:proofErr w:type="spellStart"/>
      <w:r w:rsidR="00CD7B9F" w:rsidRPr="00F44337">
        <w:t>Frontex</w:t>
      </w:r>
      <w:proofErr w:type="spellEnd"/>
      <w:r w:rsidR="00CD7B9F" w:rsidRPr="00F44337">
        <w:t xml:space="preserve">) blev foretaget efter den gældende frist; er bekymret over stigningen i forsinkede betalinger siden </w:t>
      </w:r>
      <w:r w:rsidR="00514C42" w:rsidRPr="00F44337">
        <w:t>2022</w:t>
      </w:r>
      <w:r w:rsidR="00CD7B9F" w:rsidRPr="00F44337">
        <w:t xml:space="preserve">, som udgør en stigning i forhold til </w:t>
      </w:r>
      <w:r w:rsidR="00514C42" w:rsidRPr="00F44337">
        <w:t>2023</w:t>
      </w:r>
      <w:r w:rsidR="00CD7B9F" w:rsidRPr="00F44337">
        <w:t xml:space="preserve"> (ni agenturer) og </w:t>
      </w:r>
      <w:r w:rsidR="00514C42" w:rsidRPr="00F44337">
        <w:t>2022</w:t>
      </w:r>
      <w:r w:rsidR="00CD7B9F" w:rsidRPr="00F44337">
        <w:t xml:space="preserve"> (fem agenturer);</w:t>
      </w:r>
    </w:p>
    <w:p w14:paraId="5DA5B3A1" w14:textId="77777777" w:rsidR="00CD7B9F" w:rsidRPr="00F44337" w:rsidRDefault="00CD7B9F" w:rsidP="00CD7B9F">
      <w:pPr>
        <w:pStyle w:val="NormalHanging12a"/>
        <w:rPr>
          <w:i/>
          <w:iCs/>
        </w:rPr>
      </w:pPr>
      <w:r w:rsidRPr="00F44337">
        <w:rPr>
          <w:i/>
        </w:rPr>
        <w:t>Henstillinger</w:t>
      </w:r>
    </w:p>
    <w:p w14:paraId="38E919DE" w14:textId="1B92FC55" w:rsidR="00CD7B9F" w:rsidRPr="00F44337" w:rsidRDefault="004D5DAF" w:rsidP="00CD7B9F">
      <w:pPr>
        <w:pStyle w:val="NormalHanging12a"/>
      </w:pPr>
      <w:r>
        <w:t>47</w:t>
      </w:r>
      <w:r w:rsidR="00CD7B9F" w:rsidRPr="00F44337">
        <w:t>.</w:t>
      </w:r>
      <w:r w:rsidR="00CD7B9F" w:rsidRPr="00F44337">
        <w:tab/>
        <w:t>insisterer på, at det er nødvendigt at sikre overholdelse af de lovbestemte tidsfrister for betalinger, og bemærker, at en høj hyppighed af forsinkede betalinger kan have en negativ indvirkning på agenturernes omdømme; opfordrer de pågældende agenturer til at træffe foranstaltninger til at undgå fremtidige betalingsforsinkelser og morarenter og sikre en rettidig afvikling af forpligtelserne; minder om, at overholdelse af betalingsfrister i henhold til finansforordningen udgør en retlig forpligtelse og et centralt element i den økonomiske forvaltning; opfordrer agenturerne til at gennemføre korrigerende foranstaltninger, når forsinkede betalinger varer ved over flere år, og til at sikre systematisk overholdelse af lovbestemte frister;</w:t>
      </w:r>
    </w:p>
    <w:p w14:paraId="61922ADE" w14:textId="70E70EC9" w:rsidR="00CD7B9F" w:rsidRPr="00F44337" w:rsidRDefault="004D5DAF" w:rsidP="00CD7B9F">
      <w:pPr>
        <w:pStyle w:val="NormalHanging12a"/>
        <w:rPr>
          <w:u w:val="single"/>
        </w:rPr>
      </w:pPr>
      <w:r>
        <w:t>48</w:t>
      </w:r>
      <w:r w:rsidR="00CD7B9F" w:rsidRPr="00F44337">
        <w:t>.</w:t>
      </w:r>
      <w:r w:rsidR="00CD7B9F" w:rsidRPr="00F44337">
        <w:tab/>
        <w:t>opfordrer de europæiske tilsynsmyndigheder (EBA, EIOPA og ESMA) til at styrke gennemsigtigheden i deres aktiviteter, der finansieres af forskellige indtægtsstrømme, med henblik på at forbedre regnskabstilsynet som anbefalet af Revisionsretten i forbindelse med indtægtsforvaltning og finansieringsstrukturer;</w:t>
      </w:r>
    </w:p>
    <w:p w14:paraId="3F8382F4" w14:textId="77777777" w:rsidR="00CD7B9F" w:rsidRPr="00F44337" w:rsidRDefault="00CD7B9F" w:rsidP="00CD7B9F">
      <w:pPr>
        <w:pStyle w:val="NormalHanging12a"/>
        <w:rPr>
          <w:b/>
          <w:i/>
        </w:rPr>
      </w:pPr>
      <w:r w:rsidRPr="00F44337">
        <w:rPr>
          <w:b/>
          <w:i/>
        </w:rPr>
        <w:t>Væsentligste risici konstateret af Revisionsretten samt Oversigt over resultaterne af revisionen</w:t>
      </w:r>
    </w:p>
    <w:p w14:paraId="3343B198" w14:textId="6B2F20EA" w:rsidR="00CD7B9F" w:rsidRPr="00F44337" w:rsidRDefault="004D5DAF" w:rsidP="00CD7B9F">
      <w:pPr>
        <w:pStyle w:val="NormalHanging12a"/>
      </w:pPr>
      <w:bookmarkStart w:id="9" w:name="_Hlk225770236"/>
      <w:r>
        <w:t>49</w:t>
      </w:r>
      <w:r w:rsidR="00CD7B9F" w:rsidRPr="00F44337">
        <w:t>.</w:t>
      </w:r>
      <w:r w:rsidR="00CD7B9F" w:rsidRPr="00F44337">
        <w:tab/>
      </w:r>
      <w:bookmarkStart w:id="10" w:name="_Hlk214996918"/>
      <w:r w:rsidR="00CD7B9F" w:rsidRPr="00F44337">
        <w:t xml:space="preserve">bemærker, at Revisionsretten i sin årsberetning om EU-agenturerne for regnskabsåret </w:t>
      </w:r>
      <w:r w:rsidR="00514C42" w:rsidRPr="00F44337">
        <w:t>2024</w:t>
      </w:r>
      <w:r w:rsidR="00CD7B9F" w:rsidRPr="00F44337">
        <w:t xml:space="preserve"> ("Revisionsrettens beretning") konkluderede, at Revisionsrettens revision samlet set gav resultater, der ligner dem fra de foregående år, og at svagheder i forbindelse med offentlige udbudsprocedurer blev angivet som den væsentligste kilde til regelstridige betalinger; opfordrer de berørte agenturer til at styrke deres forudgående kontrol og forbedre dokumentationen for tildelingskriterierne samt til at sikre, at der foreligger nøje begrundelser for udbud med forhandling uden offentliggørelse; opfordrer Kommissionen til at yde målrettet vejledning og uddannelse til agenturer, som oplever tilbagevendende mangler i forbindelse med udbud; opfordrer endvidere agenturerne til at sikre fuld sporbarhed, konkurrenceprægede procedurer og korrekt registrering i alle udbudsaktiviteter og opfordrer agenturernes interne revisionstjenester til at prioritere udbudsgennemgange;</w:t>
      </w:r>
    </w:p>
    <w:bookmarkEnd w:id="9"/>
    <w:bookmarkEnd w:id="10"/>
    <w:p w14:paraId="4700DDB9" w14:textId="62E98C79" w:rsidR="00CD7B9F" w:rsidRPr="00F44337" w:rsidRDefault="004D5DAF" w:rsidP="00CD7B9F">
      <w:pPr>
        <w:pStyle w:val="NormalHanging12a"/>
      </w:pPr>
      <w:r>
        <w:lastRenderedPageBreak/>
        <w:t>50</w:t>
      </w:r>
      <w:r w:rsidR="00CD7B9F" w:rsidRPr="00F44337">
        <w:t>.</w:t>
      </w:r>
      <w:r w:rsidR="00CD7B9F" w:rsidRPr="00F44337">
        <w:tab/>
        <w:t>noterer sig på baggrund af Revisionsrettens beretning, at den samlede risiko vedrørende rigtigheden af agenturernes regnskaber stadig generelt er lav, og at risikoen vedrørende lovligheden og den formelle rigtighed af indtægterne i agenturernes regnskaber også er lav for de fleste agenturers vedkommende; noterer sig endvidere, at denne risiko vurderes som middelhøj for delvist selvfinansierede agenturer på grund af de specifikke regler om opkrævning af gebyrer og andre indtægtsbidrag – en situation, der også er blevet observeret i tidligere år;</w:t>
      </w:r>
    </w:p>
    <w:p w14:paraId="0746E351" w14:textId="34BEEBE1" w:rsidR="00CD7B9F" w:rsidRPr="00F44337" w:rsidRDefault="004D5DAF" w:rsidP="00CD7B9F">
      <w:pPr>
        <w:pStyle w:val="NormalHanging12a"/>
      </w:pPr>
      <w:r>
        <w:t>51</w:t>
      </w:r>
      <w:r w:rsidR="00CD7B9F" w:rsidRPr="00F44337">
        <w:t>.</w:t>
      </w:r>
      <w:r w:rsidR="00CD7B9F" w:rsidRPr="00F44337">
        <w:tab/>
        <w:t>bemærker, at Revisionsretten vurderer, at risikoen vedrørende lovligheden og den formelle rigtighed af de betalinger, der ligger til grund for agenturernes regnskaber, samlet set er middelhøj, men kan variere fra lav til høj for specifikke budgetafsnit; bemærker, at Revisionsretten vurderer, at risikoen for afsnit I (Personaleudgifter) samlet set er lav, for afsnit II (Administrationsudgifter) vurderes risikoen som middelhøj, og for afsnit III (Aktionsudgifter) vurderes risikoen at være lav eller høj afhængigt af det pågældende agentur og arten af dets aktionsudgifter; påpeger, at Revisionsretten vurderer, at risikoen for så vidt angår afsnit III er den samme som under afsnit II, men eftersom der er langt større beløb på spil under afsnit III, vurderes virkningen at være højere;</w:t>
      </w:r>
    </w:p>
    <w:p w14:paraId="458B5D7D" w14:textId="1B6BDC20" w:rsidR="00CD7B9F" w:rsidRPr="00F44337" w:rsidRDefault="004D5DAF" w:rsidP="00CD7B9F">
      <w:pPr>
        <w:pStyle w:val="NormalHanging12a"/>
      </w:pPr>
      <w:r>
        <w:t>52</w:t>
      </w:r>
      <w:r w:rsidR="00CD7B9F" w:rsidRPr="00F44337">
        <w:t>.</w:t>
      </w:r>
      <w:r w:rsidR="00CD7B9F" w:rsidRPr="00F44337">
        <w:tab/>
        <w:t>bemærker, at Revisionsretten ligesom i de foregående år anser risikoen vedrørende forsvarlig økonomisk forvaltning for at være middelhøj og primært forbundet med offentlige udbudsprocedurer;</w:t>
      </w:r>
    </w:p>
    <w:p w14:paraId="0E8E4DB2" w14:textId="13E872BF" w:rsidR="00CD7B9F" w:rsidRPr="00F44337" w:rsidRDefault="004D5DAF" w:rsidP="00CD7B9F">
      <w:pPr>
        <w:pStyle w:val="NormalHanging12a"/>
      </w:pPr>
      <w:r>
        <w:t>53</w:t>
      </w:r>
      <w:r w:rsidR="00CD7B9F" w:rsidRPr="00F44337">
        <w:t>.</w:t>
      </w:r>
      <w:r w:rsidR="00CD7B9F" w:rsidRPr="00F44337">
        <w:tab/>
        <w:t>bemærker, at Revisionsretten vurderer risikoen vedrørende budgetforvaltningen som lav, idet Revisionsrettens revision rapporterede om svagheder, der hovedsagelig var knyttet til automatiske fremførsler af ikkeopdelte bevillinger og forsinkede betalinger; fremhæver, at svagheder i forvaltnings- og kontrolsystemer bl.a. vedrører manglen på forudgående/efterfølgende kontrol, iværksættelse af udbud vedrørende aktionsudgifter uden en passende finansieringsafgørelse, afholdelse af udgifter uden korrekt delegation af beføjelser fra en anvisningsberettiget, svagheder i forvaltningen af tilskud og forsinkelser i Kommissionens evaluering af et agentur; understreger, at disse svagheder, som Revisionsretten har anført, undergraver forsvarlig økonomisk forvaltning og udsætter agenturerne for finansielle og omdømmemæssige risici; opfordrer de berørte agenturer til at sikre fuld overholdelse af finansforordningen og til at træffe de nødvendige korrigerende foranstaltninger og opfordrer Kommissionen til nøje at overvåge gennemførelsen heraf;</w:t>
      </w:r>
    </w:p>
    <w:p w14:paraId="04474B82" w14:textId="5786C8ED" w:rsidR="00CD7B9F" w:rsidRPr="00F44337" w:rsidRDefault="004D5DAF" w:rsidP="00CD7B9F">
      <w:pPr>
        <w:pStyle w:val="NormalHanging12a"/>
      </w:pPr>
      <w:r>
        <w:t>54</w:t>
      </w:r>
      <w:r w:rsidR="00CD7B9F" w:rsidRPr="00F44337">
        <w:t>.</w:t>
      </w:r>
      <w:r w:rsidR="00CD7B9F" w:rsidRPr="00F44337">
        <w:tab/>
        <w:t xml:space="preserve">noterer sig, at Revisionsretten i </w:t>
      </w:r>
      <w:r w:rsidR="00514C42" w:rsidRPr="00F44337">
        <w:t>2024</w:t>
      </w:r>
      <w:r w:rsidR="00CD7B9F" w:rsidRPr="00F44337">
        <w:t xml:space="preserve"> fremsatte i alt </w:t>
      </w:r>
      <w:r w:rsidR="00514C42" w:rsidRPr="00F44337">
        <w:t>72</w:t>
      </w:r>
      <w:r w:rsidR="00CD7B9F" w:rsidRPr="00F44337">
        <w:t xml:space="preserve"> bemærkninger vedrørende forskellige problemer inden for udbud (</w:t>
      </w:r>
      <w:r w:rsidR="00514C42" w:rsidRPr="00F44337">
        <w:t>34</w:t>
      </w:r>
      <w:r w:rsidR="00CD7B9F" w:rsidRPr="00F44337">
        <w:t xml:space="preserve"> bemærkninger), forvaltnings- og kontrolsystemer (</w:t>
      </w:r>
      <w:r w:rsidR="00514C42" w:rsidRPr="00F44337">
        <w:t>11</w:t>
      </w:r>
      <w:r w:rsidR="00CD7B9F" w:rsidRPr="00F44337">
        <w:t xml:space="preserve"> bemærkninger) (undtagen udbud og HR-spørgsmål) og budgetforvaltning (</w:t>
      </w:r>
      <w:r w:rsidR="00514C42" w:rsidRPr="00F44337">
        <w:t>27</w:t>
      </w:r>
      <w:r w:rsidR="00CD7B9F" w:rsidRPr="00F44337">
        <w:t xml:space="preserve"> bemærkninger);</w:t>
      </w:r>
    </w:p>
    <w:p w14:paraId="3E28634A" w14:textId="68D70722" w:rsidR="00CD7B9F" w:rsidRPr="00F44337" w:rsidRDefault="004D5DAF" w:rsidP="00CD7B9F">
      <w:pPr>
        <w:pStyle w:val="NormalHanging12a"/>
      </w:pPr>
      <w:r>
        <w:t>55</w:t>
      </w:r>
      <w:r w:rsidR="00CD7B9F" w:rsidRPr="00F44337">
        <w:t>.</w:t>
      </w:r>
      <w:r w:rsidR="00CD7B9F" w:rsidRPr="00F44337">
        <w:tab/>
        <w:t>bemærker, at Revisionsretten afgav en revisionserklæring uden forbehold om regnskabernes rigtighed for alle agenturers regnskaber; bemærker, at Revisionsretten for alle agenturer har afgivet en erklæring uden forbehold om lovligheden og den formelle rigtighed af de indtægter, der ligger til grund for regnskaberne;</w:t>
      </w:r>
    </w:p>
    <w:p w14:paraId="2E75D60A" w14:textId="1C3997CB" w:rsidR="00CD7B9F" w:rsidRPr="00F44337" w:rsidRDefault="004D5DAF" w:rsidP="00CD7B9F">
      <w:pPr>
        <w:pStyle w:val="NormalHanging12a"/>
      </w:pPr>
      <w:r>
        <w:t>56</w:t>
      </w:r>
      <w:r w:rsidR="00CD7B9F" w:rsidRPr="00F44337">
        <w:t>.</w:t>
      </w:r>
      <w:r w:rsidR="00CD7B9F" w:rsidRPr="00F44337">
        <w:tab/>
        <w:t>bemærker, at Revisionsretten har afgivet en erklæring uden forbehold om lovligheden og den formelle rigtighed af de betalinger, der ligger til grund for regnskaberne, for alle agenturer, undtagen for Den Europæiske Arbejdsmarkedsmyndighed:</w:t>
      </w:r>
    </w:p>
    <w:p w14:paraId="79A11466" w14:textId="6881048F" w:rsidR="00CD7B9F" w:rsidRPr="00F44337" w:rsidRDefault="004D5DAF" w:rsidP="00CD7B9F">
      <w:pPr>
        <w:pStyle w:val="NormalHanging12a"/>
      </w:pPr>
      <w:r>
        <w:lastRenderedPageBreak/>
        <w:t>57</w:t>
      </w:r>
      <w:r w:rsidR="00CD7B9F" w:rsidRPr="00F44337">
        <w:t>.</w:t>
      </w:r>
      <w:r w:rsidR="00CD7B9F" w:rsidRPr="00F44337">
        <w:tab/>
        <w:t xml:space="preserve">bemærker, at forbeholdet for </w:t>
      </w:r>
      <w:proofErr w:type="spellStart"/>
      <w:r w:rsidR="00CD7B9F" w:rsidRPr="00F44337">
        <w:t>ELA's</w:t>
      </w:r>
      <w:proofErr w:type="spellEnd"/>
      <w:r w:rsidR="00CD7B9F" w:rsidRPr="00F44337">
        <w:t xml:space="preserve"> vedkommende vedrører betalinger i </w:t>
      </w:r>
      <w:r w:rsidR="00514C42" w:rsidRPr="00F44337">
        <w:t>2024</w:t>
      </w:r>
      <w:r w:rsidR="00CD7B9F" w:rsidRPr="00F44337">
        <w:t xml:space="preserve"> på i alt </w:t>
      </w:r>
      <w:r w:rsidR="00514C42" w:rsidRPr="00F44337">
        <w:t>2</w:t>
      </w:r>
      <w:r w:rsidR="00CD7B9F" w:rsidRPr="00F44337">
        <w:t>,</w:t>
      </w:r>
      <w:r w:rsidR="00514C42" w:rsidRPr="00F44337">
        <w:t>6</w:t>
      </w:r>
      <w:r w:rsidR="00CD7B9F" w:rsidRPr="00F44337">
        <w:t xml:space="preserve"> mio. EUR, hvilket svarer til </w:t>
      </w:r>
      <w:r w:rsidR="00514C42" w:rsidRPr="00F44337">
        <w:t>5</w:t>
      </w:r>
      <w:r w:rsidR="00CD7B9F" w:rsidRPr="00F44337">
        <w:t>,</w:t>
      </w:r>
      <w:r w:rsidR="00514C42" w:rsidRPr="00F44337">
        <w:t>7</w:t>
      </w:r>
      <w:r w:rsidR="00CD7B9F" w:rsidRPr="00F44337">
        <w:t xml:space="preserve"> % af de samlede disponible betalingsbevillinger; bemærker, at dette beløb omfatter </w:t>
      </w:r>
      <w:r w:rsidR="00514C42" w:rsidRPr="00F44337">
        <w:t>2</w:t>
      </w:r>
      <w:r w:rsidR="00CD7B9F" w:rsidRPr="00F44337">
        <w:t>,</w:t>
      </w:r>
      <w:r w:rsidR="00514C42" w:rsidRPr="00F44337">
        <w:t>2</w:t>
      </w:r>
      <w:r w:rsidR="00CD7B9F" w:rsidRPr="00F44337">
        <w:t xml:space="preserve"> mio. EUR vedrørende en kontrakt tildelt efter et offentligt udbud, som i revisionsberetningen for </w:t>
      </w:r>
      <w:r w:rsidR="00514C42" w:rsidRPr="00F44337">
        <w:t>2022</w:t>
      </w:r>
      <w:r w:rsidR="00CD7B9F" w:rsidRPr="00F44337">
        <w:t xml:space="preserve"> blev vurderet som værende regelstridigt som følge af, at det tildelte beløb overskred den maksimale kontraktværdi, hvilket er i strid med punkt </w:t>
      </w:r>
      <w:r w:rsidR="00514C42" w:rsidRPr="00F44337">
        <w:t>12</w:t>
      </w:r>
      <w:r w:rsidR="00CD7B9F" w:rsidRPr="00F44337">
        <w:t>.</w:t>
      </w:r>
      <w:r w:rsidR="00514C42" w:rsidRPr="00F44337">
        <w:t>3</w:t>
      </w:r>
      <w:r w:rsidR="00CD7B9F" w:rsidRPr="00F44337">
        <w:t xml:space="preserve">, litra a), i bilag I til finansforordningen, samt </w:t>
      </w:r>
      <w:r w:rsidR="00514C42" w:rsidRPr="00F44337">
        <w:t>0</w:t>
      </w:r>
      <w:r w:rsidR="00CD7B9F" w:rsidRPr="00F44337">
        <w:t>,</w:t>
      </w:r>
      <w:r w:rsidR="00514C42" w:rsidRPr="00F44337">
        <w:t>4</w:t>
      </w:r>
      <w:r w:rsidR="00CD7B9F" w:rsidRPr="00F44337">
        <w:t xml:space="preserve"> mio. EUR i den forudgående kontrol vedrørende kontraktgennemførelse; noterer sig </w:t>
      </w:r>
      <w:proofErr w:type="spellStart"/>
      <w:r w:rsidR="00CD7B9F" w:rsidRPr="00F44337">
        <w:t>ELA's</w:t>
      </w:r>
      <w:proofErr w:type="spellEnd"/>
      <w:r w:rsidR="00CD7B9F" w:rsidRPr="00F44337">
        <w:t xml:space="preserve"> svar under høringen den </w:t>
      </w:r>
      <w:r w:rsidR="00514C42" w:rsidRPr="00F44337">
        <w:t>1</w:t>
      </w:r>
      <w:r w:rsidR="00CD7B9F" w:rsidRPr="00F44337">
        <w:t xml:space="preserve">. december </w:t>
      </w:r>
      <w:r w:rsidR="00514C42" w:rsidRPr="00F44337">
        <w:t>2025</w:t>
      </w:r>
      <w:r w:rsidR="00CD7B9F" w:rsidRPr="00F44337">
        <w:t xml:space="preserve"> om, at uagtet den regelstridige tildeling lå de faktiske betalinger, der blev foretaget i henhold til kontrakten, inden for det loft på </w:t>
      </w:r>
      <w:r w:rsidR="00514C42" w:rsidRPr="00F44337">
        <w:t>6</w:t>
      </w:r>
      <w:r w:rsidR="00CD7B9F" w:rsidRPr="00F44337">
        <w:t xml:space="preserve"> mio. EUR, der var fastsat i udbudsbetingelserne, og at kontrakten var afgørende for at sikre myndighedens kontinuitet i driften i den indledende etableringsfase; bemærker endvidere, at den regelstridige kontrakt udløb i februar </w:t>
      </w:r>
      <w:r w:rsidR="00514C42" w:rsidRPr="00F44337">
        <w:t>2024</w:t>
      </w:r>
      <w:r w:rsidR="00CD7B9F" w:rsidRPr="00F44337">
        <w:t xml:space="preserve"> og ikke blev fornyet; glæder sig over myndighedens forsikringer om, at der er gennemført korrigerende foranstaltninger, herunder revideret udbudsmateriale, styrkede udbudsprocedurer og ajourførte interne tjeklister for at forhindre lignende uregelmæssigheder; opfordrer indtrængende Den Europæiske Arbejdsmarkedsmyndighed til at styrke planlægnings- og prioriteringsmekanismerne for at sikre effektiv anvendelse af bevillinger og rettidig gennemførelse af operationelle aktiviteter i fremtiden;</w:t>
      </w:r>
    </w:p>
    <w:p w14:paraId="339873EF" w14:textId="3898DC88" w:rsidR="00CD7B9F" w:rsidRPr="00F44337" w:rsidRDefault="004D5DAF" w:rsidP="00CD7B9F">
      <w:pPr>
        <w:pStyle w:val="NormalHanging12a"/>
      </w:pPr>
      <w:r>
        <w:t>58</w:t>
      </w:r>
      <w:r w:rsidR="00CD7B9F" w:rsidRPr="00F44337">
        <w:t>.</w:t>
      </w:r>
      <w:r w:rsidR="00CD7B9F" w:rsidRPr="00F44337">
        <w:tab/>
        <w:t xml:space="preserve">fremhæver, at Revisionsretten indsatte punkter med "supplerende oplysninger" med henblik på at understrege et forhold, som præsenteres eller oplyses i regnskaberne, og som er så vigtigt, at det er afgørende for forståelsen af regnskaberne eller de underliggende indtægter eller betalinger; bemærker endvidere, at Revisionsretten for regnskabsåret </w:t>
      </w:r>
      <w:r w:rsidR="00514C42" w:rsidRPr="00F44337">
        <w:t>2024</w:t>
      </w:r>
      <w:r w:rsidR="00CD7B9F" w:rsidRPr="00F44337">
        <w:t xml:space="preserve"> indsatte punkter med "supplerende oplysninger" for så vidt angår følgende agenturer, der indgår i denne beslutning: </w:t>
      </w:r>
      <w:proofErr w:type="spellStart"/>
      <w:r w:rsidR="00CD7B9F" w:rsidRPr="00F44337">
        <w:t>CdT</w:t>
      </w:r>
      <w:proofErr w:type="spellEnd"/>
      <w:r w:rsidR="00CD7B9F" w:rsidRPr="00F44337">
        <w:t xml:space="preserve">, </w:t>
      </w:r>
      <w:proofErr w:type="spellStart"/>
      <w:r w:rsidR="00CD7B9F" w:rsidRPr="00F44337">
        <w:t>Cepol</w:t>
      </w:r>
      <w:proofErr w:type="spellEnd"/>
      <w:r w:rsidR="00CD7B9F" w:rsidRPr="00F44337">
        <w:t>, EBA, EIT, EMA og ESMA;</w:t>
      </w:r>
    </w:p>
    <w:p w14:paraId="7AA45A6F" w14:textId="5B512D8A" w:rsidR="00CD7B9F" w:rsidRPr="00F44337" w:rsidRDefault="004D5DAF" w:rsidP="00CD7B9F">
      <w:pPr>
        <w:pStyle w:val="NormalHanging12a"/>
        <w:rPr>
          <w:bCs/>
          <w:iCs/>
        </w:rPr>
      </w:pPr>
      <w:r>
        <w:t>59</w:t>
      </w:r>
      <w:r w:rsidR="00CD7B9F" w:rsidRPr="00F44337">
        <w:t>.</w:t>
      </w:r>
      <w:r w:rsidR="00CD7B9F" w:rsidRPr="00F44337">
        <w:tab/>
        <w:t>bemærker, at "bemærkningerne" i agenturernes årsberetninger rent faktisk er "anbefalinger uden tidsfrist" fra Revisionsretten; bemærker, at Revisionsretten følger op på disse bemærkninger hvert år ved at vurdere deres status som "udestående" eller "afsluttet"; mener imidlertid, at mangeårige udestående bemærkninger bør kræve rettidige og konkrete korrigerende foranstaltninger ledsaget af et styrket tilsyn fra de respektive bestyrelsers side med henblik på at forhindre tilbagevendende svagheder;</w:t>
      </w:r>
    </w:p>
    <w:p w14:paraId="0E2E4086" w14:textId="544CE2B2" w:rsidR="00CD7B9F" w:rsidRPr="00F44337" w:rsidRDefault="004D5DAF" w:rsidP="00CD7B9F">
      <w:pPr>
        <w:pStyle w:val="NormalHanging12a"/>
      </w:pPr>
      <w:r>
        <w:t>60</w:t>
      </w:r>
      <w:r w:rsidR="00CD7B9F" w:rsidRPr="00F44337">
        <w:t>.</w:t>
      </w:r>
      <w:r w:rsidR="00CD7B9F" w:rsidRPr="00F44337">
        <w:tab/>
        <w:t xml:space="preserve">bemærker, at ud af i alt </w:t>
      </w:r>
      <w:r w:rsidR="00514C42" w:rsidRPr="00F44337">
        <w:t>109</w:t>
      </w:r>
      <w:r w:rsidR="00CD7B9F" w:rsidRPr="00F44337">
        <w:t xml:space="preserve"> bemærkninger fra Revisionsretten vedrørende tidligere år for de agenturer, der er en del af denne beslutning, blev i alt </w:t>
      </w:r>
      <w:r w:rsidR="00514C42" w:rsidRPr="00F44337">
        <w:t>66</w:t>
      </w:r>
      <w:r w:rsidR="00CD7B9F" w:rsidRPr="00F44337">
        <w:t xml:space="preserve"> afsluttet i </w:t>
      </w:r>
      <w:r w:rsidR="00514C42" w:rsidRPr="00F44337">
        <w:t>2024</w:t>
      </w:r>
      <w:r w:rsidR="00CD7B9F" w:rsidRPr="00F44337">
        <w:t xml:space="preserve">, mens i alt </w:t>
      </w:r>
      <w:r w:rsidR="00514C42" w:rsidRPr="00F44337">
        <w:t>39</w:t>
      </w:r>
      <w:r w:rsidR="00CD7B9F" w:rsidRPr="00F44337">
        <w:t xml:space="preserve"> stadig er udestående, og </w:t>
      </w:r>
      <w:r w:rsidR="00514C42" w:rsidRPr="00F44337">
        <w:t>2</w:t>
      </w:r>
      <w:r w:rsidR="00CD7B9F" w:rsidRPr="00F44337">
        <w:t xml:space="preserve"> blev delvist afsluttet; bemærker, at antallet af igangværende bemærkninger varierer mellem agenturerne, idet nogle ikke har nogen udestående bemærkninger, som det er tilfældet for BEREC-kontoret, </w:t>
      </w:r>
      <w:proofErr w:type="spellStart"/>
      <w:r w:rsidR="00CD7B9F" w:rsidRPr="00F44337">
        <w:t>CdT</w:t>
      </w:r>
      <w:proofErr w:type="spellEnd"/>
      <w:r w:rsidR="00CD7B9F" w:rsidRPr="00F44337">
        <w:t xml:space="preserve">, </w:t>
      </w:r>
      <w:proofErr w:type="spellStart"/>
      <w:r w:rsidR="00CD7B9F" w:rsidRPr="00F44337">
        <w:t>Cepol</w:t>
      </w:r>
      <w:proofErr w:type="spellEnd"/>
      <w:r w:rsidR="00CD7B9F" w:rsidRPr="00F44337">
        <w:t xml:space="preserve">, EASA, EBA, ECHA, EFSA, EMA, EMSA, ERA, ESA og ESMA, og at det højeste antal udestående bemærkninger stadig findes hos ACER (fire), ELA (fem), </w:t>
      </w:r>
      <w:proofErr w:type="spellStart"/>
      <w:r w:rsidR="00CD7B9F" w:rsidRPr="00F44337">
        <w:t>eu</w:t>
      </w:r>
      <w:proofErr w:type="spellEnd"/>
      <w:r w:rsidR="00CD7B9F" w:rsidRPr="00F44337">
        <w:noBreakHyphen/>
        <w:t xml:space="preserve">LISA (fem) og </w:t>
      </w:r>
      <w:proofErr w:type="spellStart"/>
      <w:r w:rsidR="00CD7B9F" w:rsidRPr="00F44337">
        <w:t>Frontex</w:t>
      </w:r>
      <w:proofErr w:type="spellEnd"/>
      <w:r w:rsidR="00CD7B9F" w:rsidRPr="00F44337">
        <w:t xml:space="preserve"> (fire) sammenlignet med ACER (tre), ELA (fem), </w:t>
      </w:r>
      <w:proofErr w:type="spellStart"/>
      <w:r w:rsidR="00CD7B9F" w:rsidRPr="00F44337">
        <w:t>eu</w:t>
      </w:r>
      <w:proofErr w:type="spellEnd"/>
      <w:r w:rsidR="00CD7B9F" w:rsidRPr="00F44337">
        <w:t xml:space="preserve">-LISA (otte) og </w:t>
      </w:r>
      <w:proofErr w:type="spellStart"/>
      <w:r w:rsidR="00CD7B9F" w:rsidRPr="00F44337">
        <w:t>Frontex</w:t>
      </w:r>
      <w:proofErr w:type="spellEnd"/>
      <w:r w:rsidR="00CD7B9F" w:rsidRPr="00F44337">
        <w:t xml:space="preserve"> (syv) i </w:t>
      </w:r>
      <w:r w:rsidR="00514C42" w:rsidRPr="00F44337">
        <w:t>2023</w:t>
      </w:r>
      <w:r w:rsidR="00CD7B9F" w:rsidRPr="00F44337">
        <w:t>; anerkender forbedringerne og opfordrer agenturerne til fortsat at arbejde på at løse de udestående problemer;</w:t>
      </w:r>
    </w:p>
    <w:p w14:paraId="1F6E133F" w14:textId="24A19F28" w:rsidR="00CD7B9F" w:rsidRPr="00F44337" w:rsidRDefault="004D5DAF" w:rsidP="00CD7B9F">
      <w:pPr>
        <w:pStyle w:val="NormalHanging12a"/>
        <w:rPr>
          <w:u w:val="single"/>
        </w:rPr>
      </w:pPr>
      <w:r>
        <w:t>61</w:t>
      </w:r>
      <w:r w:rsidR="00CD7B9F" w:rsidRPr="00F44337">
        <w:t>.</w:t>
      </w:r>
      <w:r w:rsidR="00CD7B9F" w:rsidRPr="00F44337">
        <w:tab/>
        <w:t xml:space="preserve">noterer sig, at </w:t>
      </w:r>
      <w:r w:rsidR="00514C42" w:rsidRPr="00F44337">
        <w:t>7</w:t>
      </w:r>
      <w:r w:rsidR="00CD7B9F" w:rsidRPr="00F44337">
        <w:t xml:space="preserve"> ud af de </w:t>
      </w:r>
      <w:r w:rsidR="00514C42" w:rsidRPr="00F44337">
        <w:t>39</w:t>
      </w:r>
      <w:r w:rsidR="00CD7B9F" w:rsidRPr="00F44337">
        <w:t xml:space="preserve"> udestående bemærkninger (</w:t>
      </w:r>
      <w:r w:rsidR="00514C42" w:rsidRPr="00F44337">
        <w:t>53</w:t>
      </w:r>
      <w:r w:rsidR="00CD7B9F" w:rsidRPr="00F44337">
        <w:t xml:space="preserve"> i </w:t>
      </w:r>
      <w:r w:rsidR="00514C42" w:rsidRPr="00F44337">
        <w:t>2023</w:t>
      </w:r>
      <w:r w:rsidR="00CD7B9F" w:rsidRPr="00F44337">
        <w:t xml:space="preserve">) henviser til et højt niveau af fremførsler (ACER, ECDC, EFCA, EIGE, </w:t>
      </w:r>
      <w:proofErr w:type="spellStart"/>
      <w:r w:rsidR="00CD7B9F" w:rsidRPr="00F44337">
        <w:t>Eurofound</w:t>
      </w:r>
      <w:proofErr w:type="spellEnd"/>
      <w:r w:rsidR="00CD7B9F" w:rsidRPr="00F44337">
        <w:t xml:space="preserve">, FRA og </w:t>
      </w:r>
      <w:proofErr w:type="spellStart"/>
      <w:r w:rsidR="00CD7B9F" w:rsidRPr="00F44337">
        <w:t>Frontex</w:t>
      </w:r>
      <w:proofErr w:type="spellEnd"/>
      <w:r w:rsidR="00CD7B9F" w:rsidRPr="00F44337">
        <w:t xml:space="preserve">); anerkender, at ELA og </w:t>
      </w:r>
      <w:proofErr w:type="spellStart"/>
      <w:r w:rsidR="00CD7B9F" w:rsidRPr="00F44337">
        <w:t>eu</w:t>
      </w:r>
      <w:proofErr w:type="spellEnd"/>
      <w:r w:rsidR="00CD7B9F" w:rsidRPr="00F44337">
        <w:t xml:space="preserve">-LISA har nedbragt fremførselssatsen til </w:t>
      </w:r>
      <w:r w:rsidR="00514C42" w:rsidRPr="00F44337">
        <w:t>15</w:t>
      </w:r>
      <w:r w:rsidR="00CD7B9F" w:rsidRPr="00F44337">
        <w:t> %, som er Revisionsrettens rapporteringstærskel;</w:t>
      </w:r>
    </w:p>
    <w:p w14:paraId="5CE52510" w14:textId="77777777" w:rsidR="00CD7B9F" w:rsidRPr="00F44337" w:rsidRDefault="00CD7B9F" w:rsidP="00CD7B9F">
      <w:pPr>
        <w:pStyle w:val="NormalHanging12a"/>
        <w:rPr>
          <w:i/>
          <w:iCs/>
        </w:rPr>
      </w:pPr>
      <w:r w:rsidRPr="00F44337">
        <w:rPr>
          <w:b/>
          <w:i/>
        </w:rPr>
        <w:lastRenderedPageBreak/>
        <w:t>Agenturer inden for økonomiske og finansielle anliggender</w:t>
      </w:r>
      <w:r w:rsidRPr="00F44337">
        <w:rPr>
          <w:b/>
          <w:bCs/>
          <w:i/>
          <w:iCs/>
          <w:vertAlign w:val="superscript"/>
        </w:rPr>
        <w:footnoteReference w:id="408"/>
      </w:r>
    </w:p>
    <w:p w14:paraId="5DCBB419" w14:textId="676388DC" w:rsidR="00CD7B9F" w:rsidRPr="00F44337" w:rsidRDefault="004D5DAF" w:rsidP="00CD7B9F">
      <w:pPr>
        <w:pStyle w:val="NormalHanging12a"/>
      </w:pPr>
      <w:r>
        <w:t>62</w:t>
      </w:r>
      <w:r w:rsidR="00CD7B9F" w:rsidRPr="00F44337">
        <w:t>.</w:t>
      </w:r>
      <w:r w:rsidR="00CD7B9F" w:rsidRPr="00F44337">
        <w:tab/>
        <w:t xml:space="preserve">noterer sig Revisionsrettens bemærkninger om </w:t>
      </w:r>
      <w:proofErr w:type="spellStart"/>
      <w:r w:rsidR="00CD7B9F" w:rsidRPr="00F44337">
        <w:t>ESMA's</w:t>
      </w:r>
      <w:proofErr w:type="spellEnd"/>
      <w:r w:rsidR="00CD7B9F" w:rsidRPr="00F44337">
        <w:t xml:space="preserve"> kontraktforvaltning, navnlig seks hændelser i </w:t>
      </w:r>
      <w:r w:rsidR="00514C42" w:rsidRPr="00F44337">
        <w:t>2024</w:t>
      </w:r>
      <w:r w:rsidR="00CD7B9F" w:rsidRPr="00F44337">
        <w:t>, hvor der blev leveret tjenesteydelser inden kontraktunderskrivelsen, hvilket er i strid med finansforordningens artikel </w:t>
      </w:r>
      <w:r w:rsidR="00514C42" w:rsidRPr="00F44337">
        <w:t>172</w:t>
      </w:r>
      <w:r w:rsidR="00CD7B9F" w:rsidRPr="00F44337">
        <w:t>, stk. </w:t>
      </w:r>
      <w:r w:rsidR="00514C42" w:rsidRPr="00F44337">
        <w:t>1</w:t>
      </w:r>
      <w:r w:rsidR="00CD7B9F" w:rsidRPr="00F44337">
        <w:t xml:space="preserve">; anerkender, at </w:t>
      </w:r>
      <w:r w:rsidR="00514C42" w:rsidRPr="00F44337">
        <w:t>30</w:t>
      </w:r>
      <w:r w:rsidR="00CD7B9F" w:rsidRPr="00F44337">
        <w:t> </w:t>
      </w:r>
      <w:r w:rsidR="00514C42" w:rsidRPr="00F44337">
        <w:t>556</w:t>
      </w:r>
      <w:r w:rsidR="00CD7B9F" w:rsidRPr="00F44337">
        <w:t> EUR i tidligere betalinger var regelstridige, selv om ESMA fremhæver, at de relevante betalinger var ubetydelige (</w:t>
      </w:r>
      <w:r w:rsidR="00514C42" w:rsidRPr="00F44337">
        <w:t>0</w:t>
      </w:r>
      <w:r w:rsidR="00CD7B9F" w:rsidRPr="00F44337">
        <w:t>,</w:t>
      </w:r>
      <w:r w:rsidR="00514C42" w:rsidRPr="00F44337">
        <w:t>04</w:t>
      </w:r>
      <w:r w:rsidR="00CD7B9F" w:rsidRPr="00F44337">
        <w:t> % af de samlede betalinger), og hæfter sig ved, at sagerne blev opdaget internt; bemærker, at alle betalinger (</w:t>
      </w:r>
      <w:r w:rsidR="00514C42" w:rsidRPr="00F44337">
        <w:t>30</w:t>
      </w:r>
      <w:r w:rsidR="00CD7B9F" w:rsidRPr="00F44337">
        <w:t> </w:t>
      </w:r>
      <w:r w:rsidR="00514C42" w:rsidRPr="00F44337">
        <w:t>606</w:t>
      </w:r>
      <w:r w:rsidR="00CD7B9F" w:rsidRPr="00F44337">
        <w:t> EUR) blev foretaget under eksisterende rammekontrakter, hvilket mindskede den retlige risiko;</w:t>
      </w:r>
    </w:p>
    <w:p w14:paraId="6AC90263" w14:textId="70865D20" w:rsidR="00CD7B9F" w:rsidRPr="00F44337" w:rsidRDefault="004D5DAF" w:rsidP="00CD7B9F">
      <w:pPr>
        <w:pStyle w:val="NormalHanging12a"/>
      </w:pPr>
      <w:r>
        <w:t>63</w:t>
      </w:r>
      <w:r w:rsidR="00CD7B9F" w:rsidRPr="00F44337">
        <w:t>.</w:t>
      </w:r>
      <w:r w:rsidR="00CD7B9F" w:rsidRPr="00F44337">
        <w:tab/>
        <w:t xml:space="preserve">gør opmærksom på den betydelige indvirkning af forordningen om digital operationel modstandsdygtighed (DORA) og forordningen om markeder for </w:t>
      </w:r>
      <w:proofErr w:type="spellStart"/>
      <w:r w:rsidR="00CD7B9F" w:rsidRPr="00F44337">
        <w:t>kryptoaktiver</w:t>
      </w:r>
      <w:proofErr w:type="spellEnd"/>
      <w:r w:rsidR="00CD7B9F" w:rsidRPr="00F44337">
        <w:t xml:space="preserve"> (</w:t>
      </w:r>
      <w:proofErr w:type="spellStart"/>
      <w:r w:rsidR="00CD7B9F" w:rsidRPr="00F44337">
        <w:t>MiCAR</w:t>
      </w:r>
      <w:proofErr w:type="spellEnd"/>
      <w:r w:rsidR="00CD7B9F" w:rsidRPr="00F44337">
        <w:t>) på Den Europæiske Banktilsynsmyndigheds (</w:t>
      </w:r>
      <w:proofErr w:type="spellStart"/>
      <w:r w:rsidR="00CD7B9F" w:rsidRPr="00F44337">
        <w:t>EBA's</w:t>
      </w:r>
      <w:proofErr w:type="spellEnd"/>
      <w:r w:rsidR="00CD7B9F" w:rsidRPr="00F44337">
        <w:t>) operationelle mandater og opgaver; bemærker med bekymring, at der i de oprindelige bestemmelser ikke i tilstrækkelig grad blev taget hånd om den finansiering, der var nødvendig for at etablere disse roller eller for forberedelses- og gennemførelsesfaserne af relaterede politikker; støtter fuldt ud myndighedens synspunkt om, at fremtidige finansieringsoversigter skal forudse og tilvejebringe tilstrækkelige ressourcer til rettidig og effektiv organisering af sådanne komplekse mandater; opfordrer indtrængende til, at der ydes tilstrækkelig finansiering til at håndtere denne udvidelse af dette mandat;</w:t>
      </w:r>
    </w:p>
    <w:p w14:paraId="3C6D91F7" w14:textId="6DAF8278" w:rsidR="00CD7B9F" w:rsidRPr="00F44337" w:rsidRDefault="004D5DAF" w:rsidP="00CD7B9F">
      <w:pPr>
        <w:pStyle w:val="NormalHanging12a"/>
      </w:pPr>
      <w:r>
        <w:t>64</w:t>
      </w:r>
      <w:r w:rsidR="00CD7B9F" w:rsidRPr="00F44337">
        <w:t>.</w:t>
      </w:r>
      <w:r w:rsidR="00CD7B9F" w:rsidRPr="00F44337">
        <w:tab/>
        <w:t xml:space="preserve">bemærker, at den udbudsprocedure, der blev ledet af ESMA, hvori EBA deltog som ordregivende myndighed, resulterede i tildelingen af en rammekontrakt med et loft på </w:t>
      </w:r>
      <w:r w:rsidR="00514C42" w:rsidRPr="00F44337">
        <w:t>40</w:t>
      </w:r>
      <w:r w:rsidR="00CD7B9F" w:rsidRPr="00F44337">
        <w:t>,</w:t>
      </w:r>
      <w:r w:rsidR="00514C42" w:rsidRPr="00F44337">
        <w:t>2</w:t>
      </w:r>
      <w:r w:rsidR="00CD7B9F" w:rsidRPr="00F44337">
        <w:t xml:space="preserve"> mio. EUR i december </w:t>
      </w:r>
      <w:r w:rsidR="00514C42" w:rsidRPr="00F44337">
        <w:t>2022</w:t>
      </w:r>
      <w:r w:rsidR="00CD7B9F" w:rsidRPr="00F44337">
        <w:t xml:space="preserve">; bemærker, at der i januar </w:t>
      </w:r>
      <w:r w:rsidR="00514C42" w:rsidRPr="00F44337">
        <w:t>2023</w:t>
      </w:r>
      <w:r w:rsidR="00CD7B9F" w:rsidRPr="00F44337">
        <w:t xml:space="preserve"> blev indgivet en stævning vedrørende resultatet af proceduren med påstand om annullation af tildelingsafgørelsen og erstatning; glæder sig over, at Den Europæiske Unions Domstols dom af </w:t>
      </w:r>
      <w:r w:rsidR="00514C42" w:rsidRPr="00F44337">
        <w:t>29</w:t>
      </w:r>
      <w:r w:rsidR="00CD7B9F" w:rsidRPr="00F44337">
        <w:t xml:space="preserve">. oktober </w:t>
      </w:r>
      <w:r w:rsidR="00514C42" w:rsidRPr="00F44337">
        <w:t>2025</w:t>
      </w:r>
      <w:r w:rsidR="00CD7B9F" w:rsidRPr="00F44337">
        <w:t xml:space="preserve"> i sin helhed afviste sagsøgerens påstande om annullation og erstatning;</w:t>
      </w:r>
    </w:p>
    <w:p w14:paraId="52859043" w14:textId="77777777" w:rsidR="00CD7B9F" w:rsidRPr="00F44337" w:rsidRDefault="00CD7B9F" w:rsidP="00CD7B9F">
      <w:pPr>
        <w:pStyle w:val="NormalHanging12a"/>
        <w:rPr>
          <w:i/>
          <w:iCs/>
        </w:rPr>
      </w:pPr>
      <w:r w:rsidRPr="00F44337">
        <w:rPr>
          <w:i/>
        </w:rPr>
        <w:t>Henstillinger</w:t>
      </w:r>
    </w:p>
    <w:p w14:paraId="68FC4AE1" w14:textId="012D1A87" w:rsidR="00CD7B9F" w:rsidRPr="00F44337" w:rsidRDefault="004D5DAF" w:rsidP="00CD7B9F">
      <w:pPr>
        <w:pStyle w:val="NormalHanging12a"/>
      </w:pPr>
      <w:r>
        <w:t>65</w:t>
      </w:r>
      <w:r w:rsidR="00CD7B9F" w:rsidRPr="00F44337">
        <w:t>.</w:t>
      </w:r>
      <w:r w:rsidR="00CD7B9F" w:rsidRPr="00F44337">
        <w:tab/>
        <w:t>opfordrer agenturerne til navnlig:</w:t>
      </w:r>
    </w:p>
    <w:p w14:paraId="31D19333" w14:textId="77777777" w:rsidR="00CD7B9F" w:rsidRPr="00F44337" w:rsidRDefault="00CD7B9F" w:rsidP="00CD7B9F">
      <w:pPr>
        <w:pStyle w:val="NormalHanging12a"/>
        <w:ind w:left="1134"/>
      </w:pPr>
      <w:r w:rsidRPr="00F44337">
        <w:t>–</w:t>
      </w:r>
      <w:r w:rsidRPr="00F44337">
        <w:tab/>
        <w:t xml:space="preserve">for </w:t>
      </w:r>
      <w:proofErr w:type="spellStart"/>
      <w:r w:rsidRPr="00F44337">
        <w:t>ESMA's</w:t>
      </w:r>
      <w:proofErr w:type="spellEnd"/>
      <w:r w:rsidRPr="00F44337">
        <w:t xml:space="preserve"> vedkommende at styrke den forudgående kontrol, forbedre overvågningsværktøjerne og tilbyde uddannelse for at forhindre fremtidige gentagelser;</w:t>
      </w:r>
    </w:p>
    <w:p w14:paraId="5008CFDC" w14:textId="77777777" w:rsidR="00CD7B9F" w:rsidRPr="00F44337" w:rsidRDefault="00CD7B9F" w:rsidP="00CD7B9F">
      <w:pPr>
        <w:pStyle w:val="NormalHanging12a"/>
        <w:rPr>
          <w:b/>
          <w:bCs/>
          <w:i/>
          <w:iCs/>
        </w:rPr>
      </w:pPr>
      <w:r w:rsidRPr="00F44337">
        <w:rPr>
          <w:b/>
          <w:i/>
        </w:rPr>
        <w:t>Agenturer inden for retlige og indre anliggender</w:t>
      </w:r>
      <w:r w:rsidRPr="00F44337">
        <w:rPr>
          <w:b/>
          <w:bCs/>
          <w:i/>
          <w:iCs/>
          <w:vertAlign w:val="superscript"/>
        </w:rPr>
        <w:footnoteReference w:id="409"/>
      </w:r>
    </w:p>
    <w:p w14:paraId="7D1B1DEF" w14:textId="3A5F53EE" w:rsidR="00CD7B9F" w:rsidRPr="00F44337" w:rsidRDefault="0052260C" w:rsidP="00CD7B9F">
      <w:pPr>
        <w:pStyle w:val="NormalHanging12a"/>
      </w:pPr>
      <w:r>
        <w:t>66</w:t>
      </w:r>
      <w:r w:rsidR="00CD7B9F" w:rsidRPr="00F44337">
        <w:t>.</w:t>
      </w:r>
      <w:r w:rsidR="00CD7B9F" w:rsidRPr="00F44337">
        <w:tab/>
        <w:t xml:space="preserve">bemærker, at </w:t>
      </w:r>
      <w:proofErr w:type="spellStart"/>
      <w:r w:rsidR="00CD7B9F" w:rsidRPr="00F44337">
        <w:t>Cepol</w:t>
      </w:r>
      <w:proofErr w:type="spellEnd"/>
      <w:r w:rsidR="00CD7B9F" w:rsidRPr="00F44337">
        <w:t xml:space="preserve"> i juni </w:t>
      </w:r>
      <w:r w:rsidR="00514C42" w:rsidRPr="00F44337">
        <w:t>2024</w:t>
      </w:r>
      <w:r w:rsidR="00CD7B9F" w:rsidRPr="00F44337">
        <w:t xml:space="preserve"> oplevede et betydeligt </w:t>
      </w:r>
      <w:proofErr w:type="spellStart"/>
      <w:r w:rsidR="00CD7B9F" w:rsidRPr="00F44337">
        <w:t>cyberangreb</w:t>
      </w:r>
      <w:proofErr w:type="spellEnd"/>
      <w:r w:rsidR="00CD7B9F" w:rsidRPr="00F44337">
        <w:t xml:space="preserve">, der påvirkede alle forretningsområder, hvilket førte til aflysning af </w:t>
      </w:r>
      <w:r w:rsidR="00514C42" w:rsidRPr="00F44337">
        <w:t>10</w:t>
      </w:r>
      <w:r w:rsidR="00CD7B9F" w:rsidRPr="00F44337">
        <w:t xml:space="preserve"> uddannelsesaktiviteter med fysisk tilstedeværelse og suspension af al onlineuddannelse resten af året; bemærker endvidere, at denne hændelse ikke kun forstyrrede </w:t>
      </w:r>
      <w:proofErr w:type="spellStart"/>
      <w:r w:rsidR="00CD7B9F" w:rsidRPr="00F44337">
        <w:t>Cepols</w:t>
      </w:r>
      <w:proofErr w:type="spellEnd"/>
      <w:r w:rsidR="00CD7B9F" w:rsidRPr="00F44337">
        <w:t xml:space="preserve"> operationelle aktiviteter, men også resulterede i yderligere uforudsete udgifter i forbindelse med hændelseshåndtering, systemgenopretning og forbedring af </w:t>
      </w:r>
      <w:proofErr w:type="spellStart"/>
      <w:r w:rsidR="00CD7B9F" w:rsidRPr="00F44337">
        <w:t>cybersikkerhedsforanstaltninger</w:t>
      </w:r>
      <w:proofErr w:type="spellEnd"/>
      <w:r w:rsidR="00CD7B9F" w:rsidRPr="00F44337">
        <w:t xml:space="preserve">; bemærker, at sikkerhedsbruddet var det direkte resultat af et sofistikeret </w:t>
      </w:r>
      <w:proofErr w:type="spellStart"/>
      <w:r w:rsidR="00CD7B9F" w:rsidRPr="00F44337">
        <w:t>cyberangreb</w:t>
      </w:r>
      <w:proofErr w:type="spellEnd"/>
      <w:r w:rsidR="00CD7B9F" w:rsidRPr="00F44337">
        <w:t xml:space="preserve">, der var rettet mod </w:t>
      </w:r>
      <w:proofErr w:type="spellStart"/>
      <w:r w:rsidR="00CD7B9F" w:rsidRPr="00F44337">
        <w:t>Cepols</w:t>
      </w:r>
      <w:proofErr w:type="spellEnd"/>
      <w:r w:rsidR="00CD7B9F" w:rsidRPr="00F44337">
        <w:t xml:space="preserve"> digitale infrastruktur, og at uautoriserede aktører fik adgang til en betydelig </w:t>
      </w:r>
      <w:r w:rsidR="00CD7B9F" w:rsidRPr="00F44337">
        <w:lastRenderedPageBreak/>
        <w:t xml:space="preserve">mængde personoplysninger, hvilket kompromitterede dets fortrolighed, integritet og tilgængelighed; understreger, at ca. </w:t>
      </w:r>
      <w:r w:rsidR="00514C42" w:rsidRPr="00F44337">
        <w:t>99</w:t>
      </w:r>
      <w:r w:rsidR="00CD7B9F" w:rsidRPr="00F44337">
        <w:t> </w:t>
      </w:r>
      <w:r w:rsidR="00514C42" w:rsidRPr="00F44337">
        <w:t>000</w:t>
      </w:r>
      <w:r w:rsidR="00CD7B9F" w:rsidRPr="00F44337">
        <w:t xml:space="preserve"> personer på grund af </w:t>
      </w:r>
      <w:proofErr w:type="spellStart"/>
      <w:r w:rsidR="00CD7B9F" w:rsidRPr="00F44337">
        <w:t>cyberhændelsen</w:t>
      </w:r>
      <w:proofErr w:type="spellEnd"/>
      <w:r w:rsidR="00CD7B9F" w:rsidRPr="00F44337">
        <w:t xml:space="preserve"> skulle underrettes direkte om bruddet på deres personoplysninger, og at angrebet gav anledning til en strafferetlig efterforskning med støtte fra CERT-EU og Europol; er bekymret over, at trusselsaktøren på trods af visse indicier ikke er blevet endeligt identificeret; henleder opmærksomheden på CERT-EU's råd om at genopbygge infrastrukturen, som førte til, at GD DIGIT i løbet af tre uger indførte et fuldstændig cloud-baseret IT-miljø baseret på nultillid og med nyt udstyr; bemærker, at </w:t>
      </w:r>
      <w:proofErr w:type="spellStart"/>
      <w:r w:rsidR="00CD7B9F" w:rsidRPr="00F44337">
        <w:t>Cepol</w:t>
      </w:r>
      <w:proofErr w:type="spellEnd"/>
      <w:r w:rsidR="00CD7B9F" w:rsidRPr="00F44337">
        <w:t xml:space="preserve"> i øjeblikket gennemfører </w:t>
      </w:r>
      <w:r w:rsidR="00514C42" w:rsidRPr="00F44337">
        <w:t>42</w:t>
      </w:r>
      <w:r w:rsidR="00CD7B9F" w:rsidRPr="00F44337">
        <w:t xml:space="preserve"> </w:t>
      </w:r>
      <w:proofErr w:type="spellStart"/>
      <w:r w:rsidR="00CD7B9F" w:rsidRPr="00F44337">
        <w:t>cybersikkerhedsopgaver</w:t>
      </w:r>
      <w:proofErr w:type="spellEnd"/>
      <w:r w:rsidR="00CD7B9F" w:rsidRPr="00F44337">
        <w:t xml:space="preserve"> og -projekter som led i sin </w:t>
      </w:r>
      <w:proofErr w:type="spellStart"/>
      <w:r w:rsidR="00CD7B9F" w:rsidRPr="00F44337">
        <w:t>cybersikkerhedsplan</w:t>
      </w:r>
      <w:proofErr w:type="spellEnd"/>
      <w:r w:rsidR="00CD7B9F" w:rsidRPr="00F44337">
        <w:t xml:space="preserve">; fremhæver, at der er blevet afholdt informations- og </w:t>
      </w:r>
      <w:proofErr w:type="spellStart"/>
      <w:r w:rsidR="00CD7B9F" w:rsidRPr="00F44337">
        <w:t>undervisningkurser</w:t>
      </w:r>
      <w:proofErr w:type="spellEnd"/>
      <w:r w:rsidR="00CD7B9F" w:rsidRPr="00F44337">
        <w:t xml:space="preserve"> i IKT-sikkerhed for alle medarbejdere suppleret med regelmæssige intranetmeddelelser og opdateringer som en del af standardpraksis; understreger, at </w:t>
      </w:r>
      <w:proofErr w:type="spellStart"/>
      <w:r w:rsidR="00CD7B9F" w:rsidRPr="00F44337">
        <w:t>cybersikkerhedssvigt</w:t>
      </w:r>
      <w:proofErr w:type="spellEnd"/>
      <w:r w:rsidR="00CD7B9F" w:rsidRPr="00F44337">
        <w:t xml:space="preserve"> ikke kun udgør en operationel, men også en omdømmemæssig, finansiel og juridisk risiko for agenturerne; opfordrer til at indføre bindende minimumsstandarder for </w:t>
      </w:r>
      <w:proofErr w:type="spellStart"/>
      <w:r w:rsidR="00CD7B9F" w:rsidRPr="00F44337">
        <w:t>cybersikkerhed</w:t>
      </w:r>
      <w:proofErr w:type="spellEnd"/>
      <w:r w:rsidR="00CD7B9F" w:rsidRPr="00F44337">
        <w:t xml:space="preserve"> og til at sørge for tilstrækkelig og stabil finansiering hertil med henblik på at sikre, at de gennemføres på en effektiv måde;</w:t>
      </w:r>
    </w:p>
    <w:p w14:paraId="14585310" w14:textId="7623B5B7" w:rsidR="00CD7B9F" w:rsidRPr="00F44337" w:rsidRDefault="0052260C" w:rsidP="00CD7B9F">
      <w:pPr>
        <w:pStyle w:val="NormalHanging12a"/>
      </w:pPr>
      <w:r>
        <w:t>67</w:t>
      </w:r>
      <w:r w:rsidR="00CD7B9F" w:rsidRPr="00F44337">
        <w:t>.</w:t>
      </w:r>
      <w:r w:rsidR="00CD7B9F" w:rsidRPr="00F44337">
        <w:tab/>
        <w:t>understreger, at agenturer – når de opererer uden for Unionens område eller samarbejder med tredjelandes myndigheder – fortsat er fuldt ud bundet af EU-retten; opfordrer Kommissionen til at sikre, at samarbejdsaftaler, operationelle ordninger og rammer for datadeling omfatter sikkerhedsforanstaltninger, der kan håndhæves, overvågningsmekanismer og klare rapporteringsforpligtelser over for dechargemyndigheden;</w:t>
      </w:r>
    </w:p>
    <w:p w14:paraId="1B773C65" w14:textId="73EDAC42" w:rsidR="00CD7B9F" w:rsidRPr="00F44337" w:rsidRDefault="0052260C" w:rsidP="00CD7B9F">
      <w:pPr>
        <w:pStyle w:val="NormalHanging12a"/>
        <w:rPr>
          <w:i/>
          <w:iCs/>
        </w:rPr>
      </w:pPr>
      <w:r>
        <w:t>68</w:t>
      </w:r>
      <w:r w:rsidR="00CD7B9F" w:rsidRPr="00F44337">
        <w:t>.</w:t>
      </w:r>
      <w:r w:rsidR="00CD7B9F" w:rsidRPr="00F44337">
        <w:tab/>
        <w:t xml:space="preserve">minder om, at forordning (EU, </w:t>
      </w:r>
      <w:proofErr w:type="spellStart"/>
      <w:r w:rsidR="00CD7B9F" w:rsidRPr="00F44337">
        <w:t>Euratom</w:t>
      </w:r>
      <w:proofErr w:type="spellEnd"/>
      <w:r w:rsidR="00CD7B9F" w:rsidRPr="00F44337">
        <w:t xml:space="preserve">) </w:t>
      </w:r>
      <w:r w:rsidR="00514C42" w:rsidRPr="00F44337">
        <w:t>2023</w:t>
      </w:r>
      <w:r w:rsidR="00CD7B9F" w:rsidRPr="00F44337">
        <w:t>/</w:t>
      </w:r>
      <w:r w:rsidR="00514C42" w:rsidRPr="00F44337">
        <w:t>284</w:t>
      </w:r>
      <w:r w:rsidR="00F8055B">
        <w:t>1</w:t>
      </w:r>
      <w:r w:rsidR="00CD7B9F" w:rsidRPr="00F44337">
        <w:rPr>
          <w:rStyle w:val="FootnoteReference"/>
        </w:rPr>
        <w:footnoteReference w:id="410"/>
      </w:r>
      <w:r w:rsidR="00CD7B9F" w:rsidRPr="00F44337">
        <w:t xml:space="preserve"> fastlægger en bindende og ambitiøs ramme for </w:t>
      </w:r>
      <w:proofErr w:type="spellStart"/>
      <w:r w:rsidR="00CD7B9F" w:rsidRPr="00F44337">
        <w:t>cybersikkerhed</w:t>
      </w:r>
      <w:proofErr w:type="spellEnd"/>
      <w:r w:rsidR="00CD7B9F" w:rsidRPr="00F44337">
        <w:t xml:space="preserve"> for alle decentrale agenturer, der omfatter operationelle platforme og følsomme data samt gennemførelse af robuste tekniske og organisatoriske foranstaltninger på tværs af alle IKT-miljøer, den gradvise omstilling til en nultillidsarkitektur, styrket samarbejde med CERT-EU, GD DIGIT og andre relevante </w:t>
      </w:r>
      <w:proofErr w:type="spellStart"/>
      <w:r w:rsidR="00CD7B9F" w:rsidRPr="00F44337">
        <w:t>interinstitutionelle</w:t>
      </w:r>
      <w:proofErr w:type="spellEnd"/>
      <w:r w:rsidR="00CD7B9F" w:rsidRPr="00F44337">
        <w:t xml:space="preserve"> organer samt strenge forpligtelser til indberetning af hændelser; bemærker, at flere af disse centrale krav fortsat er en udfordring i betragtning af de nuværende uensartede beredskabsniveauer i agenturerne; understreger, at den </w:t>
      </w:r>
      <w:proofErr w:type="spellStart"/>
      <w:r w:rsidR="00CD7B9F" w:rsidRPr="00F44337">
        <w:t>cybersikkerhedshændelse</w:t>
      </w:r>
      <w:proofErr w:type="spellEnd"/>
      <w:r w:rsidR="00CD7B9F" w:rsidRPr="00F44337">
        <w:t xml:space="preserve">, der ramte </w:t>
      </w:r>
      <w:proofErr w:type="spellStart"/>
      <w:r w:rsidR="00CD7B9F" w:rsidRPr="00F44337">
        <w:t>Cepol</w:t>
      </w:r>
      <w:proofErr w:type="spellEnd"/>
      <w:r w:rsidR="00CD7B9F" w:rsidRPr="00F44337">
        <w:t xml:space="preserve">, viser de daglige </w:t>
      </w:r>
      <w:proofErr w:type="spellStart"/>
      <w:r w:rsidR="00CD7B9F" w:rsidRPr="00F44337">
        <w:t>cybertrusler</w:t>
      </w:r>
      <w:proofErr w:type="spellEnd"/>
      <w:r w:rsidR="00CD7B9F" w:rsidRPr="00F44337">
        <w:t xml:space="preserve">, som agenturerne er udsat for, og deres sårbarhed, når de håndterer følsomme data; opfordrer til en fremskyndet gennemførelse i alle agenturer af bestemmelserne om </w:t>
      </w:r>
      <w:proofErr w:type="spellStart"/>
      <w:r w:rsidR="00CD7B9F" w:rsidRPr="00F44337">
        <w:t>cybersikkerhed</w:t>
      </w:r>
      <w:proofErr w:type="spellEnd"/>
      <w:r w:rsidR="00CD7B9F" w:rsidRPr="00F44337">
        <w:t xml:space="preserve"> i forordning (EU, </w:t>
      </w:r>
      <w:proofErr w:type="spellStart"/>
      <w:r w:rsidR="00CD7B9F" w:rsidRPr="00F44337">
        <w:t>Euratom</w:t>
      </w:r>
      <w:proofErr w:type="spellEnd"/>
      <w:r w:rsidR="00CD7B9F" w:rsidRPr="00F44337">
        <w:t xml:space="preserve">) </w:t>
      </w:r>
      <w:r w:rsidR="00514C42" w:rsidRPr="00F44337">
        <w:t>2023</w:t>
      </w:r>
      <w:r w:rsidR="00CD7B9F" w:rsidRPr="00F44337">
        <w:t>/</w:t>
      </w:r>
      <w:r w:rsidR="00514C42" w:rsidRPr="00F44337">
        <w:t>284</w:t>
      </w:r>
      <w:r w:rsidR="00F8055B">
        <w:t>1</w:t>
      </w:r>
      <w:r w:rsidR="00CD7B9F" w:rsidRPr="00F44337">
        <w:t xml:space="preserve"> og regelmæssig stresstest af agenturernes IT; opfordrer indtrængende agenturerne til at forbedre trusselsovervågningen, indsatskapaciteten og uddannelsen i </w:t>
      </w:r>
      <w:proofErr w:type="spellStart"/>
      <w:r w:rsidR="00CD7B9F" w:rsidRPr="00F44337">
        <w:t>cybersikkerhed</w:t>
      </w:r>
      <w:proofErr w:type="spellEnd"/>
      <w:r w:rsidR="00CD7B9F" w:rsidRPr="00F44337">
        <w:t xml:space="preserve"> for personalet i realtid;</w:t>
      </w:r>
    </w:p>
    <w:p w14:paraId="4854AF48" w14:textId="1EB43080" w:rsidR="00CD7B9F" w:rsidRPr="00F44337" w:rsidRDefault="0052260C" w:rsidP="00CD7B9F">
      <w:pPr>
        <w:pStyle w:val="NormalHanging12a"/>
      </w:pPr>
      <w:r>
        <w:t>69</w:t>
      </w:r>
      <w:r w:rsidR="00CD7B9F" w:rsidRPr="00F44337">
        <w:t>.</w:t>
      </w:r>
      <w:r w:rsidR="00CD7B9F" w:rsidRPr="00F44337">
        <w:tab/>
        <w:t xml:space="preserve">bemærker underrepræsentationen af mænd blandt </w:t>
      </w:r>
      <w:proofErr w:type="spellStart"/>
      <w:r w:rsidR="00CD7B9F" w:rsidRPr="00F44337">
        <w:t>EIGE's</w:t>
      </w:r>
      <w:proofErr w:type="spellEnd"/>
      <w:r w:rsidR="00CD7B9F" w:rsidRPr="00F44337">
        <w:t xml:space="preserve"> personale, som kun udgør </w:t>
      </w:r>
      <w:r w:rsidR="00514C42" w:rsidRPr="00F44337">
        <w:t>29</w:t>
      </w:r>
      <w:r w:rsidR="00CD7B9F" w:rsidRPr="00F44337">
        <w:t xml:space="preserve"> %, og for bestyrelsens vedkommende udgør </w:t>
      </w:r>
      <w:r w:rsidR="00514C42" w:rsidRPr="00F44337">
        <w:t>21</w:t>
      </w:r>
      <w:r w:rsidR="00CD7B9F" w:rsidRPr="00F44337">
        <w:t> % (</w:t>
      </w:r>
      <w:r w:rsidR="00514C42" w:rsidRPr="00F44337">
        <w:t>8</w:t>
      </w:r>
      <w:r w:rsidR="00CD7B9F" w:rsidRPr="00F44337">
        <w:t xml:space="preserve"> mænd), og opfordrer EIGE til at opnå en mere ligelig kønsfordeling i forbindelse med fremtidig ansættelse af personale;</w:t>
      </w:r>
    </w:p>
    <w:p w14:paraId="73D526A8" w14:textId="01B5514E" w:rsidR="00CD7B9F" w:rsidRPr="00F44337" w:rsidRDefault="0052260C" w:rsidP="00CD7B9F">
      <w:pPr>
        <w:pStyle w:val="NormalHanging12a"/>
      </w:pPr>
      <w:r>
        <w:t>70</w:t>
      </w:r>
      <w:r w:rsidR="00CD7B9F" w:rsidRPr="00F44337">
        <w:t>.</w:t>
      </w:r>
      <w:r w:rsidR="00CD7B9F" w:rsidRPr="00F44337">
        <w:tab/>
        <w:t xml:space="preserve">noterer sig Revisionsrettens bemærkninger om </w:t>
      </w:r>
      <w:proofErr w:type="spellStart"/>
      <w:r w:rsidR="00CD7B9F" w:rsidRPr="00F44337">
        <w:t>EIGE's</w:t>
      </w:r>
      <w:proofErr w:type="spellEnd"/>
      <w:r w:rsidR="00CD7B9F" w:rsidRPr="00F44337">
        <w:t xml:space="preserve"> forvaltnings- og kontrolsystemer, herunder:</w:t>
      </w:r>
    </w:p>
    <w:p w14:paraId="53390280" w14:textId="293CDE19" w:rsidR="00CD7B9F" w:rsidRPr="00F44337" w:rsidRDefault="00CD7B9F" w:rsidP="00CD7B9F">
      <w:pPr>
        <w:pStyle w:val="NormalHanging12a"/>
        <w:ind w:left="1134"/>
      </w:pPr>
      <w:r w:rsidRPr="00F44337">
        <w:lastRenderedPageBreak/>
        <w:t>–</w:t>
      </w:r>
      <w:r w:rsidRPr="00F44337">
        <w:tab/>
        <w:t xml:space="preserve">uregelmæssighederne i forbindelse med indkøb; påpeger, at EIGE i </w:t>
      </w:r>
      <w:r w:rsidR="00514C42" w:rsidRPr="00F44337">
        <w:t>2024</w:t>
      </w:r>
      <w:r w:rsidRPr="00F44337">
        <w:t xml:space="preserve"> anvendte overdrevne krav til finansiel kapacitet og restriktive udvælgelseskriterier i en udbudsprocedure om rengøringstjenester, som ifølge Revisionsretten kunne have afskrækket eller endda forhindret potentielle tilbudsgivere i at deltage; anerkender, at EIGE fremhæver, at de ordregivende myndigheder (Kommissionen og Parlamentet) havde anmodet om de restriktive kriterier, og at ingen potentielle tilbudsgivere klagede over udvælgelseskriterierne</w:t>
      </w:r>
    </w:p>
    <w:p w14:paraId="4D21D1EC" w14:textId="472D992F" w:rsidR="00CD7B9F" w:rsidRPr="00F44337" w:rsidRDefault="00CD7B9F" w:rsidP="00CD7B9F">
      <w:pPr>
        <w:pStyle w:val="NormalHanging12a"/>
        <w:ind w:left="1134"/>
      </w:pPr>
      <w:r w:rsidRPr="00F44337">
        <w:t>–</w:t>
      </w:r>
      <w:r w:rsidRPr="00F44337">
        <w:tab/>
        <w:t xml:space="preserve">utilstrækkelig evaluering af tilbud: bemærker, at </w:t>
      </w:r>
      <w:proofErr w:type="spellStart"/>
      <w:r w:rsidRPr="00F44337">
        <w:t>EIGE's</w:t>
      </w:r>
      <w:proofErr w:type="spellEnd"/>
      <w:r w:rsidRPr="00F44337">
        <w:t xml:space="preserve"> evalueringsudvalg i forbindelse med to udbud (til en værdi af hhv. </w:t>
      </w:r>
      <w:r w:rsidR="00514C42" w:rsidRPr="00F44337">
        <w:t>220</w:t>
      </w:r>
      <w:r w:rsidRPr="00F44337">
        <w:t> </w:t>
      </w:r>
      <w:r w:rsidR="00514C42" w:rsidRPr="00F44337">
        <w:t>000</w:t>
      </w:r>
      <w:r w:rsidRPr="00F44337">
        <w:t xml:space="preserve"> EUR og </w:t>
      </w:r>
      <w:r w:rsidR="00514C42" w:rsidRPr="00F44337">
        <w:t>193</w:t>
      </w:r>
      <w:r w:rsidRPr="00F44337">
        <w:t> </w:t>
      </w:r>
      <w:r w:rsidR="00514C42" w:rsidRPr="00F44337">
        <w:t>175</w:t>
      </w:r>
      <w:r w:rsidRPr="00F44337">
        <w:t> EUR) ikke foretog en korrekt vurdering af tilbudsgivernes evne til at lede eksperthold, fordi EIGE i udbudsbetingelserne ikke havde krævet, at tilbudsgiverne fremlagde passende dokumentation i den henseende, og dermed løb en risiko for ringe serviceydelser</w:t>
      </w:r>
    </w:p>
    <w:p w14:paraId="257F3A61" w14:textId="227896A4" w:rsidR="00CD7B9F" w:rsidRPr="00F44337" w:rsidRDefault="00CD7B9F" w:rsidP="00CD7B9F">
      <w:pPr>
        <w:pStyle w:val="NormalHanging12a"/>
        <w:ind w:left="1134"/>
      </w:pPr>
      <w:r w:rsidRPr="00F44337">
        <w:t>–</w:t>
      </w:r>
      <w:r w:rsidRPr="00F44337">
        <w:tab/>
        <w:t xml:space="preserve">ringe kontrol af kontrakter: konstaterer, at EIGE betalte fakturaer, der var gennemført i henhold til tre "time and </w:t>
      </w:r>
      <w:proofErr w:type="spellStart"/>
      <w:r w:rsidRPr="00F44337">
        <w:t>means</w:t>
      </w:r>
      <w:proofErr w:type="spellEnd"/>
      <w:r w:rsidRPr="00F44337">
        <w:t>"-kontrakter, uden at kontrollere, at antallet af fakturerede dage faktisk svarede til det udførte arbejde, hvilket var i strid med artikel </w:t>
      </w:r>
      <w:r w:rsidR="00514C42" w:rsidRPr="00F44337">
        <w:t>45</w:t>
      </w:r>
      <w:r w:rsidRPr="00F44337">
        <w:t>, stk. </w:t>
      </w:r>
      <w:r w:rsidR="00514C42" w:rsidRPr="00F44337">
        <w:t>5</w:t>
      </w:r>
      <w:r w:rsidRPr="00F44337">
        <w:t>, i dets finansforordning og medførte risiko for overbetaling; noterer sig, at EIGE vil styrke den forudgående kontrol i overensstemmelse med disse bemærkninger;</w:t>
      </w:r>
    </w:p>
    <w:p w14:paraId="1CEF6771" w14:textId="23FCD6A8" w:rsidR="00CD7B9F" w:rsidRPr="00F44337" w:rsidRDefault="0052260C" w:rsidP="00CD7B9F">
      <w:pPr>
        <w:pStyle w:val="NormalHanging12a"/>
      </w:pPr>
      <w:r>
        <w:t>71</w:t>
      </w:r>
      <w:r w:rsidR="00CD7B9F" w:rsidRPr="00F44337">
        <w:t>.</w:t>
      </w:r>
      <w:r w:rsidR="00CD7B9F" w:rsidRPr="00F44337">
        <w:tab/>
        <w:t xml:space="preserve">noterer sig Revisionsrettens konklusioner vedrørende </w:t>
      </w:r>
      <w:proofErr w:type="spellStart"/>
      <w:r w:rsidR="00CD7B9F" w:rsidRPr="00F44337">
        <w:t>eu</w:t>
      </w:r>
      <w:proofErr w:type="spellEnd"/>
      <w:r w:rsidR="00CD7B9F" w:rsidRPr="00F44337">
        <w:noBreakHyphen/>
        <w:t xml:space="preserve">LISA, hvoraf de fleste vedrører uregelmæssigheder i forbindelse med udbud, der blev indledt i de forudgående år, og som førte til regelstridige betalinger i </w:t>
      </w:r>
      <w:r w:rsidR="00514C42" w:rsidRPr="00F44337">
        <w:t>2024</w:t>
      </w:r>
      <w:r w:rsidR="00CD7B9F" w:rsidRPr="00F44337">
        <w:t>, der omfatter:</w:t>
      </w:r>
    </w:p>
    <w:p w14:paraId="2760297A" w14:textId="485FAECD" w:rsidR="00CD7B9F" w:rsidRPr="00F44337" w:rsidRDefault="00CD7B9F" w:rsidP="00CD7B9F">
      <w:pPr>
        <w:pStyle w:val="NormalHanging12a"/>
        <w:ind w:left="1134"/>
      </w:pPr>
      <w:r w:rsidRPr="00F44337">
        <w:t>–</w:t>
      </w:r>
      <w:r w:rsidRPr="00F44337">
        <w:tab/>
        <w:t xml:space="preserve">uregelmæssigheder i et udbud med forhandling, der blev indledt i </w:t>
      </w:r>
      <w:r w:rsidR="00514C42" w:rsidRPr="00F44337">
        <w:t>2019</w:t>
      </w:r>
      <w:r w:rsidRPr="00F44337">
        <w:t xml:space="preserve"> og afsluttet i </w:t>
      </w:r>
      <w:r w:rsidR="00514C42" w:rsidRPr="00F44337">
        <w:t>2020</w:t>
      </w:r>
      <w:r w:rsidRPr="00F44337">
        <w:t>, for leje af lokaler i Strasbourg, hvor lokalernes areal og antallet af arbejdspladser lå under de behov, der var angivet i udbudsbetingelserne, og kvaliteten af tilbuddet blev vurderet til at være meget lav, men hvor tilbuddet ikke blev afvist; bemærker endvidere, at tildelingskriterierne også efterfølgende blev forhandlet med tilbudsgiveren i strid med artikel </w:t>
      </w:r>
      <w:r w:rsidR="00514C42" w:rsidRPr="00F44337">
        <w:t>167</w:t>
      </w:r>
      <w:r w:rsidRPr="00F44337">
        <w:t>, stk. </w:t>
      </w:r>
      <w:r w:rsidR="00514C42" w:rsidRPr="00F44337">
        <w:t>3</w:t>
      </w:r>
      <w:r w:rsidRPr="00F44337">
        <w:t xml:space="preserve">, og punkt </w:t>
      </w:r>
      <w:r w:rsidR="00514C42" w:rsidRPr="00F44337">
        <w:t>6</w:t>
      </w:r>
      <w:r w:rsidRPr="00F44337">
        <w:t>.</w:t>
      </w:r>
      <w:r w:rsidR="00514C42" w:rsidRPr="00F44337">
        <w:t>5</w:t>
      </w:r>
      <w:r w:rsidRPr="00F44337">
        <w:t xml:space="preserve"> i bilag I til finansforordningen; fremhæver, at udbuddet med forhandling og den indgåede lejekontrakt er regelstridige, hvilket også gælder for alle de tilknyttede betalinger, som i </w:t>
      </w:r>
      <w:r w:rsidR="00514C42" w:rsidRPr="00F44337">
        <w:t>2024</w:t>
      </w:r>
      <w:r w:rsidRPr="00F44337">
        <w:t xml:space="preserve"> beløb sig til </w:t>
      </w:r>
      <w:r w:rsidR="00514C42" w:rsidRPr="00F44337">
        <w:t>850</w:t>
      </w:r>
      <w:r w:rsidRPr="00F44337">
        <w:t> </w:t>
      </w:r>
      <w:r w:rsidR="00514C42" w:rsidRPr="00F44337">
        <w:t>000</w:t>
      </w:r>
      <w:r w:rsidRPr="00F44337">
        <w:t> EUR</w:t>
      </w:r>
    </w:p>
    <w:p w14:paraId="2F23F57A" w14:textId="68BB079E" w:rsidR="00CD7B9F" w:rsidRPr="00F44337" w:rsidRDefault="00CD7B9F" w:rsidP="00CD7B9F">
      <w:pPr>
        <w:pStyle w:val="NormalHanging12a"/>
        <w:ind w:left="1134"/>
      </w:pPr>
      <w:r w:rsidRPr="00F44337">
        <w:t>–</w:t>
      </w:r>
      <w:r w:rsidRPr="00F44337">
        <w:tab/>
        <w:t xml:space="preserve">ændringer af tilbudsgivernes finansielle tilbud under en udbudsprocedure for elektricitets- og anlægsarbejder i Strasbourg, som påvirkede resultatet af proceduren og resulterede i en regelstridig kontrakt og tilhørende betalinger på </w:t>
      </w:r>
      <w:r w:rsidR="00514C42" w:rsidRPr="00F44337">
        <w:t>150</w:t>
      </w:r>
      <w:r w:rsidRPr="00F44337">
        <w:t> </w:t>
      </w:r>
      <w:r w:rsidR="00514C42" w:rsidRPr="00F44337">
        <w:t>000</w:t>
      </w:r>
      <w:r w:rsidRPr="00F44337">
        <w:t xml:space="preserve"> EUR i </w:t>
      </w:r>
      <w:r w:rsidR="00514C42" w:rsidRPr="00F44337">
        <w:t>2024</w:t>
      </w:r>
    </w:p>
    <w:p w14:paraId="118D2017" w14:textId="7EA81F87" w:rsidR="00CD7B9F" w:rsidRPr="00F44337" w:rsidRDefault="00CD7B9F" w:rsidP="00CD7B9F">
      <w:pPr>
        <w:pStyle w:val="NormalHanging12a"/>
        <w:ind w:left="1134"/>
      </w:pPr>
      <w:r w:rsidRPr="00F44337">
        <w:t>–</w:t>
      </w:r>
      <w:r w:rsidRPr="00F44337">
        <w:tab/>
        <w:t>ændringer i priselementerne i finansielle tilbud, som lå ud over de korrektioner, der er tilladt i henhold til finansforordningens artikel </w:t>
      </w:r>
      <w:r w:rsidR="00514C42" w:rsidRPr="00F44337">
        <w:t>151</w:t>
      </w:r>
      <w:r w:rsidRPr="00F44337">
        <w:t xml:space="preserve">, og som i afgørende grad påvirkede resultatet af et udbud og resulterede i regelstridige kontrakter og relaterede betalinger på i alt </w:t>
      </w:r>
      <w:r w:rsidR="00514C42" w:rsidRPr="00F44337">
        <w:t>1</w:t>
      </w:r>
      <w:r w:rsidRPr="00F44337">
        <w:t>,</w:t>
      </w:r>
      <w:r w:rsidR="00514C42" w:rsidRPr="00F44337">
        <w:t>4</w:t>
      </w:r>
      <w:r w:rsidRPr="00F44337">
        <w:t xml:space="preserve"> mio. EUR i </w:t>
      </w:r>
      <w:r w:rsidR="00514C42" w:rsidRPr="00F44337">
        <w:t>2024</w:t>
      </w:r>
    </w:p>
    <w:p w14:paraId="6E14D2DE" w14:textId="27BF2A25" w:rsidR="00CD7B9F" w:rsidRPr="00F44337" w:rsidRDefault="00CD7B9F" w:rsidP="00CD7B9F">
      <w:pPr>
        <w:pStyle w:val="NormalHanging12a"/>
        <w:ind w:left="1134"/>
      </w:pPr>
      <w:r w:rsidRPr="00F44337">
        <w:t>–</w:t>
      </w:r>
      <w:r w:rsidRPr="00F44337">
        <w:tab/>
        <w:t>iværksættelse af fornyet konkurrence om overvågnings- og vedligeholdelsestjenester i forbindelse med visuminformationssystemet; er bekymret over, at det billigste tilbud fra den vindende tilbudsgiver (</w:t>
      </w:r>
      <w:r w:rsidR="00514C42" w:rsidRPr="00F44337">
        <w:t>47</w:t>
      </w:r>
      <w:r w:rsidRPr="00F44337">
        <w:t>,</w:t>
      </w:r>
      <w:r w:rsidR="00514C42" w:rsidRPr="00F44337">
        <w:t>8</w:t>
      </w:r>
      <w:r w:rsidRPr="00F44337">
        <w:t xml:space="preserve"> mio. EUR) var fem gange lavere end det </w:t>
      </w:r>
      <w:proofErr w:type="spellStart"/>
      <w:r w:rsidRPr="00F44337">
        <w:t>næstbilligste</w:t>
      </w:r>
      <w:proofErr w:type="spellEnd"/>
      <w:r w:rsidRPr="00F44337">
        <w:t xml:space="preserve"> tilbud (</w:t>
      </w:r>
      <w:r w:rsidR="00514C42" w:rsidRPr="00F44337">
        <w:t>243</w:t>
      </w:r>
      <w:r w:rsidRPr="00F44337">
        <w:t>,</w:t>
      </w:r>
      <w:r w:rsidR="00514C42" w:rsidRPr="00F44337">
        <w:t>4</w:t>
      </w:r>
      <w:r w:rsidRPr="00F44337">
        <w:t xml:space="preserve"> mio. EUR) og </w:t>
      </w:r>
      <w:r w:rsidR="00514C42" w:rsidRPr="00F44337">
        <w:t>50</w:t>
      </w:r>
      <w:r w:rsidRPr="00F44337">
        <w:t xml:space="preserve"> gange lavere end det dyreste tilbud (</w:t>
      </w:r>
      <w:r w:rsidR="00514C42" w:rsidRPr="00F44337">
        <w:t>2</w:t>
      </w:r>
      <w:r w:rsidRPr="00F44337">
        <w:t>,</w:t>
      </w:r>
      <w:r w:rsidR="00514C42" w:rsidRPr="00F44337">
        <w:t>4</w:t>
      </w:r>
      <w:r w:rsidRPr="00F44337">
        <w:t xml:space="preserve"> mia. EUR), </w:t>
      </w:r>
      <w:r w:rsidRPr="00F44337">
        <w:lastRenderedPageBreak/>
        <w:t xml:space="preserve">hvilket giver anledning til bekymring med hensyn til dets gyldighed; henleder opmærksomheden på, at </w:t>
      </w:r>
      <w:proofErr w:type="spellStart"/>
      <w:r w:rsidRPr="00F44337">
        <w:t>eu</w:t>
      </w:r>
      <w:proofErr w:type="spellEnd"/>
      <w:r w:rsidRPr="00F44337">
        <w:t>-LISA nedsatte en arbejdsgruppe til at gennemgå denne iværksættelse af fornyet konkurrence, som bekræftede de finansielle medarbejderes vurdering, men rapporterede om en operationel og kontraktmæssig risiko knyttet til det forhold, at agenturet skulle betale størstedelen af kontraktprisen på forhånd; fremhæver, at Revisionsretten har anset denne risiko for at være betydelig</w:t>
      </w:r>
    </w:p>
    <w:p w14:paraId="2FEA778D" w14:textId="11601C64" w:rsidR="00CD7B9F" w:rsidRPr="00F44337" w:rsidRDefault="00CD7B9F" w:rsidP="00CD7B9F">
      <w:pPr>
        <w:pStyle w:val="NormalHanging12a"/>
        <w:ind w:left="1134"/>
      </w:pPr>
      <w:r w:rsidRPr="00F44337">
        <w:t>–</w:t>
      </w:r>
      <w:r w:rsidRPr="00F44337">
        <w:tab/>
        <w:t xml:space="preserve">minder om, at der efter forsinkelser i gennemførelsen af ind- og udrejsesystemet (EES) opstod en tvist, hvor kontrahenten nægtede at dække yderligere vedligeholdelsesomkostninger for visse IT-produkter, hvilket førte til et bortfald af vedligeholdelsesdækningen mellem november </w:t>
      </w:r>
      <w:r w:rsidR="00514C42" w:rsidRPr="00F44337">
        <w:t>2022</w:t>
      </w:r>
      <w:r w:rsidRPr="00F44337">
        <w:t xml:space="preserve"> og april </w:t>
      </w:r>
      <w:r w:rsidR="00514C42" w:rsidRPr="00F44337">
        <w:t>2023</w:t>
      </w:r>
      <w:r w:rsidRPr="00F44337">
        <w:t xml:space="preserve"> og udgjorde en risiko i forbindelse med </w:t>
      </w:r>
      <w:proofErr w:type="spellStart"/>
      <w:r w:rsidRPr="00F44337">
        <w:t>eu-LISA's</w:t>
      </w:r>
      <w:proofErr w:type="spellEnd"/>
      <w:r w:rsidRPr="00F44337">
        <w:t xml:space="preserve"> operationer; minder om, at </w:t>
      </w:r>
      <w:proofErr w:type="spellStart"/>
      <w:r w:rsidRPr="00F44337">
        <w:t>eu</w:t>
      </w:r>
      <w:proofErr w:type="spellEnd"/>
      <w:r w:rsidRPr="00F44337">
        <w:noBreakHyphen/>
        <w:t xml:space="preserve">LISA for at imødegå den umiddelbare risiko for forretningskontinuiteten ændrede rammekontrakten for tværgående operationer i </w:t>
      </w:r>
      <w:r w:rsidR="00514C42" w:rsidRPr="00F44337">
        <w:t>2023</w:t>
      </w:r>
      <w:r w:rsidRPr="00F44337">
        <w:t xml:space="preserve"> for at medtage genoprettelsesgebyrer – sanktioner, som skyldes, at vedligeholdelsen ikke fornyes til tiden – og efterfølgende betalte </w:t>
      </w:r>
      <w:r w:rsidR="00514C42" w:rsidRPr="00F44337">
        <w:t>5</w:t>
      </w:r>
      <w:r w:rsidRPr="00F44337">
        <w:t>,</w:t>
      </w:r>
      <w:r w:rsidR="00514C42" w:rsidRPr="00F44337">
        <w:t>3</w:t>
      </w:r>
      <w:r w:rsidRPr="00F44337">
        <w:t xml:space="preserve"> mio. EUR i </w:t>
      </w:r>
      <w:r w:rsidR="00514C42" w:rsidRPr="00F44337">
        <w:t>2023</w:t>
      </w:r>
      <w:r w:rsidRPr="00F44337">
        <w:t xml:space="preserve"> og </w:t>
      </w:r>
      <w:r w:rsidR="00514C42" w:rsidRPr="00F44337">
        <w:t>1</w:t>
      </w:r>
      <w:r w:rsidRPr="00F44337">
        <w:t>,</w:t>
      </w:r>
      <w:r w:rsidR="00514C42" w:rsidRPr="00F44337">
        <w:t>3</w:t>
      </w:r>
      <w:r w:rsidRPr="00F44337">
        <w:t xml:space="preserve"> mio. EUR i </w:t>
      </w:r>
      <w:r w:rsidR="00514C42" w:rsidRPr="00F44337">
        <w:t>2024</w:t>
      </w:r>
      <w:r w:rsidRPr="00F44337">
        <w:t xml:space="preserve"> for fornyelse af softwarevedligeholdelse og dermed forbundne genoprettelsesomkostninger, som ifølge agenturets fortolkning skulle have været afholdt af EES-kontrahenten; minder endvidere om, at </w:t>
      </w:r>
      <w:proofErr w:type="spellStart"/>
      <w:r w:rsidRPr="00F44337">
        <w:t>eu</w:t>
      </w:r>
      <w:proofErr w:type="spellEnd"/>
      <w:r w:rsidRPr="00F44337">
        <w:noBreakHyphen/>
        <w:t xml:space="preserve">LISA trods de omtvistede beløbs størrelse og Revisionsrettens bemærknings fortsatte status som udestående ikke havde anlagt sag mod EES-kontrahenten ved udgangen af </w:t>
      </w:r>
      <w:r w:rsidR="00514C42" w:rsidRPr="00F44337">
        <w:t>2024</w:t>
      </w:r>
      <w:r w:rsidRPr="00F44337">
        <w:t>;</w:t>
      </w:r>
    </w:p>
    <w:p w14:paraId="50F91B16" w14:textId="35C3C326" w:rsidR="00CD7B9F" w:rsidRPr="00F44337" w:rsidRDefault="00186C41" w:rsidP="00CD7B9F">
      <w:pPr>
        <w:pStyle w:val="NormalHanging12a"/>
      </w:pPr>
      <w:r>
        <w:t>72</w:t>
      </w:r>
      <w:r w:rsidR="00CD7B9F" w:rsidRPr="00F44337">
        <w:t>.</w:t>
      </w:r>
      <w:r w:rsidR="00CD7B9F" w:rsidRPr="00F44337">
        <w:tab/>
        <w:t xml:space="preserve">er bekymret over, at vedvarende uregelmæssigheder, der er konstateret i </w:t>
      </w:r>
      <w:proofErr w:type="spellStart"/>
      <w:r w:rsidR="00CD7B9F" w:rsidRPr="00F44337">
        <w:t>eu-LISA's</w:t>
      </w:r>
      <w:proofErr w:type="spellEnd"/>
      <w:r w:rsidR="00CD7B9F" w:rsidRPr="00F44337">
        <w:t xml:space="preserve"> udbudsprocedurer, er udtryk for systemiske svagheder i agenturets udbudsramme; noterer sig </w:t>
      </w:r>
      <w:proofErr w:type="spellStart"/>
      <w:r w:rsidR="00CD7B9F" w:rsidRPr="00F44337">
        <w:t>eu-LISA's</w:t>
      </w:r>
      <w:proofErr w:type="spellEnd"/>
      <w:r w:rsidR="00CD7B9F" w:rsidRPr="00F44337">
        <w:t xml:space="preserve"> anerkendelse af disse problemer og bestræbelser på at styrke sin praksis, tilskynder </w:t>
      </w:r>
      <w:proofErr w:type="spellStart"/>
      <w:r w:rsidR="00CD7B9F" w:rsidRPr="00F44337">
        <w:t>eu</w:t>
      </w:r>
      <w:proofErr w:type="spellEnd"/>
      <w:r w:rsidR="00CD7B9F" w:rsidRPr="00F44337">
        <w:noBreakHyphen/>
        <w:t xml:space="preserve">LISA til at udarbejde en strategi for forbedring af sin udbudsramme, der skal fremlægges under dechargehøringerne næste år, og opfordrer </w:t>
      </w:r>
      <w:proofErr w:type="spellStart"/>
      <w:r w:rsidR="00CD7B9F" w:rsidRPr="00F44337">
        <w:t>eu</w:t>
      </w:r>
      <w:proofErr w:type="spellEnd"/>
      <w:r w:rsidR="00CD7B9F" w:rsidRPr="00F44337">
        <w:t xml:space="preserve">-LISA til at skabe klarhed og gennemsigtighed om de betingelser, under hvilke en fornyet udbudsprocedure ikke anses for hensigtsmæssig; tilskynder </w:t>
      </w:r>
      <w:proofErr w:type="spellStart"/>
      <w:r w:rsidR="00CD7B9F" w:rsidRPr="00F44337">
        <w:t>eu</w:t>
      </w:r>
      <w:proofErr w:type="spellEnd"/>
      <w:r w:rsidR="00CD7B9F" w:rsidRPr="00F44337">
        <w:noBreakHyphen/>
        <w:t>LISA til at søge ekspertrådgivning i forbindelse med udarbejdelsen af denne nye strategi og til at rådføre sig med andre agenturer om bedste praksis;</w:t>
      </w:r>
    </w:p>
    <w:p w14:paraId="7F91040A" w14:textId="32226AAA" w:rsidR="00CD7B9F" w:rsidRPr="00F44337" w:rsidRDefault="00186C41" w:rsidP="00CD7B9F">
      <w:pPr>
        <w:pStyle w:val="NormalHanging12a"/>
      </w:pPr>
      <w:r>
        <w:t>73</w:t>
      </w:r>
      <w:r w:rsidR="00CD7B9F" w:rsidRPr="00F44337">
        <w:t>.</w:t>
      </w:r>
      <w:r w:rsidR="00CD7B9F" w:rsidRPr="00F44337">
        <w:tab/>
        <w:t xml:space="preserve">anerkender, at </w:t>
      </w:r>
      <w:proofErr w:type="spellStart"/>
      <w:r w:rsidR="00CD7B9F" w:rsidRPr="00F44337">
        <w:t>eu</w:t>
      </w:r>
      <w:proofErr w:type="spellEnd"/>
      <w:r w:rsidR="00CD7B9F" w:rsidRPr="00F44337">
        <w:noBreakHyphen/>
        <w:t>LISA står over for betydelige udfordringer, og understreger, at det er nødvendigt at øge dets personale for at tackle disse udfordringer effektivt og sikre kontinuiteten i dets drift, og at der bør medfølge tilsvarende finansiering;</w:t>
      </w:r>
    </w:p>
    <w:p w14:paraId="7954E6CB" w14:textId="6D62B7C6" w:rsidR="00CD7B9F" w:rsidRPr="00F44337" w:rsidRDefault="00186C41" w:rsidP="00CD7B9F">
      <w:pPr>
        <w:pStyle w:val="NormalHanging12a"/>
      </w:pPr>
      <w:r>
        <w:t>74</w:t>
      </w:r>
      <w:r w:rsidR="00CD7B9F" w:rsidRPr="00F44337">
        <w:t>.</w:t>
      </w:r>
      <w:r w:rsidR="00CD7B9F" w:rsidRPr="00F44337">
        <w:tab/>
        <w:t xml:space="preserve">noterer sig Revisionsrettens bemærkning om, at </w:t>
      </w:r>
      <w:proofErr w:type="spellStart"/>
      <w:r w:rsidR="00CD7B9F" w:rsidRPr="00F44337">
        <w:t>Eurojust</w:t>
      </w:r>
      <w:proofErr w:type="spellEnd"/>
      <w:r w:rsidR="00CD7B9F" w:rsidRPr="00F44337">
        <w:t xml:space="preserve"> i </w:t>
      </w:r>
      <w:r w:rsidR="00514C42" w:rsidRPr="00F44337">
        <w:t>2020</w:t>
      </w:r>
      <w:r w:rsidR="00CD7B9F" w:rsidRPr="00F44337">
        <w:t xml:space="preserve"> indgik en rammeaftale om leasing af køretøjer med én enkelt økonomisk aktør, hvilket ikke var hensigtsmæssigt i forhold til arten af de krævede tjenesteydelser; anerkender, at den tildelte specifikke kontrakt samt alle relaterede betalinger (</w:t>
      </w:r>
      <w:r w:rsidR="00514C42" w:rsidRPr="00F44337">
        <w:t>64</w:t>
      </w:r>
      <w:r w:rsidR="00CD7B9F" w:rsidRPr="00F44337">
        <w:t> </w:t>
      </w:r>
      <w:r w:rsidR="00514C42" w:rsidRPr="00F44337">
        <w:t>000</w:t>
      </w:r>
      <w:r w:rsidR="00CD7B9F" w:rsidRPr="00F44337">
        <w:t xml:space="preserve"> EUR i </w:t>
      </w:r>
      <w:r w:rsidR="00514C42" w:rsidRPr="00F44337">
        <w:t>2024</w:t>
      </w:r>
      <w:r w:rsidR="00CD7B9F" w:rsidRPr="00F44337">
        <w:t xml:space="preserve">) derfor var regelstridige; noterer sig </w:t>
      </w:r>
      <w:proofErr w:type="spellStart"/>
      <w:r w:rsidR="00CD7B9F" w:rsidRPr="00F44337">
        <w:t>Eurojusts</w:t>
      </w:r>
      <w:proofErr w:type="spellEnd"/>
      <w:r w:rsidR="00CD7B9F" w:rsidRPr="00F44337">
        <w:t xml:space="preserve"> svar om, at den rammeaftale, der blev henvist til i Revisionsrettens beretning for </w:t>
      </w:r>
      <w:r w:rsidR="00514C42" w:rsidRPr="00F44337">
        <w:t>2020</w:t>
      </w:r>
      <w:r w:rsidR="00CD7B9F" w:rsidRPr="00F44337">
        <w:t xml:space="preserve">, udløb den </w:t>
      </w:r>
      <w:r w:rsidR="00514C42" w:rsidRPr="00F44337">
        <w:t>10</w:t>
      </w:r>
      <w:r w:rsidR="00CD7B9F" w:rsidRPr="00F44337">
        <w:t xml:space="preserve">. maj </w:t>
      </w:r>
      <w:r w:rsidR="00514C42" w:rsidRPr="00F44337">
        <w:t>2024</w:t>
      </w:r>
      <w:r w:rsidR="00CD7B9F" w:rsidRPr="00F44337">
        <w:t xml:space="preserve">, og at der har været en ny rammeaftale om leasing af køretøjer i kraft siden den </w:t>
      </w:r>
      <w:r w:rsidR="00514C42" w:rsidRPr="00F44337">
        <w:t>25</w:t>
      </w:r>
      <w:r w:rsidR="00CD7B9F" w:rsidRPr="00F44337">
        <w:t xml:space="preserve">. november </w:t>
      </w:r>
      <w:r w:rsidR="00514C42" w:rsidRPr="00F44337">
        <w:t>2024</w:t>
      </w:r>
      <w:r w:rsidR="00CD7B9F" w:rsidRPr="00F44337">
        <w:t>;</w:t>
      </w:r>
    </w:p>
    <w:p w14:paraId="492700FE" w14:textId="7F3113B9" w:rsidR="00CD7B9F" w:rsidRPr="00F44337" w:rsidRDefault="00186C41" w:rsidP="00CD7B9F">
      <w:pPr>
        <w:pStyle w:val="NormalHanging12a"/>
      </w:pPr>
      <w:r>
        <w:t>75</w:t>
      </w:r>
      <w:r w:rsidR="00CD7B9F" w:rsidRPr="00F44337">
        <w:t>.</w:t>
      </w:r>
      <w:r w:rsidR="00CD7B9F" w:rsidRPr="00F44337">
        <w:tab/>
        <w:t xml:space="preserve">er bekymret over Revisionsrettens bemærkninger om, at </w:t>
      </w:r>
      <w:proofErr w:type="spellStart"/>
      <w:r w:rsidR="00CD7B9F" w:rsidRPr="00F44337">
        <w:t>Eurojust</w:t>
      </w:r>
      <w:proofErr w:type="spellEnd"/>
      <w:r w:rsidR="00CD7B9F" w:rsidRPr="00F44337">
        <w:t xml:space="preserve"> ikke har ajourført sine forretningskontinuitetsplaner siden </w:t>
      </w:r>
      <w:r w:rsidR="00514C42" w:rsidRPr="00F44337">
        <w:t>2021</w:t>
      </w:r>
      <w:r w:rsidR="00CD7B9F" w:rsidRPr="00F44337">
        <w:t xml:space="preserve">, selv om der er sket en række vigtige ændringer med indvirkning på ressource- og personaleforbruget vedrørende centrale processer, herunder indførelsen af SUMMA som nyt budget-, regnskabs- og finanssystem; fremhæver, at </w:t>
      </w:r>
      <w:proofErr w:type="spellStart"/>
      <w:r w:rsidR="00CD7B9F" w:rsidRPr="00F44337">
        <w:t>Eurojust</w:t>
      </w:r>
      <w:proofErr w:type="spellEnd"/>
      <w:r w:rsidR="00CD7B9F" w:rsidRPr="00F44337">
        <w:t xml:space="preserve"> heller ikke har fulgt den testhyppighed, der var fastsat i dets seneste forretningskontinuitetsplan, og i øjeblikket mangler en koordineret </w:t>
      </w:r>
      <w:r w:rsidR="00CD7B9F" w:rsidRPr="00F44337">
        <w:lastRenderedPageBreak/>
        <w:t>og aftalt katastrofeberedskabsplan for sine IT-systemer;</w:t>
      </w:r>
      <w:bookmarkStart w:id="11" w:name="_Hlk219798619"/>
    </w:p>
    <w:p w14:paraId="785DE4DD" w14:textId="18CE9686" w:rsidR="00CD7B9F" w:rsidRPr="00F44337" w:rsidRDefault="00186C41" w:rsidP="00CD7B9F">
      <w:pPr>
        <w:pStyle w:val="NormalHanging12a"/>
      </w:pPr>
      <w:r>
        <w:t>76</w:t>
      </w:r>
      <w:r w:rsidR="00CD7B9F" w:rsidRPr="00F44337">
        <w:t>.</w:t>
      </w:r>
      <w:r w:rsidR="00CD7B9F" w:rsidRPr="00F44337">
        <w:tab/>
        <w:t xml:space="preserve">bemærker, at </w:t>
      </w:r>
      <w:proofErr w:type="spellStart"/>
      <w:r w:rsidR="00CD7B9F" w:rsidRPr="00F44337">
        <w:t>Eurojusts</w:t>
      </w:r>
      <w:proofErr w:type="spellEnd"/>
      <w:r w:rsidR="00CD7B9F" w:rsidRPr="00F44337">
        <w:t xml:space="preserve"> mandat forventes at blive udvidet i fremtiden, herunder til et tredjeland, og at agenturet behandler et stigende antal straffesager om året; anerkender, at </w:t>
      </w:r>
      <w:proofErr w:type="spellStart"/>
      <w:r w:rsidR="00CD7B9F" w:rsidRPr="00F44337">
        <w:t>Eurojust</w:t>
      </w:r>
      <w:proofErr w:type="spellEnd"/>
      <w:r w:rsidR="00CD7B9F" w:rsidRPr="00F44337">
        <w:t xml:space="preserve"> i lyset af denne udvikling er nødt til at øge sit personaleniveau for at sikre sammenhængende sagsdækning og uafbrudt kontinuitet i sine operationer, og at der bør stilles tilsvarende finansiering til rådighed;</w:t>
      </w:r>
      <w:bookmarkEnd w:id="11"/>
    </w:p>
    <w:p w14:paraId="4521F543" w14:textId="0D388F87" w:rsidR="00CD7B9F" w:rsidRPr="00F44337" w:rsidRDefault="00186C41" w:rsidP="00CD7B9F">
      <w:pPr>
        <w:pStyle w:val="NormalHanging12a"/>
      </w:pPr>
      <w:r>
        <w:t>77</w:t>
      </w:r>
      <w:r w:rsidR="00CD7B9F" w:rsidRPr="00F44337">
        <w:t>.</w:t>
      </w:r>
      <w:r w:rsidR="00CD7B9F" w:rsidRPr="00F44337">
        <w:tab/>
        <w:t xml:space="preserve">noterer sig endvidere Revisionsrettens bemærkning om, at </w:t>
      </w:r>
      <w:proofErr w:type="spellStart"/>
      <w:r w:rsidR="00CD7B9F" w:rsidRPr="00F44337">
        <w:t>Eurojust</w:t>
      </w:r>
      <w:proofErr w:type="spellEnd"/>
      <w:r w:rsidR="00CD7B9F" w:rsidRPr="00F44337">
        <w:t xml:space="preserve"> ikke vedtog en passende finansieringsafgørelse, inden det iværksatte udbud vedrørende aktionsudgifter, hvilket undergravede en effektiv planlægning og et effektivt tilsyn og var i strid med artikel </w:t>
      </w:r>
      <w:r w:rsidR="00514C42" w:rsidRPr="00F44337">
        <w:t>32</w:t>
      </w:r>
      <w:r w:rsidR="00CD7B9F" w:rsidRPr="00F44337">
        <w:t>, stk. </w:t>
      </w:r>
      <w:r w:rsidR="00514C42" w:rsidRPr="00F44337">
        <w:t>1</w:t>
      </w:r>
      <w:r w:rsidR="00CD7B9F" w:rsidRPr="00F44337">
        <w:t>, og artikel </w:t>
      </w:r>
      <w:r w:rsidR="00514C42" w:rsidRPr="00F44337">
        <w:t>72</w:t>
      </w:r>
      <w:r w:rsidR="00CD7B9F" w:rsidRPr="00F44337">
        <w:t>, stk. </w:t>
      </w:r>
      <w:r w:rsidR="00514C42" w:rsidRPr="00F44337">
        <w:t>3</w:t>
      </w:r>
      <w:r w:rsidR="00CD7B9F" w:rsidRPr="00F44337">
        <w:t xml:space="preserve">, litra b), i </w:t>
      </w:r>
      <w:proofErr w:type="spellStart"/>
      <w:r w:rsidR="00CD7B9F" w:rsidRPr="00F44337">
        <w:t>Eurojusts</w:t>
      </w:r>
      <w:proofErr w:type="spellEnd"/>
      <w:r w:rsidR="00CD7B9F" w:rsidRPr="00F44337">
        <w:t xml:space="preserve"> finansielle regler; glæder sig over </w:t>
      </w:r>
      <w:proofErr w:type="spellStart"/>
      <w:r w:rsidR="00CD7B9F" w:rsidRPr="00F44337">
        <w:t>Eurojusts</w:t>
      </w:r>
      <w:proofErr w:type="spellEnd"/>
      <w:r w:rsidR="00CD7B9F" w:rsidRPr="00F44337">
        <w:t xml:space="preserve"> tilsagn om fra </w:t>
      </w:r>
      <w:r w:rsidR="00514C42" w:rsidRPr="00F44337">
        <w:t>2026</w:t>
      </w:r>
      <w:r w:rsidR="00CD7B9F" w:rsidRPr="00F44337">
        <w:t xml:space="preserve"> at offentliggøre en godkendt årlig udbudsplan for alle procedurer, som dækker både aktions</w:t>
      </w:r>
      <w:r w:rsidR="00CD7B9F" w:rsidRPr="00F44337">
        <w:noBreakHyphen/>
        <w:t xml:space="preserve"> og administrationsudgifter, på sit websted;</w:t>
      </w:r>
    </w:p>
    <w:p w14:paraId="42CAD24C" w14:textId="4DE6E6B0" w:rsidR="00CD7B9F" w:rsidRPr="00F44337" w:rsidRDefault="00186C41" w:rsidP="00CD7B9F">
      <w:pPr>
        <w:pStyle w:val="NormalHanging12a"/>
      </w:pPr>
      <w:r>
        <w:t>78</w:t>
      </w:r>
      <w:r w:rsidR="00CD7B9F" w:rsidRPr="00F44337">
        <w:t>.</w:t>
      </w:r>
      <w:r w:rsidR="00CD7B9F" w:rsidRPr="00F44337">
        <w:tab/>
        <w:t>bemærker, at Den Europæiske Unions Ret</w:t>
      </w:r>
      <w:r w:rsidR="00CD7B9F" w:rsidRPr="00F44337">
        <w:rPr>
          <w:vertAlign w:val="superscript"/>
        </w:rPr>
        <w:footnoteReference w:id="411"/>
      </w:r>
      <w:r w:rsidR="00CD7B9F" w:rsidRPr="00F44337">
        <w:t xml:space="preserve"> ("Retten") i oktober </w:t>
      </w:r>
      <w:r w:rsidR="00514C42" w:rsidRPr="00F44337">
        <w:t>2025</w:t>
      </w:r>
      <w:r w:rsidR="00CD7B9F" w:rsidRPr="00F44337">
        <w:t xml:space="preserve"> annullerede to afgørelser truffet af </w:t>
      </w:r>
      <w:proofErr w:type="spellStart"/>
      <w:r w:rsidR="00CD7B9F" w:rsidRPr="00F44337">
        <w:t>Eurojust</w:t>
      </w:r>
      <w:proofErr w:type="spellEnd"/>
      <w:r w:rsidR="00CD7B9F" w:rsidRPr="00F44337">
        <w:t xml:space="preserve"> om afslag på en midlertidigt ansats ansøgning om bistand på grund af påstået psykisk chikane begået af ti kolleger, herunder hans administrerende direktør; er bekendt med, at Retten fastslog, at </w:t>
      </w:r>
      <w:proofErr w:type="spellStart"/>
      <w:r w:rsidR="00CD7B9F" w:rsidRPr="00F44337">
        <w:t>Eurojust</w:t>
      </w:r>
      <w:proofErr w:type="spellEnd"/>
      <w:r w:rsidR="00CD7B9F" w:rsidRPr="00F44337">
        <w:t xml:space="preserve"> tilsidesatte sin omsorgspligt i henhold til artikel </w:t>
      </w:r>
      <w:r w:rsidR="00514C42" w:rsidRPr="00F44337">
        <w:t>24</w:t>
      </w:r>
      <w:r w:rsidR="00CD7B9F" w:rsidRPr="00F44337">
        <w:t xml:space="preserve"> i personalevedtægten ved at opdele denne ansattes henvendelse i to særskilte administrative processer og dermed undlod at foretage en helhedsorienteret, kontekstuel undersøgelse af indbyrdes forbundne påstande om chikane; bemærker, at Retten afviste erstatningskravene, selv om den annullerede afgørelserne om at tillade en fornyet korrekt vurdering;</w:t>
      </w:r>
    </w:p>
    <w:p w14:paraId="79F287F8" w14:textId="2E2CD411" w:rsidR="00CD7B9F" w:rsidRPr="00F44337" w:rsidRDefault="00186C41" w:rsidP="00CD7B9F">
      <w:pPr>
        <w:pStyle w:val="NormalHanging12a"/>
        <w:rPr>
          <w:bCs/>
        </w:rPr>
      </w:pPr>
      <w:r>
        <w:t>79</w:t>
      </w:r>
      <w:r w:rsidR="00CD7B9F" w:rsidRPr="00F44337">
        <w:t>.</w:t>
      </w:r>
      <w:r w:rsidR="00CD7B9F" w:rsidRPr="00F44337">
        <w:tab/>
        <w:t xml:space="preserve">fremhæver, at der bør udvikles interne mekanismer i agenturerne til at sikre både en korrekt intern behandling af klager og forebyggelse af hændelser, herunder sager om psykisk </w:t>
      </w:r>
      <w:r w:rsidR="009106FC" w:rsidRPr="009106FC">
        <w:t xml:space="preserve">og seksuel </w:t>
      </w:r>
      <w:r w:rsidR="00CD7B9F" w:rsidRPr="00F44337">
        <w:t>chikane, navnlig når flere parter er involveret;</w:t>
      </w:r>
    </w:p>
    <w:p w14:paraId="6857378B" w14:textId="08D059C2" w:rsidR="00CD7B9F" w:rsidRPr="00F44337" w:rsidRDefault="00186C41" w:rsidP="00CD7B9F">
      <w:pPr>
        <w:pStyle w:val="NormalHanging12a"/>
      </w:pPr>
      <w:r>
        <w:t>80</w:t>
      </w:r>
      <w:r w:rsidR="00CD7B9F" w:rsidRPr="00F44337">
        <w:t>.</w:t>
      </w:r>
      <w:r w:rsidR="00CD7B9F" w:rsidRPr="00F44337">
        <w:tab/>
        <w:t>noterer sig Revisionsrettens bemærkning om, at Europol uretmæssigt har godtgjort moms under driftstilskud, hvis støttemodtagere (f.eks. politistyrker) var offentligretlige myndigheder, der handlede i denne egenskab, hvilket er i strid med finansforordningens artikel </w:t>
      </w:r>
      <w:r w:rsidR="00514C42" w:rsidRPr="00F44337">
        <w:t>186</w:t>
      </w:r>
      <w:r w:rsidR="00CD7B9F" w:rsidRPr="00F44337">
        <w:t>, stk. </w:t>
      </w:r>
      <w:r w:rsidR="00514C42" w:rsidRPr="00F44337">
        <w:t>4</w:t>
      </w:r>
      <w:r w:rsidR="00CD7B9F" w:rsidRPr="00F44337">
        <w:t xml:space="preserve">, litra c), som ikke tillader momsgodtgørelse til offentlige enheder, der handler i denne egenskab; noterer sig Europols forklaring om, at det fulgte Kommissionens vejledning på daværende tidspunkt, som gjorde det muligt at betragte moms som støtteberettiget under driftstilskud, og glæder sig over beslutningen om at udelukke moms fra alle nye tilskudsaftaler, der var blevet indledt ved udgangen af </w:t>
      </w:r>
      <w:r w:rsidR="00514C42" w:rsidRPr="00F44337">
        <w:t>2024</w:t>
      </w:r>
      <w:r w:rsidR="00CD7B9F" w:rsidRPr="00F44337">
        <w:t>;</w:t>
      </w:r>
    </w:p>
    <w:p w14:paraId="74FAB279" w14:textId="3C102930" w:rsidR="00CD7B9F" w:rsidRPr="00F44337" w:rsidRDefault="00186C41" w:rsidP="00CD7B9F">
      <w:pPr>
        <w:pStyle w:val="NormalHanging12a"/>
      </w:pPr>
      <w:r>
        <w:t>81</w:t>
      </w:r>
      <w:r w:rsidR="00CD7B9F" w:rsidRPr="00F44337">
        <w:t>.</w:t>
      </w:r>
      <w:r w:rsidR="00CD7B9F" w:rsidRPr="00F44337">
        <w:tab/>
        <w:t>glæder sig over, at Europols operationelle taskforcer (</w:t>
      </w:r>
      <w:proofErr w:type="spellStart"/>
      <w:r w:rsidR="00CD7B9F" w:rsidRPr="00F44337">
        <w:t>OTF'er</w:t>
      </w:r>
      <w:proofErr w:type="spellEnd"/>
      <w:r w:rsidR="00CD7B9F" w:rsidRPr="00F44337">
        <w:t>) og fælles efterforskningshold (</w:t>
      </w:r>
      <w:proofErr w:type="spellStart"/>
      <w:r w:rsidR="00CD7B9F" w:rsidRPr="00F44337">
        <w:t>JIT'er</w:t>
      </w:r>
      <w:proofErr w:type="spellEnd"/>
      <w:r w:rsidR="00CD7B9F" w:rsidRPr="00F44337">
        <w:t xml:space="preserve">) var medvirkende til at afvikle den krypterede kommunikationsplatform, Matrix, hvilket demonstrerede deres komplementære, men særskilte roller i bekæmpelsen af grænseoverskridende organiseret kriminalitet; bemærker, at operationen begyndte som en OTF i juni </w:t>
      </w:r>
      <w:r w:rsidR="00514C42" w:rsidRPr="00F44337">
        <w:t>2024</w:t>
      </w:r>
      <w:r w:rsidR="00CD7B9F" w:rsidRPr="00F44337">
        <w:t xml:space="preserve"> mellem Nederlandene, Frankrig, Litauen, Italien og Spanien, som lettede udveksling af efterretninger og overvågning af kriminelle aktiviteter; fremhæver, at overgangen til et fælles efterforskningshold under </w:t>
      </w:r>
      <w:proofErr w:type="spellStart"/>
      <w:r w:rsidR="00CD7B9F" w:rsidRPr="00F44337">
        <w:t>Eurojust</w:t>
      </w:r>
      <w:proofErr w:type="spellEnd"/>
      <w:r w:rsidR="00CD7B9F" w:rsidRPr="00F44337">
        <w:t xml:space="preserve"> muliggjorde formel koordinering af efterforskningen, hvilket resulterede i anholdelser, beslaglæggelser og dekryptering af </w:t>
      </w:r>
      <w:r w:rsidR="00514C42" w:rsidRPr="00F44337">
        <w:lastRenderedPageBreak/>
        <w:t>2</w:t>
      </w:r>
      <w:r w:rsidR="00CD7B9F" w:rsidRPr="00F44337">
        <w:t>,</w:t>
      </w:r>
      <w:r w:rsidR="00514C42" w:rsidRPr="00F44337">
        <w:t>3</w:t>
      </w:r>
      <w:r w:rsidR="00CD7B9F" w:rsidRPr="00F44337">
        <w:t xml:space="preserve"> millioner meddelelser på </w:t>
      </w:r>
      <w:r w:rsidR="00514C42" w:rsidRPr="00F44337">
        <w:t>33</w:t>
      </w:r>
      <w:r w:rsidR="00CD7B9F" w:rsidRPr="00F44337">
        <w:t xml:space="preserve"> sprog; bemærker, at de tyske myndigheder ydede teknisk støtte, mens det spanske, franske og nederlandske politi samarbejdede under hele efterforskningen; mener, at denne sag understreger effektiviteten af det grænseoverskridende samarbejde om at optrævle ulovlige netværk og behovet for vedvarende investeringer i retshåndhævelseskapaciteter for at imødegå nye kriminelle taktikker;</w:t>
      </w:r>
    </w:p>
    <w:p w14:paraId="509DCA23" w14:textId="5308FBBD" w:rsidR="00CD7B9F" w:rsidRPr="00F44337" w:rsidRDefault="00186C41" w:rsidP="00CD7B9F">
      <w:pPr>
        <w:pStyle w:val="NormalHanging12a"/>
      </w:pPr>
      <w:r>
        <w:t>82</w:t>
      </w:r>
      <w:r w:rsidR="00CD7B9F" w:rsidRPr="00F44337">
        <w:t>.</w:t>
      </w:r>
      <w:r w:rsidR="00CD7B9F" w:rsidRPr="00F44337">
        <w:tab/>
        <w:t xml:space="preserve">bemærker, at meddelelsen af decharge til Den Europæiske Unions Asylagentur (EUAA) i maj </w:t>
      </w:r>
      <w:r w:rsidR="00514C42" w:rsidRPr="00F44337">
        <w:t>2025</w:t>
      </w:r>
      <w:r w:rsidR="00CD7B9F" w:rsidRPr="00F44337">
        <w:t xml:space="preserve"> blev udsat på grund af </w:t>
      </w:r>
      <w:proofErr w:type="spellStart"/>
      <w:r w:rsidR="00CD7B9F" w:rsidRPr="00F44337">
        <w:t>OLAF's</w:t>
      </w:r>
      <w:proofErr w:type="spellEnd"/>
      <w:r w:rsidR="00CD7B9F" w:rsidRPr="00F44337">
        <w:t xml:space="preserve"> konklusioner vedrørende forvaltning og stabilitet; bemærker, at en fortrolig undersøgelse foretaget af OLAF viste, at den øverste ledelse i EUAA-agenturet omgik personalevedtægten, og at </w:t>
      </w:r>
      <w:proofErr w:type="spellStart"/>
      <w:r w:rsidR="00CD7B9F" w:rsidRPr="00F44337">
        <w:t>OLAF's</w:t>
      </w:r>
      <w:proofErr w:type="spellEnd"/>
      <w:r w:rsidR="00CD7B9F" w:rsidRPr="00F44337">
        <w:t xml:space="preserve"> efterforskere har bemærket, at en sådan ansættelsespraksis er i strid med Unionens personalevedtægt;</w:t>
      </w:r>
    </w:p>
    <w:p w14:paraId="5060760F" w14:textId="1AAE71AE" w:rsidR="00CD7B9F" w:rsidRPr="00F44337" w:rsidRDefault="00186C41" w:rsidP="00CD7B9F">
      <w:pPr>
        <w:pStyle w:val="NormalHanging12a"/>
      </w:pPr>
      <w:r>
        <w:t>83</w:t>
      </w:r>
      <w:r w:rsidR="00CD7B9F" w:rsidRPr="00F44337">
        <w:t>.</w:t>
      </w:r>
      <w:r w:rsidR="00CD7B9F" w:rsidRPr="00F44337">
        <w:tab/>
        <w:t xml:space="preserve">noterer sig statusrapporten af </w:t>
      </w:r>
      <w:r w:rsidR="00514C42" w:rsidRPr="00F44337">
        <w:t>31</w:t>
      </w:r>
      <w:r w:rsidR="00CD7B9F" w:rsidRPr="00F44337">
        <w:t xml:space="preserve">. oktober </w:t>
      </w:r>
      <w:r w:rsidR="00514C42" w:rsidRPr="00F44337">
        <w:t>2025</w:t>
      </w:r>
      <w:r w:rsidR="00CD7B9F" w:rsidRPr="00F44337">
        <w:t xml:space="preserve"> fra (EUAA) om gennemførelsen af korrigerende foranstaltninger som aftalt mellem den administrerende direktør og bestyrelsen som opfølgning på Parlamentets beslutning; bemærker, at bestyrelsen behandler Parlamentets bemærkninger i overensstemmelse med sine procedurer og ville vurdere fremskridtene med de udestående foranstaltninger på sit møde i november </w:t>
      </w:r>
      <w:r w:rsidR="00514C42" w:rsidRPr="00F44337">
        <w:t>2025</w:t>
      </w:r>
      <w:r w:rsidR="00CD7B9F" w:rsidRPr="00F44337">
        <w:t xml:space="preserve">; opfordrer indtrængende agenturet til fuldt ud at afklare alle udestående spørgsmål, gennemføre </w:t>
      </w:r>
      <w:proofErr w:type="spellStart"/>
      <w:r w:rsidR="00CD7B9F" w:rsidRPr="00F44337">
        <w:t>OLAF's</w:t>
      </w:r>
      <w:proofErr w:type="spellEnd"/>
      <w:r w:rsidR="00CD7B9F" w:rsidRPr="00F44337">
        <w:t xml:space="preserve"> henstillinger på en troværdig og gennemsigtig måde og etablere solide mekanismer for intern kontrol, etisk tilsyn og ansvarlighed; opfordrer agenturet til uden unødigt ophold at orientere dechargemyndigheden om alle de afhjælpende foranstaltninger, som er blevet truffet; understreger, at afslutningen af </w:t>
      </w:r>
      <w:proofErr w:type="spellStart"/>
      <w:r w:rsidR="00CD7B9F" w:rsidRPr="00F44337">
        <w:t>OLAF's</w:t>
      </w:r>
      <w:proofErr w:type="spellEnd"/>
      <w:r w:rsidR="00CD7B9F" w:rsidRPr="00F44337">
        <w:t xml:space="preserve"> efterforskninger ikke i sig selv udgør en afslutning på forvaltningsmæssige mangler; gentager, at dechargemyndigheden bevarer alle tilsynsrettigheder, indtil strukturelle svagheder i forvaltningen, gennemsigtigheden og håndteringen af interessekonflikter er fuldt ud afhjulpet og verificeret;</w:t>
      </w:r>
    </w:p>
    <w:p w14:paraId="1F9DF305" w14:textId="314BE8E5" w:rsidR="00CD7B9F" w:rsidRPr="00F44337" w:rsidRDefault="00186C41" w:rsidP="00CD7B9F">
      <w:pPr>
        <w:pStyle w:val="NormalHanging12a"/>
      </w:pPr>
      <w:r>
        <w:t>84</w:t>
      </w:r>
      <w:r w:rsidR="00CD7B9F" w:rsidRPr="00F44337">
        <w:t>.</w:t>
      </w:r>
      <w:r w:rsidR="00CD7B9F" w:rsidRPr="00F44337">
        <w:tab/>
        <w:t xml:space="preserve">bemærker, at selv om der blev foretaget forbedringer i </w:t>
      </w:r>
      <w:r w:rsidR="00514C42" w:rsidRPr="00F44337">
        <w:t>2024</w:t>
      </w:r>
      <w:r w:rsidR="00CD7B9F" w:rsidRPr="00F44337">
        <w:t xml:space="preserve"> for at styrke agenturets etiske rammer, personalets bevidsthed om og interne procedurer for interessekonflikter, er den strukturelle interessekonflikt, som OLAF har konstateret i forbindelse med klager over den administrerende direktør, endnu ikke var blevet løst, idet den juridiske enhed, der er ansvarlig for at forberede sådanne sager, fortsat arbejdede under den administrerende direktørs direkte tilsyn, hvilket undergraver klageprocessens uafhængighed; bemærker, at de fleste korrigerende foranstaltninger er planlagt til </w:t>
      </w:r>
      <w:r w:rsidR="00514C42" w:rsidRPr="00F44337">
        <w:t>2025</w:t>
      </w:r>
      <w:r w:rsidR="00CD7B9F" w:rsidRPr="00F44337">
        <w:t xml:space="preserve"> og </w:t>
      </w:r>
      <w:r w:rsidR="00514C42" w:rsidRPr="00F44337">
        <w:t>2026</w:t>
      </w:r>
      <w:r w:rsidR="00CD7B9F" w:rsidRPr="00F44337">
        <w:t>, herunder organisatoriske ændringer, et optimeringsprogram, uddannelse af personale og ledere, forbedringer af forvaltningsdokumenter, øget gennemsigtighed i indberetningen af uregelmæssigheder, en gennemgang af den interne vejledning om anmodninger og klager i henhold til artikel </w:t>
      </w:r>
      <w:r w:rsidR="00514C42" w:rsidRPr="00F44337">
        <w:t>90</w:t>
      </w:r>
      <w:r w:rsidR="00CD7B9F" w:rsidRPr="00F44337">
        <w:t xml:space="preserve"> i personalevedtægten, et styrket samarbejde med GD HR om behandling af klager og en gennemgang af procedurerne for anmodninger om bistand i henhold til personalevedtægtens artikel </w:t>
      </w:r>
      <w:r w:rsidR="00514C42" w:rsidRPr="00F44337">
        <w:t>24</w:t>
      </w:r>
      <w:r w:rsidR="00CD7B9F" w:rsidRPr="00F44337">
        <w:t>;</w:t>
      </w:r>
    </w:p>
    <w:p w14:paraId="0980CAEE" w14:textId="48325403" w:rsidR="00CD7B9F" w:rsidRPr="00F44337" w:rsidRDefault="00186C41" w:rsidP="00CD7B9F">
      <w:pPr>
        <w:pStyle w:val="NormalHanging12a"/>
      </w:pPr>
      <w:r>
        <w:t>85</w:t>
      </w:r>
      <w:r w:rsidR="00CD7B9F" w:rsidRPr="00F44337">
        <w:t>.</w:t>
      </w:r>
      <w:r w:rsidR="00CD7B9F" w:rsidRPr="00F44337">
        <w:tab/>
        <w:t xml:space="preserve">fremhæver </w:t>
      </w:r>
      <w:proofErr w:type="gramStart"/>
      <w:r w:rsidR="00CD7B9F" w:rsidRPr="00F44337">
        <w:t>endvidere</w:t>
      </w:r>
      <w:proofErr w:type="gramEnd"/>
      <w:r w:rsidR="00CD7B9F" w:rsidRPr="00F44337">
        <w:t xml:space="preserve"> behovet for fortsat årvågenhed med hensyn til </w:t>
      </w:r>
      <w:proofErr w:type="spellStart"/>
      <w:r w:rsidR="00CD7B9F" w:rsidRPr="00F44337">
        <w:t>EUAA's</w:t>
      </w:r>
      <w:proofErr w:type="spellEnd"/>
      <w:r w:rsidR="00CD7B9F" w:rsidRPr="00F44337">
        <w:t xml:space="preserve"> personaleomsætningsrater og medarbejdertilfredshed, streng forebyggelse af enhver form for nepotisme eller favorisering samt fuld gennemsigtighed og meritbaserede procedurer i forbindelse med ansættelse og karriereudvikling;</w:t>
      </w:r>
    </w:p>
    <w:p w14:paraId="2CF5C436" w14:textId="4DCDC11E" w:rsidR="00CD7B9F" w:rsidRPr="00F44337" w:rsidRDefault="00186C41" w:rsidP="00CD7B9F">
      <w:pPr>
        <w:pStyle w:val="NormalHanging12a"/>
      </w:pPr>
      <w:r>
        <w:t>86</w:t>
      </w:r>
      <w:r w:rsidR="00CD7B9F" w:rsidRPr="00F44337">
        <w:t>.</w:t>
      </w:r>
      <w:r w:rsidR="00CD7B9F" w:rsidRPr="00F44337">
        <w:tab/>
        <w:t>forbeholder sig ret til at betinge eller udsætte fremtidige dechargeafgørelser, hvis agenturerne ikke gennemfører fuldstændige og verificerbare strukturreformer efter alvorlige konstateringer;</w:t>
      </w:r>
    </w:p>
    <w:p w14:paraId="6B75047C" w14:textId="77777777" w:rsidR="00CD7B9F" w:rsidRPr="00F44337" w:rsidRDefault="00CD7B9F" w:rsidP="00CD7B9F">
      <w:pPr>
        <w:pStyle w:val="NormalHanging12a"/>
        <w:rPr>
          <w:i/>
          <w:iCs/>
        </w:rPr>
      </w:pPr>
      <w:r w:rsidRPr="00F44337">
        <w:rPr>
          <w:i/>
        </w:rPr>
        <w:lastRenderedPageBreak/>
        <w:t>Henstillinger</w:t>
      </w:r>
    </w:p>
    <w:p w14:paraId="033A0415" w14:textId="6976876B" w:rsidR="00CD7B9F" w:rsidRPr="00F44337" w:rsidRDefault="00186C41" w:rsidP="00CD7B9F">
      <w:pPr>
        <w:pStyle w:val="NormalHanging12a"/>
      </w:pPr>
      <w:r>
        <w:t>87</w:t>
      </w:r>
      <w:r w:rsidR="00CD7B9F" w:rsidRPr="00F44337">
        <w:t>.</w:t>
      </w:r>
      <w:r w:rsidR="00CD7B9F" w:rsidRPr="00F44337">
        <w:tab/>
        <w:t>opfordrer EU-agenturerne til at følge op på Revisionsrettens bemærkninger, navnlig med henblik på:</w:t>
      </w:r>
    </w:p>
    <w:p w14:paraId="63BB56FE" w14:textId="77777777" w:rsidR="00CD7B9F" w:rsidRPr="00F44337" w:rsidRDefault="00CD7B9F" w:rsidP="00CD7B9F">
      <w:pPr>
        <w:pStyle w:val="NormalHanging12a"/>
        <w:ind w:left="1134"/>
      </w:pPr>
      <w:r w:rsidRPr="00F44337">
        <w:t>i)</w:t>
      </w:r>
      <w:r w:rsidRPr="00F44337">
        <w:tab/>
        <w:t xml:space="preserve">for </w:t>
      </w:r>
      <w:proofErr w:type="spellStart"/>
      <w:r w:rsidRPr="00F44337">
        <w:t>EIGE's</w:t>
      </w:r>
      <w:proofErr w:type="spellEnd"/>
      <w:r w:rsidRPr="00F44337">
        <w:t xml:space="preserve"> vedkommende at forbedre udbudspraksis ved at revidere uforholdsmæssigt strenge udbudskriterier, styrke evalueringsprocesserne for at vurdere tilbudsgivernes evne til at lede eksperthold og gennemføre streng kontrol af "time and </w:t>
      </w:r>
      <w:proofErr w:type="spellStart"/>
      <w:r w:rsidRPr="00F44337">
        <w:t>means</w:t>
      </w:r>
      <w:proofErr w:type="spellEnd"/>
      <w:r w:rsidRPr="00F44337">
        <w:t>"-kontrakter for at forhindre overbetalinger</w:t>
      </w:r>
    </w:p>
    <w:p w14:paraId="2505456A" w14:textId="1B0D9C03" w:rsidR="00CD7B9F" w:rsidRPr="00F44337" w:rsidRDefault="00CD7B9F" w:rsidP="00CD7B9F">
      <w:pPr>
        <w:pStyle w:val="NormalHanging12a"/>
        <w:ind w:left="1134"/>
      </w:pPr>
      <w:r w:rsidRPr="00F44337">
        <w:t>ii)</w:t>
      </w:r>
      <w:r w:rsidRPr="00F44337">
        <w:tab/>
        <w:t xml:space="preserve">for </w:t>
      </w:r>
      <w:proofErr w:type="spellStart"/>
      <w:r w:rsidRPr="00F44337">
        <w:t>eu</w:t>
      </w:r>
      <w:r w:rsidRPr="00F44337">
        <w:noBreakHyphen/>
        <w:t>LISA's</w:t>
      </w:r>
      <w:proofErr w:type="spellEnd"/>
      <w:r w:rsidRPr="00F44337">
        <w:t xml:space="preserve"> vedkommende at afhjælpe systemiske svagheder i forbindelse med udbud, herunder uregelmæssige lejekontrakter og uretmæssige ændringer af finansielle tilbud, samtidig med at gennemsigtigheden og risikoafbødningen i udbudsevalueringerne øges; opfordrer </w:t>
      </w:r>
      <w:proofErr w:type="spellStart"/>
      <w:r w:rsidRPr="00F44337">
        <w:t>eu</w:t>
      </w:r>
      <w:proofErr w:type="spellEnd"/>
      <w:r w:rsidRPr="00F44337">
        <w:noBreakHyphen/>
        <w:t xml:space="preserve">LISA til at fremlægge detaljerede oplysninger om den tvist, der opstod som følge af forsinkelserne i gennemførelsen af ind- og udrejsesystemet (EES), navnlig om den interne vurdering, der førte til, at agenturet påtog sig omkostninger til genoprettelse og fornyelse af vedligeholdelse på </w:t>
      </w:r>
      <w:r w:rsidR="00514C42" w:rsidRPr="00F44337">
        <w:t>6</w:t>
      </w:r>
      <w:r w:rsidRPr="00F44337">
        <w:t>,</w:t>
      </w:r>
      <w:r w:rsidR="00514C42" w:rsidRPr="00F44337">
        <w:t>6</w:t>
      </w:r>
      <w:r w:rsidRPr="00F44337">
        <w:t xml:space="preserve"> mio. EUR i </w:t>
      </w:r>
      <w:r w:rsidR="00514C42" w:rsidRPr="00F44337">
        <w:t>2023</w:t>
      </w:r>
      <w:r w:rsidRPr="00F44337">
        <w:t>-</w:t>
      </w:r>
      <w:r w:rsidR="00514C42" w:rsidRPr="00F44337">
        <w:t>2024</w:t>
      </w:r>
      <w:r w:rsidRPr="00F44337">
        <w:t xml:space="preserve"> under rammekontrakten for tværgående operationer, selv om agenturet mente, at disse omkostninger kontraktligt kunne henføres til EES-kontrahenten; anmoder om en præcisering af årsagerne til, at der ikke var blevet anlagt sag ved udgangen af </w:t>
      </w:r>
      <w:r w:rsidR="00514C42" w:rsidRPr="00F44337">
        <w:t>2024</w:t>
      </w:r>
      <w:r w:rsidRPr="00F44337">
        <w:t xml:space="preserve">, og om, hvorvidt alternative tvistbilæggelses- eller genopretningsforanstaltninger blev undersøgt; henstiller, at </w:t>
      </w:r>
      <w:proofErr w:type="spellStart"/>
      <w:r w:rsidRPr="00F44337">
        <w:t>eu</w:t>
      </w:r>
      <w:proofErr w:type="spellEnd"/>
      <w:r w:rsidRPr="00F44337">
        <w:noBreakHyphen/>
        <w:t xml:space="preserve">LISA styrker sine kontrakthåndhævelses- og tvistbilæggelsesmekanismer, fastlægger klare eskaleringsprocedurer og sikrer, at lignende tvister behandles hurtigt og transparent for at beskytte agenturets finansielle interesser og kontinuerlige drift; opfordrer </w:t>
      </w:r>
      <w:proofErr w:type="spellStart"/>
      <w:r w:rsidRPr="00F44337">
        <w:t>eu</w:t>
      </w:r>
      <w:proofErr w:type="spellEnd"/>
      <w:r w:rsidRPr="00F44337">
        <w:noBreakHyphen/>
        <w:t>LISA til at afgive en udtalelse om de betingelser, under hvilke en fornyet udbudsprocedure ikke anses for hensigtsmæssig, og i hvilke situationer det giver god mening at beholde den eller de samme udbyder(e) for at sikre forretningskontinuiteten</w:t>
      </w:r>
    </w:p>
    <w:p w14:paraId="5644B6A4" w14:textId="77777777" w:rsidR="00CD7B9F" w:rsidRPr="00F44337" w:rsidRDefault="00CD7B9F" w:rsidP="00CD7B9F">
      <w:pPr>
        <w:pStyle w:val="NormalHanging12a"/>
        <w:ind w:left="1134"/>
      </w:pPr>
      <w:r w:rsidRPr="00F44337">
        <w:t>iii)</w:t>
      </w:r>
      <w:r w:rsidRPr="00F44337">
        <w:tab/>
        <w:t xml:space="preserve">for </w:t>
      </w:r>
      <w:proofErr w:type="spellStart"/>
      <w:r w:rsidRPr="00F44337">
        <w:t>Eurojusts</w:t>
      </w:r>
      <w:proofErr w:type="spellEnd"/>
      <w:r w:rsidRPr="00F44337">
        <w:t xml:space="preserve"> vedkommende i største hast at ajourføre forretningskontinuitetsplanerne inden for seks måneder for at afspejle de nuværende operationer, herunder gennemførelsen af SUMMA, foretage regelmæssige katastrofeberedskabstest og træffe korrekte finansieringsbeslutninger forud for udbudsprocedurer; anmoder </w:t>
      </w:r>
      <w:proofErr w:type="spellStart"/>
      <w:r w:rsidRPr="00F44337">
        <w:t>Eurojust</w:t>
      </w:r>
      <w:proofErr w:type="spellEnd"/>
      <w:r w:rsidRPr="00F44337">
        <w:t xml:space="preserve"> om at fremlægge sine nye forretningskontinuitetsplaner i rapporten om opfølgning på decharge</w:t>
      </w:r>
      <w:bookmarkStart w:id="12" w:name="_Hlk219798582"/>
      <w:r w:rsidRPr="00F44337">
        <w:t>;</w:t>
      </w:r>
      <w:bookmarkEnd w:id="12"/>
    </w:p>
    <w:p w14:paraId="251FA831" w14:textId="033606D1" w:rsidR="00CD7B9F" w:rsidRPr="00F44337" w:rsidRDefault="00186C41" w:rsidP="00CD7B9F">
      <w:pPr>
        <w:pStyle w:val="NormalHanging12a"/>
      </w:pPr>
      <w:r>
        <w:t>88</w:t>
      </w:r>
      <w:r w:rsidR="00CD7B9F" w:rsidRPr="00F44337">
        <w:t>.</w:t>
      </w:r>
      <w:r w:rsidR="00CD7B9F" w:rsidRPr="00F44337">
        <w:tab/>
        <w:t>opfordrer desuden følgende agenturer til:</w:t>
      </w:r>
    </w:p>
    <w:p w14:paraId="4A8427E2" w14:textId="77777777" w:rsidR="00CD7B9F" w:rsidRPr="00F44337" w:rsidRDefault="00CD7B9F" w:rsidP="00CD7B9F">
      <w:pPr>
        <w:pStyle w:val="NormalHanging12a"/>
        <w:ind w:left="1134"/>
      </w:pPr>
      <w:r w:rsidRPr="00F44337">
        <w:t>i)</w:t>
      </w:r>
      <w:r w:rsidRPr="00F44337">
        <w:tab/>
        <w:t xml:space="preserve">for </w:t>
      </w:r>
      <w:proofErr w:type="spellStart"/>
      <w:r w:rsidRPr="00F44337">
        <w:t>Cepols</w:t>
      </w:r>
      <w:proofErr w:type="spellEnd"/>
      <w:r w:rsidRPr="00F44337">
        <w:t xml:space="preserve"> og alle agenturernes vedkommende hurtigst muligt at styrke deres interne forvaltning af </w:t>
      </w:r>
      <w:proofErr w:type="spellStart"/>
      <w:r w:rsidRPr="00F44337">
        <w:t>cybersikkerhed</w:t>
      </w:r>
      <w:proofErr w:type="spellEnd"/>
      <w:r w:rsidRPr="00F44337">
        <w:t xml:space="preserve">, afsætte tilstrækkelige og stabile ressourcer, forbedre detektions- og indsatskapaciteten og tage konkrete skridt i retning af en nultillidsarkitektur for at mindske sårbarheder og sikre modstandsdygtighed over for stadig mere udspekulerede </w:t>
      </w:r>
      <w:proofErr w:type="spellStart"/>
      <w:r w:rsidRPr="00F44337">
        <w:t>cybertrusler</w:t>
      </w:r>
      <w:proofErr w:type="spellEnd"/>
    </w:p>
    <w:p w14:paraId="4AFAD8E6" w14:textId="5E03777F" w:rsidR="00CD7B9F" w:rsidRPr="00F44337" w:rsidRDefault="00CD7B9F" w:rsidP="00CD7B9F">
      <w:pPr>
        <w:pStyle w:val="NormalHanging12a"/>
        <w:ind w:left="1134"/>
      </w:pPr>
      <w:r w:rsidRPr="00F44337">
        <w:t>ii)</w:t>
      </w:r>
      <w:r w:rsidRPr="00F44337">
        <w:tab/>
        <w:t>for Europols vedkommende fortsat at være årvågen med hensyn til at sikre overholdelse af støtteberettigelsesreglerne i fremtidige finansieringscyklusser efter dets hurtige korrigerende foranstaltninger i forbindelse med momsgodtgørelser; opfordrer indtrængende Kommissionen til at udstede klare retningslinjer for gennemførelsen af finansforordningens artikel </w:t>
      </w:r>
      <w:r w:rsidR="00514C42" w:rsidRPr="00F44337">
        <w:t>186</w:t>
      </w:r>
      <w:r w:rsidRPr="00F44337">
        <w:t>, stk. </w:t>
      </w:r>
      <w:r w:rsidR="00514C42" w:rsidRPr="00F44337">
        <w:t>4</w:t>
      </w:r>
      <w:r w:rsidRPr="00F44337">
        <w:t xml:space="preserve">, litra c), eftersom der </w:t>
      </w:r>
      <w:r w:rsidRPr="00F44337">
        <w:lastRenderedPageBreak/>
        <w:t>også er opstået spørgsmål om momsens støtteberettigelse i andre tilfælde i tidligere år, hvilket er udtryk for visse tvetydigheder</w:t>
      </w:r>
    </w:p>
    <w:p w14:paraId="145FDA8E" w14:textId="1BD99C79" w:rsidR="00CD7B9F" w:rsidRPr="00F44337" w:rsidRDefault="00CD7B9F" w:rsidP="00CD7B9F">
      <w:pPr>
        <w:pStyle w:val="NormalHanging12a"/>
        <w:ind w:left="1134"/>
      </w:pPr>
      <w:r w:rsidRPr="00F44337">
        <w:t>iii)</w:t>
      </w:r>
      <w:r w:rsidRPr="00F44337">
        <w:tab/>
        <w:t xml:space="preserve">for </w:t>
      </w:r>
      <w:proofErr w:type="spellStart"/>
      <w:r w:rsidRPr="00F44337">
        <w:t>EUAA's</w:t>
      </w:r>
      <w:proofErr w:type="spellEnd"/>
      <w:r w:rsidRPr="00F44337">
        <w:t xml:space="preserve"> vedkommende at sikre nøje overvågning af milepæle, navnlig dem, der er planlagt til </w:t>
      </w:r>
      <w:r w:rsidR="00514C42" w:rsidRPr="00F44337">
        <w:t>2026</w:t>
      </w:r>
      <w:r w:rsidRPr="00F44337">
        <w:t>, og som udgør kernen i reformbestræbelserne, og rapportere tilbage til dechargemyndigheden om gennemførelsen af korrigerende foranstaltninger</w:t>
      </w:r>
    </w:p>
    <w:p w14:paraId="3C503BC0" w14:textId="712400C9" w:rsidR="00CD7B9F" w:rsidRPr="00F44337" w:rsidRDefault="00CD7B9F" w:rsidP="00CD7B9F">
      <w:pPr>
        <w:pStyle w:val="NormalHanging12a"/>
        <w:ind w:left="1134"/>
      </w:pPr>
      <w:r w:rsidRPr="00F44337">
        <w:t>iv)</w:t>
      </w:r>
      <w:r w:rsidRPr="00F44337">
        <w:tab/>
        <w:t xml:space="preserve">for EU-agenturernes, og navnlig </w:t>
      </w:r>
      <w:proofErr w:type="spellStart"/>
      <w:r w:rsidRPr="00F44337">
        <w:t>Eurojusts</w:t>
      </w:r>
      <w:proofErr w:type="spellEnd"/>
      <w:r w:rsidRPr="00F44337">
        <w:t>, vedkommende at fastlægge klare retningslinjer for håndtering af komplekse chikanesager og tilsikre konsekvent anvendelse af personalevedtægtens artikel </w:t>
      </w:r>
      <w:r w:rsidR="00514C42" w:rsidRPr="00F44337">
        <w:t>24</w:t>
      </w:r>
    </w:p>
    <w:p w14:paraId="6D10F722" w14:textId="77777777" w:rsidR="00CD7B9F" w:rsidRPr="00F44337" w:rsidRDefault="00CD7B9F" w:rsidP="00CD7B9F">
      <w:pPr>
        <w:pStyle w:val="NormalHanging12a"/>
        <w:ind w:left="1134"/>
      </w:pPr>
      <w:r w:rsidRPr="00F44337">
        <w:t>v)</w:t>
      </w:r>
      <w:r w:rsidRPr="00F44337">
        <w:tab/>
        <w:t xml:space="preserve">for </w:t>
      </w:r>
      <w:proofErr w:type="spellStart"/>
      <w:r w:rsidRPr="00F44337">
        <w:t>EUAA's</w:t>
      </w:r>
      <w:proofErr w:type="spellEnd"/>
      <w:r w:rsidRPr="00F44337">
        <w:t xml:space="preserve"> vedkommende at indføre en effektiv klagemekanisme til behandling af klager, der sikrer fuld upartiskhed og genopretter tilliden til forvaltningen heraf</w:t>
      </w:r>
    </w:p>
    <w:p w14:paraId="3EE5D102" w14:textId="77777777" w:rsidR="00CD7B9F" w:rsidRPr="00F44337" w:rsidRDefault="00CD7B9F" w:rsidP="00CD7B9F">
      <w:pPr>
        <w:pStyle w:val="NormalHanging12a"/>
        <w:ind w:left="1134"/>
      </w:pPr>
      <w:r w:rsidRPr="00F44337">
        <w:t>vi)</w:t>
      </w:r>
      <w:r w:rsidRPr="00F44337">
        <w:tab/>
        <w:t xml:space="preserve">for </w:t>
      </w:r>
      <w:proofErr w:type="spellStart"/>
      <w:r w:rsidRPr="00F44337">
        <w:t>Frontex</w:t>
      </w:r>
      <w:proofErr w:type="spellEnd"/>
      <w:r w:rsidRPr="00F44337">
        <w:t xml:space="preserve">' vedkommende til at styrke budgetplanlægningen og </w:t>
      </w:r>
      <w:r w:rsidRPr="00F44337">
        <w:noBreakHyphen/>
        <w:t xml:space="preserve">gennemførelsen for at sikre overholdelse af princippet om etårighed; understreger, at omfanget og kompleksiteten af agenturets mandat kræver solide interne mekanismer, og opfordrer agenturet til at styrke tilsynet med udbuds- og kontraktforvaltningsprocedurer; tilskynder </w:t>
      </w:r>
      <w:proofErr w:type="spellStart"/>
      <w:r w:rsidRPr="00F44337">
        <w:t>Frontex</w:t>
      </w:r>
      <w:proofErr w:type="spellEnd"/>
      <w:r w:rsidRPr="00F44337">
        <w:t xml:space="preserve"> til at styrke opfølgningsprocedurerne for revisionsresultater og til at rapportere målbare fremskridt til dechargemyndigheden</w:t>
      </w:r>
    </w:p>
    <w:p w14:paraId="119004BC" w14:textId="77777777" w:rsidR="00CD7B9F" w:rsidRPr="00F44337" w:rsidRDefault="00CD7B9F" w:rsidP="00CD7B9F">
      <w:pPr>
        <w:pStyle w:val="NormalHanging12a"/>
        <w:ind w:left="1134"/>
      </w:pPr>
      <w:r w:rsidRPr="00F44337">
        <w:t>vii)</w:t>
      </w:r>
      <w:r w:rsidRPr="00F44337">
        <w:tab/>
        <w:t xml:space="preserve">for </w:t>
      </w:r>
      <w:proofErr w:type="spellStart"/>
      <w:r w:rsidRPr="00F44337">
        <w:t>Eurojusts</w:t>
      </w:r>
      <w:proofErr w:type="spellEnd"/>
      <w:r w:rsidRPr="00F44337">
        <w:t xml:space="preserve"> vedkommende til at dele fremtidige budgetbehov med Kommissionen vedrørende den fremtidige udvidelse af mandatet og opfordrer indtrængende til, at der stilles tilstrækkelig finansiering og personale til rådighed til at håndtere denne udvidelse af mandatet;</w:t>
      </w:r>
    </w:p>
    <w:p w14:paraId="5D124CF4" w14:textId="77777777" w:rsidR="00CD7B9F" w:rsidRPr="00F44337" w:rsidRDefault="00CD7B9F" w:rsidP="00CD7B9F">
      <w:pPr>
        <w:pStyle w:val="NormalHanging12a"/>
        <w:rPr>
          <w:b/>
          <w:bCs/>
          <w:i/>
          <w:iCs/>
        </w:rPr>
      </w:pPr>
      <w:r w:rsidRPr="00F44337">
        <w:rPr>
          <w:b/>
          <w:i/>
        </w:rPr>
        <w:t>Agenturer inden for beskæftigelse, uddannelse og sociale anliggender</w:t>
      </w:r>
      <w:r w:rsidRPr="00F44337">
        <w:rPr>
          <w:b/>
          <w:bCs/>
          <w:i/>
          <w:iCs/>
          <w:vertAlign w:val="superscript"/>
        </w:rPr>
        <w:footnoteReference w:id="412"/>
      </w:r>
    </w:p>
    <w:p w14:paraId="221F105F" w14:textId="4AB02577" w:rsidR="00CD7B9F" w:rsidRPr="00F44337" w:rsidRDefault="00E63209" w:rsidP="00CD7B9F">
      <w:pPr>
        <w:pStyle w:val="NormalHanging12a"/>
      </w:pPr>
      <w:r>
        <w:t>89</w:t>
      </w:r>
      <w:r w:rsidR="00CD7B9F" w:rsidRPr="00F44337">
        <w:t>.</w:t>
      </w:r>
      <w:r w:rsidR="00CD7B9F" w:rsidRPr="00F44337">
        <w:tab/>
        <w:t xml:space="preserve">fremhæver </w:t>
      </w:r>
      <w:proofErr w:type="spellStart"/>
      <w:r w:rsidR="00CD7B9F" w:rsidRPr="00F44337">
        <w:t>ELA's</w:t>
      </w:r>
      <w:proofErr w:type="spellEnd"/>
      <w:r w:rsidR="00CD7B9F" w:rsidRPr="00F44337">
        <w:t xml:space="preserve"> ukorrekte klassificering af et ændringsbudget som eksterne formålsbestemte indtægter i strid med artikel </w:t>
      </w:r>
      <w:r w:rsidR="00514C42" w:rsidRPr="00F44337">
        <w:t>6</w:t>
      </w:r>
      <w:r w:rsidR="00CD7B9F" w:rsidRPr="00F44337">
        <w:t xml:space="preserve">, </w:t>
      </w:r>
      <w:r w:rsidR="00514C42" w:rsidRPr="00F44337">
        <w:t>12</w:t>
      </w:r>
      <w:r w:rsidR="00CD7B9F" w:rsidRPr="00F44337">
        <w:t xml:space="preserve">, </w:t>
      </w:r>
      <w:r w:rsidR="00514C42" w:rsidRPr="00F44337">
        <w:t>20</w:t>
      </w:r>
      <w:r w:rsidR="00CD7B9F" w:rsidRPr="00F44337">
        <w:t xml:space="preserve">, </w:t>
      </w:r>
      <w:r w:rsidR="00514C42" w:rsidRPr="00F44337">
        <w:t>21</w:t>
      </w:r>
      <w:r w:rsidR="00CD7B9F" w:rsidRPr="00F44337">
        <w:t xml:space="preserve"> og </w:t>
      </w:r>
      <w:r w:rsidR="00514C42" w:rsidRPr="00F44337">
        <w:t>34</w:t>
      </w:r>
      <w:r w:rsidR="00CD7B9F" w:rsidRPr="00F44337">
        <w:t xml:space="preserve"> i de finansielle bestemmelser; noterer sig </w:t>
      </w:r>
      <w:proofErr w:type="spellStart"/>
      <w:r w:rsidR="00CD7B9F" w:rsidRPr="00F44337">
        <w:t>ELA's</w:t>
      </w:r>
      <w:proofErr w:type="spellEnd"/>
      <w:r w:rsidR="00CD7B9F" w:rsidRPr="00F44337">
        <w:t xml:space="preserve"> svar, hvori det forklares, at midlerne ankom sent, og at ELA derfor midlertidigt omfordelte sit eget budget for at undgå betalingsforsinkelser og derefter registrerede EU-midlerne som eksterne indtægter for at sikre, at de kun blev anvendt til lønninger;</w:t>
      </w:r>
    </w:p>
    <w:p w14:paraId="1CC3DD49" w14:textId="629A2025" w:rsidR="00CD7B9F" w:rsidRPr="00F44337" w:rsidRDefault="00E63209" w:rsidP="00CD7B9F">
      <w:pPr>
        <w:pStyle w:val="NormalHanging12a"/>
        <w:rPr>
          <w:bCs/>
        </w:rPr>
      </w:pPr>
      <w:r>
        <w:t>90</w:t>
      </w:r>
      <w:r w:rsidR="00CD7B9F" w:rsidRPr="00F44337">
        <w:t>.</w:t>
      </w:r>
      <w:r w:rsidR="00CD7B9F" w:rsidRPr="00F44337">
        <w:tab/>
        <w:t>noterer sig konklusionerne i evalueringen</w:t>
      </w:r>
      <w:r w:rsidR="00CD7B9F" w:rsidRPr="00F44337">
        <w:rPr>
          <w:bCs/>
          <w:vertAlign w:val="superscript"/>
        </w:rPr>
        <w:footnoteReference w:id="413"/>
      </w:r>
      <w:r w:rsidR="00CD7B9F" w:rsidRPr="00F44337">
        <w:t xml:space="preserve"> af ELA, som sætter fokus på behovet for, at myndigheden forbedrer sit overvågningssystem på grundlag af SMART-mål og nøgleresultatindikatorer; bemærker med bekymring, at denne mangel forhindrede en vurdering af omkostningseffektiviteten af </w:t>
      </w:r>
      <w:proofErr w:type="spellStart"/>
      <w:r w:rsidR="00CD7B9F" w:rsidRPr="00F44337">
        <w:t>ELA's</w:t>
      </w:r>
      <w:proofErr w:type="spellEnd"/>
      <w:r w:rsidR="00CD7B9F" w:rsidRPr="00F44337">
        <w:t xml:space="preserve"> aktiviteter og underminerede kvaliteten af resultatovervågningen; anerkender, at ELA har potentiale til at styrke sit overvågningssystem gennem indførelse af strukturerede tilgange;</w:t>
      </w:r>
    </w:p>
    <w:p w14:paraId="210D0C05" w14:textId="4DD01B16" w:rsidR="00CD7B9F" w:rsidRPr="00F44337" w:rsidRDefault="00E63209" w:rsidP="00CD7B9F">
      <w:pPr>
        <w:pStyle w:val="NormalHanging12a"/>
        <w:rPr>
          <w:bCs/>
        </w:rPr>
      </w:pPr>
      <w:r>
        <w:t>91</w:t>
      </w:r>
      <w:r w:rsidR="00CD7B9F" w:rsidRPr="00F44337">
        <w:t>.</w:t>
      </w:r>
      <w:r w:rsidR="00CD7B9F" w:rsidRPr="00F44337">
        <w:tab/>
        <w:t xml:space="preserve">bemærker med bekymring, at ELA stadig i alt for høj grad er afhængigt af midlertidigt ansatte, udstationerede nationale eksperter og vikarer til centrale operationelle og finansielle funktioner; bemærker, at midlertidigt ansatte ved udgangen af </w:t>
      </w:r>
      <w:r w:rsidR="00514C42" w:rsidRPr="00F44337">
        <w:t>2022</w:t>
      </w:r>
      <w:r w:rsidR="00CD7B9F" w:rsidRPr="00F44337">
        <w:t xml:space="preserve"> udgjorde </w:t>
      </w:r>
      <w:r w:rsidR="00514C42" w:rsidRPr="00F44337">
        <w:t>58</w:t>
      </w:r>
      <w:r w:rsidR="00CD7B9F" w:rsidRPr="00F44337">
        <w:t xml:space="preserve"> % af </w:t>
      </w:r>
      <w:proofErr w:type="spellStart"/>
      <w:r w:rsidR="00CD7B9F" w:rsidRPr="00F44337">
        <w:t>ELA's</w:t>
      </w:r>
      <w:proofErr w:type="spellEnd"/>
      <w:r w:rsidR="00CD7B9F" w:rsidRPr="00F44337">
        <w:t xml:space="preserve"> arbejdsstyrke, og at andelen på trods af en lille reduktion fortsat var </w:t>
      </w:r>
      <w:r w:rsidR="00CD7B9F" w:rsidRPr="00F44337">
        <w:lastRenderedPageBreak/>
        <w:t xml:space="preserve">meget høj med </w:t>
      </w:r>
      <w:r w:rsidR="00514C42" w:rsidRPr="00F44337">
        <w:t>47</w:t>
      </w:r>
      <w:r w:rsidR="00CD7B9F" w:rsidRPr="00F44337">
        <w:t xml:space="preserve"> % ved udgangen af både </w:t>
      </w:r>
      <w:r w:rsidR="00514C42" w:rsidRPr="00F44337">
        <w:t>2023</w:t>
      </w:r>
      <w:r w:rsidR="00CD7B9F" w:rsidRPr="00F44337">
        <w:t xml:space="preserve"> og </w:t>
      </w:r>
      <w:r w:rsidR="00514C42" w:rsidRPr="00F44337">
        <w:t>2024</w:t>
      </w:r>
      <w:r w:rsidR="00CD7B9F" w:rsidRPr="00F44337">
        <w:t>; bemærker endvidere, at myndigheden i strid med artikel </w:t>
      </w:r>
      <w:r w:rsidR="00514C42" w:rsidRPr="00F44337">
        <w:t>41</w:t>
      </w:r>
      <w:r w:rsidR="00CD7B9F" w:rsidRPr="00F44337">
        <w:t>, stk. </w:t>
      </w:r>
      <w:r w:rsidR="00514C42" w:rsidRPr="00F44337">
        <w:t>1</w:t>
      </w:r>
      <w:r w:rsidR="00CD7B9F" w:rsidRPr="00F44337">
        <w:t xml:space="preserve">, i sine finansielle regler gjorde brug af en vikar og en praktikant til at udføre finansielle kerneaktiviteter i forbindelse med budgetgennemførelsen fra november </w:t>
      </w:r>
      <w:r w:rsidR="00514C42" w:rsidRPr="00F44337">
        <w:t>2022</w:t>
      </w:r>
      <w:r w:rsidR="00CD7B9F" w:rsidRPr="00F44337">
        <w:t xml:space="preserve"> til marts </w:t>
      </w:r>
      <w:r w:rsidR="00514C42" w:rsidRPr="00F44337">
        <w:t>2023</w:t>
      </w:r>
      <w:r w:rsidR="00CD7B9F" w:rsidRPr="00F44337">
        <w:t xml:space="preserve"> – en praksis, der fortsatte i </w:t>
      </w:r>
      <w:r w:rsidR="00514C42" w:rsidRPr="00F44337">
        <w:t>2023</w:t>
      </w:r>
      <w:r w:rsidR="00CD7B9F" w:rsidRPr="00F44337">
        <w:t xml:space="preserve"> og i </w:t>
      </w:r>
      <w:r w:rsidR="00514C42" w:rsidRPr="00F44337">
        <w:t>2024</w:t>
      </w:r>
      <w:r w:rsidR="00CD7B9F" w:rsidRPr="00F44337">
        <w:t xml:space="preserve"> med fortsat anvendelse af en vikar til væsentlige finansielle opgaver;</w:t>
      </w:r>
    </w:p>
    <w:p w14:paraId="0C92CEC5" w14:textId="43ABE732" w:rsidR="00CD7B9F" w:rsidRPr="00F44337" w:rsidRDefault="00E63209" w:rsidP="00CD7B9F">
      <w:pPr>
        <w:pStyle w:val="NormalHanging12a"/>
        <w:rPr>
          <w:bCs/>
        </w:rPr>
      </w:pPr>
      <w:r>
        <w:t>92</w:t>
      </w:r>
      <w:r w:rsidR="00CD7B9F" w:rsidRPr="00F44337">
        <w:t>.</w:t>
      </w:r>
      <w:r w:rsidR="00CD7B9F" w:rsidRPr="00F44337">
        <w:tab/>
        <w:t xml:space="preserve">noterer sig den forklaring, som </w:t>
      </w:r>
      <w:proofErr w:type="spellStart"/>
      <w:r w:rsidR="00CD7B9F" w:rsidRPr="00F44337">
        <w:t>ELA's</w:t>
      </w:r>
      <w:proofErr w:type="spellEnd"/>
      <w:r w:rsidR="00CD7B9F" w:rsidRPr="00F44337">
        <w:t xml:space="preserve"> administrerende direktør gav under høringen den </w:t>
      </w:r>
      <w:r w:rsidR="00514C42" w:rsidRPr="00F44337">
        <w:t>1</w:t>
      </w:r>
      <w:r w:rsidR="00CD7B9F" w:rsidRPr="00F44337">
        <w:t xml:space="preserve">. december </w:t>
      </w:r>
      <w:r w:rsidR="00514C42" w:rsidRPr="00F44337">
        <w:t>2025</w:t>
      </w:r>
      <w:r w:rsidR="00CD7B9F" w:rsidRPr="00F44337">
        <w:t xml:space="preserve"> vedrørende den strukturelt høje andel af midlertidigt ansatte, navnlig udstationerede nationale eksperter, som i øjeblikket udgør ca. </w:t>
      </w:r>
      <w:r w:rsidR="00514C42" w:rsidRPr="00F44337">
        <w:t>42</w:t>
      </w:r>
      <w:r w:rsidR="00CD7B9F" w:rsidRPr="00F44337">
        <w:t>-</w:t>
      </w:r>
      <w:r w:rsidR="00514C42" w:rsidRPr="00F44337">
        <w:t>50</w:t>
      </w:r>
      <w:r w:rsidR="00CD7B9F" w:rsidRPr="00F44337">
        <w:t xml:space="preserve"> % af </w:t>
      </w:r>
      <w:proofErr w:type="spellStart"/>
      <w:r w:rsidR="00CD7B9F" w:rsidRPr="00F44337">
        <w:t>ELA's</w:t>
      </w:r>
      <w:proofErr w:type="spellEnd"/>
      <w:r w:rsidR="00CD7B9F" w:rsidRPr="00F44337">
        <w:t xml:space="preserve"> operationelle personale og er retligt forhindret i at udføre kernefunktioner, hvilket skaber en koncentration af ansvarsområder og en højere risiko for fejl; støtter en tilpasning af stillingsfortegnelsen med henblik på at erstatte personaleressourcer baseret på udstationerede nationale eksperter med flere stillinger som midlertidigt ansatte, som skal besættes gennem åbne og konkurrencebaserede procedurer inden for det eksisterende budgetloft; er af den opfattelse, at arbejdsmarkedsmyndigheden bør være en rollemodel inden for arbejdsstandarder og søge at tilbyde længere kontrakter, hvilket vil være til gavn for både personalets interesser, forretningskontinuiteten og fastholdelsen af viden; opfordrer myndigheden til yderligere at styrke samarbejdet med de nationale arbejdsmyndigheder for at undgå dobbeltarbejde og forbedre informationsudvekslingen;</w:t>
      </w:r>
    </w:p>
    <w:p w14:paraId="771322D2" w14:textId="34D13897" w:rsidR="00CD7B9F" w:rsidRPr="00F44337" w:rsidRDefault="00E63209" w:rsidP="00CD7B9F">
      <w:pPr>
        <w:pStyle w:val="NormalHanging12a"/>
        <w:rPr>
          <w:bCs/>
        </w:rPr>
      </w:pPr>
      <w:r>
        <w:t>93</w:t>
      </w:r>
      <w:r w:rsidR="00CD7B9F" w:rsidRPr="00F44337">
        <w:t>.</w:t>
      </w:r>
      <w:r w:rsidR="00CD7B9F" w:rsidRPr="00F44337">
        <w:tab/>
        <w:t xml:space="preserve">henleder opmærksomheden på konklusionerne fra evalueringen af EU-agenturerne: </w:t>
      </w:r>
      <w:proofErr w:type="spellStart"/>
      <w:r w:rsidR="00CD7B9F" w:rsidRPr="00F44337">
        <w:t>Cedefop</w:t>
      </w:r>
      <w:proofErr w:type="spellEnd"/>
      <w:r w:rsidR="00CD7B9F" w:rsidRPr="00F44337">
        <w:t xml:space="preserve">, EU-OSHA, </w:t>
      </w:r>
      <w:proofErr w:type="spellStart"/>
      <w:r w:rsidR="00CD7B9F" w:rsidRPr="00F44337">
        <w:t>Eurofound</w:t>
      </w:r>
      <w:proofErr w:type="spellEnd"/>
      <w:r w:rsidR="00CD7B9F" w:rsidRPr="00F44337">
        <w:t xml:space="preserve"> og ETF; bemærker, at der i evalueringen ikke er fundet dokumentation for at ændre konklusionerne fra den foregående evaluering fra </w:t>
      </w:r>
      <w:r w:rsidR="00514C42" w:rsidRPr="00F44337">
        <w:t>2019</w:t>
      </w:r>
      <w:r w:rsidR="00CD7B9F" w:rsidRPr="00F44337">
        <w:t xml:space="preserve">, hvori det blev konkluderet, at muligheden for sammenlægninger giver udfordringer med hensyn til at afbalancere fordele og ulemper, hvorimod der kan opnås effektivitetsforbedringer gennem bedre samarbejde; fremhæver behovet for et stærkere samarbejde med Kommissionen om fælles resultater af høj værdi såsom </w:t>
      </w:r>
      <w:proofErr w:type="spellStart"/>
      <w:r w:rsidR="00CD7B9F" w:rsidRPr="00F44337">
        <w:t>Eurofound</w:t>
      </w:r>
      <w:proofErr w:type="spellEnd"/>
      <w:r w:rsidR="00CD7B9F" w:rsidRPr="00F44337">
        <w:t>-</w:t>
      </w:r>
      <w:proofErr w:type="spellStart"/>
      <w:r w:rsidR="00CD7B9F" w:rsidRPr="00F44337">
        <w:t>Cedefop</w:t>
      </w:r>
      <w:proofErr w:type="spellEnd"/>
      <w:r w:rsidR="00CD7B9F" w:rsidRPr="00F44337">
        <w:t xml:space="preserve">-samarbejdet om den europæiske virksomhedsundersøgelse og tilpasningen mellem </w:t>
      </w:r>
      <w:proofErr w:type="spellStart"/>
      <w:r w:rsidR="00CD7B9F" w:rsidRPr="00F44337">
        <w:t>Cedefop</w:t>
      </w:r>
      <w:proofErr w:type="spellEnd"/>
      <w:r w:rsidR="00CD7B9F" w:rsidRPr="00F44337">
        <w:t xml:space="preserve"> og ETF med hensyn til overvågning af erhvervsuddannelsespolitikken; bemærker, at der er behov for bedre koordinering mellem </w:t>
      </w:r>
      <w:proofErr w:type="spellStart"/>
      <w:r w:rsidR="00CD7B9F" w:rsidRPr="00F44337">
        <w:t>Cedefop</w:t>
      </w:r>
      <w:proofErr w:type="spellEnd"/>
      <w:r w:rsidR="00CD7B9F" w:rsidRPr="00F44337">
        <w:t xml:space="preserve">, ELA og </w:t>
      </w:r>
      <w:proofErr w:type="spellStart"/>
      <w:r w:rsidR="00CD7B9F" w:rsidRPr="00F44337">
        <w:t>Eurofound</w:t>
      </w:r>
      <w:proofErr w:type="spellEnd"/>
      <w:r w:rsidR="00CD7B9F" w:rsidRPr="00F44337">
        <w:t xml:space="preserve"> for at undgå dobbeltarbejde i forbindelse med prognoser for færdigheder og arbejdsmarkedsanalyser;</w:t>
      </w:r>
    </w:p>
    <w:p w14:paraId="342BC887" w14:textId="5974C103" w:rsidR="00CD7B9F" w:rsidRPr="00F44337" w:rsidRDefault="00E63209" w:rsidP="00CD7B9F">
      <w:pPr>
        <w:pStyle w:val="NormalHanging12a"/>
        <w:rPr>
          <w:bCs/>
        </w:rPr>
      </w:pPr>
      <w:r>
        <w:t>94</w:t>
      </w:r>
      <w:r w:rsidR="00CD7B9F" w:rsidRPr="00F44337">
        <w:t>.</w:t>
      </w:r>
      <w:r w:rsidR="00CD7B9F" w:rsidRPr="00F44337">
        <w:tab/>
        <w:t xml:space="preserve">bemærker, at overvågningssystemerne i alle agenturer, herunder SMART-mål og </w:t>
      </w:r>
      <w:proofErr w:type="spellStart"/>
      <w:r w:rsidR="00CD7B9F" w:rsidRPr="00F44337">
        <w:t>KPI'er</w:t>
      </w:r>
      <w:proofErr w:type="spellEnd"/>
      <w:r w:rsidR="00CD7B9F" w:rsidRPr="00F44337">
        <w:t>, bør styrkes for at forbedre resultatvurderingen og inddragelsen af interessenter; fremhæver, at datamangler (navnlig i ETF), manglende præstationsmål og fraværet af indikatorer på nationalt plan undergraver effektiviteten; bemærker, at disse udfordringer nødvendiggør en forbedret datafuldstændighed, juridisk klar målfastsættelse og forbedrede overvågningsrammer for at sikre omfattende præstationsvurderinger og tilpasning til interessenternes behov; understreger vigtigheden af gennemsigtige forvaltningsstrukturer og sikkerhedsforanstaltninger vedrørende interessekonflikter for at støtte interessenternes tillid til deres arbejde;</w:t>
      </w:r>
    </w:p>
    <w:p w14:paraId="0EB8AECC" w14:textId="6F1D66DB" w:rsidR="00CD7B9F" w:rsidRPr="00F44337" w:rsidRDefault="00E63209" w:rsidP="00CD7B9F">
      <w:pPr>
        <w:pStyle w:val="NormalHanging12a"/>
        <w:rPr>
          <w:bCs/>
        </w:rPr>
      </w:pPr>
      <w:r>
        <w:t>95</w:t>
      </w:r>
      <w:r w:rsidR="00CD7B9F" w:rsidRPr="00F44337">
        <w:t>.</w:t>
      </w:r>
      <w:r w:rsidR="00CD7B9F" w:rsidRPr="00F44337">
        <w:tab/>
        <w:t>noterer sig, at de fire agenturer (</w:t>
      </w:r>
      <w:proofErr w:type="spellStart"/>
      <w:r w:rsidR="00CD7B9F" w:rsidRPr="00F44337">
        <w:t>Cedefop</w:t>
      </w:r>
      <w:proofErr w:type="spellEnd"/>
      <w:r w:rsidR="00CD7B9F" w:rsidRPr="00F44337">
        <w:t>, EU</w:t>
      </w:r>
      <w:r w:rsidR="00CD7B9F" w:rsidRPr="00F44337">
        <w:noBreakHyphen/>
        <w:t xml:space="preserve">OSHA, </w:t>
      </w:r>
      <w:proofErr w:type="spellStart"/>
      <w:r w:rsidR="00CD7B9F" w:rsidRPr="00F44337">
        <w:t>Eurofound</w:t>
      </w:r>
      <w:proofErr w:type="spellEnd"/>
      <w:r w:rsidR="00CD7B9F" w:rsidRPr="00F44337">
        <w:t xml:space="preserve"> og ETF) har potentiale til at mindske den administrative byrde og forbedre effektiviteten gennem fælles tjenester; fremhæver, at agenturerne bør mindske de administrative byrder for personalet med henblik på at fastholde en holdbar arbejdsbyrde ved at dele fælles tjenester for HR-funktioner, juridiske funktioner, IT-funktioner og tekniske funktioner; påpeger, at dette vil gøre det muligt for agenturerne at reducere det personale, der beskæftiger sig med administrative aktiviteter, og øge fokus på kernevirksomheden; </w:t>
      </w:r>
      <w:r w:rsidR="00CD7B9F" w:rsidRPr="00F44337">
        <w:lastRenderedPageBreak/>
        <w:t>opfordrer disse agenturer til i tæt samarbejde med Revisionsretten at udvikle en struktureret gennemførelsesplan for fælles tjenester med konkrete milepæle for at lette gensidig udveksling af bedste praksis og anbefalinger mellem de berørte agenturer samt på tværs af EUAN generelt på grundlag af Revisionsrettens revisionsresultater og tværgående evalueringer; opfordrer Kommissionen til årligt at aflægge rapport til dechargemyndigheden om de fremskridt, der er opnået inden for rammerne af denne plan;</w:t>
      </w:r>
    </w:p>
    <w:p w14:paraId="5E169416" w14:textId="77666688" w:rsidR="00CD7B9F" w:rsidRPr="00F44337" w:rsidRDefault="00E63209" w:rsidP="00CD7B9F">
      <w:pPr>
        <w:pStyle w:val="NormalHanging12a"/>
        <w:rPr>
          <w:bCs/>
        </w:rPr>
      </w:pPr>
      <w:bookmarkStart w:id="13" w:name="_Hlk219817761"/>
      <w:bookmarkStart w:id="14" w:name="_Hlk219801757"/>
      <w:r>
        <w:t>96</w:t>
      </w:r>
      <w:r w:rsidR="00CD7B9F" w:rsidRPr="00F44337">
        <w:t>.</w:t>
      </w:r>
      <w:r w:rsidR="00CD7B9F" w:rsidRPr="00F44337">
        <w:tab/>
      </w:r>
      <w:r w:rsidR="00A54AE0" w:rsidRPr="00A54AE0">
        <w:t xml:space="preserve">bemærker, at </w:t>
      </w:r>
      <w:proofErr w:type="spellStart"/>
      <w:r w:rsidR="00A54AE0" w:rsidRPr="00A54AE0">
        <w:t>Cedefop</w:t>
      </w:r>
      <w:proofErr w:type="spellEnd"/>
      <w:r w:rsidR="00A54AE0" w:rsidRPr="00A54AE0">
        <w:t xml:space="preserve"> har været involveret i en retstvist med en tidligere ansat, hvis kontrakt ikke blev forlænget i 2017; minder om, at Den Europæiske Unions Ret i 2020 annullerede </w:t>
      </w:r>
      <w:proofErr w:type="spellStart"/>
      <w:r w:rsidR="00A54AE0" w:rsidRPr="00A54AE0">
        <w:t>Cedefops</w:t>
      </w:r>
      <w:proofErr w:type="spellEnd"/>
      <w:r w:rsidR="00A54AE0" w:rsidRPr="00A54AE0">
        <w:t xml:space="preserve"> afgørelse og beordrede udbetaling af økonomisk godtgørelse, hvilket blev gennemført af </w:t>
      </w:r>
      <w:proofErr w:type="spellStart"/>
      <w:r w:rsidR="00A54AE0" w:rsidRPr="00A54AE0">
        <w:t>Cedefop</w:t>
      </w:r>
      <w:proofErr w:type="spellEnd"/>
      <w:r w:rsidR="00A54AE0" w:rsidRPr="00A54AE0">
        <w:t xml:space="preserve">; bemærker, at et efterfølgende søgsmål anlagt af den tidligere ansatte vedrørende gennemførelsen af denne dom blev afvist af Den Europæiske Unions Ret i februar 2024; bemærker, at den tidligere ansatte har appelleret denne dom til Den Europæiske Unions Domstol (sag C-209/24 P), og at Den Europæiske Unions Domstols endelige dom har ophævet Den Europæiske Unions Rets dom af 7. februar 2024 (T-563/22), annulleret </w:t>
      </w:r>
      <w:proofErr w:type="spellStart"/>
      <w:r w:rsidR="00A54AE0" w:rsidRPr="00A54AE0">
        <w:t>Cedefops</w:t>
      </w:r>
      <w:proofErr w:type="spellEnd"/>
      <w:r w:rsidR="00A54AE0" w:rsidRPr="00A54AE0">
        <w:t xml:space="preserve"> administrerende direktørs afgørelse af 17. december 2021 og appeludvalgets afgørelse af 17. juni 2022, pålagt </w:t>
      </w:r>
      <w:proofErr w:type="spellStart"/>
      <w:r w:rsidR="00A54AE0" w:rsidRPr="00A54AE0">
        <w:t>Cedefop</w:t>
      </w:r>
      <w:proofErr w:type="spellEnd"/>
      <w:r w:rsidR="00A54AE0" w:rsidRPr="00A54AE0">
        <w:t xml:space="preserve"> at betale 15 000 EUR til sagsøgeren i erstatning for ikke-økonomisk skade samt til at betale alle sagsøgerens omkostninger både i første instans og i appelsagen; minder om, at Den Europæiske Unions Rets oprindelige dom konstaterede tilsidesættelse af grundlæggende processuelle garantier, herunder retten til at blive hørt, retten til forsvar, omsorgspligten og princippet om god forvaltning; bemærker med bekymring, at der tilsyneladende ikke er indledt en disciplinærsag mod den forhenværende administrerende direktør eller mod andre ansatte som følge af disse konklusioner; kritiserer beslutningsprocessens uforholdsmæssigt lange varighed, der også skyldes en fejl begået af Retten på grundlag af oplysninger fra agenturet; understreger, at den ikke-økonomiske skade direkte kan tilskrives </w:t>
      </w:r>
      <w:proofErr w:type="spellStart"/>
      <w:r w:rsidR="00A54AE0" w:rsidRPr="00A54AE0">
        <w:t>Cedefops</w:t>
      </w:r>
      <w:proofErr w:type="spellEnd"/>
      <w:r w:rsidR="00A54AE0" w:rsidRPr="00A54AE0">
        <w:t xml:space="preserve"> manglende korrekte opfyldelse af annullationsdommen ud over blot betaling af erstatning, og at der derfor er fastslået en årsagsforbindelse mellem </w:t>
      </w:r>
      <w:proofErr w:type="spellStart"/>
      <w:r w:rsidR="00A54AE0" w:rsidRPr="00A54AE0">
        <w:t>Cedefops</w:t>
      </w:r>
      <w:proofErr w:type="spellEnd"/>
      <w:r w:rsidR="00A54AE0" w:rsidRPr="00A54AE0">
        <w:t xml:space="preserve"> ulovlige adfærd og skaden; understreger, at </w:t>
      </w:r>
      <w:proofErr w:type="spellStart"/>
      <w:r w:rsidR="00A54AE0" w:rsidRPr="00A54AE0">
        <w:t>Cedefop</w:t>
      </w:r>
      <w:proofErr w:type="spellEnd"/>
      <w:r w:rsidR="00A54AE0" w:rsidRPr="00A54AE0">
        <w:t xml:space="preserve"> nu skal tage anmodningen om forlængelse af kontrakten op til fornyet overvejelse, genoptage proceduren fra situationen i 2017 og vedtage en afgørelse, der erstatter den annullerede afgørelse; bemærker, at denne revurdering bør foretages efter den relevante procedure som fastsat i personalevedtægten og </w:t>
      </w:r>
      <w:proofErr w:type="spellStart"/>
      <w:r w:rsidR="00A54AE0" w:rsidRPr="00A54AE0">
        <w:t>Cedefops</w:t>
      </w:r>
      <w:proofErr w:type="spellEnd"/>
      <w:r w:rsidR="00A54AE0" w:rsidRPr="00A54AE0">
        <w:t xml:space="preserve"> interne ansættelsesregler, herunder eventuel nødvendig kompensation; opfordrer indtrængende til, at personalerelaterede beslutninger træffes på en gennemsigtig, sporbar og rettidig måde på grundlag af alle de regler, der er nedfældet i personalevedtægten;</w:t>
      </w:r>
    </w:p>
    <w:bookmarkEnd w:id="13"/>
    <w:bookmarkEnd w:id="14"/>
    <w:p w14:paraId="233BF0E0" w14:textId="4A2D0219" w:rsidR="00CD7B9F" w:rsidRPr="00F44337" w:rsidRDefault="00E63209" w:rsidP="00CD7B9F">
      <w:pPr>
        <w:pStyle w:val="NormalHanging12a"/>
      </w:pPr>
      <w:r>
        <w:t>97</w:t>
      </w:r>
      <w:r w:rsidR="00CD7B9F" w:rsidRPr="00F44337">
        <w:t>.</w:t>
      </w:r>
      <w:r w:rsidR="00CD7B9F" w:rsidRPr="00F44337">
        <w:tab/>
        <w:t>noterer sig Revisionsrettens bemærkning om, at EU-OSHA betalte for onlinekurser uden tilstrækkelig kontrol af, at de fakturerede timer svarede til de leverede tjenester, hvilket er i strid med artikel </w:t>
      </w:r>
      <w:r w:rsidR="00514C42" w:rsidRPr="00F44337">
        <w:t>73</w:t>
      </w:r>
      <w:r w:rsidR="00CD7B9F" w:rsidRPr="00F44337">
        <w:t xml:space="preserve"> i agenturets finansforordning; noterer sig agenturets præcisering af, at der rutinemæssigt foretages forudgående kontrol, og at denne sag afspejlede et dokumentationsmæssigt svigt snarere end et kontrolsvigt; glæder sig over de yderligere foranstaltninger, der er indført for at sikre fuldstændig dokumentation for levering af tjenesteydelser, og understreger vigtigheden af at opretholde solide dokumentationsspor for alle betalinger for at sikre lovligheden og den formelle rigtighed;</w:t>
      </w:r>
    </w:p>
    <w:p w14:paraId="4D9495E5" w14:textId="3BB65312" w:rsidR="00CD7B9F" w:rsidRPr="00F44337" w:rsidRDefault="00E63209" w:rsidP="00CD7B9F">
      <w:pPr>
        <w:pStyle w:val="NormalHanging12a"/>
      </w:pPr>
      <w:r>
        <w:t>98</w:t>
      </w:r>
      <w:r w:rsidR="00CD7B9F" w:rsidRPr="00F44337">
        <w:t>.</w:t>
      </w:r>
      <w:r w:rsidR="00CD7B9F" w:rsidRPr="00F44337">
        <w:tab/>
        <w:t xml:space="preserve">bemærker, at </w:t>
      </w:r>
      <w:r w:rsidR="00514C42" w:rsidRPr="00F44337">
        <w:t>75</w:t>
      </w:r>
      <w:r w:rsidR="00CD7B9F" w:rsidRPr="00F44337">
        <w:t> % af de arbejdsrelaterede kræftformer er forbundet med eksponering for asbest, anerkender EU-</w:t>
      </w:r>
      <w:proofErr w:type="spellStart"/>
      <w:r w:rsidR="00CD7B9F" w:rsidRPr="00F44337">
        <w:t>OSHA's</w:t>
      </w:r>
      <w:proofErr w:type="spellEnd"/>
      <w:r w:rsidR="00CD7B9F" w:rsidRPr="00F44337">
        <w:t xml:space="preserve"> bidrag i </w:t>
      </w:r>
      <w:r w:rsidR="00514C42" w:rsidRPr="00F44337">
        <w:t>2024</w:t>
      </w:r>
      <w:r w:rsidR="00CD7B9F" w:rsidRPr="00F44337">
        <w:t xml:space="preserve"> til Kommissionens nye retningslinjer </w:t>
      </w:r>
      <w:r w:rsidR="00CD7B9F" w:rsidRPr="00F44337">
        <w:lastRenderedPageBreak/>
        <w:t>om asbest og opfordrer EU-OSHA til fortsat at afsætte personale- og budgetmidler til at bidrage til bevidstgørelse om asbest og metoder til at løse det udbredte asbestproblem i hele Europa;</w:t>
      </w:r>
    </w:p>
    <w:p w14:paraId="584747D5" w14:textId="5C9DB925" w:rsidR="00CD7B9F" w:rsidRPr="00F44337" w:rsidRDefault="00E63209" w:rsidP="00CD7B9F">
      <w:pPr>
        <w:pStyle w:val="NormalHanging12a"/>
      </w:pPr>
      <w:r>
        <w:t>99</w:t>
      </w:r>
      <w:r w:rsidR="00CD7B9F" w:rsidRPr="00F44337">
        <w:t>.</w:t>
      </w:r>
      <w:r w:rsidR="00CD7B9F" w:rsidRPr="00F44337">
        <w:tab/>
        <w:t xml:space="preserve">minder om to af </w:t>
      </w:r>
      <w:proofErr w:type="spellStart"/>
      <w:r w:rsidR="00CD7B9F" w:rsidRPr="00F44337">
        <w:t>ETF's</w:t>
      </w:r>
      <w:proofErr w:type="spellEnd"/>
      <w:r w:rsidR="00CD7B9F" w:rsidRPr="00F44337">
        <w:t xml:space="preserve"> uregelmæssigheder i forbindelse med udbud, som Revisionsretten fremhævede i </w:t>
      </w:r>
      <w:r w:rsidR="00514C42" w:rsidRPr="00F44337">
        <w:t>2022</w:t>
      </w:r>
      <w:r w:rsidR="00CD7B9F" w:rsidRPr="00F44337">
        <w:t xml:space="preserve">, og som har resulteret i regelstridige betalinger i </w:t>
      </w:r>
      <w:r w:rsidR="00514C42" w:rsidRPr="00F44337">
        <w:t>2024</w:t>
      </w:r>
      <w:r w:rsidR="00CD7B9F" w:rsidRPr="00F44337">
        <w:t xml:space="preserve">; bemærker, at ETF i ét tilfælde tildelte en kontrakt på </w:t>
      </w:r>
      <w:r w:rsidR="00514C42" w:rsidRPr="00F44337">
        <w:t>1</w:t>
      </w:r>
      <w:r w:rsidR="00CD7B9F" w:rsidRPr="00F44337">
        <w:t> mio. EUR om indholdsstøttetjenester til en tilbudsgiver, der ikke opfyldte den krævede tærskel for finansiel omsætning, hvilket gjorde kontrakten og de dermed forbundne betalinger (</w:t>
      </w:r>
      <w:r w:rsidR="00514C42" w:rsidRPr="00F44337">
        <w:t>186</w:t>
      </w:r>
      <w:r w:rsidR="00CD7B9F" w:rsidRPr="00F44337">
        <w:t> </w:t>
      </w:r>
      <w:r w:rsidR="00514C42" w:rsidRPr="00F44337">
        <w:t>175</w:t>
      </w:r>
      <w:r w:rsidR="00CD7B9F" w:rsidRPr="00F44337">
        <w:t xml:space="preserve"> EUR i </w:t>
      </w:r>
      <w:r w:rsidR="00514C42" w:rsidRPr="00F44337">
        <w:t>2024</w:t>
      </w:r>
      <w:r w:rsidR="00CD7B9F" w:rsidRPr="00F44337">
        <w:t xml:space="preserve">) regelstridige; bemærker, at den vindende tilbudsgiver i et andet offentligt udbud vedrørende lokale støttetjenester til en værdi af </w:t>
      </w:r>
      <w:r w:rsidR="00514C42" w:rsidRPr="00F44337">
        <w:t>4</w:t>
      </w:r>
      <w:r w:rsidR="00CD7B9F" w:rsidRPr="00F44337">
        <w:t> mio. EUR ikke påviste tilstrækkelig økonomisk og finansiel kapacitet, hvilket resulterede i yderligere uregelmæssigheder i betalingerne (</w:t>
      </w:r>
      <w:r w:rsidR="00514C42" w:rsidRPr="00F44337">
        <w:t>252</w:t>
      </w:r>
      <w:r w:rsidR="00CD7B9F" w:rsidRPr="00F44337">
        <w:t> </w:t>
      </w:r>
      <w:r w:rsidR="00514C42" w:rsidRPr="00F44337">
        <w:t>714</w:t>
      </w:r>
      <w:r w:rsidR="00CD7B9F" w:rsidRPr="00F44337">
        <w:t xml:space="preserve"> EUR i </w:t>
      </w:r>
      <w:r w:rsidR="00514C42" w:rsidRPr="00F44337">
        <w:t>2024</w:t>
      </w:r>
      <w:r w:rsidR="00CD7B9F" w:rsidRPr="00F44337">
        <w:t xml:space="preserve">); bemærker endvidere, at ETF i et udbud i </w:t>
      </w:r>
      <w:r w:rsidR="00514C42" w:rsidRPr="00F44337">
        <w:t>2023</w:t>
      </w:r>
      <w:r w:rsidR="00CD7B9F" w:rsidRPr="00F44337">
        <w:t xml:space="preserve"> om LAN-infrastruktur i sine lokaler indførte uforholdsmæssigt store krav til finansiel kapacitet uden behørig begrundelse, hvilket potentielt kan hæmme konkurrencen; noterer sig, at ETF har anerkendt disse problemer og revideret sin metode, men insisterer på, at ETF skal indføre strengere overholdelsesmekanismer for at forhindre overtrædelser af udbudsreglerne i fremtiden;</w:t>
      </w:r>
    </w:p>
    <w:p w14:paraId="419BA7D2" w14:textId="29D4B7F4" w:rsidR="00CD7B9F" w:rsidRPr="00F44337" w:rsidRDefault="00E63209" w:rsidP="00CD7B9F">
      <w:pPr>
        <w:pStyle w:val="NormalHanging12a"/>
      </w:pPr>
      <w:r>
        <w:t>100</w:t>
      </w:r>
      <w:r w:rsidR="00CD7B9F" w:rsidRPr="00F44337">
        <w:t>.</w:t>
      </w:r>
      <w:r w:rsidR="00CD7B9F" w:rsidRPr="00F44337">
        <w:tab/>
        <w:t xml:space="preserve">er bekymret over, at flere udbudsrelaterede bemærkninger fra tidligere år fortsat er udestående for både </w:t>
      </w:r>
      <w:proofErr w:type="spellStart"/>
      <w:r w:rsidR="00CD7B9F" w:rsidRPr="00F44337">
        <w:t>ELA's</w:t>
      </w:r>
      <w:proofErr w:type="spellEnd"/>
      <w:r w:rsidR="00CD7B9F" w:rsidRPr="00F44337">
        <w:t xml:space="preserve"> (årsag til en udtalelse med forbehold i </w:t>
      </w:r>
      <w:r w:rsidR="00514C42" w:rsidRPr="00F44337">
        <w:t>2023</w:t>
      </w:r>
      <w:r w:rsidR="00CD7B9F" w:rsidRPr="00F44337">
        <w:t xml:space="preserve"> og </w:t>
      </w:r>
      <w:r w:rsidR="00514C42" w:rsidRPr="00F44337">
        <w:t>2024</w:t>
      </w:r>
      <w:r w:rsidR="00CD7B9F" w:rsidRPr="00F44337">
        <w:t xml:space="preserve">) og </w:t>
      </w:r>
      <w:proofErr w:type="spellStart"/>
      <w:r w:rsidR="00CD7B9F" w:rsidRPr="00F44337">
        <w:t>ETF's</w:t>
      </w:r>
      <w:proofErr w:type="spellEnd"/>
      <w:r w:rsidR="00CD7B9F" w:rsidRPr="00F44337">
        <w:t xml:space="preserve"> vedkommende;</w:t>
      </w:r>
    </w:p>
    <w:p w14:paraId="0B81FD48" w14:textId="77777777" w:rsidR="00CD7B9F" w:rsidRPr="00F44337" w:rsidRDefault="00CD7B9F" w:rsidP="00CD7B9F">
      <w:pPr>
        <w:pStyle w:val="NormalHanging12a"/>
        <w:rPr>
          <w:bCs/>
          <w:i/>
          <w:iCs/>
        </w:rPr>
      </w:pPr>
      <w:r w:rsidRPr="00F44337">
        <w:rPr>
          <w:i/>
        </w:rPr>
        <w:t>Henstillinger</w:t>
      </w:r>
    </w:p>
    <w:p w14:paraId="14DE6C68" w14:textId="60A1DA9D" w:rsidR="00CD7B9F" w:rsidRPr="00F44337" w:rsidRDefault="00E63209" w:rsidP="00CD7B9F">
      <w:pPr>
        <w:pStyle w:val="NormalHanging12a"/>
        <w:rPr>
          <w:bCs/>
        </w:rPr>
      </w:pPr>
      <w:r>
        <w:t>101</w:t>
      </w:r>
      <w:r w:rsidR="00CD7B9F" w:rsidRPr="00F44337">
        <w:t>.</w:t>
      </w:r>
      <w:r w:rsidR="00CD7B9F" w:rsidRPr="00F44337">
        <w:tab/>
        <w:t>opfordrer agenturerne til at følge op på Revisionsrettens bemærkninger, navnlig med henblik på:</w:t>
      </w:r>
    </w:p>
    <w:p w14:paraId="33F17C91" w14:textId="77777777" w:rsidR="00CD7B9F" w:rsidRPr="00F44337" w:rsidRDefault="00CD7B9F" w:rsidP="00CD7B9F">
      <w:pPr>
        <w:pStyle w:val="NormalHanging12a"/>
        <w:ind w:left="1134"/>
        <w:rPr>
          <w:bCs/>
        </w:rPr>
      </w:pPr>
      <w:r w:rsidRPr="00F44337">
        <w:t>i)</w:t>
      </w:r>
      <w:r w:rsidRPr="00F44337">
        <w:tab/>
        <w:t xml:space="preserve">for </w:t>
      </w:r>
      <w:proofErr w:type="spellStart"/>
      <w:r w:rsidRPr="00F44337">
        <w:t>ELA's</w:t>
      </w:r>
      <w:proofErr w:type="spellEnd"/>
      <w:r w:rsidRPr="00F44337">
        <w:t xml:space="preserve"> vedkommende at forbedre sin budgetforvaltning og formalisere en beredskabsplan for lønreguleringer, herunder tidlig koordinering af EU-finansieringen</w:t>
      </w:r>
    </w:p>
    <w:p w14:paraId="524495A6" w14:textId="77777777" w:rsidR="00CD7B9F" w:rsidRPr="00F44337" w:rsidRDefault="00CD7B9F" w:rsidP="00CD7B9F">
      <w:pPr>
        <w:pStyle w:val="NormalHanging12a"/>
        <w:ind w:left="1134"/>
        <w:rPr>
          <w:bCs/>
        </w:rPr>
      </w:pPr>
      <w:r w:rsidRPr="00F44337">
        <w:t>ii)</w:t>
      </w:r>
      <w:r w:rsidRPr="00F44337">
        <w:tab/>
        <w:t xml:space="preserve">for </w:t>
      </w:r>
      <w:proofErr w:type="spellStart"/>
      <w:r w:rsidRPr="00F44337">
        <w:t>ELA's</w:t>
      </w:r>
      <w:proofErr w:type="spellEnd"/>
      <w:r w:rsidRPr="00F44337">
        <w:t xml:space="preserve">, </w:t>
      </w:r>
      <w:proofErr w:type="spellStart"/>
      <w:r w:rsidRPr="00F44337">
        <w:t>ETF's</w:t>
      </w:r>
      <w:proofErr w:type="spellEnd"/>
      <w:r w:rsidRPr="00F44337">
        <w:t xml:space="preserve"> og EU-</w:t>
      </w:r>
      <w:proofErr w:type="spellStart"/>
      <w:r w:rsidRPr="00F44337">
        <w:t>OSHA's</w:t>
      </w:r>
      <w:proofErr w:type="spellEnd"/>
      <w:r w:rsidRPr="00F44337">
        <w:t xml:space="preserve"> vedkommende yderligere at styrke deres systemer for udbud og intern kontrol ved at sikre, at alle betalinger er understøttet af fuldstændig og verificerbar dokumentation, at kravene til finansiel og teknisk kapacitet anvendes konsekvent og forholdsmæssigt, og at forudgående og efterfølgende kontrol dokumenteres systematisk;</w:t>
      </w:r>
    </w:p>
    <w:p w14:paraId="2C2DEC61" w14:textId="3C4CA41C" w:rsidR="00CD7B9F" w:rsidRPr="00F44337" w:rsidRDefault="00E63209" w:rsidP="00CD7B9F">
      <w:pPr>
        <w:pStyle w:val="NormalHanging12a"/>
        <w:rPr>
          <w:bCs/>
        </w:rPr>
      </w:pPr>
      <w:r>
        <w:t>102</w:t>
      </w:r>
      <w:r w:rsidR="00CD7B9F" w:rsidRPr="00F44337">
        <w:t>.</w:t>
      </w:r>
      <w:r w:rsidR="00CD7B9F" w:rsidRPr="00F44337">
        <w:tab/>
        <w:t xml:space="preserve">opfordrer </w:t>
      </w:r>
      <w:proofErr w:type="gramStart"/>
      <w:r w:rsidR="00CD7B9F" w:rsidRPr="00F44337">
        <w:t>endvidere</w:t>
      </w:r>
      <w:proofErr w:type="gramEnd"/>
      <w:r w:rsidR="00CD7B9F" w:rsidRPr="00F44337">
        <w:t xml:space="preserve"> </w:t>
      </w:r>
      <w:proofErr w:type="spellStart"/>
      <w:r w:rsidR="00CD7B9F" w:rsidRPr="00F44337">
        <w:t>Cedefop</w:t>
      </w:r>
      <w:proofErr w:type="spellEnd"/>
      <w:r w:rsidR="00CD7B9F" w:rsidRPr="00F44337">
        <w:t xml:space="preserve">, ELA, ETF, EU-OSHA og </w:t>
      </w:r>
      <w:proofErr w:type="spellStart"/>
      <w:r w:rsidR="00CD7B9F" w:rsidRPr="00F44337">
        <w:t>Eurofound</w:t>
      </w:r>
      <w:proofErr w:type="spellEnd"/>
      <w:r w:rsidR="00CD7B9F" w:rsidRPr="00F44337">
        <w:t xml:space="preserve"> til:</w:t>
      </w:r>
    </w:p>
    <w:p w14:paraId="78D20E5D" w14:textId="77777777" w:rsidR="00CD7B9F" w:rsidRPr="00F44337" w:rsidRDefault="00CD7B9F" w:rsidP="00CD7B9F">
      <w:pPr>
        <w:pStyle w:val="NormalHanging12a"/>
        <w:ind w:left="1134"/>
        <w:rPr>
          <w:bCs/>
        </w:rPr>
      </w:pPr>
      <w:r w:rsidRPr="00F44337">
        <w:t>i)</w:t>
      </w:r>
      <w:r w:rsidRPr="00F44337">
        <w:tab/>
        <w:t>at styrke deres overvågnings- og resultatmålingssystemer i væsentlig grad ved fuldt ud at integrere SMART-mål og solide, resultatorienterede nøgleresultatindikatorer, afhjælpe datamangler og tilpasse parametrene til operationelle prioriteter for at øge omkostningseffektiviteten og interessenternes ansvarlighed</w:t>
      </w:r>
    </w:p>
    <w:p w14:paraId="2D7E10C7" w14:textId="77777777" w:rsidR="00CD7B9F" w:rsidRPr="00F44337" w:rsidRDefault="00CD7B9F" w:rsidP="00CD7B9F">
      <w:pPr>
        <w:pStyle w:val="NormalHanging12a"/>
        <w:ind w:left="1134"/>
      </w:pPr>
      <w:r w:rsidRPr="00F44337">
        <w:t>ii)</w:t>
      </w:r>
      <w:r w:rsidRPr="00F44337">
        <w:tab/>
        <w:t xml:space="preserve"> at indføre strukturerede og sammenhængende overvågningstilgange, sikre dataenes fuldstændighed og sammenlignelighed på tværs af rapporteringscyklusser, fastlægge overensstemmende indikatorer på nationalt plan, hvor det er relevant, og forbedre praksis med hensyn til fastsættelse af mål, samtidig med at samarbejdet mellem agenturerne styrkes for at undgå </w:t>
      </w:r>
      <w:r w:rsidRPr="00F44337">
        <w:lastRenderedPageBreak/>
        <w:t>dobbeltarbejde og styrke evidensbaseret politisk støtte</w:t>
      </w:r>
    </w:p>
    <w:p w14:paraId="74629507" w14:textId="77777777" w:rsidR="002E3EEC" w:rsidRDefault="00CD7B9F" w:rsidP="00CD7B9F">
      <w:pPr>
        <w:pStyle w:val="NormalHanging12a"/>
        <w:ind w:left="1134"/>
      </w:pPr>
      <w:r w:rsidRPr="00F44337">
        <w:t>iii)</w:t>
      </w:r>
      <w:r w:rsidRPr="00F44337">
        <w:tab/>
        <w:t>at optrappe bestræbelserne i retning af en struktureret model med delte tjenester, der omfatter HR-området samt juridisk, IKT-relateret, administrativ og teknisk støtte, for at øge synergien, mindske de administrative byrder, tilsikre en holdbar arbejdsbyrde og frigøre personale til operationelle kerneopgaver; erkender, at dette vil kræve en nøje udtænkt strategi, da agenturerne er beliggende i forskellige regioner, nemlig byerne Thessaloniki, Bratislava, Torino, Bilbao og Dublin</w:t>
      </w:r>
    </w:p>
    <w:p w14:paraId="4D61AB86" w14:textId="77777777" w:rsidR="00C271A4" w:rsidRDefault="002E3EEC" w:rsidP="00CD7B9F">
      <w:pPr>
        <w:pStyle w:val="NormalHanging12a"/>
        <w:ind w:left="1134"/>
      </w:pPr>
      <w:r w:rsidRPr="002E3EEC">
        <w:t>i</w:t>
      </w:r>
      <w:r>
        <w:t>v</w:t>
      </w:r>
      <w:r w:rsidRPr="002E3EEC">
        <w:t>)</w:t>
      </w:r>
      <w:r w:rsidRPr="002E3EEC">
        <w:tab/>
        <w:t xml:space="preserve">opfordrer indtrængende </w:t>
      </w:r>
      <w:proofErr w:type="spellStart"/>
      <w:r w:rsidRPr="002E3EEC">
        <w:t>Cedefop</w:t>
      </w:r>
      <w:proofErr w:type="spellEnd"/>
      <w:r w:rsidRPr="002E3EEC">
        <w:t xml:space="preserve"> til at vedtage en ny afgørelse, der fuldt ud gennemfører Den Europæiske Unions Domstols dom af 12. marts 2026, i overensstemmelse med personalevedtægten, relevante interne procedurer og regler samt i overensstemmelse med rettighederne for en ansat, der ansøger om en forlængelse af sin kontrakt; understreger det presserende behov for at undgå yderligere procedurer og yderligere finansielle omkostninger for agenturet; opfordrer </w:t>
      </w:r>
      <w:proofErr w:type="spellStart"/>
      <w:r w:rsidRPr="002E3EEC">
        <w:t>Cedefop</w:t>
      </w:r>
      <w:proofErr w:type="spellEnd"/>
      <w:r w:rsidRPr="002E3EEC">
        <w:t xml:space="preserve"> til at fremlægge en handlingsplan, der omfatter: i) hvordan proceduren for afgørelsen efter situationen i 2017 vil blive gennemført, herunder en tidsplan, ii) hvordan </w:t>
      </w:r>
      <w:proofErr w:type="spellStart"/>
      <w:r w:rsidRPr="002E3EEC">
        <w:t>Cedefop</w:t>
      </w:r>
      <w:proofErr w:type="spellEnd"/>
      <w:r w:rsidRPr="002E3EEC">
        <w:t xml:space="preserve"> agter at sikre, at personalevedtægtens bestemmelser, interne procedurer og alle en ansats rettigheder overholdes, iii) hvilken form for kompensation der vil blive betalt og af hvilken grund, iv) hvilke ændringer </w:t>
      </w:r>
      <w:proofErr w:type="spellStart"/>
      <w:r w:rsidRPr="002E3EEC">
        <w:t>Cedefop</w:t>
      </w:r>
      <w:proofErr w:type="spellEnd"/>
      <w:r w:rsidRPr="002E3EEC">
        <w:t xml:space="preserve"> har gennemført eller planlægger at gennemføre med henblik på at forbedre procedurerne for ansættelse eller forlængelse af personale og v) en redegørelse for alle typer omkostninger, der er afholdt under hele retstvisten siden 2017, og aflæggelse af rapport til dechargemyndigheden om fremskridtene med gennemførelsen senest i begyndelsen af september</w:t>
      </w:r>
    </w:p>
    <w:p w14:paraId="58567A08" w14:textId="6AE69B4B" w:rsidR="00CD7B9F" w:rsidRPr="00F44337" w:rsidRDefault="00C271A4" w:rsidP="00CD7B9F">
      <w:pPr>
        <w:pStyle w:val="NormalHanging12a"/>
        <w:ind w:left="1134"/>
        <w:rPr>
          <w:bCs/>
        </w:rPr>
      </w:pPr>
      <w:r>
        <w:t>v</w:t>
      </w:r>
      <w:r w:rsidRPr="00C271A4">
        <w:t>)</w:t>
      </w:r>
      <w:r w:rsidRPr="00C271A4">
        <w:tab/>
        <w:t>at styrke deres personalepolitikker med henblik på at mindske overdreven afhængighed af vikarer, midlertidigt ansatte og praktikanter, navnlig i forbindelse med centrale og løbende funktioner; understreger, at strukturelt usikre personaleordninger kan øge arbejdsbyrden samt svække tilsyn og uddannelse, hvilket ikke er befordrende for sunde, sikre og stabile arbejdsvilkår; opfordrer agenturerne til at sikre, at permanente behov primært opfyldes gennem tilstrækkeligt uddannet vedtægtsomfattet personale, til at tilvejebringe langsigtede og mere stabile beskæftigelsesperspektiver, hvor det er relevant, og til at sikre, at praktikanter ikke anvendes til at kompensere for strukturel personalemangel eller til at udføre centrale funktioner;</w:t>
      </w:r>
      <w:r w:rsidR="00CD7B9F" w:rsidRPr="00F44337">
        <w:t>;</w:t>
      </w:r>
    </w:p>
    <w:p w14:paraId="089479A6" w14:textId="77777777" w:rsidR="00CD7B9F" w:rsidRPr="00F44337" w:rsidRDefault="00CD7B9F" w:rsidP="00CD7B9F">
      <w:pPr>
        <w:pStyle w:val="NormalHanging12a"/>
        <w:rPr>
          <w:b/>
          <w:bCs/>
          <w:i/>
          <w:iCs/>
        </w:rPr>
      </w:pPr>
      <w:r w:rsidRPr="00F44337">
        <w:rPr>
          <w:b/>
          <w:i/>
        </w:rPr>
        <w:t>Agenturer inden for sundhed og fødevaresikkerhed</w:t>
      </w:r>
      <w:r w:rsidRPr="00F44337">
        <w:rPr>
          <w:b/>
          <w:bCs/>
          <w:i/>
          <w:iCs/>
          <w:vertAlign w:val="superscript"/>
        </w:rPr>
        <w:footnoteReference w:id="414"/>
      </w:r>
    </w:p>
    <w:p w14:paraId="430B88A1" w14:textId="63408F4D" w:rsidR="00CD7B9F" w:rsidRPr="00F44337" w:rsidRDefault="0038711B" w:rsidP="00CD7B9F">
      <w:pPr>
        <w:pStyle w:val="NormalHanging12a"/>
      </w:pPr>
      <w:r>
        <w:t>103</w:t>
      </w:r>
      <w:r w:rsidR="00CD7B9F" w:rsidRPr="00F44337">
        <w:t>.</w:t>
      </w:r>
      <w:r w:rsidR="00CD7B9F" w:rsidRPr="00F44337">
        <w:tab/>
        <w:t xml:space="preserve">bemærker med bekymring, at problemet med </w:t>
      </w:r>
      <w:proofErr w:type="spellStart"/>
      <w:r w:rsidR="00CD7B9F" w:rsidRPr="00F44337">
        <w:t>EMA's</w:t>
      </w:r>
      <w:proofErr w:type="spellEnd"/>
      <w:r w:rsidR="00CD7B9F" w:rsidRPr="00F44337">
        <w:t xml:space="preserve"> tidligere lokaler i London stadig ikke er løst, hvilket skaber betydelige finansielle og driftsmæssige udfordringer; er klar over, at EMA på trods af flytningen som følge af brexit stadig er økonomisk ansvarlig for disse lokaler – en situation, der forværres af underlejerens usikre finansielle stilling, efter at </w:t>
      </w:r>
      <w:proofErr w:type="spellStart"/>
      <w:r w:rsidR="00CD7B9F" w:rsidRPr="00F44337">
        <w:t>WeWork's</w:t>
      </w:r>
      <w:proofErr w:type="spellEnd"/>
      <w:r w:rsidR="00CD7B9F" w:rsidRPr="00F44337">
        <w:t xml:space="preserve"> moderselskab gik konkurs i november </w:t>
      </w:r>
      <w:r w:rsidR="00514C42" w:rsidRPr="00F44337">
        <w:t>2023</w:t>
      </w:r>
      <w:r w:rsidR="00CD7B9F" w:rsidRPr="00F44337">
        <w:t xml:space="preserve">; noterer sig, at det maksimale beløb, inklusive lokal skat, som EMA skal betale i tilfælde af, at lokalerne står ledige i den resterende del af lejeperioden, er </w:t>
      </w:r>
      <w:r w:rsidR="00514C42" w:rsidRPr="00F44337">
        <w:t>543</w:t>
      </w:r>
      <w:r w:rsidR="00CD7B9F" w:rsidRPr="00F44337">
        <w:t> mio. EUR;</w:t>
      </w:r>
    </w:p>
    <w:p w14:paraId="2C857297" w14:textId="3EC6619A" w:rsidR="00CD7B9F" w:rsidRPr="00F44337" w:rsidRDefault="0038711B" w:rsidP="00CD7B9F">
      <w:pPr>
        <w:pStyle w:val="NormalHanging12a"/>
      </w:pPr>
      <w:r>
        <w:t>104</w:t>
      </w:r>
      <w:r w:rsidR="00CD7B9F" w:rsidRPr="00F44337">
        <w:t>.</w:t>
      </w:r>
      <w:r w:rsidR="00CD7B9F" w:rsidRPr="00F44337">
        <w:tab/>
        <w:t xml:space="preserve">bemærker, at EMA i oktober </w:t>
      </w:r>
      <w:r w:rsidR="00514C42" w:rsidRPr="00F44337">
        <w:t>2024</w:t>
      </w:r>
      <w:r w:rsidR="00CD7B9F" w:rsidRPr="00F44337">
        <w:t xml:space="preserve"> – i overensstemmelse med drøftelser afholdt med Unionens budgetmyndighed og med samtykke fra sin egen udlejer – indvilligede i at </w:t>
      </w:r>
      <w:r w:rsidR="00CD7B9F" w:rsidRPr="00F44337">
        <w:lastRenderedPageBreak/>
        <w:t xml:space="preserve">ændre den eksisterende fremlejekontrakt med underlejeren, så denne betaler en nedsat leje, men stadig står for fuld betaling af forbrugsudgifter og udlejerforsikring; bemærker, at ændringen omfattede bestemmelser om, at både EMA og underlejeren på visse betingelser kan opsige fremlejekontrakten før tid, dvs. inden den planlagte udløbsdato i juni </w:t>
      </w:r>
      <w:r w:rsidR="00514C42" w:rsidRPr="00F44337">
        <w:t>2039</w:t>
      </w:r>
      <w:r w:rsidR="00CD7B9F" w:rsidRPr="00F44337">
        <w:t>; er bevidst om, at EMA på denne baggrund foretog en hensættelse vedrørende en tabsgivende kontrakt, som pr. </w:t>
      </w:r>
      <w:r w:rsidR="00514C42" w:rsidRPr="00F44337">
        <w:t>31</w:t>
      </w:r>
      <w:r w:rsidR="00CD7B9F" w:rsidRPr="00F44337">
        <w:t xml:space="preserve">. december </w:t>
      </w:r>
      <w:r w:rsidR="00514C42" w:rsidRPr="00F44337">
        <w:t>2024</w:t>
      </w:r>
      <w:r w:rsidR="00CD7B9F" w:rsidRPr="00F44337">
        <w:t xml:space="preserve"> havde en regnskabsmæssig værdi på </w:t>
      </w:r>
      <w:r w:rsidR="00514C42" w:rsidRPr="00F44337">
        <w:t>122</w:t>
      </w:r>
      <w:r w:rsidR="00CD7B9F" w:rsidRPr="00F44337">
        <w:t>,</w:t>
      </w:r>
      <w:r w:rsidR="00514C42" w:rsidRPr="00F44337">
        <w:t>1</w:t>
      </w:r>
      <w:r w:rsidR="00CD7B9F" w:rsidRPr="00F44337">
        <w:t xml:space="preserve"> mio. EURM; noterer sig, at EMA i </w:t>
      </w:r>
      <w:r w:rsidR="00514C42" w:rsidRPr="00F44337">
        <w:t>2024</w:t>
      </w:r>
      <w:r w:rsidR="00CD7B9F" w:rsidRPr="00F44337">
        <w:t xml:space="preserve"> modtog en kontant godtgørelse fra Kommissionen på </w:t>
      </w:r>
      <w:r w:rsidR="00514C42" w:rsidRPr="00F44337">
        <w:t>11</w:t>
      </w:r>
      <w:r w:rsidR="00CD7B9F" w:rsidRPr="00F44337">
        <w:t>,</w:t>
      </w:r>
      <w:r w:rsidR="00514C42" w:rsidRPr="00F44337">
        <w:t>2</w:t>
      </w:r>
      <w:r w:rsidR="00CD7B9F" w:rsidRPr="00F44337">
        <w:t xml:space="preserve"> mio. EUR, der er blevet bogført som en indtægt; roser </w:t>
      </w:r>
      <w:proofErr w:type="spellStart"/>
      <w:r w:rsidR="00CD7B9F" w:rsidRPr="00F44337">
        <w:t>EMA's</w:t>
      </w:r>
      <w:proofErr w:type="spellEnd"/>
      <w:r w:rsidR="00CD7B9F" w:rsidRPr="00F44337">
        <w:t xml:space="preserve"> proaktive skridt og fornuftige foranstaltninger for at afbøde noget af den finansielle byrde, der er forårsaget af dette problem;</w:t>
      </w:r>
    </w:p>
    <w:p w14:paraId="1689C620" w14:textId="5B9B289C" w:rsidR="00CD7B9F" w:rsidRPr="00F44337" w:rsidRDefault="0038711B" w:rsidP="00CD7B9F">
      <w:pPr>
        <w:pStyle w:val="NormalHanging12a"/>
      </w:pPr>
      <w:r>
        <w:t>105</w:t>
      </w:r>
      <w:r w:rsidR="00CD7B9F" w:rsidRPr="00F44337">
        <w:t>.</w:t>
      </w:r>
      <w:r w:rsidR="00CD7B9F" w:rsidRPr="00F44337">
        <w:tab/>
        <w:t xml:space="preserve">fremhæver, at underlejeren på det tidspunkt, hvor EMA fremlagde sine regnskaber, havde opfyldt sine kontraktlige forpligtelser ved at betale leje og forbrugsudgifter for perioden frem til den </w:t>
      </w:r>
      <w:r w:rsidR="00514C42" w:rsidRPr="00F44337">
        <w:t>30</w:t>
      </w:r>
      <w:r w:rsidR="00CD7B9F" w:rsidRPr="00F44337">
        <w:t xml:space="preserve">. juni </w:t>
      </w:r>
      <w:r w:rsidR="00514C42" w:rsidRPr="00F44337">
        <w:t>2025</w:t>
      </w:r>
      <w:r w:rsidR="00CD7B9F" w:rsidRPr="00F44337">
        <w:t>;</w:t>
      </w:r>
    </w:p>
    <w:p w14:paraId="3E82871A" w14:textId="6A71D671" w:rsidR="00CD7B9F" w:rsidRPr="00F44337" w:rsidRDefault="0038711B" w:rsidP="00CD7B9F">
      <w:pPr>
        <w:pStyle w:val="NormalHanging12a"/>
      </w:pPr>
      <w:r>
        <w:t>106</w:t>
      </w:r>
      <w:r w:rsidR="00CD7B9F" w:rsidRPr="00F44337">
        <w:t>.</w:t>
      </w:r>
      <w:r w:rsidR="00CD7B9F" w:rsidRPr="00F44337">
        <w:tab/>
        <w:t xml:space="preserve">giver udtryk for sin opbakning til anmodningen fra </w:t>
      </w:r>
      <w:proofErr w:type="spellStart"/>
      <w:r w:rsidR="00CD7B9F" w:rsidRPr="00F44337">
        <w:t>EMA's</w:t>
      </w:r>
      <w:proofErr w:type="spellEnd"/>
      <w:r w:rsidR="00CD7B9F" w:rsidRPr="00F44337">
        <w:t xml:space="preserve"> bestyrelse om, at dette anliggende løses på højeste politiske plan, så det bliver muligt for EMA at koncentrere sine ressourcer om sit formelle mandat og tage sig af folkesundhedsprioriteter i hele Unionen;</w:t>
      </w:r>
    </w:p>
    <w:p w14:paraId="3085C33E" w14:textId="2C3C8ADD" w:rsidR="00CD7B9F" w:rsidRPr="00F44337" w:rsidRDefault="0038711B" w:rsidP="00CD7B9F">
      <w:pPr>
        <w:pStyle w:val="NormalHanging12a"/>
      </w:pPr>
      <w:r>
        <w:t>107</w:t>
      </w:r>
      <w:r w:rsidR="00CD7B9F" w:rsidRPr="00F44337">
        <w:t>.</w:t>
      </w:r>
      <w:r w:rsidR="00CD7B9F" w:rsidRPr="00F44337">
        <w:tab/>
        <w:t xml:space="preserve">minder om to af </w:t>
      </w:r>
      <w:proofErr w:type="spellStart"/>
      <w:r w:rsidR="00CD7B9F" w:rsidRPr="00F44337">
        <w:t>EMA's</w:t>
      </w:r>
      <w:proofErr w:type="spellEnd"/>
      <w:r w:rsidR="00CD7B9F" w:rsidRPr="00F44337">
        <w:t xml:space="preserve"> uregelmæssigheder i forbindelse med udbud, som Revisionsretten fremhævede i </w:t>
      </w:r>
      <w:r w:rsidR="00514C42" w:rsidRPr="00F44337">
        <w:t>2020</w:t>
      </w:r>
      <w:r w:rsidR="00CD7B9F" w:rsidRPr="00F44337">
        <w:t xml:space="preserve">, og som resulterede i regelstridige betalinger i </w:t>
      </w:r>
      <w:r w:rsidR="00514C42" w:rsidRPr="00F44337">
        <w:t>2024</w:t>
      </w:r>
      <w:r w:rsidR="00CD7B9F" w:rsidRPr="00F44337">
        <w:t xml:space="preserve">; bemærker, at EMA overskred de finansielle lofter for flere IT-rammekontrakter med forhøjelser fra </w:t>
      </w:r>
      <w:r w:rsidR="00514C42" w:rsidRPr="00F44337">
        <w:t>77</w:t>
      </w:r>
      <w:r w:rsidR="00CD7B9F" w:rsidRPr="00F44337">
        <w:t xml:space="preserve"> % til </w:t>
      </w:r>
      <w:r w:rsidR="00514C42" w:rsidRPr="00F44337">
        <w:t>124</w:t>
      </w:r>
      <w:r w:rsidR="00CD7B9F" w:rsidRPr="00F44337">
        <w:t> % i strid med finansforordningens artikel </w:t>
      </w:r>
      <w:r w:rsidR="00514C42" w:rsidRPr="00F44337">
        <w:t>172</w:t>
      </w:r>
      <w:r w:rsidR="00CD7B9F" w:rsidRPr="00F44337">
        <w:t>, stk. </w:t>
      </w:r>
      <w:r w:rsidR="00514C42" w:rsidRPr="00F44337">
        <w:t>3</w:t>
      </w:r>
      <w:r w:rsidR="00CD7B9F" w:rsidRPr="00F44337">
        <w:t xml:space="preserve">, litra a), nr. iii), hvilket resulterede i regelstridige betalinger på </w:t>
      </w:r>
      <w:r w:rsidR="00514C42" w:rsidRPr="00F44337">
        <w:t>3</w:t>
      </w:r>
      <w:r w:rsidR="00CD7B9F" w:rsidRPr="00F44337">
        <w:t>,</w:t>
      </w:r>
      <w:r w:rsidR="00514C42" w:rsidRPr="00F44337">
        <w:t>1</w:t>
      </w:r>
      <w:r w:rsidR="00CD7B9F" w:rsidRPr="00F44337">
        <w:t xml:space="preserve"> mio. EUR i </w:t>
      </w:r>
      <w:r w:rsidR="00514C42" w:rsidRPr="00F44337">
        <w:t>2024</w:t>
      </w:r>
      <w:r w:rsidR="00CD7B9F" w:rsidRPr="00F44337">
        <w:t xml:space="preserve">; noterer sig </w:t>
      </w:r>
      <w:proofErr w:type="spellStart"/>
      <w:r w:rsidR="00CD7B9F" w:rsidRPr="00F44337">
        <w:t>EMA's</w:t>
      </w:r>
      <w:proofErr w:type="spellEnd"/>
      <w:r w:rsidR="00CD7B9F" w:rsidRPr="00F44337">
        <w:t xml:space="preserve"> svar om, at forhøjelserne var nødvendige for at reagere på ekstraordinære operationelle behov som følge af uforudsete lovgivningsmæssige og folkesundhedsmæssige udviklinger, og at alle kontraktændringer blev registreret i registret over undtagelser;</w:t>
      </w:r>
    </w:p>
    <w:p w14:paraId="169FF05A" w14:textId="29A803A6" w:rsidR="00CD7B9F" w:rsidRPr="00F44337" w:rsidRDefault="0038711B" w:rsidP="00CD7B9F">
      <w:pPr>
        <w:pStyle w:val="NormalHanging12a"/>
      </w:pPr>
      <w:r>
        <w:t>108</w:t>
      </w:r>
      <w:r w:rsidR="00CD7B9F" w:rsidRPr="00F44337">
        <w:t>.</w:t>
      </w:r>
      <w:r w:rsidR="00CD7B9F" w:rsidRPr="00F44337">
        <w:tab/>
        <w:t xml:space="preserve">henleder opmærksomheden på Kommissionens gennemførelsesafgørelse af </w:t>
      </w:r>
      <w:r w:rsidR="00514C42" w:rsidRPr="00F44337">
        <w:t>28</w:t>
      </w:r>
      <w:r w:rsidR="00CD7B9F" w:rsidRPr="00F44337">
        <w:t xml:space="preserve">. juni </w:t>
      </w:r>
      <w:r w:rsidR="00514C42" w:rsidRPr="00F44337">
        <w:t>2024</w:t>
      </w:r>
      <w:r w:rsidR="00CD7B9F" w:rsidRPr="00F44337">
        <w:t xml:space="preserve"> om tilbagekaldelse af Kommissionens afgørelse C(</w:t>
      </w:r>
      <w:r w:rsidR="00514C42" w:rsidRPr="00F44337">
        <w:t>2018</w:t>
      </w:r>
      <w:r w:rsidR="00CD7B9F" w:rsidRPr="00F44337">
        <w:t>) </w:t>
      </w:r>
      <w:r w:rsidR="00514C42" w:rsidRPr="00F44337">
        <w:t>4831</w:t>
      </w:r>
      <w:r w:rsidR="00CD7B9F" w:rsidRPr="00F44337">
        <w:t>, hvori der blev givet afslag på markedsføringstilladelse i henhold til forordning (EF) nr. </w:t>
      </w:r>
      <w:r w:rsidR="00514C42" w:rsidRPr="00F44337">
        <w:t>726</w:t>
      </w:r>
      <w:r w:rsidR="00CD7B9F" w:rsidRPr="00F44337">
        <w:t>/</w:t>
      </w:r>
      <w:r w:rsidR="00514C42" w:rsidRPr="00F44337">
        <w:t>2004</w:t>
      </w:r>
      <w:r w:rsidR="00CD7B9F" w:rsidRPr="00F44337">
        <w:t xml:space="preserve"> for det humanmedicinske lægemiddel "</w:t>
      </w:r>
      <w:proofErr w:type="spellStart"/>
      <w:r w:rsidR="00CD7B9F" w:rsidRPr="00F44337">
        <w:t>Aplidin</w:t>
      </w:r>
      <w:proofErr w:type="spellEnd"/>
      <w:r w:rsidR="00CD7B9F" w:rsidRPr="00F44337">
        <w:t xml:space="preserve"> (</w:t>
      </w:r>
      <w:proofErr w:type="spellStart"/>
      <w:r w:rsidR="00CD7B9F" w:rsidRPr="00F44337">
        <w:t>plitidepsin</w:t>
      </w:r>
      <w:proofErr w:type="spellEnd"/>
      <w:r w:rsidR="00CD7B9F" w:rsidRPr="00F44337">
        <w:t xml:space="preserve">)"; fremhæver, at tilbagekaldelsen var baseret på den opdagelse, at en interessekonflikt vedrørende en af de videnskabelige rådgivere, der deltog i den rådgivende gruppe, spillede en aktiv rolle i udviklingen af et konkurrerende lægemiddel – en omstændighed, der burde have udelukket vedkommendes deltagelse i henhold til princippet om objektiv upartiskhed; fremhæver, at EMA i væsentlig grad har styrket sin politik for håndtering af konkurrerende interesser for medlemmer af videnskabelige udvalg og eksperter, som blev vedtaget af </w:t>
      </w:r>
      <w:proofErr w:type="spellStart"/>
      <w:r w:rsidR="00CD7B9F" w:rsidRPr="00F44337">
        <w:t>EMA's</w:t>
      </w:r>
      <w:proofErr w:type="spellEnd"/>
      <w:r w:rsidR="00CD7B9F" w:rsidRPr="00F44337">
        <w:t xml:space="preserve"> bestyrelse i december </w:t>
      </w:r>
      <w:r w:rsidR="00514C42" w:rsidRPr="00F44337">
        <w:t>2024</w:t>
      </w:r>
      <w:r w:rsidR="00CD7B9F" w:rsidRPr="00F44337">
        <w:t xml:space="preserve"> og trådte i kraft den </w:t>
      </w:r>
      <w:r w:rsidR="00514C42" w:rsidRPr="00F44337">
        <w:t>1</w:t>
      </w:r>
      <w:r w:rsidR="00CD7B9F" w:rsidRPr="00F44337">
        <w:t xml:space="preserve">. maj </w:t>
      </w:r>
      <w:r w:rsidR="00514C42" w:rsidRPr="00F44337">
        <w:t>2025</w:t>
      </w:r>
      <w:r w:rsidR="00CD7B9F" w:rsidRPr="00F44337">
        <w:t>;</w:t>
      </w:r>
    </w:p>
    <w:p w14:paraId="10D46379" w14:textId="2DA0B619" w:rsidR="00CD7B9F" w:rsidRPr="00F44337" w:rsidRDefault="0038711B" w:rsidP="00CD7B9F">
      <w:pPr>
        <w:pStyle w:val="NormalHanging12a"/>
      </w:pPr>
      <w:r>
        <w:t>109</w:t>
      </w:r>
      <w:r w:rsidR="00CD7B9F" w:rsidRPr="00F44337">
        <w:t>.</w:t>
      </w:r>
      <w:r w:rsidR="00CD7B9F" w:rsidRPr="00F44337">
        <w:tab/>
        <w:t xml:space="preserve">roser </w:t>
      </w:r>
      <w:proofErr w:type="spellStart"/>
      <w:r w:rsidR="00CD7B9F" w:rsidRPr="00F44337">
        <w:t>EMA's</w:t>
      </w:r>
      <w:proofErr w:type="spellEnd"/>
      <w:r w:rsidR="00CD7B9F" w:rsidRPr="00F44337">
        <w:t xml:space="preserve"> arbejde med at afhjælpe manglen på antibiotikummet </w:t>
      </w:r>
      <w:proofErr w:type="spellStart"/>
      <w:r w:rsidR="00CD7B9F" w:rsidRPr="00F44337">
        <w:t>amoxicillin</w:t>
      </w:r>
      <w:proofErr w:type="spellEnd"/>
      <w:r w:rsidR="00CD7B9F" w:rsidRPr="00F44337">
        <w:t xml:space="preserve"> i Europa og samarbejdet med det nationale lægemiddelagentur om at adressere manglen med det resultat, at </w:t>
      </w:r>
      <w:proofErr w:type="spellStart"/>
      <w:r w:rsidR="00CD7B9F" w:rsidRPr="00F44337">
        <w:t>Amoxicillin</w:t>
      </w:r>
      <w:proofErr w:type="spellEnd"/>
      <w:r w:rsidR="00CD7B9F" w:rsidRPr="00F44337">
        <w:t xml:space="preserve"> blev fjernet fra mangellisten i </w:t>
      </w:r>
      <w:r w:rsidR="00514C42" w:rsidRPr="00F44337">
        <w:t>2024</w:t>
      </w:r>
      <w:r w:rsidR="00CD7B9F" w:rsidRPr="00F44337">
        <w:t>; tilskynder EMA til fortsat at anvende personale- og budgetressourcer til lignende mål;</w:t>
      </w:r>
    </w:p>
    <w:p w14:paraId="3EF8C3F7" w14:textId="097698CE" w:rsidR="00CD7B9F" w:rsidRPr="00F44337" w:rsidRDefault="0038711B" w:rsidP="00CD7B9F">
      <w:pPr>
        <w:pStyle w:val="NormalHanging12a"/>
      </w:pPr>
      <w:r>
        <w:t>110</w:t>
      </w:r>
      <w:r w:rsidR="00CD7B9F" w:rsidRPr="00F44337">
        <w:t>.</w:t>
      </w:r>
      <w:r w:rsidR="00CD7B9F" w:rsidRPr="00F44337">
        <w:tab/>
        <w:t xml:space="preserve">bemærker, at Revisionsretten i sin særberetning </w:t>
      </w:r>
      <w:r w:rsidR="00514C42" w:rsidRPr="00F44337">
        <w:t>12</w:t>
      </w:r>
      <w:r w:rsidR="00CD7B9F" w:rsidRPr="00F44337">
        <w:t>/</w:t>
      </w:r>
      <w:r w:rsidR="00514C42" w:rsidRPr="00F44337">
        <w:t>2024</w:t>
      </w:r>
      <w:r w:rsidR="00CD7B9F" w:rsidRPr="00F44337">
        <w:t xml:space="preserve"> anbefalede, at EMA fortsat arbejder på at gøre deres kommunikation umiddelbart tilgængelig for brugeren for at give offentligheden et bedre indblik i dette agenturs anvendelse af EU-midler;</w:t>
      </w:r>
    </w:p>
    <w:p w14:paraId="6882BE9C" w14:textId="25D0C166" w:rsidR="00CD7B9F" w:rsidRPr="00F44337" w:rsidRDefault="0038711B" w:rsidP="00CD7B9F">
      <w:pPr>
        <w:pStyle w:val="NormalHanging12a"/>
      </w:pPr>
      <w:r>
        <w:lastRenderedPageBreak/>
        <w:t>111</w:t>
      </w:r>
      <w:r w:rsidR="00CD7B9F" w:rsidRPr="00F44337">
        <w:t>.</w:t>
      </w:r>
      <w:r w:rsidR="00CD7B9F" w:rsidRPr="00F44337">
        <w:tab/>
        <w:t xml:space="preserve">bemærker, at Revisionsretten i sin særberetning fra december </w:t>
      </w:r>
      <w:r w:rsidR="00514C42" w:rsidRPr="00F44337">
        <w:t>2024</w:t>
      </w:r>
      <w:r w:rsidR="00CD7B9F" w:rsidRPr="00F44337">
        <w:t xml:space="preserve"> anbefalede EMA at samarbejde med ECDC og HERA om at forbedre pandemiberedskabet ved hjælp af klarere roller, en mere effektiv anvendelse af EU-midler og gennemgang af de værktøjer, procedurer og retningslinjer, der blev udviklet under pandemien, med henblik på at fastslå, hvilke der bør bevares eller tilpasses i overensstemmelse med de videnskabelige og teknologiske fremskridt, og tilskynder til, at der afsættes tilstrækkelige ressourcer til at støtte denne indsats;</w:t>
      </w:r>
    </w:p>
    <w:p w14:paraId="7AD74561" w14:textId="54982020" w:rsidR="00CD7B9F" w:rsidRPr="00F44337" w:rsidRDefault="0038711B" w:rsidP="00CD7B9F">
      <w:pPr>
        <w:pStyle w:val="NormalHanging12a"/>
      </w:pPr>
      <w:r>
        <w:t>112</w:t>
      </w:r>
      <w:r w:rsidR="00CD7B9F" w:rsidRPr="00F44337">
        <w:t>.</w:t>
      </w:r>
      <w:r w:rsidR="00CD7B9F" w:rsidRPr="00F44337">
        <w:tab/>
        <w:t>fremhæver, at EMA bl.a. har gjort opmærksom på den fortsatte mangel på kritiske lægemidler i medlemsstaterne i Den Europæiske Union og i EEA</w:t>
      </w:r>
      <w:r w:rsidR="00CD7B9F" w:rsidRPr="00F44337">
        <w:noBreakHyphen/>
        <w:t>medlemsstater, herunder vigtige kræftlægemidler (</w:t>
      </w:r>
      <w:proofErr w:type="spellStart"/>
      <w:r w:rsidR="00CD7B9F" w:rsidRPr="00F44337">
        <w:t>fludarabin</w:t>
      </w:r>
      <w:proofErr w:type="spellEnd"/>
      <w:r w:rsidR="00CD7B9F" w:rsidRPr="00F44337">
        <w:t xml:space="preserve">, </w:t>
      </w:r>
      <w:proofErr w:type="spellStart"/>
      <w:r w:rsidR="00CD7B9F" w:rsidRPr="00F44337">
        <w:t>vindesin</w:t>
      </w:r>
      <w:proofErr w:type="spellEnd"/>
      <w:r w:rsidR="00CD7B9F" w:rsidRPr="00F44337">
        <w:t xml:space="preserve">, </w:t>
      </w:r>
      <w:proofErr w:type="spellStart"/>
      <w:r w:rsidR="00CD7B9F" w:rsidRPr="00F44337">
        <w:t>fluoruracil</w:t>
      </w:r>
      <w:proofErr w:type="spellEnd"/>
      <w:r w:rsidR="00CD7B9F" w:rsidRPr="00F44337">
        <w:t xml:space="preserve">, </w:t>
      </w:r>
      <w:proofErr w:type="spellStart"/>
      <w:r w:rsidR="00CD7B9F" w:rsidRPr="00F44337">
        <w:t>cisplatin</w:t>
      </w:r>
      <w:proofErr w:type="spellEnd"/>
      <w:r w:rsidR="00CD7B9F" w:rsidRPr="00F44337">
        <w:t xml:space="preserve">, </w:t>
      </w:r>
      <w:proofErr w:type="spellStart"/>
      <w:r w:rsidR="00CD7B9F" w:rsidRPr="00F44337">
        <w:t>topotecan</w:t>
      </w:r>
      <w:proofErr w:type="spellEnd"/>
      <w:r w:rsidR="00CD7B9F" w:rsidRPr="00F44337">
        <w:t xml:space="preserve"> og </w:t>
      </w:r>
      <w:proofErr w:type="spellStart"/>
      <w:r w:rsidR="00CD7B9F" w:rsidRPr="00F44337">
        <w:t>methotrexat</w:t>
      </w:r>
      <w:proofErr w:type="spellEnd"/>
      <w:r w:rsidR="00CD7B9F" w:rsidRPr="00F44337">
        <w:t xml:space="preserve">) til leukæmi, </w:t>
      </w:r>
      <w:proofErr w:type="spellStart"/>
      <w:r w:rsidR="00CD7B9F" w:rsidRPr="00F44337">
        <w:t>lymfom</w:t>
      </w:r>
      <w:proofErr w:type="spellEnd"/>
      <w:r w:rsidR="00CD7B9F" w:rsidRPr="00F44337">
        <w:t xml:space="preserve">, kræft i æggestokkene og småcellet lungekræft samt vigtige diabetesbehandlinger (forskellige former for insulin, </w:t>
      </w:r>
      <w:proofErr w:type="spellStart"/>
      <w:r w:rsidR="00CD7B9F" w:rsidRPr="00F44337">
        <w:t>liraglutid</w:t>
      </w:r>
      <w:proofErr w:type="spellEnd"/>
      <w:r w:rsidR="00CD7B9F" w:rsidRPr="00F44337">
        <w:t xml:space="preserve"> og </w:t>
      </w:r>
      <w:proofErr w:type="spellStart"/>
      <w:r w:rsidR="00CD7B9F" w:rsidRPr="00F44337">
        <w:t>dulaglutid</w:t>
      </w:r>
      <w:proofErr w:type="spellEnd"/>
      <w:r w:rsidR="00CD7B9F" w:rsidRPr="00F44337">
        <w:t xml:space="preserve">), der er nødvendige for håndtering af type </w:t>
      </w:r>
      <w:r w:rsidR="00514C42" w:rsidRPr="00F44337">
        <w:t>1</w:t>
      </w:r>
      <w:r w:rsidR="00CD7B9F" w:rsidRPr="00F44337">
        <w:noBreakHyphen/>
        <w:t xml:space="preserve"> og type </w:t>
      </w:r>
      <w:r w:rsidR="00514C42" w:rsidRPr="00F44337">
        <w:t>2</w:t>
      </w:r>
      <w:r w:rsidR="00CD7B9F" w:rsidRPr="00F44337">
        <w:noBreakHyphen/>
        <w:t>diabetes;</w:t>
      </w:r>
    </w:p>
    <w:p w14:paraId="2F8D8ADB" w14:textId="6B153CB2" w:rsidR="00CD7B9F" w:rsidRPr="00F44337" w:rsidRDefault="0038711B" w:rsidP="00CD7B9F">
      <w:pPr>
        <w:pStyle w:val="NormalHanging12a"/>
      </w:pPr>
      <w:r>
        <w:t>113</w:t>
      </w:r>
      <w:r w:rsidR="00CD7B9F" w:rsidRPr="00F44337">
        <w:t>.</w:t>
      </w:r>
      <w:r w:rsidR="00CD7B9F" w:rsidRPr="00F44337">
        <w:tab/>
        <w:t xml:space="preserve">giver udtryk for alvorlig bekymring over de gentagne overtrædelser af finansforordningen, der er konstateret i </w:t>
      </w:r>
      <w:proofErr w:type="spellStart"/>
      <w:r w:rsidR="00CD7B9F" w:rsidRPr="00F44337">
        <w:t>EUDA's</w:t>
      </w:r>
      <w:proofErr w:type="spellEnd"/>
      <w:r w:rsidR="00CD7B9F" w:rsidRPr="00F44337">
        <w:t xml:space="preserve"> udbudsprocedurer, og noterer sig de fem uregelmæssigheder, som Revisionsretten påpegede i </w:t>
      </w:r>
      <w:r w:rsidR="00514C42" w:rsidRPr="00F44337">
        <w:t>2024</w:t>
      </w:r>
      <w:r w:rsidR="00CD7B9F" w:rsidRPr="00F44337">
        <w:t>; understreger, at disse uregelmæssigheder omfatter:</w:t>
      </w:r>
    </w:p>
    <w:p w14:paraId="6414CDB2" w14:textId="6A9385EF" w:rsidR="00CD7B9F" w:rsidRPr="00F44337" w:rsidRDefault="00CD7B9F" w:rsidP="00CD7B9F">
      <w:pPr>
        <w:pStyle w:val="NormalHanging12a"/>
        <w:ind w:left="1134"/>
      </w:pPr>
      <w:r w:rsidRPr="00F44337">
        <w:t>–</w:t>
      </w:r>
      <w:r w:rsidRPr="00F44337">
        <w:tab/>
        <w:t xml:space="preserve">uhjemlet opdeling af kontrakter samt uretmæssig og uberettiget anvendelse af udbud med forhandling for tre kontrakter vedrørende et arrangement i Lissabon (leje af lokaler og catering for i alt </w:t>
      </w:r>
      <w:r w:rsidR="00514C42" w:rsidRPr="00F44337">
        <w:t>210</w:t>
      </w:r>
      <w:r w:rsidRPr="00F44337">
        <w:t> </w:t>
      </w:r>
      <w:r w:rsidR="00514C42" w:rsidRPr="00F44337">
        <w:t>668</w:t>
      </w:r>
      <w:r w:rsidRPr="00F44337">
        <w:t> EUR) såvel som manglende vigtig dokumentation og manglende overholdelse af kravene om offentliggørelse af udbud</w:t>
      </w:r>
    </w:p>
    <w:p w14:paraId="0D241336" w14:textId="018E5D8A" w:rsidR="00CD7B9F" w:rsidRPr="00F44337" w:rsidRDefault="00CD7B9F" w:rsidP="00CD7B9F">
      <w:pPr>
        <w:pStyle w:val="NormalHanging12a"/>
        <w:ind w:left="1134"/>
      </w:pPr>
      <w:r w:rsidRPr="00F44337">
        <w:t>–</w:t>
      </w:r>
      <w:r w:rsidRPr="00F44337">
        <w:tab/>
        <w:t xml:space="preserve">alvorlige mangler i en kontrakt på </w:t>
      </w:r>
      <w:r w:rsidR="00514C42" w:rsidRPr="00F44337">
        <w:t>410</w:t>
      </w:r>
      <w:r w:rsidRPr="00F44337">
        <w:t> </w:t>
      </w:r>
      <w:r w:rsidR="00514C42" w:rsidRPr="00F44337">
        <w:t>000</w:t>
      </w:r>
      <w:r w:rsidRPr="00F44337">
        <w:t xml:space="preserve"> EUR om et rapporteringssystem om handel med narkotika, herunder fravær af korrekte udbudsspecifikationer, tildelingskriterier og et evalueringsudvalg, hvilket gør både kontrakten og betalingen heraf på </w:t>
      </w:r>
      <w:r w:rsidR="00514C42" w:rsidRPr="00F44337">
        <w:t>60</w:t>
      </w:r>
      <w:r w:rsidRPr="00F44337">
        <w:t> </w:t>
      </w:r>
      <w:r w:rsidR="00514C42" w:rsidRPr="00F44337">
        <w:t>000</w:t>
      </w:r>
      <w:r w:rsidRPr="00F44337">
        <w:t> EUR regelstridig</w:t>
      </w:r>
    </w:p>
    <w:p w14:paraId="3C01C786" w14:textId="580E799A" w:rsidR="00CD7B9F" w:rsidRPr="00F44337" w:rsidRDefault="00CD7B9F" w:rsidP="00CD7B9F">
      <w:pPr>
        <w:pStyle w:val="NormalHanging12a"/>
        <w:ind w:left="1134"/>
      </w:pPr>
      <w:r w:rsidRPr="00F44337">
        <w:t>–</w:t>
      </w:r>
      <w:r w:rsidRPr="00F44337">
        <w:tab/>
        <w:t xml:space="preserve">uforholdsmæssigt store betalinger på </w:t>
      </w:r>
      <w:r w:rsidR="00514C42" w:rsidRPr="00F44337">
        <w:t>14</w:t>
      </w:r>
      <w:r w:rsidRPr="00F44337">
        <w:t> </w:t>
      </w:r>
      <w:r w:rsidR="00514C42" w:rsidRPr="00F44337">
        <w:t>007</w:t>
      </w:r>
      <w:r w:rsidRPr="00F44337">
        <w:t> EUR over den fastlagte kontraktværdi for åbningsceremonier i strid med artikel </w:t>
      </w:r>
      <w:r w:rsidR="00514C42" w:rsidRPr="00F44337">
        <w:t>73</w:t>
      </w:r>
      <w:r w:rsidRPr="00F44337">
        <w:t xml:space="preserve"> i </w:t>
      </w:r>
      <w:proofErr w:type="spellStart"/>
      <w:r w:rsidRPr="00F44337">
        <w:t>EUDA's</w:t>
      </w:r>
      <w:proofErr w:type="spellEnd"/>
      <w:r w:rsidRPr="00F44337">
        <w:t xml:space="preserve"> finansforordning</w:t>
      </w:r>
    </w:p>
    <w:p w14:paraId="2B502F68" w14:textId="523B1FFF" w:rsidR="00CD7B9F" w:rsidRPr="00F44337" w:rsidRDefault="00CD7B9F" w:rsidP="00CD7B9F">
      <w:pPr>
        <w:pStyle w:val="NormalHanging12a"/>
        <w:ind w:left="1134"/>
      </w:pPr>
      <w:r w:rsidRPr="00F44337">
        <w:t>–</w:t>
      </w:r>
      <w:r w:rsidRPr="00F44337">
        <w:tab/>
        <w:t xml:space="preserve">et mangelfuldt udbud vedrørende en kontrakt på </w:t>
      </w:r>
      <w:r w:rsidR="00514C42" w:rsidRPr="00F44337">
        <w:t>10</w:t>
      </w:r>
      <w:r w:rsidRPr="00F44337">
        <w:t> </w:t>
      </w:r>
      <w:r w:rsidR="00514C42" w:rsidRPr="00F44337">
        <w:t>000</w:t>
      </w:r>
      <w:r w:rsidRPr="00F44337">
        <w:t> EUR om dataindsamling i Ukraine, hvor der manglede tildelingskriterier og behørig dokumentation</w:t>
      </w:r>
    </w:p>
    <w:p w14:paraId="3E376673" w14:textId="5B76EB7F" w:rsidR="00CD7B9F" w:rsidRPr="00F44337" w:rsidRDefault="00CD7B9F" w:rsidP="00CD7B9F">
      <w:pPr>
        <w:pStyle w:val="NormalHanging12a"/>
        <w:ind w:left="1134"/>
      </w:pPr>
      <w:r w:rsidRPr="00F44337">
        <w:t>–</w:t>
      </w:r>
      <w:r w:rsidRPr="00F44337">
        <w:tab/>
        <w:t xml:space="preserve">mangelfuld overholdelse af offentliggørelseskrav og manglende erklæringer om fravær af interessekonflikter i forbindelse med et udbud om levering af midlertidige tjenester til en værdi af </w:t>
      </w:r>
      <w:r w:rsidR="00514C42" w:rsidRPr="00F44337">
        <w:t>100</w:t>
      </w:r>
      <w:r w:rsidRPr="00F44337">
        <w:t> </w:t>
      </w:r>
      <w:r w:rsidR="00514C42" w:rsidRPr="00F44337">
        <w:t>000</w:t>
      </w:r>
      <w:r w:rsidRPr="00F44337">
        <w:t> EUR;</w:t>
      </w:r>
    </w:p>
    <w:p w14:paraId="6E62100F" w14:textId="28C66709" w:rsidR="00CD7B9F" w:rsidRPr="00F44337" w:rsidRDefault="003523AD" w:rsidP="00CD7B9F">
      <w:pPr>
        <w:pStyle w:val="NormalHanging12a"/>
      </w:pPr>
      <w:r>
        <w:t>114</w:t>
      </w:r>
      <w:r w:rsidR="00CD7B9F" w:rsidRPr="00F44337">
        <w:t>.</w:t>
      </w:r>
      <w:r w:rsidR="00CD7B9F" w:rsidRPr="00F44337">
        <w:tab/>
        <w:t xml:space="preserve">noterer sig </w:t>
      </w:r>
      <w:proofErr w:type="spellStart"/>
      <w:r w:rsidR="00CD7B9F" w:rsidRPr="00F44337">
        <w:t>EUDA's</w:t>
      </w:r>
      <w:proofErr w:type="spellEnd"/>
      <w:r w:rsidR="00CD7B9F" w:rsidRPr="00F44337">
        <w:t xml:space="preserve"> svar, hvori det anerkender både proceduremæssige mangler og nødvendigheden af opfølgende foranstaltninger for at sikre overholdelse;</w:t>
      </w:r>
    </w:p>
    <w:p w14:paraId="430EF7D3" w14:textId="5E6B8D2C" w:rsidR="00CD7B9F" w:rsidRPr="00F44337" w:rsidRDefault="003523AD" w:rsidP="00CD7B9F">
      <w:pPr>
        <w:pStyle w:val="NormalHanging12a"/>
      </w:pPr>
      <w:r>
        <w:t>115</w:t>
      </w:r>
      <w:r w:rsidR="00CD7B9F" w:rsidRPr="00F44337">
        <w:t>.</w:t>
      </w:r>
      <w:r w:rsidR="00CD7B9F" w:rsidRPr="00F44337">
        <w:tab/>
        <w:t xml:space="preserve">noterer sig de vedvarende gennemførelsesforsinkelser i EUDA for så vidt angår Den Interne Revisionstjenestes anbefalinger vedrørende forvaltning af menneskelige ressourcer og etik, navnlig den udestående anbefaling vedrørende forvaltning af arbejdsbyrde og resultater, som fortsat er uløst, når det drejer sig om gennemførelsesudfordringer i forbindelse med vurdering af arbejdsbyrden og aktivitetsbaserede forvaltningsmetoder for tildeling af personale/fuldtidsækvivalenter og </w:t>
      </w:r>
      <w:r w:rsidR="00CD7B9F" w:rsidRPr="00F44337">
        <w:lastRenderedPageBreak/>
        <w:t xml:space="preserve">omkostningsbudgettering; er bekendt med, at agenturet har revideret sin målfrist for gennemførelse til den </w:t>
      </w:r>
      <w:r w:rsidR="00514C42" w:rsidRPr="00F44337">
        <w:t>31</w:t>
      </w:r>
      <w:r w:rsidR="00CD7B9F" w:rsidRPr="00F44337">
        <w:t xml:space="preserve">. december </w:t>
      </w:r>
      <w:r w:rsidR="00514C42" w:rsidRPr="00F44337">
        <w:t>2025</w:t>
      </w:r>
      <w:r w:rsidR="00CD7B9F" w:rsidRPr="00F44337">
        <w:t>;</w:t>
      </w:r>
    </w:p>
    <w:p w14:paraId="3046348B" w14:textId="5F13C712" w:rsidR="00CD7B9F" w:rsidRPr="00F44337" w:rsidRDefault="003523AD" w:rsidP="00CD7B9F">
      <w:pPr>
        <w:pStyle w:val="NormalHanging12a"/>
      </w:pPr>
      <w:r>
        <w:t>116</w:t>
      </w:r>
      <w:r w:rsidR="00CD7B9F" w:rsidRPr="00F44337">
        <w:t>.</w:t>
      </w:r>
      <w:r w:rsidR="00CD7B9F" w:rsidRPr="00F44337">
        <w:tab/>
        <w:t xml:space="preserve">noterer sig Revisionsrettens bemærkning om, at tre af </w:t>
      </w:r>
      <w:proofErr w:type="spellStart"/>
      <w:r w:rsidR="00CD7B9F" w:rsidRPr="00F44337">
        <w:t>ECDC's</w:t>
      </w:r>
      <w:proofErr w:type="spellEnd"/>
      <w:r w:rsidR="00CD7B9F" w:rsidRPr="00F44337">
        <w:t xml:space="preserve"> udbudsprocedurer blev iværksat uden forudgående finansieringsafgørelser, hvilket er i strid med artikel </w:t>
      </w:r>
      <w:r w:rsidR="00514C42" w:rsidRPr="00F44337">
        <w:t>72</w:t>
      </w:r>
      <w:r w:rsidR="00CD7B9F" w:rsidRPr="00F44337">
        <w:t>, stk. </w:t>
      </w:r>
      <w:r w:rsidR="00514C42" w:rsidRPr="00F44337">
        <w:t>3</w:t>
      </w:r>
      <w:r w:rsidR="00CD7B9F" w:rsidRPr="00F44337">
        <w:t xml:space="preserve">, litra b), i dets finansforordning; bemærker endvidere kontrolsvagheder i evalueringen af en konferencekontrakt på </w:t>
      </w:r>
      <w:r w:rsidR="00514C42" w:rsidRPr="00F44337">
        <w:t>2</w:t>
      </w:r>
      <w:r w:rsidR="00CD7B9F" w:rsidRPr="00F44337">
        <w:t>,</w:t>
      </w:r>
      <w:r w:rsidR="00514C42" w:rsidRPr="00F44337">
        <w:t>8</w:t>
      </w:r>
      <w:r w:rsidR="00CD7B9F" w:rsidRPr="00F44337">
        <w:t> mio. EUR, herunder utilstrækkelig kontrol af udvælgelseskriterier og manglende kontrol af unormalt lave tilbud, hvilket er i strid med finansforordningens artikel </w:t>
      </w:r>
      <w:r w:rsidR="00514C42" w:rsidRPr="00F44337">
        <w:t>151</w:t>
      </w:r>
      <w:r w:rsidR="00CD7B9F" w:rsidRPr="00F44337">
        <w:t xml:space="preserve"> og </w:t>
      </w:r>
      <w:r w:rsidR="00514C42" w:rsidRPr="00F44337">
        <w:t>167</w:t>
      </w:r>
      <w:r w:rsidR="00CD7B9F" w:rsidRPr="00F44337">
        <w:t xml:space="preserve"> og afsnit </w:t>
      </w:r>
      <w:r w:rsidR="00514C42" w:rsidRPr="00F44337">
        <w:t>23</w:t>
      </w:r>
      <w:r w:rsidR="00CD7B9F" w:rsidRPr="00F44337">
        <w:t xml:space="preserve"> i bilag I til finansforordningen; noterer sig centrets svar, der skitserer korrigerende foranstaltninger, herunder styrket forudgående kontrol og forbedret dokumentation af udbudsevalueringer;</w:t>
      </w:r>
    </w:p>
    <w:p w14:paraId="105A78A3" w14:textId="14C8E192" w:rsidR="00CD7B9F" w:rsidRPr="00F44337" w:rsidRDefault="003523AD" w:rsidP="00CD7B9F">
      <w:pPr>
        <w:pStyle w:val="NormalHanging12a"/>
      </w:pPr>
      <w:r>
        <w:t>117</w:t>
      </w:r>
      <w:r w:rsidR="00CD7B9F" w:rsidRPr="00F44337">
        <w:t>.</w:t>
      </w:r>
      <w:r w:rsidR="00CD7B9F" w:rsidRPr="00F44337">
        <w:tab/>
        <w:t xml:space="preserve">fremhæver, at Revisionsretten roser </w:t>
      </w:r>
      <w:proofErr w:type="spellStart"/>
      <w:r w:rsidR="00CD7B9F" w:rsidRPr="00F44337">
        <w:t>ECDC's</w:t>
      </w:r>
      <w:proofErr w:type="spellEnd"/>
      <w:r w:rsidR="00CD7B9F" w:rsidRPr="00F44337">
        <w:t xml:space="preserve"> samarbejde med medlemsstaterne om at styrke et harmoniseret EU-dækkende system til overvågning af smitsomme sygdomme, forbedre de interne processer for at give mere rettidig og praktisk vejledning og kommunikere mere klart med offentligheden i et letforståeligt sprog for bedre at afspejle anvendelsen af EU-midler, således som Revisionsretten bemærkede i sin særberetning </w:t>
      </w:r>
      <w:r w:rsidR="00514C42" w:rsidRPr="00F44337">
        <w:t>12</w:t>
      </w:r>
      <w:r w:rsidR="00CD7B9F" w:rsidRPr="00F44337">
        <w:t>/</w:t>
      </w:r>
      <w:r w:rsidR="00514C42" w:rsidRPr="00F44337">
        <w:t>2024</w:t>
      </w:r>
      <w:r w:rsidR="00CD7B9F" w:rsidRPr="00F44337">
        <w:t>;</w:t>
      </w:r>
    </w:p>
    <w:p w14:paraId="79D2CB45" w14:textId="77777777" w:rsidR="00CD7B9F" w:rsidRPr="00F44337" w:rsidRDefault="00CD7B9F" w:rsidP="00CD7B9F">
      <w:pPr>
        <w:pStyle w:val="NormalHanging12a"/>
        <w:rPr>
          <w:bCs/>
          <w:i/>
          <w:iCs/>
        </w:rPr>
      </w:pPr>
      <w:r w:rsidRPr="00F44337">
        <w:rPr>
          <w:i/>
        </w:rPr>
        <w:t>Henstillinger</w:t>
      </w:r>
    </w:p>
    <w:p w14:paraId="26CD0FE7" w14:textId="79826452" w:rsidR="00CD7B9F" w:rsidRPr="00F44337" w:rsidRDefault="003523AD" w:rsidP="00CD7B9F">
      <w:pPr>
        <w:pStyle w:val="NormalHanging12a"/>
        <w:rPr>
          <w:bCs/>
        </w:rPr>
      </w:pPr>
      <w:r>
        <w:t>118</w:t>
      </w:r>
      <w:r w:rsidR="00CD7B9F" w:rsidRPr="00F44337">
        <w:t>.</w:t>
      </w:r>
      <w:r w:rsidR="00CD7B9F" w:rsidRPr="00F44337">
        <w:tab/>
        <w:t>opfordrer agenturerne til at følge op på Revisionsrettens bemærkninger, navnlig med henblik på:</w:t>
      </w:r>
    </w:p>
    <w:p w14:paraId="23E7D1E2" w14:textId="77777777" w:rsidR="00CD7B9F" w:rsidRPr="00F44337" w:rsidRDefault="00CD7B9F" w:rsidP="00CD7B9F">
      <w:pPr>
        <w:pStyle w:val="NormalHanging12a"/>
        <w:ind w:left="1134"/>
        <w:rPr>
          <w:bCs/>
        </w:rPr>
      </w:pPr>
      <w:r w:rsidRPr="00F44337">
        <w:t>i)</w:t>
      </w:r>
      <w:r w:rsidRPr="00F44337">
        <w:tab/>
        <w:t xml:space="preserve">for </w:t>
      </w:r>
      <w:proofErr w:type="spellStart"/>
      <w:r w:rsidRPr="00F44337">
        <w:t>EUDA's</w:t>
      </w:r>
      <w:proofErr w:type="spellEnd"/>
      <w:r w:rsidRPr="00F44337">
        <w:t xml:space="preserve"> vedkommende straks at afhjælpe uregelmæssigheder, styrke den interne kontrol og sikre streng overholdelse af udbudsreglerne for at forhindre yderligere overtrædelser</w:t>
      </w:r>
    </w:p>
    <w:p w14:paraId="0F6B9116" w14:textId="77777777" w:rsidR="00CD7B9F" w:rsidRPr="00F44337" w:rsidRDefault="00CD7B9F" w:rsidP="00CD7B9F">
      <w:pPr>
        <w:pStyle w:val="NormalHanging12a"/>
        <w:ind w:left="1134"/>
        <w:rPr>
          <w:bCs/>
        </w:rPr>
      </w:pPr>
      <w:r w:rsidRPr="00F44337">
        <w:t>ii)</w:t>
      </w:r>
      <w:r w:rsidRPr="00F44337">
        <w:tab/>
        <w:t xml:space="preserve">for </w:t>
      </w:r>
      <w:proofErr w:type="spellStart"/>
      <w:r w:rsidRPr="00F44337">
        <w:t>EMA's</w:t>
      </w:r>
      <w:proofErr w:type="spellEnd"/>
      <w:r w:rsidRPr="00F44337">
        <w:t xml:space="preserve"> vedkommende at forbedre sine procedurer for påvisning og forebyggelse af mulige interessekonflikter i forbindelse med udvælgelsen af medlemmer af det rådgivende udvalg</w:t>
      </w:r>
    </w:p>
    <w:p w14:paraId="2CA9C57F" w14:textId="77777777" w:rsidR="00CD7B9F" w:rsidRPr="00F44337" w:rsidRDefault="00CD7B9F" w:rsidP="00CD7B9F">
      <w:pPr>
        <w:pStyle w:val="NormalHanging12a"/>
        <w:ind w:left="1134"/>
        <w:rPr>
          <w:bCs/>
        </w:rPr>
      </w:pPr>
      <w:r w:rsidRPr="00F44337">
        <w:t>iii)</w:t>
      </w:r>
      <w:r w:rsidRPr="00F44337">
        <w:tab/>
        <w:t xml:space="preserve">for </w:t>
      </w:r>
      <w:proofErr w:type="spellStart"/>
      <w:r w:rsidRPr="00F44337">
        <w:t>ECDC's</w:t>
      </w:r>
      <w:proofErr w:type="spellEnd"/>
      <w:r w:rsidRPr="00F44337">
        <w:t xml:space="preserve"> vedkommende at sikre en konsekvent gennemførelse af udbudsreglerne, herunder styrket forudgående kontrol</w:t>
      </w:r>
    </w:p>
    <w:p w14:paraId="080A5E13" w14:textId="77777777" w:rsidR="00CD7B9F" w:rsidRPr="00F44337" w:rsidRDefault="00CD7B9F" w:rsidP="00CD7B9F">
      <w:pPr>
        <w:pStyle w:val="NormalHanging12a"/>
        <w:ind w:left="1134"/>
        <w:rPr>
          <w:bCs/>
        </w:rPr>
      </w:pPr>
      <w:r w:rsidRPr="00F44337">
        <w:t>iv)</w:t>
      </w:r>
      <w:r w:rsidRPr="00F44337">
        <w:tab/>
        <w:t>at tilbyde personalet passende uddannelse i udbudsreglerne;</w:t>
      </w:r>
    </w:p>
    <w:p w14:paraId="10C7B694" w14:textId="1A4F862B" w:rsidR="00CD7B9F" w:rsidRPr="00F44337" w:rsidRDefault="003523AD" w:rsidP="00CD7B9F">
      <w:pPr>
        <w:pStyle w:val="NormalHanging12a"/>
        <w:rPr>
          <w:bCs/>
        </w:rPr>
      </w:pPr>
      <w:r>
        <w:t>119</w:t>
      </w:r>
      <w:r w:rsidR="00CD7B9F" w:rsidRPr="00F44337">
        <w:t>.</w:t>
      </w:r>
      <w:r w:rsidR="00CD7B9F" w:rsidRPr="00F44337">
        <w:tab/>
        <w:t>opfordrer desuden følgende agenturer til:</w:t>
      </w:r>
    </w:p>
    <w:p w14:paraId="58B3FDAB" w14:textId="77777777" w:rsidR="00CD7B9F" w:rsidRPr="00F44337" w:rsidRDefault="00CD7B9F" w:rsidP="00CD7B9F">
      <w:pPr>
        <w:pStyle w:val="NormalHanging12a"/>
        <w:ind w:left="1134"/>
        <w:rPr>
          <w:bCs/>
        </w:rPr>
      </w:pPr>
      <w:r w:rsidRPr="00F44337">
        <w:t>i)</w:t>
      </w:r>
      <w:r w:rsidRPr="00F44337">
        <w:tab/>
        <w:t xml:space="preserve">for </w:t>
      </w:r>
      <w:proofErr w:type="spellStart"/>
      <w:r w:rsidRPr="00F44337">
        <w:t>EUDA's</w:t>
      </w:r>
      <w:proofErr w:type="spellEnd"/>
      <w:r w:rsidRPr="00F44337">
        <w:t xml:space="preserve"> vedkommende at rapportere tilbage til dechargemyndigheden om de nærmere fremskridt med hensyn til gennemførelsen af Den Interne Revisionstjenestes anbefalinger vedrørende forvaltning af menneskelige ressourcer og etik, navnlig den udestående anbefaling vedrørende forvaltning af arbejdsbyrde og resultater</w:t>
      </w:r>
    </w:p>
    <w:p w14:paraId="0C1761EA" w14:textId="77777777" w:rsidR="00CD7B9F" w:rsidRPr="00F44337" w:rsidRDefault="00CD7B9F" w:rsidP="00CD7B9F">
      <w:pPr>
        <w:pStyle w:val="NormalHanging12a"/>
        <w:ind w:left="1134"/>
        <w:rPr>
          <w:bCs/>
        </w:rPr>
      </w:pPr>
      <w:r w:rsidRPr="00F44337">
        <w:t>ii)</w:t>
      </w:r>
      <w:r w:rsidRPr="00F44337">
        <w:tab/>
        <w:t>for alle agenturernes vedkommende at tage Revisionsrettens bemærkninger til efterretning, navnlig med hensyn til udbudsreglerne, og til at træffe foranstaltninger i overensstemmelse hermed ved at gennemføre Revisionsrettens anbefalinger</w:t>
      </w:r>
    </w:p>
    <w:p w14:paraId="78140AD9" w14:textId="4D25CB4E" w:rsidR="00CD7B9F" w:rsidRPr="00F44337" w:rsidRDefault="00CD7B9F" w:rsidP="00CD7B9F">
      <w:pPr>
        <w:pStyle w:val="NormalHanging12a"/>
        <w:ind w:left="1134"/>
      </w:pPr>
      <w:r w:rsidRPr="00F44337">
        <w:t>iii)</w:t>
      </w:r>
      <w:r w:rsidRPr="00F44337">
        <w:tab/>
        <w:t xml:space="preserve">for </w:t>
      </w:r>
      <w:proofErr w:type="spellStart"/>
      <w:r w:rsidRPr="00F44337">
        <w:t>ECDC's</w:t>
      </w:r>
      <w:proofErr w:type="spellEnd"/>
      <w:r w:rsidRPr="00F44337">
        <w:t xml:space="preserve"> og </w:t>
      </w:r>
      <w:proofErr w:type="spellStart"/>
      <w:r w:rsidRPr="00F44337">
        <w:t>EMA's</w:t>
      </w:r>
      <w:proofErr w:type="spellEnd"/>
      <w:r w:rsidRPr="00F44337">
        <w:t xml:space="preserve"> vedkommende til at anvende en del af deres budget til at gennemføre de anbefalinger, som Revisionsretten har skitseret i særberetning </w:t>
      </w:r>
      <w:r w:rsidR="00514C42" w:rsidRPr="00F44337">
        <w:lastRenderedPageBreak/>
        <w:t>12</w:t>
      </w:r>
      <w:r w:rsidRPr="00F44337">
        <w:t>/</w:t>
      </w:r>
      <w:r w:rsidR="00514C42" w:rsidRPr="00F44337">
        <w:t>2024</w:t>
      </w:r>
      <w:r w:rsidRPr="00F44337">
        <w:t xml:space="preserve"> og anført ovenfor</w:t>
      </w:r>
    </w:p>
    <w:p w14:paraId="33F1138E" w14:textId="77777777" w:rsidR="00CD7B9F" w:rsidRPr="00F44337" w:rsidRDefault="00CD7B9F" w:rsidP="00CD7B9F">
      <w:pPr>
        <w:pStyle w:val="NormalHanging12a"/>
        <w:ind w:left="1134"/>
        <w:rPr>
          <w:bCs/>
        </w:rPr>
      </w:pPr>
      <w:r w:rsidRPr="00F44337">
        <w:t>iv)</w:t>
      </w:r>
      <w:r w:rsidRPr="00F44337">
        <w:tab/>
        <w:t xml:space="preserve">for </w:t>
      </w:r>
      <w:proofErr w:type="spellStart"/>
      <w:r w:rsidRPr="00F44337">
        <w:t>EMA's</w:t>
      </w:r>
      <w:proofErr w:type="spellEnd"/>
      <w:r w:rsidRPr="00F44337">
        <w:t>, Kommissionens og medlemsstaternes vedkommende til straks at adressere den vedvarende mangel på de ovenfor nævnte kritiske lægemidler og opfordrer i den henseende indtrængende EMA til at samarbejde tæt med de nationale myndigheder og Kommissionen med henblik på at: i) afsætte tilstrækkelige ressourcer til at løse problemet, ii) analysere og foreslå metoder til at tackle årsagerne til disse mangler, herunder fremstillings-, forsyningskæde-, distributionsudfordringer og hindringer for det indre marked eller national protektionisme, herunder nødvendigheden af at fremstille europæiske lægemidler og iii) udarbejde beredskabsplaner for at sikre uafbrudt patientadgang, herunder prioritering af sager med stort behov; fremhæver, at en øjeblikkelig og koordineret indsats er afgørende for at forhindre forsinkelser i en behandling, undgå forringelse af patientresultaterne og beskytte offentlighedens tillid til det europæiske sundhedssystem; opfordrer EMA til at anvende yderligere interne ressourcer fra sit budget til dette mål;</w:t>
      </w:r>
    </w:p>
    <w:p w14:paraId="4287F7A4" w14:textId="77777777" w:rsidR="00CD7B9F" w:rsidRPr="00F44337" w:rsidRDefault="00CD7B9F" w:rsidP="00CD7B9F">
      <w:pPr>
        <w:pStyle w:val="NormalHanging12a"/>
        <w:rPr>
          <w:b/>
          <w:bCs/>
          <w:i/>
          <w:iCs/>
        </w:rPr>
      </w:pPr>
      <w:r w:rsidRPr="00F44337">
        <w:rPr>
          <w:b/>
          <w:i/>
        </w:rPr>
        <w:t>Agenturer inden for transport og mobilitet</w:t>
      </w:r>
      <w:r w:rsidRPr="00F44337">
        <w:rPr>
          <w:b/>
          <w:bCs/>
          <w:i/>
          <w:iCs/>
          <w:vertAlign w:val="superscript"/>
        </w:rPr>
        <w:footnoteReference w:id="415"/>
      </w:r>
    </w:p>
    <w:p w14:paraId="75342C3C" w14:textId="77DAD425" w:rsidR="00CD7B9F" w:rsidRPr="00F44337" w:rsidRDefault="003523AD" w:rsidP="00CD7B9F">
      <w:pPr>
        <w:pStyle w:val="NormalHanging12a"/>
      </w:pPr>
      <w:r>
        <w:t>120</w:t>
      </w:r>
      <w:r w:rsidR="00CD7B9F" w:rsidRPr="00F44337">
        <w:t>.</w:t>
      </w:r>
      <w:r w:rsidR="00CD7B9F" w:rsidRPr="00F44337">
        <w:tab/>
        <w:t xml:space="preserve">noterer sig Revisionsrettens bemærkning om, at EASA i </w:t>
      </w:r>
      <w:r w:rsidR="00514C42" w:rsidRPr="00F44337">
        <w:t>2024</w:t>
      </w:r>
      <w:r w:rsidR="00CD7B9F" w:rsidRPr="00F44337">
        <w:t xml:space="preserve"> foretog regelstridige betalinger på i alt </w:t>
      </w:r>
      <w:r w:rsidR="00514C42" w:rsidRPr="00F44337">
        <w:t>43</w:t>
      </w:r>
      <w:r w:rsidR="00CD7B9F" w:rsidRPr="00F44337">
        <w:t> </w:t>
      </w:r>
      <w:r w:rsidR="00514C42" w:rsidRPr="00F44337">
        <w:t>000</w:t>
      </w:r>
      <w:r w:rsidR="00CD7B9F" w:rsidRPr="00F44337">
        <w:t xml:space="preserve"> EUR i henhold til en aftale om en tjenesteydelse, der ikke var omfattet af kontrakten; noterer sig agenturets svar, hvori det erkender problemet og anfører, at agenturet har truffet korrigerende foranstaltninger, og at tjenesten er blevet medtaget i rammeaftalen fra </w:t>
      </w:r>
      <w:r w:rsidR="00514C42" w:rsidRPr="00F44337">
        <w:t>2025</w:t>
      </w:r>
      <w:r w:rsidR="00CD7B9F" w:rsidRPr="00F44337">
        <w:t>;</w:t>
      </w:r>
    </w:p>
    <w:p w14:paraId="6D91FBF2" w14:textId="210975F2" w:rsidR="00CD7B9F" w:rsidRPr="00F44337" w:rsidRDefault="003523AD" w:rsidP="00CD7B9F">
      <w:pPr>
        <w:pStyle w:val="NormalHanging12a"/>
      </w:pPr>
      <w:r>
        <w:t>121</w:t>
      </w:r>
      <w:r w:rsidR="00CD7B9F" w:rsidRPr="00F44337">
        <w:t>.</w:t>
      </w:r>
      <w:r w:rsidR="00CD7B9F" w:rsidRPr="00F44337">
        <w:tab/>
        <w:t xml:space="preserve">noterer sig Revisionsrettens bemærkninger vedrørende </w:t>
      </w:r>
      <w:proofErr w:type="spellStart"/>
      <w:r w:rsidR="00CD7B9F" w:rsidRPr="00F44337">
        <w:t>ERA's</w:t>
      </w:r>
      <w:proofErr w:type="spellEnd"/>
      <w:r w:rsidR="00CD7B9F" w:rsidRPr="00F44337">
        <w:t xml:space="preserve"> forvaltnings- og kontrolsystemer, herunder:</w:t>
      </w:r>
    </w:p>
    <w:p w14:paraId="147B6063" w14:textId="352D010F" w:rsidR="00CD7B9F" w:rsidRPr="00F44337" w:rsidRDefault="00CD7B9F" w:rsidP="00CD7B9F">
      <w:pPr>
        <w:pStyle w:val="NormalHanging12a"/>
        <w:ind w:left="1134"/>
      </w:pPr>
      <w:r w:rsidRPr="00F44337">
        <w:t>–</w:t>
      </w:r>
      <w:r w:rsidRPr="00F44337">
        <w:tab/>
        <w:t xml:space="preserve">ringe dokumentation, der forhindrede agenturet i at matche </w:t>
      </w:r>
      <w:r w:rsidR="00514C42" w:rsidRPr="00F44337">
        <w:t>144</w:t>
      </w:r>
      <w:r w:rsidRPr="00F44337">
        <w:t> </w:t>
      </w:r>
      <w:r w:rsidR="00514C42" w:rsidRPr="00F44337">
        <w:t>153</w:t>
      </w:r>
      <w:r w:rsidRPr="00F44337">
        <w:t xml:space="preserve"> EUR i deltagerbetalinger med antallet af deltagere i European </w:t>
      </w:r>
      <w:proofErr w:type="spellStart"/>
      <w:r w:rsidRPr="00F44337">
        <w:t>Rail</w:t>
      </w:r>
      <w:proofErr w:type="spellEnd"/>
      <w:r w:rsidRPr="00F44337">
        <w:t xml:space="preserve"> Traffic Management System Conference </w:t>
      </w:r>
      <w:r w:rsidR="00514C42" w:rsidRPr="00F44337">
        <w:t>2024</w:t>
      </w:r>
      <w:r w:rsidRPr="00F44337">
        <w:t>, hvilket medførte risiko for, at det ikke fik opkrævet alle de skyldige indtægter</w:t>
      </w:r>
    </w:p>
    <w:p w14:paraId="5C2D77FA" w14:textId="10250ED0" w:rsidR="00CD7B9F" w:rsidRPr="00F44337" w:rsidRDefault="00CD7B9F" w:rsidP="00CD7B9F">
      <w:pPr>
        <w:pStyle w:val="NormalHanging12a"/>
        <w:ind w:left="1134"/>
      </w:pPr>
      <w:r w:rsidRPr="00F44337">
        <w:t>–</w:t>
      </w:r>
      <w:r w:rsidRPr="00F44337">
        <w:tab/>
        <w:t>forsinket udstedelse af debetnotaer i strid med artikel </w:t>
      </w:r>
      <w:r w:rsidR="00514C42" w:rsidRPr="00F44337">
        <w:t>43</w:t>
      </w:r>
      <w:r w:rsidRPr="00F44337">
        <w:t xml:space="preserve"> i </w:t>
      </w:r>
      <w:proofErr w:type="spellStart"/>
      <w:r w:rsidRPr="00F44337">
        <w:t>ERA's</w:t>
      </w:r>
      <w:proofErr w:type="spellEnd"/>
      <w:r w:rsidRPr="00F44337">
        <w:t xml:space="preserve"> oprettelsesforordning, som kræver, at debetnotaer udstedes senest </w:t>
      </w:r>
      <w:r w:rsidR="00514C42" w:rsidRPr="00F44337">
        <w:t>60</w:t>
      </w:r>
      <w:r w:rsidRPr="00F44337">
        <w:t xml:space="preserve"> dage efter leveringen af tjenesteydelsen;</w:t>
      </w:r>
    </w:p>
    <w:p w14:paraId="57608CA2" w14:textId="77777777" w:rsidR="00CD7B9F" w:rsidRPr="00F44337" w:rsidRDefault="00CD7B9F" w:rsidP="00CD7B9F">
      <w:pPr>
        <w:pStyle w:val="NormalHanging12a"/>
        <w:rPr>
          <w:bCs/>
          <w:i/>
          <w:iCs/>
        </w:rPr>
      </w:pPr>
      <w:r w:rsidRPr="00F44337">
        <w:rPr>
          <w:i/>
        </w:rPr>
        <w:t>Henstillinger</w:t>
      </w:r>
    </w:p>
    <w:p w14:paraId="2E000263" w14:textId="02FE8AFA" w:rsidR="00CD7B9F" w:rsidRPr="00F44337" w:rsidRDefault="003523AD" w:rsidP="00CD7B9F">
      <w:pPr>
        <w:pStyle w:val="NormalHanging12a"/>
      </w:pPr>
      <w:r>
        <w:t>122</w:t>
      </w:r>
      <w:r w:rsidR="00CD7B9F" w:rsidRPr="00F44337">
        <w:t>.</w:t>
      </w:r>
      <w:r w:rsidR="00CD7B9F" w:rsidRPr="00F44337">
        <w:tab/>
        <w:t>opfordrer agenturerne til at følge op på Revisionsrettens bemærkninger, navnlig med henblik på:</w:t>
      </w:r>
    </w:p>
    <w:p w14:paraId="51685A25" w14:textId="358C9B04" w:rsidR="00CD7B9F" w:rsidRPr="00F44337" w:rsidRDefault="00CD7B9F" w:rsidP="00CD7B9F">
      <w:pPr>
        <w:pStyle w:val="NormalHanging12a"/>
        <w:ind w:left="1134"/>
      </w:pPr>
      <w:r w:rsidRPr="00F44337">
        <w:t>–</w:t>
      </w:r>
      <w:r w:rsidRPr="00F44337">
        <w:tab/>
        <w:t xml:space="preserve">for </w:t>
      </w:r>
      <w:proofErr w:type="spellStart"/>
      <w:r w:rsidRPr="00F44337">
        <w:t>ERA's</w:t>
      </w:r>
      <w:proofErr w:type="spellEnd"/>
      <w:r w:rsidRPr="00F44337">
        <w:t xml:space="preserve"> vedkommende at etablere og håndhæve et standardiseret sporingssystem for alle arrangementer med gebyrbetaling og indføre et system til automatisering af faktureringsprocesser for at sikre, at debetnotaer udstedes senest </w:t>
      </w:r>
      <w:r w:rsidR="00514C42" w:rsidRPr="00F44337">
        <w:t>60</w:t>
      </w:r>
      <w:r w:rsidRPr="00F44337">
        <w:t xml:space="preserve"> dage efter leveringen af tjenesteydelsen, hvilket vil mindske afhængigheden af manuelle indsatser, håndhæve intern kontrol og medtage faktureringens rettidighed som en central resultatindikator (KPI) i den finansielle rapportering;</w:t>
      </w:r>
    </w:p>
    <w:p w14:paraId="2B57108A" w14:textId="77777777" w:rsidR="00CD7B9F" w:rsidRPr="00F44337" w:rsidRDefault="00CD7B9F" w:rsidP="00CD7B9F">
      <w:pPr>
        <w:pStyle w:val="NormalHanging12a"/>
        <w:rPr>
          <w:i/>
          <w:iCs/>
        </w:rPr>
      </w:pPr>
      <w:r w:rsidRPr="00F44337">
        <w:rPr>
          <w:b/>
          <w:i/>
        </w:rPr>
        <w:lastRenderedPageBreak/>
        <w:t>Agenturer inden for miljø og energi</w:t>
      </w:r>
      <w:r w:rsidRPr="00F44337">
        <w:rPr>
          <w:b/>
          <w:bCs/>
          <w:i/>
          <w:iCs/>
          <w:vertAlign w:val="superscript"/>
        </w:rPr>
        <w:footnoteReference w:id="416"/>
      </w:r>
    </w:p>
    <w:p w14:paraId="46224278" w14:textId="7A2645ED" w:rsidR="00CD7B9F" w:rsidRPr="00F44337" w:rsidRDefault="003523AD" w:rsidP="00CD7B9F">
      <w:pPr>
        <w:pStyle w:val="NormalHanging12a"/>
      </w:pPr>
      <w:r>
        <w:t>123</w:t>
      </w:r>
      <w:r w:rsidR="00CD7B9F" w:rsidRPr="00F44337">
        <w:t>.</w:t>
      </w:r>
      <w:r w:rsidR="00CD7B9F" w:rsidRPr="00F44337">
        <w:tab/>
        <w:t>noterer sig Revisionsrettens tre bemærkninger om uregelmæssigheder i forbindelse med udbud i EEA, herunder:</w:t>
      </w:r>
    </w:p>
    <w:p w14:paraId="2B5CC23F" w14:textId="2351EE81" w:rsidR="00CD7B9F" w:rsidRPr="00F44337" w:rsidRDefault="00CD7B9F" w:rsidP="00CD7B9F">
      <w:pPr>
        <w:pStyle w:val="NormalHanging12a"/>
        <w:ind w:left="1134"/>
      </w:pPr>
      <w:r w:rsidRPr="00F44337">
        <w:t>–</w:t>
      </w:r>
      <w:r w:rsidRPr="00F44337">
        <w:tab/>
        <w:t xml:space="preserve">regelstridige betalinger under en rammeaftale om kantine- og cateringtjenester, betaling af </w:t>
      </w:r>
      <w:r w:rsidR="00514C42" w:rsidRPr="00F44337">
        <w:t>6</w:t>
      </w:r>
      <w:r w:rsidRPr="00F44337">
        <w:t> </w:t>
      </w:r>
      <w:r w:rsidR="00514C42" w:rsidRPr="00F44337">
        <w:t>514</w:t>
      </w:r>
      <w:r w:rsidRPr="00F44337">
        <w:t> EUR, uden at agenturet havde modtaget en faktura, hvilket er i strid med finansforordningens artikel </w:t>
      </w:r>
      <w:r w:rsidR="00514C42" w:rsidRPr="00F44337">
        <w:t>111</w:t>
      </w:r>
      <w:r w:rsidRPr="00F44337">
        <w:t>, stk. </w:t>
      </w:r>
      <w:r w:rsidR="00514C42" w:rsidRPr="00F44337">
        <w:t>2</w:t>
      </w:r>
      <w:r w:rsidRPr="00F44337">
        <w:t xml:space="preserve">, og forhøjelse af frokostpriserne med </w:t>
      </w:r>
      <w:r w:rsidR="00514C42" w:rsidRPr="00F44337">
        <w:t>34</w:t>
      </w:r>
      <w:r w:rsidRPr="00F44337">
        <w:t> % mere end foreskrevet i den aftalte indekseringsmekanisme; noterer sig agenturets svar om, at der var tale om enkeltstående hændelser, og at procedurerne siden er blevet præciseret og styrket, og at prisjusteringen skyldtes ekstraordinære inflationsforhold</w:t>
      </w:r>
    </w:p>
    <w:p w14:paraId="2094BDC2" w14:textId="1850D31F" w:rsidR="00CD7B9F" w:rsidRPr="00F44337" w:rsidRDefault="00CD7B9F" w:rsidP="00CD7B9F">
      <w:pPr>
        <w:pStyle w:val="NormalHanging12a"/>
        <w:ind w:left="1134"/>
      </w:pPr>
      <w:r w:rsidRPr="00F44337">
        <w:t>–</w:t>
      </w:r>
      <w:r w:rsidRPr="00F44337">
        <w:tab/>
        <w:t>anvendelse af agenturets interne ekspertmødesystem til bestilling af cateringydelser i stedet for de bestillingsformularer, der kræves i henhold til rammeaftalen, hvilket forhindrer pålidelig overvågning af kumulative udgifter og skaber risiko for overskridelser af kontraktloftet i strid med finansforordningens artikel </w:t>
      </w:r>
      <w:r w:rsidR="00514C42" w:rsidRPr="00F44337">
        <w:t>111</w:t>
      </w:r>
      <w:r w:rsidRPr="00F44337">
        <w:t>, stk. </w:t>
      </w:r>
      <w:r w:rsidR="00514C42" w:rsidRPr="00F44337">
        <w:t>1</w:t>
      </w:r>
      <w:r w:rsidRPr="00F44337">
        <w:t xml:space="preserve"> og </w:t>
      </w:r>
      <w:r w:rsidR="00514C42" w:rsidRPr="00F44337">
        <w:t>3</w:t>
      </w:r>
      <w:r w:rsidRPr="00F44337">
        <w:t xml:space="preserve">; anerkender </w:t>
      </w:r>
      <w:proofErr w:type="spellStart"/>
      <w:r w:rsidRPr="00F44337">
        <w:t>EEA's</w:t>
      </w:r>
      <w:proofErr w:type="spellEnd"/>
      <w:r w:rsidRPr="00F44337">
        <w:t xml:space="preserve"> svar om, at ekspertmødesystemet giver en strømlinet kontrolproces, og at det vil ændre rammeaftalen i overensstemmelse hermed; fremhæver, at ekspertmødesystemet for fuldt ud at imødekomme Revisionsrettens bekymringer bør integreres i regnskabssystemet for at sikre, at alle cateringbestillinger automatisk skaber juridisk bindende forpligtelser</w:t>
      </w:r>
    </w:p>
    <w:p w14:paraId="05409146" w14:textId="05C514EF" w:rsidR="00CD7B9F" w:rsidRPr="00F44337" w:rsidRDefault="00CD7B9F" w:rsidP="00CD7B9F">
      <w:pPr>
        <w:pStyle w:val="NormalHanging12a"/>
        <w:ind w:left="1134"/>
      </w:pPr>
      <w:r w:rsidRPr="00F44337">
        <w:t>–</w:t>
      </w:r>
      <w:r w:rsidRPr="00F44337">
        <w:tab/>
        <w:t xml:space="preserve">kontrakttype: bemærker, at EEA undlod at præcisere typen af specifik kontrakt (fast pris eller "time and </w:t>
      </w:r>
      <w:proofErr w:type="spellStart"/>
      <w:r w:rsidRPr="00F44337">
        <w:t>means</w:t>
      </w:r>
      <w:proofErr w:type="spellEnd"/>
      <w:r w:rsidRPr="00F44337">
        <w:t>") for en kontrakt om IT-</w:t>
      </w:r>
      <w:proofErr w:type="spellStart"/>
      <w:r w:rsidRPr="00F44337">
        <w:t>konsulenttjenester</w:t>
      </w:r>
      <w:proofErr w:type="spellEnd"/>
      <w:r w:rsidRPr="00F44337">
        <w:t xml:space="preserve"> til en værdi af </w:t>
      </w:r>
      <w:r w:rsidR="00514C42" w:rsidRPr="00F44337">
        <w:t>731</w:t>
      </w:r>
      <w:r w:rsidRPr="00F44337">
        <w:t> </w:t>
      </w:r>
      <w:r w:rsidR="00514C42" w:rsidRPr="00F44337">
        <w:t>000</w:t>
      </w:r>
      <w:r w:rsidRPr="00F44337">
        <w:t xml:space="preserve"> EUR, hvilket gør det umuligt at afstemme den samlede kontraktpris med prisen for de enkelte konsulentprofiler og derfor er i strid med afsnit </w:t>
      </w:r>
      <w:r w:rsidR="00514C42" w:rsidRPr="00F44337">
        <w:t>1</w:t>
      </w:r>
      <w:r w:rsidRPr="00F44337">
        <w:t>.</w:t>
      </w:r>
      <w:r w:rsidR="00514C42" w:rsidRPr="00F44337">
        <w:t>1</w:t>
      </w:r>
      <w:r w:rsidRPr="00F44337">
        <w:t xml:space="preserve"> i bilag I til finansforordningen; noterer sig </w:t>
      </w:r>
      <w:proofErr w:type="spellStart"/>
      <w:r w:rsidRPr="00F44337">
        <w:t>EEA's</w:t>
      </w:r>
      <w:proofErr w:type="spellEnd"/>
      <w:r w:rsidRPr="00F44337">
        <w:t xml:space="preserve"> forklaring om, at undladelsen ikke havde nogen finansielle konsekvenser, og tilsagnet om at sikre, at alle fremtidige kontrakter indeholder disse oplysninger;</w:t>
      </w:r>
    </w:p>
    <w:p w14:paraId="1911DD15" w14:textId="29557C47" w:rsidR="00CD7B9F" w:rsidRPr="00F44337" w:rsidRDefault="00A97D64" w:rsidP="00CD7B9F">
      <w:pPr>
        <w:pStyle w:val="NormalHanging12a"/>
      </w:pPr>
      <w:r>
        <w:t>124</w:t>
      </w:r>
      <w:r w:rsidR="00CD7B9F" w:rsidRPr="00F44337">
        <w:t>.</w:t>
      </w:r>
      <w:r w:rsidR="00CD7B9F" w:rsidRPr="00F44337">
        <w:tab/>
        <w:t xml:space="preserve">noterer sig Revisionsrettens bemærkning om, at ECHA underskrev en specifik IT-infrastrukturkontrakt til en værdi af </w:t>
      </w:r>
      <w:r w:rsidR="00514C42" w:rsidRPr="00F44337">
        <w:t>8</w:t>
      </w:r>
      <w:r w:rsidR="00CD7B9F" w:rsidRPr="00F44337">
        <w:t>,</w:t>
      </w:r>
      <w:r w:rsidR="00514C42" w:rsidRPr="00F44337">
        <w:t>1</w:t>
      </w:r>
      <w:r w:rsidR="00CD7B9F" w:rsidRPr="00F44337">
        <w:t xml:space="preserve"> mio. EUR, hvilket var </w:t>
      </w:r>
      <w:r w:rsidR="00514C42" w:rsidRPr="00F44337">
        <w:t>1</w:t>
      </w:r>
      <w:r w:rsidR="00CD7B9F" w:rsidRPr="00F44337">
        <w:t>,</w:t>
      </w:r>
      <w:r w:rsidR="00514C42" w:rsidRPr="00F44337">
        <w:t>3</w:t>
      </w:r>
      <w:r w:rsidR="00CD7B9F" w:rsidRPr="00F44337">
        <w:t> mio. EUR mere end det maksimumsbeløb, som den ved delegation bemyndigede anvisningsberettigede var bemyndiget til at godkende; noterer sig agenturets forklaring om, at kontrakten var baseret på ikkebindende skøn over servicemængden inden for rammerne af de årlige bevillinger, og at de faktiske budgetforpligtelser ikke oversteg de delegerede beføjelser; tilskynder ECHA til at sørge for klar overensstemmelse mellem finansielle delegationer og kontraktlige forpligtelser; opfordrer agenturet til at indføre forbedrede fremadrettede screeningmekanismer for eksterne kontrahenter, der er involveret i arbejde i forbindelse med agenturets lovgivningsmæssige beslutningstagning;</w:t>
      </w:r>
    </w:p>
    <w:p w14:paraId="5D5B4060" w14:textId="4F8D7ED7" w:rsidR="00CD7B9F" w:rsidRPr="00F44337" w:rsidRDefault="00A97D64" w:rsidP="00CD7B9F">
      <w:pPr>
        <w:pStyle w:val="NormalHanging12a"/>
      </w:pPr>
      <w:r>
        <w:t>125</w:t>
      </w:r>
      <w:r w:rsidR="00CD7B9F" w:rsidRPr="00F44337">
        <w:t>.</w:t>
      </w:r>
      <w:r w:rsidR="00CD7B9F" w:rsidRPr="00F44337">
        <w:tab/>
        <w:t xml:space="preserve">henleder opmærksomheden på de bekymringer, som flere civilsamfundsorganisationer har givet udtryk for med hensyn til en potentiel erhvervsmæssig interessekonflikt i sagen om </w:t>
      </w:r>
      <w:proofErr w:type="spellStart"/>
      <w:r w:rsidR="00CD7B9F" w:rsidRPr="00F44337">
        <w:t>Ramboll</w:t>
      </w:r>
      <w:proofErr w:type="spellEnd"/>
      <w:r w:rsidR="00CD7B9F" w:rsidRPr="00F44337">
        <w:t xml:space="preserve"> Deutschland GmbH, et konsulentfirma, der tidligere gennemførte tekniske undersøgelser for ECHA og samtidig leverede tjenesteydelser til interessenter i industrien, der søger at påvirke kommende PFAS-begrænsninger; understreger, at ekspertrådgivningsstrukturer bør afspejle en afbalanceret repræsentation af videnskabelig, industriel og civilsamfundsmæssig ekspertise med henblik på at styrke </w:t>
      </w:r>
      <w:r w:rsidR="00CD7B9F" w:rsidRPr="00F44337">
        <w:lastRenderedPageBreak/>
        <w:t xml:space="preserve">legitimiteten og evidensbaseret beslutningstagning; anerkender organisationernes påstand om, at </w:t>
      </w:r>
      <w:proofErr w:type="spellStart"/>
      <w:r w:rsidR="00CD7B9F" w:rsidRPr="00F44337">
        <w:t>Rambolls</w:t>
      </w:r>
      <w:proofErr w:type="spellEnd"/>
      <w:r w:rsidR="00CD7B9F" w:rsidRPr="00F44337">
        <w:t xml:space="preserve"> parallelle aktiviteter potentielt kan have bragt den upartiskhed, der kræves i henhold til finansforordningens artikel </w:t>
      </w:r>
      <w:r w:rsidR="00514C42" w:rsidRPr="00F44337">
        <w:t>2</w:t>
      </w:r>
      <w:r w:rsidR="00CD7B9F" w:rsidRPr="00F44337">
        <w:t>, stk. </w:t>
      </w:r>
      <w:r w:rsidR="00514C42" w:rsidRPr="00F44337">
        <w:t>56</w:t>
      </w:r>
      <w:r w:rsidR="00CD7B9F" w:rsidRPr="00F44337">
        <w:t>, og artikel </w:t>
      </w:r>
      <w:r w:rsidR="00514C42" w:rsidRPr="00F44337">
        <w:t>143</w:t>
      </w:r>
      <w:r w:rsidR="00CD7B9F" w:rsidRPr="00F44337">
        <w:t>, litra d), i fare; understreger, at princippet om forsvarlig økonomisk forvaltning kræver, at agenturet sikrer, at udbud og kontraktgennemførelse gennemføres på en måde, der bevarer institutionel upartiskhed og offentlighedens tillid; bemærker, at uidentificerede interessekonflikter kan påvirke troværdigheden af EU-finansierede aktiviteter, selv hvis der ikke foreligger nogen proceduremæssige uregelmæssigheder; opfordrer til at indføre passende sikkerhedsforanstaltninger, der tager højde for både faktiske og åbenlyse risici;</w:t>
      </w:r>
    </w:p>
    <w:p w14:paraId="10C1833C" w14:textId="0247F027" w:rsidR="00CD7B9F" w:rsidRPr="00F44337" w:rsidRDefault="00A97D64" w:rsidP="00CD7B9F">
      <w:pPr>
        <w:pStyle w:val="NormalHanging12a"/>
      </w:pPr>
      <w:r>
        <w:t>126</w:t>
      </w:r>
      <w:r w:rsidR="00CD7B9F" w:rsidRPr="00F44337">
        <w:t>.</w:t>
      </w:r>
      <w:r w:rsidR="00CD7B9F" w:rsidRPr="00F44337">
        <w:tab/>
        <w:t xml:space="preserve">noterer sig imidlertid </w:t>
      </w:r>
      <w:proofErr w:type="spellStart"/>
      <w:r w:rsidR="00CD7B9F" w:rsidRPr="00F44337">
        <w:t>ECHA's</w:t>
      </w:r>
      <w:proofErr w:type="spellEnd"/>
      <w:r w:rsidR="00CD7B9F" w:rsidRPr="00F44337">
        <w:t xml:space="preserve"> præcisering af, at det arbejde, som </w:t>
      </w:r>
      <w:proofErr w:type="spellStart"/>
      <w:r w:rsidR="00CD7B9F" w:rsidRPr="00F44337">
        <w:t>Ramboll</w:t>
      </w:r>
      <w:proofErr w:type="spellEnd"/>
      <w:r w:rsidR="00CD7B9F" w:rsidRPr="00F44337">
        <w:t xml:space="preserve"> Deutschland udførte for agenturet vedrørende PFAS, blev udført i perioden </w:t>
      </w:r>
      <w:r w:rsidR="00514C42" w:rsidRPr="00F44337">
        <w:t>2020</w:t>
      </w:r>
      <w:r w:rsidR="00CD7B9F" w:rsidRPr="00F44337">
        <w:t>-</w:t>
      </w:r>
      <w:r w:rsidR="00514C42" w:rsidRPr="00F44337">
        <w:t>2021</w:t>
      </w:r>
      <w:r w:rsidR="00CD7B9F" w:rsidRPr="00F44337">
        <w:t xml:space="preserve"> før konsulentfirmaets samarbejde med industrien i </w:t>
      </w:r>
      <w:r w:rsidR="00514C42" w:rsidRPr="00F44337">
        <w:t>2022</w:t>
      </w:r>
      <w:r w:rsidR="00CD7B9F" w:rsidRPr="00F44337">
        <w:t xml:space="preserve">, og at der blev foretaget vurderinger af interessekonflikter i overensstemmelse med </w:t>
      </w:r>
      <w:proofErr w:type="spellStart"/>
      <w:r w:rsidR="00CD7B9F" w:rsidRPr="00F44337">
        <w:t>ECHA's</w:t>
      </w:r>
      <w:proofErr w:type="spellEnd"/>
      <w:r w:rsidR="00CD7B9F" w:rsidRPr="00F44337">
        <w:t xml:space="preserve"> procedurer på det tidspunkt, hvor kontrakten blev tildelt; bemærker endvidere, at </w:t>
      </w:r>
      <w:proofErr w:type="spellStart"/>
      <w:r w:rsidR="00CD7B9F" w:rsidRPr="00F44337">
        <w:t>Ramboll</w:t>
      </w:r>
      <w:proofErr w:type="spellEnd"/>
      <w:r w:rsidR="00CD7B9F" w:rsidRPr="00F44337">
        <w:t xml:space="preserve"> under den nuværende rammeaftale fra </w:t>
      </w:r>
      <w:r w:rsidR="00514C42" w:rsidRPr="00F44337">
        <w:t>2024</w:t>
      </w:r>
      <w:r w:rsidR="00CD7B9F" w:rsidRPr="00F44337">
        <w:t xml:space="preserve"> ikke har afgivet tilbud på specifikke kontrakter; glæder sig over </w:t>
      </w:r>
      <w:proofErr w:type="spellStart"/>
      <w:r w:rsidR="00CD7B9F" w:rsidRPr="00F44337">
        <w:t>ECHA's</w:t>
      </w:r>
      <w:proofErr w:type="spellEnd"/>
      <w:r w:rsidR="00CD7B9F" w:rsidRPr="00F44337">
        <w:t xml:space="preserve"> udsagn om, at det foretog en detaljeret intern gennemgang som svar på anmodninger om aktindsigt og ikke fandt nogen </w:t>
      </w:r>
      <w:proofErr w:type="spellStart"/>
      <w:r w:rsidR="00CD7B9F" w:rsidRPr="00F44337">
        <w:t>uhåndteret</w:t>
      </w:r>
      <w:proofErr w:type="spellEnd"/>
      <w:r w:rsidR="00CD7B9F" w:rsidRPr="00F44337">
        <w:t xml:space="preserve"> interessekonflikt; understreger ikke desto mindre vigtigheden af at sikre solide, proaktive og fremadrettede kontroller af interessekonflikter for alle eksterne kontrahenter, navnlig dem, der er involveret i former for teknisk arbejde, som er koblet til følsomme reguleringsmæssige beslutninger; understreger, at ekspertgrupper bør bestå af en ligevægt af medlemmer fra forskellige sektorer, herunder den private sektor, den videnskabelige sektor og civilsamfundet, for at repræsentere forskellige kompetencer og synspunkter; opfordrer agenturet til at integrere kontroller af kontrahenters uafhængighed i sin bredere interne kontrol- og risikostyringsramme; understreger nødvendigheden af at sikre solide og proaktive procedurer for at forebygge enhver risiko for interessekonflikter eller utilbørlig påvirkning;</w:t>
      </w:r>
    </w:p>
    <w:p w14:paraId="6AD45EE6" w14:textId="1CD4A6D1" w:rsidR="00CD7B9F" w:rsidRPr="00F44337" w:rsidRDefault="00A97D64" w:rsidP="00CD7B9F">
      <w:pPr>
        <w:pStyle w:val="NormalHanging12a"/>
      </w:pPr>
      <w:r>
        <w:t>127</w:t>
      </w:r>
      <w:r w:rsidR="00CD7B9F" w:rsidRPr="00F44337">
        <w:t>.</w:t>
      </w:r>
      <w:r w:rsidR="00CD7B9F" w:rsidRPr="00F44337">
        <w:tab/>
        <w:t xml:space="preserve">noterer sig Revisionsrettens bemærkning om, at EFCA anvendte en udbudsformel for IT-tjenester, der resulterede i, at den reelle vægtning af priskriteriet faldt til under det minimum på </w:t>
      </w:r>
      <w:r w:rsidR="00514C42" w:rsidRPr="00F44337">
        <w:t>30</w:t>
      </w:r>
      <w:r w:rsidR="00CD7B9F" w:rsidRPr="00F44337">
        <w:t xml:space="preserve"> %, der anbefales i Kommissionens retningslinjer (punkt </w:t>
      </w:r>
      <w:r w:rsidR="00514C42" w:rsidRPr="00F44337">
        <w:t>21</w:t>
      </w:r>
      <w:r w:rsidR="00CD7B9F" w:rsidRPr="00F44337">
        <w:t>.</w:t>
      </w:r>
      <w:r w:rsidR="00514C42" w:rsidRPr="00F44337">
        <w:t>2</w:t>
      </w:r>
      <w:r w:rsidR="00CD7B9F" w:rsidRPr="00F44337">
        <w:t xml:space="preserve"> i bilag I til finansforordningen); noterer sig </w:t>
      </w:r>
      <w:proofErr w:type="spellStart"/>
      <w:r w:rsidR="00CD7B9F" w:rsidRPr="00F44337">
        <w:t>EFCA's</w:t>
      </w:r>
      <w:proofErr w:type="spellEnd"/>
      <w:r w:rsidR="00CD7B9F" w:rsidRPr="00F44337">
        <w:t xml:space="preserve"> tilsagn om ikke at anvende denne formel i fremtidige udbudsprocedurer;</w:t>
      </w:r>
    </w:p>
    <w:p w14:paraId="7049900B" w14:textId="25105E92" w:rsidR="00CD7B9F" w:rsidRPr="00F44337" w:rsidRDefault="00A97D64" w:rsidP="00CD7B9F">
      <w:pPr>
        <w:pStyle w:val="NormalHanging12a"/>
      </w:pPr>
      <w:r>
        <w:t>128</w:t>
      </w:r>
      <w:r w:rsidR="00CD7B9F" w:rsidRPr="00F44337">
        <w:t>.</w:t>
      </w:r>
      <w:r w:rsidR="00CD7B9F" w:rsidRPr="00F44337">
        <w:tab/>
        <w:t xml:space="preserve">noterer sig, at Revisionsretten fremsatte to bemærkninger vedrørende uregelmæssigheder i </w:t>
      </w:r>
      <w:proofErr w:type="spellStart"/>
      <w:r w:rsidR="00CD7B9F" w:rsidRPr="00F44337">
        <w:t>ACER's</w:t>
      </w:r>
      <w:proofErr w:type="spellEnd"/>
      <w:r w:rsidR="00CD7B9F" w:rsidRPr="00F44337">
        <w:t xml:space="preserve"> udbud, som resulterede i regelstridige betalinger i </w:t>
      </w:r>
      <w:r w:rsidR="00514C42" w:rsidRPr="00F44337">
        <w:t>2024</w:t>
      </w:r>
      <w:r w:rsidR="00CD7B9F" w:rsidRPr="00F44337">
        <w:t xml:space="preserve">; påpeger, at ACER efter en politikændring hos en leverandør, bestilte IT-støttetjenester, som var uden retsgrundlag i en periode på seks uger indtil underskrivelsen af den ændrede kontrakt, hvilket resulterede i regelstridige betalinger på </w:t>
      </w:r>
      <w:r w:rsidR="00514C42" w:rsidRPr="00F44337">
        <w:t>8</w:t>
      </w:r>
      <w:r w:rsidR="00CD7B9F" w:rsidRPr="00F44337">
        <w:t> </w:t>
      </w:r>
      <w:r w:rsidR="00514C42" w:rsidRPr="00F44337">
        <w:t>179</w:t>
      </w:r>
      <w:r w:rsidR="00CD7B9F" w:rsidRPr="00F44337">
        <w:t> EUR i strid med finansforordningens artikel </w:t>
      </w:r>
      <w:r w:rsidR="00514C42" w:rsidRPr="00F44337">
        <w:t>172</w:t>
      </w:r>
      <w:r w:rsidR="00CD7B9F" w:rsidRPr="00F44337">
        <w:t>, stk. </w:t>
      </w:r>
      <w:r w:rsidR="00514C42" w:rsidRPr="00F44337">
        <w:t>1</w:t>
      </w:r>
      <w:r w:rsidR="00CD7B9F" w:rsidRPr="00F44337">
        <w:t>; noterer sig agenturets svar om, at denne undtagelse blev formelt godkendt for at undgå driftsforstyrrelser, og at betalingerne vedrørte behørigt leverede og dokumenterede tjenester;</w:t>
      </w:r>
    </w:p>
    <w:p w14:paraId="5127E4D0" w14:textId="0008CBD4" w:rsidR="00CD7B9F" w:rsidRPr="00F44337" w:rsidRDefault="00A97D64" w:rsidP="00CD7B9F">
      <w:pPr>
        <w:pStyle w:val="NormalHanging12a"/>
      </w:pPr>
      <w:r>
        <w:t>129</w:t>
      </w:r>
      <w:r w:rsidR="00CD7B9F" w:rsidRPr="00F44337">
        <w:t>.</w:t>
      </w:r>
      <w:r w:rsidR="00CD7B9F" w:rsidRPr="00F44337">
        <w:tab/>
        <w:t xml:space="preserve">bemærker, at ACER accepterede et korrigeret finansielt tilbud i et udbud med forhandling, hvorved kontraktværdien blev forhøjet fra </w:t>
      </w:r>
      <w:r w:rsidR="00514C42" w:rsidRPr="00F44337">
        <w:t>51</w:t>
      </w:r>
      <w:r w:rsidR="00CD7B9F" w:rsidRPr="00F44337">
        <w:t> </w:t>
      </w:r>
      <w:r w:rsidR="00514C42" w:rsidRPr="00F44337">
        <w:t>450</w:t>
      </w:r>
      <w:r w:rsidR="00CD7B9F" w:rsidRPr="00F44337">
        <w:t xml:space="preserve"> EUR til </w:t>
      </w:r>
      <w:r w:rsidR="00514C42" w:rsidRPr="00F44337">
        <w:t>79</w:t>
      </w:r>
      <w:r w:rsidR="00CD7B9F" w:rsidRPr="00F44337">
        <w:t> </w:t>
      </w:r>
      <w:r w:rsidR="00514C42" w:rsidRPr="00F44337">
        <w:t>450</w:t>
      </w:r>
      <w:r w:rsidR="00CD7B9F" w:rsidRPr="00F44337">
        <w:t> EUR efter indgivelsen, hvilket er i strid med finansforordningens artikel </w:t>
      </w:r>
      <w:r w:rsidR="00514C42" w:rsidRPr="00F44337">
        <w:t>151</w:t>
      </w:r>
      <w:r w:rsidR="00CD7B9F" w:rsidRPr="00F44337">
        <w:t>, artikel </w:t>
      </w:r>
      <w:r w:rsidR="00514C42" w:rsidRPr="00F44337">
        <w:t>160</w:t>
      </w:r>
      <w:r w:rsidR="00CD7B9F" w:rsidRPr="00F44337">
        <w:t>, stk. </w:t>
      </w:r>
      <w:r w:rsidR="00514C42" w:rsidRPr="00F44337">
        <w:t>1</w:t>
      </w:r>
      <w:r w:rsidR="00CD7B9F" w:rsidRPr="00F44337">
        <w:t>, og artikel </w:t>
      </w:r>
      <w:r w:rsidR="00514C42" w:rsidRPr="00F44337">
        <w:t>170</w:t>
      </w:r>
      <w:r w:rsidR="00CD7B9F" w:rsidRPr="00F44337">
        <w:t>;</w:t>
      </w:r>
    </w:p>
    <w:p w14:paraId="0281F248" w14:textId="6C802DC0" w:rsidR="00CD7B9F" w:rsidRPr="00F44337" w:rsidRDefault="00A97D64" w:rsidP="00CD7B9F">
      <w:pPr>
        <w:pStyle w:val="NormalHanging12a"/>
        <w:rPr>
          <w:bCs/>
        </w:rPr>
      </w:pPr>
      <w:r>
        <w:t>130</w:t>
      </w:r>
      <w:r w:rsidR="00CD7B9F" w:rsidRPr="00F44337">
        <w:t>.</w:t>
      </w:r>
      <w:r w:rsidR="00CD7B9F" w:rsidRPr="00F44337">
        <w:tab/>
        <w:t xml:space="preserve">minder om, at Revisionsrettens bemærkning om </w:t>
      </w:r>
      <w:proofErr w:type="spellStart"/>
      <w:r w:rsidR="00CD7B9F" w:rsidRPr="00F44337">
        <w:t>ACER's</w:t>
      </w:r>
      <w:proofErr w:type="spellEnd"/>
      <w:r w:rsidR="00CD7B9F" w:rsidRPr="00F44337">
        <w:t xml:space="preserve"> strukturelle afhængighed af </w:t>
      </w:r>
      <w:r w:rsidR="00CD7B9F" w:rsidRPr="00F44337">
        <w:lastRenderedPageBreak/>
        <w:t xml:space="preserve">vikarer har været udestående siden </w:t>
      </w:r>
      <w:r w:rsidR="00514C42" w:rsidRPr="00F44337">
        <w:t>2019</w:t>
      </w:r>
      <w:r w:rsidR="00CD7B9F" w:rsidRPr="00F44337">
        <w:t xml:space="preserve">, idet vikarer stadig udfører langsigtede opgaver, som normalt bør påhvile personale, der er ansat direkte af agenturet; bemærker, at situationen, selv om antallet af vikarer faldt fra </w:t>
      </w:r>
      <w:r w:rsidR="00514C42" w:rsidRPr="00F44337">
        <w:t>18</w:t>
      </w:r>
      <w:r w:rsidR="00CD7B9F" w:rsidRPr="00F44337">
        <w:t xml:space="preserve"> i </w:t>
      </w:r>
      <w:r w:rsidR="00514C42" w:rsidRPr="00F44337">
        <w:t>2023</w:t>
      </w:r>
      <w:r w:rsidR="00CD7B9F" w:rsidRPr="00F44337">
        <w:t xml:space="preserve"> til </w:t>
      </w:r>
      <w:r w:rsidR="00514C42" w:rsidRPr="00F44337">
        <w:t>16</w:t>
      </w:r>
      <w:r w:rsidR="00CD7B9F" w:rsidRPr="00F44337">
        <w:t xml:space="preserve"> i </w:t>
      </w:r>
      <w:r w:rsidR="00514C42" w:rsidRPr="00F44337">
        <w:t>2024</w:t>
      </w:r>
      <w:r w:rsidR="00CD7B9F" w:rsidRPr="00F44337">
        <w:t xml:space="preserve">, fortsatte, og bemærker, at ACER har til hensigt at give en del af disse aktiviteter i underentreprise; noterer sig agenturets svar på spørgeskemaet, ifølge hvilket omfattende outsourcing er nødvendig på grund af mangel på interne ressourcer og specialiseret ekspertise; bemærker, at ACER outsourcer en bred vifte af funktioner, herunder højt specialiserede konsulentopgaver og undersøgelser inden for energiregulering, juridiske tjenesteydelser, tilrettelæggelse af arrangementer og forskellige generelle tjenesteydelser, men at den største afhængighed vedrører IT-området, hvor udformningen, udviklingen, gennemførelsen, støtten, vedligeholdelsen og sikkerheden af dets systemer i vid udstrækning udføres af eksterne tjenesteydere; fremhæver i den forbindelse, at mere end </w:t>
      </w:r>
      <w:r w:rsidR="00514C42" w:rsidRPr="00F44337">
        <w:t>100</w:t>
      </w:r>
      <w:r w:rsidR="00CD7B9F" w:rsidRPr="00F44337">
        <w:t xml:space="preserve"> eksterne IT-eksperter (ikke nødvendigvis på fuld tid) er involveret i at levere IT-tjenester til ACER sammenlignet med kun </w:t>
      </w:r>
      <w:r w:rsidR="00514C42" w:rsidRPr="00F44337">
        <w:t>17</w:t>
      </w:r>
      <w:r w:rsidR="00CD7B9F" w:rsidRPr="00F44337">
        <w:t xml:space="preserve"> interne IT-medarbejdere, hvilket skaber en betydelig strukturel ubalance; bemærker endvidere, at ACER anfører, at denne </w:t>
      </w:r>
      <w:proofErr w:type="spellStart"/>
      <w:r w:rsidR="00CD7B9F" w:rsidRPr="00F44337">
        <w:t>outsourcingmodel</w:t>
      </w:r>
      <w:proofErr w:type="spellEnd"/>
      <w:r w:rsidR="00CD7B9F" w:rsidRPr="00F44337">
        <w:t xml:space="preserve"> udtrykkeligt blev anbefalet af Kommissionen i betragtning af agenturets begrænsede stillingsfortegnelse og ressourcemæssige begrænsninger; understreger imidlertid, at en sådan vedvarende afhængighed af eksterne udbydere af centrale IT-kapaciteter kombineret med den fortsatte anvendelse af vikarer til faste opgaver giver anledning til bekymring med hensyn til fastholdelse af viden, operationel kontinuitet og langsigtet institutionel kapacitet; understreger, at der hurtigst muligt skal gøres noget ved den store IT-afhængighed for at sikre fastholdelse af viden og operationel kontinuitet; anmoder Kommissionen og ACER om at aflægge rapport til dechargemyndigheden om de korrigerende foranstaltninger, der er vedtaget;</w:t>
      </w:r>
    </w:p>
    <w:p w14:paraId="4E386B27" w14:textId="77777777" w:rsidR="00CD7B9F" w:rsidRPr="00F44337" w:rsidRDefault="00CD7B9F" w:rsidP="00CD7B9F">
      <w:pPr>
        <w:pStyle w:val="NormalHanging12a"/>
        <w:rPr>
          <w:i/>
          <w:iCs/>
        </w:rPr>
      </w:pPr>
      <w:r w:rsidRPr="00F44337">
        <w:rPr>
          <w:i/>
        </w:rPr>
        <w:t>Henstillinger</w:t>
      </w:r>
    </w:p>
    <w:p w14:paraId="65739D72" w14:textId="0C67FF43" w:rsidR="00CD7B9F" w:rsidRPr="00F44337" w:rsidRDefault="00A97D64" w:rsidP="00CD7B9F">
      <w:pPr>
        <w:pStyle w:val="NormalHanging12a"/>
        <w:rPr>
          <w:bCs/>
        </w:rPr>
      </w:pPr>
      <w:r>
        <w:t>131</w:t>
      </w:r>
      <w:r w:rsidR="00CD7B9F" w:rsidRPr="00F44337">
        <w:t>.</w:t>
      </w:r>
      <w:r w:rsidR="00CD7B9F" w:rsidRPr="00F44337">
        <w:tab/>
        <w:t>opfordrer agenturerne til at følge op på Revisionsrettens bemærkninger, navnlig med henblik på:</w:t>
      </w:r>
    </w:p>
    <w:p w14:paraId="1F6C0CF0" w14:textId="1BA9BF90" w:rsidR="00CD7B9F" w:rsidRPr="00F44337" w:rsidRDefault="00CD7B9F" w:rsidP="00CD7B9F">
      <w:pPr>
        <w:pStyle w:val="NormalHanging12a"/>
        <w:ind w:left="1134"/>
        <w:rPr>
          <w:bCs/>
        </w:rPr>
      </w:pPr>
      <w:r w:rsidRPr="00F44337">
        <w:t>i)</w:t>
      </w:r>
      <w:r w:rsidRPr="00F44337">
        <w:tab/>
        <w:t xml:space="preserve">for </w:t>
      </w:r>
      <w:proofErr w:type="spellStart"/>
      <w:r w:rsidRPr="00F44337">
        <w:t>EEA's</w:t>
      </w:r>
      <w:proofErr w:type="spellEnd"/>
      <w:r w:rsidRPr="00F44337">
        <w:t xml:space="preserve"> vedkommende at styrke sine procedurer for udbud og kontraktforvaltning for at forhindre lignende uregelmæssigheder, navnlig ved systematisk at håndhæve finansforordningens fakturerings- og prisindekseringskrav for alle rammeaftaler, integrere ekspertmødesystemet med </w:t>
      </w:r>
      <w:proofErr w:type="spellStart"/>
      <w:r w:rsidRPr="00F44337">
        <w:t>EEA's</w:t>
      </w:r>
      <w:proofErr w:type="spellEnd"/>
      <w:r w:rsidRPr="00F44337">
        <w:t xml:space="preserve"> regnskabs- og forpligtelsessystemer for at sikre, at cateringordrer skaber juridisk bindende forpligtelser og muliggør pålidelig overvågning af kumulative udgifter i overensstemmelse med artikel </w:t>
      </w:r>
      <w:r w:rsidR="00514C42" w:rsidRPr="00F44337">
        <w:t>111</w:t>
      </w:r>
      <w:r w:rsidRPr="00F44337">
        <w:t xml:space="preserve">, stille krav om medtagelse af kontrakttypen (fast pris eller "time and </w:t>
      </w:r>
      <w:proofErr w:type="spellStart"/>
      <w:r w:rsidRPr="00F44337">
        <w:t>means</w:t>
      </w:r>
      <w:proofErr w:type="spellEnd"/>
      <w:r w:rsidRPr="00F44337">
        <w:t>") i alle specifikke kontrakter i overensstemmelse med bilag I og gennemføre regelmæssige kontroller, personaleuddannelse og styrket tilsynsmæssig kontrol, samtidig med at alle korrigerende foranstaltninger, der er truffet, dokumenteres fuldt ud</w:t>
      </w:r>
    </w:p>
    <w:p w14:paraId="0F390398" w14:textId="19C13DFC" w:rsidR="00CD7B9F" w:rsidRPr="00F44337" w:rsidRDefault="00CD7B9F" w:rsidP="00CD7B9F">
      <w:pPr>
        <w:pStyle w:val="NormalHanging12a"/>
        <w:ind w:left="1134"/>
        <w:rPr>
          <w:bCs/>
        </w:rPr>
      </w:pPr>
      <w:r w:rsidRPr="00F44337">
        <w:t>ii)</w:t>
      </w:r>
      <w:r w:rsidRPr="00F44337">
        <w:tab/>
        <w:t xml:space="preserve">for </w:t>
      </w:r>
      <w:proofErr w:type="spellStart"/>
      <w:r w:rsidRPr="00F44337">
        <w:t>EFCA's</w:t>
      </w:r>
      <w:proofErr w:type="spellEnd"/>
      <w:r w:rsidRPr="00F44337">
        <w:t xml:space="preserve"> vedkommende at sikre streng overholdelse af Unionens udbudsregler ved at fastholde prisvægtningskriteriet på mindst </w:t>
      </w:r>
      <w:r w:rsidR="00514C42" w:rsidRPr="00F44337">
        <w:t>30</w:t>
      </w:r>
      <w:r w:rsidRPr="00F44337">
        <w:t> %, tilbyde intern uddannelse i korrekt anvendelse af udbudsvægtning, indføre obligatorisk dokumentation (f.eks. lejekontrakter), foretage regelmæssige bopælsrevisioner og styrke kontrollen for at forhindre uretmæssige udbetalinger af godtgørelser og rapportere tilbage til dechargemyndigheden om gennemførelsen</w:t>
      </w:r>
    </w:p>
    <w:p w14:paraId="194B9EBC" w14:textId="77777777" w:rsidR="00CD7B9F" w:rsidRPr="00F44337" w:rsidRDefault="00CD7B9F" w:rsidP="00CD7B9F">
      <w:pPr>
        <w:pStyle w:val="NormalHanging12a"/>
        <w:ind w:left="1134"/>
        <w:rPr>
          <w:bCs/>
        </w:rPr>
      </w:pPr>
      <w:r w:rsidRPr="00F44337">
        <w:t>iii)</w:t>
      </w:r>
      <w:r w:rsidRPr="00F44337">
        <w:tab/>
        <w:t xml:space="preserve">for </w:t>
      </w:r>
      <w:proofErr w:type="spellStart"/>
      <w:r w:rsidRPr="00F44337">
        <w:t>ACER's</w:t>
      </w:r>
      <w:proofErr w:type="spellEnd"/>
      <w:r w:rsidRPr="00F44337">
        <w:t xml:space="preserve"> vedkommende at forebygge fremtidige uregelmæssigheder i </w:t>
      </w:r>
      <w:r w:rsidRPr="00F44337">
        <w:lastRenderedPageBreak/>
        <w:t>forbindelse med udbud og sikre fuld overholdelse af finansforordningen;</w:t>
      </w:r>
    </w:p>
    <w:p w14:paraId="051554D6" w14:textId="77777777" w:rsidR="00CD7B9F" w:rsidRPr="00F44337" w:rsidRDefault="00CD7B9F" w:rsidP="00CD7B9F">
      <w:pPr>
        <w:pStyle w:val="NormalHanging12a"/>
        <w:rPr>
          <w:b/>
          <w:bCs/>
          <w:i/>
          <w:iCs/>
        </w:rPr>
      </w:pPr>
      <w:r w:rsidRPr="00F44337">
        <w:rPr>
          <w:b/>
          <w:i/>
        </w:rPr>
        <w:t>Agenturer inden for andre områder</w:t>
      </w:r>
      <w:r w:rsidRPr="00F44337">
        <w:rPr>
          <w:b/>
          <w:bCs/>
          <w:i/>
          <w:iCs/>
          <w:vertAlign w:val="superscript"/>
        </w:rPr>
        <w:footnoteReference w:id="417"/>
      </w:r>
    </w:p>
    <w:p w14:paraId="1E64549C" w14:textId="0CB86CCF" w:rsidR="00CD7B9F" w:rsidRPr="00F44337" w:rsidRDefault="00A97D64" w:rsidP="00CD7B9F">
      <w:pPr>
        <w:pStyle w:val="NormalHanging12a"/>
      </w:pPr>
      <w:r>
        <w:t>132</w:t>
      </w:r>
      <w:r w:rsidR="00CD7B9F" w:rsidRPr="00F44337">
        <w:t>.</w:t>
      </w:r>
      <w:r w:rsidR="00CD7B9F" w:rsidRPr="00F44337">
        <w:tab/>
        <w:t xml:space="preserve">bemærker, at BEREC-kontoret i to udbud med forhandling ikke specificerede udvælgelseskriterierne i udbudsbetingelserne, hvilket er i strid med punkt </w:t>
      </w:r>
      <w:r w:rsidR="00514C42" w:rsidRPr="00F44337">
        <w:t>18</w:t>
      </w:r>
      <w:r w:rsidR="00CD7B9F" w:rsidRPr="00F44337">
        <w:t>.</w:t>
      </w:r>
      <w:r w:rsidR="00514C42" w:rsidRPr="00F44337">
        <w:t>2</w:t>
      </w:r>
      <w:r w:rsidR="00CD7B9F" w:rsidRPr="00F44337">
        <w:t xml:space="preserve"> i bilag I til finansforordningen, hvorved BEREC-kontoret risikerer, at kontrahenten måske ikke har kapacitet til at gennemføre kontrakterne; noterer sig BEREC-kontorets forklaring om, at kontrahenternes kapacitet blev vurderet gennem forudgående høringer, og at det vil sikre, at udvælgelseskriterierne specificeres i alle fremtidige udbud;</w:t>
      </w:r>
    </w:p>
    <w:p w14:paraId="0A0EA75D" w14:textId="1A32EEE8" w:rsidR="00CD7B9F" w:rsidRPr="00F44337" w:rsidRDefault="00A97D64" w:rsidP="00CD7B9F">
      <w:pPr>
        <w:pStyle w:val="NormalHanging12a"/>
      </w:pPr>
      <w:r>
        <w:t>133</w:t>
      </w:r>
      <w:r w:rsidR="00CD7B9F" w:rsidRPr="00F44337">
        <w:t>.</w:t>
      </w:r>
      <w:r w:rsidR="00CD7B9F" w:rsidRPr="00F44337">
        <w:tab/>
        <w:t xml:space="preserve">henleder opmærksomheden på, at Kommissionen senest i december </w:t>
      </w:r>
      <w:r w:rsidR="00514C42" w:rsidRPr="00F44337">
        <w:t>2023</w:t>
      </w:r>
      <w:r w:rsidR="00CD7B9F" w:rsidRPr="00F44337">
        <w:t xml:space="preserve"> var forpligtet til at foretage en femårsevaluering af BEREC-kontoret i henhold til artikel </w:t>
      </w:r>
      <w:r w:rsidR="00514C42" w:rsidRPr="00F44337">
        <w:t>48</w:t>
      </w:r>
      <w:r w:rsidR="00CD7B9F" w:rsidRPr="00F44337">
        <w:t xml:space="preserve"> i forordningen om dets oprettelse med henblik på at vurdere potentielle strukturelle ændringer eller mandatændringer for BEREC-kontoret såvel som eventuelle finansielle konsekvenser; bemærker, at Kommissionen ved udgangen af </w:t>
      </w:r>
      <w:r w:rsidR="00514C42" w:rsidRPr="00F44337">
        <w:t>2024</w:t>
      </w:r>
      <w:r w:rsidR="00CD7B9F" w:rsidRPr="00F44337">
        <w:t xml:space="preserve"> endnu ikke havde afsluttet denne evaluering, og at Kommissionen efter anmodning fra et medlem af Europa-Parlamentet meddelte Parlamentet, at evalueringsrapporten ville blive forelagt i december </w:t>
      </w:r>
      <w:r w:rsidR="00514C42" w:rsidRPr="00F44337">
        <w:t>2025</w:t>
      </w:r>
      <w:r w:rsidR="00CD7B9F" w:rsidRPr="00F44337">
        <w:t>;</w:t>
      </w:r>
    </w:p>
    <w:p w14:paraId="6F374139" w14:textId="2F040C7B" w:rsidR="00CD7B9F" w:rsidRPr="00F44337" w:rsidRDefault="009B169C" w:rsidP="00CD7B9F">
      <w:pPr>
        <w:pStyle w:val="NormalHanging12a"/>
      </w:pPr>
      <w:r>
        <w:t>134</w:t>
      </w:r>
      <w:r w:rsidR="00CD7B9F" w:rsidRPr="00F44337">
        <w:t>.</w:t>
      </w:r>
      <w:r w:rsidR="00CD7B9F" w:rsidRPr="00F44337">
        <w:tab/>
        <w:t xml:space="preserve">noterer sig Revisionsrettens bemærkning om uregelmæssigheder i </w:t>
      </w:r>
      <w:proofErr w:type="spellStart"/>
      <w:r w:rsidR="00CD7B9F" w:rsidRPr="00F44337">
        <w:t>CdT's</w:t>
      </w:r>
      <w:proofErr w:type="spellEnd"/>
      <w:r w:rsidR="00CD7B9F" w:rsidRPr="00F44337">
        <w:t xml:space="preserve"> udbud i forbindelse med en kontrakt om leje af rackskabe til sit IT-udstyr, der blev tildelt i </w:t>
      </w:r>
      <w:r w:rsidR="00514C42" w:rsidRPr="00F44337">
        <w:t>2016</w:t>
      </w:r>
      <w:r w:rsidR="00CD7B9F" w:rsidRPr="00F44337">
        <w:t xml:space="preserve"> gennem et udbud med forhandling uden forudgående offentliggørelse af en udbudsbekendtgørelse; fremhæver, at kontrakten blev forlænget </w:t>
      </w:r>
      <w:r w:rsidR="00514C42" w:rsidRPr="00F44337">
        <w:t>13</w:t>
      </w:r>
      <w:r w:rsidR="00CD7B9F" w:rsidRPr="00F44337">
        <w:t xml:space="preserve"> gange og fejlagtigt var baseret på undtagelsen for bygningskontrakter i henhold til artikel </w:t>
      </w:r>
      <w:r w:rsidR="00514C42" w:rsidRPr="00F44337">
        <w:t>134</w:t>
      </w:r>
      <w:r w:rsidR="00CD7B9F" w:rsidRPr="00F44337">
        <w:t>, stk. </w:t>
      </w:r>
      <w:r w:rsidR="00514C42" w:rsidRPr="00F44337">
        <w:t>1</w:t>
      </w:r>
      <w:r w:rsidR="00CD7B9F" w:rsidRPr="00F44337">
        <w:t>, litra h), i Kommissionens delegerede forordning (EU) nr. </w:t>
      </w:r>
      <w:r w:rsidR="00514C42" w:rsidRPr="00F44337">
        <w:t>1268</w:t>
      </w:r>
      <w:r w:rsidR="00CD7B9F" w:rsidRPr="00F44337">
        <w:t>/</w:t>
      </w:r>
      <w:r w:rsidR="00514C42" w:rsidRPr="00F44337">
        <w:t>2012</w:t>
      </w:r>
      <w:r w:rsidR="00CD7B9F" w:rsidRPr="00F44337">
        <w:t xml:space="preserve"> – en bestemmelse, som Revisionsretten fastslog ikke finder anvendelse på leje af rackskabe til IT-udstyr;</w:t>
      </w:r>
    </w:p>
    <w:p w14:paraId="35CE0884" w14:textId="495F8820" w:rsidR="00CD7B9F" w:rsidRPr="00F44337" w:rsidRDefault="009B169C" w:rsidP="00CD7B9F">
      <w:pPr>
        <w:pStyle w:val="NormalHanging12a"/>
      </w:pPr>
      <w:r>
        <w:t>135</w:t>
      </w:r>
      <w:r w:rsidR="00CD7B9F" w:rsidRPr="00F44337">
        <w:t>.</w:t>
      </w:r>
      <w:r w:rsidR="00CD7B9F" w:rsidRPr="00F44337">
        <w:tab/>
        <w:t>bemærker, at ENISA ikke vedtog en egentlig finansieringsafgørelse inden det iværksatte udbud vedrørende aktionsudgifter, hvilket underminerer en effektiv planlægning og et effektivt tilsyn og er i strid med artikel </w:t>
      </w:r>
      <w:r w:rsidR="00514C42" w:rsidRPr="00F44337">
        <w:t>32</w:t>
      </w:r>
      <w:r w:rsidR="00CD7B9F" w:rsidRPr="00F44337">
        <w:t>, stk. </w:t>
      </w:r>
      <w:r w:rsidR="00514C42" w:rsidRPr="00F44337">
        <w:t>1</w:t>
      </w:r>
      <w:r w:rsidR="00CD7B9F" w:rsidRPr="00F44337">
        <w:t>, og artikel </w:t>
      </w:r>
      <w:r w:rsidR="00514C42" w:rsidRPr="00F44337">
        <w:t>72</w:t>
      </w:r>
      <w:r w:rsidR="00CD7B9F" w:rsidRPr="00F44337">
        <w:t>, stk. </w:t>
      </w:r>
      <w:r w:rsidR="00514C42" w:rsidRPr="00F44337">
        <w:t>3</w:t>
      </w:r>
      <w:r w:rsidR="00CD7B9F" w:rsidRPr="00F44337">
        <w:t xml:space="preserve">, litra b), i dets finansielle regler; noterer sig </w:t>
      </w:r>
      <w:proofErr w:type="spellStart"/>
      <w:r w:rsidR="00CD7B9F" w:rsidRPr="00F44337">
        <w:t>ENISA's</w:t>
      </w:r>
      <w:proofErr w:type="spellEnd"/>
      <w:r w:rsidR="00CD7B9F" w:rsidRPr="00F44337">
        <w:t xml:space="preserve"> svar om, at det er enigt i bemærkningen og har taget de nødvendige skridt til at løse problemet;</w:t>
      </w:r>
    </w:p>
    <w:p w14:paraId="3C297D81" w14:textId="70F60B5D" w:rsidR="00CD7B9F" w:rsidRPr="00F44337" w:rsidRDefault="009B169C" w:rsidP="00CD7B9F">
      <w:pPr>
        <w:pStyle w:val="NormalHanging12a"/>
      </w:pPr>
      <w:r>
        <w:t>136</w:t>
      </w:r>
      <w:r w:rsidR="00CD7B9F" w:rsidRPr="00F44337">
        <w:t>.</w:t>
      </w:r>
      <w:r w:rsidR="00CD7B9F" w:rsidRPr="00F44337">
        <w:tab/>
        <w:t xml:space="preserve">bemærker, at </w:t>
      </w:r>
      <w:proofErr w:type="spellStart"/>
      <w:r w:rsidR="00CD7B9F" w:rsidRPr="00F44337">
        <w:t>ENISA's</w:t>
      </w:r>
      <w:proofErr w:type="spellEnd"/>
      <w:r w:rsidR="00CD7B9F" w:rsidRPr="00F44337">
        <w:t xml:space="preserve"> gennemsnitlige hotelsatser for fire konferencer (</w:t>
      </w:r>
      <w:r w:rsidR="00514C42" w:rsidRPr="00F44337">
        <w:t>2022</w:t>
      </w:r>
      <w:r w:rsidR="00CD7B9F" w:rsidRPr="00F44337">
        <w:t>-</w:t>
      </w:r>
      <w:r w:rsidR="00514C42" w:rsidRPr="00F44337">
        <w:t>2024</w:t>
      </w:r>
      <w:r w:rsidR="00CD7B9F" w:rsidRPr="00F44337">
        <w:t xml:space="preserve">) oversteg de gældende lofter for EU-ansatte og havde høje afbestillingsgebyrer (på </w:t>
      </w:r>
      <w:r w:rsidR="00514C42" w:rsidRPr="00F44337">
        <w:t>30</w:t>
      </w:r>
      <w:r w:rsidR="00CD7B9F" w:rsidRPr="00F44337">
        <w:t xml:space="preserve"> % af de samlede indkvarteringsomkostninger) i forbindelse med to arrangementer; fremhæver manglen på retningslinjer eller forudgående kontrol i forbindelse med tilrettelæggelse af konferencer; noterer sig </w:t>
      </w:r>
      <w:proofErr w:type="spellStart"/>
      <w:r w:rsidR="00CD7B9F" w:rsidRPr="00F44337">
        <w:t>ENISA's</w:t>
      </w:r>
      <w:proofErr w:type="spellEnd"/>
      <w:r w:rsidR="00CD7B9F" w:rsidRPr="00F44337">
        <w:t xml:space="preserve"> svar om, at det er enigt og vil træffe korrigerende foranstaltninger;</w:t>
      </w:r>
    </w:p>
    <w:p w14:paraId="1EC097A1" w14:textId="2A1EE386" w:rsidR="00CD7B9F" w:rsidRPr="00F44337" w:rsidRDefault="009B169C" w:rsidP="00CD7B9F">
      <w:pPr>
        <w:pStyle w:val="NormalHanging12a"/>
      </w:pPr>
      <w:r>
        <w:t>137</w:t>
      </w:r>
      <w:r w:rsidR="00CD7B9F" w:rsidRPr="00F44337">
        <w:t>.</w:t>
      </w:r>
      <w:r w:rsidR="00CD7B9F" w:rsidRPr="00F44337">
        <w:tab/>
        <w:t>henleder opmærksomheden på en udbudsprocedure vedrørende forsknings- og udviklingstjenester, der manglede tilstrækkelig dokumentation til at begrunde den anslåede kontraktværdi og ikke fastlagde specifikke og målbare udvælgelseskriterier som krævet i finansforordningens artikel </w:t>
      </w:r>
      <w:r w:rsidR="00514C42" w:rsidRPr="00F44337">
        <w:t>167</w:t>
      </w:r>
      <w:r w:rsidR="00CD7B9F" w:rsidRPr="00F44337">
        <w:t xml:space="preserve"> og bilag I, punkt </w:t>
      </w:r>
      <w:r w:rsidR="00514C42" w:rsidRPr="00F44337">
        <w:t>18</w:t>
      </w:r>
      <w:r w:rsidR="00CD7B9F" w:rsidRPr="00F44337">
        <w:t>.</w:t>
      </w:r>
      <w:r w:rsidR="00514C42" w:rsidRPr="00F44337">
        <w:t>2</w:t>
      </w:r>
      <w:r w:rsidR="00CD7B9F" w:rsidRPr="00F44337">
        <w:t xml:space="preserve">; noterer sig </w:t>
      </w:r>
      <w:proofErr w:type="spellStart"/>
      <w:r w:rsidR="00CD7B9F" w:rsidRPr="00F44337">
        <w:t>ENISA's</w:t>
      </w:r>
      <w:proofErr w:type="spellEnd"/>
      <w:r w:rsidR="00CD7B9F" w:rsidRPr="00F44337">
        <w:t xml:space="preserve"> svar om, at det allerede har taget hånd om dette problem;</w:t>
      </w:r>
    </w:p>
    <w:p w14:paraId="5D85C631" w14:textId="7E0B6584" w:rsidR="00CD7B9F" w:rsidRPr="00F44337" w:rsidRDefault="009B169C" w:rsidP="00CD7B9F">
      <w:pPr>
        <w:pStyle w:val="NormalHanging12a"/>
      </w:pPr>
      <w:r>
        <w:t>138</w:t>
      </w:r>
      <w:r w:rsidR="00CD7B9F" w:rsidRPr="00F44337">
        <w:t>.</w:t>
      </w:r>
      <w:r w:rsidR="00CD7B9F" w:rsidRPr="00F44337">
        <w:tab/>
        <w:t xml:space="preserve">noterer sig Revisionsrettens bemærkning vedrørende EIT, navnlig en ekstern efterfølgende kontrol af en repræsentativ stikprøve af omkostningsposter under </w:t>
      </w:r>
      <w:r w:rsidR="00CD7B9F" w:rsidRPr="00F44337">
        <w:lastRenderedPageBreak/>
        <w:t xml:space="preserve">tilskudsbetalinger, der resulterede i en samlet fejlfrekvens på </w:t>
      </w:r>
      <w:r w:rsidR="00514C42" w:rsidRPr="00F44337">
        <w:t>0</w:t>
      </w:r>
      <w:r w:rsidR="00CD7B9F" w:rsidRPr="00F44337">
        <w:t>,</w:t>
      </w:r>
      <w:r w:rsidR="00514C42" w:rsidRPr="00F44337">
        <w:t>4</w:t>
      </w:r>
      <w:r w:rsidR="00CD7B9F" w:rsidRPr="00F44337">
        <w:t xml:space="preserve"> %; bemærker, at Revisionsretten genberegnede den samlede fejlfrekvens for stikprøven ved at medtage et yderligere ikkestøtteberettiget beløb, som den havde opdaget i sin revision, og konkluderede, at tilskudsbetalingerne var behæftet med en anslået fejlfrekvens på </w:t>
      </w:r>
      <w:r w:rsidR="00514C42" w:rsidRPr="00F44337">
        <w:t>0</w:t>
      </w:r>
      <w:r w:rsidR="00CD7B9F" w:rsidRPr="00F44337">
        <w:t>,</w:t>
      </w:r>
      <w:r w:rsidR="00514C42" w:rsidRPr="00F44337">
        <w:t>8</w:t>
      </w:r>
      <w:r w:rsidR="00CD7B9F" w:rsidRPr="00F44337">
        <w:t xml:space="preserve"> %, som fandt anvendelse på de </w:t>
      </w:r>
      <w:r w:rsidR="00514C42" w:rsidRPr="00F44337">
        <w:t>6</w:t>
      </w:r>
      <w:r w:rsidR="00CD7B9F" w:rsidRPr="00F44337">
        <w:t xml:space="preserve"> mio. EUR i afsluttede EIT-tilskudsbetalinger i </w:t>
      </w:r>
      <w:r w:rsidR="00514C42" w:rsidRPr="00F44337">
        <w:t>2024</w:t>
      </w:r>
      <w:r w:rsidR="00CD7B9F" w:rsidRPr="00F44337">
        <w:t xml:space="preserve">, og anfører, at ca. </w:t>
      </w:r>
      <w:r w:rsidR="00514C42" w:rsidRPr="00F44337">
        <w:t>50</w:t>
      </w:r>
      <w:r w:rsidR="00CD7B9F" w:rsidRPr="00F44337">
        <w:t> </w:t>
      </w:r>
      <w:r w:rsidR="00514C42" w:rsidRPr="00F44337">
        <w:t>000</w:t>
      </w:r>
      <w:r w:rsidR="00CD7B9F" w:rsidRPr="00F44337">
        <w:t> EUR kan være behæftet med fejl;</w:t>
      </w:r>
    </w:p>
    <w:p w14:paraId="7011234F" w14:textId="164270FE" w:rsidR="00CD7B9F" w:rsidRPr="00F44337" w:rsidRDefault="009B169C" w:rsidP="00CD7B9F">
      <w:pPr>
        <w:pStyle w:val="NormalHanging12a"/>
      </w:pPr>
      <w:r>
        <w:t>139</w:t>
      </w:r>
      <w:r w:rsidR="00CD7B9F" w:rsidRPr="00F44337">
        <w:t>.</w:t>
      </w:r>
      <w:r w:rsidR="00CD7B9F" w:rsidRPr="00F44337">
        <w:tab/>
        <w:t xml:space="preserve">bemærker, at EIT i </w:t>
      </w:r>
      <w:r w:rsidR="00514C42" w:rsidRPr="00F44337">
        <w:t>2023</w:t>
      </w:r>
      <w:r w:rsidR="00CD7B9F" w:rsidRPr="00F44337">
        <w:t xml:space="preserve"> ændrede sine tilskudsaftaler fra en étårig til en flerårig struktur; henleder opmærksomheden på, at denne ændring påvirker Revisionsrettens vurdering af lovligheden og den formelle rigtighed, som kun kan foretages i forbindelse med mellemliggende og endelige betalinger; bemærker, at EIT i </w:t>
      </w:r>
      <w:r w:rsidR="00514C42" w:rsidRPr="00F44337">
        <w:t>2024</w:t>
      </w:r>
      <w:r w:rsidR="00CD7B9F" w:rsidRPr="00F44337">
        <w:t xml:space="preserve"> udbetalte </w:t>
      </w:r>
      <w:r w:rsidR="00514C42" w:rsidRPr="00F44337">
        <w:t>412</w:t>
      </w:r>
      <w:r w:rsidR="00CD7B9F" w:rsidRPr="00F44337">
        <w:t xml:space="preserve"> mio. EUR i </w:t>
      </w:r>
      <w:proofErr w:type="spellStart"/>
      <w:r w:rsidR="00CD7B9F" w:rsidRPr="00F44337">
        <w:t>forfinansiering</w:t>
      </w:r>
      <w:proofErr w:type="spellEnd"/>
      <w:r w:rsidR="00CD7B9F" w:rsidRPr="00F44337">
        <w:t xml:space="preserve"> i forbindelse med flerårige aftaler, hvilket udgjorde </w:t>
      </w:r>
      <w:r w:rsidR="00514C42" w:rsidRPr="00F44337">
        <w:t>92</w:t>
      </w:r>
      <w:r w:rsidR="00CD7B9F" w:rsidRPr="00F44337">
        <w:t>,</w:t>
      </w:r>
      <w:r w:rsidR="00514C42" w:rsidRPr="00F44337">
        <w:t>9</w:t>
      </w:r>
      <w:r w:rsidR="00CD7B9F" w:rsidRPr="00F44337">
        <w:t xml:space="preserve"> % af de samlede betalinger for året; noterer sig, at disse betalingers lovlighed og formelle rigtighed vil blive vurderet i de kommende år; understreger, at en så høj andel af </w:t>
      </w:r>
      <w:proofErr w:type="spellStart"/>
      <w:r w:rsidR="00CD7B9F" w:rsidRPr="00F44337">
        <w:t>forfinansieringsbetalinger</w:t>
      </w:r>
      <w:proofErr w:type="spellEnd"/>
      <w:r w:rsidR="00CD7B9F" w:rsidRPr="00F44337">
        <w:t xml:space="preserve"> kræver styrkede overvågnings- og kontrolmekanismer for at mindske risikoen for fremtidige finansielle korrektioner eller inddrivelser;</w:t>
      </w:r>
    </w:p>
    <w:p w14:paraId="5C8481E9" w14:textId="0DF57374" w:rsidR="00CD7B9F" w:rsidRPr="00F44337" w:rsidRDefault="009B169C" w:rsidP="00CD7B9F">
      <w:pPr>
        <w:pStyle w:val="NormalHanging12a"/>
      </w:pPr>
      <w:r>
        <w:t>140</w:t>
      </w:r>
      <w:r w:rsidR="00CD7B9F" w:rsidRPr="00F44337">
        <w:t>.</w:t>
      </w:r>
      <w:r w:rsidR="00CD7B9F" w:rsidRPr="00F44337">
        <w:tab/>
        <w:t xml:space="preserve">giver udtryk for bekymring over </w:t>
      </w:r>
      <w:proofErr w:type="spellStart"/>
      <w:r w:rsidR="00CD7B9F" w:rsidRPr="00F44337">
        <w:t>OLAF's</w:t>
      </w:r>
      <w:proofErr w:type="spellEnd"/>
      <w:r w:rsidR="00CD7B9F" w:rsidRPr="00F44337">
        <w:t xml:space="preserve"> undersøgelser af tre forskellige sager, der blev afsluttet i </w:t>
      </w:r>
      <w:r w:rsidR="00514C42" w:rsidRPr="00F44337">
        <w:t>2024</w:t>
      </w:r>
      <w:r w:rsidR="00CD7B9F" w:rsidRPr="00F44337">
        <w:t xml:space="preserve">, og dets efterfølgende finansielle og administrative henstillinger; bemærker, at OLAF fremsatte en henstilling til EIT om at inddrive betydelige beløb fra de støttemodtagere, der var omfattet af undersøgelsen; noterer sig, at de beløb, der skal inddrives, vedrører tilskudsaftaler tildelt fra </w:t>
      </w:r>
      <w:r w:rsidR="00514C42" w:rsidRPr="00F44337">
        <w:t>2020</w:t>
      </w:r>
      <w:r w:rsidR="00CD7B9F" w:rsidRPr="00F44337">
        <w:t xml:space="preserve"> til </w:t>
      </w:r>
      <w:r w:rsidR="00514C42" w:rsidRPr="00F44337">
        <w:t>2023</w:t>
      </w:r>
      <w:r w:rsidR="00CD7B9F" w:rsidRPr="00F44337">
        <w:t xml:space="preserve">; bemærker, at EIT i </w:t>
      </w:r>
      <w:r w:rsidR="00514C42" w:rsidRPr="00F44337">
        <w:t>2024</w:t>
      </w:r>
      <w:r w:rsidR="00CD7B9F" w:rsidRPr="00F44337">
        <w:t xml:space="preserve"> foretog en </w:t>
      </w:r>
      <w:proofErr w:type="spellStart"/>
      <w:r w:rsidR="00CD7B9F" w:rsidRPr="00F44337">
        <w:t>forfinansieringsbetaling</w:t>
      </w:r>
      <w:proofErr w:type="spellEnd"/>
      <w:r w:rsidR="00CD7B9F" w:rsidRPr="00F44337">
        <w:t xml:space="preserve"> på </w:t>
      </w:r>
      <w:r w:rsidR="00514C42" w:rsidRPr="00F44337">
        <w:t>52</w:t>
      </w:r>
      <w:r w:rsidR="00CD7B9F" w:rsidRPr="00F44337">
        <w:t>,</w:t>
      </w:r>
      <w:r w:rsidR="00514C42" w:rsidRPr="00F44337">
        <w:t>1</w:t>
      </w:r>
      <w:r w:rsidR="00CD7B9F" w:rsidRPr="00F44337">
        <w:t xml:space="preserve"> mio. EUR i forbindelse med tilskudsaftalen for </w:t>
      </w:r>
      <w:r w:rsidR="00514C42" w:rsidRPr="00F44337">
        <w:t>2023</w:t>
      </w:r>
      <w:r w:rsidR="00CD7B9F" w:rsidRPr="00F44337">
        <w:t xml:space="preserve">, og at den ikke indgik i Revisionsrettens revisionspopulation af betalinger i </w:t>
      </w:r>
      <w:r w:rsidR="00514C42" w:rsidRPr="00F44337">
        <w:t>2024</w:t>
      </w:r>
      <w:r w:rsidR="00CD7B9F" w:rsidRPr="00F44337">
        <w:t>;</w:t>
      </w:r>
    </w:p>
    <w:p w14:paraId="6278BD5B" w14:textId="1C5ADEF1" w:rsidR="00CD7B9F" w:rsidRPr="00F44337" w:rsidRDefault="009B169C" w:rsidP="00CD7B9F">
      <w:pPr>
        <w:pStyle w:val="NormalHanging12a"/>
      </w:pPr>
      <w:r>
        <w:t>141</w:t>
      </w:r>
      <w:r w:rsidR="00CD7B9F" w:rsidRPr="00F44337">
        <w:t>.</w:t>
      </w:r>
      <w:r w:rsidR="00CD7B9F" w:rsidRPr="00F44337">
        <w:tab/>
        <w:t xml:space="preserve">noterer sig med særlig opmærksomhed de forklaringer, som </w:t>
      </w:r>
      <w:proofErr w:type="spellStart"/>
      <w:r w:rsidR="00CD7B9F" w:rsidRPr="00F44337">
        <w:t>EIT's</w:t>
      </w:r>
      <w:proofErr w:type="spellEnd"/>
      <w:r w:rsidR="00CD7B9F" w:rsidRPr="00F44337">
        <w:t xml:space="preserve"> direktør gav under høringen den </w:t>
      </w:r>
      <w:r w:rsidR="00514C42" w:rsidRPr="00F44337">
        <w:t>1</w:t>
      </w:r>
      <w:r w:rsidR="00CD7B9F" w:rsidRPr="00F44337">
        <w:t xml:space="preserve">. december </w:t>
      </w:r>
      <w:r w:rsidR="00514C42" w:rsidRPr="00F44337">
        <w:t>2025</w:t>
      </w:r>
      <w:r w:rsidR="00CD7B9F" w:rsidRPr="00F44337">
        <w:t xml:space="preserve">, om, at uregelmæssighederne vedrører modtagere af EIT-tilskud og ikke medarbejdere i EIT, og at uregelmæssighederne i de to store sager blev afsløret og proaktivt indberettet til OLAF af agenturet selv; bemærker endvidere, at EIT efter modtagelsen af </w:t>
      </w:r>
      <w:proofErr w:type="spellStart"/>
      <w:r w:rsidR="00CD7B9F" w:rsidRPr="00F44337">
        <w:t>OLAF's</w:t>
      </w:r>
      <w:proofErr w:type="spellEnd"/>
      <w:r w:rsidR="00CD7B9F" w:rsidRPr="00F44337">
        <w:t xml:space="preserve"> endelige rapporter har truffet øjeblikkelige korrigerende foranstaltninger, navnlig for så vidt angår den vigtigste uregelmæssighed, herunder suspension af alle betalinger til den pågældende modtager, opsigelse af den igangværende tilskudsaftale før udløb og iværksættelse af inddrivelsesprocedurer for tidligere berørte tilskud samt krav om, at modtageren forbedrer sine processer og procedurer; forventer, at EIT fuldt ud gennemfører alle opfølgende foranstaltninger, der følger af </w:t>
      </w:r>
      <w:proofErr w:type="spellStart"/>
      <w:r w:rsidR="00CD7B9F" w:rsidRPr="00F44337">
        <w:t>OLAF's</w:t>
      </w:r>
      <w:proofErr w:type="spellEnd"/>
      <w:r w:rsidR="00CD7B9F" w:rsidRPr="00F44337">
        <w:t xml:space="preserve"> henstillinger, og sikrer, at styrkede kontrolmekanismer effektivt afbøder lignende risici i fremtidige finansieringscyklusser;</w:t>
      </w:r>
    </w:p>
    <w:p w14:paraId="4D05339C" w14:textId="6527870F" w:rsidR="00CD7B9F" w:rsidRPr="00F44337" w:rsidRDefault="009B169C" w:rsidP="00CD7B9F">
      <w:pPr>
        <w:pStyle w:val="NormalHanging12a"/>
      </w:pPr>
      <w:r>
        <w:t>142</w:t>
      </w:r>
      <w:r w:rsidR="00CD7B9F" w:rsidRPr="00F44337">
        <w:t>.</w:t>
      </w:r>
      <w:r w:rsidR="00CD7B9F" w:rsidRPr="00F44337">
        <w:tab/>
        <w:t xml:space="preserve">påpeger, at EIT på grund af kompleksiteten af en af de tre sager arbejder tæt sammen med Kommissionens juridiske tjenester, OLAF og GD BUDG, og at det anslåede beløb, der skal inddrives, i øjeblikket vurderes til at ligge i omegnen af </w:t>
      </w:r>
      <w:r w:rsidR="00514C42" w:rsidRPr="00F44337">
        <w:t>15</w:t>
      </w:r>
      <w:r w:rsidR="00CD7B9F" w:rsidRPr="00F44337">
        <w:t>-</w:t>
      </w:r>
      <w:r w:rsidR="00514C42" w:rsidRPr="00F44337">
        <w:t>20</w:t>
      </w:r>
      <w:r w:rsidR="00CD7B9F" w:rsidRPr="00F44337">
        <w:t> mio. EUR;</w:t>
      </w:r>
    </w:p>
    <w:p w14:paraId="5B99C28F" w14:textId="38753D8A" w:rsidR="00CD7B9F" w:rsidRPr="00F44337" w:rsidRDefault="009B169C" w:rsidP="00CD7B9F">
      <w:pPr>
        <w:pStyle w:val="NormalHanging12a"/>
      </w:pPr>
      <w:r>
        <w:t>143</w:t>
      </w:r>
      <w:r w:rsidR="00CD7B9F" w:rsidRPr="00F44337">
        <w:t>.</w:t>
      </w:r>
      <w:r w:rsidR="00CD7B9F" w:rsidRPr="00F44337">
        <w:tab/>
        <w:t xml:space="preserve">anerkender, at EIT i </w:t>
      </w:r>
      <w:r w:rsidR="00514C42" w:rsidRPr="00F44337">
        <w:t>2024</w:t>
      </w:r>
      <w:r w:rsidR="00CD7B9F" w:rsidRPr="00F44337">
        <w:t xml:space="preserve"> vurderede sine interne kontroller og identificerede tre hovedrisici, som med stor sandsynlighed ville indtræffe og få betydelig indvirkning på dets aktiviteter:</w:t>
      </w:r>
    </w:p>
    <w:p w14:paraId="34C9CE74" w14:textId="77777777" w:rsidR="00CD7B9F" w:rsidRPr="00F44337" w:rsidRDefault="00CD7B9F" w:rsidP="00CD7B9F">
      <w:pPr>
        <w:pStyle w:val="NormalHanging12a"/>
        <w:ind w:left="1134"/>
      </w:pPr>
      <w:r w:rsidRPr="00F44337">
        <w:t>–</w:t>
      </w:r>
      <w:r w:rsidRPr="00F44337">
        <w:tab/>
        <w:t>utilstrækkelige menneskelige ressourcer: bemærker, at Revisionsretten og Kommissionens Interne Revisionstjeneste anerkender denne risiko og fremhæver uregelmæssigheder som følge af underbemanding; opfordrer indtrængende til, at antallet af ansatte øges, og at finansieringen øges tilsvarende</w:t>
      </w:r>
    </w:p>
    <w:p w14:paraId="3D01FE33" w14:textId="77777777" w:rsidR="00CD7B9F" w:rsidRPr="00F44337" w:rsidRDefault="00CD7B9F" w:rsidP="00CD7B9F">
      <w:pPr>
        <w:pStyle w:val="NormalHanging12a"/>
        <w:ind w:left="1134"/>
      </w:pPr>
      <w:r w:rsidRPr="00F44337">
        <w:lastRenderedPageBreak/>
        <w:t>–</w:t>
      </w:r>
      <w:r w:rsidRPr="00F44337">
        <w:tab/>
      </w:r>
      <w:proofErr w:type="spellStart"/>
      <w:r w:rsidRPr="00F44337">
        <w:t>VIF'ernes</w:t>
      </w:r>
      <w:proofErr w:type="spellEnd"/>
      <w:r w:rsidRPr="00F44337">
        <w:t xml:space="preserve"> strategiske fremskridt: beklager, at videns- og innovationsfællesskaberne (</w:t>
      </w:r>
      <w:proofErr w:type="spellStart"/>
      <w:r w:rsidRPr="00F44337">
        <w:t>VIF'er</w:t>
      </w:r>
      <w:proofErr w:type="spellEnd"/>
      <w:r w:rsidRPr="00F44337">
        <w:t xml:space="preserve">) muligvis ikke når strategiske mål på grund af manglende tilpasning, svig eller andre faktorer; er bekymret over, at nogle </w:t>
      </w:r>
      <w:proofErr w:type="spellStart"/>
      <w:r w:rsidRPr="00F44337">
        <w:t>VIF'er</w:t>
      </w:r>
      <w:proofErr w:type="spellEnd"/>
      <w:r w:rsidRPr="00F44337">
        <w:t xml:space="preserve"> stadig halter bagefter hvad angår systemer til bekæmpelse af svig, idet de igangværende vurderinger af </w:t>
      </w:r>
      <w:proofErr w:type="spellStart"/>
      <w:r w:rsidRPr="00F44337">
        <w:t>OLAF's</w:t>
      </w:r>
      <w:proofErr w:type="spellEnd"/>
      <w:r w:rsidRPr="00F44337">
        <w:t xml:space="preserve"> undersøgelser vedrørende </w:t>
      </w:r>
      <w:proofErr w:type="spellStart"/>
      <w:r w:rsidRPr="00F44337">
        <w:t>VIF'erne</w:t>
      </w:r>
      <w:proofErr w:type="spellEnd"/>
      <w:r w:rsidRPr="00F44337">
        <w:t xml:space="preserve"> muligvis nødvendiggør inddrivelse af midler</w:t>
      </w:r>
    </w:p>
    <w:p w14:paraId="1081BE00" w14:textId="77777777" w:rsidR="00CD7B9F" w:rsidRPr="00F44337" w:rsidRDefault="00CD7B9F" w:rsidP="00CD7B9F">
      <w:pPr>
        <w:pStyle w:val="NormalHanging12a"/>
        <w:ind w:left="1134"/>
      </w:pPr>
      <w:r w:rsidRPr="00F44337">
        <w:t>–</w:t>
      </w:r>
      <w:r w:rsidRPr="00F44337">
        <w:tab/>
      </w:r>
      <w:proofErr w:type="spellStart"/>
      <w:r w:rsidRPr="00F44337">
        <w:t>cybersikkerhedstrusler</w:t>
      </w:r>
      <w:proofErr w:type="spellEnd"/>
      <w:r w:rsidRPr="00F44337">
        <w:t xml:space="preserve">: </w:t>
      </w:r>
      <w:proofErr w:type="spellStart"/>
      <w:r w:rsidRPr="00F44337">
        <w:t>cyberangreb</w:t>
      </w:r>
      <w:proofErr w:type="spellEnd"/>
      <w:r w:rsidRPr="00F44337">
        <w:t xml:space="preserve"> udgør en meget høj risiko, der potentielt kan påvirke forretningskontinuiteten, forårsage datatab og skade omdømmet;</w:t>
      </w:r>
    </w:p>
    <w:p w14:paraId="5C62C6D0" w14:textId="04C6B0FA" w:rsidR="00CD7B9F" w:rsidRPr="00F44337" w:rsidRDefault="009B169C" w:rsidP="00CD7B9F">
      <w:pPr>
        <w:pStyle w:val="NormalHanging12a"/>
      </w:pPr>
      <w:r>
        <w:t>144</w:t>
      </w:r>
      <w:r w:rsidR="00CD7B9F" w:rsidRPr="00F44337">
        <w:t>.</w:t>
      </w:r>
      <w:r w:rsidR="00CD7B9F" w:rsidRPr="00F44337">
        <w:tab/>
        <w:t xml:space="preserve">henleder opmærksomheden på to budgetmæssige uregelmæssigheder i </w:t>
      </w:r>
      <w:proofErr w:type="spellStart"/>
      <w:r w:rsidR="00CD7B9F" w:rsidRPr="00F44337">
        <w:t>EIT's</w:t>
      </w:r>
      <w:proofErr w:type="spellEnd"/>
      <w:r w:rsidR="00CD7B9F" w:rsidRPr="00F44337">
        <w:t xml:space="preserve"> ændringsbudget for </w:t>
      </w:r>
      <w:r w:rsidR="00514C42" w:rsidRPr="00F44337">
        <w:t>2025</w:t>
      </w:r>
      <w:r w:rsidR="00CD7B9F" w:rsidRPr="00F44337">
        <w:t>:</w:t>
      </w:r>
    </w:p>
    <w:p w14:paraId="5471F7F9" w14:textId="782EE3B0" w:rsidR="00CD7B9F" w:rsidRPr="00F44337" w:rsidRDefault="00CD7B9F" w:rsidP="00CD7B9F">
      <w:pPr>
        <w:pStyle w:val="NormalHanging12a"/>
        <w:ind w:left="1134"/>
      </w:pPr>
      <w:r w:rsidRPr="00F44337">
        <w:t>–</w:t>
      </w:r>
      <w:r w:rsidRPr="00F44337">
        <w:tab/>
        <w:t xml:space="preserve">budgetmæssig ligevægt: bemærker, at det oprindelige ændringsbudget viste indtægter på </w:t>
      </w:r>
      <w:r w:rsidR="00514C42" w:rsidRPr="00F44337">
        <w:t>463</w:t>
      </w:r>
      <w:r w:rsidRPr="00F44337">
        <w:t>,</w:t>
      </w:r>
      <w:r w:rsidR="00514C42" w:rsidRPr="00F44337">
        <w:t>6</w:t>
      </w:r>
      <w:r w:rsidRPr="00F44337">
        <w:t xml:space="preserve"> mio. EUR mod udgifter på </w:t>
      </w:r>
      <w:r w:rsidR="00514C42" w:rsidRPr="00F44337">
        <w:t>446</w:t>
      </w:r>
      <w:r w:rsidRPr="00F44337">
        <w:t>,</w:t>
      </w:r>
      <w:r w:rsidR="00514C42" w:rsidRPr="00F44337">
        <w:t>7</w:t>
      </w:r>
      <w:r w:rsidRPr="00F44337">
        <w:t> mio. EUR, hvilket er i strid med artikel </w:t>
      </w:r>
      <w:r w:rsidR="00514C42" w:rsidRPr="00F44337">
        <w:t>8</w:t>
      </w:r>
      <w:r w:rsidRPr="00F44337">
        <w:t xml:space="preserve"> og </w:t>
      </w:r>
      <w:r w:rsidR="00514C42" w:rsidRPr="00F44337">
        <w:t>16</w:t>
      </w:r>
      <w:r w:rsidRPr="00F44337">
        <w:t xml:space="preserve"> i rammefinansforordningen; anerkender den korrigerede version af </w:t>
      </w:r>
      <w:r w:rsidR="00514C42" w:rsidRPr="00F44337">
        <w:t>31</w:t>
      </w:r>
      <w:r w:rsidRPr="00F44337">
        <w:t xml:space="preserve">. marts </w:t>
      </w:r>
      <w:r w:rsidR="00514C42" w:rsidRPr="00F44337">
        <w:t>2025</w:t>
      </w:r>
    </w:p>
    <w:p w14:paraId="3342E034" w14:textId="3A0FAEC6" w:rsidR="00CD7B9F" w:rsidRPr="00F44337" w:rsidRDefault="00CD7B9F" w:rsidP="00CD7B9F">
      <w:pPr>
        <w:pStyle w:val="NormalHanging12a"/>
        <w:ind w:left="1134"/>
      </w:pPr>
      <w:r w:rsidRPr="00F44337">
        <w:t>–</w:t>
      </w:r>
      <w:r w:rsidRPr="00F44337">
        <w:tab/>
        <w:t xml:space="preserve">fejl i klassificering af indtægter: bemærker, at EIT medtog </w:t>
      </w:r>
      <w:r w:rsidR="00514C42" w:rsidRPr="00F44337">
        <w:t>16</w:t>
      </w:r>
      <w:r w:rsidRPr="00F44337">
        <w:t>,</w:t>
      </w:r>
      <w:r w:rsidR="00514C42" w:rsidRPr="00F44337">
        <w:t>7</w:t>
      </w:r>
      <w:r w:rsidRPr="00F44337">
        <w:t xml:space="preserve"> mio. EUR i eksterne formålsbestemte indtægter under afsnit </w:t>
      </w:r>
      <w:r w:rsidR="00514C42" w:rsidRPr="00F44337">
        <w:t>2</w:t>
      </w:r>
      <w:r w:rsidRPr="00F44337">
        <w:t xml:space="preserve"> "Bidrag" i stedet for at oprette et særligt kapitel, hvilket er i strid med artikel </w:t>
      </w:r>
      <w:r w:rsidR="00514C42" w:rsidRPr="00F44337">
        <w:t>8</w:t>
      </w:r>
      <w:r w:rsidRPr="00F44337">
        <w:t xml:space="preserve">, </w:t>
      </w:r>
      <w:r w:rsidR="00514C42" w:rsidRPr="00F44337">
        <w:t>20</w:t>
      </w:r>
      <w:r w:rsidRPr="00F44337">
        <w:t xml:space="preserve">, </w:t>
      </w:r>
      <w:r w:rsidR="00514C42" w:rsidRPr="00F44337">
        <w:t>21</w:t>
      </w:r>
      <w:r w:rsidRPr="00F44337">
        <w:t xml:space="preserve"> og </w:t>
      </w:r>
      <w:r w:rsidR="00514C42" w:rsidRPr="00F44337">
        <w:t>25</w:t>
      </w:r>
      <w:r w:rsidRPr="00F44337">
        <w:t xml:space="preserve">; bemærker, at EIT siden har givet tilsagn om at omstrukturere sit budget med henblik på at klassificere sådanne indtægter korrekt i </w:t>
      </w:r>
      <w:r w:rsidR="00514C42" w:rsidRPr="00F44337">
        <w:t>2025</w:t>
      </w:r>
      <w:r w:rsidRPr="00F44337">
        <w:t>;</w:t>
      </w:r>
    </w:p>
    <w:p w14:paraId="279FEF14" w14:textId="55801221" w:rsidR="00CD7B9F" w:rsidRPr="00F44337" w:rsidRDefault="00CF2B8F" w:rsidP="00CD7B9F">
      <w:pPr>
        <w:pStyle w:val="NormalHanging12a"/>
      </w:pPr>
      <w:r>
        <w:t>145</w:t>
      </w:r>
      <w:r w:rsidR="00CD7B9F" w:rsidRPr="00F44337">
        <w:t>.</w:t>
      </w:r>
      <w:r w:rsidR="00CD7B9F" w:rsidRPr="00F44337">
        <w:tab/>
      </w:r>
      <w:bookmarkStart w:id="15" w:name="_Hlk216795090"/>
      <w:r w:rsidR="00CD7B9F" w:rsidRPr="00F44337">
        <w:t xml:space="preserve">bemærker, at </w:t>
      </w:r>
      <w:proofErr w:type="spellStart"/>
      <w:r w:rsidR="00CD7B9F" w:rsidRPr="00F44337">
        <w:t>EIT's</w:t>
      </w:r>
      <w:proofErr w:type="spellEnd"/>
      <w:r w:rsidR="00CD7B9F" w:rsidRPr="00F44337">
        <w:t xml:space="preserve"> rammeaftale om rejsetjenesteydelser ikke er i overensstemmelse med kontraktvilkårene, da der ikke anvendes ordresedler eller specifikke kontrakter til bestilling af rejsetjenesteydelser; bemærker, at EIT baserer sig på personalets tjenesterejseordrer som retlige forpligtelser, men undlader at meddele dem til kontrahenten og i stedet uddelegerer det fulde ansvar til rejsende ansatte, der skal bestille deres rejseydelser direkte pr. e-mail</w:t>
      </w:r>
      <w:bookmarkEnd w:id="15"/>
      <w:r w:rsidR="00CD7B9F" w:rsidRPr="00F44337">
        <w:t xml:space="preserve">; fremhæver tre tilfælde, hvor tjenesterejseordrer og omkostningsanmeldelser ikke var blevet godkendt af en formelt delegeret ansat, og at EIT mangler et pålideligt system til overvågning af, at man holder sig under loftet for rammeaftalen; anerkender </w:t>
      </w:r>
      <w:proofErr w:type="spellStart"/>
      <w:r w:rsidR="00CD7B9F" w:rsidRPr="00F44337">
        <w:t>EIT's</w:t>
      </w:r>
      <w:proofErr w:type="spellEnd"/>
      <w:r w:rsidR="00CD7B9F" w:rsidRPr="00F44337">
        <w:t xml:space="preserve"> svar, der bekræfter, at loftet for rammeaftalen ikke er blevet overskredet, men opfordrer agenturet til at sikre en passende delegering af godkendelsesmyndigheden og til at indføre et overvågningssystem til at sikre, at forbruget af rammeaftalen holder sig under det fastsatte loft;</w:t>
      </w:r>
    </w:p>
    <w:p w14:paraId="3DA390FB" w14:textId="2D445561" w:rsidR="00CD7B9F" w:rsidRPr="00F44337" w:rsidRDefault="00CF2B8F" w:rsidP="00CD7B9F">
      <w:pPr>
        <w:pStyle w:val="NormalHanging12a"/>
      </w:pPr>
      <w:r>
        <w:t>146</w:t>
      </w:r>
      <w:r w:rsidR="00CD7B9F" w:rsidRPr="00F44337">
        <w:t>.</w:t>
      </w:r>
      <w:r w:rsidR="00CD7B9F" w:rsidRPr="00F44337">
        <w:tab/>
        <w:t xml:space="preserve">bemærker, at EIT fremførte </w:t>
      </w:r>
      <w:r w:rsidR="00514C42" w:rsidRPr="00F44337">
        <w:t>118</w:t>
      </w:r>
      <w:r w:rsidR="00CD7B9F" w:rsidRPr="00F44337">
        <w:t> </w:t>
      </w:r>
      <w:r w:rsidR="00514C42" w:rsidRPr="00F44337">
        <w:t>697</w:t>
      </w:r>
      <w:r w:rsidR="00CD7B9F" w:rsidRPr="00F44337">
        <w:t xml:space="preserve"> EUR i forpligtelser vedrørende personaleomkostninger til </w:t>
      </w:r>
      <w:r w:rsidR="00514C42" w:rsidRPr="00F44337">
        <w:t>2025</w:t>
      </w:r>
      <w:r w:rsidR="00CD7B9F" w:rsidRPr="00F44337">
        <w:t xml:space="preserve"> som C</w:t>
      </w:r>
      <w:r w:rsidR="00514C42" w:rsidRPr="00F44337">
        <w:t>9</w:t>
      </w:r>
      <w:r w:rsidR="00CD7B9F" w:rsidRPr="00F44337">
        <w:t>-bevillinger på trods af, at artikel </w:t>
      </w:r>
      <w:r w:rsidR="00514C42" w:rsidRPr="00F44337">
        <w:t>12</w:t>
      </w:r>
      <w:r w:rsidR="00CD7B9F" w:rsidRPr="00F44337">
        <w:t>, stk. </w:t>
      </w:r>
      <w:r w:rsidR="00514C42" w:rsidRPr="00F44337">
        <w:t>5</w:t>
      </w:r>
      <w:r w:rsidR="00CD7B9F" w:rsidRPr="00F44337">
        <w:t xml:space="preserve">, i rammefinansforordningen kræver annullering af sådanne forpligtelser ved årets udgang; noterer sig </w:t>
      </w:r>
      <w:proofErr w:type="spellStart"/>
      <w:r w:rsidR="00CD7B9F" w:rsidRPr="00F44337">
        <w:t>EIT's</w:t>
      </w:r>
      <w:proofErr w:type="spellEnd"/>
      <w:r w:rsidR="00CD7B9F" w:rsidRPr="00F44337">
        <w:t xml:space="preserve"> anerkendelse af problemet og tilsagnet om at styrke den interne kontrol for at forhindre gentagelse;</w:t>
      </w:r>
    </w:p>
    <w:p w14:paraId="46FDC84C" w14:textId="318C3877" w:rsidR="00CD7B9F" w:rsidRPr="00F44337" w:rsidRDefault="00CF2B8F" w:rsidP="00CD7B9F">
      <w:pPr>
        <w:pStyle w:val="NormalHanging12a"/>
      </w:pPr>
      <w:r>
        <w:t>147</w:t>
      </w:r>
      <w:r w:rsidR="00CD7B9F" w:rsidRPr="00F44337">
        <w:t>.</w:t>
      </w:r>
      <w:r w:rsidR="00CD7B9F" w:rsidRPr="00F44337">
        <w:tab/>
        <w:t xml:space="preserve">noterer sig </w:t>
      </w:r>
      <w:proofErr w:type="spellStart"/>
      <w:r w:rsidR="00CD7B9F" w:rsidRPr="00F44337">
        <w:t>EUSPA's</w:t>
      </w:r>
      <w:proofErr w:type="spellEnd"/>
      <w:r w:rsidR="00CD7B9F" w:rsidRPr="00F44337">
        <w:t xml:space="preserve"> strategiske rolle som en central søjle i EU's rumprogram med hensyn til at styrke Unionens industrigrundlag, konkurrenceevne og innovation; opfordrer Kommissionen til i forbindelse med udarbejdelsen af den næste flerårige finansielle ramme (FFR) at sikre, at EUSPA har tilstrækkelige beføjelser og ressourcer til at styrke sine resultater og gennemførelseskapacitet til støtte for Unionens strategiske autonomi og suverænitet, herunder ved hjælp af gennemførelsen af nye opgaver i henhold til EU's rumforordning; understreger vigtigheden af at prioritere europæiske </w:t>
      </w:r>
      <w:r w:rsidR="00CD7B9F" w:rsidRPr="00F44337">
        <w:lastRenderedPageBreak/>
        <w:t>udbud på områder, der er afgørende for Unionens modstandsdygtighed, sikkerhed og teknologiske uafhængighed;</w:t>
      </w:r>
    </w:p>
    <w:p w14:paraId="10F9E0A8" w14:textId="6B5EF8FB" w:rsidR="00CD7B9F" w:rsidRPr="00F44337" w:rsidRDefault="00CF2B8F" w:rsidP="00CD7B9F">
      <w:pPr>
        <w:pStyle w:val="NormalHanging12a"/>
      </w:pPr>
      <w:r>
        <w:t>148</w:t>
      </w:r>
      <w:r w:rsidR="00CD7B9F" w:rsidRPr="00F44337">
        <w:t>.</w:t>
      </w:r>
      <w:r w:rsidR="00CD7B9F" w:rsidRPr="00F44337">
        <w:tab/>
        <w:t>opfordrer agenturerne til at følge op på Revisionsrettens bemærkninger, navnlig med henblik på:</w:t>
      </w:r>
    </w:p>
    <w:p w14:paraId="5D2C46B9" w14:textId="77777777" w:rsidR="00CD7B9F" w:rsidRPr="00F44337" w:rsidRDefault="00CD7B9F" w:rsidP="00CD7B9F">
      <w:pPr>
        <w:pStyle w:val="NormalHanging12a"/>
        <w:ind w:left="1134"/>
      </w:pPr>
      <w:r w:rsidRPr="00F44337">
        <w:t>i)</w:t>
      </w:r>
      <w:r w:rsidRPr="00F44337">
        <w:tab/>
        <w:t>for BEREC-kontorets vedkommende at sikre fuld overholdelse af udbudsreglerne ved systematisk at fastlægge udvælgelseskriterier i udbud med forhandling og til at styrke mekanismerne til at sikre kapacitet</w:t>
      </w:r>
    </w:p>
    <w:p w14:paraId="06A2222B" w14:textId="77777777" w:rsidR="00CD7B9F" w:rsidRPr="00F44337" w:rsidRDefault="00CD7B9F" w:rsidP="00CD7B9F">
      <w:pPr>
        <w:pStyle w:val="NormalHanging12a"/>
        <w:ind w:left="1134"/>
      </w:pPr>
      <w:r w:rsidRPr="00F44337">
        <w:t>ii)</w:t>
      </w:r>
      <w:r w:rsidRPr="00F44337">
        <w:tab/>
        <w:t xml:space="preserve">for </w:t>
      </w:r>
      <w:proofErr w:type="spellStart"/>
      <w:r w:rsidRPr="00F44337">
        <w:t>CdTs</w:t>
      </w:r>
      <w:proofErr w:type="spellEnd"/>
      <w:r w:rsidRPr="00F44337">
        <w:t xml:space="preserve"> vedkommende at styrke udbudskontrollen for at forhindre gentagelse af manglende overholdelse af Unionens og interne finansielle regler</w:t>
      </w:r>
    </w:p>
    <w:p w14:paraId="150581DF" w14:textId="77777777" w:rsidR="00CD7B9F" w:rsidRPr="00F44337" w:rsidRDefault="00CD7B9F" w:rsidP="00CD7B9F">
      <w:pPr>
        <w:pStyle w:val="NormalHanging12a"/>
        <w:ind w:left="1134"/>
        <w:rPr>
          <w:bCs/>
        </w:rPr>
      </w:pPr>
      <w:r w:rsidRPr="00F44337">
        <w:t>iii)</w:t>
      </w:r>
      <w:r w:rsidRPr="00F44337">
        <w:tab/>
        <w:t xml:space="preserve">for </w:t>
      </w:r>
      <w:proofErr w:type="spellStart"/>
      <w:r w:rsidRPr="00F44337">
        <w:t>ENISA's</w:t>
      </w:r>
      <w:proofErr w:type="spellEnd"/>
      <w:r w:rsidRPr="00F44337">
        <w:t xml:space="preserve"> vedkommende at vedtage finansieringsafgørelser forud for udbud, indføre retningslinjer for og forudgående kontrol af konferencetilrettelæggelse og sikre fuldstændig dokumentation og målbare udvælgelseskriterier i alle procedurer</w:t>
      </w:r>
    </w:p>
    <w:p w14:paraId="0F540EF9" w14:textId="77777777" w:rsidR="00CD7B9F" w:rsidRPr="00F44337" w:rsidRDefault="00CD7B9F" w:rsidP="00CD7B9F">
      <w:pPr>
        <w:pStyle w:val="NormalHanging12a"/>
        <w:ind w:left="1134"/>
      </w:pPr>
      <w:r w:rsidRPr="00F44337">
        <w:t>iv)</w:t>
      </w:r>
      <w:r w:rsidRPr="00F44337">
        <w:tab/>
        <w:t xml:space="preserve">for </w:t>
      </w:r>
      <w:proofErr w:type="spellStart"/>
      <w:r w:rsidRPr="00F44337">
        <w:t>EIT's</w:t>
      </w:r>
      <w:proofErr w:type="spellEnd"/>
      <w:r w:rsidRPr="00F44337">
        <w:t xml:space="preserve"> vedkommende at styrke tilsynet med eksterne kontrollanter og forbedre sine revisionstjeklister, sikre passende budgetbalance og indtægtsklassificering, forbedre gennemførelsen af sin rammeaftale om rejsetjenesteydelser og styrke den interne kontrol for at undgå regelstridige fremførsler;</w:t>
      </w:r>
    </w:p>
    <w:p w14:paraId="26CF1A76" w14:textId="3582A786" w:rsidR="00CD7B9F" w:rsidRPr="00F44337" w:rsidRDefault="00CF2B8F" w:rsidP="00CD7B9F">
      <w:pPr>
        <w:pStyle w:val="NormalHanging12a"/>
      </w:pPr>
      <w:r>
        <w:t>149</w:t>
      </w:r>
      <w:r w:rsidR="00CD7B9F" w:rsidRPr="00F44337">
        <w:t>.</w:t>
      </w:r>
      <w:r w:rsidR="00CD7B9F" w:rsidRPr="00F44337">
        <w:tab/>
        <w:t>opfordrer desuden følgende agenturer til:</w:t>
      </w:r>
    </w:p>
    <w:p w14:paraId="7236D697" w14:textId="77777777" w:rsidR="00CD7B9F" w:rsidRPr="00F44337" w:rsidRDefault="00CD7B9F" w:rsidP="00CD7B9F">
      <w:pPr>
        <w:pStyle w:val="NormalHanging12a"/>
        <w:ind w:left="1134"/>
      </w:pPr>
      <w:r w:rsidRPr="00F44337">
        <w:t>i)</w:t>
      </w:r>
      <w:r w:rsidRPr="00F44337">
        <w:tab/>
        <w:t>for BEREC-kontorets vedkommende at aflægge rapport til dechargemyndigheden om den rettidige afslutning af og opfølgning på Kommissionens forsinkede femårsevaluering</w:t>
      </w:r>
    </w:p>
    <w:p w14:paraId="3CD341C3" w14:textId="77777777" w:rsidR="00CD7B9F" w:rsidRPr="00F44337" w:rsidRDefault="00CD7B9F" w:rsidP="00CD7B9F">
      <w:pPr>
        <w:pStyle w:val="NormalHanging12a"/>
        <w:ind w:left="1134"/>
      </w:pPr>
      <w:r w:rsidRPr="00F44337">
        <w:t>ii)</w:t>
      </w:r>
      <w:r w:rsidRPr="00F44337">
        <w:tab/>
        <w:t xml:space="preserve">for </w:t>
      </w:r>
      <w:proofErr w:type="spellStart"/>
      <w:r w:rsidRPr="00F44337">
        <w:t>ENISA's</w:t>
      </w:r>
      <w:proofErr w:type="spellEnd"/>
      <w:r w:rsidRPr="00F44337">
        <w:t xml:space="preserve"> vedkommende at underrette dechargemyndigheden om fremskridt med hensyn til at gennemføre korrigerende foranstaltninger vedrørende udbudsplanlægning, konferenceforvaltning og dokumentation af forsknings- og udviklingsprocedurer</w:t>
      </w:r>
    </w:p>
    <w:p w14:paraId="6DF026C1" w14:textId="77777777" w:rsidR="004A76A7" w:rsidRDefault="00CD7B9F" w:rsidP="00CD7B9F">
      <w:pPr>
        <w:pStyle w:val="NormalHanging12a"/>
        <w:ind w:left="1134"/>
      </w:pPr>
      <w:r w:rsidRPr="00F44337">
        <w:t>iii)</w:t>
      </w:r>
      <w:r w:rsidRPr="00F44337">
        <w:tab/>
        <w:t xml:space="preserve">for </w:t>
      </w:r>
      <w:proofErr w:type="spellStart"/>
      <w:r w:rsidRPr="00F44337">
        <w:t>EIT's</w:t>
      </w:r>
      <w:proofErr w:type="spellEnd"/>
      <w:r w:rsidRPr="00F44337">
        <w:t xml:space="preserve"> vedkommende at opdatere dechargemyndigheden om gennemførelsen af </w:t>
      </w:r>
      <w:proofErr w:type="spellStart"/>
      <w:r w:rsidRPr="00F44337">
        <w:t>OLAF's</w:t>
      </w:r>
      <w:proofErr w:type="spellEnd"/>
      <w:r w:rsidRPr="00F44337">
        <w:t xml:space="preserve"> henstillinger og styrkede kontrolmekanismer for at undgå gentagelser i fremtiden; fortsat at styrke sin forvaltning af </w:t>
      </w:r>
      <w:proofErr w:type="spellStart"/>
      <w:r w:rsidRPr="00F44337">
        <w:t>cybersikkerhed</w:t>
      </w:r>
      <w:proofErr w:type="spellEnd"/>
      <w:r w:rsidRPr="00F44337">
        <w:t xml:space="preserve"> i fuld overensstemmelse med forordning (EU, </w:t>
      </w:r>
      <w:proofErr w:type="spellStart"/>
      <w:r w:rsidRPr="00F44337">
        <w:t>Euratom</w:t>
      </w:r>
      <w:proofErr w:type="spellEnd"/>
      <w:r w:rsidRPr="00F44337">
        <w:t xml:space="preserve">) </w:t>
      </w:r>
      <w:r w:rsidR="00514C42" w:rsidRPr="00F44337">
        <w:t>2023</w:t>
      </w:r>
      <w:r w:rsidRPr="00F44337">
        <w:t>/</w:t>
      </w:r>
      <w:r w:rsidR="00514C42" w:rsidRPr="00F44337">
        <w:t>2841</w:t>
      </w:r>
      <w:r w:rsidRPr="00F44337">
        <w:t xml:space="preserve"> for yderligere at styrke den interne </w:t>
      </w:r>
      <w:proofErr w:type="spellStart"/>
      <w:r w:rsidRPr="00F44337">
        <w:t>cyberrobusthedskapacitet</w:t>
      </w:r>
      <w:proofErr w:type="spellEnd"/>
      <w:r w:rsidRPr="00F44337">
        <w:t>;</w:t>
      </w:r>
      <w:r w:rsidR="004A76A7">
        <w:t xml:space="preserve"> </w:t>
      </w:r>
      <w:r w:rsidR="004A76A7" w:rsidRPr="004A76A7">
        <w:t>at fastlægge en politik for aktindsigt for at muliggøre parlamentarisk og offentlig kontrol med anvendelsen af EU-midler, navnlig med hensyn til videns- og innovationsfællesskaberne (</w:t>
      </w:r>
      <w:proofErr w:type="spellStart"/>
      <w:r w:rsidR="004A76A7" w:rsidRPr="004A76A7">
        <w:t>VIF'erne</w:t>
      </w:r>
      <w:proofErr w:type="spellEnd"/>
      <w:r w:rsidR="004A76A7" w:rsidRPr="004A76A7">
        <w:t>)</w:t>
      </w:r>
    </w:p>
    <w:p w14:paraId="0F8EA6B1" w14:textId="136DA0F4" w:rsidR="00CD7B9F" w:rsidRPr="00F44337" w:rsidRDefault="004A76A7" w:rsidP="00CD7B9F">
      <w:pPr>
        <w:pStyle w:val="NormalHanging12a"/>
        <w:ind w:left="1134"/>
      </w:pPr>
      <w:r>
        <w:t>iv</w:t>
      </w:r>
      <w:r w:rsidRPr="004A76A7">
        <w:t>)</w:t>
      </w:r>
      <w:r w:rsidRPr="004A76A7">
        <w:tab/>
        <w:t xml:space="preserve">for </w:t>
      </w:r>
      <w:proofErr w:type="spellStart"/>
      <w:r w:rsidRPr="004A76A7">
        <w:t>CdT's</w:t>
      </w:r>
      <w:proofErr w:type="spellEnd"/>
      <w:r w:rsidRPr="004A76A7">
        <w:t xml:space="preserve"> vedkommende fortsat at forbedre adgangen til dokumenter på alle EU-sprog for at sikre lige adgang for alle unionsborgere</w:t>
      </w:r>
      <w:r>
        <w:t>;</w:t>
      </w:r>
    </w:p>
    <w:p w14:paraId="6E9D8766" w14:textId="7061A0B6" w:rsidR="00CD7B9F" w:rsidRPr="00F44337" w:rsidRDefault="00CF2B8F" w:rsidP="00CD7B9F">
      <w:pPr>
        <w:pStyle w:val="NormalHanging12a"/>
      </w:pPr>
      <w:r>
        <w:t>150</w:t>
      </w:r>
      <w:r w:rsidR="00CD7B9F" w:rsidRPr="00F44337">
        <w:t>.</w:t>
      </w:r>
      <w:r w:rsidR="00CD7B9F" w:rsidRPr="00F44337">
        <w:tab/>
        <w:t>opfordrer Kommissionen til:</w:t>
      </w:r>
    </w:p>
    <w:p w14:paraId="2C604F9D" w14:textId="77777777" w:rsidR="00CD7B9F" w:rsidRPr="00F44337" w:rsidRDefault="00CD7B9F" w:rsidP="00CD7B9F">
      <w:pPr>
        <w:pStyle w:val="NormalHanging12a"/>
        <w:ind w:left="1134"/>
      </w:pPr>
      <w:r w:rsidRPr="00F44337">
        <w:t>i)</w:t>
      </w:r>
      <w:r w:rsidRPr="00F44337">
        <w:tab/>
        <w:t>at identificere systemiske problemer i alle agenturer med hensyn til udbud af IT-tjenester, at undersøge, om nye udbud altid er nødvendige for at sikre forretningskontinuitet, at undersøge, om der skal indføres specifikke, mere fleksible regler med hensyn til IT-udbud, at yde støtte til og føre tilsyn med agenturerne i denne henseende</w:t>
      </w:r>
    </w:p>
    <w:p w14:paraId="3033992B" w14:textId="6F56C449" w:rsidR="00E365E1" w:rsidRPr="00F44337" w:rsidRDefault="00CD7B9F" w:rsidP="00630CB1">
      <w:pPr>
        <w:ind w:left="1134" w:hanging="567"/>
      </w:pPr>
      <w:r w:rsidRPr="00F44337">
        <w:lastRenderedPageBreak/>
        <w:t>ii)</w:t>
      </w:r>
      <w:r w:rsidRPr="00F44337">
        <w:tab/>
        <w:t>at sørge for passende uddannelse i udbudsprocedurer; opfordrer indtrængende Kommissionen til at analysere systemiske problemer i udbudsprocedurer på tværs af alle agenturer for at fastslå specifikke problemområder og foreslå løsninger.</w:t>
      </w:r>
    </w:p>
    <w:sectPr w:rsidR="00E365E1" w:rsidRPr="00F44337" w:rsidSect="00DB3058">
      <w:headerReference w:type="even" r:id="rId74"/>
      <w:headerReference w:type="default" r:id="rId75"/>
      <w:footerReference w:type="even" r:id="rId76"/>
      <w:footerReference w:type="default" r:id="rId77"/>
      <w:headerReference w:type="first" r:id="rId78"/>
      <w:footerReference w:type="first" r:id="rId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31E7D" w14:textId="77777777" w:rsidR="000300D7" w:rsidRPr="00DB3058" w:rsidRDefault="000300D7">
      <w:r w:rsidRPr="00DB3058">
        <w:separator/>
      </w:r>
    </w:p>
  </w:endnote>
  <w:endnote w:type="continuationSeparator" w:id="0">
    <w:p w14:paraId="236A5C61" w14:textId="77777777" w:rsidR="000300D7" w:rsidRPr="00DB3058" w:rsidRDefault="000300D7">
      <w:r w:rsidRPr="00DB30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214ED" w14:textId="77777777" w:rsidR="00CD7B9F" w:rsidRPr="00DB3058" w:rsidRDefault="00CD7B9F" w:rsidP="00806EEE">
    <w:pPr>
      <w:pStyle w:val="EPFooter"/>
    </w:pPr>
    <w:r w:rsidRPr="00DB3058">
      <w:rPr>
        <w:rStyle w:val="HideTWBExt"/>
      </w:rPr>
      <w:t>&lt;PathFdR&gt;</w:t>
    </w:r>
    <w:r w:rsidRPr="00DB3058">
      <w:t>PR\1326657EN.docx</w:t>
    </w:r>
    <w:r w:rsidRPr="00DB3058">
      <w:rPr>
        <w:rStyle w:val="HideTWBExt"/>
      </w:rPr>
      <w:t>&lt;/PathFdR&gt;</w:t>
    </w:r>
    <w:r w:rsidRPr="00DB3058">
      <w:tab/>
    </w:r>
    <w:r w:rsidRPr="00DB3058">
      <w:fldChar w:fldCharType="begin"/>
    </w:r>
    <w:r w:rsidRPr="00DB3058">
      <w:instrText xml:space="preserve"> PAGE </w:instrText>
    </w:r>
    <w:r w:rsidRPr="00DB3058">
      <w:fldChar w:fldCharType="separate"/>
    </w:r>
    <w:r w:rsidRPr="00DB3058">
      <w:rPr>
        <w:noProof/>
      </w:rPr>
      <w:t>8</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Pr>
      <w:t>&lt;NoPE&gt;</w:t>
    </w:r>
    <w:r w:rsidRPr="00DB3058">
      <w:t>776.806</w:t>
    </w:r>
    <w:r w:rsidRPr="00DB3058">
      <w:rPr>
        <w:rStyle w:val="HideTWBExt"/>
      </w:rPr>
      <w:t>&lt;/NoPE&gt;&lt;Version&gt;</w:t>
    </w:r>
    <w:r w:rsidRPr="00DB3058">
      <w:t>v01-00</w:t>
    </w:r>
    <w:r w:rsidRPr="00DB3058">
      <w:rPr>
        <w:rStyle w:val="HideTWBExt"/>
      </w:rPr>
      <w:t>&lt;/Version&gt;</w:t>
    </w:r>
  </w:p>
  <w:p w14:paraId="3B59A0D0"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787B27CC" w14:textId="77777777" w:rsidR="00CD7B9F" w:rsidRPr="00DB3058" w:rsidRDefault="00CD7B9F" w:rsidP="00806E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83266"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774234D7"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836D8"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12</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709CF2DA"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501D9519" w14:textId="77777777" w:rsidR="00CD7B9F" w:rsidRPr="00DB3058" w:rsidRDefault="00CD7B9F"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6044"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4F9FFFAC"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F82E"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16</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4A2AC17F"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654DF53C" w14:textId="77777777" w:rsidR="00CD7B9F" w:rsidRPr="00DB3058" w:rsidRDefault="00CD7B9F"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48B61"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7333CC32"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50AA7"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20</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22468A87"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073D1910" w14:textId="77777777" w:rsidR="00CD7B9F" w:rsidRPr="00DB3058" w:rsidRDefault="00CD7B9F"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EDDD6"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00E12D51"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5B779"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24</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5E8C524E"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483E60C3" w14:textId="77777777" w:rsidR="00CD7B9F" w:rsidRPr="00DB3058" w:rsidRDefault="00CD7B9F"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25AD7"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1853AA8C"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2D6F3"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28</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3B4CEA97"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10D0732F" w14:textId="77777777" w:rsidR="00CD7B9F" w:rsidRPr="00DB3058" w:rsidRDefault="00CD7B9F"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55684"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0784F154"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2ECAE"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32</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46AE8203"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2FBE8CC6" w14:textId="77777777" w:rsidR="00CD7B9F" w:rsidRPr="00DB3058" w:rsidRDefault="00CD7B9F"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07736"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7DBA3E10"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20A1F"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36</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650B017B"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7244AAB1" w14:textId="77777777" w:rsidR="00CD7B9F" w:rsidRPr="00DB3058" w:rsidRDefault="00CD7B9F"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2FB9E"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4BDBA514"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7F2CF"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40</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14DAB45C"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2545FA00" w14:textId="77777777" w:rsidR="00CD7B9F" w:rsidRPr="00DB3058" w:rsidRDefault="00CD7B9F"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A80D5"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1EAD4405"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9F98"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44</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46065286"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7B98C361" w14:textId="77777777" w:rsidR="00CD7B9F" w:rsidRPr="00DB3058" w:rsidRDefault="00CD7B9F"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9885"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402C0B78"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EA9C6"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48</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6A23CAFF"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7A2F9012" w14:textId="77777777" w:rsidR="00CD7B9F" w:rsidRPr="00DB3058" w:rsidRDefault="00CD7B9F"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E38D"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73DA67F2"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1445"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52</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48828A69"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5304B4D6" w14:textId="77777777" w:rsidR="00CD7B9F" w:rsidRPr="00DB3058" w:rsidRDefault="00CD7B9F"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4AE54"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0F308B16"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C91F"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56</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54968992"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2E2881AE" w14:textId="77777777" w:rsidR="00CD7B9F" w:rsidRPr="00DB3058" w:rsidRDefault="00CD7B9F"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2FEEA"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227A07DD"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7DA10"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60</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5B8558ED"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25B15005" w14:textId="77777777" w:rsidR="00CD7B9F" w:rsidRPr="00DB3058" w:rsidRDefault="00CD7B9F"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888F3"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2E0AA945"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61E94"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64</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5A40207B"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692AED51" w14:textId="77777777" w:rsidR="00CD7B9F" w:rsidRPr="00DB3058" w:rsidRDefault="00CD7B9F"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48516"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2B328332"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C5B12"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68</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28BEA738"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3521D57A" w14:textId="77777777" w:rsidR="00CD7B9F" w:rsidRPr="00DB3058" w:rsidRDefault="00CD7B9F"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8C88"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605A1C57"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F70E7"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72</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174B35B2"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3B57B718" w14:textId="77777777" w:rsidR="00CD7B9F" w:rsidRPr="00DB3058" w:rsidRDefault="00CD7B9F"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CD81B"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3BCB4CB7"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526EC"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76</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70C2F204"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01CB7755" w14:textId="77777777" w:rsidR="00CD7B9F" w:rsidRPr="00DB3058" w:rsidRDefault="00CD7B9F"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F3894"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085A3A72"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E2CE"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80</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4787CD0E"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3FD27238" w14:textId="77777777" w:rsidR="00CD7B9F" w:rsidRPr="00DB3058" w:rsidRDefault="00CD7B9F"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701C6"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1EFBD044"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FDF8E"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84</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30002F5E"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1225E864" w14:textId="77777777" w:rsidR="00CD7B9F" w:rsidRPr="00DB3058" w:rsidRDefault="00CD7B9F"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FD755"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22F4BA90"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5BD70"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88</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4FA16C1F"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7EBDB39B" w14:textId="77777777" w:rsidR="00CD7B9F" w:rsidRPr="00DB3058" w:rsidRDefault="00CD7B9F"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495E"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2EB29E93"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18195"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92</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7694E0DB"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48832672" w14:textId="77777777" w:rsidR="00CD7B9F" w:rsidRPr="00DB3058" w:rsidRDefault="00CD7B9F"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8207E"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75533DCA"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4C3A8"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96</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7E22FCF6"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1F4F702A" w14:textId="77777777" w:rsidR="00CD7B9F" w:rsidRPr="00DB3058" w:rsidRDefault="00CD7B9F"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80C2"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690C572F"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BC04D"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100</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08BD4801"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608015C5" w14:textId="77777777" w:rsidR="00CD7B9F" w:rsidRPr="00DB3058" w:rsidRDefault="00CD7B9F"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4C099"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3F9D92BC"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B1229"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104</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46148F54"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1DCB5A97" w14:textId="77777777" w:rsidR="00CD7B9F" w:rsidRPr="00DB3058" w:rsidRDefault="00CD7B9F"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6591D"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76E59CA7"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3058"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108</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373A99CE"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5E2B34A6" w14:textId="77777777" w:rsidR="00CD7B9F" w:rsidRPr="00DB3058" w:rsidRDefault="00CD7B9F"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21B3A"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55BB4441"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89F6B"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112</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2EF87A8E"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0D825349" w14:textId="77777777" w:rsidR="00CD7B9F" w:rsidRPr="00DB3058" w:rsidRDefault="00CD7B9F"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335D"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3BDB3DBE"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CBE0C"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116</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0D33DBA2"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197D8057" w14:textId="77777777" w:rsidR="00CD7B9F" w:rsidRPr="00DB3058" w:rsidRDefault="00CD7B9F"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2C0F2"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7D60F1FB"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FB4D5"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120</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312938E1"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1577DFFD" w14:textId="77777777" w:rsidR="00CD7B9F" w:rsidRPr="00DB3058" w:rsidRDefault="00CD7B9F"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44413"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3ED45189"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E6EFE"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124</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71D50413"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140A4C35" w14:textId="77777777" w:rsidR="00CD7B9F" w:rsidRPr="00DB3058" w:rsidRDefault="00CD7B9F"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2EF42"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5E917C95"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4DF7E"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128</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15EEC0F0"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036C7AB4" w14:textId="77777777" w:rsidR="00CD7B9F" w:rsidRPr="00DB3058" w:rsidRDefault="00CD7B9F"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652F4"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3E892C63"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E442"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132</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610A841A"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6B7AC843" w14:textId="77777777" w:rsidR="00CD7B9F" w:rsidRPr="00DB3058" w:rsidRDefault="00CD7B9F"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307BA" w14:textId="77777777" w:rsidR="00CD7B9F" w:rsidRPr="00DB3058" w:rsidRDefault="00CD7B9F" w:rsidP="001A54A8">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184C3C8B" w14:textId="77777777" w:rsidR="00CD7B9F" w:rsidRPr="00DB3058" w:rsidRDefault="00CD7B9F" w:rsidP="00390068">
    <w:pPr>
      <w:pStyle w:val="EPFooter2"/>
      <w:tabs>
        <w:tab w:val="clear" w:pos="4535"/>
        <w:tab w:val="center" w:pos="4536"/>
      </w:tabs>
    </w:pPr>
    <w:r w:rsidRPr="00DB3058">
      <w:fldChar w:fldCharType="begin"/>
    </w:r>
    <w:r w:rsidRPr="00DB3058">
      <w:instrText xml:space="preserve"> DOCPROPERTY "&lt;Extension&gt;" </w:instrText>
    </w:r>
    <w:r w:rsidRPr="00DB3058">
      <w:fldChar w:fldCharType="separate"/>
    </w:r>
    <w:r w:rsidRPr="00DB3058">
      <w:t>DA</w:t>
    </w:r>
    <w:r w:rsidRPr="00DB3058">
      <w:fldChar w:fldCharType="end"/>
    </w:r>
    <w:r w:rsidRPr="00DB3058">
      <w:tab/>
    </w:r>
    <w:r w:rsidRPr="00DB3058">
      <w:rPr>
        <w:b w:val="0"/>
        <w:i/>
        <w:color w:val="C0C0C0"/>
        <w:sz w:val="22"/>
        <w:szCs w:val="22"/>
      </w:rPr>
      <w:t xml:space="preserve">United in </w:t>
    </w:r>
    <w:proofErr w:type="spellStart"/>
    <w:r w:rsidRPr="00DB3058">
      <w:rPr>
        <w:b w:val="0"/>
        <w:i/>
        <w:color w:val="C0C0C0"/>
        <w:sz w:val="22"/>
        <w:szCs w:val="22"/>
      </w:rPr>
      <w:t>diversity</w:t>
    </w:r>
    <w:proofErr w:type="spellEnd"/>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D59CC" w14:textId="77777777" w:rsidR="00CD7B9F" w:rsidRPr="00DB3058" w:rsidRDefault="00CD7B9F" w:rsidP="00806EEE">
    <w:pPr>
      <w:pStyle w:val="EPFooter"/>
    </w:pPr>
    <w:r w:rsidRPr="00DB3058">
      <w:rPr>
        <w:rStyle w:val="HideTWBExt"/>
        <w:rFonts w:eastAsiaTheme="majorEastAsia"/>
      </w:rPr>
      <w:t>&lt;PathFdR&gt;</w:t>
    </w:r>
    <w:r w:rsidRPr="00DB3058">
      <w:t>PR\1326657EN.docx</w:t>
    </w:r>
    <w:r w:rsidRPr="00DB3058">
      <w:rPr>
        <w:rStyle w:val="HideTWBExt"/>
        <w:rFonts w:eastAsiaTheme="majorEastAsia"/>
      </w:rPr>
      <w:t>&lt;/PathFdR&gt;</w:t>
    </w:r>
    <w:r w:rsidRPr="00DB3058">
      <w:tab/>
    </w:r>
    <w:r w:rsidRPr="00DB3058">
      <w:fldChar w:fldCharType="begin"/>
    </w:r>
    <w:r w:rsidRPr="00DB3058">
      <w:instrText xml:space="preserve"> PAGE </w:instrText>
    </w:r>
    <w:r w:rsidRPr="00DB3058">
      <w:fldChar w:fldCharType="separate"/>
    </w:r>
    <w:r w:rsidRPr="00DB3058">
      <w:rPr>
        <w:noProof/>
      </w:rPr>
      <w:t>138</w:t>
    </w:r>
    <w:r w:rsidRPr="00DB3058">
      <w:fldChar w:fldCharType="end"/>
    </w:r>
    <w:r w:rsidRPr="00DB3058">
      <w:t>/</w:t>
    </w:r>
    <w:r w:rsidRPr="00DB3058">
      <w:fldChar w:fldCharType="begin"/>
    </w:r>
    <w:r w:rsidRPr="00DB3058">
      <w:instrText xml:space="preserve"> NUMPAGES </w:instrText>
    </w:r>
    <w:r w:rsidRPr="00DB3058">
      <w:fldChar w:fldCharType="separate"/>
    </w:r>
    <w:r w:rsidRPr="00DB3058">
      <w:rPr>
        <w:noProof/>
      </w:rPr>
      <w:t>141</w:t>
    </w:r>
    <w:r w:rsidRPr="00DB3058">
      <w:rPr>
        <w:noProof/>
      </w:rPr>
      <w:fldChar w:fldCharType="end"/>
    </w:r>
    <w:r w:rsidRPr="00DB3058">
      <w:tab/>
      <w:t>PE</w:t>
    </w:r>
    <w:r w:rsidRPr="00DB3058">
      <w:rPr>
        <w:rStyle w:val="HideTWBExt"/>
        <w:rFonts w:eastAsiaTheme="majorEastAsia"/>
      </w:rPr>
      <w:t>&lt;NoPE&gt;</w:t>
    </w:r>
    <w:r w:rsidRPr="00DB3058">
      <w:t>776.806</w:t>
    </w:r>
    <w:r w:rsidRPr="00DB3058">
      <w:rPr>
        <w:rStyle w:val="HideTWBExt"/>
        <w:rFonts w:eastAsiaTheme="majorEastAsia"/>
      </w:rPr>
      <w:t>&lt;/NoPE&gt;&lt;Version&gt;</w:t>
    </w:r>
    <w:r w:rsidRPr="00DB3058">
      <w:t>v01-00</w:t>
    </w:r>
    <w:r w:rsidRPr="00DB3058">
      <w:rPr>
        <w:rStyle w:val="HideTWBExt"/>
        <w:rFonts w:eastAsiaTheme="majorEastAsia"/>
      </w:rPr>
      <w:t>&lt;/Version&gt;</w:t>
    </w:r>
  </w:p>
  <w:p w14:paraId="595AB45C" w14:textId="77777777" w:rsidR="00CD7B9F" w:rsidRPr="00DB3058" w:rsidRDefault="00CD7B9F" w:rsidP="00806EEE">
    <w:pPr>
      <w:pStyle w:val="EPFooter2"/>
    </w:pPr>
    <w:r w:rsidRPr="00DB3058">
      <w:tab/>
    </w:r>
    <w:r w:rsidRPr="00DB3058">
      <w:tab/>
    </w:r>
    <w:r w:rsidRPr="00DB3058">
      <w:fldChar w:fldCharType="begin"/>
    </w:r>
    <w:r w:rsidRPr="00DB3058">
      <w:instrText xml:space="preserve"> DOCPROPERTY "&lt;Extension&gt;" </w:instrText>
    </w:r>
    <w:r w:rsidRPr="00DB3058">
      <w:fldChar w:fldCharType="separate"/>
    </w:r>
    <w:r w:rsidRPr="00DB3058">
      <w:t>DA</w:t>
    </w:r>
    <w:r w:rsidRPr="00DB3058">
      <w:fldChar w:fldCharType="end"/>
    </w:r>
  </w:p>
  <w:p w14:paraId="07C611AE" w14:textId="77777777" w:rsidR="00CD7B9F" w:rsidRPr="00DB3058" w:rsidRDefault="00CD7B9F"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6EA46" w14:textId="77777777" w:rsidR="00064002" w:rsidRPr="00DB3058" w:rsidRDefault="00064002"/>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AA430" w14:textId="77777777" w:rsidR="00064002" w:rsidRPr="00DB3058" w:rsidRDefault="00064002"/>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FE373" w14:textId="77777777" w:rsidR="00064002" w:rsidRPr="00DB30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28AA6" w14:textId="77777777" w:rsidR="000300D7" w:rsidRPr="00DB3058" w:rsidRDefault="000300D7">
      <w:r w:rsidRPr="00DB3058">
        <w:separator/>
      </w:r>
    </w:p>
  </w:footnote>
  <w:footnote w:type="continuationSeparator" w:id="0">
    <w:p w14:paraId="78D1F968" w14:textId="77777777" w:rsidR="000300D7" w:rsidRPr="00DB3058" w:rsidRDefault="000300D7">
      <w:r w:rsidRPr="00DB3058">
        <w:continuationSeparator/>
      </w:r>
    </w:p>
  </w:footnote>
  <w:footnote w:id="1">
    <w:p w14:paraId="3DDEA958" w14:textId="1CE00FF4"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
    <w:p w14:paraId="22136E36" w14:textId="37803F64"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
    <w:p w14:paraId="5E77CDE7" w14:textId="2E9CDB6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4">
    <w:p w14:paraId="35231147" w14:textId="5A96A322"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4"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5">
    <w:p w14:paraId="1D5A9C06" w14:textId="087D6311"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158</w:t>
      </w:r>
      <w:r w:rsidRPr="00DB3058">
        <w:rPr>
          <w:sz w:val="24"/>
          <w:lang w:val="da-DK"/>
        </w:rPr>
        <w:t xml:space="preserve"> af </w:t>
      </w:r>
      <w:r w:rsidR="00514C42" w:rsidRPr="00514C42">
        <w:rPr>
          <w:sz w:val="24"/>
          <w:lang w:val="da-DK"/>
        </w:rPr>
        <w:t>14</w:t>
      </w:r>
      <w:r w:rsidRPr="00DB3058">
        <w:rPr>
          <w:sz w:val="24"/>
          <w:lang w:val="da-DK"/>
        </w:rPr>
        <w:t>.</w:t>
      </w:r>
      <w:r w:rsidR="00AF73FE">
        <w:rPr>
          <w:sz w:val="24"/>
          <w:lang w:val="da-DK"/>
        </w:rPr>
        <w:t>6</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22</w:t>
      </w:r>
      <w:r w:rsidRPr="00DB3058">
        <w:rPr>
          <w:sz w:val="24"/>
          <w:lang w:val="da-DK"/>
        </w:rPr>
        <w:t xml:space="preserve">, ELI: </w:t>
      </w:r>
      <w:hyperlink r:id="rId5" w:history="1">
        <w:r w:rsidRPr="00DB3058">
          <w:rPr>
            <w:rStyle w:val="Hyperlink"/>
            <w:sz w:val="24"/>
            <w:lang w:val="da-DK"/>
          </w:rPr>
          <w:t>https://data.europa.eu/eli/reg/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942</w:t>
        </w:r>
        <w:r w:rsidRPr="00DB3058">
          <w:rPr>
            <w:rStyle w:val="Hyperlink"/>
            <w:sz w:val="24"/>
            <w:lang w:val="da-DK"/>
          </w:rPr>
          <w:t>/oj</w:t>
        </w:r>
      </w:hyperlink>
      <w:r w:rsidRPr="00DB3058">
        <w:rPr>
          <w:sz w:val="24"/>
          <w:lang w:val="da-DK"/>
        </w:rPr>
        <w:t>.</w:t>
      </w:r>
    </w:p>
  </w:footnote>
  <w:footnote w:id="6">
    <w:p w14:paraId="382053BE" w14:textId="1D7ADBC7"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6"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7">
    <w:p w14:paraId="4B397764" w14:textId="64CCEBB8"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7"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8">
    <w:p w14:paraId="76A60939" w14:textId="6BEF9EC0"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8"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9">
    <w:p w14:paraId="5ABCBE00" w14:textId="454C6FA7"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9"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0">
    <w:p w14:paraId="15D1EE3A" w14:textId="1C38683A"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F7C">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0"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1">
    <w:p w14:paraId="31ACF3F3" w14:textId="290DE9C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158</w:t>
      </w:r>
      <w:r w:rsidRPr="00DB3058">
        <w:rPr>
          <w:sz w:val="24"/>
          <w:lang w:val="da-DK"/>
        </w:rPr>
        <w:t xml:space="preserve"> af </w:t>
      </w:r>
      <w:r w:rsidR="00514C42" w:rsidRPr="00514C42">
        <w:rPr>
          <w:sz w:val="24"/>
          <w:lang w:val="da-DK"/>
        </w:rPr>
        <w:t>14</w:t>
      </w:r>
      <w:r w:rsidRPr="00DB3058">
        <w:rPr>
          <w:sz w:val="24"/>
          <w:lang w:val="da-DK"/>
        </w:rPr>
        <w:t>.</w:t>
      </w:r>
      <w:r w:rsidR="00AF73FE">
        <w:rPr>
          <w:sz w:val="24"/>
          <w:lang w:val="da-DK"/>
        </w:rPr>
        <w:t>6</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22</w:t>
      </w:r>
      <w:r w:rsidRPr="00DB3058">
        <w:rPr>
          <w:sz w:val="24"/>
          <w:lang w:val="da-DK"/>
        </w:rPr>
        <w:t xml:space="preserve">, ELI: </w:t>
      </w:r>
      <w:hyperlink r:id="rId11" w:history="1">
        <w:r w:rsidRPr="00DB3058">
          <w:rPr>
            <w:rStyle w:val="Hyperlink"/>
            <w:sz w:val="24"/>
            <w:lang w:val="da-DK"/>
          </w:rPr>
          <w:t>https://data.europa.eu/eli/reg/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942</w:t>
        </w:r>
        <w:r w:rsidRPr="00DB3058">
          <w:rPr>
            <w:rStyle w:val="Hyperlink"/>
            <w:sz w:val="24"/>
            <w:lang w:val="da-DK"/>
          </w:rPr>
          <w:t>/oj</w:t>
        </w:r>
      </w:hyperlink>
      <w:r w:rsidRPr="00DB3058">
        <w:rPr>
          <w:sz w:val="24"/>
          <w:lang w:val="da-DK"/>
        </w:rPr>
        <w:t>.</w:t>
      </w:r>
    </w:p>
  </w:footnote>
  <w:footnote w:id="12">
    <w:p w14:paraId="531772B0" w14:textId="7816542F"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2"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3">
    <w:p w14:paraId="4597B9BB" w14:textId="54BBB41B"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3"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4">
    <w:p w14:paraId="68BD1512" w14:textId="21C29E57"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4"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5">
    <w:p w14:paraId="38DE4116" w14:textId="13CABFEE"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5"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6">
    <w:p w14:paraId="4173B1E6" w14:textId="60FCBAC9"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6"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7">
    <w:p w14:paraId="0E7C9448" w14:textId="5A99EA8F"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321</w:t>
      </w:r>
      <w:r w:rsidRPr="00DB3058">
        <w:rPr>
          <w:sz w:val="24"/>
          <w:lang w:val="da-DK"/>
        </w:rPr>
        <w:t xml:space="preserve"> af </w:t>
      </w:r>
      <w:r w:rsidR="00514C42" w:rsidRPr="00514C42">
        <w:rPr>
          <w:sz w:val="24"/>
          <w:lang w:val="da-DK"/>
        </w:rPr>
        <w:t>17</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7" w:history="1">
        <w:r w:rsidRPr="00DB3058">
          <w:rPr>
            <w:rStyle w:val="Hyperlink"/>
            <w:sz w:val="24"/>
            <w:lang w:val="da-DK"/>
          </w:rPr>
          <w:t>https://data.europa.eu/eli/reg/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1971</w:t>
        </w:r>
        <w:r w:rsidRPr="00DB3058">
          <w:rPr>
            <w:rStyle w:val="Hyperlink"/>
            <w:sz w:val="24"/>
            <w:lang w:val="da-DK"/>
          </w:rPr>
          <w:t>/oj</w:t>
        </w:r>
      </w:hyperlink>
      <w:r w:rsidRPr="00DB3058">
        <w:rPr>
          <w:sz w:val="24"/>
          <w:lang w:val="da-DK"/>
        </w:rPr>
        <w:t>.</w:t>
      </w:r>
    </w:p>
  </w:footnote>
  <w:footnote w:id="18">
    <w:p w14:paraId="5C514BD2" w14:textId="03C68BF1"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8"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9">
    <w:p w14:paraId="35D6A3F0" w14:textId="220C2706"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9"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0">
    <w:p w14:paraId="065BF034" w14:textId="1D3A827D"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0"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1">
    <w:p w14:paraId="101AAF58" w14:textId="037AC81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1"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2">
    <w:p w14:paraId="6AC57C23" w14:textId="27A3E202"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 xml:space="preserve">EUT L,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2"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3">
    <w:p w14:paraId="35383B42" w14:textId="22015B9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321</w:t>
      </w:r>
      <w:r w:rsidRPr="00DB3058">
        <w:rPr>
          <w:sz w:val="24"/>
          <w:lang w:val="da-DK"/>
        </w:rPr>
        <w:t xml:space="preserve"> af </w:t>
      </w:r>
      <w:r w:rsidR="00514C42" w:rsidRPr="00514C42">
        <w:rPr>
          <w:sz w:val="24"/>
          <w:lang w:val="da-DK"/>
        </w:rPr>
        <w:t>17</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3" w:history="1">
        <w:r w:rsidRPr="00DB3058">
          <w:rPr>
            <w:rStyle w:val="Hyperlink"/>
            <w:sz w:val="24"/>
            <w:lang w:val="da-DK"/>
          </w:rPr>
          <w:t>https://data.europa.eu/eli/reg/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1971</w:t>
        </w:r>
        <w:r w:rsidRPr="00DB3058">
          <w:rPr>
            <w:rStyle w:val="Hyperlink"/>
            <w:sz w:val="24"/>
            <w:lang w:val="da-DK"/>
          </w:rPr>
          <w:t>/oj</w:t>
        </w:r>
      </w:hyperlink>
      <w:r w:rsidRPr="00DB3058">
        <w:rPr>
          <w:sz w:val="24"/>
          <w:lang w:val="da-DK"/>
        </w:rPr>
        <w:t>.</w:t>
      </w:r>
    </w:p>
  </w:footnote>
  <w:footnote w:id="24">
    <w:p w14:paraId="49462639" w14:textId="6E36EA9E"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24"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25">
    <w:p w14:paraId="23352AFB" w14:textId="0F52D0C2"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5"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6">
    <w:p w14:paraId="49BEA398" w14:textId="0658AA04"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6"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7">
    <w:p w14:paraId="3196D1D7" w14:textId="66FC8E25"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7"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8">
    <w:p w14:paraId="01FCF3DC" w14:textId="15CD797E"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8"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9">
    <w:p w14:paraId="6023EEB9" w14:textId="51C94D7D"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EFT L </w:t>
      </w:r>
      <w:r w:rsidR="00514C42" w:rsidRPr="00514C42">
        <w:rPr>
          <w:sz w:val="24"/>
          <w:lang w:val="da-DK"/>
        </w:rPr>
        <w:t>314</w:t>
      </w:r>
      <w:r w:rsidRPr="00DB3058">
        <w:rPr>
          <w:sz w:val="24"/>
          <w:lang w:val="da-DK"/>
        </w:rPr>
        <w:t xml:space="preserve"> af </w:t>
      </w:r>
      <w:r w:rsidR="00514C42" w:rsidRPr="00514C42">
        <w:rPr>
          <w:sz w:val="24"/>
          <w:lang w:val="da-DK"/>
        </w:rPr>
        <w:t>7</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1994</w:t>
      </w:r>
      <w:r w:rsidRPr="00DB3058">
        <w:rPr>
          <w:sz w:val="24"/>
          <w:lang w:val="da-DK"/>
        </w:rPr>
        <w:t>, s. </w:t>
      </w:r>
      <w:r w:rsidR="00514C42" w:rsidRPr="00514C42">
        <w:rPr>
          <w:sz w:val="24"/>
          <w:lang w:val="da-DK"/>
        </w:rPr>
        <w:t>1</w:t>
      </w:r>
      <w:r w:rsidRPr="00DB3058">
        <w:rPr>
          <w:sz w:val="24"/>
          <w:lang w:val="da-DK"/>
        </w:rPr>
        <w:t xml:space="preserve">, ELI: </w:t>
      </w:r>
      <w:hyperlink r:id="rId29" w:history="1">
        <w:r w:rsidRPr="00DB3058">
          <w:rPr>
            <w:rStyle w:val="Hyperlink"/>
            <w:sz w:val="24"/>
            <w:lang w:val="da-DK"/>
          </w:rPr>
          <w:t>https://data.europa.eu/eli/reg/</w:t>
        </w:r>
        <w:r w:rsidR="00514C42" w:rsidRPr="00514C42">
          <w:rPr>
            <w:rStyle w:val="Hyperlink"/>
            <w:sz w:val="24"/>
            <w:lang w:val="da-DK"/>
          </w:rPr>
          <w:t>1994</w:t>
        </w:r>
        <w:r w:rsidRPr="00DB3058">
          <w:rPr>
            <w:rStyle w:val="Hyperlink"/>
            <w:sz w:val="24"/>
            <w:lang w:val="da-DK"/>
          </w:rPr>
          <w:t>/</w:t>
        </w:r>
        <w:r w:rsidR="00514C42" w:rsidRPr="00514C42">
          <w:rPr>
            <w:rStyle w:val="Hyperlink"/>
            <w:sz w:val="24"/>
            <w:lang w:val="da-DK"/>
          </w:rPr>
          <w:t>2965</w:t>
        </w:r>
        <w:r w:rsidRPr="00DB3058">
          <w:rPr>
            <w:rStyle w:val="Hyperlink"/>
            <w:sz w:val="24"/>
            <w:lang w:val="da-DK"/>
          </w:rPr>
          <w:t>/oj</w:t>
        </w:r>
      </w:hyperlink>
      <w:r w:rsidRPr="00DB3058">
        <w:rPr>
          <w:sz w:val="24"/>
          <w:lang w:val="da-DK"/>
        </w:rPr>
        <w:t>.</w:t>
      </w:r>
    </w:p>
  </w:footnote>
  <w:footnote w:id="30">
    <w:p w14:paraId="5D8A2B10" w14:textId="76686B0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0"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1">
    <w:p w14:paraId="18A2FF53" w14:textId="319308D9"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1"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2">
    <w:p w14:paraId="4029C5F4" w14:textId="349063D0"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2"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3">
    <w:p w14:paraId="1D9C0154" w14:textId="283367C1"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3"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4">
    <w:p w14:paraId="04EBA546" w14:textId="06BA8B3A"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4"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5">
    <w:p w14:paraId="5F3012EB" w14:textId="62FD60E9"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EFT L </w:t>
      </w:r>
      <w:r w:rsidR="00514C42" w:rsidRPr="00514C42">
        <w:rPr>
          <w:sz w:val="24"/>
          <w:lang w:val="da-DK"/>
        </w:rPr>
        <w:t>314</w:t>
      </w:r>
      <w:r w:rsidRPr="00DB3058">
        <w:rPr>
          <w:sz w:val="24"/>
          <w:lang w:val="da-DK"/>
        </w:rPr>
        <w:t xml:space="preserve"> af </w:t>
      </w:r>
      <w:r w:rsidR="00514C42" w:rsidRPr="00514C42">
        <w:rPr>
          <w:sz w:val="24"/>
          <w:lang w:val="da-DK"/>
        </w:rPr>
        <w:t>7</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1994</w:t>
      </w:r>
      <w:r w:rsidRPr="00DB3058">
        <w:rPr>
          <w:sz w:val="24"/>
          <w:lang w:val="da-DK"/>
        </w:rPr>
        <w:t>, s. </w:t>
      </w:r>
      <w:r w:rsidR="00514C42" w:rsidRPr="00514C42">
        <w:rPr>
          <w:sz w:val="24"/>
          <w:lang w:val="da-DK"/>
        </w:rPr>
        <w:t>1</w:t>
      </w:r>
      <w:r w:rsidRPr="00DB3058">
        <w:rPr>
          <w:sz w:val="24"/>
          <w:lang w:val="da-DK"/>
        </w:rPr>
        <w:t xml:space="preserve">, ELI: </w:t>
      </w:r>
      <w:hyperlink r:id="rId35" w:history="1">
        <w:r w:rsidRPr="00DB3058">
          <w:rPr>
            <w:rStyle w:val="Hyperlink"/>
            <w:sz w:val="24"/>
            <w:lang w:val="da-DK"/>
          </w:rPr>
          <w:t>https://data.europa.eu/eli/reg/</w:t>
        </w:r>
        <w:r w:rsidR="00514C42" w:rsidRPr="00514C42">
          <w:rPr>
            <w:rStyle w:val="Hyperlink"/>
            <w:sz w:val="24"/>
            <w:lang w:val="da-DK"/>
          </w:rPr>
          <w:t>1994</w:t>
        </w:r>
        <w:r w:rsidRPr="00DB3058">
          <w:rPr>
            <w:rStyle w:val="Hyperlink"/>
            <w:sz w:val="24"/>
            <w:lang w:val="da-DK"/>
          </w:rPr>
          <w:t>/</w:t>
        </w:r>
        <w:r w:rsidR="00514C42" w:rsidRPr="00514C42">
          <w:rPr>
            <w:rStyle w:val="Hyperlink"/>
            <w:sz w:val="24"/>
            <w:lang w:val="da-DK"/>
          </w:rPr>
          <w:t>2965</w:t>
        </w:r>
        <w:r w:rsidRPr="00DB3058">
          <w:rPr>
            <w:rStyle w:val="Hyperlink"/>
            <w:sz w:val="24"/>
            <w:lang w:val="da-DK"/>
          </w:rPr>
          <w:t>/oj</w:t>
        </w:r>
      </w:hyperlink>
      <w:r w:rsidRPr="00DB3058">
        <w:rPr>
          <w:sz w:val="24"/>
          <w:lang w:val="da-DK"/>
        </w:rPr>
        <w:t>.</w:t>
      </w:r>
    </w:p>
  </w:footnote>
  <w:footnote w:id="36">
    <w:p w14:paraId="5252ACD1" w14:textId="74FE2DB7"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6"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7">
    <w:p w14:paraId="48BCB9E6" w14:textId="4DF6CF96"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7"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8">
    <w:p w14:paraId="0B347C95" w14:textId="30F51040"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8"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9">
    <w:p w14:paraId="779C134D" w14:textId="53E66DE1"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9"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40">
    <w:p w14:paraId="399D7380" w14:textId="3D7BE93E"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40"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41">
    <w:p w14:paraId="6864B928" w14:textId="68281CD8"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30</w:t>
      </w:r>
      <w:r w:rsidRPr="00DB3058">
        <w:rPr>
          <w:sz w:val="24"/>
          <w:lang w:val="da-DK"/>
        </w:rPr>
        <w:t xml:space="preserve"> af </w:t>
      </w:r>
      <w:r w:rsidR="00514C42" w:rsidRPr="00514C42">
        <w:rPr>
          <w:sz w:val="24"/>
          <w:lang w:val="da-DK"/>
        </w:rPr>
        <w:t>31</w:t>
      </w:r>
      <w:r w:rsidRPr="00DB3058">
        <w:rPr>
          <w:sz w:val="24"/>
          <w:lang w:val="da-DK"/>
        </w:rPr>
        <w:t>.</w:t>
      </w:r>
      <w:r w:rsidR="00514C42" w:rsidRPr="00514C42">
        <w:rPr>
          <w:sz w:val="24"/>
          <w:lang w:val="da-DK"/>
        </w:rPr>
        <w:t>1</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90</w:t>
      </w:r>
      <w:r w:rsidRPr="00DB3058">
        <w:rPr>
          <w:sz w:val="24"/>
          <w:lang w:val="da-DK"/>
        </w:rPr>
        <w:t xml:space="preserve">, ELI: </w:t>
      </w:r>
      <w:hyperlink r:id="rId41" w:history="1">
        <w:r w:rsidRPr="00DB3058">
          <w:rPr>
            <w:rStyle w:val="Hyperlink"/>
            <w:sz w:val="24"/>
            <w:lang w:val="da-DK"/>
          </w:rPr>
          <w:t>https://data.europa.eu/eli/reg/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128</w:t>
        </w:r>
        <w:r w:rsidRPr="00DB3058">
          <w:rPr>
            <w:rStyle w:val="Hyperlink"/>
            <w:sz w:val="24"/>
            <w:lang w:val="da-DK"/>
          </w:rPr>
          <w:t>/oj</w:t>
        </w:r>
      </w:hyperlink>
      <w:r w:rsidRPr="00DB3058">
        <w:rPr>
          <w:sz w:val="24"/>
          <w:lang w:val="da-DK"/>
        </w:rPr>
        <w:t>.</w:t>
      </w:r>
    </w:p>
  </w:footnote>
  <w:footnote w:id="42">
    <w:p w14:paraId="7B20348E" w14:textId="7275985E"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42"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43">
    <w:p w14:paraId="1D8D238C" w14:textId="0C381216"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43"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44">
    <w:p w14:paraId="4A99845B" w14:textId="7678BD29"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44"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45">
    <w:p w14:paraId="7E77705F" w14:textId="322535A8"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45"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46">
    <w:p w14:paraId="471EDA22" w14:textId="55AFB9B4"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46"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47">
    <w:p w14:paraId="05A31A4E" w14:textId="4D8CE95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30</w:t>
      </w:r>
      <w:r w:rsidRPr="00DB3058">
        <w:rPr>
          <w:sz w:val="24"/>
          <w:lang w:val="da-DK"/>
        </w:rPr>
        <w:t xml:space="preserve"> af </w:t>
      </w:r>
      <w:r w:rsidR="00514C42" w:rsidRPr="00514C42">
        <w:rPr>
          <w:sz w:val="24"/>
          <w:lang w:val="da-DK"/>
        </w:rPr>
        <w:t>31</w:t>
      </w:r>
      <w:r w:rsidRPr="00DB3058">
        <w:rPr>
          <w:sz w:val="24"/>
          <w:lang w:val="da-DK"/>
        </w:rPr>
        <w:t>.</w:t>
      </w:r>
      <w:r w:rsidR="00514C42" w:rsidRPr="00514C42">
        <w:rPr>
          <w:sz w:val="24"/>
          <w:lang w:val="da-DK"/>
        </w:rPr>
        <w:t>1</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90</w:t>
      </w:r>
      <w:r w:rsidRPr="00DB3058">
        <w:rPr>
          <w:sz w:val="24"/>
          <w:lang w:val="da-DK"/>
        </w:rPr>
        <w:t xml:space="preserve">, ELI: </w:t>
      </w:r>
      <w:hyperlink r:id="rId47" w:history="1">
        <w:r w:rsidRPr="00DB3058">
          <w:rPr>
            <w:rStyle w:val="Hyperlink"/>
            <w:sz w:val="24"/>
            <w:lang w:val="da-DK"/>
          </w:rPr>
          <w:t>https://data.europa.eu/eli/reg/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128</w:t>
        </w:r>
        <w:r w:rsidRPr="00DB3058">
          <w:rPr>
            <w:rStyle w:val="Hyperlink"/>
            <w:sz w:val="24"/>
            <w:lang w:val="da-DK"/>
          </w:rPr>
          <w:t>/oj</w:t>
        </w:r>
      </w:hyperlink>
      <w:r w:rsidRPr="00DB3058">
        <w:rPr>
          <w:sz w:val="24"/>
          <w:lang w:val="da-DK"/>
        </w:rPr>
        <w:t>.</w:t>
      </w:r>
    </w:p>
  </w:footnote>
  <w:footnote w:id="48">
    <w:p w14:paraId="5D34CE8B" w14:textId="00ECA2ED"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48"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49">
    <w:p w14:paraId="4DE48AC7" w14:textId="4D82827C"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49"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50">
    <w:p w14:paraId="53ACDDCB" w14:textId="2980F521"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50"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51">
    <w:p w14:paraId="29C584FF" w14:textId="30C58B9E"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51"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52">
    <w:p w14:paraId="198BF2B8" w14:textId="5174017C"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52"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53">
    <w:p w14:paraId="28EB4CA5" w14:textId="49F2244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319</w:t>
      </w:r>
      <w:r w:rsidRPr="00DB3058">
        <w:rPr>
          <w:sz w:val="24"/>
          <w:lang w:val="da-DK"/>
        </w:rPr>
        <w:t xml:space="preserve"> af </w:t>
      </w:r>
      <w:r w:rsidR="00514C42" w:rsidRPr="00514C42">
        <w:rPr>
          <w:sz w:val="24"/>
          <w:lang w:val="da-DK"/>
        </w:rPr>
        <w:t>4</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2015</w:t>
      </w:r>
      <w:r w:rsidRPr="00DB3058">
        <w:rPr>
          <w:sz w:val="24"/>
          <w:lang w:val="da-DK"/>
        </w:rPr>
        <w:t>, s. </w:t>
      </w:r>
      <w:r w:rsidR="00514C42" w:rsidRPr="00514C42">
        <w:rPr>
          <w:sz w:val="24"/>
          <w:lang w:val="da-DK"/>
        </w:rPr>
        <w:t>1</w:t>
      </w:r>
      <w:r w:rsidRPr="00DB3058">
        <w:rPr>
          <w:sz w:val="24"/>
          <w:lang w:val="da-DK"/>
        </w:rPr>
        <w:t xml:space="preserve">, ELI: </w:t>
      </w:r>
      <w:hyperlink r:id="rId53" w:history="1">
        <w:r w:rsidRPr="00DB3058">
          <w:rPr>
            <w:rStyle w:val="Hyperlink"/>
            <w:sz w:val="24"/>
            <w:lang w:val="da-DK"/>
          </w:rPr>
          <w:t>https://data.europa.eu/eli/reg/</w:t>
        </w:r>
        <w:r w:rsidR="00514C42" w:rsidRPr="00514C42">
          <w:rPr>
            <w:rStyle w:val="Hyperlink"/>
            <w:sz w:val="24"/>
            <w:lang w:val="da-DK"/>
          </w:rPr>
          <w:t>2015</w:t>
        </w:r>
        <w:r w:rsidRPr="00DB3058">
          <w:rPr>
            <w:rStyle w:val="Hyperlink"/>
            <w:sz w:val="24"/>
            <w:lang w:val="da-DK"/>
          </w:rPr>
          <w:t>/</w:t>
        </w:r>
        <w:r w:rsidR="00514C42" w:rsidRPr="00514C42">
          <w:rPr>
            <w:rStyle w:val="Hyperlink"/>
            <w:sz w:val="24"/>
            <w:lang w:val="da-DK"/>
          </w:rPr>
          <w:t>2219</w:t>
        </w:r>
        <w:r w:rsidRPr="00DB3058">
          <w:rPr>
            <w:rStyle w:val="Hyperlink"/>
            <w:sz w:val="24"/>
            <w:lang w:val="da-DK"/>
          </w:rPr>
          <w:t>/oj</w:t>
        </w:r>
      </w:hyperlink>
      <w:r w:rsidRPr="00DB3058">
        <w:rPr>
          <w:sz w:val="24"/>
          <w:lang w:val="da-DK"/>
        </w:rPr>
        <w:t>.</w:t>
      </w:r>
    </w:p>
  </w:footnote>
  <w:footnote w:id="54">
    <w:p w14:paraId="65E81A93" w14:textId="140C25E8"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54"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55">
    <w:p w14:paraId="145061EE" w14:textId="5EE9681A"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55"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56">
    <w:p w14:paraId="6AC9A9D8" w14:textId="33105182"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56"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57">
    <w:p w14:paraId="5585C11F" w14:textId="4A2D785B"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57"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58">
    <w:p w14:paraId="074EB3A2" w14:textId="6A69DCBE"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58"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59">
    <w:p w14:paraId="714DFA82" w14:textId="6E3E485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319</w:t>
      </w:r>
      <w:r w:rsidRPr="00DB3058">
        <w:rPr>
          <w:sz w:val="24"/>
          <w:lang w:val="da-DK"/>
        </w:rPr>
        <w:t xml:space="preserve"> af </w:t>
      </w:r>
      <w:r w:rsidR="00514C42" w:rsidRPr="00514C42">
        <w:rPr>
          <w:sz w:val="24"/>
          <w:lang w:val="da-DK"/>
        </w:rPr>
        <w:t>4</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2015</w:t>
      </w:r>
      <w:r w:rsidRPr="00DB3058">
        <w:rPr>
          <w:sz w:val="24"/>
          <w:lang w:val="da-DK"/>
        </w:rPr>
        <w:t>, s. </w:t>
      </w:r>
      <w:r w:rsidR="00514C42" w:rsidRPr="00514C42">
        <w:rPr>
          <w:sz w:val="24"/>
          <w:lang w:val="da-DK"/>
        </w:rPr>
        <w:t>1</w:t>
      </w:r>
      <w:r w:rsidRPr="00DB3058">
        <w:rPr>
          <w:sz w:val="24"/>
          <w:lang w:val="da-DK"/>
        </w:rPr>
        <w:t xml:space="preserve">, ELI: </w:t>
      </w:r>
      <w:hyperlink r:id="rId59" w:history="1">
        <w:r w:rsidRPr="00DB3058">
          <w:rPr>
            <w:rStyle w:val="Hyperlink"/>
            <w:sz w:val="24"/>
            <w:lang w:val="da-DK"/>
          </w:rPr>
          <w:t>https://data.europa.eu/eli/reg/</w:t>
        </w:r>
        <w:r w:rsidR="00514C42" w:rsidRPr="00514C42">
          <w:rPr>
            <w:rStyle w:val="Hyperlink"/>
            <w:sz w:val="24"/>
            <w:lang w:val="da-DK"/>
          </w:rPr>
          <w:t>2015</w:t>
        </w:r>
        <w:r w:rsidRPr="00DB3058">
          <w:rPr>
            <w:rStyle w:val="Hyperlink"/>
            <w:sz w:val="24"/>
            <w:lang w:val="da-DK"/>
          </w:rPr>
          <w:t>/</w:t>
        </w:r>
        <w:r w:rsidR="00514C42" w:rsidRPr="00514C42">
          <w:rPr>
            <w:rStyle w:val="Hyperlink"/>
            <w:sz w:val="24"/>
            <w:lang w:val="da-DK"/>
          </w:rPr>
          <w:t>2219</w:t>
        </w:r>
        <w:r w:rsidRPr="00DB3058">
          <w:rPr>
            <w:rStyle w:val="Hyperlink"/>
            <w:sz w:val="24"/>
            <w:lang w:val="da-DK"/>
          </w:rPr>
          <w:t>/oj</w:t>
        </w:r>
      </w:hyperlink>
      <w:r w:rsidRPr="00DB3058">
        <w:rPr>
          <w:sz w:val="24"/>
          <w:lang w:val="da-DK"/>
        </w:rPr>
        <w:t>.</w:t>
      </w:r>
    </w:p>
  </w:footnote>
  <w:footnote w:id="60">
    <w:p w14:paraId="579030F4" w14:textId="33FD87F8"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60"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61">
    <w:p w14:paraId="51B2F7DA" w14:textId="1B8D05DA"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61"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62">
    <w:p w14:paraId="59DB3FA9" w14:textId="42DA6CB7"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62"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63">
    <w:p w14:paraId="4B260B96" w14:textId="6A0E1A2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63"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64">
    <w:p w14:paraId="0D97677E" w14:textId="7A465809"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64"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65">
    <w:p w14:paraId="0469F2C4" w14:textId="4E8F0EE5"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212</w:t>
      </w:r>
      <w:r w:rsidRPr="00DB3058">
        <w:rPr>
          <w:sz w:val="24"/>
          <w:lang w:val="da-DK"/>
        </w:rPr>
        <w:t xml:space="preserve"> af </w:t>
      </w:r>
      <w:r w:rsidR="00514C42" w:rsidRPr="00514C42">
        <w:rPr>
          <w:sz w:val="24"/>
          <w:lang w:val="da-DK"/>
        </w:rPr>
        <w:t>22</w:t>
      </w:r>
      <w:r w:rsidRPr="00DB3058">
        <w:rPr>
          <w:sz w:val="24"/>
          <w:lang w:val="da-DK"/>
        </w:rPr>
        <w:t>.</w:t>
      </w:r>
      <w:r w:rsidR="00514C42" w:rsidRPr="00514C42">
        <w:rPr>
          <w:sz w:val="24"/>
          <w:lang w:val="da-DK"/>
        </w:rPr>
        <w:t>8</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65" w:history="1">
        <w:r w:rsidRPr="00DB3058">
          <w:rPr>
            <w:rStyle w:val="Hyperlink"/>
            <w:sz w:val="24"/>
            <w:lang w:val="da-DK"/>
          </w:rPr>
          <w:t>https://data.europa.eu/eli/reg/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1139</w:t>
        </w:r>
        <w:r w:rsidRPr="00DB3058">
          <w:rPr>
            <w:rStyle w:val="Hyperlink"/>
            <w:sz w:val="24"/>
            <w:lang w:val="da-DK"/>
          </w:rPr>
          <w:t>/oj</w:t>
        </w:r>
      </w:hyperlink>
      <w:r w:rsidRPr="00DB3058">
        <w:rPr>
          <w:sz w:val="24"/>
          <w:lang w:val="da-DK"/>
        </w:rPr>
        <w:t>.</w:t>
      </w:r>
    </w:p>
  </w:footnote>
  <w:footnote w:id="66">
    <w:p w14:paraId="6F930033" w14:textId="1BAF2C01"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66"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67">
    <w:p w14:paraId="757B8ACD" w14:textId="6D83D2EB"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67"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68">
    <w:p w14:paraId="1F88D86E" w14:textId="3A9E9FCD"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68"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69">
    <w:p w14:paraId="5FE3B479" w14:textId="66145D4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69"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70">
    <w:p w14:paraId="3D8F6EDB" w14:textId="77AC4A80"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70"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71">
    <w:p w14:paraId="429CACC9" w14:textId="3092B017"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212</w:t>
      </w:r>
      <w:r w:rsidRPr="00DB3058">
        <w:rPr>
          <w:sz w:val="24"/>
          <w:lang w:val="da-DK"/>
        </w:rPr>
        <w:t xml:space="preserve"> af </w:t>
      </w:r>
      <w:r w:rsidR="00514C42" w:rsidRPr="00514C42">
        <w:rPr>
          <w:sz w:val="24"/>
          <w:lang w:val="da-DK"/>
        </w:rPr>
        <w:t>22</w:t>
      </w:r>
      <w:r w:rsidRPr="00DB3058">
        <w:rPr>
          <w:sz w:val="24"/>
          <w:lang w:val="da-DK"/>
        </w:rPr>
        <w:t>.</w:t>
      </w:r>
      <w:r w:rsidR="00514C42" w:rsidRPr="00514C42">
        <w:rPr>
          <w:sz w:val="24"/>
          <w:lang w:val="da-DK"/>
        </w:rPr>
        <w:t>8</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71" w:history="1">
        <w:r w:rsidRPr="00DB3058">
          <w:rPr>
            <w:rStyle w:val="Hyperlink"/>
            <w:sz w:val="24"/>
            <w:lang w:val="da-DK"/>
          </w:rPr>
          <w:t>https://data.europa.eu/eli/reg/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1139</w:t>
        </w:r>
        <w:r w:rsidRPr="00DB3058">
          <w:rPr>
            <w:rStyle w:val="Hyperlink"/>
            <w:sz w:val="24"/>
            <w:lang w:val="da-DK"/>
          </w:rPr>
          <w:t>/oj</w:t>
        </w:r>
      </w:hyperlink>
      <w:r w:rsidRPr="00DB3058">
        <w:rPr>
          <w:sz w:val="24"/>
          <w:lang w:val="da-DK"/>
        </w:rPr>
        <w:t>.</w:t>
      </w:r>
    </w:p>
  </w:footnote>
  <w:footnote w:id="72">
    <w:p w14:paraId="0F9D8413" w14:textId="5F66A56D"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72"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73">
    <w:p w14:paraId="28E07358" w14:textId="6EB45DA3"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73"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74">
    <w:p w14:paraId="45B5B16A" w14:textId="30E3423D"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74"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75">
    <w:p w14:paraId="6663FD0E" w14:textId="3B0D733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75"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76">
    <w:p w14:paraId="24F00237" w14:textId="27B30CCF"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76"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77">
    <w:p w14:paraId="2691C2B0" w14:textId="2F5E14F4"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331</w:t>
      </w:r>
      <w:r w:rsidRPr="00DB3058">
        <w:rPr>
          <w:sz w:val="24"/>
          <w:lang w:val="da-DK"/>
        </w:rPr>
        <w:t xml:space="preserve"> af </w:t>
      </w:r>
      <w:r w:rsidR="00514C42" w:rsidRPr="00514C42">
        <w:rPr>
          <w:sz w:val="24"/>
          <w:lang w:val="da-DK"/>
        </w:rPr>
        <w:t>15</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2010</w:t>
      </w:r>
      <w:r w:rsidRPr="00DB3058">
        <w:rPr>
          <w:sz w:val="24"/>
          <w:lang w:val="da-DK"/>
        </w:rPr>
        <w:t>, s. </w:t>
      </w:r>
      <w:r w:rsidR="00514C42" w:rsidRPr="00514C42">
        <w:rPr>
          <w:sz w:val="24"/>
          <w:lang w:val="da-DK"/>
        </w:rPr>
        <w:t>12</w:t>
      </w:r>
      <w:r w:rsidRPr="00DB3058">
        <w:rPr>
          <w:sz w:val="24"/>
          <w:lang w:val="da-DK"/>
        </w:rPr>
        <w:t xml:space="preserve">, ELI: </w:t>
      </w:r>
      <w:hyperlink r:id="rId77" w:history="1">
        <w:r w:rsidRPr="00DB3058">
          <w:rPr>
            <w:rStyle w:val="Hyperlink"/>
            <w:sz w:val="24"/>
            <w:lang w:val="da-DK"/>
          </w:rPr>
          <w:t>https://data.europa.eu/eli/reg/</w:t>
        </w:r>
        <w:r w:rsidR="00514C42" w:rsidRPr="00514C42">
          <w:rPr>
            <w:rStyle w:val="Hyperlink"/>
            <w:sz w:val="24"/>
            <w:lang w:val="da-DK"/>
          </w:rPr>
          <w:t>2010</w:t>
        </w:r>
        <w:r w:rsidRPr="00DB3058">
          <w:rPr>
            <w:rStyle w:val="Hyperlink"/>
            <w:sz w:val="24"/>
            <w:lang w:val="da-DK"/>
          </w:rPr>
          <w:t>/</w:t>
        </w:r>
        <w:r w:rsidR="00514C42" w:rsidRPr="00514C42">
          <w:rPr>
            <w:rStyle w:val="Hyperlink"/>
            <w:sz w:val="24"/>
            <w:lang w:val="da-DK"/>
          </w:rPr>
          <w:t>1093</w:t>
        </w:r>
        <w:r w:rsidRPr="00DB3058">
          <w:rPr>
            <w:rStyle w:val="Hyperlink"/>
            <w:sz w:val="24"/>
            <w:lang w:val="da-DK"/>
          </w:rPr>
          <w:t>/oj</w:t>
        </w:r>
      </w:hyperlink>
      <w:r w:rsidRPr="00DB3058">
        <w:rPr>
          <w:sz w:val="24"/>
          <w:lang w:val="da-DK"/>
        </w:rPr>
        <w:t>.</w:t>
      </w:r>
    </w:p>
  </w:footnote>
  <w:footnote w:id="78">
    <w:p w14:paraId="40E69116" w14:textId="7855C2F4"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78"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79">
    <w:p w14:paraId="6858C6D7" w14:textId="2E665748"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79"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80">
    <w:p w14:paraId="30D11BBE" w14:textId="79760718"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80"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81">
    <w:p w14:paraId="6122289B" w14:textId="512FA64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81"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82">
    <w:p w14:paraId="767CA151" w14:textId="1AFF21DD"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82"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83">
    <w:p w14:paraId="2645868E" w14:textId="1282A54B"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331</w:t>
      </w:r>
      <w:r w:rsidRPr="00DB3058">
        <w:rPr>
          <w:sz w:val="24"/>
          <w:lang w:val="da-DK"/>
        </w:rPr>
        <w:t xml:space="preserve"> af </w:t>
      </w:r>
      <w:r w:rsidR="00514C42" w:rsidRPr="00514C42">
        <w:rPr>
          <w:sz w:val="24"/>
          <w:lang w:val="da-DK"/>
        </w:rPr>
        <w:t>15</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2010</w:t>
      </w:r>
      <w:r w:rsidRPr="00DB3058">
        <w:rPr>
          <w:sz w:val="24"/>
          <w:lang w:val="da-DK"/>
        </w:rPr>
        <w:t>, s. </w:t>
      </w:r>
      <w:r w:rsidR="00514C42" w:rsidRPr="00514C42">
        <w:rPr>
          <w:sz w:val="24"/>
          <w:lang w:val="da-DK"/>
        </w:rPr>
        <w:t>12</w:t>
      </w:r>
      <w:r w:rsidRPr="00DB3058">
        <w:rPr>
          <w:sz w:val="24"/>
          <w:lang w:val="da-DK"/>
        </w:rPr>
        <w:t xml:space="preserve">, ELI: </w:t>
      </w:r>
      <w:hyperlink r:id="rId83" w:history="1">
        <w:r w:rsidRPr="00DB3058">
          <w:rPr>
            <w:rStyle w:val="Hyperlink"/>
            <w:sz w:val="24"/>
            <w:lang w:val="da-DK"/>
          </w:rPr>
          <w:t>https://data.europa.eu/eli/reg/</w:t>
        </w:r>
        <w:r w:rsidR="00514C42" w:rsidRPr="00514C42">
          <w:rPr>
            <w:rStyle w:val="Hyperlink"/>
            <w:sz w:val="24"/>
            <w:lang w:val="da-DK"/>
          </w:rPr>
          <w:t>2010</w:t>
        </w:r>
        <w:r w:rsidRPr="00DB3058">
          <w:rPr>
            <w:rStyle w:val="Hyperlink"/>
            <w:sz w:val="24"/>
            <w:lang w:val="da-DK"/>
          </w:rPr>
          <w:t>/</w:t>
        </w:r>
        <w:r w:rsidR="00514C42" w:rsidRPr="00514C42">
          <w:rPr>
            <w:rStyle w:val="Hyperlink"/>
            <w:sz w:val="24"/>
            <w:lang w:val="da-DK"/>
          </w:rPr>
          <w:t>1093</w:t>
        </w:r>
        <w:r w:rsidRPr="00DB3058">
          <w:rPr>
            <w:rStyle w:val="Hyperlink"/>
            <w:sz w:val="24"/>
            <w:lang w:val="da-DK"/>
          </w:rPr>
          <w:t>/oj</w:t>
        </w:r>
      </w:hyperlink>
      <w:r w:rsidRPr="00DB3058">
        <w:rPr>
          <w:sz w:val="24"/>
          <w:lang w:val="da-DK"/>
        </w:rPr>
        <w:t>.</w:t>
      </w:r>
    </w:p>
  </w:footnote>
  <w:footnote w:id="84">
    <w:p w14:paraId="5447BF3D" w14:textId="665D9C2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84"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85">
    <w:p w14:paraId="5F807634" w14:textId="0B3AAAB3"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85"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86">
    <w:p w14:paraId="5E438A12" w14:textId="01DD9293"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86"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87">
    <w:p w14:paraId="6014C4EE" w14:textId="78D3263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87"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88">
    <w:p w14:paraId="17D3C9FC" w14:textId="48C2EBC2"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88"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89">
    <w:p w14:paraId="32F89520" w14:textId="1AFCCA7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142</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4</w:t>
      </w:r>
      <w:r w:rsidRPr="00DB3058">
        <w:rPr>
          <w:sz w:val="24"/>
          <w:lang w:val="da-DK"/>
        </w:rPr>
        <w:t>.</w:t>
      </w:r>
      <w:r w:rsidR="00514C42" w:rsidRPr="00514C42">
        <w:rPr>
          <w:sz w:val="24"/>
          <w:lang w:val="da-DK"/>
        </w:rPr>
        <w:t>2004</w:t>
      </w:r>
      <w:r w:rsidRPr="00DB3058">
        <w:rPr>
          <w:sz w:val="24"/>
          <w:lang w:val="da-DK"/>
        </w:rPr>
        <w:t>, s. </w:t>
      </w:r>
      <w:r w:rsidR="00514C42" w:rsidRPr="00514C42">
        <w:rPr>
          <w:sz w:val="24"/>
          <w:lang w:val="da-DK"/>
        </w:rPr>
        <w:t>1</w:t>
      </w:r>
      <w:r w:rsidRPr="00DB3058">
        <w:rPr>
          <w:sz w:val="24"/>
          <w:lang w:val="da-DK"/>
        </w:rPr>
        <w:t xml:space="preserve">, ELI: </w:t>
      </w:r>
      <w:hyperlink r:id="rId89" w:history="1">
        <w:r w:rsidRPr="00DB3058">
          <w:rPr>
            <w:rStyle w:val="Hyperlink"/>
            <w:sz w:val="24"/>
            <w:lang w:val="da-DK"/>
          </w:rPr>
          <w:t>https://data.europa.eu/eli/reg/</w:t>
        </w:r>
        <w:r w:rsidR="00514C42" w:rsidRPr="00514C42">
          <w:rPr>
            <w:rStyle w:val="Hyperlink"/>
            <w:sz w:val="24"/>
            <w:lang w:val="da-DK"/>
          </w:rPr>
          <w:t>2004</w:t>
        </w:r>
        <w:r w:rsidRPr="00DB3058">
          <w:rPr>
            <w:rStyle w:val="Hyperlink"/>
            <w:sz w:val="24"/>
            <w:lang w:val="da-DK"/>
          </w:rPr>
          <w:t>/</w:t>
        </w:r>
        <w:r w:rsidR="00514C42" w:rsidRPr="00514C42">
          <w:rPr>
            <w:rStyle w:val="Hyperlink"/>
            <w:sz w:val="24"/>
            <w:lang w:val="da-DK"/>
          </w:rPr>
          <w:t>851</w:t>
        </w:r>
        <w:r w:rsidRPr="00DB3058">
          <w:rPr>
            <w:rStyle w:val="Hyperlink"/>
            <w:sz w:val="24"/>
            <w:lang w:val="da-DK"/>
          </w:rPr>
          <w:t>/oj</w:t>
        </w:r>
      </w:hyperlink>
      <w:r w:rsidRPr="00DB3058">
        <w:rPr>
          <w:sz w:val="24"/>
          <w:lang w:val="da-DK"/>
        </w:rPr>
        <w:t>.</w:t>
      </w:r>
    </w:p>
  </w:footnote>
  <w:footnote w:id="90">
    <w:p w14:paraId="057DB888" w14:textId="3F0CC58B"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90"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91">
    <w:p w14:paraId="431CECF5" w14:textId="28A4642E"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91"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92">
    <w:p w14:paraId="47BB4BA5" w14:textId="32FBE58C"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92"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93">
    <w:p w14:paraId="7751CE35" w14:textId="60D9E0B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93"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94">
    <w:p w14:paraId="1860BC38" w14:textId="78DB4E76"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94"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95">
    <w:p w14:paraId="522178A6" w14:textId="0FE128B9"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142</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4</w:t>
      </w:r>
      <w:r w:rsidRPr="00DB3058">
        <w:rPr>
          <w:sz w:val="24"/>
          <w:lang w:val="da-DK"/>
        </w:rPr>
        <w:t>.</w:t>
      </w:r>
      <w:r w:rsidR="00514C42" w:rsidRPr="00514C42">
        <w:rPr>
          <w:sz w:val="24"/>
          <w:lang w:val="da-DK"/>
        </w:rPr>
        <w:t>2004</w:t>
      </w:r>
      <w:r w:rsidRPr="00DB3058">
        <w:rPr>
          <w:sz w:val="24"/>
          <w:lang w:val="da-DK"/>
        </w:rPr>
        <w:t>, s. </w:t>
      </w:r>
      <w:r w:rsidR="00514C42" w:rsidRPr="00514C42">
        <w:rPr>
          <w:sz w:val="24"/>
          <w:lang w:val="da-DK"/>
        </w:rPr>
        <w:t>1</w:t>
      </w:r>
      <w:r w:rsidRPr="00DB3058">
        <w:rPr>
          <w:sz w:val="24"/>
          <w:lang w:val="da-DK"/>
        </w:rPr>
        <w:t xml:space="preserve">, ELI: </w:t>
      </w:r>
      <w:hyperlink r:id="rId95" w:history="1">
        <w:r w:rsidRPr="00DB3058">
          <w:rPr>
            <w:rStyle w:val="Hyperlink"/>
            <w:sz w:val="24"/>
            <w:lang w:val="da-DK"/>
          </w:rPr>
          <w:t>https://data.europa.eu/eli/reg/</w:t>
        </w:r>
        <w:r w:rsidR="00514C42" w:rsidRPr="00514C42">
          <w:rPr>
            <w:rStyle w:val="Hyperlink"/>
            <w:sz w:val="24"/>
            <w:lang w:val="da-DK"/>
          </w:rPr>
          <w:t>2004</w:t>
        </w:r>
        <w:r w:rsidRPr="00DB3058">
          <w:rPr>
            <w:rStyle w:val="Hyperlink"/>
            <w:sz w:val="24"/>
            <w:lang w:val="da-DK"/>
          </w:rPr>
          <w:t>/</w:t>
        </w:r>
        <w:r w:rsidR="00514C42" w:rsidRPr="00514C42">
          <w:rPr>
            <w:rStyle w:val="Hyperlink"/>
            <w:sz w:val="24"/>
            <w:lang w:val="da-DK"/>
          </w:rPr>
          <w:t>851</w:t>
        </w:r>
        <w:r w:rsidRPr="00DB3058">
          <w:rPr>
            <w:rStyle w:val="Hyperlink"/>
            <w:sz w:val="24"/>
            <w:lang w:val="da-DK"/>
          </w:rPr>
          <w:t>/oj</w:t>
        </w:r>
      </w:hyperlink>
      <w:r w:rsidRPr="00DB3058">
        <w:rPr>
          <w:sz w:val="24"/>
          <w:lang w:val="da-DK"/>
        </w:rPr>
        <w:t>.</w:t>
      </w:r>
    </w:p>
  </w:footnote>
  <w:footnote w:id="96">
    <w:p w14:paraId="691E5D02" w14:textId="2187E3C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96"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97">
    <w:p w14:paraId="4CE2F45C" w14:textId="4CDF0123"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97"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98">
    <w:p w14:paraId="39C55712" w14:textId="7EFAB879"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98"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99">
    <w:p w14:paraId="62AA2BB9" w14:textId="2606C647"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99"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00">
    <w:p w14:paraId="355C3E69" w14:textId="105DEEAB"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00"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01">
    <w:p w14:paraId="2ED312B2" w14:textId="7E97F7DB"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396</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2006</w:t>
      </w:r>
      <w:r w:rsidRPr="00DB3058">
        <w:rPr>
          <w:sz w:val="24"/>
          <w:lang w:val="da-DK"/>
        </w:rPr>
        <w:t>, s. </w:t>
      </w:r>
      <w:r w:rsidR="00514C42" w:rsidRPr="00514C42">
        <w:rPr>
          <w:sz w:val="24"/>
          <w:lang w:val="da-DK"/>
        </w:rPr>
        <w:t>1</w:t>
      </w:r>
      <w:r w:rsidRPr="00DB3058">
        <w:rPr>
          <w:sz w:val="24"/>
          <w:lang w:val="da-DK"/>
        </w:rPr>
        <w:t xml:space="preserve">, ELI: </w:t>
      </w:r>
      <w:hyperlink r:id="rId101" w:history="1">
        <w:r w:rsidRPr="00DB3058">
          <w:rPr>
            <w:rStyle w:val="Hyperlink"/>
            <w:sz w:val="24"/>
            <w:lang w:val="da-DK"/>
          </w:rPr>
          <w:t>https://data.europa.eu/eli/reg/</w:t>
        </w:r>
        <w:r w:rsidR="00514C42" w:rsidRPr="00514C42">
          <w:rPr>
            <w:rStyle w:val="Hyperlink"/>
            <w:sz w:val="24"/>
            <w:lang w:val="da-DK"/>
          </w:rPr>
          <w:t>2006</w:t>
        </w:r>
        <w:r w:rsidRPr="00DB3058">
          <w:rPr>
            <w:rStyle w:val="Hyperlink"/>
            <w:sz w:val="24"/>
            <w:lang w:val="da-DK"/>
          </w:rPr>
          <w:t>/</w:t>
        </w:r>
        <w:r w:rsidR="00514C42" w:rsidRPr="00514C42">
          <w:rPr>
            <w:rStyle w:val="Hyperlink"/>
            <w:sz w:val="24"/>
            <w:lang w:val="da-DK"/>
          </w:rPr>
          <w:t>1907</w:t>
        </w:r>
        <w:r w:rsidRPr="00DB3058">
          <w:rPr>
            <w:rStyle w:val="Hyperlink"/>
            <w:sz w:val="24"/>
            <w:lang w:val="da-DK"/>
          </w:rPr>
          <w:t>/oj</w:t>
        </w:r>
      </w:hyperlink>
      <w:r w:rsidRPr="00DB3058">
        <w:rPr>
          <w:sz w:val="24"/>
          <w:lang w:val="da-DK"/>
        </w:rPr>
        <w:t>.</w:t>
      </w:r>
    </w:p>
  </w:footnote>
  <w:footnote w:id="102">
    <w:p w14:paraId="7280F441" w14:textId="05C198BC"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02"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03">
    <w:p w14:paraId="5827474A" w14:textId="05344B38"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03"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04">
    <w:p w14:paraId="75E6CE73" w14:textId="33FD3290"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04"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05">
    <w:p w14:paraId="328B198C" w14:textId="010013A7"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05"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06">
    <w:p w14:paraId="1D5FEECC" w14:textId="47ADB879"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06"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07">
    <w:p w14:paraId="0458C0E9" w14:textId="5EEF0E5E"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396</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2006</w:t>
      </w:r>
      <w:r w:rsidRPr="00DB3058">
        <w:rPr>
          <w:sz w:val="24"/>
          <w:lang w:val="da-DK"/>
        </w:rPr>
        <w:t>, s. </w:t>
      </w:r>
      <w:r w:rsidR="00514C42" w:rsidRPr="00514C42">
        <w:rPr>
          <w:sz w:val="24"/>
          <w:lang w:val="da-DK"/>
        </w:rPr>
        <w:t>1</w:t>
      </w:r>
      <w:r w:rsidRPr="00DB3058">
        <w:rPr>
          <w:sz w:val="24"/>
          <w:lang w:val="da-DK"/>
        </w:rPr>
        <w:t xml:space="preserve">, ELI: </w:t>
      </w:r>
      <w:hyperlink r:id="rId107" w:history="1">
        <w:r w:rsidRPr="00DB3058">
          <w:rPr>
            <w:rStyle w:val="Hyperlink"/>
            <w:sz w:val="24"/>
            <w:lang w:val="da-DK"/>
          </w:rPr>
          <w:t>https://data.europa.eu/eli/reg/</w:t>
        </w:r>
        <w:r w:rsidR="00514C42" w:rsidRPr="00514C42">
          <w:rPr>
            <w:rStyle w:val="Hyperlink"/>
            <w:sz w:val="24"/>
            <w:lang w:val="da-DK"/>
          </w:rPr>
          <w:t>2006</w:t>
        </w:r>
        <w:r w:rsidRPr="00DB3058">
          <w:rPr>
            <w:rStyle w:val="Hyperlink"/>
            <w:sz w:val="24"/>
            <w:lang w:val="da-DK"/>
          </w:rPr>
          <w:t>/</w:t>
        </w:r>
        <w:r w:rsidR="00514C42" w:rsidRPr="00514C42">
          <w:rPr>
            <w:rStyle w:val="Hyperlink"/>
            <w:sz w:val="24"/>
            <w:lang w:val="da-DK"/>
          </w:rPr>
          <w:t>1907</w:t>
        </w:r>
        <w:r w:rsidRPr="00DB3058">
          <w:rPr>
            <w:rStyle w:val="Hyperlink"/>
            <w:sz w:val="24"/>
            <w:lang w:val="da-DK"/>
          </w:rPr>
          <w:t>/oj</w:t>
        </w:r>
      </w:hyperlink>
      <w:r w:rsidRPr="00DB3058">
        <w:rPr>
          <w:sz w:val="24"/>
          <w:lang w:val="da-DK"/>
        </w:rPr>
        <w:t>.</w:t>
      </w:r>
    </w:p>
  </w:footnote>
  <w:footnote w:id="108">
    <w:p w14:paraId="5BED51FB" w14:textId="67C7DF79"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08"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09">
    <w:p w14:paraId="3A6EF1E3" w14:textId="694DD9BD"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09"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10">
    <w:p w14:paraId="4D4253ED" w14:textId="7ADD9C2A"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10"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11">
    <w:p w14:paraId="049A895D" w14:textId="5350A195"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11"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12">
    <w:p w14:paraId="3794553B" w14:textId="6E8AE4E1"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12"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13">
    <w:p w14:paraId="509684DC" w14:textId="3EF2F9B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126</w:t>
      </w:r>
      <w:r w:rsidRPr="00DB3058">
        <w:rPr>
          <w:sz w:val="24"/>
          <w:lang w:val="da-DK"/>
        </w:rPr>
        <w:t xml:space="preserve"> af </w:t>
      </w:r>
      <w:r w:rsidR="00514C42" w:rsidRPr="00514C42">
        <w:rPr>
          <w:sz w:val="24"/>
          <w:lang w:val="da-DK"/>
        </w:rPr>
        <w:t>21</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2009</w:t>
      </w:r>
      <w:r w:rsidRPr="00DB3058">
        <w:rPr>
          <w:sz w:val="24"/>
          <w:lang w:val="da-DK"/>
        </w:rPr>
        <w:t>, s. </w:t>
      </w:r>
      <w:r w:rsidR="00514C42" w:rsidRPr="00514C42">
        <w:rPr>
          <w:sz w:val="24"/>
          <w:lang w:val="da-DK"/>
        </w:rPr>
        <w:t>13</w:t>
      </w:r>
      <w:r w:rsidRPr="00DB3058">
        <w:rPr>
          <w:sz w:val="24"/>
          <w:lang w:val="da-DK"/>
        </w:rPr>
        <w:t xml:space="preserve">, ELI: </w:t>
      </w:r>
      <w:hyperlink r:id="rId113" w:history="1">
        <w:r w:rsidRPr="00DB3058">
          <w:rPr>
            <w:rStyle w:val="Hyperlink"/>
            <w:sz w:val="24"/>
            <w:lang w:val="da-DK"/>
          </w:rPr>
          <w:t>https://data.europa.eu/eli/reg/</w:t>
        </w:r>
        <w:r w:rsidR="00514C42" w:rsidRPr="00514C42">
          <w:rPr>
            <w:rStyle w:val="Hyperlink"/>
            <w:sz w:val="24"/>
            <w:lang w:val="da-DK"/>
          </w:rPr>
          <w:t>2009</w:t>
        </w:r>
        <w:r w:rsidRPr="00DB3058">
          <w:rPr>
            <w:rStyle w:val="Hyperlink"/>
            <w:sz w:val="24"/>
            <w:lang w:val="da-DK"/>
          </w:rPr>
          <w:t>/</w:t>
        </w:r>
        <w:r w:rsidR="00514C42" w:rsidRPr="00514C42">
          <w:rPr>
            <w:rStyle w:val="Hyperlink"/>
            <w:sz w:val="24"/>
            <w:lang w:val="da-DK"/>
          </w:rPr>
          <w:t>401</w:t>
        </w:r>
        <w:r w:rsidRPr="00DB3058">
          <w:rPr>
            <w:rStyle w:val="Hyperlink"/>
            <w:sz w:val="24"/>
            <w:lang w:val="da-DK"/>
          </w:rPr>
          <w:t>/oj</w:t>
        </w:r>
      </w:hyperlink>
      <w:r w:rsidRPr="00DB3058">
        <w:rPr>
          <w:sz w:val="24"/>
          <w:lang w:val="da-DK"/>
        </w:rPr>
        <w:t>.</w:t>
      </w:r>
    </w:p>
  </w:footnote>
  <w:footnote w:id="114">
    <w:p w14:paraId="3973D040" w14:textId="315141CD"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14"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15">
    <w:p w14:paraId="2B090968" w14:textId="0DAF0E30"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15"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16">
    <w:p w14:paraId="14BAB2AD" w14:textId="6AAE8806"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16"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17">
    <w:p w14:paraId="59654CCB" w14:textId="0E67705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17"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18">
    <w:p w14:paraId="1E3FFF8F" w14:textId="617B6D4B"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18"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19">
    <w:p w14:paraId="183BD570" w14:textId="50C520DE"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126</w:t>
      </w:r>
      <w:r w:rsidRPr="00DB3058">
        <w:rPr>
          <w:sz w:val="24"/>
          <w:lang w:val="da-DK"/>
        </w:rPr>
        <w:t xml:space="preserve"> af </w:t>
      </w:r>
      <w:r w:rsidR="00514C42" w:rsidRPr="00514C42">
        <w:rPr>
          <w:sz w:val="24"/>
          <w:lang w:val="da-DK"/>
        </w:rPr>
        <w:t>21</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2009</w:t>
      </w:r>
      <w:r w:rsidRPr="00DB3058">
        <w:rPr>
          <w:sz w:val="24"/>
          <w:lang w:val="da-DK"/>
        </w:rPr>
        <w:t>, s. </w:t>
      </w:r>
      <w:r w:rsidR="00514C42" w:rsidRPr="00514C42">
        <w:rPr>
          <w:sz w:val="24"/>
          <w:lang w:val="da-DK"/>
        </w:rPr>
        <w:t>13</w:t>
      </w:r>
      <w:r w:rsidRPr="00DB3058">
        <w:rPr>
          <w:sz w:val="24"/>
          <w:lang w:val="da-DK"/>
        </w:rPr>
        <w:t xml:space="preserve">, ELI: </w:t>
      </w:r>
      <w:hyperlink r:id="rId119" w:history="1">
        <w:r w:rsidRPr="00DB3058">
          <w:rPr>
            <w:rStyle w:val="Hyperlink"/>
            <w:sz w:val="24"/>
            <w:lang w:val="da-DK"/>
          </w:rPr>
          <w:t>https://data.europa.eu/eli/reg/</w:t>
        </w:r>
        <w:r w:rsidR="00514C42" w:rsidRPr="00514C42">
          <w:rPr>
            <w:rStyle w:val="Hyperlink"/>
            <w:sz w:val="24"/>
            <w:lang w:val="da-DK"/>
          </w:rPr>
          <w:t>2009</w:t>
        </w:r>
        <w:r w:rsidRPr="00DB3058">
          <w:rPr>
            <w:rStyle w:val="Hyperlink"/>
            <w:sz w:val="24"/>
            <w:lang w:val="da-DK"/>
          </w:rPr>
          <w:t>/</w:t>
        </w:r>
        <w:r w:rsidR="00514C42" w:rsidRPr="00514C42">
          <w:rPr>
            <w:rStyle w:val="Hyperlink"/>
            <w:sz w:val="24"/>
            <w:lang w:val="da-DK"/>
          </w:rPr>
          <w:t>401</w:t>
        </w:r>
        <w:r w:rsidRPr="00DB3058">
          <w:rPr>
            <w:rStyle w:val="Hyperlink"/>
            <w:sz w:val="24"/>
            <w:lang w:val="da-DK"/>
          </w:rPr>
          <w:t>/oj</w:t>
        </w:r>
      </w:hyperlink>
      <w:r w:rsidRPr="00DB3058">
        <w:rPr>
          <w:sz w:val="24"/>
          <w:lang w:val="da-DK"/>
        </w:rPr>
        <w:t>.</w:t>
      </w:r>
    </w:p>
  </w:footnote>
  <w:footnote w:id="120">
    <w:p w14:paraId="4A77DDEA" w14:textId="5006735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20"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21">
    <w:p w14:paraId="738924A2" w14:textId="1D372281"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21"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22">
    <w:p w14:paraId="6F4F57C1" w14:textId="12A04654"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22"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23">
    <w:p w14:paraId="51E67F86" w14:textId="45F859F7"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23"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24">
    <w:p w14:paraId="12B70DA0" w14:textId="571CC344"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24"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25">
    <w:p w14:paraId="139273B7" w14:textId="57B80DD1"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83</w:t>
      </w:r>
      <w:r w:rsidRPr="00DB3058">
        <w:rPr>
          <w:sz w:val="24"/>
          <w:lang w:val="da-DK"/>
        </w:rPr>
        <w:t xml:space="preserve"> af </w:t>
      </w:r>
      <w:r w:rsidR="00514C42" w:rsidRPr="00514C42">
        <w:rPr>
          <w:sz w:val="24"/>
          <w:lang w:val="da-DK"/>
        </w:rPr>
        <w:t>25</w:t>
      </w:r>
      <w:r w:rsidRPr="00DB3058">
        <w:rPr>
          <w:sz w:val="24"/>
          <w:lang w:val="da-DK"/>
        </w:rPr>
        <w:t>.</w:t>
      </w:r>
      <w:r w:rsidR="00514C42" w:rsidRPr="00514C42">
        <w:rPr>
          <w:sz w:val="24"/>
          <w:lang w:val="da-DK"/>
        </w:rPr>
        <w:t>3</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18</w:t>
      </w:r>
      <w:r w:rsidRPr="00DB3058">
        <w:rPr>
          <w:sz w:val="24"/>
          <w:lang w:val="da-DK"/>
        </w:rPr>
        <w:t xml:space="preserve">, ELI: </w:t>
      </w:r>
      <w:hyperlink r:id="rId125" w:history="1">
        <w:r w:rsidRPr="00DB3058">
          <w:rPr>
            <w:rStyle w:val="Hyperlink"/>
            <w:sz w:val="24"/>
            <w:lang w:val="da-DK"/>
          </w:rPr>
          <w:t>https://data.europa.eu/eli/reg/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473</w:t>
        </w:r>
        <w:r w:rsidRPr="00DB3058">
          <w:rPr>
            <w:rStyle w:val="Hyperlink"/>
            <w:sz w:val="24"/>
            <w:lang w:val="da-DK"/>
          </w:rPr>
          <w:t>/oj</w:t>
        </w:r>
      </w:hyperlink>
      <w:r w:rsidRPr="00DB3058">
        <w:rPr>
          <w:sz w:val="24"/>
          <w:lang w:val="da-DK"/>
        </w:rPr>
        <w:t>.</w:t>
      </w:r>
    </w:p>
  </w:footnote>
  <w:footnote w:id="126">
    <w:p w14:paraId="746DFCFB" w14:textId="40A9586E"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26"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27">
    <w:p w14:paraId="3A8F30A8" w14:textId="386C4A60"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27"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28">
    <w:p w14:paraId="224A6018" w14:textId="4EC4ACD8"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28"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29">
    <w:p w14:paraId="1A554200" w14:textId="30AD1FB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29"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30">
    <w:p w14:paraId="53D1C634" w14:textId="057BEC8F"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30"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31">
    <w:p w14:paraId="31AD8851" w14:textId="57C790AE"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83</w:t>
      </w:r>
      <w:r w:rsidRPr="00DB3058">
        <w:rPr>
          <w:sz w:val="24"/>
          <w:lang w:val="da-DK"/>
        </w:rPr>
        <w:t xml:space="preserve"> af </w:t>
      </w:r>
      <w:r w:rsidR="00514C42" w:rsidRPr="00514C42">
        <w:rPr>
          <w:sz w:val="24"/>
          <w:lang w:val="da-DK"/>
        </w:rPr>
        <w:t>25</w:t>
      </w:r>
      <w:r w:rsidRPr="00DB3058">
        <w:rPr>
          <w:sz w:val="24"/>
          <w:lang w:val="da-DK"/>
        </w:rPr>
        <w:t>.</w:t>
      </w:r>
      <w:r w:rsidR="00514C42" w:rsidRPr="00514C42">
        <w:rPr>
          <w:sz w:val="24"/>
          <w:lang w:val="da-DK"/>
        </w:rPr>
        <w:t>3</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18</w:t>
      </w:r>
      <w:r w:rsidRPr="00DB3058">
        <w:rPr>
          <w:sz w:val="24"/>
          <w:lang w:val="da-DK"/>
        </w:rPr>
        <w:t xml:space="preserve">, ELI: </w:t>
      </w:r>
      <w:hyperlink r:id="rId131" w:history="1">
        <w:r w:rsidRPr="00DB3058">
          <w:rPr>
            <w:rStyle w:val="Hyperlink"/>
            <w:sz w:val="24"/>
            <w:lang w:val="da-DK"/>
          </w:rPr>
          <w:t>https://data.europa.eu/eli/reg/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473</w:t>
        </w:r>
        <w:r w:rsidRPr="00DB3058">
          <w:rPr>
            <w:rStyle w:val="Hyperlink"/>
            <w:sz w:val="24"/>
            <w:lang w:val="da-DK"/>
          </w:rPr>
          <w:t>/oj</w:t>
        </w:r>
      </w:hyperlink>
      <w:r w:rsidRPr="00DB3058">
        <w:rPr>
          <w:sz w:val="24"/>
          <w:lang w:val="da-DK"/>
        </w:rPr>
        <w:t>.</w:t>
      </w:r>
    </w:p>
  </w:footnote>
  <w:footnote w:id="132">
    <w:p w14:paraId="69535394" w14:textId="1D0B9FE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32"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33">
    <w:p w14:paraId="3CBA51E5" w14:textId="6451380B"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33"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34">
    <w:p w14:paraId="52E4A511" w14:textId="2EB5780E"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34"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35">
    <w:p w14:paraId="289D6614" w14:textId="16AA9AF8"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35"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36">
    <w:p w14:paraId="3961CC22" w14:textId="69C00FF0"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36"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37">
    <w:p w14:paraId="77E0F709" w14:textId="386313F9"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EFT L </w:t>
      </w:r>
      <w:r w:rsidR="00514C42" w:rsidRPr="00514C42">
        <w:rPr>
          <w:sz w:val="24"/>
          <w:lang w:val="da-DK"/>
        </w:rPr>
        <w:t>31</w:t>
      </w:r>
      <w:r w:rsidRPr="00DB3058">
        <w:rPr>
          <w:sz w:val="24"/>
          <w:lang w:val="da-DK"/>
        </w:rPr>
        <w:t xml:space="preserve"> af </w:t>
      </w:r>
      <w:r w:rsidR="00514C42" w:rsidRPr="00514C42">
        <w:rPr>
          <w:sz w:val="24"/>
          <w:lang w:val="da-DK"/>
        </w:rPr>
        <w:t>1</w:t>
      </w:r>
      <w:r w:rsidRPr="00DB3058">
        <w:rPr>
          <w:sz w:val="24"/>
          <w:lang w:val="da-DK"/>
        </w:rPr>
        <w:t>.</w:t>
      </w:r>
      <w:r w:rsidR="00514C42" w:rsidRPr="00514C42">
        <w:rPr>
          <w:sz w:val="24"/>
          <w:lang w:val="da-DK"/>
        </w:rPr>
        <w:t>2</w:t>
      </w:r>
      <w:r w:rsidRPr="00DB3058">
        <w:rPr>
          <w:sz w:val="24"/>
          <w:lang w:val="da-DK"/>
        </w:rPr>
        <w:t>.</w:t>
      </w:r>
      <w:r w:rsidR="00514C42" w:rsidRPr="00514C42">
        <w:rPr>
          <w:sz w:val="24"/>
          <w:lang w:val="da-DK"/>
        </w:rPr>
        <w:t>2002</w:t>
      </w:r>
      <w:r w:rsidRPr="00DB3058">
        <w:rPr>
          <w:sz w:val="24"/>
          <w:lang w:val="da-DK"/>
        </w:rPr>
        <w:t>, s. </w:t>
      </w:r>
      <w:r w:rsidR="00514C42" w:rsidRPr="00514C42">
        <w:rPr>
          <w:sz w:val="24"/>
          <w:lang w:val="da-DK"/>
        </w:rPr>
        <w:t>1</w:t>
      </w:r>
      <w:r w:rsidRPr="00DB3058">
        <w:rPr>
          <w:sz w:val="24"/>
          <w:lang w:val="da-DK"/>
        </w:rPr>
        <w:t xml:space="preserve">, ELI: </w:t>
      </w:r>
      <w:hyperlink r:id="rId137" w:history="1">
        <w:r w:rsidRPr="00DB3058">
          <w:rPr>
            <w:rStyle w:val="Hyperlink"/>
            <w:sz w:val="24"/>
            <w:lang w:val="da-DK"/>
          </w:rPr>
          <w:t>https://data.europa.eu/eli/reg/</w:t>
        </w:r>
        <w:r w:rsidR="00514C42" w:rsidRPr="00514C42">
          <w:rPr>
            <w:rStyle w:val="Hyperlink"/>
            <w:sz w:val="24"/>
            <w:lang w:val="da-DK"/>
          </w:rPr>
          <w:t>2002</w:t>
        </w:r>
        <w:r w:rsidRPr="00DB3058">
          <w:rPr>
            <w:rStyle w:val="Hyperlink"/>
            <w:sz w:val="24"/>
            <w:lang w:val="da-DK"/>
          </w:rPr>
          <w:t>/</w:t>
        </w:r>
        <w:r w:rsidR="00514C42" w:rsidRPr="00514C42">
          <w:rPr>
            <w:rStyle w:val="Hyperlink"/>
            <w:sz w:val="24"/>
            <w:lang w:val="da-DK"/>
          </w:rPr>
          <w:t>178</w:t>
        </w:r>
        <w:r w:rsidRPr="00DB3058">
          <w:rPr>
            <w:rStyle w:val="Hyperlink"/>
            <w:sz w:val="24"/>
            <w:lang w:val="da-DK"/>
          </w:rPr>
          <w:t>/oj</w:t>
        </w:r>
      </w:hyperlink>
      <w:r w:rsidRPr="00DB3058">
        <w:rPr>
          <w:sz w:val="24"/>
          <w:lang w:val="da-DK"/>
        </w:rPr>
        <w:t>.</w:t>
      </w:r>
    </w:p>
  </w:footnote>
  <w:footnote w:id="138">
    <w:p w14:paraId="0C720770" w14:textId="78459B5E"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38"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39">
    <w:p w14:paraId="0D940E36" w14:textId="51DD1C0C"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39"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40">
    <w:p w14:paraId="03F1DBC7" w14:textId="6CB16420"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40"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41">
    <w:p w14:paraId="70891092" w14:textId="05F76B87"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41"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42">
    <w:p w14:paraId="554DA27B" w14:textId="08304920"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42"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43">
    <w:p w14:paraId="1E5F22D3" w14:textId="447F33B8"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EFT L </w:t>
      </w:r>
      <w:r w:rsidR="00514C42" w:rsidRPr="00514C42">
        <w:rPr>
          <w:sz w:val="24"/>
          <w:lang w:val="da-DK"/>
        </w:rPr>
        <w:t>31</w:t>
      </w:r>
      <w:r w:rsidRPr="00DB3058">
        <w:rPr>
          <w:sz w:val="24"/>
          <w:lang w:val="da-DK"/>
        </w:rPr>
        <w:t xml:space="preserve"> af </w:t>
      </w:r>
      <w:r w:rsidR="00514C42" w:rsidRPr="00514C42">
        <w:rPr>
          <w:sz w:val="24"/>
          <w:lang w:val="da-DK"/>
        </w:rPr>
        <w:t>1</w:t>
      </w:r>
      <w:r w:rsidRPr="00DB3058">
        <w:rPr>
          <w:sz w:val="24"/>
          <w:lang w:val="da-DK"/>
        </w:rPr>
        <w:t>.</w:t>
      </w:r>
      <w:r w:rsidR="00514C42" w:rsidRPr="00514C42">
        <w:rPr>
          <w:sz w:val="24"/>
          <w:lang w:val="da-DK"/>
        </w:rPr>
        <w:t>2</w:t>
      </w:r>
      <w:r w:rsidRPr="00DB3058">
        <w:rPr>
          <w:sz w:val="24"/>
          <w:lang w:val="da-DK"/>
        </w:rPr>
        <w:t>.</w:t>
      </w:r>
      <w:r w:rsidR="00514C42" w:rsidRPr="00514C42">
        <w:rPr>
          <w:sz w:val="24"/>
          <w:lang w:val="da-DK"/>
        </w:rPr>
        <w:t>2002</w:t>
      </w:r>
      <w:r w:rsidRPr="00DB3058">
        <w:rPr>
          <w:sz w:val="24"/>
          <w:lang w:val="da-DK"/>
        </w:rPr>
        <w:t>, s. </w:t>
      </w:r>
      <w:r w:rsidR="00514C42" w:rsidRPr="00514C42">
        <w:rPr>
          <w:sz w:val="24"/>
          <w:lang w:val="da-DK"/>
        </w:rPr>
        <w:t>1</w:t>
      </w:r>
      <w:r w:rsidRPr="00DB3058">
        <w:rPr>
          <w:sz w:val="24"/>
          <w:lang w:val="da-DK"/>
        </w:rPr>
        <w:t xml:space="preserve">, ELI: </w:t>
      </w:r>
      <w:hyperlink r:id="rId143" w:history="1">
        <w:r w:rsidRPr="00DB3058">
          <w:rPr>
            <w:rStyle w:val="Hyperlink"/>
            <w:sz w:val="24"/>
            <w:lang w:val="da-DK"/>
          </w:rPr>
          <w:t>https://data.europa.eu/eli/reg/</w:t>
        </w:r>
        <w:r w:rsidR="00514C42" w:rsidRPr="00514C42">
          <w:rPr>
            <w:rStyle w:val="Hyperlink"/>
            <w:sz w:val="24"/>
            <w:lang w:val="da-DK"/>
          </w:rPr>
          <w:t>2002</w:t>
        </w:r>
        <w:r w:rsidRPr="00DB3058">
          <w:rPr>
            <w:rStyle w:val="Hyperlink"/>
            <w:sz w:val="24"/>
            <w:lang w:val="da-DK"/>
          </w:rPr>
          <w:t>/</w:t>
        </w:r>
        <w:r w:rsidR="00514C42" w:rsidRPr="00514C42">
          <w:rPr>
            <w:rStyle w:val="Hyperlink"/>
            <w:sz w:val="24"/>
            <w:lang w:val="da-DK"/>
          </w:rPr>
          <w:t>178</w:t>
        </w:r>
        <w:r w:rsidRPr="00DB3058">
          <w:rPr>
            <w:rStyle w:val="Hyperlink"/>
            <w:sz w:val="24"/>
            <w:lang w:val="da-DK"/>
          </w:rPr>
          <w:t>/oj</w:t>
        </w:r>
      </w:hyperlink>
      <w:r w:rsidRPr="00DB3058">
        <w:rPr>
          <w:sz w:val="24"/>
          <w:lang w:val="da-DK"/>
        </w:rPr>
        <w:t>.</w:t>
      </w:r>
    </w:p>
  </w:footnote>
  <w:footnote w:id="144">
    <w:p w14:paraId="42C7BFD6" w14:textId="7B4716B3"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44"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45">
    <w:p w14:paraId="04173DA7" w14:textId="105B334F"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45"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46">
    <w:p w14:paraId="0AA4D908" w14:textId="60CC9BD2"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46"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47">
    <w:p w14:paraId="7126C592" w14:textId="16270AA5"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47"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48">
    <w:p w14:paraId="77765EAF" w14:textId="3F72096C"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F73FE">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48"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49">
    <w:p w14:paraId="131B481A" w14:textId="7DD2BAB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403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2006</w:t>
      </w:r>
      <w:r w:rsidRPr="00DB3058">
        <w:rPr>
          <w:sz w:val="24"/>
          <w:lang w:val="da-DK"/>
        </w:rPr>
        <w:t>, s. </w:t>
      </w:r>
      <w:r w:rsidR="00514C42" w:rsidRPr="00514C42">
        <w:rPr>
          <w:sz w:val="24"/>
          <w:lang w:val="da-DK"/>
        </w:rPr>
        <w:t>9</w:t>
      </w:r>
      <w:r w:rsidRPr="00DB3058">
        <w:rPr>
          <w:sz w:val="24"/>
          <w:lang w:val="da-DK"/>
        </w:rPr>
        <w:t xml:space="preserve">, ELI: </w:t>
      </w:r>
      <w:hyperlink r:id="rId149" w:history="1">
        <w:r w:rsidRPr="00DB3058">
          <w:rPr>
            <w:rStyle w:val="Hyperlink"/>
            <w:sz w:val="24"/>
            <w:lang w:val="da-DK"/>
          </w:rPr>
          <w:t>https://data.europa.eu/eli/reg/</w:t>
        </w:r>
        <w:r w:rsidR="00514C42" w:rsidRPr="00514C42">
          <w:rPr>
            <w:rStyle w:val="Hyperlink"/>
            <w:sz w:val="24"/>
            <w:lang w:val="da-DK"/>
          </w:rPr>
          <w:t>2006</w:t>
        </w:r>
        <w:r w:rsidRPr="00DB3058">
          <w:rPr>
            <w:rStyle w:val="Hyperlink"/>
            <w:sz w:val="24"/>
            <w:lang w:val="da-DK"/>
          </w:rPr>
          <w:t>/</w:t>
        </w:r>
        <w:r w:rsidR="00514C42" w:rsidRPr="00514C42">
          <w:rPr>
            <w:rStyle w:val="Hyperlink"/>
            <w:sz w:val="24"/>
            <w:lang w:val="da-DK"/>
          </w:rPr>
          <w:t>1922</w:t>
        </w:r>
        <w:r w:rsidRPr="00DB3058">
          <w:rPr>
            <w:rStyle w:val="Hyperlink"/>
            <w:sz w:val="24"/>
            <w:lang w:val="da-DK"/>
          </w:rPr>
          <w:t>/oj</w:t>
        </w:r>
      </w:hyperlink>
      <w:r w:rsidRPr="00DB3058">
        <w:rPr>
          <w:sz w:val="24"/>
          <w:lang w:val="da-DK"/>
        </w:rPr>
        <w:t>.</w:t>
      </w:r>
    </w:p>
  </w:footnote>
  <w:footnote w:id="150">
    <w:p w14:paraId="18A9CFE9" w14:textId="19F24DA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50"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51">
    <w:p w14:paraId="4599D58B" w14:textId="0D7043DC"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51"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52">
    <w:p w14:paraId="39A1FC4E" w14:textId="5B572B91"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52"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53">
    <w:p w14:paraId="165908C4" w14:textId="107C40A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53"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54">
    <w:p w14:paraId="70B2052B" w14:textId="7C0E1716"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54"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55">
    <w:p w14:paraId="787D24C6" w14:textId="085E7AE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403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2006</w:t>
      </w:r>
      <w:r w:rsidRPr="00DB3058">
        <w:rPr>
          <w:sz w:val="24"/>
          <w:lang w:val="da-DK"/>
        </w:rPr>
        <w:t>, s. </w:t>
      </w:r>
      <w:r w:rsidR="00514C42" w:rsidRPr="00514C42">
        <w:rPr>
          <w:sz w:val="24"/>
          <w:lang w:val="da-DK"/>
        </w:rPr>
        <w:t>9</w:t>
      </w:r>
      <w:r w:rsidRPr="00DB3058">
        <w:rPr>
          <w:sz w:val="24"/>
          <w:lang w:val="da-DK"/>
        </w:rPr>
        <w:t xml:space="preserve">, ELI: </w:t>
      </w:r>
      <w:hyperlink r:id="rId155" w:history="1">
        <w:r w:rsidRPr="00DB3058">
          <w:rPr>
            <w:rStyle w:val="Hyperlink"/>
            <w:sz w:val="24"/>
            <w:lang w:val="da-DK"/>
          </w:rPr>
          <w:t>https://data.europa.eu/eli/reg/</w:t>
        </w:r>
        <w:r w:rsidR="00514C42" w:rsidRPr="00514C42">
          <w:rPr>
            <w:rStyle w:val="Hyperlink"/>
            <w:sz w:val="24"/>
            <w:lang w:val="da-DK"/>
          </w:rPr>
          <w:t>2006</w:t>
        </w:r>
        <w:r w:rsidRPr="00DB3058">
          <w:rPr>
            <w:rStyle w:val="Hyperlink"/>
            <w:sz w:val="24"/>
            <w:lang w:val="da-DK"/>
          </w:rPr>
          <w:t>/</w:t>
        </w:r>
        <w:r w:rsidR="00514C42" w:rsidRPr="00514C42">
          <w:rPr>
            <w:rStyle w:val="Hyperlink"/>
            <w:sz w:val="24"/>
            <w:lang w:val="da-DK"/>
          </w:rPr>
          <w:t>1922</w:t>
        </w:r>
        <w:r w:rsidRPr="00DB3058">
          <w:rPr>
            <w:rStyle w:val="Hyperlink"/>
            <w:sz w:val="24"/>
            <w:lang w:val="da-DK"/>
          </w:rPr>
          <w:t>/oj</w:t>
        </w:r>
      </w:hyperlink>
      <w:r w:rsidRPr="00DB3058">
        <w:rPr>
          <w:sz w:val="24"/>
          <w:lang w:val="da-DK"/>
        </w:rPr>
        <w:t>.</w:t>
      </w:r>
    </w:p>
  </w:footnote>
  <w:footnote w:id="156">
    <w:p w14:paraId="73F8BE55" w14:textId="07D6F38C"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56"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57">
    <w:p w14:paraId="28AAAD34" w14:textId="39ED599C"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57"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58">
    <w:p w14:paraId="36C37424" w14:textId="1602AE2D"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58"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59">
    <w:p w14:paraId="034B512A" w14:textId="3F0F2EC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59"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60">
    <w:p w14:paraId="7B7561B1" w14:textId="4398B38F"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60"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61">
    <w:p w14:paraId="6131AE4D" w14:textId="20C538EB"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331</w:t>
      </w:r>
      <w:r w:rsidRPr="00DB3058">
        <w:rPr>
          <w:sz w:val="24"/>
          <w:lang w:val="da-DK"/>
        </w:rPr>
        <w:t xml:space="preserve"> af </w:t>
      </w:r>
      <w:r w:rsidR="00514C42" w:rsidRPr="00514C42">
        <w:rPr>
          <w:sz w:val="24"/>
          <w:lang w:val="da-DK"/>
        </w:rPr>
        <w:t>15</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2010</w:t>
      </w:r>
      <w:r w:rsidRPr="00DB3058">
        <w:rPr>
          <w:sz w:val="24"/>
          <w:lang w:val="da-DK"/>
        </w:rPr>
        <w:t>, s. </w:t>
      </w:r>
      <w:r w:rsidR="00514C42" w:rsidRPr="00514C42">
        <w:rPr>
          <w:sz w:val="24"/>
          <w:lang w:val="da-DK"/>
        </w:rPr>
        <w:t>48</w:t>
      </w:r>
      <w:r w:rsidRPr="00DB3058">
        <w:rPr>
          <w:sz w:val="24"/>
          <w:lang w:val="da-DK"/>
        </w:rPr>
        <w:t xml:space="preserve">, ELI: </w:t>
      </w:r>
      <w:hyperlink r:id="rId161" w:history="1">
        <w:r w:rsidRPr="00DB3058">
          <w:rPr>
            <w:rStyle w:val="Hyperlink"/>
            <w:sz w:val="24"/>
            <w:lang w:val="da-DK"/>
          </w:rPr>
          <w:t>https://data.europa.eu/eli/reg/</w:t>
        </w:r>
        <w:r w:rsidR="00514C42" w:rsidRPr="00514C42">
          <w:rPr>
            <w:rStyle w:val="Hyperlink"/>
            <w:sz w:val="24"/>
            <w:lang w:val="da-DK"/>
          </w:rPr>
          <w:t>2010</w:t>
        </w:r>
        <w:r w:rsidRPr="00DB3058">
          <w:rPr>
            <w:rStyle w:val="Hyperlink"/>
            <w:sz w:val="24"/>
            <w:lang w:val="da-DK"/>
          </w:rPr>
          <w:t>/</w:t>
        </w:r>
        <w:r w:rsidR="00514C42" w:rsidRPr="00514C42">
          <w:rPr>
            <w:rStyle w:val="Hyperlink"/>
            <w:sz w:val="24"/>
            <w:lang w:val="da-DK"/>
          </w:rPr>
          <w:t>1094</w:t>
        </w:r>
        <w:r w:rsidRPr="00DB3058">
          <w:rPr>
            <w:rStyle w:val="Hyperlink"/>
            <w:sz w:val="24"/>
            <w:lang w:val="da-DK"/>
          </w:rPr>
          <w:t>/oj</w:t>
        </w:r>
      </w:hyperlink>
      <w:r w:rsidRPr="00DB3058">
        <w:rPr>
          <w:sz w:val="24"/>
          <w:lang w:val="da-DK"/>
        </w:rPr>
        <w:t>.</w:t>
      </w:r>
    </w:p>
  </w:footnote>
  <w:footnote w:id="162">
    <w:p w14:paraId="49F89936" w14:textId="23BA4987"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62"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63">
    <w:p w14:paraId="611A9344" w14:textId="38DD2A3F"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63"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64">
    <w:p w14:paraId="5390920F" w14:textId="0C235927"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64"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65">
    <w:p w14:paraId="6C403B0A" w14:textId="1F9A39AC"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65"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66">
    <w:p w14:paraId="7725D68E" w14:textId="542D457F"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66"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67">
    <w:p w14:paraId="01A50365" w14:textId="6E337CB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331</w:t>
      </w:r>
      <w:r w:rsidRPr="00DB3058">
        <w:rPr>
          <w:sz w:val="24"/>
          <w:lang w:val="da-DK"/>
        </w:rPr>
        <w:t xml:space="preserve"> af </w:t>
      </w:r>
      <w:r w:rsidR="00514C42" w:rsidRPr="00514C42">
        <w:rPr>
          <w:sz w:val="24"/>
          <w:lang w:val="da-DK"/>
        </w:rPr>
        <w:t>15</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2010</w:t>
      </w:r>
      <w:r w:rsidRPr="00DB3058">
        <w:rPr>
          <w:sz w:val="24"/>
          <w:lang w:val="da-DK"/>
        </w:rPr>
        <w:t>, s. </w:t>
      </w:r>
      <w:r w:rsidR="00514C42" w:rsidRPr="00514C42">
        <w:rPr>
          <w:sz w:val="24"/>
          <w:lang w:val="da-DK"/>
        </w:rPr>
        <w:t>48</w:t>
      </w:r>
      <w:r w:rsidRPr="00DB3058">
        <w:rPr>
          <w:sz w:val="24"/>
          <w:lang w:val="da-DK"/>
        </w:rPr>
        <w:t xml:space="preserve">, ELI: </w:t>
      </w:r>
      <w:hyperlink r:id="rId167" w:history="1">
        <w:r w:rsidRPr="00DB3058">
          <w:rPr>
            <w:rStyle w:val="Hyperlink"/>
            <w:sz w:val="24"/>
            <w:lang w:val="da-DK"/>
          </w:rPr>
          <w:t>https://data.europa.eu/eli/reg/</w:t>
        </w:r>
        <w:r w:rsidR="00514C42" w:rsidRPr="00514C42">
          <w:rPr>
            <w:rStyle w:val="Hyperlink"/>
            <w:sz w:val="24"/>
            <w:lang w:val="da-DK"/>
          </w:rPr>
          <w:t>2010</w:t>
        </w:r>
        <w:r w:rsidRPr="00DB3058">
          <w:rPr>
            <w:rStyle w:val="Hyperlink"/>
            <w:sz w:val="24"/>
            <w:lang w:val="da-DK"/>
          </w:rPr>
          <w:t>/</w:t>
        </w:r>
        <w:r w:rsidR="00514C42" w:rsidRPr="00514C42">
          <w:rPr>
            <w:rStyle w:val="Hyperlink"/>
            <w:sz w:val="24"/>
            <w:lang w:val="da-DK"/>
          </w:rPr>
          <w:t>1094</w:t>
        </w:r>
        <w:r w:rsidRPr="00DB3058">
          <w:rPr>
            <w:rStyle w:val="Hyperlink"/>
            <w:sz w:val="24"/>
            <w:lang w:val="da-DK"/>
          </w:rPr>
          <w:t>/oj</w:t>
        </w:r>
      </w:hyperlink>
      <w:r w:rsidRPr="00DB3058">
        <w:rPr>
          <w:sz w:val="24"/>
          <w:lang w:val="da-DK"/>
        </w:rPr>
        <w:t>.</w:t>
      </w:r>
    </w:p>
  </w:footnote>
  <w:footnote w:id="168">
    <w:p w14:paraId="327FEC45" w14:textId="117CB0D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68"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69">
    <w:p w14:paraId="7097DDD8" w14:textId="3919F271"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69"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70">
    <w:p w14:paraId="0D269774" w14:textId="7B48F98B"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70"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71">
    <w:p w14:paraId="1C8CEF45" w14:textId="736FAC74"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71"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72">
    <w:p w14:paraId="65C3F165" w14:textId="67CFFD17"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72"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73">
    <w:p w14:paraId="2910ACE6" w14:textId="20776E31"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189</w:t>
      </w:r>
      <w:r w:rsidRPr="00DB3058">
        <w:rPr>
          <w:sz w:val="24"/>
          <w:lang w:val="da-DK"/>
        </w:rPr>
        <w:t xml:space="preserve"> af </w:t>
      </w:r>
      <w:r w:rsidR="00514C42" w:rsidRPr="00514C42">
        <w:rPr>
          <w:sz w:val="24"/>
          <w:lang w:val="da-DK"/>
        </w:rPr>
        <w:t>28</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2021</w:t>
      </w:r>
      <w:r w:rsidRPr="00DB3058">
        <w:rPr>
          <w:sz w:val="24"/>
          <w:lang w:val="da-DK"/>
        </w:rPr>
        <w:t>, s. </w:t>
      </w:r>
      <w:r w:rsidR="00514C42" w:rsidRPr="00514C42">
        <w:rPr>
          <w:sz w:val="24"/>
          <w:lang w:val="da-DK"/>
        </w:rPr>
        <w:t>61</w:t>
      </w:r>
      <w:r w:rsidRPr="00DB3058">
        <w:rPr>
          <w:sz w:val="24"/>
          <w:lang w:val="da-DK"/>
        </w:rPr>
        <w:t xml:space="preserve">, ELI: </w:t>
      </w:r>
      <w:hyperlink r:id="rId173" w:history="1">
        <w:r w:rsidRPr="00DB3058">
          <w:rPr>
            <w:rStyle w:val="Hyperlink"/>
            <w:sz w:val="24"/>
            <w:lang w:val="da-DK"/>
          </w:rPr>
          <w:t>https://data.europa.eu/eli/reg/</w:t>
        </w:r>
        <w:r w:rsidR="00514C42" w:rsidRPr="00514C42">
          <w:rPr>
            <w:rStyle w:val="Hyperlink"/>
            <w:sz w:val="24"/>
            <w:lang w:val="da-DK"/>
          </w:rPr>
          <w:t>2021</w:t>
        </w:r>
        <w:r w:rsidRPr="00DB3058">
          <w:rPr>
            <w:rStyle w:val="Hyperlink"/>
            <w:sz w:val="24"/>
            <w:lang w:val="da-DK"/>
          </w:rPr>
          <w:t>/</w:t>
        </w:r>
        <w:r w:rsidR="00514C42" w:rsidRPr="00514C42">
          <w:rPr>
            <w:rStyle w:val="Hyperlink"/>
            <w:sz w:val="24"/>
            <w:lang w:val="da-DK"/>
          </w:rPr>
          <w:t>819</w:t>
        </w:r>
        <w:r w:rsidRPr="00DB3058">
          <w:rPr>
            <w:rStyle w:val="Hyperlink"/>
            <w:sz w:val="24"/>
            <w:lang w:val="da-DK"/>
          </w:rPr>
          <w:t>/oj</w:t>
        </w:r>
      </w:hyperlink>
      <w:r w:rsidRPr="00DB3058">
        <w:rPr>
          <w:sz w:val="24"/>
          <w:lang w:val="da-DK"/>
        </w:rPr>
        <w:t>.</w:t>
      </w:r>
    </w:p>
  </w:footnote>
  <w:footnote w:id="174">
    <w:p w14:paraId="7FC5BB08" w14:textId="6178EA2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74"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75">
    <w:p w14:paraId="5FA52D0C" w14:textId="7E9DB90E"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75"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76">
    <w:p w14:paraId="5EBE0B09" w14:textId="3134E117"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76"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77">
    <w:p w14:paraId="3BBA44C4" w14:textId="2247015F"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77"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78">
    <w:p w14:paraId="73ECEDA4" w14:textId="312D4109"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78"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79">
    <w:p w14:paraId="63658FA2" w14:textId="63F1E23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189</w:t>
      </w:r>
      <w:r w:rsidRPr="00DB3058">
        <w:rPr>
          <w:sz w:val="24"/>
          <w:lang w:val="da-DK"/>
        </w:rPr>
        <w:t xml:space="preserve"> af </w:t>
      </w:r>
      <w:r w:rsidR="00514C42" w:rsidRPr="00514C42">
        <w:rPr>
          <w:sz w:val="24"/>
          <w:lang w:val="da-DK"/>
        </w:rPr>
        <w:t>28</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2021</w:t>
      </w:r>
      <w:r w:rsidRPr="00DB3058">
        <w:rPr>
          <w:sz w:val="24"/>
          <w:lang w:val="da-DK"/>
        </w:rPr>
        <w:t>, s. </w:t>
      </w:r>
      <w:r w:rsidR="00514C42" w:rsidRPr="00514C42">
        <w:rPr>
          <w:sz w:val="24"/>
          <w:lang w:val="da-DK"/>
        </w:rPr>
        <w:t>61</w:t>
      </w:r>
      <w:r w:rsidRPr="00DB3058">
        <w:rPr>
          <w:sz w:val="24"/>
          <w:lang w:val="da-DK"/>
        </w:rPr>
        <w:t xml:space="preserve">, ELI: </w:t>
      </w:r>
      <w:hyperlink r:id="rId179" w:history="1">
        <w:r w:rsidRPr="00DB3058">
          <w:rPr>
            <w:rStyle w:val="Hyperlink"/>
            <w:sz w:val="24"/>
            <w:lang w:val="da-DK"/>
          </w:rPr>
          <w:t>https://data.europa.eu/eli/reg/</w:t>
        </w:r>
        <w:r w:rsidR="00514C42" w:rsidRPr="00514C42">
          <w:rPr>
            <w:rStyle w:val="Hyperlink"/>
            <w:sz w:val="24"/>
            <w:lang w:val="da-DK"/>
          </w:rPr>
          <w:t>2021</w:t>
        </w:r>
        <w:r w:rsidRPr="00DB3058">
          <w:rPr>
            <w:rStyle w:val="Hyperlink"/>
            <w:sz w:val="24"/>
            <w:lang w:val="da-DK"/>
          </w:rPr>
          <w:t>/</w:t>
        </w:r>
        <w:r w:rsidR="00514C42" w:rsidRPr="00514C42">
          <w:rPr>
            <w:rStyle w:val="Hyperlink"/>
            <w:sz w:val="24"/>
            <w:lang w:val="da-DK"/>
          </w:rPr>
          <w:t>819</w:t>
        </w:r>
        <w:r w:rsidRPr="00DB3058">
          <w:rPr>
            <w:rStyle w:val="Hyperlink"/>
            <w:sz w:val="24"/>
            <w:lang w:val="da-DK"/>
          </w:rPr>
          <w:t>/oj</w:t>
        </w:r>
      </w:hyperlink>
      <w:r w:rsidRPr="00DB3058">
        <w:rPr>
          <w:sz w:val="24"/>
          <w:lang w:val="da-DK"/>
        </w:rPr>
        <w:t>.</w:t>
      </w:r>
    </w:p>
  </w:footnote>
  <w:footnote w:id="180">
    <w:p w14:paraId="4A4418C9" w14:textId="57CABB15"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80"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81">
    <w:p w14:paraId="3177B62E" w14:textId="740BFE51"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81"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82">
    <w:p w14:paraId="5894D069" w14:textId="190F9782"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82"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83">
    <w:p w14:paraId="600C33D8" w14:textId="594F9C5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83"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84">
    <w:p w14:paraId="4F2DCE4B" w14:textId="3024BC67"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84"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85">
    <w:p w14:paraId="2B4FF182" w14:textId="3ABDBA3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186</w:t>
      </w:r>
      <w:r w:rsidRPr="00DB3058">
        <w:rPr>
          <w:sz w:val="24"/>
          <w:lang w:val="da-DK"/>
        </w:rPr>
        <w:t xml:space="preserve"> af </w:t>
      </w:r>
      <w:r w:rsidR="00514C42" w:rsidRPr="00514C42">
        <w:rPr>
          <w:sz w:val="24"/>
          <w:lang w:val="da-DK"/>
        </w:rPr>
        <w:t>11</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21</w:t>
      </w:r>
      <w:r w:rsidRPr="00DB3058">
        <w:rPr>
          <w:sz w:val="24"/>
          <w:lang w:val="da-DK"/>
        </w:rPr>
        <w:t xml:space="preserve">, ELI: </w:t>
      </w:r>
      <w:hyperlink r:id="rId185" w:history="1">
        <w:r w:rsidRPr="00DB3058">
          <w:rPr>
            <w:rStyle w:val="Hyperlink"/>
            <w:sz w:val="24"/>
            <w:lang w:val="da-DK"/>
          </w:rPr>
          <w:t>https://data.europa.eu/eli/reg/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1149</w:t>
        </w:r>
        <w:r w:rsidRPr="00DB3058">
          <w:rPr>
            <w:rStyle w:val="Hyperlink"/>
            <w:sz w:val="24"/>
            <w:lang w:val="da-DK"/>
          </w:rPr>
          <w:t>/oj</w:t>
        </w:r>
      </w:hyperlink>
      <w:r w:rsidRPr="00DB3058">
        <w:rPr>
          <w:sz w:val="24"/>
          <w:lang w:val="da-DK"/>
        </w:rPr>
        <w:t>.</w:t>
      </w:r>
    </w:p>
  </w:footnote>
  <w:footnote w:id="186">
    <w:p w14:paraId="34F0CF09" w14:textId="0DD974FF"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86"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87">
    <w:p w14:paraId="154358B3" w14:textId="69296486"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87"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88">
    <w:p w14:paraId="53AE88FE" w14:textId="2DDD3D58"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88"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89">
    <w:p w14:paraId="69CA5A6D" w14:textId="75C0C75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89"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90">
    <w:p w14:paraId="12FC05DB" w14:textId="0C5C95DC"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90"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91">
    <w:p w14:paraId="69795881" w14:textId="4B2B7E44"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186</w:t>
      </w:r>
      <w:r w:rsidRPr="00DB3058">
        <w:rPr>
          <w:sz w:val="24"/>
          <w:lang w:val="da-DK"/>
        </w:rPr>
        <w:t xml:space="preserve"> af </w:t>
      </w:r>
      <w:r w:rsidR="00514C42" w:rsidRPr="00514C42">
        <w:rPr>
          <w:sz w:val="24"/>
          <w:lang w:val="da-DK"/>
        </w:rPr>
        <w:t>11</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21</w:t>
      </w:r>
      <w:r w:rsidRPr="00DB3058">
        <w:rPr>
          <w:sz w:val="24"/>
          <w:lang w:val="da-DK"/>
        </w:rPr>
        <w:t xml:space="preserve">, ELI: </w:t>
      </w:r>
      <w:hyperlink r:id="rId191" w:history="1">
        <w:r w:rsidRPr="00DB3058">
          <w:rPr>
            <w:rStyle w:val="Hyperlink"/>
            <w:sz w:val="24"/>
            <w:lang w:val="da-DK"/>
          </w:rPr>
          <w:t>https://data.europa.eu/eli/reg/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1149</w:t>
        </w:r>
        <w:r w:rsidRPr="00DB3058">
          <w:rPr>
            <w:rStyle w:val="Hyperlink"/>
            <w:sz w:val="24"/>
            <w:lang w:val="da-DK"/>
          </w:rPr>
          <w:t>/oj</w:t>
        </w:r>
      </w:hyperlink>
      <w:r w:rsidRPr="00DB3058">
        <w:rPr>
          <w:sz w:val="24"/>
          <w:lang w:val="da-DK"/>
        </w:rPr>
        <w:t>.</w:t>
      </w:r>
    </w:p>
  </w:footnote>
  <w:footnote w:id="192">
    <w:p w14:paraId="6F4544AC" w14:textId="687DC965"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92"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93">
    <w:p w14:paraId="4F686555" w14:textId="5646459E"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93"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194">
    <w:p w14:paraId="7304489D" w14:textId="41C5CEF5"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94"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195">
    <w:p w14:paraId="0662ADF8" w14:textId="28A67043"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195"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196">
    <w:p w14:paraId="12B8AB2F" w14:textId="56EDD59D"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196"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197">
    <w:p w14:paraId="518BE45E" w14:textId="5611DC0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136</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4</w:t>
      </w:r>
      <w:r w:rsidRPr="00DB3058">
        <w:rPr>
          <w:sz w:val="24"/>
          <w:lang w:val="da-DK"/>
        </w:rPr>
        <w:t>.</w:t>
      </w:r>
      <w:r w:rsidR="00514C42" w:rsidRPr="00514C42">
        <w:rPr>
          <w:sz w:val="24"/>
          <w:lang w:val="da-DK"/>
        </w:rPr>
        <w:t>2004</w:t>
      </w:r>
      <w:r w:rsidRPr="00DB3058">
        <w:rPr>
          <w:sz w:val="24"/>
          <w:lang w:val="da-DK"/>
        </w:rPr>
        <w:t>, s. </w:t>
      </w:r>
      <w:r w:rsidR="00514C42" w:rsidRPr="00514C42">
        <w:rPr>
          <w:sz w:val="24"/>
          <w:lang w:val="da-DK"/>
        </w:rPr>
        <w:t>1</w:t>
      </w:r>
      <w:r w:rsidRPr="00DB3058">
        <w:rPr>
          <w:sz w:val="24"/>
          <w:lang w:val="da-DK"/>
        </w:rPr>
        <w:t xml:space="preserve">, ELI: </w:t>
      </w:r>
      <w:hyperlink r:id="rId197" w:history="1">
        <w:r w:rsidRPr="00DB3058">
          <w:rPr>
            <w:rStyle w:val="Hyperlink"/>
            <w:sz w:val="24"/>
            <w:lang w:val="da-DK"/>
          </w:rPr>
          <w:t>http://data.europa.eu/eli/reg/</w:t>
        </w:r>
        <w:r w:rsidR="00514C42" w:rsidRPr="00514C42">
          <w:rPr>
            <w:rStyle w:val="Hyperlink"/>
            <w:sz w:val="24"/>
            <w:lang w:val="da-DK"/>
          </w:rPr>
          <w:t>2004</w:t>
        </w:r>
        <w:r w:rsidRPr="00DB3058">
          <w:rPr>
            <w:rStyle w:val="Hyperlink"/>
            <w:sz w:val="24"/>
            <w:lang w:val="da-DK"/>
          </w:rPr>
          <w:t>/</w:t>
        </w:r>
        <w:r w:rsidR="00514C42" w:rsidRPr="00514C42">
          <w:rPr>
            <w:rStyle w:val="Hyperlink"/>
            <w:sz w:val="24"/>
            <w:lang w:val="da-DK"/>
          </w:rPr>
          <w:t>726</w:t>
        </w:r>
        <w:r w:rsidRPr="00DB3058">
          <w:rPr>
            <w:rStyle w:val="Hyperlink"/>
            <w:sz w:val="24"/>
            <w:lang w:val="da-DK"/>
          </w:rPr>
          <w:t>/oj</w:t>
        </w:r>
      </w:hyperlink>
      <w:r w:rsidRPr="00DB3058">
        <w:rPr>
          <w:sz w:val="24"/>
          <w:lang w:val="da-DK"/>
        </w:rPr>
        <w:t>.</w:t>
      </w:r>
    </w:p>
  </w:footnote>
  <w:footnote w:id="198">
    <w:p w14:paraId="7EC4D01F" w14:textId="013E692F"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198"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199">
    <w:p w14:paraId="5F713DA1" w14:textId="7E92B5C6"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199"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00">
    <w:p w14:paraId="165639CF" w14:textId="66F3D612"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00"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01">
    <w:p w14:paraId="04F47865" w14:textId="1927A95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01"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02">
    <w:p w14:paraId="31BB6507" w14:textId="7D28C6D1"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02"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03">
    <w:p w14:paraId="7D1F8911" w14:textId="28CA562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136</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4</w:t>
      </w:r>
      <w:r w:rsidRPr="00DB3058">
        <w:rPr>
          <w:sz w:val="24"/>
          <w:lang w:val="da-DK"/>
        </w:rPr>
        <w:t>.</w:t>
      </w:r>
      <w:r w:rsidR="00514C42" w:rsidRPr="00514C42">
        <w:rPr>
          <w:sz w:val="24"/>
          <w:lang w:val="da-DK"/>
        </w:rPr>
        <w:t>2004</w:t>
      </w:r>
      <w:r w:rsidRPr="00DB3058">
        <w:rPr>
          <w:sz w:val="24"/>
          <w:lang w:val="da-DK"/>
        </w:rPr>
        <w:t>, s. </w:t>
      </w:r>
      <w:r w:rsidR="00514C42" w:rsidRPr="00514C42">
        <w:rPr>
          <w:sz w:val="24"/>
          <w:lang w:val="da-DK"/>
        </w:rPr>
        <w:t>1</w:t>
      </w:r>
      <w:r w:rsidRPr="00DB3058">
        <w:rPr>
          <w:sz w:val="24"/>
          <w:lang w:val="da-DK"/>
        </w:rPr>
        <w:t xml:space="preserve">, ELI: </w:t>
      </w:r>
      <w:hyperlink r:id="rId203" w:history="1">
        <w:r w:rsidRPr="00DB3058">
          <w:rPr>
            <w:rStyle w:val="Hyperlink"/>
            <w:sz w:val="24"/>
            <w:lang w:val="da-DK"/>
          </w:rPr>
          <w:t>http://data.europa.eu/eli/reg/</w:t>
        </w:r>
        <w:r w:rsidR="00514C42" w:rsidRPr="00514C42">
          <w:rPr>
            <w:rStyle w:val="Hyperlink"/>
            <w:sz w:val="24"/>
            <w:lang w:val="da-DK"/>
          </w:rPr>
          <w:t>2004</w:t>
        </w:r>
        <w:r w:rsidRPr="00DB3058">
          <w:rPr>
            <w:rStyle w:val="Hyperlink"/>
            <w:sz w:val="24"/>
            <w:lang w:val="da-DK"/>
          </w:rPr>
          <w:t>/</w:t>
        </w:r>
        <w:r w:rsidR="00514C42" w:rsidRPr="00514C42">
          <w:rPr>
            <w:rStyle w:val="Hyperlink"/>
            <w:sz w:val="24"/>
            <w:lang w:val="da-DK"/>
          </w:rPr>
          <w:t>726</w:t>
        </w:r>
        <w:r w:rsidRPr="00DB3058">
          <w:rPr>
            <w:rStyle w:val="Hyperlink"/>
            <w:sz w:val="24"/>
            <w:lang w:val="da-DK"/>
          </w:rPr>
          <w:t>/oj</w:t>
        </w:r>
      </w:hyperlink>
      <w:r w:rsidRPr="00DB3058">
        <w:rPr>
          <w:sz w:val="24"/>
          <w:lang w:val="da-DK"/>
        </w:rPr>
        <w:t>.</w:t>
      </w:r>
    </w:p>
  </w:footnote>
  <w:footnote w:id="204">
    <w:p w14:paraId="3DDA54FA" w14:textId="0F8E1DB8"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204"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205">
    <w:p w14:paraId="7BFAC1C6" w14:textId="47F36374"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05"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06">
    <w:p w14:paraId="5DE8C9A8" w14:textId="583E1632"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06"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07">
    <w:p w14:paraId="468D0E45" w14:textId="20DA6D81"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07"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08">
    <w:p w14:paraId="2C69378C" w14:textId="20603783"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08"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09">
    <w:p w14:paraId="5B84BE77" w14:textId="5EFF61C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376</w:t>
      </w:r>
      <w:r w:rsidRPr="00DB3058">
        <w:rPr>
          <w:sz w:val="24"/>
          <w:lang w:val="da-DK"/>
        </w:rPr>
        <w:t xml:space="preserve"> af </w:t>
      </w:r>
      <w:r w:rsidR="00514C42" w:rsidRPr="00514C42">
        <w:rPr>
          <w:sz w:val="24"/>
          <w:lang w:val="da-DK"/>
        </w:rPr>
        <w:t>27</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2006</w:t>
      </w:r>
      <w:r w:rsidRPr="00DB3058">
        <w:rPr>
          <w:sz w:val="24"/>
          <w:lang w:val="da-DK"/>
        </w:rPr>
        <w:t>, s. </w:t>
      </w:r>
      <w:r w:rsidR="00514C42" w:rsidRPr="00514C42">
        <w:rPr>
          <w:sz w:val="24"/>
          <w:lang w:val="da-DK"/>
        </w:rPr>
        <w:t>1</w:t>
      </w:r>
      <w:r w:rsidRPr="00DB3058">
        <w:rPr>
          <w:sz w:val="24"/>
          <w:lang w:val="da-DK"/>
        </w:rPr>
        <w:t xml:space="preserve">, ELI: </w:t>
      </w:r>
      <w:hyperlink r:id="rId209" w:history="1">
        <w:r w:rsidRPr="00DB3058">
          <w:rPr>
            <w:rStyle w:val="Hyperlink"/>
            <w:sz w:val="24"/>
            <w:lang w:val="da-DK"/>
          </w:rPr>
          <w:t>https://data.europa.eu/eli/reg/</w:t>
        </w:r>
        <w:r w:rsidR="00514C42" w:rsidRPr="00514C42">
          <w:rPr>
            <w:rStyle w:val="Hyperlink"/>
            <w:sz w:val="24"/>
            <w:lang w:val="da-DK"/>
          </w:rPr>
          <w:t>2006</w:t>
        </w:r>
        <w:r w:rsidRPr="00DB3058">
          <w:rPr>
            <w:rStyle w:val="Hyperlink"/>
            <w:sz w:val="24"/>
            <w:lang w:val="da-DK"/>
          </w:rPr>
          <w:t>/</w:t>
        </w:r>
        <w:r w:rsidR="00514C42" w:rsidRPr="00514C42">
          <w:rPr>
            <w:rStyle w:val="Hyperlink"/>
            <w:sz w:val="24"/>
            <w:lang w:val="da-DK"/>
          </w:rPr>
          <w:t>1920</w:t>
        </w:r>
        <w:r w:rsidRPr="00DB3058">
          <w:rPr>
            <w:rStyle w:val="Hyperlink"/>
            <w:sz w:val="24"/>
            <w:lang w:val="da-DK"/>
          </w:rPr>
          <w:t>/oj</w:t>
        </w:r>
      </w:hyperlink>
      <w:r w:rsidRPr="00DB3058">
        <w:rPr>
          <w:sz w:val="24"/>
          <w:lang w:val="da-DK"/>
        </w:rPr>
        <w:t>.</w:t>
      </w:r>
    </w:p>
  </w:footnote>
  <w:footnote w:id="210">
    <w:p w14:paraId="0E8BB573" w14:textId="7B153134"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166</w:t>
      </w:r>
      <w:r w:rsidRPr="00DB3058">
        <w:rPr>
          <w:sz w:val="24"/>
          <w:lang w:val="da-DK"/>
        </w:rPr>
        <w:t xml:space="preserve"> af </w:t>
      </w:r>
      <w:r w:rsidR="00514C42" w:rsidRPr="00514C42">
        <w:rPr>
          <w:sz w:val="24"/>
          <w:lang w:val="da-DK"/>
        </w:rPr>
        <w:t>30</w:t>
      </w:r>
      <w:r w:rsidRPr="00DB3058">
        <w:rPr>
          <w:sz w:val="24"/>
          <w:lang w:val="da-DK"/>
        </w:rPr>
        <w:t>.</w:t>
      </w:r>
      <w:r w:rsidR="00A32033">
        <w:rPr>
          <w:sz w:val="24"/>
          <w:lang w:val="da-DK"/>
        </w:rPr>
        <w:t>6</w:t>
      </w:r>
      <w:r w:rsidRPr="00DB3058">
        <w:rPr>
          <w:sz w:val="24"/>
          <w:lang w:val="da-DK"/>
        </w:rPr>
        <w:t>.</w:t>
      </w:r>
      <w:r w:rsidR="00514C42" w:rsidRPr="00514C42">
        <w:rPr>
          <w:sz w:val="24"/>
          <w:lang w:val="da-DK"/>
        </w:rPr>
        <w:t>2023</w:t>
      </w:r>
      <w:r w:rsidRPr="00DB3058">
        <w:rPr>
          <w:sz w:val="24"/>
          <w:lang w:val="da-DK"/>
        </w:rPr>
        <w:t>, s. </w:t>
      </w:r>
      <w:r w:rsidR="00514C42" w:rsidRPr="00514C42">
        <w:rPr>
          <w:sz w:val="24"/>
          <w:lang w:val="da-DK"/>
        </w:rPr>
        <w:t>6</w:t>
      </w:r>
      <w:r w:rsidRPr="00DB3058">
        <w:rPr>
          <w:sz w:val="24"/>
          <w:lang w:val="da-DK"/>
        </w:rPr>
        <w:t xml:space="preserve">, ELI: </w:t>
      </w:r>
      <w:hyperlink r:id="rId210" w:history="1">
        <w:r w:rsidRPr="00DB3058">
          <w:rPr>
            <w:rStyle w:val="Hyperlink"/>
            <w:sz w:val="24"/>
            <w:lang w:val="da-DK"/>
          </w:rPr>
          <w:t>https://data.europa.eu/eli/reg/</w:t>
        </w:r>
        <w:r w:rsidR="00514C42" w:rsidRPr="00514C42">
          <w:rPr>
            <w:rStyle w:val="Hyperlink"/>
            <w:sz w:val="24"/>
            <w:lang w:val="da-DK"/>
          </w:rPr>
          <w:t>2023</w:t>
        </w:r>
        <w:r w:rsidRPr="00DB3058">
          <w:rPr>
            <w:rStyle w:val="Hyperlink"/>
            <w:sz w:val="24"/>
            <w:lang w:val="da-DK"/>
          </w:rPr>
          <w:t>/</w:t>
        </w:r>
        <w:r w:rsidR="00514C42" w:rsidRPr="00514C42">
          <w:rPr>
            <w:rStyle w:val="Hyperlink"/>
            <w:sz w:val="24"/>
            <w:lang w:val="da-DK"/>
          </w:rPr>
          <w:t>1322</w:t>
        </w:r>
        <w:r w:rsidRPr="00DB3058">
          <w:rPr>
            <w:rStyle w:val="Hyperlink"/>
            <w:sz w:val="24"/>
            <w:lang w:val="da-DK"/>
          </w:rPr>
          <w:t>/oj</w:t>
        </w:r>
      </w:hyperlink>
      <w:r w:rsidRPr="00DB3058">
        <w:rPr>
          <w:sz w:val="24"/>
          <w:lang w:val="da-DK"/>
        </w:rPr>
        <w:t>.</w:t>
      </w:r>
    </w:p>
  </w:footnote>
  <w:footnote w:id="211">
    <w:p w14:paraId="20BCA491" w14:textId="55B1FD54"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211"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212">
    <w:p w14:paraId="00021377" w14:textId="266D5D34"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12"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13">
    <w:p w14:paraId="6AB165F7" w14:textId="787B0A6C"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13"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14">
    <w:p w14:paraId="32A1953E" w14:textId="51D9D9F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14"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15">
    <w:p w14:paraId="7BE72B0F" w14:textId="770D8150"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15"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16">
    <w:p w14:paraId="6E6BDFD9" w14:textId="0F74AE43"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376</w:t>
      </w:r>
      <w:r w:rsidRPr="00DB3058">
        <w:rPr>
          <w:sz w:val="24"/>
          <w:lang w:val="da-DK"/>
        </w:rPr>
        <w:t xml:space="preserve"> af </w:t>
      </w:r>
      <w:r w:rsidR="00514C42" w:rsidRPr="00514C42">
        <w:rPr>
          <w:sz w:val="24"/>
          <w:lang w:val="da-DK"/>
        </w:rPr>
        <w:t>27</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2006</w:t>
      </w:r>
      <w:r w:rsidRPr="00DB3058">
        <w:rPr>
          <w:sz w:val="24"/>
          <w:lang w:val="da-DK"/>
        </w:rPr>
        <w:t>, s. </w:t>
      </w:r>
      <w:r w:rsidR="00514C42" w:rsidRPr="00514C42">
        <w:rPr>
          <w:sz w:val="24"/>
          <w:lang w:val="da-DK"/>
        </w:rPr>
        <w:t>1</w:t>
      </w:r>
      <w:r w:rsidRPr="00DB3058">
        <w:rPr>
          <w:sz w:val="24"/>
          <w:lang w:val="da-DK"/>
        </w:rPr>
        <w:t xml:space="preserve">, ELI: </w:t>
      </w:r>
      <w:hyperlink r:id="rId216" w:history="1">
        <w:r w:rsidRPr="00DB3058">
          <w:rPr>
            <w:rStyle w:val="Hyperlink"/>
            <w:sz w:val="24"/>
            <w:lang w:val="da-DK"/>
          </w:rPr>
          <w:t>https://data.europa.eu/eli/reg/</w:t>
        </w:r>
        <w:r w:rsidR="00514C42" w:rsidRPr="00514C42">
          <w:rPr>
            <w:rStyle w:val="Hyperlink"/>
            <w:sz w:val="24"/>
            <w:lang w:val="da-DK"/>
          </w:rPr>
          <w:t>2006</w:t>
        </w:r>
        <w:r w:rsidRPr="00DB3058">
          <w:rPr>
            <w:rStyle w:val="Hyperlink"/>
            <w:sz w:val="24"/>
            <w:lang w:val="da-DK"/>
          </w:rPr>
          <w:t>/</w:t>
        </w:r>
        <w:r w:rsidR="00514C42" w:rsidRPr="00514C42">
          <w:rPr>
            <w:rStyle w:val="Hyperlink"/>
            <w:sz w:val="24"/>
            <w:lang w:val="da-DK"/>
          </w:rPr>
          <w:t>1920</w:t>
        </w:r>
        <w:r w:rsidRPr="00DB3058">
          <w:rPr>
            <w:rStyle w:val="Hyperlink"/>
            <w:sz w:val="24"/>
            <w:lang w:val="da-DK"/>
          </w:rPr>
          <w:t>/oj</w:t>
        </w:r>
      </w:hyperlink>
      <w:r w:rsidRPr="00DB3058">
        <w:rPr>
          <w:sz w:val="24"/>
          <w:lang w:val="da-DK"/>
        </w:rPr>
        <w:t>.</w:t>
      </w:r>
    </w:p>
  </w:footnote>
  <w:footnote w:id="217">
    <w:p w14:paraId="3B777C59" w14:textId="2C321C3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166</w:t>
      </w:r>
      <w:r w:rsidRPr="00DB3058">
        <w:rPr>
          <w:sz w:val="24"/>
          <w:lang w:val="da-DK"/>
        </w:rPr>
        <w:t xml:space="preserve"> af </w:t>
      </w:r>
      <w:r w:rsidR="00514C42" w:rsidRPr="00514C42">
        <w:rPr>
          <w:sz w:val="24"/>
          <w:lang w:val="da-DK"/>
        </w:rPr>
        <w:t>30</w:t>
      </w:r>
      <w:r w:rsidRPr="00DB3058">
        <w:rPr>
          <w:sz w:val="24"/>
          <w:lang w:val="da-DK"/>
        </w:rPr>
        <w:t>.</w:t>
      </w:r>
      <w:r w:rsidR="00A32033">
        <w:rPr>
          <w:sz w:val="24"/>
          <w:lang w:val="da-DK"/>
        </w:rPr>
        <w:t>6</w:t>
      </w:r>
      <w:r w:rsidRPr="00DB3058">
        <w:rPr>
          <w:sz w:val="24"/>
          <w:lang w:val="da-DK"/>
        </w:rPr>
        <w:t>.</w:t>
      </w:r>
      <w:r w:rsidR="00514C42" w:rsidRPr="00514C42">
        <w:rPr>
          <w:sz w:val="24"/>
          <w:lang w:val="da-DK"/>
        </w:rPr>
        <w:t>2023</w:t>
      </w:r>
      <w:r w:rsidRPr="00DB3058">
        <w:rPr>
          <w:sz w:val="24"/>
          <w:lang w:val="da-DK"/>
        </w:rPr>
        <w:t>, s. </w:t>
      </w:r>
      <w:r w:rsidR="00514C42" w:rsidRPr="00514C42">
        <w:rPr>
          <w:sz w:val="24"/>
          <w:lang w:val="da-DK"/>
        </w:rPr>
        <w:t>6</w:t>
      </w:r>
      <w:r w:rsidRPr="00DB3058">
        <w:rPr>
          <w:sz w:val="24"/>
          <w:lang w:val="da-DK"/>
        </w:rPr>
        <w:t xml:space="preserve">, ELI: </w:t>
      </w:r>
      <w:hyperlink r:id="rId217" w:history="1">
        <w:r w:rsidRPr="00DB3058">
          <w:rPr>
            <w:rStyle w:val="Hyperlink"/>
            <w:sz w:val="24"/>
            <w:lang w:val="da-DK"/>
          </w:rPr>
          <w:t>https://data.europa.eu/eli/reg/</w:t>
        </w:r>
        <w:r w:rsidR="00514C42" w:rsidRPr="00514C42">
          <w:rPr>
            <w:rStyle w:val="Hyperlink"/>
            <w:sz w:val="24"/>
            <w:lang w:val="da-DK"/>
          </w:rPr>
          <w:t>2023</w:t>
        </w:r>
        <w:r w:rsidRPr="00DB3058">
          <w:rPr>
            <w:rStyle w:val="Hyperlink"/>
            <w:sz w:val="24"/>
            <w:lang w:val="da-DK"/>
          </w:rPr>
          <w:t>/</w:t>
        </w:r>
        <w:r w:rsidR="00514C42" w:rsidRPr="00514C42">
          <w:rPr>
            <w:rStyle w:val="Hyperlink"/>
            <w:sz w:val="24"/>
            <w:lang w:val="da-DK"/>
          </w:rPr>
          <w:t>1322</w:t>
        </w:r>
        <w:r w:rsidRPr="00DB3058">
          <w:rPr>
            <w:rStyle w:val="Hyperlink"/>
            <w:sz w:val="24"/>
            <w:lang w:val="da-DK"/>
          </w:rPr>
          <w:t>/oj</w:t>
        </w:r>
      </w:hyperlink>
      <w:r w:rsidRPr="00DB3058">
        <w:rPr>
          <w:sz w:val="24"/>
          <w:lang w:val="da-DK"/>
        </w:rPr>
        <w:t>.</w:t>
      </w:r>
    </w:p>
  </w:footnote>
  <w:footnote w:id="218">
    <w:p w14:paraId="71EA2730" w14:textId="52E697E8"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218"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219">
    <w:p w14:paraId="3EEE59DE" w14:textId="6835CE5B"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19"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20">
    <w:p w14:paraId="58FA762F" w14:textId="0483FF0F"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20"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21">
    <w:p w14:paraId="1B94CF6E" w14:textId="43169E4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21"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22">
    <w:p w14:paraId="36E66715" w14:textId="1971173D"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22"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23">
    <w:p w14:paraId="400D6C57" w14:textId="64C5C235"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EFT L </w:t>
      </w:r>
      <w:r w:rsidR="00514C42" w:rsidRPr="00514C42">
        <w:rPr>
          <w:sz w:val="24"/>
          <w:lang w:val="da-DK"/>
        </w:rPr>
        <w:t>208</w:t>
      </w:r>
      <w:r w:rsidRPr="00DB3058">
        <w:rPr>
          <w:sz w:val="24"/>
          <w:lang w:val="da-DK"/>
        </w:rPr>
        <w:t xml:space="preserve"> af </w:t>
      </w:r>
      <w:r w:rsidR="00514C42" w:rsidRPr="00514C42">
        <w:rPr>
          <w:sz w:val="24"/>
          <w:lang w:val="da-DK"/>
        </w:rPr>
        <w:t>5</w:t>
      </w:r>
      <w:r w:rsidRPr="00DB3058">
        <w:rPr>
          <w:sz w:val="24"/>
          <w:lang w:val="da-DK"/>
        </w:rPr>
        <w:t>.</w:t>
      </w:r>
      <w:r w:rsidR="00514C42" w:rsidRPr="00514C42">
        <w:rPr>
          <w:sz w:val="24"/>
          <w:lang w:val="da-DK"/>
        </w:rPr>
        <w:t>8</w:t>
      </w:r>
      <w:r w:rsidRPr="00DB3058">
        <w:rPr>
          <w:sz w:val="24"/>
          <w:lang w:val="da-DK"/>
        </w:rPr>
        <w:t>.</w:t>
      </w:r>
      <w:r w:rsidR="00514C42" w:rsidRPr="00514C42">
        <w:rPr>
          <w:sz w:val="24"/>
          <w:lang w:val="da-DK"/>
        </w:rPr>
        <w:t>2002</w:t>
      </w:r>
      <w:r w:rsidRPr="00DB3058">
        <w:rPr>
          <w:sz w:val="24"/>
          <w:lang w:val="da-DK"/>
        </w:rPr>
        <w:t>, s. </w:t>
      </w:r>
      <w:r w:rsidR="00514C42" w:rsidRPr="00514C42">
        <w:rPr>
          <w:sz w:val="24"/>
          <w:lang w:val="da-DK"/>
        </w:rPr>
        <w:t>1</w:t>
      </w:r>
      <w:r w:rsidRPr="00DB3058">
        <w:rPr>
          <w:sz w:val="24"/>
          <w:lang w:val="da-DK"/>
        </w:rPr>
        <w:t xml:space="preserve">, ELI: </w:t>
      </w:r>
      <w:hyperlink r:id="rId223" w:history="1">
        <w:r w:rsidRPr="00DB3058">
          <w:rPr>
            <w:rStyle w:val="Hyperlink"/>
            <w:sz w:val="24"/>
            <w:lang w:val="da-DK"/>
          </w:rPr>
          <w:t>https://data.europa.eu/eli/reg/</w:t>
        </w:r>
        <w:r w:rsidR="00514C42" w:rsidRPr="00514C42">
          <w:rPr>
            <w:rStyle w:val="Hyperlink"/>
            <w:sz w:val="24"/>
            <w:lang w:val="da-DK"/>
          </w:rPr>
          <w:t>2002</w:t>
        </w:r>
        <w:r w:rsidRPr="00DB3058">
          <w:rPr>
            <w:rStyle w:val="Hyperlink"/>
            <w:sz w:val="24"/>
            <w:lang w:val="da-DK"/>
          </w:rPr>
          <w:t>/</w:t>
        </w:r>
        <w:r w:rsidR="00514C42" w:rsidRPr="00514C42">
          <w:rPr>
            <w:rStyle w:val="Hyperlink"/>
            <w:sz w:val="24"/>
            <w:lang w:val="da-DK"/>
          </w:rPr>
          <w:t>1406</w:t>
        </w:r>
        <w:r w:rsidRPr="00DB3058">
          <w:rPr>
            <w:rStyle w:val="Hyperlink"/>
            <w:sz w:val="24"/>
            <w:lang w:val="da-DK"/>
          </w:rPr>
          <w:t>/oj</w:t>
        </w:r>
      </w:hyperlink>
      <w:r w:rsidRPr="00DB3058">
        <w:rPr>
          <w:sz w:val="24"/>
          <w:lang w:val="da-DK"/>
        </w:rPr>
        <w:t>.</w:t>
      </w:r>
    </w:p>
  </w:footnote>
  <w:footnote w:id="224">
    <w:p w14:paraId="5E022C08" w14:textId="573E1D4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224"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225">
    <w:p w14:paraId="1460145D" w14:textId="00F0C411"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25"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26">
    <w:p w14:paraId="44F9E503" w14:textId="50E2C380"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26"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27">
    <w:p w14:paraId="41D38AE4" w14:textId="55DF085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27"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28">
    <w:p w14:paraId="6B842EC2" w14:textId="22954DE9"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28"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29">
    <w:p w14:paraId="4902B1D3" w14:textId="652A7D2B"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EFT L </w:t>
      </w:r>
      <w:r w:rsidR="00514C42" w:rsidRPr="00514C42">
        <w:rPr>
          <w:sz w:val="24"/>
          <w:lang w:val="da-DK"/>
        </w:rPr>
        <w:t>208</w:t>
      </w:r>
      <w:r w:rsidRPr="00DB3058">
        <w:rPr>
          <w:sz w:val="24"/>
          <w:lang w:val="da-DK"/>
        </w:rPr>
        <w:t xml:space="preserve"> af </w:t>
      </w:r>
      <w:r w:rsidR="00514C42" w:rsidRPr="00514C42">
        <w:rPr>
          <w:sz w:val="24"/>
          <w:lang w:val="da-DK"/>
        </w:rPr>
        <w:t>5</w:t>
      </w:r>
      <w:r w:rsidRPr="00DB3058">
        <w:rPr>
          <w:sz w:val="24"/>
          <w:lang w:val="da-DK"/>
        </w:rPr>
        <w:t>.</w:t>
      </w:r>
      <w:r w:rsidR="00514C42" w:rsidRPr="00514C42">
        <w:rPr>
          <w:sz w:val="24"/>
          <w:lang w:val="da-DK"/>
        </w:rPr>
        <w:t>8</w:t>
      </w:r>
      <w:r w:rsidRPr="00DB3058">
        <w:rPr>
          <w:sz w:val="24"/>
          <w:lang w:val="da-DK"/>
        </w:rPr>
        <w:t>.</w:t>
      </w:r>
      <w:r w:rsidR="00514C42" w:rsidRPr="00514C42">
        <w:rPr>
          <w:sz w:val="24"/>
          <w:lang w:val="da-DK"/>
        </w:rPr>
        <w:t>2002</w:t>
      </w:r>
      <w:r w:rsidRPr="00DB3058">
        <w:rPr>
          <w:sz w:val="24"/>
          <w:lang w:val="da-DK"/>
        </w:rPr>
        <w:t>, s. </w:t>
      </w:r>
      <w:r w:rsidR="00514C42" w:rsidRPr="00514C42">
        <w:rPr>
          <w:sz w:val="24"/>
          <w:lang w:val="da-DK"/>
        </w:rPr>
        <w:t>1</w:t>
      </w:r>
      <w:r w:rsidRPr="00DB3058">
        <w:rPr>
          <w:sz w:val="24"/>
          <w:lang w:val="da-DK"/>
        </w:rPr>
        <w:t xml:space="preserve">, ELI: </w:t>
      </w:r>
      <w:hyperlink r:id="rId229" w:history="1">
        <w:r w:rsidRPr="00DB3058">
          <w:rPr>
            <w:rStyle w:val="Hyperlink"/>
            <w:sz w:val="24"/>
            <w:lang w:val="da-DK"/>
          </w:rPr>
          <w:t>https://data.europa.eu/eli/reg/</w:t>
        </w:r>
        <w:r w:rsidR="00514C42" w:rsidRPr="00514C42">
          <w:rPr>
            <w:rStyle w:val="Hyperlink"/>
            <w:sz w:val="24"/>
            <w:lang w:val="da-DK"/>
          </w:rPr>
          <w:t>2002</w:t>
        </w:r>
        <w:r w:rsidRPr="00DB3058">
          <w:rPr>
            <w:rStyle w:val="Hyperlink"/>
            <w:sz w:val="24"/>
            <w:lang w:val="da-DK"/>
          </w:rPr>
          <w:t>/</w:t>
        </w:r>
        <w:r w:rsidR="00514C42" w:rsidRPr="00514C42">
          <w:rPr>
            <w:rStyle w:val="Hyperlink"/>
            <w:sz w:val="24"/>
            <w:lang w:val="da-DK"/>
          </w:rPr>
          <w:t>1406</w:t>
        </w:r>
        <w:r w:rsidRPr="00DB3058">
          <w:rPr>
            <w:rStyle w:val="Hyperlink"/>
            <w:sz w:val="24"/>
            <w:lang w:val="da-DK"/>
          </w:rPr>
          <w:t>/oj</w:t>
        </w:r>
      </w:hyperlink>
      <w:r w:rsidRPr="00DB3058">
        <w:rPr>
          <w:sz w:val="24"/>
          <w:lang w:val="da-DK"/>
        </w:rPr>
        <w:t>.</w:t>
      </w:r>
    </w:p>
  </w:footnote>
  <w:footnote w:id="230">
    <w:p w14:paraId="076CD47B" w14:textId="013CDB0F"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230"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231">
    <w:p w14:paraId="75202A94" w14:textId="7A0DE1C4"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31"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32">
    <w:p w14:paraId="6E0E5CEF" w14:textId="4BD5C910"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32"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33">
    <w:p w14:paraId="38102FB1" w14:textId="200FFD55"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33"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34">
    <w:p w14:paraId="60025E4F" w14:textId="54DAB9D0"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34"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35">
    <w:p w14:paraId="55E8E1B4" w14:textId="1717989E"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151</w:t>
      </w:r>
      <w:r w:rsidRPr="00DB3058">
        <w:rPr>
          <w:sz w:val="24"/>
          <w:lang w:val="da-DK"/>
        </w:rPr>
        <w:t xml:space="preserve"> af </w:t>
      </w:r>
      <w:r w:rsidR="00514C42" w:rsidRPr="00514C42">
        <w:rPr>
          <w:sz w:val="24"/>
          <w:lang w:val="da-DK"/>
        </w:rPr>
        <w:t>7</w:t>
      </w:r>
      <w:r w:rsidRPr="00DB3058">
        <w:rPr>
          <w:sz w:val="24"/>
          <w:lang w:val="da-DK"/>
        </w:rPr>
        <w:t>.</w:t>
      </w:r>
      <w:r w:rsidR="00514C42" w:rsidRPr="00514C42">
        <w:rPr>
          <w:sz w:val="24"/>
          <w:lang w:val="da-DK"/>
        </w:rPr>
        <w:t>6</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15</w:t>
      </w:r>
      <w:r w:rsidRPr="00DB3058">
        <w:rPr>
          <w:sz w:val="24"/>
          <w:lang w:val="da-DK"/>
        </w:rPr>
        <w:t xml:space="preserve">, ELI: </w:t>
      </w:r>
      <w:hyperlink r:id="rId235" w:history="1">
        <w:r w:rsidRPr="00DB3058">
          <w:rPr>
            <w:rStyle w:val="Hyperlink"/>
            <w:sz w:val="24"/>
            <w:lang w:val="da-DK"/>
          </w:rPr>
          <w:t>https://data.europa.eu/eli/reg/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881</w:t>
        </w:r>
        <w:r w:rsidRPr="00DB3058">
          <w:rPr>
            <w:rStyle w:val="Hyperlink"/>
            <w:sz w:val="24"/>
            <w:lang w:val="da-DK"/>
          </w:rPr>
          <w:t>/oj</w:t>
        </w:r>
      </w:hyperlink>
      <w:r w:rsidRPr="00DB3058">
        <w:rPr>
          <w:sz w:val="24"/>
          <w:lang w:val="da-DK"/>
        </w:rPr>
        <w:t>.</w:t>
      </w:r>
    </w:p>
  </w:footnote>
  <w:footnote w:id="236">
    <w:p w14:paraId="62278A89" w14:textId="1F09B3FF"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236"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237">
    <w:p w14:paraId="21FA82F0" w14:textId="59FD56D9"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37"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38">
    <w:p w14:paraId="227DEA83" w14:textId="2D9979FB"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38"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39">
    <w:p w14:paraId="539A5557" w14:textId="40148E79"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39"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40">
    <w:p w14:paraId="62C8DBD2" w14:textId="6617360E"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40"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41">
    <w:p w14:paraId="4EA5F2BC" w14:textId="7E2CAF7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151</w:t>
      </w:r>
      <w:r w:rsidRPr="00DB3058">
        <w:rPr>
          <w:sz w:val="24"/>
          <w:lang w:val="da-DK"/>
        </w:rPr>
        <w:t xml:space="preserve"> af </w:t>
      </w:r>
      <w:r w:rsidR="00514C42" w:rsidRPr="00514C42">
        <w:rPr>
          <w:sz w:val="24"/>
          <w:lang w:val="da-DK"/>
        </w:rPr>
        <w:t>7</w:t>
      </w:r>
      <w:r w:rsidRPr="00DB3058">
        <w:rPr>
          <w:sz w:val="24"/>
          <w:lang w:val="da-DK"/>
        </w:rPr>
        <w:t>.</w:t>
      </w:r>
      <w:r w:rsidR="00514C42" w:rsidRPr="00514C42">
        <w:rPr>
          <w:sz w:val="24"/>
          <w:lang w:val="da-DK"/>
        </w:rPr>
        <w:t>6</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15</w:t>
      </w:r>
      <w:r w:rsidRPr="00DB3058">
        <w:rPr>
          <w:sz w:val="24"/>
          <w:lang w:val="da-DK"/>
        </w:rPr>
        <w:t xml:space="preserve">, ELI: </w:t>
      </w:r>
      <w:hyperlink r:id="rId241" w:history="1">
        <w:r w:rsidRPr="00DB3058">
          <w:rPr>
            <w:rStyle w:val="Hyperlink"/>
            <w:sz w:val="24"/>
            <w:lang w:val="da-DK"/>
          </w:rPr>
          <w:t>https://data.europa.eu/eli/reg/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881</w:t>
        </w:r>
        <w:r w:rsidRPr="00DB3058">
          <w:rPr>
            <w:rStyle w:val="Hyperlink"/>
            <w:sz w:val="24"/>
            <w:lang w:val="da-DK"/>
          </w:rPr>
          <w:t>/oj</w:t>
        </w:r>
      </w:hyperlink>
      <w:r w:rsidRPr="00DB3058">
        <w:rPr>
          <w:sz w:val="24"/>
          <w:lang w:val="da-DK"/>
        </w:rPr>
        <w:t>.</w:t>
      </w:r>
    </w:p>
  </w:footnote>
  <w:footnote w:id="242">
    <w:p w14:paraId="4F5E0245" w14:textId="29504B3B"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242"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243">
    <w:p w14:paraId="6489E117" w14:textId="44E87A38"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43"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44">
    <w:p w14:paraId="188D08E6" w14:textId="28109F84"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44"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45">
    <w:p w14:paraId="759B155A" w14:textId="0B679D8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45"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46">
    <w:p w14:paraId="598F0791" w14:textId="23819A98"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46"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47">
    <w:p w14:paraId="5F2238D7" w14:textId="70B62E1C"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138</w:t>
      </w:r>
      <w:r w:rsidRPr="00DB3058">
        <w:rPr>
          <w:sz w:val="24"/>
          <w:lang w:val="da-DK"/>
        </w:rPr>
        <w:t xml:space="preserve"> af </w:t>
      </w:r>
      <w:r w:rsidR="00514C42" w:rsidRPr="00514C42">
        <w:rPr>
          <w:sz w:val="24"/>
          <w:lang w:val="da-DK"/>
        </w:rPr>
        <w:t>26</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2016</w:t>
      </w:r>
      <w:r w:rsidRPr="00DB3058">
        <w:rPr>
          <w:sz w:val="24"/>
          <w:lang w:val="da-DK"/>
        </w:rPr>
        <w:t>, s. </w:t>
      </w:r>
      <w:r w:rsidR="00514C42" w:rsidRPr="00514C42">
        <w:rPr>
          <w:sz w:val="24"/>
          <w:lang w:val="da-DK"/>
        </w:rPr>
        <w:t>1</w:t>
      </w:r>
      <w:r w:rsidRPr="00DB3058">
        <w:rPr>
          <w:sz w:val="24"/>
          <w:lang w:val="da-DK"/>
        </w:rPr>
        <w:t xml:space="preserve">, ELI: </w:t>
      </w:r>
      <w:hyperlink r:id="rId247" w:history="1">
        <w:r w:rsidRPr="00DB3058">
          <w:rPr>
            <w:rStyle w:val="Hyperlink"/>
            <w:sz w:val="24"/>
            <w:lang w:val="da-DK"/>
          </w:rPr>
          <w:t>https://data.europa.eu/eli/reg/</w:t>
        </w:r>
        <w:r w:rsidR="00514C42" w:rsidRPr="00514C42">
          <w:rPr>
            <w:rStyle w:val="Hyperlink"/>
            <w:sz w:val="24"/>
            <w:lang w:val="da-DK"/>
          </w:rPr>
          <w:t>2016</w:t>
        </w:r>
        <w:r w:rsidRPr="00DB3058">
          <w:rPr>
            <w:rStyle w:val="Hyperlink"/>
            <w:sz w:val="24"/>
            <w:lang w:val="da-DK"/>
          </w:rPr>
          <w:t>/</w:t>
        </w:r>
        <w:r w:rsidR="00514C42" w:rsidRPr="00514C42">
          <w:rPr>
            <w:rStyle w:val="Hyperlink"/>
            <w:sz w:val="24"/>
            <w:lang w:val="da-DK"/>
          </w:rPr>
          <w:t>796</w:t>
        </w:r>
        <w:r w:rsidRPr="00DB3058">
          <w:rPr>
            <w:rStyle w:val="Hyperlink"/>
            <w:sz w:val="24"/>
            <w:lang w:val="da-DK"/>
          </w:rPr>
          <w:t>/oj</w:t>
        </w:r>
      </w:hyperlink>
      <w:r w:rsidRPr="00DB3058">
        <w:rPr>
          <w:sz w:val="24"/>
          <w:lang w:val="da-DK"/>
        </w:rPr>
        <w:t>.</w:t>
      </w:r>
    </w:p>
  </w:footnote>
  <w:footnote w:id="248">
    <w:p w14:paraId="3EEB70EA" w14:textId="7EBAB85C"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248"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249">
    <w:p w14:paraId="69578E8E" w14:textId="4051115F"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49"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50">
    <w:p w14:paraId="5F04DDB6" w14:textId="0A14B74C"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50"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51">
    <w:p w14:paraId="58BA802F" w14:textId="0ED4E83D"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51"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52">
    <w:p w14:paraId="05D46897" w14:textId="3E147516"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52"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53">
    <w:p w14:paraId="40BD1058" w14:textId="25A59443"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138</w:t>
      </w:r>
      <w:r w:rsidRPr="00DB3058">
        <w:rPr>
          <w:sz w:val="24"/>
          <w:lang w:val="da-DK"/>
        </w:rPr>
        <w:t xml:space="preserve"> af </w:t>
      </w:r>
      <w:r w:rsidR="00514C42" w:rsidRPr="00514C42">
        <w:rPr>
          <w:sz w:val="24"/>
          <w:lang w:val="da-DK"/>
        </w:rPr>
        <w:t>26</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2016</w:t>
      </w:r>
      <w:r w:rsidRPr="00DB3058">
        <w:rPr>
          <w:sz w:val="24"/>
          <w:lang w:val="da-DK"/>
        </w:rPr>
        <w:t>, s. </w:t>
      </w:r>
      <w:r w:rsidR="00514C42" w:rsidRPr="00514C42">
        <w:rPr>
          <w:sz w:val="24"/>
          <w:lang w:val="da-DK"/>
        </w:rPr>
        <w:t>1</w:t>
      </w:r>
      <w:r w:rsidRPr="00DB3058">
        <w:rPr>
          <w:sz w:val="24"/>
          <w:lang w:val="da-DK"/>
        </w:rPr>
        <w:t xml:space="preserve">, ELI: </w:t>
      </w:r>
      <w:hyperlink r:id="rId253" w:history="1">
        <w:r w:rsidRPr="00DB3058">
          <w:rPr>
            <w:rStyle w:val="Hyperlink"/>
            <w:sz w:val="24"/>
            <w:lang w:val="da-DK"/>
          </w:rPr>
          <w:t>https://data.europa.eu/eli/reg/</w:t>
        </w:r>
        <w:r w:rsidR="00514C42" w:rsidRPr="00514C42">
          <w:rPr>
            <w:rStyle w:val="Hyperlink"/>
            <w:sz w:val="24"/>
            <w:lang w:val="da-DK"/>
          </w:rPr>
          <w:t>2016</w:t>
        </w:r>
        <w:r w:rsidRPr="00DB3058">
          <w:rPr>
            <w:rStyle w:val="Hyperlink"/>
            <w:sz w:val="24"/>
            <w:lang w:val="da-DK"/>
          </w:rPr>
          <w:t>/</w:t>
        </w:r>
        <w:r w:rsidR="00514C42" w:rsidRPr="00514C42">
          <w:rPr>
            <w:rStyle w:val="Hyperlink"/>
            <w:sz w:val="24"/>
            <w:lang w:val="da-DK"/>
          </w:rPr>
          <w:t>796</w:t>
        </w:r>
        <w:r w:rsidRPr="00DB3058">
          <w:rPr>
            <w:rStyle w:val="Hyperlink"/>
            <w:sz w:val="24"/>
            <w:lang w:val="da-DK"/>
          </w:rPr>
          <w:t>/oj</w:t>
        </w:r>
      </w:hyperlink>
      <w:r w:rsidRPr="00DB3058">
        <w:rPr>
          <w:sz w:val="24"/>
          <w:lang w:val="da-DK"/>
        </w:rPr>
        <w:t>.</w:t>
      </w:r>
    </w:p>
  </w:footnote>
  <w:footnote w:id="254">
    <w:p w14:paraId="3028CF3F" w14:textId="358E1339"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254"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255">
    <w:p w14:paraId="28A35E1C" w14:textId="34F8653A"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55"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56">
    <w:p w14:paraId="1E5E10D2" w14:textId="61921CA3"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56"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57">
    <w:p w14:paraId="19B8080E" w14:textId="374811D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57"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58">
    <w:p w14:paraId="4419CAAA" w14:textId="31DCABDA"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58"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59">
    <w:p w14:paraId="2C80C3D6" w14:textId="075C81E8"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41</w:t>
      </w:r>
      <w:r w:rsidRPr="00DB3058">
        <w:rPr>
          <w:sz w:val="24"/>
          <w:lang w:val="da-DK"/>
        </w:rPr>
        <w:t xml:space="preserve"> af </w:t>
      </w:r>
      <w:r w:rsidR="00514C42" w:rsidRPr="00514C42">
        <w:rPr>
          <w:sz w:val="24"/>
          <w:lang w:val="da-DK"/>
        </w:rPr>
        <w:t>15</w:t>
      </w:r>
      <w:r w:rsidRPr="00DB3058">
        <w:rPr>
          <w:sz w:val="24"/>
          <w:lang w:val="da-DK"/>
        </w:rPr>
        <w:t>.</w:t>
      </w:r>
      <w:r w:rsidR="00514C42" w:rsidRPr="00514C42">
        <w:rPr>
          <w:sz w:val="24"/>
          <w:lang w:val="da-DK"/>
        </w:rPr>
        <w:t>2</w:t>
      </w:r>
      <w:r w:rsidRPr="00DB3058">
        <w:rPr>
          <w:sz w:val="24"/>
          <w:lang w:val="da-DK"/>
        </w:rPr>
        <w:t>.</w:t>
      </w:r>
      <w:r w:rsidR="00514C42" w:rsidRPr="00514C42">
        <w:rPr>
          <w:sz w:val="24"/>
          <w:lang w:val="da-DK"/>
        </w:rPr>
        <w:t>2008</w:t>
      </w:r>
      <w:r w:rsidRPr="00DB3058">
        <w:rPr>
          <w:sz w:val="24"/>
          <w:lang w:val="da-DK"/>
        </w:rPr>
        <w:t>, s. </w:t>
      </w:r>
      <w:r w:rsidR="00514C42" w:rsidRPr="00514C42">
        <w:rPr>
          <w:sz w:val="24"/>
          <w:lang w:val="da-DK"/>
        </w:rPr>
        <w:t>15</w:t>
      </w:r>
      <w:r w:rsidRPr="00DB3058">
        <w:rPr>
          <w:sz w:val="24"/>
          <w:lang w:val="da-DK"/>
        </w:rPr>
        <w:t xml:space="preserve">, ELI: </w:t>
      </w:r>
      <w:hyperlink r:id="rId259" w:history="1">
        <w:r w:rsidRPr="00DB3058">
          <w:rPr>
            <w:rStyle w:val="Hyperlink"/>
            <w:sz w:val="24"/>
            <w:lang w:val="da-DK"/>
          </w:rPr>
          <w:t>https://data.europa.eu/eli/dec/</w:t>
        </w:r>
        <w:r w:rsidR="00514C42" w:rsidRPr="00514C42">
          <w:rPr>
            <w:rStyle w:val="Hyperlink"/>
            <w:sz w:val="24"/>
            <w:lang w:val="da-DK"/>
          </w:rPr>
          <w:t>2008</w:t>
        </w:r>
        <w:r w:rsidRPr="00DB3058">
          <w:rPr>
            <w:rStyle w:val="Hyperlink"/>
            <w:sz w:val="24"/>
            <w:lang w:val="da-DK"/>
          </w:rPr>
          <w:t>/</w:t>
        </w:r>
        <w:r w:rsidR="00514C42" w:rsidRPr="00514C42">
          <w:rPr>
            <w:rStyle w:val="Hyperlink"/>
            <w:sz w:val="24"/>
            <w:lang w:val="da-DK"/>
          </w:rPr>
          <w:t>114</w:t>
        </w:r>
        <w:r w:rsidRPr="00DB3058">
          <w:rPr>
            <w:rStyle w:val="Hyperlink"/>
            <w:sz w:val="24"/>
            <w:lang w:val="da-DK"/>
          </w:rPr>
          <w:t>(</w:t>
        </w:r>
        <w:r w:rsidR="00514C42" w:rsidRPr="00514C42">
          <w:rPr>
            <w:rStyle w:val="Hyperlink"/>
            <w:sz w:val="24"/>
            <w:lang w:val="da-DK"/>
          </w:rPr>
          <w:t>1</w:t>
        </w:r>
        <w:r w:rsidRPr="00DB3058">
          <w:rPr>
            <w:rStyle w:val="Hyperlink"/>
            <w:sz w:val="24"/>
            <w:lang w:val="da-DK"/>
          </w:rPr>
          <w:t>)/oj</w:t>
        </w:r>
      </w:hyperlink>
      <w:r w:rsidRPr="00DB3058">
        <w:rPr>
          <w:sz w:val="24"/>
          <w:lang w:val="da-DK"/>
        </w:rPr>
        <w:t>.</w:t>
      </w:r>
    </w:p>
  </w:footnote>
  <w:footnote w:id="260">
    <w:p w14:paraId="62E5A7AE" w14:textId="7E00FAFD"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60"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61">
    <w:p w14:paraId="1F5EAE3B" w14:textId="1EC519C1"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61"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62">
    <w:p w14:paraId="0E4ED61E" w14:textId="6F5CCF23"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62"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63">
    <w:p w14:paraId="0178F7B9" w14:textId="79B9A262"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63"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64">
    <w:p w14:paraId="18C417E0" w14:textId="23FE6D8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41</w:t>
      </w:r>
      <w:r w:rsidRPr="00DB3058">
        <w:rPr>
          <w:sz w:val="24"/>
          <w:lang w:val="da-DK"/>
        </w:rPr>
        <w:t xml:space="preserve"> af </w:t>
      </w:r>
      <w:r w:rsidR="00514C42" w:rsidRPr="00514C42">
        <w:rPr>
          <w:sz w:val="24"/>
          <w:lang w:val="da-DK"/>
        </w:rPr>
        <w:t>15</w:t>
      </w:r>
      <w:r w:rsidRPr="00DB3058">
        <w:rPr>
          <w:sz w:val="24"/>
          <w:lang w:val="da-DK"/>
        </w:rPr>
        <w:t>.</w:t>
      </w:r>
      <w:r w:rsidR="00514C42" w:rsidRPr="00514C42">
        <w:rPr>
          <w:sz w:val="24"/>
          <w:lang w:val="da-DK"/>
        </w:rPr>
        <w:t>2</w:t>
      </w:r>
      <w:r w:rsidRPr="00DB3058">
        <w:rPr>
          <w:sz w:val="24"/>
          <w:lang w:val="da-DK"/>
        </w:rPr>
        <w:t>.</w:t>
      </w:r>
      <w:r w:rsidR="00514C42" w:rsidRPr="00514C42">
        <w:rPr>
          <w:sz w:val="24"/>
          <w:lang w:val="da-DK"/>
        </w:rPr>
        <w:t>2008</w:t>
      </w:r>
      <w:r w:rsidRPr="00DB3058">
        <w:rPr>
          <w:sz w:val="24"/>
          <w:lang w:val="da-DK"/>
        </w:rPr>
        <w:t>, s. </w:t>
      </w:r>
      <w:r w:rsidR="00514C42" w:rsidRPr="00514C42">
        <w:rPr>
          <w:sz w:val="24"/>
          <w:lang w:val="da-DK"/>
        </w:rPr>
        <w:t>15</w:t>
      </w:r>
      <w:r w:rsidRPr="00DB3058">
        <w:rPr>
          <w:sz w:val="24"/>
          <w:lang w:val="da-DK"/>
        </w:rPr>
        <w:t xml:space="preserve">, ELI: </w:t>
      </w:r>
      <w:hyperlink r:id="rId264" w:history="1">
        <w:r w:rsidRPr="00DB3058">
          <w:rPr>
            <w:rStyle w:val="Hyperlink"/>
            <w:sz w:val="24"/>
            <w:lang w:val="da-DK"/>
          </w:rPr>
          <w:t>https://data.europa.eu/eli/dec/</w:t>
        </w:r>
        <w:r w:rsidR="00514C42" w:rsidRPr="00514C42">
          <w:rPr>
            <w:rStyle w:val="Hyperlink"/>
            <w:sz w:val="24"/>
            <w:lang w:val="da-DK"/>
          </w:rPr>
          <w:t>2008</w:t>
        </w:r>
        <w:r w:rsidRPr="00DB3058">
          <w:rPr>
            <w:rStyle w:val="Hyperlink"/>
            <w:sz w:val="24"/>
            <w:lang w:val="da-DK"/>
          </w:rPr>
          <w:t>/</w:t>
        </w:r>
        <w:r w:rsidR="00514C42" w:rsidRPr="00514C42">
          <w:rPr>
            <w:rStyle w:val="Hyperlink"/>
            <w:sz w:val="24"/>
            <w:lang w:val="da-DK"/>
          </w:rPr>
          <w:t>114</w:t>
        </w:r>
        <w:r w:rsidRPr="00DB3058">
          <w:rPr>
            <w:rStyle w:val="Hyperlink"/>
            <w:sz w:val="24"/>
            <w:lang w:val="da-DK"/>
          </w:rPr>
          <w:t>(</w:t>
        </w:r>
        <w:r w:rsidR="00514C42" w:rsidRPr="00514C42">
          <w:rPr>
            <w:rStyle w:val="Hyperlink"/>
            <w:sz w:val="24"/>
            <w:lang w:val="da-DK"/>
          </w:rPr>
          <w:t>1</w:t>
        </w:r>
        <w:r w:rsidRPr="00DB3058">
          <w:rPr>
            <w:rStyle w:val="Hyperlink"/>
            <w:sz w:val="24"/>
            <w:lang w:val="da-DK"/>
          </w:rPr>
          <w:t>)/oj</w:t>
        </w:r>
      </w:hyperlink>
      <w:r w:rsidRPr="00DB3058">
        <w:rPr>
          <w:sz w:val="24"/>
          <w:lang w:val="da-DK"/>
        </w:rPr>
        <w:t>.</w:t>
      </w:r>
    </w:p>
  </w:footnote>
  <w:footnote w:id="265">
    <w:p w14:paraId="35D4B189" w14:textId="1CD65B17"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65"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66">
    <w:p w14:paraId="3BABACD9" w14:textId="6453875A"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66"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67">
    <w:p w14:paraId="4412DB58" w14:textId="276010D5"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67"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68">
    <w:p w14:paraId="2275A8FF" w14:textId="619781C9"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68"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69">
    <w:p w14:paraId="16E0F2F1" w14:textId="29580BC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331</w:t>
      </w:r>
      <w:r w:rsidRPr="00DB3058">
        <w:rPr>
          <w:sz w:val="24"/>
          <w:lang w:val="da-DK"/>
        </w:rPr>
        <w:t xml:space="preserve"> af </w:t>
      </w:r>
      <w:r w:rsidR="00514C42" w:rsidRPr="00514C42">
        <w:rPr>
          <w:sz w:val="24"/>
          <w:lang w:val="da-DK"/>
        </w:rPr>
        <w:t>15</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2010</w:t>
      </w:r>
      <w:r w:rsidRPr="00DB3058">
        <w:rPr>
          <w:sz w:val="24"/>
          <w:lang w:val="da-DK"/>
        </w:rPr>
        <w:t>, s. </w:t>
      </w:r>
      <w:r w:rsidR="00514C42" w:rsidRPr="00514C42">
        <w:rPr>
          <w:sz w:val="24"/>
          <w:lang w:val="da-DK"/>
        </w:rPr>
        <w:t>84</w:t>
      </w:r>
      <w:r w:rsidRPr="00DB3058">
        <w:rPr>
          <w:sz w:val="24"/>
          <w:lang w:val="da-DK"/>
        </w:rPr>
        <w:t xml:space="preserve">, ELI: </w:t>
      </w:r>
      <w:hyperlink r:id="rId269" w:history="1">
        <w:r w:rsidRPr="00DB3058">
          <w:rPr>
            <w:rStyle w:val="Hyperlink"/>
            <w:sz w:val="24"/>
            <w:lang w:val="da-DK"/>
          </w:rPr>
          <w:t>https://data.europa.eu/eli/reg/</w:t>
        </w:r>
        <w:r w:rsidR="00514C42" w:rsidRPr="00514C42">
          <w:rPr>
            <w:rStyle w:val="Hyperlink"/>
            <w:sz w:val="24"/>
            <w:lang w:val="da-DK"/>
          </w:rPr>
          <w:t>2010</w:t>
        </w:r>
        <w:r w:rsidRPr="00DB3058">
          <w:rPr>
            <w:rStyle w:val="Hyperlink"/>
            <w:sz w:val="24"/>
            <w:lang w:val="da-DK"/>
          </w:rPr>
          <w:t>/</w:t>
        </w:r>
        <w:r w:rsidR="00514C42" w:rsidRPr="00514C42">
          <w:rPr>
            <w:rStyle w:val="Hyperlink"/>
            <w:sz w:val="24"/>
            <w:lang w:val="da-DK"/>
          </w:rPr>
          <w:t>1095</w:t>
        </w:r>
        <w:r w:rsidRPr="00DB3058">
          <w:rPr>
            <w:rStyle w:val="Hyperlink"/>
            <w:sz w:val="24"/>
            <w:lang w:val="da-DK"/>
          </w:rPr>
          <w:t>/oj</w:t>
        </w:r>
      </w:hyperlink>
      <w:r w:rsidRPr="00DB3058">
        <w:rPr>
          <w:sz w:val="24"/>
          <w:lang w:val="da-DK"/>
        </w:rPr>
        <w:t>.</w:t>
      </w:r>
    </w:p>
  </w:footnote>
  <w:footnote w:id="270">
    <w:p w14:paraId="4ED4B2C9" w14:textId="75449077"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270"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271">
    <w:p w14:paraId="50DB9B71" w14:textId="0733A3C8"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71"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72">
    <w:p w14:paraId="13E71066" w14:textId="764637F3"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72"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73">
    <w:p w14:paraId="226CE46F" w14:textId="5C03A4DB"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73"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74">
    <w:p w14:paraId="468445D3" w14:textId="0C5AE359"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74"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75">
    <w:p w14:paraId="5B777EC6" w14:textId="31982F79"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331</w:t>
      </w:r>
      <w:r w:rsidRPr="00DB3058">
        <w:rPr>
          <w:sz w:val="24"/>
          <w:lang w:val="da-DK"/>
        </w:rPr>
        <w:t xml:space="preserve"> af </w:t>
      </w:r>
      <w:r w:rsidR="00514C42" w:rsidRPr="00514C42">
        <w:rPr>
          <w:sz w:val="24"/>
          <w:lang w:val="da-DK"/>
        </w:rPr>
        <w:t>15</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2010</w:t>
      </w:r>
      <w:r w:rsidRPr="00DB3058">
        <w:rPr>
          <w:sz w:val="24"/>
          <w:lang w:val="da-DK"/>
        </w:rPr>
        <w:t>, s. </w:t>
      </w:r>
      <w:r w:rsidR="00514C42" w:rsidRPr="00514C42">
        <w:rPr>
          <w:sz w:val="24"/>
          <w:lang w:val="da-DK"/>
        </w:rPr>
        <w:t>84</w:t>
      </w:r>
      <w:r w:rsidRPr="00DB3058">
        <w:rPr>
          <w:sz w:val="24"/>
          <w:lang w:val="da-DK"/>
        </w:rPr>
        <w:t xml:space="preserve">, ELI: </w:t>
      </w:r>
      <w:hyperlink r:id="rId275" w:history="1">
        <w:r w:rsidRPr="00DB3058">
          <w:rPr>
            <w:rStyle w:val="Hyperlink"/>
            <w:sz w:val="24"/>
            <w:lang w:val="da-DK"/>
          </w:rPr>
          <w:t>https://data.europa.eu/eli/reg/</w:t>
        </w:r>
        <w:r w:rsidR="00514C42" w:rsidRPr="00514C42">
          <w:rPr>
            <w:rStyle w:val="Hyperlink"/>
            <w:sz w:val="24"/>
            <w:lang w:val="da-DK"/>
          </w:rPr>
          <w:t>2010</w:t>
        </w:r>
        <w:r w:rsidRPr="00DB3058">
          <w:rPr>
            <w:rStyle w:val="Hyperlink"/>
            <w:sz w:val="24"/>
            <w:lang w:val="da-DK"/>
          </w:rPr>
          <w:t>/</w:t>
        </w:r>
        <w:r w:rsidR="00514C42" w:rsidRPr="00514C42">
          <w:rPr>
            <w:rStyle w:val="Hyperlink"/>
            <w:sz w:val="24"/>
            <w:lang w:val="da-DK"/>
          </w:rPr>
          <w:t>1095</w:t>
        </w:r>
        <w:r w:rsidRPr="00DB3058">
          <w:rPr>
            <w:rStyle w:val="Hyperlink"/>
            <w:sz w:val="24"/>
            <w:lang w:val="da-DK"/>
          </w:rPr>
          <w:t>/oj</w:t>
        </w:r>
      </w:hyperlink>
      <w:r w:rsidRPr="00DB3058">
        <w:rPr>
          <w:sz w:val="24"/>
          <w:lang w:val="da-DK"/>
        </w:rPr>
        <w:t>.</w:t>
      </w:r>
    </w:p>
  </w:footnote>
  <w:footnote w:id="276">
    <w:p w14:paraId="12476AF1" w14:textId="44EBC78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276"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277">
    <w:p w14:paraId="58DE6070" w14:textId="7DDEB0D7"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77"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78">
    <w:p w14:paraId="66268E10" w14:textId="4E1A8739"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78"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79">
    <w:p w14:paraId="7024F2CC" w14:textId="3B704B0F"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79"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80">
    <w:p w14:paraId="54836708" w14:textId="15D09351"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033">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80"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81">
    <w:p w14:paraId="50147F8A" w14:textId="0F33EE1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354</w:t>
      </w:r>
      <w:r w:rsidRPr="00DB3058">
        <w:rPr>
          <w:sz w:val="24"/>
          <w:lang w:val="da-DK"/>
        </w:rPr>
        <w:t xml:space="preserve"> af </w:t>
      </w:r>
      <w:r w:rsidR="00417338">
        <w:rPr>
          <w:sz w:val="24"/>
          <w:lang w:val="da-DK"/>
        </w:rPr>
        <w:t>31.12</w:t>
      </w:r>
      <w:r w:rsidRPr="00DB3058">
        <w:rPr>
          <w:sz w:val="24"/>
          <w:lang w:val="da-DK"/>
        </w:rPr>
        <w:t>.</w:t>
      </w:r>
      <w:r w:rsidR="00514C42" w:rsidRPr="00514C42">
        <w:rPr>
          <w:sz w:val="24"/>
          <w:lang w:val="da-DK"/>
        </w:rPr>
        <w:t>2008</w:t>
      </w:r>
      <w:r w:rsidRPr="00DB3058">
        <w:rPr>
          <w:sz w:val="24"/>
          <w:lang w:val="da-DK"/>
        </w:rPr>
        <w:t>, s. </w:t>
      </w:r>
      <w:r w:rsidR="00514C42" w:rsidRPr="00514C42">
        <w:rPr>
          <w:sz w:val="24"/>
          <w:lang w:val="da-DK"/>
        </w:rPr>
        <w:t>82</w:t>
      </w:r>
      <w:r w:rsidRPr="00DB3058">
        <w:rPr>
          <w:sz w:val="24"/>
          <w:lang w:val="da-DK"/>
        </w:rPr>
        <w:t xml:space="preserve">, ELI: </w:t>
      </w:r>
      <w:hyperlink r:id="rId281" w:history="1">
        <w:r w:rsidRPr="00DB3058">
          <w:rPr>
            <w:rStyle w:val="Hyperlink"/>
            <w:sz w:val="24"/>
            <w:lang w:val="da-DK"/>
          </w:rPr>
          <w:t>https://data.europa.eu/eli/reg/</w:t>
        </w:r>
        <w:r w:rsidR="00514C42" w:rsidRPr="00514C42">
          <w:rPr>
            <w:rStyle w:val="Hyperlink"/>
            <w:sz w:val="24"/>
            <w:lang w:val="da-DK"/>
          </w:rPr>
          <w:t>2008</w:t>
        </w:r>
        <w:r w:rsidRPr="00DB3058">
          <w:rPr>
            <w:rStyle w:val="Hyperlink"/>
            <w:sz w:val="24"/>
            <w:lang w:val="da-DK"/>
          </w:rPr>
          <w:t>/</w:t>
        </w:r>
        <w:r w:rsidR="00514C42" w:rsidRPr="00514C42">
          <w:rPr>
            <w:rStyle w:val="Hyperlink"/>
            <w:sz w:val="24"/>
            <w:lang w:val="da-DK"/>
          </w:rPr>
          <w:t>1339</w:t>
        </w:r>
      </w:hyperlink>
      <w:r w:rsidRPr="00DB3058">
        <w:rPr>
          <w:sz w:val="24"/>
          <w:lang w:val="da-DK"/>
        </w:rPr>
        <w:t>.</w:t>
      </w:r>
    </w:p>
  </w:footnote>
  <w:footnote w:id="282">
    <w:p w14:paraId="3D6D9E9C" w14:textId="42E5EE19"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282"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283">
    <w:p w14:paraId="316A9978" w14:textId="25155DAF"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83"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84">
    <w:p w14:paraId="618E5F6B" w14:textId="47A7EDBD"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84"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85">
    <w:p w14:paraId="2DEF6902" w14:textId="400A4CE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85"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86">
    <w:p w14:paraId="549C4319" w14:textId="5640980E"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417338">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86"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87">
    <w:p w14:paraId="09C6F9F7" w14:textId="24C1627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354</w:t>
      </w:r>
      <w:r w:rsidRPr="00DB3058">
        <w:rPr>
          <w:sz w:val="24"/>
          <w:lang w:val="da-DK"/>
        </w:rPr>
        <w:t xml:space="preserve"> af </w:t>
      </w:r>
      <w:r w:rsidR="00417338">
        <w:rPr>
          <w:sz w:val="24"/>
          <w:lang w:val="da-DK"/>
        </w:rPr>
        <w:t>31.12</w:t>
      </w:r>
      <w:r w:rsidRPr="00DB3058">
        <w:rPr>
          <w:sz w:val="24"/>
          <w:lang w:val="da-DK"/>
        </w:rPr>
        <w:t>.</w:t>
      </w:r>
      <w:r w:rsidR="00514C42" w:rsidRPr="00514C42">
        <w:rPr>
          <w:sz w:val="24"/>
          <w:lang w:val="da-DK"/>
        </w:rPr>
        <w:t>2008</w:t>
      </w:r>
      <w:r w:rsidRPr="00DB3058">
        <w:rPr>
          <w:sz w:val="24"/>
          <w:lang w:val="da-DK"/>
        </w:rPr>
        <w:t>, s. </w:t>
      </w:r>
      <w:r w:rsidR="00514C42" w:rsidRPr="00514C42">
        <w:rPr>
          <w:sz w:val="24"/>
          <w:lang w:val="da-DK"/>
        </w:rPr>
        <w:t>82</w:t>
      </w:r>
      <w:r w:rsidRPr="00DB3058">
        <w:rPr>
          <w:sz w:val="24"/>
          <w:lang w:val="da-DK"/>
        </w:rPr>
        <w:t xml:space="preserve">, ELI: </w:t>
      </w:r>
      <w:hyperlink r:id="rId287" w:history="1">
        <w:r w:rsidRPr="00DB3058">
          <w:rPr>
            <w:rStyle w:val="Hyperlink"/>
            <w:sz w:val="24"/>
            <w:lang w:val="da-DK"/>
          </w:rPr>
          <w:t>https://data.europa.eu/eli/reg/</w:t>
        </w:r>
        <w:r w:rsidR="00514C42" w:rsidRPr="00514C42">
          <w:rPr>
            <w:rStyle w:val="Hyperlink"/>
            <w:sz w:val="24"/>
            <w:lang w:val="da-DK"/>
          </w:rPr>
          <w:t>2008</w:t>
        </w:r>
        <w:r w:rsidRPr="00DB3058">
          <w:rPr>
            <w:rStyle w:val="Hyperlink"/>
            <w:sz w:val="24"/>
            <w:lang w:val="da-DK"/>
          </w:rPr>
          <w:t>/</w:t>
        </w:r>
        <w:r w:rsidR="00514C42" w:rsidRPr="00514C42">
          <w:rPr>
            <w:rStyle w:val="Hyperlink"/>
            <w:sz w:val="24"/>
            <w:lang w:val="da-DK"/>
          </w:rPr>
          <w:t>1339</w:t>
        </w:r>
      </w:hyperlink>
      <w:r w:rsidRPr="00DB3058">
        <w:rPr>
          <w:sz w:val="24"/>
          <w:lang w:val="da-DK"/>
        </w:rPr>
        <w:t>.</w:t>
      </w:r>
    </w:p>
  </w:footnote>
  <w:footnote w:id="288">
    <w:p w14:paraId="31703114" w14:textId="3B612EC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288"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289">
    <w:p w14:paraId="38179685" w14:textId="254825BF"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89"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90">
    <w:p w14:paraId="7BF64660" w14:textId="712B30A3"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90"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91">
    <w:p w14:paraId="31F6DDD1" w14:textId="54B277EB"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91"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92">
    <w:p w14:paraId="66A86806" w14:textId="29EA1CAF"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417338">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92"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93">
    <w:p w14:paraId="65ABAADC" w14:textId="08C130D4"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468</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2021</w:t>
      </w:r>
      <w:r w:rsidRPr="00DB3058">
        <w:rPr>
          <w:sz w:val="24"/>
          <w:lang w:val="da-DK"/>
        </w:rPr>
        <w:t>, s. </w:t>
      </w:r>
      <w:r w:rsidR="00514C42" w:rsidRPr="00514C42">
        <w:rPr>
          <w:sz w:val="24"/>
          <w:lang w:val="da-DK"/>
        </w:rPr>
        <w:t>1</w:t>
      </w:r>
      <w:r w:rsidRPr="00DB3058">
        <w:rPr>
          <w:sz w:val="24"/>
          <w:lang w:val="da-DK"/>
        </w:rPr>
        <w:t xml:space="preserve">, ELI: </w:t>
      </w:r>
      <w:hyperlink r:id="rId293" w:history="1">
        <w:r w:rsidRPr="00DB3058">
          <w:rPr>
            <w:rStyle w:val="Hyperlink"/>
            <w:sz w:val="24"/>
            <w:lang w:val="da-DK"/>
          </w:rPr>
          <w:t>http://data.europa.eu/eli/reg/</w:t>
        </w:r>
        <w:r w:rsidR="00514C42" w:rsidRPr="00514C42">
          <w:rPr>
            <w:rStyle w:val="Hyperlink"/>
            <w:sz w:val="24"/>
            <w:lang w:val="da-DK"/>
          </w:rPr>
          <w:t>2021</w:t>
        </w:r>
        <w:r w:rsidRPr="00DB3058">
          <w:rPr>
            <w:rStyle w:val="Hyperlink"/>
            <w:sz w:val="24"/>
            <w:lang w:val="da-DK"/>
          </w:rPr>
          <w:t>/</w:t>
        </w:r>
        <w:r w:rsidR="00514C42" w:rsidRPr="00514C42">
          <w:rPr>
            <w:rStyle w:val="Hyperlink"/>
            <w:sz w:val="24"/>
            <w:lang w:val="da-DK"/>
          </w:rPr>
          <w:t>2303</w:t>
        </w:r>
        <w:r w:rsidRPr="00DB3058">
          <w:rPr>
            <w:rStyle w:val="Hyperlink"/>
            <w:sz w:val="24"/>
            <w:lang w:val="da-DK"/>
          </w:rPr>
          <w:t>/oj</w:t>
        </w:r>
      </w:hyperlink>
      <w:r w:rsidRPr="00DB3058">
        <w:rPr>
          <w:sz w:val="24"/>
          <w:lang w:val="da-DK"/>
        </w:rPr>
        <w:t>.</w:t>
      </w:r>
    </w:p>
  </w:footnote>
  <w:footnote w:id="294">
    <w:p w14:paraId="05C69D5B" w14:textId="14687D6C"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294"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295">
    <w:p w14:paraId="2F8F60F6" w14:textId="7F5382E0"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95"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296">
    <w:p w14:paraId="2A8779FC" w14:textId="6287B29C"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296"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297">
    <w:p w14:paraId="2A5F905D" w14:textId="411CB897"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297"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298">
    <w:p w14:paraId="2F321521" w14:textId="155B2FAE"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417338">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298"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299">
    <w:p w14:paraId="2F61688F" w14:textId="4ABC803E"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468</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2021</w:t>
      </w:r>
      <w:r w:rsidRPr="00DB3058">
        <w:rPr>
          <w:sz w:val="24"/>
          <w:lang w:val="da-DK"/>
        </w:rPr>
        <w:t>, s. </w:t>
      </w:r>
      <w:r w:rsidR="00514C42" w:rsidRPr="00514C42">
        <w:rPr>
          <w:sz w:val="24"/>
          <w:lang w:val="da-DK"/>
        </w:rPr>
        <w:t>1</w:t>
      </w:r>
      <w:r w:rsidRPr="00DB3058">
        <w:rPr>
          <w:sz w:val="24"/>
          <w:lang w:val="da-DK"/>
        </w:rPr>
        <w:t xml:space="preserve">, ELI: </w:t>
      </w:r>
      <w:hyperlink r:id="rId299" w:history="1">
        <w:r w:rsidRPr="00DB3058">
          <w:rPr>
            <w:rStyle w:val="Hyperlink"/>
            <w:sz w:val="24"/>
            <w:lang w:val="da-DK"/>
          </w:rPr>
          <w:t>http://data.europa.eu/eli/reg/</w:t>
        </w:r>
        <w:r w:rsidR="00514C42" w:rsidRPr="00514C42">
          <w:rPr>
            <w:rStyle w:val="Hyperlink"/>
            <w:sz w:val="24"/>
            <w:lang w:val="da-DK"/>
          </w:rPr>
          <w:t>2021</w:t>
        </w:r>
        <w:r w:rsidRPr="00DB3058">
          <w:rPr>
            <w:rStyle w:val="Hyperlink"/>
            <w:sz w:val="24"/>
            <w:lang w:val="da-DK"/>
          </w:rPr>
          <w:t>/</w:t>
        </w:r>
        <w:r w:rsidR="00514C42" w:rsidRPr="00514C42">
          <w:rPr>
            <w:rStyle w:val="Hyperlink"/>
            <w:sz w:val="24"/>
            <w:lang w:val="da-DK"/>
          </w:rPr>
          <w:t>2303</w:t>
        </w:r>
        <w:r w:rsidRPr="00DB3058">
          <w:rPr>
            <w:rStyle w:val="Hyperlink"/>
            <w:sz w:val="24"/>
            <w:lang w:val="da-DK"/>
          </w:rPr>
          <w:t>/oj</w:t>
        </w:r>
      </w:hyperlink>
      <w:r w:rsidRPr="00DB3058">
        <w:rPr>
          <w:sz w:val="24"/>
          <w:lang w:val="da-DK"/>
        </w:rPr>
        <w:t>.</w:t>
      </w:r>
    </w:p>
  </w:footnote>
  <w:footnote w:id="300">
    <w:p w14:paraId="46F4FA0F" w14:textId="4A6DE83C"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00"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01">
    <w:p w14:paraId="3F29EF8F" w14:textId="1D7836ED"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01"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02">
    <w:p w14:paraId="46D8202F" w14:textId="1A5C1E1F"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02"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03">
    <w:p w14:paraId="6C577FBE" w14:textId="3FDF937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03"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04">
    <w:p w14:paraId="73CC7F9A" w14:textId="6640F256"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417338">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04"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05">
    <w:p w14:paraId="07482039" w14:textId="23D24A9B"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295</w:t>
      </w:r>
      <w:r w:rsidRPr="00DB3058">
        <w:rPr>
          <w:sz w:val="24"/>
          <w:lang w:val="da-DK"/>
        </w:rPr>
        <w:t xml:space="preserve"> af </w:t>
      </w:r>
      <w:r w:rsidR="00514C42" w:rsidRPr="00514C42">
        <w:rPr>
          <w:sz w:val="24"/>
          <w:lang w:val="da-DK"/>
        </w:rPr>
        <w:t>21</w:t>
      </w:r>
      <w:r w:rsidRPr="00DB3058">
        <w:rPr>
          <w:sz w:val="24"/>
          <w:lang w:val="da-DK"/>
        </w:rPr>
        <w:t>.</w:t>
      </w:r>
      <w:r w:rsidR="00514C42" w:rsidRPr="00514C42">
        <w:rPr>
          <w:sz w:val="24"/>
          <w:lang w:val="da-DK"/>
        </w:rPr>
        <w:t>11</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99</w:t>
      </w:r>
      <w:r w:rsidRPr="00DB3058">
        <w:rPr>
          <w:sz w:val="24"/>
          <w:lang w:val="da-DK"/>
        </w:rPr>
        <w:t xml:space="preserve">, ELI: </w:t>
      </w:r>
      <w:hyperlink r:id="rId305"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1726</w:t>
        </w:r>
        <w:r w:rsidRPr="00DB3058">
          <w:rPr>
            <w:rStyle w:val="Hyperlink"/>
            <w:sz w:val="24"/>
            <w:lang w:val="da-DK"/>
          </w:rPr>
          <w:t>/oj</w:t>
        </w:r>
      </w:hyperlink>
      <w:r w:rsidRPr="00DB3058">
        <w:rPr>
          <w:sz w:val="24"/>
          <w:lang w:val="da-DK"/>
        </w:rPr>
        <w:t>.</w:t>
      </w:r>
    </w:p>
  </w:footnote>
  <w:footnote w:id="306">
    <w:p w14:paraId="7508E61F" w14:textId="012FA533"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06"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07">
    <w:p w14:paraId="71713509" w14:textId="3E2B0BAA"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07"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08">
    <w:p w14:paraId="1F0C8B30" w14:textId="73455E61"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08"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09">
    <w:p w14:paraId="3F448016" w14:textId="4E5EDAB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09"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10">
    <w:p w14:paraId="41F2A90E" w14:textId="649DBC0F"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417338">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10"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11">
    <w:p w14:paraId="154C487E" w14:textId="306F023B"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295</w:t>
      </w:r>
      <w:r w:rsidRPr="00DB3058">
        <w:rPr>
          <w:sz w:val="24"/>
          <w:lang w:val="da-DK"/>
        </w:rPr>
        <w:t xml:space="preserve"> af </w:t>
      </w:r>
      <w:r w:rsidR="00514C42" w:rsidRPr="00514C42">
        <w:rPr>
          <w:sz w:val="24"/>
          <w:lang w:val="da-DK"/>
        </w:rPr>
        <w:t>21</w:t>
      </w:r>
      <w:r w:rsidRPr="00DB3058">
        <w:rPr>
          <w:sz w:val="24"/>
          <w:lang w:val="da-DK"/>
        </w:rPr>
        <w:t>.</w:t>
      </w:r>
      <w:r w:rsidR="00514C42" w:rsidRPr="00514C42">
        <w:rPr>
          <w:sz w:val="24"/>
          <w:lang w:val="da-DK"/>
        </w:rPr>
        <w:t>11</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99</w:t>
      </w:r>
      <w:r w:rsidRPr="00DB3058">
        <w:rPr>
          <w:sz w:val="24"/>
          <w:lang w:val="da-DK"/>
        </w:rPr>
        <w:t xml:space="preserve">, ELI: </w:t>
      </w:r>
      <w:hyperlink r:id="rId311"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1726</w:t>
        </w:r>
        <w:r w:rsidRPr="00DB3058">
          <w:rPr>
            <w:rStyle w:val="Hyperlink"/>
            <w:sz w:val="24"/>
            <w:lang w:val="da-DK"/>
          </w:rPr>
          <w:t>/oj</w:t>
        </w:r>
      </w:hyperlink>
      <w:r w:rsidRPr="00DB3058">
        <w:rPr>
          <w:sz w:val="24"/>
          <w:lang w:val="da-DK"/>
        </w:rPr>
        <w:t>.</w:t>
      </w:r>
    </w:p>
  </w:footnote>
  <w:footnote w:id="312">
    <w:p w14:paraId="2A85CB6A" w14:textId="65E4B26E"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12"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13">
    <w:p w14:paraId="69D9597A" w14:textId="28694A3F"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13"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14">
    <w:p w14:paraId="524A9175" w14:textId="7CDB9370"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14"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15">
    <w:p w14:paraId="11BB242D" w14:textId="5C7BA8B9"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15"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16">
    <w:p w14:paraId="536790B0" w14:textId="12447E18"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417338">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16"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17">
    <w:p w14:paraId="47268E92" w14:textId="2DD75C9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30</w:t>
      </w:r>
      <w:r w:rsidRPr="00DB3058">
        <w:rPr>
          <w:sz w:val="24"/>
          <w:lang w:val="da-DK"/>
        </w:rPr>
        <w:t xml:space="preserve"> af </w:t>
      </w:r>
      <w:r w:rsidR="00514C42" w:rsidRPr="00514C42">
        <w:rPr>
          <w:sz w:val="24"/>
          <w:lang w:val="da-DK"/>
        </w:rPr>
        <w:t>31</w:t>
      </w:r>
      <w:r w:rsidRPr="00DB3058">
        <w:rPr>
          <w:sz w:val="24"/>
          <w:lang w:val="da-DK"/>
        </w:rPr>
        <w:t>.</w:t>
      </w:r>
      <w:r w:rsidR="00514C42" w:rsidRPr="00514C42">
        <w:rPr>
          <w:sz w:val="24"/>
          <w:lang w:val="da-DK"/>
        </w:rPr>
        <w:t>1</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58</w:t>
      </w:r>
      <w:r w:rsidRPr="00DB3058">
        <w:rPr>
          <w:sz w:val="24"/>
          <w:lang w:val="da-DK"/>
        </w:rPr>
        <w:t xml:space="preserve">, ELI: </w:t>
      </w:r>
      <w:hyperlink r:id="rId317" w:history="1">
        <w:r w:rsidRPr="00DB3058">
          <w:rPr>
            <w:rStyle w:val="Hyperlink"/>
            <w:sz w:val="24"/>
            <w:lang w:val="da-DK"/>
          </w:rPr>
          <w:t>http://data.europa.eu/eli/reg/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126</w:t>
        </w:r>
        <w:r w:rsidRPr="00DB3058">
          <w:rPr>
            <w:rStyle w:val="Hyperlink"/>
            <w:sz w:val="24"/>
            <w:lang w:val="da-DK"/>
          </w:rPr>
          <w:t>/oj</w:t>
        </w:r>
      </w:hyperlink>
      <w:r w:rsidRPr="00DB3058">
        <w:rPr>
          <w:sz w:val="24"/>
          <w:lang w:val="da-DK"/>
        </w:rPr>
        <w:t>.</w:t>
      </w:r>
    </w:p>
  </w:footnote>
  <w:footnote w:id="318">
    <w:p w14:paraId="2D3860B0" w14:textId="1D93F1B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18"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19">
    <w:p w14:paraId="66E21E1F" w14:textId="691EDDB4"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19"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20">
    <w:p w14:paraId="0BAA7178" w14:textId="2EC95457"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20"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21">
    <w:p w14:paraId="24CFB2C8" w14:textId="5D302738"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21"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22">
    <w:p w14:paraId="4F0A603F" w14:textId="68A60EBF"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417338">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22"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23">
    <w:p w14:paraId="5C1B3690" w14:textId="3A8DCD75"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30</w:t>
      </w:r>
      <w:r w:rsidRPr="00DB3058">
        <w:rPr>
          <w:sz w:val="24"/>
          <w:lang w:val="da-DK"/>
        </w:rPr>
        <w:t xml:space="preserve"> af </w:t>
      </w:r>
      <w:r w:rsidR="00514C42" w:rsidRPr="00514C42">
        <w:rPr>
          <w:sz w:val="24"/>
          <w:lang w:val="da-DK"/>
        </w:rPr>
        <w:t>31</w:t>
      </w:r>
      <w:r w:rsidRPr="00DB3058">
        <w:rPr>
          <w:sz w:val="24"/>
          <w:lang w:val="da-DK"/>
        </w:rPr>
        <w:t>.</w:t>
      </w:r>
      <w:r w:rsidR="00514C42" w:rsidRPr="00514C42">
        <w:rPr>
          <w:sz w:val="24"/>
          <w:lang w:val="da-DK"/>
        </w:rPr>
        <w:t>1</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58</w:t>
      </w:r>
      <w:r w:rsidRPr="00DB3058">
        <w:rPr>
          <w:sz w:val="24"/>
          <w:lang w:val="da-DK"/>
        </w:rPr>
        <w:t xml:space="preserve">, ELI: </w:t>
      </w:r>
      <w:hyperlink r:id="rId323" w:history="1">
        <w:r w:rsidRPr="00DB3058">
          <w:rPr>
            <w:rStyle w:val="Hyperlink"/>
            <w:sz w:val="24"/>
            <w:lang w:val="da-DK"/>
          </w:rPr>
          <w:t>http://data.europa.eu/eli/reg/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126</w:t>
        </w:r>
        <w:r w:rsidRPr="00DB3058">
          <w:rPr>
            <w:rStyle w:val="Hyperlink"/>
            <w:sz w:val="24"/>
            <w:lang w:val="da-DK"/>
          </w:rPr>
          <w:t>/oj</w:t>
        </w:r>
      </w:hyperlink>
      <w:r w:rsidRPr="00DB3058">
        <w:rPr>
          <w:sz w:val="24"/>
          <w:lang w:val="da-DK"/>
        </w:rPr>
        <w:t>.</w:t>
      </w:r>
    </w:p>
  </w:footnote>
  <w:footnote w:id="324">
    <w:p w14:paraId="1B091ED0" w14:textId="78168CBB"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24"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25">
    <w:p w14:paraId="47EFC5A3" w14:textId="51954DC2"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25"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26">
    <w:p w14:paraId="547DE145" w14:textId="47D51E0D"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26"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27">
    <w:p w14:paraId="7C37F2D9" w14:textId="3BB40B7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27"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28">
    <w:p w14:paraId="096C666C" w14:textId="59DE8CFB"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F7C">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28"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29">
    <w:p w14:paraId="1EA1ECD1" w14:textId="44BC071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30</w:t>
      </w:r>
      <w:r w:rsidRPr="00DB3058">
        <w:rPr>
          <w:sz w:val="24"/>
          <w:lang w:val="da-DK"/>
        </w:rPr>
        <w:t xml:space="preserve"> af </w:t>
      </w:r>
      <w:r w:rsidR="00514C42" w:rsidRPr="00514C42">
        <w:rPr>
          <w:sz w:val="24"/>
          <w:lang w:val="da-DK"/>
        </w:rPr>
        <w:t>31</w:t>
      </w:r>
      <w:r w:rsidRPr="00DB3058">
        <w:rPr>
          <w:sz w:val="24"/>
          <w:lang w:val="da-DK"/>
        </w:rPr>
        <w:t>.</w:t>
      </w:r>
      <w:r w:rsidR="00514C42" w:rsidRPr="00514C42">
        <w:rPr>
          <w:sz w:val="24"/>
          <w:lang w:val="da-DK"/>
        </w:rPr>
        <w:t>1</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74</w:t>
      </w:r>
      <w:r w:rsidRPr="00DB3058">
        <w:rPr>
          <w:sz w:val="24"/>
          <w:lang w:val="da-DK"/>
        </w:rPr>
        <w:t xml:space="preserve">, ELI: </w:t>
      </w:r>
      <w:hyperlink r:id="rId329" w:history="1">
        <w:r w:rsidRPr="00DB3058">
          <w:rPr>
            <w:rStyle w:val="Hyperlink"/>
            <w:sz w:val="24"/>
            <w:lang w:val="da-DK"/>
          </w:rPr>
          <w:t>http://data.europa.eu/eli/reg/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127</w:t>
        </w:r>
        <w:r w:rsidRPr="00DB3058">
          <w:rPr>
            <w:rStyle w:val="Hyperlink"/>
            <w:sz w:val="24"/>
            <w:lang w:val="da-DK"/>
          </w:rPr>
          <w:t>/oj</w:t>
        </w:r>
      </w:hyperlink>
      <w:r w:rsidRPr="00DB3058">
        <w:rPr>
          <w:sz w:val="24"/>
          <w:lang w:val="da-DK"/>
        </w:rPr>
        <w:t>.</w:t>
      </w:r>
    </w:p>
  </w:footnote>
  <w:footnote w:id="330">
    <w:p w14:paraId="4506CE84" w14:textId="01557B27"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30"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31">
    <w:p w14:paraId="312D6776" w14:textId="347F5A6A"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31"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32">
    <w:p w14:paraId="35E6D49D" w14:textId="117CE28F"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32"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33">
    <w:p w14:paraId="73774E18" w14:textId="65B685D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33"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34">
    <w:p w14:paraId="42FBDE5D" w14:textId="49D36E85"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F7C">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34"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35">
    <w:p w14:paraId="538E6223" w14:textId="32D55C4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30</w:t>
      </w:r>
      <w:r w:rsidRPr="00DB3058">
        <w:rPr>
          <w:sz w:val="24"/>
          <w:lang w:val="da-DK"/>
        </w:rPr>
        <w:t xml:space="preserve"> af </w:t>
      </w:r>
      <w:r w:rsidR="00514C42" w:rsidRPr="00514C42">
        <w:rPr>
          <w:sz w:val="24"/>
          <w:lang w:val="da-DK"/>
        </w:rPr>
        <w:t>31</w:t>
      </w:r>
      <w:r w:rsidRPr="00DB3058">
        <w:rPr>
          <w:sz w:val="24"/>
          <w:lang w:val="da-DK"/>
        </w:rPr>
        <w:t>.</w:t>
      </w:r>
      <w:r w:rsidR="00514C42" w:rsidRPr="00514C42">
        <w:rPr>
          <w:sz w:val="24"/>
          <w:lang w:val="da-DK"/>
        </w:rPr>
        <w:t>1</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74</w:t>
      </w:r>
      <w:r w:rsidRPr="00DB3058">
        <w:rPr>
          <w:sz w:val="24"/>
          <w:lang w:val="da-DK"/>
        </w:rPr>
        <w:t xml:space="preserve">, ELI: </w:t>
      </w:r>
      <w:hyperlink r:id="rId335" w:history="1">
        <w:r w:rsidRPr="00DB3058">
          <w:rPr>
            <w:rStyle w:val="Hyperlink"/>
            <w:sz w:val="24"/>
            <w:lang w:val="da-DK"/>
          </w:rPr>
          <w:t>http://data.europa.eu/eli/reg/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127</w:t>
        </w:r>
        <w:r w:rsidRPr="00DB3058">
          <w:rPr>
            <w:rStyle w:val="Hyperlink"/>
            <w:sz w:val="24"/>
            <w:lang w:val="da-DK"/>
          </w:rPr>
          <w:t>/oj</w:t>
        </w:r>
      </w:hyperlink>
      <w:r w:rsidRPr="00DB3058">
        <w:rPr>
          <w:sz w:val="24"/>
          <w:lang w:val="da-DK"/>
        </w:rPr>
        <w:t>.</w:t>
      </w:r>
    </w:p>
  </w:footnote>
  <w:footnote w:id="336">
    <w:p w14:paraId="1857B614" w14:textId="60C3614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36"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37">
    <w:p w14:paraId="77F0DD2D" w14:textId="2F5BDBCC"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37"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38">
    <w:p w14:paraId="6E62053A" w14:textId="7B02D699"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38"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39">
    <w:p w14:paraId="416F61E7" w14:textId="0ADA1FF1"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39"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40">
    <w:p w14:paraId="690BC10B" w14:textId="4F43CF63"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F7C">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40"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41">
    <w:p w14:paraId="02F9B2F1" w14:textId="4C60E507"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295</w:t>
      </w:r>
      <w:r w:rsidRPr="00DB3058">
        <w:rPr>
          <w:sz w:val="24"/>
          <w:lang w:val="da-DK"/>
        </w:rPr>
        <w:t xml:space="preserve"> af </w:t>
      </w:r>
      <w:r w:rsidR="00514C42" w:rsidRPr="00514C42">
        <w:rPr>
          <w:sz w:val="24"/>
          <w:lang w:val="da-DK"/>
        </w:rPr>
        <w:t>21</w:t>
      </w:r>
      <w:r w:rsidRPr="00DB3058">
        <w:rPr>
          <w:sz w:val="24"/>
          <w:lang w:val="da-DK"/>
        </w:rPr>
        <w:t>.</w:t>
      </w:r>
      <w:r w:rsidR="00514C42" w:rsidRPr="00514C42">
        <w:rPr>
          <w:sz w:val="24"/>
          <w:lang w:val="da-DK"/>
        </w:rPr>
        <w:t>11</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138</w:t>
      </w:r>
      <w:r w:rsidRPr="00DB3058">
        <w:rPr>
          <w:sz w:val="24"/>
          <w:lang w:val="da-DK"/>
        </w:rPr>
        <w:t xml:space="preserve">, ELI: </w:t>
      </w:r>
      <w:hyperlink r:id="rId341"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1727</w:t>
        </w:r>
        <w:r w:rsidRPr="00DB3058">
          <w:rPr>
            <w:rStyle w:val="Hyperlink"/>
            <w:sz w:val="24"/>
            <w:lang w:val="da-DK"/>
          </w:rPr>
          <w:t>/oj</w:t>
        </w:r>
      </w:hyperlink>
      <w:r w:rsidRPr="00DB3058">
        <w:rPr>
          <w:sz w:val="24"/>
          <w:lang w:val="da-DK"/>
        </w:rPr>
        <w:t>.</w:t>
      </w:r>
    </w:p>
  </w:footnote>
  <w:footnote w:id="342">
    <w:p w14:paraId="40528943" w14:textId="498C64F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42"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43">
    <w:p w14:paraId="3968B4A5" w14:textId="50C56599"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43"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44">
    <w:p w14:paraId="00E6FE9A" w14:textId="0AF70AFD"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44"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45">
    <w:p w14:paraId="38C2198F" w14:textId="6C06733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45"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46">
    <w:p w14:paraId="095B64F6" w14:textId="7777F875"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F7C">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46"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47">
    <w:p w14:paraId="123CE06D" w14:textId="2E198484"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295</w:t>
      </w:r>
      <w:r w:rsidRPr="00DB3058">
        <w:rPr>
          <w:sz w:val="24"/>
          <w:lang w:val="da-DK"/>
        </w:rPr>
        <w:t xml:space="preserve"> af </w:t>
      </w:r>
      <w:r w:rsidR="00514C42" w:rsidRPr="00514C42">
        <w:rPr>
          <w:sz w:val="24"/>
          <w:lang w:val="da-DK"/>
        </w:rPr>
        <w:t>21</w:t>
      </w:r>
      <w:r w:rsidRPr="00DB3058">
        <w:rPr>
          <w:sz w:val="24"/>
          <w:lang w:val="da-DK"/>
        </w:rPr>
        <w:t>.</w:t>
      </w:r>
      <w:r w:rsidR="00514C42" w:rsidRPr="00514C42">
        <w:rPr>
          <w:sz w:val="24"/>
          <w:lang w:val="da-DK"/>
        </w:rPr>
        <w:t>11</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138</w:t>
      </w:r>
      <w:r w:rsidRPr="00DB3058">
        <w:rPr>
          <w:sz w:val="24"/>
          <w:lang w:val="da-DK"/>
        </w:rPr>
        <w:t xml:space="preserve">, ELI: </w:t>
      </w:r>
      <w:hyperlink r:id="rId347"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1727</w:t>
        </w:r>
        <w:r w:rsidRPr="00DB3058">
          <w:rPr>
            <w:rStyle w:val="Hyperlink"/>
            <w:sz w:val="24"/>
            <w:lang w:val="da-DK"/>
          </w:rPr>
          <w:t>/oj</w:t>
        </w:r>
      </w:hyperlink>
      <w:r w:rsidRPr="00DB3058">
        <w:rPr>
          <w:sz w:val="24"/>
          <w:lang w:val="da-DK"/>
        </w:rPr>
        <w:t>.</w:t>
      </w:r>
    </w:p>
  </w:footnote>
  <w:footnote w:id="348">
    <w:p w14:paraId="447A6BC5" w14:textId="6847198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48"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49">
    <w:p w14:paraId="27854AEC" w14:textId="72418239"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49"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50">
    <w:p w14:paraId="3F97F7DB" w14:textId="2298FCCE"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50"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51">
    <w:p w14:paraId="440C6845" w14:textId="2B706CB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51"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52">
    <w:p w14:paraId="2B09057F" w14:textId="50838522"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F7C">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52"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53">
    <w:p w14:paraId="1424983B" w14:textId="69635C15"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135</w:t>
      </w:r>
      <w:r w:rsidRPr="00DB3058">
        <w:rPr>
          <w:sz w:val="24"/>
          <w:lang w:val="da-DK"/>
        </w:rPr>
        <w:t xml:space="preserve"> af </w:t>
      </w:r>
      <w:r w:rsidR="00514C42" w:rsidRPr="00514C42">
        <w:rPr>
          <w:sz w:val="24"/>
          <w:lang w:val="da-DK"/>
        </w:rPr>
        <w:t>24</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2016</w:t>
      </w:r>
      <w:r w:rsidRPr="00DB3058">
        <w:rPr>
          <w:sz w:val="24"/>
          <w:lang w:val="da-DK"/>
        </w:rPr>
        <w:t>, s. </w:t>
      </w:r>
      <w:r w:rsidR="00514C42" w:rsidRPr="00514C42">
        <w:rPr>
          <w:sz w:val="24"/>
          <w:lang w:val="da-DK"/>
        </w:rPr>
        <w:t>53</w:t>
      </w:r>
      <w:r w:rsidRPr="00DB3058">
        <w:rPr>
          <w:sz w:val="24"/>
          <w:lang w:val="da-DK"/>
        </w:rPr>
        <w:t xml:space="preserve">, ELI: </w:t>
      </w:r>
      <w:hyperlink r:id="rId353" w:history="1">
        <w:r w:rsidRPr="00DB3058">
          <w:rPr>
            <w:rStyle w:val="Hyperlink"/>
            <w:sz w:val="24"/>
            <w:lang w:val="da-DK"/>
          </w:rPr>
          <w:t>http://data.europa.eu/eli/reg/</w:t>
        </w:r>
        <w:r w:rsidR="00514C42" w:rsidRPr="00514C42">
          <w:rPr>
            <w:rStyle w:val="Hyperlink"/>
            <w:sz w:val="24"/>
            <w:lang w:val="da-DK"/>
          </w:rPr>
          <w:t>2016</w:t>
        </w:r>
        <w:r w:rsidRPr="00DB3058">
          <w:rPr>
            <w:rStyle w:val="Hyperlink"/>
            <w:sz w:val="24"/>
            <w:lang w:val="da-DK"/>
          </w:rPr>
          <w:t>/</w:t>
        </w:r>
        <w:r w:rsidR="00514C42" w:rsidRPr="00514C42">
          <w:rPr>
            <w:rStyle w:val="Hyperlink"/>
            <w:sz w:val="24"/>
            <w:lang w:val="da-DK"/>
          </w:rPr>
          <w:t>794</w:t>
        </w:r>
        <w:r w:rsidRPr="00DB3058">
          <w:rPr>
            <w:rStyle w:val="Hyperlink"/>
            <w:sz w:val="24"/>
            <w:lang w:val="da-DK"/>
          </w:rPr>
          <w:t>/oj</w:t>
        </w:r>
      </w:hyperlink>
      <w:r w:rsidRPr="00DB3058">
        <w:rPr>
          <w:sz w:val="24"/>
          <w:lang w:val="da-DK"/>
        </w:rPr>
        <w:t>.</w:t>
      </w:r>
    </w:p>
  </w:footnote>
  <w:footnote w:id="354">
    <w:p w14:paraId="5AF0C0A9" w14:textId="059483FC"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54"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55">
    <w:p w14:paraId="611BFA32" w14:textId="25BC9E82"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55"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56">
    <w:p w14:paraId="095A3219" w14:textId="71E1ED3D"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56"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57">
    <w:p w14:paraId="6440AC11" w14:textId="268ADC5C"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57"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58">
    <w:p w14:paraId="2015F0DA" w14:textId="60974117"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F7C">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58"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59">
    <w:p w14:paraId="04C5AB86" w14:textId="0B82BF6C"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135</w:t>
      </w:r>
      <w:r w:rsidRPr="00DB3058">
        <w:rPr>
          <w:sz w:val="24"/>
          <w:lang w:val="da-DK"/>
        </w:rPr>
        <w:t xml:space="preserve"> af </w:t>
      </w:r>
      <w:r w:rsidR="00514C42" w:rsidRPr="00514C42">
        <w:rPr>
          <w:sz w:val="24"/>
          <w:lang w:val="da-DK"/>
        </w:rPr>
        <w:t>24</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2016</w:t>
      </w:r>
      <w:r w:rsidRPr="00DB3058">
        <w:rPr>
          <w:sz w:val="24"/>
          <w:lang w:val="da-DK"/>
        </w:rPr>
        <w:t>, s. </w:t>
      </w:r>
      <w:r w:rsidR="00514C42" w:rsidRPr="00514C42">
        <w:rPr>
          <w:sz w:val="24"/>
          <w:lang w:val="da-DK"/>
        </w:rPr>
        <w:t>53</w:t>
      </w:r>
      <w:r w:rsidRPr="00DB3058">
        <w:rPr>
          <w:sz w:val="24"/>
          <w:lang w:val="da-DK"/>
        </w:rPr>
        <w:t xml:space="preserve">, ELI: </w:t>
      </w:r>
      <w:hyperlink r:id="rId359" w:history="1">
        <w:r w:rsidRPr="00DB3058">
          <w:rPr>
            <w:rStyle w:val="Hyperlink"/>
            <w:sz w:val="24"/>
            <w:lang w:val="da-DK"/>
          </w:rPr>
          <w:t>http://data.europa.eu/eli/reg/</w:t>
        </w:r>
        <w:r w:rsidR="00514C42" w:rsidRPr="00514C42">
          <w:rPr>
            <w:rStyle w:val="Hyperlink"/>
            <w:sz w:val="24"/>
            <w:lang w:val="da-DK"/>
          </w:rPr>
          <w:t>2016</w:t>
        </w:r>
        <w:r w:rsidRPr="00DB3058">
          <w:rPr>
            <w:rStyle w:val="Hyperlink"/>
            <w:sz w:val="24"/>
            <w:lang w:val="da-DK"/>
          </w:rPr>
          <w:t>/</w:t>
        </w:r>
        <w:r w:rsidR="00514C42" w:rsidRPr="00514C42">
          <w:rPr>
            <w:rStyle w:val="Hyperlink"/>
            <w:sz w:val="24"/>
            <w:lang w:val="da-DK"/>
          </w:rPr>
          <w:t>794</w:t>
        </w:r>
        <w:r w:rsidRPr="00DB3058">
          <w:rPr>
            <w:rStyle w:val="Hyperlink"/>
            <w:sz w:val="24"/>
            <w:lang w:val="da-DK"/>
          </w:rPr>
          <w:t>/oj</w:t>
        </w:r>
      </w:hyperlink>
      <w:r w:rsidRPr="00DB3058">
        <w:rPr>
          <w:sz w:val="24"/>
          <w:lang w:val="da-DK"/>
        </w:rPr>
        <w:t>.</w:t>
      </w:r>
    </w:p>
  </w:footnote>
  <w:footnote w:id="360">
    <w:p w14:paraId="2E51DC5E" w14:textId="6379BB7F"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60"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61">
    <w:p w14:paraId="157FCDD4" w14:textId="6A7CC2DA"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61"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62">
    <w:p w14:paraId="63080306" w14:textId="39DCDA19"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62"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63">
    <w:p w14:paraId="4568E22F" w14:textId="542A126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63"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64">
    <w:p w14:paraId="63B9F938" w14:textId="25A90418"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F7C">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64"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65">
    <w:p w14:paraId="709AB281" w14:textId="78C3CDA4"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170</w:t>
      </w:r>
      <w:r w:rsidRPr="00DB3058">
        <w:rPr>
          <w:sz w:val="24"/>
          <w:lang w:val="da-DK"/>
        </w:rPr>
        <w:t xml:space="preserve"> af </w:t>
      </w:r>
      <w:r w:rsidR="00514C42" w:rsidRPr="00514C42">
        <w:rPr>
          <w:sz w:val="24"/>
          <w:lang w:val="da-DK"/>
        </w:rPr>
        <w:t>12</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2021</w:t>
      </w:r>
      <w:r w:rsidRPr="00DB3058">
        <w:rPr>
          <w:sz w:val="24"/>
          <w:lang w:val="da-DK"/>
        </w:rPr>
        <w:t>, s. </w:t>
      </w:r>
      <w:r w:rsidR="00514C42" w:rsidRPr="00514C42">
        <w:rPr>
          <w:sz w:val="24"/>
          <w:lang w:val="da-DK"/>
        </w:rPr>
        <w:t>69</w:t>
      </w:r>
      <w:r w:rsidRPr="00DB3058">
        <w:rPr>
          <w:sz w:val="24"/>
          <w:lang w:val="da-DK"/>
        </w:rPr>
        <w:t xml:space="preserve">, ELI: </w:t>
      </w:r>
      <w:hyperlink r:id="rId365" w:history="1">
        <w:r w:rsidRPr="00DB3058">
          <w:rPr>
            <w:rStyle w:val="Hyperlink"/>
            <w:sz w:val="24"/>
            <w:lang w:val="da-DK"/>
          </w:rPr>
          <w:t>http://data.europa.eu/eli/reg/</w:t>
        </w:r>
        <w:r w:rsidR="00514C42" w:rsidRPr="00514C42">
          <w:rPr>
            <w:rStyle w:val="Hyperlink"/>
            <w:sz w:val="24"/>
            <w:lang w:val="da-DK"/>
          </w:rPr>
          <w:t>2021</w:t>
        </w:r>
        <w:r w:rsidRPr="00DB3058">
          <w:rPr>
            <w:rStyle w:val="Hyperlink"/>
            <w:sz w:val="24"/>
            <w:lang w:val="da-DK"/>
          </w:rPr>
          <w:t>/</w:t>
        </w:r>
        <w:r w:rsidR="00514C42" w:rsidRPr="00514C42">
          <w:rPr>
            <w:rStyle w:val="Hyperlink"/>
            <w:sz w:val="24"/>
            <w:lang w:val="da-DK"/>
          </w:rPr>
          <w:t>696</w:t>
        </w:r>
        <w:r w:rsidRPr="00DB3058">
          <w:rPr>
            <w:rStyle w:val="Hyperlink"/>
            <w:sz w:val="24"/>
            <w:lang w:val="da-DK"/>
          </w:rPr>
          <w:t>/oj</w:t>
        </w:r>
      </w:hyperlink>
      <w:r w:rsidRPr="00DB3058">
        <w:rPr>
          <w:sz w:val="24"/>
          <w:lang w:val="da-DK"/>
        </w:rPr>
        <w:t>.</w:t>
      </w:r>
    </w:p>
  </w:footnote>
  <w:footnote w:id="366">
    <w:p w14:paraId="79BF04E8" w14:textId="46D610A8"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66"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67">
    <w:p w14:paraId="302C36D6" w14:textId="0301AEF4"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67"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68">
    <w:p w14:paraId="2B4081A4" w14:textId="27DF76E0"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68"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69">
    <w:p w14:paraId="64BA3882" w14:textId="09738895"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69"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70">
    <w:p w14:paraId="5716BB73" w14:textId="600EE668"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F7C">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70"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71">
    <w:p w14:paraId="1E221E05" w14:textId="387691A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170</w:t>
      </w:r>
      <w:r w:rsidRPr="00DB3058">
        <w:rPr>
          <w:sz w:val="24"/>
          <w:lang w:val="da-DK"/>
        </w:rPr>
        <w:t xml:space="preserve"> af </w:t>
      </w:r>
      <w:r w:rsidR="00514C42" w:rsidRPr="00514C42">
        <w:rPr>
          <w:sz w:val="24"/>
          <w:lang w:val="da-DK"/>
        </w:rPr>
        <w:t>12</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2021</w:t>
      </w:r>
      <w:r w:rsidRPr="00DB3058">
        <w:rPr>
          <w:sz w:val="24"/>
          <w:lang w:val="da-DK"/>
        </w:rPr>
        <w:t>, s. </w:t>
      </w:r>
      <w:r w:rsidR="00514C42" w:rsidRPr="00514C42">
        <w:rPr>
          <w:sz w:val="24"/>
          <w:lang w:val="da-DK"/>
        </w:rPr>
        <w:t>69</w:t>
      </w:r>
      <w:r w:rsidRPr="00DB3058">
        <w:rPr>
          <w:sz w:val="24"/>
          <w:lang w:val="da-DK"/>
        </w:rPr>
        <w:t xml:space="preserve">, ELI: </w:t>
      </w:r>
      <w:hyperlink r:id="rId371" w:history="1">
        <w:r w:rsidRPr="00DB3058">
          <w:rPr>
            <w:rStyle w:val="Hyperlink"/>
            <w:sz w:val="24"/>
            <w:lang w:val="da-DK"/>
          </w:rPr>
          <w:t>http://data.europa.eu/eli/reg/</w:t>
        </w:r>
        <w:r w:rsidR="00514C42" w:rsidRPr="00514C42">
          <w:rPr>
            <w:rStyle w:val="Hyperlink"/>
            <w:sz w:val="24"/>
            <w:lang w:val="da-DK"/>
          </w:rPr>
          <w:t>2021</w:t>
        </w:r>
        <w:r w:rsidRPr="00DB3058">
          <w:rPr>
            <w:rStyle w:val="Hyperlink"/>
            <w:sz w:val="24"/>
            <w:lang w:val="da-DK"/>
          </w:rPr>
          <w:t>/</w:t>
        </w:r>
        <w:r w:rsidR="00514C42" w:rsidRPr="00514C42">
          <w:rPr>
            <w:rStyle w:val="Hyperlink"/>
            <w:sz w:val="24"/>
            <w:lang w:val="da-DK"/>
          </w:rPr>
          <w:t>696</w:t>
        </w:r>
        <w:r w:rsidRPr="00DB3058">
          <w:rPr>
            <w:rStyle w:val="Hyperlink"/>
            <w:sz w:val="24"/>
            <w:lang w:val="da-DK"/>
          </w:rPr>
          <w:t>/oj</w:t>
        </w:r>
      </w:hyperlink>
      <w:r w:rsidRPr="00DB3058">
        <w:rPr>
          <w:sz w:val="24"/>
          <w:lang w:val="da-DK"/>
        </w:rPr>
        <w:t>.</w:t>
      </w:r>
    </w:p>
  </w:footnote>
  <w:footnote w:id="372">
    <w:p w14:paraId="1DE6673B" w14:textId="2EF8231B"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72"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73">
    <w:p w14:paraId="2B130BDD" w14:textId="53C33416"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73"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74">
    <w:p w14:paraId="14BAF76D" w14:textId="7A1A0936"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74"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75">
    <w:p w14:paraId="63B2D7C7" w14:textId="7E0FCDAC"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75"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76">
    <w:p w14:paraId="5F0CDC8F" w14:textId="36AA0DE1"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F7C">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76"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77">
    <w:p w14:paraId="0B76500A" w14:textId="2503BD7D"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53</w:t>
      </w:r>
      <w:r w:rsidRPr="00DB3058">
        <w:rPr>
          <w:sz w:val="24"/>
          <w:lang w:val="da-DK"/>
        </w:rPr>
        <w:t xml:space="preserve"> af </w:t>
      </w:r>
      <w:r w:rsidR="00514C42" w:rsidRPr="00514C42">
        <w:rPr>
          <w:sz w:val="24"/>
          <w:lang w:val="da-DK"/>
        </w:rPr>
        <w:t>22</w:t>
      </w:r>
      <w:r w:rsidRPr="00DB3058">
        <w:rPr>
          <w:sz w:val="24"/>
          <w:lang w:val="da-DK"/>
        </w:rPr>
        <w:t>.</w:t>
      </w:r>
      <w:r w:rsidR="00514C42" w:rsidRPr="00514C42">
        <w:rPr>
          <w:sz w:val="24"/>
          <w:lang w:val="da-DK"/>
        </w:rPr>
        <w:t>2</w:t>
      </w:r>
      <w:r w:rsidRPr="00DB3058">
        <w:rPr>
          <w:sz w:val="24"/>
          <w:lang w:val="da-DK"/>
        </w:rPr>
        <w:t>.</w:t>
      </w:r>
      <w:r w:rsidR="00514C42" w:rsidRPr="00514C42">
        <w:rPr>
          <w:sz w:val="24"/>
          <w:lang w:val="da-DK"/>
        </w:rPr>
        <w:t>2007</w:t>
      </w:r>
      <w:r w:rsidRPr="00DB3058">
        <w:rPr>
          <w:sz w:val="24"/>
          <w:lang w:val="da-DK"/>
        </w:rPr>
        <w:t>, s. </w:t>
      </w:r>
      <w:r w:rsidR="00514C42" w:rsidRPr="00514C42">
        <w:rPr>
          <w:sz w:val="24"/>
          <w:lang w:val="da-DK"/>
        </w:rPr>
        <w:t>1</w:t>
      </w:r>
      <w:r w:rsidRPr="00DB3058">
        <w:rPr>
          <w:sz w:val="24"/>
          <w:lang w:val="da-DK"/>
        </w:rPr>
        <w:t xml:space="preserve">, ELI: </w:t>
      </w:r>
      <w:hyperlink r:id="rId377" w:history="1">
        <w:r w:rsidRPr="00DB3058">
          <w:rPr>
            <w:rStyle w:val="Hyperlink"/>
            <w:sz w:val="24"/>
            <w:lang w:val="da-DK"/>
          </w:rPr>
          <w:t>http://data.europa.eu/eli/reg/</w:t>
        </w:r>
        <w:r w:rsidR="00514C42" w:rsidRPr="00514C42">
          <w:rPr>
            <w:rStyle w:val="Hyperlink"/>
            <w:sz w:val="24"/>
            <w:lang w:val="da-DK"/>
          </w:rPr>
          <w:t>2007</w:t>
        </w:r>
        <w:r w:rsidRPr="00DB3058">
          <w:rPr>
            <w:rStyle w:val="Hyperlink"/>
            <w:sz w:val="24"/>
            <w:lang w:val="da-DK"/>
          </w:rPr>
          <w:t>/</w:t>
        </w:r>
        <w:r w:rsidR="00514C42" w:rsidRPr="00514C42">
          <w:rPr>
            <w:rStyle w:val="Hyperlink"/>
            <w:sz w:val="24"/>
            <w:lang w:val="da-DK"/>
          </w:rPr>
          <w:t>168</w:t>
        </w:r>
        <w:r w:rsidRPr="00DB3058">
          <w:rPr>
            <w:rStyle w:val="Hyperlink"/>
            <w:sz w:val="24"/>
            <w:lang w:val="da-DK"/>
          </w:rPr>
          <w:t>/oj</w:t>
        </w:r>
      </w:hyperlink>
      <w:r w:rsidRPr="00DB3058">
        <w:rPr>
          <w:sz w:val="24"/>
          <w:lang w:val="da-DK"/>
        </w:rPr>
        <w:t>.</w:t>
      </w:r>
    </w:p>
  </w:footnote>
  <w:footnote w:id="378">
    <w:p w14:paraId="54E94D4C" w14:textId="51C64FAD"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78"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79">
    <w:p w14:paraId="15474942" w14:textId="51F8C61B"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79"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80">
    <w:p w14:paraId="6AD22AFC" w14:textId="11C2C347"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80"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81">
    <w:p w14:paraId="1BC806BA" w14:textId="688FE1A8"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81"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82">
    <w:p w14:paraId="63B6C6BD" w14:textId="34E3525F"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F7C">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82"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83">
    <w:p w14:paraId="75F33133" w14:textId="117692D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53</w:t>
      </w:r>
      <w:r w:rsidRPr="00DB3058">
        <w:rPr>
          <w:sz w:val="24"/>
          <w:lang w:val="da-DK"/>
        </w:rPr>
        <w:t xml:space="preserve"> af </w:t>
      </w:r>
      <w:r w:rsidR="00514C42" w:rsidRPr="00514C42">
        <w:rPr>
          <w:sz w:val="24"/>
          <w:lang w:val="da-DK"/>
        </w:rPr>
        <w:t>22</w:t>
      </w:r>
      <w:r w:rsidRPr="00DB3058">
        <w:rPr>
          <w:sz w:val="24"/>
          <w:lang w:val="da-DK"/>
        </w:rPr>
        <w:t>.</w:t>
      </w:r>
      <w:r w:rsidR="00514C42" w:rsidRPr="00514C42">
        <w:rPr>
          <w:sz w:val="24"/>
          <w:lang w:val="da-DK"/>
        </w:rPr>
        <w:t>2</w:t>
      </w:r>
      <w:r w:rsidRPr="00DB3058">
        <w:rPr>
          <w:sz w:val="24"/>
          <w:lang w:val="da-DK"/>
        </w:rPr>
        <w:t>.</w:t>
      </w:r>
      <w:r w:rsidR="00514C42" w:rsidRPr="00514C42">
        <w:rPr>
          <w:sz w:val="24"/>
          <w:lang w:val="da-DK"/>
        </w:rPr>
        <w:t>2007</w:t>
      </w:r>
      <w:r w:rsidRPr="00DB3058">
        <w:rPr>
          <w:sz w:val="24"/>
          <w:lang w:val="da-DK"/>
        </w:rPr>
        <w:t>, s. </w:t>
      </w:r>
      <w:r w:rsidR="00514C42" w:rsidRPr="00514C42">
        <w:rPr>
          <w:sz w:val="24"/>
          <w:lang w:val="da-DK"/>
        </w:rPr>
        <w:t>1</w:t>
      </w:r>
      <w:r w:rsidRPr="00DB3058">
        <w:rPr>
          <w:sz w:val="24"/>
          <w:lang w:val="da-DK"/>
        </w:rPr>
        <w:t xml:space="preserve">, ELI: </w:t>
      </w:r>
      <w:hyperlink r:id="rId383" w:history="1">
        <w:r w:rsidRPr="00DB3058">
          <w:rPr>
            <w:rStyle w:val="Hyperlink"/>
            <w:sz w:val="24"/>
            <w:lang w:val="da-DK"/>
          </w:rPr>
          <w:t>http://data.europa.eu/eli/reg/</w:t>
        </w:r>
        <w:r w:rsidR="00514C42" w:rsidRPr="00514C42">
          <w:rPr>
            <w:rStyle w:val="Hyperlink"/>
            <w:sz w:val="24"/>
            <w:lang w:val="da-DK"/>
          </w:rPr>
          <w:t>2007</w:t>
        </w:r>
        <w:r w:rsidRPr="00DB3058">
          <w:rPr>
            <w:rStyle w:val="Hyperlink"/>
            <w:sz w:val="24"/>
            <w:lang w:val="da-DK"/>
          </w:rPr>
          <w:t>/</w:t>
        </w:r>
        <w:r w:rsidR="00514C42" w:rsidRPr="00514C42">
          <w:rPr>
            <w:rStyle w:val="Hyperlink"/>
            <w:sz w:val="24"/>
            <w:lang w:val="da-DK"/>
          </w:rPr>
          <w:t>168</w:t>
        </w:r>
        <w:r w:rsidRPr="00DB3058">
          <w:rPr>
            <w:rStyle w:val="Hyperlink"/>
            <w:sz w:val="24"/>
            <w:lang w:val="da-DK"/>
          </w:rPr>
          <w:t>/oj</w:t>
        </w:r>
      </w:hyperlink>
      <w:r w:rsidRPr="00DB3058">
        <w:rPr>
          <w:sz w:val="24"/>
          <w:lang w:val="da-DK"/>
        </w:rPr>
        <w:t>.</w:t>
      </w:r>
    </w:p>
  </w:footnote>
  <w:footnote w:id="384">
    <w:p w14:paraId="0DB36AFD" w14:textId="681E28B5"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84"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85">
    <w:p w14:paraId="371C3052" w14:textId="3FC68B35"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85"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86">
    <w:p w14:paraId="4F768D69" w14:textId="138602C7"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86"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87">
    <w:p w14:paraId="121BC3E6" w14:textId="7F6E36D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87"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88">
    <w:p w14:paraId="4E36FE5C" w14:textId="0FDBD3FE"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F7C">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88"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89">
    <w:p w14:paraId="2EC8E4EB" w14:textId="39418ED1"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295</w:t>
      </w:r>
      <w:r w:rsidRPr="00DB3058">
        <w:rPr>
          <w:sz w:val="24"/>
          <w:lang w:val="da-DK"/>
        </w:rPr>
        <w:t xml:space="preserve"> af </w:t>
      </w:r>
      <w:r w:rsidR="00514C42" w:rsidRPr="00514C42">
        <w:rPr>
          <w:sz w:val="24"/>
          <w:lang w:val="da-DK"/>
        </w:rPr>
        <w:t>14</w:t>
      </w:r>
      <w:r w:rsidRPr="00DB3058">
        <w:rPr>
          <w:sz w:val="24"/>
          <w:lang w:val="da-DK"/>
        </w:rPr>
        <w:t>.</w:t>
      </w:r>
      <w:r w:rsidR="00514C42" w:rsidRPr="00514C42">
        <w:rPr>
          <w:sz w:val="24"/>
          <w:lang w:val="da-DK"/>
        </w:rPr>
        <w:t>11</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89" w:history="1">
        <w:r w:rsidRPr="00DB3058">
          <w:rPr>
            <w:rStyle w:val="Hyperlink"/>
            <w:sz w:val="24"/>
            <w:lang w:val="da-DK"/>
          </w:rPr>
          <w:t>http://data.europa.eu/eli/reg/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1896</w:t>
        </w:r>
        <w:r w:rsidRPr="00DB3058">
          <w:rPr>
            <w:rStyle w:val="Hyperlink"/>
            <w:sz w:val="24"/>
            <w:lang w:val="da-DK"/>
          </w:rPr>
          <w:t>/oj</w:t>
        </w:r>
      </w:hyperlink>
      <w:r w:rsidRPr="00DB3058">
        <w:rPr>
          <w:sz w:val="24"/>
          <w:lang w:val="da-DK"/>
        </w:rPr>
        <w:t>.</w:t>
      </w:r>
    </w:p>
  </w:footnote>
  <w:footnote w:id="390">
    <w:p w14:paraId="6C02C883" w14:textId="2D19861E"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90"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91">
    <w:p w14:paraId="41D32BD2" w14:textId="4B4CAA64"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5734</w:t>
      </w:r>
      <w:r w:rsidRPr="00AB7A94">
        <w:rPr>
          <w:sz w:val="24"/>
          <w:lang w:val="fr-BE"/>
        </w:rPr>
        <w:t xml:space="preserve">, </w:t>
      </w:r>
      <w:r w:rsidR="00514C42" w:rsidRPr="00AB7A94">
        <w:rPr>
          <w:sz w:val="24"/>
          <w:lang w:val="fr-BE"/>
        </w:rPr>
        <w:t>30</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91"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5734</w:t>
        </w:r>
        <w:r w:rsidRPr="00AB7A94">
          <w:rPr>
            <w:rStyle w:val="Hyperlink"/>
            <w:sz w:val="24"/>
            <w:lang w:val="fr-BE"/>
          </w:rPr>
          <w:t>/oj</w:t>
        </w:r>
      </w:hyperlink>
      <w:r w:rsidRPr="00AB7A94">
        <w:rPr>
          <w:sz w:val="24"/>
          <w:lang w:val="fr-BE"/>
        </w:rPr>
        <w:t>.</w:t>
      </w:r>
    </w:p>
  </w:footnote>
  <w:footnote w:id="392">
    <w:p w14:paraId="5D44F639" w14:textId="4115CDEA" w:rsidR="00CD7B9F" w:rsidRPr="00AB7A94" w:rsidRDefault="00CD7B9F" w:rsidP="00DB3058">
      <w:pPr>
        <w:pStyle w:val="FootnoteText"/>
        <w:ind w:left="567" w:hanging="567"/>
        <w:rPr>
          <w:sz w:val="24"/>
          <w:lang w:val="fr-BE"/>
        </w:rPr>
      </w:pPr>
      <w:r w:rsidRPr="00DB3058">
        <w:rPr>
          <w:rStyle w:val="FootnoteReference"/>
          <w:sz w:val="24"/>
          <w:lang w:val="da-DK"/>
        </w:rPr>
        <w:footnoteRef/>
      </w:r>
      <w:r w:rsidR="00DB3058" w:rsidRPr="00AB7A94">
        <w:rPr>
          <w:sz w:val="24"/>
          <w:lang w:val="fr-BE"/>
        </w:rPr>
        <w:t xml:space="preserve"> </w:t>
      </w:r>
      <w:r w:rsidR="00DB3058" w:rsidRPr="00AB7A94">
        <w:rPr>
          <w:sz w:val="24"/>
          <w:lang w:val="fr-BE"/>
        </w:rPr>
        <w:tab/>
      </w:r>
      <w:r w:rsidRPr="00AB7A94">
        <w:rPr>
          <w:sz w:val="24"/>
          <w:lang w:val="fr-BE"/>
        </w:rPr>
        <w:t>EUT C, C/</w:t>
      </w:r>
      <w:r w:rsidR="00514C42" w:rsidRPr="00AB7A94">
        <w:rPr>
          <w:sz w:val="24"/>
          <w:lang w:val="fr-BE"/>
        </w:rPr>
        <w:t>2025</w:t>
      </w:r>
      <w:r w:rsidRPr="00AB7A94">
        <w:rPr>
          <w:sz w:val="24"/>
          <w:lang w:val="fr-BE"/>
        </w:rPr>
        <w:t>/</w:t>
      </w:r>
      <w:r w:rsidR="00514C42" w:rsidRPr="00AB7A94">
        <w:rPr>
          <w:sz w:val="24"/>
          <w:lang w:val="fr-BE"/>
        </w:rPr>
        <w:t>5407</w:t>
      </w:r>
      <w:r w:rsidRPr="00AB7A94">
        <w:rPr>
          <w:sz w:val="24"/>
          <w:lang w:val="fr-BE"/>
        </w:rPr>
        <w:t xml:space="preserve">, </w:t>
      </w:r>
      <w:r w:rsidR="00514C42" w:rsidRPr="00AB7A94">
        <w:rPr>
          <w:sz w:val="24"/>
          <w:lang w:val="fr-BE"/>
        </w:rPr>
        <w:t>13</w:t>
      </w:r>
      <w:r w:rsidRPr="00AB7A94">
        <w:rPr>
          <w:sz w:val="24"/>
          <w:lang w:val="fr-BE"/>
        </w:rPr>
        <w:t>.</w:t>
      </w:r>
      <w:r w:rsidR="00514C42" w:rsidRPr="00AB7A94">
        <w:rPr>
          <w:sz w:val="24"/>
          <w:lang w:val="fr-BE"/>
        </w:rPr>
        <w:t>10</w:t>
      </w:r>
      <w:r w:rsidRPr="00AB7A94">
        <w:rPr>
          <w:sz w:val="24"/>
          <w:lang w:val="fr-BE"/>
        </w:rPr>
        <w:t>.</w:t>
      </w:r>
      <w:r w:rsidR="00514C42" w:rsidRPr="00AB7A94">
        <w:rPr>
          <w:sz w:val="24"/>
          <w:lang w:val="fr-BE"/>
        </w:rPr>
        <w:t>2025</w:t>
      </w:r>
      <w:r w:rsidRPr="00AB7A94">
        <w:rPr>
          <w:sz w:val="24"/>
          <w:lang w:val="fr-BE"/>
        </w:rPr>
        <w:t xml:space="preserve">, </w:t>
      </w:r>
      <w:proofErr w:type="gramStart"/>
      <w:r w:rsidRPr="00AB7A94">
        <w:rPr>
          <w:sz w:val="24"/>
          <w:lang w:val="fr-BE"/>
        </w:rPr>
        <w:t>ELI:</w:t>
      </w:r>
      <w:proofErr w:type="gramEnd"/>
      <w:r w:rsidRPr="00AB7A94">
        <w:rPr>
          <w:sz w:val="24"/>
          <w:lang w:val="fr-BE"/>
        </w:rPr>
        <w:t> </w:t>
      </w:r>
      <w:hyperlink r:id="rId392" w:tgtFrame="_blank" w:tooltip="Giver adgang til dokumentet via dets ELI-URI." w:history="1">
        <w:r w:rsidRPr="00AB7A94">
          <w:rPr>
            <w:rStyle w:val="Hyperlink"/>
            <w:sz w:val="24"/>
            <w:lang w:val="fr-BE"/>
          </w:rPr>
          <w:t>http://data.europa.eu/eli/C/</w:t>
        </w:r>
        <w:r w:rsidR="00514C42" w:rsidRPr="00AB7A94">
          <w:rPr>
            <w:rStyle w:val="Hyperlink"/>
            <w:sz w:val="24"/>
            <w:lang w:val="fr-BE"/>
          </w:rPr>
          <w:t>2025</w:t>
        </w:r>
        <w:r w:rsidRPr="00AB7A94">
          <w:rPr>
            <w:rStyle w:val="Hyperlink"/>
            <w:sz w:val="24"/>
            <w:lang w:val="fr-BE"/>
          </w:rPr>
          <w:t>/</w:t>
        </w:r>
        <w:r w:rsidR="00514C42" w:rsidRPr="00AB7A94">
          <w:rPr>
            <w:rStyle w:val="Hyperlink"/>
            <w:sz w:val="24"/>
            <w:lang w:val="fr-BE"/>
          </w:rPr>
          <w:t>5407</w:t>
        </w:r>
        <w:r w:rsidRPr="00AB7A94">
          <w:rPr>
            <w:rStyle w:val="Hyperlink"/>
            <w:sz w:val="24"/>
            <w:lang w:val="fr-BE"/>
          </w:rPr>
          <w:t>/oj</w:t>
        </w:r>
      </w:hyperlink>
      <w:r w:rsidRPr="00AB7A94">
        <w:rPr>
          <w:sz w:val="24"/>
          <w:lang w:val="fr-BE"/>
        </w:rPr>
        <w:t>.</w:t>
      </w:r>
    </w:p>
  </w:footnote>
  <w:footnote w:id="393">
    <w:p w14:paraId="39A6C7DE" w14:textId="1542E682"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193</w:t>
      </w:r>
      <w:r w:rsidRPr="00DB3058">
        <w:rPr>
          <w:sz w:val="24"/>
          <w:lang w:val="da-DK"/>
        </w:rPr>
        <w:t xml:space="preserve"> af </w:t>
      </w:r>
      <w:r w:rsidR="00514C42" w:rsidRPr="00514C42">
        <w:rPr>
          <w:sz w:val="24"/>
          <w:lang w:val="da-DK"/>
        </w:rPr>
        <w:t>30</w:t>
      </w:r>
      <w:r w:rsidRPr="00DB3058">
        <w:rPr>
          <w:sz w:val="24"/>
          <w:lang w:val="da-DK"/>
        </w:rPr>
        <w:t>.</w:t>
      </w:r>
      <w:r w:rsidR="00514C42" w:rsidRPr="00514C42">
        <w:rPr>
          <w:sz w:val="24"/>
          <w:lang w:val="da-DK"/>
        </w:rPr>
        <w:t>7</w:t>
      </w:r>
      <w:r w:rsidRPr="00DB3058">
        <w:rPr>
          <w:sz w:val="24"/>
          <w:lang w:val="da-DK"/>
        </w:rPr>
        <w:t>.</w:t>
      </w:r>
      <w:r w:rsidR="00514C42" w:rsidRPr="00514C42">
        <w:rPr>
          <w:sz w:val="24"/>
          <w:lang w:val="da-DK"/>
        </w:rPr>
        <w:t>2018</w:t>
      </w:r>
      <w:r w:rsidRPr="00DB3058">
        <w:rPr>
          <w:sz w:val="24"/>
          <w:lang w:val="da-DK"/>
        </w:rPr>
        <w:t>, s. </w:t>
      </w:r>
      <w:r w:rsidR="00514C42" w:rsidRPr="00514C42">
        <w:rPr>
          <w:sz w:val="24"/>
          <w:lang w:val="da-DK"/>
        </w:rPr>
        <w:t>1</w:t>
      </w:r>
      <w:r w:rsidRPr="00DB3058">
        <w:rPr>
          <w:sz w:val="24"/>
          <w:lang w:val="da-DK"/>
        </w:rPr>
        <w:t xml:space="preserve">, ELI: </w:t>
      </w:r>
      <w:hyperlink r:id="rId393" w:history="1">
        <w:r w:rsidRPr="00DB3058">
          <w:rPr>
            <w:rStyle w:val="Hyperlink"/>
            <w:sz w:val="24"/>
            <w:lang w:val="da-DK"/>
          </w:rPr>
          <w:t>http://data.europa.eu/eli/reg/</w:t>
        </w:r>
        <w:r w:rsidR="00514C42" w:rsidRPr="00514C42">
          <w:rPr>
            <w:rStyle w:val="Hyperlink"/>
            <w:sz w:val="24"/>
            <w:lang w:val="da-DK"/>
          </w:rPr>
          <w:t>2018</w:t>
        </w:r>
        <w:r w:rsidRPr="00DB3058">
          <w:rPr>
            <w:rStyle w:val="Hyperlink"/>
            <w:sz w:val="24"/>
            <w:lang w:val="da-DK"/>
          </w:rPr>
          <w:t>/</w:t>
        </w:r>
        <w:r w:rsidR="00514C42" w:rsidRPr="00514C42">
          <w:rPr>
            <w:rStyle w:val="Hyperlink"/>
            <w:sz w:val="24"/>
            <w:lang w:val="da-DK"/>
          </w:rPr>
          <w:t>1046</w:t>
        </w:r>
        <w:r w:rsidRPr="00DB3058">
          <w:rPr>
            <w:rStyle w:val="Hyperlink"/>
            <w:sz w:val="24"/>
            <w:lang w:val="da-DK"/>
          </w:rPr>
          <w:t>/oj</w:t>
        </w:r>
      </w:hyperlink>
      <w:r w:rsidRPr="00DB3058">
        <w:rPr>
          <w:sz w:val="24"/>
          <w:lang w:val="da-DK"/>
        </w:rPr>
        <w:t>.</w:t>
      </w:r>
    </w:p>
  </w:footnote>
  <w:footnote w:id="394">
    <w:p w14:paraId="4E4E5D59" w14:textId="7F6063B4" w:rsidR="00CD7B9F" w:rsidRPr="00AB7A94" w:rsidRDefault="00CD7B9F" w:rsidP="00DB3058">
      <w:pPr>
        <w:pStyle w:val="FootnoteText"/>
        <w:ind w:left="567" w:hanging="567"/>
        <w:rPr>
          <w:sz w:val="24"/>
          <w:lang w:val="fi-FI"/>
        </w:rPr>
      </w:pPr>
      <w:r w:rsidRPr="00DB3058">
        <w:rPr>
          <w:rStyle w:val="FootnoteReference"/>
          <w:sz w:val="24"/>
          <w:lang w:val="da-DK"/>
        </w:rPr>
        <w:footnoteRef/>
      </w:r>
      <w:r w:rsidR="00DB3058" w:rsidRPr="00AB7A94">
        <w:rPr>
          <w:sz w:val="24"/>
          <w:lang w:val="fi-FI"/>
        </w:rPr>
        <w:t xml:space="preserve"> </w:t>
      </w:r>
      <w:r w:rsidR="00DB3058" w:rsidRPr="00AB7A94">
        <w:rPr>
          <w:sz w:val="24"/>
          <w:lang w:val="fi-FI"/>
        </w:rPr>
        <w:tab/>
      </w:r>
      <w:r w:rsidRPr="00AB7A94">
        <w:rPr>
          <w:sz w:val="24"/>
          <w:lang w:val="fi-FI"/>
        </w:rPr>
        <w:t>EUT L</w:t>
      </w:r>
      <w:r w:rsidR="00A32F7C">
        <w:rPr>
          <w:sz w:val="24"/>
          <w:lang w:val="fi-FI"/>
        </w:rPr>
        <w:t>,</w:t>
      </w:r>
      <w:r w:rsidRPr="00AB7A94">
        <w:rPr>
          <w:sz w:val="24"/>
          <w:lang w:val="fi-FI"/>
        </w:rPr>
        <w:t xml:space="preserve"> </w:t>
      </w:r>
      <w:r w:rsidR="00514C42" w:rsidRPr="00AB7A94">
        <w:rPr>
          <w:sz w:val="24"/>
          <w:lang w:val="fi-FI"/>
        </w:rPr>
        <w:t>2024</w:t>
      </w:r>
      <w:r w:rsidRPr="00AB7A94">
        <w:rPr>
          <w:sz w:val="24"/>
          <w:lang w:val="fi-FI"/>
        </w:rPr>
        <w:t>/</w:t>
      </w:r>
      <w:r w:rsidR="00514C42" w:rsidRPr="00AB7A94">
        <w:rPr>
          <w:sz w:val="24"/>
          <w:lang w:val="fi-FI"/>
        </w:rPr>
        <w:t>2509</w:t>
      </w:r>
      <w:r w:rsidRPr="00AB7A94">
        <w:rPr>
          <w:sz w:val="24"/>
          <w:lang w:val="fi-FI"/>
        </w:rPr>
        <w:t xml:space="preserve">, </w:t>
      </w:r>
      <w:r w:rsidR="00514C42" w:rsidRPr="00AB7A94">
        <w:rPr>
          <w:sz w:val="24"/>
          <w:lang w:val="fi-FI"/>
        </w:rPr>
        <w:t>26</w:t>
      </w:r>
      <w:r w:rsidRPr="00AB7A94">
        <w:rPr>
          <w:sz w:val="24"/>
          <w:lang w:val="fi-FI"/>
        </w:rPr>
        <w:t>.</w:t>
      </w:r>
      <w:r w:rsidR="00514C42" w:rsidRPr="00AB7A94">
        <w:rPr>
          <w:sz w:val="24"/>
          <w:lang w:val="fi-FI"/>
        </w:rPr>
        <w:t>9</w:t>
      </w:r>
      <w:r w:rsidRPr="00AB7A94">
        <w:rPr>
          <w:sz w:val="24"/>
          <w:lang w:val="fi-FI"/>
        </w:rPr>
        <w:t>.</w:t>
      </w:r>
      <w:r w:rsidR="00514C42" w:rsidRPr="00AB7A94">
        <w:rPr>
          <w:sz w:val="24"/>
          <w:lang w:val="fi-FI"/>
        </w:rPr>
        <w:t>2024</w:t>
      </w:r>
      <w:r w:rsidRPr="00AB7A94">
        <w:rPr>
          <w:sz w:val="24"/>
          <w:lang w:val="fi-FI"/>
        </w:rPr>
        <w:t xml:space="preserve">, ELI: </w:t>
      </w:r>
      <w:hyperlink r:id="rId394" w:history="1">
        <w:r w:rsidRPr="00AB7A94">
          <w:rPr>
            <w:rStyle w:val="Hyperlink"/>
            <w:sz w:val="24"/>
            <w:lang w:val="fi-FI"/>
          </w:rPr>
          <w:t>http://data.europa.eu/eli/reg/</w:t>
        </w:r>
        <w:r w:rsidR="00514C42" w:rsidRPr="00AB7A94">
          <w:rPr>
            <w:rStyle w:val="Hyperlink"/>
            <w:sz w:val="24"/>
            <w:lang w:val="fi-FI"/>
          </w:rPr>
          <w:t>2024</w:t>
        </w:r>
        <w:r w:rsidRPr="00AB7A94">
          <w:rPr>
            <w:rStyle w:val="Hyperlink"/>
            <w:sz w:val="24"/>
            <w:lang w:val="fi-FI"/>
          </w:rPr>
          <w:t>/</w:t>
        </w:r>
        <w:r w:rsidR="00514C42" w:rsidRPr="00AB7A94">
          <w:rPr>
            <w:rStyle w:val="Hyperlink"/>
            <w:sz w:val="24"/>
            <w:lang w:val="fi-FI"/>
          </w:rPr>
          <w:t>2509</w:t>
        </w:r>
        <w:r w:rsidRPr="00AB7A94">
          <w:rPr>
            <w:rStyle w:val="Hyperlink"/>
            <w:sz w:val="24"/>
            <w:lang w:val="fi-FI"/>
          </w:rPr>
          <w:t>/oj</w:t>
        </w:r>
      </w:hyperlink>
      <w:r w:rsidRPr="00AB7A94">
        <w:rPr>
          <w:sz w:val="24"/>
          <w:lang w:val="fi-FI"/>
        </w:rPr>
        <w:t>.</w:t>
      </w:r>
    </w:p>
  </w:footnote>
  <w:footnote w:id="395">
    <w:p w14:paraId="2F600709" w14:textId="6B8E32CE"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295</w:t>
      </w:r>
      <w:r w:rsidRPr="00DB3058">
        <w:rPr>
          <w:sz w:val="24"/>
          <w:lang w:val="da-DK"/>
        </w:rPr>
        <w:t xml:space="preserve"> af </w:t>
      </w:r>
      <w:r w:rsidR="00514C42" w:rsidRPr="00514C42">
        <w:rPr>
          <w:sz w:val="24"/>
          <w:lang w:val="da-DK"/>
        </w:rPr>
        <w:t>14</w:t>
      </w:r>
      <w:r w:rsidRPr="00DB3058">
        <w:rPr>
          <w:sz w:val="24"/>
          <w:lang w:val="da-DK"/>
        </w:rPr>
        <w:t>.</w:t>
      </w:r>
      <w:r w:rsidR="00514C42" w:rsidRPr="00514C42">
        <w:rPr>
          <w:sz w:val="24"/>
          <w:lang w:val="da-DK"/>
        </w:rPr>
        <w:t>11</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95" w:history="1">
        <w:r w:rsidRPr="00DB3058">
          <w:rPr>
            <w:rStyle w:val="Hyperlink"/>
            <w:sz w:val="24"/>
            <w:lang w:val="da-DK"/>
          </w:rPr>
          <w:t>http://data.europa.eu/eli/reg/</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1896</w:t>
        </w:r>
        <w:r w:rsidRPr="00DB3058">
          <w:rPr>
            <w:rStyle w:val="Hyperlink"/>
            <w:sz w:val="24"/>
            <w:lang w:val="da-DK"/>
          </w:rPr>
          <w:t>/oj</w:t>
        </w:r>
      </w:hyperlink>
      <w:r w:rsidRPr="00DB3058">
        <w:rPr>
          <w:sz w:val="24"/>
          <w:lang w:val="da-DK"/>
        </w:rPr>
        <w:t>.</w:t>
      </w:r>
    </w:p>
  </w:footnote>
  <w:footnote w:id="396">
    <w:p w14:paraId="11FAA6BC" w14:textId="72E7DD24"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EUT L </w:t>
      </w:r>
      <w:r w:rsidR="00514C42" w:rsidRPr="00514C42">
        <w:rPr>
          <w:sz w:val="24"/>
          <w:lang w:val="da-DK"/>
        </w:rPr>
        <w:t>122</w:t>
      </w:r>
      <w:r w:rsidRPr="00DB3058">
        <w:rPr>
          <w:sz w:val="24"/>
          <w:lang w:val="da-DK"/>
        </w:rPr>
        <w:t xml:space="preserve"> af </w:t>
      </w:r>
      <w:r w:rsidR="00514C42" w:rsidRPr="00514C42">
        <w:rPr>
          <w:sz w:val="24"/>
          <w:lang w:val="da-DK"/>
        </w:rPr>
        <w:t>10</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2019</w:t>
      </w:r>
      <w:r w:rsidRPr="00DB3058">
        <w:rPr>
          <w:sz w:val="24"/>
          <w:lang w:val="da-DK"/>
        </w:rPr>
        <w:t>, s. </w:t>
      </w:r>
      <w:r w:rsidR="00514C42" w:rsidRPr="00514C42">
        <w:rPr>
          <w:sz w:val="24"/>
          <w:lang w:val="da-DK"/>
        </w:rPr>
        <w:t>1</w:t>
      </w:r>
      <w:r w:rsidRPr="00DB3058">
        <w:rPr>
          <w:sz w:val="24"/>
          <w:lang w:val="da-DK"/>
        </w:rPr>
        <w:t xml:space="preserve">, ELI: </w:t>
      </w:r>
      <w:hyperlink r:id="rId396" w:history="1">
        <w:r w:rsidRPr="00DB3058">
          <w:rPr>
            <w:rStyle w:val="Hyperlink"/>
            <w:sz w:val="24"/>
            <w:lang w:val="da-DK"/>
          </w:rPr>
          <w:t>http://data.europa.eu/eli/reg_del/</w:t>
        </w:r>
        <w:r w:rsidR="00514C42" w:rsidRPr="00514C42">
          <w:rPr>
            <w:rStyle w:val="Hyperlink"/>
            <w:sz w:val="24"/>
            <w:lang w:val="da-DK"/>
          </w:rPr>
          <w:t>2019</w:t>
        </w:r>
        <w:r w:rsidRPr="00DB3058">
          <w:rPr>
            <w:rStyle w:val="Hyperlink"/>
            <w:sz w:val="24"/>
            <w:lang w:val="da-DK"/>
          </w:rPr>
          <w:t>/</w:t>
        </w:r>
        <w:r w:rsidR="00514C42" w:rsidRPr="00514C42">
          <w:rPr>
            <w:rStyle w:val="Hyperlink"/>
            <w:sz w:val="24"/>
            <w:lang w:val="da-DK"/>
          </w:rPr>
          <w:t>715</w:t>
        </w:r>
        <w:r w:rsidRPr="00DB3058">
          <w:rPr>
            <w:rStyle w:val="Hyperlink"/>
            <w:sz w:val="24"/>
            <w:lang w:val="da-DK"/>
          </w:rPr>
          <w:t>/oj</w:t>
        </w:r>
      </w:hyperlink>
      <w:r w:rsidRPr="00DB3058">
        <w:rPr>
          <w:sz w:val="24"/>
          <w:lang w:val="da-DK"/>
        </w:rPr>
        <w:t>.</w:t>
      </w:r>
    </w:p>
  </w:footnote>
  <w:footnote w:id="397">
    <w:p w14:paraId="57DB3231" w14:textId="229ABE3D"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 xml:space="preserve">Fælles erklæring fra Europa-Parlamentet, Rådet for Den Europæiske Union og Europa-Kommissionen om decentrale agenturer fra juli </w:t>
      </w:r>
      <w:r w:rsidR="00514C42" w:rsidRPr="00514C42">
        <w:rPr>
          <w:sz w:val="24"/>
          <w:lang w:val="da-DK"/>
        </w:rPr>
        <w:t>2012</w:t>
      </w:r>
      <w:r w:rsidRPr="00DB3058">
        <w:rPr>
          <w:sz w:val="24"/>
          <w:lang w:val="da-DK"/>
        </w:rPr>
        <w:t xml:space="preserve"> (</w:t>
      </w:r>
      <w:hyperlink r:id="rId397" w:history="1">
        <w:r w:rsidRPr="00DB3058">
          <w:rPr>
            <w:rStyle w:val="Hyperlink"/>
            <w:sz w:val="24"/>
            <w:lang w:val="da-DK"/>
          </w:rPr>
          <w:t>https://european-union.europa.eu/document/download/d</w:t>
        </w:r>
        <w:r w:rsidR="00514C42" w:rsidRPr="00514C42">
          <w:rPr>
            <w:rStyle w:val="Hyperlink"/>
            <w:sz w:val="24"/>
            <w:lang w:val="da-DK"/>
          </w:rPr>
          <w:t>4199</w:t>
        </w:r>
        <w:r w:rsidRPr="00DB3058">
          <w:rPr>
            <w:rStyle w:val="Hyperlink"/>
            <w:sz w:val="24"/>
            <w:lang w:val="da-DK"/>
          </w:rPr>
          <w:t>ff</w:t>
        </w:r>
        <w:r w:rsidR="00514C42" w:rsidRPr="00514C42">
          <w:rPr>
            <w:rStyle w:val="Hyperlink"/>
            <w:sz w:val="24"/>
            <w:lang w:val="da-DK"/>
          </w:rPr>
          <w:t>4</w:t>
        </w:r>
        <w:r w:rsidRPr="00DB3058">
          <w:rPr>
            <w:rStyle w:val="Hyperlink"/>
            <w:sz w:val="24"/>
            <w:lang w:val="da-DK"/>
          </w:rPr>
          <w:t>-</w:t>
        </w:r>
        <w:r w:rsidR="00514C42" w:rsidRPr="00514C42">
          <w:rPr>
            <w:rStyle w:val="Hyperlink"/>
            <w:sz w:val="24"/>
            <w:lang w:val="da-DK"/>
          </w:rPr>
          <w:t>1</w:t>
        </w:r>
        <w:r w:rsidRPr="00DB3058">
          <w:rPr>
            <w:rStyle w:val="Hyperlink"/>
            <w:sz w:val="24"/>
            <w:lang w:val="da-DK"/>
          </w:rPr>
          <w:t>e</w:t>
        </w:r>
        <w:r w:rsidR="00514C42" w:rsidRPr="00514C42">
          <w:rPr>
            <w:rStyle w:val="Hyperlink"/>
            <w:sz w:val="24"/>
            <w:lang w:val="da-DK"/>
          </w:rPr>
          <w:t>3</w:t>
        </w:r>
        <w:r w:rsidRPr="00DB3058">
          <w:rPr>
            <w:rStyle w:val="Hyperlink"/>
            <w:sz w:val="24"/>
            <w:lang w:val="da-DK"/>
          </w:rPr>
          <w:t>d-</w:t>
        </w:r>
        <w:r w:rsidR="00514C42" w:rsidRPr="00514C42">
          <w:rPr>
            <w:rStyle w:val="Hyperlink"/>
            <w:sz w:val="24"/>
            <w:lang w:val="da-DK"/>
          </w:rPr>
          <w:t>45</w:t>
        </w:r>
        <w:r w:rsidRPr="00DB3058">
          <w:rPr>
            <w:rStyle w:val="Hyperlink"/>
            <w:sz w:val="24"/>
            <w:lang w:val="da-DK"/>
          </w:rPr>
          <w:t>e</w:t>
        </w:r>
        <w:r w:rsidR="00514C42" w:rsidRPr="00514C42">
          <w:rPr>
            <w:rStyle w:val="Hyperlink"/>
            <w:sz w:val="24"/>
            <w:lang w:val="da-DK"/>
          </w:rPr>
          <w:t>6</w:t>
        </w:r>
        <w:r w:rsidRPr="00DB3058">
          <w:rPr>
            <w:rStyle w:val="Hyperlink"/>
            <w:sz w:val="24"/>
            <w:lang w:val="da-DK"/>
          </w:rPr>
          <w:t>-af</w:t>
        </w:r>
        <w:r w:rsidR="00514C42" w:rsidRPr="00514C42">
          <w:rPr>
            <w:rStyle w:val="Hyperlink"/>
            <w:sz w:val="24"/>
            <w:lang w:val="da-DK"/>
          </w:rPr>
          <w:t>7</w:t>
        </w:r>
        <w:r w:rsidRPr="00DB3058">
          <w:rPr>
            <w:rStyle w:val="Hyperlink"/>
            <w:sz w:val="24"/>
            <w:lang w:val="da-DK"/>
          </w:rPr>
          <w:t>e-</w:t>
        </w:r>
        <w:r w:rsidR="00514C42" w:rsidRPr="00514C42">
          <w:rPr>
            <w:rStyle w:val="Hyperlink"/>
            <w:sz w:val="24"/>
            <w:lang w:val="da-DK"/>
          </w:rPr>
          <w:t>90</w:t>
        </w:r>
        <w:r w:rsidRPr="00DB3058">
          <w:rPr>
            <w:rStyle w:val="Hyperlink"/>
            <w:sz w:val="24"/>
            <w:lang w:val="da-DK"/>
          </w:rPr>
          <w:t>cf</w:t>
        </w:r>
        <w:r w:rsidR="00514C42" w:rsidRPr="00514C42">
          <w:rPr>
            <w:rStyle w:val="Hyperlink"/>
            <w:sz w:val="24"/>
            <w:lang w:val="da-DK"/>
          </w:rPr>
          <w:t>1</w:t>
        </w:r>
        <w:r w:rsidRPr="00DB3058">
          <w:rPr>
            <w:rStyle w:val="Hyperlink"/>
            <w:sz w:val="24"/>
            <w:lang w:val="da-DK"/>
          </w:rPr>
          <w:t>a</w:t>
        </w:r>
        <w:r w:rsidR="00514C42" w:rsidRPr="00514C42">
          <w:rPr>
            <w:rStyle w:val="Hyperlink"/>
            <w:sz w:val="24"/>
            <w:lang w:val="da-DK"/>
          </w:rPr>
          <w:t>7</w:t>
        </w:r>
        <w:r w:rsidRPr="00DB3058">
          <w:rPr>
            <w:rStyle w:val="Hyperlink"/>
            <w:sz w:val="24"/>
            <w:lang w:val="da-DK"/>
          </w:rPr>
          <w:t>b</w:t>
        </w:r>
        <w:r w:rsidR="00514C42" w:rsidRPr="00514C42">
          <w:rPr>
            <w:rStyle w:val="Hyperlink"/>
            <w:sz w:val="24"/>
            <w:lang w:val="da-DK"/>
          </w:rPr>
          <w:t>10</w:t>
        </w:r>
        <w:r w:rsidRPr="00DB3058">
          <w:rPr>
            <w:rStyle w:val="Hyperlink"/>
            <w:sz w:val="24"/>
            <w:lang w:val="da-DK"/>
          </w:rPr>
          <w:t>bc_en?filename=joint_statement_on_decentralised_agencies_en.pdf</w:t>
        </w:r>
      </w:hyperlink>
      <w:r w:rsidRPr="00DB3058">
        <w:rPr>
          <w:sz w:val="24"/>
          <w:lang w:val="da-DK"/>
        </w:rPr>
        <w:t>).</w:t>
      </w:r>
    </w:p>
  </w:footnote>
  <w:footnote w:id="398">
    <w:p w14:paraId="0F216EF9" w14:textId="72824307"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hyperlink r:id="rId398" w:history="1">
        <w:r w:rsidRPr="00DB3058">
          <w:rPr>
            <w:rStyle w:val="Hyperlink"/>
            <w:sz w:val="24"/>
            <w:lang w:val="da-DK"/>
          </w:rPr>
          <w:t>https://agencies-network.europa.eu/document/download/</w:t>
        </w:r>
        <w:r w:rsidR="00514C42" w:rsidRPr="00514C42">
          <w:rPr>
            <w:rStyle w:val="Hyperlink"/>
            <w:sz w:val="24"/>
            <w:lang w:val="da-DK"/>
          </w:rPr>
          <w:t>04667</w:t>
        </w:r>
        <w:r w:rsidRPr="00DB3058">
          <w:rPr>
            <w:rStyle w:val="Hyperlink"/>
            <w:sz w:val="24"/>
            <w:lang w:val="da-DK"/>
          </w:rPr>
          <w:t>fb</w:t>
        </w:r>
        <w:r w:rsidR="00514C42" w:rsidRPr="00514C42">
          <w:rPr>
            <w:rStyle w:val="Hyperlink"/>
            <w:sz w:val="24"/>
            <w:lang w:val="da-DK"/>
          </w:rPr>
          <w:t>8</w:t>
        </w:r>
        <w:r w:rsidRPr="00DB3058">
          <w:rPr>
            <w:rStyle w:val="Hyperlink"/>
            <w:sz w:val="24"/>
            <w:lang w:val="da-DK"/>
          </w:rPr>
          <w:t>-be</w:t>
        </w:r>
        <w:r w:rsidR="00514C42" w:rsidRPr="00514C42">
          <w:rPr>
            <w:rStyle w:val="Hyperlink"/>
            <w:sz w:val="24"/>
            <w:lang w:val="da-DK"/>
          </w:rPr>
          <w:t>05</w:t>
        </w:r>
        <w:r w:rsidRPr="00DB3058">
          <w:rPr>
            <w:rStyle w:val="Hyperlink"/>
            <w:sz w:val="24"/>
            <w:lang w:val="da-DK"/>
          </w:rPr>
          <w:t>-</w:t>
        </w:r>
        <w:r w:rsidR="00514C42" w:rsidRPr="00514C42">
          <w:rPr>
            <w:rStyle w:val="Hyperlink"/>
            <w:sz w:val="24"/>
            <w:lang w:val="da-DK"/>
          </w:rPr>
          <w:t>4818</w:t>
        </w:r>
        <w:r w:rsidRPr="00DB3058">
          <w:rPr>
            <w:rStyle w:val="Hyperlink"/>
            <w:sz w:val="24"/>
            <w:lang w:val="da-DK"/>
          </w:rPr>
          <w:t>-</w:t>
        </w:r>
        <w:r w:rsidR="00514C42" w:rsidRPr="00514C42">
          <w:rPr>
            <w:rStyle w:val="Hyperlink"/>
            <w:sz w:val="24"/>
            <w:lang w:val="da-DK"/>
          </w:rPr>
          <w:t>9</w:t>
        </w:r>
        <w:r w:rsidRPr="00DB3058">
          <w:rPr>
            <w:rStyle w:val="Hyperlink"/>
            <w:sz w:val="24"/>
            <w:lang w:val="da-DK"/>
          </w:rPr>
          <w:t>f</w:t>
        </w:r>
        <w:r w:rsidR="00514C42" w:rsidRPr="00514C42">
          <w:rPr>
            <w:rStyle w:val="Hyperlink"/>
            <w:sz w:val="24"/>
            <w:lang w:val="da-DK"/>
          </w:rPr>
          <w:t>62</w:t>
        </w:r>
        <w:r w:rsidRPr="00DB3058">
          <w:rPr>
            <w:rStyle w:val="Hyperlink"/>
            <w:sz w:val="24"/>
            <w:lang w:val="da-DK"/>
          </w:rPr>
          <w:t>-</w:t>
        </w:r>
        <w:r w:rsidR="00514C42" w:rsidRPr="00514C42">
          <w:rPr>
            <w:rStyle w:val="Hyperlink"/>
            <w:sz w:val="24"/>
            <w:lang w:val="da-DK"/>
          </w:rPr>
          <w:t>0</w:t>
        </w:r>
        <w:r w:rsidRPr="00DB3058">
          <w:rPr>
            <w:rStyle w:val="Hyperlink"/>
            <w:sz w:val="24"/>
            <w:lang w:val="da-DK"/>
          </w:rPr>
          <w:t>cb</w:t>
        </w:r>
        <w:r w:rsidR="00514C42" w:rsidRPr="00514C42">
          <w:rPr>
            <w:rStyle w:val="Hyperlink"/>
            <w:sz w:val="24"/>
            <w:lang w:val="da-DK"/>
          </w:rPr>
          <w:t>99</w:t>
        </w:r>
        <w:r w:rsidRPr="00DB3058">
          <w:rPr>
            <w:rStyle w:val="Hyperlink"/>
            <w:sz w:val="24"/>
            <w:lang w:val="da-DK"/>
          </w:rPr>
          <w:t>f</w:t>
        </w:r>
        <w:r w:rsidR="00514C42" w:rsidRPr="00514C42">
          <w:rPr>
            <w:rStyle w:val="Hyperlink"/>
            <w:sz w:val="24"/>
            <w:lang w:val="da-DK"/>
          </w:rPr>
          <w:t>0</w:t>
        </w:r>
        <w:r w:rsidRPr="00DB3058">
          <w:rPr>
            <w:rStyle w:val="Hyperlink"/>
            <w:sz w:val="24"/>
            <w:lang w:val="da-DK"/>
          </w:rPr>
          <w:t>c</w:t>
        </w:r>
        <w:r w:rsidR="00514C42" w:rsidRPr="00514C42">
          <w:rPr>
            <w:rStyle w:val="Hyperlink"/>
            <w:sz w:val="24"/>
            <w:lang w:val="da-DK"/>
          </w:rPr>
          <w:t>5538</w:t>
        </w:r>
        <w:r w:rsidRPr="00DB3058">
          <w:rPr>
            <w:rStyle w:val="Hyperlink"/>
            <w:sz w:val="24"/>
            <w:lang w:val="da-DK"/>
          </w:rPr>
          <w:t>_en?filename=EUAN%</w:t>
        </w:r>
        <w:r w:rsidR="00514C42" w:rsidRPr="00514C42">
          <w:rPr>
            <w:rStyle w:val="Hyperlink"/>
            <w:sz w:val="24"/>
            <w:lang w:val="da-DK"/>
          </w:rPr>
          <w:t>20</w:t>
        </w:r>
        <w:r w:rsidRPr="00DB3058">
          <w:rPr>
            <w:rStyle w:val="Hyperlink"/>
            <w:sz w:val="24"/>
            <w:lang w:val="da-DK"/>
          </w:rPr>
          <w:t>WG%</w:t>
        </w:r>
        <w:r w:rsidR="00514C42" w:rsidRPr="00514C42">
          <w:rPr>
            <w:rStyle w:val="Hyperlink"/>
            <w:sz w:val="24"/>
            <w:lang w:val="da-DK"/>
          </w:rPr>
          <w:t>25</w:t>
        </w:r>
      </w:hyperlink>
      <w:r w:rsidRPr="00DB3058">
        <w:rPr>
          <w:sz w:val="24"/>
          <w:lang w:val="da-DK"/>
        </w:rPr>
        <w:t>.</w:t>
      </w:r>
    </w:p>
  </w:footnote>
  <w:footnote w:id="399">
    <w:p w14:paraId="10AB12E3" w14:textId="37416BB6"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 xml:space="preserve">Data i henhold til oversigterne over indtægter og udgifter for regnskabsåret </w:t>
      </w:r>
      <w:r w:rsidR="00514C42" w:rsidRPr="00514C42">
        <w:rPr>
          <w:sz w:val="24"/>
          <w:lang w:val="da-DK"/>
        </w:rPr>
        <w:t>2024</w:t>
      </w:r>
      <w:r w:rsidRPr="00DB3058">
        <w:rPr>
          <w:sz w:val="24"/>
          <w:lang w:val="da-DK"/>
        </w:rPr>
        <w:t xml:space="preserve"> som offentliggjort i EUT for hvert enkelt agentur.</w:t>
      </w:r>
    </w:p>
  </w:footnote>
  <w:footnote w:id="400">
    <w:p w14:paraId="0E004C6F" w14:textId="504EAB59"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Overskud overført fra tidligere regnskabsår fratrukket.</w:t>
      </w:r>
    </w:p>
  </w:footnote>
  <w:footnote w:id="401">
    <w:p w14:paraId="3C80FA1E" w14:textId="0D751FC3"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Budgetkorrektioner svarende til akkumuleret overskud fratrukket.</w:t>
      </w:r>
    </w:p>
  </w:footnote>
  <w:footnote w:id="402">
    <w:p w14:paraId="3B0828CA" w14:textId="08CE98AE"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 xml:space="preserve">Bidrag fra EU og tredjelande udgør i alt </w:t>
      </w:r>
      <w:r w:rsidR="00514C42" w:rsidRPr="00514C42">
        <w:rPr>
          <w:sz w:val="24"/>
          <w:lang w:val="da-DK"/>
        </w:rPr>
        <w:t>67</w:t>
      </w:r>
      <w:r w:rsidRPr="00DB3058">
        <w:rPr>
          <w:sz w:val="24"/>
          <w:lang w:val="da-DK"/>
        </w:rPr>
        <w:t>,</w:t>
      </w:r>
      <w:r w:rsidR="00514C42" w:rsidRPr="00514C42">
        <w:rPr>
          <w:sz w:val="24"/>
          <w:lang w:val="da-DK"/>
        </w:rPr>
        <w:t>8</w:t>
      </w:r>
      <w:r w:rsidRPr="00DB3058">
        <w:rPr>
          <w:sz w:val="24"/>
          <w:lang w:val="da-DK"/>
        </w:rPr>
        <w:t xml:space="preserve"> mio. EUR. Tilskud og serviceleveranceaftaler udgør i alt </w:t>
      </w:r>
      <w:r w:rsidR="00514C42" w:rsidRPr="00514C42">
        <w:rPr>
          <w:sz w:val="24"/>
          <w:lang w:val="da-DK"/>
        </w:rPr>
        <w:t>33</w:t>
      </w:r>
      <w:r w:rsidRPr="00DB3058">
        <w:rPr>
          <w:sz w:val="24"/>
          <w:lang w:val="da-DK"/>
        </w:rPr>
        <w:t>,</w:t>
      </w:r>
      <w:r w:rsidR="00514C42" w:rsidRPr="00514C42">
        <w:rPr>
          <w:sz w:val="24"/>
          <w:lang w:val="da-DK"/>
        </w:rPr>
        <w:t>8</w:t>
      </w:r>
      <w:r w:rsidRPr="00DB3058">
        <w:rPr>
          <w:sz w:val="24"/>
          <w:lang w:val="da-DK"/>
        </w:rPr>
        <w:t> mio. EUR.</w:t>
      </w:r>
    </w:p>
  </w:footnote>
  <w:footnote w:id="403">
    <w:p w14:paraId="4311A9B2" w14:textId="2559DED3"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 xml:space="preserve">I </w:t>
      </w:r>
      <w:r w:rsidR="00514C42" w:rsidRPr="00514C42">
        <w:rPr>
          <w:sz w:val="24"/>
          <w:lang w:val="da-DK"/>
        </w:rPr>
        <w:t>2024</w:t>
      </w:r>
      <w:r w:rsidRPr="00DB3058">
        <w:rPr>
          <w:sz w:val="24"/>
          <w:lang w:val="da-DK"/>
        </w:rPr>
        <w:t xml:space="preserve"> rådede ENISA over et budget på </w:t>
      </w:r>
      <w:r w:rsidR="00514C42" w:rsidRPr="00514C42">
        <w:rPr>
          <w:sz w:val="24"/>
          <w:lang w:val="da-DK"/>
        </w:rPr>
        <w:t>26</w:t>
      </w:r>
      <w:r w:rsidRPr="00DB3058">
        <w:rPr>
          <w:sz w:val="24"/>
          <w:lang w:val="da-DK"/>
        </w:rPr>
        <w:t>,</w:t>
      </w:r>
      <w:r w:rsidR="00514C42" w:rsidRPr="00514C42">
        <w:rPr>
          <w:sz w:val="24"/>
          <w:lang w:val="da-DK"/>
        </w:rPr>
        <w:t>2</w:t>
      </w:r>
      <w:r w:rsidRPr="00DB3058">
        <w:rPr>
          <w:sz w:val="24"/>
          <w:lang w:val="da-DK"/>
        </w:rPr>
        <w:t xml:space="preserve"> mio. EUR, mens det i </w:t>
      </w:r>
      <w:r w:rsidR="00514C42" w:rsidRPr="00514C42">
        <w:rPr>
          <w:sz w:val="24"/>
          <w:lang w:val="da-DK"/>
        </w:rPr>
        <w:t>2023</w:t>
      </w:r>
      <w:r w:rsidRPr="00DB3058">
        <w:rPr>
          <w:sz w:val="24"/>
          <w:lang w:val="da-DK"/>
        </w:rPr>
        <w:t xml:space="preserve"> var på </w:t>
      </w:r>
      <w:r w:rsidR="00514C42" w:rsidRPr="00514C42">
        <w:rPr>
          <w:sz w:val="24"/>
          <w:lang w:val="da-DK"/>
        </w:rPr>
        <w:t>25</w:t>
      </w:r>
      <w:r w:rsidRPr="00DB3058">
        <w:rPr>
          <w:sz w:val="24"/>
          <w:lang w:val="da-DK"/>
        </w:rPr>
        <w:t>,</w:t>
      </w:r>
      <w:r w:rsidR="00514C42" w:rsidRPr="00514C42">
        <w:rPr>
          <w:sz w:val="24"/>
          <w:lang w:val="da-DK"/>
        </w:rPr>
        <w:t>2</w:t>
      </w:r>
      <w:r w:rsidRPr="00DB3058">
        <w:rPr>
          <w:sz w:val="24"/>
          <w:lang w:val="da-DK"/>
        </w:rPr>
        <w:t xml:space="preserve"> mio. EUR. I slutningen af december </w:t>
      </w:r>
      <w:r w:rsidR="00514C42" w:rsidRPr="00514C42">
        <w:rPr>
          <w:sz w:val="24"/>
          <w:lang w:val="da-DK"/>
        </w:rPr>
        <w:t>2023</w:t>
      </w:r>
      <w:r w:rsidRPr="00DB3058">
        <w:rPr>
          <w:sz w:val="24"/>
          <w:lang w:val="da-DK"/>
        </w:rPr>
        <w:t xml:space="preserve"> blev der undertegnet en bidragsaftale mellem CNECT og ENISA, hvor der blev bevilget i alt </w:t>
      </w:r>
      <w:r w:rsidR="00514C42" w:rsidRPr="00514C42">
        <w:rPr>
          <w:sz w:val="24"/>
          <w:lang w:val="da-DK"/>
        </w:rPr>
        <w:t>20</w:t>
      </w:r>
      <w:r w:rsidRPr="00DB3058">
        <w:rPr>
          <w:sz w:val="24"/>
          <w:lang w:val="da-DK"/>
        </w:rPr>
        <w:t xml:space="preserve"> mio. EUR til gennemførelse af foranstaltninger vedrørende </w:t>
      </w:r>
      <w:proofErr w:type="spellStart"/>
      <w:r w:rsidRPr="00DB3058">
        <w:rPr>
          <w:sz w:val="24"/>
          <w:lang w:val="da-DK"/>
        </w:rPr>
        <w:t>cyberstøtte</w:t>
      </w:r>
      <w:proofErr w:type="spellEnd"/>
      <w:r w:rsidRPr="00DB3058">
        <w:rPr>
          <w:sz w:val="24"/>
          <w:lang w:val="da-DK"/>
        </w:rPr>
        <w:t xml:space="preserve"> og situationscentre i perioden </w:t>
      </w:r>
      <w:r w:rsidR="00514C42" w:rsidRPr="00514C42">
        <w:rPr>
          <w:sz w:val="24"/>
          <w:lang w:val="da-DK"/>
        </w:rPr>
        <w:t>2024</w:t>
      </w:r>
      <w:r w:rsidRPr="00DB3058">
        <w:rPr>
          <w:sz w:val="24"/>
          <w:lang w:val="da-DK"/>
        </w:rPr>
        <w:t>-</w:t>
      </w:r>
      <w:r w:rsidR="00514C42" w:rsidRPr="00514C42">
        <w:rPr>
          <w:sz w:val="24"/>
          <w:lang w:val="da-DK"/>
        </w:rPr>
        <w:t>2026</w:t>
      </w:r>
      <w:r w:rsidRPr="00DB3058">
        <w:rPr>
          <w:sz w:val="24"/>
          <w:lang w:val="da-DK"/>
        </w:rPr>
        <w:t xml:space="preserve">. Den første rate på </w:t>
      </w:r>
      <w:r w:rsidR="00514C42" w:rsidRPr="00514C42">
        <w:rPr>
          <w:sz w:val="24"/>
          <w:lang w:val="da-DK"/>
        </w:rPr>
        <w:t>16</w:t>
      </w:r>
      <w:r w:rsidRPr="00DB3058">
        <w:rPr>
          <w:sz w:val="24"/>
          <w:lang w:val="da-DK"/>
        </w:rPr>
        <w:t xml:space="preserve"> mio. EUR til gennemførelse af de aftalte foranstaltninger blev modtaget i februar </w:t>
      </w:r>
      <w:r w:rsidR="00514C42" w:rsidRPr="00514C42">
        <w:rPr>
          <w:sz w:val="24"/>
          <w:lang w:val="da-DK"/>
        </w:rPr>
        <w:t>2024</w:t>
      </w:r>
      <w:r w:rsidRPr="00DB3058">
        <w:rPr>
          <w:sz w:val="24"/>
          <w:lang w:val="da-DK"/>
        </w:rPr>
        <w:t>.</w:t>
      </w:r>
    </w:p>
  </w:footnote>
  <w:footnote w:id="404">
    <w:p w14:paraId="17A7E31D" w14:textId="57DC842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Ved egne indtægter drejer det sig om gebyrer, der opkræves i forbindelse med udstedte attester, godkendelser, stofregistreringer, bidrag, dataindsamling, markedsovervågning, tilsyn og andre tjenester.</w:t>
      </w:r>
    </w:p>
  </w:footnote>
  <w:footnote w:id="405">
    <w:p w14:paraId="1EC09406" w14:textId="58D04B89"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Ved egne indtægter drejer det sig om bidrag fra nationale tilsynsmyndigheder.</w:t>
      </w:r>
    </w:p>
  </w:footnote>
  <w:footnote w:id="406">
    <w:p w14:paraId="5CFB5E67" w14:textId="14C01DDC" w:rsidR="00CD7B9F" w:rsidRPr="00DB3058" w:rsidRDefault="00CD7B9F" w:rsidP="00DB3058">
      <w:pPr>
        <w:pStyle w:val="FootnoteText"/>
        <w:ind w:left="567" w:hanging="567"/>
        <w:rPr>
          <w:sz w:val="24"/>
          <w:lang w:val="da-DK"/>
        </w:rPr>
      </w:pPr>
      <w:r w:rsidRPr="00DB3058">
        <w:rPr>
          <w:sz w:val="24"/>
          <w:vertAlign w:val="superscript"/>
          <w:lang w:val="da-DK"/>
        </w:rPr>
        <w:footnoteRef/>
      </w:r>
      <w:r w:rsidR="00DB3058" w:rsidRPr="00DB3058">
        <w:rPr>
          <w:sz w:val="24"/>
          <w:lang w:val="da-DK"/>
        </w:rPr>
        <w:t xml:space="preserve"> </w:t>
      </w:r>
      <w:r w:rsidR="00DB3058" w:rsidRPr="00DB3058">
        <w:rPr>
          <w:sz w:val="24"/>
          <w:lang w:val="da-DK"/>
        </w:rPr>
        <w:tab/>
      </w:r>
      <w:r w:rsidRPr="00DB3058">
        <w:rPr>
          <w:sz w:val="24"/>
          <w:lang w:val="da-DK"/>
        </w:rPr>
        <w:t>Ved egne indtægter drejer det sig om bidrag fra nationale tilsynsmyndigheder.</w:t>
      </w:r>
    </w:p>
  </w:footnote>
  <w:footnote w:id="407">
    <w:p w14:paraId="32618669" w14:textId="2CE81E69" w:rsidR="00CD7B9F" w:rsidRPr="00DB3058" w:rsidRDefault="00CD7B9F" w:rsidP="00DB3058">
      <w:pPr>
        <w:pStyle w:val="FootnoteText"/>
        <w:ind w:left="567" w:hanging="567"/>
        <w:rPr>
          <w:sz w:val="24"/>
          <w:lang w:val="da-DK"/>
        </w:rPr>
      </w:pPr>
      <w:r w:rsidRPr="00DB3058">
        <w:rPr>
          <w:sz w:val="24"/>
          <w:vertAlign w:val="superscript"/>
          <w:lang w:val="da-DK"/>
        </w:rPr>
        <w:footnoteRef/>
      </w:r>
      <w:r w:rsidR="00DB3058" w:rsidRPr="00DB3058">
        <w:rPr>
          <w:sz w:val="24"/>
          <w:lang w:val="da-DK"/>
        </w:rPr>
        <w:t xml:space="preserve"> </w:t>
      </w:r>
      <w:r w:rsidR="00DB3058" w:rsidRPr="00DB3058">
        <w:rPr>
          <w:sz w:val="24"/>
          <w:lang w:val="da-DK"/>
        </w:rPr>
        <w:tab/>
      </w:r>
      <w:r w:rsidRPr="00DB3058">
        <w:rPr>
          <w:sz w:val="24"/>
          <w:lang w:val="da-DK"/>
        </w:rPr>
        <w:t>Ved egne indtægter drejer det sig om bidrag fra nationale tilsynsmyndigheder samt gebyrer betalt til myndigheden.</w:t>
      </w:r>
    </w:p>
  </w:footnote>
  <w:footnote w:id="408">
    <w:p w14:paraId="626E40AF" w14:textId="3232A596" w:rsidR="00CD7B9F" w:rsidRPr="00AB7A94" w:rsidRDefault="00CD7B9F" w:rsidP="00DB3058">
      <w:pPr>
        <w:pStyle w:val="FootnoteText"/>
        <w:ind w:left="567" w:hanging="567"/>
        <w:rPr>
          <w:sz w:val="24"/>
          <w:lang w:val="pt-PT"/>
        </w:rPr>
      </w:pPr>
      <w:r w:rsidRPr="00DB3058">
        <w:rPr>
          <w:rStyle w:val="FootnoteReference"/>
          <w:sz w:val="24"/>
          <w:lang w:val="da-DK"/>
        </w:rPr>
        <w:footnoteRef/>
      </w:r>
      <w:r w:rsidR="00DB3058" w:rsidRPr="00AB7A94">
        <w:rPr>
          <w:sz w:val="24"/>
          <w:lang w:val="pt-PT"/>
        </w:rPr>
        <w:t xml:space="preserve"> </w:t>
      </w:r>
      <w:r w:rsidR="00DB3058" w:rsidRPr="00AB7A94">
        <w:rPr>
          <w:sz w:val="24"/>
          <w:lang w:val="pt-PT"/>
        </w:rPr>
        <w:tab/>
      </w:r>
      <w:r w:rsidRPr="00AB7A94">
        <w:rPr>
          <w:sz w:val="24"/>
          <w:lang w:val="pt-PT"/>
        </w:rPr>
        <w:t>EBA, EIOPA og ESMA.</w:t>
      </w:r>
    </w:p>
  </w:footnote>
  <w:footnote w:id="409">
    <w:p w14:paraId="3AB471E9" w14:textId="1C46B336" w:rsidR="00CD7B9F" w:rsidRPr="00AB7A94" w:rsidRDefault="00CD7B9F" w:rsidP="00DB3058">
      <w:pPr>
        <w:pStyle w:val="FootnoteText"/>
        <w:ind w:left="567" w:hanging="567"/>
        <w:rPr>
          <w:sz w:val="24"/>
          <w:lang w:val="pt-PT"/>
        </w:rPr>
      </w:pPr>
      <w:r w:rsidRPr="00DB3058">
        <w:rPr>
          <w:rStyle w:val="FootnoteReference"/>
          <w:sz w:val="24"/>
          <w:lang w:val="da-DK"/>
        </w:rPr>
        <w:footnoteRef/>
      </w:r>
      <w:r w:rsidR="00DB3058" w:rsidRPr="00AB7A94">
        <w:rPr>
          <w:sz w:val="24"/>
          <w:lang w:val="pt-PT"/>
        </w:rPr>
        <w:t xml:space="preserve"> </w:t>
      </w:r>
      <w:r w:rsidR="00DB3058" w:rsidRPr="00AB7A94">
        <w:rPr>
          <w:sz w:val="24"/>
          <w:lang w:val="pt-PT"/>
        </w:rPr>
        <w:tab/>
      </w:r>
      <w:r w:rsidRPr="00AB7A94">
        <w:rPr>
          <w:sz w:val="24"/>
          <w:lang w:val="pt-PT"/>
        </w:rPr>
        <w:t>Cepol, EIGE, EUAA, eu‑LISA, Eurojust, Europol, FRA og Frontex.</w:t>
      </w:r>
    </w:p>
  </w:footnote>
  <w:footnote w:id="410">
    <w:p w14:paraId="3782C68B" w14:textId="4BDBFFF8"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 xml:space="preserve">Europa-Parlamentets og Rådets forordning (EU, </w:t>
      </w:r>
      <w:proofErr w:type="spellStart"/>
      <w:r w:rsidRPr="00DB3058">
        <w:rPr>
          <w:sz w:val="24"/>
          <w:lang w:val="da-DK"/>
        </w:rPr>
        <w:t>Euratom</w:t>
      </w:r>
      <w:proofErr w:type="spellEnd"/>
      <w:r w:rsidRPr="00DB3058">
        <w:rPr>
          <w:sz w:val="24"/>
          <w:lang w:val="da-DK"/>
        </w:rPr>
        <w:t xml:space="preserve">) </w:t>
      </w:r>
      <w:r w:rsidR="00514C42" w:rsidRPr="00514C42">
        <w:rPr>
          <w:sz w:val="24"/>
          <w:lang w:val="da-DK"/>
        </w:rPr>
        <w:t>2023</w:t>
      </w:r>
      <w:r w:rsidRPr="00DB3058">
        <w:rPr>
          <w:sz w:val="24"/>
          <w:lang w:val="da-DK"/>
        </w:rPr>
        <w:t>/</w:t>
      </w:r>
      <w:r w:rsidR="00514C42" w:rsidRPr="00514C42">
        <w:rPr>
          <w:sz w:val="24"/>
          <w:lang w:val="da-DK"/>
        </w:rPr>
        <w:t>2841</w:t>
      </w:r>
      <w:r w:rsidRPr="00DB3058">
        <w:rPr>
          <w:sz w:val="24"/>
          <w:lang w:val="da-DK"/>
        </w:rPr>
        <w:t xml:space="preserve"> af </w:t>
      </w:r>
      <w:r w:rsidR="00514C42" w:rsidRPr="00514C42">
        <w:rPr>
          <w:sz w:val="24"/>
          <w:lang w:val="da-DK"/>
        </w:rPr>
        <w:t>13</w:t>
      </w:r>
      <w:r w:rsidRPr="00DB3058">
        <w:rPr>
          <w:sz w:val="24"/>
          <w:lang w:val="da-DK"/>
        </w:rPr>
        <w:t xml:space="preserve">. december </w:t>
      </w:r>
      <w:r w:rsidR="00514C42" w:rsidRPr="00514C42">
        <w:rPr>
          <w:sz w:val="24"/>
          <w:lang w:val="da-DK"/>
        </w:rPr>
        <w:t>2023</w:t>
      </w:r>
      <w:r w:rsidRPr="00DB3058">
        <w:rPr>
          <w:sz w:val="24"/>
          <w:lang w:val="da-DK"/>
        </w:rPr>
        <w:t xml:space="preserve"> om foranstaltninger til sikring af et højt fælles </w:t>
      </w:r>
      <w:proofErr w:type="spellStart"/>
      <w:r w:rsidRPr="00DB3058">
        <w:rPr>
          <w:sz w:val="24"/>
          <w:lang w:val="da-DK"/>
        </w:rPr>
        <w:t>cybersikkerhedsniveau</w:t>
      </w:r>
      <w:proofErr w:type="spellEnd"/>
      <w:r w:rsidRPr="00DB3058">
        <w:rPr>
          <w:sz w:val="24"/>
          <w:lang w:val="da-DK"/>
        </w:rPr>
        <w:t xml:space="preserve"> i Unionens institutioner, organer, kontorer og agenturer (EUT L, </w:t>
      </w:r>
      <w:r w:rsidR="00514C42" w:rsidRPr="00514C42">
        <w:rPr>
          <w:sz w:val="24"/>
          <w:lang w:val="da-DK"/>
        </w:rPr>
        <w:t>2023</w:t>
      </w:r>
      <w:r w:rsidRPr="00DB3058">
        <w:rPr>
          <w:sz w:val="24"/>
          <w:lang w:val="da-DK"/>
        </w:rPr>
        <w:t>/</w:t>
      </w:r>
      <w:r w:rsidR="00514C42" w:rsidRPr="00514C42">
        <w:rPr>
          <w:sz w:val="24"/>
          <w:lang w:val="da-DK"/>
        </w:rPr>
        <w:t>2841</w:t>
      </w:r>
      <w:r w:rsidRPr="00DB3058">
        <w:rPr>
          <w:sz w:val="24"/>
          <w:lang w:val="da-DK"/>
        </w:rPr>
        <w:t xml:space="preserve">, </w:t>
      </w:r>
      <w:r w:rsidR="00514C42" w:rsidRPr="00514C42">
        <w:rPr>
          <w:sz w:val="24"/>
          <w:lang w:val="da-DK"/>
        </w:rPr>
        <w:t>18</w:t>
      </w:r>
      <w:r w:rsidRPr="00DB3058">
        <w:rPr>
          <w:sz w:val="24"/>
          <w:lang w:val="da-DK"/>
        </w:rPr>
        <w:t>.</w:t>
      </w:r>
      <w:r w:rsidR="00514C42" w:rsidRPr="00514C42">
        <w:rPr>
          <w:sz w:val="24"/>
          <w:lang w:val="da-DK"/>
        </w:rPr>
        <w:t>12</w:t>
      </w:r>
      <w:r w:rsidRPr="00DB3058">
        <w:rPr>
          <w:sz w:val="24"/>
          <w:lang w:val="da-DK"/>
        </w:rPr>
        <w:t>.</w:t>
      </w:r>
      <w:r w:rsidR="00514C42" w:rsidRPr="00514C42">
        <w:rPr>
          <w:sz w:val="24"/>
          <w:lang w:val="da-DK"/>
        </w:rPr>
        <w:t>2023</w:t>
      </w:r>
      <w:r w:rsidRPr="00DB3058">
        <w:rPr>
          <w:sz w:val="24"/>
          <w:lang w:val="da-DK"/>
        </w:rPr>
        <w:t>, ELI: </w:t>
      </w:r>
      <w:hyperlink r:id="rId399" w:history="1">
        <w:r w:rsidRPr="00F8055B">
          <w:rPr>
            <w:rStyle w:val="Hyperlink"/>
            <w:sz w:val="24"/>
            <w:lang w:val="da-DK"/>
          </w:rPr>
          <w:t>http://data.</w:t>
        </w:r>
        <w:r w:rsidRPr="00F8055B">
          <w:rPr>
            <w:rStyle w:val="Hyperlink"/>
            <w:sz w:val="24"/>
            <w:lang w:val="da-DK"/>
          </w:rPr>
          <w:t>e</w:t>
        </w:r>
        <w:r w:rsidRPr="00F8055B">
          <w:rPr>
            <w:rStyle w:val="Hyperlink"/>
            <w:sz w:val="24"/>
            <w:lang w:val="da-DK"/>
          </w:rPr>
          <w:t>uropa.eu/eli/reg/</w:t>
        </w:r>
        <w:r w:rsidR="00514C42" w:rsidRPr="00F8055B">
          <w:rPr>
            <w:rStyle w:val="Hyperlink"/>
            <w:sz w:val="24"/>
            <w:lang w:val="da-DK"/>
          </w:rPr>
          <w:t>2023</w:t>
        </w:r>
        <w:r w:rsidRPr="00F8055B">
          <w:rPr>
            <w:rStyle w:val="Hyperlink"/>
            <w:sz w:val="24"/>
            <w:lang w:val="da-DK"/>
          </w:rPr>
          <w:t>/</w:t>
        </w:r>
        <w:r w:rsidR="00514C42" w:rsidRPr="00F8055B">
          <w:rPr>
            <w:rStyle w:val="Hyperlink"/>
            <w:sz w:val="24"/>
            <w:lang w:val="da-DK"/>
          </w:rPr>
          <w:t>2841</w:t>
        </w:r>
        <w:r w:rsidRPr="00F8055B">
          <w:rPr>
            <w:rStyle w:val="Hyperlink"/>
            <w:sz w:val="24"/>
            <w:lang w:val="da-DK"/>
          </w:rPr>
          <w:t>/oj</w:t>
        </w:r>
      </w:hyperlink>
      <w:r w:rsidRPr="00DB3058">
        <w:rPr>
          <w:sz w:val="24"/>
          <w:lang w:val="da-DK"/>
        </w:rPr>
        <w:t>.).</w:t>
      </w:r>
    </w:p>
  </w:footnote>
  <w:footnote w:id="411">
    <w:p w14:paraId="2F07A69A" w14:textId="663088F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 xml:space="preserve">Rettens dom af </w:t>
      </w:r>
      <w:r w:rsidR="00514C42" w:rsidRPr="00514C42">
        <w:rPr>
          <w:sz w:val="24"/>
          <w:lang w:val="da-DK"/>
        </w:rPr>
        <w:t>15</w:t>
      </w:r>
      <w:r w:rsidRPr="00DB3058">
        <w:rPr>
          <w:sz w:val="24"/>
          <w:lang w:val="da-DK"/>
        </w:rPr>
        <w:t xml:space="preserve">. oktober </w:t>
      </w:r>
      <w:r w:rsidR="00514C42" w:rsidRPr="00514C42">
        <w:rPr>
          <w:sz w:val="24"/>
          <w:lang w:val="da-DK"/>
        </w:rPr>
        <w:t>2025</w:t>
      </w:r>
      <w:r w:rsidR="00A67556">
        <w:rPr>
          <w:sz w:val="24"/>
          <w:lang w:val="da-DK"/>
        </w:rPr>
        <w:t xml:space="preserve">, WU mod </w:t>
      </w:r>
      <w:proofErr w:type="spellStart"/>
      <w:r w:rsidR="00A67556">
        <w:rPr>
          <w:sz w:val="24"/>
          <w:lang w:val="da-DK"/>
        </w:rPr>
        <w:t>Eurojust</w:t>
      </w:r>
      <w:proofErr w:type="spellEnd"/>
      <w:r w:rsidR="00A67556">
        <w:rPr>
          <w:sz w:val="24"/>
          <w:lang w:val="da-DK"/>
        </w:rPr>
        <w:t>,</w:t>
      </w:r>
      <w:r w:rsidRPr="00DB3058">
        <w:rPr>
          <w:sz w:val="24"/>
          <w:lang w:val="da-DK"/>
        </w:rPr>
        <w:t xml:space="preserve"> T</w:t>
      </w:r>
      <w:r w:rsidRPr="00DB3058">
        <w:rPr>
          <w:sz w:val="24"/>
          <w:lang w:val="da-DK"/>
        </w:rPr>
        <w:noBreakHyphen/>
      </w:r>
      <w:r w:rsidR="00514C42" w:rsidRPr="00514C42">
        <w:rPr>
          <w:sz w:val="24"/>
          <w:lang w:val="da-DK"/>
        </w:rPr>
        <w:t>295</w:t>
      </w:r>
      <w:r w:rsidRPr="00DB3058">
        <w:rPr>
          <w:sz w:val="24"/>
          <w:lang w:val="da-DK"/>
        </w:rPr>
        <w:t>/</w:t>
      </w:r>
      <w:r w:rsidR="00514C42" w:rsidRPr="00514C42">
        <w:rPr>
          <w:sz w:val="24"/>
          <w:lang w:val="da-DK"/>
        </w:rPr>
        <w:t>23</w:t>
      </w:r>
      <w:r w:rsidRPr="00DB3058">
        <w:rPr>
          <w:sz w:val="24"/>
          <w:lang w:val="da-DK"/>
        </w:rPr>
        <w:t xml:space="preserve"> og T</w:t>
      </w:r>
      <w:r w:rsidRPr="00DB3058">
        <w:rPr>
          <w:sz w:val="24"/>
          <w:lang w:val="da-DK"/>
        </w:rPr>
        <w:noBreakHyphen/>
      </w:r>
      <w:r w:rsidR="00514C42" w:rsidRPr="00514C42">
        <w:rPr>
          <w:sz w:val="24"/>
          <w:lang w:val="da-DK"/>
        </w:rPr>
        <w:t>1176</w:t>
      </w:r>
      <w:r w:rsidRPr="00DB3058">
        <w:rPr>
          <w:sz w:val="24"/>
          <w:lang w:val="da-DK"/>
        </w:rPr>
        <w:t>/</w:t>
      </w:r>
      <w:r w:rsidR="00514C42" w:rsidRPr="00514C42">
        <w:rPr>
          <w:sz w:val="24"/>
          <w:lang w:val="da-DK"/>
        </w:rPr>
        <w:t>23</w:t>
      </w:r>
      <w:r w:rsidR="00A67556">
        <w:rPr>
          <w:sz w:val="24"/>
          <w:lang w:val="da-DK"/>
        </w:rPr>
        <w:t xml:space="preserve">, </w:t>
      </w:r>
      <w:r w:rsidR="00A67556" w:rsidRPr="00A67556">
        <w:rPr>
          <w:sz w:val="24"/>
          <w:lang w:val="da-DK"/>
        </w:rPr>
        <w:t>ECLI:EU:T:</w:t>
      </w:r>
      <w:r w:rsidR="00514C42" w:rsidRPr="00514C42">
        <w:rPr>
          <w:sz w:val="24"/>
          <w:lang w:val="da-DK"/>
        </w:rPr>
        <w:t>2025</w:t>
      </w:r>
      <w:r w:rsidR="00A67556" w:rsidRPr="00A67556">
        <w:rPr>
          <w:sz w:val="24"/>
          <w:lang w:val="da-DK"/>
        </w:rPr>
        <w:t>:</w:t>
      </w:r>
      <w:r w:rsidR="00514C42" w:rsidRPr="00514C42">
        <w:rPr>
          <w:sz w:val="24"/>
          <w:lang w:val="da-DK"/>
        </w:rPr>
        <w:t>963</w:t>
      </w:r>
      <w:r w:rsidRPr="00DB3058">
        <w:rPr>
          <w:sz w:val="24"/>
          <w:lang w:val="da-DK"/>
        </w:rPr>
        <w:t>.</w:t>
      </w:r>
    </w:p>
  </w:footnote>
  <w:footnote w:id="412">
    <w:p w14:paraId="538F2F32" w14:textId="62CDF5D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proofErr w:type="spellStart"/>
      <w:r w:rsidRPr="00DB3058">
        <w:rPr>
          <w:sz w:val="24"/>
          <w:lang w:val="da-DK"/>
        </w:rPr>
        <w:t>Cedefop</w:t>
      </w:r>
      <w:proofErr w:type="spellEnd"/>
      <w:r w:rsidRPr="00DB3058">
        <w:rPr>
          <w:sz w:val="24"/>
          <w:lang w:val="da-DK"/>
        </w:rPr>
        <w:t xml:space="preserve">, ELA, ETF, </w:t>
      </w:r>
      <w:proofErr w:type="spellStart"/>
      <w:r w:rsidRPr="00DB3058">
        <w:rPr>
          <w:sz w:val="24"/>
          <w:lang w:val="da-DK"/>
        </w:rPr>
        <w:t>Eurofound</w:t>
      </w:r>
      <w:proofErr w:type="spellEnd"/>
      <w:r w:rsidRPr="00DB3058">
        <w:rPr>
          <w:sz w:val="24"/>
          <w:lang w:val="da-DK"/>
        </w:rPr>
        <w:t xml:space="preserve"> og EU-OSHA.</w:t>
      </w:r>
    </w:p>
  </w:footnote>
  <w:footnote w:id="413">
    <w:p w14:paraId="3712756B" w14:textId="486B9880"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 xml:space="preserve">Evaluering af Den Europæiske Arbejdsmarkedsmyndighed (ELA), Bruxelles, </w:t>
      </w:r>
      <w:r w:rsidR="00514C42" w:rsidRPr="00514C42">
        <w:rPr>
          <w:sz w:val="24"/>
          <w:lang w:val="da-DK"/>
        </w:rPr>
        <w:t>26</w:t>
      </w:r>
      <w:r w:rsidRPr="00DB3058">
        <w:rPr>
          <w:sz w:val="24"/>
          <w:lang w:val="da-DK"/>
        </w:rPr>
        <w:t>.</w:t>
      </w:r>
      <w:r w:rsidR="00514C42" w:rsidRPr="00514C42">
        <w:rPr>
          <w:sz w:val="24"/>
          <w:lang w:val="da-DK"/>
        </w:rPr>
        <w:t>5</w:t>
      </w:r>
      <w:r w:rsidRPr="00DB3058">
        <w:rPr>
          <w:sz w:val="24"/>
          <w:lang w:val="da-DK"/>
        </w:rPr>
        <w:t>.</w:t>
      </w:r>
      <w:r w:rsidR="00514C42" w:rsidRPr="00514C42">
        <w:rPr>
          <w:sz w:val="24"/>
          <w:lang w:val="da-DK"/>
        </w:rPr>
        <w:t>2025</w:t>
      </w:r>
      <w:r w:rsidRPr="00DB3058">
        <w:rPr>
          <w:sz w:val="24"/>
          <w:lang w:val="da-DK"/>
        </w:rPr>
        <w:t xml:space="preserve"> (</w:t>
      </w:r>
      <w:proofErr w:type="gramStart"/>
      <w:r w:rsidRPr="00DB3058">
        <w:rPr>
          <w:sz w:val="24"/>
          <w:lang w:val="da-DK"/>
        </w:rPr>
        <w:t>COM(</w:t>
      </w:r>
      <w:proofErr w:type="gramEnd"/>
      <w:r w:rsidR="00514C42" w:rsidRPr="00514C42">
        <w:rPr>
          <w:sz w:val="24"/>
          <w:lang w:val="da-DK"/>
        </w:rPr>
        <w:t>2025</w:t>
      </w:r>
      <w:r w:rsidRPr="00DB3058">
        <w:rPr>
          <w:sz w:val="24"/>
          <w:lang w:val="da-DK"/>
        </w:rPr>
        <w:t>)</w:t>
      </w:r>
      <w:r w:rsidR="00514C42" w:rsidRPr="00514C42">
        <w:rPr>
          <w:sz w:val="24"/>
          <w:lang w:val="da-DK"/>
        </w:rPr>
        <w:t>0256</w:t>
      </w:r>
      <w:r w:rsidRPr="00DB3058">
        <w:rPr>
          <w:sz w:val="24"/>
          <w:lang w:val="da-DK"/>
        </w:rPr>
        <w:t xml:space="preserve"> og SWD(</w:t>
      </w:r>
      <w:r w:rsidR="00514C42" w:rsidRPr="00514C42">
        <w:rPr>
          <w:sz w:val="24"/>
          <w:lang w:val="da-DK"/>
        </w:rPr>
        <w:t>2025</w:t>
      </w:r>
      <w:r w:rsidRPr="00DB3058">
        <w:rPr>
          <w:sz w:val="24"/>
          <w:lang w:val="da-DK"/>
        </w:rPr>
        <w:t>)</w:t>
      </w:r>
      <w:r w:rsidR="00514C42" w:rsidRPr="00514C42">
        <w:rPr>
          <w:sz w:val="24"/>
          <w:lang w:val="da-DK"/>
        </w:rPr>
        <w:t>0128</w:t>
      </w:r>
      <w:r w:rsidRPr="00DB3058">
        <w:rPr>
          <w:sz w:val="24"/>
          <w:lang w:val="da-DK"/>
        </w:rPr>
        <w:t>).</w:t>
      </w:r>
    </w:p>
  </w:footnote>
  <w:footnote w:id="414">
    <w:p w14:paraId="5A2F650F" w14:textId="6D113EAC"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ECDC, EFSA, EMA og EUDA.</w:t>
      </w:r>
    </w:p>
  </w:footnote>
  <w:footnote w:id="415">
    <w:p w14:paraId="6744CC76" w14:textId="5539586A"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EASA, EMSA og ERA.</w:t>
      </w:r>
    </w:p>
  </w:footnote>
  <w:footnote w:id="416">
    <w:p w14:paraId="5564A6CE" w14:textId="239287ED"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ACER, ECHA, EEA og EFCA.</w:t>
      </w:r>
    </w:p>
  </w:footnote>
  <w:footnote w:id="417">
    <w:p w14:paraId="116001CF" w14:textId="78A1B1E8" w:rsidR="00CD7B9F" w:rsidRPr="00DB3058" w:rsidRDefault="00CD7B9F" w:rsidP="00DB3058">
      <w:pPr>
        <w:pStyle w:val="FootnoteText"/>
        <w:ind w:left="567" w:hanging="567"/>
        <w:rPr>
          <w:sz w:val="24"/>
          <w:lang w:val="da-DK"/>
        </w:rPr>
      </w:pPr>
      <w:r w:rsidRPr="00DB3058">
        <w:rPr>
          <w:rStyle w:val="FootnoteReference"/>
          <w:sz w:val="24"/>
          <w:lang w:val="da-DK"/>
        </w:rPr>
        <w:footnoteRef/>
      </w:r>
      <w:r w:rsidR="00DB3058" w:rsidRPr="00DB3058">
        <w:rPr>
          <w:sz w:val="24"/>
          <w:lang w:val="da-DK"/>
        </w:rPr>
        <w:t xml:space="preserve"> </w:t>
      </w:r>
      <w:r w:rsidR="00DB3058" w:rsidRPr="00DB3058">
        <w:rPr>
          <w:sz w:val="24"/>
          <w:lang w:val="da-DK"/>
        </w:rPr>
        <w:tab/>
      </w:r>
      <w:r w:rsidRPr="00DB3058">
        <w:rPr>
          <w:sz w:val="24"/>
          <w:lang w:val="da-DK"/>
        </w:rPr>
        <w:t xml:space="preserve">BEREC-kontoret, </w:t>
      </w:r>
      <w:proofErr w:type="spellStart"/>
      <w:r w:rsidRPr="00DB3058">
        <w:rPr>
          <w:sz w:val="24"/>
          <w:lang w:val="da-DK"/>
        </w:rPr>
        <w:t>CdT</w:t>
      </w:r>
      <w:proofErr w:type="spellEnd"/>
      <w:r w:rsidRPr="00DB3058">
        <w:rPr>
          <w:sz w:val="24"/>
          <w:lang w:val="da-DK"/>
        </w:rPr>
        <w:t xml:space="preserve">, ENISA, EIT, EUSPA og ESA, </w:t>
      </w:r>
      <w:proofErr w:type="spellStart"/>
      <w:r w:rsidRPr="00DB3058">
        <w:rPr>
          <w:sz w:val="24"/>
          <w:lang w:val="da-DK"/>
        </w:rPr>
        <w:t>Euratoms</w:t>
      </w:r>
      <w:proofErr w:type="spellEnd"/>
      <w:r w:rsidRPr="00DB3058">
        <w:rPr>
          <w:sz w:val="24"/>
          <w:lang w:val="da-DK"/>
        </w:rPr>
        <w:t xml:space="preserve"> Forsyningsagentur.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5F09" w14:textId="77777777" w:rsidR="00064002" w:rsidRPr="00DB30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7BA54" w14:textId="77777777" w:rsidR="00064002" w:rsidRPr="00DB30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42C0D" w14:textId="77777777" w:rsidR="00064002" w:rsidRPr="00DB30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0390511">
    <w:abstractNumId w:val="0"/>
  </w:num>
  <w:num w:numId="2" w16cid:durableId="35102982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DA"/>
    <w:docVar w:name="dvnumam" w:val="0"/>
    <w:docVar w:name="dvpe" w:val="776.806"/>
    <w:docVar w:name="dvrapporteur" w:val="Ordfører: "/>
    <w:docVar w:name="dvtitre" w:val="Europa-Parlamentets afgørelse af 29. april 2026 om decharge for gennemførelsen af budgettet for Den Europæiske Unions agenturer for regnskabsåret 2024(2025/2156(DEC))"/>
  </w:docVars>
  <w:rsids>
    <w:rsidRoot w:val="000300D7"/>
    <w:rsid w:val="00002272"/>
    <w:rsid w:val="00021EB6"/>
    <w:rsid w:val="000300D7"/>
    <w:rsid w:val="00064002"/>
    <w:rsid w:val="000677B9"/>
    <w:rsid w:val="000831BA"/>
    <w:rsid w:val="000A42CC"/>
    <w:rsid w:val="000E62CE"/>
    <w:rsid w:val="000E7DD9"/>
    <w:rsid w:val="0010095E"/>
    <w:rsid w:val="00125B37"/>
    <w:rsid w:val="00186C41"/>
    <w:rsid w:val="00187494"/>
    <w:rsid w:val="001911E1"/>
    <w:rsid w:val="001F32AE"/>
    <w:rsid w:val="002048A2"/>
    <w:rsid w:val="002767FF"/>
    <w:rsid w:val="002B18FE"/>
    <w:rsid w:val="002B5493"/>
    <w:rsid w:val="002D060D"/>
    <w:rsid w:val="002E3EEC"/>
    <w:rsid w:val="003057E5"/>
    <w:rsid w:val="00343214"/>
    <w:rsid w:val="003476FA"/>
    <w:rsid w:val="003523AD"/>
    <w:rsid w:val="00361C00"/>
    <w:rsid w:val="0038711B"/>
    <w:rsid w:val="00395FA1"/>
    <w:rsid w:val="003A4659"/>
    <w:rsid w:val="003B5237"/>
    <w:rsid w:val="003E15D4"/>
    <w:rsid w:val="003E7F08"/>
    <w:rsid w:val="00411CCE"/>
    <w:rsid w:val="0041666E"/>
    <w:rsid w:val="00417338"/>
    <w:rsid w:val="00421060"/>
    <w:rsid w:val="00471C19"/>
    <w:rsid w:val="004830F2"/>
    <w:rsid w:val="004867E3"/>
    <w:rsid w:val="00494A28"/>
    <w:rsid w:val="004A76A7"/>
    <w:rsid w:val="004C0004"/>
    <w:rsid w:val="004C5D52"/>
    <w:rsid w:val="004D129C"/>
    <w:rsid w:val="004D5DAF"/>
    <w:rsid w:val="0050519A"/>
    <w:rsid w:val="005072A1"/>
    <w:rsid w:val="00514517"/>
    <w:rsid w:val="00514C42"/>
    <w:rsid w:val="0052260C"/>
    <w:rsid w:val="005352A7"/>
    <w:rsid w:val="00545827"/>
    <w:rsid w:val="00560270"/>
    <w:rsid w:val="005C2568"/>
    <w:rsid w:val="005F1B17"/>
    <w:rsid w:val="006037C0"/>
    <w:rsid w:val="00630CB1"/>
    <w:rsid w:val="00652043"/>
    <w:rsid w:val="006631B6"/>
    <w:rsid w:val="0066415B"/>
    <w:rsid w:val="00680577"/>
    <w:rsid w:val="006F3BBA"/>
    <w:rsid w:val="006F74FA"/>
    <w:rsid w:val="00731ADD"/>
    <w:rsid w:val="00734777"/>
    <w:rsid w:val="00747932"/>
    <w:rsid w:val="00751A4A"/>
    <w:rsid w:val="00756632"/>
    <w:rsid w:val="00762C74"/>
    <w:rsid w:val="00786EC0"/>
    <w:rsid w:val="007C461E"/>
    <w:rsid w:val="007D1690"/>
    <w:rsid w:val="007E22AD"/>
    <w:rsid w:val="00817416"/>
    <w:rsid w:val="00842779"/>
    <w:rsid w:val="00864F12"/>
    <w:rsid w:val="00865F67"/>
    <w:rsid w:val="00881A7B"/>
    <w:rsid w:val="008840E5"/>
    <w:rsid w:val="00887B3E"/>
    <w:rsid w:val="00894ED5"/>
    <w:rsid w:val="008C2AC6"/>
    <w:rsid w:val="00901567"/>
    <w:rsid w:val="009106FC"/>
    <w:rsid w:val="00930C23"/>
    <w:rsid w:val="0093193B"/>
    <w:rsid w:val="009509D8"/>
    <w:rsid w:val="00950B64"/>
    <w:rsid w:val="00974A41"/>
    <w:rsid w:val="00981893"/>
    <w:rsid w:val="009B169C"/>
    <w:rsid w:val="00A1687D"/>
    <w:rsid w:val="00A32033"/>
    <w:rsid w:val="00A32F7C"/>
    <w:rsid w:val="00A43E52"/>
    <w:rsid w:val="00A4678D"/>
    <w:rsid w:val="00A54AE0"/>
    <w:rsid w:val="00A67556"/>
    <w:rsid w:val="00A778C7"/>
    <w:rsid w:val="00A97D64"/>
    <w:rsid w:val="00AB441E"/>
    <w:rsid w:val="00AB6293"/>
    <w:rsid w:val="00AB7A94"/>
    <w:rsid w:val="00AE0928"/>
    <w:rsid w:val="00AF3B82"/>
    <w:rsid w:val="00AF73FE"/>
    <w:rsid w:val="00B12E95"/>
    <w:rsid w:val="00B22876"/>
    <w:rsid w:val="00B558F0"/>
    <w:rsid w:val="00BB0A49"/>
    <w:rsid w:val="00BD48FE"/>
    <w:rsid w:val="00BD7BD8"/>
    <w:rsid w:val="00BE6ADC"/>
    <w:rsid w:val="00C05BFE"/>
    <w:rsid w:val="00C23CD4"/>
    <w:rsid w:val="00C271A4"/>
    <w:rsid w:val="00C61C0C"/>
    <w:rsid w:val="00C941CB"/>
    <w:rsid w:val="00CC2357"/>
    <w:rsid w:val="00CD7B9F"/>
    <w:rsid w:val="00CF071A"/>
    <w:rsid w:val="00CF2B8F"/>
    <w:rsid w:val="00D058B8"/>
    <w:rsid w:val="00D533BC"/>
    <w:rsid w:val="00D56C11"/>
    <w:rsid w:val="00D71FBC"/>
    <w:rsid w:val="00D834A0"/>
    <w:rsid w:val="00D872DF"/>
    <w:rsid w:val="00D91E21"/>
    <w:rsid w:val="00DA7FCD"/>
    <w:rsid w:val="00DB3058"/>
    <w:rsid w:val="00DB7792"/>
    <w:rsid w:val="00DD46C9"/>
    <w:rsid w:val="00E365E1"/>
    <w:rsid w:val="00E63209"/>
    <w:rsid w:val="00E820A4"/>
    <w:rsid w:val="00EB006A"/>
    <w:rsid w:val="00EB4772"/>
    <w:rsid w:val="00ED169E"/>
    <w:rsid w:val="00ED4235"/>
    <w:rsid w:val="00F04346"/>
    <w:rsid w:val="00F075DC"/>
    <w:rsid w:val="00F149E9"/>
    <w:rsid w:val="00F44337"/>
    <w:rsid w:val="00F5134D"/>
    <w:rsid w:val="00F74202"/>
    <w:rsid w:val="00F8055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3BEC3"/>
  <w15:chartTrackingRefBased/>
  <w15:docId w15:val="{132D3CF4-D380-4130-80D9-07E35E21F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uiPriority="10" w:qFormat="1"/>
    <w:lsdException w:name="Subtitle" w:uiPriority="11"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D7B9F"/>
    <w:rPr>
      <w:b/>
      <w:kern w:val="28"/>
      <w:sz w:val="28"/>
      <w:lang w:val="fr-FR" w:eastAsia="fr-FR"/>
    </w:rPr>
  </w:style>
  <w:style w:type="character" w:customStyle="1" w:styleId="Heading2Char">
    <w:name w:val="Heading 2 Char"/>
    <w:basedOn w:val="DefaultParagraphFont"/>
    <w:link w:val="Heading2"/>
    <w:semiHidden/>
    <w:rsid w:val="00CD7B9F"/>
    <w:rPr>
      <w:sz w:val="24"/>
      <w:lang w:val="fr-FR" w:eastAsia="fr-FR"/>
    </w:rPr>
  </w:style>
  <w:style w:type="character" w:customStyle="1" w:styleId="Heading3Char">
    <w:name w:val="Heading 3 Char"/>
    <w:basedOn w:val="DefaultParagraphFont"/>
    <w:link w:val="Heading3"/>
    <w:semiHidden/>
    <w:rsid w:val="00CD7B9F"/>
    <w:rPr>
      <w:rFonts w:ascii="Arial" w:hAnsi="Arial"/>
      <w:sz w:val="24"/>
      <w:lang w:val="fr-FR" w:eastAsia="fr-FR"/>
    </w:rPr>
  </w:style>
  <w:style w:type="character" w:customStyle="1" w:styleId="Heading4Char">
    <w:name w:val="Heading 4 Char"/>
    <w:basedOn w:val="DefaultParagraphFont"/>
    <w:link w:val="Heading4"/>
    <w:semiHidden/>
    <w:rsid w:val="00CD7B9F"/>
    <w:rPr>
      <w:sz w:val="24"/>
      <w:lang w:val="en-US" w:eastAsia="fr-FR"/>
    </w:rPr>
  </w:style>
  <w:style w:type="character" w:customStyle="1" w:styleId="Heading5Char">
    <w:name w:val="Heading 5 Char"/>
    <w:basedOn w:val="DefaultParagraphFont"/>
    <w:link w:val="Heading5"/>
    <w:semiHidden/>
    <w:rsid w:val="00CD7B9F"/>
    <w:rPr>
      <w:sz w:val="24"/>
      <w:lang w:val="en-US" w:eastAsia="fr-FR"/>
    </w:rPr>
  </w:style>
  <w:style w:type="character" w:customStyle="1" w:styleId="Heading6Char">
    <w:name w:val="Heading 6 Char"/>
    <w:basedOn w:val="DefaultParagraphFont"/>
    <w:link w:val="Heading6"/>
    <w:semiHidden/>
    <w:rsid w:val="00CD7B9F"/>
    <w:rPr>
      <w:i/>
      <w:sz w:val="22"/>
      <w:lang w:val="da-DK"/>
    </w:rPr>
  </w:style>
  <w:style w:type="character" w:customStyle="1" w:styleId="Heading7Char">
    <w:name w:val="Heading 7 Char"/>
    <w:basedOn w:val="DefaultParagraphFont"/>
    <w:link w:val="Heading7"/>
    <w:semiHidden/>
    <w:rsid w:val="00CD7B9F"/>
    <w:rPr>
      <w:rFonts w:ascii="Arial" w:hAnsi="Arial"/>
      <w:sz w:val="24"/>
      <w:lang w:val="da-DK"/>
    </w:rPr>
  </w:style>
  <w:style w:type="character" w:customStyle="1" w:styleId="Heading8Char">
    <w:name w:val="Heading 8 Char"/>
    <w:basedOn w:val="DefaultParagraphFont"/>
    <w:link w:val="Heading8"/>
    <w:semiHidden/>
    <w:rsid w:val="00CD7B9F"/>
    <w:rPr>
      <w:rFonts w:ascii="Arial" w:hAnsi="Arial"/>
      <w:i/>
      <w:sz w:val="24"/>
      <w:lang w:val="da-DK"/>
    </w:rPr>
  </w:style>
  <w:style w:type="character" w:customStyle="1" w:styleId="Heading9Char">
    <w:name w:val="Heading 9 Char"/>
    <w:basedOn w:val="DefaultParagraphFont"/>
    <w:link w:val="Heading9"/>
    <w:semiHidden/>
    <w:rsid w:val="00CD7B9F"/>
    <w:rPr>
      <w:rFonts w:ascii="Arial" w:hAnsi="Arial"/>
      <w:b/>
      <w:i/>
      <w:sz w:val="18"/>
      <w:lang w:val="da-DK"/>
    </w:rPr>
  </w:style>
  <w:style w:type="paragraph" w:styleId="TOCHeading">
    <w:name w:val="TOC Heading"/>
    <w:basedOn w:val="Normal"/>
    <w:next w:val="Normal"/>
    <w:unhideWhenUsed/>
    <w:qFormat/>
    <w:rsid w:val="00CD7B9F"/>
    <w:pPr>
      <w:widowControl/>
      <w:spacing w:after="240"/>
    </w:pPr>
    <w:rPr>
      <w:lang w:val="en-GB"/>
    </w:rPr>
  </w:style>
  <w:style w:type="paragraph" w:customStyle="1" w:styleId="EPFooter2">
    <w:name w:val="EPFooter2"/>
    <w:basedOn w:val="Normal"/>
    <w:next w:val="Normal"/>
    <w:link w:val="EPFooter2Char"/>
    <w:rsid w:val="00CD7B9F"/>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CD7B9F"/>
    <w:pPr>
      <w:spacing w:before="480" w:after="240"/>
    </w:pPr>
  </w:style>
  <w:style w:type="paragraph" w:customStyle="1" w:styleId="TOCPage">
    <w:name w:val="TOC Page"/>
    <w:basedOn w:val="Normal"/>
    <w:next w:val="TOC1"/>
    <w:rsid w:val="00CD7B9F"/>
    <w:pPr>
      <w:keepNext/>
      <w:spacing w:after="240"/>
      <w:jc w:val="right"/>
    </w:pPr>
    <w:rPr>
      <w:rFonts w:ascii="Arial" w:hAnsi="Arial"/>
      <w:b/>
    </w:rPr>
  </w:style>
  <w:style w:type="paragraph" w:customStyle="1" w:styleId="PageHeading">
    <w:name w:val="PageHeading"/>
    <w:basedOn w:val="Normal"/>
    <w:link w:val="PageHeadingChar"/>
    <w:rsid w:val="00CD7B9F"/>
    <w:pPr>
      <w:keepNext/>
      <w:spacing w:after="480"/>
      <w:jc w:val="center"/>
    </w:pPr>
    <w:rPr>
      <w:rFonts w:ascii="Arial" w:hAnsi="Arial" w:cs="Arial"/>
      <w:b/>
    </w:rPr>
  </w:style>
  <w:style w:type="paragraph" w:customStyle="1" w:styleId="NormalBold">
    <w:name w:val="NormalBold"/>
    <w:basedOn w:val="Normal"/>
    <w:rsid w:val="00CD7B9F"/>
    <w:rPr>
      <w:b/>
    </w:rPr>
  </w:style>
  <w:style w:type="paragraph" w:customStyle="1" w:styleId="NormalHanging12a">
    <w:name w:val="NormalHanging12a"/>
    <w:basedOn w:val="Normal"/>
    <w:link w:val="NormalHanging12aChar"/>
    <w:rsid w:val="00CD7B9F"/>
    <w:pPr>
      <w:spacing w:after="240"/>
      <w:ind w:left="567" w:hanging="567"/>
    </w:pPr>
  </w:style>
  <w:style w:type="paragraph" w:customStyle="1" w:styleId="CoverNormal24a">
    <w:name w:val="CoverNormal24a"/>
    <w:basedOn w:val="Normal"/>
    <w:rsid w:val="00CD7B9F"/>
    <w:pPr>
      <w:spacing w:after="480"/>
      <w:ind w:left="1417"/>
    </w:pPr>
  </w:style>
  <w:style w:type="paragraph" w:customStyle="1" w:styleId="CoverNormal">
    <w:name w:val="CoverNormal"/>
    <w:basedOn w:val="Normal"/>
    <w:rsid w:val="00CD7B9F"/>
    <w:pPr>
      <w:ind w:left="1418"/>
    </w:pPr>
  </w:style>
  <w:style w:type="paragraph" w:customStyle="1" w:styleId="NormalCenter12a">
    <w:name w:val="NormalCenter12a"/>
    <w:basedOn w:val="Normal"/>
    <w:rsid w:val="00CD7B9F"/>
    <w:pPr>
      <w:spacing w:after="240"/>
      <w:jc w:val="center"/>
    </w:pPr>
  </w:style>
  <w:style w:type="paragraph" w:customStyle="1" w:styleId="CoverReference">
    <w:name w:val="CoverReference"/>
    <w:basedOn w:val="Normal"/>
    <w:rsid w:val="00CD7B9F"/>
    <w:pPr>
      <w:spacing w:before="1080"/>
      <w:jc w:val="right"/>
    </w:pPr>
    <w:rPr>
      <w:rFonts w:ascii="Arial" w:hAnsi="Arial" w:cs="Arial"/>
      <w:b/>
    </w:rPr>
  </w:style>
  <w:style w:type="paragraph" w:customStyle="1" w:styleId="CoverDocType24a">
    <w:name w:val="CoverDocType24a"/>
    <w:basedOn w:val="Normal"/>
    <w:rsid w:val="00CD7B9F"/>
    <w:pPr>
      <w:spacing w:after="480"/>
      <w:ind w:left="1418"/>
    </w:pPr>
    <w:rPr>
      <w:rFonts w:ascii="Arial" w:hAnsi="Arial"/>
      <w:b/>
      <w:sz w:val="48"/>
    </w:rPr>
  </w:style>
  <w:style w:type="paragraph" w:customStyle="1" w:styleId="CoverDate">
    <w:name w:val="CoverDate"/>
    <w:basedOn w:val="Normal"/>
    <w:rsid w:val="00CD7B9F"/>
    <w:pPr>
      <w:spacing w:before="240" w:after="1200"/>
    </w:pPr>
  </w:style>
  <w:style w:type="paragraph" w:styleId="Header">
    <w:name w:val="header"/>
    <w:basedOn w:val="Normal"/>
    <w:link w:val="HeaderChar"/>
    <w:rsid w:val="00CD7B9F"/>
    <w:pPr>
      <w:tabs>
        <w:tab w:val="center" w:pos="4513"/>
        <w:tab w:val="right" w:pos="9026"/>
      </w:tabs>
    </w:pPr>
  </w:style>
  <w:style w:type="character" w:customStyle="1" w:styleId="HeaderChar">
    <w:name w:val="Header Char"/>
    <w:basedOn w:val="DefaultParagraphFont"/>
    <w:link w:val="Header"/>
    <w:rsid w:val="00CD7B9F"/>
    <w:rPr>
      <w:sz w:val="24"/>
      <w:lang w:val="da-DK"/>
    </w:rPr>
  </w:style>
  <w:style w:type="paragraph" w:customStyle="1" w:styleId="EPBody">
    <w:name w:val="EPBody"/>
    <w:basedOn w:val="Normal"/>
    <w:rsid w:val="00CD7B9F"/>
    <w:pPr>
      <w:jc w:val="center"/>
    </w:pPr>
    <w:rPr>
      <w:rFonts w:ascii="Arial" w:hAnsi="Arial" w:cs="Arial"/>
      <w:i/>
      <w:sz w:val="22"/>
      <w:szCs w:val="22"/>
    </w:rPr>
  </w:style>
  <w:style w:type="paragraph" w:customStyle="1" w:styleId="EPFooter">
    <w:name w:val="EPFooter"/>
    <w:basedOn w:val="Normal"/>
    <w:link w:val="EPFooterChar"/>
    <w:rsid w:val="00CD7B9F"/>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CD7B9F"/>
    <w:rPr>
      <w:sz w:val="24"/>
      <w:lang w:val="da-DK"/>
    </w:rPr>
  </w:style>
  <w:style w:type="paragraph" w:customStyle="1" w:styleId="PageHeadingDec">
    <w:name w:val="PageHeadingDec"/>
    <w:basedOn w:val="PageHeading"/>
    <w:link w:val="PageHeadingDecChar"/>
    <w:qFormat/>
    <w:rsid w:val="00CD7B9F"/>
  </w:style>
  <w:style w:type="character" w:customStyle="1" w:styleId="PageHeadingChar">
    <w:name w:val="PageHeading Char"/>
    <w:basedOn w:val="DefaultParagraphFont"/>
    <w:link w:val="PageHeading"/>
    <w:rsid w:val="00CD7B9F"/>
    <w:rPr>
      <w:rFonts w:ascii="Arial" w:hAnsi="Arial" w:cs="Arial"/>
      <w:b/>
      <w:sz w:val="24"/>
      <w:lang w:val="da-DK"/>
    </w:rPr>
  </w:style>
  <w:style w:type="character" w:customStyle="1" w:styleId="PageHeadingDecChar">
    <w:name w:val="PageHeadingDec Char"/>
    <w:basedOn w:val="PageHeadingChar"/>
    <w:link w:val="PageHeadingDec"/>
    <w:rsid w:val="00CD7B9F"/>
    <w:rPr>
      <w:rFonts w:ascii="Arial" w:hAnsi="Arial" w:cs="Arial"/>
      <w:b/>
      <w:sz w:val="24"/>
      <w:lang w:val="da-DK"/>
    </w:rPr>
  </w:style>
  <w:style w:type="paragraph" w:styleId="TOC9">
    <w:name w:val="toc 9"/>
    <w:basedOn w:val="Normal"/>
    <w:next w:val="Normal"/>
    <w:autoRedefine/>
    <w:uiPriority w:val="39"/>
    <w:rsid w:val="00CD7B9F"/>
    <w:pPr>
      <w:spacing w:after="100"/>
      <w:jc w:val="center"/>
    </w:pPr>
  </w:style>
  <w:style w:type="paragraph" w:styleId="TOC8">
    <w:name w:val="toc 8"/>
    <w:basedOn w:val="Normal"/>
    <w:next w:val="Normal"/>
    <w:autoRedefine/>
    <w:uiPriority w:val="39"/>
    <w:rsid w:val="00CD7B9F"/>
    <w:pPr>
      <w:spacing w:after="240"/>
    </w:pPr>
    <w:rPr>
      <w:b/>
    </w:rPr>
  </w:style>
  <w:style w:type="paragraph" w:customStyle="1" w:styleId="PageHeadingNotTOC">
    <w:name w:val="PageHeadingNotTOC"/>
    <w:basedOn w:val="Normal"/>
    <w:link w:val="PageHeadingNotTOCChar"/>
    <w:rsid w:val="00CD7B9F"/>
    <w:pPr>
      <w:keepNext/>
      <w:spacing w:after="480"/>
      <w:jc w:val="center"/>
    </w:pPr>
    <w:rPr>
      <w:rFonts w:ascii="Arial" w:hAnsi="Arial" w:cs="Arial"/>
      <w:b/>
    </w:rPr>
  </w:style>
  <w:style w:type="paragraph" w:styleId="TOC7">
    <w:name w:val="toc 7"/>
    <w:basedOn w:val="Normal"/>
    <w:next w:val="Normal"/>
    <w:autoRedefine/>
    <w:uiPriority w:val="39"/>
    <w:rsid w:val="00CD7B9F"/>
    <w:pPr>
      <w:spacing w:after="240"/>
      <w:ind w:left="720" w:hanging="720"/>
    </w:pPr>
  </w:style>
  <w:style w:type="paragraph" w:styleId="BalloonText">
    <w:name w:val="Balloon Text"/>
    <w:basedOn w:val="Normal"/>
    <w:link w:val="BalloonTextChar"/>
    <w:uiPriority w:val="99"/>
    <w:unhideWhenUsed/>
    <w:rsid w:val="00CD7B9F"/>
    <w:rPr>
      <w:rFonts w:ascii="Segoe UI" w:hAnsi="Segoe UI" w:cs="Segoe UI"/>
      <w:sz w:val="18"/>
      <w:szCs w:val="18"/>
    </w:rPr>
  </w:style>
  <w:style w:type="character" w:customStyle="1" w:styleId="BalloonTextChar">
    <w:name w:val="Balloon Text Char"/>
    <w:basedOn w:val="DefaultParagraphFont"/>
    <w:link w:val="BalloonText"/>
    <w:uiPriority w:val="99"/>
    <w:rsid w:val="00CD7B9F"/>
    <w:rPr>
      <w:rFonts w:ascii="Segoe UI" w:hAnsi="Segoe UI" w:cs="Segoe UI"/>
      <w:sz w:val="18"/>
      <w:szCs w:val="18"/>
      <w:lang w:val="da-DK"/>
    </w:rPr>
  </w:style>
  <w:style w:type="character" w:styleId="Hyperlink">
    <w:name w:val="Hyperlink"/>
    <w:basedOn w:val="DefaultParagraphFont"/>
    <w:rsid w:val="00CD7B9F"/>
    <w:rPr>
      <w:color w:val="0563C1" w:themeColor="hyperlink"/>
      <w:u w:val="single"/>
    </w:rPr>
  </w:style>
  <w:style w:type="character" w:styleId="UnresolvedMention">
    <w:name w:val="Unresolved Mention"/>
    <w:basedOn w:val="DefaultParagraphFont"/>
    <w:uiPriority w:val="99"/>
    <w:semiHidden/>
    <w:unhideWhenUsed/>
    <w:rsid w:val="00CD7B9F"/>
    <w:rPr>
      <w:color w:val="605E5C"/>
      <w:shd w:val="clear" w:color="auto" w:fill="E1DFDD"/>
    </w:rPr>
  </w:style>
  <w:style w:type="character" w:styleId="CommentReference">
    <w:name w:val="annotation reference"/>
    <w:basedOn w:val="DefaultParagraphFont"/>
    <w:rsid w:val="00CD7B9F"/>
    <w:rPr>
      <w:sz w:val="16"/>
      <w:szCs w:val="16"/>
    </w:rPr>
  </w:style>
  <w:style w:type="paragraph" w:styleId="CommentText">
    <w:name w:val="annotation text"/>
    <w:basedOn w:val="Normal"/>
    <w:link w:val="CommentTextChar"/>
    <w:rsid w:val="00CD7B9F"/>
    <w:rPr>
      <w:sz w:val="20"/>
    </w:rPr>
  </w:style>
  <w:style w:type="character" w:customStyle="1" w:styleId="CommentTextChar">
    <w:name w:val="Comment Text Char"/>
    <w:basedOn w:val="DefaultParagraphFont"/>
    <w:link w:val="CommentText"/>
    <w:rsid w:val="00CD7B9F"/>
    <w:rPr>
      <w:lang w:val="da-DK"/>
    </w:rPr>
  </w:style>
  <w:style w:type="paragraph" w:styleId="CommentSubject">
    <w:name w:val="annotation subject"/>
    <w:basedOn w:val="CommentText"/>
    <w:next w:val="CommentText"/>
    <w:link w:val="CommentSubjectChar"/>
    <w:unhideWhenUsed/>
    <w:rsid w:val="00CD7B9F"/>
    <w:rPr>
      <w:b/>
      <w:bCs/>
    </w:rPr>
  </w:style>
  <w:style w:type="character" w:customStyle="1" w:styleId="CommentSubjectChar">
    <w:name w:val="Comment Subject Char"/>
    <w:basedOn w:val="CommentTextChar"/>
    <w:link w:val="CommentSubject"/>
    <w:rsid w:val="00CD7B9F"/>
    <w:rPr>
      <w:b/>
      <w:bCs/>
      <w:lang w:val="da-DK"/>
    </w:rPr>
  </w:style>
  <w:style w:type="paragraph" w:styleId="Revision">
    <w:name w:val="Revision"/>
    <w:hidden/>
    <w:uiPriority w:val="99"/>
    <w:semiHidden/>
    <w:rsid w:val="00CD7B9F"/>
    <w:rPr>
      <w:sz w:val="24"/>
      <w:lang w:val="da-DK"/>
    </w:rPr>
  </w:style>
  <w:style w:type="character" w:styleId="FollowedHyperlink">
    <w:name w:val="FollowedHyperlink"/>
    <w:basedOn w:val="DefaultParagraphFont"/>
    <w:uiPriority w:val="99"/>
    <w:rsid w:val="00CD7B9F"/>
    <w:rPr>
      <w:color w:val="954F72" w:themeColor="followedHyperlink"/>
      <w:u w:val="single"/>
    </w:rPr>
  </w:style>
  <w:style w:type="paragraph" w:customStyle="1" w:styleId="Normal12Hanging">
    <w:name w:val="Normal12Hanging"/>
    <w:basedOn w:val="Normal"/>
    <w:rsid w:val="00CD7B9F"/>
    <w:pPr>
      <w:spacing w:after="240"/>
      <w:ind w:left="567" w:hanging="567"/>
    </w:pPr>
  </w:style>
  <w:style w:type="paragraph" w:customStyle="1" w:styleId="Normal24a">
    <w:name w:val="Normal24a"/>
    <w:basedOn w:val="Normal"/>
    <w:rsid w:val="00CD7B9F"/>
    <w:pPr>
      <w:spacing w:after="480"/>
    </w:pPr>
  </w:style>
  <w:style w:type="paragraph" w:customStyle="1" w:styleId="NormalBoldCenter">
    <w:name w:val="NormalBoldCenter"/>
    <w:basedOn w:val="Normal"/>
    <w:rsid w:val="00CD7B9F"/>
    <w:pPr>
      <w:jc w:val="center"/>
    </w:pPr>
    <w:rPr>
      <w:b/>
    </w:rPr>
  </w:style>
  <w:style w:type="paragraph" w:customStyle="1" w:styleId="Footprint12b">
    <w:name w:val="Footprint12b"/>
    <w:basedOn w:val="Normal"/>
    <w:rsid w:val="00CD7B9F"/>
    <w:pPr>
      <w:spacing w:before="240"/>
    </w:pPr>
    <w:rPr>
      <w:szCs w:val="24"/>
    </w:rPr>
  </w:style>
  <w:style w:type="paragraph" w:customStyle="1" w:styleId="NormalSingle">
    <w:name w:val="NormalSingle"/>
    <w:basedOn w:val="Normal"/>
    <w:qFormat/>
    <w:rsid w:val="00CD7B9F"/>
    <w:rPr>
      <w:szCs w:val="24"/>
    </w:rPr>
  </w:style>
  <w:style w:type="paragraph" w:customStyle="1" w:styleId="Normal12a">
    <w:name w:val="Normal12a"/>
    <w:basedOn w:val="Normal"/>
    <w:rsid w:val="00CD7B9F"/>
    <w:pPr>
      <w:spacing w:after="240"/>
    </w:pPr>
  </w:style>
  <w:style w:type="paragraph" w:customStyle="1" w:styleId="RollCallSymbols14pt">
    <w:name w:val="RollCallSymbols14pt"/>
    <w:basedOn w:val="Normal"/>
    <w:rsid w:val="00CD7B9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D7B9F"/>
    <w:pPr>
      <w:tabs>
        <w:tab w:val="center" w:pos="284"/>
        <w:tab w:val="left" w:pos="426"/>
      </w:tabs>
    </w:pPr>
    <w:rPr>
      <w:snapToGrid w:val="0"/>
      <w:lang w:eastAsia="en-US"/>
    </w:rPr>
  </w:style>
  <w:style w:type="paragraph" w:customStyle="1" w:styleId="RollCallVotes">
    <w:name w:val="RollCallVotes"/>
    <w:basedOn w:val="Normal"/>
    <w:rsid w:val="00CD7B9F"/>
    <w:pPr>
      <w:spacing w:before="120" w:after="120"/>
      <w:jc w:val="center"/>
    </w:pPr>
    <w:rPr>
      <w:b/>
      <w:bCs/>
      <w:snapToGrid w:val="0"/>
      <w:sz w:val="16"/>
      <w:lang w:eastAsia="en-US"/>
    </w:rPr>
  </w:style>
  <w:style w:type="paragraph" w:customStyle="1" w:styleId="RollCallTable">
    <w:name w:val="RollCallTable"/>
    <w:basedOn w:val="Normal"/>
    <w:rsid w:val="00CD7B9F"/>
    <w:pPr>
      <w:spacing w:before="120" w:after="120"/>
    </w:pPr>
    <w:rPr>
      <w:snapToGrid w:val="0"/>
      <w:sz w:val="16"/>
      <w:lang w:eastAsia="en-US"/>
    </w:rPr>
  </w:style>
  <w:style w:type="paragraph" w:customStyle="1" w:styleId="RollCallHeading">
    <w:name w:val="RollCallHeading"/>
    <w:basedOn w:val="Normal"/>
    <w:qFormat/>
    <w:rsid w:val="00CD7B9F"/>
    <w:pPr>
      <w:snapToGrid w:val="0"/>
      <w:spacing w:before="480" w:after="480"/>
      <w:jc w:val="center"/>
    </w:pPr>
    <w:rPr>
      <w:b/>
      <w:sz w:val="28"/>
      <w:lang w:eastAsia="en-US"/>
    </w:rPr>
  </w:style>
  <w:style w:type="paragraph" w:customStyle="1" w:styleId="Normal12">
    <w:name w:val="Normal12"/>
    <w:basedOn w:val="Normal"/>
    <w:qFormat/>
    <w:rsid w:val="00CD7B9F"/>
    <w:pPr>
      <w:snapToGrid w:val="0"/>
      <w:spacing w:after="240"/>
    </w:pPr>
    <w:rPr>
      <w:lang w:eastAsia="en-US"/>
    </w:rPr>
  </w:style>
  <w:style w:type="paragraph" w:customStyle="1" w:styleId="RollCallContents">
    <w:name w:val="RollCallContents"/>
    <w:basedOn w:val="Normal"/>
    <w:qFormat/>
    <w:rsid w:val="00CD7B9F"/>
    <w:pPr>
      <w:snapToGrid w:val="0"/>
      <w:spacing w:before="480" w:after="480"/>
      <w:jc w:val="center"/>
    </w:pPr>
    <w:rPr>
      <w:b/>
      <w:lang w:eastAsia="en-US"/>
    </w:rPr>
  </w:style>
  <w:style w:type="paragraph" w:customStyle="1" w:styleId="RollCallSubtitle">
    <w:name w:val="RollCallSubtitle"/>
    <w:basedOn w:val="Normal"/>
    <w:link w:val="RollCallSubtitleChar"/>
    <w:qFormat/>
    <w:rsid w:val="00CD7B9F"/>
    <w:pPr>
      <w:snapToGrid w:val="0"/>
      <w:spacing w:after="240"/>
    </w:pPr>
    <w:rPr>
      <w:lang w:eastAsia="en-US"/>
    </w:rPr>
  </w:style>
  <w:style w:type="paragraph" w:customStyle="1" w:styleId="NormalTabs">
    <w:name w:val="NormalTabs"/>
    <w:basedOn w:val="Normal"/>
    <w:qFormat/>
    <w:rsid w:val="00CD7B9F"/>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CD7B9F"/>
    <w:rPr>
      <w:rFonts w:ascii="Arial" w:hAnsi="Arial" w:cs="Arial"/>
      <w:b/>
      <w:sz w:val="24"/>
      <w:lang w:val="da-DK"/>
    </w:rPr>
  </w:style>
  <w:style w:type="character" w:customStyle="1" w:styleId="RollCallSubtitleChar">
    <w:name w:val="RollCallSubtitle Char"/>
    <w:basedOn w:val="DefaultParagraphFont"/>
    <w:link w:val="RollCallSubtitle"/>
    <w:rsid w:val="00CD7B9F"/>
    <w:rPr>
      <w:sz w:val="24"/>
      <w:lang w:val="da-DK" w:eastAsia="en-US"/>
    </w:rPr>
  </w:style>
  <w:style w:type="character" w:customStyle="1" w:styleId="EPFooter2Char">
    <w:name w:val="EPFooter2 Char"/>
    <w:basedOn w:val="RollCallSubtitleChar"/>
    <w:link w:val="EPFooter2"/>
    <w:rsid w:val="00CD7B9F"/>
    <w:rPr>
      <w:rFonts w:ascii="Arial" w:hAnsi="Arial" w:cs="Arial"/>
      <w:b/>
      <w:sz w:val="48"/>
      <w:lang w:val="da-DK" w:eastAsia="en-US"/>
    </w:rPr>
  </w:style>
  <w:style w:type="character" w:customStyle="1" w:styleId="EPFooterChar">
    <w:name w:val="EPFooter Char"/>
    <w:basedOn w:val="RollCallSubtitleChar"/>
    <w:link w:val="EPFooter"/>
    <w:rsid w:val="00CD7B9F"/>
    <w:rPr>
      <w:color w:val="010000"/>
      <w:sz w:val="22"/>
      <w:lang w:val="da-DK" w:eastAsia="en-US"/>
    </w:rPr>
  </w:style>
  <w:style w:type="paragraph" w:customStyle="1" w:styleId="NormalBold0">
    <w:name w:val="Normal Bold"/>
    <w:basedOn w:val="Normal"/>
    <w:uiPriority w:val="99"/>
    <w:rsid w:val="00CD7B9F"/>
    <w:pPr>
      <w:snapToGrid w:val="0"/>
    </w:pPr>
    <w:rPr>
      <w:b/>
      <w:lang w:eastAsia="en-US"/>
    </w:rPr>
  </w:style>
  <w:style w:type="paragraph" w:styleId="Title">
    <w:name w:val="Title"/>
    <w:basedOn w:val="Normal"/>
    <w:next w:val="Normal"/>
    <w:link w:val="TitleChar"/>
    <w:uiPriority w:val="10"/>
    <w:qFormat/>
    <w:rsid w:val="00CD7B9F"/>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D7B9F"/>
    <w:rPr>
      <w:rFonts w:asciiTheme="majorHAnsi" w:eastAsiaTheme="majorEastAsia" w:hAnsiTheme="majorHAnsi" w:cstheme="majorBidi"/>
      <w:spacing w:val="-10"/>
      <w:kern w:val="28"/>
      <w:sz w:val="56"/>
      <w:szCs w:val="56"/>
      <w:lang w:val="da-DK" w:eastAsia="en-US"/>
      <w14:ligatures w14:val="standardContextual"/>
    </w:rPr>
  </w:style>
  <w:style w:type="paragraph" w:styleId="Subtitle">
    <w:name w:val="Subtitle"/>
    <w:basedOn w:val="Normal"/>
    <w:next w:val="Normal"/>
    <w:link w:val="SubtitleChar"/>
    <w:uiPriority w:val="11"/>
    <w:qFormat/>
    <w:rsid w:val="00CD7B9F"/>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D7B9F"/>
    <w:rPr>
      <w:rFonts w:asciiTheme="minorHAnsi" w:eastAsiaTheme="majorEastAsia" w:hAnsiTheme="minorHAnsi" w:cstheme="majorBidi"/>
      <w:color w:val="595959" w:themeColor="text1" w:themeTint="A6"/>
      <w:spacing w:val="15"/>
      <w:kern w:val="2"/>
      <w:sz w:val="28"/>
      <w:szCs w:val="28"/>
      <w:lang w:val="da-DK" w:eastAsia="en-US"/>
      <w14:ligatures w14:val="standardContextual"/>
    </w:rPr>
  </w:style>
  <w:style w:type="paragraph" w:styleId="Quote">
    <w:name w:val="Quote"/>
    <w:basedOn w:val="Normal"/>
    <w:next w:val="Normal"/>
    <w:link w:val="QuoteChar"/>
    <w:uiPriority w:val="29"/>
    <w:qFormat/>
    <w:rsid w:val="00CD7B9F"/>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CD7B9F"/>
    <w:rPr>
      <w:rFonts w:asciiTheme="minorHAnsi" w:eastAsiaTheme="minorHAnsi" w:hAnsiTheme="minorHAnsi" w:cstheme="minorBidi"/>
      <w:i/>
      <w:iCs/>
      <w:color w:val="404040" w:themeColor="text1" w:themeTint="BF"/>
      <w:kern w:val="2"/>
      <w:sz w:val="24"/>
      <w:szCs w:val="24"/>
      <w:lang w:val="da-DK" w:eastAsia="en-US"/>
      <w14:ligatures w14:val="standardContextual"/>
    </w:rPr>
  </w:style>
  <w:style w:type="paragraph" w:styleId="ListParagraph">
    <w:name w:val="List Paragraph"/>
    <w:basedOn w:val="Normal"/>
    <w:uiPriority w:val="34"/>
    <w:qFormat/>
    <w:rsid w:val="00CD7B9F"/>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sid w:val="00CD7B9F"/>
    <w:rPr>
      <w:i/>
      <w:iCs/>
      <w:color w:val="2E74B5" w:themeColor="accent1" w:themeShade="BF"/>
    </w:rPr>
  </w:style>
  <w:style w:type="paragraph" w:styleId="IntenseQuote">
    <w:name w:val="Intense Quote"/>
    <w:basedOn w:val="Normal"/>
    <w:next w:val="Normal"/>
    <w:link w:val="IntenseQuoteChar"/>
    <w:uiPriority w:val="30"/>
    <w:qFormat/>
    <w:rsid w:val="00CD7B9F"/>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CD7B9F"/>
    <w:rPr>
      <w:rFonts w:asciiTheme="minorHAnsi" w:eastAsiaTheme="minorHAnsi" w:hAnsiTheme="minorHAnsi" w:cstheme="minorBidi"/>
      <w:i/>
      <w:iCs/>
      <w:color w:val="2E74B5" w:themeColor="accent1" w:themeShade="BF"/>
      <w:kern w:val="2"/>
      <w:sz w:val="24"/>
      <w:szCs w:val="24"/>
      <w:lang w:val="da-DK" w:eastAsia="en-US"/>
      <w14:ligatures w14:val="standardContextual"/>
    </w:rPr>
  </w:style>
  <w:style w:type="character" w:styleId="IntenseReference">
    <w:name w:val="Intense Reference"/>
    <w:basedOn w:val="DefaultParagraphFont"/>
    <w:uiPriority w:val="32"/>
    <w:qFormat/>
    <w:rsid w:val="00CD7B9F"/>
    <w:rPr>
      <w:b/>
      <w:bCs/>
      <w:smallCaps/>
      <w:color w:val="2E74B5" w:themeColor="accent1" w:themeShade="BF"/>
      <w:spacing w:val="5"/>
    </w:rPr>
  </w:style>
  <w:style w:type="paragraph" w:styleId="Footer">
    <w:name w:val="footer"/>
    <w:basedOn w:val="Normal"/>
    <w:link w:val="FooterChar"/>
    <w:uiPriority w:val="99"/>
    <w:unhideWhenUsed/>
    <w:rsid w:val="00CD7B9F"/>
    <w:pPr>
      <w:widowControl/>
      <w:tabs>
        <w:tab w:val="center" w:pos="4513"/>
        <w:tab w:val="right" w:pos="9026"/>
      </w:tabs>
    </w:pPr>
    <w:rPr>
      <w:rFonts w:asciiTheme="minorHAnsi" w:eastAsiaTheme="minorHAnsi" w:hAnsiTheme="minorHAnsi" w:cstheme="minorBidi"/>
      <w:kern w:val="2"/>
      <w:szCs w:val="24"/>
      <w:lang w:eastAsia="en-US"/>
      <w14:ligatures w14:val="standardContextual"/>
    </w:rPr>
  </w:style>
  <w:style w:type="character" w:customStyle="1" w:styleId="FooterChar">
    <w:name w:val="Footer Char"/>
    <w:basedOn w:val="DefaultParagraphFont"/>
    <w:link w:val="Footer"/>
    <w:uiPriority w:val="99"/>
    <w:rsid w:val="00CD7B9F"/>
    <w:rPr>
      <w:rFonts w:asciiTheme="minorHAnsi" w:eastAsiaTheme="minorHAnsi" w:hAnsiTheme="minorHAnsi" w:cstheme="minorBidi"/>
      <w:kern w:val="2"/>
      <w:sz w:val="24"/>
      <w:szCs w:val="24"/>
      <w:lang w:val="da-DK"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footer" Target="footer55.xml"/><Relationship Id="rId68" Type="http://schemas.openxmlformats.org/officeDocument/2006/relationships/footer" Target="footer60.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header" Target="header1.xml"/><Relationship Id="rId79" Type="http://schemas.openxmlformats.org/officeDocument/2006/relationships/footer" Target="footer68.xml"/><Relationship Id="rId5" Type="http://schemas.openxmlformats.org/officeDocument/2006/relationships/webSettings" Target="webSettings.xml"/><Relationship Id="rId61" Type="http://schemas.openxmlformats.org/officeDocument/2006/relationships/footer" Target="footer53.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7.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footer" Target="footer66.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8.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1/2303/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_del/2019/715/oj" TargetMode="External"/><Relationship Id="rId366" Type="http://schemas.openxmlformats.org/officeDocument/2006/relationships/hyperlink" Target="http://data.europa.eu/eli/reg_del/2019/715/oj" TargetMode="External"/><Relationship Id="rId170" Type="http://schemas.openxmlformats.org/officeDocument/2006/relationships/hyperlink" Target="http://data.europa.eu/eli/C/2025/5407/oj" TargetMode="External"/><Relationship Id="rId226" Type="http://schemas.openxmlformats.org/officeDocument/2006/relationships/hyperlink" Target="http://data.europa.eu/eli/C/2025/5407/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5/540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C/2025/5407/oj" TargetMode="External"/><Relationship Id="rId335" Type="http://schemas.openxmlformats.org/officeDocument/2006/relationships/hyperlink" Target="http://data.europa.eu/eli/reg/2019/127/oj" TargetMode="External"/><Relationship Id="rId377" Type="http://schemas.openxmlformats.org/officeDocument/2006/relationships/hyperlink" Target="http://data.europa.eu/eli/reg/2007/168/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5/5734/oj" TargetMode="External"/><Relationship Id="rId237" Type="http://schemas.openxmlformats.org/officeDocument/2006/relationships/hyperlink" Target="http://data.europa.eu/eli/C/2025/5734/oj"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5/5734/oj" TargetMode="External"/><Relationship Id="rId139" Type="http://schemas.openxmlformats.org/officeDocument/2006/relationships/hyperlink" Target="http://data.europa.eu/eli/C/2025/5734/oj" TargetMode="External"/><Relationship Id="rId290" Type="http://schemas.openxmlformats.org/officeDocument/2006/relationships/hyperlink" Target="http://data.europa.eu/eli/C/2025/5407/oj" TargetMode="External"/><Relationship Id="rId304" Type="http://schemas.openxmlformats.org/officeDocument/2006/relationships/hyperlink" Target="http://data.europa.eu/eli/reg/2024/2509/oj" TargetMode="External"/><Relationship Id="rId346" Type="http://schemas.openxmlformats.org/officeDocument/2006/relationships/hyperlink" Target="http://data.europa.eu/eli/reg/2024/2509/oj" TargetMode="External"/><Relationship Id="rId388" Type="http://schemas.openxmlformats.org/officeDocument/2006/relationships/hyperlink" Target="http://data.europa.eu/eli/reg/2024/2509/oj" TargetMode="External"/><Relationship Id="rId85" Type="http://schemas.openxmlformats.org/officeDocument/2006/relationships/hyperlink" Target="http://data.europa.eu/eli/C/2025/5734/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5/5407/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reg/2018/1046/oj" TargetMode="External"/><Relationship Id="rId357" Type="http://schemas.openxmlformats.org/officeDocument/2006/relationships/hyperlink" Target="http://data.europa.eu/eli/reg/2018/1046/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399" Type="http://schemas.openxmlformats.org/officeDocument/2006/relationships/hyperlink" Target="http://data.europa.eu/eli/reg/2023/2841/oj" TargetMode="External"/><Relationship Id="rId259" Type="http://schemas.openxmlformats.org/officeDocument/2006/relationships/hyperlink" Target="https://data.europa.eu/eli/dec/2008/114(1)/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C/2025/5407/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C/2025/5407/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 TargetMode="External"/><Relationship Id="rId337" Type="http://schemas.openxmlformats.org/officeDocument/2006/relationships/hyperlink" Target="http://data.europa.eu/eli/C/2025/5734/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C/2025/5734/oj" TargetMode="External"/><Relationship Id="rId7" Type="http://schemas.openxmlformats.org/officeDocument/2006/relationships/hyperlink" Target="http://data.europa.eu/eli/C/2025/5734/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_del/2019/715/oj" TargetMode="External"/><Relationship Id="rId250" Type="http://schemas.openxmlformats.org/officeDocument/2006/relationships/hyperlink" Target="http://data.europa.eu/eli/C/2025/5407/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348" Type="http://schemas.openxmlformats.org/officeDocument/2006/relationships/hyperlink" Target="http://data.europa.eu/eli/reg_del/2019/715/oj" TargetMode="External"/><Relationship Id="rId152" Type="http://schemas.openxmlformats.org/officeDocument/2006/relationships/hyperlink" Target="http://data.europa.eu/eli/C/2025/5407/oj" TargetMode="External"/><Relationship Id="rId194" Type="http://schemas.openxmlformats.org/officeDocument/2006/relationships/hyperlink" Target="http://data.europa.eu/eli/C/2025/5407/oj" TargetMode="External"/><Relationship Id="rId208" Type="http://schemas.openxmlformats.org/officeDocument/2006/relationships/hyperlink" Target="http://data.europa.eu/eli/reg/2024/2509/oj" TargetMode="External"/><Relationship Id="rId261" Type="http://schemas.openxmlformats.org/officeDocument/2006/relationships/hyperlink" Target="http://data.europa.eu/eli/C/2025/5407/oj" TargetMode="External"/><Relationship Id="rId14" Type="http://schemas.openxmlformats.org/officeDocument/2006/relationships/hyperlink" Target="http://data.europa.eu/eli/C/2025/5407/oj" TargetMode="External"/><Relationship Id="rId56" Type="http://schemas.openxmlformats.org/officeDocument/2006/relationships/hyperlink" Target="http://data.europa.eu/eli/C/2025/5407/oj" TargetMode="External"/><Relationship Id="rId317" Type="http://schemas.openxmlformats.org/officeDocument/2006/relationships/hyperlink" Target="http://data.europa.eu/eli/reg/2019/126/oj" TargetMode="External"/><Relationship Id="rId359" Type="http://schemas.openxmlformats.org/officeDocument/2006/relationships/hyperlink" Target="http://data.europa.eu/eli/reg/2016/794/oj" TargetMode="External"/><Relationship Id="rId98" Type="http://schemas.openxmlformats.org/officeDocument/2006/relationships/hyperlink" Target="http://data.europa.eu/eli/C/2025/5407/oj" TargetMode="External"/><Relationship Id="rId121" Type="http://schemas.openxmlformats.org/officeDocument/2006/relationships/hyperlink" Target="http://data.europa.eu/eli/C/2025/5734/oj" TargetMode="External"/><Relationship Id="rId163" Type="http://schemas.openxmlformats.org/officeDocument/2006/relationships/hyperlink" Target="http://data.europa.eu/eli/C/2025/5734/oj" TargetMode="External"/><Relationship Id="rId219" Type="http://schemas.openxmlformats.org/officeDocument/2006/relationships/hyperlink" Target="http://data.europa.eu/eli/C/2025/5734/oj" TargetMode="External"/><Relationship Id="rId370" Type="http://schemas.openxmlformats.org/officeDocument/2006/relationships/hyperlink" Target="http://data.europa.eu/eli/reg/2024/2509/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5/5734/oj" TargetMode="External"/><Relationship Id="rId67" Type="http://schemas.openxmlformats.org/officeDocument/2006/relationships/hyperlink" Target="http://data.europa.eu/eli/C/2025/5734/oj" TargetMode="External"/><Relationship Id="rId272" Type="http://schemas.openxmlformats.org/officeDocument/2006/relationships/hyperlink" Target="http://data.europa.eu/eli/C/2025/5407/oj" TargetMode="External"/><Relationship Id="rId328" Type="http://schemas.openxmlformats.org/officeDocument/2006/relationships/hyperlink" Target="http://data.europa.eu/eli/reg/2024/2509/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reg/2018/1046/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5/5734/oj" TargetMode="External"/><Relationship Id="rId339" Type="http://schemas.openxmlformats.org/officeDocument/2006/relationships/hyperlink" Target="http://data.europa.eu/eli/reg/2018/1046/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C/2025/5407/oj"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C/2025/5407/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_del/2019/715/oj" TargetMode="External"/><Relationship Id="rId308" Type="http://schemas.openxmlformats.org/officeDocument/2006/relationships/hyperlink" Target="http://data.europa.eu/eli/C/2025/5407/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C/2025/573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C/2025/5734/oj" TargetMode="External"/><Relationship Id="rId37" Type="http://schemas.openxmlformats.org/officeDocument/2006/relationships/hyperlink" Target="http://data.europa.eu/eli/C/2025/5734/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4/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reg/2018/1046/oj" TargetMode="External"/><Relationship Id="rId372" Type="http://schemas.openxmlformats.org/officeDocument/2006/relationships/hyperlink" Target="http://data.europa.eu/eli/reg_del/2019/715/oj" TargetMode="External"/><Relationship Id="rId393" Type="http://schemas.openxmlformats.org/officeDocument/2006/relationships/hyperlink" Target="http://data.europa.eu/eli/reg/2018/1046/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5/5407/oj" TargetMode="External"/><Relationship Id="rId253" Type="http://schemas.openxmlformats.org/officeDocument/2006/relationships/hyperlink" Target="https://data.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C/2025/5734/oj" TargetMode="External"/><Relationship Id="rId309" Type="http://schemas.openxmlformats.org/officeDocument/2006/relationships/hyperlink" Target="http://data.europa.eu/eli/reg/2018/1046/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s://data.europa.eu/eli/reg/2009/401/oj" TargetMode="External"/><Relationship Id="rId134" Type="http://schemas.openxmlformats.org/officeDocument/2006/relationships/hyperlink" Target="http://data.europa.eu/eli/C/2025/5407/oj" TargetMode="External"/><Relationship Id="rId320" Type="http://schemas.openxmlformats.org/officeDocument/2006/relationships/hyperlink" Target="http://data.europa.eu/eli/C/2025/5407/oj" TargetMode="External"/><Relationship Id="rId80" Type="http://schemas.openxmlformats.org/officeDocument/2006/relationships/hyperlink" Target="http://data.europa.eu/eli/C/2025/5407/oj" TargetMode="External"/><Relationship Id="rId155" Type="http://schemas.openxmlformats.org/officeDocument/2006/relationships/hyperlink" Target="https://data.europa.eu/eli/reg/2006/1922/oj" TargetMode="External"/><Relationship Id="rId176" Type="http://schemas.openxmlformats.org/officeDocument/2006/relationships/hyperlink" Target="http://data.europa.eu/eli/C/2025/5407/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727/oj" TargetMode="External"/><Relationship Id="rId362" Type="http://schemas.openxmlformats.org/officeDocument/2006/relationships/hyperlink" Target="http://data.europa.eu/eli/C/2025/5407/oj" TargetMode="External"/><Relationship Id="rId383" Type="http://schemas.openxmlformats.org/officeDocument/2006/relationships/hyperlink" Target="http://data.europa.eu/eli/reg/2007/168/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5/5734/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5/5407/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5/5734/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reg/2024/2509/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5/5734/oj" TargetMode="External"/><Relationship Id="rId145" Type="http://schemas.openxmlformats.org/officeDocument/2006/relationships/hyperlink" Target="http://data.europa.eu/eli/C/2025/5734/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5/5734/oj" TargetMode="External"/><Relationship Id="rId331" Type="http://schemas.openxmlformats.org/officeDocument/2006/relationships/hyperlink" Target="http://data.europa.eu/eli/C/2025/5734/oj" TargetMode="External"/><Relationship Id="rId352" Type="http://schemas.openxmlformats.org/officeDocument/2006/relationships/hyperlink" Target="http://data.europa.eu/eli/reg/2024/2509/oj" TargetMode="External"/><Relationship Id="rId373" Type="http://schemas.openxmlformats.org/officeDocument/2006/relationships/hyperlink" Target="http://data.europa.eu/eli/C/2025/5734/oj" TargetMode="External"/><Relationship Id="rId394" Type="http://schemas.openxmlformats.org/officeDocument/2006/relationships/hyperlink" Target="http://data.europa.eu/eli/reg/2024/2509/oj" TargetMode="External"/><Relationship Id="rId1" Type="http://schemas.openxmlformats.org/officeDocument/2006/relationships/hyperlink" Target="http://data.europa.eu/eli/C/2025/5734/oj" TargetMode="External"/><Relationship Id="rId212" Type="http://schemas.openxmlformats.org/officeDocument/2006/relationships/hyperlink" Target="http://data.europa.eu/eli/C/2025/5734/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4/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5/5407/oj" TargetMode="External"/><Relationship Id="rId300" Type="http://schemas.openxmlformats.org/officeDocument/2006/relationships/hyperlink" Target="http://data.europa.eu/eli/reg_del/2019/715/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reg/2018/1046/oj" TargetMode="External"/><Relationship Id="rId342" Type="http://schemas.openxmlformats.org/officeDocument/2006/relationships/hyperlink" Target="http://data.europa.eu/eli/reg_del/2019/715/oj" TargetMode="External"/><Relationship Id="rId363" Type="http://schemas.openxmlformats.org/officeDocument/2006/relationships/hyperlink" Target="http://data.europa.eu/eli/reg/2018/1046/oj" TargetMode="External"/><Relationship Id="rId384" Type="http://schemas.openxmlformats.org/officeDocument/2006/relationships/hyperlink" Target="http://data.europa.eu/eli/reg_del/2019/715/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5/5407/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5/5734/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104" Type="http://schemas.openxmlformats.org/officeDocument/2006/relationships/hyperlink" Target="http://data.europa.eu/eli/C/2025/5407/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5/5407/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5/5407/oj" TargetMode="External"/><Relationship Id="rId311" Type="http://schemas.openxmlformats.org/officeDocument/2006/relationships/hyperlink" Target="http://data.europa.eu/eli/reg/2018/1726/oj" TargetMode="External"/><Relationship Id="rId332" Type="http://schemas.openxmlformats.org/officeDocument/2006/relationships/hyperlink" Target="http://data.europa.eu/eli/C/2025/5407/oj" TargetMode="External"/><Relationship Id="rId353" Type="http://schemas.openxmlformats.org/officeDocument/2006/relationships/hyperlink" Target="http://data.europa.eu/eli/reg/2016/794/oj" TargetMode="External"/><Relationship Id="rId374" Type="http://schemas.openxmlformats.org/officeDocument/2006/relationships/hyperlink" Target="http://data.europa.eu/eli/C/2025/5407/oj" TargetMode="External"/><Relationship Id="rId395" Type="http://schemas.openxmlformats.org/officeDocument/2006/relationships/hyperlink" Target="http://data.europa.eu/eli/reg/2019/1896/oj"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5/5407/oj" TargetMode="External"/><Relationship Id="rId213" Type="http://schemas.openxmlformats.org/officeDocument/2006/relationships/hyperlink" Target="http://data.europa.eu/eli/C/2025/5407/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5/5407/oj" TargetMode="External"/><Relationship Id="rId29" Type="http://schemas.openxmlformats.org/officeDocument/2006/relationships/hyperlink" Target="https://data.europa.eu/eli/reg/1994/2965/oj" TargetMode="External"/><Relationship Id="rId255" Type="http://schemas.openxmlformats.org/officeDocument/2006/relationships/hyperlink" Target="http://data.europa.eu/eli/C/2025/5734/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reg/2018/1046/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5/5734/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5/5734/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C/2025/5734/oj" TargetMode="External"/><Relationship Id="rId322" Type="http://schemas.openxmlformats.org/officeDocument/2006/relationships/hyperlink" Target="http://data.europa.eu/eli/reg/2024/2509/oj" TargetMode="External"/><Relationship Id="rId343" Type="http://schemas.openxmlformats.org/officeDocument/2006/relationships/hyperlink" Target="http://data.europa.eu/eli/C/2025/5734/oj" TargetMode="External"/><Relationship Id="rId364" Type="http://schemas.openxmlformats.org/officeDocument/2006/relationships/hyperlink" Target="http://data.europa.eu/eli/reg/2024/2509/oj" TargetMode="External"/><Relationship Id="rId61" Type="http://schemas.openxmlformats.org/officeDocument/2006/relationships/hyperlink" Target="http://data.europa.eu/eli/C/2025/5734/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5/5734/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C/2025/5734/oj" TargetMode="External"/><Relationship Id="rId19" Type="http://schemas.openxmlformats.org/officeDocument/2006/relationships/hyperlink" Target="http://data.europa.eu/eli/C/2025/5734/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5/5407/oj" TargetMode="External"/><Relationship Id="rId287" Type="http://schemas.openxmlformats.org/officeDocument/2006/relationships/hyperlink" Target="https://data.europa.eu/eli/reg/2008/1339"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_del/2019/715/oj" TargetMode="External"/><Relationship Id="rId333" Type="http://schemas.openxmlformats.org/officeDocument/2006/relationships/hyperlink" Target="http://data.europa.eu/eli/reg/2018/1046/oj" TargetMode="External"/><Relationship Id="rId354" Type="http://schemas.openxmlformats.org/officeDocument/2006/relationships/hyperlink" Target="http://data.europa.eu/eli/reg_del/2019/715/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reg/2018/1046/oj" TargetMode="External"/><Relationship Id="rId396" Type="http://schemas.openxmlformats.org/officeDocument/2006/relationships/hyperlink" Target="http://data.europa.eu/eli/reg_del/2019/715/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5/5407/oj" TargetMode="External"/><Relationship Id="rId277" Type="http://schemas.openxmlformats.org/officeDocument/2006/relationships/hyperlink" Target="http://data.europa.eu/eli/C/2025/5734/oj" TargetMode="External"/><Relationship Id="rId298" Type="http://schemas.openxmlformats.org/officeDocument/2006/relationships/hyperlink" Target="http://data.europa.eu/eli/reg/2024/2509/oj" TargetMode="External"/><Relationship Id="rId116" Type="http://schemas.openxmlformats.org/officeDocument/2006/relationships/hyperlink" Target="http://data.europa.eu/eli/C/2025/5407/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5/5407/oj" TargetMode="External"/><Relationship Id="rId302" Type="http://schemas.openxmlformats.org/officeDocument/2006/relationships/hyperlink" Target="http://data.europa.eu/eli/C/2025/5407/oj" TargetMode="External"/><Relationship Id="rId323" Type="http://schemas.openxmlformats.org/officeDocument/2006/relationships/hyperlink" Target="http://data.europa.eu/eli/reg/2019/126/oj" TargetMode="External"/><Relationship Id="rId344" Type="http://schemas.openxmlformats.org/officeDocument/2006/relationships/hyperlink" Target="http://data.europa.eu/eli/C/2025/5407/oj" TargetMode="External"/><Relationship Id="rId20" Type="http://schemas.openxmlformats.org/officeDocument/2006/relationships/hyperlink" Target="http://data.europa.eu/eli/C/2025/5407/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5/5407/oj" TargetMode="External"/><Relationship Id="rId83" Type="http://schemas.openxmlformats.org/officeDocument/2006/relationships/hyperlink" Target="https://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21/696/oj" TargetMode="External"/><Relationship Id="rId386" Type="http://schemas.openxmlformats.org/officeDocument/2006/relationships/hyperlink" Target="http://data.europa.eu/eli/C/2025/5407/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5/5734/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5/5734/oj" TargetMode="External"/><Relationship Id="rId313" Type="http://schemas.openxmlformats.org/officeDocument/2006/relationships/hyperlink" Target="http://data.europa.eu/eli/C/2025/5734/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4/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4/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5/5734/oj" TargetMode="External"/><Relationship Id="rId334" Type="http://schemas.openxmlformats.org/officeDocument/2006/relationships/hyperlink" Target="http://data.europa.eu/eli/reg/2024/2509/oj" TargetMode="External"/><Relationship Id="rId355" Type="http://schemas.openxmlformats.org/officeDocument/2006/relationships/hyperlink" Target="http://data.europa.eu/eli/C/2025/5734/oj" TargetMode="External"/><Relationship Id="rId376" Type="http://schemas.openxmlformats.org/officeDocument/2006/relationships/hyperlink" Target="http://data.europa.eu/eli/reg/2024/2509/oj" TargetMode="External"/><Relationship Id="rId397" Type="http://schemas.openxmlformats.org/officeDocument/2006/relationships/hyperlink" Target="https://european-union.europa.eu/document/download/d4199ff4-1e3d-45e6-af7e-90cf1a7b10bc_en?filename=joint_statement_on_decentralised_agencies_en.pdf"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5/5407/oj" TargetMode="External"/><Relationship Id="rId303" Type="http://schemas.openxmlformats.org/officeDocument/2006/relationships/hyperlink" Target="http://data.europa.eu/eli/reg/2018/1046/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reg/2018/1046/oj" TargetMode="External"/><Relationship Id="rId387" Type="http://schemas.openxmlformats.org/officeDocument/2006/relationships/hyperlink" Target="http://data.europa.eu/eli/reg/2018/1046/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5/5734/oj" TargetMode="External"/><Relationship Id="rId247" Type="http://schemas.openxmlformats.org/officeDocument/2006/relationships/hyperlink" Target="https://data.europa.eu/eli/reg/2016/796/oj" TargetMode="External"/><Relationship Id="rId107" Type="http://schemas.openxmlformats.org/officeDocument/2006/relationships/hyperlink" Target="https://data.europa.eu/eli/reg/2006/1907/oj" TargetMode="External"/><Relationship Id="rId289" Type="http://schemas.openxmlformats.org/officeDocument/2006/relationships/hyperlink" Target="http://data.europa.eu/eli/C/2025/5734/oj"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C/2025/5407/oj" TargetMode="External"/><Relationship Id="rId356" Type="http://schemas.openxmlformats.org/officeDocument/2006/relationships/hyperlink" Target="http://data.europa.eu/eli/C/2025/5407/oj" TargetMode="External"/><Relationship Id="rId398" Type="http://schemas.openxmlformats.org/officeDocument/2006/relationships/hyperlink" Target="https://agencies-network.europa.eu/document/download/04667fb8-be05-4818-9f62-0cb99f0c5538_en?filename=EUAN%20WG%25"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C/2025/5734/oj" TargetMode="External"/><Relationship Id="rId367" Type="http://schemas.openxmlformats.org/officeDocument/2006/relationships/hyperlink" Target="http://data.europa.eu/eli/C/2025/5734/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5/5407/oj" TargetMode="External"/><Relationship Id="rId182" Type="http://schemas.openxmlformats.org/officeDocument/2006/relationships/hyperlink" Target="http://data.europa.eu/eli/C/2025/5407/oj" TargetMode="External"/><Relationship Id="rId378" Type="http://schemas.openxmlformats.org/officeDocument/2006/relationships/hyperlink" Target="http://data.europa.eu/eli/reg_del/2019/715/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5/5407/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726/oj" TargetMode="External"/><Relationship Id="rId347" Type="http://schemas.openxmlformats.org/officeDocument/2006/relationships/hyperlink" Target="http://data.europa.eu/eli/reg/2018/1727/oj" TargetMode="External"/><Relationship Id="rId44" Type="http://schemas.openxmlformats.org/officeDocument/2006/relationships/hyperlink" Target="http://data.europa.eu/eli/C/2025/5407/oj" TargetMode="External"/><Relationship Id="rId86" Type="http://schemas.openxmlformats.org/officeDocument/2006/relationships/hyperlink" Target="http://data.europa.eu/eli/C/2025/5407/oj" TargetMode="External"/><Relationship Id="rId151" Type="http://schemas.openxmlformats.org/officeDocument/2006/relationships/hyperlink" Target="http://data.europa.eu/eli/C/2025/5734/oj" TargetMode="External"/><Relationship Id="rId389" Type="http://schemas.openxmlformats.org/officeDocument/2006/relationships/hyperlink" Target="http://data.europa.eu/eli/reg/2019/1896/oj" TargetMode="External"/><Relationship Id="rId193" Type="http://schemas.openxmlformats.org/officeDocument/2006/relationships/hyperlink" Target="http://data.europa.eu/eli/C/2025/5734/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5/5734/oj" TargetMode="External"/><Relationship Id="rId13" Type="http://schemas.openxmlformats.org/officeDocument/2006/relationships/hyperlink" Target="http://data.europa.eu/eli/C/2025/5734/oj" TargetMode="External"/><Relationship Id="rId109" Type="http://schemas.openxmlformats.org/officeDocument/2006/relationships/hyperlink" Target="http://data.europa.eu/eli/C/2025/5734/oj" TargetMode="External"/><Relationship Id="rId260" Type="http://schemas.openxmlformats.org/officeDocument/2006/relationships/hyperlink" Target="http://data.europa.eu/eli/C/2025/5734/oj" TargetMode="External"/><Relationship Id="rId316" Type="http://schemas.openxmlformats.org/officeDocument/2006/relationships/hyperlink" Target="http://data.europa.eu/eli/reg/2024/2509/oj" TargetMode="External"/><Relationship Id="rId55" Type="http://schemas.openxmlformats.org/officeDocument/2006/relationships/hyperlink" Target="http://data.europa.eu/eli/C/2025/5734/oj" TargetMode="External"/><Relationship Id="rId97" Type="http://schemas.openxmlformats.org/officeDocument/2006/relationships/hyperlink" Target="http://data.europa.eu/eli/C/2025/5734/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reg/2024/2509/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5/5734/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reg/2018/1046/oj" TargetMode="External"/><Relationship Id="rId369" Type="http://schemas.openxmlformats.org/officeDocument/2006/relationships/hyperlink" Target="http://data.europa.eu/eli/reg/2018/1046/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C/2025/5407/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C/2025/5407/oj" TargetMode="External"/><Relationship Id="rId8" Type="http://schemas.openxmlformats.org/officeDocument/2006/relationships/hyperlink" Target="http://data.europa.eu/eli/C/2025/5407/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C/2025/5734/oj"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21/2303/oj" TargetMode="External"/><Relationship Id="rId307" Type="http://schemas.openxmlformats.org/officeDocument/2006/relationships/hyperlink" Target="http://data.europa.eu/eli/C/2025/5734/oj" TargetMode="External"/><Relationship Id="rId349" Type="http://schemas.openxmlformats.org/officeDocument/2006/relationships/hyperlink" Target="http://data.europa.eu/eli/C/2025/5734/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_del/2019/715/oj" TargetMode="External"/><Relationship Id="rId220" Type="http://schemas.openxmlformats.org/officeDocument/2006/relationships/hyperlink" Target="http://data.europa.eu/eli/C/2025/5407/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5/5407/oj" TargetMode="External"/><Relationship Id="rId164" Type="http://schemas.openxmlformats.org/officeDocument/2006/relationships/hyperlink" Target="http://data.europa.eu/eli/C/2025/5407/oj" TargetMode="External"/><Relationship Id="rId371" Type="http://schemas.openxmlformats.org/officeDocument/2006/relationships/hyperlink" Target="http://data.europa.eu/eli/reg/2021/696/oj" TargetMode="External"/><Relationship Id="rId26" Type="http://schemas.openxmlformats.org/officeDocument/2006/relationships/hyperlink" Target="http://data.europa.eu/eli/C/2025/5407/oj" TargetMode="External"/><Relationship Id="rId231" Type="http://schemas.openxmlformats.org/officeDocument/2006/relationships/hyperlink" Target="http://data.europa.eu/eli/C/2025/5734/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9/127/oj" TargetMode="External"/><Relationship Id="rId68" Type="http://schemas.openxmlformats.org/officeDocument/2006/relationships/hyperlink" Target="http://data.europa.eu/eli/C/2025/5407/oj" TargetMode="External"/><Relationship Id="rId133" Type="http://schemas.openxmlformats.org/officeDocument/2006/relationships/hyperlink" Target="http://data.europa.eu/eli/C/2025/5734/oj" TargetMode="External"/><Relationship Id="rId175" Type="http://schemas.openxmlformats.org/officeDocument/2006/relationships/hyperlink" Target="http://data.europa.eu/eli/C/2025/5734/oj" TargetMode="External"/><Relationship Id="rId340" Type="http://schemas.openxmlformats.org/officeDocument/2006/relationships/hyperlink" Target="http://data.europa.eu/eli/reg/2024/2509/oj" TargetMode="External"/><Relationship Id="rId200" Type="http://schemas.openxmlformats.org/officeDocument/2006/relationships/hyperlink" Target="http://data.europa.eu/eli/C/2025/5407/oj" TargetMode="External"/><Relationship Id="rId382" Type="http://schemas.openxmlformats.org/officeDocument/2006/relationships/hyperlink" Target="http://data.europa.eu/eli/reg/2024/2509/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175</Pages>
  <Words>44947</Words>
  <Characters>291130</Characters>
  <Application>Microsoft Office Word</Application>
  <DocSecurity>0</DocSecurity>
  <Lines>2426</Lines>
  <Paragraphs>670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2026-05-11T09:13:00Z</dcterms:created>
  <dcterms:modified xsi:type="dcterms:W3CDTF">2026-05-11T09:13:00Z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P10_TA(2026)0136_</vt:lpwstr>
  </property>
  <property fmtid="{D5CDD505-2E9C-101B-9397-08002B2CF9AE}" pid="4" name="&lt;Type&gt;">
    <vt:lpwstr>RR</vt:lpwstr>
  </property>
</Properties>
</file>